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6BF" w:rsidRDefault="007676BF" w:rsidP="007676BF">
      <w:pPr>
        <w:autoSpaceDE w:val="0"/>
        <w:autoSpaceDN w:val="0"/>
        <w:adjustRightInd w:val="0"/>
        <w:jc w:val="center"/>
        <w:outlineLvl w:val="0"/>
        <w:rPr>
          <w:b/>
          <w:sz w:val="22"/>
          <w:szCs w:val="22"/>
          <w:lang w:val="lt-LT"/>
        </w:rPr>
      </w:pPr>
      <w:r>
        <w:rPr>
          <w:b/>
          <w:sz w:val="22"/>
          <w:szCs w:val="22"/>
          <w:lang w:val="lt-LT"/>
        </w:rPr>
        <w:t>Pakuotės lapelis: informacija vartotojui</w:t>
      </w: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jc w:val="center"/>
        <w:rPr>
          <w:sz w:val="22"/>
          <w:szCs w:val="22"/>
          <w:lang w:val="lt-LT"/>
        </w:rPr>
      </w:pPr>
      <w:r>
        <w:rPr>
          <w:sz w:val="22"/>
          <w:szCs w:val="22"/>
          <w:lang w:val="lt-LT"/>
        </w:rPr>
        <w:t xml:space="preserve">Natrio chloridas/kalcio chloridas </w:t>
      </w:r>
      <w:proofErr w:type="spellStart"/>
      <w:r>
        <w:rPr>
          <w:sz w:val="22"/>
          <w:szCs w:val="22"/>
          <w:lang w:val="lt-LT"/>
        </w:rPr>
        <w:t>dihidratas</w:t>
      </w:r>
      <w:proofErr w:type="spellEnd"/>
      <w:r>
        <w:rPr>
          <w:sz w:val="22"/>
          <w:szCs w:val="22"/>
          <w:lang w:val="lt-LT"/>
        </w:rPr>
        <w:t xml:space="preserve">/magnio chloridas </w:t>
      </w:r>
      <w:proofErr w:type="spellStart"/>
      <w:r>
        <w:rPr>
          <w:sz w:val="22"/>
          <w:szCs w:val="22"/>
          <w:lang w:val="lt-LT"/>
        </w:rPr>
        <w:t>heksahidratas</w:t>
      </w:r>
      <w:proofErr w:type="spellEnd"/>
      <w:r>
        <w:rPr>
          <w:sz w:val="22"/>
          <w:szCs w:val="22"/>
          <w:lang w:val="lt-LT"/>
        </w:rPr>
        <w:t>/pieno rūgštis/natrio vandenilio karbonatas</w:t>
      </w:r>
    </w:p>
    <w:p w:rsidR="007676BF" w:rsidRDefault="007676BF" w:rsidP="007676BF">
      <w:pPr>
        <w:autoSpaceDE w:val="0"/>
        <w:autoSpaceDN w:val="0"/>
        <w:adjustRightInd w:val="0"/>
        <w:jc w:val="center"/>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Atidžiai perskaitykite visą šį lapelį, prieš pradėdami vartoti vaistą, nes jame pateikiama Jums svarbi informacija.</w:t>
      </w:r>
    </w:p>
    <w:p w:rsidR="007676BF" w:rsidRDefault="007676BF" w:rsidP="007676BF">
      <w:pPr>
        <w:pStyle w:val="BT-EMEASMCA"/>
      </w:pPr>
      <w:r>
        <w:t>Neišmeskite šio lapelio, nes vėl gali prireikti jį perskaityti.</w:t>
      </w:r>
    </w:p>
    <w:p w:rsidR="007676BF" w:rsidRDefault="007676BF" w:rsidP="007676BF">
      <w:pPr>
        <w:pStyle w:val="BT-EMEASMCA"/>
      </w:pPr>
      <w:r>
        <w:t>Jeigu kiltų daugiau klausimų, kreipkitės į gydytoją, vaistininką arba slaugytoją.</w:t>
      </w:r>
    </w:p>
    <w:p w:rsidR="007676BF" w:rsidRDefault="007676BF" w:rsidP="007676BF">
      <w:pPr>
        <w:pStyle w:val="BT-EMEASMCA"/>
      </w:pPr>
      <w:r>
        <w:t>Jeigu pasireiškė šalutinis poveikis (net jeigu jis šiame lapelyje nenurodytas), kreipkitės į gydytoją, vaistininką arba slaugytoją. Žr. 4 skyrių.</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Apie ką rašoma šiame lapelyje?</w:t>
      </w:r>
    </w:p>
    <w:p w:rsidR="007676BF" w:rsidRDefault="007676BF" w:rsidP="007676BF">
      <w:pPr>
        <w:autoSpaceDE w:val="0"/>
        <w:autoSpaceDN w:val="0"/>
        <w:adjustRightInd w:val="0"/>
        <w:rPr>
          <w:b/>
          <w:sz w:val="22"/>
          <w:szCs w:val="22"/>
          <w:lang w:val="lt-LT"/>
        </w:rPr>
      </w:pPr>
    </w:p>
    <w:p w:rsidR="007676BF" w:rsidRDefault="007676BF" w:rsidP="007676BF">
      <w:pPr>
        <w:pStyle w:val="BTEMEASMCA"/>
        <w:tabs>
          <w:tab w:val="left" w:pos="720"/>
        </w:tabs>
      </w:pPr>
      <w:r>
        <w:t>1.</w:t>
      </w:r>
      <w:r>
        <w:tab/>
        <w:t xml:space="preserve">Kas yra </w:t>
      </w:r>
      <w:proofErr w:type="spellStart"/>
      <w:r>
        <w:t>Hemosol</w:t>
      </w:r>
      <w:proofErr w:type="spellEnd"/>
      <w:r>
        <w:t xml:space="preserve"> B0 ir kam jis vartojamas</w:t>
      </w:r>
    </w:p>
    <w:p w:rsidR="007676BF" w:rsidRDefault="007676BF" w:rsidP="007676BF">
      <w:pPr>
        <w:pStyle w:val="BTEMEASMCA"/>
        <w:tabs>
          <w:tab w:val="left" w:pos="720"/>
        </w:tabs>
      </w:pPr>
      <w:r>
        <w:t>2.</w:t>
      </w:r>
      <w:r>
        <w:tab/>
        <w:t xml:space="preserve">Kas žinotina prieš vartojant </w:t>
      </w:r>
      <w:proofErr w:type="spellStart"/>
      <w:r>
        <w:t>Hemosol</w:t>
      </w:r>
      <w:proofErr w:type="spellEnd"/>
      <w:r>
        <w:t xml:space="preserve"> B0</w:t>
      </w:r>
    </w:p>
    <w:p w:rsidR="007676BF" w:rsidRDefault="007676BF" w:rsidP="007676BF">
      <w:pPr>
        <w:pStyle w:val="BTEMEASMCA"/>
        <w:tabs>
          <w:tab w:val="left" w:pos="720"/>
        </w:tabs>
      </w:pPr>
      <w:r>
        <w:t>3.</w:t>
      </w:r>
      <w:r>
        <w:tab/>
        <w:t xml:space="preserve">Kaip vartoti </w:t>
      </w:r>
      <w:proofErr w:type="spellStart"/>
      <w:r>
        <w:t>Hemosol</w:t>
      </w:r>
      <w:proofErr w:type="spellEnd"/>
      <w:r>
        <w:t xml:space="preserve"> B0</w:t>
      </w:r>
    </w:p>
    <w:p w:rsidR="007676BF" w:rsidRDefault="007676BF" w:rsidP="007676BF">
      <w:pPr>
        <w:pStyle w:val="BTEMEASMCA"/>
        <w:tabs>
          <w:tab w:val="left" w:pos="720"/>
        </w:tabs>
      </w:pPr>
      <w:r>
        <w:t>4.</w:t>
      </w:r>
      <w:r>
        <w:tab/>
        <w:t>Galimas šalutinis poveikis</w:t>
      </w:r>
    </w:p>
    <w:p w:rsidR="007676BF" w:rsidRDefault="007676BF" w:rsidP="007676BF">
      <w:pPr>
        <w:pStyle w:val="BTEMEASMCA"/>
        <w:tabs>
          <w:tab w:val="left" w:pos="720"/>
        </w:tabs>
      </w:pPr>
      <w:r>
        <w:t>5.</w:t>
      </w:r>
      <w:r>
        <w:tab/>
        <w:t xml:space="preserve">Kaip laikyti </w:t>
      </w:r>
      <w:proofErr w:type="spellStart"/>
      <w:r>
        <w:t>Hemosol</w:t>
      </w:r>
      <w:proofErr w:type="spellEnd"/>
      <w:r>
        <w:t xml:space="preserve"> B0</w:t>
      </w:r>
    </w:p>
    <w:p w:rsidR="007676BF" w:rsidRDefault="007676BF" w:rsidP="007676BF">
      <w:pPr>
        <w:pStyle w:val="BTEMEASMCA"/>
        <w:tabs>
          <w:tab w:val="left" w:pos="720"/>
        </w:tabs>
      </w:pPr>
      <w:r>
        <w:t>6.</w:t>
      </w:r>
      <w:r>
        <w:tab/>
        <w:t>Pakuotės turinys ir kita informacija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1.</w:t>
      </w:r>
      <w:r>
        <w:tab/>
        <w:t xml:space="preserve">Kas yra </w:t>
      </w:r>
      <w:proofErr w:type="spellStart"/>
      <w:r>
        <w:t>Hemosol</w:t>
      </w:r>
      <w:proofErr w:type="spellEnd"/>
      <w:r>
        <w:t xml:space="preserve"> B0 ir kam jis vartojamas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vartojamas ligoninėse intensyvių gydymų metu, norint atstatyti sutrikusią cheminę kraujo pusiausvyrą, kurią sukelia inkstų nepakankamumas. Gydymas skiriamas, norint iš kraujo pašalinti medžiagų apykaitos atliekas, kai neveikia inkstai.</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tirpalas dažniausiai vartojamas šiems gydymo tipams bet kokio amžiaus suaugusiesiems ir vaikams:</w:t>
      </w:r>
    </w:p>
    <w:p w:rsidR="007676BF" w:rsidRDefault="007676BF" w:rsidP="007676BF">
      <w:pPr>
        <w:pStyle w:val="BT-EMEASMCA"/>
      </w:pPr>
      <w:proofErr w:type="spellStart"/>
      <w:r>
        <w:t>hemofiltracijai</w:t>
      </w:r>
      <w:proofErr w:type="spellEnd"/>
    </w:p>
    <w:p w:rsidR="007676BF" w:rsidRDefault="007676BF" w:rsidP="007676BF">
      <w:pPr>
        <w:pStyle w:val="BT-EMEASMCA"/>
      </w:pPr>
      <w:proofErr w:type="spellStart"/>
      <w:r>
        <w:t>hemodiafiltracijai</w:t>
      </w:r>
      <w:proofErr w:type="spellEnd"/>
      <w:r>
        <w:t xml:space="preserve"> ir</w:t>
      </w:r>
    </w:p>
    <w:p w:rsidR="007676BF" w:rsidRDefault="007676BF" w:rsidP="007676BF">
      <w:pPr>
        <w:pStyle w:val="BT-EMEASMCA"/>
      </w:pPr>
      <w:r>
        <w:t>hemodializei.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2.</w:t>
      </w:r>
      <w:r>
        <w:tab/>
        <w:t xml:space="preserve">Kas žinotina prieš vartojant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pStyle w:val="PI-3EMEASMCA"/>
      </w:pPr>
      <w:proofErr w:type="spellStart"/>
      <w:r>
        <w:t>Hemosol</w:t>
      </w:r>
      <w:proofErr w:type="spellEnd"/>
      <w:r>
        <w:t xml:space="preserve"> B0 vartoti negalima:</w:t>
      </w:r>
    </w:p>
    <w:p w:rsidR="007676BF" w:rsidRDefault="007676BF" w:rsidP="007676BF">
      <w:pPr>
        <w:tabs>
          <w:tab w:val="left" w:pos="851"/>
        </w:tabs>
        <w:ind w:left="720" w:hanging="363"/>
        <w:rPr>
          <w:sz w:val="22"/>
          <w:szCs w:val="22"/>
          <w:lang w:val="lt-LT" w:eastAsia="en-US"/>
        </w:rPr>
      </w:pPr>
      <w:r>
        <w:rPr>
          <w:sz w:val="22"/>
          <w:szCs w:val="22"/>
          <w:lang w:val="lt-LT"/>
        </w:rPr>
        <w:t>-</w:t>
      </w:r>
      <w:r>
        <w:rPr>
          <w:sz w:val="22"/>
          <w:szCs w:val="22"/>
          <w:lang w:val="lt-LT"/>
        </w:rPr>
        <w:tab/>
        <w:t>jeigu yra alergija</w:t>
      </w:r>
      <w:r>
        <w:rPr>
          <w:sz w:val="22"/>
          <w:szCs w:val="22"/>
          <w:lang w:val="lt-LT" w:eastAsia="en-US"/>
        </w:rPr>
        <w:t xml:space="preserve"> veikliosioms medžiagoms arba bet kuriai pagalbinei šio vaisto medžiagai (jos išvardytos 6 skyriuje).</w:t>
      </w:r>
    </w:p>
    <w:p w:rsidR="007676BF" w:rsidRDefault="007676BF" w:rsidP="007676BF">
      <w:pPr>
        <w:tabs>
          <w:tab w:val="left" w:pos="567"/>
        </w:tabs>
        <w:snapToGrid w:val="0"/>
        <w:spacing w:line="260" w:lineRule="exact"/>
        <w:rPr>
          <w:sz w:val="22"/>
          <w:szCs w:val="22"/>
          <w:lang w:val="lt-LT" w:eastAsia="en-US"/>
        </w:rPr>
      </w:pPr>
    </w:p>
    <w:p w:rsidR="007676BF" w:rsidRDefault="007676BF" w:rsidP="007676BF">
      <w:pPr>
        <w:tabs>
          <w:tab w:val="left" w:pos="567"/>
        </w:tabs>
        <w:snapToGrid w:val="0"/>
        <w:spacing w:line="260" w:lineRule="exact"/>
        <w:rPr>
          <w:b/>
          <w:sz w:val="22"/>
          <w:szCs w:val="22"/>
          <w:lang w:val="lt-LT" w:eastAsia="en-US"/>
        </w:rPr>
      </w:pPr>
      <w:r>
        <w:rPr>
          <w:b/>
          <w:sz w:val="22"/>
          <w:szCs w:val="22"/>
          <w:lang w:val="lt-LT" w:eastAsia="en-US"/>
        </w:rPr>
        <w:t>Įspėjimai ir atsargumo priemonės</w:t>
      </w:r>
    </w:p>
    <w:p w:rsidR="007676BF" w:rsidRDefault="007676BF" w:rsidP="007676BF">
      <w:pPr>
        <w:tabs>
          <w:tab w:val="left" w:pos="567"/>
        </w:tabs>
        <w:snapToGrid w:val="0"/>
        <w:spacing w:line="260" w:lineRule="exact"/>
        <w:rPr>
          <w:sz w:val="22"/>
          <w:szCs w:val="22"/>
          <w:lang w:val="lt-LT" w:eastAsia="en-US"/>
        </w:rPr>
      </w:pPr>
      <w:r>
        <w:rPr>
          <w:sz w:val="22"/>
          <w:szCs w:val="22"/>
          <w:lang w:val="lt-LT" w:eastAsia="en-US"/>
        </w:rPr>
        <w:t xml:space="preserve">Pasitarkite su gydytoju, vaistininku arba slaugytoju, prieš pradėdami vartoti </w:t>
      </w:r>
      <w:proofErr w:type="spellStart"/>
      <w:r>
        <w:rPr>
          <w:sz w:val="22"/>
          <w:szCs w:val="22"/>
          <w:lang w:val="lt-LT" w:eastAsia="en-US"/>
        </w:rPr>
        <w:t>Hemosol</w:t>
      </w:r>
      <w:proofErr w:type="spellEnd"/>
      <w:r>
        <w:rPr>
          <w:sz w:val="22"/>
          <w:szCs w:val="22"/>
          <w:lang w:val="lt-LT" w:eastAsia="en-US"/>
        </w:rPr>
        <w:t xml:space="preserve"> B0.</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sz w:val="22"/>
          <w:szCs w:val="22"/>
          <w:lang w:val="lt-LT"/>
        </w:rPr>
      </w:pPr>
      <w:proofErr w:type="spellStart"/>
      <w:r>
        <w:rPr>
          <w:sz w:val="22"/>
          <w:szCs w:val="22"/>
          <w:lang w:val="lt-LT"/>
        </w:rPr>
        <w:t>Hemosol</w:t>
      </w:r>
      <w:proofErr w:type="spellEnd"/>
      <w:r>
        <w:rPr>
          <w:sz w:val="22"/>
          <w:szCs w:val="22"/>
          <w:lang w:val="lt-LT"/>
        </w:rPr>
        <w:t xml:space="preserve"> B0 skirtas naudoti ligoninėse ir jį gali skirti tik medicinos specialistai. Jie užtikrins saugų vaistinio preparato vartojimą.</w:t>
      </w:r>
    </w:p>
    <w:p w:rsidR="007676BF" w:rsidRDefault="007676BF" w:rsidP="007676BF">
      <w:pPr>
        <w:autoSpaceDE w:val="0"/>
        <w:autoSpaceDN w:val="0"/>
        <w:adjustRightInd w:val="0"/>
        <w:outlineLvl w:val="0"/>
        <w:rPr>
          <w:b/>
          <w:sz w:val="22"/>
          <w:szCs w:val="22"/>
          <w:lang w:val="lt-LT"/>
        </w:rPr>
      </w:pPr>
    </w:p>
    <w:p w:rsidR="007676BF" w:rsidRDefault="007676BF" w:rsidP="007676BF">
      <w:pPr>
        <w:widowControl w:val="0"/>
        <w:jc w:val="both"/>
        <w:rPr>
          <w:sz w:val="22"/>
          <w:szCs w:val="22"/>
          <w:lang w:val="lt-LT"/>
        </w:rPr>
      </w:pPr>
      <w:r>
        <w:rPr>
          <w:rFonts w:cs="Arial"/>
          <w:sz w:val="22"/>
          <w:szCs w:val="22"/>
          <w:lang w:val="lt-LT"/>
        </w:rPr>
        <w:t xml:space="preserve">Prieš gydymą ir gydymo metu bus įvertinta jūsų kraujo būklė, pvz., stebima rūgščių ir šarmų pusiausvyra bei druskų (elektrolitų) koncentracija kraujyje, įskaitant visus įeinančius skysčius </w:t>
      </w:r>
      <w:r>
        <w:rPr>
          <w:rFonts w:cs="Arial"/>
          <w:bCs/>
          <w:sz w:val="22"/>
          <w:szCs w:val="22"/>
          <w:lang w:val="lt-LT"/>
        </w:rPr>
        <w:t xml:space="preserve">(infuzijas į veną) ir </w:t>
      </w:r>
      <w:r>
        <w:rPr>
          <w:rFonts w:cs="Arial"/>
          <w:bCs/>
          <w:sz w:val="22"/>
          <w:szCs w:val="22"/>
          <w:lang w:val="lt-LT"/>
        </w:rPr>
        <w:lastRenderedPageBreak/>
        <w:t xml:space="preserve">išeinančius skysčius (šlapimą), net jei jie tiesiogiai nėra susiję su </w:t>
      </w:r>
      <w:r>
        <w:rPr>
          <w:rFonts w:cs="Arial"/>
          <w:sz w:val="22"/>
          <w:szCs w:val="22"/>
          <w:lang w:val="lt-LT"/>
        </w:rPr>
        <w:t>terapija.</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Kadangi </w:t>
      </w:r>
      <w:proofErr w:type="spellStart"/>
      <w:r>
        <w:rPr>
          <w:sz w:val="22"/>
          <w:szCs w:val="22"/>
          <w:lang w:val="lt-LT"/>
        </w:rPr>
        <w:t>Hemosol</w:t>
      </w:r>
      <w:proofErr w:type="spellEnd"/>
      <w:r>
        <w:rPr>
          <w:sz w:val="22"/>
          <w:szCs w:val="22"/>
          <w:lang w:val="lt-LT"/>
        </w:rPr>
        <w:t xml:space="preserve"> B0 sudėtyje nėra kalio, ypač didelis dėmesys bus skiriamas kalio koncentracijos kraujyje nustatymui. Jei kalio koncentracija kraujyje nepakankama, gali būti paskirtas kalio papildų vartojimas.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Vaikams</w:t>
      </w:r>
    </w:p>
    <w:p w:rsidR="007676BF" w:rsidRDefault="007676BF" w:rsidP="007676BF">
      <w:pPr>
        <w:autoSpaceDE w:val="0"/>
        <w:autoSpaceDN w:val="0"/>
        <w:adjustRightInd w:val="0"/>
        <w:outlineLvl w:val="0"/>
        <w:rPr>
          <w:sz w:val="22"/>
          <w:szCs w:val="22"/>
          <w:lang w:val="lt-LT"/>
        </w:rPr>
      </w:pPr>
      <w:r>
        <w:rPr>
          <w:sz w:val="22"/>
          <w:szCs w:val="22"/>
          <w:lang w:val="lt-LT"/>
        </w:rPr>
        <w:t>Nėra jokių specialių įspėjimų ir atsargumo priemonių naudojant šį vaistą vaikams.</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 xml:space="preserve">Kiti vaistai ir </w:t>
      </w:r>
      <w:proofErr w:type="spellStart"/>
      <w:r>
        <w:rPr>
          <w:b/>
          <w:sz w:val="22"/>
          <w:szCs w:val="22"/>
          <w:lang w:val="lt-LT"/>
        </w:rPr>
        <w:t>Hemosol</w:t>
      </w:r>
      <w:proofErr w:type="spellEnd"/>
      <w:r>
        <w:rPr>
          <w:b/>
          <w:sz w:val="22"/>
          <w:szCs w:val="22"/>
          <w:lang w:val="lt-LT"/>
        </w:rPr>
        <w:t xml:space="preserve"> B0</w:t>
      </w:r>
    </w:p>
    <w:p w:rsidR="007676BF" w:rsidRDefault="007676BF" w:rsidP="007676BF">
      <w:pPr>
        <w:autoSpaceDE w:val="0"/>
        <w:autoSpaceDN w:val="0"/>
        <w:adjustRightInd w:val="0"/>
        <w:rPr>
          <w:sz w:val="22"/>
          <w:szCs w:val="22"/>
          <w:lang w:val="lt-LT"/>
        </w:rPr>
      </w:pPr>
      <w:r>
        <w:rPr>
          <w:sz w:val="22"/>
          <w:szCs w:val="22"/>
          <w:lang w:val="lt-LT"/>
        </w:rPr>
        <w:t>Jeigu vartojate ar neseniai vartojote kitų vaistų, įskaitant įsigytus be recepto, arba dėl to nesate tikri, apie tai pasakykite gydytojui arba vaistininkui.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Tai reikia padaryti todėl, kad gydant </w:t>
      </w:r>
      <w:proofErr w:type="spellStart"/>
      <w:r>
        <w:rPr>
          <w:sz w:val="22"/>
          <w:szCs w:val="22"/>
          <w:lang w:val="lt-LT"/>
        </w:rPr>
        <w:t>Hemosol</w:t>
      </w:r>
      <w:proofErr w:type="spellEnd"/>
      <w:r>
        <w:rPr>
          <w:sz w:val="22"/>
          <w:szCs w:val="22"/>
          <w:lang w:val="lt-LT"/>
        </w:rPr>
        <w:t xml:space="preserve"> B0 gali sumažėti kitų vaistų koncentracijos. Gydytojas nuspręs, ar reikia pakeisti vaistų dozavimą.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Ypatingai svarbu pasakyti gydytojui, jei vartojate bet kurį iš šių preparatų:</w:t>
      </w:r>
    </w:p>
    <w:p w:rsidR="007676BF" w:rsidRDefault="007676BF" w:rsidP="007676BF">
      <w:pPr>
        <w:numPr>
          <w:ilvl w:val="0"/>
          <w:numId w:val="4"/>
        </w:numPr>
        <w:tabs>
          <w:tab w:val="num" w:pos="540"/>
        </w:tabs>
        <w:autoSpaceDE w:val="0"/>
        <w:autoSpaceDN w:val="0"/>
        <w:adjustRightInd w:val="0"/>
        <w:ind w:left="540" w:hanging="540"/>
        <w:rPr>
          <w:sz w:val="22"/>
          <w:szCs w:val="22"/>
          <w:lang w:val="lt-LT"/>
        </w:rPr>
      </w:pPr>
      <w:r>
        <w:rPr>
          <w:sz w:val="22"/>
          <w:szCs w:val="22"/>
          <w:lang w:val="lt-LT"/>
        </w:rPr>
        <w:t>Rusmenės vaistinių preparatų (tam tikriems širdies sutrikimams gydyti). Kai rusmenės preparatai vartojami esant žemai kalio koncentracijai (</w:t>
      </w:r>
      <w:proofErr w:type="spellStart"/>
      <w:r>
        <w:rPr>
          <w:sz w:val="22"/>
          <w:szCs w:val="22"/>
          <w:lang w:val="lt-LT"/>
        </w:rPr>
        <w:t>hipokalemija</w:t>
      </w:r>
      <w:proofErr w:type="spellEnd"/>
      <w:r>
        <w:rPr>
          <w:sz w:val="22"/>
          <w:szCs w:val="22"/>
          <w:lang w:val="lt-LT"/>
        </w:rPr>
        <w:t>), gali padidėti širdies ritmo sutrikimų (nereguliarus arba greitas plakimas), kitaip vadinamų širdies aritmijų rizika.</w:t>
      </w:r>
    </w:p>
    <w:p w:rsidR="007676BF" w:rsidRDefault="007676BF" w:rsidP="007676BF">
      <w:pPr>
        <w:numPr>
          <w:ilvl w:val="0"/>
          <w:numId w:val="4"/>
        </w:numPr>
        <w:tabs>
          <w:tab w:val="num" w:pos="540"/>
        </w:tabs>
        <w:autoSpaceDE w:val="0"/>
        <w:autoSpaceDN w:val="0"/>
        <w:adjustRightInd w:val="0"/>
        <w:ind w:left="540" w:hanging="540"/>
        <w:rPr>
          <w:sz w:val="22"/>
          <w:szCs w:val="22"/>
          <w:lang w:val="lt-LT"/>
        </w:rPr>
      </w:pPr>
      <w:r>
        <w:rPr>
          <w:sz w:val="22"/>
          <w:szCs w:val="22"/>
          <w:lang w:val="lt-LT"/>
        </w:rPr>
        <w:t>Vitaminą D ir vaistinius preparatus, kuriuose yra kalcio, nes jie gali padidinti didelės kalcio koncentracijos kraujyje riziką (</w:t>
      </w:r>
      <w:proofErr w:type="spellStart"/>
      <w:r>
        <w:rPr>
          <w:sz w:val="22"/>
          <w:szCs w:val="22"/>
          <w:lang w:val="lt-LT"/>
        </w:rPr>
        <w:t>hiperkalcemija</w:t>
      </w:r>
      <w:proofErr w:type="spellEnd"/>
      <w:r>
        <w:rPr>
          <w:sz w:val="22"/>
          <w:szCs w:val="22"/>
          <w:lang w:val="lt-LT"/>
        </w:rPr>
        <w:t>).</w:t>
      </w:r>
      <w:r>
        <w:rPr>
          <w:sz w:val="22"/>
          <w:szCs w:val="22"/>
          <w:lang w:val="lt-LT" w:eastAsia="zh-CN"/>
        </w:rPr>
        <w:t xml:space="preserve"> </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i/>
          <w:sz w:val="22"/>
          <w:szCs w:val="22"/>
          <w:lang w:val="lt-LT"/>
        </w:rPr>
      </w:pPr>
      <w:r>
        <w:rPr>
          <w:sz w:val="22"/>
          <w:szCs w:val="22"/>
          <w:lang w:val="lt-LT"/>
        </w:rPr>
        <w:t xml:space="preserve">Natrio </w:t>
      </w:r>
      <w:proofErr w:type="spellStart"/>
      <w:r>
        <w:rPr>
          <w:sz w:val="22"/>
          <w:szCs w:val="22"/>
          <w:lang w:val="lt-LT"/>
        </w:rPr>
        <w:t>bikarbonatas</w:t>
      </w:r>
      <w:proofErr w:type="spellEnd"/>
      <w:r>
        <w:rPr>
          <w:sz w:val="22"/>
          <w:szCs w:val="22"/>
          <w:lang w:val="lt-LT"/>
        </w:rPr>
        <w:t xml:space="preserve"> (ar kitas buferio šaltinis) gali padidinti </w:t>
      </w:r>
      <w:proofErr w:type="spellStart"/>
      <w:r>
        <w:rPr>
          <w:sz w:val="22"/>
          <w:szCs w:val="22"/>
          <w:lang w:val="lt-LT"/>
        </w:rPr>
        <w:t>bikarbonato</w:t>
      </w:r>
      <w:proofErr w:type="spellEnd"/>
      <w:r>
        <w:rPr>
          <w:sz w:val="22"/>
          <w:szCs w:val="22"/>
          <w:lang w:val="lt-LT"/>
        </w:rPr>
        <w:t xml:space="preserve"> pertekliaus kraujyje riziką (</w:t>
      </w:r>
      <w:proofErr w:type="spellStart"/>
      <w:r>
        <w:rPr>
          <w:i/>
          <w:sz w:val="22"/>
          <w:szCs w:val="22"/>
          <w:lang w:val="lt-LT"/>
        </w:rPr>
        <w:t>metabolinė</w:t>
      </w:r>
      <w:proofErr w:type="spellEnd"/>
      <w:r>
        <w:rPr>
          <w:i/>
          <w:sz w:val="22"/>
          <w:szCs w:val="22"/>
          <w:lang w:val="lt-LT"/>
        </w:rPr>
        <w:t xml:space="preserve"> </w:t>
      </w:r>
      <w:proofErr w:type="spellStart"/>
      <w:r>
        <w:rPr>
          <w:i/>
          <w:sz w:val="22"/>
          <w:szCs w:val="22"/>
          <w:lang w:val="lt-LT"/>
        </w:rPr>
        <w:t>alkalozė</w:t>
      </w:r>
      <w:proofErr w:type="spellEnd"/>
      <w:r>
        <w:rPr>
          <w:sz w:val="22"/>
          <w:szCs w:val="22"/>
          <w:lang w:val="lt-LT"/>
        </w:rPr>
        <w:t>).</w:t>
      </w:r>
      <w:r>
        <w:rPr>
          <w:i/>
          <w:sz w:val="22"/>
          <w:szCs w:val="22"/>
          <w:lang w:val="lt-LT"/>
        </w:rPr>
        <w:t xml:space="preserve"> </w:t>
      </w:r>
    </w:p>
    <w:p w:rsidR="007676BF" w:rsidRDefault="007676BF" w:rsidP="007676BF">
      <w:pPr>
        <w:autoSpaceDE w:val="0"/>
        <w:autoSpaceDN w:val="0"/>
        <w:adjustRightInd w:val="0"/>
        <w:rPr>
          <w:sz w:val="22"/>
          <w:szCs w:val="22"/>
          <w:lang w:val="lt-LT"/>
        </w:rPr>
      </w:pPr>
      <w:r>
        <w:rPr>
          <w:sz w:val="22"/>
          <w:szCs w:val="22"/>
          <w:lang w:val="lt-LT"/>
        </w:rPr>
        <w:t>J</w:t>
      </w:r>
      <w:r>
        <w:rPr>
          <w:bCs/>
          <w:sz w:val="22"/>
          <w:szCs w:val="22"/>
          <w:lang w:val="lt-LT"/>
        </w:rPr>
        <w:t>ei citratas vartojamas kaip antikoaguliantas, jis gali sumažinti kalcio koncentraciją plazmoje.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Nėštumas, žindymo laikotarpis ir vaisingumas</w:t>
      </w:r>
    </w:p>
    <w:p w:rsidR="007676BF" w:rsidRDefault="007676BF" w:rsidP="007676BF">
      <w:pPr>
        <w:autoSpaceDE w:val="0"/>
        <w:autoSpaceDN w:val="0"/>
        <w:adjustRightInd w:val="0"/>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arba vaistininku. Poveikio vaisingumui arba nėštumo metu arba žindomam naujagimiui/kūdikiui nesitikima. Gydytojas nuspręs, ar jums turėtų būti skiriamas </w:t>
      </w:r>
      <w:proofErr w:type="spellStart"/>
      <w:r>
        <w:rPr>
          <w:sz w:val="22"/>
          <w:szCs w:val="22"/>
          <w:lang w:val="lt-LT"/>
        </w:rPr>
        <w:t>Hemosol</w:t>
      </w:r>
      <w:proofErr w:type="spellEnd"/>
      <w:r>
        <w:rPr>
          <w:sz w:val="22"/>
          <w:szCs w:val="22"/>
          <w:lang w:val="lt-LT"/>
        </w:rPr>
        <w:t xml:space="preserve"> B0, jei esate nėščia arba žindote kūdikį.</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Vairavimas ir mechanizmų valdymas</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neturės jokio poveikio, kuris turėtų įtakos vairavimui arba mechanizmų valdymui.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3.</w:t>
      </w:r>
      <w:r>
        <w:tab/>
        <w:t xml:space="preserve">Kaip vartoti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Vartojamas </w:t>
      </w:r>
      <w:proofErr w:type="spellStart"/>
      <w:r>
        <w:rPr>
          <w:sz w:val="22"/>
          <w:szCs w:val="22"/>
          <w:lang w:val="lt-LT"/>
        </w:rPr>
        <w:t>Hemosol</w:t>
      </w:r>
      <w:proofErr w:type="spellEnd"/>
      <w:r>
        <w:rPr>
          <w:sz w:val="22"/>
          <w:szCs w:val="22"/>
          <w:lang w:val="lt-LT"/>
        </w:rPr>
        <w:t xml:space="preserve"> B0 tūris ir taip pat dozė priklausys nuo jūsų būklės. Tūrio dozę nustatys už gydymą atsakingas gydytojas.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gali būti vartojamas tiesiogiai į kraujotaką (vartojama į veną) arba atliekant hemodializę, kurios metu tirpalas teka vienoje dializės membranos pusėje, o kraujas – kitoje pusėje.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 xml:space="preserve">Ką daryti pavartojus per didelę </w:t>
      </w:r>
      <w:proofErr w:type="spellStart"/>
      <w:r>
        <w:rPr>
          <w:b/>
          <w:sz w:val="22"/>
          <w:szCs w:val="22"/>
          <w:lang w:val="lt-LT"/>
        </w:rPr>
        <w:t>Hemosol</w:t>
      </w:r>
      <w:proofErr w:type="spellEnd"/>
      <w:r>
        <w:rPr>
          <w:b/>
          <w:sz w:val="22"/>
          <w:szCs w:val="22"/>
          <w:lang w:val="lt-LT"/>
        </w:rPr>
        <w:t xml:space="preserve"> B0 dozę?</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 o vartojimo metu bus atidžiai stebimas skysčių, elektrolitų ir rūgščių ir šarmų balansas.</w:t>
      </w:r>
    </w:p>
    <w:p w:rsidR="007676BF" w:rsidRDefault="007676BF" w:rsidP="007676BF">
      <w:pPr>
        <w:autoSpaceDE w:val="0"/>
        <w:autoSpaceDN w:val="0"/>
        <w:adjustRightInd w:val="0"/>
        <w:rPr>
          <w:sz w:val="22"/>
          <w:szCs w:val="22"/>
          <w:lang w:val="lt-LT"/>
        </w:rPr>
      </w:pPr>
      <w:r>
        <w:rPr>
          <w:b/>
          <w:sz w:val="22"/>
          <w:szCs w:val="22"/>
          <w:lang w:val="lt-LT"/>
        </w:rPr>
        <w:t xml:space="preserve">Todėl mažai tikėtina, kad pavartosite </w:t>
      </w:r>
      <w:proofErr w:type="spellStart"/>
      <w:r>
        <w:rPr>
          <w:b/>
          <w:sz w:val="22"/>
          <w:szCs w:val="22"/>
          <w:lang w:val="lt-LT"/>
        </w:rPr>
        <w:t>Hemosol</w:t>
      </w:r>
      <w:proofErr w:type="spellEnd"/>
      <w:r>
        <w:rPr>
          <w:b/>
          <w:sz w:val="22"/>
          <w:szCs w:val="22"/>
          <w:lang w:val="lt-LT"/>
        </w:rPr>
        <w:t xml:space="preserve"> B0 daugiau nei turėtų būti.</w:t>
      </w:r>
    </w:p>
    <w:p w:rsidR="007676BF" w:rsidRDefault="007676BF" w:rsidP="007676BF">
      <w:pPr>
        <w:autoSpaceDE w:val="0"/>
        <w:autoSpaceDN w:val="0"/>
        <w:adjustRightInd w:val="0"/>
        <w:rPr>
          <w:sz w:val="22"/>
          <w:szCs w:val="22"/>
          <w:lang w:val="lt-LT"/>
        </w:rPr>
      </w:pPr>
      <w:r>
        <w:rPr>
          <w:sz w:val="22"/>
          <w:szCs w:val="22"/>
          <w:lang w:val="lt-LT"/>
        </w:rPr>
        <w:t>Retais atvejais, kai įvyksta perdozavimas, gydytojas imsis būtinų neutralizavimo priemonių ir sureguliuos dozę.</w:t>
      </w:r>
    </w:p>
    <w:p w:rsidR="007676BF" w:rsidRDefault="007676BF" w:rsidP="007676BF">
      <w:pPr>
        <w:autoSpaceDE w:val="0"/>
        <w:autoSpaceDN w:val="0"/>
        <w:adjustRightInd w:val="0"/>
        <w:rPr>
          <w:sz w:val="22"/>
          <w:szCs w:val="22"/>
          <w:lang w:val="lt-LT"/>
        </w:rPr>
      </w:pPr>
      <w:r>
        <w:rPr>
          <w:sz w:val="22"/>
          <w:szCs w:val="22"/>
          <w:lang w:val="lt-LT"/>
        </w:rPr>
        <w:t>Perdozavus gali:</w:t>
      </w:r>
    </w:p>
    <w:p w:rsidR="007676BF" w:rsidRDefault="007676BF" w:rsidP="007676BF">
      <w:pPr>
        <w:numPr>
          <w:ilvl w:val="0"/>
          <w:numId w:val="5"/>
        </w:numPr>
        <w:autoSpaceDE w:val="0"/>
        <w:autoSpaceDN w:val="0"/>
        <w:adjustRightInd w:val="0"/>
        <w:rPr>
          <w:sz w:val="22"/>
          <w:szCs w:val="22"/>
          <w:lang w:val="lt-LT"/>
        </w:rPr>
      </w:pPr>
      <w:r>
        <w:rPr>
          <w:sz w:val="22"/>
          <w:szCs w:val="22"/>
          <w:lang w:val="lt-LT"/>
        </w:rPr>
        <w:t>atsirasti skysčių perteklius kraujyje;</w:t>
      </w:r>
    </w:p>
    <w:p w:rsidR="007676BF" w:rsidRDefault="007676BF" w:rsidP="007676BF">
      <w:pPr>
        <w:numPr>
          <w:ilvl w:val="0"/>
          <w:numId w:val="5"/>
        </w:numPr>
        <w:autoSpaceDE w:val="0"/>
        <w:autoSpaceDN w:val="0"/>
        <w:adjustRightInd w:val="0"/>
        <w:rPr>
          <w:sz w:val="22"/>
          <w:szCs w:val="22"/>
          <w:lang w:val="lt-LT"/>
        </w:rPr>
      </w:pPr>
      <w:r>
        <w:rPr>
          <w:sz w:val="22"/>
          <w:szCs w:val="22"/>
          <w:lang w:val="lt-LT"/>
        </w:rPr>
        <w:t xml:space="preserve">padidėti </w:t>
      </w:r>
      <w:proofErr w:type="spellStart"/>
      <w:r>
        <w:rPr>
          <w:sz w:val="22"/>
          <w:szCs w:val="22"/>
          <w:lang w:val="lt-LT"/>
        </w:rPr>
        <w:t>bikarbonato</w:t>
      </w:r>
      <w:proofErr w:type="spellEnd"/>
      <w:r>
        <w:rPr>
          <w:sz w:val="22"/>
          <w:szCs w:val="22"/>
          <w:lang w:val="lt-LT"/>
        </w:rPr>
        <w:t xml:space="preserve"> koncentracija kraujyje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w:t>
      </w:r>
    </w:p>
    <w:p w:rsidR="007676BF" w:rsidRDefault="007676BF" w:rsidP="007676BF">
      <w:pPr>
        <w:numPr>
          <w:ilvl w:val="0"/>
          <w:numId w:val="5"/>
        </w:numPr>
        <w:autoSpaceDE w:val="0"/>
        <w:autoSpaceDN w:val="0"/>
        <w:adjustRightInd w:val="0"/>
        <w:rPr>
          <w:sz w:val="22"/>
          <w:szCs w:val="22"/>
          <w:lang w:val="lt-LT"/>
        </w:rPr>
      </w:pPr>
      <w:r>
        <w:rPr>
          <w:sz w:val="22"/>
          <w:szCs w:val="22"/>
          <w:lang w:val="lt-LT"/>
        </w:rPr>
        <w:t>ir (arba) gali sumažėti druskų koncentracija kraujyje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Naudojimo instrukcijos pateikiamos skyriuje „Toliau pateikta informacija skirta tik sveikatos priežiūros specialistams“.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sz w:val="22"/>
          <w:szCs w:val="22"/>
          <w:lang w:val="lt-LT"/>
        </w:rPr>
        <w:t>Jeigu kiltų daugiau klausimų dėl šio vaisto vartojimo, kreipkitės į gydytoją, vaistininką arba slaugytoją.</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b/>
          <w:sz w:val="22"/>
          <w:szCs w:val="22"/>
          <w:lang w:val="lt-LT"/>
        </w:rPr>
      </w:pPr>
    </w:p>
    <w:p w:rsidR="007676BF" w:rsidRDefault="007676BF" w:rsidP="007676BF">
      <w:pPr>
        <w:pStyle w:val="PI-1EMEASMCA"/>
      </w:pPr>
      <w:r>
        <w:t>4.</w:t>
      </w:r>
      <w:r>
        <w:tab/>
        <w:t>Galimas šalutinis poveikis</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Šis vaistas, kaip ir visi kiti, gali sukelti šalutinį poveikį, nors jis pasireiškia ne visiems žmonėms.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Buvo pranešta apie toliau nurodytus šalutinio poveikio reiškinius: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Dažnis nežinomas (negali būti įvertintas pagal turimus duomenis):</w:t>
      </w:r>
    </w:p>
    <w:p w:rsidR="007676BF" w:rsidRDefault="007676BF" w:rsidP="007676BF">
      <w:pPr>
        <w:numPr>
          <w:ilvl w:val="0"/>
          <w:numId w:val="6"/>
        </w:numPr>
        <w:autoSpaceDE w:val="0"/>
        <w:autoSpaceDN w:val="0"/>
        <w:adjustRightInd w:val="0"/>
        <w:rPr>
          <w:sz w:val="22"/>
          <w:szCs w:val="22"/>
          <w:lang w:val="lt-LT"/>
        </w:rPr>
      </w:pPr>
      <w:r>
        <w:rPr>
          <w:sz w:val="22"/>
          <w:szCs w:val="22"/>
          <w:lang w:val="lt-LT"/>
        </w:rPr>
        <w:t xml:space="preserve">druskų koncentracijos kraujyje pokyčiai (elektrolitų pusiausvyros sutrikimai, pvz.,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rsidR="007676BF" w:rsidRDefault="007676BF" w:rsidP="007676BF">
      <w:pPr>
        <w:numPr>
          <w:ilvl w:val="0"/>
          <w:numId w:val="6"/>
        </w:numPr>
        <w:autoSpaceDE w:val="0"/>
        <w:autoSpaceDN w:val="0"/>
        <w:adjustRightInd w:val="0"/>
        <w:rPr>
          <w:sz w:val="22"/>
          <w:szCs w:val="22"/>
          <w:lang w:val="lt-LT"/>
        </w:rPr>
      </w:pPr>
      <w:proofErr w:type="spellStart"/>
      <w:r>
        <w:rPr>
          <w:sz w:val="22"/>
          <w:szCs w:val="22"/>
          <w:lang w:val="lt-LT"/>
        </w:rPr>
        <w:t>bikarbonato</w:t>
      </w:r>
      <w:proofErr w:type="spellEnd"/>
      <w:r>
        <w:rPr>
          <w:sz w:val="22"/>
          <w:szCs w:val="22"/>
          <w:lang w:val="lt-LT"/>
        </w:rPr>
        <w:t xml:space="preserve"> koncentracijos plazmoje padidėjimas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xml:space="preserve">) arba </w:t>
      </w:r>
      <w:proofErr w:type="spellStart"/>
      <w:r>
        <w:rPr>
          <w:sz w:val="22"/>
          <w:szCs w:val="22"/>
          <w:lang w:val="lt-LT"/>
        </w:rPr>
        <w:t>bikarbonato</w:t>
      </w:r>
      <w:proofErr w:type="spellEnd"/>
      <w:r>
        <w:rPr>
          <w:sz w:val="22"/>
          <w:szCs w:val="22"/>
          <w:lang w:val="lt-LT"/>
        </w:rPr>
        <w:t xml:space="preserve"> koncentracijos plazmoje sumažėjimas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w:t>
      </w:r>
    </w:p>
    <w:p w:rsidR="007676BF" w:rsidRDefault="007676BF" w:rsidP="007676BF">
      <w:pPr>
        <w:numPr>
          <w:ilvl w:val="0"/>
          <w:numId w:val="6"/>
        </w:numPr>
        <w:autoSpaceDE w:val="0"/>
        <w:autoSpaceDN w:val="0"/>
        <w:adjustRightInd w:val="0"/>
        <w:rPr>
          <w:sz w:val="22"/>
          <w:szCs w:val="22"/>
          <w:lang w:val="lt-LT"/>
        </w:rPr>
      </w:pPr>
      <w:r>
        <w:rPr>
          <w:sz w:val="22"/>
          <w:szCs w:val="22"/>
          <w:lang w:val="lt-LT"/>
        </w:rPr>
        <w:t>neįprastai didelis arba mažas skysčių kiekis organizme (</w:t>
      </w:r>
      <w:proofErr w:type="spellStart"/>
      <w:r>
        <w:rPr>
          <w:sz w:val="22"/>
          <w:szCs w:val="22"/>
          <w:lang w:val="lt-LT"/>
        </w:rPr>
        <w:t>hipervolemija</w:t>
      </w:r>
      <w:proofErr w:type="spellEnd"/>
      <w:r>
        <w:rPr>
          <w:sz w:val="22"/>
          <w:szCs w:val="22"/>
          <w:lang w:val="lt-LT"/>
        </w:rPr>
        <w:t xml:space="preserve"> arba </w:t>
      </w:r>
      <w:proofErr w:type="spellStart"/>
      <w:r>
        <w:rPr>
          <w:sz w:val="22"/>
          <w:szCs w:val="22"/>
          <w:lang w:val="lt-LT"/>
        </w:rPr>
        <w:t>hipovolemija</w:t>
      </w:r>
      <w:proofErr w:type="spellEnd"/>
      <w:r>
        <w:rPr>
          <w:sz w:val="22"/>
          <w:szCs w:val="22"/>
          <w:lang w:val="lt-LT"/>
        </w:rPr>
        <w:t>);</w:t>
      </w:r>
    </w:p>
    <w:p w:rsidR="007676BF" w:rsidRDefault="007676BF" w:rsidP="007676BF">
      <w:pPr>
        <w:numPr>
          <w:ilvl w:val="0"/>
          <w:numId w:val="7"/>
        </w:numPr>
        <w:autoSpaceDE w:val="0"/>
        <w:autoSpaceDN w:val="0"/>
        <w:adjustRightInd w:val="0"/>
        <w:rPr>
          <w:sz w:val="22"/>
          <w:szCs w:val="22"/>
          <w:lang w:val="lt-LT"/>
        </w:rPr>
      </w:pPr>
      <w:r>
        <w:rPr>
          <w:sz w:val="22"/>
          <w:szCs w:val="22"/>
          <w:lang w:val="lt-LT"/>
        </w:rPr>
        <w:t>pykinimas;</w:t>
      </w:r>
    </w:p>
    <w:p w:rsidR="007676BF" w:rsidRDefault="007676BF" w:rsidP="007676BF">
      <w:pPr>
        <w:numPr>
          <w:ilvl w:val="0"/>
          <w:numId w:val="7"/>
        </w:numPr>
        <w:autoSpaceDE w:val="0"/>
        <w:autoSpaceDN w:val="0"/>
        <w:adjustRightInd w:val="0"/>
        <w:rPr>
          <w:sz w:val="22"/>
          <w:szCs w:val="22"/>
          <w:lang w:val="lt-LT"/>
        </w:rPr>
      </w:pPr>
      <w:r>
        <w:rPr>
          <w:sz w:val="22"/>
          <w:szCs w:val="22"/>
          <w:lang w:val="lt-LT"/>
        </w:rPr>
        <w:t>vėmimas;</w:t>
      </w:r>
    </w:p>
    <w:p w:rsidR="007676BF" w:rsidRDefault="007676BF" w:rsidP="007676BF">
      <w:pPr>
        <w:numPr>
          <w:ilvl w:val="0"/>
          <w:numId w:val="7"/>
        </w:numPr>
        <w:autoSpaceDE w:val="0"/>
        <w:autoSpaceDN w:val="0"/>
        <w:adjustRightInd w:val="0"/>
        <w:rPr>
          <w:sz w:val="22"/>
          <w:szCs w:val="22"/>
          <w:lang w:val="lt-LT"/>
        </w:rPr>
      </w:pPr>
      <w:r>
        <w:rPr>
          <w:sz w:val="22"/>
          <w:szCs w:val="22"/>
          <w:lang w:val="lt-LT"/>
        </w:rPr>
        <w:t>raumenų mėšlungis;</w:t>
      </w:r>
    </w:p>
    <w:p w:rsidR="007676BF" w:rsidRDefault="007676BF" w:rsidP="007676BF">
      <w:pPr>
        <w:numPr>
          <w:ilvl w:val="0"/>
          <w:numId w:val="7"/>
        </w:numPr>
        <w:autoSpaceDE w:val="0"/>
        <w:autoSpaceDN w:val="0"/>
        <w:adjustRightInd w:val="0"/>
        <w:rPr>
          <w:sz w:val="22"/>
          <w:szCs w:val="22"/>
          <w:lang w:val="lt-LT"/>
        </w:rPr>
      </w:pPr>
      <w:r>
        <w:rPr>
          <w:sz w:val="22"/>
          <w:szCs w:val="22"/>
          <w:lang w:val="lt-LT"/>
        </w:rPr>
        <w:t>sumažėjęs kraujospūdis (</w:t>
      </w:r>
      <w:proofErr w:type="spellStart"/>
      <w:r>
        <w:rPr>
          <w:sz w:val="22"/>
          <w:szCs w:val="22"/>
          <w:lang w:val="lt-LT"/>
        </w:rPr>
        <w:t>hipotenzija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rPr>
          <w:b/>
          <w:sz w:val="22"/>
          <w:szCs w:val="22"/>
          <w:lang w:val="lt-LT"/>
        </w:rPr>
      </w:pPr>
      <w:r>
        <w:rPr>
          <w:b/>
          <w:sz w:val="22"/>
          <w:szCs w:val="22"/>
          <w:lang w:val="lt-LT"/>
        </w:rPr>
        <w:t>Pranešimas apie šalutinį poveikį</w:t>
      </w:r>
    </w:p>
    <w:p w:rsidR="007676BF" w:rsidRDefault="007676BF" w:rsidP="007676BF">
      <w:pPr>
        <w:ind w:right="-449"/>
        <w:rPr>
          <w:sz w:val="22"/>
          <w:szCs w:val="22"/>
          <w:lang w:val="lt-LT"/>
        </w:rPr>
      </w:pPr>
      <w:r>
        <w:rPr>
          <w:sz w:val="22"/>
          <w:szCs w:val="22"/>
          <w:lang w:val="lt-LT"/>
        </w:rPr>
        <w:t xml:space="preserve">Jeigu pasireiškė šalutinis poveikis, įskaitant šiame lapelyje nenurodytą, pasakykite gydytojui, vaistininkui arba slaugytojui. </w:t>
      </w:r>
      <w:r w:rsidRPr="00EA23D3">
        <w:rPr>
          <w:snapToGrid w:val="0"/>
          <w:sz w:val="22"/>
          <w:lang w:val="lt-LT"/>
        </w:rPr>
        <w:t xml:space="preserve">Pranešimą apie šalutinį poveikį galite užpildyti ir pateikti Valstybinės vaistų kontrolės tarnybos prie Lietuvos Respublikos sveikatos apsaugos ministerijos tinklalapyje </w:t>
      </w:r>
      <w:r w:rsidRPr="00EA23D3">
        <w:rPr>
          <w:snapToGrid w:val="0"/>
          <w:sz w:val="22"/>
          <w:u w:val="single"/>
          <w:lang w:val="lt-LT"/>
        </w:rPr>
        <w:t>https://vvkt.lrv.lt/lt/</w:t>
      </w:r>
      <w:r w:rsidRPr="00EA23D3">
        <w:rPr>
          <w:snapToGrid w:val="0"/>
          <w:sz w:val="22"/>
          <w:lang w:val="lt-LT"/>
        </w:rPr>
        <w:t xml:space="preserve"> nurodytais būdais arba paskambinti nemokamu telefonu 8 800 73 568. Pranešdami apie šalutinį poveikį galite mums padėti gauti daugiau informacijos apie šio vaisto saugumą.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5.</w:t>
      </w:r>
      <w:r>
        <w:tab/>
        <w:t xml:space="preserve">Kaip laikyti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Šį vaistą laikykite vaikams nepastebimoje ir nepasiekiamoje vietoje.</w:t>
      </w:r>
    </w:p>
    <w:p w:rsidR="007676BF" w:rsidRDefault="007676BF" w:rsidP="007676BF">
      <w:pPr>
        <w:autoSpaceDE w:val="0"/>
        <w:autoSpaceDN w:val="0"/>
        <w:adjustRightInd w:val="0"/>
        <w:rPr>
          <w:sz w:val="22"/>
          <w:szCs w:val="22"/>
          <w:lang w:val="lt-LT"/>
        </w:rPr>
      </w:pPr>
      <w:r>
        <w:rPr>
          <w:sz w:val="22"/>
          <w:szCs w:val="22"/>
          <w:lang w:val="lt-LT"/>
        </w:rPr>
        <w:t>Ant maišelio ir dėžutės etiketės po „Tinka iki“ nurodytam tinkamumo laikui pasibaigus, šio vaisto vartoti negalima. Vaistas tinkamas vartoti iki paskutinės nurodyto mėnesio dienos.</w:t>
      </w:r>
    </w:p>
    <w:p w:rsidR="007676BF" w:rsidRDefault="007676BF" w:rsidP="007676BF">
      <w:pPr>
        <w:autoSpaceDE w:val="0"/>
        <w:autoSpaceDN w:val="0"/>
        <w:adjustRightInd w:val="0"/>
        <w:rPr>
          <w:sz w:val="22"/>
          <w:szCs w:val="22"/>
          <w:lang w:val="lt-LT"/>
        </w:rPr>
      </w:pPr>
      <w:r>
        <w:rPr>
          <w:sz w:val="22"/>
          <w:szCs w:val="22"/>
          <w:lang w:val="lt-LT"/>
        </w:rPr>
        <w:t>Laikyti ne žemesnėje kaip 4 °C temperatūroje.</w:t>
      </w:r>
    </w:p>
    <w:p w:rsidR="007676BF" w:rsidRDefault="007676BF" w:rsidP="007676BF">
      <w:pPr>
        <w:autoSpaceDE w:val="0"/>
        <w:autoSpaceDN w:val="0"/>
        <w:adjustRightInd w:val="0"/>
        <w:rPr>
          <w:sz w:val="22"/>
          <w:szCs w:val="22"/>
          <w:lang w:val="lt-LT"/>
        </w:rPr>
      </w:pPr>
      <w:r>
        <w:rPr>
          <w:sz w:val="22"/>
          <w:szCs w:val="22"/>
          <w:lang w:val="lt-LT"/>
        </w:rPr>
        <w:t>Tyrimais įrodyta, kad paruošto tirpalo cheminis ir fizinis stabilumas išlieka 24 valandas, esant 22 °C temperatūrai. Mikrobiologiniu požiūriu, sumaišytą tirpalą reikia vartoti nedelsiant. Jei tirpalas nevartojamas iš karto, laikymo trukmė ir sąlygos prieš vartojimą yra vartotojo atsakomybė, įprastai tirpalas neturi būti laikomas ilgiau nei 24 valandas, įskaitant gydymo trukmę.</w:t>
      </w:r>
    </w:p>
    <w:p w:rsidR="007676BF" w:rsidRDefault="007676BF" w:rsidP="007676BF">
      <w:pPr>
        <w:autoSpaceDE w:val="0"/>
        <w:autoSpaceDN w:val="0"/>
        <w:adjustRightInd w:val="0"/>
        <w:rPr>
          <w:sz w:val="22"/>
          <w:szCs w:val="22"/>
          <w:lang w:val="lt-LT"/>
        </w:rPr>
      </w:pPr>
    </w:p>
    <w:p w:rsidR="007676BF" w:rsidRDefault="007676BF" w:rsidP="007676BF">
      <w:pPr>
        <w:numPr>
          <w:ilvl w:val="12"/>
          <w:numId w:val="0"/>
        </w:numPr>
        <w:ind w:right="-2"/>
        <w:rPr>
          <w:sz w:val="22"/>
          <w:szCs w:val="22"/>
          <w:lang w:val="lt-LT" w:eastAsia="en-US"/>
        </w:rPr>
      </w:pPr>
      <w:r>
        <w:rPr>
          <w:sz w:val="22"/>
          <w:szCs w:val="22"/>
          <w:lang w:val="lt-LT" w:eastAsia="en-US"/>
        </w:rPr>
        <w:t>Vaistų negalima išmesti į kanalizaciją arba su buitinėmis atliekomis. Kaip išmesti nereikalingus vaistus, klauskite vaistininko. Šios priemonės padės apsaugoti aplinką.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6.</w:t>
      </w:r>
      <w:r>
        <w:tab/>
        <w:t>Pakuotės turinys ir kita informacija</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sudėtis </w:t>
      </w:r>
    </w:p>
    <w:p w:rsidR="007676BF" w:rsidRDefault="007676BF" w:rsidP="007676BF">
      <w:pPr>
        <w:autoSpaceDE w:val="0"/>
        <w:autoSpaceDN w:val="0"/>
        <w:adjustRightInd w:val="0"/>
        <w:outlineLvl w:val="0"/>
        <w:rPr>
          <w:sz w:val="22"/>
          <w:szCs w:val="22"/>
          <w:lang w:val="lt-LT"/>
        </w:rPr>
      </w:pPr>
      <w:r>
        <w:rPr>
          <w:sz w:val="22"/>
          <w:szCs w:val="22"/>
          <w:lang w:val="lt-LT"/>
        </w:rPr>
        <w:t>Veikliosios medžiagos prieš ir po sumaišymo (paruošimo) pateiktos toliau.</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Veikliosios medžiagos prieš sumaišymą:</w:t>
      </w:r>
    </w:p>
    <w:p w:rsidR="007676BF" w:rsidRDefault="007676BF" w:rsidP="007676BF">
      <w:pPr>
        <w:autoSpaceDE w:val="0"/>
        <w:autoSpaceDN w:val="0"/>
        <w:adjustRightInd w:val="0"/>
        <w:rPr>
          <w:sz w:val="22"/>
          <w:szCs w:val="22"/>
          <w:lang w:val="lt-LT"/>
        </w:rPr>
      </w:pPr>
      <w:r>
        <w:rPr>
          <w:sz w:val="22"/>
          <w:szCs w:val="22"/>
          <w:lang w:val="lt-LT"/>
        </w:rPr>
        <w:t xml:space="preserve">1000 ml tirpalo </w:t>
      </w:r>
      <w:r>
        <w:rPr>
          <w:b/>
          <w:sz w:val="22"/>
          <w:szCs w:val="22"/>
          <w:lang w:val="lt-LT"/>
        </w:rPr>
        <w:t xml:space="preserve">iš mažojo skyriaus (A) </w:t>
      </w:r>
      <w:r>
        <w:rPr>
          <w:sz w:val="22"/>
          <w:szCs w:val="22"/>
          <w:lang w:val="lt-LT"/>
        </w:rPr>
        <w:t>sudėtis:</w:t>
      </w:r>
    </w:p>
    <w:p w:rsidR="007676BF" w:rsidRDefault="007676BF" w:rsidP="007676BF">
      <w:pPr>
        <w:autoSpaceDE w:val="0"/>
        <w:autoSpaceDN w:val="0"/>
        <w:adjustRightInd w:val="0"/>
        <w:rPr>
          <w:sz w:val="22"/>
          <w:szCs w:val="22"/>
          <w:lang w:val="lt-LT"/>
        </w:rPr>
      </w:pPr>
    </w:p>
    <w:p w:rsidR="007676BF" w:rsidRDefault="007676BF" w:rsidP="007676BF">
      <w:pPr>
        <w:tabs>
          <w:tab w:val="left" w:pos="3960"/>
        </w:tabs>
        <w:autoSpaceDE w:val="0"/>
        <w:autoSpaceDN w:val="0"/>
        <w:adjustRightInd w:val="0"/>
        <w:rPr>
          <w:sz w:val="22"/>
          <w:szCs w:val="22"/>
          <w:lang w:val="lt-LT"/>
        </w:rPr>
      </w:pPr>
      <w:r>
        <w:rPr>
          <w:sz w:val="22"/>
          <w:szCs w:val="22"/>
          <w:lang w:val="lt-LT"/>
        </w:rPr>
        <w:t>Kalcio chloridas, 2H</w:t>
      </w:r>
      <w:r>
        <w:rPr>
          <w:sz w:val="22"/>
          <w:szCs w:val="22"/>
          <w:vertAlign w:val="subscript"/>
          <w:lang w:val="lt-LT" w:eastAsia="sv-SE"/>
        </w:rPr>
        <w:t>2</w:t>
      </w:r>
      <w:r>
        <w:rPr>
          <w:sz w:val="22"/>
          <w:szCs w:val="22"/>
          <w:lang w:val="lt-LT"/>
        </w:rPr>
        <w:t>O</w:t>
      </w:r>
      <w:r>
        <w:rPr>
          <w:sz w:val="22"/>
          <w:szCs w:val="22"/>
          <w:lang w:val="lt-LT"/>
        </w:rPr>
        <w:tab/>
        <w:t>5,145 g</w:t>
      </w:r>
    </w:p>
    <w:p w:rsidR="007676BF" w:rsidRDefault="007676BF" w:rsidP="007676BF">
      <w:pPr>
        <w:tabs>
          <w:tab w:val="left" w:pos="3960"/>
        </w:tabs>
        <w:autoSpaceDE w:val="0"/>
        <w:autoSpaceDN w:val="0"/>
        <w:adjustRightInd w:val="0"/>
        <w:rPr>
          <w:sz w:val="22"/>
          <w:szCs w:val="22"/>
          <w:lang w:val="lt-LT"/>
        </w:rPr>
      </w:pPr>
      <w:r>
        <w:rPr>
          <w:sz w:val="22"/>
          <w:szCs w:val="22"/>
          <w:lang w:val="lt-LT"/>
        </w:rPr>
        <w:t>Magnio chloridas, 6H</w:t>
      </w:r>
      <w:r>
        <w:rPr>
          <w:sz w:val="22"/>
          <w:szCs w:val="22"/>
          <w:vertAlign w:val="subscript"/>
          <w:lang w:val="lt-LT" w:eastAsia="sv-SE"/>
        </w:rPr>
        <w:t>2</w:t>
      </w:r>
      <w:r>
        <w:rPr>
          <w:sz w:val="22"/>
          <w:szCs w:val="22"/>
          <w:lang w:val="lt-LT"/>
        </w:rPr>
        <w:t>O</w:t>
      </w:r>
      <w:r>
        <w:rPr>
          <w:sz w:val="22"/>
          <w:szCs w:val="22"/>
          <w:lang w:val="lt-LT"/>
        </w:rPr>
        <w:tab/>
        <w:t>2,033 g</w:t>
      </w:r>
    </w:p>
    <w:p w:rsidR="007676BF" w:rsidRDefault="007676BF" w:rsidP="007676BF">
      <w:pPr>
        <w:tabs>
          <w:tab w:val="left" w:pos="3960"/>
        </w:tabs>
        <w:autoSpaceDE w:val="0"/>
        <w:autoSpaceDN w:val="0"/>
        <w:adjustRightInd w:val="0"/>
        <w:rPr>
          <w:sz w:val="22"/>
          <w:szCs w:val="22"/>
          <w:lang w:val="lt-LT"/>
        </w:rPr>
      </w:pPr>
      <w:r>
        <w:rPr>
          <w:sz w:val="22"/>
          <w:szCs w:val="22"/>
          <w:lang w:val="lt-LT"/>
        </w:rPr>
        <w:t>Pieno rūgštis</w:t>
      </w:r>
      <w:r>
        <w:rPr>
          <w:sz w:val="22"/>
          <w:szCs w:val="22"/>
          <w:lang w:val="lt-LT"/>
        </w:rPr>
        <w:tab/>
        <w:t>5,4 g</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1000 ml tirpalo </w:t>
      </w:r>
      <w:r>
        <w:rPr>
          <w:b/>
          <w:sz w:val="22"/>
          <w:szCs w:val="22"/>
          <w:lang w:val="lt-LT"/>
        </w:rPr>
        <w:t>iš didžiojo skyriaus (B)</w:t>
      </w:r>
      <w:r>
        <w:rPr>
          <w:sz w:val="22"/>
          <w:szCs w:val="22"/>
          <w:lang w:val="lt-LT"/>
        </w:rPr>
        <w:t xml:space="preserve"> sudėtis:</w:t>
      </w:r>
    </w:p>
    <w:p w:rsidR="007676BF" w:rsidRDefault="007676BF" w:rsidP="007676BF">
      <w:pPr>
        <w:tabs>
          <w:tab w:val="left" w:pos="3960"/>
        </w:tabs>
        <w:autoSpaceDE w:val="0"/>
        <w:autoSpaceDN w:val="0"/>
        <w:adjustRightInd w:val="0"/>
        <w:rPr>
          <w:sz w:val="22"/>
          <w:szCs w:val="22"/>
          <w:lang w:val="lt-LT"/>
        </w:rPr>
      </w:pPr>
      <w:r>
        <w:rPr>
          <w:sz w:val="22"/>
          <w:szCs w:val="22"/>
          <w:lang w:val="lt-LT"/>
        </w:rPr>
        <w:t>Natrio vandenilio karbonatas</w:t>
      </w:r>
      <w:r>
        <w:rPr>
          <w:sz w:val="22"/>
          <w:szCs w:val="22"/>
          <w:lang w:val="lt-LT"/>
        </w:rPr>
        <w:tab/>
        <w:t>3,09 g</w:t>
      </w:r>
    </w:p>
    <w:p w:rsidR="007676BF" w:rsidRDefault="007676BF" w:rsidP="007676BF">
      <w:pPr>
        <w:tabs>
          <w:tab w:val="left" w:pos="3960"/>
        </w:tabs>
        <w:autoSpaceDE w:val="0"/>
        <w:autoSpaceDN w:val="0"/>
        <w:adjustRightInd w:val="0"/>
        <w:rPr>
          <w:sz w:val="22"/>
          <w:szCs w:val="22"/>
          <w:lang w:val="lt-LT"/>
        </w:rPr>
      </w:pPr>
      <w:r>
        <w:rPr>
          <w:sz w:val="22"/>
          <w:szCs w:val="22"/>
          <w:lang w:val="lt-LT"/>
        </w:rPr>
        <w:t>Natrio chloridas</w:t>
      </w:r>
      <w:r>
        <w:rPr>
          <w:sz w:val="22"/>
          <w:szCs w:val="22"/>
          <w:lang w:val="lt-LT"/>
        </w:rPr>
        <w:tab/>
        <w:t>6,45 g</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Veikliosios medžiagos po sumaišymo:</w:t>
      </w:r>
    </w:p>
    <w:p w:rsidR="007676BF" w:rsidRDefault="007676BF" w:rsidP="007676BF">
      <w:pPr>
        <w:autoSpaceDE w:val="0"/>
        <w:autoSpaceDN w:val="0"/>
        <w:adjustRightInd w:val="0"/>
        <w:rPr>
          <w:sz w:val="22"/>
          <w:szCs w:val="22"/>
          <w:lang w:val="lt-LT"/>
        </w:rPr>
      </w:pPr>
      <w:r>
        <w:rPr>
          <w:sz w:val="22"/>
          <w:szCs w:val="22"/>
          <w:lang w:val="lt-LT"/>
        </w:rPr>
        <w:t>sumaišius A (250 ml) ir B (4750 ml) skyrių tirpalus, gaunamas vienas paruoštas tirpalas (5000 ml), kurio sudėtyje yra:</w:t>
      </w:r>
    </w:p>
    <w:p w:rsidR="007676BF" w:rsidRDefault="007676BF" w:rsidP="007676BF">
      <w:pPr>
        <w:tabs>
          <w:tab w:val="left" w:pos="3960"/>
        </w:tabs>
        <w:autoSpaceDE w:val="0"/>
        <w:autoSpaceDN w:val="0"/>
        <w:adjustRightInd w:val="0"/>
        <w:rPr>
          <w:sz w:val="22"/>
          <w:szCs w:val="22"/>
          <w:lang w:val="lt-LT"/>
        </w:rPr>
      </w:pPr>
    </w:p>
    <w:p w:rsidR="007676BF" w:rsidRDefault="007676BF" w:rsidP="007676BF">
      <w:pPr>
        <w:tabs>
          <w:tab w:val="left" w:pos="3960"/>
        </w:tabs>
        <w:autoSpaceDE w:val="0"/>
        <w:autoSpaceDN w:val="0"/>
        <w:adjustRightInd w:val="0"/>
        <w:ind w:left="2608" w:firstLine="1352"/>
        <w:rPr>
          <w:b/>
          <w:sz w:val="22"/>
          <w:szCs w:val="22"/>
          <w:lang w:val="lt-LT"/>
        </w:rPr>
      </w:pPr>
      <w:proofErr w:type="spellStart"/>
      <w:r>
        <w:rPr>
          <w:b/>
          <w:sz w:val="22"/>
          <w:szCs w:val="22"/>
          <w:lang w:val="lt-LT"/>
        </w:rPr>
        <w:t>mmol</w:t>
      </w:r>
      <w:proofErr w:type="spellEnd"/>
      <w:r>
        <w:rPr>
          <w:b/>
          <w:sz w:val="22"/>
          <w:szCs w:val="22"/>
          <w:lang w:val="lt-LT"/>
        </w:rPr>
        <w:t>/l</w:t>
      </w:r>
    </w:p>
    <w:p w:rsidR="007676BF" w:rsidRDefault="007676BF" w:rsidP="007676BF">
      <w:pPr>
        <w:tabs>
          <w:tab w:val="left" w:pos="3960"/>
        </w:tabs>
        <w:autoSpaceDE w:val="0"/>
        <w:autoSpaceDN w:val="0"/>
        <w:adjustRightInd w:val="0"/>
        <w:rPr>
          <w:sz w:val="22"/>
          <w:szCs w:val="22"/>
          <w:lang w:val="lt-LT"/>
        </w:rPr>
      </w:pPr>
      <w:r>
        <w:rPr>
          <w:sz w:val="22"/>
          <w:szCs w:val="22"/>
          <w:lang w:val="lt-LT"/>
        </w:rPr>
        <w:t>Kalcis, Ca</w:t>
      </w:r>
      <w:r>
        <w:rPr>
          <w:sz w:val="22"/>
          <w:szCs w:val="22"/>
          <w:vertAlign w:val="superscript"/>
          <w:lang w:val="lt-LT"/>
        </w:rPr>
        <w:t>2+</w:t>
      </w:r>
      <w:r>
        <w:rPr>
          <w:sz w:val="22"/>
          <w:szCs w:val="22"/>
          <w:lang w:val="lt-LT"/>
        </w:rPr>
        <w:t xml:space="preserve"> </w:t>
      </w:r>
      <w:r>
        <w:rPr>
          <w:sz w:val="22"/>
          <w:szCs w:val="22"/>
          <w:lang w:val="lt-LT"/>
        </w:rPr>
        <w:tab/>
        <w:t>1,75</w:t>
      </w:r>
    </w:p>
    <w:p w:rsidR="007676BF" w:rsidRDefault="007676BF" w:rsidP="007676BF">
      <w:pPr>
        <w:tabs>
          <w:tab w:val="left" w:pos="3960"/>
        </w:tabs>
        <w:autoSpaceDE w:val="0"/>
        <w:autoSpaceDN w:val="0"/>
        <w:adjustRightInd w:val="0"/>
        <w:rPr>
          <w:sz w:val="22"/>
          <w:szCs w:val="22"/>
          <w:lang w:val="lt-LT"/>
        </w:rPr>
      </w:pPr>
      <w:r>
        <w:rPr>
          <w:sz w:val="22"/>
          <w:szCs w:val="22"/>
          <w:lang w:val="lt-LT"/>
        </w:rPr>
        <w:t>Magnis, Mg</w:t>
      </w:r>
      <w:r>
        <w:rPr>
          <w:sz w:val="22"/>
          <w:szCs w:val="22"/>
          <w:vertAlign w:val="superscript"/>
          <w:lang w:val="lt-LT"/>
        </w:rPr>
        <w:t xml:space="preserve">2+ </w:t>
      </w:r>
      <w:r>
        <w:rPr>
          <w:sz w:val="22"/>
          <w:szCs w:val="22"/>
          <w:lang w:val="lt-LT"/>
        </w:rPr>
        <w:tab/>
        <w:t>0,5</w:t>
      </w:r>
    </w:p>
    <w:p w:rsidR="007676BF" w:rsidRDefault="007676BF" w:rsidP="007676BF">
      <w:pPr>
        <w:tabs>
          <w:tab w:val="left" w:pos="3960"/>
        </w:tabs>
        <w:autoSpaceDE w:val="0"/>
        <w:autoSpaceDN w:val="0"/>
        <w:adjustRightInd w:val="0"/>
        <w:rPr>
          <w:sz w:val="22"/>
          <w:szCs w:val="22"/>
          <w:lang w:val="lt-LT"/>
        </w:rPr>
      </w:pPr>
      <w:r>
        <w:rPr>
          <w:sz w:val="22"/>
          <w:szCs w:val="22"/>
          <w:lang w:val="lt-LT"/>
        </w:rPr>
        <w:t>Natris, Na</w:t>
      </w:r>
      <w:r>
        <w:rPr>
          <w:sz w:val="22"/>
          <w:szCs w:val="22"/>
          <w:vertAlign w:val="superscript"/>
          <w:lang w:val="lt-LT"/>
        </w:rPr>
        <w:t>+</w:t>
      </w:r>
      <w:r>
        <w:rPr>
          <w:sz w:val="22"/>
          <w:szCs w:val="22"/>
          <w:lang w:val="lt-LT"/>
        </w:rPr>
        <w:t xml:space="preserve"> </w:t>
      </w:r>
      <w:r>
        <w:rPr>
          <w:sz w:val="22"/>
          <w:szCs w:val="22"/>
          <w:lang w:val="lt-LT"/>
        </w:rPr>
        <w:tab/>
        <w:t>140</w:t>
      </w:r>
    </w:p>
    <w:p w:rsidR="007676BF" w:rsidRDefault="007676BF" w:rsidP="007676BF">
      <w:pPr>
        <w:tabs>
          <w:tab w:val="left" w:pos="3960"/>
        </w:tabs>
        <w:autoSpaceDE w:val="0"/>
        <w:autoSpaceDN w:val="0"/>
        <w:adjustRightInd w:val="0"/>
        <w:rPr>
          <w:sz w:val="22"/>
          <w:szCs w:val="22"/>
          <w:lang w:val="lt-LT"/>
        </w:rPr>
      </w:pPr>
      <w:r>
        <w:rPr>
          <w:sz w:val="22"/>
          <w:szCs w:val="22"/>
          <w:lang w:val="lt-LT"/>
        </w:rPr>
        <w:t>Chloridas, Cl</w:t>
      </w:r>
      <w:r>
        <w:rPr>
          <w:sz w:val="22"/>
          <w:szCs w:val="22"/>
          <w:vertAlign w:val="superscript"/>
          <w:lang w:val="lt-LT"/>
        </w:rPr>
        <w:t>-</w:t>
      </w:r>
      <w:r>
        <w:rPr>
          <w:sz w:val="22"/>
          <w:szCs w:val="22"/>
          <w:lang w:val="lt-LT"/>
        </w:rPr>
        <w:t xml:space="preserve"> </w:t>
      </w:r>
      <w:r>
        <w:rPr>
          <w:sz w:val="22"/>
          <w:szCs w:val="22"/>
          <w:lang w:val="lt-LT"/>
        </w:rPr>
        <w:tab/>
        <w:t>109,5</w:t>
      </w:r>
    </w:p>
    <w:p w:rsidR="007676BF" w:rsidRDefault="007676BF" w:rsidP="007676BF">
      <w:pPr>
        <w:tabs>
          <w:tab w:val="left" w:pos="3960"/>
        </w:tabs>
        <w:autoSpaceDE w:val="0"/>
        <w:autoSpaceDN w:val="0"/>
        <w:adjustRightInd w:val="0"/>
        <w:rPr>
          <w:sz w:val="22"/>
          <w:szCs w:val="22"/>
          <w:lang w:val="lt-LT"/>
        </w:rPr>
      </w:pPr>
      <w:r>
        <w:rPr>
          <w:sz w:val="22"/>
          <w:szCs w:val="22"/>
          <w:lang w:val="lt-LT"/>
        </w:rPr>
        <w:t>Laktatas</w:t>
      </w:r>
      <w:r>
        <w:rPr>
          <w:sz w:val="22"/>
          <w:szCs w:val="22"/>
          <w:lang w:val="lt-LT"/>
        </w:rPr>
        <w:tab/>
        <w:t>3</w:t>
      </w:r>
    </w:p>
    <w:p w:rsidR="007676BF" w:rsidRDefault="007676BF" w:rsidP="007676BF">
      <w:pPr>
        <w:tabs>
          <w:tab w:val="left" w:pos="3960"/>
        </w:tabs>
        <w:autoSpaceDE w:val="0"/>
        <w:autoSpaceDN w:val="0"/>
        <w:adjustRightInd w:val="0"/>
        <w:rPr>
          <w:sz w:val="22"/>
          <w:szCs w:val="22"/>
          <w:lang w:val="lt-LT"/>
        </w:rPr>
      </w:pPr>
      <w:r>
        <w:rPr>
          <w:sz w:val="22"/>
          <w:szCs w:val="22"/>
          <w:lang w:val="lt-LT"/>
        </w:rPr>
        <w:t>Vandenilio karbonatas, HCO</w:t>
      </w:r>
      <w:r>
        <w:rPr>
          <w:position w:val="-10"/>
          <w:sz w:val="22"/>
          <w:szCs w:val="22"/>
          <w:lang w:val="lt-LT"/>
        </w:rPr>
        <w:t>3</w:t>
      </w:r>
      <w:r>
        <w:rPr>
          <w:sz w:val="22"/>
          <w:szCs w:val="22"/>
          <w:vertAlign w:val="superscript"/>
          <w:lang w:val="lt-LT"/>
        </w:rPr>
        <w:t>-</w:t>
      </w:r>
      <w:r>
        <w:rPr>
          <w:sz w:val="22"/>
          <w:szCs w:val="22"/>
          <w:lang w:val="lt-LT"/>
        </w:rPr>
        <w:t xml:space="preserve"> </w:t>
      </w:r>
      <w:r>
        <w:rPr>
          <w:sz w:val="22"/>
          <w:szCs w:val="22"/>
          <w:lang w:val="lt-LT"/>
        </w:rPr>
        <w:tab/>
        <w:t>32</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 xml:space="preserve">Pagalbinės medžiagos yra: </w:t>
      </w:r>
      <w:r>
        <w:rPr>
          <w:sz w:val="22"/>
          <w:szCs w:val="22"/>
          <w:lang w:val="lt-LT"/>
        </w:rPr>
        <w:t>anglies dioksidas (E 290) ir</w:t>
      </w:r>
      <w:r>
        <w:rPr>
          <w:b/>
          <w:sz w:val="22"/>
          <w:szCs w:val="22"/>
          <w:lang w:val="lt-LT"/>
        </w:rPr>
        <w:t xml:space="preserve"> </w:t>
      </w:r>
      <w:r>
        <w:rPr>
          <w:sz w:val="22"/>
          <w:szCs w:val="22"/>
          <w:lang w:val="lt-LT"/>
        </w:rPr>
        <w:t>injekcinis vanduo.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išvaizda ir kiekis pakuotėje</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tiekiamas dviejų skyrių maišelyje. Maišelis padengtas permatoma plėvele.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Galutinis tirpalas paruošiamas perplėšus uždorį ir sumaišius abu tirpalus. Paruoštas tirpalas yra skaidrus ir bespalvis. Kiekviename maišelyje (A+B) yra 5000 ml </w:t>
      </w:r>
      <w:proofErr w:type="spellStart"/>
      <w:r>
        <w:rPr>
          <w:sz w:val="22"/>
          <w:szCs w:val="22"/>
          <w:lang w:val="lt-LT"/>
        </w:rPr>
        <w:t>hemofiltracijos</w:t>
      </w:r>
      <w:proofErr w:type="spellEnd"/>
      <w:r>
        <w:rPr>
          <w:sz w:val="22"/>
          <w:szCs w:val="22"/>
          <w:lang w:val="lt-LT"/>
        </w:rPr>
        <w:t xml:space="preserve">, </w:t>
      </w:r>
      <w:proofErr w:type="spellStart"/>
      <w:r>
        <w:rPr>
          <w:sz w:val="22"/>
          <w:szCs w:val="22"/>
          <w:lang w:val="lt-LT"/>
        </w:rPr>
        <w:t>hemodiafiltracijos</w:t>
      </w:r>
      <w:proofErr w:type="spellEnd"/>
      <w:r>
        <w:rPr>
          <w:sz w:val="22"/>
          <w:szCs w:val="22"/>
          <w:lang w:val="lt-LT"/>
        </w:rPr>
        <w:t xml:space="preserve"> ir (arba) hemodializės tirpalo.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Kiekvienoje dėžutėje yra du maišeliai ir vienas pakuotės lapelis.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Registruotojas</w:t>
      </w:r>
    </w:p>
    <w:p w:rsidR="007676BF" w:rsidRDefault="007676BF" w:rsidP="007676BF">
      <w:pPr>
        <w:autoSpaceDE w:val="0"/>
        <w:autoSpaceDN w:val="0"/>
        <w:adjustRightInd w:val="0"/>
        <w:rPr>
          <w:i/>
          <w:sz w:val="22"/>
          <w:szCs w:val="22"/>
          <w:u w:val="single"/>
          <w:lang w:val="lt-LT"/>
        </w:rPr>
      </w:pPr>
    </w:p>
    <w:p w:rsidR="007676BF" w:rsidRPr="00FC2D1E" w:rsidRDefault="007676BF" w:rsidP="007676BF">
      <w:pPr>
        <w:autoSpaceDE w:val="0"/>
        <w:autoSpaceDN w:val="0"/>
        <w:adjustRightInd w:val="0"/>
        <w:rPr>
          <w:sz w:val="22"/>
          <w:szCs w:val="22"/>
        </w:rPr>
      </w:pPr>
      <w:proofErr w:type="spellStart"/>
      <w:r w:rsidRPr="00FC2D1E">
        <w:rPr>
          <w:sz w:val="22"/>
          <w:szCs w:val="22"/>
        </w:rPr>
        <w:t>Vantive</w:t>
      </w:r>
      <w:proofErr w:type="spellEnd"/>
      <w:r w:rsidRPr="00FC2D1E">
        <w:rPr>
          <w:sz w:val="22"/>
          <w:szCs w:val="22"/>
        </w:rPr>
        <w:t xml:space="preserve"> </w:t>
      </w:r>
      <w:proofErr w:type="spellStart"/>
      <w:r w:rsidRPr="00FC2D1E">
        <w:rPr>
          <w:sz w:val="22"/>
          <w:szCs w:val="22"/>
        </w:rPr>
        <w:t>Belgium</w:t>
      </w:r>
      <w:proofErr w:type="spellEnd"/>
      <w:r w:rsidRPr="00FC2D1E">
        <w:rPr>
          <w:sz w:val="22"/>
          <w:szCs w:val="22"/>
        </w:rPr>
        <w:t xml:space="preserve"> SRL</w:t>
      </w:r>
    </w:p>
    <w:p w:rsidR="007676BF" w:rsidRPr="00FC2D1E" w:rsidRDefault="007676BF" w:rsidP="007676BF">
      <w:pPr>
        <w:autoSpaceDE w:val="0"/>
        <w:autoSpaceDN w:val="0"/>
        <w:adjustRightInd w:val="0"/>
        <w:rPr>
          <w:sz w:val="22"/>
          <w:szCs w:val="22"/>
        </w:rPr>
      </w:pPr>
      <w:r w:rsidRPr="00FC2D1E">
        <w:rPr>
          <w:sz w:val="22"/>
          <w:szCs w:val="22"/>
        </w:rPr>
        <w:t>Boulevard d'Angleterre 2</w:t>
      </w:r>
    </w:p>
    <w:p w:rsidR="007676BF" w:rsidRPr="00FC2D1E" w:rsidRDefault="007676BF" w:rsidP="007676BF">
      <w:pPr>
        <w:autoSpaceDE w:val="0"/>
        <w:autoSpaceDN w:val="0"/>
        <w:adjustRightInd w:val="0"/>
        <w:rPr>
          <w:sz w:val="22"/>
          <w:szCs w:val="22"/>
        </w:rPr>
      </w:pPr>
      <w:r w:rsidRPr="00FC2D1E">
        <w:rPr>
          <w:sz w:val="22"/>
          <w:szCs w:val="22"/>
        </w:rPr>
        <w:t>1420 Braine-l'Alleud</w:t>
      </w:r>
    </w:p>
    <w:p w:rsidR="007676BF" w:rsidRPr="008A489A" w:rsidRDefault="007676BF" w:rsidP="007676BF">
      <w:pPr>
        <w:rPr>
          <w:sz w:val="22"/>
          <w:szCs w:val="22"/>
        </w:rPr>
      </w:pPr>
      <w:proofErr w:type="spellStart"/>
      <w:r w:rsidRPr="00FC2D1E">
        <w:rPr>
          <w:sz w:val="22"/>
          <w:szCs w:val="22"/>
        </w:rPr>
        <w:t>Belgija</w:t>
      </w:r>
      <w:proofErr w:type="spellEnd"/>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Gamintojas</w:t>
      </w:r>
    </w:p>
    <w:p w:rsidR="007676BF" w:rsidRDefault="007676BF" w:rsidP="007676BF">
      <w:pPr>
        <w:autoSpaceDE w:val="0"/>
        <w:autoSpaceDN w:val="0"/>
        <w:adjustRightInd w:val="0"/>
        <w:rPr>
          <w:sz w:val="22"/>
          <w:szCs w:val="22"/>
          <w:lang w:val="lt-LT"/>
        </w:rPr>
      </w:pPr>
      <w:proofErr w:type="spellStart"/>
      <w:r>
        <w:rPr>
          <w:sz w:val="22"/>
          <w:szCs w:val="22"/>
          <w:lang w:val="lt-LT"/>
        </w:rPr>
        <w:t>Bieffe</w:t>
      </w:r>
      <w:proofErr w:type="spellEnd"/>
      <w:r>
        <w:rPr>
          <w:sz w:val="22"/>
          <w:szCs w:val="22"/>
          <w:lang w:val="lt-LT"/>
        </w:rPr>
        <w:t xml:space="preserve"> </w:t>
      </w:r>
      <w:proofErr w:type="spellStart"/>
      <w:r>
        <w:rPr>
          <w:sz w:val="22"/>
          <w:szCs w:val="22"/>
          <w:lang w:val="lt-LT"/>
        </w:rPr>
        <w:t>Medital</w:t>
      </w:r>
      <w:proofErr w:type="spellEnd"/>
      <w:r>
        <w:rPr>
          <w:sz w:val="22"/>
          <w:szCs w:val="22"/>
          <w:lang w:val="lt-LT"/>
        </w:rPr>
        <w:t xml:space="preserve"> </w:t>
      </w:r>
      <w:proofErr w:type="spellStart"/>
      <w:r>
        <w:rPr>
          <w:sz w:val="22"/>
          <w:szCs w:val="22"/>
          <w:lang w:val="lt-LT"/>
        </w:rPr>
        <w:t>S.p.A</w:t>
      </w:r>
      <w:proofErr w:type="spellEnd"/>
      <w:r>
        <w:rPr>
          <w:sz w:val="22"/>
          <w:szCs w:val="22"/>
          <w:lang w:val="lt-LT"/>
        </w:rPr>
        <w:t>.</w:t>
      </w:r>
    </w:p>
    <w:p w:rsidR="007676BF" w:rsidRDefault="007676BF" w:rsidP="007676BF">
      <w:pPr>
        <w:autoSpaceDE w:val="0"/>
        <w:autoSpaceDN w:val="0"/>
        <w:adjustRightInd w:val="0"/>
        <w:rPr>
          <w:sz w:val="22"/>
          <w:szCs w:val="22"/>
          <w:lang w:val="lt-LT"/>
        </w:rPr>
      </w:pPr>
      <w:r>
        <w:rPr>
          <w:sz w:val="22"/>
          <w:szCs w:val="22"/>
          <w:lang w:val="lt-LT"/>
        </w:rPr>
        <w:t xml:space="preserve">Via </w:t>
      </w:r>
      <w:proofErr w:type="spellStart"/>
      <w:r>
        <w:rPr>
          <w:sz w:val="22"/>
          <w:szCs w:val="22"/>
          <w:lang w:val="lt-LT"/>
        </w:rPr>
        <w:t>Stelvio</w:t>
      </w:r>
      <w:proofErr w:type="spellEnd"/>
      <w:r>
        <w:rPr>
          <w:sz w:val="22"/>
          <w:szCs w:val="22"/>
          <w:lang w:val="lt-LT"/>
        </w:rPr>
        <w:t xml:space="preserve"> 94</w:t>
      </w:r>
    </w:p>
    <w:p w:rsidR="007676BF" w:rsidRDefault="007676BF" w:rsidP="007676BF">
      <w:pPr>
        <w:autoSpaceDE w:val="0"/>
        <w:autoSpaceDN w:val="0"/>
        <w:adjustRightInd w:val="0"/>
        <w:rPr>
          <w:sz w:val="22"/>
          <w:szCs w:val="22"/>
          <w:lang w:val="lt-LT"/>
        </w:rPr>
      </w:pPr>
      <w:r>
        <w:rPr>
          <w:sz w:val="22"/>
          <w:szCs w:val="22"/>
          <w:lang w:val="lt-LT"/>
        </w:rPr>
        <w:t xml:space="preserve">23035 </w:t>
      </w:r>
      <w:proofErr w:type="spellStart"/>
      <w:r>
        <w:rPr>
          <w:sz w:val="22"/>
          <w:szCs w:val="22"/>
          <w:lang w:val="lt-LT"/>
        </w:rPr>
        <w:t>Sondalo</w:t>
      </w:r>
      <w:proofErr w:type="spellEnd"/>
      <w:r>
        <w:rPr>
          <w:sz w:val="22"/>
          <w:szCs w:val="22"/>
          <w:lang w:val="lt-LT"/>
        </w:rPr>
        <w:t xml:space="preserve"> (SO)</w:t>
      </w:r>
    </w:p>
    <w:p w:rsidR="007676BF" w:rsidRDefault="007676BF" w:rsidP="007676BF">
      <w:pPr>
        <w:autoSpaceDE w:val="0"/>
        <w:autoSpaceDN w:val="0"/>
        <w:adjustRightInd w:val="0"/>
        <w:rPr>
          <w:sz w:val="22"/>
          <w:szCs w:val="22"/>
          <w:lang w:val="lt-LT"/>
        </w:rPr>
      </w:pPr>
      <w:r>
        <w:rPr>
          <w:sz w:val="22"/>
          <w:szCs w:val="22"/>
          <w:lang w:val="lt-LT"/>
        </w:rPr>
        <w:t>Italija</w:t>
      </w:r>
    </w:p>
    <w:p w:rsidR="007676BF" w:rsidRDefault="007676BF" w:rsidP="007676BF">
      <w:pPr>
        <w:autoSpaceDE w:val="0"/>
        <w:autoSpaceDN w:val="0"/>
        <w:adjustRightInd w:val="0"/>
        <w:rPr>
          <w:sz w:val="22"/>
          <w:szCs w:val="22"/>
          <w:lang w:val="lt-LT"/>
        </w:rPr>
      </w:pPr>
    </w:p>
    <w:p w:rsidR="007676BF" w:rsidRPr="005F33A2" w:rsidRDefault="007676BF" w:rsidP="007676BF">
      <w:pPr>
        <w:autoSpaceDE w:val="0"/>
        <w:autoSpaceDN w:val="0"/>
        <w:adjustRightInd w:val="0"/>
        <w:rPr>
          <w:sz w:val="22"/>
          <w:szCs w:val="22"/>
          <w:lang w:val="lt-LT"/>
        </w:rPr>
      </w:pPr>
      <w:r w:rsidRPr="005F33A2">
        <w:rPr>
          <w:sz w:val="22"/>
          <w:szCs w:val="22"/>
          <w:lang w:val="lt-LT"/>
        </w:rPr>
        <w:t>arba</w:t>
      </w:r>
    </w:p>
    <w:p w:rsidR="007676BF" w:rsidRPr="005F33A2" w:rsidRDefault="007676BF" w:rsidP="007676BF">
      <w:pPr>
        <w:autoSpaceDE w:val="0"/>
        <w:autoSpaceDN w:val="0"/>
        <w:adjustRightInd w:val="0"/>
        <w:rPr>
          <w:sz w:val="22"/>
          <w:szCs w:val="22"/>
          <w:lang w:val="lt-LT"/>
        </w:rPr>
      </w:pPr>
    </w:p>
    <w:p w:rsidR="007676BF" w:rsidRPr="008E0D08" w:rsidRDefault="007676BF" w:rsidP="007676BF">
      <w:pPr>
        <w:autoSpaceDE w:val="0"/>
        <w:autoSpaceDN w:val="0"/>
        <w:adjustRightInd w:val="0"/>
        <w:rPr>
          <w:sz w:val="22"/>
          <w:szCs w:val="22"/>
          <w:lang w:val="lt-LT"/>
        </w:rPr>
      </w:pPr>
      <w:proofErr w:type="spellStart"/>
      <w:r w:rsidRPr="008E0D08">
        <w:rPr>
          <w:sz w:val="22"/>
          <w:szCs w:val="22"/>
          <w:lang w:val="lt-LT"/>
        </w:rPr>
        <w:t>Vantive</w:t>
      </w:r>
      <w:proofErr w:type="spellEnd"/>
      <w:r w:rsidRPr="008E0D08">
        <w:rPr>
          <w:sz w:val="22"/>
          <w:szCs w:val="22"/>
          <w:lang w:val="lt-LT"/>
        </w:rPr>
        <w:t xml:space="preserve"> </w:t>
      </w:r>
      <w:proofErr w:type="spellStart"/>
      <w:r w:rsidRPr="008E0D08">
        <w:rPr>
          <w:sz w:val="22"/>
          <w:szCs w:val="22"/>
          <w:lang w:val="lt-LT"/>
        </w:rPr>
        <w:t>Manufacturing</w:t>
      </w:r>
      <w:proofErr w:type="spellEnd"/>
      <w:r w:rsidRPr="008E0D08">
        <w:rPr>
          <w:sz w:val="22"/>
          <w:szCs w:val="22"/>
          <w:lang w:val="lt-LT"/>
        </w:rPr>
        <w:t xml:space="preserve"> </w:t>
      </w:r>
      <w:proofErr w:type="spellStart"/>
      <w:r w:rsidRPr="008E0D08">
        <w:rPr>
          <w:sz w:val="22"/>
          <w:szCs w:val="22"/>
          <w:lang w:val="lt-LT"/>
        </w:rPr>
        <w:t>Limited</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Moneen</w:t>
      </w:r>
      <w:proofErr w:type="spellEnd"/>
      <w:r w:rsidRPr="005F33A2">
        <w:rPr>
          <w:sz w:val="22"/>
          <w:szCs w:val="22"/>
          <w:lang w:val="lt-LT"/>
        </w:rPr>
        <w:t xml:space="preserve"> </w:t>
      </w:r>
      <w:proofErr w:type="spellStart"/>
      <w:r w:rsidRPr="005F33A2">
        <w:rPr>
          <w:sz w:val="22"/>
          <w:szCs w:val="22"/>
          <w:lang w:val="lt-LT"/>
        </w:rPr>
        <w:t>Road</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Castlebar</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County</w:t>
      </w:r>
      <w:proofErr w:type="spellEnd"/>
      <w:r w:rsidRPr="005F33A2">
        <w:rPr>
          <w:sz w:val="22"/>
          <w:szCs w:val="22"/>
          <w:lang w:val="lt-LT"/>
        </w:rPr>
        <w:t xml:space="preserve"> </w:t>
      </w:r>
      <w:proofErr w:type="spellStart"/>
      <w:r w:rsidRPr="005F33A2">
        <w:rPr>
          <w:sz w:val="22"/>
          <w:szCs w:val="22"/>
          <w:lang w:val="lt-LT"/>
        </w:rPr>
        <w:t>Mayo</w:t>
      </w:r>
      <w:proofErr w:type="spellEnd"/>
    </w:p>
    <w:p w:rsidR="007676BF" w:rsidRPr="005F33A2" w:rsidRDefault="007676BF" w:rsidP="007676BF">
      <w:pPr>
        <w:autoSpaceDE w:val="0"/>
        <w:autoSpaceDN w:val="0"/>
        <w:adjustRightInd w:val="0"/>
        <w:rPr>
          <w:sz w:val="22"/>
          <w:szCs w:val="22"/>
          <w:lang w:val="lt-LT"/>
        </w:rPr>
      </w:pPr>
      <w:r w:rsidRPr="005F33A2">
        <w:rPr>
          <w:sz w:val="22"/>
          <w:szCs w:val="22"/>
          <w:lang w:val="lt-LT"/>
        </w:rPr>
        <w:t>F23 XR63</w:t>
      </w:r>
    </w:p>
    <w:p w:rsidR="007676BF" w:rsidRDefault="007676BF" w:rsidP="007676BF">
      <w:pPr>
        <w:autoSpaceDE w:val="0"/>
        <w:autoSpaceDN w:val="0"/>
        <w:adjustRightInd w:val="0"/>
        <w:rPr>
          <w:sz w:val="22"/>
          <w:szCs w:val="22"/>
          <w:lang w:val="lt-LT"/>
        </w:rPr>
      </w:pPr>
      <w:r w:rsidRPr="005F33A2">
        <w:rPr>
          <w:sz w:val="22"/>
          <w:szCs w:val="22"/>
          <w:lang w:val="lt-LT"/>
        </w:rPr>
        <w:t>Airija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eastAsia="en-US"/>
        </w:rPr>
      </w:pPr>
      <w:r w:rsidRPr="0052681C">
        <w:rPr>
          <w:b/>
          <w:sz w:val="22"/>
          <w:szCs w:val="22"/>
          <w:lang w:val="lt-LT" w:eastAsia="en-US"/>
        </w:rPr>
        <w:t>Šis vaistas Europos ekonominės erdvės valstybėse narėse ir Jungtinėje Karalystėje (Šiaurės Airijoje) registruotas tokiais pavadinimais</w:t>
      </w:r>
      <w:r>
        <w:rPr>
          <w:b/>
          <w:sz w:val="22"/>
          <w:szCs w:val="22"/>
          <w:lang w:val="lt-LT" w:eastAsia="en-US"/>
        </w:rPr>
        <w:t>:</w:t>
      </w:r>
    </w:p>
    <w:p w:rsidR="007676BF" w:rsidRDefault="007676BF" w:rsidP="007676BF">
      <w:pPr>
        <w:autoSpaceDE w:val="0"/>
        <w:autoSpaceDN w:val="0"/>
        <w:adjustRightInd w:val="0"/>
        <w:rPr>
          <w:sz w:val="22"/>
          <w:szCs w:val="22"/>
          <w:lang w:val="lt-LT" w:eastAsia="en-US"/>
        </w:rPr>
      </w:pPr>
    </w:p>
    <w:p w:rsidR="007676BF" w:rsidRDefault="007676BF" w:rsidP="007676BF">
      <w:pPr>
        <w:widowControl w:val="0"/>
        <w:numPr>
          <w:ilvl w:val="12"/>
          <w:numId w:val="0"/>
        </w:numPr>
        <w:ind w:right="-2"/>
        <w:rPr>
          <w:sz w:val="22"/>
          <w:szCs w:val="22"/>
          <w:lang w:val="lt-LT" w:eastAsia="en-US"/>
        </w:rPr>
      </w:pPr>
      <w:r>
        <w:rPr>
          <w:sz w:val="22"/>
          <w:szCs w:val="22"/>
          <w:lang w:val="lt-LT" w:eastAsia="en-US"/>
        </w:rPr>
        <w:t xml:space="preserve">Airija, Austrija, Belgija, Bulgarija, Čekija, Danija, Estija, Graikija, Islandija, Ispanija, Jungtinė Karalystė (Šiaurės Airija), Kipras, Kroatija, Latvija, Lenkija, Lietuva, Liuksemburgas, Malta, Norvegija, Nyderlandai, Portugalija, Prancūzija, Rumunija, Slovakija, Slovėnija, Suomija, Švedija, Vokietija – </w:t>
      </w:r>
      <w:proofErr w:type="spellStart"/>
      <w:r>
        <w:rPr>
          <w:sz w:val="22"/>
          <w:szCs w:val="22"/>
          <w:lang w:val="lt-LT" w:eastAsia="en-US"/>
        </w:rPr>
        <w:t>Hemosol</w:t>
      </w:r>
      <w:proofErr w:type="spellEnd"/>
      <w:r>
        <w:rPr>
          <w:sz w:val="22"/>
          <w:szCs w:val="22"/>
          <w:lang w:val="lt-LT" w:eastAsia="en-US"/>
        </w:rPr>
        <w:t xml:space="preserve"> B0.</w:t>
      </w:r>
    </w:p>
    <w:p w:rsidR="007676BF" w:rsidRDefault="007676BF" w:rsidP="007676BF">
      <w:pPr>
        <w:widowControl w:val="0"/>
        <w:numPr>
          <w:ilvl w:val="12"/>
          <w:numId w:val="0"/>
        </w:numPr>
        <w:ind w:right="-2"/>
        <w:rPr>
          <w:sz w:val="22"/>
          <w:szCs w:val="22"/>
          <w:lang w:val="lt-LT" w:eastAsia="en-US"/>
        </w:rPr>
      </w:pPr>
    </w:p>
    <w:p w:rsidR="007676BF" w:rsidRDefault="007676BF" w:rsidP="007676BF">
      <w:pPr>
        <w:autoSpaceDE w:val="0"/>
        <w:autoSpaceDN w:val="0"/>
        <w:adjustRightInd w:val="0"/>
        <w:rPr>
          <w:sz w:val="22"/>
          <w:szCs w:val="22"/>
          <w:lang w:val="lt-LT" w:eastAsia="en-US"/>
        </w:rPr>
      </w:pPr>
      <w:r>
        <w:rPr>
          <w:sz w:val="22"/>
          <w:szCs w:val="22"/>
          <w:lang w:val="lt-LT" w:eastAsia="en-US"/>
        </w:rPr>
        <w:t xml:space="preserve">Vengrija – </w:t>
      </w:r>
      <w:proofErr w:type="spellStart"/>
      <w:r>
        <w:rPr>
          <w:sz w:val="22"/>
          <w:szCs w:val="22"/>
          <w:lang w:val="lt-LT" w:eastAsia="en-US"/>
        </w:rPr>
        <w:t>Hemosol</w:t>
      </w:r>
      <w:proofErr w:type="spellEnd"/>
      <w:r>
        <w:rPr>
          <w:sz w:val="22"/>
          <w:szCs w:val="22"/>
          <w:lang w:val="lt-LT" w:eastAsia="en-US"/>
        </w:rPr>
        <w:t xml:space="preserve"> </w:t>
      </w:r>
      <w:proofErr w:type="spellStart"/>
      <w:r>
        <w:rPr>
          <w:sz w:val="22"/>
          <w:szCs w:val="22"/>
          <w:lang w:val="lt-LT" w:eastAsia="en-US"/>
        </w:rPr>
        <w:t>káliummentes</w:t>
      </w:r>
      <w:proofErr w:type="spellEnd"/>
      <w:r>
        <w:rPr>
          <w:sz w:val="22"/>
          <w:szCs w:val="22"/>
          <w:lang w:val="lt-LT" w:eastAsia="en-US"/>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Šis pakuotės lapelis paskutinį kartą peržiūrėtas 2025-03-03.</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5" w:history="1">
        <w:r w:rsidRPr="0019168F">
          <w:rPr>
            <w:rStyle w:val="Hipersaitas"/>
            <w:rFonts w:eastAsia="SimSun"/>
            <w:color w:val="auto"/>
            <w:sz w:val="22"/>
            <w:lang w:val="lt-LT"/>
          </w:rPr>
          <w:t>http://www.vvkt.lt/</w:t>
        </w:r>
      </w:hyperlink>
      <w:r>
        <w:rPr>
          <w:snapToGrid w:val="0"/>
          <w:sz w:val="22"/>
          <w:szCs w:val="22"/>
          <w:lang w:val="lt-LT" w:eastAsia="en-US"/>
        </w:rPr>
        <w:t>.</w:t>
      </w:r>
    </w:p>
    <w:p w:rsidR="007676BF" w:rsidRDefault="007676BF" w:rsidP="007676BF">
      <w:pPr>
        <w:pStyle w:val="BTEMEASMCA"/>
      </w:pPr>
    </w:p>
    <w:p w:rsidR="007676BF" w:rsidRDefault="007676BF" w:rsidP="007676BF">
      <w:pPr>
        <w:rPr>
          <w:sz w:val="22"/>
          <w:szCs w:val="22"/>
          <w:lang w:val="lt-LT" w:eastAsia="en-US"/>
        </w:rPr>
      </w:pPr>
      <w:r>
        <w:rPr>
          <w:sz w:val="22"/>
          <w:szCs w:val="22"/>
          <w:lang w:val="lt-LT" w:eastAsia="en-US"/>
        </w:rPr>
        <w:t>------------------------------------------------------------------------------------------------------------------------</w:t>
      </w:r>
    </w:p>
    <w:p w:rsidR="007676BF" w:rsidRDefault="007676BF" w:rsidP="007676BF">
      <w:pPr>
        <w:rPr>
          <w:sz w:val="22"/>
          <w:szCs w:val="22"/>
          <w:lang w:val="lt-LT" w:eastAsia="en-US"/>
        </w:rPr>
      </w:pPr>
    </w:p>
    <w:p w:rsidR="007676BF" w:rsidRDefault="007676BF" w:rsidP="007676BF">
      <w:pPr>
        <w:autoSpaceDE w:val="0"/>
        <w:autoSpaceDN w:val="0"/>
        <w:adjustRightInd w:val="0"/>
        <w:outlineLvl w:val="0"/>
        <w:rPr>
          <w:b/>
          <w:sz w:val="22"/>
          <w:szCs w:val="22"/>
          <w:lang w:val="lt-LT"/>
        </w:rPr>
      </w:pPr>
      <w:r>
        <w:rPr>
          <w:b/>
          <w:sz w:val="22"/>
          <w:szCs w:val="22"/>
          <w:lang w:val="lt-LT"/>
        </w:rPr>
        <w:t>Toliau pateikta informacija skirta tik sveikatos priežiūros specialistams: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Atsargumo priemonės</w:t>
      </w:r>
    </w:p>
    <w:p w:rsidR="007676BF" w:rsidRDefault="007676BF" w:rsidP="007676BF">
      <w:pPr>
        <w:autoSpaceDE w:val="0"/>
        <w:autoSpaceDN w:val="0"/>
        <w:adjustRightInd w:val="0"/>
        <w:rPr>
          <w:sz w:val="22"/>
          <w:szCs w:val="22"/>
          <w:lang w:val="lt-LT"/>
        </w:rPr>
      </w:pPr>
      <w:r>
        <w:rPr>
          <w:sz w:val="22"/>
          <w:szCs w:val="22"/>
          <w:lang w:val="lt-LT"/>
        </w:rPr>
        <w:t xml:space="preserve">Būtina griežtai laikytis </w:t>
      </w:r>
      <w:proofErr w:type="spellStart"/>
      <w:r>
        <w:rPr>
          <w:sz w:val="22"/>
          <w:szCs w:val="22"/>
          <w:lang w:val="lt-LT"/>
        </w:rPr>
        <w:t>Hemosol</w:t>
      </w:r>
      <w:proofErr w:type="spellEnd"/>
      <w:r>
        <w:rPr>
          <w:sz w:val="22"/>
          <w:szCs w:val="22"/>
          <w:lang w:val="lt-LT"/>
        </w:rPr>
        <w:t xml:space="preserve"> B0 vartojimo ir paruošimo instrukcijų.</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b/>
          <w:sz w:val="22"/>
          <w:szCs w:val="22"/>
          <w:lang w:val="lt-LT"/>
        </w:rPr>
        <w:t>Sumaišyti</w:t>
      </w:r>
      <w:r>
        <w:rPr>
          <w:sz w:val="22"/>
          <w:szCs w:val="22"/>
          <w:lang w:val="lt-LT"/>
        </w:rPr>
        <w:t xml:space="preserve"> abiejų skyrių tirpalus reikia </w:t>
      </w:r>
      <w:r>
        <w:rPr>
          <w:b/>
          <w:sz w:val="22"/>
          <w:szCs w:val="22"/>
          <w:lang w:val="lt-LT"/>
        </w:rPr>
        <w:t>prieš vartojimą</w:t>
      </w:r>
      <w:r>
        <w:rPr>
          <w:sz w:val="22"/>
          <w:szCs w:val="22"/>
          <w:lang w:val="lt-LT"/>
        </w:rPr>
        <w:t>.</w:t>
      </w:r>
    </w:p>
    <w:p w:rsidR="007676BF" w:rsidRDefault="007676BF" w:rsidP="007676BF">
      <w:pPr>
        <w:autoSpaceDE w:val="0"/>
        <w:autoSpaceDN w:val="0"/>
        <w:adjustRightInd w:val="0"/>
        <w:rPr>
          <w:sz w:val="22"/>
          <w:szCs w:val="22"/>
          <w:lang w:val="lt-LT"/>
        </w:rPr>
      </w:pPr>
      <w:r>
        <w:rPr>
          <w:sz w:val="22"/>
          <w:szCs w:val="22"/>
          <w:lang w:val="lt-LT"/>
        </w:rPr>
        <w:t>Naudojant užterštą tirpalą galima sukelti sepsį, šoką ir mirtinas organizmo reakcijas.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tirpalą galima pašildyti iki 37 °C, kad leidžiant jį pacientas jaustųsi komfortiškai. Prieš naudojimą tirpalą reikia pašildyti prieš ruošiant tik naudojant šiltą orą. Tirpalas negali būti šildomas vandenyje ar mikrobangų krosnelėje. </w:t>
      </w:r>
      <w:r>
        <w:rPr>
          <w:rFonts w:eastAsia="SimSun"/>
          <w:bCs/>
          <w:sz w:val="22"/>
          <w:szCs w:val="22"/>
          <w:lang w:val="lt-LT" w:eastAsia="x-none"/>
        </w:rPr>
        <w:t xml:space="preserve">Prieš pradedant leisti </w:t>
      </w:r>
      <w:r>
        <w:rPr>
          <w:rFonts w:eastAsia="SimSun"/>
          <w:sz w:val="22"/>
          <w:szCs w:val="22"/>
          <w:lang w:val="lt-LT" w:eastAsia="x-none"/>
        </w:rPr>
        <w:t>tirpalą</w:t>
      </w:r>
      <w:r>
        <w:rPr>
          <w:rFonts w:eastAsia="SimSun"/>
          <w:bCs/>
          <w:sz w:val="22"/>
          <w:szCs w:val="22"/>
          <w:lang w:val="lt-LT" w:eastAsia="x-none"/>
        </w:rPr>
        <w:t xml:space="preserve">, jį reikia vizualiai patikrinti (jei tai įmanoma dėl tirpalo ir </w:t>
      </w:r>
      <w:proofErr w:type="spellStart"/>
      <w:r>
        <w:rPr>
          <w:rFonts w:eastAsia="SimSun"/>
          <w:bCs/>
          <w:sz w:val="22"/>
          <w:szCs w:val="22"/>
          <w:lang w:val="lt-LT" w:eastAsia="x-none"/>
        </w:rPr>
        <w:t>talpyklės</w:t>
      </w:r>
      <w:proofErr w:type="spellEnd"/>
      <w:r>
        <w:rPr>
          <w:rFonts w:eastAsia="SimSun"/>
          <w:bCs/>
          <w:sz w:val="22"/>
          <w:szCs w:val="22"/>
          <w:lang w:val="lt-LT" w:eastAsia="x-none"/>
        </w:rPr>
        <w:t xml:space="preserve"> ypatybių), ar nepakitusi tirpalo spalva ir ar jame nėra dalelių. </w:t>
      </w:r>
      <w:r>
        <w:rPr>
          <w:sz w:val="22"/>
          <w:szCs w:val="22"/>
          <w:lang w:val="lt-LT"/>
        </w:rPr>
        <w:t>Nevartoti, jei tirpalas neskaidrus ar pažeistas uždoris.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Papildoma pakaitinė terapija natrio vandenilio karbonatu gali padidinti </w:t>
      </w:r>
      <w:proofErr w:type="spellStart"/>
      <w:r>
        <w:rPr>
          <w:sz w:val="22"/>
          <w:szCs w:val="22"/>
          <w:lang w:val="lt-LT"/>
        </w:rPr>
        <w:t>metabolinės</w:t>
      </w:r>
      <w:proofErr w:type="spellEnd"/>
      <w:r>
        <w:rPr>
          <w:sz w:val="22"/>
          <w:szCs w:val="22"/>
          <w:lang w:val="lt-LT"/>
        </w:rPr>
        <w:t xml:space="preserve"> </w:t>
      </w:r>
      <w:proofErr w:type="spellStart"/>
      <w:r>
        <w:rPr>
          <w:sz w:val="22"/>
          <w:szCs w:val="22"/>
          <w:lang w:val="lt-LT"/>
        </w:rPr>
        <w:t>alkalozės</w:t>
      </w:r>
      <w:proofErr w:type="spellEnd"/>
      <w:r>
        <w:rPr>
          <w:sz w:val="22"/>
          <w:szCs w:val="22"/>
          <w:lang w:val="lt-LT"/>
        </w:rPr>
        <w:t xml:space="preserve"> riziką.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sz w:val="22"/>
          <w:szCs w:val="22"/>
          <w:lang w:val="lt-LT"/>
        </w:rPr>
        <w:t xml:space="preserve">Prieš procedūrą ir ją atliekant, reikia atidžiai stebėti elektrolitų bei rūgščių ir šarmų pusiausvyrą. </w:t>
      </w:r>
    </w:p>
    <w:p w:rsidR="007676BF" w:rsidRDefault="007676BF" w:rsidP="007676BF">
      <w:pPr>
        <w:autoSpaceDE w:val="0"/>
        <w:autoSpaceDN w:val="0"/>
        <w:adjustRightInd w:val="0"/>
        <w:rPr>
          <w:bCs/>
          <w:sz w:val="22"/>
          <w:szCs w:val="22"/>
          <w:lang w:val="lt-LT"/>
        </w:rPr>
      </w:pPr>
      <w:proofErr w:type="spellStart"/>
      <w:r>
        <w:rPr>
          <w:sz w:val="22"/>
          <w:szCs w:val="22"/>
          <w:lang w:val="lt-LT"/>
        </w:rPr>
        <w:t>Hemosol</w:t>
      </w:r>
      <w:proofErr w:type="spellEnd"/>
      <w:r>
        <w:rPr>
          <w:sz w:val="22"/>
          <w:szCs w:val="22"/>
          <w:lang w:val="lt-LT"/>
        </w:rPr>
        <w:t xml:space="preserve"> B0 tirpale nėra kalio, todėl būtina stebėti kalio koncentraciją serume prieš ir per </w:t>
      </w:r>
      <w:proofErr w:type="spellStart"/>
      <w:r>
        <w:rPr>
          <w:sz w:val="22"/>
          <w:szCs w:val="22"/>
          <w:lang w:val="lt-LT"/>
        </w:rPr>
        <w:t>hemofiltravimo</w:t>
      </w:r>
      <w:proofErr w:type="spellEnd"/>
      <w:r>
        <w:rPr>
          <w:sz w:val="22"/>
          <w:szCs w:val="22"/>
          <w:lang w:val="lt-LT"/>
        </w:rPr>
        <w:t xml:space="preserve"> ir (arba) hemodializės procedūrą. Gali reikėti papildomai skirti kalio.</w:t>
      </w:r>
    </w:p>
    <w:p w:rsidR="007676BF" w:rsidRDefault="007676BF" w:rsidP="007676BF">
      <w:pPr>
        <w:autoSpaceDE w:val="0"/>
        <w:autoSpaceDN w:val="0"/>
        <w:adjustRightInd w:val="0"/>
        <w:rPr>
          <w:sz w:val="22"/>
          <w:szCs w:val="22"/>
          <w:lang w:val="lt-LT"/>
        </w:rPr>
      </w:pPr>
      <w:r>
        <w:rPr>
          <w:sz w:val="22"/>
          <w:szCs w:val="22"/>
          <w:lang w:val="lt-LT"/>
        </w:rPr>
        <w:t>Į tirpalą galima pridėti fosfato, kad jo koncentracija siektų iki 1,2 </w:t>
      </w:r>
      <w:proofErr w:type="spellStart"/>
      <w:r>
        <w:rPr>
          <w:sz w:val="22"/>
          <w:szCs w:val="22"/>
          <w:lang w:val="lt-LT"/>
        </w:rPr>
        <w:t>mmol</w:t>
      </w:r>
      <w:proofErr w:type="spellEnd"/>
      <w:r>
        <w:rPr>
          <w:sz w:val="22"/>
          <w:szCs w:val="22"/>
          <w:lang w:val="lt-LT"/>
        </w:rPr>
        <w:t>/l. Jei pridedama kalio fosfato, bendra kalio koncentracija negali viršyti 4 </w:t>
      </w:r>
      <w:proofErr w:type="spellStart"/>
      <w:r>
        <w:rPr>
          <w:sz w:val="22"/>
          <w:szCs w:val="22"/>
          <w:lang w:val="lt-LT"/>
        </w:rPr>
        <w:t>mekv</w:t>
      </w:r>
      <w:proofErr w:type="spellEnd"/>
      <w:r>
        <w:rPr>
          <w:sz w:val="22"/>
          <w:szCs w:val="22"/>
          <w:lang w:val="lt-LT"/>
        </w:rPr>
        <w:t>/l (4 </w:t>
      </w:r>
      <w:proofErr w:type="spellStart"/>
      <w:r>
        <w:rPr>
          <w:sz w:val="22"/>
          <w:szCs w:val="22"/>
          <w:lang w:val="lt-LT"/>
        </w:rPr>
        <w:t>mmol</w:t>
      </w:r>
      <w:proofErr w:type="spellEnd"/>
      <w:r>
        <w:rPr>
          <w:sz w:val="22"/>
          <w:szCs w:val="22"/>
          <w:lang w:val="lt-LT"/>
        </w:rPr>
        <w:t xml:space="preserve">/l). </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Vartotinas </w:t>
      </w:r>
      <w:proofErr w:type="spellStart"/>
      <w:r>
        <w:rPr>
          <w:sz w:val="22"/>
          <w:szCs w:val="22"/>
          <w:lang w:val="lt-LT"/>
        </w:rPr>
        <w:t>Hemosol</w:t>
      </w:r>
      <w:proofErr w:type="spellEnd"/>
      <w:r>
        <w:rPr>
          <w:sz w:val="22"/>
          <w:szCs w:val="22"/>
          <w:lang w:val="lt-LT"/>
        </w:rPr>
        <w:t xml:space="preserve"> B0 tūris ir infuzijos greitis priklausys nuo elektrolitų koncentracijos kraujyje, rūgščių ir šarmų pusiausvyros bei bendros klinikinės paciento būklės. Vartotiną </w:t>
      </w:r>
      <w:proofErr w:type="spellStart"/>
      <w:r>
        <w:rPr>
          <w:sz w:val="22"/>
          <w:szCs w:val="22"/>
          <w:lang w:val="lt-LT"/>
        </w:rPr>
        <w:t>Hemosol</w:t>
      </w:r>
      <w:proofErr w:type="spellEnd"/>
      <w:r>
        <w:rPr>
          <w:sz w:val="22"/>
          <w:szCs w:val="22"/>
          <w:lang w:val="lt-LT"/>
        </w:rPr>
        <w:t xml:space="preserve"> B0 dozę, infuzijos greitį ir kumuliacinį tūrį turi nustatyti gydytojas. Ilgai atliekamos </w:t>
      </w:r>
      <w:proofErr w:type="spellStart"/>
      <w:r>
        <w:rPr>
          <w:sz w:val="22"/>
          <w:szCs w:val="22"/>
          <w:lang w:val="lt-LT"/>
        </w:rPr>
        <w:t>hemofiltracijos</w:t>
      </w:r>
      <w:proofErr w:type="spellEnd"/>
      <w:r>
        <w:rPr>
          <w:sz w:val="22"/>
          <w:szCs w:val="22"/>
          <w:lang w:val="lt-LT"/>
        </w:rPr>
        <w:t xml:space="preserve"> metu bus pašalintas skysčio perteklius ir elektrolitai.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Skysčių disbalanso atveju, klinikinę būseną reikia atidžiai stebėti ir prireikus būtina koreguoti skysčių pusiausvyrą.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Perdozavus gali atsirasti skysčių perteklius, jei sergate inkstų nepakankamumu, ir dėl to gali atsirasti sunkių pasekmių, tokių kaip </w:t>
      </w:r>
      <w:proofErr w:type="spellStart"/>
      <w:r>
        <w:rPr>
          <w:sz w:val="22"/>
          <w:szCs w:val="22"/>
          <w:lang w:val="lt-LT"/>
        </w:rPr>
        <w:t>stazinis</w:t>
      </w:r>
      <w:proofErr w:type="spellEnd"/>
      <w:r>
        <w:rPr>
          <w:sz w:val="22"/>
          <w:szCs w:val="22"/>
          <w:lang w:val="lt-LT"/>
        </w:rPr>
        <w:t xml:space="preserve"> širdies nepakankamumas, elektrolitų arba rūgščių ir šarmų pusiausvyros sutrikimai.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Cs/>
          <w:sz w:val="22"/>
          <w:szCs w:val="22"/>
          <w:lang w:val="lt-LT"/>
        </w:rPr>
      </w:pPr>
      <w:r>
        <w:rPr>
          <w:bCs/>
          <w:sz w:val="22"/>
          <w:szCs w:val="22"/>
          <w:lang w:val="lt-LT"/>
        </w:rPr>
        <w:t>Kadangi tirpalo sudėtyje nėra gliukozės, jo vartojimas gali sukelti hipoglikemiją. Būtina reguliariai stebėti gliukozės koncentraciją kraujyje.</w:t>
      </w:r>
    </w:p>
    <w:p w:rsidR="007676BF" w:rsidRDefault="007676BF" w:rsidP="007676BF">
      <w:pPr>
        <w:autoSpaceDE w:val="0"/>
        <w:autoSpaceDN w:val="0"/>
        <w:adjustRightInd w:val="0"/>
        <w:rPr>
          <w:bCs/>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sudėtyje yra vandenilio karbonato (</w:t>
      </w:r>
      <w:proofErr w:type="spellStart"/>
      <w:r>
        <w:rPr>
          <w:sz w:val="22"/>
          <w:szCs w:val="22"/>
          <w:lang w:val="lt-LT"/>
        </w:rPr>
        <w:t>bikarbonato</w:t>
      </w:r>
      <w:proofErr w:type="spellEnd"/>
      <w:r>
        <w:rPr>
          <w:sz w:val="22"/>
          <w:szCs w:val="22"/>
          <w:lang w:val="lt-LT"/>
        </w:rPr>
        <w:t xml:space="preserve">) ir laktato (vandenilio karbonato pirmtako), galinčių paveikti paciento rūgščių ir šarmų pusiausvyrą. Jei gydymo šiuo tirpalu metu išsivysto arba pablogėja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reikia sumažinti infuzijos greitį arba nutraukti vaistinio preparato vartojimą.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Dozavimas</w:t>
      </w:r>
    </w:p>
    <w:p w:rsidR="007676BF" w:rsidRDefault="007676BF" w:rsidP="007676BF">
      <w:pPr>
        <w:autoSpaceDE w:val="0"/>
        <w:autoSpaceDN w:val="0"/>
        <w:adjustRightInd w:val="0"/>
        <w:rPr>
          <w:bCs/>
          <w:sz w:val="22"/>
          <w:szCs w:val="22"/>
          <w:lang w:val="lt-LT"/>
        </w:rPr>
      </w:pPr>
      <w:r>
        <w:rPr>
          <w:sz w:val="22"/>
          <w:szCs w:val="22"/>
          <w:lang w:val="lt-LT"/>
        </w:rPr>
        <w:t xml:space="preserve">Atliekant </w:t>
      </w:r>
      <w:proofErr w:type="spellStart"/>
      <w:r>
        <w:rPr>
          <w:sz w:val="22"/>
          <w:szCs w:val="22"/>
          <w:lang w:val="lt-LT"/>
        </w:rPr>
        <w:t>hemofiltraciją</w:t>
      </w:r>
      <w:proofErr w:type="spellEnd"/>
      <w:r>
        <w:rPr>
          <w:sz w:val="22"/>
          <w:szCs w:val="22"/>
          <w:lang w:val="lt-LT"/>
        </w:rPr>
        <w:t xml:space="preserve"> ir </w:t>
      </w:r>
      <w:proofErr w:type="spellStart"/>
      <w:r>
        <w:rPr>
          <w:sz w:val="22"/>
          <w:szCs w:val="22"/>
          <w:lang w:val="lt-LT"/>
        </w:rPr>
        <w:t>hemodiafiltraciją</w:t>
      </w:r>
      <w:proofErr w:type="spellEnd"/>
      <w:r>
        <w:rPr>
          <w:sz w:val="22"/>
          <w:szCs w:val="22"/>
          <w:lang w:val="lt-LT"/>
        </w:rPr>
        <w:t>, pakaitinio tirpalo tėkmės greičio diapazonas paprastai yra:</w:t>
      </w:r>
    </w:p>
    <w:p w:rsidR="007676BF" w:rsidRDefault="007676BF" w:rsidP="007676BF">
      <w:pPr>
        <w:autoSpaceDE w:val="0"/>
        <w:autoSpaceDN w:val="0"/>
        <w:adjustRightInd w:val="0"/>
        <w:rPr>
          <w:bCs/>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500–3000 ml/val.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greičio diapazonas paprastai yra:</w:t>
      </w:r>
    </w:p>
    <w:p w:rsidR="007676BF" w:rsidRDefault="007676BF" w:rsidP="007676BF">
      <w:pPr>
        <w:autoSpaceDE w:val="0"/>
        <w:autoSpaceDN w:val="0"/>
        <w:adjustRightInd w:val="0"/>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Dažniausiai naudojamas tėkmės greitis suaugusiems pacientams yra apytiksliai 2 000–2 500 ml/val., ir tai atitinka apytiksliai 48–60 l paros pakaitinio skysčio tūrio.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Vaikų populiacija</w:t>
      </w:r>
    </w:p>
    <w:p w:rsidR="007676BF" w:rsidRDefault="007676BF" w:rsidP="007676BF">
      <w:pPr>
        <w:autoSpaceDE w:val="0"/>
        <w:autoSpaceDN w:val="0"/>
        <w:adjustRightInd w:val="0"/>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rsidR="007676BF" w:rsidRDefault="007676BF" w:rsidP="007676BF">
      <w:pPr>
        <w:autoSpaceDE w:val="0"/>
        <w:autoSpaceDN w:val="0"/>
        <w:adjustRightInd w:val="0"/>
        <w:rPr>
          <w:bCs/>
          <w:sz w:val="22"/>
          <w:szCs w:val="22"/>
          <w:lang w:val="lt-LT"/>
        </w:rPr>
      </w:pPr>
      <w:r>
        <w:rPr>
          <w:bCs/>
          <w:sz w:val="22"/>
          <w:szCs w:val="22"/>
          <w:lang w:val="lt-LT"/>
        </w:rPr>
        <w:t>Vaikams (nuo naujagimių iki paauglių iki 18 metų amžiaus): 1000–2000 ml/val./1,73 m</w:t>
      </w:r>
      <w:r>
        <w:rPr>
          <w:bCs/>
          <w:sz w:val="22"/>
          <w:szCs w:val="22"/>
          <w:vertAlign w:val="superscript"/>
          <w:lang w:val="lt-LT"/>
        </w:rPr>
        <w:t>2</w:t>
      </w:r>
      <w:r>
        <w:rPr>
          <w:bCs/>
          <w:sz w:val="22"/>
          <w:szCs w:val="22"/>
          <w:lang w:val="lt-LT"/>
        </w:rPr>
        <w:t>.</w:t>
      </w:r>
    </w:p>
    <w:p w:rsidR="007676BF" w:rsidRDefault="007676BF" w:rsidP="007676BF">
      <w:pPr>
        <w:autoSpaceDE w:val="0"/>
        <w:autoSpaceDN w:val="0"/>
        <w:adjustRightInd w:val="0"/>
        <w:rPr>
          <w:sz w:val="22"/>
          <w:szCs w:val="22"/>
          <w:lang w:val="lt-LT"/>
        </w:rPr>
      </w:pPr>
      <w:r>
        <w:rPr>
          <w:bCs/>
          <w:sz w:val="22"/>
          <w:szCs w:val="22"/>
          <w:lang w:val="lt-LT"/>
        </w:rPr>
        <w:t>Gali reikėti taikyti iki 4 000 ml/val./1,73 m</w:t>
      </w:r>
      <w:r>
        <w:rPr>
          <w:bCs/>
          <w:sz w:val="22"/>
          <w:szCs w:val="22"/>
          <w:vertAlign w:val="superscript"/>
          <w:lang w:val="lt-LT"/>
        </w:rPr>
        <w:t>2</w:t>
      </w:r>
      <w:r>
        <w:rPr>
          <w:bCs/>
          <w:sz w:val="22"/>
          <w:szCs w:val="22"/>
          <w:lang w:val="lt-LT"/>
        </w:rPr>
        <w:t xml:space="preserve"> siekiantį tėkmės greitį, ypač jaunesniems vaikams (≤ 10 kg). Absoliutus tėkmės greitis (ml/val.) vaikams paprastai neturi viršyti didžiausio suaugusiųjų tėkmės greičio.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Vartojimo ir paruošimo instrukcija</w:t>
      </w:r>
    </w:p>
    <w:p w:rsidR="007676BF" w:rsidRDefault="007676BF" w:rsidP="007676BF">
      <w:pPr>
        <w:autoSpaceDE w:val="0"/>
        <w:autoSpaceDN w:val="0"/>
        <w:adjustRightInd w:val="0"/>
        <w:rPr>
          <w:bCs/>
          <w:sz w:val="22"/>
          <w:szCs w:val="22"/>
          <w:lang w:val="lt-LT"/>
        </w:rPr>
      </w:pPr>
      <w:r>
        <w:rPr>
          <w:sz w:val="22"/>
          <w:szCs w:val="22"/>
          <w:lang w:val="lt-LT"/>
        </w:rPr>
        <w:t>Paruoštas tirpalas ruošiamas prieš pat vartojimą, elektrolitų tirpalą (mažasis skyrius A) sumaišius su buferiniu tirpalu (didysis skyrius B), perplėšus perplėšiamąjį uždorį.</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Naudokite tik su atitinkama </w:t>
      </w:r>
      <w:proofErr w:type="spellStart"/>
      <w:r>
        <w:rPr>
          <w:sz w:val="22"/>
          <w:szCs w:val="22"/>
          <w:lang w:val="lt-LT"/>
        </w:rPr>
        <w:t>ekstrakorporine</w:t>
      </w:r>
      <w:proofErr w:type="spellEnd"/>
      <w:r>
        <w:rPr>
          <w:sz w:val="22"/>
          <w:szCs w:val="22"/>
          <w:lang w:val="lt-LT"/>
        </w:rPr>
        <w:t xml:space="preserve"> inkstų pakeičiamosios terapijos įranga.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Visos ruošimo ir tiekimo pacientui procedūros metu reikia užtikrinti </w:t>
      </w:r>
      <w:proofErr w:type="spellStart"/>
      <w:r>
        <w:rPr>
          <w:sz w:val="22"/>
          <w:szCs w:val="22"/>
          <w:lang w:val="lt-LT"/>
        </w:rPr>
        <w:t>aseptines</w:t>
      </w:r>
      <w:proofErr w:type="spellEnd"/>
      <w:r>
        <w:rPr>
          <w:sz w:val="22"/>
          <w:szCs w:val="22"/>
          <w:lang w:val="lt-LT"/>
        </w:rPr>
        <w:t xml:space="preserve"> sąlygas.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xml:space="preserve"> ar perplėšiamasis uždoris ir jei tirpalas nėra skaidrus. Stipriai suspauskite maišelį, kad patikrintumėte, ar nėra nuotėkio. Jei aptiksite nuotėkį, nedelsdami išmeskite tirpalą, nes nebėra užtikrintas sterilumas.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Didžiajame skyriuje B yra sumontuota injekcijų anga, per kurią po tirpalo paruošimo galima suleisti kitų būtinų vaistų. Už </w:t>
      </w:r>
      <w:proofErr w:type="spellStart"/>
      <w:r>
        <w:rPr>
          <w:sz w:val="22"/>
          <w:szCs w:val="22"/>
          <w:lang w:val="lt-LT"/>
        </w:rPr>
        <w:t>Hemosol</w:t>
      </w:r>
      <w:proofErr w:type="spellEnd"/>
      <w:r>
        <w:rPr>
          <w:sz w:val="22"/>
          <w:szCs w:val="22"/>
          <w:lang w:val="lt-LT"/>
        </w:rPr>
        <w:t xml:space="preserve"> B0 ir kitų vaistinių preparatų suderinamumą atsako gydantis gydytojas. Nesuderinamumas gali būti nustatomas stebint, ar su kitu vaistiniu preparatu sumaišytas tirpalas nepakeičia spalvos ir (arba) nesusidaro nuosėdos, netirpūs kompleksai ar kristalai. Prieš įmaišant kartu vartojamą vaistinį preparatą, būtina įsitikinti, ar jis yra tirpus ir stabilus vandenyje, kurio pH yra toks pat kaip </w:t>
      </w:r>
      <w:proofErr w:type="spellStart"/>
      <w:r>
        <w:rPr>
          <w:sz w:val="22"/>
          <w:szCs w:val="22"/>
          <w:lang w:val="lt-LT"/>
        </w:rPr>
        <w:t>Hemosol</w:t>
      </w:r>
      <w:proofErr w:type="spellEnd"/>
      <w:r>
        <w:rPr>
          <w:sz w:val="22"/>
          <w:szCs w:val="22"/>
          <w:lang w:val="lt-LT"/>
        </w:rPr>
        <w:t xml:space="preserve"> B0 (sumaišyto tirpalo pH yra 7,0–8,5). </w:t>
      </w:r>
      <w:r>
        <w:rPr>
          <w:bCs/>
          <w:sz w:val="22"/>
          <w:szCs w:val="22"/>
          <w:lang w:val="lt-LT"/>
        </w:rPr>
        <w:t xml:space="preserve">Papildomi vaistai gali būti nesuderinami. </w:t>
      </w:r>
      <w:r>
        <w:rPr>
          <w:sz w:val="22"/>
          <w:szCs w:val="22"/>
          <w:lang w:val="lt-LT"/>
        </w:rPr>
        <w:t>Būtina atsižvelgti į kartu vartojamo vaistinio preparato vartojimo instrukcijas.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Pašalinkite bet kokį skystį iš injekcijų angos, laikydami apvertę maišelį, per injekcijų angą suleiskite vaisto ir kruopščiai išmaišykite.</w:t>
      </w:r>
      <w:r>
        <w:rPr>
          <w:b/>
          <w:sz w:val="22"/>
          <w:szCs w:val="22"/>
          <w:lang w:val="lt-LT"/>
        </w:rPr>
        <w:t xml:space="preserve"> </w:t>
      </w:r>
      <w:r>
        <w:rPr>
          <w:sz w:val="22"/>
          <w:szCs w:val="22"/>
          <w:lang w:val="lt-LT"/>
        </w:rPr>
        <w:t>Tirpalą reikia nedelsiant vartoti.</w:t>
      </w:r>
      <w:r w:rsidRPr="007B2A52">
        <w:rPr>
          <w:sz w:val="22"/>
          <w:lang w:val="lt-LT"/>
        </w:rPr>
        <w:t xml:space="preserve"> Priedus pridėti ir sumaišyti visada būtina prieš prijungiant tirpalo maišelį prie </w:t>
      </w:r>
      <w:proofErr w:type="spellStart"/>
      <w:r w:rsidRPr="007B2A52">
        <w:rPr>
          <w:sz w:val="22"/>
          <w:lang w:val="lt-LT"/>
        </w:rPr>
        <w:t>ekstrakorporinės</w:t>
      </w:r>
      <w:proofErr w:type="spellEnd"/>
      <w:r w:rsidRPr="007B2A52">
        <w:rPr>
          <w:sz w:val="22"/>
          <w:lang w:val="lt-LT"/>
        </w:rPr>
        <w:t xml:space="preserve"> apytakos.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rPr>
          <w:sz w:val="22"/>
          <w:szCs w:val="22"/>
          <w:lang w:val="lt-LT"/>
        </w:rPr>
      </w:pPr>
      <w:r>
        <w:rPr>
          <w:b/>
          <w:sz w:val="22"/>
          <w:szCs w:val="22"/>
          <w:lang w:val="lt-LT"/>
        </w:rPr>
        <w:t>I</w:t>
      </w:r>
      <w:r>
        <w:rPr>
          <w:sz w:val="22"/>
          <w:szCs w:val="22"/>
          <w:lang w:val="lt-LT"/>
        </w:rPr>
        <w:tab/>
        <w:t>Prieš pat vartojimą nuo maišelio nuimkite apsauginę plėvelę ir išmeskite bet kokias kitas pakavimo medžiagas. Atidarykite uždorį, abiem rankomis laikydami mažąjį skyrių ir spausdami tol, kol perplėšiamajame uždoryje atsiras anga tarp dviejų skyrių (žr. I pav. toliau).</w:t>
      </w:r>
    </w:p>
    <w:p w:rsidR="007676BF" w:rsidRDefault="007676BF" w:rsidP="007676BF">
      <w:pPr>
        <w:autoSpaceDE w:val="0"/>
        <w:autoSpaceDN w:val="0"/>
        <w:adjustRightInd w:val="0"/>
        <w:ind w:left="540" w:hanging="540"/>
        <w:rPr>
          <w:sz w:val="22"/>
          <w:szCs w:val="22"/>
          <w:lang w:val="lt-LT"/>
        </w:rPr>
      </w:pPr>
      <w:r>
        <w:rPr>
          <w:b/>
          <w:sz w:val="22"/>
          <w:szCs w:val="22"/>
          <w:lang w:val="lt-LT"/>
        </w:rPr>
        <w:t>II</w:t>
      </w:r>
      <w:r>
        <w:rPr>
          <w:sz w:val="22"/>
          <w:szCs w:val="22"/>
          <w:lang w:val="lt-LT"/>
        </w:rPr>
        <w:tab/>
        <w:t>Abiem rankomis spauskite didįjį skyrių tol, kol perplėšiamasis uždoris tarp dviejų skyrių bus visiškai atidarytas (žr. II pav. toliau).</w:t>
      </w:r>
    </w:p>
    <w:p w:rsidR="007676BF" w:rsidRDefault="007676BF" w:rsidP="007676BF">
      <w:pPr>
        <w:autoSpaceDE w:val="0"/>
        <w:autoSpaceDN w:val="0"/>
        <w:adjustRightInd w:val="0"/>
        <w:ind w:left="540" w:hanging="540"/>
        <w:rPr>
          <w:sz w:val="22"/>
          <w:szCs w:val="22"/>
          <w:lang w:val="lt-LT"/>
        </w:rPr>
      </w:pPr>
      <w:r>
        <w:rPr>
          <w:b/>
          <w:sz w:val="22"/>
          <w:szCs w:val="22"/>
          <w:lang w:val="lt-LT"/>
        </w:rPr>
        <w:t>III</w:t>
      </w:r>
      <w:r>
        <w:rPr>
          <w:sz w:val="22"/>
          <w:szCs w:val="22"/>
          <w:lang w:val="lt-LT"/>
        </w:rPr>
        <w:tab/>
        <w:t>Užtikrinkite visišką tirpalo susimaišymą, atsargiai purtydami maišelį. Tirpalas dabar paruoštas vartojimui ir jį galima kabinti ant įrangos (Žr. III pav. toliau).</w:t>
      </w:r>
    </w:p>
    <w:p w:rsidR="007676BF" w:rsidRDefault="007676BF" w:rsidP="007676BF">
      <w:pPr>
        <w:autoSpaceDE w:val="0"/>
        <w:autoSpaceDN w:val="0"/>
        <w:adjustRightInd w:val="0"/>
        <w:ind w:left="540" w:hanging="540"/>
        <w:outlineLvl w:val="0"/>
        <w:rPr>
          <w:sz w:val="22"/>
          <w:szCs w:val="22"/>
          <w:lang w:val="lt-LT"/>
        </w:rPr>
      </w:pPr>
      <w:r>
        <w:rPr>
          <w:b/>
          <w:sz w:val="22"/>
          <w:szCs w:val="22"/>
          <w:lang w:val="lt-LT"/>
        </w:rPr>
        <w:t>IV</w:t>
      </w:r>
      <w:r>
        <w:rPr>
          <w:sz w:val="22"/>
          <w:szCs w:val="22"/>
          <w:lang w:val="lt-LT"/>
        </w:rPr>
        <w:tab/>
        <w:t>Prie bet kurios iš dviejų prieigos angų galima prijungti dializės arba pakaitinę liniją.</w:t>
      </w:r>
    </w:p>
    <w:p w:rsidR="007676BF" w:rsidRDefault="007676BF" w:rsidP="007676BF">
      <w:pPr>
        <w:autoSpaceDE w:val="0"/>
        <w:autoSpaceDN w:val="0"/>
        <w:adjustRightInd w:val="0"/>
        <w:ind w:left="540" w:hanging="540"/>
        <w:rPr>
          <w:sz w:val="22"/>
          <w:szCs w:val="22"/>
          <w:lang w:val="lt-LT"/>
        </w:rPr>
      </w:pPr>
      <w:proofErr w:type="spellStart"/>
      <w:r>
        <w:rPr>
          <w:b/>
          <w:sz w:val="22"/>
          <w:szCs w:val="22"/>
          <w:lang w:val="lt-LT"/>
        </w:rPr>
        <w:t>IV.a</w:t>
      </w:r>
      <w:proofErr w:type="spellEnd"/>
      <w:r>
        <w:rPr>
          <w:sz w:val="22"/>
          <w:szCs w:val="22"/>
          <w:lang w:val="lt-LT"/>
        </w:rPr>
        <w:tab/>
        <w:t xml:space="preserve">Jei naudojama </w:t>
      </w:r>
      <w:proofErr w:type="spellStart"/>
      <w:r>
        <w:rPr>
          <w:i/>
          <w:sz w:val="22"/>
          <w:szCs w:val="22"/>
          <w:lang w:val="lt-LT"/>
        </w:rPr>
        <w:t>luer</w:t>
      </w:r>
      <w:proofErr w:type="spellEnd"/>
      <w:r>
        <w:rPr>
          <w:sz w:val="22"/>
          <w:szCs w:val="22"/>
          <w:lang w:val="lt-LT"/>
        </w:rPr>
        <w:t xml:space="preserve"> </w:t>
      </w:r>
      <w:r>
        <w:rPr>
          <w:rFonts w:cs="Arial"/>
          <w:sz w:val="22"/>
          <w:szCs w:val="22"/>
          <w:lang w:val="lt-LT"/>
        </w:rPr>
        <w:t>jungtis</w:t>
      </w:r>
      <w:r>
        <w:rPr>
          <w:sz w:val="22"/>
          <w:szCs w:val="22"/>
          <w:lang w:val="lt-LT"/>
        </w:rPr>
        <w:t xml:space="preserve">, nuimkite dangtelį, jį pasukdami ir atitraukdami, ir pastumdami bei pasukdami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Įsitikinkite, kad jungtis sandari ir tvirta. Dabar jungtis atvira. Patikrinkite, ar skystis laisvai teka (Žr. </w:t>
      </w:r>
      <w:proofErr w:type="spellStart"/>
      <w:r>
        <w:rPr>
          <w:sz w:val="22"/>
          <w:szCs w:val="22"/>
          <w:lang w:val="lt-LT"/>
        </w:rPr>
        <w:t>IV.a</w:t>
      </w:r>
      <w:proofErr w:type="spellEnd"/>
      <w:r>
        <w:rPr>
          <w:sz w:val="22"/>
          <w:szCs w:val="22"/>
          <w:lang w:val="lt-LT"/>
        </w:rPr>
        <w:t xml:space="preserve"> pav. toliau). </w:t>
      </w:r>
      <w:r>
        <w:rPr>
          <w:sz w:val="22"/>
          <w:szCs w:val="22"/>
          <w:lang w:val="lt-LT"/>
        </w:rPr>
        <w:br/>
        <w:t xml:space="preserve">Dializės arba pakaitinę liniją atjungus nuo </w:t>
      </w:r>
      <w:proofErr w:type="spellStart"/>
      <w:r>
        <w:rPr>
          <w:i/>
          <w:sz w:val="22"/>
          <w:szCs w:val="22"/>
          <w:lang w:val="lt-LT"/>
        </w:rPr>
        <w:t>luer</w:t>
      </w:r>
      <w:proofErr w:type="spellEnd"/>
      <w:r>
        <w:rPr>
          <w:sz w:val="22"/>
          <w:szCs w:val="22"/>
          <w:lang w:val="lt-LT"/>
        </w:rPr>
        <w:t xml:space="preserve"> jungties, jungtis uždaroma ir skystis nustoja tekėti. </w:t>
      </w:r>
      <w:proofErr w:type="spellStart"/>
      <w:r>
        <w:rPr>
          <w:i/>
          <w:sz w:val="22"/>
          <w:szCs w:val="22"/>
          <w:lang w:val="lt-LT"/>
        </w:rPr>
        <w:t>Luer</w:t>
      </w:r>
      <w:proofErr w:type="spellEnd"/>
      <w:r>
        <w:rPr>
          <w:sz w:val="22"/>
          <w:szCs w:val="22"/>
          <w:lang w:val="lt-LT"/>
        </w:rPr>
        <w:t xml:space="preserve"> anga yra </w:t>
      </w:r>
      <w:proofErr w:type="spellStart"/>
      <w:r>
        <w:rPr>
          <w:sz w:val="22"/>
          <w:szCs w:val="22"/>
          <w:lang w:val="lt-LT"/>
        </w:rPr>
        <w:t>beadatė</w:t>
      </w:r>
      <w:proofErr w:type="spellEnd"/>
      <w:r>
        <w:rPr>
          <w:sz w:val="22"/>
          <w:szCs w:val="22"/>
          <w:lang w:val="lt-LT"/>
        </w:rPr>
        <w:t xml:space="preserve"> tamponu valoma anga.</w:t>
      </w:r>
    </w:p>
    <w:p w:rsidR="007676BF" w:rsidRDefault="007676BF" w:rsidP="007676BF">
      <w:pPr>
        <w:autoSpaceDE w:val="0"/>
        <w:autoSpaceDN w:val="0"/>
        <w:adjustRightInd w:val="0"/>
        <w:ind w:left="540" w:hanging="540"/>
        <w:rPr>
          <w:sz w:val="22"/>
          <w:szCs w:val="22"/>
          <w:lang w:val="lt-LT"/>
        </w:rPr>
      </w:pPr>
      <w:proofErr w:type="spellStart"/>
      <w:r>
        <w:rPr>
          <w:b/>
          <w:sz w:val="22"/>
          <w:szCs w:val="22"/>
          <w:lang w:val="lt-LT"/>
        </w:rPr>
        <w:t>IV.b</w:t>
      </w:r>
      <w:proofErr w:type="spellEnd"/>
      <w:r>
        <w:rPr>
          <w:sz w:val="22"/>
          <w:szCs w:val="22"/>
          <w:lang w:val="lt-LT"/>
        </w:rPr>
        <w:tab/>
        <w:t xml:space="preserve">Jei naudojama injekcijų anga, pirmiausiai nuimkite nusegamą dangtelį. </w:t>
      </w:r>
      <w:r>
        <w:rPr>
          <w:bCs/>
          <w:sz w:val="22"/>
          <w:szCs w:val="22"/>
          <w:lang w:val="lt-LT"/>
        </w:rPr>
        <w:t>Injekcijų angą</w:t>
      </w:r>
      <w:r w:rsidRPr="003226AC">
        <w:rPr>
          <w:bCs/>
          <w:sz w:val="22"/>
          <w:szCs w:val="22"/>
          <w:lang w:val="lt-LT"/>
        </w:rPr>
        <w:t xml:space="preserve"> galima valyti </w:t>
      </w:r>
      <w:r>
        <w:rPr>
          <w:bCs/>
          <w:sz w:val="22"/>
          <w:szCs w:val="22"/>
          <w:lang w:val="lt-LT"/>
        </w:rPr>
        <w:t xml:space="preserve">steriliu </w:t>
      </w:r>
      <w:r w:rsidRPr="003226AC">
        <w:rPr>
          <w:bCs/>
          <w:sz w:val="22"/>
          <w:szCs w:val="22"/>
          <w:lang w:val="lt-LT"/>
        </w:rPr>
        <w:t>tamponu.</w:t>
      </w:r>
      <w:r w:rsidRPr="004D58E1">
        <w:rPr>
          <w:bCs/>
          <w:sz w:val="22"/>
          <w:szCs w:val="22"/>
          <w:lang w:val="lt-LT"/>
        </w:rPr>
        <w:t xml:space="preserve"> </w:t>
      </w:r>
      <w:r>
        <w:rPr>
          <w:sz w:val="22"/>
          <w:szCs w:val="22"/>
          <w:lang w:val="lt-LT"/>
        </w:rPr>
        <w:t xml:space="preserve">Tada per guminę pertvarą įveskite adatą. Patikrinkite, ar laisvai teka skystis (žr. </w:t>
      </w:r>
      <w:proofErr w:type="spellStart"/>
      <w:r>
        <w:rPr>
          <w:sz w:val="22"/>
          <w:szCs w:val="22"/>
          <w:lang w:val="lt-LT"/>
        </w:rPr>
        <w:t>IV.b</w:t>
      </w:r>
      <w:proofErr w:type="spellEnd"/>
      <w:r>
        <w:rPr>
          <w:sz w:val="22"/>
          <w:szCs w:val="22"/>
          <w:lang w:val="lt-LT"/>
        </w:rPr>
        <w:t xml:space="preserve"> pav. toliau).</w:t>
      </w:r>
    </w:p>
    <w:p w:rsidR="007676BF" w:rsidRDefault="007676BF" w:rsidP="007676BF">
      <w:pPr>
        <w:autoSpaceDE w:val="0"/>
        <w:autoSpaceDN w:val="0"/>
        <w:adjustRightInd w:val="0"/>
        <w:rPr>
          <w:sz w:val="22"/>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rsidR="007676BF" w:rsidRDefault="007676BF" w:rsidP="007676BF">
      <w:pPr>
        <w:pStyle w:val="Style2"/>
        <w:spacing w:after="0"/>
        <w:jc w:val="left"/>
        <w:rPr>
          <w:b w:val="0"/>
          <w:color w:val="auto"/>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Paruoštas tirpalas skirtas tik vienkartiniam vartojimui. Nesuvartotą tirpalą reikia sunaikinti.</w:t>
      </w:r>
    </w:p>
    <w:p w:rsidR="007676BF" w:rsidRDefault="007676BF" w:rsidP="007676BF">
      <w:pPr>
        <w:pStyle w:val="Style2"/>
        <w:spacing w:after="0"/>
        <w:jc w:val="left"/>
        <w:rPr>
          <w:b w:val="0"/>
          <w:color w:val="auto"/>
          <w:szCs w:val="22"/>
          <w:lang w:val="lt-LT"/>
        </w:rPr>
      </w:pPr>
    </w:p>
    <w:p w:rsidR="007676BF" w:rsidRDefault="007676BF" w:rsidP="007676BF">
      <w:pPr>
        <w:pStyle w:val="Style2"/>
        <w:spacing w:after="0"/>
        <w:jc w:val="left"/>
        <w:rPr>
          <w:b w:val="0"/>
          <w:color w:val="auto"/>
          <w:szCs w:val="22"/>
          <w:lang w:val="lt-LT"/>
        </w:rPr>
      </w:pPr>
      <w:r>
        <w:rPr>
          <w:color w:val="auto"/>
          <w:szCs w:val="22"/>
          <w:lang w:val="lt-LT"/>
        </w:rPr>
        <w:t>Nesuvartotą vaistinį preparatą ar atliekas reikia tvarkyti laikantis vietinių reikalavimų.</w:t>
      </w:r>
    </w:p>
    <w:p w:rsidR="007676BF" w:rsidRDefault="007676BF" w:rsidP="007676BF">
      <w:pPr>
        <w:pStyle w:val="Style2"/>
        <w:spacing w:after="0"/>
        <w:jc w:val="left"/>
        <w:rPr>
          <w:b w:val="0"/>
          <w:color w:val="auto"/>
          <w:szCs w:val="22"/>
          <w:lang w:val="lt-LT"/>
        </w:rPr>
      </w:pPr>
      <w:r>
        <w:rPr>
          <w:b w:val="0"/>
          <w:noProof/>
          <w:color w:val="auto"/>
          <w:szCs w:val="22"/>
          <w:lang w:val="lt-LT" w:eastAsia="lt-LT"/>
        </w:rPr>
        <w:drawing>
          <wp:inline distT="0" distB="0" distL="0" distR="0" wp14:anchorId="2E62277B" wp14:editId="0691582D">
            <wp:extent cx="5962650" cy="188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2650" cy="1885950"/>
                    </a:xfrm>
                    <a:prstGeom prst="rect">
                      <a:avLst/>
                    </a:prstGeom>
                    <a:noFill/>
                    <a:ln>
                      <a:noFill/>
                    </a:ln>
                  </pic:spPr>
                </pic:pic>
              </a:graphicData>
            </a:graphic>
          </wp:inline>
        </w:drawing>
      </w:r>
    </w:p>
    <w:p w:rsidR="007676BF" w:rsidRDefault="007676BF" w:rsidP="007676BF">
      <w:pPr>
        <w:pStyle w:val="TTEMEASMCA"/>
      </w:pPr>
    </w:p>
    <w:p w:rsidR="007676BF" w:rsidRDefault="007676BF" w:rsidP="007676BF">
      <w:pPr>
        <w:pStyle w:val="TTEMEASMCA"/>
      </w:pPr>
    </w:p>
    <w:p w:rsidR="007676BF" w:rsidRDefault="007676BF" w:rsidP="007676BF">
      <w:pPr>
        <w:pStyle w:val="TTEMEASMCA"/>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r>
        <w:rPr>
          <w:b/>
          <w:sz w:val="22"/>
          <w:szCs w:val="22"/>
          <w:lang w:val="lt-LT"/>
        </w:rPr>
        <w:t>Pakuotės lapelis: informacija vartotojui</w:t>
      </w: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jc w:val="center"/>
        <w:rPr>
          <w:sz w:val="22"/>
          <w:szCs w:val="22"/>
          <w:lang w:val="lt-LT"/>
        </w:rPr>
      </w:pPr>
      <w:r>
        <w:rPr>
          <w:sz w:val="22"/>
          <w:szCs w:val="22"/>
          <w:lang w:val="lt-LT"/>
        </w:rPr>
        <w:t xml:space="preserve">Natrio chloridas/kalcio chloridas </w:t>
      </w:r>
      <w:proofErr w:type="spellStart"/>
      <w:r>
        <w:rPr>
          <w:sz w:val="22"/>
          <w:szCs w:val="22"/>
          <w:lang w:val="lt-LT"/>
        </w:rPr>
        <w:t>dihidratas</w:t>
      </w:r>
      <w:proofErr w:type="spellEnd"/>
      <w:r>
        <w:rPr>
          <w:sz w:val="22"/>
          <w:szCs w:val="22"/>
          <w:lang w:val="lt-LT"/>
        </w:rPr>
        <w:t xml:space="preserve">/magnio chloridas </w:t>
      </w:r>
      <w:proofErr w:type="spellStart"/>
      <w:r>
        <w:rPr>
          <w:sz w:val="22"/>
          <w:szCs w:val="22"/>
          <w:lang w:val="lt-LT"/>
        </w:rPr>
        <w:t>heksahidratas</w:t>
      </w:r>
      <w:proofErr w:type="spellEnd"/>
      <w:r>
        <w:rPr>
          <w:sz w:val="22"/>
          <w:szCs w:val="22"/>
          <w:lang w:val="lt-LT"/>
        </w:rPr>
        <w:t>/pieno rūgštis/natrio vandenilio karbonatas</w:t>
      </w:r>
    </w:p>
    <w:p w:rsidR="007676BF" w:rsidRDefault="007676BF" w:rsidP="007676BF">
      <w:pPr>
        <w:autoSpaceDE w:val="0"/>
        <w:autoSpaceDN w:val="0"/>
        <w:adjustRightInd w:val="0"/>
        <w:jc w:val="center"/>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Atidžiai perskaitykite visą šį lapelį, prieš pradėdami vartoti vaistą, nes jame pateikiama Jums svarbi informacija.</w:t>
      </w:r>
    </w:p>
    <w:p w:rsidR="007676BF" w:rsidRDefault="007676BF" w:rsidP="007676BF">
      <w:pPr>
        <w:pStyle w:val="BT-EMEASMCA"/>
      </w:pPr>
      <w:r>
        <w:t>Neišmeskite šio lapelio, nes vėl gali prireikti jį perskaityti.</w:t>
      </w:r>
    </w:p>
    <w:p w:rsidR="007676BF" w:rsidRDefault="007676BF" w:rsidP="007676BF">
      <w:pPr>
        <w:pStyle w:val="BT-EMEASMCA"/>
      </w:pPr>
      <w:r>
        <w:t>Jeigu kiltų daugiau klausimų, kreipkitės į gydytoją, vaistininką arba slaugytoją.</w:t>
      </w:r>
    </w:p>
    <w:p w:rsidR="007676BF" w:rsidRDefault="007676BF" w:rsidP="007676BF">
      <w:pPr>
        <w:pStyle w:val="BT-EMEASMCA"/>
      </w:pPr>
      <w:r>
        <w:t>Jeigu pasireiškė šalutinis poveikis (net jeigu jis šiame lapelyje nenurodytas), kreipkitės į gydytoją, vaistininką arba slaugytoją. Žr. 4 skyrių.</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Apie ką rašoma šiame lapelyje?</w:t>
      </w:r>
    </w:p>
    <w:p w:rsidR="007676BF" w:rsidRDefault="007676BF" w:rsidP="007676BF">
      <w:pPr>
        <w:autoSpaceDE w:val="0"/>
        <w:autoSpaceDN w:val="0"/>
        <w:adjustRightInd w:val="0"/>
        <w:rPr>
          <w:b/>
          <w:sz w:val="22"/>
          <w:szCs w:val="22"/>
          <w:lang w:val="lt-LT"/>
        </w:rPr>
      </w:pPr>
    </w:p>
    <w:p w:rsidR="007676BF" w:rsidRDefault="007676BF" w:rsidP="007676BF">
      <w:pPr>
        <w:pStyle w:val="BTEMEASMCA"/>
        <w:tabs>
          <w:tab w:val="left" w:pos="720"/>
        </w:tabs>
      </w:pPr>
      <w:r>
        <w:t>1.</w:t>
      </w:r>
      <w:r>
        <w:tab/>
        <w:t xml:space="preserve">Kas yra </w:t>
      </w:r>
      <w:proofErr w:type="spellStart"/>
      <w:r>
        <w:t>Hemosol</w:t>
      </w:r>
      <w:proofErr w:type="spellEnd"/>
      <w:r>
        <w:t xml:space="preserve"> B0 ir kam jis vartojamas</w:t>
      </w:r>
    </w:p>
    <w:p w:rsidR="007676BF" w:rsidRDefault="007676BF" w:rsidP="007676BF">
      <w:pPr>
        <w:pStyle w:val="BTEMEASMCA"/>
        <w:tabs>
          <w:tab w:val="left" w:pos="720"/>
        </w:tabs>
      </w:pPr>
      <w:r>
        <w:t>2.</w:t>
      </w:r>
      <w:r>
        <w:tab/>
        <w:t xml:space="preserve">Kas žinotina prieš vartojant </w:t>
      </w:r>
      <w:proofErr w:type="spellStart"/>
      <w:r>
        <w:t>Hemosol</w:t>
      </w:r>
      <w:proofErr w:type="spellEnd"/>
      <w:r>
        <w:t xml:space="preserve"> B0</w:t>
      </w:r>
    </w:p>
    <w:p w:rsidR="007676BF" w:rsidRDefault="007676BF" w:rsidP="007676BF">
      <w:pPr>
        <w:pStyle w:val="BTEMEASMCA"/>
        <w:tabs>
          <w:tab w:val="left" w:pos="720"/>
        </w:tabs>
      </w:pPr>
      <w:r>
        <w:t>3.</w:t>
      </w:r>
      <w:r>
        <w:tab/>
        <w:t xml:space="preserve">Kaip vartoti </w:t>
      </w:r>
      <w:proofErr w:type="spellStart"/>
      <w:r>
        <w:t>Hemosol</w:t>
      </w:r>
      <w:proofErr w:type="spellEnd"/>
      <w:r>
        <w:t xml:space="preserve"> B0</w:t>
      </w:r>
    </w:p>
    <w:p w:rsidR="007676BF" w:rsidRDefault="007676BF" w:rsidP="007676BF">
      <w:pPr>
        <w:pStyle w:val="BTEMEASMCA"/>
        <w:tabs>
          <w:tab w:val="left" w:pos="720"/>
        </w:tabs>
      </w:pPr>
      <w:r>
        <w:t>4.</w:t>
      </w:r>
      <w:r>
        <w:tab/>
        <w:t>Galimas šalutinis poveikis</w:t>
      </w:r>
    </w:p>
    <w:p w:rsidR="007676BF" w:rsidRDefault="007676BF" w:rsidP="007676BF">
      <w:pPr>
        <w:pStyle w:val="BTEMEASMCA"/>
        <w:tabs>
          <w:tab w:val="left" w:pos="720"/>
        </w:tabs>
      </w:pPr>
      <w:r>
        <w:t>5.</w:t>
      </w:r>
      <w:r>
        <w:tab/>
        <w:t xml:space="preserve">Kaip laikyti </w:t>
      </w:r>
      <w:proofErr w:type="spellStart"/>
      <w:r>
        <w:t>Hemosol</w:t>
      </w:r>
      <w:proofErr w:type="spellEnd"/>
      <w:r>
        <w:t xml:space="preserve"> B0</w:t>
      </w:r>
    </w:p>
    <w:p w:rsidR="007676BF" w:rsidRDefault="007676BF" w:rsidP="007676BF">
      <w:pPr>
        <w:pStyle w:val="BTEMEASMCA"/>
        <w:tabs>
          <w:tab w:val="left" w:pos="720"/>
        </w:tabs>
      </w:pPr>
      <w:r>
        <w:t>6.</w:t>
      </w:r>
      <w:r>
        <w:tab/>
        <w:t>Pakuotės turinys ir kita informacija</w:t>
      </w:r>
    </w:p>
    <w:p w:rsidR="007676BF" w:rsidRDefault="007676BF" w:rsidP="007676BF">
      <w:pPr>
        <w:autoSpaceDE w:val="0"/>
        <w:autoSpaceDN w:val="0"/>
        <w:adjustRightInd w:val="0"/>
        <w:rPr>
          <w:sz w:val="22"/>
          <w:szCs w:val="22"/>
          <w:lang w:val="lt-LT"/>
        </w:rPr>
      </w:pPr>
    </w:p>
    <w:p w:rsidR="007676BF" w:rsidRDefault="007676BF" w:rsidP="007676BF">
      <w:pPr>
        <w:pStyle w:val="PI-1EMEASMCA"/>
      </w:pPr>
      <w:r>
        <w:t>1.</w:t>
      </w:r>
      <w:r>
        <w:tab/>
        <w:t xml:space="preserve">Kas yra </w:t>
      </w:r>
      <w:proofErr w:type="spellStart"/>
      <w:r>
        <w:t>Hemosol</w:t>
      </w:r>
      <w:proofErr w:type="spellEnd"/>
      <w:r>
        <w:t xml:space="preserve"> B0 ir kam jis vartojamas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vartojamas ligoninėse intensyvių gydymų metu, norint atstatyti sutrikusią cheminę kraujo pusiausvyrą, kurią sukelia inkstų nepakankamumas. Gydymas skiriamas, norint iš kraujo pašalinti medžiagų apykaitos atliekas, kai neveikia inkstai.</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tirpalas dažniausiai vartojamas šiems gydymo tipams bet kokio amžiaus suaugusiesiems ir vaikams:</w:t>
      </w:r>
    </w:p>
    <w:p w:rsidR="007676BF" w:rsidRDefault="007676BF" w:rsidP="007676BF">
      <w:pPr>
        <w:pStyle w:val="BT-EMEASMCA"/>
      </w:pPr>
      <w:proofErr w:type="spellStart"/>
      <w:r>
        <w:t>hemofiltracijai</w:t>
      </w:r>
      <w:proofErr w:type="spellEnd"/>
    </w:p>
    <w:p w:rsidR="007676BF" w:rsidRDefault="007676BF" w:rsidP="007676BF">
      <w:pPr>
        <w:pStyle w:val="BT-EMEASMCA"/>
      </w:pPr>
      <w:proofErr w:type="spellStart"/>
      <w:r>
        <w:t>hemodiafiltracijai</w:t>
      </w:r>
      <w:proofErr w:type="spellEnd"/>
      <w:r>
        <w:t xml:space="preserve"> ir</w:t>
      </w:r>
    </w:p>
    <w:p w:rsidR="007676BF" w:rsidRDefault="007676BF" w:rsidP="007676BF">
      <w:pPr>
        <w:pStyle w:val="BT-EMEASMCA"/>
      </w:pPr>
      <w:r>
        <w:t>hemodializei.</w:t>
      </w:r>
    </w:p>
    <w:p w:rsidR="007676BF" w:rsidRDefault="007676BF" w:rsidP="007676BF">
      <w:pPr>
        <w:autoSpaceDE w:val="0"/>
        <w:autoSpaceDN w:val="0"/>
        <w:adjustRightInd w:val="0"/>
        <w:rPr>
          <w:sz w:val="22"/>
          <w:szCs w:val="22"/>
          <w:lang w:val="lt-LT"/>
        </w:rPr>
      </w:pPr>
    </w:p>
    <w:p w:rsidR="007676BF" w:rsidRDefault="007676BF" w:rsidP="007676BF">
      <w:pPr>
        <w:pStyle w:val="PI-1EMEASMCA"/>
      </w:pPr>
      <w:r>
        <w:t>2.</w:t>
      </w:r>
      <w:r>
        <w:tab/>
        <w:t xml:space="preserve">Kas žinotina prieš vartojant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pStyle w:val="PI-3EMEASMCA"/>
      </w:pPr>
      <w:proofErr w:type="spellStart"/>
      <w:r>
        <w:t>Hemosol</w:t>
      </w:r>
      <w:proofErr w:type="spellEnd"/>
      <w:r>
        <w:t xml:space="preserve"> B0 vartoti negalima:</w:t>
      </w:r>
    </w:p>
    <w:p w:rsidR="007676BF" w:rsidRDefault="007676BF" w:rsidP="007676BF">
      <w:pPr>
        <w:tabs>
          <w:tab w:val="left" w:pos="851"/>
        </w:tabs>
        <w:ind w:left="720" w:hanging="363"/>
        <w:rPr>
          <w:sz w:val="22"/>
          <w:szCs w:val="22"/>
          <w:lang w:val="lt-LT" w:eastAsia="en-US"/>
        </w:rPr>
      </w:pPr>
      <w:r>
        <w:rPr>
          <w:sz w:val="22"/>
          <w:szCs w:val="22"/>
          <w:lang w:val="lt-LT"/>
        </w:rPr>
        <w:t>-</w:t>
      </w:r>
      <w:r>
        <w:rPr>
          <w:sz w:val="22"/>
          <w:szCs w:val="22"/>
          <w:lang w:val="lt-LT"/>
        </w:rPr>
        <w:tab/>
        <w:t>jeigu yra alergija</w:t>
      </w:r>
      <w:r>
        <w:rPr>
          <w:sz w:val="22"/>
          <w:szCs w:val="22"/>
          <w:lang w:val="lt-LT" w:eastAsia="en-US"/>
        </w:rPr>
        <w:t xml:space="preserve"> veikliosioms medžiagoms arba bet kuriai pagalbinei šio vaisto medžiagai (jos išvardytos 6 skyriuje).</w:t>
      </w:r>
    </w:p>
    <w:p w:rsidR="007676BF" w:rsidRDefault="007676BF" w:rsidP="007676BF">
      <w:pPr>
        <w:tabs>
          <w:tab w:val="left" w:pos="567"/>
        </w:tabs>
        <w:snapToGrid w:val="0"/>
        <w:spacing w:line="260" w:lineRule="exact"/>
        <w:rPr>
          <w:sz w:val="22"/>
          <w:szCs w:val="22"/>
          <w:lang w:val="lt-LT" w:eastAsia="en-US"/>
        </w:rPr>
      </w:pPr>
    </w:p>
    <w:p w:rsidR="007676BF" w:rsidRDefault="007676BF" w:rsidP="007676BF">
      <w:pPr>
        <w:tabs>
          <w:tab w:val="left" w:pos="567"/>
        </w:tabs>
        <w:snapToGrid w:val="0"/>
        <w:spacing w:line="260" w:lineRule="exact"/>
        <w:rPr>
          <w:b/>
          <w:sz w:val="22"/>
          <w:szCs w:val="22"/>
          <w:lang w:val="lt-LT" w:eastAsia="en-US"/>
        </w:rPr>
      </w:pPr>
      <w:r>
        <w:rPr>
          <w:b/>
          <w:sz w:val="22"/>
          <w:szCs w:val="22"/>
          <w:lang w:val="lt-LT" w:eastAsia="en-US"/>
        </w:rPr>
        <w:t>Įspėjimai ir atsargumo priemonės</w:t>
      </w:r>
    </w:p>
    <w:p w:rsidR="007676BF" w:rsidRDefault="007676BF" w:rsidP="007676BF">
      <w:pPr>
        <w:tabs>
          <w:tab w:val="left" w:pos="567"/>
        </w:tabs>
        <w:snapToGrid w:val="0"/>
        <w:spacing w:line="260" w:lineRule="exact"/>
        <w:rPr>
          <w:sz w:val="22"/>
          <w:szCs w:val="22"/>
          <w:lang w:val="lt-LT" w:eastAsia="en-US"/>
        </w:rPr>
      </w:pPr>
      <w:r>
        <w:rPr>
          <w:sz w:val="22"/>
          <w:szCs w:val="22"/>
          <w:lang w:val="lt-LT" w:eastAsia="en-US"/>
        </w:rPr>
        <w:t xml:space="preserve">Pasitarkite su gydytoju, vaistininku arba slaugytoju, prieš pradėdami vartoti </w:t>
      </w:r>
      <w:proofErr w:type="spellStart"/>
      <w:r>
        <w:rPr>
          <w:sz w:val="22"/>
          <w:szCs w:val="22"/>
          <w:lang w:val="lt-LT" w:eastAsia="en-US"/>
        </w:rPr>
        <w:t>Hemosol</w:t>
      </w:r>
      <w:proofErr w:type="spellEnd"/>
      <w:r>
        <w:rPr>
          <w:sz w:val="22"/>
          <w:szCs w:val="22"/>
          <w:lang w:val="lt-LT" w:eastAsia="en-US"/>
        </w:rPr>
        <w:t xml:space="preserve"> B0.</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sz w:val="22"/>
          <w:szCs w:val="22"/>
          <w:lang w:val="lt-LT"/>
        </w:rPr>
      </w:pPr>
      <w:proofErr w:type="spellStart"/>
      <w:r>
        <w:rPr>
          <w:sz w:val="22"/>
          <w:szCs w:val="22"/>
          <w:lang w:val="lt-LT"/>
        </w:rPr>
        <w:t>Hemosol</w:t>
      </w:r>
      <w:proofErr w:type="spellEnd"/>
      <w:r>
        <w:rPr>
          <w:sz w:val="22"/>
          <w:szCs w:val="22"/>
          <w:lang w:val="lt-LT"/>
        </w:rPr>
        <w:t xml:space="preserve"> B0 skirtas naudoti ligoninėse ir jį gali skirti tik medicinos specialistai. Jie užtikrins saugų vaistinio preparato vartojimą.</w:t>
      </w:r>
    </w:p>
    <w:p w:rsidR="007676BF" w:rsidRDefault="007676BF" w:rsidP="007676BF">
      <w:pPr>
        <w:autoSpaceDE w:val="0"/>
        <w:autoSpaceDN w:val="0"/>
        <w:adjustRightInd w:val="0"/>
        <w:outlineLvl w:val="0"/>
        <w:rPr>
          <w:b/>
          <w:sz w:val="22"/>
          <w:szCs w:val="22"/>
          <w:lang w:val="lt-LT"/>
        </w:rPr>
      </w:pPr>
    </w:p>
    <w:p w:rsidR="007676BF" w:rsidRDefault="007676BF" w:rsidP="007676BF">
      <w:pPr>
        <w:widowControl w:val="0"/>
        <w:jc w:val="both"/>
        <w:rPr>
          <w:sz w:val="22"/>
          <w:szCs w:val="22"/>
          <w:lang w:val="lt-LT"/>
        </w:rPr>
      </w:pPr>
      <w:r>
        <w:rPr>
          <w:rFonts w:cs="Arial"/>
          <w:sz w:val="22"/>
          <w:szCs w:val="22"/>
          <w:lang w:val="lt-LT"/>
        </w:rPr>
        <w:t xml:space="preserve">Prieš gydymą ir gydymo metu bus įvertinta jūsų kraujo būklė, pvz., stebima rūgščių ir šarmų pusiausvyra bei druskų (elektrolitų) koncentracija kraujyje, įskaitant visus įeinančius skysčius </w:t>
      </w:r>
      <w:r>
        <w:rPr>
          <w:rFonts w:cs="Arial"/>
          <w:bCs/>
          <w:sz w:val="22"/>
          <w:szCs w:val="22"/>
          <w:lang w:val="lt-LT"/>
        </w:rPr>
        <w:t xml:space="preserve">(infuzijas į veną) ir išeinančius skysčius (šlapimą), net jei jie tiesiogiai nėra susiję su </w:t>
      </w:r>
      <w:r>
        <w:rPr>
          <w:rFonts w:cs="Arial"/>
          <w:sz w:val="22"/>
          <w:szCs w:val="22"/>
          <w:lang w:val="lt-LT"/>
        </w:rPr>
        <w:t>terapija.</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sz w:val="22"/>
          <w:szCs w:val="22"/>
          <w:lang w:val="lt-LT"/>
        </w:rPr>
      </w:pPr>
      <w:r>
        <w:rPr>
          <w:sz w:val="22"/>
          <w:szCs w:val="22"/>
          <w:lang w:val="lt-LT"/>
        </w:rPr>
        <w:t xml:space="preserve">Kadangi </w:t>
      </w:r>
      <w:proofErr w:type="spellStart"/>
      <w:r>
        <w:rPr>
          <w:sz w:val="22"/>
          <w:szCs w:val="22"/>
          <w:lang w:val="lt-LT"/>
        </w:rPr>
        <w:t>Hemosol</w:t>
      </w:r>
      <w:proofErr w:type="spellEnd"/>
      <w:r>
        <w:rPr>
          <w:sz w:val="22"/>
          <w:szCs w:val="22"/>
          <w:lang w:val="lt-LT"/>
        </w:rPr>
        <w:t xml:space="preserve"> B0 sudėtyje nėra kalio, ypač didelis dėmesys bus skiriamas kalio koncentracijos kraujyje nustatymui. Jei kalio koncentracija kraujyje nepakankama, gali būti paskirtas kalio papildų vartojimas.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Vaikams</w:t>
      </w:r>
    </w:p>
    <w:p w:rsidR="007676BF" w:rsidRDefault="007676BF" w:rsidP="007676BF">
      <w:pPr>
        <w:autoSpaceDE w:val="0"/>
        <w:autoSpaceDN w:val="0"/>
        <w:adjustRightInd w:val="0"/>
        <w:outlineLvl w:val="0"/>
        <w:rPr>
          <w:sz w:val="22"/>
          <w:szCs w:val="22"/>
          <w:lang w:val="lt-LT"/>
        </w:rPr>
      </w:pPr>
      <w:r>
        <w:rPr>
          <w:sz w:val="22"/>
          <w:szCs w:val="22"/>
          <w:lang w:val="lt-LT"/>
        </w:rPr>
        <w:t>Nėra jokių specialių įspėjimų ir atsargumo priemonių naudojant šį vaistą vaikams.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 xml:space="preserve">Kiti vaistai ir </w:t>
      </w:r>
      <w:proofErr w:type="spellStart"/>
      <w:r>
        <w:rPr>
          <w:b/>
          <w:sz w:val="22"/>
          <w:szCs w:val="22"/>
          <w:lang w:val="lt-LT"/>
        </w:rPr>
        <w:t>Hemosol</w:t>
      </w:r>
      <w:proofErr w:type="spellEnd"/>
      <w:r>
        <w:rPr>
          <w:b/>
          <w:sz w:val="22"/>
          <w:szCs w:val="22"/>
          <w:lang w:val="lt-LT"/>
        </w:rPr>
        <w:t xml:space="preserve"> B0</w:t>
      </w:r>
    </w:p>
    <w:p w:rsidR="007676BF" w:rsidRDefault="007676BF" w:rsidP="007676BF">
      <w:pPr>
        <w:autoSpaceDE w:val="0"/>
        <w:autoSpaceDN w:val="0"/>
        <w:adjustRightInd w:val="0"/>
        <w:rPr>
          <w:sz w:val="22"/>
          <w:szCs w:val="22"/>
          <w:lang w:val="lt-LT"/>
        </w:rPr>
      </w:pPr>
      <w:r>
        <w:rPr>
          <w:sz w:val="22"/>
          <w:szCs w:val="22"/>
          <w:lang w:val="lt-LT"/>
        </w:rPr>
        <w:t>Jeigu vartojate ar neseniai vartojote kitų vaistų, įskaitant įsigytus be recepto, arba dėl to nesate tikri, apie tai pasakykite gydytojui arba vaistininkui.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Tai reikia padaryti todėl, kad gydant </w:t>
      </w:r>
      <w:proofErr w:type="spellStart"/>
      <w:r>
        <w:rPr>
          <w:sz w:val="22"/>
          <w:szCs w:val="22"/>
          <w:lang w:val="lt-LT"/>
        </w:rPr>
        <w:t>Hemosol</w:t>
      </w:r>
      <w:proofErr w:type="spellEnd"/>
      <w:r>
        <w:rPr>
          <w:sz w:val="22"/>
          <w:szCs w:val="22"/>
          <w:lang w:val="lt-LT"/>
        </w:rPr>
        <w:t xml:space="preserve"> B0 gali sumažėti kitų vaistų koncentracijos. Gydytojas nuspręs, ar reikia pakeisti vaistų dozavimą.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Ypatingai svarbu pasakyti gydytojui, jei vartojate bet kurį iš šių preparatų:</w:t>
      </w:r>
    </w:p>
    <w:p w:rsidR="007676BF" w:rsidRDefault="007676BF" w:rsidP="007676BF">
      <w:pPr>
        <w:numPr>
          <w:ilvl w:val="0"/>
          <w:numId w:val="4"/>
        </w:numPr>
        <w:tabs>
          <w:tab w:val="num" w:pos="540"/>
        </w:tabs>
        <w:autoSpaceDE w:val="0"/>
        <w:autoSpaceDN w:val="0"/>
        <w:adjustRightInd w:val="0"/>
        <w:ind w:left="540" w:hanging="540"/>
        <w:rPr>
          <w:sz w:val="22"/>
          <w:szCs w:val="22"/>
          <w:lang w:val="lt-LT"/>
        </w:rPr>
      </w:pPr>
      <w:r>
        <w:rPr>
          <w:sz w:val="22"/>
          <w:szCs w:val="22"/>
          <w:lang w:val="lt-LT"/>
        </w:rPr>
        <w:t>Rusmenės vaistinių preparatų (tam tikriems širdies sutrikimams gydyti). Kai rusmenės preparatai vartojami esant žemai kalio koncentracijai (</w:t>
      </w:r>
      <w:proofErr w:type="spellStart"/>
      <w:r>
        <w:rPr>
          <w:sz w:val="22"/>
          <w:szCs w:val="22"/>
          <w:lang w:val="lt-LT"/>
        </w:rPr>
        <w:t>hipokalemija</w:t>
      </w:r>
      <w:proofErr w:type="spellEnd"/>
      <w:r>
        <w:rPr>
          <w:sz w:val="22"/>
          <w:szCs w:val="22"/>
          <w:lang w:val="lt-LT"/>
        </w:rPr>
        <w:t>), gali padidėti širdies ritmo sutrikimų (nereguliarus arba greitas plakimas), kitaip vadinamų širdies aritmijų rizika.</w:t>
      </w:r>
    </w:p>
    <w:p w:rsidR="007676BF" w:rsidRDefault="007676BF" w:rsidP="007676BF">
      <w:pPr>
        <w:numPr>
          <w:ilvl w:val="0"/>
          <w:numId w:val="4"/>
        </w:numPr>
        <w:tabs>
          <w:tab w:val="num" w:pos="540"/>
        </w:tabs>
        <w:autoSpaceDE w:val="0"/>
        <w:autoSpaceDN w:val="0"/>
        <w:adjustRightInd w:val="0"/>
        <w:ind w:left="540" w:hanging="540"/>
        <w:rPr>
          <w:sz w:val="22"/>
          <w:szCs w:val="22"/>
          <w:lang w:val="lt-LT"/>
        </w:rPr>
      </w:pPr>
      <w:r>
        <w:rPr>
          <w:sz w:val="22"/>
          <w:szCs w:val="22"/>
          <w:lang w:val="lt-LT"/>
        </w:rPr>
        <w:t>Vitaminą D ir vaistinius preparatus, kuriuose yra kalcio, nes jie gali padidinti didelės kalcio koncentracijos kraujyje riziką (</w:t>
      </w:r>
      <w:proofErr w:type="spellStart"/>
      <w:r>
        <w:rPr>
          <w:sz w:val="22"/>
          <w:szCs w:val="22"/>
          <w:lang w:val="lt-LT"/>
        </w:rPr>
        <w:t>hiperkalcemija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i/>
          <w:sz w:val="22"/>
          <w:szCs w:val="22"/>
          <w:lang w:val="lt-LT"/>
        </w:rPr>
      </w:pPr>
      <w:r>
        <w:rPr>
          <w:sz w:val="22"/>
          <w:szCs w:val="22"/>
          <w:lang w:val="lt-LT"/>
        </w:rPr>
        <w:t xml:space="preserve">Natrio </w:t>
      </w:r>
      <w:proofErr w:type="spellStart"/>
      <w:r>
        <w:rPr>
          <w:sz w:val="22"/>
          <w:szCs w:val="22"/>
          <w:lang w:val="lt-LT"/>
        </w:rPr>
        <w:t>bikarbonatas</w:t>
      </w:r>
      <w:proofErr w:type="spellEnd"/>
      <w:r>
        <w:rPr>
          <w:sz w:val="22"/>
          <w:szCs w:val="22"/>
          <w:lang w:val="lt-LT"/>
        </w:rPr>
        <w:t xml:space="preserve"> (ar kitas buferio šaltinis) gali padidinti </w:t>
      </w:r>
      <w:proofErr w:type="spellStart"/>
      <w:r>
        <w:rPr>
          <w:sz w:val="22"/>
          <w:szCs w:val="22"/>
          <w:lang w:val="lt-LT"/>
        </w:rPr>
        <w:t>bikarbonato</w:t>
      </w:r>
      <w:proofErr w:type="spellEnd"/>
      <w:r>
        <w:rPr>
          <w:sz w:val="22"/>
          <w:szCs w:val="22"/>
          <w:lang w:val="lt-LT"/>
        </w:rPr>
        <w:t xml:space="preserve"> pertekliaus kraujyje riziką (</w:t>
      </w:r>
      <w:proofErr w:type="spellStart"/>
      <w:r>
        <w:rPr>
          <w:i/>
          <w:sz w:val="22"/>
          <w:szCs w:val="22"/>
          <w:lang w:val="lt-LT"/>
        </w:rPr>
        <w:t>metabolinė</w:t>
      </w:r>
      <w:proofErr w:type="spellEnd"/>
      <w:r>
        <w:rPr>
          <w:i/>
          <w:sz w:val="22"/>
          <w:szCs w:val="22"/>
          <w:lang w:val="lt-LT"/>
        </w:rPr>
        <w:t xml:space="preserve"> </w:t>
      </w:r>
      <w:proofErr w:type="spellStart"/>
      <w:r>
        <w:rPr>
          <w:i/>
          <w:sz w:val="22"/>
          <w:szCs w:val="22"/>
          <w:lang w:val="lt-LT"/>
        </w:rPr>
        <w:t>alkalozė</w:t>
      </w:r>
      <w:proofErr w:type="spellEnd"/>
      <w:r>
        <w:rPr>
          <w:sz w:val="22"/>
          <w:szCs w:val="22"/>
          <w:lang w:val="lt-LT"/>
        </w:rPr>
        <w:t>).</w:t>
      </w:r>
      <w:r>
        <w:rPr>
          <w:i/>
          <w:sz w:val="22"/>
          <w:szCs w:val="22"/>
          <w:lang w:val="lt-LT"/>
        </w:rPr>
        <w:t xml:space="preserve"> </w:t>
      </w:r>
    </w:p>
    <w:p w:rsidR="007676BF" w:rsidRDefault="007676BF" w:rsidP="007676BF">
      <w:pPr>
        <w:autoSpaceDE w:val="0"/>
        <w:autoSpaceDN w:val="0"/>
        <w:adjustRightInd w:val="0"/>
        <w:rPr>
          <w:sz w:val="22"/>
          <w:szCs w:val="22"/>
          <w:lang w:val="lt-LT"/>
        </w:rPr>
      </w:pPr>
      <w:r>
        <w:rPr>
          <w:sz w:val="22"/>
          <w:szCs w:val="22"/>
          <w:lang w:val="lt-LT"/>
        </w:rPr>
        <w:t>J</w:t>
      </w:r>
      <w:r>
        <w:rPr>
          <w:bCs/>
          <w:sz w:val="22"/>
          <w:szCs w:val="22"/>
          <w:lang w:val="lt-LT"/>
        </w:rPr>
        <w:t>ei citratas vartojamas kaip antikoaguliantas, jis gali sumažinti kalcio koncentraciją plazmoje.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Nėštumas, žindymo laikotarpis ir vaisingumas</w:t>
      </w:r>
    </w:p>
    <w:p w:rsidR="007676BF" w:rsidRDefault="007676BF" w:rsidP="007676BF">
      <w:pPr>
        <w:autoSpaceDE w:val="0"/>
        <w:autoSpaceDN w:val="0"/>
        <w:adjustRightInd w:val="0"/>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arba vaistininku. Poveikio vaisingumui arba nėštumo metu arba žindomam naujagimiui/kūdikiui nesitikima. Gydytojas nuspręs, ar jums turėtų būti skiriamas </w:t>
      </w:r>
      <w:proofErr w:type="spellStart"/>
      <w:r>
        <w:rPr>
          <w:sz w:val="22"/>
          <w:szCs w:val="22"/>
          <w:lang w:val="lt-LT"/>
        </w:rPr>
        <w:t>Hemosol</w:t>
      </w:r>
      <w:proofErr w:type="spellEnd"/>
      <w:r>
        <w:rPr>
          <w:sz w:val="22"/>
          <w:szCs w:val="22"/>
          <w:lang w:val="lt-LT"/>
        </w:rPr>
        <w:t xml:space="preserve"> B0, jei esate nėščia arba žindote kūdikį.</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Vairavimas ir mechanizmų valdymas</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neturės jokio poveikio, kuris turėtų įtakos vairavimui arba mechanizmų valdymui.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3.</w:t>
      </w:r>
      <w:r>
        <w:tab/>
        <w:t xml:space="preserve">Kaip vartoti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Vartojamas </w:t>
      </w:r>
      <w:proofErr w:type="spellStart"/>
      <w:r>
        <w:rPr>
          <w:sz w:val="22"/>
          <w:szCs w:val="22"/>
          <w:lang w:val="lt-LT"/>
        </w:rPr>
        <w:t>Hemosol</w:t>
      </w:r>
      <w:proofErr w:type="spellEnd"/>
      <w:r>
        <w:rPr>
          <w:sz w:val="22"/>
          <w:szCs w:val="22"/>
          <w:lang w:val="lt-LT"/>
        </w:rPr>
        <w:t xml:space="preserve"> B0 tūris ir taip pat dozė priklausys nuo jūsų būklės. Tūrio dozę nustatys už gydymą atsakingas gydytojas.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gali būti vartojamas tiesiogiai į kraujotaką (vartojama į veną) arba atliekant hemodializę, kurios metu tirpalas teka vienoje dializės membranos pusėje, o kraujas – kitoje pusėje.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 xml:space="preserve">Ką daryti pavartojus per didelę </w:t>
      </w:r>
      <w:proofErr w:type="spellStart"/>
      <w:r>
        <w:rPr>
          <w:b/>
          <w:sz w:val="22"/>
          <w:szCs w:val="22"/>
          <w:lang w:val="lt-LT"/>
        </w:rPr>
        <w:t>Hemosol</w:t>
      </w:r>
      <w:proofErr w:type="spellEnd"/>
      <w:r>
        <w:rPr>
          <w:b/>
          <w:sz w:val="22"/>
          <w:szCs w:val="22"/>
          <w:lang w:val="lt-LT"/>
        </w:rPr>
        <w:t xml:space="preserve"> B0 dozę?</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 o vartojimo metu bus atidžiai stebimas skysčių, elektrolitų ir rūgščių ir šarmų balansas.</w:t>
      </w:r>
    </w:p>
    <w:p w:rsidR="007676BF" w:rsidRDefault="007676BF" w:rsidP="007676BF">
      <w:pPr>
        <w:autoSpaceDE w:val="0"/>
        <w:autoSpaceDN w:val="0"/>
        <w:adjustRightInd w:val="0"/>
        <w:rPr>
          <w:sz w:val="22"/>
          <w:szCs w:val="22"/>
          <w:lang w:val="lt-LT"/>
        </w:rPr>
      </w:pPr>
      <w:r>
        <w:rPr>
          <w:b/>
          <w:sz w:val="22"/>
          <w:szCs w:val="22"/>
          <w:lang w:val="lt-LT"/>
        </w:rPr>
        <w:t xml:space="preserve">Todėl mažai tikėtina, kad pavartosite </w:t>
      </w:r>
      <w:proofErr w:type="spellStart"/>
      <w:r>
        <w:rPr>
          <w:b/>
          <w:sz w:val="22"/>
          <w:szCs w:val="22"/>
          <w:lang w:val="lt-LT"/>
        </w:rPr>
        <w:t>Hemosol</w:t>
      </w:r>
      <w:proofErr w:type="spellEnd"/>
      <w:r>
        <w:rPr>
          <w:b/>
          <w:sz w:val="22"/>
          <w:szCs w:val="22"/>
          <w:lang w:val="lt-LT"/>
        </w:rPr>
        <w:t xml:space="preserve"> B0 daugiau nei turėtų būti.</w:t>
      </w:r>
    </w:p>
    <w:p w:rsidR="007676BF" w:rsidRDefault="007676BF" w:rsidP="007676BF">
      <w:pPr>
        <w:autoSpaceDE w:val="0"/>
        <w:autoSpaceDN w:val="0"/>
        <w:adjustRightInd w:val="0"/>
        <w:rPr>
          <w:sz w:val="22"/>
          <w:szCs w:val="22"/>
          <w:lang w:val="lt-LT"/>
        </w:rPr>
      </w:pPr>
      <w:r>
        <w:rPr>
          <w:sz w:val="22"/>
          <w:szCs w:val="22"/>
          <w:lang w:val="lt-LT"/>
        </w:rPr>
        <w:t>Retais atvejais, kai įvyksta perdozavimas, gydytojas imsis būtinų neutralizavimo priemonių ir sureguliuos dozę.</w:t>
      </w:r>
    </w:p>
    <w:p w:rsidR="007676BF" w:rsidRDefault="007676BF" w:rsidP="007676BF">
      <w:pPr>
        <w:autoSpaceDE w:val="0"/>
        <w:autoSpaceDN w:val="0"/>
        <w:adjustRightInd w:val="0"/>
        <w:rPr>
          <w:sz w:val="22"/>
          <w:szCs w:val="22"/>
          <w:lang w:val="lt-LT"/>
        </w:rPr>
      </w:pPr>
      <w:r>
        <w:rPr>
          <w:sz w:val="22"/>
          <w:szCs w:val="22"/>
          <w:lang w:val="lt-LT"/>
        </w:rPr>
        <w:t>Perdozavus gali:</w:t>
      </w:r>
    </w:p>
    <w:p w:rsidR="007676BF" w:rsidRDefault="007676BF" w:rsidP="007676BF">
      <w:pPr>
        <w:numPr>
          <w:ilvl w:val="0"/>
          <w:numId w:val="5"/>
        </w:numPr>
        <w:autoSpaceDE w:val="0"/>
        <w:autoSpaceDN w:val="0"/>
        <w:adjustRightInd w:val="0"/>
        <w:rPr>
          <w:sz w:val="22"/>
          <w:szCs w:val="22"/>
          <w:lang w:val="lt-LT"/>
        </w:rPr>
      </w:pPr>
      <w:r>
        <w:rPr>
          <w:sz w:val="22"/>
          <w:szCs w:val="22"/>
          <w:lang w:val="lt-LT"/>
        </w:rPr>
        <w:t>atsirasti skysčių perteklius kraujyje;</w:t>
      </w:r>
    </w:p>
    <w:p w:rsidR="007676BF" w:rsidRDefault="007676BF" w:rsidP="007676BF">
      <w:pPr>
        <w:numPr>
          <w:ilvl w:val="0"/>
          <w:numId w:val="5"/>
        </w:numPr>
        <w:autoSpaceDE w:val="0"/>
        <w:autoSpaceDN w:val="0"/>
        <w:adjustRightInd w:val="0"/>
        <w:rPr>
          <w:sz w:val="22"/>
          <w:szCs w:val="22"/>
          <w:lang w:val="lt-LT"/>
        </w:rPr>
      </w:pPr>
      <w:r>
        <w:rPr>
          <w:sz w:val="22"/>
          <w:szCs w:val="22"/>
          <w:lang w:val="lt-LT"/>
        </w:rPr>
        <w:t xml:space="preserve">padidėti </w:t>
      </w:r>
      <w:proofErr w:type="spellStart"/>
      <w:r>
        <w:rPr>
          <w:sz w:val="22"/>
          <w:szCs w:val="22"/>
          <w:lang w:val="lt-LT"/>
        </w:rPr>
        <w:t>bikarbonato</w:t>
      </w:r>
      <w:proofErr w:type="spellEnd"/>
      <w:r>
        <w:rPr>
          <w:sz w:val="22"/>
          <w:szCs w:val="22"/>
          <w:lang w:val="lt-LT"/>
        </w:rPr>
        <w:t xml:space="preserve"> koncentracija kraujyje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w:t>
      </w:r>
    </w:p>
    <w:p w:rsidR="007676BF" w:rsidRDefault="007676BF" w:rsidP="007676BF">
      <w:pPr>
        <w:numPr>
          <w:ilvl w:val="0"/>
          <w:numId w:val="5"/>
        </w:numPr>
        <w:autoSpaceDE w:val="0"/>
        <w:autoSpaceDN w:val="0"/>
        <w:adjustRightInd w:val="0"/>
        <w:rPr>
          <w:sz w:val="22"/>
          <w:szCs w:val="22"/>
          <w:lang w:val="lt-LT"/>
        </w:rPr>
      </w:pPr>
      <w:r>
        <w:rPr>
          <w:sz w:val="22"/>
          <w:szCs w:val="22"/>
          <w:lang w:val="lt-LT"/>
        </w:rPr>
        <w:t>ir (arba) gali sumažėti druskų koncentracija kraujyje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Naudojimo instrukcijos pateikiamos skyriuje „Toliau pateikta informacija skirta tik sveikatos priežiūros specialistams“.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Jeigu kiltų daugiau klausimų dėl šio vaisto vartojimo, kreipkitės į gydytoją, vaistininką arba slaugytoją.</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b/>
          <w:sz w:val="22"/>
          <w:szCs w:val="22"/>
          <w:lang w:val="lt-LT"/>
        </w:rPr>
      </w:pPr>
    </w:p>
    <w:p w:rsidR="007676BF" w:rsidRDefault="007676BF" w:rsidP="007676BF">
      <w:pPr>
        <w:pStyle w:val="PI-1EMEASMCA"/>
      </w:pPr>
      <w:r>
        <w:t>4.</w:t>
      </w:r>
      <w:r>
        <w:tab/>
        <w:t>Galimas šalutinis poveikis</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Šis vaistas, kaip ir visi kiti, gali sukelti šalutinį poveikį, nors jis pasireiškia ne visiems žmonėms.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Buvo pranešta apie toliau nurodytus šalutinio poveikio reiškinius: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Dažnis nežinomas (negali būti įvertintas pagal turimus duomenis):</w:t>
      </w:r>
    </w:p>
    <w:p w:rsidR="007676BF" w:rsidRDefault="007676BF" w:rsidP="007676BF">
      <w:pPr>
        <w:numPr>
          <w:ilvl w:val="0"/>
          <w:numId w:val="6"/>
        </w:numPr>
        <w:autoSpaceDE w:val="0"/>
        <w:autoSpaceDN w:val="0"/>
        <w:adjustRightInd w:val="0"/>
        <w:rPr>
          <w:sz w:val="22"/>
          <w:szCs w:val="22"/>
          <w:lang w:val="lt-LT"/>
        </w:rPr>
      </w:pPr>
      <w:r>
        <w:rPr>
          <w:sz w:val="22"/>
          <w:szCs w:val="22"/>
          <w:lang w:val="lt-LT"/>
        </w:rPr>
        <w:t xml:space="preserve">druskų koncentracijos kraujyje pokyčiai (elektrolitų pusiausvyros sutrikimai, pvz.,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rsidR="007676BF" w:rsidRDefault="007676BF" w:rsidP="007676BF">
      <w:pPr>
        <w:numPr>
          <w:ilvl w:val="0"/>
          <w:numId w:val="6"/>
        </w:numPr>
        <w:autoSpaceDE w:val="0"/>
        <w:autoSpaceDN w:val="0"/>
        <w:adjustRightInd w:val="0"/>
        <w:rPr>
          <w:sz w:val="22"/>
          <w:szCs w:val="22"/>
          <w:lang w:val="lt-LT"/>
        </w:rPr>
      </w:pPr>
      <w:proofErr w:type="spellStart"/>
      <w:r>
        <w:rPr>
          <w:sz w:val="22"/>
          <w:szCs w:val="22"/>
          <w:lang w:val="lt-LT"/>
        </w:rPr>
        <w:t>bikarbonato</w:t>
      </w:r>
      <w:proofErr w:type="spellEnd"/>
      <w:r>
        <w:rPr>
          <w:sz w:val="22"/>
          <w:szCs w:val="22"/>
          <w:lang w:val="lt-LT"/>
        </w:rPr>
        <w:t xml:space="preserve"> koncentracijos plazmoje padidėjimas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xml:space="preserve">) arba </w:t>
      </w:r>
      <w:proofErr w:type="spellStart"/>
      <w:r>
        <w:rPr>
          <w:sz w:val="22"/>
          <w:szCs w:val="22"/>
          <w:lang w:val="lt-LT"/>
        </w:rPr>
        <w:t>bikarbonato</w:t>
      </w:r>
      <w:proofErr w:type="spellEnd"/>
      <w:r>
        <w:rPr>
          <w:sz w:val="22"/>
          <w:szCs w:val="22"/>
          <w:lang w:val="lt-LT"/>
        </w:rPr>
        <w:t xml:space="preserve"> koncentracijos plazmoje sumažėjimas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w:t>
      </w:r>
    </w:p>
    <w:p w:rsidR="007676BF" w:rsidRDefault="007676BF" w:rsidP="007676BF">
      <w:pPr>
        <w:numPr>
          <w:ilvl w:val="0"/>
          <w:numId w:val="6"/>
        </w:numPr>
        <w:autoSpaceDE w:val="0"/>
        <w:autoSpaceDN w:val="0"/>
        <w:adjustRightInd w:val="0"/>
        <w:rPr>
          <w:sz w:val="22"/>
          <w:szCs w:val="22"/>
          <w:lang w:val="lt-LT"/>
        </w:rPr>
      </w:pPr>
      <w:r>
        <w:rPr>
          <w:sz w:val="22"/>
          <w:szCs w:val="22"/>
          <w:lang w:val="lt-LT"/>
        </w:rPr>
        <w:t>neįprastai didelis arba mažas skysčių kiekis organizme (</w:t>
      </w:r>
      <w:proofErr w:type="spellStart"/>
      <w:r>
        <w:rPr>
          <w:sz w:val="22"/>
          <w:szCs w:val="22"/>
          <w:lang w:val="lt-LT"/>
        </w:rPr>
        <w:t>hipervolemija</w:t>
      </w:r>
      <w:proofErr w:type="spellEnd"/>
      <w:r>
        <w:rPr>
          <w:sz w:val="22"/>
          <w:szCs w:val="22"/>
          <w:lang w:val="lt-LT"/>
        </w:rPr>
        <w:t xml:space="preserve"> arba </w:t>
      </w:r>
      <w:proofErr w:type="spellStart"/>
      <w:r>
        <w:rPr>
          <w:sz w:val="22"/>
          <w:szCs w:val="22"/>
          <w:lang w:val="lt-LT"/>
        </w:rPr>
        <w:t>hipovolemija</w:t>
      </w:r>
      <w:proofErr w:type="spellEnd"/>
      <w:r>
        <w:rPr>
          <w:sz w:val="22"/>
          <w:szCs w:val="22"/>
          <w:lang w:val="lt-LT"/>
        </w:rPr>
        <w:t>);</w:t>
      </w:r>
    </w:p>
    <w:p w:rsidR="007676BF" w:rsidRDefault="007676BF" w:rsidP="007676BF">
      <w:pPr>
        <w:numPr>
          <w:ilvl w:val="0"/>
          <w:numId w:val="7"/>
        </w:numPr>
        <w:autoSpaceDE w:val="0"/>
        <w:autoSpaceDN w:val="0"/>
        <w:adjustRightInd w:val="0"/>
        <w:rPr>
          <w:sz w:val="22"/>
          <w:szCs w:val="22"/>
          <w:lang w:val="lt-LT"/>
        </w:rPr>
      </w:pPr>
      <w:r>
        <w:rPr>
          <w:sz w:val="22"/>
          <w:szCs w:val="22"/>
          <w:lang w:val="lt-LT"/>
        </w:rPr>
        <w:t>pykinimas;</w:t>
      </w:r>
    </w:p>
    <w:p w:rsidR="007676BF" w:rsidRDefault="007676BF" w:rsidP="007676BF">
      <w:pPr>
        <w:numPr>
          <w:ilvl w:val="0"/>
          <w:numId w:val="7"/>
        </w:numPr>
        <w:autoSpaceDE w:val="0"/>
        <w:autoSpaceDN w:val="0"/>
        <w:adjustRightInd w:val="0"/>
        <w:rPr>
          <w:sz w:val="22"/>
          <w:szCs w:val="22"/>
          <w:lang w:val="lt-LT"/>
        </w:rPr>
      </w:pPr>
      <w:r>
        <w:rPr>
          <w:sz w:val="22"/>
          <w:szCs w:val="22"/>
          <w:lang w:val="lt-LT"/>
        </w:rPr>
        <w:t>vėmimas;</w:t>
      </w:r>
    </w:p>
    <w:p w:rsidR="007676BF" w:rsidRDefault="007676BF" w:rsidP="007676BF">
      <w:pPr>
        <w:numPr>
          <w:ilvl w:val="0"/>
          <w:numId w:val="7"/>
        </w:numPr>
        <w:autoSpaceDE w:val="0"/>
        <w:autoSpaceDN w:val="0"/>
        <w:adjustRightInd w:val="0"/>
        <w:rPr>
          <w:sz w:val="22"/>
          <w:szCs w:val="22"/>
          <w:lang w:val="lt-LT"/>
        </w:rPr>
      </w:pPr>
      <w:r>
        <w:rPr>
          <w:sz w:val="22"/>
          <w:szCs w:val="22"/>
          <w:lang w:val="lt-LT"/>
        </w:rPr>
        <w:t>raumenų mėšlungis;</w:t>
      </w:r>
    </w:p>
    <w:p w:rsidR="007676BF" w:rsidRDefault="007676BF" w:rsidP="007676BF">
      <w:pPr>
        <w:numPr>
          <w:ilvl w:val="0"/>
          <w:numId w:val="7"/>
        </w:numPr>
        <w:autoSpaceDE w:val="0"/>
        <w:autoSpaceDN w:val="0"/>
        <w:adjustRightInd w:val="0"/>
        <w:rPr>
          <w:sz w:val="22"/>
          <w:szCs w:val="22"/>
          <w:lang w:val="lt-LT"/>
        </w:rPr>
      </w:pPr>
      <w:r>
        <w:rPr>
          <w:sz w:val="22"/>
          <w:szCs w:val="22"/>
          <w:lang w:val="lt-LT"/>
        </w:rPr>
        <w:t>sumažėjęs kraujospūdis (</w:t>
      </w:r>
      <w:proofErr w:type="spellStart"/>
      <w:r>
        <w:rPr>
          <w:sz w:val="22"/>
          <w:szCs w:val="22"/>
          <w:lang w:val="lt-LT"/>
        </w:rPr>
        <w:t>hipotenzija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rPr>
          <w:b/>
          <w:sz w:val="22"/>
          <w:szCs w:val="22"/>
          <w:lang w:val="lt-LT"/>
        </w:rPr>
      </w:pPr>
      <w:r>
        <w:rPr>
          <w:b/>
          <w:noProof/>
          <w:sz w:val="22"/>
          <w:szCs w:val="22"/>
          <w:lang w:val="lt-LT"/>
        </w:rPr>
        <w:t>Pranešimas apie šalutinį poveikį</w:t>
      </w:r>
    </w:p>
    <w:p w:rsidR="007676BF" w:rsidRDefault="007676BF" w:rsidP="007676BF">
      <w:pPr>
        <w:tabs>
          <w:tab w:val="left" w:pos="567"/>
        </w:tabs>
        <w:rPr>
          <w:sz w:val="22"/>
          <w:szCs w:val="22"/>
          <w:lang w:val="lt-LT"/>
        </w:rPr>
      </w:pPr>
      <w:r>
        <w:rPr>
          <w:sz w:val="22"/>
          <w:szCs w:val="22"/>
          <w:lang w:val="lt-LT"/>
        </w:rPr>
        <w:t xml:space="preserve">Jeigu pasireiškė šalutinis poveikis, įskaitant šiame lapelyje nenurodytą, pasakykite gydytojui, vaistininkui arba slaugytojui. </w:t>
      </w:r>
      <w:r w:rsidRPr="00EA23D3">
        <w:rPr>
          <w:snapToGrid w:val="0"/>
          <w:sz w:val="22"/>
          <w:lang w:val="lt-LT"/>
        </w:rPr>
        <w:t xml:space="preserve">Pranešimą apie šalutinį poveikį galite užpildyti ir pateikti Valstybinės vaistų kontrolės tarnybos prie Lietuvos Respublikos sveikatos apsaugos ministerijos tinklalapyje </w:t>
      </w:r>
      <w:r w:rsidRPr="00EA23D3">
        <w:rPr>
          <w:snapToGrid w:val="0"/>
          <w:sz w:val="22"/>
          <w:u w:val="single"/>
          <w:lang w:val="lt-LT"/>
        </w:rPr>
        <w:t>https://vvkt.lrv.lt/lt/</w:t>
      </w:r>
      <w:r w:rsidRPr="00EA23D3">
        <w:rPr>
          <w:snapToGrid w:val="0"/>
          <w:sz w:val="22"/>
          <w:lang w:val="lt-LT"/>
        </w:rPr>
        <w:t xml:space="preserve"> nurodytais būdais arba paskambinti nemokamu telefonu 8 800 73 568. Pranešdami apie šalutinį poveikį galite mums padėti gauti daugiau informacijos apie šio vaisto saugumą.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5.</w:t>
      </w:r>
      <w:r>
        <w:tab/>
        <w:t xml:space="preserve">Kaip laikyti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Šį vaistą laikykite vaikams nepastebimoje ir nepasiekiamoje vietoje.</w:t>
      </w:r>
    </w:p>
    <w:p w:rsidR="007676BF" w:rsidRDefault="007676BF" w:rsidP="007676BF">
      <w:pPr>
        <w:autoSpaceDE w:val="0"/>
        <w:autoSpaceDN w:val="0"/>
        <w:adjustRightInd w:val="0"/>
        <w:rPr>
          <w:sz w:val="22"/>
          <w:szCs w:val="22"/>
          <w:lang w:val="lt-LT"/>
        </w:rPr>
      </w:pPr>
      <w:r>
        <w:rPr>
          <w:sz w:val="22"/>
          <w:szCs w:val="22"/>
          <w:lang w:val="lt-LT"/>
        </w:rPr>
        <w:t>Ant maišelio ir dėžutės etiketės po „Tinka iki“ nurodytam tinkamumo laikui pasibaigus, šio vaisto vartoti negalima. Vaistas tinkamas vartoti iki paskutinės nurodyto mėnesio dienos.</w:t>
      </w:r>
    </w:p>
    <w:p w:rsidR="007676BF" w:rsidRDefault="007676BF" w:rsidP="007676BF">
      <w:pPr>
        <w:autoSpaceDE w:val="0"/>
        <w:autoSpaceDN w:val="0"/>
        <w:adjustRightInd w:val="0"/>
        <w:rPr>
          <w:sz w:val="22"/>
          <w:szCs w:val="22"/>
          <w:lang w:val="lt-LT"/>
        </w:rPr>
      </w:pPr>
      <w:r>
        <w:rPr>
          <w:sz w:val="22"/>
          <w:szCs w:val="22"/>
          <w:lang w:val="lt-LT"/>
        </w:rPr>
        <w:t>Laikyti ne žemesnėje kaip 4 °C temperatūroje.</w:t>
      </w:r>
    </w:p>
    <w:p w:rsidR="007676BF" w:rsidRDefault="007676BF" w:rsidP="007676BF">
      <w:pPr>
        <w:autoSpaceDE w:val="0"/>
        <w:autoSpaceDN w:val="0"/>
        <w:adjustRightInd w:val="0"/>
        <w:rPr>
          <w:sz w:val="22"/>
          <w:szCs w:val="22"/>
          <w:lang w:val="lt-LT"/>
        </w:rPr>
      </w:pPr>
      <w:r>
        <w:rPr>
          <w:sz w:val="22"/>
          <w:szCs w:val="22"/>
          <w:lang w:val="lt-LT"/>
        </w:rPr>
        <w:t>Tyrimais įrodyta, kad paruošto tirpalo cheminis ir fizinis stabilumas išlieka 24 valandas, esant 22 °C temperatūrai. Mikrobiologiniu požiūriu, sumaišytą tirpalą reikia vartoti nedelsiant. Jei tirpalas nevartojamas iš karto, laikymo trukmė ir sąlygos prieš vartojimą yra vartotojo atsakomybė, įprastai tirpalas neturi būti laikomas ilgiau nei 24 valandas, įskaitant gydymo trukmę.</w:t>
      </w:r>
    </w:p>
    <w:p w:rsidR="007676BF" w:rsidRDefault="007676BF" w:rsidP="007676BF">
      <w:pPr>
        <w:autoSpaceDE w:val="0"/>
        <w:autoSpaceDN w:val="0"/>
        <w:adjustRightInd w:val="0"/>
        <w:rPr>
          <w:sz w:val="22"/>
          <w:szCs w:val="22"/>
          <w:lang w:val="lt-LT"/>
        </w:rPr>
      </w:pPr>
    </w:p>
    <w:p w:rsidR="007676BF" w:rsidRDefault="007676BF" w:rsidP="007676BF">
      <w:pPr>
        <w:numPr>
          <w:ilvl w:val="12"/>
          <w:numId w:val="0"/>
        </w:numPr>
        <w:ind w:right="-2"/>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6.</w:t>
      </w:r>
      <w:r>
        <w:tab/>
        <w:t>Pakuotės turinys ir kita informacija</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sudėtis</w:t>
      </w:r>
    </w:p>
    <w:p w:rsidR="007676BF" w:rsidRDefault="007676BF" w:rsidP="007676BF">
      <w:pPr>
        <w:autoSpaceDE w:val="0"/>
        <w:autoSpaceDN w:val="0"/>
        <w:adjustRightInd w:val="0"/>
        <w:outlineLvl w:val="0"/>
        <w:rPr>
          <w:sz w:val="22"/>
          <w:szCs w:val="22"/>
          <w:lang w:val="lt-LT"/>
        </w:rPr>
      </w:pPr>
      <w:r>
        <w:rPr>
          <w:sz w:val="22"/>
          <w:szCs w:val="22"/>
          <w:lang w:val="lt-LT"/>
        </w:rPr>
        <w:t>Veikliosios medžiagos prieš ir po sumaišymo (paruošimo) pateiktos toliau.</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Veikliosios medžiagos prieš sumaišymą:</w:t>
      </w:r>
    </w:p>
    <w:p w:rsidR="007676BF" w:rsidRDefault="007676BF" w:rsidP="007676BF">
      <w:pPr>
        <w:autoSpaceDE w:val="0"/>
        <w:autoSpaceDN w:val="0"/>
        <w:adjustRightInd w:val="0"/>
        <w:rPr>
          <w:sz w:val="22"/>
          <w:szCs w:val="22"/>
          <w:lang w:val="lt-LT"/>
        </w:rPr>
      </w:pPr>
      <w:r>
        <w:rPr>
          <w:sz w:val="22"/>
          <w:szCs w:val="22"/>
          <w:lang w:val="lt-LT"/>
        </w:rPr>
        <w:t xml:space="preserve">1 000 ml tirpalo </w:t>
      </w:r>
      <w:r>
        <w:rPr>
          <w:b/>
          <w:sz w:val="22"/>
          <w:szCs w:val="22"/>
          <w:lang w:val="lt-LT"/>
        </w:rPr>
        <w:t>iš mažojo skyriaus (A)</w:t>
      </w:r>
      <w:r>
        <w:rPr>
          <w:sz w:val="22"/>
          <w:szCs w:val="22"/>
          <w:lang w:val="lt-LT"/>
        </w:rPr>
        <w:t xml:space="preserve"> sudėtis:</w:t>
      </w:r>
    </w:p>
    <w:p w:rsidR="007676BF" w:rsidRDefault="007676BF" w:rsidP="007676BF">
      <w:pPr>
        <w:autoSpaceDE w:val="0"/>
        <w:autoSpaceDN w:val="0"/>
        <w:adjustRightInd w:val="0"/>
        <w:rPr>
          <w:sz w:val="22"/>
          <w:szCs w:val="22"/>
          <w:lang w:val="lt-LT"/>
        </w:rPr>
      </w:pPr>
    </w:p>
    <w:p w:rsidR="007676BF" w:rsidRDefault="007676BF" w:rsidP="007676BF">
      <w:pPr>
        <w:tabs>
          <w:tab w:val="left" w:pos="3960"/>
        </w:tabs>
        <w:autoSpaceDE w:val="0"/>
        <w:autoSpaceDN w:val="0"/>
        <w:adjustRightInd w:val="0"/>
        <w:rPr>
          <w:sz w:val="22"/>
          <w:szCs w:val="22"/>
          <w:lang w:val="lt-LT"/>
        </w:rPr>
      </w:pPr>
      <w:r>
        <w:rPr>
          <w:sz w:val="22"/>
          <w:szCs w:val="22"/>
          <w:lang w:val="lt-LT"/>
        </w:rPr>
        <w:t>Kalcio chloridas, 2H</w:t>
      </w:r>
      <w:r>
        <w:rPr>
          <w:sz w:val="22"/>
          <w:szCs w:val="22"/>
          <w:vertAlign w:val="subscript"/>
          <w:lang w:val="lt-LT" w:eastAsia="sv-SE"/>
        </w:rPr>
        <w:t>2</w:t>
      </w:r>
      <w:r>
        <w:rPr>
          <w:sz w:val="22"/>
          <w:szCs w:val="22"/>
          <w:lang w:val="lt-LT"/>
        </w:rPr>
        <w:t>O</w:t>
      </w:r>
      <w:r>
        <w:rPr>
          <w:sz w:val="22"/>
          <w:szCs w:val="22"/>
          <w:lang w:val="lt-LT"/>
        </w:rPr>
        <w:tab/>
        <w:t>5,145 g</w:t>
      </w:r>
    </w:p>
    <w:p w:rsidR="007676BF" w:rsidRDefault="007676BF" w:rsidP="007676BF">
      <w:pPr>
        <w:tabs>
          <w:tab w:val="left" w:pos="3960"/>
        </w:tabs>
        <w:autoSpaceDE w:val="0"/>
        <w:autoSpaceDN w:val="0"/>
        <w:adjustRightInd w:val="0"/>
        <w:rPr>
          <w:sz w:val="22"/>
          <w:szCs w:val="22"/>
          <w:lang w:val="lt-LT"/>
        </w:rPr>
      </w:pPr>
      <w:r>
        <w:rPr>
          <w:sz w:val="22"/>
          <w:szCs w:val="22"/>
          <w:lang w:val="lt-LT"/>
        </w:rPr>
        <w:t>Magnio chloridas, 6H</w:t>
      </w:r>
      <w:r>
        <w:rPr>
          <w:sz w:val="22"/>
          <w:szCs w:val="22"/>
          <w:vertAlign w:val="subscript"/>
          <w:lang w:val="lt-LT" w:eastAsia="sv-SE"/>
        </w:rPr>
        <w:t>2</w:t>
      </w:r>
      <w:r>
        <w:rPr>
          <w:sz w:val="22"/>
          <w:szCs w:val="22"/>
          <w:lang w:val="lt-LT"/>
        </w:rPr>
        <w:t>O</w:t>
      </w:r>
      <w:r>
        <w:rPr>
          <w:sz w:val="22"/>
          <w:szCs w:val="22"/>
          <w:lang w:val="lt-LT"/>
        </w:rPr>
        <w:tab/>
        <w:t>2,033 g</w:t>
      </w:r>
    </w:p>
    <w:p w:rsidR="007676BF" w:rsidRDefault="007676BF" w:rsidP="007676BF">
      <w:pPr>
        <w:tabs>
          <w:tab w:val="left" w:pos="3960"/>
        </w:tabs>
        <w:autoSpaceDE w:val="0"/>
        <w:autoSpaceDN w:val="0"/>
        <w:adjustRightInd w:val="0"/>
        <w:rPr>
          <w:sz w:val="22"/>
          <w:szCs w:val="22"/>
          <w:lang w:val="lt-LT"/>
        </w:rPr>
      </w:pPr>
      <w:r>
        <w:rPr>
          <w:sz w:val="22"/>
          <w:szCs w:val="22"/>
          <w:lang w:val="lt-LT"/>
        </w:rPr>
        <w:t>Pieno rūgštis</w:t>
      </w:r>
      <w:r>
        <w:rPr>
          <w:sz w:val="22"/>
          <w:szCs w:val="22"/>
          <w:lang w:val="lt-LT"/>
        </w:rPr>
        <w:tab/>
        <w:t>5,4 g</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1 000 ml tirpalo </w:t>
      </w:r>
      <w:r>
        <w:rPr>
          <w:b/>
          <w:sz w:val="22"/>
          <w:szCs w:val="22"/>
          <w:lang w:val="lt-LT"/>
        </w:rPr>
        <w:t>iš didžiojo skyriaus (B)</w:t>
      </w:r>
      <w:r>
        <w:rPr>
          <w:sz w:val="22"/>
          <w:szCs w:val="22"/>
          <w:lang w:val="lt-LT"/>
        </w:rPr>
        <w:t xml:space="preserve"> sudėtis:</w:t>
      </w:r>
    </w:p>
    <w:p w:rsidR="007676BF" w:rsidRDefault="007676BF" w:rsidP="007676BF">
      <w:pPr>
        <w:tabs>
          <w:tab w:val="left" w:pos="3960"/>
        </w:tabs>
        <w:autoSpaceDE w:val="0"/>
        <w:autoSpaceDN w:val="0"/>
        <w:adjustRightInd w:val="0"/>
        <w:rPr>
          <w:sz w:val="22"/>
          <w:szCs w:val="22"/>
          <w:lang w:val="lt-LT"/>
        </w:rPr>
      </w:pPr>
      <w:r>
        <w:rPr>
          <w:sz w:val="22"/>
          <w:szCs w:val="22"/>
          <w:lang w:val="lt-LT"/>
        </w:rPr>
        <w:t>Natrio vandenilio karbonatas</w:t>
      </w:r>
      <w:r>
        <w:rPr>
          <w:sz w:val="22"/>
          <w:szCs w:val="22"/>
          <w:lang w:val="lt-LT"/>
        </w:rPr>
        <w:tab/>
        <w:t>3,09 g</w:t>
      </w:r>
    </w:p>
    <w:p w:rsidR="007676BF" w:rsidRDefault="007676BF" w:rsidP="007676BF">
      <w:pPr>
        <w:tabs>
          <w:tab w:val="left" w:pos="3960"/>
        </w:tabs>
        <w:autoSpaceDE w:val="0"/>
        <w:autoSpaceDN w:val="0"/>
        <w:adjustRightInd w:val="0"/>
        <w:rPr>
          <w:sz w:val="22"/>
          <w:szCs w:val="22"/>
          <w:lang w:val="lt-LT"/>
        </w:rPr>
      </w:pPr>
      <w:r>
        <w:rPr>
          <w:sz w:val="22"/>
          <w:szCs w:val="22"/>
          <w:lang w:val="lt-LT"/>
        </w:rPr>
        <w:t>Natrio chloridas</w:t>
      </w:r>
      <w:r>
        <w:rPr>
          <w:sz w:val="22"/>
          <w:szCs w:val="22"/>
          <w:lang w:val="lt-LT"/>
        </w:rPr>
        <w:tab/>
        <w:t>6,45 g</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Veikliosios medžiagos po sumaišymo:</w:t>
      </w:r>
    </w:p>
    <w:p w:rsidR="007676BF" w:rsidRDefault="007676BF" w:rsidP="007676BF">
      <w:pPr>
        <w:autoSpaceDE w:val="0"/>
        <w:autoSpaceDN w:val="0"/>
        <w:adjustRightInd w:val="0"/>
        <w:rPr>
          <w:sz w:val="22"/>
          <w:szCs w:val="22"/>
          <w:lang w:val="lt-LT"/>
        </w:rPr>
      </w:pPr>
      <w:r>
        <w:rPr>
          <w:sz w:val="22"/>
          <w:szCs w:val="22"/>
          <w:lang w:val="lt-LT"/>
        </w:rPr>
        <w:t>sumaišius A (250 ml) ir B (4 750 ml) skyrių tirpalus, gaunamas vienas paruoštas tirpalas (5 000 ml), kurio sudėtyje yra:</w:t>
      </w:r>
    </w:p>
    <w:p w:rsidR="007676BF" w:rsidRDefault="007676BF" w:rsidP="007676BF">
      <w:pPr>
        <w:tabs>
          <w:tab w:val="left" w:pos="3960"/>
        </w:tabs>
        <w:autoSpaceDE w:val="0"/>
        <w:autoSpaceDN w:val="0"/>
        <w:adjustRightInd w:val="0"/>
        <w:rPr>
          <w:sz w:val="22"/>
          <w:szCs w:val="22"/>
          <w:lang w:val="lt-LT"/>
        </w:rPr>
      </w:pPr>
    </w:p>
    <w:p w:rsidR="007676BF" w:rsidRDefault="007676BF" w:rsidP="007676BF">
      <w:pPr>
        <w:tabs>
          <w:tab w:val="left" w:pos="3960"/>
        </w:tabs>
        <w:autoSpaceDE w:val="0"/>
        <w:autoSpaceDN w:val="0"/>
        <w:adjustRightInd w:val="0"/>
        <w:ind w:left="2608" w:firstLine="1352"/>
        <w:rPr>
          <w:b/>
          <w:sz w:val="22"/>
          <w:szCs w:val="22"/>
          <w:lang w:val="lt-LT"/>
        </w:rPr>
      </w:pPr>
      <w:proofErr w:type="spellStart"/>
      <w:r>
        <w:rPr>
          <w:b/>
          <w:sz w:val="22"/>
          <w:szCs w:val="22"/>
          <w:lang w:val="lt-LT"/>
        </w:rPr>
        <w:t>mmol</w:t>
      </w:r>
      <w:proofErr w:type="spellEnd"/>
      <w:r>
        <w:rPr>
          <w:b/>
          <w:sz w:val="22"/>
          <w:szCs w:val="22"/>
          <w:lang w:val="lt-LT"/>
        </w:rPr>
        <w:t>/l</w:t>
      </w:r>
    </w:p>
    <w:p w:rsidR="007676BF" w:rsidRDefault="007676BF" w:rsidP="007676BF">
      <w:pPr>
        <w:tabs>
          <w:tab w:val="left" w:pos="3960"/>
        </w:tabs>
        <w:autoSpaceDE w:val="0"/>
        <w:autoSpaceDN w:val="0"/>
        <w:adjustRightInd w:val="0"/>
        <w:rPr>
          <w:sz w:val="22"/>
          <w:szCs w:val="22"/>
          <w:lang w:val="lt-LT"/>
        </w:rPr>
      </w:pPr>
      <w:r>
        <w:rPr>
          <w:sz w:val="22"/>
          <w:szCs w:val="22"/>
          <w:lang w:val="lt-LT"/>
        </w:rPr>
        <w:t>Kalcis, Ca</w:t>
      </w:r>
      <w:r>
        <w:rPr>
          <w:sz w:val="22"/>
          <w:szCs w:val="22"/>
          <w:vertAlign w:val="superscript"/>
          <w:lang w:val="lt-LT"/>
        </w:rPr>
        <w:t>2+</w:t>
      </w:r>
      <w:r>
        <w:rPr>
          <w:sz w:val="22"/>
          <w:szCs w:val="22"/>
          <w:lang w:val="lt-LT"/>
        </w:rPr>
        <w:t xml:space="preserve"> </w:t>
      </w:r>
      <w:r>
        <w:rPr>
          <w:sz w:val="22"/>
          <w:szCs w:val="22"/>
          <w:lang w:val="lt-LT"/>
        </w:rPr>
        <w:tab/>
        <w:t>1,75</w:t>
      </w:r>
    </w:p>
    <w:p w:rsidR="007676BF" w:rsidRDefault="007676BF" w:rsidP="007676BF">
      <w:pPr>
        <w:tabs>
          <w:tab w:val="left" w:pos="3960"/>
        </w:tabs>
        <w:autoSpaceDE w:val="0"/>
        <w:autoSpaceDN w:val="0"/>
        <w:adjustRightInd w:val="0"/>
        <w:rPr>
          <w:sz w:val="22"/>
          <w:szCs w:val="22"/>
          <w:lang w:val="lt-LT"/>
        </w:rPr>
      </w:pPr>
      <w:r>
        <w:rPr>
          <w:sz w:val="22"/>
          <w:szCs w:val="22"/>
          <w:lang w:val="lt-LT"/>
        </w:rPr>
        <w:t>Magnis, Mg</w:t>
      </w:r>
      <w:r>
        <w:rPr>
          <w:sz w:val="22"/>
          <w:szCs w:val="22"/>
          <w:vertAlign w:val="superscript"/>
          <w:lang w:val="lt-LT"/>
        </w:rPr>
        <w:t xml:space="preserve">2+ </w:t>
      </w:r>
      <w:r>
        <w:rPr>
          <w:sz w:val="22"/>
          <w:szCs w:val="22"/>
          <w:lang w:val="lt-LT"/>
        </w:rPr>
        <w:tab/>
        <w:t>0,5</w:t>
      </w:r>
    </w:p>
    <w:p w:rsidR="007676BF" w:rsidRDefault="007676BF" w:rsidP="007676BF">
      <w:pPr>
        <w:tabs>
          <w:tab w:val="left" w:pos="3960"/>
        </w:tabs>
        <w:autoSpaceDE w:val="0"/>
        <w:autoSpaceDN w:val="0"/>
        <w:adjustRightInd w:val="0"/>
        <w:rPr>
          <w:sz w:val="22"/>
          <w:szCs w:val="22"/>
          <w:lang w:val="lt-LT"/>
        </w:rPr>
      </w:pPr>
      <w:r>
        <w:rPr>
          <w:sz w:val="22"/>
          <w:szCs w:val="22"/>
          <w:lang w:val="lt-LT"/>
        </w:rPr>
        <w:t>Natris, Na</w:t>
      </w:r>
      <w:r>
        <w:rPr>
          <w:sz w:val="22"/>
          <w:szCs w:val="22"/>
          <w:vertAlign w:val="superscript"/>
          <w:lang w:val="lt-LT"/>
        </w:rPr>
        <w:t>+</w:t>
      </w:r>
      <w:r>
        <w:rPr>
          <w:sz w:val="22"/>
          <w:szCs w:val="22"/>
          <w:lang w:val="lt-LT"/>
        </w:rPr>
        <w:t xml:space="preserve"> </w:t>
      </w:r>
      <w:r>
        <w:rPr>
          <w:sz w:val="22"/>
          <w:szCs w:val="22"/>
          <w:lang w:val="lt-LT"/>
        </w:rPr>
        <w:tab/>
        <w:t>140</w:t>
      </w:r>
    </w:p>
    <w:p w:rsidR="007676BF" w:rsidRDefault="007676BF" w:rsidP="007676BF">
      <w:pPr>
        <w:tabs>
          <w:tab w:val="left" w:pos="3960"/>
        </w:tabs>
        <w:autoSpaceDE w:val="0"/>
        <w:autoSpaceDN w:val="0"/>
        <w:adjustRightInd w:val="0"/>
        <w:rPr>
          <w:sz w:val="22"/>
          <w:szCs w:val="22"/>
          <w:lang w:val="lt-LT"/>
        </w:rPr>
      </w:pPr>
      <w:r>
        <w:rPr>
          <w:sz w:val="22"/>
          <w:szCs w:val="22"/>
          <w:lang w:val="lt-LT"/>
        </w:rPr>
        <w:t>Chloridas, Cl</w:t>
      </w:r>
      <w:r>
        <w:rPr>
          <w:sz w:val="22"/>
          <w:szCs w:val="22"/>
          <w:vertAlign w:val="superscript"/>
          <w:lang w:val="lt-LT"/>
        </w:rPr>
        <w:t>-</w:t>
      </w:r>
      <w:r>
        <w:rPr>
          <w:sz w:val="22"/>
          <w:szCs w:val="22"/>
          <w:lang w:val="lt-LT"/>
        </w:rPr>
        <w:t xml:space="preserve"> </w:t>
      </w:r>
      <w:r>
        <w:rPr>
          <w:sz w:val="22"/>
          <w:szCs w:val="22"/>
          <w:lang w:val="lt-LT"/>
        </w:rPr>
        <w:tab/>
        <w:t>109,5</w:t>
      </w:r>
    </w:p>
    <w:p w:rsidR="007676BF" w:rsidRDefault="007676BF" w:rsidP="007676BF">
      <w:pPr>
        <w:tabs>
          <w:tab w:val="left" w:pos="3960"/>
        </w:tabs>
        <w:autoSpaceDE w:val="0"/>
        <w:autoSpaceDN w:val="0"/>
        <w:adjustRightInd w:val="0"/>
        <w:rPr>
          <w:sz w:val="22"/>
          <w:szCs w:val="22"/>
          <w:lang w:val="lt-LT"/>
        </w:rPr>
      </w:pPr>
      <w:r>
        <w:rPr>
          <w:sz w:val="22"/>
          <w:szCs w:val="22"/>
          <w:lang w:val="lt-LT"/>
        </w:rPr>
        <w:t>Laktatas</w:t>
      </w:r>
      <w:r>
        <w:rPr>
          <w:sz w:val="22"/>
          <w:szCs w:val="22"/>
          <w:lang w:val="lt-LT"/>
        </w:rPr>
        <w:tab/>
        <w:t>3</w:t>
      </w:r>
    </w:p>
    <w:p w:rsidR="007676BF" w:rsidRDefault="007676BF" w:rsidP="007676BF">
      <w:pPr>
        <w:tabs>
          <w:tab w:val="left" w:pos="3960"/>
        </w:tabs>
        <w:autoSpaceDE w:val="0"/>
        <w:autoSpaceDN w:val="0"/>
        <w:adjustRightInd w:val="0"/>
        <w:rPr>
          <w:sz w:val="22"/>
          <w:szCs w:val="22"/>
          <w:lang w:val="lt-LT"/>
        </w:rPr>
      </w:pPr>
      <w:r>
        <w:rPr>
          <w:sz w:val="22"/>
          <w:szCs w:val="22"/>
          <w:lang w:val="lt-LT"/>
        </w:rPr>
        <w:t>Vandenilio karbonatas, HCO</w:t>
      </w:r>
      <w:r>
        <w:rPr>
          <w:position w:val="-10"/>
          <w:sz w:val="22"/>
          <w:szCs w:val="22"/>
          <w:lang w:val="lt-LT"/>
        </w:rPr>
        <w:t>3</w:t>
      </w:r>
      <w:r>
        <w:rPr>
          <w:sz w:val="22"/>
          <w:szCs w:val="22"/>
          <w:vertAlign w:val="superscript"/>
          <w:lang w:val="lt-LT"/>
        </w:rPr>
        <w:t>-</w:t>
      </w:r>
      <w:r>
        <w:rPr>
          <w:sz w:val="22"/>
          <w:szCs w:val="22"/>
          <w:lang w:val="lt-LT"/>
        </w:rPr>
        <w:t xml:space="preserve"> </w:t>
      </w:r>
      <w:r>
        <w:rPr>
          <w:sz w:val="22"/>
          <w:szCs w:val="22"/>
          <w:lang w:val="lt-LT"/>
        </w:rPr>
        <w:tab/>
        <w:t>32</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 xml:space="preserve">Pagalbinės medžiagos yra: </w:t>
      </w:r>
      <w:r>
        <w:rPr>
          <w:sz w:val="22"/>
          <w:szCs w:val="22"/>
          <w:lang w:val="lt-LT"/>
        </w:rPr>
        <w:t>anglies dioksidas (E 290) ir</w:t>
      </w:r>
      <w:r>
        <w:rPr>
          <w:b/>
          <w:sz w:val="22"/>
          <w:szCs w:val="22"/>
          <w:lang w:val="lt-LT"/>
        </w:rPr>
        <w:t xml:space="preserve"> </w:t>
      </w:r>
      <w:r>
        <w:rPr>
          <w:sz w:val="22"/>
          <w:szCs w:val="22"/>
          <w:lang w:val="lt-LT"/>
        </w:rPr>
        <w:t>injekcinis vanduo.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išvaizda ir kiekis pakuotėje</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tiekiamas dviejų skyrių maišelyje. Maišelis padengtas permatoma plėvele.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Galutinis paruoštas tirpalas gaunamas sulaužius lūžtantį kaištelį ir sumaišius abu tirpalus. Paruoštas tirpalas yra skaidrus ir bespalvis. Kiekviename maišelyje (A+B) yra 5 000 ml </w:t>
      </w:r>
      <w:proofErr w:type="spellStart"/>
      <w:r>
        <w:rPr>
          <w:sz w:val="22"/>
          <w:szCs w:val="22"/>
          <w:lang w:val="lt-LT"/>
        </w:rPr>
        <w:t>hemofiltracijos</w:t>
      </w:r>
      <w:proofErr w:type="spellEnd"/>
      <w:r>
        <w:rPr>
          <w:sz w:val="22"/>
          <w:szCs w:val="22"/>
          <w:lang w:val="lt-LT"/>
        </w:rPr>
        <w:t xml:space="preserve">, </w:t>
      </w:r>
      <w:proofErr w:type="spellStart"/>
      <w:r>
        <w:rPr>
          <w:sz w:val="22"/>
          <w:szCs w:val="22"/>
          <w:lang w:val="lt-LT"/>
        </w:rPr>
        <w:t>hemodiafiltracijos</w:t>
      </w:r>
      <w:proofErr w:type="spellEnd"/>
      <w:r>
        <w:rPr>
          <w:sz w:val="22"/>
          <w:szCs w:val="22"/>
          <w:lang w:val="lt-LT"/>
        </w:rPr>
        <w:t xml:space="preserve"> ir (arba) hemodializės tirpalo.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Kiekvienoje dėžutėje yra du maišeliai ir vienas pakuotės lapelis.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 xml:space="preserve">Registruotojas </w:t>
      </w:r>
    </w:p>
    <w:p w:rsidR="007676BF" w:rsidRDefault="007676BF" w:rsidP="007676BF">
      <w:pPr>
        <w:autoSpaceDE w:val="0"/>
        <w:autoSpaceDN w:val="0"/>
        <w:adjustRightInd w:val="0"/>
        <w:rPr>
          <w:sz w:val="22"/>
          <w:szCs w:val="22"/>
          <w:lang w:val="lt-LT"/>
        </w:rPr>
      </w:pPr>
    </w:p>
    <w:p w:rsidR="007676BF" w:rsidRPr="00FC2D1E" w:rsidRDefault="007676BF" w:rsidP="007676BF">
      <w:pPr>
        <w:autoSpaceDE w:val="0"/>
        <w:autoSpaceDN w:val="0"/>
        <w:adjustRightInd w:val="0"/>
        <w:rPr>
          <w:sz w:val="22"/>
          <w:szCs w:val="22"/>
        </w:rPr>
      </w:pPr>
      <w:proofErr w:type="spellStart"/>
      <w:r w:rsidRPr="00FC2D1E">
        <w:rPr>
          <w:sz w:val="22"/>
          <w:szCs w:val="22"/>
        </w:rPr>
        <w:t>Vantive</w:t>
      </w:r>
      <w:proofErr w:type="spellEnd"/>
      <w:r w:rsidRPr="00FC2D1E">
        <w:rPr>
          <w:sz w:val="22"/>
          <w:szCs w:val="22"/>
        </w:rPr>
        <w:t xml:space="preserve"> </w:t>
      </w:r>
      <w:proofErr w:type="spellStart"/>
      <w:r w:rsidRPr="00FC2D1E">
        <w:rPr>
          <w:sz w:val="22"/>
          <w:szCs w:val="22"/>
        </w:rPr>
        <w:t>Belgium</w:t>
      </w:r>
      <w:proofErr w:type="spellEnd"/>
      <w:r w:rsidRPr="00FC2D1E">
        <w:rPr>
          <w:sz w:val="22"/>
          <w:szCs w:val="22"/>
        </w:rPr>
        <w:t xml:space="preserve"> SRL</w:t>
      </w:r>
    </w:p>
    <w:p w:rsidR="007676BF" w:rsidRPr="00FC2D1E" w:rsidRDefault="007676BF" w:rsidP="007676BF">
      <w:pPr>
        <w:autoSpaceDE w:val="0"/>
        <w:autoSpaceDN w:val="0"/>
        <w:adjustRightInd w:val="0"/>
        <w:rPr>
          <w:sz w:val="22"/>
          <w:szCs w:val="22"/>
        </w:rPr>
      </w:pPr>
      <w:r w:rsidRPr="00FC2D1E">
        <w:rPr>
          <w:sz w:val="22"/>
          <w:szCs w:val="22"/>
        </w:rPr>
        <w:t>Boulevard d'Angleterre 2</w:t>
      </w:r>
    </w:p>
    <w:p w:rsidR="007676BF" w:rsidRPr="00FC2D1E" w:rsidRDefault="007676BF" w:rsidP="007676BF">
      <w:pPr>
        <w:autoSpaceDE w:val="0"/>
        <w:autoSpaceDN w:val="0"/>
        <w:adjustRightInd w:val="0"/>
        <w:rPr>
          <w:sz w:val="22"/>
          <w:szCs w:val="22"/>
        </w:rPr>
      </w:pPr>
      <w:r w:rsidRPr="00FC2D1E">
        <w:rPr>
          <w:sz w:val="22"/>
          <w:szCs w:val="22"/>
        </w:rPr>
        <w:t>1420 Braine-l'Alleud</w:t>
      </w:r>
    </w:p>
    <w:p w:rsidR="007676BF" w:rsidRPr="008A489A" w:rsidRDefault="007676BF" w:rsidP="007676BF">
      <w:pPr>
        <w:rPr>
          <w:sz w:val="22"/>
          <w:szCs w:val="22"/>
        </w:rPr>
      </w:pPr>
      <w:proofErr w:type="spellStart"/>
      <w:r w:rsidRPr="00FC2D1E">
        <w:rPr>
          <w:sz w:val="22"/>
          <w:szCs w:val="22"/>
        </w:rPr>
        <w:t>Belgija</w:t>
      </w:r>
      <w:proofErr w:type="spellEnd"/>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Gamintojas</w:t>
      </w:r>
    </w:p>
    <w:p w:rsidR="007676BF" w:rsidRDefault="007676BF" w:rsidP="007676BF">
      <w:pPr>
        <w:autoSpaceDE w:val="0"/>
        <w:autoSpaceDN w:val="0"/>
        <w:adjustRightInd w:val="0"/>
        <w:rPr>
          <w:sz w:val="22"/>
          <w:szCs w:val="22"/>
          <w:lang w:val="lt-LT"/>
        </w:rPr>
      </w:pPr>
      <w:proofErr w:type="spellStart"/>
      <w:r>
        <w:rPr>
          <w:sz w:val="22"/>
          <w:szCs w:val="22"/>
          <w:lang w:val="lt-LT"/>
        </w:rPr>
        <w:t>Bieffe</w:t>
      </w:r>
      <w:proofErr w:type="spellEnd"/>
      <w:r>
        <w:rPr>
          <w:sz w:val="22"/>
          <w:szCs w:val="22"/>
          <w:lang w:val="lt-LT"/>
        </w:rPr>
        <w:t xml:space="preserve"> </w:t>
      </w:r>
      <w:proofErr w:type="spellStart"/>
      <w:r>
        <w:rPr>
          <w:sz w:val="22"/>
          <w:szCs w:val="22"/>
          <w:lang w:val="lt-LT"/>
        </w:rPr>
        <w:t>Medital</w:t>
      </w:r>
      <w:proofErr w:type="spellEnd"/>
      <w:r>
        <w:rPr>
          <w:sz w:val="22"/>
          <w:szCs w:val="22"/>
          <w:lang w:val="lt-LT"/>
        </w:rPr>
        <w:t xml:space="preserve"> </w:t>
      </w:r>
      <w:proofErr w:type="spellStart"/>
      <w:r>
        <w:rPr>
          <w:sz w:val="22"/>
          <w:szCs w:val="22"/>
          <w:lang w:val="lt-LT"/>
        </w:rPr>
        <w:t>S.p.A</w:t>
      </w:r>
      <w:proofErr w:type="spellEnd"/>
      <w:r>
        <w:rPr>
          <w:sz w:val="22"/>
          <w:szCs w:val="22"/>
          <w:lang w:val="lt-LT"/>
        </w:rPr>
        <w:t>.</w:t>
      </w:r>
    </w:p>
    <w:p w:rsidR="007676BF" w:rsidRDefault="007676BF" w:rsidP="007676BF">
      <w:pPr>
        <w:autoSpaceDE w:val="0"/>
        <w:autoSpaceDN w:val="0"/>
        <w:adjustRightInd w:val="0"/>
        <w:rPr>
          <w:sz w:val="22"/>
          <w:szCs w:val="22"/>
          <w:lang w:val="lt-LT"/>
        </w:rPr>
      </w:pPr>
      <w:r>
        <w:rPr>
          <w:sz w:val="22"/>
          <w:szCs w:val="22"/>
          <w:lang w:val="lt-LT"/>
        </w:rPr>
        <w:t xml:space="preserve">Via </w:t>
      </w:r>
      <w:proofErr w:type="spellStart"/>
      <w:r>
        <w:rPr>
          <w:sz w:val="22"/>
          <w:szCs w:val="22"/>
          <w:lang w:val="lt-LT"/>
        </w:rPr>
        <w:t>Stelvio</w:t>
      </w:r>
      <w:proofErr w:type="spellEnd"/>
      <w:r>
        <w:rPr>
          <w:sz w:val="22"/>
          <w:szCs w:val="22"/>
          <w:lang w:val="lt-LT"/>
        </w:rPr>
        <w:t xml:space="preserve"> 94</w:t>
      </w:r>
    </w:p>
    <w:p w:rsidR="007676BF" w:rsidRDefault="007676BF" w:rsidP="007676BF">
      <w:pPr>
        <w:autoSpaceDE w:val="0"/>
        <w:autoSpaceDN w:val="0"/>
        <w:adjustRightInd w:val="0"/>
        <w:rPr>
          <w:sz w:val="22"/>
          <w:szCs w:val="22"/>
          <w:lang w:val="lt-LT"/>
        </w:rPr>
      </w:pPr>
      <w:r>
        <w:rPr>
          <w:sz w:val="22"/>
          <w:szCs w:val="22"/>
          <w:lang w:val="lt-LT"/>
        </w:rPr>
        <w:t xml:space="preserve">23035 </w:t>
      </w:r>
      <w:proofErr w:type="spellStart"/>
      <w:r>
        <w:rPr>
          <w:sz w:val="22"/>
          <w:szCs w:val="22"/>
          <w:lang w:val="lt-LT"/>
        </w:rPr>
        <w:t>Sondalo</w:t>
      </w:r>
      <w:proofErr w:type="spellEnd"/>
      <w:r>
        <w:rPr>
          <w:sz w:val="22"/>
          <w:szCs w:val="22"/>
          <w:lang w:val="lt-LT"/>
        </w:rPr>
        <w:t xml:space="preserve"> (SO)</w:t>
      </w:r>
    </w:p>
    <w:p w:rsidR="007676BF" w:rsidRDefault="007676BF" w:rsidP="007676BF">
      <w:pPr>
        <w:autoSpaceDE w:val="0"/>
        <w:autoSpaceDN w:val="0"/>
        <w:adjustRightInd w:val="0"/>
        <w:rPr>
          <w:sz w:val="22"/>
          <w:szCs w:val="22"/>
          <w:lang w:val="lt-LT"/>
        </w:rPr>
      </w:pPr>
      <w:r>
        <w:rPr>
          <w:sz w:val="22"/>
          <w:szCs w:val="22"/>
          <w:lang w:val="lt-LT"/>
        </w:rPr>
        <w:t>Italija</w:t>
      </w:r>
    </w:p>
    <w:p w:rsidR="007676BF" w:rsidRDefault="007676BF" w:rsidP="007676BF">
      <w:pPr>
        <w:autoSpaceDE w:val="0"/>
        <w:autoSpaceDN w:val="0"/>
        <w:adjustRightInd w:val="0"/>
        <w:rPr>
          <w:sz w:val="22"/>
          <w:szCs w:val="22"/>
          <w:lang w:val="lt-LT"/>
        </w:rPr>
      </w:pPr>
    </w:p>
    <w:p w:rsidR="007676BF" w:rsidRPr="005F33A2" w:rsidRDefault="007676BF" w:rsidP="007676BF">
      <w:pPr>
        <w:autoSpaceDE w:val="0"/>
        <w:autoSpaceDN w:val="0"/>
        <w:adjustRightInd w:val="0"/>
        <w:rPr>
          <w:sz w:val="22"/>
          <w:szCs w:val="22"/>
          <w:lang w:val="lt-LT"/>
        </w:rPr>
      </w:pPr>
      <w:r w:rsidRPr="005F33A2">
        <w:rPr>
          <w:sz w:val="22"/>
          <w:szCs w:val="22"/>
          <w:lang w:val="lt-LT"/>
        </w:rPr>
        <w:t>arba</w:t>
      </w:r>
    </w:p>
    <w:p w:rsidR="007676BF" w:rsidRPr="005F33A2" w:rsidRDefault="007676BF" w:rsidP="007676BF">
      <w:pPr>
        <w:autoSpaceDE w:val="0"/>
        <w:autoSpaceDN w:val="0"/>
        <w:adjustRightInd w:val="0"/>
        <w:rPr>
          <w:sz w:val="22"/>
          <w:szCs w:val="22"/>
          <w:lang w:val="lt-LT"/>
        </w:rPr>
      </w:pPr>
    </w:p>
    <w:p w:rsidR="007676BF" w:rsidRPr="008E0D08" w:rsidRDefault="007676BF" w:rsidP="007676BF">
      <w:pPr>
        <w:autoSpaceDE w:val="0"/>
        <w:autoSpaceDN w:val="0"/>
        <w:adjustRightInd w:val="0"/>
        <w:rPr>
          <w:sz w:val="22"/>
          <w:szCs w:val="22"/>
          <w:lang w:val="lt-LT"/>
        </w:rPr>
      </w:pPr>
      <w:proofErr w:type="spellStart"/>
      <w:r w:rsidRPr="008E0D08">
        <w:rPr>
          <w:sz w:val="22"/>
          <w:szCs w:val="22"/>
          <w:lang w:val="lt-LT"/>
        </w:rPr>
        <w:t>Vantive</w:t>
      </w:r>
      <w:proofErr w:type="spellEnd"/>
      <w:r w:rsidRPr="008E0D08">
        <w:rPr>
          <w:sz w:val="22"/>
          <w:szCs w:val="22"/>
          <w:lang w:val="lt-LT"/>
        </w:rPr>
        <w:t xml:space="preserve"> </w:t>
      </w:r>
      <w:proofErr w:type="spellStart"/>
      <w:r w:rsidRPr="008E0D08">
        <w:rPr>
          <w:sz w:val="22"/>
          <w:szCs w:val="22"/>
          <w:lang w:val="lt-LT"/>
        </w:rPr>
        <w:t>Manufacturing</w:t>
      </w:r>
      <w:proofErr w:type="spellEnd"/>
      <w:r w:rsidRPr="008E0D08">
        <w:rPr>
          <w:sz w:val="22"/>
          <w:szCs w:val="22"/>
          <w:lang w:val="lt-LT"/>
        </w:rPr>
        <w:t xml:space="preserve"> </w:t>
      </w:r>
      <w:proofErr w:type="spellStart"/>
      <w:r w:rsidRPr="008E0D08">
        <w:rPr>
          <w:sz w:val="22"/>
          <w:szCs w:val="22"/>
          <w:lang w:val="lt-LT"/>
        </w:rPr>
        <w:t>Limited</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Moneen</w:t>
      </w:r>
      <w:proofErr w:type="spellEnd"/>
      <w:r w:rsidRPr="005F33A2">
        <w:rPr>
          <w:sz w:val="22"/>
          <w:szCs w:val="22"/>
          <w:lang w:val="lt-LT"/>
        </w:rPr>
        <w:t xml:space="preserve"> </w:t>
      </w:r>
      <w:proofErr w:type="spellStart"/>
      <w:r w:rsidRPr="005F33A2">
        <w:rPr>
          <w:sz w:val="22"/>
          <w:szCs w:val="22"/>
          <w:lang w:val="lt-LT"/>
        </w:rPr>
        <w:t>Road</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Castlebar</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County</w:t>
      </w:r>
      <w:proofErr w:type="spellEnd"/>
      <w:r w:rsidRPr="005F33A2">
        <w:rPr>
          <w:sz w:val="22"/>
          <w:szCs w:val="22"/>
          <w:lang w:val="lt-LT"/>
        </w:rPr>
        <w:t xml:space="preserve"> </w:t>
      </w:r>
      <w:proofErr w:type="spellStart"/>
      <w:r w:rsidRPr="005F33A2">
        <w:rPr>
          <w:sz w:val="22"/>
          <w:szCs w:val="22"/>
          <w:lang w:val="lt-LT"/>
        </w:rPr>
        <w:t>Mayo</w:t>
      </w:r>
      <w:proofErr w:type="spellEnd"/>
    </w:p>
    <w:p w:rsidR="007676BF" w:rsidRPr="005F33A2" w:rsidRDefault="007676BF" w:rsidP="007676BF">
      <w:pPr>
        <w:autoSpaceDE w:val="0"/>
        <w:autoSpaceDN w:val="0"/>
        <w:adjustRightInd w:val="0"/>
        <w:rPr>
          <w:sz w:val="22"/>
          <w:szCs w:val="22"/>
          <w:lang w:val="lt-LT"/>
        </w:rPr>
      </w:pPr>
      <w:r w:rsidRPr="005F33A2">
        <w:rPr>
          <w:sz w:val="22"/>
          <w:szCs w:val="22"/>
          <w:lang w:val="lt-LT"/>
        </w:rPr>
        <w:t>F23 XR63</w:t>
      </w:r>
    </w:p>
    <w:p w:rsidR="007676BF" w:rsidRDefault="007676BF" w:rsidP="007676BF">
      <w:pPr>
        <w:autoSpaceDE w:val="0"/>
        <w:autoSpaceDN w:val="0"/>
        <w:adjustRightInd w:val="0"/>
        <w:rPr>
          <w:sz w:val="22"/>
          <w:szCs w:val="22"/>
          <w:lang w:val="lt-LT"/>
        </w:rPr>
      </w:pPr>
      <w:r w:rsidRPr="005F33A2">
        <w:rPr>
          <w:sz w:val="22"/>
          <w:szCs w:val="22"/>
          <w:lang w:val="lt-LT"/>
        </w:rPr>
        <w:t>Airija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eastAsia="en-US"/>
        </w:rPr>
      </w:pPr>
      <w:r w:rsidRPr="00B460D2">
        <w:rPr>
          <w:b/>
          <w:sz w:val="22"/>
          <w:szCs w:val="22"/>
          <w:lang w:val="lt-LT" w:eastAsia="en-US"/>
        </w:rPr>
        <w:t>Šis vaistas Europos ekonominės erdvės valstybėse narėse ir Jungtinėje Karalystėje (Šiaurės Airijoje) registruotas tokiais pavadinimais</w:t>
      </w:r>
      <w:r>
        <w:rPr>
          <w:b/>
          <w:sz w:val="22"/>
          <w:szCs w:val="22"/>
          <w:lang w:val="lt-LT" w:eastAsia="en-US"/>
        </w:rPr>
        <w:t>:</w:t>
      </w:r>
    </w:p>
    <w:p w:rsidR="007676BF" w:rsidRDefault="007676BF" w:rsidP="007676BF">
      <w:pPr>
        <w:autoSpaceDE w:val="0"/>
        <w:autoSpaceDN w:val="0"/>
        <w:adjustRightInd w:val="0"/>
        <w:rPr>
          <w:sz w:val="22"/>
          <w:szCs w:val="22"/>
          <w:lang w:val="lt-LT" w:eastAsia="en-US"/>
        </w:rPr>
      </w:pPr>
    </w:p>
    <w:p w:rsidR="007676BF" w:rsidRDefault="007676BF" w:rsidP="007676BF">
      <w:pPr>
        <w:widowControl w:val="0"/>
        <w:numPr>
          <w:ilvl w:val="12"/>
          <w:numId w:val="0"/>
        </w:numPr>
        <w:ind w:right="-2"/>
        <w:rPr>
          <w:sz w:val="22"/>
          <w:szCs w:val="22"/>
          <w:lang w:val="lt-LT" w:eastAsia="en-US"/>
        </w:rPr>
      </w:pPr>
      <w:r>
        <w:rPr>
          <w:sz w:val="22"/>
          <w:szCs w:val="22"/>
          <w:lang w:val="lt-LT" w:eastAsia="en-US"/>
        </w:rPr>
        <w:t xml:space="preserve">Airija, Austrija, Belgija, Bulgarija, Čekija, Danija, Estija, Graikija, Islandija, Ispanija, Jungtinė Karalystė (Šiaurės Airija), Kipras, Kroatija, Latvija, Lenkija, Lietuva, Liuksemburgas, Malta, Norvegija, Nyderlandai, Portugalija, Prancūzija, Rumunija, Slovakija, Slovėnija, Suomija, Švedija, Vokietija – </w:t>
      </w:r>
      <w:proofErr w:type="spellStart"/>
      <w:r>
        <w:rPr>
          <w:sz w:val="22"/>
          <w:szCs w:val="22"/>
          <w:lang w:val="lt-LT" w:eastAsia="en-US"/>
        </w:rPr>
        <w:t>Hemosol</w:t>
      </w:r>
      <w:proofErr w:type="spellEnd"/>
      <w:r>
        <w:rPr>
          <w:sz w:val="22"/>
          <w:szCs w:val="22"/>
          <w:lang w:val="lt-LT" w:eastAsia="en-US"/>
        </w:rPr>
        <w:t xml:space="preserve"> B0.</w:t>
      </w:r>
    </w:p>
    <w:p w:rsidR="007676BF" w:rsidRDefault="007676BF" w:rsidP="007676BF">
      <w:pPr>
        <w:widowControl w:val="0"/>
        <w:numPr>
          <w:ilvl w:val="12"/>
          <w:numId w:val="0"/>
        </w:numPr>
        <w:ind w:right="-2"/>
        <w:rPr>
          <w:sz w:val="22"/>
          <w:szCs w:val="22"/>
          <w:lang w:val="lt-LT" w:eastAsia="en-US"/>
        </w:rPr>
      </w:pPr>
    </w:p>
    <w:p w:rsidR="007676BF" w:rsidRDefault="007676BF" w:rsidP="007676BF">
      <w:pPr>
        <w:autoSpaceDE w:val="0"/>
        <w:autoSpaceDN w:val="0"/>
        <w:adjustRightInd w:val="0"/>
        <w:rPr>
          <w:sz w:val="22"/>
          <w:szCs w:val="22"/>
          <w:lang w:val="lt-LT" w:eastAsia="en-US"/>
        </w:rPr>
      </w:pPr>
      <w:r>
        <w:rPr>
          <w:sz w:val="22"/>
          <w:szCs w:val="22"/>
          <w:lang w:val="lt-LT" w:eastAsia="en-US"/>
        </w:rPr>
        <w:t xml:space="preserve">Vengrija – </w:t>
      </w:r>
      <w:proofErr w:type="spellStart"/>
      <w:r>
        <w:rPr>
          <w:sz w:val="22"/>
          <w:szCs w:val="22"/>
          <w:lang w:val="lt-LT" w:eastAsia="en-US"/>
        </w:rPr>
        <w:t>Hemosol</w:t>
      </w:r>
      <w:proofErr w:type="spellEnd"/>
      <w:r>
        <w:rPr>
          <w:sz w:val="22"/>
          <w:szCs w:val="22"/>
          <w:lang w:val="lt-LT" w:eastAsia="en-US"/>
        </w:rPr>
        <w:t xml:space="preserve"> </w:t>
      </w:r>
      <w:proofErr w:type="spellStart"/>
      <w:r>
        <w:rPr>
          <w:sz w:val="22"/>
          <w:szCs w:val="22"/>
          <w:lang w:val="lt-LT" w:eastAsia="en-US"/>
        </w:rPr>
        <w:t>káliummentes</w:t>
      </w:r>
      <w:proofErr w:type="spellEnd"/>
      <w:r>
        <w:rPr>
          <w:sz w:val="22"/>
          <w:szCs w:val="22"/>
          <w:lang w:val="lt-LT" w:eastAsia="en-US"/>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Šis pakuotės lapelis paskutinį kartą peržiūrėtas 2025-03-03.</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hyperlink r:id="rId7" w:history="1">
        <w:r w:rsidRPr="0019168F">
          <w:rPr>
            <w:rStyle w:val="Hipersaitas"/>
            <w:rFonts w:eastAsia="SimSun"/>
            <w:color w:val="auto"/>
            <w:sz w:val="22"/>
            <w:lang w:val="lt-LT"/>
          </w:rPr>
          <w:t>http://www.vvkt.lt/</w:t>
        </w:r>
      </w:hyperlink>
      <w:r>
        <w:rPr>
          <w:snapToGrid w:val="0"/>
          <w:sz w:val="22"/>
          <w:szCs w:val="22"/>
          <w:lang w:val="lt-LT" w:eastAsia="en-US"/>
        </w:rPr>
        <w:t>.</w:t>
      </w:r>
    </w:p>
    <w:p w:rsidR="007676BF" w:rsidRDefault="007676BF" w:rsidP="007676BF">
      <w:pPr>
        <w:tabs>
          <w:tab w:val="left" w:pos="1620"/>
        </w:tabs>
        <w:rPr>
          <w:sz w:val="22"/>
          <w:szCs w:val="22"/>
          <w:highlight w:val="yellow"/>
          <w:lang w:val="lt-LT"/>
        </w:rPr>
      </w:pPr>
    </w:p>
    <w:p w:rsidR="007676BF" w:rsidRDefault="007676BF" w:rsidP="007676BF">
      <w:pPr>
        <w:rPr>
          <w:sz w:val="22"/>
          <w:szCs w:val="22"/>
          <w:lang w:val="lt-LT" w:eastAsia="en-US"/>
        </w:rPr>
      </w:pPr>
      <w:r>
        <w:rPr>
          <w:sz w:val="22"/>
          <w:szCs w:val="22"/>
          <w:lang w:val="lt-LT" w:eastAsia="en-US"/>
        </w:rPr>
        <w:t>-----------------------------------------------------------------------------------------------------------------</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Toliau pateikta informacija skirta tik sveikatos priežiūros specialistams: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Atsargumo priemonės</w:t>
      </w:r>
    </w:p>
    <w:p w:rsidR="007676BF" w:rsidRDefault="007676BF" w:rsidP="007676BF">
      <w:pPr>
        <w:autoSpaceDE w:val="0"/>
        <w:autoSpaceDN w:val="0"/>
        <w:adjustRightInd w:val="0"/>
        <w:rPr>
          <w:sz w:val="22"/>
          <w:szCs w:val="22"/>
          <w:lang w:val="lt-LT"/>
        </w:rPr>
      </w:pPr>
      <w:r>
        <w:rPr>
          <w:sz w:val="22"/>
          <w:szCs w:val="22"/>
          <w:lang w:val="lt-LT"/>
        </w:rPr>
        <w:t xml:space="preserve">Būtina griežtai laikytis </w:t>
      </w:r>
      <w:proofErr w:type="spellStart"/>
      <w:r>
        <w:rPr>
          <w:sz w:val="22"/>
          <w:szCs w:val="22"/>
          <w:lang w:val="lt-LT"/>
        </w:rPr>
        <w:t>Hemosol</w:t>
      </w:r>
      <w:proofErr w:type="spellEnd"/>
      <w:r>
        <w:rPr>
          <w:sz w:val="22"/>
          <w:szCs w:val="22"/>
          <w:lang w:val="lt-LT"/>
        </w:rPr>
        <w:t xml:space="preserve"> B0 vartojimo ir paruošimo instrukcijų.</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b/>
          <w:sz w:val="22"/>
          <w:szCs w:val="22"/>
          <w:lang w:val="lt-LT"/>
        </w:rPr>
        <w:t>Sumaišyti</w:t>
      </w:r>
      <w:r>
        <w:rPr>
          <w:sz w:val="22"/>
          <w:szCs w:val="22"/>
          <w:lang w:val="lt-LT"/>
        </w:rPr>
        <w:t xml:space="preserve"> abiejų skyrių tirpalus reikia </w:t>
      </w:r>
      <w:r>
        <w:rPr>
          <w:b/>
          <w:sz w:val="22"/>
          <w:szCs w:val="22"/>
          <w:lang w:val="lt-LT"/>
        </w:rPr>
        <w:t>prieš vartojimą</w:t>
      </w:r>
      <w:r>
        <w:rPr>
          <w:sz w:val="22"/>
          <w:szCs w:val="22"/>
          <w:lang w:val="lt-LT"/>
        </w:rPr>
        <w:t>.</w:t>
      </w:r>
    </w:p>
    <w:p w:rsidR="007676BF" w:rsidRDefault="007676BF" w:rsidP="007676BF">
      <w:pPr>
        <w:autoSpaceDE w:val="0"/>
        <w:autoSpaceDN w:val="0"/>
        <w:adjustRightInd w:val="0"/>
        <w:rPr>
          <w:sz w:val="22"/>
          <w:szCs w:val="22"/>
          <w:lang w:val="lt-LT"/>
        </w:rPr>
      </w:pPr>
      <w:r>
        <w:rPr>
          <w:sz w:val="22"/>
          <w:szCs w:val="22"/>
          <w:lang w:val="lt-LT"/>
        </w:rPr>
        <w:t>Naudojant užterštą tirpalą galima sukelti sepsį, šoką ir mirtinas organizmo reakcijas.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tirpalą galima pašildyti iki 37 °C, kad leidžiant jį pacientas jaustųsi komfortiškai. Prieš naudojimą tirpalą reikia pašildyti prieš ruošiant tik naudojant šiltą orą. Tirpalas negali būti šildomas vandenyje ar mikrobangų krosnelėje. </w:t>
      </w:r>
      <w:r>
        <w:rPr>
          <w:rFonts w:eastAsia="SimSun"/>
          <w:bCs/>
          <w:sz w:val="22"/>
          <w:szCs w:val="22"/>
          <w:lang w:val="lt-LT" w:eastAsia="x-none"/>
        </w:rPr>
        <w:t xml:space="preserve">Prieš pradedant leisti </w:t>
      </w:r>
      <w:r>
        <w:rPr>
          <w:rFonts w:eastAsia="SimSun"/>
          <w:sz w:val="22"/>
          <w:szCs w:val="22"/>
          <w:lang w:val="lt-LT" w:eastAsia="x-none"/>
        </w:rPr>
        <w:t>tirpalą</w:t>
      </w:r>
      <w:r>
        <w:rPr>
          <w:rFonts w:eastAsia="SimSun"/>
          <w:bCs/>
          <w:sz w:val="22"/>
          <w:szCs w:val="22"/>
          <w:lang w:val="lt-LT" w:eastAsia="x-none"/>
        </w:rPr>
        <w:t xml:space="preserve">, jį reikia vizualiai patikrinti (jei tai įmanoma dėl tirpalo ir </w:t>
      </w:r>
      <w:proofErr w:type="spellStart"/>
      <w:r>
        <w:rPr>
          <w:rFonts w:eastAsia="SimSun"/>
          <w:bCs/>
          <w:sz w:val="22"/>
          <w:szCs w:val="22"/>
          <w:lang w:val="lt-LT" w:eastAsia="x-none"/>
        </w:rPr>
        <w:t>talpyklės</w:t>
      </w:r>
      <w:proofErr w:type="spellEnd"/>
      <w:r>
        <w:rPr>
          <w:rFonts w:eastAsia="SimSun"/>
          <w:bCs/>
          <w:sz w:val="22"/>
          <w:szCs w:val="22"/>
          <w:lang w:val="lt-LT" w:eastAsia="x-none"/>
        </w:rPr>
        <w:t xml:space="preserve"> ypatybių), ar nepakitusi tirpalo spalva ir ar jame nėra dalelių</w:t>
      </w:r>
      <w:r>
        <w:rPr>
          <w:sz w:val="22"/>
          <w:szCs w:val="22"/>
          <w:lang w:val="lt-LT"/>
        </w:rPr>
        <w:t>. Nevartoti, jei tirpalas neskaidrus ar pažeistas uždoris.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Papildoma pakaitinė terapija natrio vandenilio karbonatu gali padidinti </w:t>
      </w:r>
      <w:proofErr w:type="spellStart"/>
      <w:r>
        <w:rPr>
          <w:sz w:val="22"/>
          <w:szCs w:val="22"/>
          <w:lang w:val="lt-LT"/>
        </w:rPr>
        <w:t>metabolinės</w:t>
      </w:r>
      <w:proofErr w:type="spellEnd"/>
      <w:r>
        <w:rPr>
          <w:sz w:val="22"/>
          <w:szCs w:val="22"/>
          <w:lang w:val="lt-LT"/>
        </w:rPr>
        <w:t xml:space="preserve"> </w:t>
      </w:r>
      <w:proofErr w:type="spellStart"/>
      <w:r>
        <w:rPr>
          <w:sz w:val="22"/>
          <w:szCs w:val="22"/>
          <w:lang w:val="lt-LT"/>
        </w:rPr>
        <w:t>alkalozės</w:t>
      </w:r>
      <w:proofErr w:type="spellEnd"/>
      <w:r>
        <w:rPr>
          <w:sz w:val="22"/>
          <w:szCs w:val="22"/>
          <w:lang w:val="lt-LT"/>
        </w:rPr>
        <w:t xml:space="preserve"> riziką.</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Prieš procedūrą ir ją atliekant, reikia atidžiai stebėti elektrolitų bei rūgščių ir šarmų pusiausvyrą. </w:t>
      </w:r>
    </w:p>
    <w:p w:rsidR="007676BF" w:rsidRDefault="007676BF" w:rsidP="007676BF">
      <w:pPr>
        <w:autoSpaceDE w:val="0"/>
        <w:autoSpaceDN w:val="0"/>
        <w:adjustRightInd w:val="0"/>
        <w:rPr>
          <w:bCs/>
          <w:sz w:val="22"/>
          <w:szCs w:val="22"/>
          <w:lang w:val="lt-LT"/>
        </w:rPr>
      </w:pPr>
      <w:proofErr w:type="spellStart"/>
      <w:r>
        <w:rPr>
          <w:sz w:val="22"/>
          <w:szCs w:val="22"/>
          <w:lang w:val="lt-LT"/>
        </w:rPr>
        <w:t>Hemosol</w:t>
      </w:r>
      <w:proofErr w:type="spellEnd"/>
      <w:r>
        <w:rPr>
          <w:sz w:val="22"/>
          <w:szCs w:val="22"/>
          <w:lang w:val="lt-LT"/>
        </w:rPr>
        <w:t xml:space="preserve"> B0 tirpale nėra kalio, todėl būtina stebėti kalio koncentraciją serume prieš ir per </w:t>
      </w:r>
      <w:proofErr w:type="spellStart"/>
      <w:r>
        <w:rPr>
          <w:sz w:val="22"/>
          <w:szCs w:val="22"/>
          <w:lang w:val="lt-LT"/>
        </w:rPr>
        <w:t>hemofiltravimo</w:t>
      </w:r>
      <w:proofErr w:type="spellEnd"/>
      <w:r>
        <w:rPr>
          <w:sz w:val="22"/>
          <w:szCs w:val="22"/>
          <w:lang w:val="lt-LT"/>
        </w:rPr>
        <w:t xml:space="preserve"> ir (arba) hemodializės procedūrą. Gali reikėti papildomai skirti kalio.</w:t>
      </w:r>
    </w:p>
    <w:p w:rsidR="007676BF" w:rsidRDefault="007676BF" w:rsidP="007676BF">
      <w:pPr>
        <w:autoSpaceDE w:val="0"/>
        <w:autoSpaceDN w:val="0"/>
        <w:adjustRightInd w:val="0"/>
        <w:rPr>
          <w:sz w:val="22"/>
          <w:szCs w:val="22"/>
          <w:lang w:val="lt-LT"/>
        </w:rPr>
      </w:pPr>
      <w:r>
        <w:rPr>
          <w:sz w:val="22"/>
          <w:szCs w:val="22"/>
          <w:lang w:val="lt-LT"/>
        </w:rPr>
        <w:t>Į tirpalą galima pridėti fosfato, kad jo koncentracija siektų iki 1,2 </w:t>
      </w:r>
      <w:proofErr w:type="spellStart"/>
      <w:r>
        <w:rPr>
          <w:sz w:val="22"/>
          <w:szCs w:val="22"/>
          <w:lang w:val="lt-LT"/>
        </w:rPr>
        <w:t>mmol</w:t>
      </w:r>
      <w:proofErr w:type="spellEnd"/>
      <w:r>
        <w:rPr>
          <w:sz w:val="22"/>
          <w:szCs w:val="22"/>
          <w:lang w:val="lt-LT"/>
        </w:rPr>
        <w:t>/l. Jei pridedama kalio fosfato, bendra kalio koncentracija negali viršyti 4 </w:t>
      </w:r>
      <w:proofErr w:type="spellStart"/>
      <w:r>
        <w:rPr>
          <w:sz w:val="22"/>
          <w:szCs w:val="22"/>
          <w:lang w:val="lt-LT"/>
        </w:rPr>
        <w:t>mekv</w:t>
      </w:r>
      <w:proofErr w:type="spellEnd"/>
      <w:r>
        <w:rPr>
          <w:sz w:val="22"/>
          <w:szCs w:val="22"/>
          <w:lang w:val="lt-LT"/>
        </w:rPr>
        <w:t>/l (4 </w:t>
      </w:r>
      <w:proofErr w:type="spellStart"/>
      <w:r>
        <w:rPr>
          <w:sz w:val="22"/>
          <w:szCs w:val="22"/>
          <w:lang w:val="lt-LT"/>
        </w:rPr>
        <w:t>mmol</w:t>
      </w:r>
      <w:proofErr w:type="spellEnd"/>
      <w:r>
        <w:rPr>
          <w:sz w:val="22"/>
          <w:szCs w:val="22"/>
          <w:lang w:val="lt-LT"/>
        </w:rPr>
        <w:t xml:space="preserve">/l). </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Vartotinas </w:t>
      </w:r>
      <w:proofErr w:type="spellStart"/>
      <w:r>
        <w:rPr>
          <w:sz w:val="22"/>
          <w:szCs w:val="22"/>
          <w:lang w:val="lt-LT"/>
        </w:rPr>
        <w:t>Hemosol</w:t>
      </w:r>
      <w:proofErr w:type="spellEnd"/>
      <w:r>
        <w:rPr>
          <w:sz w:val="22"/>
          <w:szCs w:val="22"/>
          <w:lang w:val="lt-LT"/>
        </w:rPr>
        <w:t xml:space="preserve"> B0 tūris ir infuzijos greitis priklausys nuo elektrolitų koncentracijos kraujyje, rūgščių ir šarmų pusiausvyros bei bendros klinikinės paciento būklės. Vartotiną </w:t>
      </w:r>
      <w:proofErr w:type="spellStart"/>
      <w:r>
        <w:rPr>
          <w:sz w:val="22"/>
          <w:szCs w:val="22"/>
          <w:lang w:val="lt-LT"/>
        </w:rPr>
        <w:t>Hemosol</w:t>
      </w:r>
      <w:proofErr w:type="spellEnd"/>
      <w:r>
        <w:rPr>
          <w:sz w:val="22"/>
          <w:szCs w:val="22"/>
          <w:lang w:val="lt-LT"/>
        </w:rPr>
        <w:t xml:space="preserve"> B0 dozę, infuzijos greitį ir kumuliacinį tūrį turi nustatyti gydytojas. Ilgai atliekamos </w:t>
      </w:r>
      <w:proofErr w:type="spellStart"/>
      <w:r>
        <w:rPr>
          <w:sz w:val="22"/>
          <w:szCs w:val="22"/>
          <w:lang w:val="lt-LT"/>
        </w:rPr>
        <w:t>hemofiltracijos</w:t>
      </w:r>
      <w:proofErr w:type="spellEnd"/>
      <w:r>
        <w:rPr>
          <w:sz w:val="22"/>
          <w:szCs w:val="22"/>
          <w:lang w:val="lt-LT"/>
        </w:rPr>
        <w:t xml:space="preserve"> metu bus pašalintas skysčio perteklius ir elektrolitai.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Skysčių disbalanso atveju, klinikinę būseną reikia atidžiai stebėti ir prireikus būtina koreguoti skysčių pusiausvyrą.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Perdozavus gali atsirasti skysčių perteklius, jei sergate inkstų nepakankamumu, ir dėl to gali atsirasti sunkių pasekmių, tokių kaip </w:t>
      </w:r>
      <w:proofErr w:type="spellStart"/>
      <w:r>
        <w:rPr>
          <w:sz w:val="22"/>
          <w:szCs w:val="22"/>
          <w:lang w:val="lt-LT"/>
        </w:rPr>
        <w:t>stazinis</w:t>
      </w:r>
      <w:proofErr w:type="spellEnd"/>
      <w:r>
        <w:rPr>
          <w:sz w:val="22"/>
          <w:szCs w:val="22"/>
          <w:lang w:val="lt-LT"/>
        </w:rPr>
        <w:t xml:space="preserve"> širdies nepakankamumas arba elektrolitų, rūgščių ir šarmų pusiausvyros sutrikimai.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Cs/>
          <w:sz w:val="22"/>
          <w:szCs w:val="22"/>
          <w:lang w:val="lt-LT"/>
        </w:rPr>
      </w:pPr>
      <w:r>
        <w:rPr>
          <w:bCs/>
          <w:sz w:val="22"/>
          <w:szCs w:val="22"/>
          <w:lang w:val="lt-LT"/>
        </w:rPr>
        <w:t>Kadangi tirpalo sudėtyje nėra gliukozės, jo vartojimas gali sukelti hipoglikemiją. Būtina reguliariai stebėti gliukozės koncentraciją kraujyje.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sudėtyje yra vandenilio karbonato (</w:t>
      </w:r>
      <w:proofErr w:type="spellStart"/>
      <w:r>
        <w:rPr>
          <w:sz w:val="22"/>
          <w:szCs w:val="22"/>
          <w:lang w:val="lt-LT"/>
        </w:rPr>
        <w:t>bikarbonato</w:t>
      </w:r>
      <w:proofErr w:type="spellEnd"/>
      <w:r>
        <w:rPr>
          <w:sz w:val="22"/>
          <w:szCs w:val="22"/>
          <w:lang w:val="lt-LT"/>
        </w:rPr>
        <w:t xml:space="preserve">) ir laktato (vandenilio karbonato pirmtako), galinčių paveikti paciento rūgščių ir šarmų pusiausvyrą. Jei gydymo šiuo tirpalu metu išsivysto arba pablogėja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reikia sumažinti infuzijos greitį arba nutraukti vaistinio preparato vartojimą.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Dozavimas</w:t>
      </w:r>
    </w:p>
    <w:p w:rsidR="007676BF" w:rsidRDefault="007676BF" w:rsidP="007676BF">
      <w:pPr>
        <w:autoSpaceDE w:val="0"/>
        <w:autoSpaceDN w:val="0"/>
        <w:adjustRightInd w:val="0"/>
        <w:rPr>
          <w:bCs/>
          <w:sz w:val="22"/>
          <w:szCs w:val="22"/>
          <w:lang w:val="lt-LT"/>
        </w:rPr>
      </w:pPr>
      <w:r>
        <w:rPr>
          <w:sz w:val="22"/>
          <w:szCs w:val="22"/>
          <w:lang w:val="lt-LT"/>
        </w:rPr>
        <w:t xml:space="preserve">Atliekant </w:t>
      </w:r>
      <w:proofErr w:type="spellStart"/>
      <w:r>
        <w:rPr>
          <w:sz w:val="22"/>
          <w:szCs w:val="22"/>
          <w:lang w:val="lt-LT"/>
        </w:rPr>
        <w:t>hemofiltraciją</w:t>
      </w:r>
      <w:proofErr w:type="spellEnd"/>
      <w:r>
        <w:rPr>
          <w:sz w:val="22"/>
          <w:szCs w:val="22"/>
          <w:lang w:val="lt-LT"/>
        </w:rPr>
        <w:t xml:space="preserve"> ir </w:t>
      </w:r>
      <w:proofErr w:type="spellStart"/>
      <w:r>
        <w:rPr>
          <w:sz w:val="22"/>
          <w:szCs w:val="22"/>
          <w:lang w:val="lt-LT"/>
        </w:rPr>
        <w:t>hemodiafiltraciją</w:t>
      </w:r>
      <w:proofErr w:type="spellEnd"/>
      <w:r>
        <w:rPr>
          <w:sz w:val="22"/>
          <w:szCs w:val="22"/>
          <w:lang w:val="lt-LT"/>
        </w:rPr>
        <w:t>, pakaitinio tirpalo tėkmės greičio diapazonas paprastai yra:</w:t>
      </w:r>
    </w:p>
    <w:p w:rsidR="007676BF" w:rsidRDefault="007676BF" w:rsidP="007676BF">
      <w:pPr>
        <w:autoSpaceDE w:val="0"/>
        <w:autoSpaceDN w:val="0"/>
        <w:adjustRightInd w:val="0"/>
        <w:rPr>
          <w:bCs/>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500–3000 ml/val.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greičio diapazonas paprastai yra:</w:t>
      </w:r>
    </w:p>
    <w:p w:rsidR="007676BF" w:rsidRDefault="007676BF" w:rsidP="007676BF">
      <w:pPr>
        <w:autoSpaceDE w:val="0"/>
        <w:autoSpaceDN w:val="0"/>
        <w:adjustRightInd w:val="0"/>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Dažniausiai naudojamas tėkmės greitis suaugusiems pacientams yra apytiksliai 2000–2500 ml/val., ir tai atitinka apytiksliai 48–60 l paros pakaitinio skysčio tūrio.</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Vaikų populiacija</w:t>
      </w:r>
    </w:p>
    <w:p w:rsidR="007676BF" w:rsidRDefault="007676BF" w:rsidP="007676BF">
      <w:pPr>
        <w:autoSpaceDE w:val="0"/>
        <w:autoSpaceDN w:val="0"/>
        <w:adjustRightInd w:val="0"/>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rsidR="007676BF" w:rsidRDefault="007676BF" w:rsidP="007676BF">
      <w:pPr>
        <w:autoSpaceDE w:val="0"/>
        <w:autoSpaceDN w:val="0"/>
        <w:adjustRightInd w:val="0"/>
        <w:rPr>
          <w:bCs/>
          <w:sz w:val="22"/>
          <w:szCs w:val="22"/>
          <w:lang w:val="lt-LT"/>
        </w:rPr>
      </w:pPr>
      <w:r>
        <w:rPr>
          <w:bCs/>
          <w:sz w:val="22"/>
          <w:szCs w:val="22"/>
          <w:lang w:val="lt-LT"/>
        </w:rPr>
        <w:t>Vaikams (nuo naujagimių iki paauglių iki 18 metų amžiaus): 1000–2000 ml/val./1,73 m</w:t>
      </w:r>
      <w:r>
        <w:rPr>
          <w:bCs/>
          <w:sz w:val="22"/>
          <w:szCs w:val="22"/>
          <w:vertAlign w:val="superscript"/>
          <w:lang w:val="lt-LT"/>
        </w:rPr>
        <w:t>2</w:t>
      </w:r>
      <w:r>
        <w:rPr>
          <w:bCs/>
          <w:sz w:val="22"/>
          <w:szCs w:val="22"/>
          <w:lang w:val="lt-LT"/>
        </w:rPr>
        <w:t>.</w:t>
      </w:r>
    </w:p>
    <w:p w:rsidR="007676BF" w:rsidRDefault="007676BF" w:rsidP="007676BF">
      <w:pPr>
        <w:autoSpaceDE w:val="0"/>
        <w:autoSpaceDN w:val="0"/>
        <w:adjustRightInd w:val="0"/>
        <w:rPr>
          <w:sz w:val="22"/>
          <w:szCs w:val="22"/>
          <w:lang w:val="lt-LT"/>
        </w:rPr>
      </w:pPr>
      <w:r>
        <w:rPr>
          <w:bCs/>
          <w:sz w:val="22"/>
          <w:szCs w:val="22"/>
          <w:lang w:val="lt-LT"/>
        </w:rPr>
        <w:t>Gali reikėti taikyti iki 4000 ml/val./1,73 m</w:t>
      </w:r>
      <w:r>
        <w:rPr>
          <w:bCs/>
          <w:sz w:val="22"/>
          <w:szCs w:val="22"/>
          <w:vertAlign w:val="superscript"/>
          <w:lang w:val="lt-LT"/>
        </w:rPr>
        <w:t>2</w:t>
      </w:r>
      <w:r>
        <w:rPr>
          <w:bCs/>
          <w:sz w:val="22"/>
          <w:szCs w:val="22"/>
          <w:lang w:val="lt-LT"/>
        </w:rPr>
        <w:t xml:space="preserve"> siekiantį tėkmės greitį, ypač jaunesniems vaikams (≤ 10 kg). Absoliutus tėkmės greitis (ml/val.) vaikams paprastai neturi viršyti didžiausio suaugusiųjų tėkmės greičio.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Vartojimo ir paruošimo instrukcija</w:t>
      </w:r>
    </w:p>
    <w:p w:rsidR="007676BF" w:rsidRDefault="007676BF" w:rsidP="007676BF">
      <w:pPr>
        <w:autoSpaceDE w:val="0"/>
        <w:autoSpaceDN w:val="0"/>
        <w:adjustRightInd w:val="0"/>
        <w:rPr>
          <w:bCs/>
          <w:sz w:val="22"/>
          <w:szCs w:val="22"/>
          <w:lang w:val="lt-LT"/>
        </w:rPr>
      </w:pPr>
      <w:r>
        <w:rPr>
          <w:sz w:val="22"/>
          <w:szCs w:val="22"/>
          <w:lang w:val="lt-LT"/>
        </w:rPr>
        <w:t>Paruoštas tirpalas ruošiamas prieš pat vartojimą, elektrolitų tirpalą (mažasis skyrius A) sumaišius su buferiniu tirpalu (didysis skyrius B), sulaužius lūžtantį kaištelį.</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Naudokite tik su atitinkama </w:t>
      </w:r>
      <w:proofErr w:type="spellStart"/>
      <w:r>
        <w:rPr>
          <w:sz w:val="22"/>
          <w:szCs w:val="22"/>
          <w:lang w:val="lt-LT"/>
        </w:rPr>
        <w:t>ekstrakorporine</w:t>
      </w:r>
      <w:proofErr w:type="spellEnd"/>
      <w:r>
        <w:rPr>
          <w:sz w:val="22"/>
          <w:szCs w:val="22"/>
          <w:lang w:val="lt-LT"/>
        </w:rPr>
        <w:t xml:space="preserve"> inkstų pakeičiamosios terapijos įranga.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Visos ruošimo ir tiekimo pacientui procedūros metu reikia užtikrinti </w:t>
      </w:r>
      <w:proofErr w:type="spellStart"/>
      <w:r>
        <w:rPr>
          <w:sz w:val="22"/>
          <w:szCs w:val="22"/>
          <w:lang w:val="lt-LT"/>
        </w:rPr>
        <w:t>aseptines</w:t>
      </w:r>
      <w:proofErr w:type="spellEnd"/>
      <w:r>
        <w:rPr>
          <w:sz w:val="22"/>
          <w:szCs w:val="22"/>
          <w:lang w:val="lt-LT"/>
        </w:rPr>
        <w:t xml:space="preserve"> sąlygas.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sulaužytas lūžtantis kaištelis ir jei tirpalas nėra skaidrus. Stipriai suspauskite maišelį, kad patikrintumėte, ar nėra nuotėkio. Jei aptiksite nuotėkį, nedelsdami išmeskite tirpalą, nes nebėra užtikrintas sterilumas.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Didžiajame skyriuje B yra sumontuota injekcijų anga, per kurią po tirpalo paruošimo galima suleisti kitų būtinų vaistų. Už </w:t>
      </w:r>
      <w:proofErr w:type="spellStart"/>
      <w:r>
        <w:rPr>
          <w:sz w:val="22"/>
          <w:szCs w:val="22"/>
          <w:lang w:val="lt-LT"/>
        </w:rPr>
        <w:t>Hemosol</w:t>
      </w:r>
      <w:proofErr w:type="spellEnd"/>
      <w:r>
        <w:rPr>
          <w:sz w:val="22"/>
          <w:szCs w:val="22"/>
          <w:lang w:val="lt-LT"/>
        </w:rPr>
        <w:t xml:space="preserve"> B0 ir kitų vaistinių preparatų suderinamumą atsako gydantis gydytojas. Nesuderinamumas gali būti nustatomas stebint, ar su kitu vaistiniu preparatu sumaišytas tirpalas nepakeičia spalvos ir (arba) nesusidaro nuosėdos, netirpūs kompleksai ar kristalai. Prieš įmaišant kartu vartojamą vaistinį preparatą, būtina įsitikinti, ar jis yra tirpus ir stabilus vandenyje, kurio pH yra toks pat kaip </w:t>
      </w:r>
      <w:proofErr w:type="spellStart"/>
      <w:r>
        <w:rPr>
          <w:sz w:val="22"/>
          <w:szCs w:val="22"/>
          <w:lang w:val="lt-LT"/>
        </w:rPr>
        <w:t>Hemosol</w:t>
      </w:r>
      <w:proofErr w:type="spellEnd"/>
      <w:r>
        <w:rPr>
          <w:sz w:val="22"/>
          <w:szCs w:val="22"/>
          <w:lang w:val="lt-LT"/>
        </w:rPr>
        <w:t xml:space="preserve"> B0 (sumaišyto tirpalo pH yra 7,0–8,5). </w:t>
      </w:r>
      <w:r>
        <w:rPr>
          <w:bCs/>
          <w:sz w:val="22"/>
          <w:szCs w:val="22"/>
          <w:lang w:val="lt-LT"/>
        </w:rPr>
        <w:t xml:space="preserve">Papildomi vaistai gali būti nesuderinami. </w:t>
      </w:r>
      <w:r>
        <w:rPr>
          <w:sz w:val="22"/>
          <w:szCs w:val="22"/>
          <w:lang w:val="lt-LT"/>
        </w:rPr>
        <w:t>Būtina atsižvelgti į kartu vartojamo vaistinio preparato vartojimo instrukcijas.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Pašalinkite bet kokį skystį iš injekcijų angos, laikydami apvertę maišelį, per injekcijų angą suleiskite vaisto ir kruopščiai išmaišykite.</w:t>
      </w:r>
      <w:r>
        <w:rPr>
          <w:b/>
          <w:sz w:val="22"/>
          <w:szCs w:val="22"/>
          <w:lang w:val="lt-LT"/>
        </w:rPr>
        <w:t xml:space="preserve"> </w:t>
      </w:r>
      <w:r>
        <w:rPr>
          <w:sz w:val="22"/>
          <w:szCs w:val="22"/>
          <w:lang w:val="lt-LT"/>
        </w:rPr>
        <w:t>Tirpalą reikia nedelsiant vartoti.</w:t>
      </w:r>
      <w:r w:rsidRPr="00E900B1">
        <w:t xml:space="preserve"> </w:t>
      </w:r>
      <w:proofErr w:type="spellStart"/>
      <w:r w:rsidRPr="00636D76">
        <w:t>Pried</w:t>
      </w:r>
      <w:r>
        <w:rPr>
          <w:lang w:val="lt-LT"/>
        </w:rPr>
        <w:t>us</w:t>
      </w:r>
      <w:proofErr w:type="spellEnd"/>
      <w:r>
        <w:rPr>
          <w:lang w:val="lt-LT"/>
        </w:rPr>
        <w:t xml:space="preserve"> pridėti ir sumaišyti visada būtina prieš prijungiant tirpalo maišelį prie </w:t>
      </w:r>
      <w:proofErr w:type="spellStart"/>
      <w:r>
        <w:t>ekstrakorporinės</w:t>
      </w:r>
      <w:proofErr w:type="spellEnd"/>
      <w:r>
        <w:rPr>
          <w:lang w:val="lt-LT"/>
        </w:rPr>
        <w:t xml:space="preserve"> apytakos.</w:t>
      </w:r>
    </w:p>
    <w:p w:rsidR="007676BF" w:rsidRDefault="007676BF" w:rsidP="007676BF">
      <w:pPr>
        <w:autoSpaceDE w:val="0"/>
        <w:autoSpaceDN w:val="0"/>
        <w:adjustRightInd w:val="0"/>
        <w:rPr>
          <w:sz w:val="22"/>
          <w:szCs w:val="22"/>
          <w:lang w:val="lt-LT"/>
        </w:rPr>
      </w:pPr>
    </w:p>
    <w:p w:rsidR="007676BF" w:rsidRDefault="007676BF" w:rsidP="007676BF">
      <w:pPr>
        <w:ind w:left="540" w:hanging="540"/>
        <w:rPr>
          <w:sz w:val="22"/>
          <w:szCs w:val="22"/>
          <w:lang w:val="lt-LT"/>
        </w:rPr>
      </w:pPr>
      <w:r>
        <w:rPr>
          <w:b/>
          <w:sz w:val="22"/>
          <w:szCs w:val="22"/>
          <w:lang w:val="lt-LT"/>
        </w:rPr>
        <w:t>I</w:t>
      </w:r>
      <w:r>
        <w:rPr>
          <w:sz w:val="22"/>
          <w:szCs w:val="22"/>
          <w:lang w:val="lt-LT"/>
        </w:rPr>
        <w:tab/>
        <w:t>Prieš pat vartojimą, nuo maišelio nuimkite apsauginę plėvelę ir išmeskite bet kokias kitas pakavimo medžiagas. Atidarykite uždorį, nulauždami lūžtantį kaištelį tarp dviejų maišelio skyrių. Lūžtantis kaištelis liks maišelyje (žr. I pav. toliau).</w:t>
      </w:r>
    </w:p>
    <w:p w:rsidR="007676BF" w:rsidRDefault="007676BF" w:rsidP="007676BF">
      <w:pPr>
        <w:rPr>
          <w:sz w:val="22"/>
          <w:szCs w:val="22"/>
          <w:lang w:val="lt-LT"/>
        </w:rPr>
      </w:pPr>
    </w:p>
    <w:p w:rsidR="007676BF" w:rsidRDefault="007676BF" w:rsidP="007676BF">
      <w:pPr>
        <w:ind w:left="540" w:hanging="540"/>
        <w:rPr>
          <w:sz w:val="22"/>
          <w:szCs w:val="22"/>
          <w:lang w:val="lt-LT"/>
        </w:rPr>
      </w:pPr>
      <w:r>
        <w:rPr>
          <w:b/>
          <w:sz w:val="22"/>
          <w:szCs w:val="22"/>
          <w:lang w:val="lt-LT"/>
        </w:rPr>
        <w:t>II</w:t>
      </w:r>
      <w:r>
        <w:rPr>
          <w:sz w:val="22"/>
          <w:szCs w:val="22"/>
          <w:lang w:val="lt-LT"/>
        </w:rPr>
        <w:tab/>
        <w:t>Įsitikinkite, kad visas skystis iš mažojo skyriaus A būtų perpiltas į didįjį skyrių B (žr. II pav. toliau).</w:t>
      </w:r>
    </w:p>
    <w:p w:rsidR="007676BF" w:rsidRDefault="007676BF" w:rsidP="007676BF">
      <w:pPr>
        <w:rPr>
          <w:sz w:val="22"/>
          <w:szCs w:val="22"/>
          <w:lang w:val="lt-LT"/>
        </w:rPr>
      </w:pPr>
    </w:p>
    <w:p w:rsidR="007676BF" w:rsidRDefault="007676BF" w:rsidP="007676BF">
      <w:pPr>
        <w:ind w:left="540" w:hanging="540"/>
        <w:rPr>
          <w:sz w:val="22"/>
          <w:szCs w:val="22"/>
          <w:lang w:val="lt-LT"/>
        </w:rPr>
      </w:pPr>
      <w:r>
        <w:rPr>
          <w:b/>
          <w:sz w:val="22"/>
          <w:szCs w:val="22"/>
          <w:lang w:val="lt-LT"/>
        </w:rPr>
        <w:t>III</w:t>
      </w:r>
      <w:r>
        <w:rPr>
          <w:sz w:val="22"/>
          <w:szCs w:val="22"/>
          <w:lang w:val="lt-LT"/>
        </w:rPr>
        <w:tab/>
      </w:r>
      <w:r>
        <w:rPr>
          <w:b/>
          <w:sz w:val="22"/>
          <w:szCs w:val="22"/>
          <w:lang w:val="lt-LT"/>
        </w:rPr>
        <w:t>Du kartus</w:t>
      </w:r>
      <w:r>
        <w:rPr>
          <w:sz w:val="22"/>
          <w:szCs w:val="22"/>
          <w:lang w:val="lt-LT"/>
        </w:rPr>
        <w:t xml:space="preserve"> praskalaukite mažąjį skyrių A spausdami sumaišytą tirpalą atgal į mažąjį skyrių A ir tada atgal į didįjį skyrių B (žr. III pav. toliau).</w:t>
      </w:r>
    </w:p>
    <w:p w:rsidR="007676BF" w:rsidRDefault="007676BF" w:rsidP="007676BF">
      <w:pPr>
        <w:autoSpaceDE w:val="0"/>
        <w:autoSpaceDN w:val="0"/>
        <w:adjustRightInd w:val="0"/>
        <w:rPr>
          <w:sz w:val="22"/>
          <w:szCs w:val="22"/>
          <w:lang w:val="lt-LT"/>
        </w:rPr>
      </w:pPr>
    </w:p>
    <w:p w:rsidR="007676BF" w:rsidRDefault="007676BF" w:rsidP="007676BF">
      <w:pPr>
        <w:ind w:left="540" w:hanging="540"/>
        <w:rPr>
          <w:sz w:val="22"/>
          <w:szCs w:val="22"/>
          <w:lang w:val="lt-LT"/>
        </w:rPr>
      </w:pPr>
      <w:r>
        <w:rPr>
          <w:b/>
          <w:sz w:val="22"/>
          <w:szCs w:val="22"/>
          <w:lang w:val="lt-LT"/>
        </w:rPr>
        <w:t>IV</w:t>
      </w:r>
      <w:r>
        <w:rPr>
          <w:sz w:val="22"/>
          <w:szCs w:val="22"/>
          <w:lang w:val="lt-LT"/>
        </w:rPr>
        <w:tab/>
        <w:t>Kai mažasis skyrius A yra tuščias: supurtykite didįjį skyrių B taip, kad visiškai susimaišytų turinys. Tirpalas dabar paruoštas vartojimui ir maišelį galima kabinti ant įrangos (žr. IV pav. toliau).</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outlineLvl w:val="0"/>
        <w:rPr>
          <w:sz w:val="22"/>
          <w:szCs w:val="22"/>
          <w:lang w:val="lt-LT"/>
        </w:rPr>
      </w:pPr>
      <w:r>
        <w:rPr>
          <w:b/>
          <w:sz w:val="22"/>
          <w:szCs w:val="22"/>
          <w:lang w:val="lt-LT"/>
        </w:rPr>
        <w:t>V</w:t>
      </w:r>
      <w:r>
        <w:rPr>
          <w:sz w:val="22"/>
          <w:szCs w:val="22"/>
          <w:lang w:val="lt-LT"/>
        </w:rPr>
        <w:tab/>
        <w:t>Prie bet kurios iš dviejų prieigos angų galima prijungti dializės arba pakaitinę liniją.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rPr>
          <w:sz w:val="22"/>
          <w:szCs w:val="22"/>
          <w:lang w:val="lt-LT"/>
        </w:rPr>
      </w:pPr>
      <w:proofErr w:type="spellStart"/>
      <w:r>
        <w:rPr>
          <w:b/>
          <w:sz w:val="22"/>
          <w:szCs w:val="22"/>
          <w:lang w:val="lt-LT"/>
        </w:rPr>
        <w:t>V.a</w:t>
      </w:r>
      <w:proofErr w:type="spellEnd"/>
      <w:r>
        <w:rPr>
          <w:sz w:val="22"/>
          <w:szCs w:val="22"/>
          <w:lang w:val="lt-LT"/>
        </w:rPr>
        <w:tab/>
        <w:t xml:space="preserve">Jei naudojama </w:t>
      </w:r>
      <w:proofErr w:type="spellStart"/>
      <w:r>
        <w:rPr>
          <w:i/>
          <w:sz w:val="22"/>
          <w:szCs w:val="22"/>
          <w:lang w:val="lt-LT"/>
        </w:rPr>
        <w:t>luer</w:t>
      </w:r>
      <w:proofErr w:type="spellEnd"/>
      <w:r>
        <w:rPr>
          <w:sz w:val="22"/>
          <w:szCs w:val="22"/>
          <w:lang w:val="lt-LT"/>
        </w:rPr>
        <w:t xml:space="preserve"> </w:t>
      </w:r>
      <w:r>
        <w:rPr>
          <w:rFonts w:cs="Arial"/>
          <w:sz w:val="22"/>
          <w:szCs w:val="22"/>
          <w:lang w:val="lt-LT"/>
        </w:rPr>
        <w:t>jungtis</w:t>
      </w:r>
      <w:r>
        <w:rPr>
          <w:sz w:val="22"/>
          <w:szCs w:val="22"/>
          <w:lang w:val="lt-LT"/>
        </w:rPr>
        <w:t xml:space="preserve">, nuimkite dangtelį, jį pasukdami ir atitraukdami, ir pastumdami bei pasukdami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Įsitikinkite, kad jungtis sandari ir tvirta. Dabar jungtis atvira. Patikrinkite, ar skystis laisvai teka (žr. </w:t>
      </w:r>
      <w:proofErr w:type="spellStart"/>
      <w:r>
        <w:rPr>
          <w:sz w:val="22"/>
          <w:szCs w:val="22"/>
          <w:lang w:val="lt-LT"/>
        </w:rPr>
        <w:t>V.a</w:t>
      </w:r>
      <w:proofErr w:type="spellEnd"/>
      <w:r>
        <w:rPr>
          <w:sz w:val="22"/>
          <w:szCs w:val="22"/>
          <w:lang w:val="lt-LT"/>
        </w:rPr>
        <w:t xml:space="preserve"> pav. toliau). </w:t>
      </w:r>
      <w:r>
        <w:rPr>
          <w:sz w:val="22"/>
          <w:szCs w:val="22"/>
          <w:lang w:val="lt-LT"/>
        </w:rPr>
        <w:br/>
        <w:t xml:space="preserve">Dializės arba pakaitinę liniją atjungus nuo </w:t>
      </w:r>
      <w:proofErr w:type="spellStart"/>
      <w:r>
        <w:rPr>
          <w:i/>
          <w:sz w:val="22"/>
          <w:szCs w:val="22"/>
          <w:lang w:val="lt-LT"/>
        </w:rPr>
        <w:t>luer</w:t>
      </w:r>
      <w:proofErr w:type="spellEnd"/>
      <w:r>
        <w:rPr>
          <w:sz w:val="22"/>
          <w:szCs w:val="22"/>
          <w:lang w:val="lt-LT"/>
        </w:rPr>
        <w:t xml:space="preserve"> jungties, jungtis uždaroma ir skystis nustoja tekėti. </w:t>
      </w:r>
      <w:proofErr w:type="spellStart"/>
      <w:r>
        <w:rPr>
          <w:i/>
          <w:sz w:val="22"/>
          <w:szCs w:val="22"/>
          <w:lang w:val="lt-LT"/>
        </w:rPr>
        <w:t>Luer</w:t>
      </w:r>
      <w:proofErr w:type="spellEnd"/>
      <w:r>
        <w:rPr>
          <w:sz w:val="22"/>
          <w:szCs w:val="22"/>
          <w:lang w:val="lt-LT"/>
        </w:rPr>
        <w:t xml:space="preserve"> anga yra </w:t>
      </w:r>
      <w:proofErr w:type="spellStart"/>
      <w:r>
        <w:rPr>
          <w:sz w:val="22"/>
          <w:szCs w:val="22"/>
          <w:lang w:val="lt-LT"/>
        </w:rPr>
        <w:t>beadatė</w:t>
      </w:r>
      <w:proofErr w:type="spellEnd"/>
      <w:r>
        <w:rPr>
          <w:sz w:val="22"/>
          <w:szCs w:val="22"/>
          <w:lang w:val="lt-LT"/>
        </w:rPr>
        <w:t xml:space="preserve"> tamponu valoma anga.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rPr>
          <w:sz w:val="22"/>
          <w:szCs w:val="22"/>
          <w:lang w:val="lt-LT"/>
        </w:rPr>
      </w:pPr>
      <w:proofErr w:type="spellStart"/>
      <w:r>
        <w:rPr>
          <w:b/>
          <w:sz w:val="22"/>
          <w:szCs w:val="22"/>
          <w:lang w:val="lt-LT"/>
        </w:rPr>
        <w:t>V.b</w:t>
      </w:r>
      <w:proofErr w:type="spellEnd"/>
      <w:r>
        <w:rPr>
          <w:sz w:val="22"/>
          <w:szCs w:val="22"/>
          <w:lang w:val="lt-LT"/>
        </w:rPr>
        <w:tab/>
        <w:t>Jei naudojama injekcijų anga, pirmiausiai nuimkite nusegamą dangtelį. Injekcijų angą</w:t>
      </w:r>
      <w:r w:rsidRPr="003226AC">
        <w:rPr>
          <w:sz w:val="22"/>
          <w:szCs w:val="22"/>
          <w:lang w:val="lt-LT"/>
        </w:rPr>
        <w:t xml:space="preserve"> galima valyti </w:t>
      </w:r>
      <w:r>
        <w:rPr>
          <w:sz w:val="22"/>
          <w:szCs w:val="22"/>
          <w:lang w:val="lt-LT"/>
        </w:rPr>
        <w:t xml:space="preserve">steriliu </w:t>
      </w:r>
      <w:r w:rsidRPr="003226AC">
        <w:rPr>
          <w:sz w:val="22"/>
          <w:szCs w:val="22"/>
          <w:lang w:val="lt-LT"/>
        </w:rPr>
        <w:t xml:space="preserve">tamponu. </w:t>
      </w:r>
      <w:r>
        <w:rPr>
          <w:sz w:val="22"/>
          <w:szCs w:val="22"/>
          <w:lang w:val="lt-LT"/>
        </w:rPr>
        <w:t xml:space="preserve">Tada per guminę pertvarą įveskite adatą. Patikrinkite, ar laisvai teka skystis (žr. </w:t>
      </w:r>
      <w:proofErr w:type="spellStart"/>
      <w:r>
        <w:rPr>
          <w:sz w:val="22"/>
          <w:szCs w:val="22"/>
          <w:lang w:val="lt-LT"/>
        </w:rPr>
        <w:t>V.b</w:t>
      </w:r>
      <w:proofErr w:type="spellEnd"/>
      <w:r>
        <w:rPr>
          <w:sz w:val="22"/>
          <w:szCs w:val="22"/>
          <w:lang w:val="lt-LT"/>
        </w:rPr>
        <w:t xml:space="preserve"> pav. toliau).</w:t>
      </w:r>
    </w:p>
    <w:p w:rsidR="007676BF" w:rsidRDefault="007676BF" w:rsidP="007676BF">
      <w:pPr>
        <w:autoSpaceDE w:val="0"/>
        <w:autoSpaceDN w:val="0"/>
        <w:adjustRightInd w:val="0"/>
        <w:rPr>
          <w:sz w:val="22"/>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rsidR="007676BF" w:rsidRDefault="007676BF" w:rsidP="007676BF">
      <w:pPr>
        <w:pStyle w:val="Style2"/>
        <w:spacing w:after="0"/>
        <w:jc w:val="left"/>
        <w:rPr>
          <w:b w:val="0"/>
          <w:color w:val="auto"/>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Paruoštas tirpalas skirtas tik vienkartiniam vartojimui. Nesuvartotą tirpalą reikia sunaikinti iš karto po procedūros.</w:t>
      </w:r>
    </w:p>
    <w:p w:rsidR="007676BF" w:rsidRDefault="007676BF" w:rsidP="007676BF">
      <w:pPr>
        <w:pStyle w:val="Style2"/>
        <w:spacing w:after="0"/>
        <w:jc w:val="left"/>
        <w:rPr>
          <w:b w:val="0"/>
          <w:color w:val="auto"/>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Nesuvartotą vaistinį preparatą ar atliekas reikia tvarkyti laikantis vietinių reikalavimų.</w:t>
      </w:r>
    </w:p>
    <w:p w:rsidR="007676BF" w:rsidRDefault="007676BF" w:rsidP="007676BF">
      <w:pPr>
        <w:pStyle w:val="TTEMEASMCA"/>
      </w:pPr>
    </w:p>
    <w:p w:rsidR="007676BF" w:rsidRDefault="007676BF" w:rsidP="007676BF">
      <w:pPr>
        <w:pStyle w:val="TTEMEASMCA"/>
        <w:rPr>
          <w:rFonts w:ascii="Times New Roman" w:hAnsi="Times New Roman"/>
        </w:rPr>
      </w:pPr>
      <w:r>
        <w:rPr>
          <w:noProof/>
          <w:lang w:eastAsia="lt-LT"/>
        </w:rPr>
        <w:drawing>
          <wp:inline distT="0" distB="0" distL="0" distR="0" wp14:anchorId="10F07C8F" wp14:editId="74E734FD">
            <wp:extent cx="5972175" cy="1314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1314450"/>
                    </a:xfrm>
                    <a:prstGeom prst="rect">
                      <a:avLst/>
                    </a:prstGeom>
                    <a:noFill/>
                    <a:ln>
                      <a:noFill/>
                    </a:ln>
                  </pic:spPr>
                </pic:pic>
              </a:graphicData>
            </a:graphic>
          </wp:inline>
        </w:drawing>
      </w:r>
    </w:p>
    <w:p w:rsidR="007676BF" w:rsidRDefault="007676BF" w:rsidP="007676BF">
      <w:pPr>
        <w:pStyle w:val="TTEMEASMCA"/>
      </w:pPr>
    </w:p>
    <w:p w:rsidR="007676BF" w:rsidRDefault="007676BF" w:rsidP="007676BF">
      <w:pPr>
        <w:pStyle w:val="TTEMEASMCA"/>
      </w:pPr>
    </w:p>
    <w:p w:rsidR="007676BF" w:rsidRDefault="007676BF" w:rsidP="007676BF">
      <w:pPr>
        <w:autoSpaceDE w:val="0"/>
        <w:autoSpaceDN w:val="0"/>
        <w:adjustRightInd w:val="0"/>
        <w:jc w:val="center"/>
        <w:outlineLvl w:val="0"/>
        <w:rPr>
          <w:b/>
          <w:sz w:val="22"/>
          <w:szCs w:val="22"/>
          <w:lang w:val="lt-LT"/>
        </w:rPr>
      </w:pPr>
      <w:r>
        <w:rPr>
          <w:sz w:val="22"/>
          <w:szCs w:val="22"/>
          <w:lang w:val="lt-LT"/>
        </w:rPr>
        <w:br w:type="page"/>
      </w:r>
      <w:r>
        <w:rPr>
          <w:b/>
          <w:sz w:val="22"/>
          <w:szCs w:val="22"/>
          <w:lang w:val="lt-LT"/>
        </w:rPr>
        <w:t>Pakuotės lapelis: informacija vartotojui</w:t>
      </w:r>
    </w:p>
    <w:p w:rsidR="007676BF" w:rsidRDefault="007676BF" w:rsidP="007676BF">
      <w:pPr>
        <w:autoSpaceDE w:val="0"/>
        <w:autoSpaceDN w:val="0"/>
        <w:adjustRightInd w:val="0"/>
        <w:jc w:val="center"/>
        <w:outlineLvl w:val="0"/>
        <w:rPr>
          <w:b/>
          <w:sz w:val="22"/>
          <w:szCs w:val="22"/>
          <w:lang w:val="lt-LT"/>
        </w:rPr>
      </w:pPr>
    </w:p>
    <w:p w:rsidR="007676BF" w:rsidRDefault="007676BF" w:rsidP="007676BF">
      <w:pPr>
        <w:autoSpaceDE w:val="0"/>
        <w:autoSpaceDN w:val="0"/>
        <w:adjustRightInd w:val="0"/>
        <w:jc w:val="center"/>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jc w:val="center"/>
        <w:rPr>
          <w:sz w:val="22"/>
          <w:szCs w:val="22"/>
          <w:lang w:val="lt-LT"/>
        </w:rPr>
      </w:pPr>
      <w:r>
        <w:rPr>
          <w:sz w:val="22"/>
          <w:szCs w:val="22"/>
          <w:lang w:val="lt-LT"/>
        </w:rPr>
        <w:t xml:space="preserve">Natrio chloridas/kalcio chloridas </w:t>
      </w:r>
      <w:proofErr w:type="spellStart"/>
      <w:r>
        <w:rPr>
          <w:sz w:val="22"/>
          <w:szCs w:val="22"/>
          <w:lang w:val="lt-LT"/>
        </w:rPr>
        <w:t>dihidratas</w:t>
      </w:r>
      <w:proofErr w:type="spellEnd"/>
      <w:r>
        <w:rPr>
          <w:sz w:val="22"/>
          <w:szCs w:val="22"/>
          <w:lang w:val="lt-LT"/>
        </w:rPr>
        <w:t xml:space="preserve">/magnio chloridas </w:t>
      </w:r>
      <w:proofErr w:type="spellStart"/>
      <w:r>
        <w:rPr>
          <w:sz w:val="22"/>
          <w:szCs w:val="22"/>
          <w:lang w:val="lt-LT"/>
        </w:rPr>
        <w:t>heksahidratas</w:t>
      </w:r>
      <w:proofErr w:type="spellEnd"/>
      <w:r>
        <w:rPr>
          <w:sz w:val="22"/>
          <w:szCs w:val="22"/>
          <w:lang w:val="lt-LT"/>
        </w:rPr>
        <w:t>/pieno rūgštis/natrio-vandenilio karbonatas</w:t>
      </w:r>
    </w:p>
    <w:p w:rsidR="007676BF" w:rsidRDefault="007676BF" w:rsidP="007676BF">
      <w:pPr>
        <w:autoSpaceDE w:val="0"/>
        <w:autoSpaceDN w:val="0"/>
        <w:adjustRightInd w:val="0"/>
        <w:jc w:val="center"/>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Atidžiai perskaitykite visą šį lapelį, prieš pradėdami vartoti vaistą, nes jame pateikiama Jums svarbi informacija.</w:t>
      </w:r>
    </w:p>
    <w:p w:rsidR="007676BF" w:rsidRDefault="007676BF" w:rsidP="007676BF">
      <w:pPr>
        <w:pStyle w:val="BT-EMEASMCA"/>
      </w:pPr>
      <w:r>
        <w:t>Neišmeskite šio lapelio, nes vėl gali prireikti jį perskaityti.</w:t>
      </w:r>
    </w:p>
    <w:p w:rsidR="007676BF" w:rsidRDefault="007676BF" w:rsidP="007676BF">
      <w:pPr>
        <w:pStyle w:val="BT-EMEASMCA"/>
      </w:pPr>
      <w:r>
        <w:t>Jeigu kiltų daugiau klausimų, kreipkitės į gydytoją, vaistininką arba slaugytoją.</w:t>
      </w:r>
    </w:p>
    <w:p w:rsidR="007676BF" w:rsidRDefault="007676BF" w:rsidP="007676BF">
      <w:pPr>
        <w:pStyle w:val="BT-EMEASMCA"/>
      </w:pPr>
      <w:r>
        <w:t>Jeigu pasireiškė šalutinis poveikis (net jeigu jis šiame lapelyje nenurodytas), kreipkitės į gydytoją, vaistininką arba slaugytoją. Žr. 4 skyrių.</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Apie ką rašoma šiame lapelyje?</w:t>
      </w:r>
    </w:p>
    <w:p w:rsidR="007676BF" w:rsidRDefault="007676BF" w:rsidP="007676BF">
      <w:pPr>
        <w:autoSpaceDE w:val="0"/>
        <w:autoSpaceDN w:val="0"/>
        <w:adjustRightInd w:val="0"/>
        <w:rPr>
          <w:b/>
          <w:sz w:val="22"/>
          <w:szCs w:val="22"/>
          <w:lang w:val="lt-LT"/>
        </w:rPr>
      </w:pPr>
    </w:p>
    <w:p w:rsidR="007676BF" w:rsidRDefault="007676BF" w:rsidP="007676BF">
      <w:pPr>
        <w:pStyle w:val="BTEMEASMCA"/>
        <w:tabs>
          <w:tab w:val="left" w:pos="720"/>
        </w:tabs>
      </w:pPr>
      <w:r>
        <w:t>1.</w:t>
      </w:r>
      <w:r>
        <w:tab/>
        <w:t xml:space="preserve">Kas yra </w:t>
      </w:r>
      <w:proofErr w:type="spellStart"/>
      <w:r>
        <w:t>Hemosol</w:t>
      </w:r>
      <w:proofErr w:type="spellEnd"/>
      <w:r>
        <w:t xml:space="preserve"> B0 ir kam jis vartojamas</w:t>
      </w:r>
    </w:p>
    <w:p w:rsidR="007676BF" w:rsidRDefault="007676BF" w:rsidP="007676BF">
      <w:pPr>
        <w:pStyle w:val="BTEMEASMCA"/>
        <w:tabs>
          <w:tab w:val="left" w:pos="720"/>
        </w:tabs>
      </w:pPr>
      <w:r>
        <w:t>2.</w:t>
      </w:r>
      <w:r>
        <w:tab/>
        <w:t xml:space="preserve">Kas žinotina prieš vartojant </w:t>
      </w:r>
      <w:proofErr w:type="spellStart"/>
      <w:r>
        <w:t>Hemosol</w:t>
      </w:r>
      <w:proofErr w:type="spellEnd"/>
      <w:r>
        <w:t xml:space="preserve"> B0</w:t>
      </w:r>
    </w:p>
    <w:p w:rsidR="007676BF" w:rsidRDefault="007676BF" w:rsidP="007676BF">
      <w:pPr>
        <w:pStyle w:val="BTEMEASMCA"/>
        <w:tabs>
          <w:tab w:val="left" w:pos="720"/>
        </w:tabs>
      </w:pPr>
      <w:r>
        <w:t>3.</w:t>
      </w:r>
      <w:r>
        <w:tab/>
        <w:t xml:space="preserve">Kaip vartoti </w:t>
      </w:r>
      <w:proofErr w:type="spellStart"/>
      <w:r>
        <w:t>Hemosol</w:t>
      </w:r>
      <w:proofErr w:type="spellEnd"/>
      <w:r>
        <w:t xml:space="preserve"> B0</w:t>
      </w:r>
    </w:p>
    <w:p w:rsidR="007676BF" w:rsidRDefault="007676BF" w:rsidP="007676BF">
      <w:pPr>
        <w:pStyle w:val="BTEMEASMCA"/>
        <w:tabs>
          <w:tab w:val="left" w:pos="720"/>
        </w:tabs>
      </w:pPr>
      <w:r>
        <w:t>4.</w:t>
      </w:r>
      <w:r>
        <w:tab/>
        <w:t>Galimas šalutinis poveikis</w:t>
      </w:r>
    </w:p>
    <w:p w:rsidR="007676BF" w:rsidRDefault="007676BF" w:rsidP="007676BF">
      <w:pPr>
        <w:pStyle w:val="BTEMEASMCA"/>
        <w:tabs>
          <w:tab w:val="left" w:pos="720"/>
        </w:tabs>
      </w:pPr>
      <w:r>
        <w:t>5.</w:t>
      </w:r>
      <w:r>
        <w:tab/>
        <w:t xml:space="preserve">Kaip laikyti </w:t>
      </w:r>
      <w:proofErr w:type="spellStart"/>
      <w:r>
        <w:t>Hemosol</w:t>
      </w:r>
      <w:proofErr w:type="spellEnd"/>
      <w:r>
        <w:t xml:space="preserve"> B0</w:t>
      </w:r>
    </w:p>
    <w:p w:rsidR="007676BF" w:rsidRDefault="007676BF" w:rsidP="007676BF">
      <w:pPr>
        <w:pStyle w:val="BTEMEASMCA"/>
        <w:tabs>
          <w:tab w:val="left" w:pos="720"/>
        </w:tabs>
      </w:pPr>
      <w:r>
        <w:t>6.</w:t>
      </w:r>
      <w:r>
        <w:tab/>
        <w:t>Pakuotės turinys ir kita informacija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1.</w:t>
      </w:r>
      <w:r>
        <w:tab/>
        <w:t xml:space="preserve">Kas yra </w:t>
      </w:r>
      <w:proofErr w:type="spellStart"/>
      <w:r>
        <w:t>Hemosol</w:t>
      </w:r>
      <w:proofErr w:type="spellEnd"/>
      <w:r>
        <w:t xml:space="preserve"> B0 ir kam jis vartojamas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vartojamas ligoninėse intensyvių gydymų metu, norint atstatyti sutrikusią cheminę kraujo pusiausvyrą, kurią sukelia inkstų nepakankamumas. Gydymas skiriamas, norint iš kraujo pašalinti medžiagų apykaitos atliekas, kai neveikia inkstai.</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tirpalas dažniausiai vartojamas šiems gydymo tipams bet kokio amžiaus suaugusiesiems ir vaikams:</w:t>
      </w:r>
    </w:p>
    <w:p w:rsidR="007676BF" w:rsidRDefault="007676BF" w:rsidP="007676BF">
      <w:pPr>
        <w:pStyle w:val="BT-EMEASMCA"/>
      </w:pPr>
      <w:proofErr w:type="spellStart"/>
      <w:r>
        <w:t>hemofiltracijai</w:t>
      </w:r>
      <w:proofErr w:type="spellEnd"/>
    </w:p>
    <w:p w:rsidR="007676BF" w:rsidRDefault="007676BF" w:rsidP="007676BF">
      <w:pPr>
        <w:pStyle w:val="BT-EMEASMCA"/>
      </w:pPr>
      <w:proofErr w:type="spellStart"/>
      <w:r>
        <w:t>hemodiafiltracijai</w:t>
      </w:r>
      <w:proofErr w:type="spellEnd"/>
      <w:r>
        <w:t xml:space="preserve"> ir</w:t>
      </w:r>
    </w:p>
    <w:p w:rsidR="007676BF" w:rsidRDefault="007676BF" w:rsidP="007676BF">
      <w:pPr>
        <w:pStyle w:val="BT-EMEASMCA"/>
      </w:pPr>
      <w:r>
        <w:t>hemodializei.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2.</w:t>
      </w:r>
      <w:r>
        <w:tab/>
        <w:t xml:space="preserve">Kas žinotina prieš vartojant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pStyle w:val="PI-3EMEASMCA"/>
      </w:pPr>
      <w:proofErr w:type="spellStart"/>
      <w:r>
        <w:t>Hemosol</w:t>
      </w:r>
      <w:proofErr w:type="spellEnd"/>
      <w:r>
        <w:t xml:space="preserve"> B0 vartoti negalima:</w:t>
      </w:r>
    </w:p>
    <w:p w:rsidR="007676BF" w:rsidRDefault="007676BF" w:rsidP="007676BF">
      <w:pPr>
        <w:numPr>
          <w:ilvl w:val="12"/>
          <w:numId w:val="0"/>
        </w:numPr>
        <w:ind w:left="720" w:hanging="363"/>
        <w:rPr>
          <w:sz w:val="22"/>
          <w:szCs w:val="22"/>
          <w:lang w:val="lt-LT"/>
        </w:rPr>
      </w:pPr>
      <w:r>
        <w:rPr>
          <w:sz w:val="22"/>
          <w:szCs w:val="22"/>
          <w:lang w:val="lt-LT"/>
        </w:rPr>
        <w:t>-</w:t>
      </w:r>
      <w:r>
        <w:rPr>
          <w:sz w:val="22"/>
          <w:szCs w:val="22"/>
          <w:lang w:val="lt-LT"/>
        </w:rPr>
        <w:tab/>
        <w:t>jeigu yra alergija veikliosioms medžiagoms arba bet kuriai pagalbinei šio vaisto medžiagai (jos išvardytos 6 skyriuje).</w:t>
      </w:r>
    </w:p>
    <w:p w:rsidR="007676BF" w:rsidRDefault="007676BF" w:rsidP="007676BF">
      <w:pPr>
        <w:tabs>
          <w:tab w:val="left" w:pos="567"/>
        </w:tabs>
        <w:snapToGrid w:val="0"/>
        <w:spacing w:line="260" w:lineRule="exact"/>
        <w:rPr>
          <w:sz w:val="22"/>
          <w:szCs w:val="22"/>
          <w:lang w:val="lt-LT" w:eastAsia="en-US"/>
        </w:rPr>
      </w:pPr>
    </w:p>
    <w:p w:rsidR="007676BF" w:rsidRDefault="007676BF" w:rsidP="007676BF">
      <w:pPr>
        <w:tabs>
          <w:tab w:val="left" w:pos="567"/>
        </w:tabs>
        <w:snapToGrid w:val="0"/>
        <w:spacing w:line="260" w:lineRule="exact"/>
        <w:rPr>
          <w:b/>
          <w:sz w:val="22"/>
          <w:szCs w:val="22"/>
          <w:lang w:val="lt-LT" w:eastAsia="en-US"/>
        </w:rPr>
      </w:pPr>
      <w:r>
        <w:rPr>
          <w:b/>
          <w:sz w:val="22"/>
          <w:szCs w:val="22"/>
          <w:lang w:val="lt-LT" w:eastAsia="en-US"/>
        </w:rPr>
        <w:t>Įspėjimai ir atsargumo priemonės</w:t>
      </w:r>
    </w:p>
    <w:p w:rsidR="007676BF" w:rsidRDefault="007676BF" w:rsidP="007676BF">
      <w:pPr>
        <w:tabs>
          <w:tab w:val="left" w:pos="567"/>
        </w:tabs>
        <w:snapToGrid w:val="0"/>
        <w:spacing w:line="260" w:lineRule="exact"/>
        <w:rPr>
          <w:sz w:val="22"/>
          <w:szCs w:val="22"/>
          <w:lang w:val="lt-LT" w:eastAsia="en-US"/>
        </w:rPr>
      </w:pPr>
      <w:r>
        <w:rPr>
          <w:sz w:val="22"/>
          <w:szCs w:val="22"/>
          <w:lang w:val="lt-LT" w:eastAsia="en-US"/>
        </w:rPr>
        <w:t xml:space="preserve">Pasitarkite su gydytoju, vaistininku arba slaugytoju, prieš pradėdami vartoti </w:t>
      </w:r>
      <w:proofErr w:type="spellStart"/>
      <w:r>
        <w:rPr>
          <w:sz w:val="22"/>
          <w:szCs w:val="22"/>
          <w:lang w:val="lt-LT" w:eastAsia="en-US"/>
        </w:rPr>
        <w:t>Hemosol</w:t>
      </w:r>
      <w:proofErr w:type="spellEnd"/>
      <w:r>
        <w:rPr>
          <w:sz w:val="22"/>
          <w:szCs w:val="22"/>
          <w:lang w:val="lt-LT" w:eastAsia="en-US"/>
        </w:rPr>
        <w:t xml:space="preserve"> B0.</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sz w:val="22"/>
          <w:szCs w:val="22"/>
          <w:lang w:val="lt-LT"/>
        </w:rPr>
      </w:pPr>
      <w:proofErr w:type="spellStart"/>
      <w:r>
        <w:rPr>
          <w:sz w:val="22"/>
          <w:szCs w:val="22"/>
          <w:lang w:val="lt-LT"/>
        </w:rPr>
        <w:t>Hemosol</w:t>
      </w:r>
      <w:proofErr w:type="spellEnd"/>
      <w:r>
        <w:rPr>
          <w:sz w:val="22"/>
          <w:szCs w:val="22"/>
          <w:lang w:val="lt-LT"/>
        </w:rPr>
        <w:t xml:space="preserve"> B0 skirtas naudoti ligoninėse ir jį gali skirti tik medicinos specialistai. Jie užtikrins saugų vaistinio preparato vartojimą.</w:t>
      </w:r>
    </w:p>
    <w:p w:rsidR="007676BF" w:rsidRDefault="007676BF" w:rsidP="007676BF">
      <w:pPr>
        <w:autoSpaceDE w:val="0"/>
        <w:autoSpaceDN w:val="0"/>
        <w:adjustRightInd w:val="0"/>
        <w:outlineLvl w:val="0"/>
        <w:rPr>
          <w:b/>
          <w:sz w:val="22"/>
          <w:szCs w:val="22"/>
          <w:lang w:val="lt-LT"/>
        </w:rPr>
      </w:pPr>
    </w:p>
    <w:p w:rsidR="007676BF" w:rsidRDefault="007676BF" w:rsidP="007676BF">
      <w:pPr>
        <w:widowControl w:val="0"/>
        <w:jc w:val="both"/>
        <w:rPr>
          <w:rFonts w:cs="Arial"/>
          <w:sz w:val="22"/>
          <w:szCs w:val="22"/>
          <w:lang w:val="lt-LT"/>
        </w:rPr>
      </w:pPr>
      <w:r>
        <w:rPr>
          <w:rFonts w:cs="Arial"/>
          <w:sz w:val="22"/>
          <w:szCs w:val="22"/>
          <w:lang w:val="lt-LT"/>
        </w:rPr>
        <w:t xml:space="preserve">Prieš gydymą ir gydymo metu bus įvertinta jūsų kraujo būklė, pvz., stebima rūgščių ir šarmų pusiausvyra bei druskų (elektrolitų) koncentracija kraujyje, įskaitant visus įeinančius skysčius </w:t>
      </w:r>
      <w:r>
        <w:rPr>
          <w:rFonts w:cs="Arial"/>
          <w:bCs/>
          <w:sz w:val="22"/>
          <w:szCs w:val="22"/>
          <w:lang w:val="lt-LT"/>
        </w:rPr>
        <w:t xml:space="preserve">(infuzijas į veną) ir išeinančius skysčius (šlapimą), net jei jie tiesiogiai nėra susiję su </w:t>
      </w:r>
      <w:r>
        <w:rPr>
          <w:rFonts w:cs="Arial"/>
          <w:sz w:val="22"/>
          <w:szCs w:val="22"/>
          <w:lang w:val="lt-LT"/>
        </w:rPr>
        <w:t>terapija.</w:t>
      </w:r>
    </w:p>
    <w:p w:rsidR="007676BF" w:rsidRDefault="007676BF" w:rsidP="007676BF">
      <w:pPr>
        <w:widowControl w:val="0"/>
        <w:jc w:val="both"/>
        <w:rPr>
          <w:sz w:val="22"/>
          <w:szCs w:val="22"/>
          <w:lang w:val="lt-LT"/>
        </w:rPr>
      </w:pPr>
    </w:p>
    <w:p w:rsidR="007676BF" w:rsidRDefault="007676BF" w:rsidP="007676BF">
      <w:pPr>
        <w:widowControl w:val="0"/>
        <w:jc w:val="both"/>
        <w:rPr>
          <w:rFonts w:cs="Arial"/>
          <w:sz w:val="22"/>
          <w:szCs w:val="22"/>
          <w:lang w:val="lt-LT"/>
        </w:rPr>
      </w:pPr>
      <w:r>
        <w:rPr>
          <w:rFonts w:cs="Arial"/>
          <w:sz w:val="22"/>
          <w:szCs w:val="22"/>
          <w:lang w:val="lt-LT"/>
        </w:rPr>
        <w:t xml:space="preserve">Kadangi </w:t>
      </w:r>
      <w:proofErr w:type="spellStart"/>
      <w:r>
        <w:rPr>
          <w:rFonts w:cs="Arial"/>
          <w:sz w:val="22"/>
          <w:szCs w:val="22"/>
          <w:lang w:val="lt-LT"/>
        </w:rPr>
        <w:t>Hemosol</w:t>
      </w:r>
      <w:proofErr w:type="spellEnd"/>
      <w:r>
        <w:rPr>
          <w:rFonts w:cs="Arial"/>
          <w:sz w:val="22"/>
          <w:szCs w:val="22"/>
          <w:lang w:val="lt-LT"/>
        </w:rPr>
        <w:t xml:space="preserve"> B0 sudėtyje nėra kalio, ypač didelis dėmesys bus skiriamas kalio koncentracijos kraujyje nustatymui. Jei kalio koncentracija kraujyje nepakankama, gali būti paskirtas kalio papildų vartojimas.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Vaikams</w:t>
      </w:r>
    </w:p>
    <w:p w:rsidR="007676BF" w:rsidRDefault="007676BF" w:rsidP="007676BF">
      <w:pPr>
        <w:autoSpaceDE w:val="0"/>
        <w:autoSpaceDN w:val="0"/>
        <w:adjustRightInd w:val="0"/>
        <w:outlineLvl w:val="0"/>
        <w:rPr>
          <w:sz w:val="22"/>
          <w:szCs w:val="22"/>
          <w:lang w:val="lt-LT"/>
        </w:rPr>
      </w:pPr>
      <w:r>
        <w:rPr>
          <w:sz w:val="22"/>
          <w:szCs w:val="22"/>
          <w:lang w:val="lt-LT"/>
        </w:rPr>
        <w:t>Nėra jokių specialių įspėjimų ir atsargumo priemonių naudojant šį vaistą vaikams.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 xml:space="preserve">Kiti vaistai ir </w:t>
      </w:r>
      <w:proofErr w:type="spellStart"/>
      <w:r>
        <w:rPr>
          <w:b/>
          <w:sz w:val="22"/>
          <w:szCs w:val="22"/>
          <w:lang w:val="lt-LT"/>
        </w:rPr>
        <w:t>Hemosol</w:t>
      </w:r>
      <w:proofErr w:type="spellEnd"/>
      <w:r>
        <w:rPr>
          <w:b/>
          <w:sz w:val="22"/>
          <w:szCs w:val="22"/>
          <w:lang w:val="lt-LT"/>
        </w:rPr>
        <w:t xml:space="preserve"> B0</w:t>
      </w:r>
    </w:p>
    <w:p w:rsidR="007676BF" w:rsidRDefault="007676BF" w:rsidP="007676BF">
      <w:pPr>
        <w:autoSpaceDE w:val="0"/>
        <w:autoSpaceDN w:val="0"/>
        <w:adjustRightInd w:val="0"/>
        <w:rPr>
          <w:sz w:val="22"/>
          <w:szCs w:val="22"/>
          <w:lang w:val="lt-LT"/>
        </w:rPr>
      </w:pPr>
      <w:r>
        <w:rPr>
          <w:sz w:val="22"/>
          <w:szCs w:val="22"/>
          <w:lang w:val="lt-LT"/>
        </w:rPr>
        <w:t>Jeigu vartojate ar neseniai vartojote kitų vaistų, įskaitant įsigytus be recepto, arba dėl to nesate tikri, apie tai pasakykite gydytojui arba vaistininkui.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Tai reikia padaryti todėl, kad gydant </w:t>
      </w:r>
      <w:proofErr w:type="spellStart"/>
      <w:r>
        <w:rPr>
          <w:sz w:val="22"/>
          <w:szCs w:val="22"/>
          <w:lang w:val="lt-LT"/>
        </w:rPr>
        <w:t>Hemosol</w:t>
      </w:r>
      <w:proofErr w:type="spellEnd"/>
      <w:r>
        <w:rPr>
          <w:sz w:val="22"/>
          <w:szCs w:val="22"/>
          <w:lang w:val="lt-LT"/>
        </w:rPr>
        <w:t xml:space="preserve"> B0 gali sumažėti kitų vaistų koncentracijos. Gydytojas nuspręs, ar reikia pakeisti vaistų dozavimą.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Ypatingai svarbu pasakyti gydytojui, jei vartojate bet kurį iš šių preparatų:</w:t>
      </w:r>
    </w:p>
    <w:p w:rsidR="007676BF" w:rsidRDefault="007676BF" w:rsidP="007676BF">
      <w:pPr>
        <w:numPr>
          <w:ilvl w:val="0"/>
          <w:numId w:val="4"/>
        </w:numPr>
        <w:tabs>
          <w:tab w:val="num" w:pos="540"/>
        </w:tabs>
        <w:autoSpaceDE w:val="0"/>
        <w:autoSpaceDN w:val="0"/>
        <w:adjustRightInd w:val="0"/>
        <w:ind w:left="540" w:hanging="540"/>
        <w:rPr>
          <w:sz w:val="22"/>
          <w:szCs w:val="22"/>
          <w:lang w:val="lt-LT"/>
        </w:rPr>
      </w:pPr>
      <w:r>
        <w:rPr>
          <w:sz w:val="22"/>
          <w:szCs w:val="22"/>
          <w:lang w:val="lt-LT"/>
        </w:rPr>
        <w:t>Rusmenės vaistinių preparatų (tam tikriems širdies sutrikimams gydyti). Kai rusmenės preparatai vartojami esant žemai kalio koncentracijai (</w:t>
      </w:r>
      <w:proofErr w:type="spellStart"/>
      <w:r>
        <w:rPr>
          <w:sz w:val="22"/>
          <w:szCs w:val="22"/>
          <w:lang w:val="lt-LT"/>
        </w:rPr>
        <w:t>hipokalemija</w:t>
      </w:r>
      <w:proofErr w:type="spellEnd"/>
      <w:r>
        <w:rPr>
          <w:sz w:val="22"/>
          <w:szCs w:val="22"/>
          <w:lang w:val="lt-LT"/>
        </w:rPr>
        <w:t>), gali padidėti širdies ritmo sutrikimų (nereguliarus arba greitas plakimas), kitaip vadinamų širdies aritmijų rizika.</w:t>
      </w:r>
    </w:p>
    <w:p w:rsidR="007676BF" w:rsidRDefault="007676BF" w:rsidP="007676BF">
      <w:pPr>
        <w:numPr>
          <w:ilvl w:val="0"/>
          <w:numId w:val="4"/>
        </w:numPr>
        <w:tabs>
          <w:tab w:val="num" w:pos="540"/>
        </w:tabs>
        <w:autoSpaceDE w:val="0"/>
        <w:autoSpaceDN w:val="0"/>
        <w:adjustRightInd w:val="0"/>
        <w:ind w:left="540" w:hanging="540"/>
        <w:rPr>
          <w:sz w:val="22"/>
          <w:szCs w:val="22"/>
          <w:lang w:val="lt-LT"/>
        </w:rPr>
      </w:pPr>
      <w:r>
        <w:rPr>
          <w:sz w:val="22"/>
          <w:szCs w:val="22"/>
          <w:lang w:val="lt-LT"/>
        </w:rPr>
        <w:t>Vitaminą D ir vaistinius preparatus, kuriuose yra kalcio, nes jie gali padidinti didelės kalcio koncentracijos kraujyje riziką (</w:t>
      </w:r>
      <w:proofErr w:type="spellStart"/>
      <w:r>
        <w:rPr>
          <w:sz w:val="22"/>
          <w:szCs w:val="22"/>
          <w:lang w:val="lt-LT"/>
        </w:rPr>
        <w:t>hiperkalcemija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i/>
          <w:sz w:val="22"/>
          <w:szCs w:val="22"/>
          <w:lang w:val="lt-LT"/>
        </w:rPr>
      </w:pPr>
      <w:r>
        <w:rPr>
          <w:sz w:val="22"/>
          <w:szCs w:val="22"/>
          <w:lang w:val="lt-LT"/>
        </w:rPr>
        <w:t xml:space="preserve">Natrio </w:t>
      </w:r>
      <w:proofErr w:type="spellStart"/>
      <w:r>
        <w:rPr>
          <w:sz w:val="22"/>
          <w:szCs w:val="22"/>
          <w:lang w:val="lt-LT"/>
        </w:rPr>
        <w:t>bikarbonatas</w:t>
      </w:r>
      <w:proofErr w:type="spellEnd"/>
      <w:r>
        <w:rPr>
          <w:sz w:val="22"/>
          <w:szCs w:val="22"/>
          <w:lang w:val="lt-LT"/>
        </w:rPr>
        <w:t xml:space="preserve"> (ar kitas buferio šaltinis) gali padidinti </w:t>
      </w:r>
      <w:proofErr w:type="spellStart"/>
      <w:r>
        <w:rPr>
          <w:sz w:val="22"/>
          <w:szCs w:val="22"/>
          <w:lang w:val="lt-LT"/>
        </w:rPr>
        <w:t>bikarbonato</w:t>
      </w:r>
      <w:proofErr w:type="spellEnd"/>
      <w:r>
        <w:rPr>
          <w:sz w:val="22"/>
          <w:szCs w:val="22"/>
          <w:lang w:val="lt-LT"/>
        </w:rPr>
        <w:t xml:space="preserve"> pertekliaus kraujyje riziką (</w:t>
      </w:r>
      <w:proofErr w:type="spellStart"/>
      <w:r>
        <w:rPr>
          <w:i/>
          <w:sz w:val="22"/>
          <w:szCs w:val="22"/>
          <w:lang w:val="lt-LT"/>
        </w:rPr>
        <w:t>metabolinė</w:t>
      </w:r>
      <w:proofErr w:type="spellEnd"/>
      <w:r>
        <w:rPr>
          <w:i/>
          <w:sz w:val="22"/>
          <w:szCs w:val="22"/>
          <w:lang w:val="lt-LT"/>
        </w:rPr>
        <w:t xml:space="preserve"> </w:t>
      </w:r>
      <w:proofErr w:type="spellStart"/>
      <w:r>
        <w:rPr>
          <w:i/>
          <w:sz w:val="22"/>
          <w:szCs w:val="22"/>
          <w:lang w:val="lt-LT"/>
        </w:rPr>
        <w:t>alkalozė</w:t>
      </w:r>
      <w:proofErr w:type="spellEnd"/>
      <w:r>
        <w:rPr>
          <w:sz w:val="22"/>
          <w:szCs w:val="22"/>
          <w:lang w:val="lt-LT"/>
        </w:rPr>
        <w:t>).</w:t>
      </w:r>
      <w:r>
        <w:rPr>
          <w:i/>
          <w:sz w:val="22"/>
          <w:szCs w:val="22"/>
          <w:lang w:val="lt-LT"/>
        </w:rPr>
        <w:t xml:space="preserve"> </w:t>
      </w:r>
    </w:p>
    <w:p w:rsidR="007676BF" w:rsidRDefault="007676BF" w:rsidP="007676BF">
      <w:pPr>
        <w:autoSpaceDE w:val="0"/>
        <w:autoSpaceDN w:val="0"/>
        <w:adjustRightInd w:val="0"/>
        <w:rPr>
          <w:sz w:val="22"/>
          <w:szCs w:val="22"/>
          <w:lang w:val="lt-LT"/>
        </w:rPr>
      </w:pPr>
      <w:r>
        <w:rPr>
          <w:sz w:val="22"/>
          <w:szCs w:val="22"/>
          <w:lang w:val="lt-LT"/>
        </w:rPr>
        <w:t>J</w:t>
      </w:r>
      <w:r>
        <w:rPr>
          <w:bCs/>
          <w:sz w:val="22"/>
          <w:szCs w:val="22"/>
          <w:lang w:val="lt-LT"/>
        </w:rPr>
        <w:t>ei citratas vartojamas kaip antikoaguliantas, jis gali sumažinti kalcio koncentraciją plazmoje.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Nėštumas, žindymo laikotarpis ir vaisingumas</w:t>
      </w:r>
    </w:p>
    <w:p w:rsidR="007676BF" w:rsidRDefault="007676BF" w:rsidP="007676BF">
      <w:pPr>
        <w:autoSpaceDE w:val="0"/>
        <w:autoSpaceDN w:val="0"/>
        <w:adjustRightInd w:val="0"/>
        <w:rPr>
          <w:sz w:val="22"/>
          <w:szCs w:val="22"/>
          <w:lang w:val="lt-LT"/>
        </w:rPr>
      </w:pPr>
      <w:r>
        <w:rPr>
          <w:sz w:val="22"/>
          <w:szCs w:val="22"/>
          <w:lang w:val="lt-LT"/>
        </w:rPr>
        <w:t xml:space="preserve">Jeigu esate nėščia, žindote kūdikį, manote, kad galbūt esate nėščia arba planuojate pastoti, tai prieš vartodama šį vaistą pasitarkite su gydytoju arba vaistininku. Poveikio vaisingumui arba nėštumo metu arba žindomam naujagimiui/kūdikiui nesitikima. Gydytojas nuspręs, ar jums turėtų būti skiriamas </w:t>
      </w:r>
      <w:proofErr w:type="spellStart"/>
      <w:r>
        <w:rPr>
          <w:sz w:val="22"/>
          <w:szCs w:val="22"/>
          <w:lang w:val="lt-LT"/>
        </w:rPr>
        <w:t>Hemosol</w:t>
      </w:r>
      <w:proofErr w:type="spellEnd"/>
      <w:r>
        <w:rPr>
          <w:sz w:val="22"/>
          <w:szCs w:val="22"/>
          <w:lang w:val="lt-LT"/>
        </w:rPr>
        <w:t xml:space="preserve"> B0, jei esate nėščia arba žindote kūdikį.</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Vairavimas ir mechanizmų valdymas</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neturės jokio poveikio, kuris turėtų įtakos vairavimui arba mechanizmų valdymui.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3.</w:t>
      </w:r>
      <w:r>
        <w:tab/>
        <w:t xml:space="preserve">Kaip vartoti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Vartojamas </w:t>
      </w:r>
      <w:proofErr w:type="spellStart"/>
      <w:r>
        <w:rPr>
          <w:sz w:val="22"/>
          <w:szCs w:val="22"/>
          <w:lang w:val="lt-LT"/>
        </w:rPr>
        <w:t>Hemosol</w:t>
      </w:r>
      <w:proofErr w:type="spellEnd"/>
      <w:r>
        <w:rPr>
          <w:sz w:val="22"/>
          <w:szCs w:val="22"/>
          <w:lang w:val="lt-LT"/>
        </w:rPr>
        <w:t xml:space="preserve"> B0 tūris ir taip pat dozė priklausys nuo jūsų būklės. Tūrio dozę nustatys už gydymą atsakingas gydytojas.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gali būti vartojamas tiesiogiai į kraujotaką (vartojama į veną) arba atliekant hemodializę, kurios metu tirpalas teka vienoje dializės membranos pusėje, o kraujas – kitoje pusėje.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 xml:space="preserve">Ką daryti pavartojus per didelę </w:t>
      </w:r>
      <w:proofErr w:type="spellStart"/>
      <w:r>
        <w:rPr>
          <w:b/>
          <w:sz w:val="22"/>
          <w:szCs w:val="22"/>
          <w:lang w:val="lt-LT"/>
        </w:rPr>
        <w:t>Hemosol</w:t>
      </w:r>
      <w:proofErr w:type="spellEnd"/>
      <w:r>
        <w:rPr>
          <w:b/>
          <w:sz w:val="22"/>
          <w:szCs w:val="22"/>
          <w:lang w:val="lt-LT"/>
        </w:rPr>
        <w:t xml:space="preserve"> B0 dozę?</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yra preparatas, kuris vartojamas ligoninėse ir jį skiria tik medicinos specialistai, o vartojimo metu bus atidžiai stebimas skysčių, elektrolitų ir rūgščių ir šarmų balansas.</w:t>
      </w:r>
    </w:p>
    <w:p w:rsidR="007676BF" w:rsidRDefault="007676BF" w:rsidP="007676BF">
      <w:pPr>
        <w:autoSpaceDE w:val="0"/>
        <w:autoSpaceDN w:val="0"/>
        <w:adjustRightInd w:val="0"/>
        <w:rPr>
          <w:b/>
          <w:sz w:val="22"/>
          <w:szCs w:val="22"/>
          <w:lang w:val="lt-LT"/>
        </w:rPr>
      </w:pPr>
      <w:r>
        <w:rPr>
          <w:b/>
          <w:sz w:val="22"/>
          <w:szCs w:val="22"/>
          <w:lang w:val="lt-LT"/>
        </w:rPr>
        <w:t xml:space="preserve">Todėl mažai tikėtina, kad pavartosite </w:t>
      </w:r>
      <w:proofErr w:type="spellStart"/>
      <w:r>
        <w:rPr>
          <w:b/>
          <w:sz w:val="22"/>
          <w:szCs w:val="22"/>
          <w:lang w:val="lt-LT"/>
        </w:rPr>
        <w:t>Hemosol</w:t>
      </w:r>
      <w:proofErr w:type="spellEnd"/>
      <w:r>
        <w:rPr>
          <w:b/>
          <w:sz w:val="22"/>
          <w:szCs w:val="22"/>
          <w:lang w:val="lt-LT"/>
        </w:rPr>
        <w:t xml:space="preserve"> B0 daugiau nei turėtų būti.</w:t>
      </w:r>
    </w:p>
    <w:p w:rsidR="007676BF" w:rsidRDefault="007676BF" w:rsidP="007676BF">
      <w:pPr>
        <w:autoSpaceDE w:val="0"/>
        <w:autoSpaceDN w:val="0"/>
        <w:adjustRightInd w:val="0"/>
        <w:rPr>
          <w:sz w:val="22"/>
          <w:szCs w:val="22"/>
          <w:lang w:val="lt-LT"/>
        </w:rPr>
      </w:pPr>
      <w:r>
        <w:rPr>
          <w:sz w:val="22"/>
          <w:szCs w:val="22"/>
          <w:lang w:val="lt-LT"/>
        </w:rPr>
        <w:t>Retais atvejais, kai įvyksta perdozavimas, gydytojas imsis būtinų neutralizavimo priemonių ir sureguliuos dozę.</w:t>
      </w:r>
    </w:p>
    <w:p w:rsidR="007676BF" w:rsidRDefault="007676BF" w:rsidP="007676BF">
      <w:pPr>
        <w:autoSpaceDE w:val="0"/>
        <w:autoSpaceDN w:val="0"/>
        <w:adjustRightInd w:val="0"/>
        <w:rPr>
          <w:sz w:val="22"/>
          <w:szCs w:val="22"/>
          <w:lang w:val="lt-LT"/>
        </w:rPr>
      </w:pPr>
      <w:r>
        <w:rPr>
          <w:sz w:val="22"/>
          <w:szCs w:val="22"/>
          <w:lang w:val="lt-LT"/>
        </w:rPr>
        <w:t>Perdozavus gali:</w:t>
      </w:r>
    </w:p>
    <w:p w:rsidR="007676BF" w:rsidRDefault="007676BF" w:rsidP="007676BF">
      <w:pPr>
        <w:numPr>
          <w:ilvl w:val="0"/>
          <w:numId w:val="5"/>
        </w:numPr>
        <w:autoSpaceDE w:val="0"/>
        <w:autoSpaceDN w:val="0"/>
        <w:adjustRightInd w:val="0"/>
        <w:rPr>
          <w:sz w:val="22"/>
          <w:szCs w:val="22"/>
          <w:lang w:val="lt-LT"/>
        </w:rPr>
      </w:pPr>
      <w:r>
        <w:rPr>
          <w:sz w:val="22"/>
          <w:szCs w:val="22"/>
          <w:lang w:val="lt-LT"/>
        </w:rPr>
        <w:t>atsirasti skysčių perteklius kraujyje;</w:t>
      </w:r>
    </w:p>
    <w:p w:rsidR="007676BF" w:rsidRDefault="007676BF" w:rsidP="007676BF">
      <w:pPr>
        <w:numPr>
          <w:ilvl w:val="0"/>
          <w:numId w:val="5"/>
        </w:numPr>
        <w:autoSpaceDE w:val="0"/>
        <w:autoSpaceDN w:val="0"/>
        <w:adjustRightInd w:val="0"/>
        <w:rPr>
          <w:sz w:val="22"/>
          <w:szCs w:val="22"/>
          <w:lang w:val="lt-LT"/>
        </w:rPr>
      </w:pPr>
      <w:r>
        <w:rPr>
          <w:sz w:val="22"/>
          <w:szCs w:val="22"/>
          <w:lang w:val="lt-LT"/>
        </w:rPr>
        <w:t xml:space="preserve">padidėti </w:t>
      </w:r>
      <w:proofErr w:type="spellStart"/>
      <w:r>
        <w:rPr>
          <w:sz w:val="22"/>
          <w:szCs w:val="22"/>
          <w:lang w:val="lt-LT"/>
        </w:rPr>
        <w:t>bikarbonato</w:t>
      </w:r>
      <w:proofErr w:type="spellEnd"/>
      <w:r>
        <w:rPr>
          <w:sz w:val="22"/>
          <w:szCs w:val="22"/>
          <w:lang w:val="lt-LT"/>
        </w:rPr>
        <w:t xml:space="preserve"> koncentracija kraujyje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w:t>
      </w:r>
    </w:p>
    <w:p w:rsidR="007676BF" w:rsidRDefault="007676BF" w:rsidP="007676BF">
      <w:pPr>
        <w:numPr>
          <w:ilvl w:val="0"/>
          <w:numId w:val="5"/>
        </w:numPr>
        <w:autoSpaceDE w:val="0"/>
        <w:autoSpaceDN w:val="0"/>
        <w:adjustRightInd w:val="0"/>
        <w:rPr>
          <w:sz w:val="22"/>
          <w:szCs w:val="22"/>
          <w:lang w:val="lt-LT"/>
        </w:rPr>
      </w:pPr>
      <w:r>
        <w:rPr>
          <w:sz w:val="22"/>
          <w:szCs w:val="22"/>
          <w:lang w:val="lt-LT"/>
        </w:rPr>
        <w:t>ir (arba) gali sumažėti druskų koncentracija kraujyje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Naudojimo instrukcijos pateikiamos skyriuje „Toliau pateikta informacija skirta tik sveikatos priežiūros specialistams“.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Jeigu kiltų daugiau klausimų dėl šio vaisto vartojimo, kreipkitės į gydytoją, vaistininką arba slaugytoją.</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b/>
          <w:sz w:val="22"/>
          <w:szCs w:val="22"/>
          <w:lang w:val="lt-LT"/>
        </w:rPr>
      </w:pPr>
    </w:p>
    <w:p w:rsidR="007676BF" w:rsidRDefault="007676BF" w:rsidP="007676BF">
      <w:pPr>
        <w:pStyle w:val="PI-1EMEASMCA"/>
      </w:pPr>
      <w:r>
        <w:t>4.</w:t>
      </w:r>
      <w:r>
        <w:tab/>
        <w:t>Galimas šalutinis poveikis</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Šis vaistas, kaip ir visi kiti, gali sukelti šalutinį poveikį, nors jis pasireiškia ne visiems žmonėms.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Buvo pranešta apie toliau nurodytus šalutinio poveikio reiškinius: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Dažnis nežinomas (negali būti įvertintas pagal turimus duomenis):</w:t>
      </w:r>
    </w:p>
    <w:p w:rsidR="007676BF" w:rsidRDefault="007676BF" w:rsidP="007676BF">
      <w:pPr>
        <w:numPr>
          <w:ilvl w:val="0"/>
          <w:numId w:val="6"/>
        </w:numPr>
        <w:autoSpaceDE w:val="0"/>
        <w:autoSpaceDN w:val="0"/>
        <w:adjustRightInd w:val="0"/>
        <w:rPr>
          <w:sz w:val="22"/>
          <w:szCs w:val="22"/>
          <w:lang w:val="lt-LT"/>
        </w:rPr>
      </w:pPr>
      <w:r>
        <w:rPr>
          <w:sz w:val="22"/>
          <w:szCs w:val="22"/>
          <w:lang w:val="lt-LT"/>
        </w:rPr>
        <w:t xml:space="preserve">druskų koncentracijos kraujyje pokyčiai (elektrolitų pusiausvyros sutrikimai, pvz., </w:t>
      </w:r>
      <w:proofErr w:type="spellStart"/>
      <w:r>
        <w:rPr>
          <w:sz w:val="22"/>
          <w:szCs w:val="22"/>
          <w:lang w:val="lt-LT"/>
        </w:rPr>
        <w:t>hipofosfatemija</w:t>
      </w:r>
      <w:proofErr w:type="spellEnd"/>
      <w:r>
        <w:rPr>
          <w:sz w:val="22"/>
          <w:szCs w:val="22"/>
          <w:lang w:val="lt-LT"/>
        </w:rPr>
        <w:t xml:space="preserve">, </w:t>
      </w:r>
      <w:proofErr w:type="spellStart"/>
      <w:r>
        <w:rPr>
          <w:sz w:val="22"/>
          <w:szCs w:val="22"/>
          <w:lang w:val="lt-LT"/>
        </w:rPr>
        <w:t>hipokalemija</w:t>
      </w:r>
      <w:proofErr w:type="spellEnd"/>
      <w:r>
        <w:rPr>
          <w:sz w:val="22"/>
          <w:szCs w:val="22"/>
          <w:lang w:val="lt-LT"/>
        </w:rPr>
        <w:t>);</w:t>
      </w:r>
    </w:p>
    <w:p w:rsidR="007676BF" w:rsidRDefault="007676BF" w:rsidP="007676BF">
      <w:pPr>
        <w:numPr>
          <w:ilvl w:val="0"/>
          <w:numId w:val="6"/>
        </w:numPr>
        <w:autoSpaceDE w:val="0"/>
        <w:autoSpaceDN w:val="0"/>
        <w:adjustRightInd w:val="0"/>
        <w:rPr>
          <w:sz w:val="22"/>
          <w:szCs w:val="22"/>
          <w:lang w:val="lt-LT"/>
        </w:rPr>
      </w:pPr>
      <w:proofErr w:type="spellStart"/>
      <w:r>
        <w:rPr>
          <w:sz w:val="22"/>
          <w:szCs w:val="22"/>
          <w:lang w:val="lt-LT"/>
        </w:rPr>
        <w:t>bikarbonato</w:t>
      </w:r>
      <w:proofErr w:type="spellEnd"/>
      <w:r>
        <w:rPr>
          <w:sz w:val="22"/>
          <w:szCs w:val="22"/>
          <w:lang w:val="lt-LT"/>
        </w:rPr>
        <w:t xml:space="preserve"> koncentracijos plazmoje padidėjimas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xml:space="preserve">) arba </w:t>
      </w:r>
      <w:proofErr w:type="spellStart"/>
      <w:r>
        <w:rPr>
          <w:sz w:val="22"/>
          <w:szCs w:val="22"/>
          <w:lang w:val="lt-LT"/>
        </w:rPr>
        <w:t>bikarbonato</w:t>
      </w:r>
      <w:proofErr w:type="spellEnd"/>
      <w:r>
        <w:rPr>
          <w:sz w:val="22"/>
          <w:szCs w:val="22"/>
          <w:lang w:val="lt-LT"/>
        </w:rPr>
        <w:t xml:space="preserve"> koncentracijos plazmoje sumažėjimas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acidozė</w:t>
      </w:r>
      <w:proofErr w:type="spellEnd"/>
      <w:r>
        <w:rPr>
          <w:sz w:val="22"/>
          <w:szCs w:val="22"/>
          <w:lang w:val="lt-LT"/>
        </w:rPr>
        <w:t>);</w:t>
      </w:r>
    </w:p>
    <w:p w:rsidR="007676BF" w:rsidRDefault="007676BF" w:rsidP="007676BF">
      <w:pPr>
        <w:numPr>
          <w:ilvl w:val="0"/>
          <w:numId w:val="6"/>
        </w:numPr>
        <w:autoSpaceDE w:val="0"/>
        <w:autoSpaceDN w:val="0"/>
        <w:adjustRightInd w:val="0"/>
        <w:rPr>
          <w:sz w:val="22"/>
          <w:szCs w:val="22"/>
          <w:lang w:val="lt-LT"/>
        </w:rPr>
      </w:pPr>
      <w:r>
        <w:rPr>
          <w:sz w:val="22"/>
          <w:szCs w:val="22"/>
          <w:lang w:val="lt-LT"/>
        </w:rPr>
        <w:t>neįprastai didelis arba mažas skysčių kiekis organizme (</w:t>
      </w:r>
      <w:proofErr w:type="spellStart"/>
      <w:r>
        <w:rPr>
          <w:sz w:val="22"/>
          <w:szCs w:val="22"/>
          <w:lang w:val="lt-LT"/>
        </w:rPr>
        <w:t>hipervolemija</w:t>
      </w:r>
      <w:proofErr w:type="spellEnd"/>
      <w:r>
        <w:rPr>
          <w:sz w:val="22"/>
          <w:szCs w:val="22"/>
          <w:lang w:val="lt-LT"/>
        </w:rPr>
        <w:t xml:space="preserve"> arba </w:t>
      </w:r>
      <w:proofErr w:type="spellStart"/>
      <w:r>
        <w:rPr>
          <w:sz w:val="22"/>
          <w:szCs w:val="22"/>
          <w:lang w:val="lt-LT"/>
        </w:rPr>
        <w:t>hipovolemija</w:t>
      </w:r>
      <w:proofErr w:type="spellEnd"/>
      <w:r>
        <w:rPr>
          <w:sz w:val="22"/>
          <w:szCs w:val="22"/>
          <w:lang w:val="lt-LT"/>
        </w:rPr>
        <w:t>);</w:t>
      </w:r>
    </w:p>
    <w:p w:rsidR="007676BF" w:rsidRDefault="007676BF" w:rsidP="007676BF">
      <w:pPr>
        <w:numPr>
          <w:ilvl w:val="0"/>
          <w:numId w:val="7"/>
        </w:numPr>
        <w:autoSpaceDE w:val="0"/>
        <w:autoSpaceDN w:val="0"/>
        <w:adjustRightInd w:val="0"/>
        <w:rPr>
          <w:sz w:val="22"/>
          <w:szCs w:val="22"/>
          <w:lang w:val="lt-LT"/>
        </w:rPr>
      </w:pPr>
      <w:r>
        <w:rPr>
          <w:sz w:val="22"/>
          <w:szCs w:val="22"/>
          <w:lang w:val="lt-LT"/>
        </w:rPr>
        <w:t>pykinimas;</w:t>
      </w:r>
    </w:p>
    <w:p w:rsidR="007676BF" w:rsidRDefault="007676BF" w:rsidP="007676BF">
      <w:pPr>
        <w:numPr>
          <w:ilvl w:val="0"/>
          <w:numId w:val="7"/>
        </w:numPr>
        <w:autoSpaceDE w:val="0"/>
        <w:autoSpaceDN w:val="0"/>
        <w:adjustRightInd w:val="0"/>
        <w:rPr>
          <w:sz w:val="22"/>
          <w:szCs w:val="22"/>
          <w:lang w:val="lt-LT"/>
        </w:rPr>
      </w:pPr>
      <w:r>
        <w:rPr>
          <w:sz w:val="22"/>
          <w:szCs w:val="22"/>
          <w:lang w:val="lt-LT"/>
        </w:rPr>
        <w:t>vėmimas;</w:t>
      </w:r>
    </w:p>
    <w:p w:rsidR="007676BF" w:rsidRDefault="007676BF" w:rsidP="007676BF">
      <w:pPr>
        <w:numPr>
          <w:ilvl w:val="0"/>
          <w:numId w:val="7"/>
        </w:numPr>
        <w:autoSpaceDE w:val="0"/>
        <w:autoSpaceDN w:val="0"/>
        <w:adjustRightInd w:val="0"/>
        <w:rPr>
          <w:sz w:val="22"/>
          <w:szCs w:val="22"/>
          <w:lang w:val="lt-LT"/>
        </w:rPr>
      </w:pPr>
      <w:r>
        <w:rPr>
          <w:sz w:val="22"/>
          <w:szCs w:val="22"/>
          <w:lang w:val="lt-LT"/>
        </w:rPr>
        <w:t>raumenų mėšlungis;</w:t>
      </w:r>
    </w:p>
    <w:p w:rsidR="007676BF" w:rsidRDefault="007676BF" w:rsidP="007676BF">
      <w:pPr>
        <w:numPr>
          <w:ilvl w:val="0"/>
          <w:numId w:val="7"/>
        </w:numPr>
        <w:autoSpaceDE w:val="0"/>
        <w:autoSpaceDN w:val="0"/>
        <w:adjustRightInd w:val="0"/>
        <w:rPr>
          <w:sz w:val="22"/>
          <w:szCs w:val="22"/>
          <w:lang w:val="lt-LT"/>
        </w:rPr>
      </w:pPr>
      <w:r>
        <w:rPr>
          <w:sz w:val="22"/>
          <w:szCs w:val="22"/>
          <w:lang w:val="lt-LT"/>
        </w:rPr>
        <w:t>sumažėjęs kraujospūdis (</w:t>
      </w:r>
      <w:proofErr w:type="spellStart"/>
      <w:r>
        <w:rPr>
          <w:sz w:val="22"/>
          <w:szCs w:val="22"/>
          <w:lang w:val="lt-LT"/>
        </w:rPr>
        <w:t>hipotenzija</w:t>
      </w:r>
      <w:proofErr w:type="spellEnd"/>
      <w:r>
        <w:rPr>
          <w:sz w:val="22"/>
          <w:szCs w:val="22"/>
          <w:lang w:val="lt-LT"/>
        </w:rPr>
        <w:t>).</w:t>
      </w:r>
    </w:p>
    <w:p w:rsidR="007676BF" w:rsidRDefault="007676BF" w:rsidP="007676BF">
      <w:pPr>
        <w:autoSpaceDE w:val="0"/>
        <w:autoSpaceDN w:val="0"/>
        <w:adjustRightInd w:val="0"/>
        <w:rPr>
          <w:sz w:val="22"/>
          <w:szCs w:val="22"/>
          <w:lang w:val="lt-LT"/>
        </w:rPr>
      </w:pPr>
    </w:p>
    <w:p w:rsidR="007676BF" w:rsidRDefault="007676BF" w:rsidP="007676BF">
      <w:pPr>
        <w:rPr>
          <w:b/>
          <w:sz w:val="22"/>
          <w:szCs w:val="22"/>
          <w:lang w:val="lt-LT"/>
        </w:rPr>
      </w:pPr>
      <w:r>
        <w:rPr>
          <w:b/>
          <w:sz w:val="22"/>
          <w:szCs w:val="22"/>
          <w:lang w:val="lt-LT"/>
        </w:rPr>
        <w:t>Pranešimas apie šalutinį poveikį</w:t>
      </w:r>
    </w:p>
    <w:p w:rsidR="007676BF" w:rsidRDefault="007676BF" w:rsidP="007676BF">
      <w:pPr>
        <w:autoSpaceDE w:val="0"/>
        <w:autoSpaceDN w:val="0"/>
        <w:adjustRightInd w:val="0"/>
        <w:rPr>
          <w:sz w:val="22"/>
          <w:szCs w:val="22"/>
          <w:lang w:val="lt-LT"/>
        </w:rPr>
      </w:pPr>
      <w:r>
        <w:rPr>
          <w:sz w:val="22"/>
          <w:szCs w:val="22"/>
          <w:lang w:val="lt-LT"/>
        </w:rPr>
        <w:t xml:space="preserve">Jeigu pasireiškė šalutinis poveikis, įskaitant šiame lapelyje nenurodytą, pasakykite gydytojui, vaistininkui arba slaugytojui. </w:t>
      </w:r>
      <w:r w:rsidRPr="00EA23D3">
        <w:rPr>
          <w:snapToGrid w:val="0"/>
          <w:sz w:val="22"/>
          <w:lang w:val="lt-LT"/>
        </w:rPr>
        <w:t xml:space="preserve">Pranešimą apie šalutinį poveikį galite užpildyti ir pateikti Valstybinės vaistų kontrolės tarnybos prie Lietuvos Respublikos sveikatos apsaugos ministerijos tinklalapyje </w:t>
      </w:r>
      <w:r w:rsidRPr="00EA23D3">
        <w:rPr>
          <w:snapToGrid w:val="0"/>
          <w:sz w:val="22"/>
          <w:u w:val="single"/>
          <w:lang w:val="lt-LT"/>
        </w:rPr>
        <w:t>https://vvkt.lrv.lt/lt/</w:t>
      </w:r>
      <w:r w:rsidRPr="00EA23D3">
        <w:rPr>
          <w:snapToGrid w:val="0"/>
          <w:sz w:val="22"/>
          <w:lang w:val="lt-LT"/>
        </w:rPr>
        <w:t xml:space="preserve"> nurodytais būdais arba paskambinti nemokamu telefonu 8 800 73 568. Pranešdami apie šalutinį poveikį galite mums padėti gauti daugiau informacijos apie šio vaisto saugumą.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5.</w:t>
      </w:r>
      <w:r>
        <w:tab/>
        <w:t xml:space="preserve">Kaip laikyti </w:t>
      </w:r>
      <w:proofErr w:type="spellStart"/>
      <w:r>
        <w:t>Hemosol</w:t>
      </w:r>
      <w:proofErr w:type="spellEnd"/>
      <w:r>
        <w:t xml:space="preserve"> B0</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Šį vaistą laikykite vaikams nepastebimoje ir nepasiekiamoje vietoje.</w:t>
      </w:r>
    </w:p>
    <w:p w:rsidR="007676BF" w:rsidRDefault="007676BF" w:rsidP="007676BF">
      <w:pPr>
        <w:autoSpaceDE w:val="0"/>
        <w:autoSpaceDN w:val="0"/>
        <w:adjustRightInd w:val="0"/>
        <w:rPr>
          <w:sz w:val="22"/>
          <w:szCs w:val="22"/>
          <w:lang w:val="lt-LT"/>
        </w:rPr>
      </w:pPr>
      <w:r>
        <w:rPr>
          <w:sz w:val="22"/>
          <w:szCs w:val="22"/>
          <w:lang w:val="lt-LT"/>
        </w:rPr>
        <w:t>Ant maišelio ir dėžutės etiketės po „Tinka iki“ nurodytam tinkamumo laikui pasibaigus, šio vaisto vartoti negalima. Vaistas tinkamas vartoti iki paskutinės nurodyto mėnesio dienos.</w:t>
      </w:r>
    </w:p>
    <w:p w:rsidR="007676BF" w:rsidRDefault="007676BF" w:rsidP="007676BF">
      <w:pPr>
        <w:autoSpaceDE w:val="0"/>
        <w:autoSpaceDN w:val="0"/>
        <w:adjustRightInd w:val="0"/>
        <w:rPr>
          <w:sz w:val="22"/>
          <w:szCs w:val="22"/>
          <w:lang w:val="lt-LT"/>
        </w:rPr>
      </w:pPr>
      <w:r>
        <w:rPr>
          <w:sz w:val="22"/>
          <w:szCs w:val="22"/>
          <w:lang w:val="lt-LT"/>
        </w:rPr>
        <w:t>Laikyti ne žemesnėje kaip 4 °C temperatūroje.</w:t>
      </w:r>
    </w:p>
    <w:p w:rsidR="007676BF" w:rsidRDefault="007676BF" w:rsidP="007676BF">
      <w:pPr>
        <w:autoSpaceDE w:val="0"/>
        <w:autoSpaceDN w:val="0"/>
        <w:adjustRightInd w:val="0"/>
        <w:rPr>
          <w:sz w:val="22"/>
          <w:szCs w:val="22"/>
          <w:lang w:val="lt-LT"/>
        </w:rPr>
      </w:pPr>
      <w:r>
        <w:rPr>
          <w:sz w:val="22"/>
          <w:szCs w:val="22"/>
          <w:lang w:val="lt-LT"/>
        </w:rPr>
        <w:t>Tyrimais įrodyta, kad paruošto tirpalo cheminis ir fizinis stabilumas išlieka 24 valandas, esant 22 °C temperatūrai. Mikrobiologiniu požiūriu, sumaišytą tirpalą reikia vartoti nedelsiant. Jei tirpalas nevartojamas iš karto, laikymo trukmė ir sąlygos prieš vartojimą yra vartotojo atsakomybė, įprastai tirpalas neturi būti laikomas ilgiau nei 24 valandas, įskaitant gydymo trukmę.</w:t>
      </w:r>
    </w:p>
    <w:p w:rsidR="007676BF" w:rsidRDefault="007676BF" w:rsidP="007676BF">
      <w:pPr>
        <w:autoSpaceDE w:val="0"/>
        <w:autoSpaceDN w:val="0"/>
        <w:adjustRightInd w:val="0"/>
        <w:rPr>
          <w:sz w:val="22"/>
          <w:szCs w:val="22"/>
          <w:lang w:val="lt-LT"/>
        </w:rPr>
      </w:pPr>
    </w:p>
    <w:p w:rsidR="007676BF" w:rsidRDefault="007676BF" w:rsidP="007676BF">
      <w:pPr>
        <w:numPr>
          <w:ilvl w:val="12"/>
          <w:numId w:val="0"/>
        </w:numPr>
        <w:ind w:right="-2"/>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7676BF" w:rsidRDefault="007676BF" w:rsidP="007676BF">
      <w:pPr>
        <w:numPr>
          <w:ilvl w:val="12"/>
          <w:numId w:val="0"/>
        </w:numPr>
        <w:ind w:right="-2"/>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pStyle w:val="PI-1EMEASMCA"/>
      </w:pPr>
      <w:r>
        <w:t>6.</w:t>
      </w:r>
      <w:r>
        <w:tab/>
        <w:t>Pakuotės turinys ir kita informacija</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sudėtis</w:t>
      </w:r>
    </w:p>
    <w:p w:rsidR="007676BF" w:rsidRDefault="007676BF" w:rsidP="007676BF">
      <w:pPr>
        <w:autoSpaceDE w:val="0"/>
        <w:autoSpaceDN w:val="0"/>
        <w:adjustRightInd w:val="0"/>
        <w:outlineLvl w:val="0"/>
        <w:rPr>
          <w:sz w:val="22"/>
          <w:szCs w:val="22"/>
          <w:lang w:val="lt-LT"/>
        </w:rPr>
      </w:pPr>
      <w:r>
        <w:rPr>
          <w:sz w:val="22"/>
          <w:szCs w:val="22"/>
          <w:lang w:val="lt-LT"/>
        </w:rPr>
        <w:t>Veikliosios medžiagos prieš ir po sumaišymo (paruošimo) pateiktos toliau.</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Veikliosios medžiagos prieš sumaišymą:</w:t>
      </w:r>
    </w:p>
    <w:p w:rsidR="007676BF" w:rsidRDefault="007676BF" w:rsidP="007676BF">
      <w:pPr>
        <w:autoSpaceDE w:val="0"/>
        <w:autoSpaceDN w:val="0"/>
        <w:adjustRightInd w:val="0"/>
        <w:rPr>
          <w:sz w:val="22"/>
          <w:szCs w:val="22"/>
          <w:lang w:val="lt-LT"/>
        </w:rPr>
      </w:pPr>
      <w:r>
        <w:rPr>
          <w:sz w:val="22"/>
          <w:szCs w:val="22"/>
          <w:lang w:val="lt-LT"/>
        </w:rPr>
        <w:t xml:space="preserve">1000 ml tirpalo iš </w:t>
      </w:r>
      <w:r>
        <w:rPr>
          <w:b/>
          <w:sz w:val="22"/>
          <w:szCs w:val="22"/>
          <w:lang w:val="lt-LT"/>
        </w:rPr>
        <w:t>mažojo skyriaus (A)</w:t>
      </w:r>
      <w:r>
        <w:rPr>
          <w:sz w:val="22"/>
          <w:szCs w:val="22"/>
          <w:lang w:val="lt-LT"/>
        </w:rPr>
        <w:t xml:space="preserve"> sudėtis:</w:t>
      </w:r>
    </w:p>
    <w:p w:rsidR="007676BF" w:rsidRDefault="007676BF" w:rsidP="007676BF">
      <w:pPr>
        <w:autoSpaceDE w:val="0"/>
        <w:autoSpaceDN w:val="0"/>
        <w:adjustRightInd w:val="0"/>
        <w:rPr>
          <w:sz w:val="22"/>
          <w:szCs w:val="22"/>
          <w:lang w:val="lt-LT"/>
        </w:rPr>
      </w:pPr>
    </w:p>
    <w:p w:rsidR="007676BF" w:rsidRDefault="007676BF" w:rsidP="007676BF">
      <w:pPr>
        <w:tabs>
          <w:tab w:val="left" w:pos="3960"/>
        </w:tabs>
        <w:autoSpaceDE w:val="0"/>
        <w:autoSpaceDN w:val="0"/>
        <w:adjustRightInd w:val="0"/>
        <w:rPr>
          <w:sz w:val="22"/>
          <w:szCs w:val="22"/>
          <w:lang w:val="lt-LT"/>
        </w:rPr>
      </w:pPr>
      <w:r>
        <w:rPr>
          <w:sz w:val="22"/>
          <w:szCs w:val="22"/>
          <w:lang w:val="lt-LT"/>
        </w:rPr>
        <w:t>Kalcio chloridas, 2H</w:t>
      </w:r>
      <w:r>
        <w:rPr>
          <w:sz w:val="22"/>
          <w:szCs w:val="22"/>
          <w:vertAlign w:val="subscript"/>
          <w:lang w:val="lt-LT" w:eastAsia="sv-SE"/>
        </w:rPr>
        <w:t>2</w:t>
      </w:r>
      <w:r>
        <w:rPr>
          <w:sz w:val="22"/>
          <w:szCs w:val="22"/>
          <w:lang w:val="lt-LT"/>
        </w:rPr>
        <w:t>O</w:t>
      </w:r>
      <w:r>
        <w:rPr>
          <w:sz w:val="22"/>
          <w:szCs w:val="22"/>
          <w:lang w:val="lt-LT"/>
        </w:rPr>
        <w:tab/>
        <w:t>5,145 g</w:t>
      </w:r>
    </w:p>
    <w:p w:rsidR="007676BF" w:rsidRDefault="007676BF" w:rsidP="007676BF">
      <w:pPr>
        <w:tabs>
          <w:tab w:val="left" w:pos="3960"/>
        </w:tabs>
        <w:autoSpaceDE w:val="0"/>
        <w:autoSpaceDN w:val="0"/>
        <w:adjustRightInd w:val="0"/>
        <w:rPr>
          <w:sz w:val="22"/>
          <w:szCs w:val="22"/>
          <w:lang w:val="lt-LT"/>
        </w:rPr>
      </w:pPr>
      <w:r>
        <w:rPr>
          <w:sz w:val="22"/>
          <w:szCs w:val="22"/>
          <w:lang w:val="lt-LT"/>
        </w:rPr>
        <w:t>Magnio chloridas, 6H</w:t>
      </w:r>
      <w:r>
        <w:rPr>
          <w:sz w:val="22"/>
          <w:szCs w:val="22"/>
          <w:vertAlign w:val="subscript"/>
          <w:lang w:val="lt-LT" w:eastAsia="sv-SE"/>
        </w:rPr>
        <w:t>2</w:t>
      </w:r>
      <w:r>
        <w:rPr>
          <w:sz w:val="22"/>
          <w:szCs w:val="22"/>
          <w:lang w:val="lt-LT"/>
        </w:rPr>
        <w:t xml:space="preserve">O </w:t>
      </w:r>
      <w:r>
        <w:rPr>
          <w:sz w:val="22"/>
          <w:szCs w:val="22"/>
          <w:lang w:val="lt-LT"/>
        </w:rPr>
        <w:tab/>
        <w:t>2,033 g</w:t>
      </w:r>
    </w:p>
    <w:p w:rsidR="007676BF" w:rsidRDefault="007676BF" w:rsidP="007676BF">
      <w:pPr>
        <w:tabs>
          <w:tab w:val="left" w:pos="3960"/>
        </w:tabs>
        <w:autoSpaceDE w:val="0"/>
        <w:autoSpaceDN w:val="0"/>
        <w:adjustRightInd w:val="0"/>
        <w:rPr>
          <w:sz w:val="22"/>
          <w:szCs w:val="22"/>
          <w:lang w:val="lt-LT"/>
        </w:rPr>
      </w:pPr>
      <w:r>
        <w:rPr>
          <w:sz w:val="22"/>
          <w:szCs w:val="22"/>
          <w:lang w:val="lt-LT"/>
        </w:rPr>
        <w:t>Pieno rūgštis</w:t>
      </w:r>
      <w:r>
        <w:rPr>
          <w:sz w:val="22"/>
          <w:szCs w:val="22"/>
          <w:lang w:val="lt-LT"/>
        </w:rPr>
        <w:tab/>
        <w:t>5,4 g</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1000 ml tirpalo iš </w:t>
      </w:r>
      <w:r>
        <w:rPr>
          <w:b/>
          <w:sz w:val="22"/>
          <w:szCs w:val="22"/>
          <w:lang w:val="lt-LT"/>
        </w:rPr>
        <w:t>didžiojo skyriaus (B)</w:t>
      </w:r>
      <w:r>
        <w:rPr>
          <w:sz w:val="22"/>
          <w:szCs w:val="22"/>
          <w:lang w:val="lt-LT"/>
        </w:rPr>
        <w:t xml:space="preserve"> sudėtis:</w:t>
      </w:r>
    </w:p>
    <w:p w:rsidR="007676BF" w:rsidRDefault="007676BF" w:rsidP="007676BF">
      <w:pPr>
        <w:tabs>
          <w:tab w:val="left" w:pos="3960"/>
        </w:tabs>
        <w:autoSpaceDE w:val="0"/>
        <w:autoSpaceDN w:val="0"/>
        <w:adjustRightInd w:val="0"/>
        <w:rPr>
          <w:sz w:val="22"/>
          <w:szCs w:val="22"/>
          <w:lang w:val="lt-LT"/>
        </w:rPr>
      </w:pPr>
      <w:r>
        <w:rPr>
          <w:sz w:val="22"/>
          <w:szCs w:val="22"/>
          <w:lang w:val="lt-LT"/>
        </w:rPr>
        <w:t>Natrio vandenilio karbonatas</w:t>
      </w:r>
      <w:r>
        <w:rPr>
          <w:sz w:val="22"/>
          <w:szCs w:val="22"/>
          <w:lang w:val="lt-LT"/>
        </w:rPr>
        <w:tab/>
        <w:t>3,09 g</w:t>
      </w:r>
    </w:p>
    <w:p w:rsidR="007676BF" w:rsidRDefault="007676BF" w:rsidP="007676BF">
      <w:pPr>
        <w:tabs>
          <w:tab w:val="left" w:pos="3960"/>
        </w:tabs>
        <w:autoSpaceDE w:val="0"/>
        <w:autoSpaceDN w:val="0"/>
        <w:adjustRightInd w:val="0"/>
        <w:rPr>
          <w:sz w:val="22"/>
          <w:szCs w:val="22"/>
          <w:lang w:val="lt-LT"/>
        </w:rPr>
      </w:pPr>
      <w:r>
        <w:rPr>
          <w:sz w:val="22"/>
          <w:szCs w:val="22"/>
          <w:lang w:val="lt-LT"/>
        </w:rPr>
        <w:t>Natrio chloridas</w:t>
      </w:r>
      <w:r>
        <w:rPr>
          <w:sz w:val="22"/>
          <w:szCs w:val="22"/>
          <w:lang w:val="lt-LT"/>
        </w:rPr>
        <w:tab/>
        <w:t>6,45 g</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Veikliosios medžiagos po sumaišymo:</w:t>
      </w:r>
    </w:p>
    <w:p w:rsidR="007676BF" w:rsidRDefault="007676BF" w:rsidP="007676BF">
      <w:pPr>
        <w:autoSpaceDE w:val="0"/>
        <w:autoSpaceDN w:val="0"/>
        <w:adjustRightInd w:val="0"/>
        <w:rPr>
          <w:sz w:val="22"/>
          <w:szCs w:val="22"/>
          <w:lang w:val="lt-LT"/>
        </w:rPr>
      </w:pPr>
      <w:r>
        <w:rPr>
          <w:sz w:val="22"/>
          <w:szCs w:val="22"/>
          <w:lang w:val="lt-LT"/>
        </w:rPr>
        <w:t>sumaišius A (250 ml) ir B (4750 ml) skyrių tirpalus, gaunamas vienas paruoštas tirpalas (5000 ml), kurio sudėtis yra:</w:t>
      </w:r>
    </w:p>
    <w:p w:rsidR="007676BF" w:rsidRDefault="007676BF" w:rsidP="007676BF">
      <w:pPr>
        <w:tabs>
          <w:tab w:val="left" w:pos="3960"/>
        </w:tabs>
        <w:autoSpaceDE w:val="0"/>
        <w:autoSpaceDN w:val="0"/>
        <w:adjustRightInd w:val="0"/>
        <w:rPr>
          <w:sz w:val="22"/>
          <w:szCs w:val="22"/>
          <w:lang w:val="lt-LT"/>
        </w:rPr>
      </w:pPr>
    </w:p>
    <w:p w:rsidR="007676BF" w:rsidRDefault="007676BF" w:rsidP="007676BF">
      <w:pPr>
        <w:tabs>
          <w:tab w:val="left" w:pos="3960"/>
        </w:tabs>
        <w:autoSpaceDE w:val="0"/>
        <w:autoSpaceDN w:val="0"/>
        <w:adjustRightInd w:val="0"/>
        <w:ind w:left="2608" w:firstLine="1352"/>
        <w:rPr>
          <w:b/>
          <w:sz w:val="22"/>
          <w:szCs w:val="22"/>
          <w:lang w:val="lt-LT"/>
        </w:rPr>
      </w:pPr>
      <w:proofErr w:type="spellStart"/>
      <w:r>
        <w:rPr>
          <w:b/>
          <w:sz w:val="22"/>
          <w:szCs w:val="22"/>
          <w:lang w:val="lt-LT"/>
        </w:rPr>
        <w:t>mmol</w:t>
      </w:r>
      <w:proofErr w:type="spellEnd"/>
      <w:r>
        <w:rPr>
          <w:b/>
          <w:sz w:val="22"/>
          <w:szCs w:val="22"/>
          <w:lang w:val="lt-LT"/>
        </w:rPr>
        <w:t>/l</w:t>
      </w:r>
    </w:p>
    <w:p w:rsidR="007676BF" w:rsidRDefault="007676BF" w:rsidP="007676BF">
      <w:pPr>
        <w:tabs>
          <w:tab w:val="left" w:pos="3960"/>
        </w:tabs>
        <w:autoSpaceDE w:val="0"/>
        <w:autoSpaceDN w:val="0"/>
        <w:adjustRightInd w:val="0"/>
        <w:rPr>
          <w:sz w:val="22"/>
          <w:szCs w:val="22"/>
          <w:lang w:val="lt-LT"/>
        </w:rPr>
      </w:pPr>
      <w:r>
        <w:rPr>
          <w:sz w:val="22"/>
          <w:szCs w:val="22"/>
          <w:lang w:val="lt-LT"/>
        </w:rPr>
        <w:t>Kalcis, Ca</w:t>
      </w:r>
      <w:r>
        <w:rPr>
          <w:sz w:val="22"/>
          <w:szCs w:val="22"/>
          <w:vertAlign w:val="superscript"/>
          <w:lang w:val="lt-LT"/>
        </w:rPr>
        <w:t>2+</w:t>
      </w:r>
      <w:r>
        <w:rPr>
          <w:sz w:val="22"/>
          <w:szCs w:val="22"/>
          <w:lang w:val="lt-LT"/>
        </w:rPr>
        <w:t xml:space="preserve"> </w:t>
      </w:r>
      <w:r>
        <w:rPr>
          <w:sz w:val="22"/>
          <w:szCs w:val="22"/>
          <w:lang w:val="lt-LT"/>
        </w:rPr>
        <w:tab/>
        <w:t>1,75</w:t>
      </w:r>
    </w:p>
    <w:p w:rsidR="007676BF" w:rsidRDefault="007676BF" w:rsidP="007676BF">
      <w:pPr>
        <w:tabs>
          <w:tab w:val="left" w:pos="3960"/>
        </w:tabs>
        <w:autoSpaceDE w:val="0"/>
        <w:autoSpaceDN w:val="0"/>
        <w:adjustRightInd w:val="0"/>
        <w:rPr>
          <w:sz w:val="22"/>
          <w:szCs w:val="22"/>
          <w:lang w:val="lt-LT"/>
        </w:rPr>
      </w:pPr>
      <w:r>
        <w:rPr>
          <w:sz w:val="22"/>
          <w:szCs w:val="22"/>
          <w:lang w:val="lt-LT"/>
        </w:rPr>
        <w:t>Magnis, Mg</w:t>
      </w:r>
      <w:r>
        <w:rPr>
          <w:sz w:val="22"/>
          <w:szCs w:val="22"/>
          <w:vertAlign w:val="superscript"/>
          <w:lang w:val="lt-LT"/>
        </w:rPr>
        <w:t xml:space="preserve">2+ </w:t>
      </w:r>
      <w:r>
        <w:rPr>
          <w:sz w:val="22"/>
          <w:szCs w:val="22"/>
          <w:lang w:val="lt-LT"/>
        </w:rPr>
        <w:tab/>
        <w:t>0,5</w:t>
      </w:r>
    </w:p>
    <w:p w:rsidR="007676BF" w:rsidRDefault="007676BF" w:rsidP="007676BF">
      <w:pPr>
        <w:tabs>
          <w:tab w:val="left" w:pos="3960"/>
        </w:tabs>
        <w:autoSpaceDE w:val="0"/>
        <w:autoSpaceDN w:val="0"/>
        <w:adjustRightInd w:val="0"/>
        <w:rPr>
          <w:sz w:val="22"/>
          <w:szCs w:val="22"/>
          <w:lang w:val="lt-LT"/>
        </w:rPr>
      </w:pPr>
      <w:r>
        <w:rPr>
          <w:sz w:val="22"/>
          <w:szCs w:val="22"/>
          <w:lang w:val="lt-LT"/>
        </w:rPr>
        <w:t>Natris, Na</w:t>
      </w:r>
      <w:r>
        <w:rPr>
          <w:sz w:val="22"/>
          <w:szCs w:val="22"/>
          <w:vertAlign w:val="superscript"/>
          <w:lang w:val="lt-LT"/>
        </w:rPr>
        <w:t>+</w:t>
      </w:r>
      <w:r>
        <w:rPr>
          <w:sz w:val="22"/>
          <w:szCs w:val="22"/>
          <w:lang w:val="lt-LT"/>
        </w:rPr>
        <w:t xml:space="preserve"> </w:t>
      </w:r>
      <w:r>
        <w:rPr>
          <w:sz w:val="22"/>
          <w:szCs w:val="22"/>
          <w:lang w:val="lt-LT"/>
        </w:rPr>
        <w:tab/>
        <w:t>140</w:t>
      </w:r>
    </w:p>
    <w:p w:rsidR="007676BF" w:rsidRDefault="007676BF" w:rsidP="007676BF">
      <w:pPr>
        <w:tabs>
          <w:tab w:val="left" w:pos="3960"/>
        </w:tabs>
        <w:autoSpaceDE w:val="0"/>
        <w:autoSpaceDN w:val="0"/>
        <w:adjustRightInd w:val="0"/>
        <w:rPr>
          <w:sz w:val="22"/>
          <w:szCs w:val="22"/>
          <w:lang w:val="lt-LT"/>
        </w:rPr>
      </w:pPr>
      <w:r>
        <w:rPr>
          <w:sz w:val="22"/>
          <w:szCs w:val="22"/>
          <w:lang w:val="lt-LT"/>
        </w:rPr>
        <w:t>Chloridas, Cl</w:t>
      </w:r>
      <w:r>
        <w:rPr>
          <w:sz w:val="22"/>
          <w:szCs w:val="22"/>
          <w:vertAlign w:val="superscript"/>
          <w:lang w:val="lt-LT"/>
        </w:rPr>
        <w:t>-</w:t>
      </w:r>
      <w:r>
        <w:rPr>
          <w:sz w:val="22"/>
          <w:szCs w:val="22"/>
          <w:lang w:val="lt-LT"/>
        </w:rPr>
        <w:t xml:space="preserve"> </w:t>
      </w:r>
      <w:r>
        <w:rPr>
          <w:sz w:val="22"/>
          <w:szCs w:val="22"/>
          <w:lang w:val="lt-LT"/>
        </w:rPr>
        <w:tab/>
        <w:t>109,5</w:t>
      </w:r>
    </w:p>
    <w:p w:rsidR="007676BF" w:rsidRDefault="007676BF" w:rsidP="007676BF">
      <w:pPr>
        <w:tabs>
          <w:tab w:val="left" w:pos="3960"/>
        </w:tabs>
        <w:autoSpaceDE w:val="0"/>
        <w:autoSpaceDN w:val="0"/>
        <w:adjustRightInd w:val="0"/>
        <w:rPr>
          <w:sz w:val="22"/>
          <w:szCs w:val="22"/>
          <w:lang w:val="lt-LT"/>
        </w:rPr>
      </w:pPr>
      <w:r>
        <w:rPr>
          <w:sz w:val="22"/>
          <w:szCs w:val="22"/>
          <w:lang w:val="lt-LT"/>
        </w:rPr>
        <w:t>Laktatas</w:t>
      </w:r>
      <w:r>
        <w:rPr>
          <w:sz w:val="22"/>
          <w:szCs w:val="22"/>
          <w:lang w:val="lt-LT"/>
        </w:rPr>
        <w:tab/>
        <w:t>3</w:t>
      </w:r>
    </w:p>
    <w:p w:rsidR="007676BF" w:rsidRDefault="007676BF" w:rsidP="007676BF">
      <w:pPr>
        <w:tabs>
          <w:tab w:val="left" w:pos="3960"/>
        </w:tabs>
        <w:autoSpaceDE w:val="0"/>
        <w:autoSpaceDN w:val="0"/>
        <w:adjustRightInd w:val="0"/>
        <w:rPr>
          <w:sz w:val="22"/>
          <w:szCs w:val="22"/>
          <w:lang w:val="lt-LT"/>
        </w:rPr>
      </w:pPr>
      <w:r>
        <w:rPr>
          <w:sz w:val="22"/>
          <w:szCs w:val="22"/>
          <w:lang w:val="lt-LT"/>
        </w:rPr>
        <w:t>Vandenilio karbonatas, HCO</w:t>
      </w:r>
      <w:r>
        <w:rPr>
          <w:position w:val="-10"/>
          <w:sz w:val="22"/>
          <w:szCs w:val="22"/>
          <w:lang w:val="lt-LT"/>
        </w:rPr>
        <w:t>3</w:t>
      </w:r>
      <w:r>
        <w:rPr>
          <w:sz w:val="22"/>
          <w:szCs w:val="22"/>
          <w:vertAlign w:val="superscript"/>
          <w:lang w:val="lt-LT"/>
        </w:rPr>
        <w:t>-</w:t>
      </w:r>
      <w:r>
        <w:rPr>
          <w:sz w:val="22"/>
          <w:szCs w:val="22"/>
          <w:lang w:val="lt-LT"/>
        </w:rPr>
        <w:t xml:space="preserve"> </w:t>
      </w:r>
      <w:r>
        <w:rPr>
          <w:sz w:val="22"/>
          <w:szCs w:val="22"/>
          <w:lang w:val="lt-LT"/>
        </w:rPr>
        <w:tab/>
        <w:t>32</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sz w:val="22"/>
          <w:szCs w:val="22"/>
          <w:lang w:val="lt-LT"/>
        </w:rPr>
      </w:pPr>
      <w:r>
        <w:rPr>
          <w:sz w:val="22"/>
          <w:szCs w:val="22"/>
          <w:lang w:val="lt-LT"/>
        </w:rPr>
        <w:t xml:space="preserve">Teorinis </w:t>
      </w:r>
      <w:proofErr w:type="spellStart"/>
      <w:r>
        <w:rPr>
          <w:sz w:val="22"/>
          <w:szCs w:val="22"/>
          <w:lang w:val="lt-LT"/>
        </w:rPr>
        <w:t>osmoliariškumas</w:t>
      </w:r>
      <w:proofErr w:type="spellEnd"/>
      <w:r>
        <w:rPr>
          <w:sz w:val="22"/>
          <w:szCs w:val="22"/>
          <w:lang w:val="lt-LT"/>
        </w:rPr>
        <w:t>: 287 </w:t>
      </w:r>
      <w:proofErr w:type="spellStart"/>
      <w:r>
        <w:rPr>
          <w:sz w:val="22"/>
          <w:szCs w:val="22"/>
          <w:lang w:val="lt-LT"/>
        </w:rPr>
        <w:t>mOsm</w:t>
      </w:r>
      <w:proofErr w:type="spellEnd"/>
      <w:r>
        <w:rPr>
          <w:sz w:val="22"/>
          <w:szCs w:val="22"/>
          <w:lang w:val="lt-LT"/>
        </w:rPr>
        <w:t>/l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 xml:space="preserve">Pagalbinės medžiagos yra: </w:t>
      </w:r>
      <w:r>
        <w:rPr>
          <w:sz w:val="22"/>
          <w:szCs w:val="22"/>
          <w:lang w:val="lt-LT"/>
        </w:rPr>
        <w:t>anglies dioksidas (E 290) ir</w:t>
      </w:r>
      <w:r>
        <w:rPr>
          <w:b/>
          <w:sz w:val="22"/>
          <w:szCs w:val="22"/>
          <w:lang w:val="lt-LT"/>
        </w:rPr>
        <w:t xml:space="preserve"> </w:t>
      </w:r>
      <w:r>
        <w:rPr>
          <w:sz w:val="22"/>
          <w:szCs w:val="22"/>
          <w:lang w:val="lt-LT"/>
        </w:rPr>
        <w:t>injekcinis vanduo.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išvaizda ir kiekis pakuotėje</w:t>
      </w: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tiekiamas dviejų skyrių maišelyje. Maišelis padengtas permatoma plėvele.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Galutinis paruoštas tirpalas gaunamas sulaužius lūžtantį kaištelį ir sumaišius abu tirpalus. Paruoštas tirpalas yra skaidrus ir bespalvis. Kiekviename maišelyje (A+B) yra 5000 ml </w:t>
      </w:r>
      <w:proofErr w:type="spellStart"/>
      <w:r>
        <w:rPr>
          <w:sz w:val="22"/>
          <w:szCs w:val="22"/>
          <w:lang w:val="lt-LT"/>
        </w:rPr>
        <w:t>hemofiltracijos</w:t>
      </w:r>
      <w:proofErr w:type="spellEnd"/>
      <w:r>
        <w:rPr>
          <w:sz w:val="22"/>
          <w:szCs w:val="22"/>
          <w:lang w:val="lt-LT"/>
        </w:rPr>
        <w:t xml:space="preserve">, </w:t>
      </w:r>
      <w:proofErr w:type="spellStart"/>
      <w:r>
        <w:rPr>
          <w:sz w:val="22"/>
          <w:szCs w:val="22"/>
          <w:lang w:val="lt-LT"/>
        </w:rPr>
        <w:t>hemodiafiltracijos</w:t>
      </w:r>
      <w:proofErr w:type="spellEnd"/>
      <w:r>
        <w:rPr>
          <w:sz w:val="22"/>
          <w:szCs w:val="22"/>
          <w:lang w:val="lt-LT"/>
        </w:rPr>
        <w:t xml:space="preserve"> ir (arba) hemodializės tirpalo.</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Kiekvienoje dėžutėje yra du maišeliai ir vienas pakuotės lapelis.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Registruotojas</w:t>
      </w:r>
    </w:p>
    <w:p w:rsidR="007676BF" w:rsidRDefault="007676BF" w:rsidP="007676BF">
      <w:pPr>
        <w:autoSpaceDE w:val="0"/>
        <w:autoSpaceDN w:val="0"/>
        <w:adjustRightInd w:val="0"/>
        <w:rPr>
          <w:sz w:val="22"/>
          <w:szCs w:val="22"/>
          <w:lang w:val="lt-LT"/>
        </w:rPr>
      </w:pPr>
    </w:p>
    <w:p w:rsidR="007676BF" w:rsidRPr="00350078" w:rsidRDefault="007676BF" w:rsidP="007676BF">
      <w:pPr>
        <w:rPr>
          <w:sz w:val="22"/>
          <w:szCs w:val="22"/>
        </w:rPr>
      </w:pPr>
      <w:proofErr w:type="spellStart"/>
      <w:r w:rsidRPr="00350078">
        <w:rPr>
          <w:sz w:val="22"/>
          <w:szCs w:val="22"/>
        </w:rPr>
        <w:t>Vantive</w:t>
      </w:r>
      <w:proofErr w:type="spellEnd"/>
      <w:r w:rsidRPr="00350078">
        <w:rPr>
          <w:sz w:val="22"/>
          <w:szCs w:val="22"/>
        </w:rPr>
        <w:t xml:space="preserve"> </w:t>
      </w:r>
      <w:proofErr w:type="spellStart"/>
      <w:r w:rsidRPr="00350078">
        <w:rPr>
          <w:sz w:val="22"/>
          <w:szCs w:val="22"/>
        </w:rPr>
        <w:t>Belgium</w:t>
      </w:r>
      <w:proofErr w:type="spellEnd"/>
      <w:r w:rsidRPr="00350078">
        <w:rPr>
          <w:sz w:val="22"/>
          <w:szCs w:val="22"/>
        </w:rPr>
        <w:t xml:space="preserve"> SRL</w:t>
      </w:r>
    </w:p>
    <w:p w:rsidR="007676BF" w:rsidRPr="00350078" w:rsidRDefault="007676BF" w:rsidP="007676BF">
      <w:pPr>
        <w:rPr>
          <w:sz w:val="22"/>
          <w:szCs w:val="22"/>
        </w:rPr>
      </w:pPr>
      <w:r w:rsidRPr="00350078">
        <w:rPr>
          <w:sz w:val="22"/>
          <w:szCs w:val="22"/>
        </w:rPr>
        <w:t>Boulevard d'Angleterre 2</w:t>
      </w:r>
    </w:p>
    <w:p w:rsidR="007676BF" w:rsidRPr="00350078" w:rsidRDefault="007676BF" w:rsidP="007676BF">
      <w:pPr>
        <w:rPr>
          <w:sz w:val="22"/>
          <w:szCs w:val="22"/>
        </w:rPr>
      </w:pPr>
      <w:r w:rsidRPr="00350078">
        <w:rPr>
          <w:sz w:val="22"/>
          <w:szCs w:val="22"/>
        </w:rPr>
        <w:t>1420 Braine-l'Alleud</w:t>
      </w:r>
    </w:p>
    <w:p w:rsidR="007676BF" w:rsidRDefault="007676BF" w:rsidP="007676BF">
      <w:pPr>
        <w:rPr>
          <w:sz w:val="22"/>
          <w:szCs w:val="22"/>
        </w:rPr>
      </w:pPr>
      <w:proofErr w:type="spellStart"/>
      <w:r w:rsidRPr="00350078">
        <w:rPr>
          <w:sz w:val="22"/>
          <w:szCs w:val="22"/>
        </w:rPr>
        <w:t>Belgija</w:t>
      </w:r>
      <w:proofErr w:type="spellEnd"/>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Gamintojas</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Bieffe</w:t>
      </w:r>
      <w:proofErr w:type="spellEnd"/>
      <w:r>
        <w:rPr>
          <w:sz w:val="22"/>
          <w:szCs w:val="22"/>
          <w:lang w:val="lt-LT"/>
        </w:rPr>
        <w:t xml:space="preserve"> </w:t>
      </w:r>
      <w:proofErr w:type="spellStart"/>
      <w:r>
        <w:rPr>
          <w:sz w:val="22"/>
          <w:szCs w:val="22"/>
          <w:lang w:val="lt-LT"/>
        </w:rPr>
        <w:t>Medital</w:t>
      </w:r>
      <w:proofErr w:type="spellEnd"/>
      <w:r>
        <w:rPr>
          <w:sz w:val="22"/>
          <w:szCs w:val="22"/>
          <w:lang w:val="lt-LT"/>
        </w:rPr>
        <w:t xml:space="preserve"> </w:t>
      </w:r>
      <w:proofErr w:type="spellStart"/>
      <w:r>
        <w:rPr>
          <w:sz w:val="22"/>
          <w:szCs w:val="22"/>
          <w:lang w:val="lt-LT"/>
        </w:rPr>
        <w:t>S.p.A</w:t>
      </w:r>
      <w:proofErr w:type="spellEnd"/>
      <w:r>
        <w:rPr>
          <w:sz w:val="22"/>
          <w:szCs w:val="22"/>
          <w:lang w:val="lt-LT"/>
        </w:rPr>
        <w:t>.</w:t>
      </w:r>
    </w:p>
    <w:p w:rsidR="007676BF" w:rsidRDefault="007676BF" w:rsidP="007676BF">
      <w:pPr>
        <w:autoSpaceDE w:val="0"/>
        <w:autoSpaceDN w:val="0"/>
        <w:adjustRightInd w:val="0"/>
        <w:rPr>
          <w:sz w:val="22"/>
          <w:szCs w:val="22"/>
          <w:lang w:val="lt-LT"/>
        </w:rPr>
      </w:pPr>
      <w:r>
        <w:rPr>
          <w:sz w:val="22"/>
          <w:szCs w:val="22"/>
          <w:lang w:val="lt-LT"/>
        </w:rPr>
        <w:t xml:space="preserve">Via </w:t>
      </w:r>
      <w:proofErr w:type="spellStart"/>
      <w:r>
        <w:rPr>
          <w:sz w:val="22"/>
          <w:szCs w:val="22"/>
          <w:lang w:val="lt-LT"/>
        </w:rPr>
        <w:t>Stelvio</w:t>
      </w:r>
      <w:proofErr w:type="spellEnd"/>
      <w:r>
        <w:rPr>
          <w:sz w:val="22"/>
          <w:szCs w:val="22"/>
          <w:lang w:val="lt-LT"/>
        </w:rPr>
        <w:t xml:space="preserve"> 94</w:t>
      </w:r>
    </w:p>
    <w:p w:rsidR="007676BF" w:rsidRDefault="007676BF" w:rsidP="007676BF">
      <w:pPr>
        <w:autoSpaceDE w:val="0"/>
        <w:autoSpaceDN w:val="0"/>
        <w:adjustRightInd w:val="0"/>
        <w:rPr>
          <w:sz w:val="22"/>
          <w:szCs w:val="22"/>
          <w:lang w:val="lt-LT"/>
        </w:rPr>
      </w:pPr>
      <w:r>
        <w:rPr>
          <w:sz w:val="22"/>
          <w:szCs w:val="22"/>
          <w:lang w:val="lt-LT"/>
        </w:rPr>
        <w:t xml:space="preserve">23035 </w:t>
      </w:r>
      <w:proofErr w:type="spellStart"/>
      <w:r>
        <w:rPr>
          <w:sz w:val="22"/>
          <w:szCs w:val="22"/>
          <w:lang w:val="lt-LT"/>
        </w:rPr>
        <w:t>Sondalo</w:t>
      </w:r>
      <w:proofErr w:type="spellEnd"/>
      <w:r>
        <w:rPr>
          <w:sz w:val="22"/>
          <w:szCs w:val="22"/>
          <w:lang w:val="lt-LT"/>
        </w:rPr>
        <w:t xml:space="preserve"> (SO)</w:t>
      </w:r>
    </w:p>
    <w:p w:rsidR="007676BF" w:rsidRDefault="007676BF" w:rsidP="007676BF">
      <w:pPr>
        <w:autoSpaceDE w:val="0"/>
        <w:autoSpaceDN w:val="0"/>
        <w:adjustRightInd w:val="0"/>
        <w:rPr>
          <w:sz w:val="22"/>
          <w:szCs w:val="22"/>
          <w:lang w:val="lt-LT"/>
        </w:rPr>
      </w:pPr>
      <w:r>
        <w:rPr>
          <w:sz w:val="22"/>
          <w:szCs w:val="22"/>
          <w:lang w:val="lt-LT"/>
        </w:rPr>
        <w:t>Italija</w:t>
      </w:r>
    </w:p>
    <w:p w:rsidR="007676BF" w:rsidRDefault="007676BF" w:rsidP="007676BF">
      <w:pPr>
        <w:autoSpaceDE w:val="0"/>
        <w:autoSpaceDN w:val="0"/>
        <w:adjustRightInd w:val="0"/>
        <w:rPr>
          <w:sz w:val="22"/>
          <w:szCs w:val="22"/>
          <w:lang w:val="lt-LT"/>
        </w:rPr>
      </w:pPr>
    </w:p>
    <w:p w:rsidR="007676BF" w:rsidRPr="005F33A2" w:rsidRDefault="007676BF" w:rsidP="007676BF">
      <w:pPr>
        <w:autoSpaceDE w:val="0"/>
        <w:autoSpaceDN w:val="0"/>
        <w:adjustRightInd w:val="0"/>
        <w:rPr>
          <w:sz w:val="22"/>
          <w:szCs w:val="22"/>
          <w:lang w:val="lt-LT"/>
        </w:rPr>
      </w:pPr>
      <w:r w:rsidRPr="005F33A2">
        <w:rPr>
          <w:sz w:val="22"/>
          <w:szCs w:val="22"/>
          <w:lang w:val="lt-LT"/>
        </w:rPr>
        <w:t>arba</w:t>
      </w:r>
    </w:p>
    <w:p w:rsidR="007676BF" w:rsidRPr="005F33A2" w:rsidRDefault="007676BF" w:rsidP="007676BF">
      <w:pPr>
        <w:autoSpaceDE w:val="0"/>
        <w:autoSpaceDN w:val="0"/>
        <w:adjustRightInd w:val="0"/>
        <w:rPr>
          <w:sz w:val="22"/>
          <w:szCs w:val="22"/>
          <w:lang w:val="lt-LT"/>
        </w:rPr>
      </w:pPr>
    </w:p>
    <w:p w:rsidR="007676BF" w:rsidRPr="008E0D08" w:rsidRDefault="007676BF" w:rsidP="007676BF">
      <w:pPr>
        <w:autoSpaceDE w:val="0"/>
        <w:autoSpaceDN w:val="0"/>
        <w:adjustRightInd w:val="0"/>
        <w:rPr>
          <w:sz w:val="22"/>
          <w:szCs w:val="22"/>
          <w:lang w:val="lt-LT"/>
        </w:rPr>
      </w:pPr>
      <w:proofErr w:type="spellStart"/>
      <w:r w:rsidRPr="008E0D08">
        <w:rPr>
          <w:sz w:val="22"/>
          <w:szCs w:val="22"/>
          <w:lang w:val="lt-LT"/>
        </w:rPr>
        <w:t>Vantive</w:t>
      </w:r>
      <w:proofErr w:type="spellEnd"/>
      <w:r w:rsidRPr="008E0D08">
        <w:rPr>
          <w:sz w:val="22"/>
          <w:szCs w:val="22"/>
          <w:lang w:val="lt-LT"/>
        </w:rPr>
        <w:t xml:space="preserve"> </w:t>
      </w:r>
      <w:proofErr w:type="spellStart"/>
      <w:r w:rsidRPr="008E0D08">
        <w:rPr>
          <w:sz w:val="22"/>
          <w:szCs w:val="22"/>
          <w:lang w:val="lt-LT"/>
        </w:rPr>
        <w:t>Manufacturing</w:t>
      </w:r>
      <w:proofErr w:type="spellEnd"/>
      <w:r w:rsidRPr="008E0D08">
        <w:rPr>
          <w:sz w:val="22"/>
          <w:szCs w:val="22"/>
          <w:lang w:val="lt-LT"/>
        </w:rPr>
        <w:t xml:space="preserve"> </w:t>
      </w:r>
      <w:proofErr w:type="spellStart"/>
      <w:r w:rsidRPr="008E0D08">
        <w:rPr>
          <w:sz w:val="22"/>
          <w:szCs w:val="22"/>
          <w:lang w:val="lt-LT"/>
        </w:rPr>
        <w:t>Limited</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Moneen</w:t>
      </w:r>
      <w:proofErr w:type="spellEnd"/>
      <w:r w:rsidRPr="005F33A2">
        <w:rPr>
          <w:sz w:val="22"/>
          <w:szCs w:val="22"/>
          <w:lang w:val="lt-LT"/>
        </w:rPr>
        <w:t xml:space="preserve"> </w:t>
      </w:r>
      <w:proofErr w:type="spellStart"/>
      <w:r w:rsidRPr="005F33A2">
        <w:rPr>
          <w:sz w:val="22"/>
          <w:szCs w:val="22"/>
          <w:lang w:val="lt-LT"/>
        </w:rPr>
        <w:t>Road</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Castlebar</w:t>
      </w:r>
      <w:proofErr w:type="spellEnd"/>
    </w:p>
    <w:p w:rsidR="007676BF" w:rsidRPr="005F33A2" w:rsidRDefault="007676BF" w:rsidP="007676BF">
      <w:pPr>
        <w:autoSpaceDE w:val="0"/>
        <w:autoSpaceDN w:val="0"/>
        <w:adjustRightInd w:val="0"/>
        <w:rPr>
          <w:sz w:val="22"/>
          <w:szCs w:val="22"/>
          <w:lang w:val="lt-LT"/>
        </w:rPr>
      </w:pPr>
      <w:proofErr w:type="spellStart"/>
      <w:r w:rsidRPr="005F33A2">
        <w:rPr>
          <w:sz w:val="22"/>
          <w:szCs w:val="22"/>
          <w:lang w:val="lt-LT"/>
        </w:rPr>
        <w:t>County</w:t>
      </w:r>
      <w:proofErr w:type="spellEnd"/>
      <w:r w:rsidRPr="005F33A2">
        <w:rPr>
          <w:sz w:val="22"/>
          <w:szCs w:val="22"/>
          <w:lang w:val="lt-LT"/>
        </w:rPr>
        <w:t xml:space="preserve"> </w:t>
      </w:r>
      <w:proofErr w:type="spellStart"/>
      <w:r w:rsidRPr="005F33A2">
        <w:rPr>
          <w:sz w:val="22"/>
          <w:szCs w:val="22"/>
          <w:lang w:val="lt-LT"/>
        </w:rPr>
        <w:t>Mayo</w:t>
      </w:r>
      <w:proofErr w:type="spellEnd"/>
    </w:p>
    <w:p w:rsidR="007676BF" w:rsidRPr="005F33A2" w:rsidRDefault="007676BF" w:rsidP="007676BF">
      <w:pPr>
        <w:autoSpaceDE w:val="0"/>
        <w:autoSpaceDN w:val="0"/>
        <w:adjustRightInd w:val="0"/>
        <w:rPr>
          <w:sz w:val="22"/>
          <w:szCs w:val="22"/>
          <w:lang w:val="lt-LT"/>
        </w:rPr>
      </w:pPr>
      <w:r w:rsidRPr="005F33A2">
        <w:rPr>
          <w:sz w:val="22"/>
          <w:szCs w:val="22"/>
          <w:lang w:val="lt-LT"/>
        </w:rPr>
        <w:t>F23 XR63</w:t>
      </w:r>
    </w:p>
    <w:p w:rsidR="007676BF" w:rsidRDefault="007676BF" w:rsidP="007676BF">
      <w:pPr>
        <w:autoSpaceDE w:val="0"/>
        <w:autoSpaceDN w:val="0"/>
        <w:adjustRightInd w:val="0"/>
        <w:rPr>
          <w:sz w:val="22"/>
          <w:szCs w:val="22"/>
          <w:lang w:val="lt-LT"/>
        </w:rPr>
      </w:pPr>
      <w:r w:rsidRPr="005F33A2">
        <w:rPr>
          <w:sz w:val="22"/>
          <w:szCs w:val="22"/>
          <w:lang w:val="lt-LT"/>
        </w:rPr>
        <w:t>Airija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eastAsia="en-US"/>
        </w:rPr>
      </w:pPr>
      <w:r w:rsidRPr="00B460D2">
        <w:rPr>
          <w:b/>
          <w:sz w:val="22"/>
          <w:szCs w:val="22"/>
          <w:lang w:val="lt-LT" w:eastAsia="en-US"/>
        </w:rPr>
        <w:t>Šis vaistas Europos ekonominės erdvės valstybėse narėse ir Jungtinėje Karalystėje (Šiaurės Airijoje) registruotas tokiais pavadinimais</w:t>
      </w:r>
      <w:r>
        <w:rPr>
          <w:b/>
          <w:sz w:val="22"/>
          <w:szCs w:val="22"/>
          <w:lang w:val="lt-LT" w:eastAsia="en-US"/>
        </w:rPr>
        <w:t>:</w:t>
      </w:r>
    </w:p>
    <w:p w:rsidR="007676BF" w:rsidRDefault="007676BF" w:rsidP="007676BF">
      <w:pPr>
        <w:autoSpaceDE w:val="0"/>
        <w:autoSpaceDN w:val="0"/>
        <w:adjustRightInd w:val="0"/>
        <w:rPr>
          <w:sz w:val="22"/>
          <w:szCs w:val="22"/>
          <w:lang w:val="lt-LT" w:eastAsia="en-US"/>
        </w:rPr>
      </w:pPr>
    </w:p>
    <w:p w:rsidR="007676BF" w:rsidRDefault="007676BF" w:rsidP="007676BF">
      <w:pPr>
        <w:widowControl w:val="0"/>
        <w:numPr>
          <w:ilvl w:val="12"/>
          <w:numId w:val="0"/>
        </w:numPr>
        <w:ind w:right="-2"/>
        <w:rPr>
          <w:sz w:val="22"/>
          <w:szCs w:val="22"/>
          <w:lang w:val="lt-LT" w:eastAsia="en-US"/>
        </w:rPr>
      </w:pPr>
      <w:r>
        <w:rPr>
          <w:sz w:val="22"/>
          <w:szCs w:val="22"/>
          <w:lang w:val="lt-LT" w:eastAsia="en-US"/>
        </w:rPr>
        <w:t xml:space="preserve">Airija, Austrija, Belgija, Bulgarija, Čekija, Danija, Estija, Graikija, Islandija, Ispanija, Jungtinė Karalystė (Šiaurės Airija), Kipras, Kroatija, Latvija, Lenkija, Lietuva, Liuksemburgas, Malta, Norvegija, Nyderlandai, Portugalija, Prancūzija, Rumunija, Slovakija, Slovėnija, Suomija, Švedija, Vokietija – </w:t>
      </w:r>
      <w:proofErr w:type="spellStart"/>
      <w:r>
        <w:rPr>
          <w:sz w:val="22"/>
          <w:szCs w:val="22"/>
          <w:lang w:val="lt-LT" w:eastAsia="en-US"/>
        </w:rPr>
        <w:t>Hemosol</w:t>
      </w:r>
      <w:proofErr w:type="spellEnd"/>
      <w:r>
        <w:rPr>
          <w:sz w:val="22"/>
          <w:szCs w:val="22"/>
          <w:lang w:val="lt-LT" w:eastAsia="en-US"/>
        </w:rPr>
        <w:t xml:space="preserve"> B0.</w:t>
      </w:r>
    </w:p>
    <w:p w:rsidR="007676BF" w:rsidRDefault="007676BF" w:rsidP="007676BF">
      <w:pPr>
        <w:widowControl w:val="0"/>
        <w:numPr>
          <w:ilvl w:val="12"/>
          <w:numId w:val="0"/>
        </w:numPr>
        <w:ind w:right="-2"/>
        <w:rPr>
          <w:sz w:val="22"/>
          <w:szCs w:val="22"/>
          <w:lang w:val="lt-LT" w:eastAsia="en-US"/>
        </w:rPr>
      </w:pPr>
    </w:p>
    <w:p w:rsidR="007676BF" w:rsidRDefault="007676BF" w:rsidP="007676BF">
      <w:pPr>
        <w:autoSpaceDE w:val="0"/>
        <w:autoSpaceDN w:val="0"/>
        <w:adjustRightInd w:val="0"/>
        <w:rPr>
          <w:sz w:val="22"/>
          <w:szCs w:val="22"/>
          <w:lang w:val="lt-LT" w:eastAsia="en-US"/>
        </w:rPr>
      </w:pPr>
      <w:r>
        <w:rPr>
          <w:sz w:val="22"/>
          <w:szCs w:val="22"/>
          <w:lang w:val="lt-LT" w:eastAsia="en-US"/>
        </w:rPr>
        <w:t xml:space="preserve">Vengrija – </w:t>
      </w:r>
      <w:proofErr w:type="spellStart"/>
      <w:r>
        <w:rPr>
          <w:sz w:val="22"/>
          <w:szCs w:val="22"/>
          <w:lang w:val="lt-LT" w:eastAsia="en-US"/>
        </w:rPr>
        <w:t>Hemosol</w:t>
      </w:r>
      <w:proofErr w:type="spellEnd"/>
      <w:r>
        <w:rPr>
          <w:sz w:val="22"/>
          <w:szCs w:val="22"/>
          <w:lang w:val="lt-LT" w:eastAsia="en-US"/>
        </w:rPr>
        <w:t xml:space="preserve"> </w:t>
      </w:r>
      <w:proofErr w:type="spellStart"/>
      <w:r>
        <w:rPr>
          <w:sz w:val="22"/>
          <w:szCs w:val="22"/>
          <w:lang w:val="lt-LT" w:eastAsia="en-US"/>
        </w:rPr>
        <w:t>káliummentes</w:t>
      </w:r>
      <w:proofErr w:type="spellEnd"/>
      <w:r>
        <w:rPr>
          <w:sz w:val="22"/>
          <w:szCs w:val="22"/>
          <w:lang w:val="lt-LT" w:eastAsia="en-US"/>
        </w:rPr>
        <w:t>.</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sz w:val="22"/>
          <w:szCs w:val="22"/>
          <w:lang w:val="lt-LT"/>
        </w:rPr>
      </w:pPr>
      <w:r>
        <w:rPr>
          <w:b/>
          <w:sz w:val="22"/>
          <w:szCs w:val="22"/>
          <w:lang w:val="lt-LT"/>
        </w:rPr>
        <w:t>Šis pakuotės lapelis paskutinį kartą peržiūrėtas 2025-03-03.</w:t>
      </w:r>
    </w:p>
    <w:p w:rsidR="007676BF" w:rsidRDefault="007676BF" w:rsidP="007676BF">
      <w:pPr>
        <w:rPr>
          <w:sz w:val="22"/>
          <w:szCs w:val="22"/>
          <w:lang w:val="lt-LT" w:eastAsia="en-US"/>
        </w:rPr>
      </w:pPr>
      <w:r>
        <w:rPr>
          <w:sz w:val="22"/>
          <w:szCs w:val="22"/>
          <w:lang w:val="lt-LT" w:eastAsia="en-US"/>
        </w:rPr>
        <w:t>-----------------------------------------------------------------------------------------------------------------</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b/>
          <w:sz w:val="22"/>
          <w:szCs w:val="22"/>
          <w:lang w:val="lt-LT"/>
        </w:rPr>
      </w:pPr>
      <w:r>
        <w:rPr>
          <w:b/>
          <w:sz w:val="22"/>
          <w:szCs w:val="22"/>
          <w:lang w:val="lt-LT"/>
        </w:rPr>
        <w:t>Toliau pateikta informacija skirta tik sveikatos priežiūros specialistams: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outlineLvl w:val="0"/>
        <w:rPr>
          <w:b/>
          <w:sz w:val="22"/>
          <w:szCs w:val="22"/>
          <w:lang w:val="lt-LT"/>
        </w:rPr>
      </w:pPr>
      <w:proofErr w:type="spellStart"/>
      <w:r>
        <w:rPr>
          <w:b/>
          <w:sz w:val="22"/>
          <w:szCs w:val="22"/>
          <w:lang w:val="lt-LT"/>
        </w:rPr>
        <w:t>Hemosol</w:t>
      </w:r>
      <w:proofErr w:type="spellEnd"/>
      <w:r>
        <w:rPr>
          <w:b/>
          <w:sz w:val="22"/>
          <w:szCs w:val="22"/>
          <w:lang w:val="lt-LT"/>
        </w:rPr>
        <w:t xml:space="preserve"> B0 hemodializės ar </w:t>
      </w:r>
      <w:proofErr w:type="spellStart"/>
      <w:r>
        <w:rPr>
          <w:b/>
          <w:sz w:val="22"/>
          <w:szCs w:val="22"/>
          <w:lang w:val="lt-LT"/>
        </w:rPr>
        <w:t>hemofiltracijos</w:t>
      </w:r>
      <w:proofErr w:type="spellEnd"/>
      <w:r>
        <w:rPr>
          <w:b/>
          <w:sz w:val="22"/>
          <w:szCs w:val="22"/>
          <w:lang w:val="lt-LT"/>
        </w:rPr>
        <w:t xml:space="preserve"> tirpalas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Atsargumo priemonės</w:t>
      </w:r>
    </w:p>
    <w:p w:rsidR="007676BF" w:rsidRDefault="007676BF" w:rsidP="007676BF">
      <w:pPr>
        <w:autoSpaceDE w:val="0"/>
        <w:autoSpaceDN w:val="0"/>
        <w:adjustRightInd w:val="0"/>
        <w:rPr>
          <w:sz w:val="22"/>
          <w:szCs w:val="22"/>
          <w:lang w:val="lt-LT"/>
        </w:rPr>
      </w:pPr>
      <w:r>
        <w:rPr>
          <w:sz w:val="22"/>
          <w:szCs w:val="22"/>
          <w:lang w:val="lt-LT"/>
        </w:rPr>
        <w:t xml:space="preserve">Būtina griežtai laikytis </w:t>
      </w:r>
      <w:proofErr w:type="spellStart"/>
      <w:r>
        <w:rPr>
          <w:sz w:val="22"/>
          <w:szCs w:val="22"/>
          <w:lang w:val="lt-LT"/>
        </w:rPr>
        <w:t>Hemosol</w:t>
      </w:r>
      <w:proofErr w:type="spellEnd"/>
      <w:r>
        <w:rPr>
          <w:sz w:val="22"/>
          <w:szCs w:val="22"/>
          <w:lang w:val="lt-LT"/>
        </w:rPr>
        <w:t xml:space="preserve"> B0 vartojimo ir paruošimo instrukcijų.</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b/>
          <w:sz w:val="22"/>
          <w:szCs w:val="22"/>
          <w:lang w:val="lt-LT"/>
        </w:rPr>
        <w:t>Sumaišyti</w:t>
      </w:r>
      <w:r>
        <w:rPr>
          <w:sz w:val="22"/>
          <w:szCs w:val="22"/>
          <w:lang w:val="lt-LT"/>
        </w:rPr>
        <w:t xml:space="preserve"> abiejų skyrių tirpalus reikia </w:t>
      </w:r>
      <w:r>
        <w:rPr>
          <w:b/>
          <w:sz w:val="22"/>
          <w:szCs w:val="22"/>
          <w:lang w:val="lt-LT"/>
        </w:rPr>
        <w:t>prieš vartojimą</w:t>
      </w:r>
      <w:r>
        <w:rPr>
          <w:sz w:val="22"/>
          <w:szCs w:val="22"/>
          <w:lang w:val="lt-LT"/>
        </w:rPr>
        <w:t>.</w:t>
      </w:r>
    </w:p>
    <w:p w:rsidR="007676BF" w:rsidRDefault="007676BF" w:rsidP="007676BF">
      <w:pPr>
        <w:autoSpaceDE w:val="0"/>
        <w:autoSpaceDN w:val="0"/>
        <w:adjustRightInd w:val="0"/>
        <w:rPr>
          <w:sz w:val="22"/>
          <w:szCs w:val="22"/>
          <w:lang w:val="lt-LT"/>
        </w:rPr>
      </w:pPr>
      <w:r>
        <w:rPr>
          <w:sz w:val="22"/>
          <w:szCs w:val="22"/>
          <w:lang w:val="lt-LT"/>
        </w:rPr>
        <w:t>Naudojant užterštą tirpalą galima sukelti sepsį, šoką ir mirtinas organizmo reakcijas.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tirpalą galima pašildyti iki 37 °C, kad leidžiant jį pacientas jaustųsi komfortiškai. Prieš naudojimą tirpalą reikia pašildyti prieš ruošiant tik naudojant šiltą orą. Tirpalas negali būti šildomas vandenyje ar mikrobangų krosnelėje. Prieš pradedant leisti tirpalą, jį reikia vizualiai patikrinti (jei tai įmanoma dėl tirpalo ir </w:t>
      </w:r>
      <w:proofErr w:type="spellStart"/>
      <w:r>
        <w:rPr>
          <w:sz w:val="22"/>
          <w:szCs w:val="22"/>
          <w:lang w:val="lt-LT"/>
        </w:rPr>
        <w:t>talpyklės</w:t>
      </w:r>
      <w:proofErr w:type="spellEnd"/>
      <w:r>
        <w:rPr>
          <w:sz w:val="22"/>
          <w:szCs w:val="22"/>
          <w:lang w:val="lt-LT"/>
        </w:rPr>
        <w:t xml:space="preserve"> ypatybių), ar nepakitusi tirpalo spalva ir ar jame nėra dalelių. Nevartoti, jei tirpalas neskaidrus ar pažeistas uždoris.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Papildoma pakaitinė terapija natrio vandenilio karbonatu gali padidinti </w:t>
      </w:r>
      <w:proofErr w:type="spellStart"/>
      <w:r>
        <w:rPr>
          <w:sz w:val="22"/>
          <w:szCs w:val="22"/>
          <w:lang w:val="lt-LT"/>
        </w:rPr>
        <w:t>metabolinės</w:t>
      </w:r>
      <w:proofErr w:type="spellEnd"/>
      <w:r>
        <w:rPr>
          <w:sz w:val="22"/>
          <w:szCs w:val="22"/>
          <w:lang w:val="lt-LT"/>
        </w:rPr>
        <w:t xml:space="preserve"> </w:t>
      </w:r>
      <w:proofErr w:type="spellStart"/>
      <w:r>
        <w:rPr>
          <w:sz w:val="22"/>
          <w:szCs w:val="22"/>
          <w:lang w:val="lt-LT"/>
        </w:rPr>
        <w:t>alkalozės</w:t>
      </w:r>
      <w:proofErr w:type="spellEnd"/>
      <w:r>
        <w:rPr>
          <w:sz w:val="22"/>
          <w:szCs w:val="22"/>
          <w:lang w:val="lt-LT"/>
        </w:rPr>
        <w:t xml:space="preserve"> riziką.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Prieš procedūrą ir ją atliekant, reikia atidžiai stebėti elektrolitų bei rūgščių ir šarmų pusiausvyrą. </w:t>
      </w:r>
    </w:p>
    <w:p w:rsidR="007676BF" w:rsidRDefault="007676BF" w:rsidP="007676BF">
      <w:pPr>
        <w:autoSpaceDE w:val="0"/>
        <w:autoSpaceDN w:val="0"/>
        <w:adjustRightInd w:val="0"/>
        <w:rPr>
          <w:bCs/>
          <w:sz w:val="22"/>
          <w:szCs w:val="22"/>
          <w:lang w:val="lt-LT"/>
        </w:rPr>
      </w:pPr>
      <w:proofErr w:type="spellStart"/>
      <w:r>
        <w:rPr>
          <w:sz w:val="22"/>
          <w:szCs w:val="22"/>
          <w:lang w:val="lt-LT"/>
        </w:rPr>
        <w:t>Hemosol</w:t>
      </w:r>
      <w:proofErr w:type="spellEnd"/>
      <w:r>
        <w:rPr>
          <w:sz w:val="22"/>
          <w:szCs w:val="22"/>
          <w:lang w:val="lt-LT"/>
        </w:rPr>
        <w:t xml:space="preserve"> B0 tirpale nėra kalio, todėl būtina stebėti kalio koncentraciją serume prieš ir per </w:t>
      </w:r>
      <w:proofErr w:type="spellStart"/>
      <w:r>
        <w:rPr>
          <w:sz w:val="22"/>
          <w:szCs w:val="22"/>
          <w:lang w:val="lt-LT"/>
        </w:rPr>
        <w:t>hemofiltravimo</w:t>
      </w:r>
      <w:proofErr w:type="spellEnd"/>
      <w:r>
        <w:rPr>
          <w:sz w:val="22"/>
          <w:szCs w:val="22"/>
          <w:lang w:val="lt-LT"/>
        </w:rPr>
        <w:t xml:space="preserve"> ir (arba) hemodializės procedūrą. Gali reikėti papildomai skirti kalio.</w:t>
      </w:r>
    </w:p>
    <w:p w:rsidR="007676BF" w:rsidRDefault="007676BF" w:rsidP="007676BF">
      <w:pPr>
        <w:autoSpaceDE w:val="0"/>
        <w:autoSpaceDN w:val="0"/>
        <w:adjustRightInd w:val="0"/>
        <w:rPr>
          <w:b/>
          <w:sz w:val="22"/>
          <w:szCs w:val="22"/>
          <w:lang w:val="lt-LT"/>
        </w:rPr>
      </w:pPr>
      <w:r>
        <w:rPr>
          <w:sz w:val="22"/>
          <w:szCs w:val="22"/>
          <w:lang w:val="lt-LT"/>
        </w:rPr>
        <w:t>Į tirpalą galima pridėti fosfato, kad jo koncentracija siektų iki 1,2 </w:t>
      </w:r>
      <w:proofErr w:type="spellStart"/>
      <w:r>
        <w:rPr>
          <w:sz w:val="22"/>
          <w:szCs w:val="22"/>
          <w:lang w:val="lt-LT"/>
        </w:rPr>
        <w:t>mmol</w:t>
      </w:r>
      <w:proofErr w:type="spellEnd"/>
      <w:r>
        <w:rPr>
          <w:sz w:val="22"/>
          <w:szCs w:val="22"/>
          <w:lang w:val="lt-LT"/>
        </w:rPr>
        <w:t>/l. Jei pridedama kalio fosfato, bendra kalio koncentracija negali viršyti 4 </w:t>
      </w:r>
      <w:proofErr w:type="spellStart"/>
      <w:r>
        <w:rPr>
          <w:sz w:val="22"/>
          <w:szCs w:val="22"/>
          <w:lang w:val="lt-LT"/>
        </w:rPr>
        <w:t>mekv</w:t>
      </w:r>
      <w:proofErr w:type="spellEnd"/>
      <w:r>
        <w:rPr>
          <w:sz w:val="22"/>
          <w:szCs w:val="22"/>
          <w:lang w:val="lt-LT"/>
        </w:rPr>
        <w:t>/l (4 </w:t>
      </w:r>
      <w:proofErr w:type="spellStart"/>
      <w:r>
        <w:rPr>
          <w:sz w:val="22"/>
          <w:szCs w:val="22"/>
          <w:lang w:val="lt-LT"/>
        </w:rPr>
        <w:t>mmol</w:t>
      </w:r>
      <w:proofErr w:type="spellEnd"/>
      <w:r>
        <w:rPr>
          <w:sz w:val="22"/>
          <w:szCs w:val="22"/>
          <w:lang w:val="lt-LT"/>
        </w:rPr>
        <w:t xml:space="preserve">/l). </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Vartotinas </w:t>
      </w:r>
      <w:proofErr w:type="spellStart"/>
      <w:r>
        <w:rPr>
          <w:sz w:val="22"/>
          <w:szCs w:val="22"/>
          <w:lang w:val="lt-LT"/>
        </w:rPr>
        <w:t>Hemosol</w:t>
      </w:r>
      <w:proofErr w:type="spellEnd"/>
      <w:r>
        <w:rPr>
          <w:sz w:val="22"/>
          <w:szCs w:val="22"/>
          <w:lang w:val="lt-LT"/>
        </w:rPr>
        <w:t xml:space="preserve"> B0 tūris ir infuzijos greitis priklausys nuo elektrolitų koncentracijos kraujyje, rūgščių ir šarmų pusiausvyros bei bendros klinikinės paciento būklės. Vartotiną </w:t>
      </w:r>
      <w:proofErr w:type="spellStart"/>
      <w:r>
        <w:rPr>
          <w:sz w:val="22"/>
          <w:szCs w:val="22"/>
          <w:lang w:val="lt-LT"/>
        </w:rPr>
        <w:t>Hemosol</w:t>
      </w:r>
      <w:proofErr w:type="spellEnd"/>
      <w:r>
        <w:rPr>
          <w:sz w:val="22"/>
          <w:szCs w:val="22"/>
          <w:lang w:val="lt-LT"/>
        </w:rPr>
        <w:t xml:space="preserve"> B0 dozę, infuzijos greitį ir kumuliacinį tūrį turi nustatyti gydytojas. Ilgai atliekamos </w:t>
      </w:r>
      <w:proofErr w:type="spellStart"/>
      <w:r>
        <w:rPr>
          <w:sz w:val="22"/>
          <w:szCs w:val="22"/>
          <w:lang w:val="lt-LT"/>
        </w:rPr>
        <w:t>hemofiltracijos</w:t>
      </w:r>
      <w:proofErr w:type="spellEnd"/>
      <w:r>
        <w:rPr>
          <w:sz w:val="22"/>
          <w:szCs w:val="22"/>
          <w:lang w:val="lt-LT"/>
        </w:rPr>
        <w:t xml:space="preserve"> metu bus pašalintas skysčio perteklius ir elektrolitai.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Skysčių disbalanso atveju, klinikinę būseną reikia atidžiai stebėti ir prireikus būtina koreguoti skysčių pusiausvyrą.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Perdozavus gali atsirasti skysčių perteklius, jei sergate inkstų nepakankamumu, ir dėl to gali atsirasti sunkių pasekmių, tokių kaip </w:t>
      </w:r>
      <w:proofErr w:type="spellStart"/>
      <w:r>
        <w:rPr>
          <w:sz w:val="22"/>
          <w:szCs w:val="22"/>
          <w:lang w:val="lt-LT"/>
        </w:rPr>
        <w:t>stazinis</w:t>
      </w:r>
      <w:proofErr w:type="spellEnd"/>
      <w:r>
        <w:rPr>
          <w:sz w:val="22"/>
          <w:szCs w:val="22"/>
          <w:lang w:val="lt-LT"/>
        </w:rPr>
        <w:t xml:space="preserve"> širdies nepakankamumas arba elektrolitų, rūgščių ir šarmų pusiausvyros sutrikimai.</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Cs/>
          <w:sz w:val="22"/>
          <w:szCs w:val="22"/>
          <w:lang w:val="lt-LT"/>
        </w:rPr>
      </w:pPr>
      <w:r>
        <w:rPr>
          <w:bCs/>
          <w:sz w:val="22"/>
          <w:szCs w:val="22"/>
          <w:lang w:val="lt-LT"/>
        </w:rPr>
        <w:t>Kadangi tirpalo sudėtyje nėra gliukozės, jo vartojimas gali sukelti hipoglikemiją. Būtina reguliariai stebėti gliukozės koncentraciją kraujyje.</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proofErr w:type="spellStart"/>
      <w:r>
        <w:rPr>
          <w:sz w:val="22"/>
          <w:szCs w:val="22"/>
          <w:lang w:val="lt-LT"/>
        </w:rPr>
        <w:t>Hemosol</w:t>
      </w:r>
      <w:proofErr w:type="spellEnd"/>
      <w:r>
        <w:rPr>
          <w:sz w:val="22"/>
          <w:szCs w:val="22"/>
          <w:lang w:val="lt-LT"/>
        </w:rPr>
        <w:t xml:space="preserve"> B0 sudėtyje yra vandenilio karbonato (</w:t>
      </w:r>
      <w:proofErr w:type="spellStart"/>
      <w:r>
        <w:rPr>
          <w:sz w:val="22"/>
          <w:szCs w:val="22"/>
          <w:lang w:val="lt-LT"/>
        </w:rPr>
        <w:t>bikarbonato</w:t>
      </w:r>
      <w:proofErr w:type="spellEnd"/>
      <w:r>
        <w:rPr>
          <w:sz w:val="22"/>
          <w:szCs w:val="22"/>
          <w:lang w:val="lt-LT"/>
        </w:rPr>
        <w:t xml:space="preserve">) ir laktato (vandenilio karbonato pirmtako), galinčių paveikti paciento rūgščių ir šarmų pusiausvyrą. Jei gydymo šiuo tirpalu metu išsivysto arba pablogėja </w:t>
      </w:r>
      <w:proofErr w:type="spellStart"/>
      <w:r>
        <w:rPr>
          <w:sz w:val="22"/>
          <w:szCs w:val="22"/>
          <w:lang w:val="lt-LT"/>
        </w:rPr>
        <w:t>metabolinė</w:t>
      </w:r>
      <w:proofErr w:type="spellEnd"/>
      <w:r>
        <w:rPr>
          <w:sz w:val="22"/>
          <w:szCs w:val="22"/>
          <w:lang w:val="lt-LT"/>
        </w:rPr>
        <w:t xml:space="preserve"> </w:t>
      </w:r>
      <w:proofErr w:type="spellStart"/>
      <w:r>
        <w:rPr>
          <w:sz w:val="22"/>
          <w:szCs w:val="22"/>
          <w:lang w:val="lt-LT"/>
        </w:rPr>
        <w:t>alkalozė</w:t>
      </w:r>
      <w:proofErr w:type="spellEnd"/>
      <w:r>
        <w:rPr>
          <w:sz w:val="22"/>
          <w:szCs w:val="22"/>
          <w:lang w:val="lt-LT"/>
        </w:rPr>
        <w:t>, reikia sumažinti infuzijos greitį arba nutraukti vaistinio preparato vartojimą.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Dozavimas</w:t>
      </w:r>
    </w:p>
    <w:p w:rsidR="007676BF" w:rsidRDefault="007676BF" w:rsidP="007676BF">
      <w:pPr>
        <w:autoSpaceDE w:val="0"/>
        <w:autoSpaceDN w:val="0"/>
        <w:adjustRightInd w:val="0"/>
        <w:rPr>
          <w:bCs/>
          <w:sz w:val="22"/>
          <w:szCs w:val="22"/>
          <w:lang w:val="lt-LT"/>
        </w:rPr>
      </w:pPr>
      <w:r>
        <w:rPr>
          <w:sz w:val="22"/>
          <w:szCs w:val="22"/>
          <w:lang w:val="lt-LT"/>
        </w:rPr>
        <w:t xml:space="preserve">Atliekant </w:t>
      </w:r>
      <w:proofErr w:type="spellStart"/>
      <w:r>
        <w:rPr>
          <w:sz w:val="22"/>
          <w:szCs w:val="22"/>
          <w:lang w:val="lt-LT"/>
        </w:rPr>
        <w:t>hemofiltraciją</w:t>
      </w:r>
      <w:proofErr w:type="spellEnd"/>
      <w:r>
        <w:rPr>
          <w:sz w:val="22"/>
          <w:szCs w:val="22"/>
          <w:lang w:val="lt-LT"/>
        </w:rPr>
        <w:t xml:space="preserve"> ir </w:t>
      </w:r>
      <w:proofErr w:type="spellStart"/>
      <w:r>
        <w:rPr>
          <w:sz w:val="22"/>
          <w:szCs w:val="22"/>
          <w:lang w:val="lt-LT"/>
        </w:rPr>
        <w:t>hemodiafiltraciją</w:t>
      </w:r>
      <w:proofErr w:type="spellEnd"/>
      <w:r>
        <w:rPr>
          <w:sz w:val="22"/>
          <w:szCs w:val="22"/>
          <w:lang w:val="lt-LT"/>
        </w:rPr>
        <w:t>, pakaitinio tirpalo tėkmės greičio diapazonas paprastai yra:</w:t>
      </w:r>
    </w:p>
    <w:p w:rsidR="007676BF" w:rsidRDefault="007676BF" w:rsidP="007676BF">
      <w:pPr>
        <w:autoSpaceDE w:val="0"/>
        <w:autoSpaceDN w:val="0"/>
        <w:adjustRightInd w:val="0"/>
        <w:rPr>
          <w:bCs/>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500–3000 ml/val.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Atliekant nepertraukiamą hemodializę, dializės tirpalo (</w:t>
      </w:r>
      <w:proofErr w:type="spellStart"/>
      <w:r>
        <w:rPr>
          <w:sz w:val="22"/>
          <w:szCs w:val="22"/>
          <w:lang w:val="lt-LT"/>
        </w:rPr>
        <w:t>dializato</w:t>
      </w:r>
      <w:proofErr w:type="spellEnd"/>
      <w:r>
        <w:rPr>
          <w:sz w:val="22"/>
          <w:szCs w:val="22"/>
          <w:lang w:val="lt-LT"/>
        </w:rPr>
        <w:t>) tėkmės greičio diapazonas paprastai yra:</w:t>
      </w:r>
    </w:p>
    <w:p w:rsidR="007676BF" w:rsidRDefault="007676BF" w:rsidP="007676BF">
      <w:pPr>
        <w:autoSpaceDE w:val="0"/>
        <w:autoSpaceDN w:val="0"/>
        <w:adjustRightInd w:val="0"/>
        <w:rPr>
          <w:sz w:val="22"/>
          <w:szCs w:val="22"/>
          <w:lang w:val="lt-LT"/>
        </w:rPr>
      </w:pPr>
      <w:r>
        <w:rPr>
          <w:sz w:val="22"/>
          <w:szCs w:val="22"/>
          <w:lang w:val="lt-LT"/>
        </w:rPr>
        <w:t>Suaugusieji:</w:t>
      </w:r>
      <w:r>
        <w:rPr>
          <w:bCs/>
          <w:sz w:val="22"/>
          <w:szCs w:val="22"/>
          <w:lang w:val="lt-LT"/>
        </w:rPr>
        <w:tab/>
      </w:r>
      <w:r>
        <w:rPr>
          <w:bCs/>
          <w:sz w:val="22"/>
          <w:szCs w:val="22"/>
          <w:lang w:val="lt-LT"/>
        </w:rPr>
        <w:tab/>
      </w:r>
      <w:r>
        <w:rPr>
          <w:sz w:val="22"/>
          <w:szCs w:val="22"/>
          <w:lang w:val="lt-LT"/>
        </w:rPr>
        <w:t>500–2500 ml/val.</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Dažniausiai naudojamas tėkmės greitis suaugusiems pacientams yra apytiksliai 2 000–2 500 ml/val., ir tai atitinka apytiksliai 48–60 l paros pakaitinio skysčio tūrio.</w:t>
      </w:r>
    </w:p>
    <w:p w:rsidR="007676BF" w:rsidRDefault="007676BF" w:rsidP="007676BF">
      <w:pPr>
        <w:autoSpaceDE w:val="0"/>
        <w:autoSpaceDN w:val="0"/>
        <w:adjustRightInd w:val="0"/>
        <w:rPr>
          <w:b/>
          <w:sz w:val="22"/>
          <w:szCs w:val="22"/>
          <w:lang w:val="lt-LT"/>
        </w:rPr>
      </w:pPr>
    </w:p>
    <w:p w:rsidR="007676BF" w:rsidRDefault="007676BF" w:rsidP="007676BF">
      <w:pPr>
        <w:autoSpaceDE w:val="0"/>
        <w:autoSpaceDN w:val="0"/>
        <w:adjustRightInd w:val="0"/>
        <w:rPr>
          <w:b/>
          <w:sz w:val="22"/>
          <w:szCs w:val="22"/>
          <w:lang w:val="lt-LT"/>
        </w:rPr>
      </w:pPr>
      <w:r>
        <w:rPr>
          <w:b/>
          <w:sz w:val="22"/>
          <w:szCs w:val="22"/>
          <w:lang w:val="lt-LT"/>
        </w:rPr>
        <w:t>Vaikų populiacija</w:t>
      </w:r>
    </w:p>
    <w:p w:rsidR="007676BF" w:rsidRDefault="007676BF" w:rsidP="007676BF">
      <w:pPr>
        <w:autoSpaceDE w:val="0"/>
        <w:autoSpaceDN w:val="0"/>
        <w:adjustRightInd w:val="0"/>
        <w:rPr>
          <w:sz w:val="22"/>
          <w:szCs w:val="22"/>
          <w:lang w:val="lt-LT"/>
        </w:rPr>
      </w:pPr>
      <w:r>
        <w:rPr>
          <w:bCs/>
          <w:sz w:val="22"/>
          <w:szCs w:val="22"/>
          <w:lang w:val="lt-LT"/>
        </w:rPr>
        <w:t xml:space="preserve">Tėkmės greičio intervalas, kai tirpalas skiriamas kaip pakaitinis </w:t>
      </w:r>
      <w:proofErr w:type="spellStart"/>
      <w:r>
        <w:rPr>
          <w:bCs/>
          <w:sz w:val="22"/>
          <w:szCs w:val="22"/>
          <w:lang w:val="lt-LT"/>
        </w:rPr>
        <w:t>hemofiltracijai</w:t>
      </w:r>
      <w:proofErr w:type="spellEnd"/>
      <w:r>
        <w:rPr>
          <w:bCs/>
          <w:sz w:val="22"/>
          <w:szCs w:val="22"/>
          <w:lang w:val="lt-LT"/>
        </w:rPr>
        <w:t xml:space="preserve"> ar </w:t>
      </w:r>
      <w:proofErr w:type="spellStart"/>
      <w:r>
        <w:rPr>
          <w:bCs/>
          <w:sz w:val="22"/>
          <w:szCs w:val="22"/>
          <w:lang w:val="lt-LT"/>
        </w:rPr>
        <w:t>hemodiafiltracijai</w:t>
      </w:r>
      <w:proofErr w:type="spellEnd"/>
      <w:r>
        <w:rPr>
          <w:bCs/>
          <w:sz w:val="22"/>
          <w:szCs w:val="22"/>
          <w:lang w:val="lt-LT"/>
        </w:rPr>
        <w:t xml:space="preserve"> atlikti ir kaip dializės tirpalas (</w:t>
      </w:r>
      <w:proofErr w:type="spellStart"/>
      <w:r>
        <w:rPr>
          <w:bCs/>
          <w:sz w:val="22"/>
          <w:szCs w:val="22"/>
          <w:lang w:val="lt-LT"/>
        </w:rPr>
        <w:t>dializatas</w:t>
      </w:r>
      <w:proofErr w:type="spellEnd"/>
      <w:r>
        <w:rPr>
          <w:bCs/>
          <w:sz w:val="22"/>
          <w:szCs w:val="22"/>
          <w:lang w:val="lt-LT"/>
        </w:rPr>
        <w:t xml:space="preserve">) nuolatinei hemodializei ar </w:t>
      </w:r>
      <w:proofErr w:type="spellStart"/>
      <w:r>
        <w:rPr>
          <w:bCs/>
          <w:sz w:val="22"/>
          <w:szCs w:val="22"/>
          <w:lang w:val="lt-LT"/>
        </w:rPr>
        <w:t>hemodiafiltracijai</w:t>
      </w:r>
      <w:proofErr w:type="spellEnd"/>
      <w:r>
        <w:rPr>
          <w:bCs/>
          <w:sz w:val="22"/>
          <w:szCs w:val="22"/>
          <w:lang w:val="lt-LT"/>
        </w:rPr>
        <w:t xml:space="preserve"> atlikti, yra</w:t>
      </w:r>
      <w:r>
        <w:rPr>
          <w:sz w:val="22"/>
          <w:szCs w:val="22"/>
          <w:lang w:val="lt-LT"/>
        </w:rPr>
        <w:t>:</w:t>
      </w:r>
    </w:p>
    <w:p w:rsidR="007676BF" w:rsidRDefault="007676BF" w:rsidP="007676BF">
      <w:pPr>
        <w:autoSpaceDE w:val="0"/>
        <w:autoSpaceDN w:val="0"/>
        <w:adjustRightInd w:val="0"/>
        <w:rPr>
          <w:bCs/>
          <w:sz w:val="22"/>
          <w:szCs w:val="22"/>
          <w:lang w:val="lt-LT"/>
        </w:rPr>
      </w:pPr>
      <w:r>
        <w:rPr>
          <w:bCs/>
          <w:sz w:val="22"/>
          <w:szCs w:val="22"/>
          <w:lang w:val="lt-LT"/>
        </w:rPr>
        <w:t>Vaikams (nuo naujagimių iki paauglių iki 18 metų amžiaus): 1 000–2 000 ml/val./1,73 m</w:t>
      </w:r>
      <w:r>
        <w:rPr>
          <w:bCs/>
          <w:sz w:val="22"/>
          <w:szCs w:val="22"/>
          <w:vertAlign w:val="superscript"/>
          <w:lang w:val="lt-LT"/>
        </w:rPr>
        <w:t>2</w:t>
      </w:r>
      <w:r>
        <w:rPr>
          <w:bCs/>
          <w:sz w:val="22"/>
          <w:szCs w:val="22"/>
          <w:lang w:val="lt-LT"/>
        </w:rPr>
        <w:t>.</w:t>
      </w:r>
    </w:p>
    <w:p w:rsidR="007676BF" w:rsidRDefault="007676BF" w:rsidP="007676BF">
      <w:pPr>
        <w:autoSpaceDE w:val="0"/>
        <w:autoSpaceDN w:val="0"/>
        <w:adjustRightInd w:val="0"/>
        <w:rPr>
          <w:sz w:val="22"/>
          <w:szCs w:val="22"/>
          <w:lang w:val="lt-LT"/>
        </w:rPr>
      </w:pPr>
      <w:r>
        <w:rPr>
          <w:bCs/>
          <w:sz w:val="22"/>
          <w:szCs w:val="22"/>
          <w:lang w:val="lt-LT"/>
        </w:rPr>
        <w:t>Gali reikėti taikyti iki 4 000 ml/val./1,73 m</w:t>
      </w:r>
      <w:r>
        <w:rPr>
          <w:bCs/>
          <w:sz w:val="22"/>
          <w:szCs w:val="22"/>
          <w:vertAlign w:val="superscript"/>
          <w:lang w:val="lt-LT"/>
        </w:rPr>
        <w:t>2</w:t>
      </w:r>
      <w:r>
        <w:rPr>
          <w:bCs/>
          <w:sz w:val="22"/>
          <w:szCs w:val="22"/>
          <w:lang w:val="lt-LT"/>
        </w:rPr>
        <w:t xml:space="preserve"> siekiantį tėkmės greitį, ypač jaunesniems vaikams (≤ 10 kg). Absoliutus tėkmės greitis (ml/val.) vaikams paprastai neturi viršyti didžiausio suaugusiųjų tėkmės greičio.</w:t>
      </w:r>
    </w:p>
    <w:p w:rsidR="007676BF" w:rsidRDefault="007676BF" w:rsidP="007676BF">
      <w:pPr>
        <w:autoSpaceDE w:val="0"/>
        <w:autoSpaceDN w:val="0"/>
        <w:adjustRightInd w:val="0"/>
        <w:outlineLvl w:val="0"/>
        <w:rPr>
          <w:b/>
          <w:sz w:val="22"/>
          <w:szCs w:val="22"/>
          <w:lang w:val="lt-LT"/>
        </w:rPr>
      </w:pPr>
    </w:p>
    <w:p w:rsidR="007676BF" w:rsidRDefault="007676BF" w:rsidP="007676BF">
      <w:pPr>
        <w:autoSpaceDE w:val="0"/>
        <w:autoSpaceDN w:val="0"/>
        <w:adjustRightInd w:val="0"/>
        <w:outlineLvl w:val="0"/>
        <w:rPr>
          <w:sz w:val="22"/>
          <w:szCs w:val="22"/>
          <w:lang w:val="lt-LT"/>
        </w:rPr>
      </w:pPr>
      <w:r>
        <w:rPr>
          <w:b/>
          <w:sz w:val="22"/>
          <w:szCs w:val="22"/>
          <w:lang w:val="lt-LT"/>
        </w:rPr>
        <w:t>Vartojimo ir paruošimo instrukcija</w:t>
      </w:r>
    </w:p>
    <w:p w:rsidR="007676BF" w:rsidRDefault="007676BF" w:rsidP="007676BF">
      <w:pPr>
        <w:autoSpaceDE w:val="0"/>
        <w:autoSpaceDN w:val="0"/>
        <w:adjustRightInd w:val="0"/>
        <w:rPr>
          <w:bCs/>
          <w:sz w:val="22"/>
          <w:szCs w:val="22"/>
          <w:lang w:val="lt-LT"/>
        </w:rPr>
      </w:pPr>
      <w:r>
        <w:rPr>
          <w:sz w:val="22"/>
          <w:szCs w:val="22"/>
          <w:lang w:val="lt-LT"/>
        </w:rPr>
        <w:t>Paruoštas tirpalas ruošiamas prieš pat vartojimą, elektrolitų tirpalą (mažasis skyrius A) sumaišius su buferiniu tirpalu (didysis skyrius B), sulaužius lūžtantį kaištelį.</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Naudokite tik su atitinkama </w:t>
      </w:r>
      <w:proofErr w:type="spellStart"/>
      <w:r>
        <w:rPr>
          <w:sz w:val="22"/>
          <w:szCs w:val="22"/>
          <w:lang w:val="lt-LT"/>
        </w:rPr>
        <w:t>ekstrakorporine</w:t>
      </w:r>
      <w:proofErr w:type="spellEnd"/>
      <w:r>
        <w:rPr>
          <w:sz w:val="22"/>
          <w:szCs w:val="22"/>
          <w:lang w:val="lt-LT"/>
        </w:rPr>
        <w:t xml:space="preserve"> inkstų pakeičiamosios terapijos įranga.</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Visos ruošimo ir tiekimo pacientui procedūros metu reikia užtikrinti </w:t>
      </w:r>
      <w:proofErr w:type="spellStart"/>
      <w:r>
        <w:rPr>
          <w:sz w:val="22"/>
          <w:szCs w:val="22"/>
          <w:lang w:val="lt-LT"/>
        </w:rPr>
        <w:t>aseptines</w:t>
      </w:r>
      <w:proofErr w:type="spellEnd"/>
      <w:r>
        <w:rPr>
          <w:sz w:val="22"/>
          <w:szCs w:val="22"/>
          <w:lang w:val="lt-LT"/>
        </w:rPr>
        <w:t xml:space="preserve"> sąlygas.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Negalima vartoti, jei pažeista apsauginė plėvelė, bent vienas iš </w:t>
      </w:r>
      <w:proofErr w:type="spellStart"/>
      <w:r>
        <w:rPr>
          <w:sz w:val="22"/>
          <w:szCs w:val="22"/>
          <w:lang w:val="lt-LT"/>
        </w:rPr>
        <w:t>sandariklių</w:t>
      </w:r>
      <w:proofErr w:type="spellEnd"/>
      <w:r>
        <w:rPr>
          <w:sz w:val="22"/>
          <w:szCs w:val="22"/>
          <w:lang w:val="lt-LT"/>
        </w:rPr>
        <w:t>, sulaužytas lūžtantis kaištelis ir jei tirpalas nėra skaidrus. Stipriai suspauskite maišelį, kad patikrintumėte, ar nėra nuotėkio. Jei aptiksite nuotėkį, nedelsdami išmeskite tirpalą, nes nebėra užtikrintas sterilumas.</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rPr>
          <w:sz w:val="22"/>
          <w:szCs w:val="22"/>
          <w:lang w:val="lt-LT"/>
        </w:rPr>
      </w:pPr>
      <w:r>
        <w:rPr>
          <w:sz w:val="22"/>
          <w:szCs w:val="22"/>
          <w:lang w:val="lt-LT"/>
        </w:rPr>
        <w:t xml:space="preserve">Didžiajame skyriuje B yra sumontuota injekcijų anga, per kurią po tirpalo paruošimo galima suleisti kitų būtinų vaistų. Už </w:t>
      </w:r>
      <w:proofErr w:type="spellStart"/>
      <w:r>
        <w:rPr>
          <w:sz w:val="22"/>
          <w:szCs w:val="22"/>
          <w:lang w:val="lt-LT"/>
        </w:rPr>
        <w:t>Hemosol</w:t>
      </w:r>
      <w:proofErr w:type="spellEnd"/>
      <w:r>
        <w:rPr>
          <w:sz w:val="22"/>
          <w:szCs w:val="22"/>
          <w:lang w:val="lt-LT"/>
        </w:rPr>
        <w:t xml:space="preserve"> B0 ir kitų vaistinių preparatų suderinamumą atsako gydantis gydytojas. Nesuderinamumas gali būti nustatomas stebint, ar su kitu vaistiniu preparatu sumaišytas tirpalas nepakeičia spalvos ir (arba) nesusidaro nuosėdos, netirpūs kompleksai ar kristalai. Prieš įmaišant kartu vartojamą vaistinį preparatą, būtina įsitikinti, ar jis yra tirpus ir stabilus vandenyje, kurio pH yra toks pat kaip </w:t>
      </w:r>
      <w:proofErr w:type="spellStart"/>
      <w:r>
        <w:rPr>
          <w:sz w:val="22"/>
          <w:szCs w:val="22"/>
          <w:lang w:val="lt-LT"/>
        </w:rPr>
        <w:t>Hemosol</w:t>
      </w:r>
      <w:proofErr w:type="spellEnd"/>
      <w:r>
        <w:rPr>
          <w:sz w:val="22"/>
          <w:szCs w:val="22"/>
          <w:lang w:val="lt-LT"/>
        </w:rPr>
        <w:t xml:space="preserve"> B0 (sumaišyto tirpalo pH yra 7,0–8,5).</w:t>
      </w:r>
      <w:r>
        <w:rPr>
          <w:bCs/>
          <w:sz w:val="22"/>
          <w:szCs w:val="22"/>
          <w:lang w:val="lt-LT"/>
        </w:rPr>
        <w:t xml:space="preserve"> Papildomi vaistai gali būti nesuderinami. </w:t>
      </w:r>
      <w:r>
        <w:rPr>
          <w:sz w:val="22"/>
          <w:szCs w:val="22"/>
          <w:lang w:val="lt-LT"/>
        </w:rPr>
        <w:t>Būtina atsižvelgti į kartu vartojamo vaistinio preparato vartojimo instrukcijas.</w:t>
      </w:r>
    </w:p>
    <w:p w:rsidR="007676BF" w:rsidRDefault="007676BF" w:rsidP="007676BF">
      <w:pPr>
        <w:autoSpaceDE w:val="0"/>
        <w:autoSpaceDN w:val="0"/>
        <w:adjustRightInd w:val="0"/>
        <w:rPr>
          <w:sz w:val="22"/>
          <w:szCs w:val="22"/>
          <w:lang w:val="lt-LT"/>
        </w:rPr>
      </w:pPr>
    </w:p>
    <w:p w:rsidR="007676BF" w:rsidRPr="00777BEF" w:rsidRDefault="007676BF" w:rsidP="007676BF">
      <w:pPr>
        <w:autoSpaceDE w:val="0"/>
        <w:autoSpaceDN w:val="0"/>
        <w:adjustRightInd w:val="0"/>
        <w:rPr>
          <w:sz w:val="22"/>
          <w:szCs w:val="22"/>
          <w:lang w:val="lt-LT"/>
        </w:rPr>
      </w:pPr>
      <w:r w:rsidRPr="00777BEF">
        <w:rPr>
          <w:sz w:val="22"/>
          <w:szCs w:val="22"/>
          <w:lang w:val="lt-LT"/>
        </w:rPr>
        <w:t>Pašalinkite bet kokį skystį iš injekcijų angos, laikydami apvertę maišelį, per injekcijų angą suleiskite vaisto ir kruopščiai išmaišykite.</w:t>
      </w:r>
      <w:r w:rsidRPr="00777BEF">
        <w:rPr>
          <w:b/>
          <w:sz w:val="22"/>
          <w:szCs w:val="22"/>
          <w:lang w:val="lt-LT"/>
        </w:rPr>
        <w:t xml:space="preserve"> </w:t>
      </w:r>
      <w:r w:rsidRPr="00777BEF">
        <w:rPr>
          <w:sz w:val="22"/>
          <w:szCs w:val="22"/>
          <w:lang w:val="lt-LT"/>
        </w:rPr>
        <w:t>Tirpalą reikia nedelsiant vartoti.</w:t>
      </w:r>
      <w:r w:rsidRPr="007B2A52">
        <w:rPr>
          <w:sz w:val="22"/>
          <w:szCs w:val="22"/>
        </w:rPr>
        <w:t xml:space="preserve"> </w:t>
      </w:r>
      <w:proofErr w:type="spellStart"/>
      <w:r w:rsidRPr="007B2A52">
        <w:rPr>
          <w:sz w:val="22"/>
          <w:szCs w:val="22"/>
        </w:rPr>
        <w:t>Pried</w:t>
      </w:r>
      <w:r w:rsidRPr="007B2A52">
        <w:rPr>
          <w:sz w:val="22"/>
          <w:szCs w:val="22"/>
          <w:lang w:val="lt-LT"/>
        </w:rPr>
        <w:t>us</w:t>
      </w:r>
      <w:proofErr w:type="spellEnd"/>
      <w:r w:rsidRPr="007B2A52">
        <w:rPr>
          <w:sz w:val="22"/>
          <w:szCs w:val="22"/>
          <w:lang w:val="lt-LT"/>
        </w:rPr>
        <w:t xml:space="preserve"> pridėti ir sumaišyti visada būtina prieš prijungiant tirpalo maišelį prie </w:t>
      </w:r>
      <w:proofErr w:type="spellStart"/>
      <w:r w:rsidRPr="007B2A52">
        <w:rPr>
          <w:sz w:val="22"/>
          <w:szCs w:val="22"/>
        </w:rPr>
        <w:t>ekstrakorporinės</w:t>
      </w:r>
      <w:proofErr w:type="spellEnd"/>
      <w:r w:rsidRPr="007B2A52">
        <w:rPr>
          <w:sz w:val="22"/>
          <w:szCs w:val="22"/>
          <w:lang w:val="lt-LT"/>
        </w:rPr>
        <w:t xml:space="preserve"> apytakos.</w:t>
      </w:r>
    </w:p>
    <w:p w:rsidR="007676BF" w:rsidRDefault="007676BF" w:rsidP="007676BF">
      <w:pPr>
        <w:autoSpaceDE w:val="0"/>
        <w:autoSpaceDN w:val="0"/>
        <w:adjustRightInd w:val="0"/>
        <w:rPr>
          <w:sz w:val="22"/>
          <w:szCs w:val="22"/>
          <w:lang w:val="lt-LT"/>
        </w:rPr>
      </w:pPr>
    </w:p>
    <w:p w:rsidR="007676BF" w:rsidRDefault="007676BF" w:rsidP="007676BF">
      <w:pPr>
        <w:ind w:left="540" w:hanging="540"/>
        <w:rPr>
          <w:sz w:val="22"/>
          <w:szCs w:val="22"/>
          <w:lang w:val="lt-LT"/>
        </w:rPr>
      </w:pPr>
      <w:r>
        <w:rPr>
          <w:b/>
          <w:sz w:val="22"/>
          <w:szCs w:val="22"/>
          <w:lang w:val="lt-LT"/>
        </w:rPr>
        <w:t>I</w:t>
      </w:r>
      <w:r>
        <w:rPr>
          <w:sz w:val="22"/>
          <w:szCs w:val="22"/>
          <w:lang w:val="lt-LT"/>
        </w:rPr>
        <w:tab/>
        <w:t>Prieš pat vartojimą, nuo maišelio nuimkite apsauginę plėvelę ir išmeskite bet kokias kitas pakavimo medžiagas. Atidarykite uždorį, nulauždami lūžtantį kaištelį tarp dviejų maišelio skyrių. Lūžtantis kaištelis liks maišelyje (žr. I pav. toliau).</w:t>
      </w:r>
    </w:p>
    <w:p w:rsidR="007676BF" w:rsidRDefault="007676BF" w:rsidP="007676BF">
      <w:pPr>
        <w:rPr>
          <w:sz w:val="22"/>
          <w:szCs w:val="22"/>
          <w:lang w:val="lt-LT"/>
        </w:rPr>
      </w:pPr>
    </w:p>
    <w:p w:rsidR="007676BF" w:rsidRDefault="007676BF" w:rsidP="007676BF">
      <w:pPr>
        <w:ind w:left="540" w:hanging="540"/>
        <w:rPr>
          <w:sz w:val="22"/>
          <w:szCs w:val="22"/>
          <w:lang w:val="lt-LT"/>
        </w:rPr>
      </w:pPr>
      <w:r>
        <w:rPr>
          <w:b/>
          <w:sz w:val="22"/>
          <w:szCs w:val="22"/>
          <w:lang w:val="lt-LT"/>
        </w:rPr>
        <w:t>II</w:t>
      </w:r>
      <w:r>
        <w:rPr>
          <w:sz w:val="22"/>
          <w:szCs w:val="22"/>
          <w:lang w:val="lt-LT"/>
        </w:rPr>
        <w:tab/>
        <w:t>Įsitikinkite, kad visas skystis iš mažojo skyriaus A būtų perpiltas į didįjį skyrių B (žr. II pav. toliau).</w:t>
      </w:r>
    </w:p>
    <w:p w:rsidR="007676BF" w:rsidRDefault="007676BF" w:rsidP="007676BF">
      <w:pPr>
        <w:rPr>
          <w:sz w:val="22"/>
          <w:szCs w:val="22"/>
          <w:lang w:val="lt-LT"/>
        </w:rPr>
      </w:pPr>
    </w:p>
    <w:p w:rsidR="007676BF" w:rsidRDefault="007676BF" w:rsidP="007676BF">
      <w:pPr>
        <w:ind w:left="540" w:hanging="540"/>
        <w:rPr>
          <w:sz w:val="22"/>
          <w:szCs w:val="22"/>
          <w:lang w:val="lt-LT"/>
        </w:rPr>
      </w:pPr>
      <w:r>
        <w:rPr>
          <w:b/>
          <w:sz w:val="22"/>
          <w:szCs w:val="22"/>
          <w:lang w:val="lt-LT"/>
        </w:rPr>
        <w:t>III</w:t>
      </w:r>
      <w:r>
        <w:rPr>
          <w:sz w:val="22"/>
          <w:szCs w:val="22"/>
          <w:lang w:val="lt-LT"/>
        </w:rPr>
        <w:tab/>
      </w:r>
      <w:r>
        <w:rPr>
          <w:b/>
          <w:sz w:val="22"/>
          <w:szCs w:val="22"/>
          <w:lang w:val="lt-LT"/>
        </w:rPr>
        <w:t>Du kartus</w:t>
      </w:r>
      <w:r>
        <w:rPr>
          <w:sz w:val="22"/>
          <w:szCs w:val="22"/>
          <w:lang w:val="lt-LT"/>
        </w:rPr>
        <w:t xml:space="preserve"> praskalaukite mažąjį skyrių A spausdami sumaišytą tirpalą atgal į mažąjį skyrių A ir tada atgal į didįjį skyrių B (žr. III pav. toliau).</w:t>
      </w:r>
    </w:p>
    <w:p w:rsidR="007676BF" w:rsidRDefault="007676BF" w:rsidP="007676BF">
      <w:pPr>
        <w:autoSpaceDE w:val="0"/>
        <w:autoSpaceDN w:val="0"/>
        <w:adjustRightInd w:val="0"/>
        <w:rPr>
          <w:sz w:val="22"/>
          <w:szCs w:val="22"/>
          <w:lang w:val="lt-LT"/>
        </w:rPr>
      </w:pPr>
    </w:p>
    <w:p w:rsidR="007676BF" w:rsidRDefault="007676BF" w:rsidP="007676BF">
      <w:pPr>
        <w:ind w:left="540" w:hanging="540"/>
        <w:rPr>
          <w:sz w:val="22"/>
          <w:szCs w:val="22"/>
          <w:lang w:val="lt-LT"/>
        </w:rPr>
      </w:pPr>
      <w:r>
        <w:rPr>
          <w:b/>
          <w:sz w:val="22"/>
          <w:szCs w:val="22"/>
          <w:lang w:val="lt-LT"/>
        </w:rPr>
        <w:t>IV</w:t>
      </w:r>
      <w:r>
        <w:rPr>
          <w:sz w:val="22"/>
          <w:szCs w:val="22"/>
          <w:lang w:val="lt-LT"/>
        </w:rPr>
        <w:tab/>
        <w:t>Kai mažasis skyrius A yra tuščias: supurtykite didįjį skyrių B taip, kad visiškai susimaišytų turinys. Tirpalas dabar paruoštas vartojimui ir maišelį galima kabinti ant įrangos (žr. IV pav. toliau).</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outlineLvl w:val="0"/>
        <w:rPr>
          <w:sz w:val="22"/>
          <w:szCs w:val="22"/>
          <w:lang w:val="lt-LT"/>
        </w:rPr>
      </w:pPr>
      <w:r>
        <w:rPr>
          <w:b/>
          <w:sz w:val="22"/>
          <w:szCs w:val="22"/>
          <w:lang w:val="lt-LT"/>
        </w:rPr>
        <w:t>V</w:t>
      </w:r>
      <w:r>
        <w:rPr>
          <w:sz w:val="22"/>
          <w:szCs w:val="22"/>
          <w:lang w:val="lt-LT"/>
        </w:rPr>
        <w:tab/>
        <w:t>Prie bet kurios iš dviejų prieigos angų galima prijungti dializės arba pakaitinę liniją.</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rPr>
          <w:sz w:val="22"/>
          <w:szCs w:val="22"/>
          <w:lang w:val="lt-LT"/>
        </w:rPr>
      </w:pPr>
      <w:proofErr w:type="spellStart"/>
      <w:r>
        <w:rPr>
          <w:b/>
          <w:sz w:val="22"/>
          <w:szCs w:val="22"/>
          <w:lang w:val="lt-LT"/>
        </w:rPr>
        <w:t>V.a</w:t>
      </w:r>
      <w:proofErr w:type="spellEnd"/>
      <w:r>
        <w:rPr>
          <w:sz w:val="22"/>
          <w:szCs w:val="22"/>
          <w:lang w:val="lt-LT"/>
        </w:rPr>
        <w:tab/>
        <w:t xml:space="preserve">Jei naudojama </w:t>
      </w:r>
      <w:proofErr w:type="spellStart"/>
      <w:r>
        <w:rPr>
          <w:i/>
          <w:sz w:val="22"/>
          <w:szCs w:val="22"/>
          <w:lang w:val="lt-LT"/>
        </w:rPr>
        <w:t>luer</w:t>
      </w:r>
      <w:proofErr w:type="spellEnd"/>
      <w:r>
        <w:rPr>
          <w:sz w:val="22"/>
          <w:szCs w:val="22"/>
          <w:lang w:val="lt-LT"/>
        </w:rPr>
        <w:t xml:space="preserve"> prieiga, nuimkite dangtelį ir prijunkite kištukinę </w:t>
      </w:r>
      <w:proofErr w:type="spellStart"/>
      <w:r>
        <w:rPr>
          <w:i/>
          <w:sz w:val="22"/>
          <w:szCs w:val="22"/>
          <w:lang w:val="lt-LT"/>
        </w:rPr>
        <w:t>luer</w:t>
      </w:r>
      <w:proofErr w:type="spellEnd"/>
      <w:r>
        <w:rPr>
          <w:i/>
          <w:sz w:val="22"/>
          <w:szCs w:val="22"/>
          <w:lang w:val="lt-LT"/>
        </w:rPr>
        <w:t xml:space="preserve"> </w:t>
      </w:r>
      <w:proofErr w:type="spellStart"/>
      <w:r>
        <w:rPr>
          <w:i/>
          <w:sz w:val="22"/>
          <w:szCs w:val="22"/>
          <w:lang w:val="lt-LT"/>
        </w:rPr>
        <w:t>lock</w:t>
      </w:r>
      <w:proofErr w:type="spellEnd"/>
      <w:r>
        <w:rPr>
          <w:sz w:val="22"/>
          <w:szCs w:val="22"/>
          <w:lang w:val="lt-LT"/>
        </w:rPr>
        <w:t xml:space="preserve"> jungtį, esančią ant dializės arba pakeičiamosios sistemos, prie lizdinės </w:t>
      </w:r>
      <w:proofErr w:type="spellStart"/>
      <w:r>
        <w:rPr>
          <w:i/>
          <w:sz w:val="22"/>
          <w:szCs w:val="22"/>
          <w:lang w:val="lt-LT"/>
        </w:rPr>
        <w:t>luer</w:t>
      </w:r>
      <w:proofErr w:type="spellEnd"/>
      <w:r>
        <w:rPr>
          <w:sz w:val="22"/>
          <w:szCs w:val="22"/>
          <w:lang w:val="lt-LT"/>
        </w:rPr>
        <w:t xml:space="preserve"> jungties, esančios ant maišelio; priveržkite. Nykščio ir kitų pirštų pagalba sulaužykite spalvotą lūžtantį kaištelį ties jo pagrindu, judindami pirmyn ir atgal. Nenaudokite įrankio. Patikrinkite, ar kaištelis visiškai atskirtas ir ar skystis laisvai teka. Gydomosios procedūros metu kaištelis liks </w:t>
      </w:r>
      <w:proofErr w:type="spellStart"/>
      <w:r>
        <w:rPr>
          <w:i/>
          <w:sz w:val="22"/>
          <w:szCs w:val="22"/>
          <w:lang w:val="lt-LT"/>
        </w:rPr>
        <w:t>luer</w:t>
      </w:r>
      <w:proofErr w:type="spellEnd"/>
      <w:r>
        <w:rPr>
          <w:sz w:val="22"/>
          <w:szCs w:val="22"/>
          <w:lang w:val="lt-LT"/>
        </w:rPr>
        <w:t xml:space="preserve"> angoje (žr. </w:t>
      </w:r>
      <w:proofErr w:type="spellStart"/>
      <w:r>
        <w:rPr>
          <w:sz w:val="22"/>
          <w:szCs w:val="22"/>
          <w:lang w:val="lt-LT"/>
        </w:rPr>
        <w:t>V.a</w:t>
      </w:r>
      <w:proofErr w:type="spellEnd"/>
      <w:r>
        <w:rPr>
          <w:sz w:val="22"/>
          <w:szCs w:val="22"/>
          <w:lang w:val="lt-LT"/>
        </w:rPr>
        <w:t xml:space="preserve"> pav. toliau).</w:t>
      </w:r>
    </w:p>
    <w:p w:rsidR="007676BF" w:rsidRDefault="007676BF" w:rsidP="007676BF">
      <w:pPr>
        <w:autoSpaceDE w:val="0"/>
        <w:autoSpaceDN w:val="0"/>
        <w:adjustRightInd w:val="0"/>
        <w:rPr>
          <w:sz w:val="22"/>
          <w:szCs w:val="22"/>
          <w:lang w:val="lt-LT"/>
        </w:rPr>
      </w:pPr>
    </w:p>
    <w:p w:rsidR="007676BF" w:rsidRDefault="007676BF" w:rsidP="007676BF">
      <w:pPr>
        <w:autoSpaceDE w:val="0"/>
        <w:autoSpaceDN w:val="0"/>
        <w:adjustRightInd w:val="0"/>
        <w:ind w:left="540" w:hanging="540"/>
        <w:rPr>
          <w:sz w:val="22"/>
          <w:szCs w:val="22"/>
          <w:lang w:val="lt-LT"/>
        </w:rPr>
      </w:pPr>
      <w:proofErr w:type="spellStart"/>
      <w:r>
        <w:rPr>
          <w:b/>
          <w:sz w:val="22"/>
          <w:szCs w:val="22"/>
          <w:lang w:val="lt-LT"/>
        </w:rPr>
        <w:t>V.b</w:t>
      </w:r>
      <w:proofErr w:type="spellEnd"/>
      <w:r>
        <w:rPr>
          <w:sz w:val="22"/>
          <w:szCs w:val="22"/>
          <w:lang w:val="lt-LT"/>
        </w:rPr>
        <w:tab/>
        <w:t>Jei naudojama injekcijų anga, pirmiausiai nuimkite nusegamą dangtelį. Injekcijų angą</w:t>
      </w:r>
      <w:r w:rsidRPr="003226AC">
        <w:rPr>
          <w:sz w:val="22"/>
          <w:szCs w:val="22"/>
          <w:lang w:val="lt-LT"/>
        </w:rPr>
        <w:t xml:space="preserve"> galima valyti </w:t>
      </w:r>
      <w:r>
        <w:rPr>
          <w:sz w:val="22"/>
          <w:szCs w:val="22"/>
          <w:lang w:val="lt-LT"/>
        </w:rPr>
        <w:t xml:space="preserve">steriliu </w:t>
      </w:r>
      <w:r w:rsidRPr="003226AC">
        <w:rPr>
          <w:sz w:val="22"/>
          <w:szCs w:val="22"/>
          <w:lang w:val="lt-LT"/>
        </w:rPr>
        <w:t xml:space="preserve">tamponu. </w:t>
      </w:r>
      <w:r>
        <w:rPr>
          <w:sz w:val="22"/>
          <w:szCs w:val="22"/>
          <w:lang w:val="lt-LT"/>
        </w:rPr>
        <w:t xml:space="preserve">Tada per guminę pertvarą įveskite adatą. Patikrinkite, ar laisvai teka skystis (žr. </w:t>
      </w:r>
      <w:proofErr w:type="spellStart"/>
      <w:r>
        <w:rPr>
          <w:sz w:val="22"/>
          <w:szCs w:val="22"/>
          <w:lang w:val="lt-LT"/>
        </w:rPr>
        <w:t>V.b</w:t>
      </w:r>
      <w:proofErr w:type="spellEnd"/>
      <w:r>
        <w:rPr>
          <w:sz w:val="22"/>
          <w:szCs w:val="22"/>
          <w:lang w:val="lt-LT"/>
        </w:rPr>
        <w:t xml:space="preserve"> pav. toliau).</w:t>
      </w:r>
    </w:p>
    <w:p w:rsidR="007676BF" w:rsidRDefault="007676BF" w:rsidP="007676BF">
      <w:pPr>
        <w:autoSpaceDE w:val="0"/>
        <w:autoSpaceDN w:val="0"/>
        <w:adjustRightInd w:val="0"/>
        <w:rPr>
          <w:sz w:val="22"/>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Paruoštą tirpalą reikia vartoti nedelsiant, kai pašalinama apsauginė plėvelė.</w:t>
      </w:r>
      <w:r>
        <w:rPr>
          <w:b w:val="0"/>
          <w:bCs/>
          <w:color w:val="auto"/>
          <w:szCs w:val="22"/>
          <w:lang w:val="lt-LT"/>
        </w:rPr>
        <w:t xml:space="preserve"> </w:t>
      </w:r>
      <w:r>
        <w:rPr>
          <w:b w:val="0"/>
          <w:color w:val="auto"/>
          <w:szCs w:val="22"/>
          <w:lang w:val="lt-LT"/>
        </w:rPr>
        <w:t>Jei paruoštas tirpalas nedelsiant nevartojamas, jis turi būti suvartotas per 24 valandas, įskaitant gydymo laikotarpį, po elektrolitų tirpalo sumaišymo su buferiniu tirpalu.</w:t>
      </w:r>
    </w:p>
    <w:p w:rsidR="007676BF" w:rsidRDefault="007676BF" w:rsidP="007676BF">
      <w:pPr>
        <w:pStyle w:val="Style2"/>
        <w:spacing w:after="0"/>
        <w:jc w:val="left"/>
        <w:rPr>
          <w:b w:val="0"/>
          <w:color w:val="auto"/>
          <w:szCs w:val="22"/>
          <w:lang w:val="lt-LT"/>
        </w:rPr>
      </w:pPr>
    </w:p>
    <w:p w:rsidR="007676BF" w:rsidRDefault="007676BF" w:rsidP="007676BF">
      <w:pPr>
        <w:pStyle w:val="Style2"/>
        <w:spacing w:after="0"/>
        <w:jc w:val="left"/>
        <w:rPr>
          <w:b w:val="0"/>
          <w:color w:val="auto"/>
          <w:szCs w:val="22"/>
          <w:lang w:val="lt-LT"/>
        </w:rPr>
      </w:pPr>
      <w:r>
        <w:rPr>
          <w:b w:val="0"/>
          <w:color w:val="auto"/>
          <w:szCs w:val="22"/>
          <w:lang w:val="lt-LT"/>
        </w:rPr>
        <w:t>Paruoštas tirpalas skirtas tik vienkartiniam vartojimui. Nesuvartotą tirpalą reikia sunaikinti iš karto po procedūros.</w:t>
      </w:r>
    </w:p>
    <w:p w:rsidR="007676BF" w:rsidRDefault="007676BF" w:rsidP="007676BF">
      <w:pPr>
        <w:autoSpaceDE w:val="0"/>
        <w:autoSpaceDN w:val="0"/>
        <w:adjustRightInd w:val="0"/>
        <w:outlineLvl w:val="0"/>
        <w:rPr>
          <w:sz w:val="22"/>
          <w:szCs w:val="22"/>
          <w:lang w:val="lt-LT"/>
        </w:rPr>
      </w:pPr>
    </w:p>
    <w:p w:rsidR="007676BF" w:rsidRDefault="007676BF" w:rsidP="007676BF">
      <w:pPr>
        <w:autoSpaceDE w:val="0"/>
        <w:autoSpaceDN w:val="0"/>
        <w:adjustRightInd w:val="0"/>
        <w:outlineLvl w:val="0"/>
        <w:rPr>
          <w:sz w:val="22"/>
          <w:szCs w:val="22"/>
          <w:lang w:val="lt-LT"/>
        </w:rPr>
      </w:pPr>
      <w:r>
        <w:rPr>
          <w:sz w:val="22"/>
          <w:szCs w:val="22"/>
          <w:lang w:val="lt-LT"/>
        </w:rPr>
        <w:t>Nesuvartotą vaistinį preparatą ar atliekas reikia tvarkyti laikantis vietinių reikalavimų.</w:t>
      </w:r>
      <w:r>
        <w:rPr>
          <w:noProof/>
          <w:lang w:val="lt-LT" w:eastAsia="lt-LT"/>
        </w:rPr>
        <w:drawing>
          <wp:anchor distT="0" distB="0" distL="114300" distR="114300" simplePos="0" relativeHeight="251659264" behindDoc="1" locked="0" layoutInCell="1" allowOverlap="1" wp14:anchorId="64E8D335" wp14:editId="52FB777D">
            <wp:simplePos x="0" y="0"/>
            <wp:positionH relativeFrom="column">
              <wp:posOffset>0</wp:posOffset>
            </wp:positionH>
            <wp:positionV relativeFrom="paragraph">
              <wp:posOffset>222250</wp:posOffset>
            </wp:positionV>
            <wp:extent cx="5648325" cy="1304925"/>
            <wp:effectExtent l="0" t="0" r="9525" b="9525"/>
            <wp:wrapTight wrapText="bothSides">
              <wp:wrapPolygon edited="0">
                <wp:start x="0" y="0"/>
                <wp:lineTo x="0" y="21442"/>
                <wp:lineTo x="21564" y="21442"/>
                <wp:lineTo x="2156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8325" cy="1304925"/>
                    </a:xfrm>
                    <a:prstGeom prst="rect">
                      <a:avLst/>
                    </a:prstGeom>
                    <a:noFill/>
                  </pic:spPr>
                </pic:pic>
              </a:graphicData>
            </a:graphic>
            <wp14:sizeRelH relativeFrom="page">
              <wp14:pctWidth>0</wp14:pctWidth>
            </wp14:sizeRelH>
            <wp14:sizeRelV relativeFrom="page">
              <wp14:pctHeight>0</wp14:pctHeight>
            </wp14:sizeRelV>
          </wp:anchor>
        </w:drawing>
      </w:r>
    </w:p>
    <w:p w:rsidR="007676BF" w:rsidRDefault="007676BF" w:rsidP="007676BF">
      <w:pPr>
        <w:pStyle w:val="TTEMEASMCA"/>
      </w:pPr>
    </w:p>
    <w:p w:rsidR="007676BF" w:rsidRPr="0019168F" w:rsidRDefault="007676BF" w:rsidP="007676BF"/>
    <w:p w:rsidR="007676BF" w:rsidRDefault="007676BF" w:rsidP="007676BF"/>
    <w:p w:rsidR="00BA6577" w:rsidRDefault="00BA6577">
      <w:bookmarkStart w:id="0" w:name="_GoBack"/>
      <w:bookmarkEnd w:id="0"/>
    </w:p>
    <w:sectPr w:rsidR="00BA6577" w:rsidSect="00692379">
      <w:footerReference w:type="default" r:id="rId1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Gra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23D3" w:rsidRPr="0019168F" w:rsidRDefault="007676BF" w:rsidP="00EA0F17">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1C2525E"/>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206F0B6C"/>
    <w:multiLevelType w:val="hybridMultilevel"/>
    <w:tmpl w:val="A0928BE8"/>
    <w:lvl w:ilvl="0" w:tplc="08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A50696"/>
    <w:multiLevelType w:val="hybridMultilevel"/>
    <w:tmpl w:val="99F497A8"/>
    <w:lvl w:ilvl="0" w:tplc="080C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1EB63DA"/>
    <w:multiLevelType w:val="hybridMultilevel"/>
    <w:tmpl w:val="E8E08652"/>
    <w:lvl w:ilvl="0" w:tplc="FFFFFFFF">
      <w:start w:val="1"/>
      <w:numFmt w:val="bullet"/>
      <w:lvlText w:val=""/>
      <w:lvlJc w:val="left"/>
      <w:pPr>
        <w:tabs>
          <w:tab w:val="num" w:pos="1440"/>
        </w:tabs>
        <w:ind w:left="144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8F3182"/>
    <w:multiLevelType w:val="hybridMultilevel"/>
    <w:tmpl w:val="DC4E2C84"/>
    <w:lvl w:ilvl="0" w:tplc="FFFFFFFF">
      <w:start w:val="1"/>
      <w:numFmt w:val="bullet"/>
      <w:lvlText w:val=""/>
      <w:lvlJc w:val="left"/>
      <w:pPr>
        <w:tabs>
          <w:tab w:val="num" w:pos="1440"/>
        </w:tabs>
        <w:ind w:left="144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5934A0E6"/>
    <w:lvl w:ilvl="0" w:tplc="02B63C12">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E54847"/>
    <w:multiLevelType w:val="hybridMultilevel"/>
    <w:tmpl w:val="3DB4907E"/>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8FA1A04"/>
    <w:multiLevelType w:val="hybridMultilevel"/>
    <w:tmpl w:val="66402638"/>
    <w:lvl w:ilvl="0" w:tplc="04090001">
      <w:start w:val="1"/>
      <w:numFmt w:val="bullet"/>
      <w:lvlText w:val=""/>
      <w:lvlJc w:val="left"/>
      <w:pPr>
        <w:ind w:left="772" w:hanging="360"/>
      </w:pPr>
      <w:rPr>
        <w:rFonts w:ascii="Symbol" w:hAnsi="Symbol" w:hint="default"/>
      </w:rPr>
    </w:lvl>
    <w:lvl w:ilvl="1" w:tplc="04090003">
      <w:start w:val="1"/>
      <w:numFmt w:val="bullet"/>
      <w:lvlText w:val="o"/>
      <w:lvlJc w:val="left"/>
      <w:pPr>
        <w:ind w:left="1492" w:hanging="360"/>
      </w:pPr>
      <w:rPr>
        <w:rFonts w:ascii="Courier New" w:hAnsi="Courier New" w:cs="Courier New" w:hint="default"/>
      </w:rPr>
    </w:lvl>
    <w:lvl w:ilvl="2" w:tplc="04090005">
      <w:start w:val="1"/>
      <w:numFmt w:val="bullet"/>
      <w:lvlText w:val=""/>
      <w:lvlJc w:val="left"/>
      <w:pPr>
        <w:ind w:left="2212" w:hanging="360"/>
      </w:pPr>
      <w:rPr>
        <w:rFonts w:ascii="Wingdings" w:hAnsi="Wingdings" w:hint="default"/>
      </w:rPr>
    </w:lvl>
    <w:lvl w:ilvl="3" w:tplc="04090001">
      <w:start w:val="1"/>
      <w:numFmt w:val="bullet"/>
      <w:lvlText w:val=""/>
      <w:lvlJc w:val="left"/>
      <w:pPr>
        <w:ind w:left="2932" w:hanging="360"/>
      </w:pPr>
      <w:rPr>
        <w:rFonts w:ascii="Symbol" w:hAnsi="Symbol" w:hint="default"/>
      </w:rPr>
    </w:lvl>
    <w:lvl w:ilvl="4" w:tplc="04090003">
      <w:start w:val="1"/>
      <w:numFmt w:val="bullet"/>
      <w:lvlText w:val="o"/>
      <w:lvlJc w:val="left"/>
      <w:pPr>
        <w:ind w:left="3652" w:hanging="360"/>
      </w:pPr>
      <w:rPr>
        <w:rFonts w:ascii="Courier New" w:hAnsi="Courier New" w:cs="Courier New" w:hint="default"/>
      </w:rPr>
    </w:lvl>
    <w:lvl w:ilvl="5" w:tplc="04090005">
      <w:start w:val="1"/>
      <w:numFmt w:val="bullet"/>
      <w:lvlText w:val=""/>
      <w:lvlJc w:val="left"/>
      <w:pPr>
        <w:ind w:left="4372" w:hanging="360"/>
      </w:pPr>
      <w:rPr>
        <w:rFonts w:ascii="Wingdings" w:hAnsi="Wingdings" w:hint="default"/>
      </w:rPr>
    </w:lvl>
    <w:lvl w:ilvl="6" w:tplc="04090001">
      <w:start w:val="1"/>
      <w:numFmt w:val="bullet"/>
      <w:lvlText w:val=""/>
      <w:lvlJc w:val="left"/>
      <w:pPr>
        <w:ind w:left="5092" w:hanging="360"/>
      </w:pPr>
      <w:rPr>
        <w:rFonts w:ascii="Symbol" w:hAnsi="Symbol" w:hint="default"/>
      </w:rPr>
    </w:lvl>
    <w:lvl w:ilvl="7" w:tplc="04090003">
      <w:start w:val="1"/>
      <w:numFmt w:val="bullet"/>
      <w:lvlText w:val="o"/>
      <w:lvlJc w:val="left"/>
      <w:pPr>
        <w:ind w:left="5812" w:hanging="360"/>
      </w:pPr>
      <w:rPr>
        <w:rFonts w:ascii="Courier New" w:hAnsi="Courier New" w:cs="Courier New" w:hint="default"/>
      </w:rPr>
    </w:lvl>
    <w:lvl w:ilvl="8" w:tplc="04090005">
      <w:start w:val="1"/>
      <w:numFmt w:val="bullet"/>
      <w:lvlText w:val=""/>
      <w:lvlJc w:val="left"/>
      <w:pPr>
        <w:ind w:left="6532" w:hanging="360"/>
      </w:pPr>
      <w:rPr>
        <w:rFonts w:ascii="Wingdings" w:hAnsi="Wingdings" w:hint="default"/>
      </w:rPr>
    </w:lvl>
  </w:abstractNum>
  <w:abstractNum w:abstractNumId="8" w15:restartNumberingAfterBreak="0">
    <w:nsid w:val="6CEC631C"/>
    <w:multiLevelType w:val="multilevel"/>
    <w:tmpl w:val="ED160C3E"/>
    <w:lvl w:ilvl="0">
      <w:start w:val="1"/>
      <w:numFmt w:val="decimal"/>
      <w:lvlText w:val="%1"/>
      <w:lvlJc w:val="left"/>
      <w:pPr>
        <w:tabs>
          <w:tab w:val="num" w:pos="792"/>
        </w:tabs>
        <w:ind w:left="792" w:hanging="432"/>
      </w:pPr>
      <w:rPr>
        <w:rFonts w:cs="Times New Roman"/>
      </w:rPr>
    </w:lvl>
    <w:lvl w:ilvl="1">
      <w:start w:val="1"/>
      <w:numFmt w:val="decimal"/>
      <w:lvlText w:val="%1.%2"/>
      <w:lvlJc w:val="left"/>
      <w:pPr>
        <w:tabs>
          <w:tab w:val="num" w:pos="936"/>
        </w:tabs>
        <w:ind w:left="936" w:hanging="576"/>
      </w:pPr>
      <w:rPr>
        <w:rFonts w:cs="Times New Roman"/>
      </w:rPr>
    </w:lvl>
    <w:lvl w:ilvl="2">
      <w:start w:val="1"/>
      <w:numFmt w:val="decimal"/>
      <w:lvlRestart w:val="0"/>
      <w:lvlText w:val="%1.%2.%3"/>
      <w:lvlJc w:val="left"/>
      <w:pPr>
        <w:tabs>
          <w:tab w:val="num" w:pos="1440"/>
        </w:tabs>
        <w:ind w:left="1080" w:hanging="720"/>
      </w:pPr>
      <w:rPr>
        <w:rFonts w:cs="Times New Roman"/>
      </w:rPr>
    </w:lvl>
    <w:lvl w:ilvl="3">
      <w:start w:val="1"/>
      <w:numFmt w:val="none"/>
      <w:lvlText w:val=""/>
      <w:lvlJc w:val="left"/>
      <w:pPr>
        <w:tabs>
          <w:tab w:val="num" w:pos="720"/>
        </w:tabs>
        <w:ind w:left="473" w:hanging="113"/>
      </w:pPr>
      <w:rPr>
        <w:rFonts w:cs="Times New Roman"/>
      </w:rPr>
    </w:lvl>
    <w:lvl w:ilvl="4">
      <w:start w:val="1"/>
      <w:numFmt w:val="decimal"/>
      <w:lvlText w:val="%1.%2.%3.%4.%5"/>
      <w:lvlJc w:val="left"/>
      <w:pPr>
        <w:tabs>
          <w:tab w:val="num" w:pos="1368"/>
        </w:tabs>
        <w:ind w:left="1368" w:hanging="1008"/>
      </w:pPr>
      <w:rPr>
        <w:rFonts w:cs="Times New Roman"/>
      </w:rPr>
    </w:lvl>
    <w:lvl w:ilvl="5">
      <w:start w:val="1"/>
      <w:numFmt w:val="decimal"/>
      <w:lvlText w:val="%1.%2.%3.%4.%5.%6"/>
      <w:lvlJc w:val="left"/>
      <w:pPr>
        <w:tabs>
          <w:tab w:val="num" w:pos="1512"/>
        </w:tabs>
        <w:ind w:left="1512" w:hanging="1152"/>
      </w:pPr>
      <w:rPr>
        <w:rFonts w:cs="Times New Roman"/>
      </w:rPr>
    </w:lvl>
    <w:lvl w:ilvl="6">
      <w:start w:val="1"/>
      <w:numFmt w:val="decimal"/>
      <w:lvlText w:val="%1.%2.%3.%4.%5.%6.%7"/>
      <w:lvlJc w:val="left"/>
      <w:pPr>
        <w:tabs>
          <w:tab w:val="num" w:pos="1656"/>
        </w:tabs>
        <w:ind w:left="1656" w:hanging="1296"/>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1944"/>
        </w:tabs>
        <w:ind w:left="1944" w:hanging="1584"/>
      </w:pPr>
      <w:rPr>
        <w:rFonts w:cs="Times New Roman"/>
      </w:rPr>
    </w:lvl>
  </w:abstractNum>
  <w:abstractNum w:abstractNumId="9" w15:restartNumberingAfterBreak="0">
    <w:nsid w:val="70264336"/>
    <w:multiLevelType w:val="hybridMultilevel"/>
    <w:tmpl w:val="40A46526"/>
    <w:lvl w:ilvl="0" w:tplc="FFFFFFFF">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rPr>
        <w:rFonts w:cs="Times New Roman"/>
      </w:rPr>
    </w:lvl>
    <w:lvl w:ilvl="2" w:tplc="041D0005">
      <w:start w:val="1"/>
      <w:numFmt w:val="decimal"/>
      <w:lvlText w:val="%3."/>
      <w:lvlJc w:val="left"/>
      <w:pPr>
        <w:tabs>
          <w:tab w:val="num" w:pos="2160"/>
        </w:tabs>
        <w:ind w:left="2160" w:hanging="360"/>
      </w:pPr>
      <w:rPr>
        <w:rFonts w:cs="Times New Roman"/>
      </w:rPr>
    </w:lvl>
    <w:lvl w:ilvl="3" w:tplc="041D0001">
      <w:start w:val="1"/>
      <w:numFmt w:val="decimal"/>
      <w:lvlText w:val="%4."/>
      <w:lvlJc w:val="left"/>
      <w:pPr>
        <w:tabs>
          <w:tab w:val="num" w:pos="2880"/>
        </w:tabs>
        <w:ind w:left="2880" w:hanging="360"/>
      </w:pPr>
      <w:rPr>
        <w:rFonts w:cs="Times New Roman"/>
      </w:rPr>
    </w:lvl>
    <w:lvl w:ilvl="4" w:tplc="041D0003">
      <w:start w:val="1"/>
      <w:numFmt w:val="decimal"/>
      <w:lvlText w:val="%5."/>
      <w:lvlJc w:val="left"/>
      <w:pPr>
        <w:tabs>
          <w:tab w:val="num" w:pos="3600"/>
        </w:tabs>
        <w:ind w:left="3600" w:hanging="360"/>
      </w:pPr>
      <w:rPr>
        <w:rFonts w:cs="Times New Roman"/>
      </w:rPr>
    </w:lvl>
    <w:lvl w:ilvl="5" w:tplc="041D0005">
      <w:start w:val="1"/>
      <w:numFmt w:val="decimal"/>
      <w:lvlText w:val="%6."/>
      <w:lvlJc w:val="left"/>
      <w:pPr>
        <w:tabs>
          <w:tab w:val="num" w:pos="4320"/>
        </w:tabs>
        <w:ind w:left="4320" w:hanging="360"/>
      </w:pPr>
      <w:rPr>
        <w:rFonts w:cs="Times New Roman"/>
      </w:rPr>
    </w:lvl>
    <w:lvl w:ilvl="6" w:tplc="041D0001">
      <w:start w:val="1"/>
      <w:numFmt w:val="decimal"/>
      <w:lvlText w:val="%7."/>
      <w:lvlJc w:val="left"/>
      <w:pPr>
        <w:tabs>
          <w:tab w:val="num" w:pos="5040"/>
        </w:tabs>
        <w:ind w:left="5040" w:hanging="360"/>
      </w:pPr>
      <w:rPr>
        <w:rFonts w:cs="Times New Roman"/>
      </w:rPr>
    </w:lvl>
    <w:lvl w:ilvl="7" w:tplc="041D0003">
      <w:start w:val="1"/>
      <w:numFmt w:val="decimal"/>
      <w:lvlText w:val="%8."/>
      <w:lvlJc w:val="left"/>
      <w:pPr>
        <w:tabs>
          <w:tab w:val="num" w:pos="5760"/>
        </w:tabs>
        <w:ind w:left="5760" w:hanging="360"/>
      </w:pPr>
      <w:rPr>
        <w:rFonts w:cs="Times New Roman"/>
      </w:rPr>
    </w:lvl>
    <w:lvl w:ilvl="8" w:tplc="041D0005">
      <w:start w:val="1"/>
      <w:numFmt w:val="decimal"/>
      <w:lvlText w:val="%9."/>
      <w:lvlJc w:val="left"/>
      <w:pPr>
        <w:tabs>
          <w:tab w:val="num" w:pos="6480"/>
        </w:tabs>
        <w:ind w:left="6480" w:hanging="360"/>
      </w:pPr>
      <w:rPr>
        <w:rFonts w:cs="Times New Roman"/>
      </w:rPr>
    </w:lvl>
  </w:abstractNum>
  <w:abstractNum w:abstractNumId="10" w15:restartNumberingAfterBreak="0">
    <w:nsid w:val="72D65170"/>
    <w:multiLevelType w:val="hybridMultilevel"/>
    <w:tmpl w:val="15F267BC"/>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5"/>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BF"/>
    <w:rsid w:val="00072F85"/>
    <w:rsid w:val="000A5E72"/>
    <w:rsid w:val="000A7B60"/>
    <w:rsid w:val="00181364"/>
    <w:rsid w:val="002945D9"/>
    <w:rsid w:val="00305C48"/>
    <w:rsid w:val="003362C6"/>
    <w:rsid w:val="00497D4D"/>
    <w:rsid w:val="00742EBF"/>
    <w:rsid w:val="007676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C4E505-0405-440B-832F-27314288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676BF"/>
    <w:pPr>
      <w:spacing w:after="0" w:line="240" w:lineRule="auto"/>
    </w:pPr>
    <w:rPr>
      <w:rFonts w:ascii="Times New Roman" w:eastAsia="Times New Roman" w:hAnsi="Times New Roman" w:cs="Times New Roman"/>
      <w:sz w:val="24"/>
      <w:szCs w:val="20"/>
      <w:lang w:val="fr-FR" w:eastAsia="fr-FR"/>
    </w:rPr>
  </w:style>
  <w:style w:type="paragraph" w:styleId="Antrat1">
    <w:name w:val="heading 1"/>
    <w:basedOn w:val="prastasis"/>
    <w:next w:val="prastasis"/>
    <w:link w:val="Antrat1Diagrama"/>
    <w:qFormat/>
    <w:rsid w:val="007676BF"/>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nhideWhenUsed/>
    <w:qFormat/>
    <w:rsid w:val="007676BF"/>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nhideWhenUsed/>
    <w:qFormat/>
    <w:rsid w:val="007676BF"/>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676BF"/>
    <w:rPr>
      <w:rFonts w:ascii="Arial" w:eastAsia="Times New Roman" w:hAnsi="Arial" w:cs="Arial"/>
      <w:b/>
      <w:bCs/>
      <w:kern w:val="32"/>
      <w:sz w:val="32"/>
      <w:szCs w:val="32"/>
      <w:lang w:val="fr-FR" w:eastAsia="fr-FR"/>
    </w:rPr>
  </w:style>
  <w:style w:type="character" w:customStyle="1" w:styleId="Antrat2Diagrama">
    <w:name w:val="Antraštė 2 Diagrama"/>
    <w:basedOn w:val="Numatytasispastraiposriftas"/>
    <w:link w:val="Antrat2"/>
    <w:rsid w:val="007676BF"/>
    <w:rPr>
      <w:rFonts w:ascii="Arial" w:eastAsia="Times New Roman" w:hAnsi="Arial" w:cs="Arial"/>
      <w:b/>
      <w:bCs/>
      <w:i/>
      <w:iCs/>
      <w:sz w:val="28"/>
      <w:szCs w:val="28"/>
      <w:lang w:val="fr-FR" w:eastAsia="fr-FR"/>
    </w:rPr>
  </w:style>
  <w:style w:type="character" w:customStyle="1" w:styleId="Antrat3Diagrama">
    <w:name w:val="Antraštė 3 Diagrama"/>
    <w:basedOn w:val="Numatytasispastraiposriftas"/>
    <w:link w:val="Antrat3"/>
    <w:rsid w:val="007676BF"/>
    <w:rPr>
      <w:rFonts w:ascii="Arial" w:eastAsia="Times New Roman" w:hAnsi="Arial" w:cs="Arial"/>
      <w:b/>
      <w:bCs/>
      <w:sz w:val="26"/>
      <w:szCs w:val="26"/>
      <w:lang w:val="fr-FR" w:eastAsia="fr-FR"/>
    </w:rPr>
  </w:style>
  <w:style w:type="character" w:styleId="Hipersaitas">
    <w:name w:val="Hyperlink"/>
    <w:unhideWhenUsed/>
    <w:rsid w:val="007676BF"/>
    <w:rPr>
      <w:color w:val="0000FF"/>
      <w:u w:val="single"/>
    </w:rPr>
  </w:style>
  <w:style w:type="character" w:styleId="Perirtashipersaitas">
    <w:name w:val="FollowedHyperlink"/>
    <w:basedOn w:val="Numatytasispastraiposriftas"/>
    <w:uiPriority w:val="99"/>
    <w:semiHidden/>
    <w:unhideWhenUsed/>
    <w:rsid w:val="007676BF"/>
    <w:rPr>
      <w:color w:val="954F72" w:themeColor="followedHyperlink"/>
      <w:u w:val="single"/>
    </w:rPr>
  </w:style>
  <w:style w:type="paragraph" w:customStyle="1" w:styleId="msonormal0">
    <w:name w:val="msonormal"/>
    <w:basedOn w:val="prastasis"/>
    <w:rsid w:val="007676BF"/>
    <w:pPr>
      <w:spacing w:before="100" w:beforeAutospacing="1" w:after="100" w:afterAutospacing="1"/>
    </w:pPr>
    <w:rPr>
      <w:szCs w:val="24"/>
      <w:lang w:val="lt-LT" w:eastAsia="lt-LT"/>
    </w:rPr>
  </w:style>
  <w:style w:type="paragraph" w:styleId="Komentarotekstas">
    <w:name w:val="annotation text"/>
    <w:basedOn w:val="prastasis"/>
    <w:link w:val="KomentarotekstasDiagrama"/>
    <w:unhideWhenUsed/>
    <w:rsid w:val="007676BF"/>
    <w:rPr>
      <w:sz w:val="20"/>
      <w:lang w:val="x-none" w:eastAsia="x-none"/>
    </w:rPr>
  </w:style>
  <w:style w:type="character" w:customStyle="1" w:styleId="KomentarotekstasDiagrama">
    <w:name w:val="Komentaro tekstas Diagrama"/>
    <w:basedOn w:val="Numatytasispastraiposriftas"/>
    <w:link w:val="Komentarotekstas"/>
    <w:rsid w:val="007676BF"/>
    <w:rPr>
      <w:rFonts w:ascii="Times New Roman" w:eastAsia="Times New Roman" w:hAnsi="Times New Roman" w:cs="Times New Roman"/>
      <w:sz w:val="20"/>
      <w:szCs w:val="20"/>
      <w:lang w:val="x-none" w:eastAsia="x-none"/>
    </w:rPr>
  </w:style>
  <w:style w:type="paragraph" w:styleId="Antrats">
    <w:name w:val="header"/>
    <w:basedOn w:val="prastasis"/>
    <w:link w:val="AntratsDiagrama"/>
    <w:unhideWhenUsed/>
    <w:rsid w:val="007676BF"/>
    <w:pPr>
      <w:tabs>
        <w:tab w:val="center" w:pos="4536"/>
        <w:tab w:val="right" w:pos="9072"/>
      </w:tabs>
    </w:pPr>
  </w:style>
  <w:style w:type="character" w:customStyle="1" w:styleId="AntratsDiagrama">
    <w:name w:val="Antraštės Diagrama"/>
    <w:basedOn w:val="Numatytasispastraiposriftas"/>
    <w:link w:val="Antrats"/>
    <w:rsid w:val="007676BF"/>
    <w:rPr>
      <w:rFonts w:ascii="Times New Roman" w:eastAsia="Times New Roman" w:hAnsi="Times New Roman" w:cs="Times New Roman"/>
      <w:sz w:val="24"/>
      <w:szCs w:val="20"/>
      <w:lang w:val="fr-FR" w:eastAsia="fr-FR"/>
    </w:rPr>
  </w:style>
  <w:style w:type="paragraph" w:styleId="Porat">
    <w:name w:val="footer"/>
    <w:basedOn w:val="prastasis"/>
    <w:link w:val="PoratDiagrama"/>
    <w:uiPriority w:val="99"/>
    <w:unhideWhenUsed/>
    <w:rsid w:val="007676BF"/>
    <w:pPr>
      <w:tabs>
        <w:tab w:val="center" w:pos="4536"/>
        <w:tab w:val="right" w:pos="9072"/>
      </w:tabs>
    </w:pPr>
    <w:rPr>
      <w:rFonts w:ascii="Arial" w:hAnsi="Arial"/>
      <w:sz w:val="22"/>
      <w:szCs w:val="24"/>
    </w:rPr>
  </w:style>
  <w:style w:type="character" w:customStyle="1" w:styleId="PoratDiagrama">
    <w:name w:val="Poraštė Diagrama"/>
    <w:basedOn w:val="Numatytasispastraiposriftas"/>
    <w:link w:val="Porat"/>
    <w:uiPriority w:val="99"/>
    <w:rsid w:val="007676BF"/>
    <w:rPr>
      <w:rFonts w:ascii="Arial" w:eastAsia="Times New Roman" w:hAnsi="Arial" w:cs="Times New Roman"/>
      <w:szCs w:val="24"/>
      <w:lang w:val="fr-FR" w:eastAsia="fr-FR"/>
    </w:rPr>
  </w:style>
  <w:style w:type="paragraph" w:styleId="Sraassuenkleliais">
    <w:name w:val="List Bullet"/>
    <w:basedOn w:val="prastasis"/>
    <w:unhideWhenUsed/>
    <w:rsid w:val="007676BF"/>
    <w:pPr>
      <w:numPr>
        <w:numId w:val="1"/>
      </w:numPr>
      <w:contextualSpacing/>
    </w:pPr>
  </w:style>
  <w:style w:type="paragraph" w:styleId="Pagrindinistekstas">
    <w:name w:val="Body Text"/>
    <w:basedOn w:val="prastasis"/>
    <w:link w:val="PagrindinistekstasDiagrama"/>
    <w:unhideWhenUsed/>
    <w:rsid w:val="007676BF"/>
    <w:pPr>
      <w:widowControl w:val="0"/>
      <w:tabs>
        <w:tab w:val="left" w:pos="360"/>
      </w:tabs>
      <w:overflowPunct w:val="0"/>
      <w:autoSpaceDE w:val="0"/>
      <w:autoSpaceDN w:val="0"/>
      <w:adjustRightInd w:val="0"/>
      <w:ind w:left="360" w:hanging="360"/>
      <w:jc w:val="center"/>
    </w:pPr>
    <w:rPr>
      <w:b/>
      <w:sz w:val="32"/>
      <w:u w:val="single"/>
    </w:rPr>
  </w:style>
  <w:style w:type="character" w:customStyle="1" w:styleId="PagrindinistekstasDiagrama">
    <w:name w:val="Pagrindinis tekstas Diagrama"/>
    <w:basedOn w:val="Numatytasispastraiposriftas"/>
    <w:link w:val="Pagrindinistekstas"/>
    <w:rsid w:val="007676BF"/>
    <w:rPr>
      <w:rFonts w:ascii="Times New Roman" w:eastAsia="Times New Roman" w:hAnsi="Times New Roman" w:cs="Times New Roman"/>
      <w:b/>
      <w:sz w:val="32"/>
      <w:szCs w:val="20"/>
      <w:u w:val="single"/>
      <w:lang w:val="fr-FR" w:eastAsia="fr-FR"/>
    </w:rPr>
  </w:style>
  <w:style w:type="paragraph" w:styleId="Tekstoblokas">
    <w:name w:val="Block Text"/>
    <w:basedOn w:val="prastasis"/>
    <w:unhideWhenUsed/>
    <w:rsid w:val="007676BF"/>
    <w:pPr>
      <w:tabs>
        <w:tab w:val="left" w:pos="567"/>
      </w:tabs>
      <w:ind w:left="426" w:right="-143" w:hanging="426"/>
    </w:pPr>
    <w:rPr>
      <w:b/>
      <w:bCs/>
      <w:lang w:val="en-GB" w:eastAsia="sv-SE"/>
    </w:rPr>
  </w:style>
  <w:style w:type="paragraph" w:styleId="Komentarotema">
    <w:name w:val="annotation subject"/>
    <w:basedOn w:val="Komentarotekstas"/>
    <w:next w:val="Komentarotekstas"/>
    <w:link w:val="KomentarotemaDiagrama"/>
    <w:semiHidden/>
    <w:unhideWhenUsed/>
    <w:rsid w:val="007676BF"/>
    <w:rPr>
      <w:b/>
      <w:bCs/>
    </w:rPr>
  </w:style>
  <w:style w:type="character" w:customStyle="1" w:styleId="KomentarotemaDiagrama">
    <w:name w:val="Komentaro tema Diagrama"/>
    <w:basedOn w:val="KomentarotekstasDiagrama"/>
    <w:link w:val="Komentarotema"/>
    <w:semiHidden/>
    <w:rsid w:val="007676BF"/>
    <w:rPr>
      <w:rFonts w:ascii="Times New Roman" w:eastAsia="Times New Roman" w:hAnsi="Times New Roman" w:cs="Times New Roman"/>
      <w:b/>
      <w:bCs/>
      <w:sz w:val="20"/>
      <w:szCs w:val="20"/>
      <w:lang w:val="x-none" w:eastAsia="x-none"/>
    </w:rPr>
  </w:style>
  <w:style w:type="paragraph" w:styleId="Debesliotekstas">
    <w:name w:val="Balloon Text"/>
    <w:basedOn w:val="prastasis"/>
    <w:link w:val="DebesliotekstasDiagrama"/>
    <w:semiHidden/>
    <w:unhideWhenUsed/>
    <w:rsid w:val="007676BF"/>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7676BF"/>
    <w:rPr>
      <w:rFonts w:ascii="Tahoma" w:eastAsia="Times New Roman" w:hAnsi="Tahoma" w:cs="Tahoma"/>
      <w:sz w:val="16"/>
      <w:szCs w:val="16"/>
      <w:lang w:val="fr-FR" w:eastAsia="fr-FR"/>
    </w:rPr>
  </w:style>
  <w:style w:type="paragraph" w:styleId="Pataisymai">
    <w:name w:val="Revision"/>
    <w:uiPriority w:val="99"/>
    <w:semiHidden/>
    <w:rsid w:val="007676BF"/>
    <w:pPr>
      <w:spacing w:after="0" w:line="240" w:lineRule="auto"/>
    </w:pPr>
    <w:rPr>
      <w:rFonts w:ascii="Times New Roman" w:eastAsia="Times New Roman" w:hAnsi="Times New Roman" w:cs="Times New Roman"/>
      <w:color w:val="993366"/>
      <w:sz w:val="24"/>
      <w:szCs w:val="20"/>
      <w:u w:val="wavyHeavy"/>
      <w:lang w:val="fr-FR" w:eastAsia="fr-FR"/>
    </w:rPr>
  </w:style>
  <w:style w:type="paragraph" w:customStyle="1" w:styleId="Style1">
    <w:name w:val="Style1"/>
    <w:basedOn w:val="prastasis"/>
    <w:rsid w:val="007676BF"/>
    <w:pPr>
      <w:snapToGrid w:val="0"/>
      <w:spacing w:after="120"/>
      <w:jc w:val="both"/>
    </w:pPr>
    <w:rPr>
      <w:b/>
      <w:bCs/>
      <w:iCs/>
      <w:sz w:val="22"/>
      <w:u w:val="single"/>
      <w:lang w:val="en-GB"/>
    </w:rPr>
  </w:style>
  <w:style w:type="paragraph" w:customStyle="1" w:styleId="Style2">
    <w:name w:val="Style2"/>
    <w:basedOn w:val="prastasis"/>
    <w:rsid w:val="007676BF"/>
    <w:pPr>
      <w:snapToGrid w:val="0"/>
      <w:spacing w:after="60"/>
      <w:jc w:val="both"/>
    </w:pPr>
    <w:rPr>
      <w:b/>
      <w:color w:val="000000"/>
      <w:sz w:val="22"/>
      <w:lang w:val="en-GB"/>
    </w:rPr>
  </w:style>
  <w:style w:type="paragraph" w:customStyle="1" w:styleId="PI-1EMEASMCA">
    <w:name w:val="PI-1 EMEA_SMCA"/>
    <w:basedOn w:val="Antrat2"/>
    <w:autoRedefine/>
    <w:rsid w:val="007676BF"/>
    <w:pPr>
      <w:tabs>
        <w:tab w:val="left" w:pos="567"/>
      </w:tabs>
      <w:spacing w:before="0" w:after="0"/>
      <w:ind w:left="567" w:hanging="567"/>
    </w:pPr>
    <w:rPr>
      <w:rFonts w:ascii="Times New Roman" w:hAnsi="Times New Roman" w:cs="Times New Roman"/>
      <w:bCs w:val="0"/>
      <w:i w:val="0"/>
      <w:iCs w:val="0"/>
      <w:sz w:val="22"/>
      <w:szCs w:val="22"/>
      <w:lang w:val="lt-LT" w:eastAsia="en-US"/>
    </w:rPr>
  </w:style>
  <w:style w:type="paragraph" w:customStyle="1" w:styleId="PI-2EMEASMCA">
    <w:name w:val="PI-2 EMEA_SMCA"/>
    <w:basedOn w:val="Antrat3"/>
    <w:autoRedefine/>
    <w:rsid w:val="007676BF"/>
    <w:pPr>
      <w:keepLines/>
      <w:tabs>
        <w:tab w:val="left" w:pos="567"/>
      </w:tabs>
      <w:spacing w:before="0" w:after="0"/>
      <w:ind w:left="567" w:hanging="567"/>
    </w:pPr>
    <w:rPr>
      <w:rFonts w:ascii="Times New Roman" w:hAnsi="Times New Roman" w:cs="Times New Roman"/>
      <w:bCs w:val="0"/>
      <w:kern w:val="28"/>
      <w:sz w:val="22"/>
      <w:szCs w:val="22"/>
      <w:lang w:val="lt-LT" w:eastAsia="en-US"/>
    </w:rPr>
  </w:style>
  <w:style w:type="character" w:customStyle="1" w:styleId="BTEMEASMCAChar">
    <w:name w:val="BT EMEA_SMCA Char"/>
    <w:link w:val="BTEMEASMCA"/>
    <w:locked/>
    <w:rsid w:val="007676BF"/>
    <w:rPr>
      <w:rFonts w:ascii="Times New Roman" w:eastAsia="Times New Roman" w:hAnsi="Times New Roman" w:cs="Times New Roman"/>
    </w:rPr>
  </w:style>
  <w:style w:type="paragraph" w:customStyle="1" w:styleId="BTEMEASMCA">
    <w:name w:val="BT EMEA_SMCA"/>
    <w:basedOn w:val="prastasis"/>
    <w:link w:val="BTEMEASMCAChar"/>
    <w:autoRedefine/>
    <w:rsid w:val="007676BF"/>
    <w:pPr>
      <w:tabs>
        <w:tab w:val="left" w:pos="1620"/>
      </w:tabs>
    </w:pPr>
    <w:rPr>
      <w:sz w:val="22"/>
      <w:szCs w:val="22"/>
      <w:lang w:val="lt-LT" w:eastAsia="en-US"/>
    </w:rPr>
  </w:style>
  <w:style w:type="paragraph" w:customStyle="1" w:styleId="BT-EMEASMCA">
    <w:name w:val="BT- EMEA_SMCA"/>
    <w:basedOn w:val="BTEMEASMCA"/>
    <w:autoRedefine/>
    <w:rsid w:val="007676BF"/>
    <w:pPr>
      <w:numPr>
        <w:numId w:val="2"/>
      </w:numPr>
      <w:tabs>
        <w:tab w:val="clear" w:pos="1620"/>
      </w:tabs>
    </w:pPr>
  </w:style>
  <w:style w:type="paragraph" w:customStyle="1" w:styleId="PI-3EMEASMCA">
    <w:name w:val="PI-3 EMEA_SMCA"/>
    <w:basedOn w:val="prastasis"/>
    <w:autoRedefine/>
    <w:rsid w:val="007676BF"/>
    <w:pPr>
      <w:spacing w:line="220" w:lineRule="exact"/>
    </w:pPr>
    <w:rPr>
      <w:b/>
      <w:bCs/>
      <w:sz w:val="22"/>
      <w:szCs w:val="22"/>
      <w:lang w:val="lt-LT" w:eastAsia="en-US"/>
    </w:rPr>
  </w:style>
  <w:style w:type="character" w:customStyle="1" w:styleId="TTEMEASMCAChar">
    <w:name w:val="TT EMEA_SMCA Char"/>
    <w:link w:val="TTEMEASMCA"/>
    <w:locked/>
    <w:rsid w:val="007676BF"/>
    <w:rPr>
      <w:rFonts w:ascii="Times New Roman Gras" w:eastAsia="Times New Roman" w:hAnsi="Times New Roman Gras" w:cs="Times New Roman"/>
      <w:b/>
    </w:rPr>
  </w:style>
  <w:style w:type="paragraph" w:customStyle="1" w:styleId="TTEMEASMCA">
    <w:name w:val="TT EMEA_SMCA"/>
    <w:basedOn w:val="Antrat1"/>
    <w:link w:val="TTEMEASMCAChar"/>
    <w:autoRedefine/>
    <w:rsid w:val="007676BF"/>
    <w:pPr>
      <w:keepNext w:val="0"/>
      <w:tabs>
        <w:tab w:val="left" w:pos="567"/>
      </w:tabs>
      <w:spacing w:before="0" w:after="0"/>
      <w:ind w:left="567" w:hanging="567"/>
      <w:jc w:val="center"/>
    </w:pPr>
    <w:rPr>
      <w:rFonts w:ascii="Times New Roman Gras" w:hAnsi="Times New Roman Gras" w:cs="Times New Roman"/>
      <w:bCs w:val="0"/>
      <w:kern w:val="0"/>
      <w:sz w:val="22"/>
      <w:szCs w:val="22"/>
      <w:lang w:val="lt-LT" w:eastAsia="en-US"/>
    </w:rPr>
  </w:style>
  <w:style w:type="paragraph" w:customStyle="1" w:styleId="BTAnIIEMEASMCA">
    <w:name w:val="BT(AnII) EMEA_SMCA"/>
    <w:basedOn w:val="Debesliotekstas"/>
    <w:autoRedefine/>
    <w:rsid w:val="007676BF"/>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7676BF"/>
    <w:rPr>
      <w:u w:val="single"/>
    </w:rPr>
  </w:style>
  <w:style w:type="character" w:styleId="Komentaronuoroda">
    <w:name w:val="annotation reference"/>
    <w:unhideWhenUsed/>
    <w:rsid w:val="007676BF"/>
    <w:rPr>
      <w:sz w:val="16"/>
      <w:szCs w:val="16"/>
    </w:rPr>
  </w:style>
  <w:style w:type="character" w:styleId="Puslapionumeris">
    <w:name w:val="page number"/>
    <w:unhideWhenUsed/>
    <w:rsid w:val="007676BF"/>
    <w:rPr>
      <w:rFonts w:ascii="Times New Roman" w:hAnsi="Times New Roman" w:cs="Times New Roman" w:hint="default"/>
      <w:sz w:val="20"/>
    </w:rPr>
  </w:style>
  <w:style w:type="table" w:styleId="Lentelstinklelis">
    <w:name w:val="Table Grid"/>
    <w:basedOn w:val="prastojilentel"/>
    <w:uiPriority w:val="59"/>
    <w:rsid w:val="007676B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7676BF"/>
    <w:rPr>
      <w:color w:val="605E5C"/>
      <w:shd w:val="clear" w:color="auto" w:fill="E1DFDD"/>
    </w:rPr>
  </w:style>
  <w:style w:type="character" w:customStyle="1" w:styleId="UnresolvedMention">
    <w:name w:val="Unresolved Mention"/>
    <w:basedOn w:val="Numatytasispastraiposriftas"/>
    <w:uiPriority w:val="99"/>
    <w:semiHidden/>
    <w:unhideWhenUsed/>
    <w:rsid w:val="0076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http://www.ema.europa.eu"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32200</Words>
  <Characters>18354</Characters>
  <Application>Microsoft Office Word</Application>
  <DocSecurity>0</DocSecurity>
  <Lines>152</Lines>
  <Paragraphs>100</Paragraphs>
  <ScaleCrop>false</ScaleCrop>
  <HeadingPairs>
    <vt:vector size="4" baseType="variant">
      <vt:variant>
        <vt:lpstr>Pavadinimas</vt:lpstr>
      </vt:variant>
      <vt:variant>
        <vt:i4>1</vt:i4>
      </vt:variant>
      <vt:variant>
        <vt:lpstr>Antraštės</vt:lpstr>
      </vt:variant>
      <vt:variant>
        <vt:i4>100</vt:i4>
      </vt:variant>
    </vt:vector>
  </HeadingPairs>
  <TitlesOfParts>
    <vt:vector size="101" baseType="lpstr">
      <vt:lpstr/>
      <vt:lpstr>Pakuotės lapelis: informacija vartotojui</vt:lpstr>
      <vt:lpstr/>
      <vt:lpstr>Hemosol B0 hemodializės ar hemofiltracijos tirpalas</vt:lpstr>
      <vt:lpstr>    1.	Kas yra Hemosol B0 ir kam jis vartojamas</vt:lpstr>
      <vt:lpstr>    2.	Kas žinotina prieš vartojant Hemosol B0</vt:lpstr>
      <vt:lpstr/>
      <vt:lpstr>Hemosol B0 skirtas naudoti ligoninėse ir jį gali skirti tik medicinos specialist</vt:lpstr>
      <vt:lpstr/>
      <vt:lpstr/>
      <vt:lpstr>Vaikams</vt:lpstr>
      <vt:lpstr>Nėra jokių specialių įspėjimų ir atsargumo priemonių naudojant šį vaistą vaikams</vt:lpstr>
      <vt:lpstr/>
      <vt:lpstr>Kiti vaistai ir Hemosol B0</vt:lpstr>
      <vt:lpstr>Nėštumas, žindymo laikotarpis ir vaisingumas</vt:lpstr>
      <vt:lpstr>Vairavimas ir mechanizmų valdymas</vt:lpstr>
      <vt:lpstr>    3.	Kaip vartoti Hemosol B0</vt:lpstr>
      <vt:lpstr>Ką daryti pavartojus per didelę Hemosol B0 dozę?</vt:lpstr>
      <vt:lpstr/>
      <vt:lpstr/>
      <vt:lpstr>    4.	Galimas šalutinis poveikis</vt:lpstr>
      <vt:lpstr/>
      <vt:lpstr>    5.	Kaip laikyti Hemosol B0</vt:lpstr>
      <vt:lpstr>    6.	Pakuotės turinys ir kita informacija</vt:lpstr>
      <vt:lpstr/>
      <vt:lpstr>Hemosol B0 sudėtis </vt:lpstr>
      <vt:lpstr>Veikliosios medžiagos prieš ir po sumaišymo (paruošimo) pateiktos toliau.</vt:lpstr>
      <vt:lpstr>Teorinis osmoliariškumas: 287 mOsm/l</vt:lpstr>
      <vt:lpstr>Hemosol B0 išvaizda ir kiekis pakuotėje</vt:lpstr>
      <vt:lpstr>Šis pakuotės lapelis paskutinį kartą peržiūrėtas 2025-03-03.</vt:lpstr>
      <vt:lpstr>Toliau pateikta informacija skirta tik sveikatos priežiūros specialistams:</vt:lpstr>
      <vt:lpstr>Hemosol B0 hemodializės ar hemofiltracijos tirpalas</vt:lpstr>
      <vt:lpstr>Vartojimo ir paruošimo instrukcija</vt:lpstr>
      <vt:lpstr>IV	Prie bet kurios iš dviejų prieigos angų galima prijungti dializės arba pakait</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Pakuotės lapelis: informacija vartotojui</vt:lpstr>
      <vt:lpstr/>
      <vt:lpstr>Hemosol B0 hemodializės ar hemofiltracijos tirpalas</vt:lpstr>
      <vt:lpstr>    1.	Kas yra Hemosol B0 ir kam jis vartojamas</vt:lpstr>
      <vt:lpstr>    2.	Kas žinotina prieš vartojant Hemosol B0</vt:lpstr>
      <vt:lpstr/>
      <vt:lpstr>Hemosol B0 skirtas naudoti ligoninėse ir jį gali skirti tik medicinos specialist</vt:lpstr>
      <vt:lpstr/>
      <vt:lpstr/>
      <vt:lpstr>Kadangi Hemosol B0 sudėtyje nėra kalio, ypač didelis dėmesys bus skiriamas kalio</vt:lpstr>
      <vt:lpstr>Vaikams</vt:lpstr>
      <vt:lpstr>Nėra jokių specialių įspėjimų ir atsargumo priemonių naudojant šį vaistą vaikams</vt:lpstr>
      <vt:lpstr>Kiti vaistai ir Hemosol B0</vt:lpstr>
      <vt:lpstr>Nėštumas, žindymo laikotarpis ir vaisingumas</vt:lpstr>
      <vt:lpstr>Vairavimas ir mechanizmų valdymas</vt:lpstr>
      <vt:lpstr>    3.	Kaip vartoti Hemosol B0</vt:lpstr>
      <vt:lpstr>Ką daryti pavartojus per didelę Hemosol B0 dozę?</vt:lpstr>
      <vt:lpstr/>
      <vt:lpstr/>
      <vt:lpstr>    4.	Galimas šalutinis poveikis</vt:lpstr>
      <vt:lpstr/>
      <vt:lpstr>    5.	Kaip laikyti Hemosol B0</vt:lpstr>
      <vt:lpstr>    6.	Pakuotės turinys ir kita informacija</vt:lpstr>
      <vt:lpstr/>
      <vt:lpstr>Hemosol B0 sudėtis</vt:lpstr>
      <vt:lpstr>Veikliosios medžiagos prieš ir po sumaišymo (paruošimo) pateiktos toliau.</vt:lpstr>
      <vt:lpstr>Teorinis osmoliariškumas: 287 mOsm/l</vt:lpstr>
      <vt:lpstr>Hemosol B0 išvaizda ir kiekis pakuotėje</vt:lpstr>
    </vt:vector>
  </TitlesOfParts>
  <Company/>
  <LinksUpToDate>false</LinksUpToDate>
  <CharactersWithSpaces>50454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2025-03-03T06:01:00Z</dcterms:created>
  <dcterms:modified xsi:type="dcterms:W3CDTF">2025-03-03T06:02:00Z</dcterms:modified>
</cp:coreProperties>
</file>