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40" w:lineRule="auto"/>
        <w:jc w:val="center"/>
        <w:outlineLvl w:val="0"/>
        <w:rPr>
          <w:rFonts w:ascii="Times New Roman" w:hAnsi="Times New Roman"/>
          <w:b/>
          <w:caps/>
        </w:rPr>
      </w:pPr>
      <w:bookmarkStart w:id="0" w:name="_Toc129243096"/>
      <w:bookmarkStart w:id="1" w:name="_Toc129243221"/>
      <w:r>
        <w:rPr>
          <w:rFonts w:ascii="Times New Roman" w:hAnsi="Times New Roman"/>
          <w:b/>
          <w:caps/>
        </w:rPr>
        <w:t>I PRIEDAS</w:t>
      </w:r>
      <w:bookmarkEnd w:id="0"/>
      <w:bookmarkEnd w:id="1"/>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40" w:lineRule="auto"/>
        <w:jc w:val="center"/>
        <w:outlineLvl w:val="0"/>
        <w:rPr>
          <w:rFonts w:ascii="Times New Roman" w:hAnsi="Times New Roman"/>
          <w:b/>
          <w:caps/>
        </w:rPr>
      </w:pPr>
      <w:bookmarkStart w:id="2" w:name="_Toc129243097"/>
      <w:bookmarkStart w:id="3" w:name="_Toc129243222"/>
      <w:r>
        <w:rPr>
          <w:rFonts w:ascii="Times New Roman" w:hAnsi="Times New Roman"/>
          <w:b/>
          <w:caps/>
        </w:rPr>
        <w:t>PREPARATO CHARAKTERISTIKŲ SANTRAUKA</w:t>
      </w:r>
      <w:bookmarkEnd w:id="2"/>
      <w:bookmarkEnd w:id="3"/>
    </w:p>
    <w:p w:rsidR="00695503"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rPr>
        <w:br w:type="page"/>
      </w:r>
      <w:bookmarkStart w:id="4" w:name="_Toc129243098"/>
      <w:bookmarkStart w:id="5" w:name="_Toc129243223"/>
      <w:r>
        <w:rPr>
          <w:rFonts w:ascii="Times New Roman" w:hAnsi="Times New Roman"/>
          <w:b/>
        </w:rPr>
        <w:lastRenderedPageBreak/>
        <w:t>1.</w:t>
      </w:r>
      <w:r>
        <w:rPr>
          <w:rFonts w:ascii="Times New Roman" w:hAnsi="Times New Roman"/>
          <w:b/>
        </w:rPr>
        <w:tab/>
        <w:t>VAISTINIO PREPARATO PAVADINIMAS</w:t>
      </w:r>
      <w:bookmarkEnd w:id="4"/>
      <w:bookmarkEnd w:id="5"/>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OLIMEL N9 infuzinė emulsija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6" w:name="_Toc129243099"/>
      <w:bookmarkStart w:id="7" w:name="_Toc129243224"/>
      <w:r>
        <w:rPr>
          <w:rFonts w:ascii="Times New Roman" w:hAnsi="Times New Roman"/>
          <w:b/>
        </w:rPr>
        <w:t>2.</w:t>
      </w:r>
      <w:r>
        <w:rPr>
          <w:rFonts w:ascii="Times New Roman" w:hAnsi="Times New Roman"/>
          <w:b/>
        </w:rPr>
        <w:tab/>
        <w:t>KOKYBINĖ IR KIEKYBINĖ SUDĖTIS</w:t>
      </w:r>
      <w:bookmarkEnd w:id="6"/>
      <w:bookmarkEnd w:id="7"/>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tiekiamas 3 kamerų maišelyje. Kiekviename maišelyje yra gliukozės tirpalas, lipidų emulsija ir aminorūgščių tirpalas.</w:t>
      </w:r>
    </w:p>
    <w:p w:rsidR="00695503" w:rsidRDefault="00695503" w:rsidP="00695503">
      <w:pPr>
        <w:spacing w:after="0" w:line="240" w:lineRule="auto"/>
        <w:rPr>
          <w:rFonts w:ascii="Times New Roman" w:hAnsi="Times New Roman"/>
        </w:rPr>
      </w:pPr>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20"/>
        <w:gridCol w:w="1720"/>
        <w:gridCol w:w="1720"/>
      </w:tblGrid>
      <w:tr w:rsidR="00695503" w:rsidRPr="00695503" w:rsidTr="009C7D50">
        <w:trPr>
          <w:cantSplit/>
        </w:trPr>
        <w:tc>
          <w:tcPr>
            <w:tcW w:w="3600" w:type="dxa"/>
            <w:tcBorders>
              <w:top w:val="single" w:sz="4" w:space="0" w:color="auto"/>
              <w:left w:val="single" w:sz="4" w:space="0" w:color="auto"/>
              <w:bottom w:val="single" w:sz="4" w:space="0" w:color="auto"/>
              <w:right w:val="single" w:sz="4" w:space="0" w:color="auto"/>
            </w:tcBorders>
          </w:tcPr>
          <w:p w:rsidR="00695503" w:rsidRPr="00695503" w:rsidRDefault="00695503" w:rsidP="009C7D50">
            <w:pPr>
              <w:spacing w:after="0" w:line="240" w:lineRule="auto"/>
              <w:rPr>
                <w:rFonts w:ascii="Times New Roman" w:hAnsi="Times New Roman"/>
              </w:rPr>
            </w:pPr>
          </w:p>
        </w:tc>
        <w:tc>
          <w:tcPr>
            <w:tcW w:w="5160" w:type="dxa"/>
            <w:gridSpan w:val="3"/>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b/>
              </w:rPr>
              <w:t>Maišelio tūris</w:t>
            </w:r>
          </w:p>
        </w:tc>
      </w:tr>
      <w:tr w:rsidR="00695503" w:rsidRPr="00695503" w:rsidTr="009C7D50">
        <w:tc>
          <w:tcPr>
            <w:tcW w:w="3600" w:type="dxa"/>
            <w:tcBorders>
              <w:top w:val="single" w:sz="4" w:space="0" w:color="auto"/>
              <w:left w:val="single" w:sz="4" w:space="0" w:color="auto"/>
              <w:bottom w:val="single" w:sz="4" w:space="0" w:color="auto"/>
              <w:right w:val="single" w:sz="4" w:space="0" w:color="auto"/>
            </w:tcBorders>
          </w:tcPr>
          <w:p w:rsidR="00695503" w:rsidRPr="00695503" w:rsidRDefault="00695503" w:rsidP="009C7D50">
            <w:pPr>
              <w:spacing w:after="0" w:line="240" w:lineRule="auto"/>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1000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1500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2000 ml</w:t>
            </w:r>
          </w:p>
        </w:tc>
      </w:tr>
      <w:tr w:rsidR="00695503" w:rsidRPr="00695503" w:rsidTr="009C7D50">
        <w:tc>
          <w:tcPr>
            <w:tcW w:w="3600" w:type="dxa"/>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lang w:val="en-GB"/>
              </w:rPr>
            </w:pPr>
            <w:r>
              <w:rPr>
                <w:rFonts w:ascii="Times New Roman" w:hAnsi="Times New Roman"/>
              </w:rPr>
              <w:t>27,5</w:t>
            </w:r>
            <w:r w:rsidRPr="00695503">
              <w:rPr>
                <w:rFonts w:ascii="Times New Roman" w:hAnsi="Times New Roman"/>
              </w:rPr>
              <w:t xml:space="preserve"> % gliukozės tirpalas </w:t>
            </w:r>
            <w:r w:rsidRPr="00695503">
              <w:rPr>
                <w:rFonts w:ascii="Times New Roman" w:hAnsi="Times New Roman"/>
              </w:rPr>
              <w:br/>
              <w:t>(atitinkantis 27,5 g/100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600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 w:val="left" w:pos="972"/>
              </w:tabs>
              <w:spacing w:after="0" w:line="240" w:lineRule="auto"/>
              <w:jc w:val="center"/>
              <w:rPr>
                <w:rFonts w:ascii="Times New Roman" w:hAnsi="Times New Roman"/>
              </w:rPr>
            </w:pPr>
            <w:r w:rsidRPr="00695503">
              <w:rPr>
                <w:rFonts w:ascii="Times New Roman" w:hAnsi="Times New Roman"/>
              </w:rPr>
              <w:t>800 ml</w:t>
            </w:r>
          </w:p>
        </w:tc>
      </w:tr>
      <w:tr w:rsidR="00695503" w:rsidRPr="00695503" w:rsidTr="009C7D50">
        <w:tc>
          <w:tcPr>
            <w:tcW w:w="3600" w:type="dxa"/>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lang w:val="pt-BR"/>
              </w:rPr>
            </w:pPr>
            <w:r w:rsidRPr="00695503">
              <w:rPr>
                <w:rFonts w:ascii="Times New Roman" w:hAnsi="Times New Roman"/>
              </w:rPr>
              <w:t xml:space="preserve">14,2 % aminorūgščių tirpalas </w:t>
            </w:r>
            <w:r w:rsidRPr="00695503">
              <w:rPr>
                <w:rFonts w:ascii="Times New Roman" w:hAnsi="Times New Roman"/>
              </w:rPr>
              <w:br/>
              <w:t>(atitinkantis 14,2 g/100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600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800 ml</w:t>
            </w:r>
          </w:p>
        </w:tc>
      </w:tr>
      <w:tr w:rsidR="00695503" w:rsidRPr="00695503" w:rsidTr="009C7D50">
        <w:tc>
          <w:tcPr>
            <w:tcW w:w="360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20 % lipidų emulsija </w:t>
            </w:r>
            <w:r w:rsidRPr="00695503">
              <w:rPr>
                <w:rFonts w:ascii="Times New Roman" w:hAnsi="Times New Roman"/>
              </w:rPr>
              <w:br/>
              <w:t>(atitinkanti 20 g/100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200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300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732"/>
                <w:tab w:val="right" w:pos="852"/>
              </w:tabs>
              <w:spacing w:after="0" w:line="240" w:lineRule="auto"/>
              <w:jc w:val="center"/>
              <w:rPr>
                <w:rFonts w:ascii="Times New Roman" w:hAnsi="Times New Roman"/>
              </w:rPr>
            </w:pPr>
            <w:r w:rsidRPr="00695503">
              <w:rPr>
                <w:rFonts w:ascii="Times New Roman" w:hAnsi="Times New Roman"/>
              </w:rPr>
              <w:t>400 ml</w:t>
            </w:r>
          </w:p>
        </w:tc>
      </w:tr>
    </w:tbl>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Paruoštos emulsijos sudėtis, sumaišius trijų kamerų turinį:</w:t>
      </w:r>
    </w:p>
    <w:p w:rsidR="00695503" w:rsidRDefault="00695503" w:rsidP="00695503">
      <w:pPr>
        <w:spacing w:after="0" w:line="240" w:lineRule="auto"/>
        <w:rPr>
          <w:rFonts w:ascii="Times New Roman" w:hAnsi="Times New Roman"/>
        </w:rPr>
      </w:pPr>
    </w:p>
    <w:tbl>
      <w:tblPr>
        <w:tblW w:w="864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0"/>
        <w:gridCol w:w="1080"/>
        <w:gridCol w:w="1260"/>
        <w:gridCol w:w="1440"/>
      </w:tblGrid>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b/>
              </w:rPr>
              <w:t>Veikliosios medžiagos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695503" w:rsidRPr="00695503" w:rsidRDefault="00695503" w:rsidP="009C7D50">
            <w:pPr>
              <w:tabs>
                <w:tab w:val="left" w:pos="7934"/>
              </w:tabs>
              <w:spacing w:after="0" w:line="240" w:lineRule="auto"/>
              <w:jc w:val="center"/>
              <w:rPr>
                <w:rFonts w:ascii="Times New Roman" w:hAnsi="Times New Roman"/>
                <w:b/>
              </w:rPr>
            </w:pPr>
            <w:r w:rsidRPr="00695503">
              <w:rPr>
                <w:rFonts w:ascii="Times New Roman" w:hAnsi="Times New Roman"/>
                <w:b/>
              </w:rPr>
              <w:t>1000 ml</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695503" w:rsidRPr="00695503" w:rsidRDefault="00695503" w:rsidP="009C7D50">
            <w:pPr>
              <w:tabs>
                <w:tab w:val="left" w:pos="6658"/>
              </w:tabs>
              <w:spacing w:after="0" w:line="240" w:lineRule="auto"/>
              <w:jc w:val="center"/>
              <w:rPr>
                <w:rFonts w:ascii="Times New Roman" w:hAnsi="Times New Roman"/>
                <w:b/>
              </w:rPr>
            </w:pPr>
            <w:r w:rsidRPr="00695503">
              <w:rPr>
                <w:rFonts w:ascii="Times New Roman" w:hAnsi="Times New Roman"/>
                <w:b/>
              </w:rPr>
              <w:t>1500 ml</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2000 ml</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Rafinuotas alyvuogių aliejus + rafinuotas sojų aliejus </w:t>
            </w:r>
            <w:r w:rsidRPr="00695503">
              <w:rPr>
                <w:rFonts w:ascii="Times New Roman" w:hAnsi="Times New Roman"/>
                <w:vertAlign w:val="superscript"/>
              </w:rPr>
              <w:t>a</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40,00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60,00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80,00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en-GB"/>
              </w:rPr>
            </w:pPr>
            <w:r w:rsidRPr="00695503">
              <w:rPr>
                <w:rFonts w:ascii="Times New Roman" w:hAnsi="Times New Roman"/>
              </w:rPr>
              <w:t>Alaninas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8,24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12,36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16,48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sidRPr="00695503">
              <w:rPr>
                <w:rFonts w:ascii="Times New Roman" w:hAnsi="Times New Roman"/>
              </w:rPr>
              <w:t>Argininas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5,58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8,37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11,16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Asparto rūgštis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1,65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2,47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3,30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en-GB"/>
              </w:rPr>
            </w:pPr>
            <w:r w:rsidRPr="00695503">
              <w:rPr>
                <w:rFonts w:ascii="Times New Roman" w:hAnsi="Times New Roman"/>
              </w:rPr>
              <w:t>Glutamo rūgštis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Glicinas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Histidinas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3,40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5,09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6,79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sidRPr="00695503">
              <w:rPr>
                <w:rFonts w:ascii="Times New Roman" w:hAnsi="Times New Roman"/>
              </w:rPr>
              <w:t>Izoleucinas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sidRPr="00695503">
              <w:rPr>
                <w:rFonts w:ascii="Times New Roman" w:hAnsi="Times New Roman"/>
              </w:rPr>
              <w:t>Leucinas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Lizinas </w:t>
            </w:r>
          </w:p>
          <w:p w:rsidR="00695503" w:rsidRPr="00695503" w:rsidRDefault="00695503" w:rsidP="009C7D50">
            <w:pPr>
              <w:spacing w:after="0" w:line="240" w:lineRule="auto"/>
              <w:rPr>
                <w:rFonts w:ascii="Times New Roman" w:hAnsi="Times New Roman"/>
              </w:rPr>
            </w:pPr>
            <w:r w:rsidRPr="00695503">
              <w:rPr>
                <w:rFonts w:ascii="Times New Roman" w:hAnsi="Times New Roman"/>
              </w:rPr>
              <w:t>(lizino acetato pavidalu)</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4,48 g</w:t>
            </w:r>
          </w:p>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(6,32 g )</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6,72 g</w:t>
            </w:r>
          </w:p>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(9,48 g )</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8,96 g</w:t>
            </w:r>
          </w:p>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(12,64 g )</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Metioninas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Fenilalaninas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sidRPr="00695503">
              <w:rPr>
                <w:rFonts w:ascii="Times New Roman" w:hAnsi="Times New Roman"/>
              </w:rPr>
              <w:t>Prolinas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3,40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5,09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6,79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Serinas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2,25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3,37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4,50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Treoninas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Triptofanas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0,95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1,42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1,90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Tirozinas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0,15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0,22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0,30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Valinas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3,64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5,47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7,29 g</w:t>
            </w:r>
          </w:p>
        </w:tc>
      </w:tr>
      <w:tr w:rsidR="00695503" w:rsidRPr="00695503" w:rsidTr="009C7D50">
        <w:trPr>
          <w:trHeight w:val="347"/>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9C7D50" w:rsidP="009C7D50">
            <w:pPr>
              <w:spacing w:after="0" w:line="240" w:lineRule="auto"/>
              <w:rPr>
                <w:rFonts w:ascii="Times New Roman" w:hAnsi="Times New Roman"/>
              </w:rPr>
            </w:pPr>
            <w:r>
              <w:rPr>
                <w:rFonts w:ascii="Times New Roman" w:hAnsi="Times New Roman"/>
              </w:rPr>
              <w:t>G</w:t>
            </w:r>
            <w:r w:rsidR="00695503" w:rsidRPr="00695503">
              <w:rPr>
                <w:rFonts w:ascii="Times New Roman" w:hAnsi="Times New Roman"/>
              </w:rPr>
              <w:t>liukozė</w:t>
            </w:r>
          </w:p>
          <w:p w:rsidR="00695503" w:rsidRPr="00695503" w:rsidRDefault="00695503" w:rsidP="009C7D50">
            <w:pPr>
              <w:spacing w:after="0" w:line="240" w:lineRule="auto"/>
              <w:rPr>
                <w:rFonts w:ascii="Times New Roman" w:hAnsi="Times New Roman"/>
              </w:rPr>
            </w:pPr>
            <w:r w:rsidRPr="00695503">
              <w:rPr>
                <w:rFonts w:ascii="Times New Roman" w:hAnsi="Times New Roman"/>
              </w:rPr>
              <w:t>(gliukozės monohidrato pavidalu)</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110,00 g</w:t>
            </w:r>
          </w:p>
          <w:p w:rsidR="00695503" w:rsidRPr="00695503" w:rsidRDefault="00695503" w:rsidP="009C7D50">
            <w:pPr>
              <w:tabs>
                <w:tab w:val="right" w:pos="1263"/>
              </w:tabs>
              <w:spacing w:after="0" w:line="240" w:lineRule="auto"/>
              <w:jc w:val="center"/>
              <w:rPr>
                <w:rFonts w:ascii="Times New Roman" w:hAnsi="Times New Roman"/>
              </w:rPr>
            </w:pPr>
            <w:r w:rsidRPr="00695503">
              <w:rPr>
                <w:rFonts w:ascii="Times New Roman" w:hAnsi="Times New Roman"/>
              </w:rPr>
              <w:t>(121,00 g )</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165,00 g</w:t>
            </w:r>
          </w:p>
          <w:p w:rsidR="00695503" w:rsidRPr="00695503" w:rsidRDefault="00695503" w:rsidP="009C7D50">
            <w:pPr>
              <w:tabs>
                <w:tab w:val="right" w:pos="1263"/>
                <w:tab w:val="left" w:pos="6658"/>
              </w:tabs>
              <w:spacing w:after="0" w:line="240" w:lineRule="auto"/>
              <w:jc w:val="center"/>
              <w:rPr>
                <w:rFonts w:ascii="Times New Roman" w:hAnsi="Times New Roman"/>
              </w:rPr>
            </w:pPr>
            <w:r w:rsidRPr="00695503">
              <w:rPr>
                <w:rFonts w:ascii="Times New Roman" w:hAnsi="Times New Roman"/>
              </w:rPr>
              <w:t>(181,50 g )</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220,00 g</w:t>
            </w:r>
          </w:p>
          <w:p w:rsidR="00695503" w:rsidRPr="00695503" w:rsidRDefault="00695503" w:rsidP="009C7D50">
            <w:pPr>
              <w:tabs>
                <w:tab w:val="right" w:pos="1134"/>
                <w:tab w:val="left" w:pos="5111"/>
              </w:tabs>
              <w:spacing w:after="0" w:line="240" w:lineRule="auto"/>
              <w:jc w:val="center"/>
              <w:rPr>
                <w:rFonts w:ascii="Times New Roman" w:hAnsi="Times New Roman"/>
              </w:rPr>
            </w:pPr>
            <w:r w:rsidRPr="00695503">
              <w:rPr>
                <w:rFonts w:ascii="Times New Roman" w:hAnsi="Times New Roman"/>
              </w:rPr>
              <w:t>(242,00 g )</w:t>
            </w:r>
          </w:p>
        </w:tc>
      </w:tr>
    </w:tbl>
    <w:p w:rsidR="00695503" w:rsidRDefault="00695503" w:rsidP="00695503">
      <w:pPr>
        <w:spacing w:after="0" w:line="240" w:lineRule="auto"/>
        <w:rPr>
          <w:rFonts w:ascii="Times New Roman" w:hAnsi="Times New Roman"/>
        </w:rPr>
      </w:pPr>
      <w:r w:rsidRPr="007B014C">
        <w:rPr>
          <w:rFonts w:ascii="Times New Roman" w:hAnsi="Times New Roman"/>
          <w:vertAlign w:val="superscript"/>
        </w:rPr>
        <w:t>a</w:t>
      </w:r>
      <w:r w:rsidRPr="007B014C">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Paruoštos emulsijos maistinė vertė (pagal maišelio dydį):</w:t>
      </w:r>
    </w:p>
    <w:p w:rsidR="00695503" w:rsidRDefault="00695503" w:rsidP="00695503">
      <w:pPr>
        <w:spacing w:after="0" w:line="240" w:lineRule="auto"/>
        <w:rPr>
          <w:rFonts w:ascii="Times New Roman" w:hAnsi="Times New Roman"/>
        </w:rPr>
      </w:pPr>
    </w:p>
    <w:tbl>
      <w:tblPr>
        <w:tblW w:w="8460" w:type="dxa"/>
        <w:tblInd w:w="13" w:type="dxa"/>
        <w:tblLayout w:type="fixed"/>
        <w:tblCellMar>
          <w:left w:w="0" w:type="dxa"/>
          <w:right w:w="0" w:type="dxa"/>
        </w:tblCellMar>
        <w:tblLook w:val="04A0" w:firstRow="1" w:lastRow="0" w:firstColumn="1" w:lastColumn="0" w:noHBand="0" w:noVBand="1"/>
      </w:tblPr>
      <w:tblGrid>
        <w:gridCol w:w="3720"/>
        <w:gridCol w:w="1580"/>
        <w:gridCol w:w="1580"/>
        <w:gridCol w:w="1580"/>
      </w:tblGrid>
      <w:tr w:rsidR="00695503" w:rsidRPr="00695503" w:rsidTr="009C7D50">
        <w:trPr>
          <w:trHeight w:val="364"/>
        </w:trPr>
        <w:tc>
          <w:tcPr>
            <w:tcW w:w="3720" w:type="dxa"/>
            <w:tcBorders>
              <w:top w:val="nil"/>
              <w:left w:val="nil"/>
              <w:bottom w:val="single" w:sz="4" w:space="0" w:color="auto"/>
              <w:right w:val="single" w:sz="4" w:space="0" w:color="auto"/>
            </w:tcBorders>
            <w:tcMar>
              <w:top w:w="13" w:type="dxa"/>
              <w:left w:w="13" w:type="dxa"/>
              <w:bottom w:w="0" w:type="dxa"/>
              <w:right w:w="13" w:type="dxa"/>
            </w:tcMar>
            <w:vAlign w:val="bottom"/>
          </w:tcPr>
          <w:p w:rsidR="00695503" w:rsidRPr="00695503" w:rsidRDefault="00695503" w:rsidP="009C7D50">
            <w:pPr>
              <w:spacing w:after="0" w:line="240" w:lineRule="auto"/>
              <w:rPr>
                <w:rFonts w:ascii="Times New Roman" w:hAnsi="Times New Roman"/>
              </w:rPr>
            </w:pP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1000 ml</w:t>
            </w: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rsidR="00695503" w:rsidRPr="00695503" w:rsidRDefault="00695503" w:rsidP="009C7D50">
            <w:pPr>
              <w:tabs>
                <w:tab w:val="left" w:pos="6149"/>
              </w:tabs>
              <w:spacing w:after="0" w:line="240" w:lineRule="auto"/>
              <w:jc w:val="center"/>
              <w:rPr>
                <w:rFonts w:ascii="Times New Roman" w:hAnsi="Times New Roman"/>
                <w:b/>
              </w:rPr>
            </w:pPr>
            <w:r w:rsidRPr="00695503">
              <w:rPr>
                <w:rFonts w:ascii="Times New Roman" w:hAnsi="Times New Roman"/>
                <w:b/>
              </w:rPr>
              <w:t>1500 ml</w:t>
            </w:r>
          </w:p>
        </w:tc>
        <w:tc>
          <w:tcPr>
            <w:tcW w:w="1580" w:type="dxa"/>
            <w:tcBorders>
              <w:top w:val="single" w:sz="4" w:space="0" w:color="auto"/>
              <w:left w:val="nil"/>
              <w:bottom w:val="single" w:sz="4" w:space="0" w:color="auto"/>
              <w:right w:val="single" w:sz="4" w:space="0" w:color="auto"/>
            </w:tcBorders>
            <w:hideMark/>
          </w:tcPr>
          <w:p w:rsidR="00695503" w:rsidRPr="00695503" w:rsidRDefault="00695503" w:rsidP="009C7D50">
            <w:pPr>
              <w:tabs>
                <w:tab w:val="left" w:pos="4564"/>
              </w:tabs>
              <w:spacing w:after="0" w:line="240" w:lineRule="auto"/>
              <w:jc w:val="center"/>
              <w:rPr>
                <w:rFonts w:ascii="Times New Roman" w:hAnsi="Times New Roman"/>
                <w:b/>
              </w:rPr>
            </w:pPr>
            <w:r w:rsidRPr="00695503">
              <w:rPr>
                <w:rFonts w:ascii="Times New Roman" w:hAnsi="Times New Roman"/>
                <w:b/>
              </w:rPr>
              <w:t>2000 ml</w:t>
            </w:r>
          </w:p>
        </w:tc>
      </w:tr>
      <w:tr w:rsidR="00695503" w:rsidRPr="00695503" w:rsidTr="009C7D50">
        <w:trPr>
          <w:trHeight w:val="28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Lipidai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40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jc w:val="center"/>
              <w:rPr>
                <w:rFonts w:ascii="Times New Roman" w:hAnsi="Times New Roman"/>
              </w:rPr>
            </w:pPr>
            <w:r w:rsidRPr="00695503">
              <w:rPr>
                <w:rFonts w:ascii="Times New Roman" w:hAnsi="Times New Roman"/>
              </w:rPr>
              <w:t>60 g</w:t>
            </w:r>
          </w:p>
        </w:tc>
        <w:tc>
          <w:tcPr>
            <w:tcW w:w="1580" w:type="dxa"/>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jc w:val="center"/>
              <w:rPr>
                <w:rFonts w:ascii="Times New Roman" w:hAnsi="Times New Roman"/>
              </w:rPr>
            </w:pPr>
            <w:r w:rsidRPr="00695503">
              <w:rPr>
                <w:rFonts w:ascii="Times New Roman" w:hAnsi="Times New Roman"/>
              </w:rPr>
              <w:t>80 g</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lastRenderedPageBreak/>
              <w:t xml:space="preserve">Aminorūgštys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56,9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jc w:val="center"/>
              <w:rPr>
                <w:rFonts w:ascii="Times New Roman" w:hAnsi="Times New Roman"/>
              </w:rPr>
            </w:pPr>
            <w:r w:rsidRPr="00695503">
              <w:rPr>
                <w:rFonts w:ascii="Times New Roman" w:hAnsi="Times New Roman"/>
              </w:rPr>
              <w:t>85,4 g</w:t>
            </w:r>
          </w:p>
        </w:tc>
        <w:tc>
          <w:tcPr>
            <w:tcW w:w="1580" w:type="dxa"/>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jc w:val="center"/>
              <w:rPr>
                <w:rFonts w:ascii="Times New Roman" w:hAnsi="Times New Roman"/>
              </w:rPr>
            </w:pPr>
            <w:r w:rsidRPr="00695503">
              <w:rPr>
                <w:rFonts w:ascii="Times New Roman" w:hAnsi="Times New Roman"/>
              </w:rPr>
              <w:t>113,9 g</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Azotas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9,0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jc w:val="center"/>
              <w:rPr>
                <w:rFonts w:ascii="Times New Roman" w:hAnsi="Times New Roman"/>
              </w:rPr>
            </w:pPr>
            <w:r w:rsidRPr="00695503">
              <w:rPr>
                <w:rFonts w:ascii="Times New Roman" w:hAnsi="Times New Roman"/>
              </w:rPr>
              <w:t>13,5 g</w:t>
            </w:r>
          </w:p>
        </w:tc>
        <w:tc>
          <w:tcPr>
            <w:tcW w:w="1580" w:type="dxa"/>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jc w:val="center"/>
              <w:rPr>
                <w:rFonts w:ascii="Times New Roman" w:hAnsi="Times New Roman"/>
              </w:rPr>
            </w:pPr>
            <w:r w:rsidRPr="00695503">
              <w:rPr>
                <w:rFonts w:ascii="Times New Roman" w:hAnsi="Times New Roman"/>
              </w:rPr>
              <w:t>18,0 g</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Gliukozė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110,0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jc w:val="center"/>
              <w:rPr>
                <w:rFonts w:ascii="Times New Roman" w:hAnsi="Times New Roman"/>
              </w:rPr>
            </w:pPr>
            <w:r w:rsidRPr="00695503">
              <w:rPr>
                <w:rFonts w:ascii="Times New Roman" w:hAnsi="Times New Roman"/>
              </w:rPr>
              <w:t>165,0 g</w:t>
            </w:r>
          </w:p>
        </w:tc>
        <w:tc>
          <w:tcPr>
            <w:tcW w:w="1580" w:type="dxa"/>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jc w:val="center"/>
              <w:rPr>
                <w:rFonts w:ascii="Times New Roman" w:hAnsi="Times New Roman"/>
              </w:rPr>
            </w:pPr>
            <w:r w:rsidRPr="00695503">
              <w:rPr>
                <w:rFonts w:ascii="Times New Roman" w:hAnsi="Times New Roman"/>
              </w:rPr>
              <w:t>220,0 g</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Energetinė vertė:</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 w:val="left" w:pos="6149"/>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564"/>
              </w:tabs>
              <w:spacing w:after="0" w:line="240" w:lineRule="auto"/>
              <w:rPr>
                <w:rFonts w:ascii="Times New Roman" w:hAnsi="Times New Roman"/>
              </w:rPr>
            </w:pPr>
            <w:r w:rsidRPr="00695503">
              <w:rPr>
                <w:rFonts w:ascii="Times New Roman" w:hAnsi="Times New Roman"/>
              </w:rPr>
              <w:t> </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Bendras kalorijų kiekis (apytikslė vertė)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1070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1600 kcal</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2140 kcal</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ind w:left="284"/>
              <w:rPr>
                <w:rFonts w:ascii="Times New Roman" w:hAnsi="Times New Roman"/>
                <w:lang w:val="fr-FR"/>
              </w:rPr>
            </w:pPr>
            <w:r w:rsidRPr="00695503">
              <w:rPr>
                <w:rFonts w:ascii="Times New Roman" w:hAnsi="Times New Roman"/>
              </w:rPr>
              <w:t>Nebaltyminės kalorijos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840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1260 kcal</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1680 kcal</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ind w:left="284"/>
              <w:rPr>
                <w:rFonts w:ascii="Times New Roman" w:hAnsi="Times New Roman"/>
              </w:rPr>
            </w:pPr>
            <w:r w:rsidRPr="00695503">
              <w:rPr>
                <w:rFonts w:ascii="Times New Roman" w:hAnsi="Times New Roman"/>
              </w:rPr>
              <w:t xml:space="preserve">Gliukozės kalorijos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440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660 kcal</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880 kcal</w:t>
            </w:r>
          </w:p>
        </w:tc>
      </w:tr>
      <w:tr w:rsidR="00695503" w:rsidRPr="00695503" w:rsidTr="009C7D50">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ind w:left="284"/>
              <w:rPr>
                <w:rFonts w:ascii="Times New Roman" w:hAnsi="Times New Roman"/>
                <w:lang w:val="fr-FR"/>
              </w:rPr>
            </w:pPr>
            <w:r w:rsidRPr="00695503">
              <w:rPr>
                <w:rFonts w:ascii="Times New Roman" w:hAnsi="Times New Roman"/>
              </w:rPr>
              <w:t xml:space="preserve">Lipidų kalorijos </w:t>
            </w:r>
            <w:r w:rsidRPr="00695503">
              <w:rPr>
                <w:rFonts w:ascii="Times New Roman" w:hAnsi="Times New Roman"/>
                <w:vertAlign w:val="superscript"/>
              </w:rPr>
              <w:t>a</w:t>
            </w:r>
            <w:r w:rsidRPr="00695503">
              <w:rPr>
                <w:rFonts w:ascii="Times New Roman" w:hAnsi="Times New Roman"/>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400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600 kcal</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800 kcal</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tcPr>
          <w:p w:rsidR="00695503" w:rsidRDefault="00695503" w:rsidP="009C7D50">
            <w:pPr>
              <w:spacing w:after="0" w:line="240" w:lineRule="auto"/>
              <w:rPr>
                <w:rFonts w:ascii="Times New Roman" w:hAnsi="Times New Roman"/>
                <w:lang w:val="fr-FR"/>
              </w:rPr>
            </w:pP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 </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Pr>
                <w:rFonts w:ascii="Times New Roman" w:hAnsi="Times New Roman"/>
                <w:lang w:val="fr-FR"/>
              </w:rPr>
              <w:t xml:space="preserve">    </w:t>
            </w:r>
            <w:r w:rsidRPr="00695503">
              <w:rPr>
                <w:rFonts w:ascii="Times New Roman" w:hAnsi="Times New Roman"/>
              </w:rPr>
              <w:t>Nebaltyminių kalorijų / azoto santykis</w:t>
            </w:r>
            <w:r>
              <w:rPr>
                <w:rFonts w:ascii="Times New Roman" w:hAnsi="Times New Roman"/>
                <w:lang w:val="fr-FR"/>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Pr>
                <w:rFonts w:ascii="Times New Roman" w:hAnsi="Times New Roman"/>
                <w:lang w:val="fr-FR"/>
              </w:rPr>
              <w:tab/>
            </w:r>
            <w:r w:rsidRPr="00695503">
              <w:rPr>
                <w:rFonts w:ascii="Times New Roman" w:hAnsi="Times New Roman"/>
              </w:rPr>
              <w:t>93 kcal/g</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93 kcal/g</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93 kcal/g</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    Gliukozės / lipidų kalorijų santykis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52/48</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52/48</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52/48</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es-ES"/>
              </w:rPr>
            </w:pPr>
            <w:r>
              <w:rPr>
                <w:rFonts w:ascii="Times New Roman" w:hAnsi="Times New Roman"/>
                <w:lang w:val="es-ES"/>
              </w:rPr>
              <w:t xml:space="preserve">    </w:t>
            </w:r>
            <w:r w:rsidRPr="00695503">
              <w:rPr>
                <w:rFonts w:ascii="Times New Roman" w:hAnsi="Times New Roman"/>
              </w:rPr>
              <w:t>Lipidų / bendrų kalorijų kiekis</w:t>
            </w:r>
            <w:r>
              <w:rPr>
                <w:rFonts w:ascii="Times New Roman" w:hAnsi="Times New Roman"/>
                <w:lang w:val="es-ES"/>
              </w:rPr>
              <w:t xml:space="preserve">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37%</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37%</w:t>
            </w:r>
          </w:p>
        </w:tc>
        <w:tc>
          <w:tcPr>
            <w:tcW w:w="1580" w:type="dxa"/>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37%</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Elektrolitai:</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 w:val="left" w:pos="6149"/>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564"/>
              </w:tabs>
              <w:spacing w:after="0" w:line="240" w:lineRule="auto"/>
              <w:rPr>
                <w:rFonts w:ascii="Times New Roman" w:hAnsi="Times New Roman"/>
              </w:rPr>
            </w:pPr>
            <w:r w:rsidRPr="00695503">
              <w:rPr>
                <w:rFonts w:ascii="Times New Roman" w:hAnsi="Times New Roman"/>
              </w:rPr>
              <w:t> </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en-GB"/>
              </w:rPr>
            </w:pPr>
            <w:r>
              <w:rPr>
                <w:rFonts w:ascii="Times New Roman" w:hAnsi="Times New Roman"/>
                <w:lang w:val="en-GB"/>
              </w:rPr>
              <w:t xml:space="preserve">    </w:t>
            </w:r>
            <w:r w:rsidRPr="00695503">
              <w:rPr>
                <w:rFonts w:ascii="Times New Roman" w:hAnsi="Times New Roman"/>
              </w:rPr>
              <w:t xml:space="preserve">Fosfatai </w:t>
            </w:r>
            <w:r w:rsidRPr="00695503">
              <w:rPr>
                <w:rFonts w:ascii="Times New Roman" w:hAnsi="Times New Roman"/>
                <w:vertAlign w:val="superscript"/>
              </w:rPr>
              <w:t>b</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15,0 mmol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22,5 mmol</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30,0 mmol</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Pr>
                <w:rFonts w:ascii="Times New Roman" w:hAnsi="Times New Roman"/>
                <w:lang w:val="en-GB"/>
              </w:rPr>
              <w:t xml:space="preserve">    </w:t>
            </w:r>
            <w:r w:rsidRPr="00695503">
              <w:rPr>
                <w:rFonts w:ascii="Times New Roman" w:hAnsi="Times New Roman"/>
              </w:rPr>
              <w:t xml:space="preserve">Acetatai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54 mmol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80 mmol</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107 mmol</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pH</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87"/>
              </w:tabs>
              <w:spacing w:after="0" w:line="240" w:lineRule="auto"/>
              <w:jc w:val="center"/>
              <w:rPr>
                <w:rFonts w:ascii="Times New Roman" w:hAnsi="Times New Roman"/>
              </w:rPr>
            </w:pPr>
            <w:r w:rsidRPr="00695503">
              <w:rPr>
                <w:rFonts w:ascii="Times New Roman" w:hAnsi="Times New Roman"/>
              </w:rPr>
              <w:t>6,4</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4"/>
              </w:tabs>
              <w:spacing w:after="0" w:line="240" w:lineRule="auto"/>
              <w:jc w:val="center"/>
              <w:rPr>
                <w:rFonts w:ascii="Times New Roman" w:hAnsi="Times New Roman"/>
              </w:rPr>
            </w:pPr>
            <w:r w:rsidRPr="00695503">
              <w:rPr>
                <w:rFonts w:ascii="Times New Roman" w:hAnsi="Times New Roman"/>
              </w:rPr>
              <w:t>6,4</w:t>
            </w:r>
          </w:p>
        </w:tc>
        <w:tc>
          <w:tcPr>
            <w:tcW w:w="1580" w:type="dxa"/>
            <w:tcBorders>
              <w:top w:val="nil"/>
              <w:left w:val="nil"/>
              <w:bottom w:val="single" w:sz="4" w:space="0" w:color="auto"/>
              <w:right w:val="single" w:sz="4" w:space="0" w:color="auto"/>
            </w:tcBorders>
            <w:vAlign w:val="bottom"/>
            <w:hideMark/>
          </w:tcPr>
          <w:p w:rsidR="00695503" w:rsidRPr="00695503" w:rsidRDefault="00695503" w:rsidP="009C7D50">
            <w:pPr>
              <w:tabs>
                <w:tab w:val="right" w:pos="1067"/>
              </w:tabs>
              <w:spacing w:after="0" w:line="240" w:lineRule="auto"/>
              <w:jc w:val="center"/>
              <w:rPr>
                <w:rFonts w:ascii="Times New Roman" w:hAnsi="Times New Roman"/>
              </w:rPr>
            </w:pPr>
            <w:r w:rsidRPr="00695503">
              <w:rPr>
                <w:rFonts w:ascii="Times New Roman" w:hAnsi="Times New Roman"/>
              </w:rPr>
              <w:t>6,4</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Osmoliariškumas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994"/>
              </w:tabs>
              <w:spacing w:after="0" w:line="240" w:lineRule="auto"/>
              <w:jc w:val="center"/>
              <w:rPr>
                <w:rFonts w:ascii="Times New Roman" w:hAnsi="Times New Roman"/>
              </w:rPr>
            </w:pPr>
            <w:r w:rsidRPr="00695503">
              <w:rPr>
                <w:rFonts w:ascii="Times New Roman" w:hAnsi="Times New Roman"/>
              </w:rPr>
              <w:t>1170 mosm/l</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4"/>
              </w:tabs>
              <w:spacing w:after="0" w:line="240" w:lineRule="auto"/>
              <w:jc w:val="center"/>
              <w:rPr>
                <w:rFonts w:ascii="Times New Roman" w:hAnsi="Times New Roman"/>
              </w:rPr>
            </w:pPr>
            <w:r w:rsidRPr="00695503">
              <w:rPr>
                <w:rFonts w:ascii="Times New Roman" w:hAnsi="Times New Roman"/>
              </w:rPr>
              <w:t>1170 mosm/l</w:t>
            </w:r>
          </w:p>
        </w:tc>
        <w:tc>
          <w:tcPr>
            <w:tcW w:w="1580" w:type="dxa"/>
            <w:tcBorders>
              <w:top w:val="nil"/>
              <w:left w:val="nil"/>
              <w:bottom w:val="single" w:sz="4" w:space="0" w:color="auto"/>
              <w:right w:val="single" w:sz="4" w:space="0" w:color="auto"/>
            </w:tcBorders>
            <w:vAlign w:val="bottom"/>
            <w:hideMark/>
          </w:tcPr>
          <w:p w:rsidR="00695503" w:rsidRPr="00695503" w:rsidRDefault="00695503" w:rsidP="009C7D50">
            <w:pPr>
              <w:tabs>
                <w:tab w:val="right" w:pos="1067"/>
              </w:tabs>
              <w:spacing w:after="0" w:line="240" w:lineRule="auto"/>
              <w:jc w:val="center"/>
              <w:rPr>
                <w:rFonts w:ascii="Times New Roman" w:hAnsi="Times New Roman"/>
              </w:rPr>
            </w:pPr>
            <w:r w:rsidRPr="00695503">
              <w:rPr>
                <w:rFonts w:ascii="Times New Roman" w:hAnsi="Times New Roman"/>
              </w:rPr>
              <w:t>1170 mosm/l</w:t>
            </w:r>
          </w:p>
        </w:tc>
      </w:tr>
    </w:tbl>
    <w:p w:rsidR="00695503" w:rsidRPr="007B014C" w:rsidRDefault="00695503" w:rsidP="00695503">
      <w:pPr>
        <w:spacing w:after="0" w:line="240" w:lineRule="auto"/>
        <w:rPr>
          <w:rFonts w:ascii="Times New Roman" w:hAnsi="Times New Roman"/>
          <w:vertAlign w:val="superscript"/>
        </w:rPr>
      </w:pPr>
    </w:p>
    <w:p w:rsidR="00695503" w:rsidRDefault="00695503" w:rsidP="00695503">
      <w:pPr>
        <w:spacing w:after="0" w:line="240" w:lineRule="auto"/>
        <w:rPr>
          <w:rFonts w:ascii="Times New Roman" w:hAnsi="Times New Roman"/>
          <w:strike/>
        </w:rPr>
      </w:pPr>
      <w:r>
        <w:rPr>
          <w:rFonts w:ascii="Times New Roman" w:hAnsi="Times New Roman"/>
          <w:vertAlign w:val="superscript"/>
        </w:rPr>
        <w:t>a</w:t>
      </w:r>
      <w:r>
        <w:rPr>
          <w:rFonts w:ascii="Times New Roman" w:hAnsi="Times New Roman"/>
        </w:rPr>
        <w:t xml:space="preserve"> Taip pat ir kalorijos iš išgrynintų kiaušinio </w:t>
      </w:r>
      <w:r w:rsidR="009C7D50">
        <w:rPr>
          <w:rFonts w:ascii="Times New Roman" w:hAnsi="Times New Roman"/>
        </w:rPr>
        <w:t>fosfolipid</w:t>
      </w:r>
      <w:r>
        <w:rPr>
          <w:rFonts w:ascii="Times New Roman" w:hAnsi="Times New Roman"/>
        </w:rPr>
        <w:t>ų</w:t>
      </w:r>
    </w:p>
    <w:p w:rsidR="00695503" w:rsidRDefault="00695503" w:rsidP="00695503">
      <w:pPr>
        <w:spacing w:after="0" w:line="240" w:lineRule="auto"/>
        <w:rPr>
          <w:rFonts w:ascii="Times New Roman" w:hAnsi="Times New Roman"/>
          <w:vertAlign w:val="superscript"/>
        </w:rPr>
      </w:pPr>
      <w:r>
        <w:rPr>
          <w:rFonts w:ascii="Times New Roman" w:hAnsi="Times New Roman"/>
          <w:vertAlign w:val="superscript"/>
        </w:rPr>
        <w:t>b</w:t>
      </w:r>
      <w:r>
        <w:rPr>
          <w:rFonts w:ascii="Times New Roman" w:hAnsi="Times New Roman"/>
        </w:rPr>
        <w:t xml:space="preserve"> Taip pat ir fosfatai, gauti iš lipidų emulsijos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Visos pagalbinės medžiagos išvardytos 6.1 skyriuje.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8" w:name="_Toc129243100"/>
      <w:bookmarkStart w:id="9" w:name="_Toc129243225"/>
      <w:r>
        <w:rPr>
          <w:rFonts w:ascii="Times New Roman" w:hAnsi="Times New Roman"/>
          <w:b/>
        </w:rPr>
        <w:t>3.</w:t>
      </w:r>
      <w:r>
        <w:rPr>
          <w:rFonts w:ascii="Times New Roman" w:hAnsi="Times New Roman"/>
          <w:b/>
        </w:rPr>
        <w:tab/>
        <w:t>FARMACINĖ FORMA</w:t>
      </w:r>
      <w:bookmarkEnd w:id="8"/>
      <w:bookmarkEnd w:id="9"/>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Po paruošimo:</w:t>
      </w:r>
    </w:p>
    <w:p w:rsidR="00695503" w:rsidRDefault="00695503" w:rsidP="00695503">
      <w:pPr>
        <w:keepNext/>
        <w:spacing w:after="0" w:line="240" w:lineRule="auto"/>
        <w:rPr>
          <w:rFonts w:ascii="Times New Roman" w:hAnsi="Times New Roman"/>
        </w:rPr>
      </w:pPr>
      <w:r>
        <w:rPr>
          <w:rFonts w:ascii="Times New Roman" w:hAnsi="Times New Roman"/>
        </w:rPr>
        <w:t>Infuzinė emulsija.</w:t>
      </w:r>
    </w:p>
    <w:p w:rsidR="00695503" w:rsidRDefault="00695503" w:rsidP="00695503">
      <w:pPr>
        <w:keepNext/>
        <w:spacing w:after="0" w:line="240" w:lineRule="auto"/>
        <w:rPr>
          <w:rFonts w:ascii="Times New Roman" w:hAnsi="Times New Roman"/>
        </w:rPr>
      </w:pPr>
    </w:p>
    <w:p w:rsidR="00695503" w:rsidRDefault="00695503" w:rsidP="00695503">
      <w:pPr>
        <w:keepNext/>
        <w:tabs>
          <w:tab w:val="left" w:pos="720"/>
          <w:tab w:val="left" w:pos="1710"/>
        </w:tabs>
        <w:spacing w:after="0" w:line="240" w:lineRule="auto"/>
        <w:rPr>
          <w:rFonts w:ascii="Times New Roman" w:hAnsi="Times New Roman"/>
        </w:rPr>
      </w:pPr>
      <w:r>
        <w:rPr>
          <w:rFonts w:ascii="Times New Roman" w:hAnsi="Times New Roman"/>
        </w:rPr>
        <w:t>Išvaizda prieš paruošimą:</w:t>
      </w:r>
    </w:p>
    <w:p w:rsidR="00695503" w:rsidRDefault="00695503" w:rsidP="00695503">
      <w:pPr>
        <w:keepNext/>
        <w:numPr>
          <w:ilvl w:val="0"/>
          <w:numId w:val="5"/>
        </w:numPr>
        <w:tabs>
          <w:tab w:val="left" w:pos="540"/>
        </w:tabs>
        <w:spacing w:after="0" w:line="240" w:lineRule="auto"/>
        <w:rPr>
          <w:rFonts w:ascii="Times New Roman" w:hAnsi="Times New Roman"/>
        </w:rPr>
      </w:pPr>
      <w:r>
        <w:rPr>
          <w:rFonts w:ascii="Times New Roman" w:hAnsi="Times New Roman"/>
        </w:rPr>
        <w:t xml:space="preserve">Aminorūgščių ir gliukozės tirpalai yra skaidrūs, bespalviai arba gelsvi; </w:t>
      </w:r>
    </w:p>
    <w:p w:rsidR="00695503" w:rsidRDefault="00695503" w:rsidP="00695503">
      <w:pPr>
        <w:keepNext/>
        <w:numPr>
          <w:ilvl w:val="0"/>
          <w:numId w:val="5"/>
        </w:numPr>
        <w:tabs>
          <w:tab w:val="left" w:pos="540"/>
        </w:tabs>
        <w:spacing w:after="0" w:line="240" w:lineRule="auto"/>
        <w:rPr>
          <w:rFonts w:ascii="Times New Roman" w:hAnsi="Times New Roman"/>
        </w:rPr>
      </w:pPr>
      <w:r>
        <w:rPr>
          <w:rFonts w:ascii="Times New Roman" w:hAnsi="Times New Roman"/>
        </w:rPr>
        <w:t>Lipidų emulsija yra vienalytė, pieno baltumo.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10" w:name="_Toc129243101"/>
      <w:bookmarkStart w:id="11" w:name="_Toc129243226"/>
      <w:r>
        <w:rPr>
          <w:rFonts w:ascii="Times New Roman" w:hAnsi="Times New Roman"/>
          <w:b/>
        </w:rPr>
        <w:t>4.</w:t>
      </w:r>
      <w:r>
        <w:rPr>
          <w:rFonts w:ascii="Times New Roman" w:hAnsi="Times New Roman"/>
          <w:b/>
        </w:rPr>
        <w:tab/>
        <w:t>KLINIKINĖ INFORMACIJA</w:t>
      </w:r>
      <w:bookmarkEnd w:id="10"/>
      <w:bookmarkEnd w:id="11"/>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12" w:name="_Toc129243102"/>
      <w:bookmarkStart w:id="13" w:name="_Toc129243227"/>
      <w:r>
        <w:rPr>
          <w:rFonts w:ascii="Times New Roman" w:hAnsi="Times New Roman"/>
          <w:b/>
          <w:kern w:val="28"/>
        </w:rPr>
        <w:t>4.1</w:t>
      </w:r>
      <w:r>
        <w:rPr>
          <w:rFonts w:ascii="Times New Roman" w:hAnsi="Times New Roman"/>
          <w:b/>
          <w:kern w:val="28"/>
        </w:rPr>
        <w:tab/>
        <w:t>Terapinės indikacijos</w:t>
      </w:r>
      <w:bookmarkEnd w:id="12"/>
      <w:bookmarkEnd w:id="13"/>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skirtas suaugusiųjų ir vyresnių kaip 2 metų vaikų parenteriniam maitinimui, kai neįmanomas, nepakankamas arba kontraindikuotinas enterinis maitinimas arba maitinimas per burną.</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14" w:name="_Toc129243103"/>
      <w:bookmarkStart w:id="15" w:name="_Toc129243228"/>
      <w:r>
        <w:rPr>
          <w:rFonts w:ascii="Times New Roman" w:hAnsi="Times New Roman"/>
          <w:b/>
          <w:kern w:val="28"/>
        </w:rPr>
        <w:t>4.2</w:t>
      </w:r>
      <w:r>
        <w:rPr>
          <w:rFonts w:ascii="Times New Roman" w:hAnsi="Times New Roman"/>
          <w:b/>
          <w:kern w:val="28"/>
        </w:rPr>
        <w:tab/>
        <w:t>Dozavimas ir vartojimo metodas</w:t>
      </w:r>
      <w:bookmarkEnd w:id="14"/>
      <w:bookmarkEnd w:id="15"/>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u w:val="single"/>
        </w:rPr>
      </w:pPr>
      <w:r>
        <w:rPr>
          <w:rFonts w:ascii="Times New Roman" w:hAnsi="Times New Roman"/>
          <w:u w:val="single"/>
        </w:rPr>
        <w:t>Dozavimas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nerekomenduojama vartoti jaunesniems kaip 2 metų vaikams dėl netinkamos sudėties ir kiekio (žr. 4.4, 5.1 ir 5.2 skyrius).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60" w:lineRule="exact"/>
        <w:rPr>
          <w:rFonts w:ascii="Times New Roman" w:hAnsi="Times New Roman"/>
        </w:rPr>
      </w:pPr>
      <w:r>
        <w:rPr>
          <w:rFonts w:ascii="Times New Roman" w:hAnsi="Times New Roman"/>
        </w:rPr>
        <w:t xml:space="preserve">Negalima viršyti didžiausios paros dozės, kuri nurodyta žemiau. Dėl daugiakamerio maišelio statinės (pastovios) sudėties, gali būti neįmanoma vienu metu patenkinti visus paciento mitybos poreikius. Gali būti tokios klinikinės situacijos, kurių metu pacientams reikalingų maistinių medžiagų kiekiai skiriasi nuo </w:t>
      </w:r>
      <w:r>
        <w:rPr>
          <w:rFonts w:ascii="Times New Roman" w:hAnsi="Times New Roman"/>
        </w:rPr>
        <w:lastRenderedPageBreak/>
        <w:t xml:space="preserve">statinio maišelio sudėties. Tokiu atveju svarstant įvairius kiekio (dozės) pakeitimus reikia atsižvelgti į visų kitų OLIMEL N9 maistinių medžiagų komponentų dozių galimą poveikį. </w:t>
      </w:r>
    </w:p>
    <w:p w:rsidR="00695503" w:rsidRDefault="00695503" w:rsidP="00695503">
      <w:pPr>
        <w:spacing w:after="0" w:line="240" w:lineRule="auto"/>
        <w:rPr>
          <w:rFonts w:ascii="Times New Roman" w:hAnsi="Times New Roman"/>
          <w:i/>
        </w:rPr>
      </w:pPr>
    </w:p>
    <w:p w:rsidR="00695503" w:rsidRDefault="00695503" w:rsidP="00695503">
      <w:pPr>
        <w:spacing w:after="0" w:line="240" w:lineRule="auto"/>
        <w:rPr>
          <w:rFonts w:ascii="Times New Roman" w:hAnsi="Times New Roman"/>
          <w:i/>
        </w:rPr>
      </w:pPr>
      <w:r>
        <w:rPr>
          <w:rFonts w:ascii="Times New Roman" w:hAnsi="Times New Roman"/>
          <w:i/>
        </w:rPr>
        <w:t>Suaugusiesiems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N9 sudedamąsias dalis, taip pat nuo papildomos energijos arba per burną gaunamų baltymų, todėl maišelio dydis turėtų būti pasirenkamas atitinkamai.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Vidutinės paros normos:</w:t>
      </w:r>
    </w:p>
    <w:p w:rsidR="00695503" w:rsidRDefault="00695503" w:rsidP="00695503">
      <w:pPr>
        <w:numPr>
          <w:ilvl w:val="0"/>
          <w:numId w:val="6"/>
        </w:numPr>
        <w:spacing w:after="0" w:line="240" w:lineRule="auto"/>
        <w:rPr>
          <w:rFonts w:ascii="Times New Roman" w:hAnsi="Times New Roman"/>
        </w:rPr>
      </w:pPr>
      <w:r>
        <w:rPr>
          <w:rFonts w:ascii="Times New Roman" w:hAnsi="Times New Roman"/>
        </w:rPr>
        <w:t xml:space="preserve">0,16–0,35 g azoto/kg kūno masės (1–2 g aminorūgščių/kg), atsižvelgiant į paciento mitybos būklę ir katabolinio streso mastą; </w:t>
      </w:r>
    </w:p>
    <w:p w:rsidR="00695503" w:rsidRDefault="00695503" w:rsidP="00695503">
      <w:pPr>
        <w:numPr>
          <w:ilvl w:val="0"/>
          <w:numId w:val="6"/>
        </w:numPr>
        <w:spacing w:after="0" w:line="240" w:lineRule="auto"/>
        <w:rPr>
          <w:rFonts w:ascii="Times New Roman" w:hAnsi="Times New Roman"/>
        </w:rPr>
      </w:pPr>
      <w:r>
        <w:rPr>
          <w:rFonts w:ascii="Times New Roman" w:hAnsi="Times New Roman"/>
        </w:rPr>
        <w:t xml:space="preserve">20–40 kcal/kg, </w:t>
      </w:r>
    </w:p>
    <w:p w:rsidR="00695503" w:rsidRDefault="00695503" w:rsidP="00695503">
      <w:pPr>
        <w:numPr>
          <w:ilvl w:val="0"/>
          <w:numId w:val="6"/>
        </w:numPr>
        <w:spacing w:after="0" w:line="240" w:lineRule="auto"/>
        <w:rPr>
          <w:rFonts w:ascii="Times New Roman" w:hAnsi="Times New Roman"/>
        </w:rPr>
      </w:pPr>
      <w:r>
        <w:rPr>
          <w:rFonts w:ascii="Times New Roman" w:hAnsi="Times New Roman"/>
        </w:rPr>
        <w:t>20–40 ml skysčio/kg arba 1–1,5 ml vienai sudegintai kilokalorijai.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Vartojant OLIMEL N9 didžiausia paros dozė nustatoma pagal  aminorūgščių suvartojimą: 35 ml/kg atitinka 2,0 g/kg aminorūgščių, 3,9 g/kg gliukozės, 1,4 g/kg lipidų. 70 kg sveriančiam pacientui tai atitinka 2450 ml OLIMEL N9 per parą: gaunama 140 g aminorūgščių, 270 g gliukozės ir 98 g lipidų, t. y. 2058 nebaltyminių kilokalorijų ir iš viso 2622 kcal.</w:t>
      </w:r>
    </w:p>
    <w:p w:rsidR="00695503" w:rsidRDefault="00695503" w:rsidP="00695503">
      <w:pPr>
        <w:spacing w:after="0" w:line="240" w:lineRule="auto"/>
        <w:rPr>
          <w:rFonts w:ascii="Times New Roman" w:hAnsi="Times New Roman"/>
        </w:rPr>
      </w:pPr>
      <w:bookmarkStart w:id="16" w:name="OLE_LINK3"/>
      <w:bookmarkStart w:id="17" w:name="OLE_LINK4"/>
    </w:p>
    <w:p w:rsidR="00695503" w:rsidRDefault="00695503" w:rsidP="00695503">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bookmarkEnd w:id="16"/>
    <w:bookmarkEnd w:id="17"/>
    <w:p w:rsidR="00695503" w:rsidRDefault="00695503" w:rsidP="00695503">
      <w:pPr>
        <w:spacing w:after="0" w:line="240" w:lineRule="auto"/>
        <w:rPr>
          <w:rFonts w:ascii="Times New Roman" w:hAnsi="Times New Roman"/>
        </w:rPr>
      </w:pPr>
    </w:p>
    <w:p w:rsidR="00635A6A" w:rsidRDefault="00695503" w:rsidP="00695503">
      <w:pPr>
        <w:spacing w:after="0" w:line="240" w:lineRule="auto"/>
        <w:rPr>
          <w:rFonts w:ascii="Times New Roman" w:hAnsi="Times New Roman"/>
        </w:rPr>
      </w:pPr>
      <w:r>
        <w:rPr>
          <w:rFonts w:ascii="Times New Roman" w:hAnsi="Times New Roman"/>
        </w:rPr>
        <w:t>Vartojant OLIMEL N9 didžiausias infuzijos greitis yra 1,8 ml/kg/valandą</w:t>
      </w:r>
      <w:r w:rsidR="00424CBB">
        <w:rPr>
          <w:rFonts w:ascii="Times New Roman" w:hAnsi="Times New Roman"/>
        </w:rPr>
        <w:t xml:space="preserve"> (išskyrus </w:t>
      </w:r>
      <w:r w:rsidR="00845874">
        <w:rPr>
          <w:rFonts w:ascii="Times New Roman" w:hAnsi="Times New Roman"/>
        </w:rPr>
        <w:t>IDPM</w:t>
      </w:r>
      <w:r w:rsidR="00424CBB">
        <w:rPr>
          <w:rFonts w:ascii="Times New Roman" w:hAnsi="Times New Roman"/>
        </w:rPr>
        <w:t>, žr. žemiau)</w:t>
      </w:r>
      <w:r>
        <w:rPr>
          <w:rFonts w:ascii="Times New Roman" w:hAnsi="Times New Roman"/>
        </w:rPr>
        <w:t>; tai atitinka iki 0,1 g/kg/valandą aminorūgščių, 0,19 g/kg/valandą gliukozės ir 0,07 g/kg/valandą lipidų.</w:t>
      </w:r>
    </w:p>
    <w:p w:rsidR="00635A6A" w:rsidRDefault="00635A6A" w:rsidP="00695503">
      <w:pPr>
        <w:spacing w:after="0" w:line="240" w:lineRule="auto"/>
        <w:rPr>
          <w:rFonts w:ascii="Times New Roman" w:hAnsi="Times New Roman"/>
        </w:rPr>
      </w:pPr>
    </w:p>
    <w:p w:rsidR="00F3021E" w:rsidRDefault="00F3021E" w:rsidP="00635A6A">
      <w:pPr>
        <w:spacing w:after="0" w:line="240" w:lineRule="auto"/>
        <w:rPr>
          <w:rFonts w:ascii="Times New Roman" w:hAnsi="Times New Roman"/>
        </w:rPr>
      </w:pPr>
      <w:r>
        <w:rPr>
          <w:rFonts w:ascii="Times New Roman" w:hAnsi="Times New Roman"/>
        </w:rPr>
        <w:t>Pacientai, kuriems taikomas intradializinis parenterinis maitinimas (</w:t>
      </w:r>
      <w:r w:rsidR="00845874">
        <w:rPr>
          <w:rFonts w:ascii="Times New Roman" w:hAnsi="Times New Roman"/>
        </w:rPr>
        <w:t>IDPM</w:t>
      </w:r>
      <w:r>
        <w:rPr>
          <w:rFonts w:ascii="Times New Roman" w:hAnsi="Times New Roman"/>
        </w:rPr>
        <w:t xml:space="preserve">): intradializinis parenterinis maitinimas taikomas neūmininams pacientams su mitybos nepakankamumu. </w:t>
      </w:r>
      <w:r w:rsidR="00845874">
        <w:rPr>
          <w:rFonts w:ascii="Times New Roman" w:hAnsi="Times New Roman"/>
        </w:rPr>
        <w:t xml:space="preserve">IDPM </w:t>
      </w:r>
      <w:r>
        <w:rPr>
          <w:rFonts w:ascii="Times New Roman" w:hAnsi="Times New Roman"/>
        </w:rPr>
        <w:t xml:space="preserve">terapijai skiriama tinkama OLIMEL forma ir tūris turi būti apskaičiuojami atsižvelgiant į skirtumą tarp faktinės mitybos, nustatomos pavyzdžiui, apklausos būdu, ir rekomenduojamų mitybos normų. Be to, reikia atsižvelgti į medžiagų apykaitos toleravimą. Vartojant OLIMEL N9 </w:t>
      </w:r>
      <w:r w:rsidR="00845874">
        <w:rPr>
          <w:rFonts w:ascii="Times New Roman" w:hAnsi="Times New Roman"/>
        </w:rPr>
        <w:t xml:space="preserve">IDPM </w:t>
      </w:r>
      <w:r>
        <w:rPr>
          <w:rFonts w:ascii="Times New Roman" w:hAnsi="Times New Roman"/>
        </w:rPr>
        <w:t>gydomiems pacientams maksimalus suleidimo greitis yra 3,6 ml/kg/valandą, kuris atitinka 0,2 g/kg/val aminorūgščių, 0,40 g/kg/valandą gliukozės ir 0,14 g/kg/valandą riebalų, 4 valandų trukmės terapijos metu.</w:t>
      </w:r>
    </w:p>
    <w:p w:rsidR="00695503" w:rsidRDefault="00695503" w:rsidP="00635A6A">
      <w:pPr>
        <w:spacing w:after="0" w:line="240" w:lineRule="auto"/>
        <w:rPr>
          <w:rFonts w:ascii="Times New Roman" w:hAnsi="Times New Roman"/>
        </w:rPr>
      </w:pPr>
    </w:p>
    <w:p w:rsidR="00695503" w:rsidRDefault="00695503" w:rsidP="00695503">
      <w:pPr>
        <w:spacing w:after="0" w:line="240" w:lineRule="auto"/>
        <w:rPr>
          <w:rFonts w:ascii="Times New Roman" w:hAnsi="Times New Roman"/>
          <w:i/>
        </w:rPr>
      </w:pPr>
      <w:r>
        <w:rPr>
          <w:rFonts w:ascii="Times New Roman" w:hAnsi="Times New Roman"/>
          <w:i/>
        </w:rPr>
        <w:t>Vyresniems kaip 2 metų vaikams</w:t>
      </w:r>
      <w:r w:rsidR="009C7D50">
        <w:rPr>
          <w:rFonts w:ascii="Times New Roman" w:hAnsi="Times New Roman"/>
          <w:i/>
        </w:rPr>
        <w:t xml:space="preserve"> ir paaugliams</w:t>
      </w:r>
    </w:p>
    <w:p w:rsidR="00695503" w:rsidRDefault="00695503" w:rsidP="00695503">
      <w:pPr>
        <w:spacing w:after="0" w:line="240" w:lineRule="auto"/>
        <w:rPr>
          <w:rFonts w:ascii="Times New Roman" w:hAnsi="Times New Roman"/>
        </w:rPr>
      </w:pPr>
      <w:r>
        <w:rPr>
          <w:rFonts w:ascii="Times New Roman" w:hAnsi="Times New Roman"/>
        </w:rPr>
        <w:t xml:space="preserve">Su vaikais nebuvo atlikta jokių tyrimų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N9 sudedamąsias dalis, taip pat nuo papildomos energijos arba baltymų, gaunamų oraliniu / enteriniu būdu, todėl maišelio dydis turi būti pasirenkamas atitinkamai.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Be to, skysčių, azoto ir energijos paros normos vaikui augant nuolat mažėja. Rekomenduojamos dozės vaikams dviejose amžiaus grupėse, nuo 2 iki 11 metų vaikams ir nuo 12 iki 18 metų vaikams.  </w:t>
      </w:r>
    </w:p>
    <w:p w:rsidR="00695503" w:rsidRDefault="00695503" w:rsidP="00635A6A">
      <w:pPr>
        <w:spacing w:after="0" w:line="240" w:lineRule="auto"/>
        <w:rPr>
          <w:rFonts w:ascii="Times New Roman" w:hAnsi="Times New Roman"/>
        </w:rPr>
      </w:pPr>
    </w:p>
    <w:p w:rsidR="00695503" w:rsidRDefault="006B6F7A" w:rsidP="00695503">
      <w:pPr>
        <w:spacing w:after="0" w:line="240" w:lineRule="auto"/>
        <w:rPr>
          <w:rFonts w:ascii="Times New Roman" w:hAnsi="Times New Roman"/>
        </w:rPr>
      </w:pPr>
      <w:r>
        <w:rPr>
          <w:rFonts w:ascii="Times New Roman" w:hAnsi="Times New Roman"/>
        </w:rPr>
        <w:t>Abiejose amžiaus grupėse aminorūgščių koncentracija yra</w:t>
      </w:r>
      <w:r w:rsidR="00695503">
        <w:rPr>
          <w:rFonts w:ascii="Times New Roman" w:hAnsi="Times New Roman"/>
        </w:rPr>
        <w:t xml:space="preserve"> ribojant</w:t>
      </w:r>
      <w:r>
        <w:rPr>
          <w:rFonts w:ascii="Times New Roman" w:hAnsi="Times New Roman"/>
        </w:rPr>
        <w:t>is</w:t>
      </w:r>
      <w:r w:rsidR="00695503">
        <w:rPr>
          <w:rFonts w:ascii="Times New Roman" w:hAnsi="Times New Roman"/>
        </w:rPr>
        <w:t xml:space="preserve"> veiksn</w:t>
      </w:r>
      <w:r>
        <w:rPr>
          <w:rFonts w:ascii="Times New Roman" w:hAnsi="Times New Roman"/>
        </w:rPr>
        <w:t>ys</w:t>
      </w:r>
      <w:r w:rsidR="00695503">
        <w:rPr>
          <w:rFonts w:ascii="Times New Roman" w:hAnsi="Times New Roman"/>
        </w:rPr>
        <w:t xml:space="preserve"> </w:t>
      </w:r>
      <w:r>
        <w:rPr>
          <w:rFonts w:ascii="Times New Roman" w:hAnsi="Times New Roman"/>
        </w:rPr>
        <w:t xml:space="preserve">OLIMEL N9 </w:t>
      </w:r>
      <w:r w:rsidR="00695503">
        <w:rPr>
          <w:rFonts w:ascii="Times New Roman" w:hAnsi="Times New Roman"/>
        </w:rPr>
        <w:t>paros doz</w:t>
      </w:r>
      <w:r>
        <w:rPr>
          <w:rFonts w:ascii="Times New Roman" w:hAnsi="Times New Roman"/>
        </w:rPr>
        <w:t>ei.</w:t>
      </w:r>
      <w:r w:rsidR="00695503">
        <w:rPr>
          <w:rFonts w:ascii="Times New Roman" w:hAnsi="Times New Roman"/>
        </w:rPr>
        <w:t xml:space="preserve"> </w:t>
      </w:r>
      <w:r>
        <w:rPr>
          <w:rFonts w:ascii="Times New Roman" w:hAnsi="Times New Roman"/>
        </w:rPr>
        <w:t xml:space="preserve">Amžiaus grupėje nuo 2 iki 11 metų gliukozės koncentracija yra ribojantis veiksnys </w:t>
      </w:r>
      <w:r w:rsidR="00695503">
        <w:rPr>
          <w:rFonts w:ascii="Times New Roman" w:hAnsi="Times New Roman"/>
        </w:rPr>
        <w:t>suleidžiama</w:t>
      </w:r>
      <w:r>
        <w:rPr>
          <w:rFonts w:ascii="Times New Roman" w:hAnsi="Times New Roman"/>
        </w:rPr>
        <w:t>m kiekiui</w:t>
      </w:r>
      <w:r w:rsidR="00695503">
        <w:rPr>
          <w:rFonts w:ascii="Times New Roman" w:hAnsi="Times New Roman"/>
        </w:rPr>
        <w:t xml:space="preserve"> per valandą. Amžiaus grupėje nuo 12 iki 18 metų </w:t>
      </w:r>
      <w:r>
        <w:rPr>
          <w:rFonts w:ascii="Times New Roman" w:hAnsi="Times New Roman"/>
        </w:rPr>
        <w:t xml:space="preserve">aminorūgščių </w:t>
      </w:r>
      <w:r w:rsidR="00635A6A">
        <w:rPr>
          <w:rFonts w:ascii="Times New Roman" w:hAnsi="Times New Roman"/>
        </w:rPr>
        <w:t xml:space="preserve">koncentracijayra ribojantis </w:t>
      </w:r>
      <w:r>
        <w:rPr>
          <w:rFonts w:ascii="Times New Roman" w:hAnsi="Times New Roman"/>
        </w:rPr>
        <w:t>veiksnys</w:t>
      </w:r>
      <w:r w:rsidR="00695503">
        <w:rPr>
          <w:rFonts w:ascii="Times New Roman" w:hAnsi="Times New Roman"/>
        </w:rPr>
        <w:t xml:space="preserve"> sulei</w:t>
      </w:r>
      <w:r>
        <w:rPr>
          <w:rFonts w:ascii="Times New Roman" w:hAnsi="Times New Roman"/>
        </w:rPr>
        <w:t>džiamam kiekiui</w:t>
      </w:r>
      <w:r w:rsidR="00695503">
        <w:rPr>
          <w:rFonts w:ascii="Times New Roman" w:hAnsi="Times New Roman"/>
        </w:rPr>
        <w:t xml:space="preserve"> per valandą</w:t>
      </w:r>
      <w:r>
        <w:rPr>
          <w:rFonts w:ascii="Times New Roman" w:hAnsi="Times New Roman"/>
        </w:rPr>
        <w:t>.</w:t>
      </w:r>
      <w:r w:rsidR="00695503">
        <w:rPr>
          <w:rFonts w:ascii="Times New Roman" w:hAnsi="Times New Roman"/>
        </w:rPr>
        <w:t xml:space="preserve"> </w:t>
      </w:r>
      <w:r w:rsidR="00E65CCF">
        <w:rPr>
          <w:rFonts w:ascii="Times New Roman" w:hAnsi="Times New Roman"/>
        </w:rPr>
        <w:t>R</w:t>
      </w:r>
      <w:r w:rsidR="00695503">
        <w:rPr>
          <w:rFonts w:ascii="Times New Roman" w:hAnsi="Times New Roman"/>
        </w:rPr>
        <w:t xml:space="preserve">ekomenduojamos dozės yra: </w:t>
      </w:r>
    </w:p>
    <w:p w:rsidR="00635A6A" w:rsidRDefault="00635A6A" w:rsidP="00695503">
      <w:pPr>
        <w:keepNext/>
        <w:spacing w:after="0" w:line="240" w:lineRule="auto"/>
        <w:rPr>
          <w:rFonts w:ascii="Times New Roman" w:hAnsi="Times New Roman"/>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901"/>
        <w:gridCol w:w="1584"/>
        <w:gridCol w:w="1901"/>
        <w:gridCol w:w="1617"/>
      </w:tblGrid>
      <w:tr w:rsidR="00695503" w:rsidRPr="00695503" w:rsidTr="009C7D50">
        <w:trPr>
          <w:trHeight w:val="260"/>
        </w:trPr>
        <w:tc>
          <w:tcPr>
            <w:tcW w:w="1246" w:type="pct"/>
            <w:vMerge w:val="restart"/>
            <w:tcBorders>
              <w:top w:val="single" w:sz="4" w:space="0" w:color="auto"/>
              <w:left w:val="single" w:sz="4" w:space="0" w:color="auto"/>
              <w:bottom w:val="single" w:sz="4" w:space="0" w:color="auto"/>
              <w:right w:val="single" w:sz="4" w:space="0" w:color="auto"/>
            </w:tcBorders>
            <w:vAlign w:val="bottom"/>
            <w:hideMark/>
          </w:tcPr>
          <w:p w:rsidR="00695503" w:rsidRDefault="00695503" w:rsidP="009C7D50">
            <w:pPr>
              <w:spacing w:after="0" w:line="240" w:lineRule="auto"/>
              <w:rPr>
                <w:rFonts w:ascii="Times New Roman" w:hAnsi="Times New Roman"/>
                <w:b/>
                <w:bCs/>
              </w:rPr>
            </w:pPr>
            <w:r>
              <w:rPr>
                <w:rFonts w:ascii="Times New Roman" w:hAnsi="Times New Roman"/>
                <w:b/>
                <w:bCs/>
              </w:rPr>
              <w:t>Sudedamoji dalis</w:t>
            </w:r>
          </w:p>
        </w:tc>
        <w:tc>
          <w:tcPr>
            <w:tcW w:w="1868" w:type="pct"/>
            <w:gridSpan w:val="2"/>
            <w:tcBorders>
              <w:top w:val="single" w:sz="4" w:space="0" w:color="auto"/>
              <w:left w:val="single" w:sz="4" w:space="0" w:color="auto"/>
              <w:bottom w:val="single" w:sz="4" w:space="0" w:color="auto"/>
              <w:right w:val="single" w:sz="4" w:space="0" w:color="auto"/>
            </w:tcBorders>
            <w:vAlign w:val="center"/>
            <w:hideMark/>
          </w:tcPr>
          <w:p w:rsidR="00695503" w:rsidRDefault="00695503" w:rsidP="009C7D50">
            <w:pPr>
              <w:spacing w:after="0" w:line="240" w:lineRule="auto"/>
              <w:jc w:val="center"/>
              <w:rPr>
                <w:rFonts w:ascii="Times New Roman" w:hAnsi="Times New Roman"/>
                <w:b/>
                <w:bCs/>
              </w:rPr>
            </w:pPr>
            <w:r w:rsidRPr="00695503">
              <w:rPr>
                <w:rFonts w:ascii="Times New Roman" w:hAnsi="Times New Roman"/>
                <w:b/>
              </w:rPr>
              <w:t>2–11 metų</w:t>
            </w:r>
          </w:p>
        </w:tc>
        <w:tc>
          <w:tcPr>
            <w:tcW w:w="1886" w:type="pct"/>
            <w:gridSpan w:val="2"/>
            <w:tcBorders>
              <w:top w:val="single" w:sz="4" w:space="0" w:color="auto"/>
              <w:left w:val="single" w:sz="4" w:space="0" w:color="auto"/>
              <w:bottom w:val="single" w:sz="4" w:space="0" w:color="auto"/>
              <w:right w:val="single" w:sz="4" w:space="0" w:color="auto"/>
            </w:tcBorders>
            <w:vAlign w:val="center"/>
            <w:hideMark/>
          </w:tcPr>
          <w:p w:rsidR="00695503" w:rsidRDefault="00695503" w:rsidP="009C7D50">
            <w:pPr>
              <w:spacing w:after="0" w:line="240" w:lineRule="auto"/>
              <w:jc w:val="center"/>
              <w:rPr>
                <w:rFonts w:ascii="Times New Roman" w:hAnsi="Times New Roman"/>
                <w:b/>
                <w:bCs/>
              </w:rPr>
            </w:pPr>
            <w:r w:rsidRPr="00695503">
              <w:rPr>
                <w:rFonts w:ascii="Times New Roman" w:hAnsi="Times New Roman"/>
                <w:b/>
              </w:rPr>
              <w:t>Nuo 12 iki 18 metų</w:t>
            </w:r>
          </w:p>
        </w:tc>
      </w:tr>
      <w:tr w:rsidR="00695503" w:rsidRPr="00695503" w:rsidTr="009C7D50">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503" w:rsidRDefault="00695503" w:rsidP="009C7D50">
            <w:pPr>
              <w:spacing w:after="0"/>
              <w:rPr>
                <w:rFonts w:ascii="Times New Roman" w:hAnsi="Times New Roman"/>
                <w:b/>
                <w:bCs/>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Default="00695503" w:rsidP="009C7D50">
            <w:pPr>
              <w:spacing w:after="0" w:line="240" w:lineRule="auto"/>
              <w:jc w:val="center"/>
              <w:rPr>
                <w:rFonts w:ascii="Times New Roman" w:hAnsi="Times New Roman"/>
              </w:rPr>
            </w:pPr>
            <w:r>
              <w:rPr>
                <w:rFonts w:ascii="Times New Roman" w:hAnsi="Times New Roman"/>
              </w:rPr>
              <w:t>Rekomenduojama</w:t>
            </w:r>
            <w:r>
              <w:rPr>
                <w:rFonts w:ascii="Times New Roman" w:hAnsi="Times New Roman"/>
                <w:vertAlign w:val="superscript"/>
              </w:rPr>
              <w:t>a</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Default="00695503" w:rsidP="009C7D50">
            <w:pPr>
              <w:spacing w:after="0" w:line="240" w:lineRule="auto"/>
              <w:jc w:val="center"/>
              <w:rPr>
                <w:rFonts w:ascii="Times New Roman" w:hAnsi="Times New Roman"/>
              </w:rPr>
            </w:pPr>
            <w:r>
              <w:rPr>
                <w:rFonts w:ascii="Times New Roman" w:hAnsi="Times New Roman"/>
              </w:rPr>
              <w:t>OLIMEL N9 maksimalus tūris</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Default="00695503" w:rsidP="009C7D50">
            <w:pPr>
              <w:spacing w:after="0" w:line="240" w:lineRule="auto"/>
              <w:jc w:val="center"/>
              <w:rPr>
                <w:rFonts w:ascii="Times New Roman" w:hAnsi="Times New Roman"/>
              </w:rPr>
            </w:pPr>
            <w:r>
              <w:rPr>
                <w:rFonts w:ascii="Times New Roman" w:hAnsi="Times New Roman"/>
              </w:rPr>
              <w:t>Rekomenduojama</w:t>
            </w:r>
            <w:r>
              <w:rPr>
                <w:rFonts w:ascii="Times New Roman" w:hAnsi="Times New Roman"/>
                <w:vertAlign w:val="superscript"/>
              </w:rPr>
              <w:t>a</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Default="00695503" w:rsidP="009C7D50">
            <w:pPr>
              <w:spacing w:after="0" w:line="240" w:lineRule="auto"/>
              <w:jc w:val="center"/>
              <w:rPr>
                <w:rFonts w:ascii="Times New Roman" w:hAnsi="Times New Roman"/>
              </w:rPr>
            </w:pPr>
            <w:r>
              <w:rPr>
                <w:rFonts w:ascii="Times New Roman" w:hAnsi="Times New Roman"/>
              </w:rPr>
              <w:t>OLIMEL N9 maksimalus tūris</w:t>
            </w:r>
          </w:p>
        </w:tc>
      </w:tr>
      <w:tr w:rsidR="00695503" w:rsidRPr="00695503" w:rsidTr="009C7D50">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95503" w:rsidRDefault="00695503" w:rsidP="009C7D50">
            <w:pPr>
              <w:spacing w:after="0" w:line="240" w:lineRule="auto"/>
              <w:rPr>
                <w:rFonts w:ascii="Times New Roman" w:hAnsi="Times New Roman"/>
              </w:rPr>
            </w:pPr>
            <w:bookmarkStart w:id="18" w:name="OLE_LINK1"/>
            <w:bookmarkStart w:id="19" w:name="OLE_LINK2"/>
            <w:r w:rsidRPr="00695503">
              <w:rPr>
                <w:rFonts w:ascii="Times New Roman" w:hAnsi="Times New Roman"/>
                <w:b/>
              </w:rPr>
              <w:lastRenderedPageBreak/>
              <w:t>Didžiausia paros dozė</w:t>
            </w:r>
            <w:bookmarkEnd w:id="18"/>
            <w:bookmarkEnd w:id="19"/>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rPr>
            </w:pPr>
            <w:r>
              <w:rPr>
                <w:rFonts w:ascii="Times New Roman" w:hAnsi="Times New Roman"/>
              </w:rPr>
              <w:t>Skysčiai (ml/kg/d)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60 – 120</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44</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50 – 80</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35</w:t>
            </w:r>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rPr>
            </w:pPr>
            <w:r>
              <w:rPr>
                <w:rFonts w:ascii="Times New Roman" w:hAnsi="Times New Roman"/>
              </w:rPr>
              <w:t>Aminorūgštys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 xml:space="preserve">1 – 2 (iki </w:t>
            </w:r>
            <w:r w:rsidR="00E65CCF">
              <w:rPr>
                <w:rFonts w:ascii="Times New Roman" w:hAnsi="Times New Roman"/>
              </w:rPr>
              <w:t>2,5</w:t>
            </w:r>
            <w:r w:rsidRPr="00695503">
              <w:rPr>
                <w:rFonts w:ascii="Times New Roman" w:hAnsi="Times New Roman"/>
              </w:rPr>
              <w:t>)</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2,5</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1 – 2</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2</w:t>
            </w:r>
            <w:r w:rsidR="00E65CCF">
              <w:rPr>
                <w:rFonts w:ascii="Times New Roman" w:hAnsi="Times New Roman"/>
              </w:rPr>
              <w:t>,0</w:t>
            </w:r>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Gliukozė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1,4</w:t>
            </w:r>
            <w:r w:rsidR="00695503" w:rsidRPr="00695503">
              <w:rPr>
                <w:rFonts w:ascii="Times New Roman" w:hAnsi="Times New Roman"/>
              </w:rPr>
              <w:t xml:space="preserve"> – </w:t>
            </w:r>
            <w:r>
              <w:rPr>
                <w:rFonts w:ascii="Times New Roman" w:hAnsi="Times New Roman"/>
              </w:rPr>
              <w:t>8,6</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4</w:t>
            </w:r>
            <w:r w:rsidR="00695503" w:rsidRPr="00695503">
              <w:rPr>
                <w:rFonts w:ascii="Times New Roman" w:hAnsi="Times New Roman"/>
              </w:rPr>
              <w:t>,8</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0,7</w:t>
            </w:r>
            <w:r w:rsidR="00695503" w:rsidRPr="00695503">
              <w:rPr>
                <w:rFonts w:ascii="Times New Roman" w:hAnsi="Times New Roman"/>
              </w:rPr>
              <w:t xml:space="preserve"> – </w:t>
            </w:r>
            <w:r>
              <w:rPr>
                <w:rFonts w:ascii="Times New Roman" w:hAnsi="Times New Roman"/>
              </w:rPr>
              <w:t>5,8</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3,9</w:t>
            </w:r>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Lipidai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0,5 – 3</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1</w:t>
            </w:r>
            <w:r w:rsidR="00695503" w:rsidRPr="00695503">
              <w:rPr>
                <w:rFonts w:ascii="Times New Roman" w:hAnsi="Times New Roman"/>
              </w:rPr>
              <w:t>,</w:t>
            </w:r>
            <w:r>
              <w:rPr>
                <w:rFonts w:ascii="Times New Roman" w:hAnsi="Times New Roman"/>
              </w:rPr>
              <w:t>8</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0,5 –  2 (iki 3)</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1,4</w:t>
            </w:r>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lang w:val="es-ES_tradnl"/>
              </w:rPr>
            </w:pPr>
            <w:r w:rsidRPr="00695503">
              <w:rPr>
                <w:rFonts w:ascii="Times New Roman" w:hAnsi="Times New Roman"/>
              </w:rPr>
              <w:t>Iš viso energijos</w:t>
            </w:r>
            <w:r>
              <w:rPr>
                <w:rFonts w:ascii="Times New Roman" w:hAnsi="Times New Roman"/>
                <w:lang w:val="es-ES_tradnl"/>
              </w:rPr>
              <w:t xml:space="preserve"> (kcal/kg/d)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 xml:space="preserve">30 </w:t>
            </w:r>
            <w:r w:rsidR="00695503" w:rsidRPr="00695503">
              <w:rPr>
                <w:rFonts w:ascii="Times New Roman" w:hAnsi="Times New Roman"/>
              </w:rPr>
              <w:t xml:space="preserve">– </w:t>
            </w:r>
            <w:r>
              <w:rPr>
                <w:rFonts w:ascii="Times New Roman" w:hAnsi="Times New Roman"/>
              </w:rPr>
              <w:t>75</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47,1</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2</w:t>
            </w:r>
            <w:r w:rsidR="00695503" w:rsidRPr="00695503">
              <w:rPr>
                <w:rFonts w:ascii="Times New Roman" w:hAnsi="Times New Roman"/>
              </w:rPr>
              <w:t xml:space="preserve">0 – </w:t>
            </w:r>
            <w:r>
              <w:rPr>
                <w:rFonts w:ascii="Times New Roman" w:hAnsi="Times New Roman"/>
              </w:rPr>
              <w:t>5</w:t>
            </w:r>
            <w:r w:rsidR="00695503" w:rsidRPr="00695503">
              <w:rPr>
                <w:rFonts w:ascii="Times New Roman" w:hAnsi="Times New Roman"/>
              </w:rPr>
              <w:t>5</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E65CCF" w:rsidRDefault="00695503" w:rsidP="009C7D50">
            <w:pPr>
              <w:spacing w:after="0" w:line="240" w:lineRule="auto"/>
              <w:jc w:val="center"/>
              <w:rPr>
                <w:rFonts w:ascii="Times New Roman" w:hAnsi="Times New Roman"/>
                <w:lang w:val="en-US"/>
              </w:rPr>
            </w:pPr>
            <w:r w:rsidRPr="00695503">
              <w:rPr>
                <w:rFonts w:ascii="Times New Roman" w:hAnsi="Times New Roman"/>
              </w:rPr>
              <w:t>37</w:t>
            </w:r>
            <w:r w:rsidR="00E65CCF">
              <w:rPr>
                <w:rFonts w:ascii="Times New Roman" w:hAnsi="Times New Roman"/>
              </w:rPr>
              <w:t>,5</w:t>
            </w:r>
          </w:p>
        </w:tc>
      </w:tr>
      <w:tr w:rsidR="00695503" w:rsidRPr="00695503" w:rsidTr="009C7D50">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rPr>
                <w:rFonts w:ascii="Times New Roman" w:hAnsi="Times New Roman"/>
              </w:rPr>
            </w:pPr>
            <w:r w:rsidRPr="00695503">
              <w:rPr>
                <w:rFonts w:ascii="Times New Roman" w:hAnsi="Times New Roman"/>
                <w:b/>
              </w:rPr>
              <w:t>Didžiausia paros dozė</w:t>
            </w:r>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rPr>
                <w:rFonts w:ascii="Times New Roman" w:hAnsi="Times New Roman"/>
                <w:b/>
              </w:rPr>
            </w:pPr>
            <w:r>
              <w:rPr>
                <w:rFonts w:ascii="Times New Roman" w:hAnsi="Times New Roman"/>
                <w:lang w:val="pt-BR"/>
              </w:rPr>
              <w:t>OLIMEL N9 (ml/kg/h)</w:t>
            </w:r>
          </w:p>
        </w:tc>
        <w:tc>
          <w:tcPr>
            <w:tcW w:w="1019" w:type="pct"/>
            <w:tcBorders>
              <w:top w:val="single" w:sz="4" w:space="0" w:color="auto"/>
              <w:left w:val="single" w:sz="4" w:space="0" w:color="auto"/>
              <w:bottom w:val="single" w:sz="4" w:space="0" w:color="auto"/>
              <w:right w:val="single" w:sz="4" w:space="0" w:color="auto"/>
            </w:tcBorders>
            <w:vAlign w:val="center"/>
          </w:tcPr>
          <w:p w:rsidR="00695503" w:rsidRPr="00695503" w:rsidRDefault="00695503" w:rsidP="009C7D50">
            <w:pPr>
              <w:spacing w:after="0" w:line="240" w:lineRule="auto"/>
              <w:jc w:val="center"/>
              <w:rPr>
                <w:rFonts w:ascii="Times New Roman" w:hAnsi="Times New Roman"/>
              </w:rPr>
            </w:pP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3,3</w:t>
            </w:r>
          </w:p>
        </w:tc>
        <w:tc>
          <w:tcPr>
            <w:tcW w:w="1019" w:type="pct"/>
            <w:tcBorders>
              <w:top w:val="single" w:sz="4" w:space="0" w:color="auto"/>
              <w:left w:val="single" w:sz="4" w:space="0" w:color="auto"/>
              <w:bottom w:val="single" w:sz="4" w:space="0" w:color="auto"/>
              <w:right w:val="single" w:sz="4" w:space="0" w:color="auto"/>
            </w:tcBorders>
            <w:vAlign w:val="center"/>
          </w:tcPr>
          <w:p w:rsidR="00695503" w:rsidRPr="00695503" w:rsidRDefault="00695503" w:rsidP="009C7D50">
            <w:pPr>
              <w:spacing w:after="0" w:line="240" w:lineRule="auto"/>
              <w:jc w:val="center"/>
              <w:rPr>
                <w:rFonts w:ascii="Times New Roman" w:hAnsi="Times New Roman"/>
              </w:rPr>
            </w:pP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2,1</w:t>
            </w:r>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lang w:val="pt-BR"/>
              </w:rPr>
            </w:pPr>
            <w:r>
              <w:rPr>
                <w:rFonts w:ascii="Times New Roman" w:hAnsi="Times New Roman"/>
                <w:lang w:val="pt-BR"/>
              </w:rPr>
              <w:t>Amino rūg</w:t>
            </w:r>
            <w:r w:rsidRPr="00695503">
              <w:rPr>
                <w:rFonts w:ascii="Times New Roman" w:hAnsi="Times New Roman"/>
              </w:rPr>
              <w:t>š</w:t>
            </w:r>
            <w:r>
              <w:rPr>
                <w:rFonts w:ascii="Times New Roman" w:hAnsi="Times New Roman"/>
                <w:lang w:val="pt-BR"/>
              </w:rPr>
              <w:t>tys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0,20</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0,19</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0,12</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0,12</w:t>
            </w:r>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rPr>
            </w:pPr>
            <w:r>
              <w:rPr>
                <w:rFonts w:ascii="Times New Roman" w:hAnsi="Times New Roman"/>
              </w:rPr>
              <w:t>Gliukozė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E65CCF" w:rsidP="009C7D50">
            <w:pPr>
              <w:spacing w:after="0" w:line="240" w:lineRule="auto"/>
              <w:jc w:val="center"/>
              <w:rPr>
                <w:rFonts w:ascii="Times New Roman" w:hAnsi="Times New Roman"/>
              </w:rPr>
            </w:pPr>
            <w:r>
              <w:rPr>
                <w:rFonts w:ascii="Times New Roman" w:hAnsi="Times New Roman"/>
              </w:rPr>
              <w:t>0,36</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0,36</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F3021E" w:rsidP="009C7D50">
            <w:pPr>
              <w:spacing w:after="0" w:line="240" w:lineRule="auto"/>
              <w:jc w:val="center"/>
              <w:rPr>
                <w:rFonts w:ascii="Times New Roman" w:hAnsi="Times New Roman"/>
              </w:rPr>
            </w:pPr>
            <w:r>
              <w:rPr>
                <w:rFonts w:ascii="Times New Roman" w:hAnsi="Times New Roman"/>
              </w:rPr>
              <w:t>0</w:t>
            </w:r>
            <w:r w:rsidR="00695503" w:rsidRPr="00695503">
              <w:rPr>
                <w:rFonts w:ascii="Times New Roman" w:hAnsi="Times New Roman"/>
              </w:rPr>
              <w:t>,2</w:t>
            </w:r>
            <w:r>
              <w:rPr>
                <w:rFonts w:ascii="Times New Roman" w:hAnsi="Times New Roman"/>
              </w:rPr>
              <w:t>4</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0,23</w:t>
            </w:r>
          </w:p>
        </w:tc>
      </w:tr>
      <w:tr w:rsidR="00695503" w:rsidRPr="00695503" w:rsidTr="009C7D50">
        <w:tc>
          <w:tcPr>
            <w:tcW w:w="1246" w:type="pct"/>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rPr>
            </w:pPr>
            <w:r>
              <w:rPr>
                <w:rFonts w:ascii="Times New Roman" w:hAnsi="Times New Roman"/>
              </w:rPr>
              <w:t>Lipidai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0,13</w:t>
            </w:r>
          </w:p>
        </w:tc>
        <w:tc>
          <w:tcPr>
            <w:tcW w:w="84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0,13</w:t>
            </w:r>
          </w:p>
        </w:tc>
        <w:tc>
          <w:tcPr>
            <w:tcW w:w="1019"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0,13</w:t>
            </w:r>
          </w:p>
        </w:tc>
        <w:tc>
          <w:tcPr>
            <w:tcW w:w="867" w:type="pct"/>
            <w:tcBorders>
              <w:top w:val="single" w:sz="4" w:space="0" w:color="auto"/>
              <w:left w:val="single" w:sz="4" w:space="0" w:color="auto"/>
              <w:bottom w:val="single" w:sz="4" w:space="0" w:color="auto"/>
              <w:right w:val="single" w:sz="4" w:space="0" w:color="auto"/>
            </w:tcBorders>
            <w:vAlign w:val="center"/>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rPr>
              <w:t>0,08</w:t>
            </w:r>
          </w:p>
        </w:tc>
      </w:tr>
    </w:tbl>
    <w:p w:rsidR="00695503" w:rsidRDefault="00695503" w:rsidP="00695503">
      <w:pPr>
        <w:spacing w:after="0" w:line="240" w:lineRule="auto"/>
        <w:rPr>
          <w:rFonts w:ascii="Times New Roman" w:hAnsi="Times New Roman"/>
          <w:lang w:val="es-ES_tradnl"/>
        </w:rPr>
      </w:pPr>
      <w:r>
        <w:rPr>
          <w:rFonts w:ascii="Times New Roman" w:hAnsi="Times New Roman"/>
          <w:lang w:val="es-ES_tradnl"/>
        </w:rPr>
        <w:t>a: Rekomenduojamos dozės pagal 20</w:t>
      </w:r>
      <w:r w:rsidR="00F3021E">
        <w:rPr>
          <w:rFonts w:ascii="Times New Roman" w:hAnsi="Times New Roman"/>
          <w:lang w:val="es-ES_tradnl"/>
        </w:rPr>
        <w:t>18</w:t>
      </w:r>
      <w:r>
        <w:rPr>
          <w:rFonts w:ascii="Times New Roman" w:hAnsi="Times New Roman"/>
          <w:lang w:val="es-ES_tradnl"/>
        </w:rPr>
        <w:t xml:space="preserve"> ESPGHAN/ESPEN</w:t>
      </w:r>
      <w:r w:rsidR="00F3021E">
        <w:rPr>
          <w:rFonts w:ascii="Times New Roman" w:hAnsi="Times New Roman"/>
          <w:lang w:val="es-ES_tradnl"/>
        </w:rPr>
        <w:t>/ESPR</w:t>
      </w:r>
      <w:r>
        <w:rPr>
          <w:rFonts w:ascii="Times New Roman" w:hAnsi="Times New Roman"/>
          <w:lang w:val="es-ES_tradnl"/>
        </w:rPr>
        <w:t xml:space="preserve"> rekomendacijas</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Apskritai mažiems vaikams rekomenduojama pradėti infuziją nuo mažos dozės ir laipsniškai didinti iki didžiausios dozės (žr. aukščiau).</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u w:val="single"/>
        </w:rPr>
      </w:pPr>
      <w:r>
        <w:rPr>
          <w:rFonts w:ascii="Times New Roman" w:hAnsi="Times New Roman"/>
          <w:u w:val="single"/>
        </w:rPr>
        <w:t>Vartojimo būdas ir gydymo trukmė</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Tik vienkartiniam vartojimui.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Atidarius maišelį, turinį rekomenduojama suvartoti nedelsiant ir nepalikti jo vėlesnei infuzijai.</w:t>
      </w:r>
    </w:p>
    <w:p w:rsidR="00695503" w:rsidRDefault="00695503" w:rsidP="00695503">
      <w:pPr>
        <w:spacing w:after="0" w:line="240" w:lineRule="auto"/>
        <w:rPr>
          <w:rFonts w:ascii="Times New Roman" w:hAnsi="Times New Roman"/>
        </w:rPr>
      </w:pPr>
      <w:r>
        <w:rPr>
          <w:rFonts w:ascii="Times New Roman" w:hAnsi="Times New Roman"/>
        </w:rPr>
        <w:t>Mišinio išvaizda po paruošimo – vienalytė į pieną panaši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Infuzijų emulsijos paruošimo ir tvarkymo instrukcijų žr. 6.6 skyriuje.</w:t>
      </w:r>
    </w:p>
    <w:p w:rsidR="00695503" w:rsidRPr="00695503" w:rsidRDefault="00695503" w:rsidP="00695503">
      <w:pPr>
        <w:spacing w:after="0" w:line="240" w:lineRule="auto"/>
        <w:rPr>
          <w:rFonts w:ascii="Times New Roman" w:hAnsi="Times New Roman"/>
          <w:highlight w:val="lightGray"/>
        </w:rPr>
      </w:pPr>
    </w:p>
    <w:p w:rsidR="00695503" w:rsidRDefault="00695503" w:rsidP="00695503">
      <w:pPr>
        <w:spacing w:after="0" w:line="240" w:lineRule="auto"/>
        <w:rPr>
          <w:rFonts w:ascii="Times New Roman" w:hAnsi="Times New Roman"/>
        </w:rPr>
      </w:pPr>
      <w:r>
        <w:rPr>
          <w:rFonts w:ascii="Times New Roman" w:hAnsi="Times New Roman"/>
        </w:rPr>
        <w:t>Dėl didelio osmoliariškumo OLIMEL N9 galima leisti tik į centrinę veną.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Rekomenduojama infuzijos trukmė parenterinio maitinimo maišeliui yra 12–24 valandos.</w:t>
      </w:r>
    </w:p>
    <w:p w:rsidR="00695503" w:rsidRDefault="00695503" w:rsidP="00695503">
      <w:pPr>
        <w:spacing w:after="0" w:line="240" w:lineRule="auto"/>
        <w:rPr>
          <w:rFonts w:ascii="Times New Roman" w:hAnsi="Times New Roman"/>
        </w:rPr>
      </w:pPr>
      <w:r>
        <w:rPr>
          <w:rFonts w:ascii="Times New Roman" w:hAnsi="Times New Roman"/>
        </w:rPr>
        <w:t>Gydymas naudojant parenterinę mitybą gali būti tęsiamas tiek, kiek reikia, atsižvelgiant į paciento klinikinę būklę.</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20" w:name="_Toc129243104"/>
      <w:bookmarkStart w:id="21" w:name="_Toc129243229"/>
      <w:r>
        <w:rPr>
          <w:rFonts w:ascii="Times New Roman" w:hAnsi="Times New Roman"/>
          <w:b/>
          <w:kern w:val="28"/>
        </w:rPr>
        <w:t>4.3</w:t>
      </w:r>
      <w:r>
        <w:rPr>
          <w:rFonts w:ascii="Times New Roman" w:hAnsi="Times New Roman"/>
          <w:b/>
          <w:kern w:val="28"/>
        </w:rPr>
        <w:tab/>
        <w:t>Kontraindikacijos</w:t>
      </w:r>
      <w:bookmarkEnd w:id="20"/>
      <w:bookmarkEnd w:id="21"/>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vartoti negalima tokiais atvejais:</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Neišnešiotiems naujagimiams, kūdikiams ir jaunesniems kaip 2 metų vaikams</w:t>
      </w:r>
    </w:p>
    <w:p w:rsidR="00695503" w:rsidRPr="00F522E7" w:rsidRDefault="00695503" w:rsidP="00695503">
      <w:pPr>
        <w:numPr>
          <w:ilvl w:val="0"/>
          <w:numId w:val="7"/>
        </w:numPr>
        <w:spacing w:after="0" w:line="240" w:lineRule="auto"/>
        <w:rPr>
          <w:rFonts w:ascii="Times New Roman" w:hAnsi="Times New Roman"/>
        </w:rPr>
      </w:pPr>
      <w:r>
        <w:rPr>
          <w:rFonts w:ascii="Times New Roman" w:hAnsi="Times New Roman"/>
        </w:rPr>
        <w:t xml:space="preserve">Padidėjęs jautrumas kiaušinio, sojos, </w:t>
      </w:r>
      <w:r w:rsidRPr="007B014C">
        <w:rPr>
          <w:rFonts w:ascii="Times New Roman" w:hAnsi="Times New Roman"/>
        </w:rPr>
        <w:t xml:space="preserve"> žemės riešutų baltymams</w:t>
      </w:r>
      <w:r>
        <w:rPr>
          <w:rFonts w:ascii="Times New Roman" w:hAnsi="Times New Roman"/>
        </w:rPr>
        <w:t>, grūdams, grūdų produktams (žr. 4.4 skyrių)</w:t>
      </w:r>
      <w:r w:rsidRPr="007B014C">
        <w:rPr>
          <w:rFonts w:ascii="Times New Roman" w:hAnsi="Times New Roman"/>
        </w:rPr>
        <w:t xml:space="preserve"> arba bet kuriai veikliajai arba bet kuriai 6.1 skyriuje nurodytai pagalbinei medžiagai;</w:t>
      </w:r>
    </w:p>
    <w:p w:rsidR="00695503" w:rsidRDefault="00695503" w:rsidP="00695503">
      <w:pPr>
        <w:numPr>
          <w:ilvl w:val="0"/>
          <w:numId w:val="7"/>
        </w:numPr>
        <w:tabs>
          <w:tab w:val="num" w:pos="540"/>
        </w:tabs>
        <w:spacing w:after="0" w:line="240" w:lineRule="auto"/>
        <w:rPr>
          <w:rFonts w:ascii="Times New Roman" w:hAnsi="Times New Roman"/>
        </w:rPr>
      </w:pPr>
      <w:r>
        <w:rPr>
          <w:rFonts w:ascii="Times New Roman" w:hAnsi="Times New Roman"/>
        </w:rPr>
        <w:t>Įgimtos aminorūgščių metabolizmo anomalijos;</w:t>
      </w:r>
    </w:p>
    <w:p w:rsidR="00695503" w:rsidRDefault="00695503" w:rsidP="00695503">
      <w:pPr>
        <w:numPr>
          <w:ilvl w:val="0"/>
          <w:numId w:val="7"/>
        </w:numPr>
        <w:tabs>
          <w:tab w:val="num" w:pos="540"/>
        </w:tabs>
        <w:spacing w:after="0" w:line="240" w:lineRule="auto"/>
        <w:rPr>
          <w:rFonts w:ascii="Times New Roman" w:hAnsi="Times New Roman"/>
        </w:rPr>
      </w:pPr>
      <w:r>
        <w:rPr>
          <w:rFonts w:ascii="Times New Roman" w:hAnsi="Times New Roman"/>
        </w:rPr>
        <w:t>Sunki hiperlipidemija arba sunkūs lipidų apykaitos sutrikimai, pasireiškiantys hipertrigliceridemija;</w:t>
      </w:r>
    </w:p>
    <w:p w:rsidR="00695503" w:rsidRDefault="00695503" w:rsidP="00695503">
      <w:pPr>
        <w:numPr>
          <w:ilvl w:val="0"/>
          <w:numId w:val="7"/>
        </w:numPr>
        <w:tabs>
          <w:tab w:val="num" w:pos="540"/>
        </w:tabs>
        <w:spacing w:after="0" w:line="240" w:lineRule="auto"/>
        <w:rPr>
          <w:rFonts w:ascii="Times New Roman" w:hAnsi="Times New Roman"/>
        </w:rPr>
      </w:pPr>
      <w:r>
        <w:rPr>
          <w:rFonts w:ascii="Times New Roman" w:hAnsi="Times New Roman"/>
        </w:rPr>
        <w:t>Sunki hiperglikemija.</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22" w:name="_Toc129243105"/>
      <w:bookmarkStart w:id="23" w:name="_Toc129243230"/>
      <w:r>
        <w:rPr>
          <w:rFonts w:ascii="Times New Roman" w:hAnsi="Times New Roman"/>
          <w:b/>
          <w:kern w:val="28"/>
        </w:rPr>
        <w:t>4.4</w:t>
      </w:r>
      <w:r>
        <w:rPr>
          <w:rFonts w:ascii="Times New Roman" w:hAnsi="Times New Roman"/>
          <w:b/>
          <w:kern w:val="28"/>
        </w:rPr>
        <w:tab/>
        <w:t>Specialūs įspėjimai ir atsargumo priemonės</w:t>
      </w:r>
      <w:bookmarkEnd w:id="22"/>
      <w:bookmarkEnd w:id="23"/>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pt-BR"/>
        </w:rPr>
      </w:pPr>
      <w:r>
        <w:rPr>
          <w:rFonts w:ascii="Times New Roman" w:hAnsi="Times New Roman"/>
          <w:lang w:val="pt-BR"/>
        </w:rPr>
        <w:t>Per greitas viso parenterinio maitinimo tirpalų leidimas gali sukelti sunkias ar net mirtinas pasekmes.</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Infuzija turi būti nedelsiant sustabdyta, jei pastebimi bet kokie alerginės reakcijos požymiai (pvz., prakaitavimas, karščiavimas, šaltkrėtis, galvos skausmas, odos išbėrimas arba dusulys). Šio vaistinio preparato sudėtyje yra sojų aliejaus ir kiaušinių </w:t>
      </w:r>
      <w:r w:rsidR="009C7D50">
        <w:rPr>
          <w:rFonts w:ascii="Times New Roman" w:hAnsi="Times New Roman"/>
        </w:rPr>
        <w:t>fosfolipidų</w:t>
      </w:r>
      <w:r>
        <w:rPr>
          <w:rFonts w:ascii="Times New Roman" w:hAnsi="Times New Roman"/>
        </w:rPr>
        <w:t xml:space="preserve">. Sojos ir kiaušinių baltymai gali sukelti </w:t>
      </w:r>
      <w:r>
        <w:rPr>
          <w:rFonts w:ascii="Times New Roman" w:hAnsi="Times New Roman"/>
        </w:rPr>
        <w:lastRenderedPageBreak/>
        <w:t>padidėjusio jautrumo reakcijas. Buvo nustatytos kryžminės alerginės reakcijos tarp sojos pupelių ir žemės riešutų baltymų.</w:t>
      </w:r>
    </w:p>
    <w:p w:rsidR="00695503" w:rsidRDefault="00695503" w:rsidP="00695503">
      <w:pPr>
        <w:spacing w:after="0" w:line="240" w:lineRule="auto"/>
        <w:rPr>
          <w:rFonts w:ascii="Times New Roman" w:hAnsi="Times New Roman"/>
        </w:rPr>
      </w:pPr>
    </w:p>
    <w:p w:rsidR="00695503" w:rsidRPr="00A05F45" w:rsidRDefault="00695503" w:rsidP="00695503">
      <w:pPr>
        <w:spacing w:after="0" w:line="240" w:lineRule="auto"/>
        <w:rPr>
          <w:rFonts w:ascii="Times New Roman" w:hAnsi="Times New Roman"/>
        </w:rPr>
      </w:pPr>
      <w:bookmarkStart w:id="24" w:name="_Hlk506964319"/>
      <w:r>
        <w:rPr>
          <w:rFonts w:ascii="Times New Roman" w:hAnsi="Times New Roman"/>
        </w:rPr>
        <w:t>OLIMEL N9</w:t>
      </w:r>
      <w:r w:rsidRPr="00D51F8B">
        <w:rPr>
          <w:rFonts w:ascii="Times New Roman" w:hAnsi="Times New Roman"/>
        </w:rPr>
        <w:t xml:space="preserve"> </w:t>
      </w:r>
      <w:r>
        <w:rPr>
          <w:rFonts w:ascii="Times New Roman" w:hAnsi="Times New Roman"/>
        </w:rPr>
        <w:t xml:space="preserve">sudėtyje yra iš grūdų gautos gliukozės, kuri gali sukelti padidėjusio jautrumo reakcijas pacientams, kurie yra alergiški grūdams arba grūdų produktams (žr. </w:t>
      </w:r>
      <w:r w:rsidRPr="00C84178">
        <w:rPr>
          <w:rFonts w:ascii="Times New Roman" w:hAnsi="Times New Roman"/>
        </w:rPr>
        <w:t>4.3 skyrių).</w:t>
      </w:r>
    </w:p>
    <w:p w:rsidR="00695503" w:rsidRDefault="00695503" w:rsidP="00695503">
      <w:pPr>
        <w:spacing w:after="0" w:line="240" w:lineRule="auto"/>
        <w:rPr>
          <w:rFonts w:ascii="Times New Roman" w:hAnsi="Times New Roman"/>
        </w:rPr>
      </w:pPr>
    </w:p>
    <w:bookmarkEnd w:id="24"/>
    <w:p w:rsidR="00695503" w:rsidRPr="00F522E7" w:rsidRDefault="00695503" w:rsidP="00695503">
      <w:pPr>
        <w:spacing w:after="0" w:line="240" w:lineRule="auto"/>
        <w:rPr>
          <w:rFonts w:ascii="Times New Roman" w:hAnsi="Times New Roman"/>
        </w:rPr>
      </w:pPr>
      <w:r w:rsidRPr="007B014C">
        <w:rPr>
          <w:rFonts w:ascii="Times New Roman" w:hAnsi="Times New Roman"/>
        </w:rPr>
        <w:t>Nežiūrint to, kad tirpale nėra fosfatų, buvo pranešimų apie įvairios kilmės precipitatų susidarymą.</w:t>
      </w:r>
    </w:p>
    <w:p w:rsidR="00695503" w:rsidRDefault="00695503" w:rsidP="00695503">
      <w:pPr>
        <w:spacing w:after="0" w:line="240" w:lineRule="auto"/>
        <w:rPr>
          <w:rFonts w:ascii="Times New Roman" w:hAnsi="Times New Roman"/>
        </w:rPr>
      </w:pPr>
      <w:r>
        <w:rPr>
          <w:rFonts w:ascii="Times New Roman" w:hAnsi="Times New Roman"/>
        </w:rPr>
        <w:t>Buvo pranešimų apie precipitaciją distalinėje linijos filtro dalyje ir įtarimų apie precipitatų susidarymą kraujo tėkmėje.</w:t>
      </w:r>
    </w:p>
    <w:p w:rsidR="00695503" w:rsidRDefault="00695503" w:rsidP="00695503">
      <w:pPr>
        <w:spacing w:after="0" w:line="240" w:lineRule="auto"/>
        <w:rPr>
          <w:rFonts w:ascii="Times New Roman" w:hAnsi="Times New Roman"/>
        </w:rPr>
      </w:pPr>
      <w:r>
        <w:rPr>
          <w:rFonts w:ascii="Times New Roman" w:hAnsi="Times New Roman"/>
        </w:rPr>
        <w:t>Be to, kad reikia kruopščiai apžiūrėti tirpalą, taip pat reikia reguliariai apžiūrėti kateterį dėl precipitatų susidarymo.</w:t>
      </w:r>
    </w:p>
    <w:p w:rsidR="00695503" w:rsidRDefault="00695503" w:rsidP="00695503">
      <w:pPr>
        <w:spacing w:after="0" w:line="240" w:lineRule="auto"/>
        <w:rPr>
          <w:rFonts w:ascii="Times New Roman" w:hAnsi="Times New Roman"/>
        </w:rPr>
      </w:pPr>
      <w:r>
        <w:rPr>
          <w:rFonts w:ascii="Times New Roman" w:hAnsi="Times New Roman"/>
        </w:rPr>
        <w:t>Jeigu išryškėja plaučių distreso požymiai, reikia nutraukti infuziją ir pradėti medicininį įvertinimą.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Į maišelį arba paruoštą emulsiją nepilkite jokių kitokių vaistinių preparatų ar medžiagų prieš tai neįsitikinę jų suderinamumu ir gauto mišinio stabilumu (ypač lipidų emulsijos stabilumu).</w:t>
      </w:r>
    </w:p>
    <w:p w:rsidR="00695503" w:rsidRDefault="00695503" w:rsidP="00695503">
      <w:pPr>
        <w:spacing w:after="0" w:line="240" w:lineRule="auto"/>
        <w:rPr>
          <w:rFonts w:ascii="Times New Roman" w:hAnsi="Times New Roman"/>
        </w:rPr>
      </w:pPr>
      <w:r>
        <w:rPr>
          <w:rFonts w:ascii="Times New Roman" w:hAnsi="Times New Roman"/>
        </w:rPr>
        <w:t>Precipitatų susidarymas arba lipidų emulsijos destabilizacija gali sukelti kraujagyslių užsikimšimą (žr. 6.2 ir 6.6 skyrius).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Sunkūs vandens ir elektrolitų pusiausvyros sutrikimai, sunkios būklės dėl skysčių pertekliaus ir sunkūs medžiagų apykaitos sutrikimai turi būti koreguojami prieš pradedant infuziją.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Pradėjus intraveninę infuziją, būtinas specialus klinikinis stebėjimas.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Kraujagyslių prieigos infekcija ir sepsis yra komplikacijos, kurios gali pasireikšti parenterinį maitinimą gaunantiems pacientams, ypač tais atvejais, jei netinkamai prižiūrimi kateteriai ar pasireiškia imunitetą slopinantis ligos ar vaistų poveikis. Atidžiai stebint, ar nėra karščiavimo / šaltkrėčio, leukocitozės, techninių prieigos prietaiso komplikacijų ir hiperglikemijos požymių, simptomų ir tą liudijančių laboratorinių tyrimų rezultatų, galima aptikti infekcijas ankstyvose stadijose. Pacientams, kurie gauna parenterinį maitinimą, dažniau pasireiškia infekcinės komplikacijos dėl nepakankamos mitybos ir (arba) dėl ligos sąlygotos būklės. Septinių komplikacijų pasireiškimo tikimybę galima sumažinti kruopščiai laikantis aseptinės technikos reikalavimų įstatant kateterį ir jį naudojant bei ruošiant mišinius parenterinei mitybai.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Gydymo metu stebėkite vandens ir elektrolitų pusiausvyrą, serumo osmoliariškumą, trigliceridų kiekį serume, rūgščių / šarmų pusiausvyrą, gliukozės kiekį kraujyje, kepenų ir inkstų funkciją atspindinčius rodiklius, koaguliacijos rodiklius ir kraujo ląstelių, tame tarpe ir trombocitų kiekį kraujyje.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Vartojant panašius preparatus, buvo nustatyta kepenų fermentų padaugėjimo ir cholestazės atvejų. Jeigu įtariamas kepenų nepakankamumas, reikia stebėti amoniako kiekį serume.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Gali atsirasti medžiagų apykaitos sutrikimai, jeigu maisto medžiagų suvartojimas neatitinka paciento poreikių, bet kurios suvartojamos maisto medžiagos metabolinė vertė nebuvo tiksliai įvertinta. Nepageidaujami metaboliniai poveikiai gali atsirasti dėl paskirto nepakankamo arba per didelio kiekio maisto medžiagų arba jeigu sumaišyto tirpalo sudėtis neatitinka individualių paciento poreikių.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Aminorūgščių tirpalai gali pagreitinti folatų nepakankamumą, todėl rekomenduojama vartoti folinę rūgštį kiekvieną dieną.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Ekstravazacija</w:t>
      </w:r>
    </w:p>
    <w:p w:rsidR="00695503" w:rsidRDefault="00695503" w:rsidP="00695503">
      <w:pPr>
        <w:spacing w:after="0" w:line="240" w:lineRule="auto"/>
        <w:rPr>
          <w:rFonts w:ascii="Times New Roman" w:hAnsi="Times New Roman"/>
        </w:rPr>
      </w:pPr>
      <w:r>
        <w:rPr>
          <w:rFonts w:ascii="Times New Roman" w:hAnsi="Times New Roman"/>
        </w:rPr>
        <w:t xml:space="preserve">Reikia reguliariai stebėti kateterio įvedimo vietą siekiant nustatyti ekstravazacijos požymius.  </w:t>
      </w:r>
    </w:p>
    <w:p w:rsidR="00695503" w:rsidRDefault="00695503" w:rsidP="00695503">
      <w:pPr>
        <w:spacing w:after="0" w:line="240" w:lineRule="auto"/>
        <w:rPr>
          <w:rFonts w:ascii="Times New Roman" w:hAnsi="Times New Roman"/>
        </w:rPr>
      </w:pPr>
      <w:r>
        <w:rPr>
          <w:rFonts w:ascii="Times New Roman" w:hAnsi="Times New Roman"/>
        </w:rPr>
        <w:t xml:space="preserve">Jei nustatoma ekstravazacija,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 </w:t>
      </w:r>
    </w:p>
    <w:p w:rsidR="00695503" w:rsidRDefault="00695503" w:rsidP="00695503">
      <w:pPr>
        <w:spacing w:after="0" w:line="240" w:lineRule="auto"/>
        <w:rPr>
          <w:rFonts w:ascii="Times New Roman" w:hAnsi="Times New Roman"/>
        </w:rPr>
      </w:pPr>
      <w:r>
        <w:rPr>
          <w:rFonts w:ascii="Times New Roman" w:hAnsi="Times New Roman"/>
        </w:rPr>
        <w:lastRenderedPageBreak/>
        <w:t>Atsižvelgiant į</w:t>
      </w:r>
      <w:r w:rsidR="007A52C5">
        <w:rPr>
          <w:rFonts w:ascii="Times New Roman" w:hAnsi="Times New Roman"/>
        </w:rPr>
        <w:t xml:space="preserve"> vaistinį</w:t>
      </w:r>
      <w:r>
        <w:rPr>
          <w:rFonts w:ascii="Times New Roman" w:hAnsi="Times New Roman"/>
        </w:rPr>
        <w:t xml:space="preserve"> preparatą (įskaitant su OLIMEL N9 sumaišytą (-us) </w:t>
      </w:r>
      <w:r w:rsidR="007A52C5">
        <w:rPr>
          <w:rFonts w:ascii="Times New Roman" w:hAnsi="Times New Roman"/>
        </w:rPr>
        <w:t xml:space="preserve">vaistinį (-ius) </w:t>
      </w:r>
      <w:r>
        <w:rPr>
          <w:rFonts w:ascii="Times New Roman" w:hAnsi="Times New Roman"/>
        </w:rPr>
        <w:t>preparatą (-us) (jei yra), išsiliejusį į audinius, ir atsiradusio sužalojimo stadiją / laipsnį, reikia imtis atitinkamų specifinių priemonių. Gydyti galima nefarmakologiškai, farmakologiškai ir (arba) chirurgiškai. Esant didelei ekstravazacijai per pirmąsias 72 valandas rekomenduojama kreiptis į plastikos chirurgą.</w:t>
      </w:r>
    </w:p>
    <w:p w:rsidR="00695503" w:rsidRDefault="00695503" w:rsidP="00695503">
      <w:pPr>
        <w:spacing w:after="0" w:line="240" w:lineRule="auto"/>
        <w:rPr>
          <w:rFonts w:ascii="Times New Roman" w:hAnsi="Times New Roman"/>
        </w:rPr>
      </w:pPr>
      <w:r>
        <w:rPr>
          <w:rFonts w:ascii="Times New Roman" w:hAnsi="Times New Roman"/>
        </w:rPr>
        <w:t xml:space="preserve">Ekstravazacijos vietą pirmąsias 24 valandas reikia stebėti bent kas 4 valandas, po to kartą per parą.  Infuzijos negalima toliau leisti į tą pačią centrinę veną.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Kepenų nepakankamumas</w:t>
      </w:r>
    </w:p>
    <w:p w:rsidR="00695503" w:rsidRDefault="00695503" w:rsidP="00695503">
      <w:pPr>
        <w:spacing w:after="0" w:line="240" w:lineRule="auto"/>
        <w:rPr>
          <w:rFonts w:ascii="Times New Roman" w:hAnsi="Times New Roman"/>
        </w:rPr>
      </w:pPr>
      <w:r>
        <w:rPr>
          <w:rFonts w:ascii="Times New Roman" w:hAnsi="Times New Roman"/>
        </w:rPr>
        <w:t>Atsargiai skirti pacientams su kepenų nepakankamumu, nes esama pavojaus sukelti ar pasunkinti neurologinius sutrikimus, susijusius su hiperamonemija. Reikia nuolat atlikti klinikinius ir laboratorinius tyrimus, ypač kepenų funkcijos parametrų, gliukozės, elektrolitų ir trigliceridų kiekį kraujyje.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Inkstų nepakankamumas</w:t>
      </w:r>
    </w:p>
    <w:p w:rsidR="00695503" w:rsidRDefault="00695503" w:rsidP="00695503">
      <w:pPr>
        <w:spacing w:after="0" w:line="240" w:lineRule="auto"/>
        <w:rPr>
          <w:rFonts w:ascii="Times New Roman" w:hAnsi="Times New Roman"/>
        </w:rPr>
      </w:pPr>
      <w:r>
        <w:rPr>
          <w:rFonts w:ascii="Times New Roman" w:hAnsi="Times New Roman"/>
        </w:rPr>
        <w:t>Pacientams su inkstų nepakankamumu reikia vartoti atsargiai, ypač tuo atveju, jei yra hiperkalemija, nes esama pavojaus sukelti ar pasunkinti metabolinę acidozę ir hiperazotemiją, jei neatliekamas medžiagų apykaitos atliekų pašalinimas inkstų išorėje. Tokiems pacientams reikia atidžiai sekti skysčių pusiausvyrą, trigliceridų ir elektrolitų kiekį kraujyje.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Hematologinės būklės</w:t>
      </w:r>
    </w:p>
    <w:p w:rsidR="00695503" w:rsidRDefault="00695503" w:rsidP="00695503">
      <w:pPr>
        <w:spacing w:after="0" w:line="240" w:lineRule="auto"/>
        <w:rPr>
          <w:rFonts w:ascii="Times New Roman" w:hAnsi="Times New Roman"/>
        </w:rPr>
      </w:pPr>
      <w:r>
        <w:rPr>
          <w:rFonts w:ascii="Times New Roman" w:hAnsi="Times New Roman"/>
        </w:rPr>
        <w:t>Pacientams su kraujo krešėjimo sutrikimais ir anemija reikia vartoti atsargiai. Reikia atidžiai stebėti kraujo ląstelių skaičių ir krešėjimo parametrus.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Endokrininės būklės ir metabolizmas</w:t>
      </w:r>
    </w:p>
    <w:p w:rsidR="00695503" w:rsidRDefault="00695503" w:rsidP="00695503">
      <w:pPr>
        <w:spacing w:after="0" w:line="240" w:lineRule="auto"/>
        <w:rPr>
          <w:rFonts w:ascii="Times New Roman" w:hAnsi="Times New Roman"/>
        </w:rPr>
      </w:pPr>
      <w:r>
        <w:rPr>
          <w:rFonts w:ascii="Times New Roman" w:hAnsi="Times New Roman"/>
        </w:rPr>
        <w:t>Atsargiai vartoti pacientams, jei yra:</w:t>
      </w:r>
    </w:p>
    <w:p w:rsidR="00695503" w:rsidRDefault="00695503" w:rsidP="00695503">
      <w:pPr>
        <w:numPr>
          <w:ilvl w:val="0"/>
          <w:numId w:val="8"/>
        </w:numPr>
        <w:spacing w:after="0" w:line="260" w:lineRule="exact"/>
        <w:rPr>
          <w:rFonts w:ascii="Times New Roman" w:hAnsi="Times New Roman"/>
        </w:rPr>
      </w:pPr>
      <w:r>
        <w:rPr>
          <w:rFonts w:ascii="Times New Roman" w:hAnsi="Times New Roman"/>
        </w:rPr>
        <w:t>Metabolinė acidozė. Nerekomenduojama skirti angliavandenių, jei pasireiškė pieno rūgšties acidozė. Reikia nuolat atlikti klinikinius ir laboratorinius tyrimus.</w:t>
      </w:r>
    </w:p>
    <w:p w:rsidR="00695503" w:rsidRDefault="00695503" w:rsidP="00695503">
      <w:pPr>
        <w:numPr>
          <w:ilvl w:val="0"/>
          <w:numId w:val="8"/>
        </w:numPr>
        <w:spacing w:after="0" w:line="260" w:lineRule="exact"/>
        <w:rPr>
          <w:rFonts w:ascii="Times New Roman" w:hAnsi="Times New Roman"/>
        </w:rPr>
      </w:pPr>
      <w:r>
        <w:rPr>
          <w:rFonts w:ascii="Times New Roman" w:hAnsi="Times New Roman"/>
        </w:rPr>
        <w:t>Cukrinis diabetas. Reikia nuolat sekti gliukozės koncentraciją, glikozuriją, ketonuriją ir prireikus pakoreguoti insulino dozę.</w:t>
      </w:r>
    </w:p>
    <w:p w:rsidR="00695503" w:rsidRDefault="00695503" w:rsidP="00695503">
      <w:pPr>
        <w:numPr>
          <w:ilvl w:val="0"/>
          <w:numId w:val="8"/>
        </w:numPr>
        <w:spacing w:after="0" w:line="260" w:lineRule="exact"/>
        <w:rPr>
          <w:rFonts w:ascii="Times New Roman" w:hAnsi="Times New Roman"/>
        </w:rPr>
      </w:pPr>
      <w:r>
        <w:rPr>
          <w:rFonts w:ascii="Times New Roman" w:hAnsi="Times New Roman"/>
        </w:rPr>
        <w:t>Hiperlipidemija dėl lipidų buvimo infuzijos emulsijoje. Reikia atlikti reguliarius klinikinius ir laboratorinius tyrimus.</w:t>
      </w:r>
    </w:p>
    <w:p w:rsidR="00695503" w:rsidRDefault="00695503" w:rsidP="00695503">
      <w:pPr>
        <w:numPr>
          <w:ilvl w:val="0"/>
          <w:numId w:val="8"/>
        </w:numPr>
        <w:spacing w:after="0" w:line="260" w:lineRule="exact"/>
        <w:rPr>
          <w:rFonts w:ascii="Times New Roman" w:hAnsi="Times New Roman"/>
        </w:rPr>
      </w:pPr>
      <w:r>
        <w:rPr>
          <w:rFonts w:ascii="Times New Roman" w:hAnsi="Times New Roman"/>
        </w:rPr>
        <w:t>Aminorūgščių metabolizmo sutrikimai.</w:t>
      </w:r>
    </w:p>
    <w:p w:rsidR="00D65A17" w:rsidRDefault="00D65A17" w:rsidP="00D65A17">
      <w:pPr>
        <w:pStyle w:val="Paragraph"/>
        <w:spacing w:before="0" w:after="0" w:line="240" w:lineRule="auto"/>
        <w:outlineLvl w:val="3"/>
        <w:rPr>
          <w:i/>
          <w:sz w:val="22"/>
          <w:szCs w:val="22"/>
        </w:rPr>
      </w:pPr>
      <w:bookmarkStart w:id="25" w:name="_Hlk38975631"/>
    </w:p>
    <w:bookmarkEnd w:id="25"/>
    <w:p w:rsidR="00B51835" w:rsidRPr="00B51835" w:rsidRDefault="00B51835" w:rsidP="00B51835">
      <w:pPr>
        <w:suppressAutoHyphens/>
        <w:autoSpaceDN w:val="0"/>
        <w:spacing w:after="0" w:line="240" w:lineRule="auto"/>
        <w:textAlignment w:val="baseline"/>
        <w:outlineLvl w:val="3"/>
        <w:rPr>
          <w:rFonts w:ascii="Times New Roman" w:eastAsia="MS Mincho" w:hAnsi="Times New Roman"/>
          <w:sz w:val="24"/>
          <w:szCs w:val="24"/>
          <w:lang w:eastAsia="en-US" w:bidi="lt-LT"/>
        </w:rPr>
      </w:pPr>
      <w:r w:rsidRPr="00B51835">
        <w:rPr>
          <w:rFonts w:ascii="Times New Roman" w:eastAsia="MS Mincho" w:hAnsi="Times New Roman"/>
          <w:i/>
          <w:lang w:eastAsia="en-US" w:bidi="lt-LT"/>
        </w:rPr>
        <w:t>Kepenų, tulžies pūslės ir latakų sutrikimai</w:t>
      </w:r>
    </w:p>
    <w:p w:rsidR="00B51835" w:rsidRPr="00B51835" w:rsidRDefault="00B51835" w:rsidP="00B51835">
      <w:pPr>
        <w:suppressAutoHyphens/>
        <w:autoSpaceDN w:val="0"/>
        <w:spacing w:after="0" w:line="240" w:lineRule="auto"/>
        <w:textAlignment w:val="baseline"/>
        <w:rPr>
          <w:rFonts w:ascii="Times New Roman" w:hAnsi="Times New Roman"/>
        </w:rPr>
      </w:pPr>
    </w:p>
    <w:p w:rsidR="00D65A17" w:rsidRDefault="00B51835" w:rsidP="00B51835">
      <w:pPr>
        <w:spacing w:after="0" w:line="240" w:lineRule="auto"/>
        <w:rPr>
          <w:rFonts w:ascii="Times New Roman" w:hAnsi="Times New Roman"/>
        </w:rPr>
      </w:pPr>
      <w:r w:rsidRPr="00B51835">
        <w:rPr>
          <w:rFonts w:ascii="Times New Roman" w:hAnsi="Times New Roman"/>
        </w:rPr>
        <w:t>Pacientams, kuriems buvo skirtas parenterinis maitinimas, taip pat buvo pasireiškę kepenų, tulžies pūslės ir latakų sutrikimai, įskaitant cholestazę, kepenų steatozę, fibrozę ir cirozę, galinčią sukelti kepenų nepakankamumą, taip pat tulžies pūslės uždegimą ir akmenligę. Manoma, kad šiuos sutrikimus sukelia daugelio veiksnių derinys, kuris gali būti skirtingas kiekvienam pacientui. Pacientų, kuriems išryškėja laboratorinių tyrimų rezultatų nukrypimai nuo normos arba kiti kepenų, tulžies ir latakų sutrikimų požymiai, būklę ankstyvoje stadijoje turėtų įvertinti kepenų ligas išmanantis gydytojas, kad būtų nustatyti galimi priežastiniai ir prisidedantys veiksniai bei galima terapinė ir profilaktinė intervencija.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Turi būti reguliariai tikrinamos serumo trigliceridų koncentracijos ir organizmo gebėjimas pašalinti lipidus.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Serumo trigliceridų koncentracijos infuzijos metu neturi viršyti 3 mmol/l.</w:t>
      </w:r>
    </w:p>
    <w:p w:rsidR="00695503" w:rsidRDefault="00695503" w:rsidP="00695503">
      <w:pPr>
        <w:spacing w:after="0" w:line="240" w:lineRule="auto"/>
        <w:rPr>
          <w:rFonts w:ascii="Times New Roman" w:hAnsi="Times New Roman"/>
          <w:highlight w:val="yellow"/>
        </w:rPr>
      </w:pPr>
    </w:p>
    <w:p w:rsidR="00695503" w:rsidRDefault="00695503" w:rsidP="00695503">
      <w:pPr>
        <w:spacing w:after="0" w:line="240" w:lineRule="auto"/>
        <w:rPr>
          <w:rFonts w:ascii="Times New Roman" w:hAnsi="Times New Roman"/>
        </w:rPr>
      </w:pPr>
      <w:r>
        <w:rPr>
          <w:rFonts w:ascii="Times New Roman" w:hAnsi="Times New Roman"/>
        </w:rPr>
        <w:t>Jei įtariamas lipidų apykaitos sutrikimas, rekomenduojama kas dieną po 5–6 valandų matuoti serumo trigliceridų kiekį ir neskirti lipidų. Suaugusiųjų serumas turi būti skaidrus po mažiau kaip 6 valandų nuo lipidų emulsijos infuzijos nutraukimo. Kita infuzija turi būti skiriama tik tada, kai serumo trigliceridų koncentracijos pasiekia normą.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lastRenderedPageBreak/>
        <w:t xml:space="preserve">Su panašiais </w:t>
      </w:r>
      <w:r w:rsidR="007A52C5">
        <w:rPr>
          <w:rFonts w:ascii="Times New Roman" w:hAnsi="Times New Roman"/>
        </w:rPr>
        <w:t xml:space="preserve">vaistiniais </w:t>
      </w:r>
      <w:r>
        <w:rPr>
          <w:rFonts w:ascii="Times New Roman" w:hAnsi="Times New Roman"/>
        </w:rPr>
        <w:t xml:space="preserve">preparatais buvo užfiksuotas pasireiškęs riebalų pertekliaus sindromas. Dėl suprastėjusio ar riboto gebėjimo metabolizuoti OLIMEL N9 esančius lipidus perdozavus gali pasireikšti riebalų pertekliaus sindromas, tačiau šio sindromo požymiai ir simptomai taip pat gali pasireikšti ir tada, jei </w:t>
      </w:r>
      <w:r w:rsidR="007A52C5">
        <w:rPr>
          <w:rFonts w:ascii="Times New Roman" w:hAnsi="Times New Roman"/>
        </w:rPr>
        <w:t xml:space="preserve">vaistinis </w:t>
      </w:r>
      <w:r>
        <w:rPr>
          <w:rFonts w:ascii="Times New Roman" w:hAnsi="Times New Roman"/>
        </w:rPr>
        <w:t>preparatas yra leidžiamas pagal instrukcijas (taip pat žr. 4.8 sk.).</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Hiperglikemijos atveju OLIMEL N9 infuzijos greitį reikia pakoreguoti ir (arba) leisti insuliną.</w:t>
      </w:r>
    </w:p>
    <w:p w:rsidR="00695503" w:rsidRDefault="00695503" w:rsidP="00695503">
      <w:pPr>
        <w:spacing w:after="0" w:line="240" w:lineRule="auto"/>
        <w:rPr>
          <w:rFonts w:ascii="Times New Roman" w:hAnsi="Times New Roman"/>
          <w:highlight w:val="yellow"/>
        </w:rPr>
      </w:pPr>
    </w:p>
    <w:p w:rsidR="00695503" w:rsidRDefault="00695503" w:rsidP="00695503">
      <w:pPr>
        <w:spacing w:after="0" w:line="240" w:lineRule="auto"/>
        <w:rPr>
          <w:rFonts w:ascii="Times New Roman" w:hAnsi="Times New Roman"/>
        </w:rPr>
      </w:pPr>
      <w:r>
        <w:rPr>
          <w:rFonts w:ascii="Times New Roman" w:hAnsi="Times New Roman"/>
        </w:rPr>
        <w:t>NEGALIMA SULEISTI Į PERIFERINĘ VENĄ.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Įdėjus papildomų medžiagų, prieš vartojant turi būti išmatuotas galutinis mišinio osmoliariškumas. Gautas mišinys turi būti leidžiamas per centrinės  venos sistemą, atsižvelgiant į galutinį osmoliariškumą. Jei galutinio vartojamo mišinio osmosinis slėgis aukštas, mišinys gali sudirginti periferinę veną.</w:t>
      </w:r>
    </w:p>
    <w:p w:rsidR="00695503" w:rsidRDefault="00695503" w:rsidP="00695503">
      <w:pPr>
        <w:spacing w:after="0" w:line="240" w:lineRule="auto"/>
        <w:rPr>
          <w:rFonts w:ascii="Times New Roman" w:hAnsi="Times New Roman"/>
          <w:highlight w:val="yellow"/>
        </w:rPr>
      </w:pPr>
    </w:p>
    <w:p w:rsidR="00695503" w:rsidRDefault="00695503" w:rsidP="00695503">
      <w:pPr>
        <w:spacing w:after="0" w:line="240" w:lineRule="auto"/>
        <w:rPr>
          <w:rFonts w:ascii="Times New Roman" w:hAnsi="Times New Roman"/>
        </w:rPr>
      </w:pPr>
      <w:r>
        <w:rPr>
          <w:rFonts w:ascii="Times New Roman" w:hAnsi="Times New Roman"/>
        </w:rPr>
        <w:t>Nors vaistiniame preparate yra natūralus mikroelementų ir vitaminų kiekis, šio kiekio nepakanka organizmo reikalavimams patenkinti</w:t>
      </w:r>
      <w:r w:rsidR="00D65A17">
        <w:rPr>
          <w:rFonts w:ascii="Times New Roman" w:hAnsi="Times New Roman"/>
        </w:rPr>
        <w:t>.</w:t>
      </w:r>
      <w:r w:rsidR="00D65A17" w:rsidRPr="00D65A17">
        <w:rPr>
          <w:rFonts w:ascii="Times New Roman" w:hAnsi="Times New Roman"/>
        </w:rPr>
        <w:t xml:space="preserve"> </w:t>
      </w:r>
      <w:r w:rsidR="00D65A17">
        <w:rPr>
          <w:rFonts w:ascii="Times New Roman" w:hAnsi="Times New Roman"/>
        </w:rPr>
        <w:t>Mikroelementų ir vitaminų papildomai reikia pridėti tiek, kad būtų patenkinti individualūs paciento poreikiai ir kad būtų išvengta</w:t>
      </w:r>
      <w:r>
        <w:rPr>
          <w:rFonts w:ascii="Times New Roman" w:hAnsi="Times New Roman"/>
        </w:rPr>
        <w:t xml:space="preserve"> nepakankamumo</w:t>
      </w:r>
      <w:r w:rsidR="00D65A17">
        <w:rPr>
          <w:rFonts w:ascii="Times New Roman" w:hAnsi="Times New Roman"/>
        </w:rPr>
        <w:t xml:space="preserve"> išsivystymo</w:t>
      </w:r>
      <w:r>
        <w:rPr>
          <w:rFonts w:ascii="Times New Roman" w:hAnsi="Times New Roman"/>
        </w:rPr>
        <w:t xml:space="preserve">. Žr. instrukcijas dėl šio </w:t>
      </w:r>
      <w:r w:rsidR="007A52C5">
        <w:rPr>
          <w:rFonts w:ascii="Times New Roman" w:hAnsi="Times New Roman"/>
        </w:rPr>
        <w:t xml:space="preserve">vaistinio </w:t>
      </w:r>
      <w:r>
        <w:rPr>
          <w:rFonts w:ascii="Times New Roman" w:hAnsi="Times New Roman"/>
        </w:rPr>
        <w:t>preparato papildymo.</w:t>
      </w:r>
    </w:p>
    <w:p w:rsidR="00695503" w:rsidRDefault="00695503" w:rsidP="00695503">
      <w:pPr>
        <w:spacing w:after="0" w:line="240" w:lineRule="auto"/>
        <w:rPr>
          <w:rFonts w:ascii="Times New Roman" w:hAnsi="Times New Roman"/>
          <w:highlight w:val="yellow"/>
        </w:rPr>
      </w:pPr>
    </w:p>
    <w:p w:rsidR="00695503" w:rsidRDefault="00695503" w:rsidP="00695503">
      <w:pPr>
        <w:spacing w:after="0" w:line="240" w:lineRule="auto"/>
        <w:rPr>
          <w:rFonts w:ascii="Times New Roman" w:hAnsi="Times New Roman"/>
        </w:rPr>
      </w:pPr>
      <w:r>
        <w:rPr>
          <w:rFonts w:ascii="Times New Roman" w:hAnsi="Times New Roman"/>
        </w:rPr>
        <w:t>Atsargumo priemonių reikia laikytis vartojant OLIMEL N9 pacientams, kuriems yra padidėjęs plazmos osmoliariškumas, antinksčių nepakankamumas, širdies nepakankamumas arba plaučių funkcijos sutrikimas.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Pacientams, kuriems yra mitybos nepakankamumas, pradėjus parenterinę mitybą, gali atsirasti skysčių balanso sutrikimas, dėl kurio gali išsivystyti plaučių edema, širdies nepakankamumas ir kalio, fosforo magnio arba vandenyje tirpių vitaminų trūkumas. Šie sutrikimai gali išryškėti praėjus nuo 24 iki 48 valandų, todėl pradėti parenterinę mitybą reikia atsargiai ir lėtai, atidžiai stebint ligonį ir atitinkamai koreguojant skysčių, elektrolitų, mikroelementų ir vitaminų kiekį.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Nejunkite maišelių linijiniu būdu, kad išvengtumėte oro embolijos dėl pirmajame maišelyje esančio dujų likučio.</w:t>
      </w:r>
    </w:p>
    <w:p w:rsidR="00D65A17" w:rsidRDefault="00D65A17" w:rsidP="00D65A17">
      <w:pPr>
        <w:spacing w:after="0" w:line="240" w:lineRule="auto"/>
        <w:rPr>
          <w:rFonts w:ascii="Times New Roman" w:hAnsi="Times New Roman"/>
        </w:rPr>
      </w:pPr>
    </w:p>
    <w:p w:rsidR="00D65A17" w:rsidRDefault="00D65A17" w:rsidP="00D65A17">
      <w:pPr>
        <w:spacing w:after="0" w:line="240" w:lineRule="auto"/>
        <w:rPr>
          <w:rFonts w:ascii="Times New Roman" w:hAnsi="Times New Roman"/>
          <w:lang w:val="fi-FI"/>
        </w:rPr>
      </w:pPr>
      <w:r w:rsidRPr="007B014C">
        <w:rPr>
          <w:rFonts w:ascii="Times New Roman" w:hAnsi="Times New Roman"/>
        </w:rPr>
        <w:t>Siekiant išvengti pavojų, kurie kyla dėl pernelyg didelio infuzijos greičio, rekomenduojama taikyti nenutrūkstamą ir kontroliuojamą infuziją.</w:t>
      </w:r>
    </w:p>
    <w:p w:rsidR="00D65A17" w:rsidRDefault="00D65A17" w:rsidP="00D65A17">
      <w:pPr>
        <w:spacing w:after="0" w:line="240" w:lineRule="auto"/>
        <w:rPr>
          <w:rFonts w:ascii="Times New Roman" w:hAnsi="Times New Roman"/>
          <w:lang w:val="fi-FI"/>
        </w:rPr>
      </w:pPr>
    </w:p>
    <w:p w:rsidR="00D65A17" w:rsidRDefault="00D65A17" w:rsidP="00D65A17">
      <w:pPr>
        <w:spacing w:after="0" w:line="240" w:lineRule="auto"/>
        <w:rPr>
          <w:rFonts w:ascii="Times New Roman" w:hAnsi="Times New Roman"/>
        </w:rPr>
      </w:pPr>
      <w:bookmarkStart w:id="26" w:name="_Hlk45284967"/>
      <w:r w:rsidRPr="007B014C">
        <w:rPr>
          <w:rFonts w:ascii="Times New Roman" w:hAnsi="Times New Roman"/>
        </w:rPr>
        <w:t>Po aminorūgščių intraveninės infuzijos būdingas padidėjęs mikroelementų, visų pirma vario ir cinko, išskyrimas su šlapimu.</w:t>
      </w:r>
      <w:r>
        <w:rPr>
          <w:rFonts w:ascii="Times New Roman" w:hAnsi="Times New Roman"/>
          <w:lang w:val="fi-FI"/>
        </w:rPr>
        <w:t xml:space="preserve"> </w:t>
      </w:r>
      <w:r w:rsidRPr="007B014C">
        <w:rPr>
          <w:rFonts w:ascii="Times New Roman" w:hAnsi="Times New Roman"/>
        </w:rPr>
        <w:t>Į tai turėtų būti atsižvelgiama nustatant mikroelementų dozę, ypač taikant ilgalaikį intraveninį maitinimą.</w:t>
      </w:r>
    </w:p>
    <w:bookmarkEnd w:id="26"/>
    <w:p w:rsidR="00B51835" w:rsidRDefault="00B51835" w:rsidP="00D65A17">
      <w:pPr>
        <w:suppressAutoHyphens/>
        <w:autoSpaceDN w:val="0"/>
        <w:spacing w:after="0" w:line="240" w:lineRule="auto"/>
        <w:textAlignment w:val="baseline"/>
        <w:rPr>
          <w:rFonts w:ascii="Times New Roman" w:hAnsi="Times New Roman"/>
          <w:i/>
        </w:rPr>
      </w:pPr>
    </w:p>
    <w:p w:rsidR="00D65A17" w:rsidRPr="00D65A17" w:rsidRDefault="00D65A17" w:rsidP="00D65A17">
      <w:pPr>
        <w:suppressAutoHyphens/>
        <w:autoSpaceDN w:val="0"/>
        <w:spacing w:after="0" w:line="240" w:lineRule="auto"/>
        <w:textAlignment w:val="baseline"/>
        <w:rPr>
          <w:rFonts w:ascii="Times New Roman" w:hAnsi="Times New Roman"/>
          <w:i/>
        </w:rPr>
      </w:pPr>
      <w:r w:rsidRPr="00D65A17">
        <w:rPr>
          <w:rFonts w:ascii="Times New Roman" w:hAnsi="Times New Roman"/>
          <w:i/>
        </w:rPr>
        <w:t>Įtaka laboratoriniams tyrimams</w:t>
      </w:r>
    </w:p>
    <w:p w:rsidR="00D65A17" w:rsidRPr="00D65A17" w:rsidRDefault="00D65A17" w:rsidP="00D65A17">
      <w:pPr>
        <w:suppressAutoHyphens/>
        <w:autoSpaceDN w:val="0"/>
        <w:spacing w:after="0" w:line="240" w:lineRule="auto"/>
        <w:textAlignment w:val="baseline"/>
        <w:rPr>
          <w:rFonts w:ascii="Times New Roman" w:hAnsi="Times New Roman"/>
        </w:rPr>
      </w:pPr>
      <w:r w:rsidRPr="00D65A17">
        <w:rPr>
          <w:rFonts w:ascii="Times New Roman" w:hAnsi="Times New Roman"/>
        </w:rPr>
        <w:t>Šios emulsijos sudėtyje esantys lipidai gali turėti įtakos tam tikrų laboratorinių tyrimų rezultatams (žr. 4.5 skyrių).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Specialios atsargumo priemonės pediatrijoje</w:t>
      </w:r>
    </w:p>
    <w:p w:rsidR="00695503" w:rsidRDefault="00695503" w:rsidP="00695503">
      <w:pPr>
        <w:spacing w:after="0" w:line="240" w:lineRule="auto"/>
        <w:rPr>
          <w:rFonts w:ascii="Times New Roman" w:hAnsi="Times New Roman"/>
        </w:rPr>
      </w:pPr>
    </w:p>
    <w:p w:rsidR="00695503" w:rsidRPr="007B014C" w:rsidRDefault="00695503" w:rsidP="00695503">
      <w:pPr>
        <w:spacing w:after="0" w:line="240" w:lineRule="auto"/>
        <w:rPr>
          <w:rFonts w:ascii="Times New Roman" w:hAnsi="Times New Roman"/>
        </w:rPr>
      </w:pPr>
      <w:r>
        <w:rPr>
          <w:rFonts w:ascii="Times New Roman" w:hAnsi="Times New Roman"/>
        </w:rPr>
        <w:t xml:space="preserve">Vartojant OLIMEL </w:t>
      </w:r>
      <w:r w:rsidRPr="00C84178">
        <w:rPr>
          <w:rFonts w:ascii="Times New Roman" w:hAnsi="Times New Roman"/>
        </w:rPr>
        <w:t>N9</w:t>
      </w:r>
      <w:r w:rsidRPr="007B014C">
        <w:rPr>
          <w:rFonts w:ascii="Times New Roman" w:hAnsi="Times New Roman"/>
        </w:rPr>
        <w:t xml:space="preserve"> vyresniems kaip 2 metų vaikams, būtina vartoti tokio dydžio maišelius, kurie atitinka paros dozę.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fi-FI"/>
        </w:rPr>
      </w:pPr>
      <w:r>
        <w:rPr>
          <w:rFonts w:ascii="Times New Roman" w:hAnsi="Times New Roman"/>
        </w:rPr>
        <w:t>OLIMEL N9 netinkamas vartoti jaunesniems kaip 2 metų vaikams, nes</w:t>
      </w:r>
    </w:p>
    <w:p w:rsidR="00695503" w:rsidRDefault="00695503" w:rsidP="00695503">
      <w:pPr>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r>
      <w:r w:rsidRPr="007B014C">
        <w:rPr>
          <w:rFonts w:ascii="Times New Roman" w:hAnsi="Times New Roman"/>
        </w:rPr>
        <w:t xml:space="preserve">Gliukozės </w:t>
      </w:r>
      <w:r w:rsidR="00B51835">
        <w:rPr>
          <w:rFonts w:ascii="Times New Roman" w:hAnsi="Times New Roman"/>
        </w:rPr>
        <w:t>kiekis</w:t>
      </w:r>
      <w:r w:rsidRPr="007B014C">
        <w:rPr>
          <w:rFonts w:ascii="Times New Roman" w:hAnsi="Times New Roman"/>
        </w:rPr>
        <w:t xml:space="preserve"> yra per mažas, todėl bus mažas gliukozės/lipidų santykis;</w:t>
      </w:r>
      <w:r>
        <w:rPr>
          <w:rFonts w:ascii="Times New Roman" w:hAnsi="Times New Roman"/>
          <w:lang w:val="fi-FI"/>
        </w:rPr>
        <w:t xml:space="preserve"> </w:t>
      </w:r>
    </w:p>
    <w:p w:rsidR="00695503" w:rsidRDefault="00695503" w:rsidP="00695503">
      <w:pPr>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r>
      <w:r w:rsidRPr="007B014C">
        <w:rPr>
          <w:rFonts w:ascii="Times New Roman" w:hAnsi="Times New Roman"/>
        </w:rPr>
        <w:t xml:space="preserve">Dėl cisteino nebuvimo aminorūgščių </w:t>
      </w:r>
      <w:r w:rsidR="00B51835">
        <w:rPr>
          <w:rFonts w:ascii="Times New Roman" w:hAnsi="Times New Roman"/>
        </w:rPr>
        <w:t>sudėtis</w:t>
      </w:r>
      <w:r w:rsidRPr="007B014C">
        <w:rPr>
          <w:rFonts w:ascii="Times New Roman" w:hAnsi="Times New Roman"/>
        </w:rPr>
        <w:t xml:space="preserve"> yra nepakankama;</w:t>
      </w:r>
      <w:r>
        <w:rPr>
          <w:rFonts w:ascii="Times New Roman" w:hAnsi="Times New Roman"/>
          <w:lang w:val="fi-FI"/>
        </w:rPr>
        <w:t xml:space="preserve"> </w:t>
      </w:r>
    </w:p>
    <w:p w:rsidR="00695503" w:rsidRDefault="00695503" w:rsidP="00695503">
      <w:pPr>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r>
      <w:r w:rsidRPr="007B014C">
        <w:rPr>
          <w:rFonts w:ascii="Times New Roman" w:hAnsi="Times New Roman"/>
        </w:rPr>
        <w:t>Per mažas  fosfatų kiekis ir sudėtyje nėra kitų elektrolitų;</w:t>
      </w:r>
      <w:r>
        <w:rPr>
          <w:rFonts w:ascii="Times New Roman" w:hAnsi="Times New Roman"/>
          <w:lang w:val="fi-FI"/>
        </w:rPr>
        <w:t xml:space="preserve"> </w:t>
      </w:r>
    </w:p>
    <w:p w:rsidR="00695503" w:rsidRDefault="00695503" w:rsidP="00695503">
      <w:pPr>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r>
      <w:r w:rsidRPr="007B014C">
        <w:rPr>
          <w:rFonts w:ascii="Times New Roman" w:hAnsi="Times New Roman"/>
        </w:rPr>
        <w:t>Netinkamas maišelio tūris.</w:t>
      </w:r>
      <w:r>
        <w:rPr>
          <w:rFonts w:ascii="Times New Roman" w:hAnsi="Times New Roman"/>
          <w:lang w:val="fi-FI"/>
        </w:rPr>
        <w:t xml:space="preserve"> </w:t>
      </w:r>
    </w:p>
    <w:p w:rsidR="004421E0" w:rsidRDefault="004421E0" w:rsidP="00695503">
      <w:pPr>
        <w:spacing w:after="0" w:line="240" w:lineRule="auto"/>
        <w:ind w:left="540" w:hanging="540"/>
        <w:rPr>
          <w:rFonts w:ascii="Times New Roman" w:hAnsi="Times New Roman"/>
          <w:lang w:val="fi-FI"/>
        </w:rPr>
      </w:pPr>
    </w:p>
    <w:p w:rsidR="004421E0" w:rsidRDefault="004421E0" w:rsidP="00695503">
      <w:pPr>
        <w:spacing w:after="0" w:line="240" w:lineRule="auto"/>
        <w:ind w:left="540" w:hanging="540"/>
        <w:rPr>
          <w:rFonts w:ascii="Times New Roman" w:hAnsi="Times New Roman"/>
          <w:lang w:val="fi-FI"/>
        </w:rPr>
      </w:pPr>
      <w:r>
        <w:rPr>
          <w:rFonts w:ascii="Times New Roman" w:hAnsi="Times New Roman"/>
          <w:lang w:val="fi-FI"/>
        </w:rPr>
        <w:lastRenderedPageBreak/>
        <w:t xml:space="preserve">Vyresniems kaip 2 metų amžiaus vaikams fosfatų ir kalcio kiekį reikia papildyti, kad būtų pasiektas rekomenduojamas kiekis vaikams (apytikriai 0,2 mmol/kg/d). </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Didžiausias infuzijos greitis yra 3,3 ml/kg/valandą nuo 2 iki  11 metų vaikams ir 2,1 ml/kg/valandą nuo 12 iki 18 metų vaikams.</w:t>
      </w:r>
    </w:p>
    <w:p w:rsidR="00695503" w:rsidRDefault="00695503" w:rsidP="00695503">
      <w:pPr>
        <w:spacing w:after="0" w:line="240" w:lineRule="auto"/>
        <w:rPr>
          <w:rFonts w:ascii="Times New Roman" w:hAnsi="Times New Roman"/>
        </w:rPr>
      </w:pPr>
    </w:p>
    <w:p w:rsidR="00695503" w:rsidRPr="00F11DB2" w:rsidRDefault="00695503" w:rsidP="00695503">
      <w:pPr>
        <w:spacing w:after="0" w:line="240" w:lineRule="auto"/>
        <w:rPr>
          <w:rFonts w:ascii="Times New Roman" w:hAnsi="Times New Roman"/>
        </w:rPr>
      </w:pPr>
      <w:r>
        <w:rPr>
          <w:rFonts w:ascii="Times New Roman" w:hAnsi="Times New Roman"/>
        </w:rPr>
        <w:t>Visada būtinas papildymas vitaminais ir mikroelementais. Tam turi būti naudojami vaikams skirti</w:t>
      </w:r>
      <w:r w:rsidR="007A52C5">
        <w:rPr>
          <w:rFonts w:ascii="Times New Roman" w:hAnsi="Times New Roman"/>
        </w:rPr>
        <w:t xml:space="preserve"> vaistiniai</w:t>
      </w:r>
      <w:r>
        <w:rPr>
          <w:rFonts w:ascii="Times New Roman" w:hAnsi="Times New Roman"/>
        </w:rPr>
        <w:t xml:space="preserve"> preparatai.</w:t>
      </w:r>
    </w:p>
    <w:p w:rsidR="00D65A17" w:rsidRDefault="00D65A17" w:rsidP="00D65A17">
      <w:pPr>
        <w:suppressAutoHyphens/>
        <w:autoSpaceDN w:val="0"/>
        <w:spacing w:after="0" w:line="240" w:lineRule="auto"/>
        <w:textAlignment w:val="baseline"/>
        <w:rPr>
          <w:rFonts w:ascii="Times New Roman" w:hAnsi="Times New Roman"/>
          <w:i/>
        </w:rPr>
      </w:pPr>
      <w:bookmarkStart w:id="27" w:name="_Hlk39068161"/>
    </w:p>
    <w:p w:rsidR="00D65A17" w:rsidRPr="00D65A17" w:rsidRDefault="00D65A17" w:rsidP="00D65A17">
      <w:pPr>
        <w:suppressAutoHyphens/>
        <w:autoSpaceDN w:val="0"/>
        <w:spacing w:after="0" w:line="240" w:lineRule="auto"/>
        <w:textAlignment w:val="baseline"/>
        <w:rPr>
          <w:rFonts w:ascii="Times New Roman" w:hAnsi="Times New Roman"/>
          <w:i/>
        </w:rPr>
      </w:pPr>
      <w:r w:rsidRPr="00D65A17">
        <w:rPr>
          <w:rFonts w:ascii="Times New Roman" w:hAnsi="Times New Roman"/>
          <w:i/>
        </w:rPr>
        <w:t>Geriatrinių pacientų populiacija</w:t>
      </w:r>
    </w:p>
    <w:p w:rsidR="00D65A17" w:rsidRPr="00B51835" w:rsidRDefault="00B51835" w:rsidP="00D65A17">
      <w:pPr>
        <w:suppressAutoHyphens/>
        <w:autoSpaceDN w:val="0"/>
        <w:spacing w:after="0" w:line="240" w:lineRule="auto"/>
        <w:textAlignment w:val="baseline"/>
        <w:rPr>
          <w:rFonts w:ascii="Times New Roman" w:hAnsi="Times New Roman"/>
        </w:rPr>
      </w:pPr>
      <w:r>
        <w:rPr>
          <w:rFonts w:ascii="Times New Roman" w:hAnsi="Times New Roman"/>
        </w:rPr>
        <w:t>Apskritai</w:t>
      </w:r>
      <w:r w:rsidRPr="004921E7">
        <w:rPr>
          <w:rFonts w:ascii="Times New Roman" w:hAnsi="Times New Roman"/>
        </w:rPr>
        <w:t xml:space="preserve"> </w:t>
      </w:r>
      <w:r>
        <w:rPr>
          <w:rFonts w:ascii="Times New Roman" w:hAnsi="Times New Roman"/>
        </w:rPr>
        <w:t>senyvo amžiaus</w:t>
      </w:r>
      <w:r w:rsidRPr="004921E7">
        <w:rPr>
          <w:rFonts w:ascii="Times New Roman" w:hAnsi="Times New Roman"/>
        </w:rPr>
        <w:t xml:space="preserve"> pacientams dozę skirti reikia atsargiai, atsižvelgiant į </w:t>
      </w:r>
      <w:r>
        <w:rPr>
          <w:rFonts w:ascii="Times New Roman" w:hAnsi="Times New Roman"/>
        </w:rPr>
        <w:t xml:space="preserve">dažnu atveju </w:t>
      </w:r>
      <w:r w:rsidRPr="004921E7">
        <w:rPr>
          <w:rFonts w:ascii="Times New Roman" w:hAnsi="Times New Roman"/>
        </w:rPr>
        <w:t>susilpnėjusi</w:t>
      </w:r>
      <w:r>
        <w:rPr>
          <w:rFonts w:ascii="Times New Roman" w:hAnsi="Times New Roman"/>
        </w:rPr>
        <w:t>ą</w:t>
      </w:r>
      <w:r w:rsidRPr="004921E7">
        <w:rPr>
          <w:rFonts w:ascii="Times New Roman" w:hAnsi="Times New Roman"/>
        </w:rPr>
        <w:t xml:space="preserve"> kepenų, inkstų ar širdies funkcij</w:t>
      </w:r>
      <w:r>
        <w:rPr>
          <w:rFonts w:ascii="Times New Roman" w:hAnsi="Times New Roman"/>
        </w:rPr>
        <w:t>ą</w:t>
      </w:r>
      <w:r w:rsidRPr="004921E7">
        <w:rPr>
          <w:rFonts w:ascii="Times New Roman" w:hAnsi="Times New Roman"/>
        </w:rPr>
        <w:t xml:space="preserve"> bei lydinčiąsias ligas ar kitų vaistinių preparatų vartojimą.</w:t>
      </w:r>
      <w:bookmarkEnd w:id="27"/>
    </w:p>
    <w:p w:rsidR="00695503" w:rsidRDefault="00695503" w:rsidP="00695503">
      <w:pPr>
        <w:spacing w:after="0" w:line="240" w:lineRule="auto"/>
        <w:rPr>
          <w:rFonts w:ascii="Times New Roman" w:hAnsi="Times New Roman"/>
          <w:lang w:val="fi-FI"/>
        </w:rPr>
      </w:pPr>
    </w:p>
    <w:p w:rsidR="00695503" w:rsidRDefault="00695503" w:rsidP="00695503">
      <w:pPr>
        <w:spacing w:after="0" w:line="240" w:lineRule="auto"/>
        <w:rPr>
          <w:rFonts w:ascii="Times New Roman" w:hAnsi="Times New Roman"/>
          <w:noProof/>
          <w:lang w:val="fi-FI"/>
        </w:rPr>
      </w:pPr>
    </w:p>
    <w:p w:rsidR="00695503" w:rsidRPr="007B014C"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28" w:name="_Toc129243106"/>
      <w:bookmarkStart w:id="29" w:name="_Toc129243231"/>
      <w:r w:rsidRPr="007B014C">
        <w:rPr>
          <w:rFonts w:ascii="Times New Roman" w:hAnsi="Times New Roman"/>
          <w:b/>
          <w:kern w:val="28"/>
        </w:rPr>
        <w:t>4.5</w:t>
      </w:r>
      <w:r w:rsidRPr="007B014C">
        <w:rPr>
          <w:rFonts w:ascii="Times New Roman" w:hAnsi="Times New Roman"/>
          <w:b/>
          <w:kern w:val="28"/>
        </w:rPr>
        <w:tab/>
        <w:t>Sąveika su kitais vaistiniais preparatais ir kitokia sąveika</w:t>
      </w:r>
      <w:bookmarkEnd w:id="28"/>
      <w:bookmarkEnd w:id="29"/>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Sąveikos tyrimų neatlikta</w:t>
      </w:r>
      <w:r>
        <w:rPr>
          <w:rFonts w:ascii="Times New Roman" w:hAnsi="Times New Roman"/>
          <w:b/>
        </w:rPr>
        <w: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neturi būti leidžiamas ta pačia infuzine sistema vienu metu su krauju dėl pseudoagliutinacijos galimybės.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fi-FI"/>
        </w:rPr>
      </w:pPr>
      <w:r>
        <w:rPr>
          <w:rFonts w:ascii="Times New Roman" w:hAnsi="Times New Roman"/>
        </w:rPr>
        <w:t>Šios emulsijos sudėtyje esantys lipidai gali daryti įtaką tam tikrų laboratorinių tyrimų rezultatams (pavyzdžiui, bilirubino, laktatdehidrogenazės, įsotinimo deguonimi, kraujo hemoglobino), jei kraujo mėginys paimamas, kol nepasišalinę lipidai (jie paprastai pašalinami per 5–6 valandas nuo lipidų gavimo).</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sudėtyje yra vitamino K, kurio natūraliai būna lipidų emulsijose. Nėra tikėtina, kad su rekomenduojamomis OLIMEL N9 dozėmis gaunamas vitamino K kiekis turės įtakos kumarino junginių poveikiui.</w:t>
      </w:r>
    </w:p>
    <w:p w:rsidR="00D65A17" w:rsidRPr="00D65A17" w:rsidRDefault="00D65A17" w:rsidP="00D65A17">
      <w:pPr>
        <w:suppressAutoHyphens/>
        <w:autoSpaceDN w:val="0"/>
        <w:spacing w:after="0" w:line="240" w:lineRule="auto"/>
        <w:textAlignment w:val="baseline"/>
        <w:rPr>
          <w:rFonts w:ascii="Times New Roman" w:hAnsi="Times New Roman"/>
        </w:rPr>
      </w:pPr>
      <w:bookmarkStart w:id="30" w:name="_Hlk39068205"/>
      <w:r w:rsidRPr="00D65A17">
        <w:rPr>
          <w:rFonts w:ascii="Times New Roman" w:hAnsi="Times New Roman"/>
        </w:rPr>
        <w:t>Kai kurie vaistiniai preparatai, pavyzdžiui, insulinas, gali sustiprinti lipazės sitemos veikimą. Tačiau tokio pobūdžio sąveika laikoma mažai kliniškai svarbia.</w:t>
      </w:r>
    </w:p>
    <w:p w:rsidR="00D65A17" w:rsidRPr="00D65A17" w:rsidRDefault="00D65A17" w:rsidP="00D65A17">
      <w:pPr>
        <w:suppressAutoHyphens/>
        <w:autoSpaceDN w:val="0"/>
        <w:spacing w:after="0" w:line="240" w:lineRule="auto"/>
        <w:textAlignment w:val="baseline"/>
        <w:rPr>
          <w:rFonts w:ascii="Times New Roman" w:hAnsi="Times New Roman"/>
        </w:rPr>
      </w:pPr>
      <w:r w:rsidRPr="00D65A17">
        <w:rPr>
          <w:rFonts w:ascii="Times New Roman" w:hAnsi="Times New Roman"/>
        </w:rPr>
        <w:t xml:space="preserve">Heparinas, vartojamas </w:t>
      </w:r>
      <w:r w:rsidR="009729DE">
        <w:rPr>
          <w:rFonts w:ascii="Times New Roman" w:hAnsi="Times New Roman"/>
        </w:rPr>
        <w:t xml:space="preserve">klinikinėmis </w:t>
      </w:r>
      <w:r w:rsidRPr="00D65A17">
        <w:rPr>
          <w:rFonts w:ascii="Times New Roman" w:hAnsi="Times New Roman"/>
        </w:rPr>
        <w:t>dozėmis, sukelia trumpalaikį lipoproteinlipazės atpalaidavimą į kraujotaką. Tai pradžioje gali suaktyvinti lipolizę kraujo plazmoje, po kurio trumpai gali susilpnėti trigliceridų šalinimas.</w:t>
      </w:r>
    </w:p>
    <w:bookmarkEnd w:id="30"/>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31" w:name="_Toc129243107"/>
      <w:bookmarkStart w:id="32" w:name="_Toc129243232"/>
      <w:r>
        <w:rPr>
          <w:rFonts w:ascii="Times New Roman" w:hAnsi="Times New Roman"/>
          <w:b/>
          <w:kern w:val="28"/>
        </w:rPr>
        <w:t>4.6</w:t>
      </w:r>
      <w:r>
        <w:rPr>
          <w:rFonts w:ascii="Times New Roman" w:hAnsi="Times New Roman"/>
          <w:b/>
          <w:kern w:val="28"/>
        </w:rPr>
        <w:tab/>
        <w:t>Vaisingumas, nėštumo ir žindymo laikotarpis</w:t>
      </w:r>
      <w:bookmarkEnd w:id="31"/>
      <w:bookmarkEnd w:id="32"/>
    </w:p>
    <w:p w:rsidR="00695503" w:rsidRDefault="00695503" w:rsidP="00695503">
      <w:pPr>
        <w:autoSpaceDE w:val="0"/>
        <w:autoSpaceDN w:val="0"/>
        <w:adjustRightInd w:val="0"/>
        <w:spacing w:after="0" w:line="240" w:lineRule="auto"/>
        <w:rPr>
          <w:rFonts w:ascii="Times New Roman" w:hAnsi="Times New Roman"/>
        </w:rPr>
      </w:pPr>
    </w:p>
    <w:p w:rsidR="00D65A17" w:rsidRPr="00D65A17" w:rsidRDefault="00D65A17" w:rsidP="00D65A17">
      <w:pPr>
        <w:suppressAutoHyphens/>
        <w:autoSpaceDE w:val="0"/>
        <w:autoSpaceDN w:val="0"/>
        <w:spacing w:after="0" w:line="240" w:lineRule="auto"/>
        <w:textAlignment w:val="baseline"/>
        <w:rPr>
          <w:rFonts w:ascii="Times New Roman" w:hAnsi="Times New Roman"/>
        </w:rPr>
      </w:pPr>
      <w:bookmarkStart w:id="33" w:name="_Hlk39068261"/>
      <w:r w:rsidRPr="00D65A17">
        <w:rPr>
          <w:rFonts w:ascii="Times New Roman" w:hAnsi="Times New Roman"/>
          <w:u w:val="single"/>
        </w:rPr>
        <w:t>Nėštumas</w:t>
      </w:r>
      <w:r w:rsidRPr="00D65A17">
        <w:rPr>
          <w:rFonts w:ascii="Times New Roman" w:hAnsi="Times New Roman"/>
        </w:rPr>
        <w:t xml:space="preserve"> </w:t>
      </w:r>
    </w:p>
    <w:p w:rsidR="00D65A17" w:rsidRDefault="00D65A17" w:rsidP="00D65A17">
      <w:pPr>
        <w:suppressAutoHyphens/>
        <w:autoSpaceDN w:val="0"/>
        <w:spacing w:after="0" w:line="240" w:lineRule="auto"/>
        <w:textAlignment w:val="baseline"/>
        <w:rPr>
          <w:rFonts w:ascii="Times New Roman" w:hAnsi="Times New Roman"/>
        </w:rPr>
      </w:pPr>
      <w:r w:rsidRPr="00D65A17">
        <w:rPr>
          <w:rFonts w:ascii="Times New Roman" w:hAnsi="Times New Roman"/>
        </w:rPr>
        <w:t>Klinikinių duomenų apie OLIMEL N</w:t>
      </w:r>
      <w:r>
        <w:rPr>
          <w:rFonts w:ascii="Times New Roman" w:hAnsi="Times New Roman"/>
        </w:rPr>
        <w:t>9</w:t>
      </w:r>
      <w:r w:rsidRPr="00D65A17">
        <w:rPr>
          <w:rFonts w:ascii="Times New Roman" w:hAnsi="Times New Roman"/>
        </w:rPr>
        <w:t xml:space="preserve"> vartojimą nėštumo metu nėra. </w:t>
      </w:r>
      <w:r w:rsidR="009D4DE0">
        <w:rPr>
          <w:rFonts w:ascii="Times New Roman" w:hAnsi="Times New Roman"/>
        </w:rPr>
        <w:t xml:space="preserve">Tyrimų nustatyti </w:t>
      </w:r>
      <w:r w:rsidR="009D4DE0" w:rsidRPr="00103C1B">
        <w:rPr>
          <w:rFonts w:ascii="Times New Roman" w:hAnsi="Times New Roman"/>
        </w:rPr>
        <w:t>OLIMEL N</w:t>
      </w:r>
      <w:r w:rsidR="00387439">
        <w:rPr>
          <w:rFonts w:ascii="Times New Roman" w:hAnsi="Times New Roman"/>
        </w:rPr>
        <w:t>9</w:t>
      </w:r>
      <w:r w:rsidR="009D4DE0" w:rsidRPr="00103C1B">
        <w:rPr>
          <w:rFonts w:ascii="Times New Roman" w:hAnsi="Times New Roman"/>
        </w:rPr>
        <w:t xml:space="preserve"> </w:t>
      </w:r>
      <w:r w:rsidR="009D4DE0">
        <w:rPr>
          <w:rFonts w:ascii="Times New Roman" w:hAnsi="Times New Roman"/>
        </w:rPr>
        <w:t xml:space="preserve">poveikiui gyvūnų reprodukcinei funkcijai </w:t>
      </w:r>
      <w:r w:rsidR="009D4DE0" w:rsidRPr="00103C1B">
        <w:rPr>
          <w:rFonts w:ascii="Times New Roman" w:hAnsi="Times New Roman"/>
        </w:rPr>
        <w:t xml:space="preserve">atlikta </w:t>
      </w:r>
      <w:r w:rsidR="009D4DE0">
        <w:rPr>
          <w:rFonts w:ascii="Times New Roman" w:hAnsi="Times New Roman"/>
        </w:rPr>
        <w:t>nebuvo</w:t>
      </w:r>
      <w:r w:rsidR="009D4DE0" w:rsidRPr="00103C1B">
        <w:rPr>
          <w:rFonts w:ascii="Times New Roman" w:hAnsi="Times New Roman"/>
        </w:rPr>
        <w:t xml:space="preserve"> (žr. 5.3 skyrių). Jei reikia, įvertinus</w:t>
      </w:r>
      <w:r w:rsidR="009D4DE0">
        <w:rPr>
          <w:rFonts w:ascii="Times New Roman" w:hAnsi="Times New Roman"/>
        </w:rPr>
        <w:t xml:space="preserve"> OLIMEL N</w:t>
      </w:r>
      <w:r w:rsidR="00387439">
        <w:rPr>
          <w:rFonts w:ascii="Times New Roman" w:hAnsi="Times New Roman"/>
        </w:rPr>
        <w:t>9</w:t>
      </w:r>
      <w:r w:rsidR="009D4DE0">
        <w:rPr>
          <w:rFonts w:ascii="Times New Roman" w:hAnsi="Times New Roman"/>
        </w:rPr>
        <w:t xml:space="preserve"> naudą ir indikacijas, </w:t>
      </w:r>
      <w:r w:rsidR="009D4DE0" w:rsidRPr="00103C1B">
        <w:rPr>
          <w:rFonts w:ascii="Times New Roman" w:hAnsi="Times New Roman"/>
        </w:rPr>
        <w:t>galima apsvarstyti vaistinio preparato vartojimą nėštumo metu. Nėščioms moterims OLIMEL N</w:t>
      </w:r>
      <w:r w:rsidR="00387439">
        <w:rPr>
          <w:rFonts w:ascii="Times New Roman" w:hAnsi="Times New Roman"/>
        </w:rPr>
        <w:t>9</w:t>
      </w:r>
      <w:r w:rsidR="009D4DE0" w:rsidRPr="00103C1B">
        <w:rPr>
          <w:rFonts w:ascii="Times New Roman" w:hAnsi="Times New Roman"/>
        </w:rPr>
        <w:t xml:space="preserve"> turėtų būti skiriamas tik gerai viską įvertinus.</w:t>
      </w:r>
    </w:p>
    <w:p w:rsidR="009D4DE0" w:rsidRPr="00D65A17" w:rsidRDefault="009D4DE0" w:rsidP="00D65A17">
      <w:pPr>
        <w:suppressAutoHyphens/>
        <w:autoSpaceDN w:val="0"/>
        <w:spacing w:after="0" w:line="240" w:lineRule="auto"/>
        <w:textAlignment w:val="baseline"/>
        <w:rPr>
          <w:rFonts w:ascii="Times New Roman" w:hAnsi="Times New Roman"/>
          <w:u w:val="single"/>
        </w:rPr>
      </w:pPr>
    </w:p>
    <w:p w:rsidR="00D65A17" w:rsidRPr="00D65A17" w:rsidRDefault="00D65A17" w:rsidP="00D65A17">
      <w:pPr>
        <w:suppressAutoHyphens/>
        <w:autoSpaceDN w:val="0"/>
        <w:spacing w:after="0" w:line="240" w:lineRule="auto"/>
        <w:textAlignment w:val="baseline"/>
        <w:rPr>
          <w:rFonts w:ascii="Times New Roman" w:hAnsi="Times New Roman"/>
          <w:u w:val="single"/>
        </w:rPr>
      </w:pPr>
      <w:r w:rsidRPr="00D65A17">
        <w:rPr>
          <w:rFonts w:ascii="Times New Roman" w:hAnsi="Times New Roman"/>
          <w:u w:val="single"/>
        </w:rPr>
        <w:t>Žindymas</w:t>
      </w:r>
    </w:p>
    <w:p w:rsidR="00D65A17" w:rsidRPr="00D65A17" w:rsidRDefault="00D65A17" w:rsidP="00D65A17">
      <w:pPr>
        <w:suppressAutoHyphens/>
        <w:autoSpaceDN w:val="0"/>
        <w:spacing w:after="0" w:line="240" w:lineRule="auto"/>
        <w:textAlignment w:val="baseline"/>
        <w:rPr>
          <w:rFonts w:ascii="Times New Roman" w:hAnsi="Times New Roman"/>
        </w:rPr>
      </w:pPr>
      <w:r w:rsidRPr="00D65A17">
        <w:rPr>
          <w:rFonts w:ascii="Times New Roman" w:hAnsi="Times New Roman"/>
        </w:rPr>
        <w:t>Nėra pakankamai informacijos apie tai, ar OLIMEL N</w:t>
      </w:r>
      <w:r>
        <w:rPr>
          <w:rFonts w:ascii="Times New Roman" w:hAnsi="Times New Roman"/>
        </w:rPr>
        <w:t>9</w:t>
      </w:r>
      <w:r w:rsidRPr="00D65A17">
        <w:rPr>
          <w:rFonts w:ascii="Times New Roman" w:hAnsi="Times New Roman"/>
        </w:rPr>
        <w:t xml:space="preserve"> komponentai </w:t>
      </w:r>
      <w:r w:rsidR="001B37C5">
        <w:rPr>
          <w:rFonts w:ascii="Times New Roman" w:hAnsi="Times New Roman"/>
        </w:rPr>
        <w:t>ir</w:t>
      </w:r>
      <w:r w:rsidR="001B37C5" w:rsidRPr="00D65A17">
        <w:rPr>
          <w:rFonts w:ascii="Times New Roman" w:hAnsi="Times New Roman"/>
        </w:rPr>
        <w:t xml:space="preserve"> </w:t>
      </w:r>
      <w:r w:rsidRPr="00D65A17">
        <w:rPr>
          <w:rFonts w:ascii="Times New Roman" w:hAnsi="Times New Roman"/>
        </w:rPr>
        <w:t xml:space="preserve">metabolitai išsiskiria į motinos pieną. Parenterinis maitinimas gali būti reikalingas žindymo </w:t>
      </w:r>
      <w:r w:rsidR="007341A7">
        <w:rPr>
          <w:rFonts w:ascii="Times New Roman" w:hAnsi="Times New Roman"/>
        </w:rPr>
        <w:t>laikotarpiu</w:t>
      </w:r>
      <w:r w:rsidRPr="00D65A17">
        <w:rPr>
          <w:rFonts w:ascii="Times New Roman" w:hAnsi="Times New Roman"/>
        </w:rPr>
        <w:t>. Žindančioms moterims OLIMEL N</w:t>
      </w:r>
      <w:r>
        <w:rPr>
          <w:rFonts w:ascii="Times New Roman" w:hAnsi="Times New Roman"/>
        </w:rPr>
        <w:t>9</w:t>
      </w:r>
      <w:r w:rsidRPr="00D65A17">
        <w:rPr>
          <w:rFonts w:ascii="Times New Roman" w:hAnsi="Times New Roman"/>
        </w:rPr>
        <w:t xml:space="preserve"> turėtų būti skiriamas tik gerai viską įvertinus.</w:t>
      </w:r>
    </w:p>
    <w:p w:rsidR="00D65A17" w:rsidRPr="00D65A17" w:rsidRDefault="00D65A17" w:rsidP="00D65A17">
      <w:pPr>
        <w:suppressAutoHyphens/>
        <w:autoSpaceDN w:val="0"/>
        <w:spacing w:after="0" w:line="240" w:lineRule="auto"/>
        <w:textAlignment w:val="baseline"/>
        <w:rPr>
          <w:rFonts w:ascii="Times New Roman" w:hAnsi="Times New Roman"/>
        </w:rPr>
      </w:pPr>
    </w:p>
    <w:p w:rsidR="00D65A17" w:rsidRPr="00D65A17" w:rsidRDefault="00D65A17" w:rsidP="00D65A17">
      <w:pPr>
        <w:suppressAutoHyphens/>
        <w:autoSpaceDN w:val="0"/>
        <w:spacing w:after="0" w:line="240" w:lineRule="auto"/>
        <w:textAlignment w:val="baseline"/>
        <w:rPr>
          <w:rFonts w:ascii="Times New Roman" w:hAnsi="Times New Roman"/>
          <w:u w:val="single"/>
        </w:rPr>
      </w:pPr>
      <w:r w:rsidRPr="00D65A17">
        <w:rPr>
          <w:rFonts w:ascii="Times New Roman" w:hAnsi="Times New Roman"/>
          <w:u w:val="single"/>
        </w:rPr>
        <w:t>Vaisingumas</w:t>
      </w:r>
    </w:p>
    <w:p w:rsidR="00D65A17" w:rsidRPr="00D65A17" w:rsidRDefault="00D65A17" w:rsidP="00D65A17">
      <w:pPr>
        <w:suppressAutoHyphens/>
        <w:autoSpaceDN w:val="0"/>
        <w:spacing w:after="0" w:line="240" w:lineRule="auto"/>
        <w:textAlignment w:val="baseline"/>
        <w:rPr>
          <w:rFonts w:ascii="Times New Roman" w:hAnsi="Times New Roman"/>
        </w:rPr>
      </w:pPr>
      <w:r w:rsidRPr="00D65A17">
        <w:rPr>
          <w:rFonts w:ascii="Times New Roman" w:hAnsi="Times New Roman"/>
        </w:rPr>
        <w:t>Nėra pakankamai duomenų.</w:t>
      </w:r>
    </w:p>
    <w:bookmarkEnd w:id="33"/>
    <w:p w:rsidR="00D65A17" w:rsidRPr="00D65A17" w:rsidRDefault="00D65A17" w:rsidP="00D65A17">
      <w:pPr>
        <w:suppressAutoHyphens/>
        <w:autoSpaceDN w:val="0"/>
        <w:spacing w:after="0" w:line="240" w:lineRule="auto"/>
        <w:textAlignment w:val="baseline"/>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34" w:name="_Toc129243108"/>
      <w:bookmarkStart w:id="35" w:name="_Toc129243233"/>
      <w:r>
        <w:rPr>
          <w:rFonts w:ascii="Times New Roman" w:hAnsi="Times New Roman"/>
          <w:b/>
          <w:kern w:val="28"/>
        </w:rPr>
        <w:t>4.7</w:t>
      </w:r>
      <w:r>
        <w:rPr>
          <w:rFonts w:ascii="Times New Roman" w:hAnsi="Times New Roman"/>
          <w:b/>
          <w:kern w:val="28"/>
        </w:rPr>
        <w:tab/>
        <w:t>Poveikis gebėjimui vairuoti ir valdyti mechanizmus</w:t>
      </w:r>
      <w:bookmarkEnd w:id="34"/>
      <w:bookmarkEnd w:id="35"/>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noProof/>
        </w:rPr>
      </w:pPr>
      <w:r>
        <w:rPr>
          <w:rFonts w:ascii="Times New Roman" w:hAnsi="Times New Roman"/>
          <w:noProof/>
        </w:rPr>
        <w:lastRenderedPageBreak/>
        <w:t>Netaikoma.</w:t>
      </w:r>
    </w:p>
    <w:p w:rsidR="00695503" w:rsidRPr="007B014C" w:rsidRDefault="00695503" w:rsidP="00695503">
      <w:pPr>
        <w:spacing w:after="0" w:line="240" w:lineRule="auto"/>
        <w:rPr>
          <w:rFonts w:ascii="Times New Roman" w:hAnsi="Times New Roman"/>
        </w:rPr>
      </w:pPr>
      <w:bookmarkStart w:id="36" w:name="_Toc129243109"/>
      <w:bookmarkStart w:id="37" w:name="_Toc129243234"/>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r>
        <w:rPr>
          <w:rFonts w:ascii="Times New Roman" w:hAnsi="Times New Roman"/>
          <w:b/>
          <w:kern w:val="28"/>
        </w:rPr>
        <w:t>4.8</w:t>
      </w:r>
      <w:r>
        <w:rPr>
          <w:rFonts w:ascii="Times New Roman" w:hAnsi="Times New Roman"/>
          <w:b/>
          <w:kern w:val="28"/>
        </w:rPr>
        <w:tab/>
        <w:t>Nepageidaujamas poveikis</w:t>
      </w:r>
      <w:bookmarkEnd w:id="36"/>
      <w:bookmarkEnd w:id="37"/>
    </w:p>
    <w:p w:rsidR="00695503" w:rsidRDefault="00695503" w:rsidP="00695503">
      <w:pPr>
        <w:spacing w:after="0" w:line="240" w:lineRule="auto"/>
        <w:rPr>
          <w:rFonts w:ascii="Times New Roman" w:hAnsi="Times New Roman"/>
        </w:rPr>
      </w:pPr>
    </w:p>
    <w:p w:rsidR="00695503" w:rsidRDefault="00695503" w:rsidP="00695503">
      <w:pPr>
        <w:autoSpaceDN w:val="0"/>
        <w:spacing w:after="0" w:line="240" w:lineRule="auto"/>
        <w:rPr>
          <w:rFonts w:ascii="Times New Roman" w:hAnsi="Times New Roman"/>
        </w:rPr>
      </w:pPr>
      <w:r>
        <w:rPr>
          <w:rFonts w:ascii="Times New Roman" w:hAnsi="Times New Roman"/>
        </w:rPr>
        <w:t>Dėl netinkamo vartojimo galimas nepageidaujamas poveikis (pavyzdžiui: perdozavimas, pernelyg didelis infuzijos greitis) (žr. 4.4 ir 4.9 skyrius).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Infuzijos pradžioje pastebėjus bet kurį iš nurodytų požymių (prakaitavimas, karščiavimas, drebulys, galvos skausmas, odos bėrimas, dusulys), infuzija turėtų būti nedelsiant nutraukta.</w:t>
      </w:r>
    </w:p>
    <w:p w:rsidR="00695503" w:rsidRDefault="00695503" w:rsidP="00695503">
      <w:pPr>
        <w:spacing w:after="0" w:line="240" w:lineRule="auto"/>
        <w:rPr>
          <w:rFonts w:ascii="Times New Roman" w:hAnsi="Times New Roman"/>
        </w:rPr>
      </w:pPr>
    </w:p>
    <w:p w:rsidR="00695503" w:rsidRDefault="00D65A17" w:rsidP="00695503">
      <w:pPr>
        <w:spacing w:after="0" w:line="240" w:lineRule="auto"/>
        <w:rPr>
          <w:rFonts w:ascii="Times New Roman" w:hAnsi="Times New Roman"/>
        </w:rPr>
      </w:pPr>
      <w:bookmarkStart w:id="38" w:name="_Hlk39068349"/>
      <w:r>
        <w:rPr>
          <w:rFonts w:ascii="Times New Roman" w:hAnsi="Times New Roman"/>
        </w:rPr>
        <w:t>Nepageidaujamos reakcijos (NR), kurios buvo registruotos atlikto</w:t>
      </w:r>
      <w:bookmarkEnd w:id="38"/>
      <w:r w:rsidR="00695503">
        <w:rPr>
          <w:rFonts w:ascii="Times New Roman" w:hAnsi="Times New Roman"/>
        </w:rPr>
        <w:t xml:space="preserve"> atsitiktinės imties dvigubai akl</w:t>
      </w:r>
      <w:r>
        <w:rPr>
          <w:rFonts w:ascii="Times New Roman" w:hAnsi="Times New Roman"/>
        </w:rPr>
        <w:t>o</w:t>
      </w:r>
      <w:r w:rsidR="00695503">
        <w:rPr>
          <w:rFonts w:ascii="Times New Roman" w:hAnsi="Times New Roman"/>
        </w:rPr>
        <w:t xml:space="preserve"> aktyviai kontroliuojam</w:t>
      </w:r>
      <w:r>
        <w:rPr>
          <w:rFonts w:ascii="Times New Roman" w:hAnsi="Times New Roman"/>
        </w:rPr>
        <w:t>o</w:t>
      </w:r>
      <w:r w:rsidR="00695503">
        <w:rPr>
          <w:rFonts w:ascii="Times New Roman" w:hAnsi="Times New Roman"/>
        </w:rPr>
        <w:t xml:space="preserve"> OLIMEL N9-840 veiksmingumo ir saugumo tyrim</w:t>
      </w:r>
      <w:r>
        <w:rPr>
          <w:rFonts w:ascii="Times New Roman" w:hAnsi="Times New Roman"/>
        </w:rPr>
        <w:t xml:space="preserve">o metu, pateiktos toliau esančioje lentelėje. </w:t>
      </w:r>
      <w:r w:rsidR="00695503">
        <w:rPr>
          <w:rFonts w:ascii="Times New Roman" w:hAnsi="Times New Roman"/>
        </w:rPr>
        <w:t xml:space="preserve"> Į jį buvo įtraukti ir gydomi dvidešimt aštuoni pacientai su įvairiomis medicininėmis būklėmis (tokiomis kaip badavimas po operacijos, sunkus mitybos nepakankamumas, žarnų (enterinis)   nepakankamas arba draudžiamas enterinis maitinimas); gydomos OLIMEL grupės pacientai per 5 dienas gavo iki 40 ml/kg per parą vaistinio preparato.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bookmarkStart w:id="39" w:name="_Hlk506964469"/>
      <w:r>
        <w:rPr>
          <w:rFonts w:ascii="Times New Roman" w:hAnsi="Times New Roman"/>
        </w:rPr>
        <w:t>Remiantis apibendrintais klinikinių tyrimų ir vartojimo patekus į rinką patirties duomenimis nustatytos šios nepageidaujamos reakcijos (NR), susijusios su OLIMEL N9</w:t>
      </w:r>
      <w:r>
        <w:rPr>
          <w:rFonts w:ascii="Times New Roman" w:hAnsi="Times New Roman"/>
          <w:noProof/>
        </w:rPr>
        <w:t>.</w:t>
      </w:r>
    </w:p>
    <w:bookmarkEnd w:id="39"/>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95"/>
        <w:gridCol w:w="3096"/>
      </w:tblGrid>
      <w:tr w:rsidR="00695503" w:rsidRPr="00695503" w:rsidTr="009C7D50">
        <w:tc>
          <w:tcPr>
            <w:tcW w:w="3095"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b/>
              </w:rPr>
              <w:t>Organų sistemų klasė</w:t>
            </w:r>
          </w:p>
        </w:tc>
        <w:tc>
          <w:tcPr>
            <w:tcW w:w="3095"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b/>
              </w:rPr>
              <w:t>MedDRA terminas</w:t>
            </w:r>
          </w:p>
        </w:tc>
        <w:tc>
          <w:tcPr>
            <w:tcW w:w="3096"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b/>
              </w:rPr>
              <w:t>Dažnis</w:t>
            </w:r>
            <w:r w:rsidRPr="00695503">
              <w:rPr>
                <w:rFonts w:ascii="Times New Roman" w:hAnsi="Times New Roman"/>
                <w:b/>
                <w:vertAlign w:val="superscript"/>
              </w:rPr>
              <w:t>a</w:t>
            </w:r>
          </w:p>
        </w:tc>
      </w:tr>
      <w:tr w:rsidR="00D65A17" w:rsidTr="00D65A17">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65A17" w:rsidRDefault="00D65A17" w:rsidP="00C057F4">
            <w:pPr>
              <w:spacing w:after="0" w:line="240" w:lineRule="auto"/>
              <w:rPr>
                <w:rFonts w:ascii="Times New Roman" w:hAnsi="Times New Roman"/>
              </w:rPr>
            </w:pPr>
            <w:bookmarkStart w:id="40" w:name="_Hlk39068524"/>
            <w:r>
              <w:rPr>
                <w:rFonts w:ascii="Times New Roman" w:hAnsi="Times New Roman"/>
              </w:rPr>
              <w:t>Imuninės sitemos sutrikimai</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65A17" w:rsidRDefault="00D65A17" w:rsidP="00C057F4">
            <w:pPr>
              <w:spacing w:after="0" w:line="240" w:lineRule="auto"/>
              <w:rPr>
                <w:rFonts w:ascii="Times New Roman" w:hAnsi="Times New Roman"/>
              </w:rPr>
            </w:pPr>
            <w:r>
              <w:rPr>
                <w:rFonts w:ascii="Times New Roman" w:hAnsi="Times New Roman"/>
              </w:rPr>
              <w:t xml:space="preserve">Padidėjusio jautrumo reakcijos, įskaitant hiperhidrozę, karščiavimą, šaltkrėtį, galvos skausmą, odos išbėrimą (eriteminį, papulinį, pustulinį, dėmelinį, generalizuotą išbėrimą), niežėjmą, karščio pylimą, dusulį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rsidR="00D65A17" w:rsidRDefault="00D65A17" w:rsidP="00C057F4">
            <w:pPr>
              <w:spacing w:after="0" w:line="240" w:lineRule="auto"/>
              <w:rPr>
                <w:rFonts w:ascii="Times New Roman" w:hAnsi="Times New Roman"/>
              </w:rPr>
            </w:pPr>
            <w:r>
              <w:rPr>
                <w:rFonts w:ascii="Times New Roman" w:hAnsi="Times New Roman"/>
              </w:rPr>
              <w:t>Dažnis nežinomas</w:t>
            </w:r>
            <w:r w:rsidRPr="003F419C">
              <w:rPr>
                <w:rFonts w:ascii="Times New Roman" w:hAnsi="Times New Roman"/>
                <w:vertAlign w:val="superscript"/>
              </w:rPr>
              <w:t>b</w:t>
            </w:r>
          </w:p>
        </w:tc>
      </w:tr>
      <w:bookmarkEnd w:id="40"/>
      <w:tr w:rsidR="00695503" w:rsidRPr="00695503" w:rsidTr="009C7D50">
        <w:tc>
          <w:tcPr>
            <w:tcW w:w="3095"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Širdies sutrikimai</w:t>
            </w:r>
          </w:p>
        </w:tc>
        <w:tc>
          <w:tcPr>
            <w:tcW w:w="3095"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Tachikardija</w:t>
            </w:r>
          </w:p>
        </w:tc>
        <w:tc>
          <w:tcPr>
            <w:tcW w:w="3096"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Pr>
                <w:rFonts w:ascii="Times New Roman" w:hAnsi="Times New Roman"/>
              </w:rPr>
              <w:t>Dažnas</w:t>
            </w:r>
            <w:r w:rsidRPr="00695503">
              <w:rPr>
                <w:rFonts w:ascii="Times New Roman" w:hAnsi="Times New Roman"/>
                <w:vertAlign w:val="superscript"/>
              </w:rPr>
              <w:t>a</w:t>
            </w:r>
          </w:p>
        </w:tc>
      </w:tr>
      <w:tr w:rsidR="00695503" w:rsidRPr="00695503" w:rsidTr="009C7D50">
        <w:tc>
          <w:tcPr>
            <w:tcW w:w="3095" w:type="dxa"/>
            <w:vMerge w:val="restart"/>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Metabolizmo ir mitybos sutrikimai</w:t>
            </w:r>
          </w:p>
        </w:tc>
        <w:tc>
          <w:tcPr>
            <w:tcW w:w="3095"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Pr>
                <w:rFonts w:ascii="Times New Roman" w:hAnsi="Times New Roman"/>
              </w:rPr>
              <w:t>Apetito sumažėjimas</w:t>
            </w:r>
          </w:p>
        </w:tc>
        <w:tc>
          <w:tcPr>
            <w:tcW w:w="3096"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Pr>
                <w:rFonts w:ascii="Times New Roman" w:hAnsi="Times New Roman"/>
              </w:rPr>
              <w:t>Dažnas</w:t>
            </w:r>
            <w:r w:rsidRPr="00695503">
              <w:rPr>
                <w:rFonts w:ascii="Times New Roman" w:hAnsi="Times New Roman"/>
                <w:vertAlign w:val="superscript"/>
              </w:rPr>
              <w:t>a</w:t>
            </w:r>
          </w:p>
        </w:tc>
      </w:tr>
      <w:tr w:rsidR="00695503" w:rsidRPr="00695503" w:rsidTr="009C7D5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5503" w:rsidRPr="00695503" w:rsidRDefault="00695503" w:rsidP="009C7D50">
            <w:pPr>
              <w:spacing w:after="0"/>
              <w:rPr>
                <w:rFonts w:ascii="Times New Roman" w:hAnsi="Times New Roman"/>
              </w:rPr>
            </w:pPr>
          </w:p>
        </w:tc>
        <w:tc>
          <w:tcPr>
            <w:tcW w:w="3095"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Hipertrigliceridemija</w:t>
            </w:r>
          </w:p>
        </w:tc>
        <w:tc>
          <w:tcPr>
            <w:tcW w:w="3096"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Pr>
                <w:rFonts w:ascii="Times New Roman" w:hAnsi="Times New Roman"/>
              </w:rPr>
              <w:t>Dažnas</w:t>
            </w:r>
            <w:r w:rsidRPr="00695503">
              <w:rPr>
                <w:rFonts w:ascii="Times New Roman" w:hAnsi="Times New Roman"/>
                <w:vertAlign w:val="superscript"/>
              </w:rPr>
              <w:t>a</w:t>
            </w:r>
          </w:p>
        </w:tc>
      </w:tr>
      <w:tr w:rsidR="00695503" w:rsidRPr="00695503" w:rsidTr="009C7D50">
        <w:tc>
          <w:tcPr>
            <w:tcW w:w="3095" w:type="dxa"/>
            <w:vMerge w:val="restart"/>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Virškinimo trakto sutrikimai</w:t>
            </w:r>
          </w:p>
        </w:tc>
        <w:tc>
          <w:tcPr>
            <w:tcW w:w="3095"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Pilvo skausmai</w:t>
            </w:r>
          </w:p>
        </w:tc>
        <w:tc>
          <w:tcPr>
            <w:tcW w:w="3096"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Pr>
                <w:rFonts w:ascii="Times New Roman" w:hAnsi="Times New Roman"/>
              </w:rPr>
              <w:t>Dažnas</w:t>
            </w:r>
            <w:r w:rsidRPr="00695503">
              <w:rPr>
                <w:rFonts w:ascii="Times New Roman" w:hAnsi="Times New Roman"/>
                <w:vertAlign w:val="superscript"/>
              </w:rPr>
              <w:t>a</w:t>
            </w:r>
          </w:p>
        </w:tc>
      </w:tr>
      <w:tr w:rsidR="00695503" w:rsidRPr="00695503" w:rsidTr="009C7D5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5503" w:rsidRPr="00695503" w:rsidRDefault="00695503" w:rsidP="009C7D50">
            <w:pPr>
              <w:spacing w:after="0"/>
              <w:rPr>
                <w:rFonts w:ascii="Times New Roman" w:hAnsi="Times New Roman"/>
              </w:rPr>
            </w:pPr>
          </w:p>
        </w:tc>
        <w:tc>
          <w:tcPr>
            <w:tcW w:w="3095"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Viduriavimas</w:t>
            </w:r>
          </w:p>
        </w:tc>
        <w:tc>
          <w:tcPr>
            <w:tcW w:w="3096" w:type="dxa"/>
            <w:tcBorders>
              <w:top w:val="single" w:sz="4" w:space="0" w:color="000000"/>
              <w:left w:val="single" w:sz="4" w:space="0" w:color="000000"/>
              <w:bottom w:val="single" w:sz="4" w:space="0" w:color="000000"/>
              <w:right w:val="single" w:sz="4" w:space="0" w:color="000000"/>
            </w:tcBorders>
            <w:hideMark/>
          </w:tcPr>
          <w:p w:rsidR="00695503" w:rsidRPr="00695503" w:rsidRDefault="00695503" w:rsidP="009C7D50">
            <w:pPr>
              <w:spacing w:after="0" w:line="240" w:lineRule="auto"/>
              <w:rPr>
                <w:rFonts w:ascii="Times New Roman" w:hAnsi="Times New Roman"/>
              </w:rPr>
            </w:pPr>
            <w:r>
              <w:rPr>
                <w:rFonts w:ascii="Times New Roman" w:hAnsi="Times New Roman"/>
              </w:rPr>
              <w:t>Dažnas</w:t>
            </w:r>
            <w:r w:rsidRPr="00695503">
              <w:rPr>
                <w:rFonts w:ascii="Times New Roman" w:hAnsi="Times New Roman"/>
                <w:vertAlign w:val="superscript"/>
              </w:rPr>
              <w:t>a</w:t>
            </w:r>
          </w:p>
        </w:tc>
      </w:tr>
      <w:tr w:rsidR="00D65A17" w:rsidRPr="00695503" w:rsidTr="009C7D50">
        <w:tc>
          <w:tcPr>
            <w:tcW w:w="0" w:type="auto"/>
            <w:vMerge/>
            <w:tcBorders>
              <w:top w:val="single" w:sz="4" w:space="0" w:color="000000"/>
              <w:left w:val="single" w:sz="4" w:space="0" w:color="000000"/>
              <w:bottom w:val="single" w:sz="4" w:space="0" w:color="000000"/>
              <w:right w:val="single" w:sz="4" w:space="0" w:color="000000"/>
            </w:tcBorders>
            <w:vAlign w:val="center"/>
          </w:tcPr>
          <w:p w:rsidR="00D65A17" w:rsidRPr="00695503" w:rsidRDefault="00D65A17" w:rsidP="00D65A17">
            <w:pPr>
              <w:spacing w:after="0"/>
              <w:rPr>
                <w:rFonts w:ascii="Times New Roman" w:hAnsi="Times New Roman"/>
              </w:rPr>
            </w:pPr>
          </w:p>
        </w:tc>
        <w:tc>
          <w:tcPr>
            <w:tcW w:w="3095" w:type="dxa"/>
            <w:tcBorders>
              <w:top w:val="single" w:sz="4" w:space="0" w:color="000000"/>
              <w:left w:val="single" w:sz="4" w:space="0" w:color="000000"/>
              <w:bottom w:val="single" w:sz="4" w:space="0" w:color="000000"/>
              <w:right w:val="single" w:sz="4" w:space="0" w:color="000000"/>
            </w:tcBorders>
          </w:tcPr>
          <w:p w:rsidR="00D65A17" w:rsidRPr="00695503" w:rsidRDefault="00D65A17" w:rsidP="00D65A17">
            <w:pPr>
              <w:spacing w:after="0" w:line="240" w:lineRule="auto"/>
              <w:rPr>
                <w:rFonts w:ascii="Times New Roman" w:hAnsi="Times New Roman"/>
              </w:rPr>
            </w:pPr>
            <w:r w:rsidRPr="00695503">
              <w:rPr>
                <w:rFonts w:ascii="Times New Roman" w:hAnsi="Times New Roman"/>
              </w:rPr>
              <w:t>Pykinimas</w:t>
            </w:r>
          </w:p>
        </w:tc>
        <w:tc>
          <w:tcPr>
            <w:tcW w:w="3096" w:type="dxa"/>
            <w:tcBorders>
              <w:top w:val="single" w:sz="4" w:space="0" w:color="000000"/>
              <w:left w:val="single" w:sz="4" w:space="0" w:color="000000"/>
              <w:bottom w:val="single" w:sz="4" w:space="0" w:color="000000"/>
              <w:right w:val="single" w:sz="4" w:space="0" w:color="000000"/>
            </w:tcBorders>
          </w:tcPr>
          <w:p w:rsidR="00D65A17" w:rsidRDefault="00D65A17" w:rsidP="00D65A17">
            <w:pPr>
              <w:spacing w:after="0" w:line="240" w:lineRule="auto"/>
              <w:rPr>
                <w:rFonts w:ascii="Times New Roman" w:hAnsi="Times New Roman"/>
              </w:rPr>
            </w:pPr>
            <w:r>
              <w:rPr>
                <w:rFonts w:ascii="Times New Roman" w:hAnsi="Times New Roman"/>
              </w:rPr>
              <w:t>Dažnas</w:t>
            </w:r>
            <w:r w:rsidRPr="00695503">
              <w:rPr>
                <w:rFonts w:ascii="Times New Roman" w:hAnsi="Times New Roman"/>
                <w:vertAlign w:val="superscript"/>
              </w:rPr>
              <w:t>a</w:t>
            </w:r>
          </w:p>
        </w:tc>
      </w:tr>
      <w:tr w:rsidR="00D65A17" w:rsidRPr="00695503" w:rsidTr="003F419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A17" w:rsidRPr="00695503" w:rsidRDefault="00D65A17" w:rsidP="00D65A17">
            <w:pPr>
              <w:spacing w:after="0"/>
              <w:rPr>
                <w:rFonts w:ascii="Times New Roman" w:hAnsi="Times New Roman"/>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65A17" w:rsidRPr="00695503" w:rsidRDefault="00D65A17" w:rsidP="00D65A17">
            <w:pPr>
              <w:spacing w:after="0" w:line="240" w:lineRule="auto"/>
              <w:rPr>
                <w:rFonts w:ascii="Times New Roman" w:hAnsi="Times New Roman"/>
              </w:rPr>
            </w:pPr>
            <w:r>
              <w:rPr>
                <w:rFonts w:ascii="Times New Roman" w:hAnsi="Times New Roman"/>
              </w:rPr>
              <w:t>Vėmimas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rsidR="00D65A17" w:rsidRPr="00695503" w:rsidRDefault="00D65A17" w:rsidP="00D65A17">
            <w:pPr>
              <w:spacing w:after="0" w:line="240" w:lineRule="auto"/>
              <w:rPr>
                <w:rFonts w:ascii="Times New Roman" w:hAnsi="Times New Roman"/>
              </w:rPr>
            </w:pPr>
            <w:r w:rsidRPr="00ED09E4">
              <w:rPr>
                <w:rFonts w:ascii="Times New Roman" w:hAnsi="Times New Roman"/>
              </w:rPr>
              <w:t>Dažnis nežinomas</w:t>
            </w:r>
            <w:r w:rsidRPr="00E641B1">
              <w:rPr>
                <w:rFonts w:ascii="Times New Roman" w:hAnsi="Times New Roman"/>
                <w:vertAlign w:val="superscript"/>
              </w:rPr>
              <w:t>b</w:t>
            </w:r>
            <w:r w:rsidDel="0028346E">
              <w:rPr>
                <w:rFonts w:ascii="Times New Roman" w:hAnsi="Times New Roman"/>
              </w:rPr>
              <w:t xml:space="preserve"> </w:t>
            </w:r>
          </w:p>
        </w:tc>
      </w:tr>
      <w:tr w:rsidR="00D65A17" w:rsidRPr="00695503" w:rsidTr="009C7D50">
        <w:tc>
          <w:tcPr>
            <w:tcW w:w="3095" w:type="dxa"/>
            <w:tcBorders>
              <w:top w:val="single" w:sz="4" w:space="0" w:color="000000"/>
              <w:left w:val="single" w:sz="4" w:space="0" w:color="000000"/>
              <w:bottom w:val="single" w:sz="4" w:space="0" w:color="000000"/>
              <w:right w:val="single" w:sz="4" w:space="0" w:color="000000"/>
            </w:tcBorders>
            <w:hideMark/>
          </w:tcPr>
          <w:p w:rsidR="00D65A17" w:rsidRPr="00695503" w:rsidRDefault="00D65A17" w:rsidP="00D65A17">
            <w:pPr>
              <w:spacing w:after="0" w:line="240" w:lineRule="auto"/>
              <w:rPr>
                <w:rFonts w:ascii="Times New Roman" w:hAnsi="Times New Roman"/>
              </w:rPr>
            </w:pPr>
            <w:r w:rsidRPr="00695503">
              <w:rPr>
                <w:rFonts w:ascii="Times New Roman" w:hAnsi="Times New Roman"/>
              </w:rPr>
              <w:t>Kraujagyslių sutrikimai</w:t>
            </w:r>
          </w:p>
        </w:tc>
        <w:tc>
          <w:tcPr>
            <w:tcW w:w="3095" w:type="dxa"/>
            <w:tcBorders>
              <w:top w:val="single" w:sz="4" w:space="0" w:color="000000"/>
              <w:left w:val="single" w:sz="4" w:space="0" w:color="000000"/>
              <w:bottom w:val="single" w:sz="4" w:space="0" w:color="000000"/>
              <w:right w:val="single" w:sz="4" w:space="0" w:color="000000"/>
            </w:tcBorders>
            <w:hideMark/>
          </w:tcPr>
          <w:p w:rsidR="00D65A17" w:rsidRPr="00695503" w:rsidRDefault="00D65A17" w:rsidP="00D65A17">
            <w:pPr>
              <w:spacing w:after="0" w:line="240" w:lineRule="auto"/>
              <w:rPr>
                <w:rFonts w:ascii="Times New Roman" w:hAnsi="Times New Roman"/>
              </w:rPr>
            </w:pPr>
            <w:r w:rsidRPr="00695503">
              <w:rPr>
                <w:rFonts w:ascii="Times New Roman" w:hAnsi="Times New Roman"/>
              </w:rPr>
              <w:t>Hipertenzija</w:t>
            </w:r>
          </w:p>
        </w:tc>
        <w:tc>
          <w:tcPr>
            <w:tcW w:w="3096" w:type="dxa"/>
            <w:tcBorders>
              <w:top w:val="single" w:sz="4" w:space="0" w:color="000000"/>
              <w:left w:val="single" w:sz="4" w:space="0" w:color="000000"/>
              <w:bottom w:val="single" w:sz="4" w:space="0" w:color="000000"/>
              <w:right w:val="single" w:sz="4" w:space="0" w:color="000000"/>
            </w:tcBorders>
            <w:hideMark/>
          </w:tcPr>
          <w:p w:rsidR="00D65A17" w:rsidRPr="00695503" w:rsidRDefault="00D65A17" w:rsidP="00D65A17">
            <w:pPr>
              <w:spacing w:after="0" w:line="240" w:lineRule="auto"/>
              <w:rPr>
                <w:rFonts w:ascii="Times New Roman" w:hAnsi="Times New Roman"/>
              </w:rPr>
            </w:pPr>
            <w:r>
              <w:rPr>
                <w:rFonts w:ascii="Times New Roman" w:hAnsi="Times New Roman"/>
              </w:rPr>
              <w:t>Dažnas</w:t>
            </w:r>
            <w:r w:rsidRPr="00695503">
              <w:rPr>
                <w:rFonts w:ascii="Times New Roman" w:hAnsi="Times New Roman"/>
                <w:vertAlign w:val="superscript"/>
              </w:rPr>
              <w:t>a</w:t>
            </w:r>
          </w:p>
        </w:tc>
      </w:tr>
      <w:tr w:rsidR="00D65A17" w:rsidRPr="00695503" w:rsidTr="009C7D50">
        <w:tc>
          <w:tcPr>
            <w:tcW w:w="3095" w:type="dxa"/>
            <w:tcBorders>
              <w:top w:val="single" w:sz="4" w:space="0" w:color="000000"/>
              <w:left w:val="single" w:sz="4" w:space="0" w:color="000000"/>
              <w:bottom w:val="single" w:sz="4" w:space="0" w:color="000000"/>
              <w:right w:val="single" w:sz="4" w:space="0" w:color="000000"/>
            </w:tcBorders>
            <w:hideMark/>
          </w:tcPr>
          <w:p w:rsidR="00D65A17" w:rsidRPr="00695503" w:rsidRDefault="00D65A17" w:rsidP="00D65A17">
            <w:pPr>
              <w:spacing w:after="0" w:line="240" w:lineRule="auto"/>
              <w:rPr>
                <w:rFonts w:ascii="Times New Roman" w:hAnsi="Times New Roman"/>
              </w:rPr>
            </w:pPr>
            <w:r w:rsidRPr="00695503">
              <w:rPr>
                <w:rFonts w:ascii="Times New Roman" w:hAnsi="Times New Roman"/>
              </w:rPr>
              <w:t>Bendrieji sutrikimai ir vartojimo vietos pažeidimai</w:t>
            </w:r>
          </w:p>
        </w:tc>
        <w:tc>
          <w:tcPr>
            <w:tcW w:w="3095" w:type="dxa"/>
            <w:tcBorders>
              <w:top w:val="single" w:sz="4" w:space="0" w:color="000000"/>
              <w:left w:val="single" w:sz="4" w:space="0" w:color="000000"/>
              <w:bottom w:val="single" w:sz="4" w:space="0" w:color="000000"/>
              <w:right w:val="single" w:sz="4" w:space="0" w:color="000000"/>
            </w:tcBorders>
            <w:hideMark/>
          </w:tcPr>
          <w:p w:rsidR="00D65A17" w:rsidRPr="00695503" w:rsidRDefault="00D65A17" w:rsidP="00D65A17">
            <w:pPr>
              <w:spacing w:after="0" w:line="240" w:lineRule="auto"/>
              <w:rPr>
                <w:rFonts w:ascii="Times New Roman" w:hAnsi="Times New Roman"/>
              </w:rPr>
            </w:pPr>
            <w:r w:rsidRPr="00695503">
              <w:rPr>
                <w:rFonts w:ascii="Times New Roman" w:hAnsi="Times New Roman"/>
              </w:rPr>
              <w:t>Infuzijos vietoje galima ekstravazacija: skausmas, sudirgimas, tinimas / edema, eritema / šilumos pojūtis, odos nekrozė, pūslelės / pūslės, uždegimas, sukietėjimas, odos sustorėjimas</w:t>
            </w:r>
          </w:p>
        </w:tc>
        <w:tc>
          <w:tcPr>
            <w:tcW w:w="3096" w:type="dxa"/>
            <w:tcBorders>
              <w:top w:val="single" w:sz="4" w:space="0" w:color="000000"/>
              <w:left w:val="single" w:sz="4" w:space="0" w:color="000000"/>
              <w:bottom w:val="single" w:sz="4" w:space="0" w:color="000000"/>
              <w:right w:val="single" w:sz="4" w:space="0" w:color="000000"/>
            </w:tcBorders>
            <w:hideMark/>
          </w:tcPr>
          <w:p w:rsidR="00D65A17" w:rsidRPr="00695503" w:rsidRDefault="00D65A17" w:rsidP="00D65A17">
            <w:pPr>
              <w:spacing w:after="0" w:line="240" w:lineRule="auto"/>
              <w:rPr>
                <w:rFonts w:ascii="Times New Roman" w:hAnsi="Times New Roman"/>
              </w:rPr>
            </w:pPr>
            <w:r w:rsidRPr="00695503">
              <w:rPr>
                <w:rFonts w:ascii="Times New Roman" w:hAnsi="Times New Roman"/>
              </w:rPr>
              <w:t>Dažnis nežinomas</w:t>
            </w:r>
            <w:r w:rsidRPr="00695503">
              <w:rPr>
                <w:rFonts w:ascii="Times New Roman" w:hAnsi="Times New Roman"/>
                <w:vertAlign w:val="superscript"/>
              </w:rPr>
              <w:t>b</w:t>
            </w:r>
          </w:p>
        </w:tc>
      </w:tr>
    </w:tbl>
    <w:p w:rsidR="00695503" w:rsidRDefault="00695503" w:rsidP="00695503">
      <w:pPr>
        <w:spacing w:after="0" w:line="240" w:lineRule="auto"/>
        <w:ind w:left="709"/>
        <w:rPr>
          <w:rFonts w:ascii="Times New Roman" w:hAnsi="Times New Roman"/>
        </w:rPr>
      </w:pPr>
    </w:p>
    <w:p w:rsidR="00695503" w:rsidRDefault="00695503" w:rsidP="00695503">
      <w:pPr>
        <w:spacing w:after="0" w:line="240" w:lineRule="auto"/>
        <w:ind w:left="709"/>
        <w:rPr>
          <w:rFonts w:ascii="Times New Roman" w:hAnsi="Times New Roman"/>
        </w:rPr>
      </w:pPr>
      <w:r>
        <w:rPr>
          <w:rFonts w:ascii="Times New Roman" w:hAnsi="Times New Roman"/>
        </w:rPr>
        <w:t>a: Dažnis nustatytas kaip labai dažnas (≥ 1/10); dažnas (nuo ≥ 1/100 iki &lt; 1/10); nedažnas (nuo ≥ 1/1000 iki &lt; 1/100);</w:t>
      </w:r>
    </w:p>
    <w:p w:rsidR="00695503" w:rsidRDefault="00695503" w:rsidP="00695503">
      <w:pPr>
        <w:spacing w:after="0" w:line="240" w:lineRule="auto"/>
        <w:ind w:left="709"/>
        <w:rPr>
          <w:rFonts w:ascii="Times New Roman" w:hAnsi="Times New Roman"/>
        </w:rPr>
      </w:pPr>
      <w:r>
        <w:rPr>
          <w:rFonts w:ascii="Times New Roman" w:hAnsi="Times New Roman"/>
          <w:lang w:val="pt-BR"/>
        </w:rPr>
        <w:t xml:space="preserve">retas (nuo ≥ 1/10000 iki &lt; 1/1000); labai retas (&lt; 1/10000) ir nežinomas (negali būti įvertintas pagal turimus duomenis). </w:t>
      </w:r>
    </w:p>
    <w:p w:rsidR="00695503" w:rsidRDefault="00695503" w:rsidP="00695503">
      <w:pPr>
        <w:spacing w:after="0" w:line="240" w:lineRule="auto"/>
        <w:ind w:left="709"/>
        <w:rPr>
          <w:rFonts w:ascii="Times New Roman" w:hAnsi="Times New Roman"/>
          <w:lang w:val="pt-BR"/>
        </w:rPr>
      </w:pPr>
      <w:r>
        <w:rPr>
          <w:rFonts w:ascii="Times New Roman" w:hAnsi="Times New Roman"/>
          <w:lang w:val="pt-BR"/>
        </w:rPr>
        <w:t>b: Nepageidaujamos reakcijos, apie kurias pranešta OLIMEL N9 patekus į rinką.</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lastRenderedPageBreak/>
        <w:t xml:space="preserve">Kituose šaltiniuose dėl panašių parenterinės mitybos </w:t>
      </w:r>
      <w:r w:rsidR="007A52C5">
        <w:rPr>
          <w:rFonts w:ascii="Times New Roman" w:hAnsi="Times New Roman"/>
        </w:rPr>
        <w:t xml:space="preserve">vaistinių </w:t>
      </w:r>
      <w:r>
        <w:rPr>
          <w:rFonts w:ascii="Times New Roman" w:hAnsi="Times New Roman"/>
        </w:rPr>
        <w:t>preparatų vartojimo buvo užfiksuotos tokios produktų klasei būdingos nepageidaujamos reakcijos; jų pasireiškimų dažnis nežinomas.</w:t>
      </w:r>
    </w:p>
    <w:p w:rsidR="00695503" w:rsidRDefault="00695503" w:rsidP="003F419C">
      <w:pPr>
        <w:numPr>
          <w:ilvl w:val="0"/>
          <w:numId w:val="14"/>
        </w:numPr>
        <w:spacing w:after="0" w:line="240" w:lineRule="auto"/>
        <w:rPr>
          <w:rFonts w:ascii="Times New Roman" w:hAnsi="Times New Roman"/>
        </w:rPr>
      </w:pPr>
      <w:r>
        <w:rPr>
          <w:rFonts w:ascii="Times New Roman" w:hAnsi="Times New Roman"/>
        </w:rPr>
        <w:t>Kraujo ir limfinės sistemos sutrikimai: trombocitopenija</w:t>
      </w:r>
    </w:p>
    <w:p w:rsidR="00695503" w:rsidRDefault="00695503" w:rsidP="003F419C">
      <w:pPr>
        <w:numPr>
          <w:ilvl w:val="0"/>
          <w:numId w:val="14"/>
        </w:numPr>
        <w:spacing w:after="0" w:line="240" w:lineRule="auto"/>
        <w:rPr>
          <w:rFonts w:ascii="Times New Roman" w:hAnsi="Times New Roman"/>
        </w:rPr>
      </w:pPr>
      <w:r>
        <w:rPr>
          <w:rFonts w:ascii="Times New Roman" w:hAnsi="Times New Roman"/>
        </w:rPr>
        <w:t>Kepenų, tulžies pūslės ir latakų sutrikimai</w:t>
      </w:r>
      <w:r>
        <w:rPr>
          <w:rFonts w:ascii="Times New Roman" w:hAnsi="Times New Roman"/>
          <w:i/>
        </w:rPr>
        <w:t>:</w:t>
      </w:r>
      <w:r>
        <w:rPr>
          <w:rFonts w:ascii="Times New Roman" w:hAnsi="Times New Roman"/>
        </w:rPr>
        <w:t xml:space="preserve"> cholestazė, hepatomegalija, gelta</w:t>
      </w:r>
    </w:p>
    <w:p w:rsidR="00695503" w:rsidRDefault="00695503" w:rsidP="003F419C">
      <w:pPr>
        <w:numPr>
          <w:ilvl w:val="0"/>
          <w:numId w:val="14"/>
        </w:numPr>
        <w:spacing w:after="0" w:line="240" w:lineRule="auto"/>
        <w:rPr>
          <w:rFonts w:ascii="Times New Roman" w:hAnsi="Times New Roman"/>
        </w:rPr>
      </w:pPr>
      <w:r>
        <w:rPr>
          <w:rFonts w:ascii="Times New Roman" w:hAnsi="Times New Roman"/>
        </w:rPr>
        <w:t>Imuninės sistemos sutrikimai: padidėjęs jautrumas</w:t>
      </w:r>
    </w:p>
    <w:p w:rsidR="00D65A17" w:rsidRPr="00D65A17" w:rsidRDefault="00D65A17" w:rsidP="003F419C">
      <w:pPr>
        <w:numPr>
          <w:ilvl w:val="0"/>
          <w:numId w:val="13"/>
        </w:numPr>
        <w:suppressAutoHyphens/>
        <w:autoSpaceDN w:val="0"/>
        <w:spacing w:after="0" w:line="240" w:lineRule="auto"/>
        <w:textAlignment w:val="baseline"/>
        <w:rPr>
          <w:rFonts w:ascii="Times New Roman" w:hAnsi="Times New Roman"/>
        </w:rPr>
      </w:pPr>
      <w:bookmarkStart w:id="41" w:name="_Hlk39068855"/>
      <w:r w:rsidRPr="00D65A17">
        <w:rPr>
          <w:rFonts w:ascii="Times New Roman" w:hAnsi="Times New Roman"/>
        </w:rPr>
        <w:t xml:space="preserve">Pažeidimas, apsinuodijimas ir procedūros komplikacijos: su parenterine </w:t>
      </w:r>
      <w:r w:rsidR="001B37C5">
        <w:rPr>
          <w:rFonts w:ascii="Times New Roman" w:hAnsi="Times New Roman"/>
        </w:rPr>
        <w:t>mityba</w:t>
      </w:r>
      <w:r w:rsidR="001B37C5" w:rsidRPr="00D65A17">
        <w:rPr>
          <w:rFonts w:ascii="Times New Roman" w:hAnsi="Times New Roman"/>
        </w:rPr>
        <w:t xml:space="preserve"> </w:t>
      </w:r>
      <w:r w:rsidRPr="00D65A17">
        <w:rPr>
          <w:rFonts w:ascii="Times New Roman" w:hAnsi="Times New Roman"/>
        </w:rPr>
        <w:t xml:space="preserve">susijusi kepenų liga (žr. 4.4 skyrių, poskyrį </w:t>
      </w:r>
      <w:r w:rsidRPr="00D65A17">
        <w:rPr>
          <w:rFonts w:ascii="Times New Roman" w:hAnsi="Times New Roman"/>
          <w:i/>
        </w:rPr>
        <w:t>„Kepenų, tulžies pūslės ir latakų sutrikimai“</w:t>
      </w:r>
      <w:r w:rsidRPr="00D65A17">
        <w:rPr>
          <w:rFonts w:ascii="Times New Roman" w:hAnsi="Times New Roman"/>
        </w:rPr>
        <w:t>).</w:t>
      </w:r>
      <w:bookmarkEnd w:id="41"/>
    </w:p>
    <w:p w:rsidR="00695503" w:rsidRDefault="00695503" w:rsidP="003F419C">
      <w:pPr>
        <w:numPr>
          <w:ilvl w:val="0"/>
          <w:numId w:val="15"/>
        </w:numPr>
        <w:spacing w:after="0" w:line="240" w:lineRule="auto"/>
        <w:rPr>
          <w:rFonts w:ascii="Times New Roman" w:hAnsi="Times New Roman"/>
        </w:rPr>
      </w:pPr>
      <w:r>
        <w:rPr>
          <w:rFonts w:ascii="Times New Roman" w:hAnsi="Times New Roman"/>
        </w:rPr>
        <w:t>Tyrimai</w:t>
      </w:r>
      <w:r>
        <w:rPr>
          <w:rFonts w:ascii="Times New Roman" w:hAnsi="Times New Roman"/>
          <w:i/>
        </w:rPr>
        <w:t>:</w:t>
      </w:r>
      <w:r>
        <w:rPr>
          <w:rFonts w:ascii="Times New Roman" w:hAnsi="Times New Roman"/>
        </w:rPr>
        <w:t xml:space="preserve"> šarminės fosfatazės kraujyje, transaminazių ir bilirubino kiekio kraujyje padidėjimas, padidėjęs kepenų fermentų aktyvumas</w:t>
      </w:r>
    </w:p>
    <w:p w:rsidR="00695503" w:rsidRDefault="00695503" w:rsidP="003F419C">
      <w:pPr>
        <w:numPr>
          <w:ilvl w:val="0"/>
          <w:numId w:val="15"/>
        </w:numPr>
        <w:spacing w:after="0" w:line="240" w:lineRule="auto"/>
        <w:rPr>
          <w:rFonts w:ascii="Times New Roman" w:hAnsi="Times New Roman"/>
        </w:rPr>
      </w:pPr>
      <w:r>
        <w:rPr>
          <w:rFonts w:ascii="Times New Roman" w:hAnsi="Times New Roman"/>
        </w:rPr>
        <w:t>Inkstų ir šlapimo takų sutrikimai</w:t>
      </w:r>
      <w:r>
        <w:rPr>
          <w:rFonts w:ascii="Times New Roman" w:hAnsi="Times New Roman"/>
          <w:i/>
        </w:rPr>
        <w:t>:</w:t>
      </w:r>
      <w:r>
        <w:rPr>
          <w:rFonts w:ascii="Times New Roman" w:hAnsi="Times New Roman"/>
        </w:rPr>
        <w:t xml:space="preserve"> azotemija</w:t>
      </w:r>
    </w:p>
    <w:p w:rsidR="00695503" w:rsidRDefault="00695503" w:rsidP="003F419C">
      <w:pPr>
        <w:numPr>
          <w:ilvl w:val="0"/>
          <w:numId w:val="15"/>
        </w:numPr>
        <w:spacing w:after="0" w:line="240" w:lineRule="auto"/>
        <w:rPr>
          <w:rFonts w:ascii="Times New Roman" w:hAnsi="Times New Roman"/>
        </w:rPr>
      </w:pPr>
      <w:r>
        <w:rPr>
          <w:rFonts w:ascii="Times New Roman" w:hAnsi="Times New Roman"/>
        </w:rPr>
        <w:t>Kraujagyslių sutrikimai: plaučių kraujagyslių apnašos (plaučių kraujagyslių embolija ir kvėpavimo distresas)</w:t>
      </w:r>
      <w:r>
        <w:t xml:space="preserve"> </w:t>
      </w:r>
      <w:r>
        <w:rPr>
          <w:rFonts w:ascii="Times New Roman" w:hAnsi="Times New Roman"/>
        </w:rPr>
        <w:t>(žr. 4.4 skyrių).</w:t>
      </w:r>
    </w:p>
    <w:p w:rsidR="00695503" w:rsidRDefault="00695503" w:rsidP="00695503">
      <w:pPr>
        <w:spacing w:after="0" w:line="240" w:lineRule="auto"/>
        <w:rPr>
          <w:rFonts w:ascii="Times New Roman" w:hAnsi="Times New Roman"/>
          <w:u w:val="single"/>
        </w:rPr>
      </w:pPr>
    </w:p>
    <w:p w:rsidR="00695503" w:rsidRDefault="00695503" w:rsidP="00695503">
      <w:pPr>
        <w:spacing w:after="0" w:line="240" w:lineRule="auto"/>
        <w:rPr>
          <w:rFonts w:ascii="Times New Roman" w:eastAsia="Batang" w:hAnsi="Times New Roman"/>
          <w:u w:val="single"/>
          <w:lang w:val="pt-BR"/>
        </w:rPr>
      </w:pPr>
      <w:r>
        <w:rPr>
          <w:rFonts w:ascii="Times New Roman" w:eastAsia="Batang" w:hAnsi="Times New Roman"/>
          <w:u w:val="single"/>
          <w:lang w:val="pt-BR"/>
        </w:rPr>
        <w:t>Riebalų pertekliaus sindromas (labai retai)</w:t>
      </w:r>
    </w:p>
    <w:p w:rsidR="00695503" w:rsidRDefault="00695503" w:rsidP="00695503">
      <w:pPr>
        <w:spacing w:after="0" w:line="240" w:lineRule="auto"/>
        <w:rPr>
          <w:rFonts w:ascii="Times New Roman" w:hAnsi="Times New Roman"/>
          <w:lang w:val="pt-BR"/>
        </w:rPr>
      </w:pPr>
    </w:p>
    <w:p w:rsidR="00695503" w:rsidRPr="007B014C" w:rsidRDefault="00695503" w:rsidP="00695503">
      <w:pPr>
        <w:spacing w:after="0" w:line="240" w:lineRule="auto"/>
        <w:rPr>
          <w:rFonts w:ascii="Times New Roman" w:hAnsi="Times New Roman"/>
          <w:b/>
        </w:rPr>
      </w:pPr>
      <w:r>
        <w:rPr>
          <w:rFonts w:ascii="Times New Roman" w:hAnsi="Times New Roman"/>
          <w:lang w:val="pt-BR"/>
        </w:rPr>
        <w:t>Su panašiais</w:t>
      </w:r>
      <w:r w:rsidR="007A52C5">
        <w:rPr>
          <w:rFonts w:ascii="Times New Roman" w:hAnsi="Times New Roman"/>
          <w:lang w:val="pt-BR"/>
        </w:rPr>
        <w:t xml:space="preserve"> vaistiniais</w:t>
      </w:r>
      <w:r>
        <w:rPr>
          <w:rFonts w:ascii="Times New Roman" w:hAnsi="Times New Roman"/>
          <w:lang w:val="pt-BR"/>
        </w:rPr>
        <w:t xml:space="preserve"> preparatais buvo užfiksuotas pasireiškęs riebalų pertekliaus sindromas.Tai galėjo įvykti netinkamai leidžiant (pvz., perdozavus ir (arba) esant didesniam infuzijos greičiui, nei rekomenduojama, žr. 4.9 skyrių), bet šio sindromo požymiai ir simptomai gali pasireikšti ir infuzijos pradžioje, kai </w:t>
      </w:r>
      <w:r w:rsidR="007A52C5">
        <w:rPr>
          <w:rFonts w:ascii="Times New Roman" w:hAnsi="Times New Roman"/>
          <w:lang w:val="pt-BR"/>
        </w:rPr>
        <w:t xml:space="preserve">vaistinis </w:t>
      </w:r>
      <w:r>
        <w:rPr>
          <w:rFonts w:ascii="Times New Roman" w:hAnsi="Times New Roman"/>
          <w:lang w:val="pt-BR"/>
        </w:rPr>
        <w:t>preparatas leidžiamas laikantis instrukcijų. Dėl suprastėjusio ar riboto gebėjimo metabolizuoti OLIMEL N9 esančius lipidus ir kartu pasireiškiančio sulėtėjusio plazmos klirenso perdozavus gali pasireikšti riebalų pertekliaus sindromas. Šis sindromas siejamas su staigiu paciento klinikinės būklės suprastėjimu, jam būdingas karščiavimas, anemija, leukopenija, trombocitopenija, koaguliacijos sutrikimai, hiperlipidemija, riebalų infiltracija kepenyse (hepatomegalija), susilpnėjusi kepenų funkcija ir centrinės nervų sistemos reiškiniai (pvz., koma). Šis sindromas paprastai išnyksta nutraukus lipidų emulsijos infuziją.</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u w:val="single"/>
          <w:lang w:val="pt-BR"/>
        </w:rPr>
      </w:pPr>
      <w:r>
        <w:rPr>
          <w:rFonts w:ascii="Times New Roman" w:hAnsi="Times New Roman"/>
          <w:u w:val="single"/>
          <w:lang w:val="pt-BR"/>
        </w:rPr>
        <w:t>Pranešimas apie įtariamas nepageidaujamas reakcijas</w:t>
      </w:r>
    </w:p>
    <w:p w:rsidR="00695503" w:rsidRDefault="00695503" w:rsidP="00695503">
      <w:pPr>
        <w:tabs>
          <w:tab w:val="left" w:pos="561"/>
        </w:tabs>
        <w:spacing w:after="0" w:line="240" w:lineRule="auto"/>
        <w:ind w:left="561" w:hanging="561"/>
        <w:rPr>
          <w:rFonts w:ascii="Times New Roman" w:hAnsi="Times New Roman"/>
          <w:lang w:val="pt-BR"/>
        </w:rPr>
      </w:pPr>
      <w:r>
        <w:rPr>
          <w:rFonts w:ascii="Times New Roman" w:hAnsi="Times New Roman"/>
          <w:lang w:val="pt-BR"/>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295126">
          <w:rPr>
            <w:rStyle w:val="Hipersaitas"/>
            <w:rFonts w:ascii="Times New Roman" w:hAnsi="Times New Roman"/>
            <w:lang w:val="pt-BR"/>
          </w:rPr>
          <w:t>http://www.vvkt.lt</w:t>
        </w:r>
      </w:hyperlink>
      <w:r>
        <w:rPr>
          <w:rFonts w:ascii="Times New Roman" w:hAnsi="Times New Roman"/>
          <w:lang w:val="pt-BR"/>
        </w:rPr>
        <w:t>).</w:t>
      </w:r>
    </w:p>
    <w:p w:rsidR="00695503" w:rsidRDefault="00695503" w:rsidP="00695503">
      <w:pPr>
        <w:tabs>
          <w:tab w:val="left" w:pos="561"/>
        </w:tabs>
        <w:spacing w:after="0" w:line="240" w:lineRule="auto"/>
        <w:ind w:left="561" w:hanging="561"/>
        <w:rPr>
          <w:rFonts w:ascii="Times New Roman" w:hAnsi="Times New Roman"/>
          <w:b/>
          <w:bCs/>
          <w:lang w:val="pt-BR"/>
        </w:rPr>
      </w:pPr>
    </w:p>
    <w:p w:rsidR="00695503" w:rsidRDefault="00695503" w:rsidP="00695503">
      <w:pPr>
        <w:tabs>
          <w:tab w:val="left" w:pos="561"/>
        </w:tabs>
        <w:spacing w:after="0" w:line="240" w:lineRule="auto"/>
        <w:ind w:left="561" w:hanging="561"/>
        <w:rPr>
          <w:rFonts w:ascii="Times New Roman" w:hAnsi="Times New Roman"/>
          <w:b/>
          <w:bCs/>
          <w:lang w:val="pt-BR"/>
        </w:rPr>
      </w:pPr>
      <w:r>
        <w:rPr>
          <w:rFonts w:ascii="Times New Roman" w:hAnsi="Times New Roman"/>
          <w:b/>
          <w:bCs/>
          <w:lang w:val="pt-BR"/>
        </w:rPr>
        <w:t>4.9</w:t>
      </w:r>
      <w:r>
        <w:rPr>
          <w:rFonts w:ascii="Times New Roman" w:hAnsi="Times New Roman"/>
          <w:b/>
          <w:bCs/>
          <w:lang w:val="pt-BR"/>
        </w:rPr>
        <w:tab/>
      </w:r>
      <w:r w:rsidRPr="007B014C">
        <w:rPr>
          <w:rFonts w:ascii="Times New Roman" w:hAnsi="Times New Roman"/>
          <w:b/>
        </w:rPr>
        <w:t>Perdozavimas</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Netinkamai vartojant (perdozavimas ir/arba didesnis nei rekomenduojamas infuzijos greitis) gali atsirasti hipervolemijos ir acidozės požymių.</w:t>
      </w:r>
      <w:r>
        <w:rPr>
          <w:rFonts w:ascii="Times New Roman" w:hAnsi="Times New Roman"/>
          <w:lang w:val="pt-BR"/>
        </w:rPr>
        <w:t xml:space="preserve"> </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Dėl pernelyg didelio infuzijos greičio arba neadekvačiai didelio vaistinio preparato kiekio galimas šleikštulys, vėmimas, šaltkrėtis</w:t>
      </w:r>
      <w:bookmarkStart w:id="42" w:name="_Hlk506981617"/>
      <w:r>
        <w:rPr>
          <w:rFonts w:ascii="Times New Roman" w:hAnsi="Times New Roman"/>
        </w:rPr>
        <w:t xml:space="preserve">, </w:t>
      </w:r>
      <w:bookmarkStart w:id="43" w:name="_Hlk506964591"/>
      <w:r>
        <w:rPr>
          <w:rFonts w:ascii="Times New Roman" w:hAnsi="Times New Roman"/>
        </w:rPr>
        <w:t>galvos skausmas, raudonis, hiperhidrozė</w:t>
      </w:r>
      <w:r w:rsidRPr="007B014C">
        <w:rPr>
          <w:rFonts w:ascii="Times New Roman" w:hAnsi="Times New Roman"/>
        </w:rPr>
        <w:t xml:space="preserve"> </w:t>
      </w:r>
      <w:bookmarkEnd w:id="42"/>
      <w:bookmarkEnd w:id="43"/>
      <w:r w:rsidRPr="007B014C">
        <w:rPr>
          <w:rFonts w:ascii="Times New Roman" w:hAnsi="Times New Roman"/>
        </w:rPr>
        <w:t>ir elektrolitų pusiausvyros sutrikimai.</w:t>
      </w:r>
      <w:r>
        <w:rPr>
          <w:rFonts w:ascii="Times New Roman" w:hAnsi="Times New Roman"/>
          <w:lang w:val="pt-BR"/>
        </w:rPr>
        <w:t xml:space="preserve"> </w:t>
      </w:r>
      <w:r w:rsidRPr="007B014C">
        <w:rPr>
          <w:rFonts w:ascii="Times New Roman" w:hAnsi="Times New Roman"/>
        </w:rPr>
        <w:t>Jei taip nutinka, infuzija turi būti nedelsiant nutraukta.</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rPr>
      </w:pPr>
      <w:r w:rsidRPr="007B014C">
        <w:rPr>
          <w:rFonts w:ascii="Times New Roman" w:hAnsi="Times New Roman"/>
        </w:rPr>
        <w:t>Galimas hiperglikemijos, glikozurijos ir hiperosmotinis sindromas, jei gliukozės infuzijos greitis viršija jos paša</w:t>
      </w:r>
      <w:r>
        <w:rPr>
          <w:rFonts w:ascii="Times New Roman" w:hAnsi="Times New Roman"/>
        </w:rPr>
        <w:t>linimą.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pt-BR"/>
        </w:rPr>
      </w:pPr>
      <w:r>
        <w:rPr>
          <w:rFonts w:ascii="Times New Roman" w:hAnsi="Times New Roman"/>
        </w:rPr>
        <w:t>Sumažėjęs ar ribotas gebėjimas metabolizuoti lipidus gali sukelti riebalų pertekliaus sindromą, kurio pasekmės paprastai išnyksta nutraukus lipidų emulsijos infuziją (taip pat žr. 4.8 skyrių).</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Kai kuriais rimtais atvejais gali reikėti hemodializės, hemofiltracijos arba hemodiafiltracijos.</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44" w:name="_Toc129243111"/>
      <w:bookmarkStart w:id="45" w:name="_Toc129243236"/>
      <w:r>
        <w:rPr>
          <w:rFonts w:ascii="Times New Roman" w:hAnsi="Times New Roman"/>
          <w:b/>
        </w:rPr>
        <w:lastRenderedPageBreak/>
        <w:t>5.</w:t>
      </w:r>
      <w:r>
        <w:rPr>
          <w:rFonts w:ascii="Times New Roman" w:hAnsi="Times New Roman"/>
          <w:b/>
        </w:rPr>
        <w:tab/>
        <w:t>FARMAKOLOGINĖS SAVYBĖS</w:t>
      </w:r>
      <w:bookmarkEnd w:id="44"/>
      <w:bookmarkEnd w:id="45"/>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46" w:name="_Toc129243112"/>
      <w:bookmarkStart w:id="47" w:name="_Toc129243237"/>
      <w:r>
        <w:rPr>
          <w:rFonts w:ascii="Times New Roman" w:hAnsi="Times New Roman"/>
          <w:b/>
          <w:kern w:val="28"/>
        </w:rPr>
        <w:t>5.1</w:t>
      </w:r>
      <w:r>
        <w:rPr>
          <w:rFonts w:ascii="Times New Roman" w:hAnsi="Times New Roman"/>
          <w:b/>
          <w:kern w:val="28"/>
        </w:rPr>
        <w:tab/>
        <w:t>Farmakodinaminės savybės</w:t>
      </w:r>
      <w:bookmarkEnd w:id="46"/>
      <w:bookmarkEnd w:id="47"/>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Farmakoterapinė grupė: Parenterinio maitinimo tirpalai / sudėtiniai, ATC kodas – B05 BA10.</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sudėtyje esantis azotas (L serijos aminorūgštys) ir energija (gliukozė ir trigliceridai) leidžia išlaikyti tinkamą azoto / energijos pusiausvyrą.</w:t>
      </w:r>
    </w:p>
    <w:p w:rsidR="00695503" w:rsidRDefault="00695503" w:rsidP="00695503">
      <w:pPr>
        <w:spacing w:after="0" w:line="240" w:lineRule="auto"/>
        <w:rPr>
          <w:rFonts w:ascii="Times New Roman" w:hAnsi="Times New Roman"/>
        </w:rPr>
      </w:pPr>
    </w:p>
    <w:p w:rsidR="00695503" w:rsidRDefault="007A52C5" w:rsidP="00695503">
      <w:pPr>
        <w:spacing w:after="0" w:line="240" w:lineRule="auto"/>
        <w:rPr>
          <w:rFonts w:ascii="Times New Roman" w:hAnsi="Times New Roman"/>
        </w:rPr>
      </w:pPr>
      <w:r>
        <w:rPr>
          <w:rFonts w:ascii="Times New Roman" w:hAnsi="Times New Roman"/>
        </w:rPr>
        <w:t>Vaistinio p</w:t>
      </w:r>
      <w:r w:rsidR="00695503">
        <w:rPr>
          <w:rFonts w:ascii="Times New Roman" w:hAnsi="Times New Roman"/>
        </w:rPr>
        <w:t>reparato sudėtyje nėra elektrolitų, todėl tenkinant specifinius paciento poreikius galima elektrolitų dozę koreguoti individualiai.</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Į OLIMEL N9 įtraukta lipidų emulsija yra rafinuoto alyvuogių aliejaus ir rafinuoto sojų aliejaus (santykis 80/20) mišinys su maždaug tokiu kiekiu riebalų rūgščių:</w:t>
      </w:r>
    </w:p>
    <w:p w:rsidR="00695503" w:rsidRDefault="00695503" w:rsidP="00695503">
      <w:pPr>
        <w:keepNext/>
        <w:spacing w:after="0" w:line="240" w:lineRule="auto"/>
        <w:ind w:left="540" w:hanging="540"/>
        <w:rPr>
          <w:rFonts w:ascii="Times New Roman" w:hAnsi="Times New Roman"/>
        </w:rPr>
      </w:pPr>
      <w:r>
        <w:rPr>
          <w:rFonts w:ascii="Times New Roman" w:hAnsi="Times New Roman"/>
        </w:rPr>
        <w:t>-</w:t>
      </w:r>
      <w:r>
        <w:rPr>
          <w:rFonts w:ascii="Times New Roman" w:hAnsi="Times New Roman"/>
        </w:rPr>
        <w:tab/>
        <w:t>15% prisotintų riebalų rūgščių (SFA)</w:t>
      </w:r>
    </w:p>
    <w:p w:rsidR="00695503" w:rsidRDefault="00695503" w:rsidP="00695503">
      <w:pPr>
        <w:keepNext/>
        <w:spacing w:after="0" w:line="240" w:lineRule="auto"/>
        <w:ind w:left="540" w:hanging="540"/>
        <w:rPr>
          <w:rFonts w:ascii="Times New Roman" w:hAnsi="Times New Roman"/>
        </w:rPr>
      </w:pPr>
      <w:r>
        <w:rPr>
          <w:rFonts w:ascii="Times New Roman" w:hAnsi="Times New Roman"/>
        </w:rPr>
        <w:t>-</w:t>
      </w:r>
      <w:r>
        <w:rPr>
          <w:rFonts w:ascii="Times New Roman" w:hAnsi="Times New Roman"/>
        </w:rPr>
        <w:tab/>
        <w:t>65% neprisotintų riebalų rūgščių su vienu dvigubu ryšiu (MUFA)</w:t>
      </w:r>
    </w:p>
    <w:p w:rsidR="00695503" w:rsidRDefault="00695503" w:rsidP="00695503">
      <w:pPr>
        <w:keepNext/>
        <w:spacing w:after="0" w:line="240" w:lineRule="auto"/>
        <w:ind w:left="540" w:hanging="540"/>
        <w:rPr>
          <w:rFonts w:ascii="Times New Roman" w:hAnsi="Times New Roman"/>
        </w:rPr>
      </w:pPr>
      <w:r>
        <w:rPr>
          <w:rFonts w:ascii="Times New Roman" w:hAnsi="Times New Roman"/>
        </w:rPr>
        <w:t>-</w:t>
      </w:r>
      <w:r>
        <w:rPr>
          <w:rFonts w:ascii="Times New Roman" w:hAnsi="Times New Roman"/>
        </w:rPr>
        <w:tab/>
        <w:t>20% neprisotintų nepakeičiamų riebalų rūgščių su daugiau kaip vienu dvigubu ryšiu (PUFA)</w:t>
      </w:r>
    </w:p>
    <w:p w:rsidR="00695503" w:rsidRDefault="00695503" w:rsidP="00695503">
      <w:pPr>
        <w:keepNext/>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Fosfolipidų / trigliceridų santykis yra 0,06.</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Alyvuogių aliejuje yra žymus kiekis alfa tokoferolio, kuris, kombinuojant su vidutiniu PUFA suvartojimu, padeda papildyti vitamino E kiekį ir sumažinti lipidų peroksidaciją.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Aminorūgščių tirpale yra 17 L serijos aminorūgščių (įskaitant 8 nepakeičiamas aminorūgštis), kurios reikalingos baltymų sintezei.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Aminorūgštys taip pat yra energijos šaltinis, jų oksidacija sukelia azoto išsiskyrimą šlapalo pavidalu.</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Aminorūgščių sudėtis:</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Nepakeičiamos aminorūgštys/visos aminorūgštys: 44,8%</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Nepakeičiamos aminorūgštys (g)/visas azotas (g): 2,8%</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Šakotų grandžių aminorūgštys/visos aminorūgštys: 18,3%.</w:t>
      </w:r>
    </w:p>
    <w:p w:rsidR="00695503" w:rsidRDefault="00695503" w:rsidP="00695503">
      <w:pPr>
        <w:spacing w:after="0" w:line="240" w:lineRule="auto"/>
        <w:ind w:left="540" w:hanging="540"/>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Angliavandenių šaltinis yra gliukozė.</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48" w:name="_Toc129243113"/>
      <w:bookmarkStart w:id="49" w:name="_Toc129243238"/>
      <w:r>
        <w:rPr>
          <w:rFonts w:ascii="Times New Roman" w:hAnsi="Times New Roman"/>
          <w:b/>
          <w:kern w:val="28"/>
        </w:rPr>
        <w:t>5.2</w:t>
      </w:r>
      <w:r>
        <w:rPr>
          <w:rFonts w:ascii="Times New Roman" w:hAnsi="Times New Roman"/>
          <w:b/>
          <w:kern w:val="28"/>
        </w:rPr>
        <w:tab/>
        <w:t>Farmakokinetinės savybės</w:t>
      </w:r>
      <w:bookmarkEnd w:id="48"/>
      <w:bookmarkEnd w:id="49"/>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sudedamosios dalys (aminorūgštys, gliukozė, lipidai) paskirstomos, įsisavinamos ir pašalinamos taip pat, kaip gaunant jas atskirai.</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50" w:name="_Toc129243114"/>
      <w:bookmarkStart w:id="51" w:name="_Toc129243239"/>
      <w:r>
        <w:rPr>
          <w:rFonts w:ascii="Times New Roman" w:hAnsi="Times New Roman"/>
          <w:b/>
          <w:kern w:val="28"/>
        </w:rPr>
        <w:t>5.3</w:t>
      </w:r>
      <w:r>
        <w:rPr>
          <w:rFonts w:ascii="Times New Roman" w:hAnsi="Times New Roman"/>
          <w:b/>
          <w:kern w:val="28"/>
        </w:rPr>
        <w:tab/>
        <w:t>Ikiklinikinių saugumo tyrimų duomenys</w:t>
      </w:r>
      <w:bookmarkEnd w:id="50"/>
      <w:bookmarkEnd w:id="51"/>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Su OLIMEL N9 nebuvo atlikta jokių ikiklinikinių tyrimų.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Ikiklinikiniai OLIMEL N9 sudėtyje esančios lipidų emulsijos toksiškumo tyrimai parodė pokyčius, kurie paprastai nustatomi suleidus daug lipidų emulsijos: riebalų infiltracija kepenyse, trombocitopenija ir padidėjęs cholesterolio kiekis kraujyje.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Ikiklinikiniai tyrimai, atlikti vartojant skirtingos kokybinės sudėties ir koncentracijos OLIMEL N9 sudėtyje esančių aminorūgščių ir gliukozės tirpalus, neparodė jokio specifinio toksiškumo.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52" w:name="_Toc129243115"/>
      <w:bookmarkStart w:id="53" w:name="_Toc129243240"/>
      <w:r>
        <w:rPr>
          <w:rFonts w:ascii="Times New Roman" w:hAnsi="Times New Roman"/>
          <w:b/>
        </w:rPr>
        <w:lastRenderedPageBreak/>
        <w:t>6.</w:t>
      </w:r>
      <w:r>
        <w:rPr>
          <w:rFonts w:ascii="Times New Roman" w:hAnsi="Times New Roman"/>
          <w:b/>
        </w:rPr>
        <w:tab/>
        <w:t>FARMACINĖ INFORMACIJA</w:t>
      </w:r>
      <w:bookmarkEnd w:id="52"/>
      <w:bookmarkEnd w:id="53"/>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54" w:name="_Toc129243116"/>
      <w:bookmarkStart w:id="55" w:name="_Toc129243241"/>
      <w:r>
        <w:rPr>
          <w:rFonts w:ascii="Times New Roman" w:hAnsi="Times New Roman"/>
          <w:b/>
          <w:kern w:val="28"/>
        </w:rPr>
        <w:t>6.1</w:t>
      </w:r>
      <w:r>
        <w:rPr>
          <w:rFonts w:ascii="Times New Roman" w:hAnsi="Times New Roman"/>
          <w:b/>
          <w:kern w:val="28"/>
        </w:rPr>
        <w:tab/>
        <w:t>Pagalbinių medžiagų sąrašas</w:t>
      </w:r>
      <w:bookmarkEnd w:id="54"/>
      <w:bookmarkEnd w:id="55"/>
    </w:p>
    <w:p w:rsidR="00695503" w:rsidRDefault="00695503" w:rsidP="00695503">
      <w:pPr>
        <w:spacing w:after="0" w:line="240" w:lineRule="auto"/>
        <w:rPr>
          <w:rFonts w:ascii="Times New Roman" w:hAnsi="Times New Roman"/>
          <w:u w:val="single"/>
        </w:rPr>
      </w:pPr>
    </w:p>
    <w:p w:rsidR="00695503" w:rsidRDefault="00695503" w:rsidP="00695503">
      <w:pPr>
        <w:spacing w:after="0" w:line="240" w:lineRule="auto"/>
        <w:rPr>
          <w:rFonts w:ascii="Times New Roman" w:hAnsi="Times New Roman"/>
          <w:u w:val="single"/>
        </w:rPr>
      </w:pPr>
      <w:r>
        <w:rPr>
          <w:rFonts w:ascii="Times New Roman" w:hAnsi="Times New Roman"/>
          <w:u w:val="single"/>
        </w:rPr>
        <w:t>Lipidų emulsijos kamera</w:t>
      </w:r>
    </w:p>
    <w:p w:rsidR="00695503" w:rsidRDefault="00695503" w:rsidP="00695503">
      <w:pPr>
        <w:spacing w:after="0" w:line="240" w:lineRule="auto"/>
        <w:rPr>
          <w:rFonts w:ascii="Times New Roman" w:hAnsi="Times New Roman"/>
        </w:rPr>
      </w:pPr>
      <w:r>
        <w:rPr>
          <w:rFonts w:ascii="Times New Roman" w:hAnsi="Times New Roman"/>
        </w:rPr>
        <w:t>Išgrynint</w:t>
      </w:r>
      <w:r w:rsidR="009C7D50">
        <w:rPr>
          <w:rFonts w:ascii="Times New Roman" w:hAnsi="Times New Roman"/>
        </w:rPr>
        <w:t>i</w:t>
      </w:r>
      <w:r>
        <w:rPr>
          <w:rFonts w:ascii="Times New Roman" w:hAnsi="Times New Roman"/>
        </w:rPr>
        <w:t xml:space="preserve"> kiaušinio </w:t>
      </w:r>
      <w:r w:rsidR="009C7D50">
        <w:rPr>
          <w:rFonts w:ascii="Times New Roman" w:hAnsi="Times New Roman"/>
        </w:rPr>
        <w:t>fosfolipidai</w:t>
      </w:r>
    </w:p>
    <w:p w:rsidR="00695503" w:rsidRDefault="00695503" w:rsidP="00695503">
      <w:pPr>
        <w:spacing w:after="0" w:line="240" w:lineRule="auto"/>
        <w:rPr>
          <w:rFonts w:ascii="Times New Roman" w:hAnsi="Times New Roman"/>
        </w:rPr>
      </w:pPr>
      <w:r>
        <w:rPr>
          <w:rFonts w:ascii="Times New Roman" w:hAnsi="Times New Roman"/>
        </w:rPr>
        <w:t>Glicerolis</w:t>
      </w:r>
    </w:p>
    <w:p w:rsidR="00695503" w:rsidRDefault="00695503" w:rsidP="00695503">
      <w:pPr>
        <w:spacing w:after="0" w:line="240" w:lineRule="auto"/>
        <w:rPr>
          <w:rFonts w:ascii="Times New Roman" w:hAnsi="Times New Roman"/>
        </w:rPr>
      </w:pPr>
      <w:r>
        <w:rPr>
          <w:rFonts w:ascii="Times New Roman" w:hAnsi="Times New Roman"/>
        </w:rPr>
        <w:t>Natrio oleatas</w:t>
      </w:r>
    </w:p>
    <w:p w:rsidR="00695503" w:rsidRDefault="00695503" w:rsidP="00695503">
      <w:pPr>
        <w:spacing w:after="0" w:line="240" w:lineRule="auto"/>
        <w:rPr>
          <w:rFonts w:ascii="Times New Roman" w:hAnsi="Times New Roman"/>
        </w:rPr>
      </w:pPr>
      <w:r>
        <w:rPr>
          <w:rFonts w:ascii="Times New Roman" w:hAnsi="Times New Roman"/>
        </w:rPr>
        <w:t>Natrio hidroksidas (pH koreguoti)</w:t>
      </w:r>
    </w:p>
    <w:p w:rsidR="00695503" w:rsidRDefault="00695503" w:rsidP="00695503">
      <w:pPr>
        <w:spacing w:after="0" w:line="240" w:lineRule="auto"/>
        <w:rPr>
          <w:rFonts w:ascii="Times New Roman" w:hAnsi="Times New Roman"/>
        </w:rPr>
      </w:pPr>
      <w:r>
        <w:rPr>
          <w:rFonts w:ascii="Times New Roman" w:hAnsi="Times New Roman"/>
        </w:rPr>
        <w:t>Injekcinis vanduo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Aminorūgščių tirpalo kamera</w:t>
      </w:r>
    </w:p>
    <w:p w:rsidR="00695503" w:rsidRDefault="00695503" w:rsidP="00695503">
      <w:pPr>
        <w:spacing w:after="0" w:line="240" w:lineRule="auto"/>
        <w:rPr>
          <w:rFonts w:ascii="Times New Roman" w:hAnsi="Times New Roman"/>
        </w:rPr>
      </w:pPr>
      <w:r>
        <w:rPr>
          <w:rFonts w:ascii="Times New Roman" w:hAnsi="Times New Roman"/>
        </w:rPr>
        <w:t>Ledinė acto rūgštis (pH koreguoti)</w:t>
      </w:r>
    </w:p>
    <w:p w:rsidR="00695503" w:rsidRDefault="00695503" w:rsidP="00695503">
      <w:pPr>
        <w:spacing w:after="0" w:line="240" w:lineRule="auto"/>
        <w:rPr>
          <w:rFonts w:ascii="Times New Roman" w:hAnsi="Times New Roman"/>
        </w:rPr>
      </w:pPr>
      <w:r>
        <w:rPr>
          <w:rFonts w:ascii="Times New Roman" w:hAnsi="Times New Roman"/>
        </w:rPr>
        <w:t>Injekcinis vanduo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Gliukozės tirpalo kamera</w:t>
      </w:r>
    </w:p>
    <w:p w:rsidR="00695503" w:rsidRDefault="00695503" w:rsidP="00695503">
      <w:pPr>
        <w:spacing w:after="0" w:line="240" w:lineRule="auto"/>
        <w:rPr>
          <w:rFonts w:ascii="Times New Roman" w:hAnsi="Times New Roman"/>
        </w:rPr>
      </w:pPr>
      <w:r>
        <w:rPr>
          <w:rFonts w:ascii="Times New Roman" w:hAnsi="Times New Roman"/>
        </w:rPr>
        <w:t>Vandenilio chlorido rūgštis (pH koreguoti)</w:t>
      </w:r>
    </w:p>
    <w:p w:rsidR="00695503" w:rsidRDefault="00695503" w:rsidP="00695503">
      <w:pPr>
        <w:spacing w:after="0" w:line="240" w:lineRule="auto"/>
        <w:rPr>
          <w:rFonts w:ascii="Times New Roman" w:hAnsi="Times New Roman"/>
        </w:rPr>
      </w:pPr>
      <w:r>
        <w:rPr>
          <w:rFonts w:ascii="Times New Roman" w:hAnsi="Times New Roman"/>
        </w:rPr>
        <w:t>Injekcinis vanduo</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56" w:name="_Toc129243117"/>
      <w:bookmarkStart w:id="57" w:name="_Toc129243242"/>
      <w:r>
        <w:rPr>
          <w:rFonts w:ascii="Times New Roman" w:hAnsi="Times New Roman"/>
          <w:b/>
          <w:kern w:val="28"/>
        </w:rPr>
        <w:t>6.2</w:t>
      </w:r>
      <w:r>
        <w:rPr>
          <w:rFonts w:ascii="Times New Roman" w:hAnsi="Times New Roman"/>
          <w:b/>
          <w:kern w:val="28"/>
        </w:rPr>
        <w:tab/>
        <w:t>Nesuderinamumas</w:t>
      </w:r>
      <w:bookmarkEnd w:id="56"/>
      <w:bookmarkEnd w:id="57"/>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Nei į vieną iš trijų maišelio kamerų, nei į gautą emulsiją nedėkite kitų vaistinių preparatų arba medžiagų prieš tai neįsitikinę jų suderinamumu ir gauto </w:t>
      </w:r>
      <w:r w:rsidR="007A52C5">
        <w:rPr>
          <w:rFonts w:ascii="Times New Roman" w:hAnsi="Times New Roman"/>
        </w:rPr>
        <w:t xml:space="preserve">vaistinio </w:t>
      </w:r>
      <w:r>
        <w:rPr>
          <w:rFonts w:ascii="Times New Roman" w:hAnsi="Times New Roman"/>
        </w:rPr>
        <w:t>preparato stabilumu (ypač lipidų emulsijos stabilumu).</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Nesuderinamumas, pvz., galimas dėl pernelyg didelio rūgštingumo (žemas pH) arba netinkamos dvivalenčių katijonų sudėties (Ca</w:t>
      </w:r>
      <w:r>
        <w:rPr>
          <w:rFonts w:ascii="Times New Roman" w:hAnsi="Times New Roman"/>
          <w:vertAlign w:val="superscript"/>
        </w:rPr>
        <w:t xml:space="preserve">2+ </w:t>
      </w:r>
      <w:r>
        <w:rPr>
          <w:rFonts w:ascii="Times New Roman" w:hAnsi="Times New Roman"/>
        </w:rPr>
        <w:t>ir Mg</w:t>
      </w:r>
      <w:r>
        <w:rPr>
          <w:rFonts w:ascii="Times New Roman" w:hAnsi="Times New Roman"/>
          <w:vertAlign w:val="superscript"/>
        </w:rPr>
        <w:t>2+</w:t>
      </w:r>
      <w:r>
        <w:rPr>
          <w:rFonts w:ascii="Times New Roman" w:hAnsi="Times New Roman"/>
        </w:rPr>
        <w:t>), kuri gali destabilizuoti lipidų emulsiją.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Kaip ir vartojant bet kokių parenterinio maitinimo priedų, reikia atsižvelgti į kalcio ir fosfatų santykį. Dėl kalcio ir fosfatų pertekliaus, ypač mineralinių druskų forma, gali susiformuoti kalcio fosfato nuosėdų.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bookmarkStart w:id="58" w:name="_Hlk506981630"/>
      <w:bookmarkStart w:id="59" w:name="_Hlk506964625"/>
      <w:r>
        <w:rPr>
          <w:rFonts w:ascii="Times New Roman" w:hAnsi="Times New Roman"/>
        </w:rPr>
        <w:t>Dėl nuosėdų atsiradimo rizikos OLIMEL N9</w:t>
      </w:r>
      <w:r w:rsidRPr="00D51F8B">
        <w:rPr>
          <w:rFonts w:ascii="Times New Roman" w:hAnsi="Times New Roman"/>
        </w:rPr>
        <w:t xml:space="preserve"> </w:t>
      </w:r>
      <w:r>
        <w:rPr>
          <w:rFonts w:ascii="Times New Roman" w:hAnsi="Times New Roman"/>
        </w:rPr>
        <w:t>negalima leisti per tą patį infuzijos vamzdelį arba vartoti kartu su ampicilinu arba fosfenitoinu.</w:t>
      </w:r>
    </w:p>
    <w:bookmarkEnd w:id="58"/>
    <w:p w:rsidR="00695503" w:rsidRDefault="00695503" w:rsidP="00695503">
      <w:pPr>
        <w:spacing w:after="0" w:line="240" w:lineRule="auto"/>
        <w:rPr>
          <w:rFonts w:ascii="Times New Roman" w:hAnsi="Times New Roman"/>
        </w:rPr>
      </w:pPr>
    </w:p>
    <w:bookmarkEnd w:id="59"/>
    <w:p w:rsidR="00695503" w:rsidRDefault="00695503" w:rsidP="00695503">
      <w:pPr>
        <w:spacing w:after="0" w:line="240" w:lineRule="auto"/>
        <w:rPr>
          <w:rFonts w:ascii="Times New Roman" w:hAnsi="Times New Roman"/>
        </w:rPr>
      </w:pPr>
      <w:r w:rsidRPr="007B014C">
        <w:rPr>
          <w:rFonts w:ascii="Times New Roman" w:hAnsi="Times New Roman"/>
        </w:rPr>
        <w:t>Patikrinkite suderinamumą su tirpalais, vienu metu vartojamais ta pačia infuzine sistema, kateteriu arba kaniule.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nes yra pseudoagliutinacijos pavojus. </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60" w:name="_Toc129243118"/>
      <w:bookmarkStart w:id="61" w:name="_Toc129243243"/>
      <w:r>
        <w:rPr>
          <w:rFonts w:ascii="Times New Roman" w:hAnsi="Times New Roman"/>
          <w:b/>
          <w:kern w:val="28"/>
        </w:rPr>
        <w:t>6.3</w:t>
      </w:r>
      <w:r>
        <w:rPr>
          <w:rFonts w:ascii="Times New Roman" w:hAnsi="Times New Roman"/>
          <w:b/>
          <w:kern w:val="28"/>
        </w:rPr>
        <w:tab/>
        <w:t>Tinkamumo laikas</w:t>
      </w:r>
      <w:bookmarkEnd w:id="60"/>
      <w:bookmarkEnd w:id="61"/>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2 metai, jeigu apsauginis maišelis nepažeistas.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paruošimo:</w:t>
      </w:r>
    </w:p>
    <w:p w:rsidR="00695503" w:rsidRDefault="00695503" w:rsidP="00695503">
      <w:pPr>
        <w:keepNext/>
        <w:spacing w:after="0" w:line="240" w:lineRule="auto"/>
        <w:rPr>
          <w:rFonts w:ascii="Times New Roman" w:hAnsi="Times New Roman"/>
        </w:rPr>
      </w:pPr>
      <w:r>
        <w:rPr>
          <w:rFonts w:ascii="Times New Roman" w:hAnsi="Times New Roman"/>
        </w:rPr>
        <w:t xml:space="preserve">Rekomenduojama </w:t>
      </w:r>
      <w:r w:rsidR="007A52C5">
        <w:rPr>
          <w:rFonts w:ascii="Times New Roman" w:hAnsi="Times New Roman"/>
        </w:rPr>
        <w:t xml:space="preserve">vaistinį </w:t>
      </w:r>
      <w:r>
        <w:rPr>
          <w:rFonts w:ascii="Times New Roman" w:hAnsi="Times New Roman"/>
        </w:rPr>
        <w:t>preparatą vartoti iš karto po to, kai suardomos laikinos 3 kamerų pertvaros. Tačiau paruoštos emulsijos 2–8 °C temperatūroje stabilumas išlieka 7 dienas, po to dar 48 valandas ne aukštesnėje kaip 25 °C temperatūroje.</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lastRenderedPageBreak/>
        <w:t>Tinkamumo laikas po priedų įdėjimo (elektrolitai, mikroelementai, vitaminai; žr. 6.6 skyrių):</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Mikrobiologiniu požiūriu pridėjus bet kokį priedą, mišinį reikėtų suvartoti iš karto. Jei jis nesuvartojamas tuoj pat, už tinkamą laikymo laiką ir sąlygas atsako vartotojas. Paprastai paruoštą tirpalą 2–8 °C temperatūroje galima laikyti ne ilgiau kaip 24 valandas, nebent priedai buvo suleisti  kontroliuojamomis ir validuotomis aseptinėmis sąlygomis.</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62" w:name="_Toc129243119"/>
      <w:bookmarkStart w:id="63" w:name="_Toc129243244"/>
      <w:r>
        <w:rPr>
          <w:rFonts w:ascii="Times New Roman" w:hAnsi="Times New Roman"/>
          <w:b/>
          <w:kern w:val="28"/>
        </w:rPr>
        <w:t>6.4</w:t>
      </w:r>
      <w:r>
        <w:rPr>
          <w:rFonts w:ascii="Times New Roman" w:hAnsi="Times New Roman"/>
          <w:b/>
          <w:kern w:val="28"/>
        </w:rPr>
        <w:tab/>
        <w:t>Specialios laikymo sąlygos</w:t>
      </w:r>
      <w:bookmarkEnd w:id="62"/>
      <w:bookmarkEnd w:id="63"/>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Negalima užšaldyti.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Laikyti apsauginiame maišelyje.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Paruošto vaistinio preparato laikymo sąlygos pateiktos 6.3 skyriuje.</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64" w:name="_Toc129243120"/>
      <w:bookmarkStart w:id="65" w:name="_Toc129243245"/>
      <w:r>
        <w:rPr>
          <w:rFonts w:ascii="Times New Roman" w:hAnsi="Times New Roman"/>
          <w:b/>
          <w:kern w:val="28"/>
        </w:rPr>
        <w:t>6.5</w:t>
      </w:r>
      <w:r>
        <w:rPr>
          <w:rFonts w:ascii="Times New Roman" w:hAnsi="Times New Roman"/>
          <w:b/>
          <w:kern w:val="28"/>
        </w:rPr>
        <w:tab/>
        <w:t>Talpyklės pobūdis ir jos turinys</w:t>
      </w:r>
      <w:bookmarkEnd w:id="64"/>
      <w:bookmarkEnd w:id="65"/>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Daugiasluoksnis plastikinis 3 kamerų maišelis. Vidinis (besiliečiantis su emulsija) maišelio medžiagos sluoksnis pagamintas iš poliolefino kopolimerų mišinio, yra suderinamas su aminorūgščių tirpalais, gliukozės tirpalais ir lipidų emulsijomis. Kiti sluoksniai pagaminti iš EVA (polietileno vinilo acetatas) ir kopoliesterio.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Gliukozės kameroje yra injekcijos vieta, skirta priedams suleisti.</w:t>
      </w:r>
    </w:p>
    <w:p w:rsidR="00695503" w:rsidRDefault="00695503" w:rsidP="00695503">
      <w:pPr>
        <w:spacing w:after="0" w:line="240" w:lineRule="auto"/>
        <w:rPr>
          <w:rFonts w:ascii="Times New Roman" w:hAnsi="Times New Roman"/>
        </w:rPr>
      </w:pPr>
      <w:r>
        <w:rPr>
          <w:rFonts w:ascii="Times New Roman" w:hAnsi="Times New Roman"/>
        </w:rPr>
        <w:t>Aminorūgščių kameroje yra vieta, skirta infuzijos rinkinio smaigaliui įkišti.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Maišelis yra įpakuotas apsauginiame deguonies nepraleidžiančiame maišelyje.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u w:val="single"/>
        </w:rPr>
      </w:pPr>
      <w:r>
        <w:rPr>
          <w:rFonts w:ascii="Times New Roman" w:hAnsi="Times New Roman"/>
          <w:u w:val="single"/>
        </w:rPr>
        <w:t>Pakuočių dydžiai:</w:t>
      </w:r>
    </w:p>
    <w:p w:rsidR="00695503" w:rsidRDefault="00695503" w:rsidP="00695503">
      <w:pPr>
        <w:spacing w:after="0" w:line="240" w:lineRule="auto"/>
        <w:rPr>
          <w:rFonts w:ascii="Times New Roman" w:hAnsi="Times New Roman"/>
        </w:rPr>
      </w:pPr>
      <w:r>
        <w:rPr>
          <w:rFonts w:ascii="Times New Roman" w:hAnsi="Times New Roman"/>
        </w:rPr>
        <w:t xml:space="preserve">1000 ml maišelis: 1 dėžutė su 6 maišeliais </w:t>
      </w:r>
    </w:p>
    <w:p w:rsidR="00695503" w:rsidRDefault="00695503" w:rsidP="00695503">
      <w:pPr>
        <w:spacing w:after="0" w:line="240" w:lineRule="auto"/>
        <w:rPr>
          <w:rFonts w:ascii="Times New Roman" w:hAnsi="Times New Roman"/>
        </w:rPr>
      </w:pPr>
      <w:r>
        <w:rPr>
          <w:rFonts w:ascii="Times New Roman" w:hAnsi="Times New Roman"/>
        </w:rPr>
        <w:t>1500 ml maišelis: 1 dėžutė su 4 maišeliais</w:t>
      </w:r>
    </w:p>
    <w:p w:rsidR="00695503" w:rsidRDefault="00695503" w:rsidP="00695503">
      <w:pPr>
        <w:spacing w:after="0" w:line="240" w:lineRule="auto"/>
        <w:rPr>
          <w:rFonts w:ascii="Times New Roman" w:hAnsi="Times New Roman"/>
        </w:rPr>
      </w:pPr>
      <w:r>
        <w:rPr>
          <w:rFonts w:ascii="Times New Roman" w:hAnsi="Times New Roman"/>
        </w:rPr>
        <w:t>2000 ml maišelis: 1 dėžutė su 4 maišeliais</w:t>
      </w:r>
    </w:p>
    <w:p w:rsidR="00695503" w:rsidRDefault="00695503" w:rsidP="00695503">
      <w:pPr>
        <w:spacing w:after="0" w:line="240" w:lineRule="auto"/>
        <w:rPr>
          <w:rFonts w:ascii="Times New Roman" w:hAnsi="Times New Roman"/>
        </w:rPr>
      </w:pPr>
      <w:r>
        <w:rPr>
          <w:rFonts w:ascii="Times New Roman" w:hAnsi="Times New Roman"/>
        </w:rPr>
        <w:t>1 maišelis (1000 ml, 1500 ml ir 2000 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Gali būti tiekiamos ne visų dydžių pakuotės.</w:t>
      </w:r>
    </w:p>
    <w:p w:rsidR="00695503" w:rsidRDefault="00695503" w:rsidP="00695503">
      <w:pPr>
        <w:spacing w:after="0" w:line="240" w:lineRule="auto"/>
        <w:rPr>
          <w:rFonts w:ascii="Times New Roman" w:hAnsi="Times New Roman"/>
        </w:rPr>
      </w:pPr>
    </w:p>
    <w:p w:rsidR="00695503" w:rsidRDefault="00695503" w:rsidP="00695503">
      <w:pPr>
        <w:keepNext/>
        <w:keepLines/>
        <w:tabs>
          <w:tab w:val="left" w:pos="567"/>
        </w:tabs>
        <w:spacing w:after="0" w:line="240" w:lineRule="auto"/>
        <w:ind w:left="567" w:hanging="567"/>
        <w:outlineLvl w:val="2"/>
        <w:rPr>
          <w:rFonts w:ascii="Times New Roman" w:hAnsi="Times New Roman"/>
          <w:b/>
          <w:kern w:val="28"/>
        </w:rPr>
      </w:pPr>
      <w:bookmarkStart w:id="66" w:name="_Toc129243121"/>
      <w:bookmarkStart w:id="67" w:name="_Toc129243246"/>
      <w:r>
        <w:rPr>
          <w:rFonts w:ascii="Times New Roman" w:hAnsi="Times New Roman"/>
          <w:b/>
          <w:kern w:val="28"/>
        </w:rPr>
        <w:t>6.6</w:t>
      </w:r>
      <w:r>
        <w:rPr>
          <w:rFonts w:ascii="Times New Roman" w:hAnsi="Times New Roman"/>
          <w:b/>
          <w:kern w:val="28"/>
        </w:rPr>
        <w:tab/>
        <w:t>Specialūs reikalavimai atliekoms tvarkyti ir vaistiniam preparatui ruošti</w:t>
      </w:r>
      <w:bookmarkEnd w:id="66"/>
      <w:bookmarkEnd w:id="67"/>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Atidarymas</w:t>
      </w:r>
    </w:p>
    <w:p w:rsidR="00695503" w:rsidRDefault="00695503" w:rsidP="00695503">
      <w:pPr>
        <w:keepNext/>
        <w:spacing w:after="0" w:line="240" w:lineRule="auto"/>
        <w:rPr>
          <w:rFonts w:ascii="Times New Roman" w:hAnsi="Times New Roman"/>
        </w:rPr>
      </w:pPr>
    </w:p>
    <w:p w:rsidR="00695503" w:rsidRDefault="00695503" w:rsidP="00695503">
      <w:pPr>
        <w:keepNext/>
        <w:autoSpaceDN w:val="0"/>
        <w:spacing w:after="0" w:line="240" w:lineRule="auto"/>
        <w:rPr>
          <w:rFonts w:ascii="Times New Roman" w:hAnsi="Times New Roman"/>
        </w:rPr>
      </w:pPr>
      <w:r>
        <w:rPr>
          <w:rFonts w:ascii="Times New Roman" w:hAnsi="Times New Roman"/>
        </w:rPr>
        <w:t>Pašalinkite apsauginį maišelį.</w:t>
      </w:r>
    </w:p>
    <w:p w:rsidR="00695503" w:rsidRDefault="00695503" w:rsidP="00695503">
      <w:pPr>
        <w:keepNext/>
        <w:spacing w:after="0" w:line="240" w:lineRule="auto"/>
        <w:rPr>
          <w:rFonts w:ascii="Times New Roman" w:hAnsi="Times New Roman"/>
        </w:rPr>
      </w:pPr>
      <w:r>
        <w:rPr>
          <w:rFonts w:ascii="Times New Roman" w:hAnsi="Times New Roman"/>
        </w:rPr>
        <w:t xml:space="preserve">Išmeskite deguonį sugeriantį paketėlį. </w:t>
      </w:r>
    </w:p>
    <w:p w:rsidR="00695503" w:rsidRDefault="00695503" w:rsidP="00695503">
      <w:pPr>
        <w:keepNext/>
        <w:spacing w:after="0" w:line="240" w:lineRule="auto"/>
        <w:rPr>
          <w:rFonts w:ascii="Times New Roman" w:hAnsi="Times New Roman"/>
        </w:rPr>
      </w:pPr>
      <w:r>
        <w:rPr>
          <w:rFonts w:ascii="Times New Roman" w:hAnsi="Times New Roman"/>
        </w:rPr>
        <w:t>Patikrinkite maišelio ir laikinų pertvarų vientisumą. Vartokite tik tuo atveju,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u w:val="single"/>
        </w:rPr>
      </w:pPr>
      <w:r>
        <w:rPr>
          <w:rFonts w:ascii="Times New Roman" w:hAnsi="Times New Roman"/>
          <w:u w:val="single"/>
        </w:rPr>
        <w:t>Tirpalų ir emulsijos sumaišymas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Prieš suardydami laikinas pertvaras, užtikrinkite, kad </w:t>
      </w:r>
      <w:r w:rsidR="007A52C5">
        <w:rPr>
          <w:rFonts w:ascii="Times New Roman" w:hAnsi="Times New Roman"/>
        </w:rPr>
        <w:t xml:space="preserve">vaistinis </w:t>
      </w:r>
      <w:r>
        <w:rPr>
          <w:rFonts w:ascii="Times New Roman" w:hAnsi="Times New Roman"/>
        </w:rPr>
        <w:t>preparatas būtų kambario temperatūros.</w:t>
      </w:r>
    </w:p>
    <w:p w:rsidR="00695503" w:rsidRDefault="00695503" w:rsidP="00695503">
      <w:pPr>
        <w:spacing w:after="0" w:line="240" w:lineRule="auto"/>
        <w:rPr>
          <w:rFonts w:ascii="Times New Roman" w:hAnsi="Times New Roman"/>
        </w:rPr>
      </w:pPr>
      <w:r>
        <w:rPr>
          <w:rFonts w:ascii="Times New Roman" w:hAnsi="Times New Roman"/>
        </w:rPr>
        <w:lastRenderedPageBreak/>
        <w:t>Rankomis vyniokite maišelį aplink jį patį, pradėdami nuo jo viršaus (kabinamas galas). Laikinos pertvaros išnyks šonuose prie įleidimo angų. Sukite maišelį toliau, kol pertvaros atsivers, apytiksliai per pusę savo ilgio.</w:t>
      </w:r>
    </w:p>
    <w:p w:rsidR="00695503" w:rsidRDefault="00695503" w:rsidP="00695503">
      <w:pPr>
        <w:spacing w:after="0" w:line="240" w:lineRule="auto"/>
        <w:rPr>
          <w:rFonts w:ascii="Times New Roman" w:hAnsi="Times New Roman"/>
        </w:rPr>
      </w:pPr>
      <w:r>
        <w:rPr>
          <w:rFonts w:ascii="Times New Roman" w:hAnsi="Times New Roman"/>
        </w:rPr>
        <w:t>Sumaišykite apversdami maišelį bent 3 kartus.</w:t>
      </w:r>
    </w:p>
    <w:p w:rsidR="00695503" w:rsidRDefault="00695503" w:rsidP="00695503">
      <w:pPr>
        <w:spacing w:after="0" w:line="240" w:lineRule="auto"/>
        <w:rPr>
          <w:rFonts w:ascii="Times New Roman" w:hAnsi="Times New Roman"/>
        </w:rPr>
      </w:pPr>
      <w:r>
        <w:rPr>
          <w:rFonts w:ascii="Times New Roman" w:hAnsi="Times New Roman"/>
        </w:rPr>
        <w:t>Paruoštas mišinys yra vienalytė, panaši į pieną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u w:val="single"/>
        </w:rPr>
      </w:pPr>
      <w:r>
        <w:rPr>
          <w:rFonts w:ascii="Times New Roman" w:hAnsi="Times New Roman"/>
          <w:u w:val="single"/>
        </w:rPr>
        <w:t>Priedai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Maišelio talpa pakankama, kad būtų galima įdėti priedų, pvz., vitaminų, elektrolitų ir mikroelementų.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Visi priedai (įskaitant vitaminus) gali būti pridedami į paruoštą mišinį (po to, kai suardomos laikinos pertvaros ir kai sumaišomas trijų kamerų turinys).</w:t>
      </w:r>
    </w:p>
    <w:p w:rsidR="00695503" w:rsidRDefault="00695503" w:rsidP="00695503">
      <w:pPr>
        <w:spacing w:after="0" w:line="240" w:lineRule="auto"/>
        <w:rPr>
          <w:rFonts w:ascii="Times New Roman" w:hAnsi="Times New Roman"/>
        </w:rPr>
      </w:pPr>
      <w:r>
        <w:rPr>
          <w:rFonts w:ascii="Times New Roman" w:hAnsi="Times New Roman"/>
        </w:rPr>
        <w:t>Vitaminus į gliukozės kamerą taip pat galima pridėti prieš paruošiant mišinį (prieš suardant laikinas pertvaras ir prieš sumaišant trijų kamerų turinį).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Pridedant priedų, kurių sudėtyje yra elektrolitų, reikia įskaičiuoti jau esantį maišelyje elektrolitų kiekį.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Priedus steriliomis sąlygomis turi paruošti kvalifikuoti darbuotojai.</w:t>
      </w:r>
    </w:p>
    <w:p w:rsidR="00695503" w:rsidRDefault="00695503" w:rsidP="00695503">
      <w:pPr>
        <w:spacing w:after="0" w:line="240" w:lineRule="auto"/>
        <w:rPr>
          <w:rFonts w:ascii="Times New Roman" w:hAnsi="Times New Roman"/>
        </w:rPr>
      </w:pPr>
    </w:p>
    <w:p w:rsidR="00695503" w:rsidRDefault="00695503" w:rsidP="00695503">
      <w:pPr>
        <w:keepNext/>
        <w:autoSpaceDN w:val="0"/>
        <w:spacing w:after="0" w:line="240" w:lineRule="auto"/>
        <w:rPr>
          <w:rFonts w:ascii="Times New Roman" w:hAnsi="Times New Roman"/>
        </w:rPr>
      </w:pPr>
      <w:r>
        <w:rPr>
          <w:rFonts w:ascii="Times New Roman" w:hAnsi="Times New Roman"/>
          <w:spacing w:val="-3"/>
        </w:rPr>
        <w:t>OLIMEL N9 galima papildyti elektrolitais, kaip pateikta lentelėje</w:t>
      </w:r>
      <w:r>
        <w:rPr>
          <w:rFonts w:ascii="Times New Roman" w:hAnsi="Times New Roman"/>
        </w:rPr>
        <w:t>:</w:t>
      </w:r>
    </w:p>
    <w:p w:rsidR="00695503" w:rsidRDefault="00695503" w:rsidP="00695503">
      <w:pPr>
        <w:keepNext/>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80"/>
        <w:gridCol w:w="2520"/>
        <w:gridCol w:w="2049"/>
      </w:tblGrid>
      <w:tr w:rsidR="00695503" w:rsidRPr="00695503" w:rsidTr="009C7D50">
        <w:trPr>
          <w:cantSplit/>
        </w:trPr>
        <w:tc>
          <w:tcPr>
            <w:tcW w:w="8409" w:type="dxa"/>
            <w:gridSpan w:val="4"/>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b/>
              </w:rPr>
              <w:t>1000 ml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tcPr>
          <w:p w:rsidR="00695503" w:rsidRPr="00695503" w:rsidRDefault="00695503" w:rsidP="009C7D50">
            <w:pPr>
              <w:keepNext/>
              <w:spacing w:after="0" w:line="240" w:lineRule="auto"/>
              <w:rPr>
                <w:rFonts w:ascii="Times New Roman" w:hAnsi="Times New Roman"/>
                <w:b/>
              </w:rPr>
            </w:pP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b/>
              </w:rPr>
              <w:t>Tirpale esantis kiekis</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b/>
              </w:rPr>
              <w:t>Didžiausias kiekis, kurį galima pridėti</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b/>
              </w:rPr>
              <w:t>Didžiausias bendras kiekis</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Natris</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150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150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Default="00695503" w:rsidP="009C7D50">
            <w:pPr>
              <w:keepNext/>
              <w:spacing w:after="0" w:line="240" w:lineRule="auto"/>
              <w:rPr>
                <w:rFonts w:ascii="Times New Roman" w:hAnsi="Times New Roman"/>
                <w:lang w:val="fr-FR"/>
              </w:rPr>
            </w:pPr>
            <w:r w:rsidRPr="00695503">
              <w:rPr>
                <w:rFonts w:ascii="Times New Roman" w:hAnsi="Times New Roman"/>
              </w:rPr>
              <w:t>Kalis</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150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150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Magnis</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5,6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5,6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Kalcis</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 xml:space="preserve">0 mmol </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 xml:space="preserve">5,0 (3,5 </w:t>
            </w:r>
            <w:r w:rsidRPr="00695503">
              <w:rPr>
                <w:rFonts w:ascii="Times New Roman" w:hAnsi="Times New Roman"/>
                <w:vertAlign w:val="superscript"/>
              </w:rPr>
              <w:t>a</w:t>
            </w:r>
            <w:r w:rsidRPr="00695503">
              <w:rPr>
                <w:rFonts w:ascii="Times New Roman" w:hAnsi="Times New Roman"/>
              </w:rPr>
              <w:t>)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 xml:space="preserve">5,0 (3,5 </w:t>
            </w:r>
            <w:r w:rsidRPr="00695503">
              <w:rPr>
                <w:rFonts w:ascii="Times New Roman" w:hAnsi="Times New Roman"/>
                <w:vertAlign w:val="superscript"/>
              </w:rPr>
              <w:t>a</w:t>
            </w:r>
            <w:r w:rsidRPr="00695503">
              <w:rPr>
                <w:rFonts w:ascii="Times New Roman" w:hAnsi="Times New Roman"/>
              </w:rPr>
              <w:t>)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Neorganiniai fosfatai</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8,0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8,0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Organiniai fosfatai</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5070"/>
                <w:tab w:val="left" w:pos="-4964"/>
                <w:tab w:val="left" w:pos="742"/>
                <w:tab w:val="right" w:pos="1451"/>
              </w:tabs>
              <w:spacing w:after="0" w:line="240" w:lineRule="auto"/>
              <w:jc w:val="right"/>
              <w:rPr>
                <w:rFonts w:ascii="Times New Roman" w:hAnsi="Times New Roman"/>
              </w:rPr>
            </w:pPr>
            <w:r w:rsidRPr="00695503">
              <w:rPr>
                <w:rFonts w:ascii="Times New Roman" w:hAnsi="Times New Roman"/>
              </w:rPr>
              <w:t xml:space="preserve">3 mmol </w:t>
            </w:r>
            <w:r w:rsidRPr="00695503">
              <w:rPr>
                <w:rFonts w:ascii="Times New Roman" w:hAnsi="Times New Roman"/>
                <w:vertAlign w:val="superscript"/>
              </w:rPr>
              <w:t>b</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22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00"/>
              </w:tabs>
              <w:spacing w:after="0" w:line="240" w:lineRule="auto"/>
              <w:rPr>
                <w:rFonts w:ascii="Times New Roman" w:hAnsi="Times New Roman"/>
              </w:rPr>
            </w:pPr>
            <w:r w:rsidRPr="00695503">
              <w:rPr>
                <w:rFonts w:ascii="Times New Roman" w:hAnsi="Times New Roman"/>
              </w:rPr>
              <w:tab/>
              <w:t xml:space="preserve">25 mmol </w:t>
            </w:r>
            <w:r w:rsidRPr="00695503">
              <w:rPr>
                <w:rFonts w:ascii="Times New Roman" w:hAnsi="Times New Roman"/>
                <w:vertAlign w:val="superscript"/>
              </w:rPr>
              <w:t>b</w:t>
            </w:r>
          </w:p>
        </w:tc>
      </w:tr>
    </w:tbl>
    <w:p w:rsidR="00695503" w:rsidRDefault="00695503" w:rsidP="00695503">
      <w:pPr>
        <w:keepNext/>
        <w:spacing w:after="0" w:line="240" w:lineRule="auto"/>
        <w:rPr>
          <w:rFonts w:ascii="Times New Roman" w:hAnsi="Times New Roman"/>
        </w:rPr>
      </w:pPr>
      <w:r w:rsidRPr="007B014C">
        <w:rPr>
          <w:rFonts w:ascii="Times New Roman" w:hAnsi="Times New Roman"/>
          <w:vertAlign w:val="superscript"/>
        </w:rPr>
        <w:t>a</w:t>
      </w:r>
      <w:r w:rsidRPr="007B014C">
        <w:rPr>
          <w:rFonts w:ascii="Times New Roman" w:hAnsi="Times New Roman"/>
        </w:rPr>
        <w:t xml:space="preserve"> Vertė, atitinkanti neorganinių fosfatų priedą</w:t>
      </w:r>
      <w:r w:rsidRPr="00F522E7">
        <w:rPr>
          <w:rFonts w:ascii="Times New Roman" w:hAnsi="Times New Roman"/>
        </w:rPr>
        <w:t xml:space="preserve"> </w:t>
      </w:r>
    </w:p>
    <w:p w:rsidR="00695503" w:rsidRDefault="00695503" w:rsidP="00695503">
      <w:pPr>
        <w:keepNext/>
        <w:spacing w:after="0" w:line="240" w:lineRule="auto"/>
        <w:rPr>
          <w:rFonts w:ascii="Times New Roman" w:hAnsi="Times New Roman"/>
          <w:lang w:val="fi-FI"/>
        </w:rPr>
      </w:pPr>
      <w:r>
        <w:rPr>
          <w:rFonts w:ascii="Times New Roman" w:hAnsi="Times New Roman"/>
          <w:vertAlign w:val="superscript"/>
        </w:rPr>
        <w:t>b</w:t>
      </w:r>
      <w:r>
        <w:rPr>
          <w:rFonts w:ascii="Times New Roman" w:hAnsi="Times New Roman"/>
        </w:rPr>
        <w:t xml:space="preserve"> Įskaitant fosfatus, pateikiamus su lipidų emulsija.</w:t>
      </w:r>
    </w:p>
    <w:p w:rsidR="00695503" w:rsidRDefault="00695503" w:rsidP="00695503">
      <w:pPr>
        <w:spacing w:after="0" w:line="240" w:lineRule="auto"/>
        <w:rPr>
          <w:rFonts w:ascii="Times New Roman" w:hAnsi="Times New Roman"/>
          <w:i/>
          <w:iCs/>
          <w:lang w:val="fi-FI"/>
        </w:rPr>
      </w:pPr>
    </w:p>
    <w:p w:rsidR="00695503" w:rsidRDefault="00695503" w:rsidP="00695503">
      <w:pPr>
        <w:keepNext/>
        <w:spacing w:after="0" w:line="240" w:lineRule="auto"/>
        <w:rPr>
          <w:rFonts w:ascii="Times New Roman" w:hAnsi="Times New Roman"/>
          <w:i/>
          <w:iCs/>
          <w:u w:val="single"/>
          <w:lang w:val="fi-FI"/>
        </w:rPr>
      </w:pPr>
      <w:r w:rsidRPr="007B014C">
        <w:rPr>
          <w:rFonts w:ascii="Times New Roman" w:hAnsi="Times New Roman"/>
          <w:i/>
          <w:u w:val="single"/>
        </w:rPr>
        <w:t>Mikroelementai ir vitaminai:</w:t>
      </w:r>
    </w:p>
    <w:p w:rsidR="00695503" w:rsidRDefault="00695503" w:rsidP="00695503">
      <w:pPr>
        <w:keepNext/>
        <w:spacing w:after="0" w:line="240" w:lineRule="auto"/>
        <w:rPr>
          <w:rFonts w:ascii="Times New Roman" w:hAnsi="Times New Roman"/>
          <w:lang w:val="fi-FI"/>
        </w:rPr>
      </w:pPr>
      <w:r w:rsidRPr="007B014C">
        <w:rPr>
          <w:rFonts w:ascii="Times New Roman" w:hAnsi="Times New Roman"/>
        </w:rPr>
        <w:t>Stabilumas patvirtintas su rinkoje parduodamais vitaminų ir mikroelementų</w:t>
      </w:r>
      <w:r w:rsidR="007A52C5">
        <w:rPr>
          <w:rFonts w:ascii="Times New Roman" w:hAnsi="Times New Roman"/>
        </w:rPr>
        <w:t xml:space="preserve"> vaistiniais</w:t>
      </w:r>
      <w:r w:rsidRPr="007B014C">
        <w:rPr>
          <w:rFonts w:ascii="Times New Roman" w:hAnsi="Times New Roman"/>
        </w:rPr>
        <w:t xml:space="preserve"> preparatais (kurių sudėtyje yra iki 1 mg geležies).</w:t>
      </w:r>
    </w:p>
    <w:p w:rsidR="00695503" w:rsidRDefault="00695503" w:rsidP="00695503">
      <w:pPr>
        <w:keepNext/>
        <w:spacing w:after="0" w:line="240" w:lineRule="auto"/>
        <w:rPr>
          <w:rFonts w:ascii="Times New Roman" w:hAnsi="Times New Roman"/>
          <w:lang w:val="fi-FI"/>
        </w:rPr>
      </w:pPr>
    </w:p>
    <w:p w:rsidR="00695503" w:rsidRPr="007B014C" w:rsidRDefault="00695503" w:rsidP="00695503">
      <w:pPr>
        <w:keepNext/>
        <w:spacing w:after="0" w:line="240" w:lineRule="auto"/>
        <w:rPr>
          <w:rFonts w:ascii="Times New Roman" w:hAnsi="Times New Roman"/>
        </w:rPr>
      </w:pPr>
      <w:r w:rsidRPr="007B014C">
        <w:rPr>
          <w:rFonts w:ascii="Times New Roman" w:hAnsi="Times New Roman"/>
        </w:rPr>
        <w:t>Pageidaujant galima patikrinti suderinamumą su kitais priedais.</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priedų, prieš leidžiant į periferinę veną būtina išmatuoti gauto mišinio osmo</w:t>
      </w:r>
      <w:r>
        <w:rPr>
          <w:rFonts w:ascii="Times New Roman" w:hAnsi="Times New Roman"/>
          <w:spacing w:val="-4"/>
        </w:rPr>
        <w:t>liar</w:t>
      </w:r>
      <w:r>
        <w:rPr>
          <w:rFonts w:ascii="Times New Roman" w:hAnsi="Times New Roman"/>
        </w:rPr>
        <w:t>iškumą.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Priedo įdėjimas</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Būtina laikytis aseptinių sąlygų.</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Paruoškite maišelio injekcijos vietą.</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Pradurkite injekcijos vietą ir, naudodami injekcijų adatą arba prietaisą tirpinimui, sušvirkškite priedus.</w:t>
      </w:r>
    </w:p>
    <w:p w:rsidR="00695503" w:rsidRDefault="00695503" w:rsidP="00695503">
      <w:pPr>
        <w:spacing w:after="0" w:line="240" w:lineRule="auto"/>
        <w:ind w:left="540" w:hanging="540"/>
        <w:rPr>
          <w:rFonts w:ascii="Times New Roman" w:hAnsi="Times New Roman"/>
          <w:lang w:val="pt-BR"/>
        </w:rPr>
      </w:pPr>
      <w:r>
        <w:rPr>
          <w:rFonts w:ascii="Times New Roman" w:hAnsi="Times New Roman"/>
          <w:lang w:val="pt-BR"/>
        </w:rPr>
        <w:t>-</w:t>
      </w:r>
      <w:r>
        <w:rPr>
          <w:rFonts w:ascii="Times New Roman" w:hAnsi="Times New Roman"/>
          <w:lang w:val="pt-BR"/>
        </w:rPr>
        <w:tab/>
      </w:r>
      <w:r w:rsidRPr="007B014C">
        <w:rPr>
          <w:rFonts w:ascii="Times New Roman" w:hAnsi="Times New Roman"/>
        </w:rPr>
        <w:t>Sumaišykite maišelio turinį ir priedus.</w:t>
      </w:r>
    </w:p>
    <w:p w:rsidR="00695503" w:rsidRDefault="00695503" w:rsidP="00695503">
      <w:pPr>
        <w:spacing w:after="0" w:line="240" w:lineRule="auto"/>
        <w:rPr>
          <w:rFonts w:ascii="Times New Roman" w:hAnsi="Times New Roman"/>
          <w:u w:val="single"/>
          <w:lang w:val="pt-BR"/>
        </w:rPr>
      </w:pPr>
    </w:p>
    <w:p w:rsidR="00695503" w:rsidRDefault="00695503" w:rsidP="00695503">
      <w:pPr>
        <w:spacing w:after="0" w:line="240" w:lineRule="auto"/>
        <w:rPr>
          <w:rFonts w:ascii="Times New Roman" w:hAnsi="Times New Roman"/>
          <w:u w:val="single"/>
          <w:lang w:val="pt-BR"/>
        </w:rPr>
      </w:pPr>
      <w:r w:rsidRPr="007B014C">
        <w:rPr>
          <w:rFonts w:ascii="Times New Roman" w:hAnsi="Times New Roman"/>
          <w:u w:val="single"/>
        </w:rPr>
        <w:t>Pasiruošimas infuzijai</w:t>
      </w:r>
    </w:p>
    <w:p w:rsidR="00695503" w:rsidRDefault="00695503" w:rsidP="00695503">
      <w:pPr>
        <w:spacing w:after="0" w:line="240" w:lineRule="auto"/>
        <w:rPr>
          <w:rFonts w:ascii="Times New Roman" w:hAnsi="Times New Roman"/>
          <w:iCs/>
          <w:u w:val="single"/>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Būtina laikytis aseptinių sąlygų.</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Pakabinkite maišelį.</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Nuo leidimo angos nuimkite plastikinę apsaugą.</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Tvirtai įkiškite infuzijos rinkinio smaigalį į leidimo angą.</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u w:val="single"/>
          <w:lang w:val="pt-BR"/>
        </w:rPr>
      </w:pPr>
      <w:r w:rsidRPr="007B014C">
        <w:rPr>
          <w:rFonts w:ascii="Times New Roman" w:hAnsi="Times New Roman"/>
          <w:u w:val="single"/>
        </w:rPr>
        <w:t>Leidimas</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Tik vienkartiniam vartojimui.</w:t>
      </w:r>
    </w:p>
    <w:p w:rsidR="00695503" w:rsidRDefault="00695503" w:rsidP="00695503">
      <w:pPr>
        <w:spacing w:after="0" w:line="240" w:lineRule="auto"/>
        <w:rPr>
          <w:rFonts w:ascii="Times New Roman" w:hAnsi="Times New Roman"/>
          <w:lang w:val="pt-BR"/>
        </w:rPr>
      </w:pPr>
    </w:p>
    <w:p w:rsidR="00695503" w:rsidRDefault="007A52C5" w:rsidP="00695503">
      <w:pPr>
        <w:spacing w:after="0" w:line="240" w:lineRule="auto"/>
        <w:rPr>
          <w:rFonts w:ascii="Times New Roman" w:hAnsi="Times New Roman"/>
          <w:lang w:val="pt-BR"/>
        </w:rPr>
      </w:pPr>
      <w:r>
        <w:rPr>
          <w:rFonts w:ascii="Times New Roman" w:hAnsi="Times New Roman"/>
        </w:rPr>
        <w:t>Vaistinį p</w:t>
      </w:r>
      <w:r w:rsidR="00695503" w:rsidRPr="007B014C">
        <w:rPr>
          <w:rFonts w:ascii="Times New Roman" w:hAnsi="Times New Roman"/>
        </w:rPr>
        <w:t>reparatą vartokite tik po to, kai suardytos tarp 3 kamerų esančios pertvaros ir trijų kamerų turinys sumaišytas.</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Įsitikinkite, ar galutinė infuzinė emulsija neišsisluoksniavusi.</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rPr>
      </w:pPr>
      <w:r w:rsidRPr="007B014C">
        <w:rPr>
          <w:rFonts w:ascii="Times New Roman" w:hAnsi="Times New Roman"/>
        </w:rPr>
        <w:t>Atidarius maišelį, turinys turi būti suvartojamas nedelsiant. Atidaryto maišelio jokiu būdu negalima palikti vėlesnei infuzijai. Negalima pakartotinai prijungti iš dalies panaudoto maišelio.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Nejunkite maišelių nuosekliai, kad būtų išvengta oro embolijos dėl pirmame maišelyje esančių dujų.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Nesuvartotą </w:t>
      </w:r>
      <w:r w:rsidR="007A52C5">
        <w:rPr>
          <w:rFonts w:ascii="Times New Roman" w:hAnsi="Times New Roman"/>
        </w:rPr>
        <w:t xml:space="preserve">vaistinį </w:t>
      </w:r>
      <w:r>
        <w:rPr>
          <w:rFonts w:ascii="Times New Roman" w:hAnsi="Times New Roman"/>
        </w:rPr>
        <w:t>preparatą ar atliekas ir visas panaudotas priemones būtina išmesti.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68" w:name="_Toc129243122"/>
      <w:bookmarkStart w:id="69" w:name="_Toc129243247"/>
      <w:r>
        <w:rPr>
          <w:rFonts w:ascii="Times New Roman" w:hAnsi="Times New Roman"/>
          <w:b/>
        </w:rPr>
        <w:t>7.</w:t>
      </w:r>
      <w:r>
        <w:rPr>
          <w:rFonts w:ascii="Times New Roman" w:hAnsi="Times New Roman"/>
          <w:b/>
        </w:rPr>
        <w:tab/>
        <w:t>REGISTRUOTOJA</w:t>
      </w:r>
      <w:bookmarkEnd w:id="68"/>
      <w:bookmarkEnd w:id="69"/>
      <w:r>
        <w:rPr>
          <w:rFonts w:ascii="Times New Roman" w:hAnsi="Times New Roman"/>
          <w:b/>
        </w:rPr>
        <w:t>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70" w:name="_Toc129243123"/>
      <w:bookmarkStart w:id="71" w:name="_Toc129243248"/>
      <w:r>
        <w:rPr>
          <w:rFonts w:ascii="Times New Roman" w:hAnsi="Times New Roman"/>
          <w:b/>
        </w:rPr>
        <w:t>8.</w:t>
      </w:r>
      <w:r>
        <w:rPr>
          <w:rFonts w:ascii="Times New Roman" w:hAnsi="Times New Roman"/>
          <w:b/>
        </w:rPr>
        <w:tab/>
        <w:t>REGISTRACIJOS PAŽYMĖJIMO NUMERIS</w:t>
      </w:r>
      <w:bookmarkEnd w:id="70"/>
      <w:bookmarkEnd w:id="71"/>
      <w:r>
        <w:rPr>
          <w:rFonts w:ascii="Times New Roman" w:hAnsi="Times New Roman"/>
          <w:b/>
        </w:rPr>
        <w:t xml:space="preserve"> (-IAI)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1000 ml, N6 – LT/1/10/1958/014</w:t>
      </w:r>
    </w:p>
    <w:p w:rsidR="00695503" w:rsidRDefault="00695503" w:rsidP="00695503">
      <w:pPr>
        <w:spacing w:after="0" w:line="240" w:lineRule="auto"/>
        <w:rPr>
          <w:rFonts w:ascii="Times New Roman" w:hAnsi="Times New Roman"/>
        </w:rPr>
      </w:pPr>
      <w:r>
        <w:rPr>
          <w:rFonts w:ascii="Times New Roman" w:hAnsi="Times New Roman"/>
        </w:rPr>
        <w:t>1500 ml, N4 – LT/1/10/1958/015</w:t>
      </w:r>
    </w:p>
    <w:p w:rsidR="00695503" w:rsidRDefault="00695503" w:rsidP="00695503">
      <w:pPr>
        <w:spacing w:after="0" w:line="240" w:lineRule="auto"/>
        <w:rPr>
          <w:rFonts w:ascii="Times New Roman" w:hAnsi="Times New Roman"/>
        </w:rPr>
      </w:pPr>
      <w:r>
        <w:rPr>
          <w:rFonts w:ascii="Times New Roman" w:hAnsi="Times New Roman"/>
        </w:rPr>
        <w:t>2000 ml, N4 – LT/1/10/1958/016</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72" w:name="_Toc129243124"/>
      <w:bookmarkStart w:id="73" w:name="_Toc129243249"/>
      <w:r>
        <w:rPr>
          <w:rFonts w:ascii="Times New Roman" w:hAnsi="Times New Roman"/>
          <w:b/>
        </w:rPr>
        <w:t>9.</w:t>
      </w:r>
      <w:r>
        <w:rPr>
          <w:rFonts w:ascii="Times New Roman" w:hAnsi="Times New Roman"/>
          <w:b/>
        </w:rPr>
        <w:tab/>
        <w:t>REGISTRAVIMO / PERREGISTRAVIMO DATA</w:t>
      </w:r>
      <w:bookmarkEnd w:id="72"/>
      <w:bookmarkEnd w:id="73"/>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Registracijos data 2010 m. balandžio 16 d.</w:t>
      </w:r>
    </w:p>
    <w:p w:rsidR="00695503" w:rsidRDefault="00695503" w:rsidP="00695503">
      <w:pPr>
        <w:spacing w:after="0" w:line="240" w:lineRule="auto"/>
        <w:rPr>
          <w:rFonts w:ascii="Times New Roman" w:hAnsi="Times New Roman"/>
        </w:rPr>
      </w:pPr>
      <w:r>
        <w:rPr>
          <w:rFonts w:ascii="Times New Roman" w:hAnsi="Times New Roman"/>
        </w:rPr>
        <w:t>Paskutinės perregistracijos data 2014 m. gegužės 14 d.</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74" w:name="_Toc129243125"/>
      <w:bookmarkStart w:id="75" w:name="_Toc129243250"/>
      <w:r>
        <w:rPr>
          <w:rFonts w:ascii="Times New Roman" w:hAnsi="Times New Roman"/>
          <w:b/>
        </w:rPr>
        <w:t>10.</w:t>
      </w:r>
      <w:r>
        <w:rPr>
          <w:rFonts w:ascii="Times New Roman" w:hAnsi="Times New Roman"/>
          <w:b/>
        </w:rPr>
        <w:tab/>
        <w:t>TEKSTO PERŽIŪROS DATA</w:t>
      </w:r>
      <w:bookmarkEnd w:id="74"/>
      <w:bookmarkEnd w:id="75"/>
    </w:p>
    <w:p w:rsidR="00695503" w:rsidRDefault="00695503" w:rsidP="00695503">
      <w:pPr>
        <w:spacing w:after="0" w:line="240" w:lineRule="auto"/>
        <w:rPr>
          <w:rFonts w:ascii="Times New Roman" w:hAnsi="Times New Roman"/>
        </w:rPr>
      </w:pPr>
    </w:p>
    <w:p w:rsidR="00695503" w:rsidRDefault="00CB4B27" w:rsidP="00695503">
      <w:pPr>
        <w:spacing w:after="0" w:line="240" w:lineRule="auto"/>
        <w:rPr>
          <w:rFonts w:ascii="Times New Roman" w:hAnsi="Times New Roman"/>
        </w:rPr>
      </w:pPr>
      <w:r>
        <w:rPr>
          <w:rFonts w:ascii="Times New Roman" w:hAnsi="Times New Roman"/>
        </w:rPr>
        <w:t>2020 m. rugpjūčio 12 d.</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 http://www.vvkt.lt/</w:t>
      </w:r>
      <w:r>
        <w:rPr>
          <w:rFonts w:ascii="Times New Roman" w:hAnsi="Times New Roman"/>
        </w:rPr>
        <w:br w:type="page"/>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40" w:lineRule="auto"/>
        <w:outlineLvl w:val="0"/>
        <w:rPr>
          <w:rFonts w:ascii="Times New Roman" w:hAnsi="Times New Roman"/>
          <w:b/>
          <w:caps/>
        </w:rPr>
      </w:pPr>
    </w:p>
    <w:p w:rsidR="00695503" w:rsidRDefault="00695503" w:rsidP="00695503">
      <w:pPr>
        <w:tabs>
          <w:tab w:val="left" w:pos="567"/>
        </w:tabs>
        <w:spacing w:after="0" w:line="240" w:lineRule="auto"/>
        <w:outlineLvl w:val="0"/>
        <w:rPr>
          <w:rFonts w:ascii="Times New Roman" w:hAnsi="Times New Roman"/>
          <w:b/>
          <w:caps/>
        </w:rPr>
      </w:pPr>
    </w:p>
    <w:p w:rsidR="00695503" w:rsidRDefault="00695503" w:rsidP="00695503">
      <w:pPr>
        <w:tabs>
          <w:tab w:val="left" w:pos="567"/>
        </w:tabs>
        <w:spacing w:after="0" w:line="240" w:lineRule="auto"/>
        <w:jc w:val="center"/>
        <w:outlineLvl w:val="0"/>
        <w:rPr>
          <w:rFonts w:ascii="Times New Roman" w:hAnsi="Times New Roman"/>
          <w:b/>
          <w:caps/>
        </w:rPr>
      </w:pPr>
      <w:bookmarkStart w:id="76" w:name="_Toc129243128"/>
      <w:bookmarkStart w:id="77" w:name="_Toc129243253"/>
      <w:r>
        <w:rPr>
          <w:rFonts w:ascii="Times New Roman" w:hAnsi="Times New Roman"/>
          <w:b/>
          <w:caps/>
        </w:rPr>
        <w:t>II PRIEDAS</w:t>
      </w:r>
      <w:bookmarkEnd w:id="76"/>
      <w:bookmarkEnd w:id="77"/>
    </w:p>
    <w:p w:rsidR="00695503" w:rsidRDefault="00695503" w:rsidP="00695503">
      <w:pPr>
        <w:tabs>
          <w:tab w:val="left" w:pos="567"/>
        </w:tabs>
        <w:spacing w:after="0" w:line="240" w:lineRule="auto"/>
        <w:jc w:val="center"/>
        <w:outlineLvl w:val="0"/>
        <w:rPr>
          <w:rFonts w:ascii="Times New Roman" w:hAnsi="Times New Roman"/>
          <w:b/>
          <w:caps/>
        </w:rPr>
      </w:pPr>
    </w:p>
    <w:p w:rsidR="00695503" w:rsidRDefault="00695503" w:rsidP="00695503">
      <w:pPr>
        <w:tabs>
          <w:tab w:val="left" w:pos="567"/>
        </w:tabs>
        <w:spacing w:after="0" w:line="240" w:lineRule="auto"/>
        <w:jc w:val="center"/>
        <w:outlineLvl w:val="0"/>
        <w:rPr>
          <w:rFonts w:ascii="Times New Roman" w:hAnsi="Times New Roman"/>
          <w:b/>
          <w:caps/>
        </w:rPr>
      </w:pPr>
      <w:r>
        <w:rPr>
          <w:rFonts w:ascii="Times New Roman" w:hAnsi="Times New Roman"/>
          <w:b/>
          <w:caps/>
        </w:rPr>
        <w:t>REGISTRACIJOS SĄLYGOS</w:t>
      </w:r>
    </w:p>
    <w:p w:rsidR="00695503" w:rsidRDefault="00695503" w:rsidP="00695503">
      <w:pPr>
        <w:spacing w:after="0" w:line="240" w:lineRule="auto"/>
        <w:rPr>
          <w:rFonts w:ascii="Times New Roman" w:hAnsi="Times New Roman"/>
        </w:rPr>
      </w:pPr>
    </w:p>
    <w:p w:rsidR="00695503" w:rsidRDefault="00695503" w:rsidP="00695503">
      <w:pPr>
        <w:tabs>
          <w:tab w:val="left" w:pos="1701"/>
        </w:tabs>
        <w:spacing w:after="0" w:line="240" w:lineRule="auto"/>
        <w:ind w:left="1701" w:hanging="567"/>
        <w:rPr>
          <w:rFonts w:ascii="Times New Roman" w:hAnsi="Times New Roman"/>
          <w:b/>
          <w:highlight w:val="yellow"/>
        </w:rPr>
      </w:pPr>
      <w:r>
        <w:rPr>
          <w:rFonts w:ascii="Times New Roman" w:hAnsi="Times New Roman"/>
          <w:b/>
        </w:rPr>
        <w:t>A.</w:t>
      </w:r>
      <w:r>
        <w:rPr>
          <w:rFonts w:ascii="Times New Roman" w:hAnsi="Times New Roman"/>
          <w:b/>
        </w:rPr>
        <w:tab/>
        <w:t>GAMINTOJAS, ATSAKINGAS UŽ SERIJŲ IŠLEIDIMĄ</w:t>
      </w:r>
    </w:p>
    <w:p w:rsidR="00695503" w:rsidRDefault="00695503" w:rsidP="00695503">
      <w:pPr>
        <w:spacing w:after="0" w:line="240" w:lineRule="auto"/>
        <w:rPr>
          <w:rFonts w:ascii="Times New Roman" w:hAnsi="Times New Roman"/>
          <w:highlight w:val="yellow"/>
        </w:rPr>
      </w:pPr>
    </w:p>
    <w:p w:rsidR="00695503" w:rsidRDefault="00695503" w:rsidP="00695503">
      <w:pPr>
        <w:tabs>
          <w:tab w:val="left" w:pos="1701"/>
        </w:tabs>
        <w:spacing w:after="0" w:line="240" w:lineRule="auto"/>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rsidR="00695503" w:rsidRDefault="00695503" w:rsidP="00695503">
      <w:pPr>
        <w:spacing w:after="0" w:line="240" w:lineRule="auto"/>
        <w:rPr>
          <w:rFonts w:ascii="Times New Roman" w:hAnsi="Times New Roman"/>
          <w:highlight w:val="yellow"/>
        </w:rPr>
      </w:pPr>
    </w:p>
    <w:p w:rsidR="00695503"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t>GAMINTOJAS, ATSAKINGAS UŽ SERIJŲ IŠLEIDIMĄ</w:t>
      </w:r>
    </w:p>
    <w:p w:rsidR="00695503" w:rsidRDefault="00695503" w:rsidP="00695503">
      <w:pPr>
        <w:spacing w:after="0" w:line="240" w:lineRule="auto"/>
        <w:rPr>
          <w:rFonts w:ascii="Times New Roman" w:hAnsi="Times New Roman"/>
          <w:highlight w:val="yellow"/>
        </w:rPr>
      </w:pPr>
    </w:p>
    <w:p w:rsidR="00695503" w:rsidRDefault="00695503" w:rsidP="00695503">
      <w:pPr>
        <w:spacing w:after="0" w:line="240" w:lineRule="auto"/>
        <w:rPr>
          <w:rFonts w:ascii="Times New Roman" w:hAnsi="Times New Roman"/>
          <w:u w:val="single"/>
        </w:rPr>
      </w:pPr>
      <w:r>
        <w:rPr>
          <w:rFonts w:ascii="Times New Roman" w:hAnsi="Times New Roman"/>
          <w:u w:val="single"/>
        </w:rPr>
        <w:t>Gamintojo, atsakingo už serijų išleidimą, pavadinimas ir adresas</w:t>
      </w:r>
    </w:p>
    <w:p w:rsidR="00695503" w:rsidRDefault="00695503" w:rsidP="00695503">
      <w:pPr>
        <w:spacing w:after="0" w:line="240" w:lineRule="auto"/>
        <w:rPr>
          <w:rFonts w:ascii="Times New Roman" w:hAnsi="Times New Roman"/>
          <w:highlight w:val="yellow"/>
        </w:rPr>
      </w:pPr>
    </w:p>
    <w:p w:rsidR="00695503" w:rsidRDefault="00695503" w:rsidP="00695503">
      <w:pPr>
        <w:spacing w:after="0" w:line="240" w:lineRule="auto"/>
        <w:rPr>
          <w:rFonts w:ascii="Times New Roman" w:hAnsi="Times New Roman"/>
        </w:rPr>
      </w:pPr>
      <w:r>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highlight w:val="yellow"/>
        </w:rPr>
      </w:pPr>
    </w:p>
    <w:p w:rsidR="00695503" w:rsidRDefault="00695503" w:rsidP="00695503">
      <w:pPr>
        <w:spacing w:after="0" w:line="240" w:lineRule="auto"/>
        <w:rPr>
          <w:rFonts w:ascii="Times New Roman" w:hAnsi="Times New Roman"/>
          <w:highlight w:val="yellow"/>
        </w:rPr>
      </w:pPr>
    </w:p>
    <w:p w:rsidR="00695503" w:rsidRDefault="00695503" w:rsidP="00695503">
      <w:pPr>
        <w:keepNext/>
        <w:tabs>
          <w:tab w:val="left" w:pos="567"/>
        </w:tabs>
        <w:spacing w:after="0" w:line="240" w:lineRule="auto"/>
        <w:ind w:left="567" w:hanging="567"/>
        <w:outlineLvl w:val="1"/>
        <w:rPr>
          <w:rFonts w:ascii="Times New Roman" w:hAnsi="Times New Roman"/>
          <w:b/>
        </w:rPr>
      </w:pPr>
      <w:bookmarkStart w:id="78" w:name="_Toc129243129"/>
      <w:bookmarkStart w:id="79" w:name="_Toc129243254"/>
      <w:r>
        <w:rPr>
          <w:rFonts w:ascii="Times New Roman" w:hAnsi="Times New Roman"/>
          <w:b/>
        </w:rPr>
        <w:t>B.</w:t>
      </w:r>
      <w:r>
        <w:rPr>
          <w:rFonts w:ascii="Times New Roman" w:hAnsi="Times New Roman"/>
          <w:b/>
        </w:rPr>
        <w:tab/>
        <w:t>TIEKIMO IR VARTOJIMO SĄLYGOS</w:t>
      </w:r>
      <w:bookmarkEnd w:id="78"/>
      <w:bookmarkEnd w:id="79"/>
      <w:r>
        <w:rPr>
          <w:rFonts w:ascii="Times New Roman" w:hAnsi="Times New Roman"/>
          <w:b/>
        </w:rPr>
        <w:t xml:space="preserve"> AR APRIBOJIMAI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Receptinis vaistinis preparatas</w:t>
      </w:r>
    </w:p>
    <w:p w:rsidR="00695503" w:rsidRDefault="00695503" w:rsidP="00695503">
      <w:pPr>
        <w:spacing w:after="0" w:line="240" w:lineRule="auto"/>
        <w:rPr>
          <w:rFonts w:ascii="Times New Roman" w:hAnsi="Times New Roman"/>
          <w:highlight w:val="yellow"/>
        </w:rPr>
      </w:pPr>
    </w:p>
    <w:p w:rsidR="00695503" w:rsidRDefault="00695503" w:rsidP="00695503">
      <w:pPr>
        <w:spacing w:after="0" w:line="240" w:lineRule="auto"/>
        <w:rPr>
          <w:rFonts w:ascii="Times New Roman" w:hAnsi="Times New Roman"/>
        </w:rPr>
      </w:pPr>
      <w:r>
        <w:rPr>
          <w:rFonts w:ascii="Times New Roman" w:hAnsi="Times New Roman"/>
        </w:rPr>
        <w:br w:type="page"/>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40" w:lineRule="auto"/>
        <w:jc w:val="center"/>
        <w:outlineLvl w:val="0"/>
        <w:rPr>
          <w:rFonts w:ascii="Times New Roman" w:hAnsi="Times New Roman"/>
          <w:b/>
          <w:caps/>
        </w:rPr>
      </w:pPr>
      <w:bookmarkStart w:id="80" w:name="_Toc129243134"/>
      <w:bookmarkStart w:id="81" w:name="_Toc129243259"/>
      <w:r>
        <w:rPr>
          <w:rFonts w:ascii="Times New Roman" w:hAnsi="Times New Roman"/>
          <w:b/>
          <w:caps/>
        </w:rPr>
        <w:t>III PRIEDAS</w:t>
      </w:r>
      <w:bookmarkEnd w:id="80"/>
      <w:bookmarkEnd w:id="81"/>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40" w:lineRule="auto"/>
        <w:jc w:val="center"/>
        <w:outlineLvl w:val="0"/>
        <w:rPr>
          <w:rFonts w:ascii="Times New Roman" w:hAnsi="Times New Roman"/>
          <w:b/>
          <w:caps/>
        </w:rPr>
      </w:pPr>
      <w:bookmarkStart w:id="82" w:name="_Toc129243135"/>
      <w:bookmarkStart w:id="83" w:name="_Toc129243260"/>
      <w:r>
        <w:rPr>
          <w:rFonts w:ascii="Times New Roman" w:hAnsi="Times New Roman"/>
          <w:b/>
          <w:caps/>
        </w:rPr>
        <w:t>ŽENKLINIMAS IR PAKUOTĖS LAPELIS</w:t>
      </w:r>
      <w:bookmarkEnd w:id="82"/>
      <w:bookmarkEnd w:id="83"/>
    </w:p>
    <w:p w:rsidR="00695503" w:rsidRDefault="00695503" w:rsidP="00695503">
      <w:pPr>
        <w:spacing w:after="0" w:line="240" w:lineRule="auto"/>
        <w:rPr>
          <w:rFonts w:ascii="Times New Roman" w:hAnsi="Times New Roman"/>
        </w:rPr>
      </w:pPr>
      <w:r>
        <w:rPr>
          <w:rFonts w:ascii="Times New Roman" w:hAnsi="Times New Roman"/>
        </w:rPr>
        <w:br w:type="page"/>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40" w:lineRule="auto"/>
        <w:jc w:val="center"/>
        <w:outlineLvl w:val="0"/>
        <w:rPr>
          <w:rFonts w:ascii="Times New Roman" w:hAnsi="Times New Roman"/>
          <w:b/>
          <w:caps/>
        </w:rPr>
      </w:pPr>
      <w:bookmarkStart w:id="84" w:name="_Toc129243136"/>
      <w:bookmarkStart w:id="85" w:name="_Toc129243261"/>
      <w:r>
        <w:rPr>
          <w:rFonts w:ascii="Times New Roman" w:hAnsi="Times New Roman"/>
          <w:b/>
          <w:caps/>
        </w:rPr>
        <w:t>A. ŽENKLINIMAS</w:t>
      </w:r>
      <w:bookmarkEnd w:id="84"/>
      <w:bookmarkEnd w:id="85"/>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rPr>
        <w:br w:type="page"/>
      </w:r>
      <w:r>
        <w:rPr>
          <w:rFonts w:ascii="Times New Roman" w:hAnsi="Times New Roman"/>
        </w:rPr>
        <w:lastRenderedPageBreak/>
        <w:t xml:space="preserve"> </w:t>
      </w:r>
      <w:r>
        <w:rPr>
          <w:rFonts w:ascii="Times New Roman" w:hAnsi="Times New Roman"/>
          <w:b/>
        </w:rPr>
        <w:t>INFORMACIJA ANT IŠORINĖS PAKUOTĖS</w:t>
      </w: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KARTONO DĖŽUTĖ (6 x 1000 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t>VAISTINIO PREPARATO PAVADINIMAS</w:t>
      </w:r>
    </w:p>
    <w:p w:rsidR="00695503" w:rsidRDefault="00695503" w:rsidP="00695503">
      <w:pPr>
        <w:spacing w:after="0" w:line="240" w:lineRule="auto"/>
        <w:rPr>
          <w:rFonts w:ascii="Times New Roman" w:hAnsi="Times New Roman"/>
          <w:noProof/>
          <w:lang w:val="pt-BR"/>
        </w:rPr>
      </w:pPr>
    </w:p>
    <w:p w:rsidR="00695503" w:rsidRPr="00F522E7" w:rsidRDefault="00695503" w:rsidP="00695503">
      <w:pPr>
        <w:spacing w:after="0" w:line="240" w:lineRule="auto"/>
        <w:rPr>
          <w:rFonts w:ascii="Times New Roman" w:hAnsi="Times New Roman"/>
        </w:rPr>
      </w:pPr>
      <w:r w:rsidRPr="007B014C">
        <w:rPr>
          <w:rFonts w:ascii="Times New Roman" w:hAnsi="Times New Roman"/>
        </w:rPr>
        <w:t>OLIMEL N9 infuzinė emulsija</w:t>
      </w:r>
    </w:p>
    <w:p w:rsidR="00695503" w:rsidRDefault="00695503" w:rsidP="00695503">
      <w:pPr>
        <w:spacing w:after="0" w:line="240" w:lineRule="auto"/>
        <w:rPr>
          <w:rFonts w:ascii="Times New Roman" w:hAnsi="Times New Roman"/>
          <w:noProof/>
          <w:lang w:val="pt-BR"/>
        </w:rPr>
      </w:pPr>
    </w:p>
    <w:p w:rsidR="00695503" w:rsidRDefault="00695503" w:rsidP="00695503">
      <w:pPr>
        <w:spacing w:after="0" w:line="240" w:lineRule="auto"/>
        <w:rPr>
          <w:rFonts w:ascii="Times New Roman" w:hAnsi="Times New Roman"/>
          <w:noProof/>
          <w:lang w:val="pt-BR"/>
        </w:rPr>
      </w:pPr>
    </w:p>
    <w:p w:rsidR="00695503" w:rsidRPr="00F522E7"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B014C">
        <w:rPr>
          <w:rFonts w:ascii="Times New Roman" w:hAnsi="Times New Roman"/>
          <w:b/>
        </w:rPr>
        <w:t>2.</w:t>
      </w:r>
      <w:r w:rsidRPr="007B014C">
        <w:rPr>
          <w:rFonts w:ascii="Times New Roman" w:hAnsi="Times New Roman"/>
          <w:b/>
        </w:rPr>
        <w:tab/>
      </w:r>
      <w:r w:rsidRPr="00F522E7">
        <w:rPr>
          <w:rFonts w:ascii="Times New Roman" w:hAnsi="Times New Roman"/>
          <w:b/>
        </w:rPr>
        <w:t>VEIKLIOJI (-IOS) MEDŽIAGA (-OS) IR JOS (-Ų) KIEKIS (-IAI)</w:t>
      </w:r>
    </w:p>
    <w:tbl>
      <w:tblPr>
        <w:tblW w:w="5385" w:type="dxa"/>
        <w:tblInd w:w="108" w:type="dxa"/>
        <w:tblLayout w:type="fixed"/>
        <w:tblLook w:val="04A0" w:firstRow="1" w:lastRow="0" w:firstColumn="1" w:lastColumn="0" w:noHBand="0" w:noVBand="1"/>
      </w:tblPr>
      <w:tblGrid>
        <w:gridCol w:w="3969"/>
        <w:gridCol w:w="1416"/>
      </w:tblGrid>
      <w:tr w:rsidR="00695503" w:rsidRPr="00695503" w:rsidTr="009C7D50">
        <w:tc>
          <w:tcPr>
            <w:tcW w:w="3969" w:type="dxa"/>
          </w:tcPr>
          <w:p w:rsidR="00695503" w:rsidRPr="00695503" w:rsidRDefault="00695503" w:rsidP="009C7D50">
            <w:pPr>
              <w:spacing w:after="0" w:line="240" w:lineRule="auto"/>
              <w:rPr>
                <w:rFonts w:ascii="Times New Roman" w:hAnsi="Times New Roman"/>
                <w:b/>
              </w:rPr>
            </w:pPr>
          </w:p>
        </w:tc>
        <w:tc>
          <w:tcPr>
            <w:tcW w:w="1416" w:type="dxa"/>
          </w:tcPr>
          <w:p w:rsidR="00695503" w:rsidRPr="00695503" w:rsidRDefault="00695503" w:rsidP="009C7D50">
            <w:pPr>
              <w:spacing w:after="0" w:line="240" w:lineRule="auto"/>
              <w:jc w:val="center"/>
              <w:rPr>
                <w:rFonts w:ascii="Times New Roman" w:hAnsi="Times New Roman"/>
                <w:b/>
              </w:rPr>
            </w:pPr>
          </w:p>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1000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27,5% (arba 27,5 g/100ml)* </w:t>
            </w:r>
            <w:r>
              <w:rPr>
                <w:rFonts w:ascii="Times New Roman" w:hAnsi="Times New Roman"/>
                <w:i/>
                <w:lang w:val="it-IT"/>
              </w:rPr>
              <w:t>Solutio Glucosi</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14,2% (arba 14,2 g/100ml)* </w:t>
            </w:r>
            <w:r w:rsidRPr="00695503">
              <w:rPr>
                <w:rFonts w:ascii="Times New Roman" w:hAnsi="Times New Roman"/>
                <w:i/>
              </w:rPr>
              <w:t>Solutio Aminoacidorum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20% (arba 20g/100ml)* </w:t>
            </w:r>
            <w:r w:rsidRPr="00695503">
              <w:rPr>
                <w:rFonts w:ascii="Times New Roman" w:hAnsi="Times New Roman"/>
                <w:i/>
              </w:rPr>
              <w:t>E</w:t>
            </w:r>
            <w:r>
              <w:rPr>
                <w:rFonts w:ascii="Times New Roman" w:hAnsi="Times New Roman"/>
                <w:i/>
                <w:lang w:val="pt-BR"/>
              </w:rPr>
              <w:t>mulsio Adipum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200 ml</w:t>
            </w:r>
          </w:p>
        </w:tc>
      </w:tr>
    </w:tbl>
    <w:p w:rsidR="00695503" w:rsidRPr="00F522E7" w:rsidRDefault="00695503" w:rsidP="00695503">
      <w:pPr>
        <w:spacing w:after="0" w:line="240" w:lineRule="auto"/>
        <w:rPr>
          <w:rFonts w:ascii="Times New Roman" w:hAnsi="Times New Roman"/>
        </w:rPr>
      </w:pPr>
      <w:r w:rsidRPr="007B014C">
        <w:rPr>
          <w:rFonts w:ascii="Times New Roman" w:hAnsi="Times New Roman"/>
        </w:rPr>
        <w:t>*: vienetai pasirenkami pagal šalies medicinos praktikoje naudojamus vienetus</w:t>
      </w:r>
    </w:p>
    <w:p w:rsidR="00695503" w:rsidRDefault="00695503" w:rsidP="00695503">
      <w:pPr>
        <w:spacing w:after="0" w:line="240" w:lineRule="auto"/>
        <w:rPr>
          <w:rFonts w:ascii="Times New Roman" w:hAnsi="Times New Roman"/>
        </w:rPr>
      </w:pPr>
      <w:r>
        <w:rPr>
          <w:rFonts w:ascii="Times New Roman" w:hAnsi="Times New Roman"/>
        </w:rPr>
        <w:t>1000 ml paruoštos emulsijos sudėtis:</w:t>
      </w:r>
      <w:r>
        <w:rPr>
          <w:rFonts w:ascii="Times New Roman" w:hAnsi="Times New Roman"/>
        </w:rPr>
        <w:tab/>
      </w:r>
    </w:p>
    <w:p w:rsidR="00695503" w:rsidRDefault="00695503" w:rsidP="00695503">
      <w:pPr>
        <w:spacing w:after="0" w:line="240" w:lineRule="auto"/>
        <w:rPr>
          <w:rFonts w:ascii="Times New Roman" w:hAnsi="Times New Roman"/>
        </w:rPr>
      </w:pPr>
    </w:p>
    <w:p w:rsidR="00695503" w:rsidRPr="00F522E7" w:rsidRDefault="00695503" w:rsidP="00695503">
      <w:pPr>
        <w:spacing w:after="0" w:line="240" w:lineRule="auto"/>
        <w:rPr>
          <w:rFonts w:ascii="Times New Roman" w:hAnsi="Times New Roman"/>
        </w:rPr>
      </w:pPr>
      <w:r>
        <w:rPr>
          <w:rFonts w:ascii="Times New Roman" w:hAnsi="Times New Roman"/>
          <w:i/>
        </w:rPr>
        <w:t>Olivae oleum raffinatum</w:t>
      </w:r>
      <w:r>
        <w:rPr>
          <w:rFonts w:ascii="Times New Roman" w:hAnsi="Times New Roman"/>
        </w:rPr>
        <w:t>/</w:t>
      </w:r>
      <w:r>
        <w:rPr>
          <w:rFonts w:ascii="Times New Roman" w:hAnsi="Times New Roman"/>
          <w:i/>
        </w:rPr>
        <w:t>Soiae oleum raffinatum</w:t>
      </w:r>
      <w:r>
        <w:rPr>
          <w:rFonts w:ascii="Times New Roman" w:hAnsi="Times New Roman"/>
          <w:vertAlign w:val="superscript"/>
          <w:lang w:val="lv-LV"/>
        </w:rPr>
        <w:t>a</w:t>
      </w:r>
      <w:r>
        <w:rPr>
          <w:rFonts w:ascii="Times New Roman" w:hAnsi="Times New Roman"/>
          <w:vertAlign w:val="superscript"/>
          <w:lang w:val="lv-LV"/>
        </w:rPr>
        <w:tab/>
      </w:r>
      <w:r w:rsidRPr="007B014C">
        <w:rPr>
          <w:rFonts w:ascii="Times New Roman" w:hAnsi="Times New Roman"/>
        </w:rPr>
        <w:tab/>
        <w:t>40</w:t>
      </w:r>
      <w:r w:rsidRPr="00F522E7">
        <w:rPr>
          <w:rFonts w:ascii="Times New Roman" w:hAnsi="Times New Roman"/>
        </w:rPr>
        <w:t>,00 g</w:t>
      </w:r>
    </w:p>
    <w:p w:rsidR="00695503" w:rsidRDefault="00695503" w:rsidP="00695503">
      <w:pPr>
        <w:spacing w:after="0" w:line="240" w:lineRule="auto"/>
        <w:rPr>
          <w:rFonts w:ascii="Times New Roman" w:hAnsi="Times New Roman"/>
        </w:rPr>
      </w:pPr>
      <w:r>
        <w:rPr>
          <w:rFonts w:ascii="Times New Roman" w:hAnsi="Times New Roman"/>
          <w:i/>
        </w:rPr>
        <w:t>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8,24 g</w:t>
      </w:r>
    </w:p>
    <w:p w:rsidR="00695503" w:rsidRDefault="00695503" w:rsidP="00695503">
      <w:pPr>
        <w:spacing w:after="0" w:line="240" w:lineRule="auto"/>
        <w:rPr>
          <w:rFonts w:ascii="Times New Roman" w:hAnsi="Times New Roman"/>
        </w:rPr>
      </w:pPr>
      <w:r>
        <w:rPr>
          <w:rFonts w:ascii="Times New Roman" w:hAnsi="Times New Roman"/>
          <w:i/>
        </w:rPr>
        <w:t>Argininum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5,58 g</w:t>
      </w:r>
    </w:p>
    <w:p w:rsidR="00695503" w:rsidRDefault="00695503" w:rsidP="00695503">
      <w:pPr>
        <w:spacing w:after="0" w:line="240" w:lineRule="auto"/>
        <w:rPr>
          <w:rFonts w:ascii="Times New Roman" w:hAnsi="Times New Roman"/>
        </w:rPr>
      </w:pPr>
      <w:r>
        <w:rPr>
          <w:rFonts w:ascii="Times New Roman" w:hAnsi="Times New Roman"/>
          <w:i/>
        </w:rPr>
        <w:t>Acidum asparticum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1,65g</w:t>
      </w:r>
    </w:p>
    <w:p w:rsidR="00695503" w:rsidRDefault="00695503" w:rsidP="00695503">
      <w:pPr>
        <w:spacing w:after="0" w:line="240" w:lineRule="auto"/>
        <w:rPr>
          <w:rFonts w:ascii="Times New Roman" w:hAnsi="Times New Roman"/>
        </w:rPr>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2,84 g</w:t>
      </w:r>
    </w:p>
    <w:p w:rsidR="00695503" w:rsidRPr="00F522E7" w:rsidRDefault="00695503" w:rsidP="00695503">
      <w:pPr>
        <w:spacing w:after="0" w:line="240" w:lineRule="auto"/>
        <w:rPr>
          <w:rFonts w:ascii="Times New Roman" w:hAnsi="Times New Roman"/>
        </w:rPr>
      </w:pPr>
      <w:r>
        <w:rPr>
          <w:rFonts w:ascii="Times New Roman" w:hAnsi="Times New Roman"/>
          <w:i/>
        </w:rPr>
        <w:t>Glycinum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sidRPr="007B014C">
        <w:rPr>
          <w:rFonts w:ascii="Times New Roman" w:hAnsi="Times New Roman"/>
        </w:rPr>
        <w:t>3,95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Histidinum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lang w:val="pt-BR"/>
        </w:rPr>
        <w:t>3</w:t>
      </w:r>
      <w:r w:rsidRPr="007B014C">
        <w:rPr>
          <w:rFonts w:ascii="Times New Roman" w:hAnsi="Times New Roman"/>
        </w:rPr>
        <w:t>,40 g</w:t>
      </w:r>
    </w:p>
    <w:p w:rsidR="00695503" w:rsidRDefault="00695503" w:rsidP="00695503">
      <w:pPr>
        <w:spacing w:after="0" w:line="240" w:lineRule="auto"/>
        <w:rPr>
          <w:rFonts w:ascii="Times New Roman" w:hAnsi="Times New Roman"/>
        </w:rPr>
      </w:pPr>
      <w:r>
        <w:rPr>
          <w:rFonts w:ascii="Times New Roman" w:hAnsi="Times New Roman"/>
          <w:i/>
        </w:rPr>
        <w:t>Isoleucinum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2,84 g</w:t>
      </w:r>
    </w:p>
    <w:p w:rsidR="00695503" w:rsidRDefault="00695503" w:rsidP="00695503">
      <w:pPr>
        <w:spacing w:after="0" w:line="240" w:lineRule="auto"/>
        <w:rPr>
          <w:rFonts w:ascii="Times New Roman" w:hAnsi="Times New Roman"/>
        </w:rPr>
      </w:pPr>
      <w:r>
        <w:rPr>
          <w:rFonts w:ascii="Times New Roman" w:hAnsi="Times New Roman"/>
          <w:i/>
        </w:rPr>
        <w:t>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3,95g</w:t>
      </w:r>
    </w:p>
    <w:p w:rsidR="00695503" w:rsidRDefault="00695503" w:rsidP="00695503">
      <w:pPr>
        <w:spacing w:after="0" w:line="240" w:lineRule="auto"/>
        <w:rPr>
          <w:rFonts w:ascii="Times New Roman" w:hAnsi="Times New Roman"/>
        </w:rPr>
      </w:pPr>
      <w:r>
        <w:rPr>
          <w:rFonts w:ascii="Times New Roman" w:hAnsi="Times New Roman"/>
          <w:i/>
        </w:rPr>
        <w:t>Lysinum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4,48 g</w:t>
      </w:r>
    </w:p>
    <w:p w:rsidR="00695503" w:rsidRDefault="00695503" w:rsidP="00695503">
      <w:pPr>
        <w:spacing w:after="0" w:line="240" w:lineRule="auto"/>
        <w:rPr>
          <w:rFonts w:ascii="Times New Roman" w:hAnsi="Times New Roman"/>
        </w:rPr>
      </w:pPr>
      <w:r>
        <w:rPr>
          <w:rFonts w:ascii="Times New Roman" w:hAnsi="Times New Roman"/>
          <w:i/>
          <w:lang w:val="lv-LV"/>
        </w:rPr>
        <w:t>(</w:t>
      </w:r>
      <w:r w:rsidRPr="00C84178">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C84178">
        <w:rPr>
          <w:rFonts w:ascii="Times New Roman" w:hAnsi="Times New Roman"/>
          <w:i/>
          <w:vertAlign w:val="subscript"/>
        </w:rPr>
        <w:fldChar w:fldCharType="end"/>
      </w:r>
      <w:r>
        <w:rPr>
          <w:rFonts w:ascii="Times New Roman" w:hAnsi="Times New Roman"/>
          <w:i/>
          <w:lang w:val="lv-LV"/>
        </w:rPr>
        <w:t xml:space="preserve"> Lysini acetas)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(6,32 g)</w:t>
      </w:r>
    </w:p>
    <w:p w:rsidR="00695503" w:rsidRDefault="00695503" w:rsidP="00695503">
      <w:pPr>
        <w:spacing w:after="0" w:line="240" w:lineRule="auto"/>
        <w:rPr>
          <w:rFonts w:ascii="Times New Roman" w:hAnsi="Times New Roman"/>
        </w:rPr>
      </w:pPr>
      <w:r>
        <w:rPr>
          <w:rFonts w:ascii="Times New Roman" w:hAnsi="Times New Roman"/>
          <w:i/>
        </w:rPr>
        <w:t>Methioninum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2,84 g</w:t>
      </w:r>
    </w:p>
    <w:p w:rsidR="00695503" w:rsidRDefault="00695503" w:rsidP="00695503">
      <w:pPr>
        <w:spacing w:after="0" w:line="240" w:lineRule="auto"/>
        <w:rPr>
          <w:rFonts w:ascii="Times New Roman" w:hAnsi="Times New Roman"/>
        </w:rPr>
      </w:pPr>
      <w:r>
        <w:rPr>
          <w:rFonts w:ascii="Times New Roman" w:hAnsi="Times New Roman"/>
          <w:i/>
        </w:rPr>
        <w:t>Phenylalaninum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3,95 g</w:t>
      </w:r>
    </w:p>
    <w:p w:rsidR="00695503" w:rsidRPr="00F522E7" w:rsidRDefault="00695503" w:rsidP="00695503">
      <w:pPr>
        <w:spacing w:after="0" w:line="240" w:lineRule="auto"/>
        <w:rPr>
          <w:rFonts w:ascii="Times New Roman" w:hAnsi="Times New Roman"/>
        </w:rPr>
      </w:pPr>
      <w:r>
        <w:rPr>
          <w:rFonts w:ascii="Times New Roman" w:hAnsi="Times New Roman"/>
          <w:i/>
        </w:rPr>
        <w:t>Prolinum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3,40</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Pr>
          <w:rFonts w:ascii="Times New Roman" w:hAnsi="Times New Roman"/>
          <w:lang w:val="lv-LV"/>
        </w:rPr>
        <w:t>S</w:t>
      </w:r>
      <w:r w:rsidRPr="007B014C">
        <w:rPr>
          <w:rFonts w:ascii="Times New Roman" w:hAnsi="Times New Roman"/>
          <w:i/>
        </w:rPr>
        <w:t>erinum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lang w:val="pt-BR"/>
        </w:rPr>
        <w:t>2,25</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Threoninum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sidRPr="007B014C">
        <w:rPr>
          <w:rFonts w:ascii="Times New Roman" w:hAnsi="Times New Roman"/>
        </w:rPr>
        <w:t>2,84 g</w:t>
      </w:r>
    </w:p>
    <w:p w:rsidR="00695503" w:rsidRDefault="00695503" w:rsidP="00695503">
      <w:pPr>
        <w:spacing w:after="0" w:line="240" w:lineRule="auto"/>
        <w:rPr>
          <w:rFonts w:ascii="Times New Roman" w:hAnsi="Times New Roman"/>
        </w:rPr>
      </w:pPr>
      <w:r>
        <w:rPr>
          <w:rFonts w:ascii="Times New Roman" w:hAnsi="Times New Roman"/>
          <w:i/>
        </w:rPr>
        <w:t>Tryptophanum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0,95 g</w:t>
      </w:r>
    </w:p>
    <w:p w:rsidR="00695503" w:rsidRDefault="00695503" w:rsidP="00695503">
      <w:pPr>
        <w:spacing w:after="0" w:line="240" w:lineRule="auto"/>
        <w:rPr>
          <w:rFonts w:ascii="Times New Roman" w:hAnsi="Times New Roman"/>
        </w:rPr>
      </w:pPr>
      <w:r>
        <w:rPr>
          <w:rFonts w:ascii="Times New Roman" w:hAnsi="Times New Roman"/>
          <w:i/>
        </w:rPr>
        <w:t>Tyrosinum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0,15 g</w:t>
      </w:r>
    </w:p>
    <w:p w:rsidR="00695503" w:rsidRDefault="00695503" w:rsidP="00695503">
      <w:pPr>
        <w:spacing w:after="0" w:line="240" w:lineRule="auto"/>
        <w:rPr>
          <w:rFonts w:ascii="Times New Roman" w:hAnsi="Times New Roman"/>
        </w:rPr>
      </w:pPr>
      <w:r>
        <w:rPr>
          <w:rFonts w:ascii="Times New Roman" w:hAnsi="Times New Roman"/>
          <w:i/>
        </w:rPr>
        <w:t>Valinum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3,64 g</w:t>
      </w:r>
    </w:p>
    <w:p w:rsidR="00695503" w:rsidRDefault="00695503" w:rsidP="00695503">
      <w:pPr>
        <w:spacing w:after="0" w:line="240" w:lineRule="auto"/>
        <w:rPr>
          <w:rFonts w:ascii="Times New Roman" w:hAnsi="Times New Roman"/>
        </w:rPr>
      </w:pPr>
      <w:r>
        <w:rPr>
          <w:rFonts w:ascii="Times New Roman" w:hAnsi="Times New Roman"/>
          <w:i/>
        </w:rPr>
        <w:t>Glucosum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110,00g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sidRPr="007B014C">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F522E7">
        <w:rPr>
          <w:rFonts w:ascii="Times New Roman" w:hAnsi="Times New Roman"/>
        </w:rPr>
        <w:t>(121,00 g)</w:t>
      </w:r>
    </w:p>
    <w:p w:rsidR="00695503" w:rsidRDefault="00695503" w:rsidP="00695503">
      <w:pPr>
        <w:spacing w:after="0" w:line="240" w:lineRule="auto"/>
        <w:rPr>
          <w:rFonts w:ascii="Times New Roman" w:hAnsi="Times New Roman"/>
          <w:vertAlign w:val="superscript"/>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1000 ml paruoštos emulsijos maistinė vertė:</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 g</w:t>
      </w:r>
    </w:p>
    <w:p w:rsidR="00695503" w:rsidRDefault="00695503" w:rsidP="00695503">
      <w:pPr>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56,9 g</w:t>
      </w:r>
    </w:p>
    <w:p w:rsidR="00695503" w:rsidRDefault="00695503" w:rsidP="00695503">
      <w:pPr>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9,0 g</w:t>
      </w:r>
    </w:p>
    <w:p w:rsidR="00695503" w:rsidRDefault="00695503" w:rsidP="00695503">
      <w:pPr>
        <w:spacing w:after="0" w:line="240" w:lineRule="auto"/>
        <w:rPr>
          <w:rFonts w:ascii="Times New Roman" w:hAnsi="Times New Roman"/>
        </w:rPr>
      </w:pPr>
      <w:r>
        <w:rPr>
          <w:rFonts w:ascii="Times New Roman" w:hAnsi="Times New Roman"/>
        </w:rPr>
        <w:lastRenderedPageBreak/>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110,0 g</w:t>
      </w:r>
    </w:p>
    <w:p w:rsidR="00695503" w:rsidRDefault="00695503" w:rsidP="00695503">
      <w:pPr>
        <w:spacing w:after="0" w:line="240" w:lineRule="auto"/>
        <w:rPr>
          <w:rFonts w:ascii="Times New Roman" w:hAnsi="Times New Roman"/>
        </w:rPr>
      </w:pPr>
      <w:r>
        <w:rPr>
          <w:rFonts w:ascii="Times New Roman" w:hAnsi="Times New Roman"/>
        </w:rPr>
        <w:t>Energetinė vertė:</w:t>
      </w:r>
    </w:p>
    <w:p w:rsidR="00695503" w:rsidRDefault="00695503" w:rsidP="00695503">
      <w:pPr>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1070 kcal</w:t>
      </w:r>
    </w:p>
    <w:p w:rsidR="00695503" w:rsidRDefault="00695503" w:rsidP="00695503">
      <w:pPr>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840 kcal</w:t>
      </w:r>
    </w:p>
    <w:p w:rsidR="00695503" w:rsidRDefault="00695503" w:rsidP="00695503">
      <w:pPr>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440 kcal</w:t>
      </w:r>
    </w:p>
    <w:p w:rsidR="00695503" w:rsidRDefault="00695503" w:rsidP="00695503">
      <w:pPr>
        <w:spacing w:after="0" w:line="240" w:lineRule="auto"/>
        <w:rPr>
          <w:rFonts w:ascii="Times New Roman" w:hAnsi="Times New Roman"/>
        </w:rPr>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400 kcal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93 kcal/g</w:t>
      </w:r>
    </w:p>
    <w:p w:rsidR="00695503" w:rsidRDefault="00695503" w:rsidP="00695503">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52/48</w:t>
      </w:r>
    </w:p>
    <w:p w:rsidR="00695503" w:rsidRDefault="00695503" w:rsidP="00695503">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37 %</w:t>
      </w:r>
    </w:p>
    <w:p w:rsidR="00695503" w:rsidRDefault="00695503" w:rsidP="00695503">
      <w:pPr>
        <w:spacing w:after="0" w:line="240" w:lineRule="auto"/>
        <w:rPr>
          <w:rFonts w:ascii="Times New Roman" w:hAnsi="Times New Roman"/>
        </w:rPr>
      </w:pPr>
      <w:r>
        <w:rPr>
          <w:rFonts w:ascii="Times New Roman" w:hAnsi="Times New Roman"/>
        </w:rPr>
        <w:t>Elektrolitai:</w:t>
      </w:r>
    </w:p>
    <w:p w:rsidR="00695503" w:rsidRDefault="00695503" w:rsidP="00695503">
      <w:pPr>
        <w:spacing w:after="0" w:line="240" w:lineRule="auto"/>
        <w:rPr>
          <w:rFonts w:ascii="Times New Roman" w:hAnsi="Times New Roman"/>
        </w:rPr>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 mmol</w:t>
      </w:r>
    </w:p>
    <w:p w:rsidR="00695503" w:rsidRDefault="00695503" w:rsidP="00695503">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 mmol</w:t>
      </w:r>
    </w:p>
    <w:p w:rsidR="00695503" w:rsidRDefault="00695503" w:rsidP="00695503">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rsidR="00695503" w:rsidRDefault="00695503" w:rsidP="00695503">
      <w:pPr>
        <w:spacing w:after="0" w:line="240" w:lineRule="auto"/>
        <w:rPr>
          <w:rFonts w:ascii="Times New Roman" w:hAnsi="Times New Roman"/>
        </w:rPr>
      </w:pPr>
      <w:r>
        <w:rPr>
          <w:rFonts w:ascii="Times New Roman" w:hAnsi="Times New Roman"/>
        </w:rPr>
        <w:t>Osmoliariškumas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1170 mosm/l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taip pat ir kalorijos iš išgrynintų kiaušinio </w:t>
      </w:r>
      <w:r w:rsidR="009C7D50">
        <w:rPr>
          <w:rFonts w:ascii="Times New Roman" w:hAnsi="Times New Roman"/>
        </w:rPr>
        <w:t>fosfolipid</w:t>
      </w:r>
      <w:r>
        <w:rPr>
          <w:rFonts w:ascii="Times New Roman" w:hAnsi="Times New Roman"/>
        </w:rPr>
        <w:t>ų</w:t>
      </w:r>
    </w:p>
    <w:p w:rsidR="00695503" w:rsidRDefault="00695503" w:rsidP="00695503">
      <w:pPr>
        <w:spacing w:after="0" w:line="240" w:lineRule="auto"/>
        <w:rPr>
          <w:rFonts w:ascii="Times New Roman" w:hAnsi="Times New Roman"/>
        </w:rPr>
      </w:pPr>
      <w:r>
        <w:rPr>
          <w:rFonts w:ascii="Times New Roman" w:hAnsi="Times New Roman"/>
          <w:vertAlign w:val="superscript"/>
        </w:rPr>
        <w:t xml:space="preserve">b </w:t>
      </w:r>
      <w:r>
        <w:rPr>
          <w:rFonts w:ascii="Times New Roman" w:hAnsi="Times New Roman"/>
        </w:rPr>
        <w:t>taip pat ir fosfatai, esantys lipidų emulsijoje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Lipidų emulsijos kamera</w:t>
      </w:r>
    </w:p>
    <w:p w:rsidR="00695503" w:rsidRPr="007B014C" w:rsidRDefault="00695503" w:rsidP="00695503">
      <w:pPr>
        <w:keepNext/>
        <w:spacing w:after="0" w:line="240" w:lineRule="auto"/>
        <w:jc w:val="both"/>
        <w:rPr>
          <w:rFonts w:ascii="Times New Roman" w:hAnsi="Times New Roman"/>
          <w:i/>
        </w:rPr>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Aminorūgščių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Gliukozės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Po paruošimo</w:t>
      </w:r>
      <w:r>
        <w:rPr>
          <w:rFonts w:ascii="Times New Roman" w:hAnsi="Times New Roman"/>
        </w:rPr>
        <w:t xml:space="preserve"> </w:t>
      </w:r>
    </w:p>
    <w:p w:rsidR="00695503" w:rsidRDefault="00695503" w:rsidP="00695503">
      <w:pPr>
        <w:spacing w:after="0" w:line="240" w:lineRule="auto"/>
        <w:rPr>
          <w:rFonts w:ascii="Times New Roman" w:hAnsi="Times New Roman"/>
        </w:rPr>
      </w:pPr>
      <w:r>
        <w:rPr>
          <w:rFonts w:ascii="Times New Roman" w:hAnsi="Times New Roman"/>
        </w:rPr>
        <w:t>Infuzinė emulsija</w:t>
      </w:r>
    </w:p>
    <w:p w:rsidR="00695503" w:rsidRDefault="00695503" w:rsidP="00695503">
      <w:pPr>
        <w:spacing w:after="0" w:line="240" w:lineRule="auto"/>
        <w:rPr>
          <w:rFonts w:ascii="Times New Roman" w:hAnsi="Times New Roman"/>
        </w:rPr>
      </w:pPr>
      <w:r>
        <w:rPr>
          <w:rFonts w:ascii="Times New Roman" w:hAnsi="Times New Roman"/>
        </w:rPr>
        <w:tab/>
      </w:r>
      <w:r>
        <w:rPr>
          <w:rFonts w:ascii="Times New Roman" w:hAnsi="Times New Roman"/>
        </w:rPr>
        <w:tab/>
      </w:r>
    </w:p>
    <w:p w:rsidR="00695503" w:rsidRDefault="00695503" w:rsidP="00695503">
      <w:pPr>
        <w:spacing w:after="0" w:line="240" w:lineRule="auto"/>
        <w:rPr>
          <w:rFonts w:ascii="Times New Roman" w:hAnsi="Times New Roman"/>
        </w:rPr>
      </w:pPr>
      <w:r>
        <w:rPr>
          <w:rFonts w:ascii="Times New Roman" w:hAnsi="Times New Roman"/>
        </w:rPr>
        <w:t>6 trijų kamerų maišeliai po 1000 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5.</w:t>
      </w:r>
      <w:r>
        <w:rPr>
          <w:rFonts w:ascii="Times New Roman" w:hAnsi="Times New Roman"/>
          <w:b/>
        </w:rPr>
        <w:tab/>
        <w:t>VARTOJIMO METODAS IR BŪDAS (-AI)</w:t>
      </w:r>
    </w:p>
    <w:p w:rsidR="00695503" w:rsidRDefault="00695503" w:rsidP="00695503">
      <w:pPr>
        <w:keepNext/>
        <w:spacing w:after="0" w:line="240" w:lineRule="auto"/>
        <w:rPr>
          <w:rFonts w:ascii="Times New Roman" w:hAnsi="Times New Roman"/>
          <w:i/>
          <w:noProof/>
          <w:lang w:val="pt-BR"/>
        </w:rPr>
      </w:pPr>
    </w:p>
    <w:p w:rsidR="00695503" w:rsidRPr="00F522E7" w:rsidRDefault="00695503" w:rsidP="00695503">
      <w:pPr>
        <w:keepNext/>
        <w:spacing w:after="0" w:line="240" w:lineRule="auto"/>
        <w:rPr>
          <w:rFonts w:ascii="Times New Roman" w:hAnsi="Times New Roman"/>
        </w:rPr>
      </w:pPr>
      <w:r w:rsidRPr="007B014C">
        <w:rPr>
          <w:rFonts w:ascii="Times New Roman" w:hAnsi="Times New Roman"/>
        </w:rPr>
        <w:t>Leisti į centrinę veną.</w:t>
      </w:r>
    </w:p>
    <w:p w:rsidR="00695503" w:rsidRDefault="00695503" w:rsidP="00695503">
      <w:pPr>
        <w:keepNext/>
        <w:spacing w:after="0" w:line="240" w:lineRule="auto"/>
        <w:rPr>
          <w:rFonts w:ascii="Times New Roman" w:hAnsi="Times New Roman"/>
        </w:rPr>
      </w:pPr>
      <w:r>
        <w:rPr>
          <w:rFonts w:ascii="Times New Roman" w:hAnsi="Times New Roman"/>
        </w:rPr>
        <w:t>Tik vienkartiniam vartojimui.</w:t>
      </w:r>
    </w:p>
    <w:p w:rsidR="00695503" w:rsidRDefault="00695503" w:rsidP="00695503">
      <w:pPr>
        <w:keepNext/>
        <w:spacing w:after="0" w:line="240" w:lineRule="auto"/>
        <w:rPr>
          <w:rFonts w:ascii="Times New Roman" w:hAnsi="Times New Roman"/>
        </w:rPr>
      </w:pPr>
      <w:r>
        <w:rPr>
          <w:rFonts w:ascii="Times New Roman" w:hAnsi="Times New Roman"/>
        </w:rPr>
        <w:t>Prieš vartojimą perskaitykite pakuotės lapelį.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outlineLvl w:val="0"/>
        <w:rPr>
          <w:rFonts w:ascii="Times New Roman" w:hAnsi="Times New Roman"/>
        </w:rPr>
      </w:pPr>
      <w:r>
        <w:rPr>
          <w:rFonts w:ascii="Times New Roman" w:hAnsi="Times New Roman"/>
        </w:rPr>
        <w:t>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7.</w:t>
      </w:r>
      <w:r>
        <w:rPr>
          <w:rFonts w:ascii="Times New Roman" w:hAnsi="Times New Roman"/>
          <w:b/>
        </w:rPr>
        <w:tab/>
        <w:t>KITAS (-I) SPECIALUS (-ŪS) ĮSPĖJIMAS (-AI)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Be elektrolitų</w:t>
      </w:r>
    </w:p>
    <w:p w:rsidR="00695503" w:rsidRDefault="00695503" w:rsidP="00695503">
      <w:pPr>
        <w:spacing w:after="0" w:line="240" w:lineRule="auto"/>
        <w:rPr>
          <w:rFonts w:ascii="Times New Roman" w:hAnsi="Times New Roman"/>
        </w:rPr>
      </w:pPr>
      <w:r>
        <w:rPr>
          <w:rFonts w:ascii="Times New Roman" w:hAnsi="Times New Roman"/>
        </w:rPr>
        <w:t>Sterilus</w:t>
      </w:r>
    </w:p>
    <w:p w:rsidR="00695503" w:rsidRDefault="00695503" w:rsidP="00695503">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rsidR="00695503" w:rsidRDefault="00695503" w:rsidP="00695503">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rsidR="00695503" w:rsidRDefault="00695503" w:rsidP="00695503">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8.</w:t>
      </w:r>
      <w:r>
        <w:rPr>
          <w:rFonts w:ascii="Times New Roman" w:hAnsi="Times New Roman"/>
          <w:b/>
        </w:rPr>
        <w:tab/>
        <w:t>TINKAMUMO LAIKAS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Tinka iki: {mm/MMMM}</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t>SPECIALIOS LAIKYMO SĄLYGOS</w:t>
      </w:r>
    </w:p>
    <w:p w:rsidR="00695503" w:rsidRDefault="00695503" w:rsidP="00695503">
      <w:pPr>
        <w:spacing w:after="0" w:line="240" w:lineRule="auto"/>
        <w:ind w:left="567" w:hanging="567"/>
        <w:rPr>
          <w:rFonts w:ascii="Times New Roman" w:hAnsi="Times New Roman"/>
          <w:i/>
        </w:rPr>
      </w:pPr>
    </w:p>
    <w:p w:rsidR="00695503" w:rsidRDefault="00695503" w:rsidP="00695503">
      <w:pPr>
        <w:spacing w:after="0" w:line="240" w:lineRule="auto"/>
        <w:ind w:left="567" w:hanging="567"/>
        <w:rPr>
          <w:rFonts w:ascii="Times New Roman" w:hAnsi="Times New Roman"/>
        </w:rPr>
      </w:pPr>
      <w:r>
        <w:rPr>
          <w:rFonts w:ascii="Times New Roman" w:hAnsi="Times New Roman"/>
        </w:rPr>
        <w:t>Negalima užšaldyti.</w:t>
      </w:r>
    </w:p>
    <w:p w:rsidR="00695503" w:rsidRDefault="00695503" w:rsidP="00695503">
      <w:pPr>
        <w:spacing w:after="0" w:line="240" w:lineRule="auto"/>
        <w:ind w:left="567" w:hanging="567"/>
        <w:rPr>
          <w:rFonts w:ascii="Times New Roman" w:hAnsi="Times New Roman"/>
        </w:rPr>
      </w:pPr>
      <w:r>
        <w:rPr>
          <w:rFonts w:ascii="Times New Roman" w:hAnsi="Times New Roman"/>
        </w:rPr>
        <w:t>Laikyti apsauginiame maišelyje</w:t>
      </w:r>
    </w:p>
    <w:p w:rsidR="00695503" w:rsidRDefault="00695503" w:rsidP="00695503">
      <w:pPr>
        <w:keepNext/>
        <w:spacing w:after="0" w:line="240" w:lineRule="auto"/>
        <w:rPr>
          <w:rFonts w:ascii="Times New Roman" w:hAnsi="Times New Roman"/>
          <w:u w:val="single"/>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paruošimo:</w:t>
      </w:r>
    </w:p>
    <w:p w:rsidR="00695503" w:rsidRDefault="00695503" w:rsidP="00695503">
      <w:pPr>
        <w:keepNext/>
        <w:spacing w:after="0" w:line="240" w:lineRule="auto"/>
        <w:rPr>
          <w:rFonts w:ascii="Times New Roman" w:hAnsi="Times New Roman"/>
        </w:rPr>
      </w:pPr>
      <w:r>
        <w:rPr>
          <w:rFonts w:ascii="Times New Roman" w:hAnsi="Times New Roman"/>
        </w:rPr>
        <w:t xml:space="preserve">Rekomenduojama </w:t>
      </w:r>
      <w:r w:rsidR="007A52C5">
        <w:rPr>
          <w:rFonts w:ascii="Times New Roman" w:hAnsi="Times New Roman"/>
        </w:rPr>
        <w:t xml:space="preserve">vaistinį </w:t>
      </w:r>
      <w:r>
        <w:rPr>
          <w:rFonts w:ascii="Times New Roman" w:hAnsi="Times New Roman"/>
        </w:rPr>
        <w:t>preparatą vartoti iš karto po to, kai suardomos laikinos 3 kamerų pertvaros. Tačiau paruoštos emulsijos 2–8 °C temperatūroje stabilumas išlieka 7 dienas, po to dar 48 valandas ne aukštesnėje kaip 25 °C temperatūroje.</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Mikrobiologiniu požiūriu pridėjus bet kokį priedą, mišinį reikėtų suvartoti iš karto. Jei jis nesuvartojamas tuoj pat, už tinkamą laikymo laiką ir sąlygas atsako vartotojas; paprastai, jei priedų suleidimas nevyksta kontroliuojamomis ir validuotomis aseptinėmis sąlygomis, 2–8 °C temperatūroje galima laikyti ne ilgiau kaip 24 valandas.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ind w:left="567" w:hanging="567"/>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Nesuvartotą </w:t>
      </w:r>
      <w:r w:rsidR="007A52C5">
        <w:rPr>
          <w:rFonts w:ascii="Times New Roman" w:hAnsi="Times New Roman"/>
        </w:rPr>
        <w:t xml:space="preserve">vaistinį </w:t>
      </w:r>
      <w:r>
        <w:rPr>
          <w:rFonts w:ascii="Times New Roman" w:hAnsi="Times New Roman"/>
        </w:rPr>
        <w:t>preparatą ar atliekas ir visas panaudotas priemones būtina išmesti.</w:t>
      </w:r>
    </w:p>
    <w:p w:rsidR="00695503" w:rsidRDefault="00695503" w:rsidP="00695503">
      <w:pPr>
        <w:spacing w:after="0" w:line="240" w:lineRule="auto"/>
        <w:rPr>
          <w:rFonts w:ascii="Times New Roman" w:hAnsi="Times New Roman"/>
          <w:noProof/>
          <w:lang w:val="pt-BR"/>
        </w:rPr>
      </w:pPr>
    </w:p>
    <w:p w:rsidR="00695503" w:rsidRDefault="00695503" w:rsidP="00695503">
      <w:pPr>
        <w:spacing w:after="0" w:line="240" w:lineRule="auto"/>
        <w:rPr>
          <w:rFonts w:ascii="Times New Roman" w:hAnsi="Times New Roman"/>
          <w:noProof/>
          <w:lang w:val="pt-BR"/>
        </w:rPr>
      </w:pPr>
    </w:p>
    <w:p w:rsidR="00695503" w:rsidRPr="00F522E7"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7B014C">
        <w:rPr>
          <w:rFonts w:ascii="Times New Roman" w:hAnsi="Times New Roman"/>
          <w:b/>
        </w:rPr>
        <w:t>11.</w:t>
      </w:r>
      <w:r w:rsidRPr="007B014C">
        <w:rPr>
          <w:rFonts w:ascii="Times New Roman" w:hAnsi="Times New Roman"/>
          <w:b/>
        </w:rPr>
        <w:tab/>
        <w:t>REGISTRUOTOJO</w:t>
      </w:r>
      <w:r w:rsidRPr="00F522E7">
        <w:rPr>
          <w:rFonts w:ascii="Times New Roman" w:hAnsi="Times New Roman"/>
          <w:b/>
        </w:rPr>
        <w:t xml:space="preserve"> PAVADINIMAS IR ADRESAS</w:t>
      </w:r>
    </w:p>
    <w:p w:rsidR="00695503" w:rsidRDefault="00695503" w:rsidP="00695503">
      <w:pPr>
        <w:spacing w:after="0" w:line="240" w:lineRule="auto"/>
        <w:rPr>
          <w:rFonts w:ascii="Times New Roman" w:hAnsi="Times New Roman"/>
          <w:lang w:val="pt-BR"/>
        </w:rPr>
      </w:pPr>
    </w:p>
    <w:p w:rsidR="00695503" w:rsidRPr="00F522E7" w:rsidRDefault="00695503" w:rsidP="00695503">
      <w:pPr>
        <w:spacing w:after="0" w:line="240" w:lineRule="auto"/>
        <w:rPr>
          <w:rFonts w:ascii="Times New Roman" w:hAnsi="Times New Roman"/>
        </w:rPr>
      </w:pPr>
      <w:r w:rsidRPr="007B014C">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LT/1/10/1958/014</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Serija: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Receptinis vais</w:t>
      </w:r>
      <w:r w:rsidR="007A52C5">
        <w:rPr>
          <w:rFonts w:ascii="Times New Roman" w:hAnsi="Times New Roman"/>
        </w:rPr>
        <w:t>tas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60" w:lineRule="exact"/>
        <w:rPr>
          <w:rFonts w:ascii="Times New Roman" w:hAnsi="Times New Roman"/>
        </w:rPr>
      </w:pPr>
      <w:r w:rsidRPr="00695503">
        <w:rPr>
          <w:rFonts w:ascii="Times New Roman" w:hAnsi="Times New Roman"/>
          <w:highlight w:val="lightGray"/>
        </w:rPr>
        <w:t>Priimtas pagrindimas informacijos Brailio raštu nepateikti.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rPr>
        <w:br w:type="page"/>
      </w:r>
      <w:r>
        <w:rPr>
          <w:rFonts w:ascii="Times New Roman" w:hAnsi="Times New Roman"/>
          <w:b/>
        </w:rPr>
        <w:lastRenderedPageBreak/>
        <w:t>INFORMACIJA ANT IŠORINĖS PAKUOTĖS</w:t>
      </w: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KARTONO DĖŽUTĖ (4 x 1500 ml)</w:t>
      </w:r>
    </w:p>
    <w:p w:rsidR="00695503" w:rsidRDefault="00695503" w:rsidP="00695503">
      <w:pPr>
        <w:spacing w:after="0" w:line="240" w:lineRule="auto"/>
        <w:rPr>
          <w:rFonts w:ascii="Times New Roman" w:hAnsi="Times New Roman"/>
          <w:noProof/>
          <w:lang w:val="it-IT"/>
        </w:rPr>
      </w:pPr>
    </w:p>
    <w:p w:rsidR="00695503" w:rsidRDefault="00695503" w:rsidP="00695503">
      <w:pPr>
        <w:spacing w:after="0" w:line="240" w:lineRule="auto"/>
        <w:rPr>
          <w:rFonts w:ascii="Times New Roman" w:hAnsi="Times New Roman"/>
          <w:noProof/>
          <w:lang w:val="it-IT"/>
        </w:rPr>
      </w:pPr>
    </w:p>
    <w:p w:rsidR="00695503" w:rsidRPr="00F522E7"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B014C">
        <w:rPr>
          <w:rFonts w:ascii="Times New Roman" w:hAnsi="Times New Roman"/>
          <w:b/>
        </w:rPr>
        <w:t>1.</w:t>
      </w:r>
      <w:r w:rsidRPr="007B014C">
        <w:rPr>
          <w:rFonts w:ascii="Times New Roman" w:hAnsi="Times New Roman"/>
          <w:b/>
        </w:rPr>
        <w:tab/>
      </w:r>
      <w:r w:rsidRPr="00F522E7">
        <w:rPr>
          <w:rFonts w:ascii="Times New Roman" w:hAnsi="Times New Roman"/>
          <w:b/>
        </w:rPr>
        <w:t>VAISTINIO PREPARATO PAVADINIMAS</w:t>
      </w:r>
    </w:p>
    <w:p w:rsidR="00695503" w:rsidRDefault="00695503" w:rsidP="00695503">
      <w:pPr>
        <w:spacing w:after="0" w:line="240" w:lineRule="auto"/>
        <w:rPr>
          <w:rFonts w:ascii="Times New Roman" w:hAnsi="Times New Roman"/>
          <w:noProof/>
          <w:lang w:val="it-IT"/>
        </w:rPr>
      </w:pPr>
    </w:p>
    <w:p w:rsidR="00695503" w:rsidRPr="00F522E7" w:rsidRDefault="00695503" w:rsidP="00695503">
      <w:pPr>
        <w:spacing w:after="0" w:line="240" w:lineRule="auto"/>
        <w:rPr>
          <w:rFonts w:ascii="Times New Roman" w:hAnsi="Times New Roman"/>
        </w:rPr>
      </w:pPr>
      <w:r w:rsidRPr="007B014C">
        <w:rPr>
          <w:rFonts w:ascii="Times New Roman" w:hAnsi="Times New Roman"/>
        </w:rPr>
        <w:t>OLIMEL N9 infuzinė emulsija</w:t>
      </w:r>
    </w:p>
    <w:p w:rsidR="00695503" w:rsidRDefault="00695503" w:rsidP="00695503">
      <w:pPr>
        <w:spacing w:after="0" w:line="240" w:lineRule="auto"/>
        <w:rPr>
          <w:rFonts w:ascii="Times New Roman" w:hAnsi="Times New Roman"/>
          <w:noProof/>
          <w:lang w:val="it-IT"/>
        </w:rPr>
      </w:pPr>
    </w:p>
    <w:p w:rsidR="00695503" w:rsidRDefault="00695503" w:rsidP="00695503">
      <w:pPr>
        <w:spacing w:after="0" w:line="240" w:lineRule="auto"/>
        <w:rPr>
          <w:rFonts w:ascii="Times New Roman" w:hAnsi="Times New Roman"/>
          <w:noProof/>
          <w:lang w:val="it-IT"/>
        </w:rPr>
      </w:pPr>
    </w:p>
    <w:p w:rsidR="00695503" w:rsidRPr="00F522E7"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B014C">
        <w:rPr>
          <w:rFonts w:ascii="Times New Roman" w:hAnsi="Times New Roman"/>
          <w:b/>
        </w:rPr>
        <w:t>2.</w:t>
      </w:r>
      <w:r w:rsidRPr="007B014C">
        <w:rPr>
          <w:rFonts w:ascii="Times New Roman" w:hAnsi="Times New Roman"/>
          <w:b/>
        </w:rPr>
        <w:tab/>
      </w:r>
      <w:r w:rsidRPr="00F522E7">
        <w:rPr>
          <w:rFonts w:ascii="Times New Roman" w:hAnsi="Times New Roman"/>
          <w:b/>
        </w:rPr>
        <w:t>VEIKLIOJI (-IOS) MEDŽIAGA (-OS) IR JOS (-Ų) KIEKIS (-IAI)</w:t>
      </w:r>
    </w:p>
    <w:tbl>
      <w:tblPr>
        <w:tblW w:w="5385" w:type="dxa"/>
        <w:tblInd w:w="108" w:type="dxa"/>
        <w:tblLayout w:type="fixed"/>
        <w:tblLook w:val="04A0" w:firstRow="1" w:lastRow="0" w:firstColumn="1" w:lastColumn="0" w:noHBand="0" w:noVBand="1"/>
      </w:tblPr>
      <w:tblGrid>
        <w:gridCol w:w="3969"/>
        <w:gridCol w:w="1416"/>
      </w:tblGrid>
      <w:tr w:rsidR="00695503" w:rsidRPr="00695503" w:rsidTr="009C7D50">
        <w:tc>
          <w:tcPr>
            <w:tcW w:w="3969" w:type="dxa"/>
          </w:tcPr>
          <w:p w:rsidR="00695503" w:rsidRPr="00695503" w:rsidRDefault="00695503" w:rsidP="009C7D50">
            <w:pPr>
              <w:spacing w:after="0" w:line="240" w:lineRule="auto"/>
              <w:rPr>
                <w:rFonts w:ascii="Times New Roman" w:hAnsi="Times New Roman"/>
                <w:b/>
              </w:rPr>
            </w:pPr>
          </w:p>
        </w:tc>
        <w:tc>
          <w:tcPr>
            <w:tcW w:w="1416" w:type="dxa"/>
          </w:tcPr>
          <w:p w:rsidR="00695503" w:rsidRPr="00695503" w:rsidRDefault="00695503" w:rsidP="009C7D50">
            <w:pPr>
              <w:spacing w:after="0" w:line="240" w:lineRule="auto"/>
              <w:jc w:val="center"/>
              <w:rPr>
                <w:rFonts w:ascii="Times New Roman" w:hAnsi="Times New Roman"/>
                <w:b/>
              </w:rPr>
            </w:pPr>
          </w:p>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1500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27,5% (arba 27,5 g/100ml)* </w:t>
            </w:r>
            <w:r>
              <w:rPr>
                <w:rFonts w:ascii="Times New Roman" w:hAnsi="Times New Roman"/>
                <w:i/>
                <w:lang w:val="it-IT"/>
              </w:rPr>
              <w:t>Solutio Glucosi</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600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14,2% (arba 14,2 g/100ml)* </w:t>
            </w:r>
            <w:r w:rsidRPr="00695503">
              <w:rPr>
                <w:rFonts w:ascii="Times New Roman" w:hAnsi="Times New Roman"/>
                <w:i/>
              </w:rPr>
              <w:t>Solutio Aminoacidorum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600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20% (arba 20g/100ml)* </w:t>
            </w:r>
            <w:r w:rsidRPr="00695503">
              <w:rPr>
                <w:rFonts w:ascii="Times New Roman" w:hAnsi="Times New Roman"/>
                <w:i/>
              </w:rPr>
              <w:t>E</w:t>
            </w:r>
            <w:r>
              <w:rPr>
                <w:rFonts w:ascii="Times New Roman" w:hAnsi="Times New Roman"/>
                <w:i/>
                <w:lang w:val="pt-BR"/>
              </w:rPr>
              <w:t>mulsio Adipum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300 ml</w:t>
            </w:r>
          </w:p>
        </w:tc>
      </w:tr>
    </w:tbl>
    <w:p w:rsidR="00695503" w:rsidRPr="00F522E7" w:rsidRDefault="00695503" w:rsidP="00695503">
      <w:pPr>
        <w:spacing w:after="0" w:line="240" w:lineRule="auto"/>
        <w:rPr>
          <w:rFonts w:ascii="Times New Roman" w:hAnsi="Times New Roman"/>
        </w:rPr>
      </w:pPr>
      <w:r w:rsidRPr="007B014C">
        <w:rPr>
          <w:rFonts w:ascii="Times New Roman" w:hAnsi="Times New Roman"/>
        </w:rPr>
        <w:t>*: vienetai pasirenkami pagal šalies medicinos praktikoje naudojamus vienetus</w:t>
      </w:r>
    </w:p>
    <w:p w:rsidR="00695503" w:rsidRDefault="00695503" w:rsidP="00695503">
      <w:pPr>
        <w:spacing w:after="0" w:line="240" w:lineRule="auto"/>
        <w:rPr>
          <w:rFonts w:ascii="Times New Roman" w:hAnsi="Times New Roman"/>
          <w:lang w:val="fi-FI"/>
        </w:rPr>
      </w:pPr>
    </w:p>
    <w:p w:rsidR="00695503" w:rsidRDefault="00695503" w:rsidP="00695503">
      <w:pPr>
        <w:spacing w:after="0" w:line="240" w:lineRule="auto"/>
        <w:rPr>
          <w:rFonts w:ascii="Times New Roman" w:hAnsi="Times New Roman"/>
        </w:rPr>
      </w:pPr>
      <w:r w:rsidRPr="007B014C">
        <w:rPr>
          <w:rFonts w:ascii="Times New Roman" w:hAnsi="Times New Roman"/>
        </w:rPr>
        <w:t>1500 ml paruoštos emulsijos sudėtis:</w:t>
      </w:r>
      <w:r>
        <w:rPr>
          <w:rFonts w:ascii="Times New Roman" w:hAnsi="Times New Roman"/>
        </w:rPr>
        <w:tab/>
      </w:r>
    </w:p>
    <w:p w:rsidR="00695503" w:rsidRDefault="00695503" w:rsidP="00695503">
      <w:pPr>
        <w:spacing w:after="0" w:line="240" w:lineRule="auto"/>
        <w:rPr>
          <w:rFonts w:ascii="Times New Roman" w:hAnsi="Times New Roman"/>
          <w:lang w:val="fi-FI"/>
        </w:rPr>
      </w:pPr>
    </w:p>
    <w:p w:rsidR="00695503" w:rsidRPr="00F522E7" w:rsidRDefault="00695503" w:rsidP="00695503">
      <w:pPr>
        <w:spacing w:after="0" w:line="240" w:lineRule="auto"/>
        <w:rPr>
          <w:rFonts w:ascii="Times New Roman" w:hAnsi="Times New Roman"/>
        </w:rPr>
      </w:pPr>
      <w:r w:rsidRPr="007B014C">
        <w:rPr>
          <w:rFonts w:ascii="Times New Roman" w:hAnsi="Times New Roman"/>
          <w:i/>
        </w:rPr>
        <w:t>Olivae oleum raffinatum</w:t>
      </w:r>
      <w:r w:rsidRPr="00F522E7">
        <w:rPr>
          <w:rFonts w:ascii="Times New Roman" w:hAnsi="Times New Roman"/>
        </w:rPr>
        <w:t>/</w:t>
      </w:r>
      <w:r w:rsidRPr="00F522E7">
        <w:rPr>
          <w:rFonts w:ascii="Times New Roman" w:hAnsi="Times New Roman"/>
          <w:i/>
        </w:rPr>
        <w:t>Soiae oleum raffinatum</w:t>
      </w:r>
      <w:r>
        <w:rPr>
          <w:rFonts w:ascii="Times New Roman" w:hAnsi="Times New Roman"/>
          <w:vertAlign w:val="superscript"/>
          <w:lang w:val="lv-LV"/>
        </w:rPr>
        <w:t>a</w:t>
      </w:r>
      <w:r>
        <w:rPr>
          <w:rFonts w:ascii="Times New Roman" w:hAnsi="Times New Roman"/>
          <w:vertAlign w:val="superscript"/>
          <w:lang w:val="lv-LV"/>
        </w:rPr>
        <w:tab/>
      </w:r>
      <w:r>
        <w:rPr>
          <w:rFonts w:ascii="Times New Roman" w:hAnsi="Times New Roman"/>
          <w:lang w:val="fi-FI"/>
        </w:rPr>
        <w:tab/>
        <w:t>60</w:t>
      </w:r>
      <w:r w:rsidRPr="007B014C">
        <w:rPr>
          <w:rFonts w:ascii="Times New Roman" w:hAnsi="Times New Roman"/>
        </w:rPr>
        <w:t>,00 g</w:t>
      </w:r>
    </w:p>
    <w:p w:rsidR="00695503" w:rsidRDefault="00695503" w:rsidP="00695503">
      <w:pPr>
        <w:spacing w:after="0" w:line="240" w:lineRule="auto"/>
        <w:rPr>
          <w:rFonts w:ascii="Times New Roman" w:hAnsi="Times New Roman"/>
        </w:rPr>
      </w:pPr>
      <w:r>
        <w:rPr>
          <w:rFonts w:ascii="Times New Roman" w:hAnsi="Times New Roman"/>
          <w:i/>
        </w:rPr>
        <w:t>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12,36 g</w:t>
      </w:r>
    </w:p>
    <w:p w:rsidR="00695503" w:rsidRDefault="00695503" w:rsidP="00695503">
      <w:pPr>
        <w:spacing w:after="0" w:line="240" w:lineRule="auto"/>
        <w:rPr>
          <w:rFonts w:ascii="Times New Roman" w:hAnsi="Times New Roman"/>
        </w:rPr>
      </w:pPr>
      <w:r>
        <w:rPr>
          <w:rFonts w:ascii="Times New Roman" w:hAnsi="Times New Roman"/>
          <w:i/>
        </w:rPr>
        <w:t>Argininum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8,37 g</w:t>
      </w:r>
    </w:p>
    <w:p w:rsidR="00695503" w:rsidRDefault="00695503" w:rsidP="00695503">
      <w:pPr>
        <w:spacing w:after="0" w:line="240" w:lineRule="auto"/>
        <w:rPr>
          <w:rFonts w:ascii="Times New Roman" w:hAnsi="Times New Roman"/>
        </w:rPr>
      </w:pPr>
      <w:r>
        <w:rPr>
          <w:rFonts w:ascii="Times New Roman" w:hAnsi="Times New Roman"/>
          <w:i/>
        </w:rPr>
        <w:t>Acidum asparticum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2,47 g</w:t>
      </w:r>
    </w:p>
    <w:p w:rsidR="00695503" w:rsidRPr="00F522E7" w:rsidRDefault="00695503" w:rsidP="00695503">
      <w:pPr>
        <w:spacing w:after="0" w:line="240" w:lineRule="auto"/>
        <w:rPr>
          <w:rFonts w:ascii="Times New Roman" w:hAnsi="Times New Roman"/>
        </w:rPr>
      </w:pPr>
      <w:r>
        <w:rPr>
          <w:rFonts w:ascii="Times New Roman" w:hAnsi="Times New Roman"/>
          <w:i/>
          <w:iCs/>
          <w:lang w:val="lv-LV"/>
        </w:rPr>
        <w:t>Acidum glutamicum</w:t>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t>4,27</w:t>
      </w:r>
      <w:r w:rsidRPr="00F522E7">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Pr>
          <w:rFonts w:ascii="Times New Roman" w:hAnsi="Times New Roman"/>
          <w:i/>
        </w:rPr>
        <w:t>Glycinum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5,92</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Histidinum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5,09</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Isoleucinum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4,27 g</w:t>
      </w:r>
    </w:p>
    <w:p w:rsidR="00695503" w:rsidRDefault="00695503" w:rsidP="00695503">
      <w:pPr>
        <w:spacing w:after="0" w:line="240" w:lineRule="auto"/>
        <w:rPr>
          <w:rFonts w:ascii="Times New Roman" w:hAnsi="Times New Roman"/>
        </w:rPr>
      </w:pPr>
      <w:r>
        <w:rPr>
          <w:rFonts w:ascii="Times New Roman" w:hAnsi="Times New Roman"/>
          <w:i/>
        </w:rPr>
        <w:t>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5,92 g</w:t>
      </w:r>
    </w:p>
    <w:p w:rsidR="00695503" w:rsidRDefault="00695503" w:rsidP="00695503">
      <w:pPr>
        <w:spacing w:after="0" w:line="240" w:lineRule="auto"/>
        <w:rPr>
          <w:rFonts w:ascii="Times New Roman" w:hAnsi="Times New Roman"/>
        </w:rPr>
      </w:pPr>
      <w:r>
        <w:rPr>
          <w:rFonts w:ascii="Times New Roman" w:hAnsi="Times New Roman"/>
          <w:i/>
        </w:rPr>
        <w:t>Lysinum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6,72 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Pr>
          <w:rFonts w:ascii="Times New Roman" w:hAnsi="Times New Roman"/>
          <w:i/>
          <w:lang w:val="lv-LV"/>
        </w:rPr>
        <w:t xml:space="preserve"> Lysini acetas)</w:t>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F522E7">
        <w:rPr>
          <w:rFonts w:ascii="Times New Roman" w:hAnsi="Times New Roman"/>
        </w:rPr>
        <w:t>(9,48 g)</w:t>
      </w:r>
    </w:p>
    <w:p w:rsidR="00695503" w:rsidRDefault="00695503" w:rsidP="00695503">
      <w:pPr>
        <w:spacing w:after="0" w:line="240" w:lineRule="auto"/>
        <w:rPr>
          <w:rFonts w:ascii="Times New Roman" w:hAnsi="Times New Roman"/>
        </w:rPr>
      </w:pPr>
      <w:r>
        <w:rPr>
          <w:rFonts w:ascii="Times New Roman" w:hAnsi="Times New Roman"/>
          <w:i/>
        </w:rPr>
        <w:t>Methioninum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4,27 g</w:t>
      </w:r>
    </w:p>
    <w:p w:rsidR="00695503" w:rsidRDefault="00695503" w:rsidP="00695503">
      <w:pPr>
        <w:spacing w:after="0" w:line="240" w:lineRule="auto"/>
        <w:rPr>
          <w:rFonts w:ascii="Times New Roman" w:hAnsi="Times New Roman"/>
        </w:rPr>
      </w:pPr>
      <w:r>
        <w:rPr>
          <w:rFonts w:ascii="Times New Roman" w:hAnsi="Times New Roman"/>
          <w:i/>
        </w:rPr>
        <w:t>Phenylalaninum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5,92 g</w:t>
      </w:r>
    </w:p>
    <w:p w:rsidR="00695503" w:rsidRPr="00F522E7" w:rsidRDefault="00695503" w:rsidP="00695503">
      <w:pPr>
        <w:spacing w:after="0" w:line="240" w:lineRule="auto"/>
        <w:rPr>
          <w:rFonts w:ascii="Times New Roman" w:hAnsi="Times New Roman"/>
        </w:rPr>
      </w:pPr>
      <w:r>
        <w:rPr>
          <w:rFonts w:ascii="Times New Roman" w:hAnsi="Times New Roman"/>
          <w:i/>
        </w:rPr>
        <w:t>Prolinum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5,09</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Pr>
          <w:rFonts w:ascii="Times New Roman" w:hAnsi="Times New Roman"/>
          <w:lang w:val="lv-LV"/>
        </w:rPr>
        <w:t>S</w:t>
      </w:r>
      <w:r w:rsidRPr="007B014C">
        <w:rPr>
          <w:rFonts w:ascii="Times New Roman" w:hAnsi="Times New Roman"/>
          <w:i/>
        </w:rPr>
        <w:t>erinum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3,37</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Threoninum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4,27</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Tryptophanum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1,42 g</w:t>
      </w:r>
    </w:p>
    <w:p w:rsidR="00695503" w:rsidRDefault="00695503" w:rsidP="00695503">
      <w:pPr>
        <w:spacing w:after="0" w:line="240" w:lineRule="auto"/>
        <w:rPr>
          <w:rFonts w:ascii="Times New Roman" w:hAnsi="Times New Roman"/>
        </w:rPr>
      </w:pPr>
      <w:r>
        <w:rPr>
          <w:rFonts w:ascii="Times New Roman" w:hAnsi="Times New Roman"/>
          <w:i/>
        </w:rPr>
        <w:t>Tyrosinum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0,22 g</w:t>
      </w:r>
    </w:p>
    <w:p w:rsidR="00695503" w:rsidRDefault="00695503" w:rsidP="00695503">
      <w:pPr>
        <w:spacing w:after="0" w:line="240" w:lineRule="auto"/>
        <w:rPr>
          <w:rFonts w:ascii="Times New Roman" w:hAnsi="Times New Roman"/>
        </w:rPr>
      </w:pPr>
      <w:r>
        <w:rPr>
          <w:rFonts w:ascii="Times New Roman" w:hAnsi="Times New Roman"/>
          <w:i/>
        </w:rPr>
        <w:t>Valinum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5,47 g</w:t>
      </w:r>
    </w:p>
    <w:p w:rsidR="00695503" w:rsidRDefault="00695503" w:rsidP="00695503">
      <w:pPr>
        <w:spacing w:after="0" w:line="240" w:lineRule="auto"/>
        <w:rPr>
          <w:rFonts w:ascii="Times New Roman" w:hAnsi="Times New Roman"/>
        </w:rPr>
      </w:pPr>
      <w:r>
        <w:rPr>
          <w:rFonts w:ascii="Times New Roman" w:hAnsi="Times New Roman"/>
          <w:i/>
        </w:rPr>
        <w:t>Glucosum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165,00g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sidRPr="007B014C">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t>(</w:t>
      </w:r>
      <w:r w:rsidRPr="00F522E7">
        <w:rPr>
          <w:rFonts w:ascii="Times New Roman" w:hAnsi="Times New Roman"/>
        </w:rPr>
        <w:t>181,50 g)</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1500 ml paruoštos emulsijos maistinė vertė:</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 g</w:t>
      </w:r>
    </w:p>
    <w:p w:rsidR="00695503" w:rsidRDefault="00695503" w:rsidP="00695503">
      <w:pPr>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85,4 g</w:t>
      </w:r>
    </w:p>
    <w:p w:rsidR="00695503" w:rsidRDefault="00695503" w:rsidP="00695503">
      <w:pPr>
        <w:spacing w:after="0" w:line="240" w:lineRule="auto"/>
        <w:rPr>
          <w:rFonts w:ascii="Times New Roman" w:hAnsi="Times New Roman"/>
        </w:rPr>
      </w:pPr>
      <w:r>
        <w:rPr>
          <w:rFonts w:ascii="Times New Roman" w:hAnsi="Times New Roman"/>
        </w:rPr>
        <w:lastRenderedPageBreak/>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13,5 g</w:t>
      </w:r>
    </w:p>
    <w:p w:rsidR="00695503" w:rsidRDefault="00695503" w:rsidP="00695503">
      <w:pPr>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165,0 g</w:t>
      </w:r>
    </w:p>
    <w:p w:rsidR="00695503" w:rsidRDefault="00695503" w:rsidP="00695503">
      <w:pPr>
        <w:spacing w:after="0" w:line="240" w:lineRule="auto"/>
        <w:rPr>
          <w:rFonts w:ascii="Times New Roman" w:hAnsi="Times New Roman"/>
        </w:rPr>
      </w:pPr>
      <w:r>
        <w:rPr>
          <w:rFonts w:ascii="Times New Roman" w:hAnsi="Times New Roman"/>
        </w:rPr>
        <w:t>Energetinė vertė:</w:t>
      </w:r>
    </w:p>
    <w:p w:rsidR="00695503" w:rsidRDefault="00695503" w:rsidP="00695503">
      <w:pPr>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1600kcal</w:t>
      </w:r>
    </w:p>
    <w:p w:rsidR="00695503" w:rsidRDefault="00695503" w:rsidP="00695503">
      <w:pPr>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1260 kcal</w:t>
      </w:r>
    </w:p>
    <w:p w:rsidR="00695503" w:rsidRDefault="00695503" w:rsidP="00695503">
      <w:pPr>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660 kcal</w:t>
      </w:r>
    </w:p>
    <w:p w:rsidR="00695503" w:rsidRDefault="00695503" w:rsidP="00695503">
      <w:pPr>
        <w:spacing w:after="0" w:line="240" w:lineRule="auto"/>
        <w:rPr>
          <w:rFonts w:ascii="Times New Roman" w:hAnsi="Times New Roman"/>
        </w:rPr>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600 kcal</w:t>
      </w:r>
    </w:p>
    <w:p w:rsidR="00695503" w:rsidRDefault="00695503" w:rsidP="00695503">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93 kcal/g</w:t>
      </w:r>
    </w:p>
    <w:p w:rsidR="00695503" w:rsidRDefault="00695503" w:rsidP="00695503">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52/48</w:t>
      </w:r>
    </w:p>
    <w:p w:rsidR="00695503" w:rsidRDefault="00695503" w:rsidP="00695503">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37 %</w:t>
      </w:r>
    </w:p>
    <w:p w:rsidR="00695503" w:rsidRDefault="00695503" w:rsidP="00695503">
      <w:pPr>
        <w:spacing w:after="0" w:line="240" w:lineRule="auto"/>
        <w:rPr>
          <w:rFonts w:ascii="Times New Roman" w:hAnsi="Times New Roman"/>
        </w:rPr>
      </w:pPr>
      <w:r>
        <w:rPr>
          <w:rFonts w:ascii="Times New Roman" w:hAnsi="Times New Roman"/>
        </w:rPr>
        <w:t>Elektrolitai:</w:t>
      </w:r>
    </w:p>
    <w:p w:rsidR="00695503" w:rsidRDefault="00695503" w:rsidP="00695503">
      <w:pPr>
        <w:spacing w:after="0" w:line="240" w:lineRule="auto"/>
        <w:rPr>
          <w:rFonts w:ascii="Times New Roman" w:hAnsi="Times New Roman"/>
        </w:rPr>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 mmol</w:t>
      </w:r>
    </w:p>
    <w:p w:rsidR="00695503" w:rsidRDefault="00695503" w:rsidP="00695503">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 mmol</w:t>
      </w:r>
    </w:p>
    <w:p w:rsidR="00695503" w:rsidRDefault="00695503" w:rsidP="00695503">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rsidR="00695503" w:rsidRDefault="00695503" w:rsidP="00695503">
      <w:pPr>
        <w:spacing w:after="0" w:line="240" w:lineRule="auto"/>
        <w:rPr>
          <w:rFonts w:ascii="Times New Roman" w:hAnsi="Times New Roman"/>
        </w:rPr>
      </w:pPr>
      <w:r>
        <w:rPr>
          <w:rFonts w:ascii="Times New Roman" w:hAnsi="Times New Roman"/>
        </w:rPr>
        <w:t>Osmoliariškumas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1170 mosm/l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taip pat ir kalorijos iš išgrynintų kiaušinio </w:t>
      </w:r>
      <w:r w:rsidR="009C7D50">
        <w:rPr>
          <w:rFonts w:ascii="Times New Roman" w:hAnsi="Times New Roman"/>
        </w:rPr>
        <w:t>fosfolipid</w:t>
      </w:r>
      <w:r>
        <w:rPr>
          <w:rFonts w:ascii="Times New Roman" w:hAnsi="Times New Roman"/>
        </w:rPr>
        <w:t>ų</w:t>
      </w:r>
    </w:p>
    <w:p w:rsidR="00695503" w:rsidRDefault="00695503" w:rsidP="00695503">
      <w:pPr>
        <w:spacing w:after="0" w:line="240" w:lineRule="auto"/>
        <w:rPr>
          <w:rFonts w:ascii="Times New Roman" w:hAnsi="Times New Roman"/>
        </w:rPr>
      </w:pPr>
      <w:r>
        <w:rPr>
          <w:rFonts w:ascii="Times New Roman" w:hAnsi="Times New Roman"/>
          <w:vertAlign w:val="superscript"/>
        </w:rPr>
        <w:t xml:space="preserve">b </w:t>
      </w:r>
      <w:r>
        <w:rPr>
          <w:rFonts w:ascii="Times New Roman" w:hAnsi="Times New Roman"/>
        </w:rPr>
        <w:t>taip pat ir fosfatai, esantys lipidų emulsijoje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Lipidų emulsijos kamera</w:t>
      </w:r>
    </w:p>
    <w:p w:rsidR="00695503" w:rsidRPr="007B014C" w:rsidRDefault="00695503" w:rsidP="00695503">
      <w:pPr>
        <w:keepNext/>
        <w:spacing w:after="0" w:line="240" w:lineRule="auto"/>
        <w:jc w:val="both"/>
        <w:rPr>
          <w:rFonts w:ascii="Times New Roman" w:hAnsi="Times New Roman"/>
          <w:i/>
        </w:rPr>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Aminorūgščių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Gliukozės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Po paruošimo</w:t>
      </w:r>
      <w:r>
        <w:rPr>
          <w:rFonts w:ascii="Times New Roman" w:hAnsi="Times New Roman"/>
        </w:rPr>
        <w:t xml:space="preserve"> </w:t>
      </w:r>
    </w:p>
    <w:p w:rsidR="00695503" w:rsidRDefault="00695503" w:rsidP="00695503">
      <w:pPr>
        <w:spacing w:after="0" w:line="240" w:lineRule="auto"/>
        <w:rPr>
          <w:rFonts w:ascii="Times New Roman" w:hAnsi="Times New Roman"/>
        </w:rPr>
      </w:pPr>
      <w:r>
        <w:rPr>
          <w:rFonts w:ascii="Times New Roman" w:hAnsi="Times New Roman"/>
        </w:rPr>
        <w:t>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4 trijų kamerų maišeliai po 1500 ml</w:t>
      </w:r>
    </w:p>
    <w:p w:rsidR="00695503" w:rsidRDefault="00695503" w:rsidP="00695503">
      <w:pPr>
        <w:spacing w:after="0" w:line="240" w:lineRule="auto"/>
        <w:rPr>
          <w:rFonts w:ascii="Times New Roman" w:hAnsi="Times New Roman"/>
        </w:rPr>
      </w:pPr>
    </w:p>
    <w:p w:rsidR="00695503" w:rsidRPr="00695503" w:rsidRDefault="00695503" w:rsidP="0069550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5.</w:t>
      </w:r>
      <w:r>
        <w:rPr>
          <w:rFonts w:ascii="Times New Roman" w:hAnsi="Times New Roman"/>
          <w:b/>
        </w:rPr>
        <w:tab/>
        <w:t>VARTOJIMO METODAS IR BŪDAS (-AI)</w:t>
      </w:r>
    </w:p>
    <w:p w:rsidR="00695503" w:rsidRDefault="00695503" w:rsidP="00695503">
      <w:pPr>
        <w:keepNext/>
        <w:spacing w:after="0" w:line="240" w:lineRule="auto"/>
        <w:rPr>
          <w:rFonts w:ascii="Times New Roman" w:hAnsi="Times New Roman"/>
          <w:i/>
          <w:lang w:val="pt-BR"/>
        </w:rPr>
      </w:pPr>
    </w:p>
    <w:p w:rsidR="00695503" w:rsidRPr="00F522E7" w:rsidRDefault="00695503" w:rsidP="00695503">
      <w:pPr>
        <w:keepNext/>
        <w:spacing w:after="0" w:line="240" w:lineRule="auto"/>
        <w:rPr>
          <w:rFonts w:ascii="Times New Roman" w:hAnsi="Times New Roman"/>
        </w:rPr>
      </w:pPr>
      <w:r w:rsidRPr="007B014C">
        <w:rPr>
          <w:rFonts w:ascii="Times New Roman" w:hAnsi="Times New Roman"/>
        </w:rPr>
        <w:t>Leisti į centrinę veną.</w:t>
      </w:r>
    </w:p>
    <w:p w:rsidR="00695503" w:rsidRDefault="00695503" w:rsidP="00695503">
      <w:pPr>
        <w:keepNext/>
        <w:spacing w:after="0" w:line="240" w:lineRule="auto"/>
        <w:rPr>
          <w:rFonts w:ascii="Times New Roman" w:hAnsi="Times New Roman"/>
        </w:rPr>
      </w:pPr>
      <w:r>
        <w:rPr>
          <w:rFonts w:ascii="Times New Roman" w:hAnsi="Times New Roman"/>
        </w:rPr>
        <w:t>Tik vienkartiniam vartojimui.</w:t>
      </w:r>
    </w:p>
    <w:p w:rsidR="00695503" w:rsidRDefault="00695503" w:rsidP="00695503">
      <w:pPr>
        <w:keepNext/>
        <w:spacing w:after="0" w:line="240" w:lineRule="auto"/>
        <w:rPr>
          <w:rFonts w:ascii="Times New Roman" w:hAnsi="Times New Roman"/>
        </w:rPr>
      </w:pPr>
      <w:r>
        <w:rPr>
          <w:rFonts w:ascii="Times New Roman" w:hAnsi="Times New Roman"/>
        </w:rPr>
        <w:t>Prieš vartojimą perskaitykite pakuotės lapelį.</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p>
    <w:p w:rsidR="00695503" w:rsidRDefault="00695503" w:rsidP="0069550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outlineLvl w:val="0"/>
        <w:rPr>
          <w:rFonts w:ascii="Times New Roman" w:hAnsi="Times New Roman"/>
        </w:rPr>
      </w:pPr>
      <w:r>
        <w:rPr>
          <w:rFonts w:ascii="Times New Roman" w:hAnsi="Times New Roman"/>
        </w:rPr>
        <w:t>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7.</w:t>
      </w:r>
      <w:r>
        <w:rPr>
          <w:rFonts w:ascii="Times New Roman" w:hAnsi="Times New Roman"/>
          <w:b/>
        </w:rPr>
        <w:tab/>
        <w:t>KITAS (-I) SPECIALUS (-ŪS) ĮSPĖJIMAS (-AI)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Be elektrolitų</w:t>
      </w:r>
    </w:p>
    <w:p w:rsidR="00695503" w:rsidRDefault="00695503" w:rsidP="00695503">
      <w:pPr>
        <w:spacing w:after="0" w:line="240" w:lineRule="auto"/>
        <w:rPr>
          <w:rFonts w:ascii="Times New Roman" w:hAnsi="Times New Roman"/>
        </w:rPr>
      </w:pPr>
      <w:r>
        <w:rPr>
          <w:rFonts w:ascii="Times New Roman" w:hAnsi="Times New Roman"/>
        </w:rPr>
        <w:t>Sterilus</w:t>
      </w:r>
    </w:p>
    <w:p w:rsidR="00695503" w:rsidRDefault="00695503" w:rsidP="00695503">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rsidR="00695503" w:rsidRDefault="00695503" w:rsidP="00695503">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rsidR="00695503" w:rsidRDefault="00695503" w:rsidP="00695503">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8.</w:t>
      </w:r>
      <w:r>
        <w:rPr>
          <w:rFonts w:ascii="Times New Roman" w:hAnsi="Times New Roman"/>
          <w:b/>
        </w:rPr>
        <w:tab/>
        <w:t>TINKAMUMO LAIKAS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Tinka iki: {mm/MMMM}</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t>SPECIALIOS LAIKYMO SĄLYGOS</w:t>
      </w:r>
    </w:p>
    <w:p w:rsidR="00695503" w:rsidRDefault="00695503" w:rsidP="00695503">
      <w:pPr>
        <w:spacing w:after="0" w:line="240" w:lineRule="auto"/>
        <w:ind w:left="567" w:hanging="567"/>
        <w:rPr>
          <w:rFonts w:ascii="Times New Roman" w:hAnsi="Times New Roman"/>
          <w:i/>
        </w:rPr>
      </w:pPr>
    </w:p>
    <w:p w:rsidR="00695503" w:rsidRDefault="00695503" w:rsidP="00695503">
      <w:pPr>
        <w:spacing w:after="0" w:line="240" w:lineRule="auto"/>
        <w:ind w:left="567" w:hanging="567"/>
        <w:rPr>
          <w:rFonts w:ascii="Times New Roman" w:hAnsi="Times New Roman"/>
        </w:rPr>
      </w:pPr>
      <w:r>
        <w:rPr>
          <w:rFonts w:ascii="Times New Roman" w:hAnsi="Times New Roman"/>
        </w:rPr>
        <w:t>Negalima užšaldyti.</w:t>
      </w:r>
    </w:p>
    <w:p w:rsidR="00695503" w:rsidRDefault="00695503" w:rsidP="00695503">
      <w:pPr>
        <w:spacing w:after="0" w:line="240" w:lineRule="auto"/>
        <w:ind w:left="567" w:hanging="567"/>
        <w:rPr>
          <w:rFonts w:ascii="Times New Roman" w:hAnsi="Times New Roman"/>
        </w:rPr>
      </w:pPr>
      <w:r>
        <w:rPr>
          <w:rFonts w:ascii="Times New Roman" w:hAnsi="Times New Roman"/>
        </w:rPr>
        <w:t>Laikyti apsauginiame maišelyje</w:t>
      </w:r>
    </w:p>
    <w:p w:rsidR="00695503" w:rsidRDefault="00695503" w:rsidP="00695503">
      <w:pPr>
        <w:keepNext/>
        <w:spacing w:after="0" w:line="240" w:lineRule="auto"/>
        <w:rPr>
          <w:rFonts w:ascii="Times New Roman" w:hAnsi="Times New Roman"/>
          <w:u w:val="single"/>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paruošimo:</w:t>
      </w:r>
    </w:p>
    <w:p w:rsidR="00695503" w:rsidRDefault="00695503" w:rsidP="00695503">
      <w:pPr>
        <w:keepNext/>
        <w:spacing w:after="0" w:line="240" w:lineRule="auto"/>
        <w:rPr>
          <w:rFonts w:ascii="Times New Roman" w:hAnsi="Times New Roman"/>
        </w:rPr>
      </w:pPr>
      <w:r>
        <w:rPr>
          <w:rFonts w:ascii="Times New Roman" w:hAnsi="Times New Roman"/>
        </w:rPr>
        <w:t xml:space="preserve">Rekomenduojama </w:t>
      </w:r>
      <w:r w:rsidR="007A52C5">
        <w:rPr>
          <w:rFonts w:ascii="Times New Roman" w:hAnsi="Times New Roman"/>
        </w:rPr>
        <w:t xml:space="preserve">vaistinį </w:t>
      </w:r>
      <w:r>
        <w:rPr>
          <w:rFonts w:ascii="Times New Roman" w:hAnsi="Times New Roman"/>
        </w:rPr>
        <w:t>preparatą vartoti iš karto po to, kai suardomos laikinos 3 kamerų pertvaros. Tačiau paruoštos emulsijos 2–8 °C temperatūroje stabilumas išlieka 7 dienas, po to dar 48 valandas ne aukštesnėje kaip 25 °C temperatūroje.</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Mikrobiologiniu požiūriu pridėjus bet kokį priedą, mišinį reikėtų suvartoti iš karto. Jei jis nesuvartojamas tuoj pat, už tinkamą laikymo laiką ir sąlygas atsako vartotojas; paprastai, jei priedų suleidimas nevyksta kontroliuojamomis ir validuotomis aseptinėmis sąlygomis, 2–8 °C temperatūroje galima laikyti ne ilgiau kaip 24 valandas.</w:t>
      </w:r>
    </w:p>
    <w:p w:rsidR="00695503" w:rsidRDefault="00695503" w:rsidP="00695503">
      <w:pPr>
        <w:spacing w:after="0" w:line="240" w:lineRule="auto"/>
        <w:ind w:left="567" w:hanging="567"/>
        <w:rPr>
          <w:rFonts w:ascii="Times New Roman" w:hAnsi="Times New Roman"/>
        </w:rPr>
      </w:pPr>
    </w:p>
    <w:p w:rsidR="00695503" w:rsidRDefault="00695503" w:rsidP="00695503">
      <w:pPr>
        <w:spacing w:after="0" w:line="240" w:lineRule="auto"/>
        <w:ind w:left="567" w:hanging="567"/>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Nesuvartotą </w:t>
      </w:r>
      <w:r w:rsidR="007A52C5">
        <w:rPr>
          <w:rFonts w:ascii="Times New Roman" w:hAnsi="Times New Roman"/>
        </w:rPr>
        <w:t xml:space="preserve">vaistinį </w:t>
      </w:r>
      <w:r>
        <w:rPr>
          <w:rFonts w:ascii="Times New Roman" w:hAnsi="Times New Roman"/>
        </w:rPr>
        <w:t>preparatą ar atliekas ir visas panaudotas priemones būtina išmesti.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lastRenderedPageBreak/>
        <w:t>12.</w:t>
      </w:r>
      <w:r>
        <w:rPr>
          <w:rFonts w:ascii="Times New Roman" w:hAnsi="Times New Roman"/>
          <w:b/>
        </w:rPr>
        <w:tab/>
        <w:t xml:space="preserve">REGISTRACIJOS PAŽYMĖJIMO NUMERIS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LT/1/10/1958/015</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Serija: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Receptinis vaistas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60" w:lineRule="exact"/>
        <w:rPr>
          <w:rFonts w:ascii="Times New Roman" w:hAnsi="Times New Roman"/>
        </w:rPr>
      </w:pPr>
      <w:r w:rsidRPr="00695503">
        <w:rPr>
          <w:rFonts w:ascii="Times New Roman" w:hAnsi="Times New Roman"/>
          <w:highlight w:val="lightGray"/>
        </w:rPr>
        <w:t>Priimtas pagrindimas informacijos Brailio raštu nepateikti.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br w:type="page"/>
      </w: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INFORMACIJA ANT IŠORINĖS PAKUOTĖS</w:t>
      </w: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KARTONO DĖŽUTĖ (4 x 2000 ml)</w:t>
      </w:r>
    </w:p>
    <w:p w:rsidR="00695503" w:rsidRDefault="00695503" w:rsidP="00695503">
      <w:pPr>
        <w:spacing w:after="0" w:line="240" w:lineRule="auto"/>
        <w:rPr>
          <w:rFonts w:ascii="Times New Roman" w:hAnsi="Times New Roman"/>
          <w:noProof/>
          <w:lang w:val="it-IT"/>
        </w:rPr>
      </w:pPr>
    </w:p>
    <w:p w:rsidR="00695503" w:rsidRDefault="00695503" w:rsidP="00695503">
      <w:pPr>
        <w:spacing w:after="0" w:line="240" w:lineRule="auto"/>
        <w:rPr>
          <w:rFonts w:ascii="Times New Roman" w:hAnsi="Times New Roman"/>
          <w:noProof/>
          <w:lang w:val="it-IT"/>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B014C">
        <w:rPr>
          <w:rFonts w:ascii="Times New Roman" w:hAnsi="Times New Roman"/>
          <w:b/>
        </w:rPr>
        <w:t>1.</w:t>
      </w:r>
      <w:r w:rsidRPr="007B014C">
        <w:rPr>
          <w:rFonts w:ascii="Times New Roman" w:hAnsi="Times New Roman"/>
          <w:b/>
        </w:rPr>
        <w:tab/>
      </w:r>
      <w:r w:rsidRPr="00F522E7">
        <w:rPr>
          <w:rFonts w:ascii="Times New Roman" w:hAnsi="Times New Roman"/>
          <w:b/>
        </w:rPr>
        <w:t>VAISTINIO PREPARATO PAVADINIMAS</w:t>
      </w:r>
    </w:p>
    <w:p w:rsidR="00695503" w:rsidRDefault="00695503" w:rsidP="00695503">
      <w:pPr>
        <w:spacing w:after="0" w:line="240" w:lineRule="auto"/>
        <w:rPr>
          <w:rFonts w:ascii="Times New Roman" w:hAnsi="Times New Roman"/>
          <w:noProof/>
          <w:lang w:val="it-IT"/>
        </w:rPr>
      </w:pPr>
    </w:p>
    <w:p w:rsidR="00695503" w:rsidRPr="00F522E7" w:rsidRDefault="00695503" w:rsidP="00695503">
      <w:pPr>
        <w:spacing w:after="0" w:line="240" w:lineRule="auto"/>
        <w:rPr>
          <w:rFonts w:ascii="Times New Roman" w:hAnsi="Times New Roman"/>
        </w:rPr>
      </w:pPr>
      <w:r w:rsidRPr="007B014C">
        <w:rPr>
          <w:rFonts w:ascii="Times New Roman" w:hAnsi="Times New Roman"/>
        </w:rPr>
        <w:t>OLIMEL N9 infuzinė emulsija</w:t>
      </w:r>
    </w:p>
    <w:p w:rsidR="00695503" w:rsidRDefault="00695503" w:rsidP="00695503">
      <w:pPr>
        <w:spacing w:after="0" w:line="240" w:lineRule="auto"/>
        <w:rPr>
          <w:rFonts w:ascii="Times New Roman" w:hAnsi="Times New Roman"/>
          <w:noProof/>
          <w:lang w:val="it-IT"/>
        </w:rPr>
      </w:pPr>
    </w:p>
    <w:p w:rsidR="00695503" w:rsidRDefault="00695503" w:rsidP="00695503">
      <w:pPr>
        <w:spacing w:after="0" w:line="240" w:lineRule="auto"/>
        <w:rPr>
          <w:rFonts w:ascii="Times New Roman" w:hAnsi="Times New Roman"/>
          <w:noProof/>
          <w:lang w:val="it-IT"/>
        </w:rPr>
      </w:pPr>
    </w:p>
    <w:p w:rsidR="00695503" w:rsidRPr="00F522E7"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B014C">
        <w:rPr>
          <w:rFonts w:ascii="Times New Roman" w:hAnsi="Times New Roman"/>
          <w:b/>
        </w:rPr>
        <w:t>2.</w:t>
      </w:r>
      <w:r w:rsidRPr="007B014C">
        <w:rPr>
          <w:rFonts w:ascii="Times New Roman" w:hAnsi="Times New Roman"/>
          <w:b/>
        </w:rPr>
        <w:tab/>
      </w:r>
      <w:r w:rsidRPr="00F522E7">
        <w:rPr>
          <w:rFonts w:ascii="Times New Roman" w:hAnsi="Times New Roman"/>
          <w:b/>
        </w:rPr>
        <w:t>VEIKLIOJI (-IOS) MEDŽIAGA (-OS) IR JOS (-Ų) KIEKIS (-IAI)</w:t>
      </w:r>
    </w:p>
    <w:p w:rsidR="00695503" w:rsidRDefault="00695503" w:rsidP="00695503">
      <w:pPr>
        <w:spacing w:after="0" w:line="240" w:lineRule="auto"/>
        <w:rPr>
          <w:rFonts w:ascii="Times New Roman" w:hAnsi="Times New Roman"/>
          <w:noProof/>
          <w:lang w:val="it-IT"/>
        </w:rPr>
      </w:pPr>
    </w:p>
    <w:tbl>
      <w:tblPr>
        <w:tblW w:w="5385" w:type="dxa"/>
        <w:tblInd w:w="108" w:type="dxa"/>
        <w:tblLayout w:type="fixed"/>
        <w:tblLook w:val="04A0" w:firstRow="1" w:lastRow="0" w:firstColumn="1" w:lastColumn="0" w:noHBand="0" w:noVBand="1"/>
      </w:tblPr>
      <w:tblGrid>
        <w:gridCol w:w="3969"/>
        <w:gridCol w:w="1416"/>
      </w:tblGrid>
      <w:tr w:rsidR="00695503" w:rsidRPr="00695503" w:rsidTr="009C7D50">
        <w:tc>
          <w:tcPr>
            <w:tcW w:w="3969" w:type="dxa"/>
          </w:tcPr>
          <w:p w:rsidR="00695503" w:rsidRPr="00695503" w:rsidRDefault="00695503" w:rsidP="009C7D50">
            <w:pPr>
              <w:spacing w:after="0" w:line="240" w:lineRule="auto"/>
              <w:rPr>
                <w:rFonts w:ascii="Times New Roman" w:hAnsi="Times New Roman"/>
                <w:b/>
              </w:rPr>
            </w:pPr>
          </w:p>
        </w:tc>
        <w:tc>
          <w:tcPr>
            <w:tcW w:w="1416" w:type="dxa"/>
          </w:tcPr>
          <w:p w:rsidR="00695503" w:rsidRPr="00695503" w:rsidRDefault="00695503" w:rsidP="009C7D50">
            <w:pPr>
              <w:spacing w:after="0" w:line="240" w:lineRule="auto"/>
              <w:jc w:val="center"/>
              <w:rPr>
                <w:rFonts w:ascii="Times New Roman" w:hAnsi="Times New Roman"/>
                <w:b/>
              </w:rPr>
            </w:pPr>
          </w:p>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2000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27,5% (arba 27,5 g/100ml)* </w:t>
            </w:r>
            <w:r>
              <w:rPr>
                <w:rFonts w:ascii="Times New Roman" w:hAnsi="Times New Roman"/>
                <w:i/>
                <w:lang w:val="it-IT"/>
              </w:rPr>
              <w:t>Solutio Glucosi</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800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14,2% (arba 14,2 g/100ml)* </w:t>
            </w:r>
            <w:r w:rsidRPr="00695503">
              <w:rPr>
                <w:rFonts w:ascii="Times New Roman" w:hAnsi="Times New Roman"/>
                <w:i/>
              </w:rPr>
              <w:t>Solutio Aminoacidorum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800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20% (arba 20g/100ml)* </w:t>
            </w:r>
            <w:r w:rsidRPr="00695503">
              <w:rPr>
                <w:rFonts w:ascii="Times New Roman" w:hAnsi="Times New Roman"/>
                <w:i/>
              </w:rPr>
              <w:t>E</w:t>
            </w:r>
            <w:r>
              <w:rPr>
                <w:rFonts w:ascii="Times New Roman" w:hAnsi="Times New Roman"/>
                <w:i/>
                <w:lang w:val="pt-BR"/>
              </w:rPr>
              <w:t>mulsio Adipum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r>
    </w:tbl>
    <w:p w:rsidR="00695503" w:rsidRPr="00F522E7" w:rsidRDefault="00695503" w:rsidP="00695503">
      <w:pPr>
        <w:spacing w:after="0" w:line="240" w:lineRule="auto"/>
        <w:rPr>
          <w:rFonts w:ascii="Times New Roman" w:hAnsi="Times New Roman"/>
        </w:rPr>
      </w:pPr>
      <w:r w:rsidRPr="007B014C">
        <w:rPr>
          <w:rFonts w:ascii="Times New Roman" w:hAnsi="Times New Roman"/>
        </w:rPr>
        <w:t>*: vienetai pasirenkami pagal šalies medicinos praktikoje naudojamus vienetus</w:t>
      </w:r>
    </w:p>
    <w:p w:rsidR="00695503" w:rsidRDefault="00695503" w:rsidP="00695503">
      <w:pPr>
        <w:spacing w:after="0" w:line="240" w:lineRule="auto"/>
        <w:rPr>
          <w:rFonts w:ascii="Times New Roman" w:hAnsi="Times New Roman"/>
        </w:rPr>
      </w:pPr>
      <w:r>
        <w:rPr>
          <w:rFonts w:ascii="Times New Roman" w:hAnsi="Times New Roman"/>
        </w:rPr>
        <w:t>2000 ml paruoštos emulsijos sudėtis: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i/>
        </w:rPr>
        <w:t>Olivae oleum raffinatum</w:t>
      </w:r>
      <w:r>
        <w:rPr>
          <w:rFonts w:ascii="Times New Roman" w:hAnsi="Times New Roman"/>
        </w:rPr>
        <w:t>/</w:t>
      </w:r>
      <w:r>
        <w:rPr>
          <w:rFonts w:ascii="Times New Roman" w:hAnsi="Times New Roman"/>
          <w:i/>
        </w:rPr>
        <w:t>Soiae oleum raffinatum</w:t>
      </w:r>
      <w:r>
        <w:rPr>
          <w:rFonts w:ascii="Times New Roman" w:hAnsi="Times New Roman"/>
          <w:vertAlign w:val="superscript"/>
          <w:lang w:val="lv-LV"/>
        </w:rPr>
        <w:t>a</w:t>
      </w:r>
      <w:r>
        <w:rPr>
          <w:rFonts w:ascii="Times New Roman" w:hAnsi="Times New Roman"/>
          <w:vertAlign w:val="superscript"/>
          <w:lang w:val="lv-LV"/>
        </w:rPr>
        <w:tab/>
      </w:r>
      <w:r w:rsidRPr="007B014C">
        <w:rPr>
          <w:rFonts w:ascii="Times New Roman" w:hAnsi="Times New Roman"/>
        </w:rPr>
        <w:t xml:space="preserve"> </w:t>
      </w:r>
      <w:r w:rsidRPr="00F522E7">
        <w:rPr>
          <w:rFonts w:ascii="Times New Roman" w:hAnsi="Times New Roman"/>
        </w:rPr>
        <w:tab/>
        <w:t>80,00 g</w:t>
      </w:r>
    </w:p>
    <w:p w:rsidR="00695503" w:rsidRDefault="00695503" w:rsidP="00695503">
      <w:pPr>
        <w:spacing w:after="0" w:line="240" w:lineRule="auto"/>
        <w:rPr>
          <w:rFonts w:ascii="Times New Roman" w:hAnsi="Times New Roman"/>
        </w:rPr>
      </w:pPr>
      <w:r>
        <w:rPr>
          <w:rFonts w:ascii="Times New Roman" w:hAnsi="Times New Roman"/>
          <w:i/>
        </w:rPr>
        <w:t>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16,48 g</w:t>
      </w:r>
    </w:p>
    <w:p w:rsidR="00695503" w:rsidRDefault="00695503" w:rsidP="00695503">
      <w:pPr>
        <w:spacing w:after="0" w:line="240" w:lineRule="auto"/>
        <w:rPr>
          <w:rFonts w:ascii="Times New Roman" w:hAnsi="Times New Roman"/>
        </w:rPr>
      </w:pPr>
      <w:r>
        <w:rPr>
          <w:rFonts w:ascii="Times New Roman" w:hAnsi="Times New Roman"/>
          <w:i/>
        </w:rPr>
        <w:t>Argininum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11,16 g</w:t>
      </w:r>
    </w:p>
    <w:p w:rsidR="00695503" w:rsidRDefault="00695503" w:rsidP="00695503">
      <w:pPr>
        <w:spacing w:after="0" w:line="240" w:lineRule="auto"/>
        <w:rPr>
          <w:rFonts w:ascii="Times New Roman" w:hAnsi="Times New Roman"/>
        </w:rPr>
      </w:pPr>
      <w:r>
        <w:rPr>
          <w:rFonts w:ascii="Times New Roman" w:hAnsi="Times New Roman"/>
          <w:i/>
        </w:rPr>
        <w:t>Acidum asparticum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3,30 g</w:t>
      </w:r>
    </w:p>
    <w:p w:rsidR="00695503" w:rsidRDefault="00695503" w:rsidP="00695503">
      <w:pPr>
        <w:spacing w:after="0" w:line="240" w:lineRule="auto"/>
        <w:rPr>
          <w:rFonts w:ascii="Times New Roman" w:hAnsi="Times New Roman"/>
        </w:rPr>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5,69 g</w:t>
      </w:r>
    </w:p>
    <w:p w:rsidR="00695503" w:rsidRPr="00F522E7" w:rsidRDefault="00695503" w:rsidP="00695503">
      <w:pPr>
        <w:spacing w:after="0" w:line="240" w:lineRule="auto"/>
        <w:rPr>
          <w:rFonts w:ascii="Times New Roman" w:hAnsi="Times New Roman"/>
        </w:rPr>
      </w:pPr>
      <w:r>
        <w:rPr>
          <w:rFonts w:ascii="Times New Roman" w:hAnsi="Times New Roman"/>
          <w:i/>
        </w:rPr>
        <w:t>Glycinum</w:t>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7,90</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Histidinum</w:t>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6,79</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Isoleucinum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5,69 g</w:t>
      </w:r>
    </w:p>
    <w:p w:rsidR="00695503" w:rsidRDefault="00695503" w:rsidP="00695503">
      <w:pPr>
        <w:spacing w:after="0" w:line="240" w:lineRule="auto"/>
        <w:rPr>
          <w:rFonts w:ascii="Times New Roman" w:hAnsi="Times New Roman"/>
        </w:rPr>
      </w:pPr>
      <w:r>
        <w:rPr>
          <w:rFonts w:ascii="Times New Roman" w:hAnsi="Times New Roman"/>
          <w:i/>
        </w:rPr>
        <w:t>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7,90g</w:t>
      </w:r>
    </w:p>
    <w:p w:rsidR="00695503" w:rsidRDefault="00695503" w:rsidP="00695503">
      <w:pPr>
        <w:spacing w:after="0" w:line="240" w:lineRule="auto"/>
        <w:rPr>
          <w:rFonts w:ascii="Times New Roman" w:hAnsi="Times New Roman"/>
        </w:rPr>
      </w:pPr>
      <w:r>
        <w:rPr>
          <w:rFonts w:ascii="Times New Roman" w:hAnsi="Times New Roman"/>
          <w:i/>
        </w:rPr>
        <w:t>Lysinum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8,96 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Pr>
          <w:rFonts w:ascii="Times New Roman" w:hAnsi="Times New Roman"/>
          <w:i/>
          <w:lang w:val="lv-LV"/>
        </w:rPr>
        <w:t xml:space="preserve"> Lysini acetas)</w:t>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F522E7">
        <w:rPr>
          <w:rFonts w:ascii="Times New Roman" w:hAnsi="Times New Roman"/>
        </w:rPr>
        <w:t>(12,64 g)</w:t>
      </w:r>
    </w:p>
    <w:p w:rsidR="00695503" w:rsidRDefault="00695503" w:rsidP="00695503">
      <w:pPr>
        <w:spacing w:after="0" w:line="240" w:lineRule="auto"/>
        <w:rPr>
          <w:rFonts w:ascii="Times New Roman" w:hAnsi="Times New Roman"/>
        </w:rPr>
      </w:pPr>
      <w:r>
        <w:rPr>
          <w:rFonts w:ascii="Times New Roman" w:hAnsi="Times New Roman"/>
          <w:i/>
        </w:rPr>
        <w:t>Methioninum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5,69 g</w:t>
      </w:r>
    </w:p>
    <w:p w:rsidR="00695503" w:rsidRDefault="00695503" w:rsidP="00695503">
      <w:pPr>
        <w:spacing w:after="0" w:line="240" w:lineRule="auto"/>
        <w:rPr>
          <w:rFonts w:ascii="Times New Roman" w:hAnsi="Times New Roman"/>
        </w:rPr>
      </w:pPr>
      <w:r>
        <w:rPr>
          <w:rFonts w:ascii="Times New Roman" w:hAnsi="Times New Roman"/>
          <w:i/>
        </w:rPr>
        <w:t>Phenylalaninum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7,90 g</w:t>
      </w:r>
    </w:p>
    <w:p w:rsidR="00695503" w:rsidRPr="00F522E7" w:rsidRDefault="00695503" w:rsidP="00695503">
      <w:pPr>
        <w:spacing w:after="0" w:line="240" w:lineRule="auto"/>
        <w:rPr>
          <w:rFonts w:ascii="Times New Roman" w:hAnsi="Times New Roman"/>
        </w:rPr>
      </w:pPr>
      <w:r>
        <w:rPr>
          <w:rFonts w:ascii="Times New Roman" w:hAnsi="Times New Roman"/>
          <w:i/>
        </w:rPr>
        <w:t>Prolinum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6,79</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Pr>
          <w:rFonts w:ascii="Times New Roman" w:hAnsi="Times New Roman"/>
          <w:lang w:val="lv-LV"/>
        </w:rPr>
        <w:t>S</w:t>
      </w:r>
      <w:r w:rsidRPr="007B014C">
        <w:rPr>
          <w:rFonts w:ascii="Times New Roman" w:hAnsi="Times New Roman"/>
          <w:i/>
        </w:rPr>
        <w:t>erinum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4</w:t>
      </w:r>
      <w:r>
        <w:rPr>
          <w:rFonts w:ascii="Times New Roman" w:hAnsi="Times New Roman"/>
          <w:lang w:val="pt-BR"/>
        </w:rPr>
        <w:t>,50</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Threoninum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5,69</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Tryptophanum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1,90 g</w:t>
      </w:r>
    </w:p>
    <w:p w:rsidR="00695503" w:rsidRDefault="00695503" w:rsidP="00695503">
      <w:pPr>
        <w:spacing w:after="0" w:line="240" w:lineRule="auto"/>
        <w:rPr>
          <w:rFonts w:ascii="Times New Roman" w:hAnsi="Times New Roman"/>
        </w:rPr>
      </w:pPr>
      <w:r>
        <w:rPr>
          <w:rFonts w:ascii="Times New Roman" w:hAnsi="Times New Roman"/>
          <w:i/>
        </w:rPr>
        <w:t>Tyrosinum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0,30 g</w:t>
      </w:r>
    </w:p>
    <w:p w:rsidR="00695503" w:rsidRDefault="00695503" w:rsidP="00695503">
      <w:pPr>
        <w:spacing w:after="0" w:line="240" w:lineRule="auto"/>
        <w:rPr>
          <w:rFonts w:ascii="Times New Roman" w:hAnsi="Times New Roman"/>
        </w:rPr>
      </w:pPr>
      <w:r>
        <w:rPr>
          <w:rFonts w:ascii="Times New Roman" w:hAnsi="Times New Roman"/>
          <w:i/>
        </w:rPr>
        <w:t>Valinum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7,29 g</w:t>
      </w:r>
    </w:p>
    <w:p w:rsidR="00695503" w:rsidRDefault="00695503" w:rsidP="00695503">
      <w:pPr>
        <w:spacing w:after="0" w:line="240" w:lineRule="auto"/>
        <w:rPr>
          <w:rFonts w:ascii="Times New Roman" w:hAnsi="Times New Roman"/>
        </w:rPr>
      </w:pPr>
      <w:r>
        <w:rPr>
          <w:rFonts w:ascii="Times New Roman" w:hAnsi="Times New Roman"/>
          <w:i/>
        </w:rPr>
        <w:t>Glucosum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220,00 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sidRPr="007B014C">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F522E7">
        <w:rPr>
          <w:rFonts w:ascii="Times New Roman" w:hAnsi="Times New Roman"/>
        </w:rPr>
        <w:t>(242,00 g)</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lastRenderedPageBreak/>
        <w:t>2000 ml paruoštos emulsijos maistinė vertė:</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 g</w:t>
      </w:r>
    </w:p>
    <w:p w:rsidR="00695503" w:rsidRDefault="00695503" w:rsidP="00695503">
      <w:pPr>
        <w:keepNext/>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113,9 g</w:t>
      </w:r>
    </w:p>
    <w:p w:rsidR="00695503" w:rsidRDefault="00695503" w:rsidP="00695503">
      <w:pPr>
        <w:keepNext/>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18,0 g</w:t>
      </w:r>
    </w:p>
    <w:p w:rsidR="00695503" w:rsidRDefault="00695503" w:rsidP="00695503">
      <w:pPr>
        <w:keepNext/>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220,0 g</w:t>
      </w:r>
    </w:p>
    <w:p w:rsidR="00695503" w:rsidRDefault="00695503" w:rsidP="00695503">
      <w:pPr>
        <w:spacing w:after="0" w:line="240" w:lineRule="auto"/>
        <w:rPr>
          <w:rFonts w:ascii="Times New Roman" w:hAnsi="Times New Roman"/>
        </w:rPr>
      </w:pPr>
      <w:r>
        <w:rPr>
          <w:rFonts w:ascii="Times New Roman" w:hAnsi="Times New Roman"/>
        </w:rPr>
        <w:t>Energetinė vertė:</w:t>
      </w:r>
    </w:p>
    <w:p w:rsidR="00695503" w:rsidRDefault="00695503" w:rsidP="00695503">
      <w:pPr>
        <w:keepNext/>
        <w:spacing w:after="0" w:line="240" w:lineRule="auto"/>
        <w:rPr>
          <w:rFonts w:ascii="Times New Roman" w:hAnsi="Times New Roman"/>
        </w:rPr>
      </w:pPr>
      <w:r>
        <w:rPr>
          <w:rFonts w:ascii="Times New Roman" w:hAnsi="Times New Roman"/>
        </w:rPr>
        <w:t xml:space="preserve">Bendras kalorijų  kiekis (apytikslė vertė) </w:t>
      </w:r>
      <w:r>
        <w:rPr>
          <w:rFonts w:ascii="Times New Roman" w:hAnsi="Times New Roman"/>
        </w:rPr>
        <w:tab/>
      </w:r>
      <w:r>
        <w:rPr>
          <w:rFonts w:ascii="Times New Roman" w:hAnsi="Times New Roman"/>
        </w:rPr>
        <w:tab/>
      </w:r>
      <w:r>
        <w:rPr>
          <w:rFonts w:ascii="Times New Roman" w:hAnsi="Times New Roman"/>
        </w:rPr>
        <w:tab/>
        <w:t>2140 kcal</w:t>
      </w:r>
    </w:p>
    <w:p w:rsidR="00695503" w:rsidRDefault="00695503" w:rsidP="00695503">
      <w:pPr>
        <w:keepNext/>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1680 kcal</w:t>
      </w:r>
    </w:p>
    <w:p w:rsidR="00695503" w:rsidRDefault="00695503" w:rsidP="00695503">
      <w:pPr>
        <w:keepNext/>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880 kcal</w:t>
      </w:r>
    </w:p>
    <w:p w:rsidR="00695503" w:rsidRDefault="00695503" w:rsidP="00695503">
      <w:pPr>
        <w:keepNext/>
        <w:spacing w:after="0" w:line="240" w:lineRule="auto"/>
        <w:rPr>
          <w:rFonts w:ascii="Times New Roman" w:hAnsi="Times New Roman"/>
        </w:rPr>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800 kcal</w:t>
      </w:r>
    </w:p>
    <w:p w:rsidR="00695503" w:rsidRDefault="00695503" w:rsidP="00695503">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93 kcal/g</w:t>
      </w:r>
    </w:p>
    <w:p w:rsidR="00695503" w:rsidRDefault="00695503" w:rsidP="00695503">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52/48</w:t>
      </w:r>
    </w:p>
    <w:p w:rsidR="00695503" w:rsidRDefault="00695503" w:rsidP="00695503">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37 %</w:t>
      </w:r>
    </w:p>
    <w:p w:rsidR="00695503" w:rsidRDefault="00695503" w:rsidP="00695503">
      <w:pPr>
        <w:spacing w:after="0" w:line="240" w:lineRule="auto"/>
        <w:rPr>
          <w:rFonts w:ascii="Times New Roman" w:hAnsi="Times New Roman"/>
        </w:rPr>
      </w:pPr>
      <w:r>
        <w:rPr>
          <w:rFonts w:ascii="Times New Roman" w:hAnsi="Times New Roman"/>
        </w:rPr>
        <w:t>Elektrolitai:</w:t>
      </w:r>
    </w:p>
    <w:p w:rsidR="00695503" w:rsidRDefault="00695503" w:rsidP="00695503">
      <w:pPr>
        <w:spacing w:after="0" w:line="240" w:lineRule="auto"/>
        <w:rPr>
          <w:rFonts w:ascii="Times New Roman" w:hAnsi="Times New Roman"/>
        </w:rPr>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 mmol</w:t>
      </w:r>
    </w:p>
    <w:p w:rsidR="00695503" w:rsidRDefault="00695503" w:rsidP="00695503">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 mmol</w:t>
      </w:r>
    </w:p>
    <w:p w:rsidR="00695503" w:rsidRDefault="00695503" w:rsidP="00695503">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rsidR="00695503" w:rsidRDefault="00695503" w:rsidP="00695503">
      <w:pPr>
        <w:spacing w:after="0" w:line="240" w:lineRule="auto"/>
        <w:rPr>
          <w:rFonts w:ascii="Times New Roman" w:hAnsi="Times New Roman"/>
        </w:rPr>
      </w:pPr>
      <w:r>
        <w:rPr>
          <w:rFonts w:ascii="Times New Roman" w:hAnsi="Times New Roman"/>
        </w:rPr>
        <w:t>Osmoliariškumas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1170 mosm/l</w:t>
      </w:r>
    </w:p>
    <w:p w:rsidR="00695503" w:rsidRDefault="00695503" w:rsidP="00695503">
      <w:pPr>
        <w:spacing w:after="0" w:line="240" w:lineRule="auto"/>
        <w:rPr>
          <w:rFonts w:ascii="Times New Roman" w:hAnsi="Times New Roman"/>
          <w:vertAlign w:val="superscript"/>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taip pat ir kalorijos iš išgrynintų kiaušinio </w:t>
      </w:r>
      <w:r w:rsidR="009C7D50">
        <w:rPr>
          <w:rFonts w:ascii="Times New Roman" w:hAnsi="Times New Roman"/>
        </w:rPr>
        <w:t>fosfolipid</w:t>
      </w:r>
      <w:r>
        <w:rPr>
          <w:rFonts w:ascii="Times New Roman" w:hAnsi="Times New Roman"/>
        </w:rPr>
        <w:t>ų</w:t>
      </w:r>
    </w:p>
    <w:p w:rsidR="00695503" w:rsidRDefault="00695503" w:rsidP="00695503">
      <w:pPr>
        <w:spacing w:after="0" w:line="240" w:lineRule="auto"/>
        <w:rPr>
          <w:rFonts w:ascii="Times New Roman" w:hAnsi="Times New Roman"/>
        </w:rPr>
      </w:pPr>
      <w:r>
        <w:rPr>
          <w:rFonts w:ascii="Times New Roman" w:hAnsi="Times New Roman"/>
          <w:vertAlign w:val="superscript"/>
        </w:rPr>
        <w:t xml:space="preserve">b  </w:t>
      </w:r>
      <w:r>
        <w:rPr>
          <w:rFonts w:ascii="Times New Roman" w:hAnsi="Times New Roman"/>
        </w:rPr>
        <w:t>taip pat ir fosfatai, esantys lipidų emulsijoje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Lipidų emulsijos kamera</w:t>
      </w:r>
    </w:p>
    <w:p w:rsidR="00695503" w:rsidRPr="007B014C" w:rsidRDefault="00695503" w:rsidP="00695503">
      <w:pPr>
        <w:keepNext/>
        <w:spacing w:after="0" w:line="240" w:lineRule="auto"/>
        <w:jc w:val="both"/>
        <w:rPr>
          <w:rFonts w:ascii="Times New Roman" w:hAnsi="Times New Roman"/>
          <w:i/>
        </w:rPr>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Aminorūgščių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Gliukozės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Po paruošimo</w:t>
      </w:r>
      <w:r>
        <w:rPr>
          <w:rFonts w:ascii="Times New Roman" w:hAnsi="Times New Roman"/>
        </w:rPr>
        <w:t xml:space="preserve"> </w:t>
      </w:r>
    </w:p>
    <w:p w:rsidR="00695503" w:rsidRDefault="00695503" w:rsidP="00695503">
      <w:pPr>
        <w:spacing w:after="0" w:line="240" w:lineRule="auto"/>
        <w:rPr>
          <w:rFonts w:ascii="Times New Roman" w:hAnsi="Times New Roman"/>
        </w:rPr>
      </w:pPr>
      <w:r>
        <w:rPr>
          <w:rFonts w:ascii="Times New Roman" w:hAnsi="Times New Roman"/>
        </w:rPr>
        <w:t>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4 trijų kamerų maišeliai po 2000 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5.</w:t>
      </w:r>
      <w:r>
        <w:rPr>
          <w:rFonts w:ascii="Times New Roman" w:hAnsi="Times New Roman"/>
          <w:b/>
        </w:rPr>
        <w:tab/>
        <w:t>VARTOJIMO METODAS IR BŪDAS (-AI)</w:t>
      </w:r>
    </w:p>
    <w:p w:rsidR="00695503" w:rsidRDefault="00695503" w:rsidP="00695503">
      <w:pPr>
        <w:keepNext/>
        <w:spacing w:after="0" w:line="240" w:lineRule="auto"/>
        <w:rPr>
          <w:rFonts w:ascii="Times New Roman" w:hAnsi="Times New Roman"/>
          <w:i/>
          <w:noProof/>
          <w:lang w:val="pt-BR"/>
        </w:rPr>
      </w:pPr>
    </w:p>
    <w:p w:rsidR="00695503" w:rsidRPr="00F522E7" w:rsidRDefault="00695503" w:rsidP="00695503">
      <w:pPr>
        <w:keepNext/>
        <w:spacing w:after="0" w:line="240" w:lineRule="auto"/>
        <w:rPr>
          <w:rFonts w:ascii="Times New Roman" w:hAnsi="Times New Roman"/>
        </w:rPr>
      </w:pPr>
      <w:r w:rsidRPr="007B014C">
        <w:rPr>
          <w:rFonts w:ascii="Times New Roman" w:hAnsi="Times New Roman"/>
        </w:rPr>
        <w:t>Leisti į centrinę veną.</w:t>
      </w:r>
    </w:p>
    <w:p w:rsidR="00695503" w:rsidRDefault="00695503" w:rsidP="00695503">
      <w:pPr>
        <w:keepNext/>
        <w:spacing w:after="0" w:line="240" w:lineRule="auto"/>
        <w:rPr>
          <w:rFonts w:ascii="Times New Roman" w:hAnsi="Times New Roman"/>
        </w:rPr>
      </w:pPr>
      <w:r>
        <w:rPr>
          <w:rFonts w:ascii="Times New Roman" w:hAnsi="Times New Roman"/>
        </w:rPr>
        <w:t>Tik vienkartiniam vartojimui.</w:t>
      </w:r>
    </w:p>
    <w:p w:rsidR="00695503" w:rsidRDefault="00695503" w:rsidP="00695503">
      <w:pPr>
        <w:spacing w:after="0" w:line="240" w:lineRule="auto"/>
        <w:rPr>
          <w:rFonts w:ascii="Times New Roman" w:hAnsi="Times New Roman"/>
        </w:rPr>
      </w:pPr>
      <w:r>
        <w:rPr>
          <w:rFonts w:ascii="Times New Roman" w:hAnsi="Times New Roman"/>
        </w:rPr>
        <w:t>Prieš vartojimą perskaitykite pakuotės lapelį.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lastRenderedPageBreak/>
        <w:t>6.</w:t>
      </w:r>
      <w:r>
        <w:rPr>
          <w:rFonts w:ascii="Times New Roman" w:hAnsi="Times New Roman"/>
          <w:b/>
        </w:rPr>
        <w:tab/>
        <w:t>SPECIALUS ĮSPĖJIMAS, KAD VAISTINĮ PREPARATĄ BŪTINA 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outlineLvl w:val="0"/>
        <w:rPr>
          <w:rFonts w:ascii="Times New Roman" w:hAnsi="Times New Roman"/>
        </w:rPr>
      </w:pPr>
      <w:r>
        <w:rPr>
          <w:rFonts w:ascii="Times New Roman" w:hAnsi="Times New Roman"/>
        </w:rPr>
        <w:t>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7.</w:t>
      </w:r>
      <w:r>
        <w:rPr>
          <w:rFonts w:ascii="Times New Roman" w:hAnsi="Times New Roman"/>
          <w:b/>
        </w:rPr>
        <w:tab/>
        <w:t>KITAS (-I) SPECIALUS (-ŪS) ĮSPĖJIMAS (-AI)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Be elektrolitų</w:t>
      </w:r>
    </w:p>
    <w:p w:rsidR="00695503" w:rsidRDefault="00695503" w:rsidP="00695503">
      <w:pPr>
        <w:spacing w:after="0" w:line="240" w:lineRule="auto"/>
        <w:rPr>
          <w:rFonts w:ascii="Times New Roman" w:hAnsi="Times New Roman"/>
        </w:rPr>
      </w:pPr>
      <w:r>
        <w:rPr>
          <w:rFonts w:ascii="Times New Roman" w:hAnsi="Times New Roman"/>
        </w:rPr>
        <w:t>Sterilus</w:t>
      </w:r>
    </w:p>
    <w:p w:rsidR="00695503" w:rsidRDefault="00695503" w:rsidP="00695503">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rsidR="00695503" w:rsidRDefault="00695503" w:rsidP="00695503">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rsidR="00695503" w:rsidRDefault="00695503" w:rsidP="00695503">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8.</w:t>
      </w:r>
      <w:r>
        <w:rPr>
          <w:rFonts w:ascii="Times New Roman" w:hAnsi="Times New Roman"/>
          <w:b/>
        </w:rPr>
        <w:tab/>
        <w:t>TINKAMUMO LAIKAS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Tinka iki: {mm/MMMM}</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t>SPECIALIOS LAIKYMO SĄLYGOS</w:t>
      </w:r>
    </w:p>
    <w:p w:rsidR="00695503" w:rsidRDefault="00695503" w:rsidP="00695503">
      <w:pPr>
        <w:spacing w:after="0" w:line="240" w:lineRule="auto"/>
        <w:ind w:left="567" w:hanging="567"/>
        <w:rPr>
          <w:rFonts w:ascii="Times New Roman" w:hAnsi="Times New Roman"/>
          <w:i/>
        </w:rPr>
      </w:pPr>
    </w:p>
    <w:p w:rsidR="00695503" w:rsidRDefault="00695503" w:rsidP="00695503">
      <w:pPr>
        <w:spacing w:after="0" w:line="240" w:lineRule="auto"/>
        <w:ind w:left="567" w:hanging="567"/>
        <w:rPr>
          <w:rFonts w:ascii="Times New Roman" w:hAnsi="Times New Roman"/>
        </w:rPr>
      </w:pPr>
      <w:r>
        <w:rPr>
          <w:rFonts w:ascii="Times New Roman" w:hAnsi="Times New Roman"/>
        </w:rPr>
        <w:t>Negalima užšaldyti.</w:t>
      </w:r>
    </w:p>
    <w:p w:rsidR="00695503" w:rsidRDefault="00695503" w:rsidP="00695503">
      <w:pPr>
        <w:spacing w:after="0" w:line="240" w:lineRule="auto"/>
        <w:ind w:left="567" w:hanging="567"/>
        <w:rPr>
          <w:rFonts w:ascii="Times New Roman" w:hAnsi="Times New Roman"/>
        </w:rPr>
      </w:pPr>
      <w:r>
        <w:rPr>
          <w:rFonts w:ascii="Times New Roman" w:hAnsi="Times New Roman"/>
        </w:rPr>
        <w:t>Laikyti apsauginiame maišelyje</w:t>
      </w:r>
    </w:p>
    <w:p w:rsidR="00695503" w:rsidRDefault="00695503" w:rsidP="00695503">
      <w:pPr>
        <w:keepNext/>
        <w:spacing w:after="0" w:line="240" w:lineRule="auto"/>
        <w:rPr>
          <w:rFonts w:ascii="Times New Roman" w:hAnsi="Times New Roman"/>
          <w:u w:val="single"/>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paruošimo:</w:t>
      </w:r>
    </w:p>
    <w:p w:rsidR="00695503" w:rsidRDefault="00695503" w:rsidP="00695503">
      <w:pPr>
        <w:keepNext/>
        <w:spacing w:after="0" w:line="240" w:lineRule="auto"/>
        <w:rPr>
          <w:rFonts w:ascii="Times New Roman" w:hAnsi="Times New Roman"/>
        </w:rPr>
      </w:pPr>
      <w:r>
        <w:rPr>
          <w:rFonts w:ascii="Times New Roman" w:hAnsi="Times New Roman"/>
        </w:rPr>
        <w:t>Rekomenduojama</w:t>
      </w:r>
      <w:r w:rsidR="007A52C5">
        <w:rPr>
          <w:rFonts w:ascii="Times New Roman" w:hAnsi="Times New Roman"/>
        </w:rPr>
        <w:t xml:space="preserve"> vaistinį</w:t>
      </w:r>
      <w:r>
        <w:rPr>
          <w:rFonts w:ascii="Times New Roman" w:hAnsi="Times New Roman"/>
        </w:rPr>
        <w:t xml:space="preserve"> preparatą vartoti iš karto po to, kai suardomos laikinos 3 kamerų pertvaros. Tačiau paruoštos emulsijos 2–8 °C temperatūroje stabilumas išlieka 7 dienas, po to dar 48 valandas ne aukštesnėje kaip 25 °C temperatūroje.</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Mikrobiologiniu požiūriu pridėjus bet kokį priedą, mišinį reikėtų suvartoti iš karto. Jei jis nesuvartojamas tuoj pat, už tinkamą laikymo laiką ir sąlygas atsako vartotojas; paprastai, jei priedų suleidimas nevyksta kontroliuojamomis ir validuotomis aseptinėmis sąlygomis, 2–8 °C temperatūroje galima laikyti ne ilgiau kaip 24 valandas.</w:t>
      </w:r>
    </w:p>
    <w:p w:rsidR="00695503" w:rsidRDefault="00695503" w:rsidP="00695503">
      <w:pPr>
        <w:spacing w:after="0" w:line="240" w:lineRule="auto"/>
        <w:ind w:left="567" w:hanging="567"/>
        <w:rPr>
          <w:rFonts w:ascii="Times New Roman" w:hAnsi="Times New Roman"/>
        </w:rPr>
      </w:pPr>
    </w:p>
    <w:p w:rsidR="00695503" w:rsidRDefault="00695503" w:rsidP="00695503">
      <w:pPr>
        <w:spacing w:after="0" w:line="240" w:lineRule="auto"/>
        <w:ind w:left="567" w:hanging="567"/>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pt-BR"/>
        </w:rPr>
      </w:pPr>
      <w:r>
        <w:rPr>
          <w:rFonts w:ascii="Times New Roman" w:hAnsi="Times New Roman"/>
        </w:rPr>
        <w:t xml:space="preserve">Nesuvartotą </w:t>
      </w:r>
      <w:r w:rsidR="007A52C5">
        <w:rPr>
          <w:rFonts w:ascii="Times New Roman" w:hAnsi="Times New Roman"/>
        </w:rPr>
        <w:t xml:space="preserve">vaistinį </w:t>
      </w:r>
      <w:r>
        <w:rPr>
          <w:rFonts w:ascii="Times New Roman" w:hAnsi="Times New Roman"/>
        </w:rPr>
        <w:t>preparatą ar atliekas ir visas panaudotas priemones būtina išmesti.</w:t>
      </w:r>
    </w:p>
    <w:p w:rsidR="00695503" w:rsidRDefault="00695503" w:rsidP="00695503">
      <w:pPr>
        <w:spacing w:after="0" w:line="240" w:lineRule="auto"/>
        <w:rPr>
          <w:rFonts w:ascii="Times New Roman" w:hAnsi="Times New Roman"/>
          <w:lang w:val="pt-BR"/>
        </w:rPr>
      </w:pPr>
    </w:p>
    <w:p w:rsidR="00695503" w:rsidRDefault="00695503" w:rsidP="00695503">
      <w:pPr>
        <w:spacing w:after="0" w:line="240" w:lineRule="auto"/>
        <w:rPr>
          <w:rFonts w:ascii="Times New Roman" w:hAnsi="Times New Roman"/>
          <w:lang w:val="pt-BR"/>
        </w:rPr>
      </w:pPr>
    </w:p>
    <w:p w:rsidR="00695503" w:rsidRPr="00F522E7"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B014C">
        <w:rPr>
          <w:rFonts w:ascii="Times New Roman" w:hAnsi="Times New Roman"/>
          <w:b/>
        </w:rPr>
        <w:t>11.</w:t>
      </w:r>
      <w:r w:rsidRPr="007B014C">
        <w:rPr>
          <w:rFonts w:ascii="Times New Roman" w:hAnsi="Times New Roman"/>
          <w:b/>
        </w:rPr>
        <w:tab/>
        <w:t>REGISTRUOTOJO PAVADINIMAS IR ADRESAS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lastRenderedPageBreak/>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LT/1/10/1958/016</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Serija: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Receptinis vaistas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60" w:lineRule="exact"/>
        <w:rPr>
          <w:rFonts w:ascii="Times New Roman" w:hAnsi="Times New Roman"/>
        </w:rPr>
      </w:pPr>
      <w:r w:rsidRPr="00695503">
        <w:rPr>
          <w:rFonts w:ascii="Times New Roman" w:hAnsi="Times New Roman"/>
          <w:highlight w:val="lightGray"/>
        </w:rPr>
        <w:t>Priimtas pagrindimas informacijos Brailio raštu nepateikti.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0" w:color="auto"/>
          <w:right w:val="single" w:sz="4" w:space="4" w:color="auto"/>
        </w:pBdr>
        <w:spacing w:after="0" w:line="240" w:lineRule="auto"/>
        <w:outlineLvl w:val="0"/>
        <w:rPr>
          <w:rFonts w:ascii="Times New Roman" w:hAnsi="Times New Roman"/>
          <w:b/>
        </w:rPr>
      </w:pPr>
      <w:r>
        <w:rPr>
          <w:rFonts w:ascii="Times New Roman" w:hAnsi="Times New Roman"/>
          <w:b/>
        </w:rPr>
        <w:br w:type="page"/>
      </w:r>
      <w:r>
        <w:rPr>
          <w:rFonts w:ascii="Times New Roman" w:hAnsi="Times New Roman"/>
          <w:b/>
        </w:rPr>
        <w:lastRenderedPageBreak/>
        <w:t>INFORMACIJA ANT VIDINĖS PAKUOTĖS</w:t>
      </w:r>
    </w:p>
    <w:p w:rsidR="00695503" w:rsidRDefault="00695503" w:rsidP="0069550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p>
    <w:p w:rsidR="00695503" w:rsidRDefault="00695503" w:rsidP="0069550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rPr>
      </w:pPr>
      <w:r>
        <w:rPr>
          <w:rFonts w:ascii="Times New Roman" w:hAnsi="Times New Roman"/>
          <w:b/>
        </w:rPr>
        <w:t>MAIŠELIO ETIKETĖ (1000 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rsidR="00695503" w:rsidRDefault="00695503" w:rsidP="00695503">
      <w:pPr>
        <w:spacing w:after="0" w:line="240" w:lineRule="auto"/>
        <w:rPr>
          <w:rFonts w:ascii="Times New Roman" w:hAnsi="Times New Roman"/>
        </w:rPr>
      </w:pPr>
    </w:p>
    <w:tbl>
      <w:tblPr>
        <w:tblW w:w="5385" w:type="dxa"/>
        <w:tblInd w:w="108" w:type="dxa"/>
        <w:tblLayout w:type="fixed"/>
        <w:tblLook w:val="04A0" w:firstRow="1" w:lastRow="0" w:firstColumn="1" w:lastColumn="0" w:noHBand="0" w:noVBand="1"/>
      </w:tblPr>
      <w:tblGrid>
        <w:gridCol w:w="3969"/>
        <w:gridCol w:w="1416"/>
      </w:tblGrid>
      <w:tr w:rsidR="00695503" w:rsidRPr="00695503" w:rsidTr="009C7D50">
        <w:tc>
          <w:tcPr>
            <w:tcW w:w="3969" w:type="dxa"/>
          </w:tcPr>
          <w:p w:rsidR="00695503" w:rsidRPr="00695503" w:rsidRDefault="00695503" w:rsidP="009C7D50">
            <w:pPr>
              <w:spacing w:after="0" w:line="240" w:lineRule="auto"/>
              <w:rPr>
                <w:rFonts w:ascii="Times New Roman" w:hAnsi="Times New Roman"/>
                <w:b/>
              </w:rPr>
            </w:pPr>
          </w:p>
        </w:tc>
        <w:tc>
          <w:tcPr>
            <w:tcW w:w="1416" w:type="dxa"/>
          </w:tcPr>
          <w:p w:rsidR="00695503" w:rsidRPr="00695503" w:rsidRDefault="00695503" w:rsidP="009C7D50">
            <w:pPr>
              <w:spacing w:after="0" w:line="240" w:lineRule="auto"/>
              <w:jc w:val="center"/>
              <w:rPr>
                <w:rFonts w:ascii="Times New Roman" w:hAnsi="Times New Roman"/>
                <w:b/>
              </w:rPr>
            </w:pPr>
          </w:p>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1000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27,5% (arba 27,5 g/100ml)* </w:t>
            </w:r>
            <w:r>
              <w:rPr>
                <w:rFonts w:ascii="Times New Roman" w:hAnsi="Times New Roman"/>
                <w:i/>
                <w:lang w:val="it-IT"/>
              </w:rPr>
              <w:t>Solutio Glucosi</w:t>
            </w:r>
            <w:r>
              <w:rPr>
                <w:rFonts w:ascii="Times New Roman" w:hAnsi="Times New Roman"/>
                <w:lang w:val="it-IT"/>
              </w:rPr>
              <w:t xml:space="preserve"> </w:t>
            </w:r>
            <w:r w:rsidRPr="00695503">
              <w:rPr>
                <w:rFonts w:ascii="Times New Roman" w:hAnsi="Times New Roman"/>
              </w:rPr>
              <w:t xml:space="preserve"> </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14,2% (arba 14,2 g/100ml)* </w:t>
            </w:r>
            <w:r w:rsidRPr="00695503">
              <w:rPr>
                <w:rFonts w:ascii="Times New Roman" w:hAnsi="Times New Roman"/>
                <w:i/>
              </w:rPr>
              <w:t>Solutio Aminoacidorum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20% (arba 20g/100ml)* </w:t>
            </w:r>
            <w:r w:rsidRPr="00695503">
              <w:rPr>
                <w:rFonts w:ascii="Times New Roman" w:hAnsi="Times New Roman"/>
                <w:i/>
              </w:rPr>
              <w:t>E</w:t>
            </w:r>
            <w:r>
              <w:rPr>
                <w:rFonts w:ascii="Times New Roman" w:hAnsi="Times New Roman"/>
                <w:i/>
                <w:lang w:val="pt-BR"/>
              </w:rPr>
              <w:t>mulsio Adipum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200 ml</w:t>
            </w:r>
          </w:p>
        </w:tc>
      </w:tr>
    </w:tbl>
    <w:p w:rsidR="00695503" w:rsidRPr="00F522E7" w:rsidRDefault="00695503" w:rsidP="00695503">
      <w:pPr>
        <w:spacing w:after="0" w:line="240" w:lineRule="auto"/>
        <w:rPr>
          <w:rFonts w:ascii="Times New Roman" w:hAnsi="Times New Roman"/>
        </w:rPr>
      </w:pPr>
      <w:r w:rsidRPr="007B014C">
        <w:rPr>
          <w:rFonts w:ascii="Times New Roman" w:hAnsi="Times New Roman"/>
        </w:rPr>
        <w:t>*: vienetai pasirenkami</w:t>
      </w:r>
      <w:r w:rsidRPr="00F522E7">
        <w:rPr>
          <w:rFonts w:ascii="Times New Roman" w:hAnsi="Times New Roman"/>
        </w:rPr>
        <w:t xml:space="preserve"> pagal šalies medicinos praktikoje naudojamus vienetus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1000 ml paruoštos emulsijos sudėtis:</w:t>
      </w:r>
      <w:r>
        <w:rPr>
          <w:rFonts w:ascii="Times New Roman" w:hAnsi="Times New Roman"/>
        </w:rPr>
        <w:tab/>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i/>
        </w:rPr>
        <w:t>Olivae oleum raffinatum</w:t>
      </w:r>
      <w:r>
        <w:rPr>
          <w:rFonts w:ascii="Times New Roman" w:hAnsi="Times New Roman"/>
        </w:rPr>
        <w:t>/</w:t>
      </w:r>
      <w:r>
        <w:rPr>
          <w:rFonts w:ascii="Times New Roman" w:hAnsi="Times New Roman"/>
          <w:i/>
        </w:rPr>
        <w:t>Soiae oleum raffinatum</w:t>
      </w:r>
      <w:r>
        <w:rPr>
          <w:rFonts w:ascii="Times New Roman" w:hAnsi="Times New Roman"/>
          <w:vertAlign w:val="superscript"/>
          <w:lang w:val="lv-LV"/>
        </w:rPr>
        <w:t>a</w:t>
      </w:r>
      <w:r>
        <w:rPr>
          <w:rFonts w:ascii="Times New Roman" w:hAnsi="Times New Roman"/>
          <w:vertAlign w:val="superscript"/>
          <w:lang w:val="lv-LV"/>
        </w:rPr>
        <w:tab/>
      </w:r>
      <w:r>
        <w:rPr>
          <w:rFonts w:ascii="Times New Roman" w:hAnsi="Times New Roman"/>
        </w:rPr>
        <w:tab/>
        <w:t>40,00 g</w:t>
      </w:r>
    </w:p>
    <w:p w:rsidR="00695503" w:rsidRDefault="00695503" w:rsidP="00695503">
      <w:pPr>
        <w:spacing w:after="0" w:line="240" w:lineRule="auto"/>
        <w:rPr>
          <w:rFonts w:ascii="Times New Roman" w:hAnsi="Times New Roman"/>
        </w:rPr>
      </w:pPr>
      <w:r>
        <w:rPr>
          <w:rFonts w:ascii="Times New Roman" w:hAnsi="Times New Roman"/>
          <w:i/>
        </w:rPr>
        <w:t>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8,24 g</w:t>
      </w:r>
    </w:p>
    <w:p w:rsidR="00695503" w:rsidRDefault="00695503" w:rsidP="00695503">
      <w:pPr>
        <w:spacing w:after="0" w:line="240" w:lineRule="auto"/>
        <w:rPr>
          <w:rFonts w:ascii="Times New Roman" w:hAnsi="Times New Roman"/>
        </w:rPr>
      </w:pPr>
      <w:r>
        <w:rPr>
          <w:rFonts w:ascii="Times New Roman" w:hAnsi="Times New Roman"/>
          <w:i/>
        </w:rPr>
        <w:t>Argininum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5,58 g</w:t>
      </w:r>
    </w:p>
    <w:p w:rsidR="00695503" w:rsidRDefault="00695503" w:rsidP="00695503">
      <w:pPr>
        <w:spacing w:after="0" w:line="240" w:lineRule="auto"/>
        <w:rPr>
          <w:rFonts w:ascii="Times New Roman" w:hAnsi="Times New Roman"/>
        </w:rPr>
      </w:pPr>
      <w:r>
        <w:rPr>
          <w:rFonts w:ascii="Times New Roman" w:hAnsi="Times New Roman"/>
          <w:i/>
        </w:rPr>
        <w:t>Acidum asparticum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 g</w:t>
      </w:r>
    </w:p>
    <w:p w:rsidR="00695503" w:rsidRDefault="00695503" w:rsidP="00695503">
      <w:pPr>
        <w:spacing w:after="0" w:line="240" w:lineRule="auto"/>
        <w:rPr>
          <w:rFonts w:ascii="Times New Roman" w:hAnsi="Times New Roman"/>
        </w:rPr>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2,84 g</w:t>
      </w:r>
    </w:p>
    <w:p w:rsidR="00695503" w:rsidRPr="00F522E7" w:rsidRDefault="00695503" w:rsidP="00695503">
      <w:pPr>
        <w:spacing w:after="0" w:line="240" w:lineRule="auto"/>
        <w:rPr>
          <w:rFonts w:ascii="Times New Roman" w:hAnsi="Times New Roman"/>
        </w:rPr>
      </w:pPr>
      <w:r>
        <w:rPr>
          <w:rFonts w:ascii="Times New Roman" w:hAnsi="Times New Roman"/>
          <w:i/>
        </w:rPr>
        <w:t>Glycinum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sidRPr="007B014C">
        <w:rPr>
          <w:rFonts w:ascii="Times New Roman" w:hAnsi="Times New Roman"/>
        </w:rPr>
        <w:t>3,95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Histidinum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lang w:val="pt-BR"/>
        </w:rPr>
        <w:t>3,</w:t>
      </w:r>
      <w:r>
        <w:rPr>
          <w:rFonts w:ascii="Times New Roman" w:hAnsi="Times New Roman"/>
          <w:noProof/>
          <w:lang w:val="pt-BR"/>
        </w:rPr>
        <w:t>40</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Isoleucinum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2,84 g</w:t>
      </w:r>
    </w:p>
    <w:p w:rsidR="00695503" w:rsidRDefault="00695503" w:rsidP="00695503">
      <w:pPr>
        <w:spacing w:after="0" w:line="240" w:lineRule="auto"/>
        <w:rPr>
          <w:rFonts w:ascii="Times New Roman" w:hAnsi="Times New Roman"/>
        </w:rPr>
      </w:pPr>
      <w:r>
        <w:rPr>
          <w:rFonts w:ascii="Times New Roman" w:hAnsi="Times New Roman"/>
          <w:i/>
        </w:rPr>
        <w:t>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3,95g</w:t>
      </w:r>
    </w:p>
    <w:p w:rsidR="00695503" w:rsidRDefault="00695503" w:rsidP="00695503">
      <w:pPr>
        <w:spacing w:after="0" w:line="240" w:lineRule="auto"/>
        <w:rPr>
          <w:rFonts w:ascii="Times New Roman" w:hAnsi="Times New Roman"/>
        </w:rPr>
      </w:pPr>
      <w:r>
        <w:rPr>
          <w:rFonts w:ascii="Times New Roman" w:hAnsi="Times New Roman"/>
          <w:i/>
        </w:rPr>
        <w:t>Lysinum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4,48 g</w:t>
      </w:r>
    </w:p>
    <w:p w:rsidR="00695503" w:rsidRDefault="00695503" w:rsidP="00695503">
      <w:pPr>
        <w:spacing w:after="0" w:line="240" w:lineRule="auto"/>
        <w:rPr>
          <w:rFonts w:ascii="Times New Roman" w:hAnsi="Times New Roman"/>
        </w:rPr>
      </w:pPr>
      <w:r>
        <w:rPr>
          <w:rFonts w:ascii="Times New Roman" w:hAnsi="Times New Roman"/>
          <w:i/>
          <w:lang w:val="lv-LV"/>
        </w:rPr>
        <w:t>(</w:t>
      </w:r>
      <w:r w:rsidRPr="00C84178">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C84178">
        <w:rPr>
          <w:rFonts w:ascii="Times New Roman" w:hAnsi="Times New Roman"/>
          <w:i/>
          <w:vertAlign w:val="subscript"/>
        </w:rPr>
        <w:fldChar w:fldCharType="end"/>
      </w:r>
      <w:r>
        <w:rPr>
          <w:rFonts w:ascii="Times New Roman" w:hAnsi="Times New Roman"/>
          <w:i/>
          <w:lang w:val="lv-LV"/>
        </w:rPr>
        <w:t xml:space="preserve"> Lysini acetas)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(6,32 g)</w:t>
      </w:r>
    </w:p>
    <w:p w:rsidR="00695503" w:rsidRDefault="00695503" w:rsidP="00695503">
      <w:pPr>
        <w:spacing w:after="0" w:line="240" w:lineRule="auto"/>
        <w:rPr>
          <w:rFonts w:ascii="Times New Roman" w:hAnsi="Times New Roman"/>
        </w:rPr>
      </w:pPr>
      <w:r>
        <w:rPr>
          <w:rFonts w:ascii="Times New Roman" w:hAnsi="Times New Roman"/>
          <w:i/>
        </w:rPr>
        <w:t>Methioninum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2,84 g</w:t>
      </w:r>
    </w:p>
    <w:p w:rsidR="00695503" w:rsidRDefault="00695503" w:rsidP="00695503">
      <w:pPr>
        <w:spacing w:after="0" w:line="240" w:lineRule="auto"/>
        <w:rPr>
          <w:rFonts w:ascii="Times New Roman" w:hAnsi="Times New Roman"/>
        </w:rPr>
      </w:pPr>
      <w:r>
        <w:rPr>
          <w:rFonts w:ascii="Times New Roman" w:hAnsi="Times New Roman"/>
          <w:i/>
        </w:rPr>
        <w:t>Phenylalaninum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3,95 g</w:t>
      </w:r>
    </w:p>
    <w:p w:rsidR="00695503" w:rsidRPr="00F522E7" w:rsidRDefault="00695503" w:rsidP="00695503">
      <w:pPr>
        <w:spacing w:after="0" w:line="240" w:lineRule="auto"/>
        <w:rPr>
          <w:rFonts w:ascii="Times New Roman" w:hAnsi="Times New Roman"/>
        </w:rPr>
      </w:pPr>
      <w:r>
        <w:rPr>
          <w:rFonts w:ascii="Times New Roman" w:hAnsi="Times New Roman"/>
          <w:i/>
        </w:rPr>
        <w:t>Prolinum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3,40</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Pr>
          <w:rFonts w:ascii="Times New Roman" w:hAnsi="Times New Roman"/>
          <w:lang w:val="lv-LV"/>
        </w:rPr>
        <w:t>S</w:t>
      </w:r>
      <w:r w:rsidRPr="007B014C">
        <w:rPr>
          <w:rFonts w:ascii="Times New Roman" w:hAnsi="Times New Roman"/>
          <w:i/>
        </w:rPr>
        <w:t>erinum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lang w:val="pt-BR"/>
        </w:rPr>
        <w:t>2,</w:t>
      </w:r>
      <w:r>
        <w:rPr>
          <w:rFonts w:ascii="Times New Roman" w:hAnsi="Times New Roman"/>
          <w:noProof/>
          <w:lang w:val="pt-BR"/>
        </w:rPr>
        <w:t>25</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Threoninum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2,84</w:t>
      </w:r>
      <w:r>
        <w:rPr>
          <w:rFonts w:ascii="Times New Roman" w:hAnsi="Times New Roman"/>
          <w:lang w:val="pt-BR"/>
        </w:rPr>
        <w:t xml:space="preserve"> </w:t>
      </w:r>
      <w:r w:rsidRPr="007B014C">
        <w:rPr>
          <w:rFonts w:ascii="Times New Roman" w:hAnsi="Times New Roman"/>
        </w:rPr>
        <w:t>g</w:t>
      </w:r>
    </w:p>
    <w:p w:rsidR="00695503" w:rsidRDefault="00695503" w:rsidP="00695503">
      <w:pPr>
        <w:spacing w:after="0" w:line="240" w:lineRule="auto"/>
        <w:rPr>
          <w:rFonts w:ascii="Times New Roman" w:hAnsi="Times New Roman"/>
        </w:rPr>
      </w:pPr>
      <w:r>
        <w:rPr>
          <w:rFonts w:ascii="Times New Roman" w:hAnsi="Times New Roman"/>
          <w:i/>
        </w:rPr>
        <w:t>Tryptophanum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0,95 g</w:t>
      </w:r>
    </w:p>
    <w:p w:rsidR="00695503" w:rsidRDefault="00695503" w:rsidP="00695503">
      <w:pPr>
        <w:spacing w:after="0" w:line="240" w:lineRule="auto"/>
        <w:rPr>
          <w:rFonts w:ascii="Times New Roman" w:hAnsi="Times New Roman"/>
        </w:rPr>
      </w:pPr>
      <w:r>
        <w:rPr>
          <w:rFonts w:ascii="Times New Roman" w:hAnsi="Times New Roman"/>
          <w:i/>
        </w:rPr>
        <w:t>Tyrosinum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0,15 g</w:t>
      </w:r>
    </w:p>
    <w:p w:rsidR="00695503" w:rsidRDefault="00695503" w:rsidP="00695503">
      <w:pPr>
        <w:spacing w:after="0" w:line="240" w:lineRule="auto"/>
        <w:rPr>
          <w:rFonts w:ascii="Times New Roman" w:hAnsi="Times New Roman"/>
        </w:rPr>
      </w:pPr>
      <w:r>
        <w:rPr>
          <w:rFonts w:ascii="Times New Roman" w:hAnsi="Times New Roman"/>
          <w:i/>
        </w:rPr>
        <w:t>Valinum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3,64 g</w:t>
      </w:r>
    </w:p>
    <w:p w:rsidR="00695503" w:rsidRDefault="00695503" w:rsidP="00695503">
      <w:pPr>
        <w:spacing w:after="0" w:line="240" w:lineRule="auto"/>
        <w:rPr>
          <w:rFonts w:ascii="Times New Roman" w:hAnsi="Times New Roman"/>
        </w:rPr>
      </w:pPr>
      <w:r>
        <w:rPr>
          <w:rFonts w:ascii="Times New Roman" w:hAnsi="Times New Roman"/>
          <w:i/>
        </w:rPr>
        <w:t>Glucosum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110,00g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sidRPr="007B014C">
        <w:rPr>
          <w:rFonts w:ascii="Times New Roman" w:hAnsi="Times New Roman"/>
          <w:i/>
          <w:vertAlign w:val="subscript"/>
        </w:rPr>
        <w:t xml:space="preserve"> </w:t>
      </w:r>
      <w:r>
        <w:rPr>
          <w:rFonts w:ascii="Times New Roman" w:hAnsi="Times New Roman"/>
          <w:i/>
          <w:lang w:val="lv-LV"/>
        </w:rPr>
        <w:t>Glucosum monohydricum)</w:t>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t>(</w:t>
      </w:r>
      <w:r w:rsidRPr="00F522E7">
        <w:rPr>
          <w:rFonts w:ascii="Times New Roman" w:hAnsi="Times New Roman"/>
        </w:rPr>
        <w:t>121,00 g)</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1000 ml paruoštos emulsijos maistinė vertė:</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 g</w:t>
      </w:r>
    </w:p>
    <w:p w:rsidR="00695503" w:rsidRDefault="00695503" w:rsidP="00695503">
      <w:pPr>
        <w:spacing w:after="0" w:line="240" w:lineRule="auto"/>
        <w:rPr>
          <w:rFonts w:ascii="Times New Roman" w:hAnsi="Times New Roman"/>
        </w:rPr>
      </w:pPr>
      <w:r>
        <w:rPr>
          <w:rFonts w:ascii="Times New Roman" w:hAnsi="Times New Roman"/>
        </w:rPr>
        <w:lastRenderedPageBreak/>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56,9 g</w:t>
      </w:r>
    </w:p>
    <w:p w:rsidR="00695503" w:rsidRDefault="00695503" w:rsidP="00695503">
      <w:pPr>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9,0 g</w:t>
      </w:r>
    </w:p>
    <w:p w:rsidR="00695503" w:rsidRDefault="00695503" w:rsidP="00695503">
      <w:pPr>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110,0 g</w:t>
      </w:r>
    </w:p>
    <w:p w:rsidR="00695503" w:rsidRDefault="00695503" w:rsidP="00695503">
      <w:pPr>
        <w:spacing w:after="0" w:line="240" w:lineRule="auto"/>
        <w:rPr>
          <w:rFonts w:ascii="Times New Roman" w:hAnsi="Times New Roman"/>
        </w:rPr>
      </w:pPr>
      <w:r>
        <w:rPr>
          <w:rFonts w:ascii="Times New Roman" w:hAnsi="Times New Roman"/>
        </w:rPr>
        <w:t>Energetinė vertė:</w:t>
      </w:r>
    </w:p>
    <w:p w:rsidR="00695503" w:rsidRDefault="00695503" w:rsidP="00695503">
      <w:pPr>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1070 kcal</w:t>
      </w:r>
    </w:p>
    <w:p w:rsidR="00695503" w:rsidRDefault="00695503" w:rsidP="00695503">
      <w:pPr>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840 kcal</w:t>
      </w:r>
    </w:p>
    <w:p w:rsidR="00695503" w:rsidRDefault="00695503" w:rsidP="00695503">
      <w:pPr>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440 kcal</w:t>
      </w:r>
    </w:p>
    <w:p w:rsidR="00695503" w:rsidRDefault="00695503" w:rsidP="00695503">
      <w:pPr>
        <w:spacing w:after="0" w:line="240" w:lineRule="auto"/>
        <w:rPr>
          <w:rFonts w:ascii="Times New Roman" w:hAnsi="Times New Roman"/>
        </w:rPr>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400 kcal</w:t>
      </w:r>
    </w:p>
    <w:p w:rsidR="00695503" w:rsidRDefault="00695503" w:rsidP="00695503">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93 kcal/g</w:t>
      </w:r>
    </w:p>
    <w:p w:rsidR="00695503" w:rsidRDefault="00695503" w:rsidP="00695503">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52/48</w:t>
      </w:r>
    </w:p>
    <w:p w:rsidR="00695503" w:rsidRDefault="00695503" w:rsidP="00695503">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37 %</w:t>
      </w:r>
    </w:p>
    <w:p w:rsidR="00695503" w:rsidRDefault="00695503" w:rsidP="00695503">
      <w:pPr>
        <w:spacing w:after="0" w:line="240" w:lineRule="auto"/>
        <w:rPr>
          <w:rFonts w:ascii="Times New Roman" w:hAnsi="Times New Roman"/>
        </w:rPr>
      </w:pPr>
      <w:r>
        <w:rPr>
          <w:rFonts w:ascii="Times New Roman" w:hAnsi="Times New Roman"/>
        </w:rPr>
        <w:t xml:space="preserve">Elektrolitai: </w:t>
      </w:r>
    </w:p>
    <w:p w:rsidR="00695503" w:rsidRDefault="00695503" w:rsidP="00695503">
      <w:pPr>
        <w:spacing w:after="0" w:line="240" w:lineRule="auto"/>
        <w:rPr>
          <w:rFonts w:ascii="Times New Roman" w:hAnsi="Times New Roman"/>
        </w:rPr>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 mmol</w:t>
      </w:r>
    </w:p>
    <w:p w:rsidR="00695503" w:rsidRDefault="00695503" w:rsidP="00695503">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 mmol</w:t>
      </w:r>
    </w:p>
    <w:p w:rsidR="00695503" w:rsidRDefault="00695503" w:rsidP="00695503">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rsidR="00695503" w:rsidRDefault="00695503" w:rsidP="00695503">
      <w:pPr>
        <w:spacing w:after="0" w:line="240" w:lineRule="auto"/>
        <w:rPr>
          <w:rFonts w:ascii="Times New Roman" w:hAnsi="Times New Roman"/>
        </w:rPr>
      </w:pPr>
      <w:r>
        <w:rPr>
          <w:rFonts w:ascii="Times New Roman" w:hAnsi="Times New Roman"/>
        </w:rPr>
        <w:t>Osmoliariškumas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1170 mosm/l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taip pat ir kalorijos iš išgrynintų kiaušinių </w:t>
      </w:r>
      <w:r w:rsidR="009C7D50">
        <w:rPr>
          <w:rFonts w:ascii="Times New Roman" w:hAnsi="Times New Roman"/>
        </w:rPr>
        <w:t>fosfolipid</w:t>
      </w:r>
      <w:r>
        <w:rPr>
          <w:rFonts w:ascii="Times New Roman" w:hAnsi="Times New Roman"/>
        </w:rPr>
        <w:t>ų</w:t>
      </w:r>
    </w:p>
    <w:p w:rsidR="00695503" w:rsidRDefault="00695503" w:rsidP="00695503">
      <w:pPr>
        <w:spacing w:after="0" w:line="240" w:lineRule="auto"/>
        <w:rPr>
          <w:rFonts w:ascii="Times New Roman" w:hAnsi="Times New Roman"/>
        </w:rPr>
      </w:pPr>
      <w:r>
        <w:rPr>
          <w:rFonts w:ascii="Times New Roman" w:hAnsi="Times New Roman"/>
          <w:vertAlign w:val="superscript"/>
        </w:rPr>
        <w:t xml:space="preserve">b </w:t>
      </w:r>
      <w:r>
        <w:rPr>
          <w:rFonts w:ascii="Times New Roman" w:hAnsi="Times New Roman"/>
        </w:rPr>
        <w:t>taip pat ir fosfatai, esantys lipidų emulsijoje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Lipidų emulsijos kamera</w:t>
      </w:r>
    </w:p>
    <w:p w:rsidR="00695503" w:rsidRPr="007B014C" w:rsidRDefault="00695503" w:rsidP="00695503">
      <w:pPr>
        <w:keepNext/>
        <w:spacing w:after="0" w:line="240" w:lineRule="auto"/>
        <w:jc w:val="both"/>
        <w:rPr>
          <w:rFonts w:ascii="Times New Roman" w:hAnsi="Times New Roman"/>
          <w:i/>
        </w:rPr>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Aminorūgščių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Gliukozės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Po paruošimo</w:t>
      </w:r>
      <w:r>
        <w:rPr>
          <w:rFonts w:ascii="Times New Roman" w:hAnsi="Times New Roman"/>
        </w:rPr>
        <w:t xml:space="preserve"> </w:t>
      </w:r>
    </w:p>
    <w:p w:rsidR="00695503" w:rsidRDefault="00695503" w:rsidP="00695503">
      <w:pPr>
        <w:spacing w:after="0" w:line="240" w:lineRule="auto"/>
        <w:rPr>
          <w:rFonts w:ascii="Times New Roman" w:hAnsi="Times New Roman"/>
        </w:rPr>
      </w:pPr>
      <w:r>
        <w:rPr>
          <w:rFonts w:ascii="Times New Roman" w:hAnsi="Times New Roman"/>
        </w:rPr>
        <w:t>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1000 ml trijų kamerų maišelis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Leisti į centrinę veną.</w:t>
      </w:r>
    </w:p>
    <w:p w:rsidR="00695503" w:rsidRDefault="00695503" w:rsidP="00695503">
      <w:pPr>
        <w:spacing w:after="0" w:line="240" w:lineRule="auto"/>
        <w:rPr>
          <w:rFonts w:ascii="Times New Roman" w:hAnsi="Times New Roman"/>
        </w:rPr>
      </w:pPr>
      <w:r>
        <w:rPr>
          <w:rFonts w:ascii="Times New Roman" w:hAnsi="Times New Roman"/>
        </w:rPr>
        <w:t>Tik vienkartiniam vartojimui.</w:t>
      </w:r>
    </w:p>
    <w:p w:rsidR="00695503" w:rsidRDefault="00695503" w:rsidP="00695503">
      <w:pPr>
        <w:spacing w:after="0" w:line="240" w:lineRule="auto"/>
        <w:rPr>
          <w:rFonts w:ascii="Times New Roman" w:hAnsi="Times New Roman"/>
        </w:rPr>
      </w:pPr>
      <w:r>
        <w:rPr>
          <w:rFonts w:ascii="Times New Roman" w:hAnsi="Times New Roman"/>
        </w:rPr>
        <w:t>Prieš vartojimą perskaitykite pakuotės lapelį.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lastRenderedPageBreak/>
        <w:t>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Be elektrolitų</w:t>
      </w:r>
    </w:p>
    <w:p w:rsidR="00695503" w:rsidRDefault="00695503" w:rsidP="00695503">
      <w:pPr>
        <w:spacing w:after="0" w:line="240" w:lineRule="auto"/>
        <w:rPr>
          <w:rFonts w:ascii="Times New Roman" w:hAnsi="Times New Roman"/>
        </w:rPr>
      </w:pPr>
      <w:r>
        <w:rPr>
          <w:rFonts w:ascii="Times New Roman" w:hAnsi="Times New Roman"/>
        </w:rPr>
        <w:t>Sterilus</w:t>
      </w:r>
    </w:p>
    <w:p w:rsidR="00695503" w:rsidRDefault="00695503" w:rsidP="00695503">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rsidR="00695503" w:rsidRDefault="00695503" w:rsidP="00695503">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rsidR="00695503" w:rsidRDefault="00695503" w:rsidP="00695503">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Tinka iki: {mm/MMMM}</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ind w:left="567" w:hanging="567"/>
        <w:rPr>
          <w:rFonts w:ascii="Times New Roman" w:hAnsi="Times New Roman"/>
        </w:rPr>
      </w:pPr>
      <w:r>
        <w:rPr>
          <w:rFonts w:ascii="Times New Roman" w:hAnsi="Times New Roman"/>
        </w:rPr>
        <w:t>Negalima užšaldyti.</w:t>
      </w:r>
    </w:p>
    <w:p w:rsidR="00695503" w:rsidRDefault="00695503" w:rsidP="00695503">
      <w:pPr>
        <w:spacing w:after="0" w:line="240" w:lineRule="auto"/>
        <w:ind w:left="567" w:hanging="567"/>
        <w:rPr>
          <w:rFonts w:ascii="Times New Roman" w:hAnsi="Times New Roman"/>
        </w:rPr>
      </w:pPr>
      <w:r>
        <w:rPr>
          <w:rFonts w:ascii="Times New Roman" w:hAnsi="Times New Roman"/>
        </w:rPr>
        <w:t>Laikyti apsauginiame maišelyje</w:t>
      </w:r>
    </w:p>
    <w:p w:rsidR="00695503" w:rsidRDefault="00695503" w:rsidP="00695503">
      <w:pPr>
        <w:keepNext/>
        <w:spacing w:after="0" w:line="240" w:lineRule="auto"/>
        <w:rPr>
          <w:rFonts w:ascii="Times New Roman" w:hAnsi="Times New Roman"/>
          <w:u w:val="single"/>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paruošimo:</w:t>
      </w:r>
    </w:p>
    <w:p w:rsidR="00695503" w:rsidRDefault="00695503" w:rsidP="00695503">
      <w:pPr>
        <w:keepNext/>
        <w:spacing w:after="0" w:line="240" w:lineRule="auto"/>
        <w:rPr>
          <w:rFonts w:ascii="Times New Roman" w:hAnsi="Times New Roman"/>
        </w:rPr>
      </w:pPr>
      <w:r>
        <w:rPr>
          <w:rFonts w:ascii="Times New Roman" w:hAnsi="Times New Roman"/>
        </w:rPr>
        <w:t xml:space="preserve">Rekomenduojama </w:t>
      </w:r>
      <w:r w:rsidR="007A52C5">
        <w:rPr>
          <w:rFonts w:ascii="Times New Roman" w:hAnsi="Times New Roman"/>
        </w:rPr>
        <w:t xml:space="preserve">vaistinį </w:t>
      </w:r>
      <w:r>
        <w:rPr>
          <w:rFonts w:ascii="Times New Roman" w:hAnsi="Times New Roman"/>
        </w:rPr>
        <w:t>preparatą vartoti iš karto po to, kai suardomos laikinos 3 kamerų pertvaros. Tačiau paruoštos emulsijos 2–8 °C temperatūroje stabilumas išlieka 7 dienas, po to dar 48 valandas ne aukštesnėje kaip 25 °C temperatūroje.</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Mikrobiologiniu požiūriu pridėjus bet kokį priedą, mišinį reikėtų suvartoti iš karto. Jei jis nesuvartojamas tuoj pat, už tinkamą laikymo laiką ir sąlygas atsako vartotojas; paprastai, jei priedų suleidimas nevyksta kontroliuojamomis ir validuotomis aseptinėmis sąlygomis, 2–8 °C temperatūroje galima laikyti ne ilgiau kaip 24 valandas.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pt-BR"/>
        </w:rPr>
      </w:pPr>
      <w:r>
        <w:rPr>
          <w:rFonts w:ascii="Times New Roman" w:hAnsi="Times New Roman"/>
        </w:rPr>
        <w:t>Nesuvartotą</w:t>
      </w:r>
      <w:r w:rsidR="007A52C5">
        <w:rPr>
          <w:rFonts w:ascii="Times New Roman" w:hAnsi="Times New Roman"/>
        </w:rPr>
        <w:t xml:space="preserve"> vaistinį</w:t>
      </w:r>
      <w:r>
        <w:rPr>
          <w:rFonts w:ascii="Times New Roman" w:hAnsi="Times New Roman"/>
        </w:rPr>
        <w:t xml:space="preserve"> preparatą ar atliekas ir visas panaudotas priemones būtina išmesti.</w:t>
      </w:r>
    </w:p>
    <w:p w:rsidR="00695503" w:rsidRDefault="00695503" w:rsidP="00695503">
      <w:pPr>
        <w:spacing w:after="0" w:line="240" w:lineRule="auto"/>
        <w:rPr>
          <w:rFonts w:ascii="Times New Roman" w:hAnsi="Times New Roman"/>
          <w:lang w:val="pt-BR"/>
        </w:rPr>
      </w:pPr>
    </w:p>
    <w:p w:rsidR="00695503" w:rsidRPr="007B014C" w:rsidRDefault="00695503" w:rsidP="00695503">
      <w:pPr>
        <w:spacing w:after="0" w:line="240" w:lineRule="auto"/>
        <w:rPr>
          <w:rFonts w:ascii="Times New Roman" w:hAnsi="Times New Roman"/>
        </w:rPr>
      </w:pPr>
    </w:p>
    <w:p w:rsidR="00695503" w:rsidRPr="00F522E7"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B014C">
        <w:rPr>
          <w:rFonts w:ascii="Times New Roman" w:hAnsi="Times New Roman"/>
          <w:b/>
        </w:rPr>
        <w:t>11.</w:t>
      </w:r>
      <w:r w:rsidRPr="007B014C">
        <w:rPr>
          <w:rFonts w:ascii="Times New Roman" w:hAnsi="Times New Roman"/>
          <w:b/>
        </w:rPr>
        <w:tab/>
        <w:t>REGISTRUOTOJO PAVADINIMAS IR ADRESAS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LT/1/10/1958/014</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Serija: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Receptinis vaistas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rsidR="00695503" w:rsidRDefault="00695503" w:rsidP="00695503">
      <w:pPr>
        <w:spacing w:after="0" w:line="240" w:lineRule="auto"/>
        <w:rPr>
          <w:rFonts w:ascii="Times New Roman" w:hAnsi="Times New Roman"/>
        </w:rPr>
      </w:pPr>
      <w:r>
        <w:rPr>
          <w:rFonts w:ascii="Times New Roman" w:hAnsi="Times New Roman"/>
        </w:rPr>
        <w:br w:type="page"/>
      </w:r>
    </w:p>
    <w:p w:rsidR="00695503" w:rsidRDefault="00695503" w:rsidP="00695503">
      <w:pPr>
        <w:pBdr>
          <w:top w:val="single" w:sz="4" w:space="1" w:color="auto"/>
          <w:left w:val="single" w:sz="4" w:space="4" w:color="auto"/>
          <w:bottom w:val="single" w:sz="4" w:space="0" w:color="auto"/>
          <w:right w:val="single" w:sz="4" w:space="4" w:color="auto"/>
        </w:pBdr>
        <w:spacing w:after="0" w:line="240" w:lineRule="auto"/>
        <w:outlineLvl w:val="0"/>
        <w:rPr>
          <w:rFonts w:ascii="Times New Roman" w:hAnsi="Times New Roman"/>
          <w:b/>
        </w:rPr>
      </w:pPr>
      <w:r>
        <w:rPr>
          <w:rFonts w:ascii="Times New Roman" w:hAnsi="Times New Roman"/>
          <w:b/>
        </w:rPr>
        <w:lastRenderedPageBreak/>
        <w:t>INFORMACIJA ANT VIDINĖS PAKUOTĖS</w:t>
      </w:r>
    </w:p>
    <w:p w:rsidR="00695503" w:rsidRDefault="00695503" w:rsidP="0069550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p>
    <w:p w:rsidR="00695503" w:rsidRDefault="00695503" w:rsidP="0069550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rPr>
      </w:pPr>
      <w:r>
        <w:rPr>
          <w:rFonts w:ascii="Times New Roman" w:hAnsi="Times New Roman"/>
          <w:b/>
        </w:rPr>
        <w:t>MAIŠELIO ETIKETĖ (1500 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rsidR="00695503" w:rsidRDefault="00695503" w:rsidP="00695503">
      <w:pPr>
        <w:spacing w:after="0" w:line="240" w:lineRule="auto"/>
        <w:rPr>
          <w:rFonts w:ascii="Times New Roman" w:hAnsi="Times New Roman"/>
        </w:rPr>
      </w:pPr>
    </w:p>
    <w:tbl>
      <w:tblPr>
        <w:tblW w:w="5385" w:type="dxa"/>
        <w:tblInd w:w="108" w:type="dxa"/>
        <w:tblLayout w:type="fixed"/>
        <w:tblLook w:val="04A0" w:firstRow="1" w:lastRow="0" w:firstColumn="1" w:lastColumn="0" w:noHBand="0" w:noVBand="1"/>
      </w:tblPr>
      <w:tblGrid>
        <w:gridCol w:w="3969"/>
        <w:gridCol w:w="1416"/>
      </w:tblGrid>
      <w:tr w:rsidR="00695503" w:rsidRPr="00695503" w:rsidTr="009C7D50">
        <w:tc>
          <w:tcPr>
            <w:tcW w:w="3969" w:type="dxa"/>
          </w:tcPr>
          <w:p w:rsidR="00695503" w:rsidRPr="00695503" w:rsidRDefault="00695503" w:rsidP="009C7D50">
            <w:pPr>
              <w:spacing w:after="0" w:line="240" w:lineRule="auto"/>
              <w:rPr>
                <w:rFonts w:ascii="Times New Roman" w:hAnsi="Times New Roman"/>
                <w:b/>
              </w:rPr>
            </w:pPr>
          </w:p>
        </w:tc>
        <w:tc>
          <w:tcPr>
            <w:tcW w:w="1416" w:type="dxa"/>
          </w:tcPr>
          <w:p w:rsidR="00695503" w:rsidRPr="00695503" w:rsidRDefault="00695503" w:rsidP="009C7D50">
            <w:pPr>
              <w:spacing w:after="0" w:line="240" w:lineRule="auto"/>
              <w:jc w:val="center"/>
              <w:rPr>
                <w:rFonts w:ascii="Times New Roman" w:hAnsi="Times New Roman"/>
                <w:b/>
              </w:rPr>
            </w:pPr>
          </w:p>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1500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27,5% (arba 27,5 g/100ml)* </w:t>
            </w:r>
            <w:r>
              <w:rPr>
                <w:rFonts w:ascii="Times New Roman" w:hAnsi="Times New Roman"/>
                <w:i/>
                <w:lang w:val="it-IT"/>
              </w:rPr>
              <w:t>Solutio Glucosi</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600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14,2% (arba 14,2 g/100ml)* </w:t>
            </w:r>
            <w:r w:rsidRPr="00695503">
              <w:rPr>
                <w:rFonts w:ascii="Times New Roman" w:hAnsi="Times New Roman"/>
                <w:i/>
              </w:rPr>
              <w:t>Solutio Aminoacidorum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600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20% (arba 20g/100ml)* </w:t>
            </w:r>
            <w:r w:rsidRPr="00695503">
              <w:rPr>
                <w:rFonts w:ascii="Times New Roman" w:hAnsi="Times New Roman"/>
                <w:i/>
              </w:rPr>
              <w:t>E</w:t>
            </w:r>
            <w:r>
              <w:rPr>
                <w:rFonts w:ascii="Times New Roman" w:hAnsi="Times New Roman"/>
                <w:i/>
                <w:lang w:val="pt-BR"/>
              </w:rPr>
              <w:t>mulsio Adipum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300 ml</w:t>
            </w:r>
          </w:p>
        </w:tc>
      </w:tr>
    </w:tbl>
    <w:p w:rsidR="00695503" w:rsidRPr="00F522E7" w:rsidRDefault="00695503" w:rsidP="00695503">
      <w:pPr>
        <w:spacing w:after="0" w:line="240" w:lineRule="auto"/>
        <w:rPr>
          <w:rFonts w:ascii="Times New Roman" w:hAnsi="Times New Roman"/>
        </w:rPr>
      </w:pPr>
      <w:r w:rsidRPr="007B014C">
        <w:rPr>
          <w:rFonts w:ascii="Times New Roman" w:hAnsi="Times New Roman"/>
        </w:rPr>
        <w:t>*: vienetai pasirenkami pagal šalies medicinos praktikoje naudojamus vienetus</w:t>
      </w:r>
    </w:p>
    <w:p w:rsidR="00695503" w:rsidRDefault="00695503" w:rsidP="00695503">
      <w:pPr>
        <w:spacing w:after="0" w:line="240" w:lineRule="auto"/>
        <w:rPr>
          <w:rFonts w:ascii="Times New Roman" w:hAnsi="Times New Roman"/>
        </w:rPr>
      </w:pPr>
      <w:r>
        <w:rPr>
          <w:rFonts w:ascii="Times New Roman" w:hAnsi="Times New Roman"/>
        </w:rPr>
        <w:t>1500 ml paruoštos emulsijos sudėtis:</w:t>
      </w:r>
      <w:r>
        <w:rPr>
          <w:rFonts w:ascii="Times New Roman" w:hAnsi="Times New Roman"/>
        </w:rPr>
        <w:tab/>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i/>
        </w:rPr>
        <w:t>Olivae oleum raffinatum</w:t>
      </w:r>
      <w:r>
        <w:rPr>
          <w:rFonts w:ascii="Times New Roman" w:hAnsi="Times New Roman"/>
        </w:rPr>
        <w:t>/</w:t>
      </w:r>
      <w:r>
        <w:rPr>
          <w:rFonts w:ascii="Times New Roman" w:hAnsi="Times New Roman"/>
          <w:i/>
        </w:rPr>
        <w:t>Soiae oleum raffinatum</w:t>
      </w:r>
      <w:r>
        <w:rPr>
          <w:rFonts w:ascii="Times New Roman" w:hAnsi="Times New Roman"/>
          <w:vertAlign w:val="superscript"/>
          <w:lang w:val="lv-LV"/>
        </w:rPr>
        <w:t>a</w:t>
      </w:r>
      <w:r>
        <w:rPr>
          <w:rFonts w:ascii="Times New Roman" w:hAnsi="Times New Roman"/>
          <w:vertAlign w:val="superscript"/>
        </w:rPr>
        <w:tab/>
      </w:r>
      <w:r>
        <w:rPr>
          <w:rFonts w:ascii="Times New Roman" w:hAnsi="Times New Roman"/>
        </w:rPr>
        <w:t xml:space="preserve"> </w:t>
      </w:r>
      <w:r>
        <w:rPr>
          <w:rFonts w:ascii="Times New Roman" w:hAnsi="Times New Roman"/>
        </w:rPr>
        <w:tab/>
        <w:t>60,00 g</w:t>
      </w:r>
    </w:p>
    <w:p w:rsidR="00695503" w:rsidRDefault="00695503" w:rsidP="00695503">
      <w:pPr>
        <w:spacing w:after="0" w:line="240" w:lineRule="auto"/>
        <w:rPr>
          <w:rFonts w:ascii="Times New Roman" w:hAnsi="Times New Roman"/>
        </w:rPr>
      </w:pPr>
      <w:r>
        <w:rPr>
          <w:rFonts w:ascii="Times New Roman" w:hAnsi="Times New Roman"/>
          <w:i/>
        </w:rPr>
        <w:t>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12,36 g</w:t>
      </w:r>
    </w:p>
    <w:p w:rsidR="00695503" w:rsidRDefault="00695503" w:rsidP="00695503">
      <w:pPr>
        <w:spacing w:after="0" w:line="240" w:lineRule="auto"/>
        <w:rPr>
          <w:rFonts w:ascii="Times New Roman" w:hAnsi="Times New Roman"/>
        </w:rPr>
      </w:pPr>
      <w:r>
        <w:rPr>
          <w:rFonts w:ascii="Times New Roman" w:hAnsi="Times New Roman"/>
          <w:i/>
        </w:rPr>
        <w:t>Argininum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8,37 g</w:t>
      </w:r>
    </w:p>
    <w:p w:rsidR="00695503" w:rsidRDefault="00695503" w:rsidP="00695503">
      <w:pPr>
        <w:spacing w:after="0" w:line="240" w:lineRule="auto"/>
        <w:rPr>
          <w:rFonts w:ascii="Times New Roman" w:hAnsi="Times New Roman"/>
        </w:rPr>
      </w:pPr>
      <w:r>
        <w:rPr>
          <w:rFonts w:ascii="Times New Roman" w:hAnsi="Times New Roman"/>
          <w:i/>
        </w:rPr>
        <w:t>Acidum asparticum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2,47 g</w:t>
      </w:r>
    </w:p>
    <w:p w:rsidR="00695503" w:rsidRDefault="00695503" w:rsidP="00695503">
      <w:pPr>
        <w:spacing w:after="0" w:line="240" w:lineRule="auto"/>
        <w:rPr>
          <w:rFonts w:ascii="Times New Roman" w:hAnsi="Times New Roman"/>
        </w:rPr>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4,27 g</w:t>
      </w:r>
    </w:p>
    <w:p w:rsidR="00695503" w:rsidRPr="00F522E7" w:rsidRDefault="00695503" w:rsidP="00695503">
      <w:pPr>
        <w:spacing w:after="0" w:line="240" w:lineRule="auto"/>
        <w:rPr>
          <w:rFonts w:ascii="Times New Roman" w:hAnsi="Times New Roman"/>
        </w:rPr>
      </w:pPr>
      <w:r>
        <w:rPr>
          <w:rFonts w:ascii="Times New Roman" w:hAnsi="Times New Roman"/>
          <w:i/>
        </w:rPr>
        <w:t>Glycinum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lang w:val="pt-BR"/>
        </w:rPr>
        <w:t>5,92</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Histidinum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lang w:val="pt-BR"/>
        </w:rPr>
        <w:t>5,09</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Isoleucinum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4,27 g</w:t>
      </w:r>
    </w:p>
    <w:p w:rsidR="00695503" w:rsidRDefault="00695503" w:rsidP="00695503">
      <w:pPr>
        <w:spacing w:after="0" w:line="240" w:lineRule="auto"/>
        <w:rPr>
          <w:rFonts w:ascii="Times New Roman" w:hAnsi="Times New Roman"/>
        </w:rPr>
      </w:pPr>
      <w:r>
        <w:rPr>
          <w:rFonts w:ascii="Times New Roman" w:hAnsi="Times New Roman"/>
          <w:i/>
        </w:rPr>
        <w:t>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5,92 g</w:t>
      </w:r>
    </w:p>
    <w:p w:rsidR="00695503" w:rsidRDefault="00695503" w:rsidP="00695503">
      <w:pPr>
        <w:spacing w:after="0" w:line="240" w:lineRule="auto"/>
        <w:rPr>
          <w:rFonts w:ascii="Times New Roman" w:hAnsi="Times New Roman"/>
        </w:rPr>
      </w:pPr>
      <w:r>
        <w:rPr>
          <w:rFonts w:ascii="Times New Roman" w:hAnsi="Times New Roman"/>
          <w:i/>
        </w:rPr>
        <w:t>Lysinum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6,72 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Pr>
          <w:rFonts w:ascii="Times New Roman" w:hAnsi="Times New Roman"/>
          <w:i/>
          <w:lang w:val="lv-LV"/>
        </w:rPr>
        <w:t xml:space="preserve"> Lysini acetas)</w:t>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F522E7">
        <w:rPr>
          <w:rFonts w:ascii="Times New Roman" w:hAnsi="Times New Roman"/>
        </w:rPr>
        <w:t>(9,48 g)</w:t>
      </w:r>
    </w:p>
    <w:p w:rsidR="00695503" w:rsidRDefault="00695503" w:rsidP="00695503">
      <w:pPr>
        <w:spacing w:after="0" w:line="240" w:lineRule="auto"/>
        <w:rPr>
          <w:rFonts w:ascii="Times New Roman" w:hAnsi="Times New Roman"/>
        </w:rPr>
      </w:pPr>
      <w:r>
        <w:rPr>
          <w:rFonts w:ascii="Times New Roman" w:hAnsi="Times New Roman"/>
          <w:i/>
        </w:rPr>
        <w:t>Methioninum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4,27 g</w:t>
      </w:r>
    </w:p>
    <w:p w:rsidR="00695503" w:rsidRDefault="00695503" w:rsidP="00695503">
      <w:pPr>
        <w:spacing w:after="0" w:line="240" w:lineRule="auto"/>
        <w:rPr>
          <w:rFonts w:ascii="Times New Roman" w:hAnsi="Times New Roman"/>
        </w:rPr>
      </w:pPr>
      <w:r>
        <w:rPr>
          <w:rFonts w:ascii="Times New Roman" w:hAnsi="Times New Roman"/>
          <w:i/>
        </w:rPr>
        <w:t>Phenylalaninum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5,92 g</w:t>
      </w:r>
    </w:p>
    <w:p w:rsidR="00695503" w:rsidRPr="00F522E7" w:rsidRDefault="00695503" w:rsidP="00695503">
      <w:pPr>
        <w:spacing w:after="0" w:line="240" w:lineRule="auto"/>
        <w:rPr>
          <w:rFonts w:ascii="Times New Roman" w:hAnsi="Times New Roman"/>
        </w:rPr>
      </w:pPr>
      <w:r>
        <w:rPr>
          <w:rFonts w:ascii="Times New Roman" w:hAnsi="Times New Roman"/>
          <w:i/>
        </w:rPr>
        <w:t>Prolinum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5,09</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Pr>
          <w:rFonts w:ascii="Times New Roman" w:hAnsi="Times New Roman"/>
          <w:lang w:val="lv-LV"/>
        </w:rPr>
        <w:t>S</w:t>
      </w:r>
      <w:r w:rsidRPr="007B014C">
        <w:rPr>
          <w:rFonts w:ascii="Times New Roman" w:hAnsi="Times New Roman"/>
          <w:i/>
        </w:rPr>
        <w:t>erinum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lang w:val="pt-BR"/>
        </w:rPr>
        <w:t>3,37</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Threoninum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lang w:val="pt-BR"/>
        </w:rPr>
        <w:t>4,27</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Tryptophanum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1,42 g</w:t>
      </w:r>
    </w:p>
    <w:p w:rsidR="00695503" w:rsidRDefault="00695503" w:rsidP="00695503">
      <w:pPr>
        <w:spacing w:after="0" w:line="240" w:lineRule="auto"/>
        <w:rPr>
          <w:rFonts w:ascii="Times New Roman" w:hAnsi="Times New Roman"/>
        </w:rPr>
      </w:pPr>
      <w:r>
        <w:rPr>
          <w:rFonts w:ascii="Times New Roman" w:hAnsi="Times New Roman"/>
          <w:i/>
        </w:rPr>
        <w:t>Tyrosinum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0,22 g</w:t>
      </w:r>
    </w:p>
    <w:p w:rsidR="00695503" w:rsidRDefault="00695503" w:rsidP="00695503">
      <w:pPr>
        <w:spacing w:after="0" w:line="240" w:lineRule="auto"/>
        <w:rPr>
          <w:rFonts w:ascii="Times New Roman" w:hAnsi="Times New Roman"/>
        </w:rPr>
      </w:pPr>
      <w:r>
        <w:rPr>
          <w:rFonts w:ascii="Times New Roman" w:hAnsi="Times New Roman"/>
          <w:i/>
        </w:rPr>
        <w:t>Valinum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5,47 g</w:t>
      </w:r>
    </w:p>
    <w:p w:rsidR="00695503" w:rsidRDefault="00695503" w:rsidP="00695503">
      <w:pPr>
        <w:spacing w:after="0" w:line="240" w:lineRule="auto"/>
        <w:rPr>
          <w:rFonts w:ascii="Times New Roman" w:hAnsi="Times New Roman"/>
        </w:rPr>
      </w:pPr>
      <w:r>
        <w:rPr>
          <w:rFonts w:ascii="Times New Roman" w:hAnsi="Times New Roman"/>
          <w:i/>
        </w:rPr>
        <w:t>Glucosum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165,00g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sidRPr="007B014C">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t>(</w:t>
      </w:r>
      <w:r w:rsidRPr="00F522E7">
        <w:rPr>
          <w:rFonts w:ascii="Times New Roman" w:hAnsi="Times New Roman"/>
        </w:rPr>
        <w:t>181,50 g)</w:t>
      </w:r>
    </w:p>
    <w:p w:rsidR="00695503" w:rsidRDefault="00695503" w:rsidP="00695503">
      <w:pPr>
        <w:spacing w:after="0" w:line="240" w:lineRule="auto"/>
        <w:rPr>
          <w:rFonts w:ascii="Times New Roman" w:hAnsi="Times New Roman"/>
          <w:vertAlign w:val="superscript"/>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1500 ml paruoštos emulsijos maistinė vertė:</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 g</w:t>
      </w:r>
    </w:p>
    <w:p w:rsidR="00695503" w:rsidRDefault="00695503" w:rsidP="00695503">
      <w:pPr>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85,4 g</w:t>
      </w:r>
    </w:p>
    <w:p w:rsidR="00695503" w:rsidRDefault="00695503" w:rsidP="00695503">
      <w:pPr>
        <w:spacing w:after="0" w:line="240" w:lineRule="auto"/>
        <w:rPr>
          <w:rFonts w:ascii="Times New Roman" w:hAnsi="Times New Roman"/>
        </w:rPr>
      </w:pPr>
      <w:r>
        <w:rPr>
          <w:rFonts w:ascii="Times New Roman" w:hAnsi="Times New Roman"/>
        </w:rPr>
        <w:lastRenderedPageBreak/>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13,5 g</w:t>
      </w:r>
    </w:p>
    <w:p w:rsidR="00695503" w:rsidRDefault="00695503" w:rsidP="00695503">
      <w:pPr>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165,0 g</w:t>
      </w:r>
    </w:p>
    <w:p w:rsidR="00695503" w:rsidRDefault="00695503" w:rsidP="00695503">
      <w:pPr>
        <w:spacing w:after="0" w:line="240" w:lineRule="auto"/>
        <w:rPr>
          <w:rFonts w:ascii="Times New Roman" w:hAnsi="Times New Roman"/>
        </w:rPr>
      </w:pPr>
      <w:r>
        <w:rPr>
          <w:rFonts w:ascii="Times New Roman" w:hAnsi="Times New Roman"/>
        </w:rPr>
        <w:t>Energetinė vertė:</w:t>
      </w:r>
    </w:p>
    <w:p w:rsidR="00695503" w:rsidRDefault="00695503" w:rsidP="00695503">
      <w:pPr>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1600kcal</w:t>
      </w:r>
    </w:p>
    <w:p w:rsidR="00695503" w:rsidRDefault="00695503" w:rsidP="00695503">
      <w:pPr>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1260 kcal</w:t>
      </w:r>
    </w:p>
    <w:p w:rsidR="00695503" w:rsidRDefault="00695503" w:rsidP="00695503">
      <w:pPr>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660 kcal</w:t>
      </w:r>
    </w:p>
    <w:p w:rsidR="00695503" w:rsidRDefault="00695503" w:rsidP="00695503">
      <w:pPr>
        <w:spacing w:after="0" w:line="240" w:lineRule="auto"/>
        <w:rPr>
          <w:rFonts w:ascii="Times New Roman" w:hAnsi="Times New Roman"/>
        </w:rPr>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600 kcal</w:t>
      </w:r>
    </w:p>
    <w:p w:rsidR="00695503" w:rsidRDefault="00695503" w:rsidP="00695503">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93 kcal/g</w:t>
      </w:r>
    </w:p>
    <w:p w:rsidR="00695503" w:rsidRDefault="00695503" w:rsidP="00695503">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52/48</w:t>
      </w:r>
    </w:p>
    <w:p w:rsidR="00695503" w:rsidRDefault="00695503" w:rsidP="00695503">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37%</w:t>
      </w:r>
    </w:p>
    <w:p w:rsidR="00695503" w:rsidRDefault="00695503" w:rsidP="00695503">
      <w:pPr>
        <w:spacing w:after="0" w:line="240" w:lineRule="auto"/>
        <w:rPr>
          <w:rFonts w:ascii="Times New Roman" w:hAnsi="Times New Roman"/>
        </w:rPr>
      </w:pPr>
      <w:r>
        <w:rPr>
          <w:rFonts w:ascii="Times New Roman" w:hAnsi="Times New Roman"/>
        </w:rPr>
        <w:t>Elektrolitai:</w:t>
      </w:r>
    </w:p>
    <w:p w:rsidR="00695503" w:rsidRDefault="00695503" w:rsidP="00695503">
      <w:pPr>
        <w:spacing w:after="0" w:line="240" w:lineRule="auto"/>
        <w:rPr>
          <w:rFonts w:ascii="Times New Roman" w:hAnsi="Times New Roman"/>
        </w:rPr>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 mmol</w:t>
      </w:r>
    </w:p>
    <w:p w:rsidR="00695503" w:rsidRDefault="00695503" w:rsidP="00695503">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 mmol</w:t>
      </w:r>
    </w:p>
    <w:p w:rsidR="00695503" w:rsidRDefault="00695503" w:rsidP="00695503">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rsidR="00695503" w:rsidRDefault="00695503" w:rsidP="00695503">
      <w:pPr>
        <w:spacing w:after="0" w:line="240" w:lineRule="auto"/>
        <w:rPr>
          <w:rFonts w:ascii="Times New Roman" w:hAnsi="Times New Roman"/>
        </w:rPr>
      </w:pPr>
      <w:r>
        <w:rPr>
          <w:rFonts w:ascii="Times New Roman" w:hAnsi="Times New Roman"/>
        </w:rPr>
        <w:t>Osmoliariškumas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1170 mosm/l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taip pat ir kalorijos iš išgrynintų kiaušinių </w:t>
      </w:r>
      <w:r w:rsidR="009C7D50">
        <w:rPr>
          <w:rFonts w:ascii="Times New Roman" w:hAnsi="Times New Roman"/>
        </w:rPr>
        <w:t>fosfolipid</w:t>
      </w:r>
      <w:r>
        <w:rPr>
          <w:rFonts w:ascii="Times New Roman" w:hAnsi="Times New Roman"/>
        </w:rPr>
        <w:t>ų</w:t>
      </w:r>
    </w:p>
    <w:p w:rsidR="00695503" w:rsidRDefault="00695503" w:rsidP="00695503">
      <w:pPr>
        <w:spacing w:after="0" w:line="240" w:lineRule="auto"/>
        <w:rPr>
          <w:rFonts w:ascii="Times New Roman" w:hAnsi="Times New Roman"/>
        </w:rPr>
      </w:pPr>
      <w:r>
        <w:rPr>
          <w:rFonts w:ascii="Times New Roman" w:hAnsi="Times New Roman"/>
          <w:vertAlign w:val="superscript"/>
        </w:rPr>
        <w:t xml:space="preserve">b  </w:t>
      </w:r>
      <w:r>
        <w:rPr>
          <w:rFonts w:ascii="Times New Roman" w:hAnsi="Times New Roman"/>
        </w:rPr>
        <w:t>taip pat ir fosfatai, esantys lipidų emulsijoje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Lipidų emulsijos kamera</w:t>
      </w:r>
    </w:p>
    <w:p w:rsidR="00695503" w:rsidRPr="007B014C" w:rsidRDefault="00695503" w:rsidP="00695503">
      <w:pPr>
        <w:keepNext/>
        <w:spacing w:after="0" w:line="240" w:lineRule="auto"/>
        <w:jc w:val="both"/>
        <w:rPr>
          <w:rFonts w:ascii="Times New Roman" w:hAnsi="Times New Roman"/>
          <w:i/>
        </w:rPr>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Aminorūgščių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Gliukozės tirpalo kamera</w:t>
      </w:r>
    </w:p>
    <w:p w:rsidR="00695503" w:rsidRPr="007B014C" w:rsidRDefault="00695503" w:rsidP="00695503">
      <w:pPr>
        <w:spacing w:after="0" w:line="240" w:lineRule="auto"/>
        <w:rPr>
          <w:rFonts w:ascii="Times New Roman" w:hAnsi="Times New Roman"/>
        </w:rPr>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Po paruošimo</w:t>
      </w:r>
      <w:r>
        <w:rPr>
          <w:rFonts w:ascii="Times New Roman" w:hAnsi="Times New Roman"/>
        </w:rPr>
        <w:t xml:space="preserve"> </w:t>
      </w:r>
    </w:p>
    <w:p w:rsidR="00695503" w:rsidRDefault="00695503" w:rsidP="00695503">
      <w:pPr>
        <w:spacing w:after="0" w:line="240" w:lineRule="auto"/>
        <w:rPr>
          <w:rFonts w:ascii="Times New Roman" w:hAnsi="Times New Roman"/>
        </w:rPr>
      </w:pPr>
      <w:r>
        <w:rPr>
          <w:rFonts w:ascii="Times New Roman" w:hAnsi="Times New Roman"/>
        </w:rPr>
        <w:t>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1500 ml trijų kamerų maišelis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Leisti į centrinę veną.</w:t>
      </w:r>
    </w:p>
    <w:p w:rsidR="00695503" w:rsidRDefault="00695503" w:rsidP="00695503">
      <w:pPr>
        <w:spacing w:after="0" w:line="240" w:lineRule="auto"/>
        <w:rPr>
          <w:rFonts w:ascii="Times New Roman" w:hAnsi="Times New Roman"/>
        </w:rPr>
      </w:pPr>
      <w:r>
        <w:rPr>
          <w:rFonts w:ascii="Times New Roman" w:hAnsi="Times New Roman"/>
        </w:rPr>
        <w:t>Tik vienkartiniam vartojimui.</w:t>
      </w:r>
    </w:p>
    <w:p w:rsidR="00695503" w:rsidRDefault="00695503" w:rsidP="00695503">
      <w:pPr>
        <w:spacing w:after="0" w:line="240" w:lineRule="auto"/>
        <w:rPr>
          <w:rFonts w:ascii="Times New Roman" w:hAnsi="Times New Roman"/>
        </w:rPr>
      </w:pPr>
      <w:r>
        <w:rPr>
          <w:rFonts w:ascii="Times New Roman" w:hAnsi="Times New Roman"/>
        </w:rPr>
        <w:t>Prieš vartojimą perskaitykite pakuotės lapelį.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Be elektrolitų</w:t>
      </w:r>
    </w:p>
    <w:p w:rsidR="00695503" w:rsidRDefault="00695503" w:rsidP="00695503">
      <w:pPr>
        <w:spacing w:after="0" w:line="240" w:lineRule="auto"/>
        <w:rPr>
          <w:rFonts w:ascii="Times New Roman" w:hAnsi="Times New Roman"/>
        </w:rPr>
      </w:pPr>
      <w:r>
        <w:rPr>
          <w:rFonts w:ascii="Times New Roman" w:hAnsi="Times New Roman"/>
        </w:rPr>
        <w:t>Sterilus</w:t>
      </w:r>
    </w:p>
    <w:p w:rsidR="00695503" w:rsidRDefault="00695503" w:rsidP="00695503">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rsidR="00695503" w:rsidRDefault="00695503" w:rsidP="00695503">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rsidR="00695503" w:rsidRDefault="00695503" w:rsidP="00695503">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Tinka iki: {mm/MMMM}</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rsidR="00695503" w:rsidRDefault="00695503" w:rsidP="00695503">
      <w:pPr>
        <w:spacing w:after="0" w:line="240" w:lineRule="auto"/>
        <w:ind w:left="567" w:hanging="567"/>
        <w:rPr>
          <w:rFonts w:ascii="Times New Roman" w:hAnsi="Times New Roman"/>
        </w:rPr>
      </w:pPr>
    </w:p>
    <w:p w:rsidR="00695503" w:rsidRDefault="00695503" w:rsidP="00695503">
      <w:pPr>
        <w:spacing w:after="0" w:line="240" w:lineRule="auto"/>
        <w:ind w:left="567" w:hanging="567"/>
        <w:rPr>
          <w:rFonts w:ascii="Times New Roman" w:hAnsi="Times New Roman"/>
        </w:rPr>
      </w:pPr>
      <w:r>
        <w:rPr>
          <w:rFonts w:ascii="Times New Roman" w:hAnsi="Times New Roman"/>
        </w:rPr>
        <w:t>Negalima užšaldyti.</w:t>
      </w:r>
    </w:p>
    <w:p w:rsidR="00695503" w:rsidRDefault="00695503" w:rsidP="00695503">
      <w:pPr>
        <w:spacing w:after="0" w:line="240" w:lineRule="auto"/>
        <w:ind w:left="567" w:hanging="567"/>
        <w:rPr>
          <w:rFonts w:ascii="Times New Roman" w:hAnsi="Times New Roman"/>
        </w:rPr>
      </w:pPr>
      <w:r>
        <w:rPr>
          <w:rFonts w:ascii="Times New Roman" w:hAnsi="Times New Roman"/>
        </w:rPr>
        <w:t>Laikyti apsauginiame maišelyje</w:t>
      </w:r>
    </w:p>
    <w:p w:rsidR="00695503" w:rsidRDefault="00695503" w:rsidP="00695503">
      <w:pPr>
        <w:keepNext/>
        <w:spacing w:after="0" w:line="240" w:lineRule="auto"/>
        <w:rPr>
          <w:rFonts w:ascii="Times New Roman" w:hAnsi="Times New Roman"/>
          <w:u w:val="single"/>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paruošimo:</w:t>
      </w:r>
    </w:p>
    <w:p w:rsidR="00695503" w:rsidRDefault="00695503" w:rsidP="00695503">
      <w:pPr>
        <w:keepNext/>
        <w:spacing w:after="0" w:line="240" w:lineRule="auto"/>
        <w:rPr>
          <w:rFonts w:ascii="Times New Roman" w:hAnsi="Times New Roman"/>
        </w:rPr>
      </w:pPr>
      <w:r>
        <w:rPr>
          <w:rFonts w:ascii="Times New Roman" w:hAnsi="Times New Roman"/>
        </w:rPr>
        <w:t xml:space="preserve">Rekomenduojama </w:t>
      </w:r>
      <w:r w:rsidR="007A52C5">
        <w:rPr>
          <w:rFonts w:ascii="Times New Roman" w:hAnsi="Times New Roman"/>
        </w:rPr>
        <w:t xml:space="preserve">vaistinį </w:t>
      </w:r>
      <w:r>
        <w:rPr>
          <w:rFonts w:ascii="Times New Roman" w:hAnsi="Times New Roman"/>
        </w:rPr>
        <w:t>preparatą vartoti iš karto po to, kai suardomos laikinos 3 kamerų pertvaros. Tačiau paruoštos emulsijos 2–8 °C temperatūroje stabilumas išlieka 7 dienas, po to dar 48 valandas ne aukštesnėje kaip 25 °C temperatūroje.</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Mikrobiologiniu požiūriu pridėjus bet kokį priedą, mišinį reikėtų suvartoti iš karto. Jei jis nesuvartojamas tuoj pat, už tinkamą laikymo laiką ir sąlygas atsako vartotojas; paprastai, jei priedų suleidimas nevyksta kontroliuojamomis ir validuotomis aseptinėmis sąlygomis, 2–8 °C temperatūroje galima laikyti ne ilgiau kaip 24 valandas.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pt-BR"/>
        </w:rPr>
      </w:pPr>
      <w:r>
        <w:rPr>
          <w:rFonts w:ascii="Times New Roman" w:hAnsi="Times New Roman"/>
        </w:rPr>
        <w:t>Nesuvartotą</w:t>
      </w:r>
      <w:r w:rsidR="007A52C5">
        <w:rPr>
          <w:rFonts w:ascii="Times New Roman" w:hAnsi="Times New Roman"/>
        </w:rPr>
        <w:t xml:space="preserve"> vaistinį</w:t>
      </w:r>
      <w:r>
        <w:rPr>
          <w:rFonts w:ascii="Times New Roman" w:hAnsi="Times New Roman"/>
        </w:rPr>
        <w:t xml:space="preserve"> preparatą ar atliekas ir visas panaudotas priemones būtina išmesti.</w:t>
      </w:r>
    </w:p>
    <w:p w:rsidR="00695503" w:rsidRDefault="00695503" w:rsidP="00695503">
      <w:pPr>
        <w:spacing w:after="0" w:line="240" w:lineRule="auto"/>
        <w:rPr>
          <w:rFonts w:ascii="Times New Roman" w:hAnsi="Times New Roman"/>
          <w:lang w:val="pt-BR"/>
        </w:rPr>
      </w:pPr>
    </w:p>
    <w:p w:rsidR="00695503" w:rsidRPr="007B014C" w:rsidRDefault="00695503" w:rsidP="00695503">
      <w:pPr>
        <w:spacing w:after="0" w:line="240" w:lineRule="auto"/>
        <w:rPr>
          <w:rFonts w:ascii="Times New Roman" w:hAnsi="Times New Roman"/>
        </w:rPr>
      </w:pPr>
    </w:p>
    <w:p w:rsidR="00695503" w:rsidRPr="00F522E7"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B014C">
        <w:rPr>
          <w:rFonts w:ascii="Times New Roman" w:hAnsi="Times New Roman"/>
          <w:b/>
        </w:rPr>
        <w:t>11.</w:t>
      </w:r>
      <w:r w:rsidRPr="007B014C">
        <w:rPr>
          <w:rFonts w:ascii="Times New Roman" w:hAnsi="Times New Roman"/>
          <w:b/>
        </w:rPr>
        <w:tab/>
        <w:t>REGISTRUOTOJO PAVADINIMAS IR ADRESAS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LT/1/10/1958/015</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Serija: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Receptinis vaistas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Pr>
          <w:rFonts w:ascii="Times New Roman" w:hAnsi="Times New Roman"/>
        </w:rPr>
        <w:br w:type="page"/>
      </w:r>
      <w:r>
        <w:rPr>
          <w:rFonts w:ascii="Times New Roman" w:hAnsi="Times New Roman"/>
          <w:b/>
        </w:rPr>
        <w:lastRenderedPageBreak/>
        <w:t>INFORMACIJA ANT VIDINĖS PAKUOTĖS</w:t>
      </w: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MAIŠELIO ETIKETĖ (2000 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rsidR="00695503" w:rsidRDefault="00695503" w:rsidP="00695503">
      <w:pPr>
        <w:spacing w:after="0" w:line="240" w:lineRule="auto"/>
        <w:rPr>
          <w:rFonts w:ascii="Times New Roman" w:hAnsi="Times New Roman"/>
        </w:rPr>
      </w:pPr>
    </w:p>
    <w:tbl>
      <w:tblPr>
        <w:tblW w:w="5385" w:type="dxa"/>
        <w:tblInd w:w="108" w:type="dxa"/>
        <w:tblLayout w:type="fixed"/>
        <w:tblLook w:val="04A0" w:firstRow="1" w:lastRow="0" w:firstColumn="1" w:lastColumn="0" w:noHBand="0" w:noVBand="1"/>
      </w:tblPr>
      <w:tblGrid>
        <w:gridCol w:w="3969"/>
        <w:gridCol w:w="1416"/>
      </w:tblGrid>
      <w:tr w:rsidR="00695503" w:rsidRPr="00695503" w:rsidTr="009C7D50">
        <w:tc>
          <w:tcPr>
            <w:tcW w:w="3969" w:type="dxa"/>
          </w:tcPr>
          <w:p w:rsidR="00695503" w:rsidRPr="00695503" w:rsidRDefault="00695503" w:rsidP="009C7D50">
            <w:pPr>
              <w:spacing w:after="0" w:line="240" w:lineRule="auto"/>
              <w:rPr>
                <w:rFonts w:ascii="Times New Roman" w:hAnsi="Times New Roman"/>
                <w:b/>
              </w:rPr>
            </w:pPr>
          </w:p>
        </w:tc>
        <w:tc>
          <w:tcPr>
            <w:tcW w:w="1416" w:type="dxa"/>
          </w:tcPr>
          <w:p w:rsidR="00695503" w:rsidRPr="00695503" w:rsidRDefault="00695503" w:rsidP="009C7D50">
            <w:pPr>
              <w:spacing w:after="0" w:line="240" w:lineRule="auto"/>
              <w:jc w:val="center"/>
              <w:rPr>
                <w:rFonts w:ascii="Times New Roman" w:hAnsi="Times New Roman"/>
                <w:b/>
              </w:rPr>
            </w:pPr>
          </w:p>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2000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27,5% (arba 27,5 g/100ml)* </w:t>
            </w:r>
            <w:r>
              <w:rPr>
                <w:rFonts w:ascii="Times New Roman" w:hAnsi="Times New Roman"/>
                <w:i/>
                <w:lang w:val="it-IT"/>
              </w:rPr>
              <w:t>Solutio Glucosi</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800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14,2% (arba 14,2 g/100ml)* </w:t>
            </w:r>
            <w:r w:rsidRPr="00695503">
              <w:rPr>
                <w:rFonts w:ascii="Times New Roman" w:hAnsi="Times New Roman"/>
                <w:i/>
              </w:rPr>
              <w:t>Solutio Aminoacidorum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800 ml</w:t>
            </w:r>
          </w:p>
        </w:tc>
      </w:tr>
      <w:tr w:rsidR="00695503" w:rsidRPr="00695503" w:rsidTr="009C7D50">
        <w:tc>
          <w:tcPr>
            <w:tcW w:w="3969" w:type="dxa"/>
            <w:hideMark/>
          </w:tcPr>
          <w:p w:rsidR="00695503" w:rsidRPr="00695503" w:rsidRDefault="00695503" w:rsidP="009C7D50">
            <w:pPr>
              <w:tabs>
                <w:tab w:val="left" w:pos="-2943"/>
              </w:tabs>
              <w:spacing w:after="0" w:line="240" w:lineRule="auto"/>
              <w:rPr>
                <w:rFonts w:ascii="Times New Roman" w:hAnsi="Times New Roman"/>
              </w:rPr>
            </w:pPr>
            <w:r w:rsidRPr="00695503">
              <w:rPr>
                <w:rFonts w:ascii="Times New Roman" w:hAnsi="Times New Roman"/>
              </w:rPr>
              <w:t xml:space="preserve">20% (arba 20g/100ml)* </w:t>
            </w:r>
            <w:r w:rsidRPr="00695503">
              <w:rPr>
                <w:rFonts w:ascii="Times New Roman" w:hAnsi="Times New Roman"/>
                <w:i/>
              </w:rPr>
              <w:t>E</w:t>
            </w:r>
            <w:r>
              <w:rPr>
                <w:rFonts w:ascii="Times New Roman" w:hAnsi="Times New Roman"/>
                <w:i/>
                <w:lang w:val="pt-BR"/>
              </w:rPr>
              <w:t>mulsio Adipum</w:t>
            </w:r>
          </w:p>
        </w:tc>
        <w:tc>
          <w:tcPr>
            <w:tcW w:w="1416" w:type="dxa"/>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r>
    </w:tbl>
    <w:p w:rsidR="00695503" w:rsidRPr="00F522E7" w:rsidRDefault="00695503" w:rsidP="00695503">
      <w:pPr>
        <w:spacing w:after="0" w:line="240" w:lineRule="auto"/>
        <w:rPr>
          <w:rFonts w:ascii="Times New Roman" w:hAnsi="Times New Roman"/>
        </w:rPr>
      </w:pPr>
      <w:r w:rsidRPr="007B014C">
        <w:rPr>
          <w:rFonts w:ascii="Times New Roman" w:hAnsi="Times New Roman"/>
        </w:rPr>
        <w:t>*: vienetai pasirenkami pagal šalies medicinos praktikoje naudojamus vienetus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2000 ml paruoštos emulsijos sudėtis:</w:t>
      </w:r>
    </w:p>
    <w:p w:rsidR="00695503" w:rsidRDefault="00695503" w:rsidP="00695503">
      <w:pPr>
        <w:spacing w:after="0" w:line="240" w:lineRule="auto"/>
        <w:rPr>
          <w:rFonts w:ascii="Times New Roman" w:hAnsi="Times New Roman"/>
        </w:rPr>
      </w:pPr>
    </w:p>
    <w:p w:rsidR="00695503" w:rsidRPr="00F522E7" w:rsidRDefault="00695503" w:rsidP="00695503">
      <w:pPr>
        <w:spacing w:after="0" w:line="240" w:lineRule="auto"/>
        <w:rPr>
          <w:rFonts w:ascii="Times New Roman" w:hAnsi="Times New Roman"/>
        </w:rPr>
      </w:pPr>
      <w:r>
        <w:rPr>
          <w:rFonts w:ascii="Times New Roman" w:hAnsi="Times New Roman"/>
          <w:i/>
        </w:rPr>
        <w:t>Olivae oleum raffinatum</w:t>
      </w:r>
      <w:r>
        <w:rPr>
          <w:rFonts w:ascii="Times New Roman" w:hAnsi="Times New Roman"/>
        </w:rPr>
        <w:t>/</w:t>
      </w:r>
      <w:r>
        <w:rPr>
          <w:rFonts w:ascii="Times New Roman" w:hAnsi="Times New Roman"/>
          <w:i/>
        </w:rPr>
        <w:t>Soiae oleum raffinatum</w:t>
      </w:r>
      <w:r>
        <w:rPr>
          <w:rFonts w:ascii="Times New Roman" w:hAnsi="Times New Roman"/>
          <w:vertAlign w:val="superscript"/>
          <w:lang w:val="lv-LV"/>
        </w:rPr>
        <w:t>a</w:t>
      </w:r>
      <w:r>
        <w:rPr>
          <w:rFonts w:ascii="Times New Roman" w:hAnsi="Times New Roman"/>
          <w:vertAlign w:val="superscript"/>
          <w:lang w:val="lv-LV"/>
        </w:rPr>
        <w:tab/>
      </w:r>
      <w:r w:rsidRPr="007B014C">
        <w:rPr>
          <w:rFonts w:ascii="Times New Roman" w:hAnsi="Times New Roman"/>
        </w:rPr>
        <w:tab/>
        <w:t>8</w:t>
      </w:r>
      <w:r w:rsidRPr="00F522E7">
        <w:rPr>
          <w:rFonts w:ascii="Times New Roman" w:hAnsi="Times New Roman"/>
        </w:rPr>
        <w:t>0,00 g</w:t>
      </w:r>
    </w:p>
    <w:p w:rsidR="00695503" w:rsidRDefault="00695503" w:rsidP="00695503">
      <w:pPr>
        <w:spacing w:after="0" w:line="240" w:lineRule="auto"/>
        <w:rPr>
          <w:rFonts w:ascii="Times New Roman" w:hAnsi="Times New Roman"/>
        </w:rPr>
      </w:pPr>
      <w:r>
        <w:rPr>
          <w:rFonts w:ascii="Times New Roman" w:hAnsi="Times New Roman"/>
          <w:i/>
        </w:rPr>
        <w:t>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16,48 g</w:t>
      </w:r>
    </w:p>
    <w:p w:rsidR="00695503" w:rsidRDefault="00695503" w:rsidP="00695503">
      <w:pPr>
        <w:spacing w:after="0" w:line="240" w:lineRule="auto"/>
        <w:rPr>
          <w:rFonts w:ascii="Times New Roman" w:hAnsi="Times New Roman"/>
        </w:rPr>
      </w:pPr>
      <w:r>
        <w:rPr>
          <w:rFonts w:ascii="Times New Roman" w:hAnsi="Times New Roman"/>
          <w:i/>
        </w:rPr>
        <w:t>Argininum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11,16 g</w:t>
      </w:r>
    </w:p>
    <w:p w:rsidR="00695503" w:rsidRDefault="00695503" w:rsidP="00695503">
      <w:pPr>
        <w:spacing w:after="0" w:line="240" w:lineRule="auto"/>
        <w:rPr>
          <w:rFonts w:ascii="Times New Roman" w:hAnsi="Times New Roman"/>
        </w:rPr>
      </w:pPr>
      <w:r>
        <w:rPr>
          <w:rFonts w:ascii="Times New Roman" w:hAnsi="Times New Roman"/>
          <w:i/>
        </w:rPr>
        <w:t>Acidum asparticum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3,30 g</w:t>
      </w:r>
    </w:p>
    <w:p w:rsidR="00695503" w:rsidRDefault="00695503" w:rsidP="00695503">
      <w:pPr>
        <w:spacing w:after="0" w:line="240" w:lineRule="auto"/>
        <w:rPr>
          <w:rFonts w:ascii="Times New Roman" w:hAnsi="Times New Roman"/>
        </w:rPr>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5,69 g</w:t>
      </w:r>
    </w:p>
    <w:p w:rsidR="00695503" w:rsidRPr="00F522E7" w:rsidRDefault="00695503" w:rsidP="00695503">
      <w:pPr>
        <w:spacing w:after="0" w:line="240" w:lineRule="auto"/>
        <w:rPr>
          <w:rFonts w:ascii="Times New Roman" w:hAnsi="Times New Roman"/>
        </w:rPr>
      </w:pPr>
      <w:r>
        <w:rPr>
          <w:rFonts w:ascii="Times New Roman" w:hAnsi="Times New Roman"/>
          <w:i/>
        </w:rPr>
        <w:t>Glycinum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7,90</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Histidinum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6,79</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Isoleucinum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5,69 g</w:t>
      </w:r>
    </w:p>
    <w:p w:rsidR="00695503" w:rsidRDefault="00695503" w:rsidP="00695503">
      <w:pPr>
        <w:spacing w:after="0" w:line="240" w:lineRule="auto"/>
        <w:rPr>
          <w:rFonts w:ascii="Times New Roman" w:hAnsi="Times New Roman"/>
        </w:rPr>
      </w:pPr>
      <w:r>
        <w:rPr>
          <w:rFonts w:ascii="Times New Roman" w:hAnsi="Times New Roman"/>
          <w:i/>
        </w:rPr>
        <w:t>Leucinum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7,90 g</w:t>
      </w:r>
    </w:p>
    <w:p w:rsidR="00695503" w:rsidRDefault="00695503" w:rsidP="00695503">
      <w:pPr>
        <w:spacing w:after="0" w:line="240" w:lineRule="auto"/>
        <w:rPr>
          <w:rFonts w:ascii="Times New Roman" w:hAnsi="Times New Roman"/>
        </w:rPr>
      </w:pPr>
      <w:r>
        <w:rPr>
          <w:rFonts w:ascii="Times New Roman" w:hAnsi="Times New Roman"/>
          <w:i/>
        </w:rPr>
        <w:t>Lysinum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8,96 g</w:t>
      </w:r>
    </w:p>
    <w:p w:rsidR="00695503" w:rsidRPr="00F522E7" w:rsidRDefault="00695503" w:rsidP="00695503">
      <w:pPr>
        <w:spacing w:after="0" w:line="240" w:lineRule="auto"/>
        <w:rPr>
          <w:rFonts w:ascii="Times New Roman" w:hAnsi="Times New Roman"/>
        </w:rPr>
      </w:pPr>
      <w:r>
        <w:rPr>
          <w:rFonts w:ascii="Times New Roman" w:hAnsi="Times New Roman"/>
          <w:i/>
          <w:lang w:val="lv-LV"/>
        </w:rPr>
        <w:t>(</w:t>
      </w:r>
      <w:r w:rsidRPr="00F522E7">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F522E7">
        <w:rPr>
          <w:rFonts w:ascii="Times New Roman" w:hAnsi="Times New Roman"/>
          <w:i/>
          <w:vertAlign w:val="subscript"/>
        </w:rPr>
        <w:fldChar w:fldCharType="end"/>
      </w:r>
      <w:r>
        <w:rPr>
          <w:rFonts w:ascii="Times New Roman" w:hAnsi="Times New Roman"/>
          <w:i/>
          <w:lang w:val="lv-LV"/>
        </w:rPr>
        <w:t xml:space="preserve"> Lysini acetas)</w:t>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7B014C">
        <w:rPr>
          <w:rFonts w:ascii="Times New Roman" w:hAnsi="Times New Roman"/>
        </w:rPr>
        <w:tab/>
      </w:r>
      <w:r w:rsidRPr="00F522E7">
        <w:rPr>
          <w:rFonts w:ascii="Times New Roman" w:hAnsi="Times New Roman"/>
        </w:rPr>
        <w:t>(12,64 g)</w:t>
      </w:r>
    </w:p>
    <w:p w:rsidR="00695503" w:rsidRDefault="00695503" w:rsidP="00695503">
      <w:pPr>
        <w:spacing w:after="0" w:line="240" w:lineRule="auto"/>
        <w:rPr>
          <w:rFonts w:ascii="Times New Roman" w:hAnsi="Times New Roman"/>
        </w:rPr>
      </w:pPr>
      <w:r>
        <w:rPr>
          <w:rFonts w:ascii="Times New Roman" w:hAnsi="Times New Roman"/>
          <w:i/>
        </w:rPr>
        <w:t>Methioninum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5,69 g</w:t>
      </w:r>
    </w:p>
    <w:p w:rsidR="00695503" w:rsidRDefault="00695503" w:rsidP="00695503">
      <w:pPr>
        <w:spacing w:after="0" w:line="240" w:lineRule="auto"/>
        <w:rPr>
          <w:rFonts w:ascii="Times New Roman" w:hAnsi="Times New Roman"/>
        </w:rPr>
      </w:pPr>
      <w:r>
        <w:rPr>
          <w:rFonts w:ascii="Times New Roman" w:hAnsi="Times New Roman"/>
          <w:i/>
        </w:rPr>
        <w:t>Phenylalaninum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7,90 g</w:t>
      </w:r>
    </w:p>
    <w:p w:rsidR="00695503" w:rsidRPr="00F522E7" w:rsidRDefault="00695503" w:rsidP="00695503">
      <w:pPr>
        <w:spacing w:after="0" w:line="240" w:lineRule="auto"/>
        <w:rPr>
          <w:rFonts w:ascii="Times New Roman" w:hAnsi="Times New Roman"/>
        </w:rPr>
      </w:pPr>
      <w:r>
        <w:rPr>
          <w:rFonts w:ascii="Times New Roman" w:hAnsi="Times New Roman"/>
          <w:i/>
        </w:rPr>
        <w:t>Prolinum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6,79</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Pr>
          <w:rFonts w:ascii="Times New Roman" w:hAnsi="Times New Roman"/>
          <w:lang w:val="lv-LV"/>
        </w:rPr>
        <w:t>S</w:t>
      </w:r>
      <w:r w:rsidRPr="007B014C">
        <w:rPr>
          <w:rFonts w:ascii="Times New Roman" w:hAnsi="Times New Roman"/>
          <w:i/>
        </w:rPr>
        <w:t>erinum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4,50</w:t>
      </w:r>
      <w:r w:rsidRPr="007B014C">
        <w:rPr>
          <w:rFonts w:ascii="Times New Roman" w:hAnsi="Times New Roman"/>
        </w:rPr>
        <w:t xml:space="preserve"> g</w:t>
      </w:r>
    </w:p>
    <w:p w:rsidR="00695503" w:rsidRPr="00F522E7" w:rsidRDefault="00695503" w:rsidP="00695503">
      <w:pPr>
        <w:spacing w:after="0" w:line="240" w:lineRule="auto"/>
        <w:rPr>
          <w:rFonts w:ascii="Times New Roman" w:hAnsi="Times New Roman"/>
        </w:rPr>
      </w:pPr>
      <w:r w:rsidRPr="00F522E7">
        <w:rPr>
          <w:rFonts w:ascii="Times New Roman" w:hAnsi="Times New Roman"/>
          <w:i/>
        </w:rPr>
        <w:t>Threoninum</w:t>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r>
      <w:r>
        <w:rPr>
          <w:rFonts w:ascii="Times New Roman" w:hAnsi="Times New Roman"/>
          <w:noProof/>
          <w:lang w:val="pt-BR"/>
        </w:rPr>
        <w:tab/>
        <w:t>5,69</w:t>
      </w:r>
      <w:r w:rsidRPr="007B014C">
        <w:rPr>
          <w:rFonts w:ascii="Times New Roman" w:hAnsi="Times New Roman"/>
        </w:rPr>
        <w:t xml:space="preserve"> g</w:t>
      </w:r>
    </w:p>
    <w:p w:rsidR="00695503" w:rsidRDefault="00695503" w:rsidP="00695503">
      <w:pPr>
        <w:spacing w:after="0" w:line="240" w:lineRule="auto"/>
        <w:rPr>
          <w:rFonts w:ascii="Times New Roman" w:hAnsi="Times New Roman"/>
        </w:rPr>
      </w:pPr>
      <w:r>
        <w:rPr>
          <w:rFonts w:ascii="Times New Roman" w:hAnsi="Times New Roman"/>
          <w:i/>
        </w:rPr>
        <w:t>Tryptophanum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1,90 g</w:t>
      </w:r>
    </w:p>
    <w:p w:rsidR="00695503" w:rsidRDefault="00695503" w:rsidP="00695503">
      <w:pPr>
        <w:spacing w:after="0" w:line="240" w:lineRule="auto"/>
        <w:rPr>
          <w:rFonts w:ascii="Times New Roman" w:hAnsi="Times New Roman"/>
        </w:rPr>
      </w:pPr>
      <w:r>
        <w:rPr>
          <w:rFonts w:ascii="Times New Roman" w:hAnsi="Times New Roman"/>
          <w:i/>
        </w:rPr>
        <w:t>Tyrosinum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0,30 g</w:t>
      </w:r>
    </w:p>
    <w:p w:rsidR="00695503" w:rsidRDefault="00695503" w:rsidP="00695503">
      <w:pPr>
        <w:spacing w:after="0" w:line="240" w:lineRule="auto"/>
        <w:rPr>
          <w:rFonts w:ascii="Times New Roman" w:hAnsi="Times New Roman"/>
        </w:rPr>
      </w:pPr>
      <w:r>
        <w:rPr>
          <w:rFonts w:ascii="Times New Roman" w:hAnsi="Times New Roman"/>
          <w:i/>
        </w:rPr>
        <w:t>Valinum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7,29 g</w:t>
      </w:r>
    </w:p>
    <w:p w:rsidR="00695503" w:rsidRDefault="00695503" w:rsidP="00695503">
      <w:pPr>
        <w:spacing w:after="0" w:line="240" w:lineRule="auto"/>
        <w:rPr>
          <w:rFonts w:ascii="Times New Roman" w:hAnsi="Times New Roman"/>
        </w:rPr>
      </w:pPr>
      <w:r>
        <w:rPr>
          <w:rFonts w:ascii="Times New Roman" w:hAnsi="Times New Roman"/>
          <w:i/>
        </w:rPr>
        <w:t>Glucosum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220,00 g</w:t>
      </w:r>
    </w:p>
    <w:p w:rsidR="00695503" w:rsidRDefault="00695503" w:rsidP="00695503">
      <w:pPr>
        <w:spacing w:after="0" w:line="240" w:lineRule="auto"/>
        <w:rPr>
          <w:rFonts w:ascii="Times New Roman" w:hAnsi="Times New Roman"/>
        </w:rPr>
      </w:pPr>
      <w:r>
        <w:rPr>
          <w:rFonts w:ascii="Times New Roman" w:hAnsi="Times New Roman"/>
          <w:i/>
          <w:lang w:val="lv-LV"/>
        </w:rPr>
        <w:t>(</w:t>
      </w:r>
      <w:r w:rsidRPr="00C84178">
        <w:rPr>
          <w:rFonts w:ascii="Times New Roman" w:hAnsi="Times New Roman"/>
          <w:i/>
          <w:vertAlign w:val="subscript"/>
        </w:rPr>
        <w:fldChar w:fldCharType="begin"/>
      </w:r>
      <w:r>
        <w:rPr>
          <w:rFonts w:ascii="Times New Roman" w:hAnsi="Times New Roman"/>
          <w:i/>
          <w:vertAlign w:val="subscript"/>
        </w:rPr>
        <w:instrText>EQ \O(</w:instrText>
      </w:r>
      <w:r>
        <w:rPr>
          <w:rFonts w:ascii="Times New Roman" w:hAnsi="Times New Roman"/>
          <w:i/>
          <w:position w:val="4"/>
          <w:vertAlign w:val="subscript"/>
        </w:rPr>
        <w:instrText>^</w:instrText>
      </w:r>
      <w:r>
        <w:rPr>
          <w:rFonts w:ascii="Times New Roman" w:hAnsi="Times New Roman"/>
          <w:i/>
          <w:vertAlign w:val="subscript"/>
        </w:rPr>
        <w:instrText>;=)</w:instrText>
      </w:r>
      <w:r w:rsidRPr="00C84178">
        <w:rPr>
          <w:rFonts w:ascii="Times New Roman" w:hAnsi="Times New Roman"/>
          <w:i/>
          <w:vertAlign w:val="subscript"/>
        </w:rPr>
        <w:fldChar w:fldCharType="end"/>
      </w:r>
      <w:r w:rsidRPr="007B014C">
        <w:rPr>
          <w:rFonts w:ascii="Times New Roman" w:hAnsi="Times New Roman"/>
          <w:i/>
          <w:vertAlign w:val="subscript"/>
        </w:rPr>
        <w:t xml:space="preserve"> </w:t>
      </w:r>
      <w:r>
        <w:rPr>
          <w:rFonts w:ascii="Times New Roman" w:hAnsi="Times New Roman"/>
          <w:i/>
          <w:lang w:val="lv-LV"/>
        </w:rPr>
        <w:t>Glucosum monohydricum)</w:t>
      </w:r>
      <w:r w:rsidRPr="007B014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(242,00 g)</w:t>
      </w:r>
    </w:p>
    <w:p w:rsidR="00695503" w:rsidRDefault="00695503" w:rsidP="00695503">
      <w:pPr>
        <w:spacing w:after="0" w:line="240" w:lineRule="auto"/>
        <w:rPr>
          <w:rFonts w:ascii="Times New Roman" w:hAnsi="Times New Roman"/>
          <w:vertAlign w:val="superscript"/>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lastRenderedPageBreak/>
        <w:t>2000 ml paruoštos emulsijos maistinė vertė:</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 g</w:t>
      </w:r>
    </w:p>
    <w:p w:rsidR="00695503" w:rsidRDefault="00695503" w:rsidP="00695503">
      <w:pPr>
        <w:keepNext/>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113,9 g</w:t>
      </w:r>
    </w:p>
    <w:p w:rsidR="00695503" w:rsidRDefault="00695503" w:rsidP="00695503">
      <w:pPr>
        <w:keepNext/>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18,0 g</w:t>
      </w:r>
    </w:p>
    <w:p w:rsidR="00695503" w:rsidRDefault="00695503" w:rsidP="00695503">
      <w:pPr>
        <w:keepNext/>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220,0 g</w:t>
      </w:r>
    </w:p>
    <w:p w:rsidR="00695503" w:rsidRDefault="00695503" w:rsidP="00695503">
      <w:pPr>
        <w:spacing w:after="0" w:line="240" w:lineRule="auto"/>
        <w:rPr>
          <w:rFonts w:ascii="Times New Roman" w:hAnsi="Times New Roman"/>
        </w:rPr>
      </w:pPr>
      <w:r>
        <w:rPr>
          <w:rFonts w:ascii="Times New Roman" w:hAnsi="Times New Roman"/>
        </w:rPr>
        <w:t>Energetinė vertė:</w:t>
      </w:r>
    </w:p>
    <w:p w:rsidR="00695503" w:rsidRDefault="00695503" w:rsidP="00695503">
      <w:pPr>
        <w:keepNext/>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2140 kcal</w:t>
      </w:r>
    </w:p>
    <w:p w:rsidR="00695503" w:rsidRDefault="00695503" w:rsidP="00695503">
      <w:pPr>
        <w:keepNext/>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1680 kcal</w:t>
      </w:r>
    </w:p>
    <w:p w:rsidR="00695503" w:rsidRDefault="00695503" w:rsidP="00695503">
      <w:pPr>
        <w:keepNext/>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880 kcal</w:t>
      </w:r>
    </w:p>
    <w:p w:rsidR="00695503" w:rsidRDefault="00695503" w:rsidP="00695503">
      <w:pPr>
        <w:keepNext/>
        <w:spacing w:after="0" w:line="240" w:lineRule="auto"/>
        <w:rPr>
          <w:rFonts w:ascii="Times New Roman" w:hAnsi="Times New Roman"/>
        </w:rPr>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800 kcal</w:t>
      </w:r>
    </w:p>
    <w:p w:rsidR="00695503" w:rsidRDefault="00695503" w:rsidP="00695503">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93 kcal/g</w:t>
      </w:r>
    </w:p>
    <w:p w:rsidR="00695503" w:rsidRDefault="00695503" w:rsidP="00695503">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52/48</w:t>
      </w:r>
    </w:p>
    <w:p w:rsidR="00695503" w:rsidRDefault="00695503" w:rsidP="00695503">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37 %</w:t>
      </w:r>
    </w:p>
    <w:p w:rsidR="00695503" w:rsidRDefault="00695503" w:rsidP="00695503">
      <w:pPr>
        <w:spacing w:after="0" w:line="240" w:lineRule="auto"/>
        <w:rPr>
          <w:rFonts w:ascii="Times New Roman" w:hAnsi="Times New Roman"/>
        </w:rPr>
      </w:pPr>
      <w:r>
        <w:rPr>
          <w:rFonts w:ascii="Times New Roman" w:hAnsi="Times New Roman"/>
        </w:rPr>
        <w:t>Elektrolitai:</w:t>
      </w:r>
    </w:p>
    <w:p w:rsidR="00695503" w:rsidRDefault="00695503" w:rsidP="00695503">
      <w:pPr>
        <w:spacing w:after="0" w:line="240" w:lineRule="auto"/>
        <w:rPr>
          <w:rFonts w:ascii="Times New Roman" w:hAnsi="Times New Roman"/>
        </w:rPr>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 mmol</w:t>
      </w:r>
    </w:p>
    <w:p w:rsidR="00695503" w:rsidRDefault="00695503" w:rsidP="00695503">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 mmol</w:t>
      </w:r>
    </w:p>
    <w:p w:rsidR="00695503" w:rsidRDefault="00695503" w:rsidP="00695503">
      <w:pPr>
        <w:spacing w:after="0" w:line="240" w:lineRule="auto"/>
        <w:rPr>
          <w:rFonts w:ascii="Times New Roman" w:hAnsi="Times New Roman"/>
        </w:rPr>
      </w:pPr>
      <w:r>
        <w:rPr>
          <w:rFonts w:ascii="Times New Roman" w:hAnsi="Times New Roman"/>
        </w:rPr>
        <w:t xml:space="preserve">pH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rsidR="00695503" w:rsidRDefault="00695503" w:rsidP="00695503">
      <w:pPr>
        <w:spacing w:after="0" w:line="240" w:lineRule="auto"/>
        <w:rPr>
          <w:rFonts w:ascii="Times New Roman" w:hAnsi="Times New Roman"/>
        </w:rPr>
      </w:pPr>
      <w:r>
        <w:rPr>
          <w:rFonts w:ascii="Times New Roman" w:hAnsi="Times New Roman"/>
        </w:rPr>
        <w:t xml:space="preserve">Osmoliariškumas </w:t>
      </w:r>
      <w:r>
        <w:rPr>
          <w:rFonts w:ascii="Times New Roman" w:hAnsi="Times New Roman"/>
        </w:rPr>
        <w:tab/>
      </w:r>
      <w:bookmarkStart w:id="86" w:name="_GoBack"/>
      <w:bookmarkEnd w:id="86"/>
      <w:r>
        <w:rPr>
          <w:rFonts w:ascii="Times New Roman" w:hAnsi="Times New Roman"/>
        </w:rPr>
        <w:tab/>
      </w:r>
      <w:r>
        <w:rPr>
          <w:rFonts w:ascii="Times New Roman" w:hAnsi="Times New Roman"/>
        </w:rPr>
        <w:tab/>
      </w:r>
      <w:r>
        <w:rPr>
          <w:rFonts w:ascii="Times New Roman" w:hAnsi="Times New Roman"/>
        </w:rPr>
        <w:tab/>
        <w:t>1170 mosm/l</w:t>
      </w:r>
    </w:p>
    <w:p w:rsidR="00695503" w:rsidRDefault="00695503" w:rsidP="00695503">
      <w:pPr>
        <w:spacing w:after="0" w:line="240" w:lineRule="auto"/>
        <w:rPr>
          <w:rFonts w:ascii="Times New Roman" w:hAnsi="Times New Roman"/>
          <w:vertAlign w:val="superscript"/>
        </w:rPr>
      </w:pPr>
    </w:p>
    <w:p w:rsidR="00695503" w:rsidRDefault="00695503" w:rsidP="00695503">
      <w:pPr>
        <w:spacing w:after="0" w:line="240" w:lineRule="auto"/>
        <w:rPr>
          <w:rFonts w:ascii="Times New Roman" w:hAnsi="Times New Roman"/>
        </w:rPr>
      </w:pPr>
      <w:r>
        <w:rPr>
          <w:rFonts w:ascii="Times New Roman" w:hAnsi="Times New Roman"/>
          <w:vertAlign w:val="superscript"/>
        </w:rPr>
        <w:t>a</w:t>
      </w:r>
      <w:r>
        <w:rPr>
          <w:rFonts w:ascii="Times New Roman" w:hAnsi="Times New Roman"/>
        </w:rPr>
        <w:t xml:space="preserve"> taip pat ir kalorijos iš išgrynintų kiaušinio </w:t>
      </w:r>
      <w:r w:rsidR="009C7D50">
        <w:rPr>
          <w:rFonts w:ascii="Times New Roman" w:hAnsi="Times New Roman"/>
        </w:rPr>
        <w:t>fosfolipid</w:t>
      </w:r>
      <w:r>
        <w:rPr>
          <w:rFonts w:ascii="Times New Roman" w:hAnsi="Times New Roman"/>
        </w:rPr>
        <w:t>ų</w:t>
      </w:r>
    </w:p>
    <w:p w:rsidR="00695503" w:rsidRDefault="00695503" w:rsidP="00695503">
      <w:pPr>
        <w:spacing w:after="0" w:line="240" w:lineRule="auto"/>
        <w:rPr>
          <w:rFonts w:ascii="Times New Roman" w:hAnsi="Times New Roman"/>
        </w:rPr>
      </w:pPr>
      <w:r>
        <w:rPr>
          <w:rFonts w:ascii="Times New Roman" w:hAnsi="Times New Roman"/>
          <w:vertAlign w:val="superscript"/>
        </w:rPr>
        <w:t xml:space="preserve"> b </w:t>
      </w:r>
      <w:r>
        <w:rPr>
          <w:rFonts w:ascii="Times New Roman" w:hAnsi="Times New Roman"/>
        </w:rPr>
        <w:t>taip pat ir fosfatai, esantys lipidų emulsijoje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Lipidų emulsijos kamera</w:t>
      </w:r>
    </w:p>
    <w:p w:rsidR="00695503" w:rsidRPr="007B014C" w:rsidRDefault="00695503" w:rsidP="00695503">
      <w:pPr>
        <w:keepNext/>
        <w:spacing w:after="0" w:line="240" w:lineRule="auto"/>
        <w:jc w:val="both"/>
        <w:rPr>
          <w:rFonts w:ascii="Times New Roman" w:hAnsi="Times New Roman"/>
          <w:i/>
        </w:rPr>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Aminorūgščių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Gliukozės tirpalo kamera</w:t>
      </w:r>
    </w:p>
    <w:p w:rsidR="00695503" w:rsidRPr="007B014C" w:rsidRDefault="00695503" w:rsidP="00695503">
      <w:pPr>
        <w:spacing w:after="0" w:line="240" w:lineRule="auto"/>
        <w:jc w:val="both"/>
        <w:rPr>
          <w:rFonts w:ascii="Times New Roman" w:hAnsi="Times New Roman"/>
        </w:rPr>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u w:val="single"/>
        </w:rPr>
        <w:t>Po paruošimo</w:t>
      </w:r>
      <w:r>
        <w:rPr>
          <w:rFonts w:ascii="Times New Roman" w:hAnsi="Times New Roman"/>
        </w:rPr>
        <w:t xml:space="preserve"> </w:t>
      </w:r>
    </w:p>
    <w:p w:rsidR="00695503" w:rsidRDefault="00695503" w:rsidP="00695503">
      <w:pPr>
        <w:spacing w:after="0" w:line="240" w:lineRule="auto"/>
        <w:rPr>
          <w:rFonts w:ascii="Times New Roman" w:hAnsi="Times New Roman"/>
        </w:rPr>
      </w:pPr>
      <w:r>
        <w:rPr>
          <w:rFonts w:ascii="Times New Roman" w:hAnsi="Times New Roman"/>
        </w:rPr>
        <w:t>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2000 ml trijų kamerų maišelis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Leisti į centrinę veną.</w:t>
      </w:r>
    </w:p>
    <w:p w:rsidR="00695503" w:rsidRDefault="00695503" w:rsidP="00695503">
      <w:pPr>
        <w:spacing w:after="0" w:line="240" w:lineRule="auto"/>
        <w:rPr>
          <w:rFonts w:ascii="Times New Roman" w:hAnsi="Times New Roman"/>
        </w:rPr>
      </w:pPr>
      <w:r>
        <w:rPr>
          <w:rFonts w:ascii="Times New Roman" w:hAnsi="Times New Roman"/>
        </w:rPr>
        <w:t>Tik vienkartiniam vartojimui.</w:t>
      </w:r>
    </w:p>
    <w:p w:rsidR="00695503" w:rsidRDefault="00695503" w:rsidP="00695503">
      <w:pPr>
        <w:spacing w:after="0" w:line="240" w:lineRule="auto"/>
        <w:rPr>
          <w:rFonts w:ascii="Times New Roman" w:hAnsi="Times New Roman"/>
        </w:rPr>
      </w:pPr>
      <w:r>
        <w:rPr>
          <w:rFonts w:ascii="Times New Roman" w:hAnsi="Times New Roman"/>
        </w:rPr>
        <w:t>Prieš vartojimą perskaitykite pakuotės lapelį.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lastRenderedPageBreak/>
        <w:t>6.</w:t>
      </w:r>
      <w:r>
        <w:rPr>
          <w:rFonts w:ascii="Times New Roman" w:hAnsi="Times New Roman"/>
          <w:b/>
        </w:rPr>
        <w:tab/>
        <w:t>SPECIALUS ĮSPĖJIMAS, KAD VAISTINĮ PREPARATĄ BŪTINA 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Laikyti vaikams nepastebimoje ir nepasiekiamoje vietoje.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Be elektrolitų</w:t>
      </w:r>
    </w:p>
    <w:p w:rsidR="00695503" w:rsidRDefault="00695503" w:rsidP="00695503">
      <w:pPr>
        <w:spacing w:after="0" w:line="240" w:lineRule="auto"/>
        <w:rPr>
          <w:rFonts w:ascii="Times New Roman" w:hAnsi="Times New Roman"/>
        </w:rPr>
      </w:pPr>
      <w:r>
        <w:rPr>
          <w:rFonts w:ascii="Times New Roman" w:hAnsi="Times New Roman"/>
        </w:rPr>
        <w:t>Sterilus</w:t>
      </w:r>
    </w:p>
    <w:p w:rsidR="00695503" w:rsidRDefault="00695503" w:rsidP="00695503">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rsidR="00695503" w:rsidRDefault="00695503" w:rsidP="00695503">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rsidR="00695503" w:rsidRDefault="00695503" w:rsidP="00695503">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Tinka iki: {mm/MMMM}</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ind w:left="567" w:hanging="567"/>
        <w:rPr>
          <w:rFonts w:ascii="Times New Roman" w:hAnsi="Times New Roman"/>
        </w:rPr>
      </w:pPr>
      <w:r>
        <w:rPr>
          <w:rFonts w:ascii="Times New Roman" w:hAnsi="Times New Roman"/>
        </w:rPr>
        <w:t>Negalima užšaldyti.</w:t>
      </w:r>
    </w:p>
    <w:p w:rsidR="00695503" w:rsidRDefault="00695503" w:rsidP="00695503">
      <w:pPr>
        <w:spacing w:after="0" w:line="240" w:lineRule="auto"/>
        <w:ind w:left="567" w:hanging="567"/>
        <w:rPr>
          <w:rFonts w:ascii="Times New Roman" w:hAnsi="Times New Roman"/>
        </w:rPr>
      </w:pPr>
      <w:r>
        <w:rPr>
          <w:rFonts w:ascii="Times New Roman" w:hAnsi="Times New Roman"/>
        </w:rPr>
        <w:t>Laikyti apsauginiame maišelyje</w:t>
      </w:r>
    </w:p>
    <w:p w:rsidR="00695503" w:rsidRDefault="00695503" w:rsidP="00695503">
      <w:pPr>
        <w:keepNext/>
        <w:spacing w:after="0" w:line="240" w:lineRule="auto"/>
        <w:rPr>
          <w:rFonts w:ascii="Times New Roman" w:hAnsi="Times New Roman"/>
          <w:u w:val="single"/>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paruošimo:</w:t>
      </w:r>
    </w:p>
    <w:p w:rsidR="00695503" w:rsidRDefault="00695503" w:rsidP="00695503">
      <w:pPr>
        <w:keepNext/>
        <w:spacing w:after="0" w:line="240" w:lineRule="auto"/>
        <w:rPr>
          <w:rFonts w:ascii="Times New Roman" w:hAnsi="Times New Roman"/>
        </w:rPr>
      </w:pPr>
      <w:r>
        <w:rPr>
          <w:rFonts w:ascii="Times New Roman" w:hAnsi="Times New Roman"/>
        </w:rPr>
        <w:t>Rekomenduojama</w:t>
      </w:r>
      <w:r w:rsidR="007A52C5">
        <w:rPr>
          <w:rFonts w:ascii="Times New Roman" w:hAnsi="Times New Roman"/>
        </w:rPr>
        <w:t xml:space="preserve"> vaistinį</w:t>
      </w:r>
      <w:r>
        <w:rPr>
          <w:rFonts w:ascii="Times New Roman" w:hAnsi="Times New Roman"/>
        </w:rPr>
        <w:t xml:space="preserve"> preparatą vartoti iš karto po to, kai suardomos laikinos 3 kamerų pertvaros. Tačiau paruoštos emulsijos 2–8 °C temperatūroje stabilumas išlieka 7 dienas, po to dar 48 valandas ne aukštesnėje kaip 25 °C temperatūroje.</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Mikrobiologiniu požiūriu pridėjus bet kokį priedą, mišinį reikėtų suvartoti iš karto. Jei jis nesuvartojamas tuoj pat, už tinkamą laikymo laiką ir sąlygas atsako vartotojas; paprastai, jei priedų suleidimas nevyksta kontroliuojamomis ir validuotomis aseptinėmis sąlygomis, 2–8 °C temperatūroje galima laikyti ne ilgiau kaip 24 valandas.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pt-BR"/>
        </w:rPr>
      </w:pPr>
      <w:r>
        <w:rPr>
          <w:rFonts w:ascii="Times New Roman" w:hAnsi="Times New Roman"/>
        </w:rPr>
        <w:t xml:space="preserve">Nesuvartotą </w:t>
      </w:r>
      <w:r w:rsidR="007A52C5">
        <w:rPr>
          <w:rFonts w:ascii="Times New Roman" w:hAnsi="Times New Roman"/>
        </w:rPr>
        <w:t xml:space="preserve">vaistinį </w:t>
      </w:r>
      <w:r>
        <w:rPr>
          <w:rFonts w:ascii="Times New Roman" w:hAnsi="Times New Roman"/>
        </w:rPr>
        <w:t>preparatą ar atliekas ir visas panaudotas priemones būtina išmesti.</w:t>
      </w:r>
    </w:p>
    <w:p w:rsidR="00695503" w:rsidRDefault="00695503" w:rsidP="00695503">
      <w:pPr>
        <w:spacing w:after="0" w:line="240" w:lineRule="auto"/>
        <w:rPr>
          <w:rFonts w:ascii="Times New Roman" w:hAnsi="Times New Roman"/>
          <w:lang w:val="pt-BR"/>
        </w:rPr>
      </w:pPr>
    </w:p>
    <w:p w:rsidR="00695503" w:rsidRPr="007B014C"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lastRenderedPageBreak/>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LT/1/10/1958/016</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Serija: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Receptinis vaistas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rsidR="00695503" w:rsidRDefault="00695503" w:rsidP="00695503">
      <w:pPr>
        <w:spacing w:after="0" w:line="240" w:lineRule="auto"/>
        <w:rPr>
          <w:rFonts w:ascii="Times New Roman" w:hAnsi="Times New Roman"/>
        </w:rPr>
      </w:pPr>
      <w:r>
        <w:rPr>
          <w:rFonts w:ascii="Times New Roman" w:hAnsi="Times New Roman"/>
        </w:rPr>
        <w:br w:type="page"/>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tabs>
          <w:tab w:val="left" w:pos="567"/>
        </w:tabs>
        <w:spacing w:after="0" w:line="240" w:lineRule="auto"/>
        <w:jc w:val="center"/>
        <w:outlineLvl w:val="0"/>
        <w:rPr>
          <w:rFonts w:ascii="Times New Roman" w:hAnsi="Times New Roman"/>
          <w:b/>
          <w:caps/>
        </w:rPr>
      </w:pPr>
      <w:bookmarkStart w:id="87" w:name="_Toc129243137"/>
      <w:bookmarkStart w:id="88" w:name="_Toc129243262"/>
    </w:p>
    <w:p w:rsidR="00695503" w:rsidRDefault="00695503" w:rsidP="00695503">
      <w:pPr>
        <w:tabs>
          <w:tab w:val="left" w:pos="567"/>
        </w:tabs>
        <w:spacing w:after="0" w:line="240" w:lineRule="auto"/>
        <w:jc w:val="center"/>
        <w:outlineLvl w:val="0"/>
        <w:rPr>
          <w:rFonts w:ascii="Times New Roman" w:hAnsi="Times New Roman"/>
          <w:b/>
          <w:caps/>
        </w:rPr>
      </w:pPr>
    </w:p>
    <w:p w:rsidR="00695503" w:rsidRDefault="00695503" w:rsidP="00695503">
      <w:pPr>
        <w:tabs>
          <w:tab w:val="left" w:pos="567"/>
        </w:tabs>
        <w:spacing w:after="0" w:line="240" w:lineRule="auto"/>
        <w:jc w:val="center"/>
        <w:outlineLvl w:val="0"/>
        <w:rPr>
          <w:rFonts w:ascii="Times New Roman" w:hAnsi="Times New Roman"/>
          <w:b/>
          <w:caps/>
        </w:rPr>
      </w:pPr>
      <w:r>
        <w:rPr>
          <w:rFonts w:ascii="Times New Roman" w:hAnsi="Times New Roman"/>
          <w:b/>
          <w:caps/>
        </w:rPr>
        <w:t>B. PAKUOTĖS LAPELIS</w:t>
      </w:r>
      <w:bookmarkEnd w:id="87"/>
      <w:bookmarkEnd w:id="88"/>
    </w:p>
    <w:p w:rsidR="00695503" w:rsidRPr="00F522E7" w:rsidRDefault="00695503" w:rsidP="00695503">
      <w:pPr>
        <w:tabs>
          <w:tab w:val="left" w:pos="567"/>
        </w:tabs>
        <w:spacing w:after="0" w:line="240" w:lineRule="auto"/>
        <w:jc w:val="center"/>
        <w:outlineLvl w:val="0"/>
        <w:rPr>
          <w:rFonts w:ascii="Times New Roman" w:hAnsi="Times New Roman"/>
          <w:b/>
          <w:caps/>
        </w:rPr>
      </w:pPr>
      <w:r>
        <w:rPr>
          <w:rFonts w:ascii="Times New Roman" w:hAnsi="Times New Roman"/>
        </w:rPr>
        <w:br w:type="page"/>
      </w:r>
      <w:bookmarkStart w:id="89" w:name="_Toc129243138"/>
      <w:bookmarkStart w:id="90" w:name="_Toc129243263"/>
      <w:r w:rsidRPr="007B014C">
        <w:rPr>
          <w:rFonts w:ascii="Times New Roman" w:hAnsi="Times New Roman"/>
          <w:b/>
        </w:rPr>
        <w:lastRenderedPageBreak/>
        <w:t>Pakuotės lapelis: informacija pacientui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jc w:val="center"/>
        <w:rPr>
          <w:rFonts w:ascii="Times New Roman" w:hAnsi="Times New Roman"/>
          <w:b/>
        </w:rPr>
      </w:pPr>
      <w:r>
        <w:rPr>
          <w:rFonts w:ascii="Times New Roman" w:hAnsi="Times New Roman"/>
          <w:b/>
        </w:rPr>
        <w:t>OLIMEL N9 infuzinė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rsidR="00695503" w:rsidRDefault="00695503" w:rsidP="00695503">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Neišmeskite šio lapelio, nes vėl gali prireikti jį perskaityti. </w:t>
      </w:r>
    </w:p>
    <w:p w:rsidR="00695503" w:rsidRDefault="00695503" w:rsidP="00695503">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kiltų daugiau klausimų, kreipkitės į gydytoją arba slaugytoją.</w:t>
      </w:r>
    </w:p>
    <w:p w:rsidR="00695503" w:rsidRDefault="00695503" w:rsidP="00695503">
      <w:pPr>
        <w:spacing w:after="0" w:line="240" w:lineRule="auto"/>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slaugytoją. Žr. 4 skyrių.</w:t>
      </w:r>
    </w:p>
    <w:bookmarkEnd w:id="89"/>
    <w:bookmarkEnd w:id="90"/>
    <w:p w:rsidR="00695503" w:rsidRDefault="00695503" w:rsidP="00695503">
      <w:pPr>
        <w:spacing w:after="0" w:line="240" w:lineRule="auto"/>
        <w:rPr>
          <w:rFonts w:ascii="Times New Roman" w:hAnsi="Times New Roman"/>
          <w:b/>
        </w:rPr>
      </w:pPr>
    </w:p>
    <w:p w:rsidR="00695503" w:rsidRDefault="00695503" w:rsidP="00695503">
      <w:pPr>
        <w:spacing w:after="0" w:line="240" w:lineRule="auto"/>
        <w:rPr>
          <w:rFonts w:ascii="Times New Roman" w:hAnsi="Times New Roman"/>
          <w:b/>
        </w:rPr>
      </w:pPr>
      <w:r>
        <w:rPr>
          <w:rFonts w:ascii="Times New Roman" w:hAnsi="Times New Roman"/>
          <w:b/>
        </w:rPr>
        <w:t xml:space="preserve">Apie ką rašoma šiame lapelyje? </w:t>
      </w:r>
    </w:p>
    <w:p w:rsidR="00695503" w:rsidRDefault="00695503" w:rsidP="00695503">
      <w:pPr>
        <w:spacing w:after="0" w:line="240" w:lineRule="auto"/>
        <w:rPr>
          <w:rFonts w:ascii="Times New Roman" w:hAnsi="Times New Roman"/>
          <w:b/>
        </w:rPr>
      </w:pPr>
    </w:p>
    <w:p w:rsidR="00695503" w:rsidRDefault="00695503" w:rsidP="00695503">
      <w:pPr>
        <w:spacing w:after="0" w:line="240" w:lineRule="auto"/>
        <w:rPr>
          <w:rFonts w:ascii="Times New Roman" w:hAnsi="Times New Roman"/>
        </w:rPr>
      </w:pPr>
      <w:r>
        <w:rPr>
          <w:rFonts w:ascii="Times New Roman" w:hAnsi="Times New Roman"/>
        </w:rPr>
        <w:t>1.</w:t>
      </w:r>
      <w:r>
        <w:rPr>
          <w:rFonts w:ascii="Times New Roman" w:hAnsi="Times New Roman"/>
        </w:rPr>
        <w:tab/>
        <w:t>Kas yra OLIMEL N9 infuzinė emulsija ir kam ji vartojama</w:t>
      </w:r>
    </w:p>
    <w:p w:rsidR="00695503" w:rsidRDefault="00695503" w:rsidP="00695503">
      <w:pPr>
        <w:spacing w:after="0" w:line="240" w:lineRule="auto"/>
        <w:rPr>
          <w:rFonts w:ascii="Times New Roman" w:hAnsi="Times New Roman"/>
        </w:rPr>
      </w:pPr>
      <w:r>
        <w:rPr>
          <w:rFonts w:ascii="Times New Roman" w:hAnsi="Times New Roman"/>
        </w:rPr>
        <w:t>2.</w:t>
      </w:r>
      <w:r>
        <w:rPr>
          <w:rFonts w:ascii="Times New Roman" w:hAnsi="Times New Roman"/>
        </w:rPr>
        <w:tab/>
        <w:t>Kas žinotina prieš leidžiant OLIMEL N9 infuzinę emulsiją</w:t>
      </w:r>
    </w:p>
    <w:p w:rsidR="00695503" w:rsidRDefault="00695503" w:rsidP="00695503">
      <w:pPr>
        <w:spacing w:after="0" w:line="240" w:lineRule="auto"/>
        <w:rPr>
          <w:rFonts w:ascii="Times New Roman" w:hAnsi="Times New Roman"/>
        </w:rPr>
      </w:pPr>
      <w:r>
        <w:rPr>
          <w:rFonts w:ascii="Times New Roman" w:hAnsi="Times New Roman"/>
        </w:rPr>
        <w:t>3.</w:t>
      </w:r>
      <w:r>
        <w:rPr>
          <w:rFonts w:ascii="Times New Roman" w:hAnsi="Times New Roman"/>
        </w:rPr>
        <w:tab/>
        <w:t>Kaip vartoti OLIMEL N9 infuzinę emulsiją</w:t>
      </w:r>
    </w:p>
    <w:p w:rsidR="00695503" w:rsidRDefault="00695503" w:rsidP="00695503">
      <w:pPr>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rsidR="00695503" w:rsidRDefault="00695503" w:rsidP="00695503">
      <w:pPr>
        <w:spacing w:after="0" w:line="240" w:lineRule="auto"/>
        <w:rPr>
          <w:rFonts w:ascii="Times New Roman" w:hAnsi="Times New Roman"/>
        </w:rPr>
      </w:pPr>
      <w:r>
        <w:rPr>
          <w:rFonts w:ascii="Times New Roman" w:hAnsi="Times New Roman"/>
        </w:rPr>
        <w:t>5.</w:t>
      </w:r>
      <w:r>
        <w:rPr>
          <w:rFonts w:ascii="Times New Roman" w:hAnsi="Times New Roman"/>
        </w:rPr>
        <w:tab/>
        <w:t>Kaip laikyti OLIMEL N9 infuzinę emulsiją</w:t>
      </w:r>
    </w:p>
    <w:p w:rsidR="00695503" w:rsidRDefault="00695503" w:rsidP="00695503">
      <w:pPr>
        <w:spacing w:after="0" w:line="240" w:lineRule="auto"/>
        <w:rPr>
          <w:rFonts w:ascii="Times New Roman" w:hAnsi="Times New Roman"/>
        </w:rPr>
      </w:pPr>
      <w:r>
        <w:rPr>
          <w:rFonts w:ascii="Times New Roman" w:hAnsi="Times New Roman"/>
        </w:rPr>
        <w:t>6.</w:t>
      </w:r>
      <w:r>
        <w:rPr>
          <w:rFonts w:ascii="Times New Roman" w:hAnsi="Times New Roman"/>
        </w:rPr>
        <w:tab/>
        <w:t>Pakuotės turinys ir kita informacija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b/>
        </w:rPr>
        <w:t>1.</w:t>
      </w:r>
      <w:r>
        <w:rPr>
          <w:rFonts w:ascii="Times New Roman" w:hAnsi="Times New Roman"/>
          <w:b/>
        </w:rPr>
        <w:tab/>
        <w:t>Kas yra OLIMEL N9 infuzinė emulsija ir kam ji vartojama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yra infuzinė emulsija. Ji tiekiama 3 kamerų maišelyje.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Vienoje kameroje yra gliukozės tirpalas, kitoje – lipidų emulsija, o trečioje – aminorūgščių tirpalas.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vartojamas suaugusiųjų ir vyresnių kaip 2 metų vaikų maitinimui per lašelinę sistemą į veną, kai normalus maitinimas per burną negalimas.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turi būti vartojamas tik prižiūrint gydytojui.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b/>
        </w:rPr>
        <w:t>2.</w:t>
      </w:r>
      <w:r>
        <w:rPr>
          <w:rFonts w:ascii="Times New Roman" w:hAnsi="Times New Roman"/>
          <w:b/>
        </w:rPr>
        <w:tab/>
        <w:t>Kas žinotina prieš leidžiant OLIMEL N9 infuzinę emulsiją</w:t>
      </w:r>
    </w:p>
    <w:p w:rsidR="00695503" w:rsidRDefault="00695503" w:rsidP="00695503">
      <w:pPr>
        <w:keepNext/>
        <w:spacing w:after="0" w:line="240" w:lineRule="auto"/>
        <w:rPr>
          <w:rFonts w:ascii="Times New Roman" w:hAnsi="Times New Roman"/>
          <w:b/>
        </w:rPr>
      </w:pPr>
    </w:p>
    <w:p w:rsidR="00695503" w:rsidRDefault="00695503" w:rsidP="00695503">
      <w:pPr>
        <w:keepNext/>
        <w:spacing w:after="0" w:line="240" w:lineRule="auto"/>
        <w:rPr>
          <w:rFonts w:ascii="Times New Roman" w:hAnsi="Times New Roman"/>
          <w:b/>
        </w:rPr>
      </w:pPr>
      <w:r>
        <w:rPr>
          <w:rFonts w:ascii="Times New Roman" w:hAnsi="Times New Roman"/>
          <w:b/>
        </w:rPr>
        <w:t>OLIMEL N9 infuzinės emulsijos leisti negalima:</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Neišnešiotiems naujagimiams, kūdikiams ir jaunesniems kaip 2 metų vaikams;</w:t>
      </w:r>
    </w:p>
    <w:p w:rsidR="00695503" w:rsidRPr="00F522E7" w:rsidRDefault="00695503" w:rsidP="00695503">
      <w:pPr>
        <w:numPr>
          <w:ilvl w:val="0"/>
          <w:numId w:val="7"/>
        </w:numPr>
        <w:tabs>
          <w:tab w:val="num" w:pos="540"/>
        </w:tabs>
        <w:spacing w:after="0" w:line="240" w:lineRule="auto"/>
        <w:rPr>
          <w:rFonts w:ascii="Times New Roman" w:hAnsi="Times New Roman"/>
        </w:rPr>
      </w:pPr>
      <w:r>
        <w:rPr>
          <w:rFonts w:ascii="Times New Roman" w:hAnsi="Times New Roman"/>
        </w:rPr>
        <w:t>Jeigu Jums padidėjęs jautrumas kiaušinio, sojos</w:t>
      </w:r>
      <w:bookmarkStart w:id="91" w:name="_Hlk506981647"/>
      <w:r>
        <w:rPr>
          <w:rFonts w:ascii="Times New Roman" w:hAnsi="Times New Roman"/>
        </w:rPr>
        <w:t>,</w:t>
      </w:r>
      <w:r w:rsidRPr="007B014C">
        <w:rPr>
          <w:rFonts w:ascii="Times New Roman" w:hAnsi="Times New Roman"/>
        </w:rPr>
        <w:t xml:space="preserve"> žemės riešutų baltymams</w:t>
      </w:r>
      <w:r>
        <w:rPr>
          <w:rFonts w:ascii="Times New Roman" w:hAnsi="Times New Roman"/>
        </w:rPr>
        <w:t xml:space="preserve"> </w:t>
      </w:r>
      <w:bookmarkStart w:id="92" w:name="_Hlk506964741"/>
      <w:r>
        <w:rPr>
          <w:rFonts w:ascii="Times New Roman" w:hAnsi="Times New Roman"/>
        </w:rPr>
        <w:t>ar grūdams / grūdų produktams (taip pat žr. skyrių „Įspėjimai ir atsargumo priemonės“)</w:t>
      </w:r>
      <w:bookmarkEnd w:id="92"/>
      <w:r w:rsidRPr="007B014C">
        <w:rPr>
          <w:rFonts w:ascii="Times New Roman" w:hAnsi="Times New Roman"/>
        </w:rPr>
        <w:t xml:space="preserve"> </w:t>
      </w:r>
      <w:bookmarkEnd w:id="91"/>
      <w:r w:rsidRPr="007B014C">
        <w:rPr>
          <w:rFonts w:ascii="Times New Roman" w:hAnsi="Times New Roman"/>
        </w:rPr>
        <w:t xml:space="preserve">arba bet kuriai kitai </w:t>
      </w:r>
      <w:r w:rsidR="00E614E3">
        <w:rPr>
          <w:rFonts w:ascii="Times New Roman" w:hAnsi="Times New Roman"/>
        </w:rPr>
        <w:t xml:space="preserve">šio </w:t>
      </w:r>
      <w:r w:rsidR="001B37C5">
        <w:rPr>
          <w:rFonts w:ascii="Times New Roman" w:hAnsi="Times New Roman"/>
        </w:rPr>
        <w:t>vais</w:t>
      </w:r>
      <w:r w:rsidR="001B37C5" w:rsidRPr="007B014C">
        <w:rPr>
          <w:rFonts w:ascii="Times New Roman" w:hAnsi="Times New Roman"/>
        </w:rPr>
        <w:t xml:space="preserve">to </w:t>
      </w:r>
      <w:r w:rsidRPr="007B014C">
        <w:rPr>
          <w:rFonts w:ascii="Times New Roman" w:hAnsi="Times New Roman"/>
        </w:rPr>
        <w:t>sudėtyje esančiai medžiagai</w:t>
      </w:r>
      <w:bookmarkStart w:id="93" w:name="_Hlk39070015"/>
      <w:r w:rsidR="00C901E5">
        <w:rPr>
          <w:rFonts w:ascii="Times New Roman" w:hAnsi="Times New Roman"/>
        </w:rPr>
        <w:t xml:space="preserve"> </w:t>
      </w:r>
      <w:r w:rsidR="00E614E3">
        <w:rPr>
          <w:rFonts w:ascii="Times New Roman" w:hAnsi="Times New Roman"/>
        </w:rPr>
        <w:t>(žr. 6 skyrių)</w:t>
      </w:r>
      <w:bookmarkEnd w:id="93"/>
      <w:r w:rsidRPr="007B014C">
        <w:rPr>
          <w:rFonts w:ascii="Times New Roman" w:hAnsi="Times New Roman"/>
        </w:rPr>
        <w:t>;</w:t>
      </w:r>
    </w:p>
    <w:p w:rsidR="00695503" w:rsidRDefault="00695503" w:rsidP="00695503">
      <w:pPr>
        <w:numPr>
          <w:ilvl w:val="0"/>
          <w:numId w:val="7"/>
        </w:numPr>
        <w:tabs>
          <w:tab w:val="num" w:pos="540"/>
        </w:tabs>
        <w:spacing w:after="0" w:line="240" w:lineRule="auto"/>
        <w:rPr>
          <w:rFonts w:ascii="Times New Roman" w:hAnsi="Times New Roman"/>
        </w:rPr>
      </w:pPr>
      <w:r>
        <w:rPr>
          <w:rFonts w:ascii="Times New Roman" w:hAnsi="Times New Roman"/>
        </w:rPr>
        <w:t>Jeigu Jūsų organizmas negali įsisavinti tam tikrų aminorūgščių;</w:t>
      </w:r>
    </w:p>
    <w:p w:rsidR="00695503" w:rsidRDefault="00695503" w:rsidP="00695503">
      <w:pPr>
        <w:numPr>
          <w:ilvl w:val="0"/>
          <w:numId w:val="7"/>
        </w:numPr>
        <w:tabs>
          <w:tab w:val="num" w:pos="540"/>
        </w:tabs>
        <w:spacing w:after="0" w:line="240" w:lineRule="auto"/>
        <w:rPr>
          <w:rFonts w:ascii="Times New Roman" w:hAnsi="Times New Roman"/>
        </w:rPr>
      </w:pPr>
      <w:r>
        <w:rPr>
          <w:rFonts w:ascii="Times New Roman" w:hAnsi="Times New Roman"/>
        </w:rPr>
        <w:t>Jeigu Jūsų kraujyje yra padidėjęs lipidų kiekis;</w:t>
      </w:r>
    </w:p>
    <w:p w:rsidR="00695503" w:rsidRDefault="00695503" w:rsidP="00695503">
      <w:pPr>
        <w:numPr>
          <w:ilvl w:val="0"/>
          <w:numId w:val="7"/>
        </w:numPr>
        <w:tabs>
          <w:tab w:val="num" w:pos="540"/>
        </w:tabs>
        <w:spacing w:after="0" w:line="240" w:lineRule="auto"/>
        <w:rPr>
          <w:rFonts w:ascii="Times New Roman" w:hAnsi="Times New Roman"/>
        </w:rPr>
      </w:pPr>
      <w:r>
        <w:rPr>
          <w:rFonts w:ascii="Times New Roman" w:hAnsi="Times New Roman"/>
        </w:rPr>
        <w:t>Jeigu Jums yra hiperglikemija (per didelis cukraus kiekis kraujyje).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Visais atvejais, prieš nuspręsdama (s) ar Jums reikalingas šis vaistas, gydytoja (s) atsižvelgs į amžių, svorį ir medicininę būklę, taip pat į visų atliktų tyrimų rezultatus.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rPr>
      </w:pPr>
      <w:r>
        <w:rPr>
          <w:rFonts w:ascii="Times New Roman" w:hAnsi="Times New Roman"/>
          <w:b/>
        </w:rPr>
        <w:t>Įspėjimai ir atsargumo priemonės</w:t>
      </w:r>
    </w:p>
    <w:p w:rsidR="00695503" w:rsidRDefault="00695503" w:rsidP="00695503">
      <w:pPr>
        <w:spacing w:after="0" w:line="240" w:lineRule="auto"/>
        <w:rPr>
          <w:rFonts w:ascii="Times New Roman" w:hAnsi="Times New Roman"/>
        </w:rPr>
      </w:pPr>
      <w:r>
        <w:rPr>
          <w:rFonts w:ascii="Times New Roman" w:hAnsi="Times New Roman"/>
        </w:rPr>
        <w:t>Pasitarkite su gydytoju arba slaugytoja, prieš jums leidžiant OLIMEL N9.</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rPr>
      </w:pPr>
      <w:r>
        <w:rPr>
          <w:rFonts w:ascii="Times New Roman" w:hAnsi="Times New Roman"/>
        </w:rPr>
        <w:t>Jei visaverčio parenterinio maitinimo (VPM) tirpalai leidžiami per greitai, galimi sužalojimai ar mirtis.</w:t>
      </w:r>
    </w:p>
    <w:p w:rsidR="00695503" w:rsidRDefault="00695503" w:rsidP="00695503">
      <w:pPr>
        <w:spacing w:after="0" w:line="240" w:lineRule="auto"/>
        <w:rPr>
          <w:rFonts w:ascii="Times New Roman" w:hAnsi="Times New Roman"/>
        </w:rPr>
      </w:pPr>
      <w:r>
        <w:rPr>
          <w:rFonts w:ascii="Times New Roman" w:hAnsi="Times New Roman"/>
        </w:rPr>
        <w:t xml:space="preserve">Jeigu pasireiškia bet kuris iš alergijos požymių arba simptomų (prakaitavimas, šaltkrėtis, drebulys, galvos skausmas, odos bėrimas arba apsunkęs kvėpavimas) infuziją reikia nedelsiant nutraukti. Šio </w:t>
      </w:r>
      <w:r w:rsidR="007A52C5">
        <w:rPr>
          <w:rFonts w:ascii="Times New Roman" w:hAnsi="Times New Roman"/>
        </w:rPr>
        <w:t>vaisto</w:t>
      </w:r>
      <w:r>
        <w:rPr>
          <w:rFonts w:ascii="Times New Roman" w:hAnsi="Times New Roman"/>
        </w:rPr>
        <w:t xml:space="preserve"> </w:t>
      </w:r>
      <w:r>
        <w:rPr>
          <w:rFonts w:ascii="Times New Roman" w:hAnsi="Times New Roman"/>
        </w:rPr>
        <w:lastRenderedPageBreak/>
        <w:t xml:space="preserve">sudėtyje yra sojų aliejaus ir kiaušinių </w:t>
      </w:r>
      <w:r w:rsidR="009C7D50">
        <w:rPr>
          <w:rFonts w:ascii="Times New Roman" w:hAnsi="Times New Roman"/>
        </w:rPr>
        <w:t>fosfolipidų</w:t>
      </w:r>
      <w:r>
        <w:rPr>
          <w:rFonts w:ascii="Times New Roman" w:hAnsi="Times New Roman"/>
        </w:rPr>
        <w:t>. Sojos ir kiaušinių baltymai retais atvejais gali sukelti padidėjusio jautrumo reakcijas. Pastebėta kryžminių alerginių reakcijų tarp sojos pupelių ir žemės riešutų baltymų.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bookmarkStart w:id="94" w:name="_Hlk506981661"/>
      <w:bookmarkStart w:id="95" w:name="_Hlk506964815"/>
      <w:r>
        <w:rPr>
          <w:rFonts w:ascii="Times New Roman" w:hAnsi="Times New Roman"/>
          <w:noProof/>
        </w:rPr>
        <w:t xml:space="preserve">OLIMEL N9 </w:t>
      </w:r>
      <w:r>
        <w:rPr>
          <w:rFonts w:ascii="Times New Roman" w:hAnsi="Times New Roman"/>
          <w:bCs/>
        </w:rPr>
        <w:t>sudėtyje yra gliukozės, gaunamos iš gūdų, kuri gali sukelti padidėjusio jautrumo reakcijas, jeigu esate alergiški grūdams ar grūdų produktams (žr. skyrių „</w:t>
      </w:r>
      <w:r>
        <w:rPr>
          <w:rFonts w:ascii="Times New Roman" w:hAnsi="Times New Roman"/>
          <w:noProof/>
        </w:rPr>
        <w:t xml:space="preserve">OLIMEL N9 </w:t>
      </w:r>
      <w:r w:rsidRPr="008A29FD">
        <w:rPr>
          <w:rFonts w:ascii="Times New Roman" w:hAnsi="Times New Roman"/>
          <w:bCs/>
        </w:rPr>
        <w:t>infuzinės emulsijos leisti negalima“</w:t>
      </w:r>
      <w:r>
        <w:rPr>
          <w:rFonts w:ascii="Times New Roman" w:hAnsi="Times New Roman"/>
          <w:bCs/>
        </w:rPr>
        <w:t>).</w:t>
      </w:r>
    </w:p>
    <w:bookmarkEnd w:id="94"/>
    <w:p w:rsidR="00695503" w:rsidRDefault="00695503" w:rsidP="00695503">
      <w:pPr>
        <w:spacing w:after="0" w:line="240" w:lineRule="auto"/>
        <w:rPr>
          <w:rFonts w:ascii="Times New Roman" w:hAnsi="Times New Roman"/>
          <w:noProof/>
        </w:rPr>
      </w:pPr>
    </w:p>
    <w:bookmarkEnd w:id="95"/>
    <w:p w:rsidR="00695503" w:rsidRDefault="00695503" w:rsidP="00695503">
      <w:pPr>
        <w:spacing w:after="0" w:line="240" w:lineRule="auto"/>
        <w:rPr>
          <w:rFonts w:ascii="Times New Roman" w:hAnsi="Times New Roman"/>
        </w:rPr>
      </w:pPr>
      <w:r w:rsidRPr="007B014C">
        <w:rPr>
          <w:rFonts w:ascii="Times New Roman" w:hAnsi="Times New Roman"/>
        </w:rPr>
        <w:t xml:space="preserve">Pasunkėjęs kvėpavimas taip pat gali būti smulkių dalelių, kurios užkemša plaučių kraujagysles (plaučių kraujagyslių apnašos), </w:t>
      </w:r>
      <w:r w:rsidRPr="00F522E7">
        <w:rPr>
          <w:rFonts w:ascii="Times New Roman" w:hAnsi="Times New Roman"/>
        </w:rPr>
        <w:t>susidarymo požymis. Jeigu Jums pasireiškė pasunkėjęs kvėpavimas, pasakykite gydytojui arba slaugytojai. Jie nuspręs, kokių veiksmų reikia imtis.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Antibiotiko ceftriaksono negalima maišyti ar vartoti vienu metu su bet kokiais į Jūsų veną vartojamais kalcio turinčiais tirpalais, įskaitant OLIMEL N9.</w:t>
      </w:r>
      <w:r>
        <w:t xml:space="preserve"> </w:t>
      </w:r>
      <w:r>
        <w:rPr>
          <w:rFonts w:ascii="Times New Roman" w:hAnsi="Times New Roman"/>
        </w:rPr>
        <w:t>Šių vaistų kartu negalima Jums leisti net skirtingais infuzijų vamzdeliais ar skirtingose infuzijos vietose.</w:t>
      </w:r>
    </w:p>
    <w:p w:rsidR="00695503" w:rsidRDefault="00695503" w:rsidP="00695503">
      <w:pPr>
        <w:spacing w:after="0" w:line="240" w:lineRule="auto"/>
        <w:rPr>
          <w:rFonts w:ascii="Times New Roman" w:hAnsi="Times New Roman"/>
        </w:rPr>
      </w:pPr>
      <w:r>
        <w:rPr>
          <w:rFonts w:ascii="Times New Roman" w:hAnsi="Times New Roman"/>
        </w:rPr>
        <w:t xml:space="preserve">Tačiau OLIMEL N9 ir ceftriaksono galima skirti vieną po kito, jei infuzijos vamzdeliai naudojami skirtingose kūno vietose arba jei infuzijos vamzdeliai yra pakeičiami ar tarp infuzijų kruopščiai praplaunami fiziologiniu druskos tirpalu, kad būtų išvengta nuosėdų susidarymo (ceftriaksono kalcio druskų dalelių susidarymo).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Tam tikri </w:t>
      </w:r>
      <w:r w:rsidR="007A52C5">
        <w:rPr>
          <w:rFonts w:ascii="Times New Roman" w:hAnsi="Times New Roman"/>
        </w:rPr>
        <w:t>vaistai</w:t>
      </w:r>
      <w:r>
        <w:rPr>
          <w:rFonts w:ascii="Times New Roman" w:hAnsi="Times New Roman"/>
        </w:rPr>
        <w:t xml:space="preserve"> ir ligos gali padidinti infekcijos ar sepsio (bakterijų kraujyje) susidarymo pavojų. Infekcijos ar sepsio pavojus ypač padidėja, jei į veną įstatomas vamzdelis (intraveninis kateteris). Jūsų gydytojas atidžiai stebės, ar nėra jokių infekcijos požymių. Pacientams, kurie gauna parenterinį maitinimą (maitinami per vamzdelį venoje), dažniau pasireiškia infekcijos dėl jų ligos būsenos. Laikantis aseptinės („be mikrobų“) technikos reikalavimų įvedant ir prižiūrint kateterį bei gaminant maistinį mišinį (VPM), galima sumažinti infekcijų pavojų.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Jeigu Jums yra sunkus mitybos nepakankamumas, dėl kurio Jums reikia skirti maitinimą per veną, Jūsų gydytojas turi pradėti infuziją lėtai. Be to, Jūsų gydytojas turėtų atidžiai jus stebėti, siekiant apsaugoti nuo galimo staigaus skysčių, vitaminų, elektrolitų ar mineralinių medžiagų balanso pokyčio.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Vandens ir elektrolitų pusiausvyrą reikia sureguliuoti prieš pradedant infuziją. Gydytojas stebės jūsų būklę šio vaisto vartojimo metu ir gali pakeisti dozę arba paskirti papildomų maisto medžiagų, pvz., vitaminų, elektrolitų ir mikroelementų, jei mano, kad jų reikia.</w:t>
      </w:r>
    </w:p>
    <w:p w:rsidR="00E614E3" w:rsidRDefault="00E614E3" w:rsidP="00E614E3">
      <w:pPr>
        <w:suppressAutoHyphens/>
        <w:autoSpaceDN w:val="0"/>
        <w:spacing w:after="0" w:line="240" w:lineRule="auto"/>
        <w:textAlignment w:val="baseline"/>
        <w:rPr>
          <w:rFonts w:ascii="Times New Roman" w:hAnsi="Times New Roman"/>
        </w:rPr>
      </w:pPr>
      <w:bookmarkStart w:id="96" w:name="_Hlk39070141"/>
    </w:p>
    <w:p w:rsidR="00E614E3" w:rsidRPr="00E614E3" w:rsidRDefault="00E614E3" w:rsidP="00E614E3">
      <w:pPr>
        <w:suppressAutoHyphens/>
        <w:autoSpaceDN w:val="0"/>
        <w:spacing w:after="0" w:line="240" w:lineRule="auto"/>
        <w:textAlignment w:val="baseline"/>
        <w:rPr>
          <w:rFonts w:ascii="Times New Roman" w:hAnsi="Times New Roman"/>
        </w:rPr>
      </w:pPr>
      <w:r w:rsidRPr="00E614E3">
        <w:rPr>
          <w:rFonts w:ascii="Times New Roman" w:hAnsi="Times New Roman"/>
        </w:rPr>
        <w:t>Pacientams, kurie buvo gydyti intravenine mityba, buvo registruoti pranešimai apie kepenų funkcijos sutrikimą, įskaitant tulžies nutekėjimo sutrikimą (cholestazę) riebalinę infiltraciją (kepenų suriebėjimą), fibrozę, galimai išsivystančią į kepenų nepakankamumą, taip pat tulžies pūslės uždegimą (cholecistitą) ir tulžies pūslės akmenligę.</w:t>
      </w:r>
      <w:r w:rsidR="007341A7" w:rsidRPr="007341A7">
        <w:rPr>
          <w:rFonts w:ascii="Times New Roman" w:hAnsi="Times New Roman"/>
        </w:rPr>
        <w:t xml:space="preserve"> </w:t>
      </w:r>
      <w:r w:rsidR="007341A7">
        <w:rPr>
          <w:rFonts w:ascii="Times New Roman" w:hAnsi="Times New Roman"/>
        </w:rPr>
        <w:t xml:space="preserve">Manoma, kad šių sutrikimų priežastį gali nulemti daug veiksnių, ir kiekvienam pacientui jie gali būti skirtingi. </w:t>
      </w:r>
      <w:r w:rsidRPr="00E614E3">
        <w:rPr>
          <w:rFonts w:ascii="Times New Roman" w:hAnsi="Times New Roman"/>
        </w:rPr>
        <w:t xml:space="preserve">Jeigu Jus vargina tokie simptomai kaip pykinimas, vėmimas, pilvo skausmas, pageltusi oda arba akių baltymai, pasitarkite su gydytoju, kad būtų galima įvardyti galimas šių simptomų priežastis ir lydinčius </w:t>
      </w:r>
      <w:r w:rsidR="001629A8">
        <w:rPr>
          <w:rFonts w:ascii="Times New Roman" w:hAnsi="Times New Roman"/>
        </w:rPr>
        <w:t>veiksn</w:t>
      </w:r>
      <w:r w:rsidRPr="00E614E3">
        <w:rPr>
          <w:rFonts w:ascii="Times New Roman" w:hAnsi="Times New Roman"/>
        </w:rPr>
        <w:t xml:space="preserve">ius ir imtis reikiamų gydymo arba profilaktikos priemonių jiems švengti. </w:t>
      </w:r>
    </w:p>
    <w:bookmarkEnd w:id="96"/>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Jūsų gydytojas turi žinoti, jeigu jums yra:</w:t>
      </w:r>
    </w:p>
    <w:p w:rsidR="00695503" w:rsidRDefault="00695503" w:rsidP="00695503">
      <w:pPr>
        <w:spacing w:after="0" w:line="240" w:lineRule="auto"/>
        <w:rPr>
          <w:rFonts w:ascii="Times New Roman" w:hAnsi="Times New Roman"/>
        </w:rPr>
      </w:pPr>
      <w:r>
        <w:rPr>
          <w:rFonts w:ascii="Times New Roman" w:hAnsi="Times New Roman"/>
        </w:rPr>
        <w:t>- sunki inkstų problema.  Taip pat turite informuoti gydytoją, jei Jums taikoma dializė (dirbtinis inkstas) arba Jūs gydomas kitokia kraujo valymo procedūra;</w:t>
      </w:r>
    </w:p>
    <w:p w:rsidR="00695503" w:rsidRDefault="00695503" w:rsidP="00695503">
      <w:pPr>
        <w:spacing w:after="0" w:line="240" w:lineRule="auto"/>
        <w:rPr>
          <w:rFonts w:ascii="Times New Roman" w:hAnsi="Times New Roman"/>
        </w:rPr>
      </w:pPr>
      <w:r>
        <w:rPr>
          <w:rFonts w:ascii="Times New Roman" w:hAnsi="Times New Roman"/>
        </w:rPr>
        <w:t>- sunki kepenų problema;</w:t>
      </w:r>
    </w:p>
    <w:p w:rsidR="00695503" w:rsidRDefault="00695503" w:rsidP="00695503">
      <w:pPr>
        <w:spacing w:after="0" w:line="240" w:lineRule="auto"/>
        <w:rPr>
          <w:rFonts w:ascii="Times New Roman" w:hAnsi="Times New Roman"/>
        </w:rPr>
      </w:pPr>
      <w:r>
        <w:rPr>
          <w:rFonts w:ascii="Times New Roman" w:hAnsi="Times New Roman"/>
        </w:rPr>
        <w:t>- problema su kraujo krešėjimu;</w:t>
      </w:r>
    </w:p>
    <w:p w:rsidR="00695503" w:rsidRDefault="00695503" w:rsidP="00695503">
      <w:pPr>
        <w:spacing w:after="0" w:line="240" w:lineRule="auto"/>
        <w:rPr>
          <w:rFonts w:ascii="Times New Roman" w:hAnsi="Times New Roman"/>
        </w:rPr>
      </w:pPr>
      <w:r>
        <w:rPr>
          <w:rFonts w:ascii="Times New Roman" w:hAnsi="Times New Roman"/>
        </w:rPr>
        <w:t>- netinkamai veikia antinksčių liaukos (antinksčių nepakankamumas). Antinksčių liaukos yra trikampės formos liaukos ant jūsų inkstų;</w:t>
      </w:r>
    </w:p>
    <w:p w:rsidR="00695503" w:rsidRDefault="00695503" w:rsidP="00695503">
      <w:pPr>
        <w:spacing w:after="0" w:line="240" w:lineRule="auto"/>
        <w:rPr>
          <w:rFonts w:ascii="Times New Roman" w:hAnsi="Times New Roman"/>
        </w:rPr>
      </w:pPr>
      <w:r>
        <w:rPr>
          <w:rFonts w:ascii="Times New Roman" w:hAnsi="Times New Roman"/>
        </w:rPr>
        <w:t>- širdies nepakankamumas;</w:t>
      </w:r>
    </w:p>
    <w:p w:rsidR="00695503" w:rsidRDefault="00695503" w:rsidP="00695503">
      <w:pPr>
        <w:spacing w:after="0" w:line="240" w:lineRule="auto"/>
        <w:rPr>
          <w:rFonts w:ascii="Times New Roman" w:hAnsi="Times New Roman"/>
        </w:rPr>
      </w:pPr>
      <w:r>
        <w:rPr>
          <w:rFonts w:ascii="Times New Roman" w:hAnsi="Times New Roman"/>
        </w:rPr>
        <w:t>- plaučių liga;</w:t>
      </w:r>
    </w:p>
    <w:p w:rsidR="00695503" w:rsidRDefault="00695503" w:rsidP="00695503">
      <w:pPr>
        <w:spacing w:after="0" w:line="240" w:lineRule="auto"/>
        <w:rPr>
          <w:rFonts w:ascii="Times New Roman" w:hAnsi="Times New Roman"/>
        </w:rPr>
      </w:pPr>
      <w:r>
        <w:rPr>
          <w:rFonts w:ascii="Times New Roman" w:hAnsi="Times New Roman"/>
        </w:rPr>
        <w:lastRenderedPageBreak/>
        <w:t>- organizme kaupiasi vanduo (hiperhidracija);</w:t>
      </w:r>
    </w:p>
    <w:p w:rsidR="00695503" w:rsidRDefault="00695503" w:rsidP="00695503">
      <w:pPr>
        <w:spacing w:after="0" w:line="240" w:lineRule="auto"/>
        <w:rPr>
          <w:rFonts w:ascii="Times New Roman" w:hAnsi="Times New Roman"/>
        </w:rPr>
      </w:pPr>
      <w:r>
        <w:rPr>
          <w:rFonts w:ascii="Times New Roman" w:hAnsi="Times New Roman"/>
        </w:rPr>
        <w:t>- organizme per mažai vandens (dehidracija);</w:t>
      </w:r>
    </w:p>
    <w:p w:rsidR="00695503" w:rsidRDefault="00695503" w:rsidP="00695503">
      <w:pPr>
        <w:spacing w:after="0" w:line="240" w:lineRule="auto"/>
        <w:rPr>
          <w:rFonts w:ascii="Times New Roman" w:hAnsi="Times New Roman"/>
        </w:rPr>
      </w:pPr>
      <w:r>
        <w:rPr>
          <w:rFonts w:ascii="Times New Roman" w:hAnsi="Times New Roman"/>
        </w:rPr>
        <w:t>- didelis kraujo cukraus kiekis (cukrinis diabetas), kuris Jums nėra gydomas;</w:t>
      </w:r>
    </w:p>
    <w:p w:rsidR="00695503" w:rsidRDefault="00695503" w:rsidP="00695503">
      <w:pPr>
        <w:spacing w:after="0" w:line="240" w:lineRule="auto"/>
        <w:rPr>
          <w:rFonts w:ascii="Times New Roman" w:hAnsi="Times New Roman"/>
        </w:rPr>
      </w:pPr>
      <w:r>
        <w:rPr>
          <w:rFonts w:ascii="Times New Roman" w:hAnsi="Times New Roman"/>
        </w:rPr>
        <w:t>- širdies priepuolis (miokardo infarktas) arba šokas dėl ūminio širdies nepakankamumo;</w:t>
      </w:r>
    </w:p>
    <w:p w:rsidR="00695503" w:rsidRDefault="00695503" w:rsidP="00695503">
      <w:pPr>
        <w:spacing w:after="0" w:line="240" w:lineRule="auto"/>
        <w:rPr>
          <w:rFonts w:ascii="Times New Roman" w:hAnsi="Times New Roman"/>
        </w:rPr>
      </w:pPr>
      <w:r>
        <w:rPr>
          <w:rFonts w:ascii="Times New Roman" w:hAnsi="Times New Roman"/>
        </w:rPr>
        <w:t>- sunki metabolinė acidozė (kai kraujyje yra per daug rūgšties);</w:t>
      </w:r>
    </w:p>
    <w:p w:rsidR="00695503" w:rsidRDefault="00695503" w:rsidP="00695503">
      <w:pPr>
        <w:spacing w:after="0" w:line="240" w:lineRule="auto"/>
        <w:rPr>
          <w:rFonts w:ascii="Times New Roman" w:hAnsi="Times New Roman"/>
        </w:rPr>
      </w:pPr>
      <w:r>
        <w:rPr>
          <w:rFonts w:ascii="Times New Roman" w:hAnsi="Times New Roman"/>
        </w:rPr>
        <w:t>- generalizuota infekcija (septicemija);</w:t>
      </w:r>
    </w:p>
    <w:p w:rsidR="00695503" w:rsidRDefault="00695503" w:rsidP="00695503">
      <w:pPr>
        <w:spacing w:after="0" w:line="240" w:lineRule="auto"/>
        <w:rPr>
          <w:rFonts w:ascii="Times New Roman" w:hAnsi="Times New Roman"/>
        </w:rPr>
      </w:pPr>
      <w:r>
        <w:rPr>
          <w:rFonts w:ascii="Times New Roman" w:hAnsi="Times New Roman"/>
        </w:rPr>
        <w:t>- koma.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Siekdamas patikrinti veiksmingumą ir vaisto vartojimo saugumą, šio vaisto vartojimo metu jūsų gydytojas atliks klinikinius ir laboratorinius tyrimus. Jeigu šis vaistas paskirtas vartoti keletą savaičių, jūsų kraujas bus tiriamas reguliariai.</w:t>
      </w:r>
    </w:p>
    <w:p w:rsidR="00695503" w:rsidRDefault="00695503" w:rsidP="00695503">
      <w:pPr>
        <w:tabs>
          <w:tab w:val="left" w:pos="6078"/>
        </w:tabs>
        <w:spacing w:after="0" w:line="240" w:lineRule="auto"/>
        <w:ind w:right="-480"/>
        <w:rPr>
          <w:rFonts w:ascii="Times New Roman" w:hAnsi="Times New Roman"/>
        </w:rPr>
      </w:pPr>
    </w:p>
    <w:p w:rsidR="00695503" w:rsidRDefault="00695503" w:rsidP="00695503">
      <w:pPr>
        <w:tabs>
          <w:tab w:val="left" w:pos="6078"/>
        </w:tabs>
        <w:spacing w:after="0" w:line="240" w:lineRule="auto"/>
        <w:ind w:right="-480"/>
        <w:rPr>
          <w:rFonts w:ascii="Times New Roman" w:hAnsi="Times New Roman"/>
        </w:rPr>
      </w:pPr>
      <w:r>
        <w:rPr>
          <w:rFonts w:ascii="Times New Roman" w:hAnsi="Times New Roman"/>
        </w:rPr>
        <w:t>Sumažėjęs organizmo gebėjimas šalinti šiame vaiste esančius riebalus gali sukelti riebalų pertekliaus sindromą (žr. 4 sk. – Galimas šalutinis poveikis).</w:t>
      </w:r>
    </w:p>
    <w:p w:rsidR="00695503" w:rsidRDefault="00695503" w:rsidP="00695503">
      <w:pPr>
        <w:spacing w:after="0" w:line="240" w:lineRule="auto"/>
        <w:rPr>
          <w:rFonts w:ascii="Times New Roman" w:hAnsi="Times New Roman"/>
        </w:rPr>
      </w:pPr>
      <w:r>
        <w:rPr>
          <w:rFonts w:ascii="Times New Roman" w:hAnsi="Times New Roman"/>
        </w:rPr>
        <w:t>Jei per infuziją juntate skausmą, deginimą ar pastebite infuzijos vietos tinimą ar infuzijos pratekėjimą, pasakykite gydytojui ar slaugytojui. Infuzija bus nedelsiant nutraukta ir tęsiama į kitą veną.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Jei cukraus lygis kraujyje tampa per didelis, gydytojas turi pareguliuoti OLIMEL N9 leidimo greitį ar skirti vaistų cukraus lygiui kraujyje kontroliuoti (insulino).</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galima leisti tik per vamzdelį (kateterį) į didelę krūtinės veną (centrinę veną).</w:t>
      </w:r>
    </w:p>
    <w:p w:rsidR="00695503" w:rsidRDefault="00695503" w:rsidP="00695503">
      <w:pPr>
        <w:spacing w:after="0" w:line="240" w:lineRule="auto"/>
        <w:rPr>
          <w:rFonts w:ascii="Times New Roman" w:hAnsi="Times New Roman"/>
          <w:b/>
        </w:rPr>
      </w:pPr>
      <w:r>
        <w:rPr>
          <w:rFonts w:ascii="Times New Roman" w:hAnsi="Times New Roman"/>
          <w:b/>
        </w:rPr>
        <w:t>Vartojimas vaikams ir paaugliams</w:t>
      </w:r>
    </w:p>
    <w:p w:rsidR="00695503" w:rsidRDefault="00695503" w:rsidP="00695503">
      <w:pPr>
        <w:spacing w:after="0" w:line="240" w:lineRule="auto"/>
        <w:rPr>
          <w:rFonts w:ascii="Times New Roman" w:hAnsi="Times New Roman"/>
        </w:rPr>
      </w:pPr>
      <w:r>
        <w:rPr>
          <w:rFonts w:ascii="Times New Roman" w:hAnsi="Times New Roman"/>
        </w:rPr>
        <w:t xml:space="preserve">Jeigu jūsų vaikas yra jaunesnis nei 18 metų, daug dėmesio bus skiriama tinkamam dozavimui. Taip pat turi būti taikomos sustiprintos atsargumo priemonės dėl didesnio vaikų jautrumo infekcijoms pavojaus. Visada būtini vitaminų ir mikroelementų papildai. Tam turi būti taikomi vaikams skirti </w:t>
      </w:r>
      <w:r w:rsidR="007A52C5">
        <w:rPr>
          <w:rFonts w:ascii="Times New Roman" w:hAnsi="Times New Roman"/>
        </w:rPr>
        <w:t>vaistai</w:t>
      </w:r>
      <w:r>
        <w:rPr>
          <w:rFonts w:ascii="Times New Roman" w:hAnsi="Times New Roman"/>
        </w:rPr>
        <w:t>.</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b/>
        </w:rPr>
      </w:pPr>
      <w:r>
        <w:rPr>
          <w:rFonts w:ascii="Times New Roman" w:hAnsi="Times New Roman"/>
          <w:b/>
        </w:rPr>
        <w:t>Kiti vaistai ir OLIMEL N9</w:t>
      </w:r>
    </w:p>
    <w:p w:rsidR="00695503" w:rsidRDefault="00695503" w:rsidP="00695503">
      <w:pPr>
        <w:keepNext/>
        <w:spacing w:after="0" w:line="240" w:lineRule="auto"/>
        <w:rPr>
          <w:rFonts w:ascii="Times New Roman" w:hAnsi="Times New Roman"/>
          <w:b/>
        </w:rPr>
      </w:pPr>
    </w:p>
    <w:p w:rsidR="00695503" w:rsidRDefault="00695503" w:rsidP="00695503">
      <w:pPr>
        <w:keepNext/>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w:t>
      </w:r>
    </w:p>
    <w:p w:rsidR="00695503" w:rsidRDefault="00695503" w:rsidP="00695503">
      <w:pPr>
        <w:keepNext/>
        <w:spacing w:after="0" w:line="240" w:lineRule="auto"/>
        <w:rPr>
          <w:rFonts w:ascii="Times New Roman" w:hAnsi="Times New Roman"/>
          <w:b/>
        </w:rPr>
      </w:pPr>
    </w:p>
    <w:p w:rsidR="00695503" w:rsidRDefault="00695503" w:rsidP="00695503">
      <w:pPr>
        <w:keepNext/>
        <w:spacing w:after="0" w:line="240" w:lineRule="auto"/>
        <w:rPr>
          <w:rFonts w:ascii="Times New Roman" w:hAnsi="Times New Roman"/>
        </w:rPr>
      </w:pPr>
      <w:r>
        <w:rPr>
          <w:rFonts w:ascii="Times New Roman" w:hAnsi="Times New Roman"/>
        </w:rPr>
        <w:t xml:space="preserve">Paprastai šis vaistas netrukdo tuo pačiu metu vartoti kitų vaistų. Jeigu vartojate arba neseniai vartojote kitų vaistų, įskaitant įsigytus be recepto, pasakykite iš anksto gydytojui, kad būtų galima patikrinti jų suderinamumą. </w:t>
      </w:r>
    </w:p>
    <w:p w:rsidR="00E614E3" w:rsidRPr="00E614E3" w:rsidRDefault="00E614E3" w:rsidP="00E614E3">
      <w:pPr>
        <w:suppressAutoHyphens/>
        <w:autoSpaceDN w:val="0"/>
        <w:spacing w:after="0" w:line="240" w:lineRule="auto"/>
        <w:textAlignment w:val="baseline"/>
        <w:rPr>
          <w:rFonts w:ascii="Times New Roman" w:hAnsi="Times New Roman"/>
        </w:rPr>
      </w:pPr>
    </w:p>
    <w:p w:rsidR="00E614E3" w:rsidRPr="00E614E3" w:rsidRDefault="00E614E3" w:rsidP="00E614E3">
      <w:pPr>
        <w:suppressAutoHyphens/>
        <w:autoSpaceDN w:val="0"/>
        <w:spacing w:after="0" w:line="240" w:lineRule="auto"/>
        <w:textAlignment w:val="baseline"/>
        <w:rPr>
          <w:rFonts w:ascii="Times New Roman" w:hAnsi="Times New Roman"/>
        </w:rPr>
      </w:pPr>
      <w:bookmarkStart w:id="97" w:name="_Hlk39070183"/>
      <w:r w:rsidRPr="00E614E3">
        <w:rPr>
          <w:rFonts w:ascii="Times New Roman" w:hAnsi="Times New Roman"/>
        </w:rPr>
        <w:t xml:space="preserve">Pasakykite gydytojui, jei vartojate žemiau išvardytus </w:t>
      </w:r>
      <w:r w:rsidR="007A52C5">
        <w:rPr>
          <w:rFonts w:ascii="Times New Roman" w:hAnsi="Times New Roman"/>
        </w:rPr>
        <w:t>vaistus</w:t>
      </w:r>
      <w:r w:rsidRPr="00E614E3">
        <w:rPr>
          <w:rFonts w:ascii="Times New Roman" w:hAnsi="Times New Roman"/>
        </w:rPr>
        <w:t>:</w:t>
      </w:r>
    </w:p>
    <w:p w:rsidR="00E614E3" w:rsidRPr="00E614E3" w:rsidRDefault="00E614E3" w:rsidP="00E614E3">
      <w:pPr>
        <w:suppressAutoHyphens/>
        <w:autoSpaceDN w:val="0"/>
        <w:spacing w:after="0" w:line="240" w:lineRule="auto"/>
        <w:textAlignment w:val="baseline"/>
        <w:rPr>
          <w:rFonts w:ascii="Times New Roman" w:hAnsi="Times New Roman"/>
        </w:rPr>
      </w:pPr>
      <w:r w:rsidRPr="00E614E3">
        <w:rPr>
          <w:rFonts w:ascii="Times New Roman" w:hAnsi="Times New Roman"/>
        </w:rPr>
        <w:t>-</w:t>
      </w:r>
      <w:r w:rsidRPr="00E614E3">
        <w:rPr>
          <w:rFonts w:ascii="Times New Roman" w:hAnsi="Times New Roman"/>
        </w:rPr>
        <w:tab/>
      </w:r>
      <w:r w:rsidR="00177A29">
        <w:rPr>
          <w:rFonts w:ascii="Times New Roman" w:hAnsi="Times New Roman"/>
        </w:rPr>
        <w:t>i</w:t>
      </w:r>
      <w:r w:rsidR="00177A29" w:rsidRPr="00E614E3">
        <w:rPr>
          <w:rFonts w:ascii="Times New Roman" w:hAnsi="Times New Roman"/>
        </w:rPr>
        <w:t>nsuliną</w:t>
      </w:r>
      <w:r w:rsidR="00177A29">
        <w:rPr>
          <w:rFonts w:ascii="Times New Roman" w:hAnsi="Times New Roman"/>
        </w:rPr>
        <w:t>;</w:t>
      </w:r>
    </w:p>
    <w:p w:rsidR="00E614E3" w:rsidRPr="00E614E3" w:rsidRDefault="00E614E3" w:rsidP="00E614E3">
      <w:pPr>
        <w:suppressAutoHyphens/>
        <w:autoSpaceDN w:val="0"/>
        <w:spacing w:after="0" w:line="240" w:lineRule="auto"/>
        <w:textAlignment w:val="baseline"/>
        <w:rPr>
          <w:rFonts w:ascii="Times New Roman" w:hAnsi="Times New Roman"/>
        </w:rPr>
      </w:pPr>
      <w:r w:rsidRPr="00E614E3">
        <w:rPr>
          <w:rFonts w:ascii="Times New Roman" w:hAnsi="Times New Roman"/>
        </w:rPr>
        <w:t>-</w:t>
      </w:r>
      <w:r w:rsidRPr="00E614E3">
        <w:rPr>
          <w:rFonts w:ascii="Times New Roman" w:hAnsi="Times New Roman"/>
        </w:rPr>
        <w:tab/>
      </w:r>
      <w:r w:rsidR="00177A29">
        <w:rPr>
          <w:rFonts w:ascii="Times New Roman" w:hAnsi="Times New Roman"/>
        </w:rPr>
        <w:t>h</w:t>
      </w:r>
      <w:r w:rsidR="00177A29" w:rsidRPr="00E614E3">
        <w:rPr>
          <w:rFonts w:ascii="Times New Roman" w:hAnsi="Times New Roman"/>
        </w:rPr>
        <w:t>epariną</w:t>
      </w:r>
      <w:r w:rsidR="00177A29">
        <w:rPr>
          <w:rFonts w:ascii="Times New Roman" w:hAnsi="Times New Roman"/>
        </w:rPr>
        <w:t>.</w:t>
      </w:r>
    </w:p>
    <w:bookmarkEnd w:id="97"/>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negalima lašinti drauge su krauju per tą pačią infuzinę sistemą.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bookmarkStart w:id="98" w:name="_Hlk506981683"/>
      <w:bookmarkStart w:id="99" w:name="_Hlk506964848"/>
      <w:r>
        <w:rPr>
          <w:rFonts w:ascii="Times New Roman" w:hAnsi="Times New Roman"/>
        </w:rPr>
        <w:t xml:space="preserve">Dėl nuosėdų atsiradimo rizikos </w:t>
      </w:r>
      <w:r>
        <w:rPr>
          <w:rFonts w:ascii="Times New Roman" w:hAnsi="Times New Roman"/>
          <w:noProof/>
        </w:rPr>
        <w:t xml:space="preserve">OLIMEL N9 </w:t>
      </w:r>
      <w:r>
        <w:rPr>
          <w:rFonts w:ascii="Times New Roman" w:hAnsi="Times New Roman"/>
        </w:rPr>
        <w:t>negalima leisti per tą patį infuzijos vamzdelį arba vartoti kartu su antibiotiku ampicilinu arba vaistu nuo epilepsijos fosfenitoinu.</w:t>
      </w:r>
    </w:p>
    <w:bookmarkEnd w:id="98"/>
    <w:p w:rsidR="00695503" w:rsidRDefault="00695503" w:rsidP="00695503">
      <w:pPr>
        <w:spacing w:after="0" w:line="240" w:lineRule="auto"/>
        <w:rPr>
          <w:rFonts w:ascii="Times New Roman" w:hAnsi="Times New Roman"/>
        </w:rPr>
      </w:pPr>
    </w:p>
    <w:bookmarkEnd w:id="99"/>
    <w:p w:rsidR="00695503" w:rsidRDefault="00695503" w:rsidP="00695503">
      <w:pPr>
        <w:spacing w:after="0" w:line="240" w:lineRule="auto"/>
        <w:rPr>
          <w:rFonts w:ascii="Times New Roman" w:hAnsi="Times New Roman"/>
        </w:rPr>
      </w:pPr>
      <w:r w:rsidRPr="007B014C">
        <w:rPr>
          <w:rFonts w:ascii="Times New Roman" w:hAnsi="Times New Roman"/>
        </w:rPr>
        <w:t>OLIMEL N9 sudėtyje yra alyvuogių ir sojų aliejaus su vitaminu K. Paprastai tai n</w:t>
      </w:r>
      <w:r w:rsidRPr="00F522E7">
        <w:rPr>
          <w:rFonts w:ascii="Times New Roman" w:hAnsi="Times New Roman"/>
        </w:rPr>
        <w:t>edaro poveikio kraują skystinantiems vaistams (antikoaguliantams), tokiems kaip kumarinas. Tačiau jei vartojate antikoaguliantus, apie tai pasakykite savo gydytojui.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Lipidai, esantys šioje emulsijoje, gali pakeisti tam tikrų laboratorinių tyrimų rezultatus jeigu kraujo pavyzdys bus paimtas tuomet, kai emulsijos lipidai dar nepašalinti (paprastai lipidai pasišalina iš kraujotakos per 5 – 6 valandas nustojus juos leisti).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rPr>
      </w:pPr>
      <w:r>
        <w:rPr>
          <w:rFonts w:ascii="Times New Roman" w:hAnsi="Times New Roman"/>
          <w:b/>
        </w:rPr>
        <w:t xml:space="preserve">Nėštumas </w:t>
      </w:r>
      <w:r w:rsidR="00E614E3">
        <w:rPr>
          <w:rFonts w:ascii="Times New Roman" w:hAnsi="Times New Roman"/>
          <w:b/>
        </w:rPr>
        <w:t xml:space="preserve">ir </w:t>
      </w:r>
      <w:r>
        <w:rPr>
          <w:rFonts w:ascii="Times New Roman" w:hAnsi="Times New Roman"/>
          <w:b/>
        </w:rPr>
        <w:t>žindymo laikotarpis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lastRenderedPageBreak/>
        <w:t xml:space="preserve">Jeigu esate nėščia, žindote kūdikį, manote, kad galbūt esate nėščia arba planuojate pastoti, tai prieš </w:t>
      </w:r>
      <w:r w:rsidR="00E614E3">
        <w:rPr>
          <w:rFonts w:ascii="Times New Roman" w:hAnsi="Times New Roman"/>
        </w:rPr>
        <w:t>suleidžiant Jums</w:t>
      </w:r>
      <w:r>
        <w:rPr>
          <w:rFonts w:ascii="Times New Roman" w:hAnsi="Times New Roman"/>
        </w:rPr>
        <w:t xml:space="preserve"> šį vaistą pasitarkite su gydytoju.</w:t>
      </w:r>
    </w:p>
    <w:p w:rsidR="00695503" w:rsidRDefault="00695503" w:rsidP="00695503">
      <w:pPr>
        <w:autoSpaceDE w:val="0"/>
        <w:autoSpaceDN w:val="0"/>
        <w:adjustRightInd w:val="0"/>
        <w:spacing w:after="0" w:line="240" w:lineRule="auto"/>
        <w:rPr>
          <w:rFonts w:ascii="Times New Roman" w:hAnsi="Times New Roman"/>
        </w:rPr>
      </w:pPr>
      <w:r>
        <w:rPr>
          <w:rFonts w:ascii="Times New Roman" w:hAnsi="Times New Roman"/>
        </w:rPr>
        <w:t xml:space="preserve">Esant būtinybei, OLIMEL N9 gali būti vartojamas nėštumo ir žindymo laikotarpiu. </w:t>
      </w:r>
    </w:p>
    <w:p w:rsidR="00E614E3" w:rsidRPr="00E614E3" w:rsidRDefault="00E614E3" w:rsidP="00E614E3">
      <w:pPr>
        <w:suppressAutoHyphens/>
        <w:autoSpaceDE w:val="0"/>
        <w:autoSpaceDN w:val="0"/>
        <w:spacing w:after="0" w:line="240" w:lineRule="auto"/>
        <w:textAlignment w:val="baseline"/>
        <w:rPr>
          <w:rFonts w:ascii="Times New Roman" w:hAnsi="Times New Roman"/>
          <w:lang w:val="fi-FI"/>
        </w:rPr>
      </w:pPr>
      <w:bookmarkStart w:id="100" w:name="_Hlk39070283"/>
      <w:r w:rsidRPr="00E614E3">
        <w:rPr>
          <w:rFonts w:ascii="Times New Roman" w:hAnsi="Times New Roman"/>
          <w:lang w:val="fi-FI"/>
        </w:rPr>
        <w:t>Duomenų apie OLIMEL N</w:t>
      </w:r>
      <w:r>
        <w:rPr>
          <w:rFonts w:ascii="Times New Roman" w:hAnsi="Times New Roman"/>
          <w:lang w:val="fi-FI"/>
        </w:rPr>
        <w:t>9</w:t>
      </w:r>
      <w:r w:rsidRPr="00E614E3">
        <w:rPr>
          <w:rFonts w:ascii="Times New Roman" w:hAnsi="Times New Roman"/>
          <w:lang w:val="fi-FI"/>
        </w:rPr>
        <w:t xml:space="preserve"> vartojimą nėštumo arba žindymo metu nėra arba jų nepakanka. Jei būtina, galima apsvarstyti OLIMEL N</w:t>
      </w:r>
      <w:r>
        <w:rPr>
          <w:rFonts w:ascii="Times New Roman" w:hAnsi="Times New Roman"/>
          <w:lang w:val="fi-FI"/>
        </w:rPr>
        <w:t>9</w:t>
      </w:r>
      <w:r w:rsidRPr="00E614E3">
        <w:rPr>
          <w:rFonts w:ascii="Times New Roman" w:hAnsi="Times New Roman"/>
          <w:lang w:val="fi-FI"/>
        </w:rPr>
        <w:t xml:space="preserve"> vartojimą nėštumo ir žindymo laikotarpiu. Nėščioms ar žindančioms moterims OLIMEL N</w:t>
      </w:r>
      <w:r>
        <w:rPr>
          <w:rFonts w:ascii="Times New Roman" w:hAnsi="Times New Roman"/>
          <w:lang w:val="fi-FI"/>
        </w:rPr>
        <w:t>9</w:t>
      </w:r>
      <w:r w:rsidRPr="00E614E3">
        <w:rPr>
          <w:rFonts w:ascii="Times New Roman" w:hAnsi="Times New Roman"/>
          <w:lang w:val="fi-FI"/>
        </w:rPr>
        <w:t xml:space="preserve"> turėtų būti skiriamas tik gerai viską įvertinus.</w:t>
      </w:r>
    </w:p>
    <w:bookmarkEnd w:id="100"/>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noProof/>
        </w:rPr>
      </w:pPr>
      <w:bookmarkStart w:id="101" w:name="_Hlk506964871"/>
      <w:r w:rsidRPr="00E150E3">
        <w:rPr>
          <w:rFonts w:ascii="Times New Roman" w:hAnsi="Times New Roman"/>
          <w:b/>
          <w:noProof/>
        </w:rPr>
        <w:t>Vairavimas ir mechanizmų valdymas</w:t>
      </w:r>
    </w:p>
    <w:p w:rsidR="00695503" w:rsidRDefault="00695503" w:rsidP="00695503">
      <w:pPr>
        <w:spacing w:after="0" w:line="240" w:lineRule="auto"/>
        <w:rPr>
          <w:rFonts w:ascii="Times New Roman" w:hAnsi="Times New Roman"/>
          <w:b/>
          <w:noProof/>
        </w:rPr>
      </w:pPr>
    </w:p>
    <w:p w:rsidR="00695503" w:rsidRPr="00E150E3" w:rsidRDefault="00695503" w:rsidP="00695503">
      <w:pPr>
        <w:spacing w:after="0" w:line="240" w:lineRule="auto"/>
        <w:rPr>
          <w:rFonts w:ascii="Times New Roman" w:hAnsi="Times New Roman"/>
          <w:noProof/>
        </w:rPr>
      </w:pPr>
      <w:r>
        <w:rPr>
          <w:rFonts w:ascii="Times New Roman" w:hAnsi="Times New Roman"/>
          <w:noProof/>
        </w:rPr>
        <w:t>Netaikoma.</w:t>
      </w:r>
    </w:p>
    <w:bookmarkEnd w:id="101"/>
    <w:p w:rsidR="00695503" w:rsidRPr="007B014C"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b/>
        </w:rPr>
        <w:t>3.</w:t>
      </w:r>
      <w:r>
        <w:rPr>
          <w:rFonts w:ascii="Times New Roman" w:hAnsi="Times New Roman"/>
          <w:b/>
        </w:rPr>
        <w:tab/>
        <w:t>Kaip vartoti OLIMEL N9 infuzinę emulsiją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Dozavimas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turėtų būti skiriamas tik suaugusiesiems ir vyresniems kaip 2 metų vaikams.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Tai infuzinė emulsija, per vamzdelį (kateterį) suleidžiama į stambią krūtinės veną.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Prieš vartojimą OLIMEL N9 turi būti kambario temperatūros. </w:t>
      </w:r>
    </w:p>
    <w:p w:rsidR="00695503" w:rsidRDefault="00695503" w:rsidP="00695503">
      <w:pPr>
        <w:spacing w:after="0" w:line="240" w:lineRule="auto"/>
        <w:rPr>
          <w:rFonts w:ascii="Times New Roman" w:hAnsi="Times New Roman"/>
          <w:lang w:val="sv-SE"/>
        </w:rPr>
      </w:pPr>
    </w:p>
    <w:p w:rsidR="00695503" w:rsidRDefault="00695503" w:rsidP="00695503">
      <w:pPr>
        <w:spacing w:after="0" w:line="240" w:lineRule="auto"/>
        <w:rPr>
          <w:rFonts w:ascii="Times New Roman" w:hAnsi="Times New Roman"/>
          <w:lang w:val="fi-FI"/>
        </w:rPr>
      </w:pPr>
      <w:r w:rsidRPr="007B014C">
        <w:rPr>
          <w:rFonts w:ascii="Times New Roman" w:hAnsi="Times New Roman"/>
        </w:rPr>
        <w:t>OLIMEL N9 skirtas</w:t>
      </w:r>
      <w:r>
        <w:rPr>
          <w:rFonts w:ascii="Times New Roman" w:hAnsi="Times New Roman"/>
          <w:lang w:val="sv-SE"/>
        </w:rPr>
        <w:t xml:space="preserve"> tik vienkartiniam vartojimui.</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lang w:val="fi-FI"/>
        </w:rPr>
      </w:pPr>
      <w:r>
        <w:rPr>
          <w:rFonts w:ascii="Times New Roman" w:hAnsi="Times New Roman"/>
        </w:rPr>
        <w:t>1 maišelio infuzija paprastai trunka 12–24 valandas.</w:t>
      </w:r>
    </w:p>
    <w:p w:rsidR="00695503" w:rsidRPr="007B014C" w:rsidRDefault="00695503" w:rsidP="00695503">
      <w:pPr>
        <w:spacing w:after="0" w:line="240" w:lineRule="auto"/>
        <w:rPr>
          <w:rFonts w:ascii="Times New Roman" w:hAnsi="Times New Roman"/>
          <w:b/>
        </w:rPr>
      </w:pPr>
    </w:p>
    <w:p w:rsidR="00695503" w:rsidRDefault="00695503" w:rsidP="00695503">
      <w:pPr>
        <w:spacing w:after="0" w:line="240" w:lineRule="auto"/>
        <w:rPr>
          <w:rFonts w:ascii="Times New Roman" w:hAnsi="Times New Roman"/>
          <w:b/>
        </w:rPr>
      </w:pPr>
      <w:r>
        <w:rPr>
          <w:rFonts w:ascii="Times New Roman" w:hAnsi="Times New Roman"/>
          <w:b/>
        </w:rPr>
        <w:t>Dozavimas suaugusiesiems</w:t>
      </w:r>
    </w:p>
    <w:p w:rsidR="00695503" w:rsidRDefault="00695503" w:rsidP="00695503">
      <w:pPr>
        <w:spacing w:after="0" w:line="240" w:lineRule="auto"/>
        <w:rPr>
          <w:rFonts w:ascii="Times New Roman" w:hAnsi="Times New Roman"/>
          <w:b/>
        </w:rPr>
      </w:pPr>
    </w:p>
    <w:p w:rsidR="00695503" w:rsidRDefault="00695503" w:rsidP="00695503">
      <w:pPr>
        <w:spacing w:after="0" w:line="240" w:lineRule="auto"/>
        <w:rPr>
          <w:rFonts w:ascii="Times New Roman" w:hAnsi="Times New Roman"/>
        </w:rPr>
      </w:pPr>
      <w:r>
        <w:rPr>
          <w:rFonts w:ascii="Times New Roman" w:hAnsi="Times New Roman"/>
        </w:rPr>
        <w:t>Gydytojas nurodys srauto greitį, atsižvelgdamas į jūsų poreikius ir klinikinę būklę.</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Vaistas gali būti skiriamas tiek laiko, kiek reikia, atsižvelgiant į jūsų klinikinę būklę.</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bCs/>
          <w:lang w:val="fi-FI"/>
        </w:rPr>
      </w:pPr>
      <w:r>
        <w:rPr>
          <w:rFonts w:ascii="Times New Roman" w:hAnsi="Times New Roman"/>
          <w:b/>
        </w:rPr>
        <w:t>Dozavimas vyresniems kaip dvejų metų vaikams ir paaugliams</w:t>
      </w:r>
    </w:p>
    <w:p w:rsidR="00695503" w:rsidRDefault="00695503" w:rsidP="00695503">
      <w:pPr>
        <w:spacing w:after="0" w:line="240" w:lineRule="auto"/>
        <w:rPr>
          <w:rFonts w:ascii="Times New Roman" w:hAnsi="Times New Roman"/>
          <w:b/>
          <w:bCs/>
          <w:lang w:val="fi-FI"/>
        </w:rPr>
      </w:pPr>
    </w:p>
    <w:p w:rsidR="00695503" w:rsidRDefault="00695503" w:rsidP="00695503">
      <w:pPr>
        <w:autoSpaceDE w:val="0"/>
        <w:autoSpaceDN w:val="0"/>
        <w:adjustRightInd w:val="0"/>
        <w:spacing w:after="0" w:line="240" w:lineRule="auto"/>
        <w:rPr>
          <w:rFonts w:ascii="Times New Roman" w:hAnsi="Times New Roman"/>
          <w:color w:val="000000"/>
          <w:lang w:val="fi-FI"/>
        </w:rPr>
      </w:pPr>
      <w:r w:rsidRPr="007B014C">
        <w:rPr>
          <w:rFonts w:ascii="Times New Roman" w:hAnsi="Times New Roman"/>
        </w:rPr>
        <w:t xml:space="preserve">Gydytojas nuspręs, kokios dozės reikia vaikui ir kiek laiko vaistą vartoti. Tai priklauso nuo amžiaus, svorio, ūgio, </w:t>
      </w:r>
      <w:r w:rsidRPr="00F522E7">
        <w:rPr>
          <w:rFonts w:ascii="Times New Roman" w:hAnsi="Times New Roman"/>
        </w:rPr>
        <w:t>medicininės būklės bei organizmo gebėjimo skaidyti ir vartoti OLIMEL N9 pagalbines medžiagas.</w:t>
      </w:r>
    </w:p>
    <w:p w:rsidR="00695503" w:rsidRPr="007B014C"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b/>
        </w:rPr>
      </w:pPr>
      <w:r>
        <w:rPr>
          <w:rFonts w:ascii="Times New Roman" w:hAnsi="Times New Roman"/>
          <w:b/>
        </w:rPr>
        <w:t>Pavartojus per didelę OLIMEL N9 dozę</w:t>
      </w:r>
    </w:p>
    <w:p w:rsidR="00695503" w:rsidRDefault="00695503" w:rsidP="00695503">
      <w:pPr>
        <w:keepNext/>
        <w:spacing w:after="0" w:line="240" w:lineRule="auto"/>
        <w:rPr>
          <w:rFonts w:ascii="Times New Roman" w:hAnsi="Times New Roman"/>
        </w:rPr>
      </w:pPr>
    </w:p>
    <w:p w:rsidR="00695503" w:rsidRPr="00F522E7" w:rsidRDefault="00695503" w:rsidP="00695503">
      <w:pPr>
        <w:keepNext/>
        <w:spacing w:after="0" w:line="240" w:lineRule="auto"/>
        <w:rPr>
          <w:rFonts w:ascii="Times New Roman" w:hAnsi="Times New Roman"/>
        </w:rPr>
      </w:pPr>
      <w:r>
        <w:rPr>
          <w:rFonts w:ascii="Times New Roman" w:hAnsi="Times New Roman"/>
        </w:rPr>
        <w:t xml:space="preserve">Jei paskirta dozė yra per didelė arba infuzija atliekama per greitai, aminorūgštys gali padaryti jūsų kraują per rūgštų, ir gali atsirasti hipervolemijos (padidėjusio kraujo tūrio) simptomų. Gali padidėti gliukozės kiekis kraujyje ir šlapime, gali išsivystyti hiperosmosinis sindromas (padidėjęs kraujo klampumas) o dėl lipidų Jūsų kraujyje gali padidėti trigliceridų kiekis. </w:t>
      </w:r>
      <w:bookmarkStart w:id="102" w:name="_Hlk506964906"/>
      <w:r>
        <w:rPr>
          <w:rFonts w:ascii="Times New Roman" w:hAnsi="Times New Roman"/>
        </w:rPr>
        <w:t>Per greitai atlikus infuziją arba</w:t>
      </w:r>
      <w:bookmarkEnd w:id="102"/>
      <w:r>
        <w:rPr>
          <w:rFonts w:ascii="Times New Roman" w:hAnsi="Times New Roman"/>
        </w:rPr>
        <w:t xml:space="preserve"> suvartojus</w:t>
      </w:r>
      <w:r w:rsidRPr="007B014C">
        <w:rPr>
          <w:rFonts w:ascii="Times New Roman" w:hAnsi="Times New Roman"/>
        </w:rPr>
        <w:t xml:space="preserve"> per didelį OLIMEL N9 kiekį, tai gali sukelti pykinimą, vėmimą, šaltkrėtį</w:t>
      </w:r>
      <w:r>
        <w:rPr>
          <w:rFonts w:ascii="Times New Roman" w:hAnsi="Times New Roman"/>
        </w:rPr>
        <w:t xml:space="preserve">, </w:t>
      </w:r>
      <w:bookmarkStart w:id="103" w:name="_Hlk506964928"/>
      <w:r>
        <w:rPr>
          <w:rFonts w:ascii="Times New Roman" w:hAnsi="Times New Roman"/>
        </w:rPr>
        <w:t>raudonį, padidėjusį prakaitavimą (hiperhidrozę)</w:t>
      </w:r>
      <w:bookmarkEnd w:id="103"/>
      <w:r w:rsidRPr="007B014C">
        <w:rPr>
          <w:rFonts w:ascii="Times New Roman" w:hAnsi="Times New Roman"/>
        </w:rPr>
        <w:t xml:space="preserve"> ir elektrolitų pusiausvyros sutrikimus. Tokiais atvejais infuziją reikia nedelsiant sustabd</w:t>
      </w:r>
      <w:r w:rsidRPr="00F522E7">
        <w:rPr>
          <w:rFonts w:ascii="Times New Roman" w:hAnsi="Times New Roman"/>
        </w:rPr>
        <w:t>yti.</w:t>
      </w:r>
    </w:p>
    <w:p w:rsidR="00695503" w:rsidRDefault="00695503" w:rsidP="00695503">
      <w:pPr>
        <w:keepNext/>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Kai kuriais sunkiais atvejais gydytojas gali paskirti laikiną inkstų dializę, kad padėtų inkstams pašalinti preparato perteklių.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Siekiant išvengti tokių atvejų, gydytojas turi reguliariai stebėti jūsų būklę ir tirti kraujo parametrus.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Jei turite daugiau klausimų dėl šio vaisto vartojimo, kreipkitės į gydytoją.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b/>
        </w:rPr>
        <w:t>4.</w:t>
      </w:r>
      <w:r>
        <w:rPr>
          <w:rFonts w:ascii="Times New Roman" w:hAnsi="Times New Roman"/>
          <w:b/>
        </w:rPr>
        <w:tab/>
        <w:t>Galimas šalutinis poveikis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Šis vaistas, kaip ir kiti vaistai, gali sukelti šalutinį poveikį, nors jis pasireiškia ne visiems žmonėms.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Jeigu vartojimo metu arba po jo pastebite kokius nors savijautos pokyčius, iš karto praneškite savo gydytojui arba slaugytojai.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Vartojant</w:t>
      </w:r>
      <w:r w:rsidR="007A52C5">
        <w:rPr>
          <w:rFonts w:ascii="Times New Roman" w:hAnsi="Times New Roman"/>
        </w:rPr>
        <w:t xml:space="preserve"> vaistą</w:t>
      </w:r>
      <w:r>
        <w:rPr>
          <w:rFonts w:ascii="Times New Roman" w:hAnsi="Times New Roman"/>
        </w:rPr>
        <w:t xml:space="preserve"> gydytojo atliekami tyrimai turėtų sumažinti šalutinio poveikio pavojų.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Jei pasireiškia kokie nors neįprasti savijautos pokyčiai arba alerginės reakcijos simptomai, pvz., prakaitavimas, karščiavimas, šaltkrėtis, odos bėrimas arba kvėpavimo sunkumai, infuzija turi būti nedelsiant sustabdyta.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Vartojant OLIMEL buvo registruoti tokie šalutiniai poveikiai </w:t>
      </w:r>
    </w:p>
    <w:p w:rsidR="00695503" w:rsidRDefault="00695503" w:rsidP="00695503">
      <w:pPr>
        <w:spacing w:after="0" w:line="240" w:lineRule="auto"/>
        <w:rPr>
          <w:rFonts w:ascii="Times New Roman" w:hAnsi="Times New Roman"/>
          <w:i/>
        </w:rPr>
      </w:pPr>
      <w:r>
        <w:rPr>
          <w:rFonts w:ascii="Times New Roman" w:hAnsi="Times New Roman"/>
          <w:i/>
        </w:rPr>
        <w:t>Dažnis - dažni: pasireiškia mažiau nei 1 iš 10 asmenų</w:t>
      </w:r>
    </w:p>
    <w:p w:rsidR="00695503" w:rsidRDefault="00695503" w:rsidP="00695503">
      <w:pPr>
        <w:numPr>
          <w:ilvl w:val="0"/>
          <w:numId w:val="9"/>
        </w:numPr>
        <w:tabs>
          <w:tab w:val="left" w:pos="720"/>
        </w:tabs>
        <w:spacing w:after="0" w:line="240" w:lineRule="auto"/>
        <w:ind w:left="600" w:hanging="600"/>
        <w:rPr>
          <w:rFonts w:ascii="Times New Roman" w:hAnsi="Times New Roman"/>
        </w:rPr>
      </w:pPr>
      <w:r>
        <w:rPr>
          <w:rFonts w:ascii="Times New Roman" w:hAnsi="Times New Roman"/>
        </w:rPr>
        <w:t>Greitas širdies plakimas (tachikardija)</w:t>
      </w:r>
    </w:p>
    <w:p w:rsidR="00695503" w:rsidRDefault="00695503" w:rsidP="00695503">
      <w:pPr>
        <w:numPr>
          <w:ilvl w:val="0"/>
          <w:numId w:val="9"/>
        </w:numPr>
        <w:tabs>
          <w:tab w:val="left" w:pos="720"/>
        </w:tabs>
        <w:spacing w:after="0" w:line="240" w:lineRule="auto"/>
        <w:ind w:left="600" w:hanging="600"/>
        <w:rPr>
          <w:rFonts w:ascii="Times New Roman" w:eastAsia="Batang" w:hAnsi="Times New Roman"/>
          <w:lang w:val="it-IT"/>
        </w:rPr>
      </w:pPr>
      <w:bookmarkStart w:id="104" w:name="_Hlk506981744"/>
      <w:r>
        <w:rPr>
          <w:rFonts w:ascii="Times New Roman" w:hAnsi="Times New Roman"/>
        </w:rPr>
        <w:t>Apetito sumažėjimas</w:t>
      </w:r>
    </w:p>
    <w:bookmarkEnd w:id="104"/>
    <w:p w:rsidR="00695503" w:rsidRDefault="00695503" w:rsidP="00695503">
      <w:pPr>
        <w:numPr>
          <w:ilvl w:val="0"/>
          <w:numId w:val="9"/>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Riebalų kiekio kraujyje padidėjimas (hipertrigliceridemija)</w:t>
      </w:r>
    </w:p>
    <w:p w:rsidR="00695503" w:rsidRDefault="00695503" w:rsidP="00695503">
      <w:pPr>
        <w:numPr>
          <w:ilvl w:val="0"/>
          <w:numId w:val="9"/>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Pilvo skausmas</w:t>
      </w:r>
    </w:p>
    <w:p w:rsidR="00695503" w:rsidRDefault="00695503" w:rsidP="00695503">
      <w:pPr>
        <w:numPr>
          <w:ilvl w:val="0"/>
          <w:numId w:val="9"/>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Viduriavimas</w:t>
      </w:r>
    </w:p>
    <w:p w:rsidR="00695503" w:rsidRDefault="00695503" w:rsidP="00695503">
      <w:pPr>
        <w:numPr>
          <w:ilvl w:val="0"/>
          <w:numId w:val="9"/>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Pykinimas</w:t>
      </w:r>
    </w:p>
    <w:p w:rsidR="00695503" w:rsidRDefault="00695503" w:rsidP="00695503">
      <w:pPr>
        <w:numPr>
          <w:ilvl w:val="0"/>
          <w:numId w:val="9"/>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Padidėjęs kraujospūdis (hipertenzija).</w:t>
      </w:r>
    </w:p>
    <w:p w:rsidR="00695503" w:rsidRDefault="00695503" w:rsidP="00695503">
      <w:pPr>
        <w:spacing w:after="0" w:line="240" w:lineRule="auto"/>
        <w:rPr>
          <w:rFonts w:ascii="Times New Roman" w:hAnsi="Times New Roman"/>
          <w:i/>
        </w:rPr>
      </w:pPr>
      <w:r w:rsidRPr="007B014C">
        <w:rPr>
          <w:rFonts w:ascii="Times New Roman" w:hAnsi="Times New Roman"/>
          <w:i/>
        </w:rPr>
        <w:t xml:space="preserve">Dažnis nežinomas: dažnio negalima </w:t>
      </w:r>
      <w:r w:rsidRPr="00F522E7">
        <w:rPr>
          <w:rFonts w:ascii="Times New Roman" w:hAnsi="Times New Roman"/>
          <w:i/>
        </w:rPr>
        <w:t>apskaičiuoti pagal turimus duomenis</w:t>
      </w:r>
    </w:p>
    <w:p w:rsidR="008368B4" w:rsidRPr="008368B4" w:rsidRDefault="008368B4" w:rsidP="008368B4">
      <w:pPr>
        <w:suppressAutoHyphens/>
        <w:autoSpaceDN w:val="0"/>
        <w:spacing w:after="0" w:line="240" w:lineRule="auto"/>
        <w:ind w:left="567" w:hanging="567"/>
        <w:textAlignment w:val="baseline"/>
        <w:rPr>
          <w:rFonts w:ascii="Times New Roman" w:hAnsi="Times New Roman"/>
        </w:rPr>
      </w:pPr>
      <w:bookmarkStart w:id="105" w:name="_Hlk39070458"/>
      <w:r w:rsidRPr="008368B4">
        <w:rPr>
          <w:rFonts w:ascii="Times New Roman" w:hAnsi="Times New Roman"/>
        </w:rPr>
        <w:t>-</w:t>
      </w:r>
      <w:r w:rsidRPr="008368B4">
        <w:rPr>
          <w:rFonts w:ascii="Times New Roman" w:hAnsi="Times New Roman"/>
        </w:rPr>
        <w:tab/>
      </w:r>
      <w:bookmarkStart w:id="106" w:name="_Hlk39070346"/>
      <w:r w:rsidRPr="008368B4">
        <w:rPr>
          <w:rFonts w:ascii="Times New Roman" w:hAnsi="Times New Roman"/>
        </w:rPr>
        <w:t>Padidėjusio jautrumo reakcijos įskaitant prakaitavimą, karščiavimą, šaltkrėtį, galvos skausmą, odos išbėrimą (raudonę, pūslelinį, pustulinį, dėmėlinį, išplitusį išbėrimą) niežėjimą, karščio pylimą, apsunkintą kvėpavimą.</w:t>
      </w:r>
      <w:bookmarkEnd w:id="106"/>
    </w:p>
    <w:bookmarkEnd w:id="105"/>
    <w:p w:rsidR="00695503" w:rsidRDefault="00695503" w:rsidP="00695503">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Infuzijos ištekėjimas į aplinkinius audinius (ekstravazacija), dėl kurios gali pasireikšti infuzijos vietos skausmas, sudirgimas, tinimas / edema, paraudimas (eritema) / šilumos pojūtis, audinio ląstelių mirtis (odos nekrozė) ar atsirasti pūslelių</w:t>
      </w:r>
      <w:r>
        <w:rPr>
          <w:rFonts w:ascii="Times New Roman" w:hAnsi="Times New Roman"/>
          <w:iCs/>
        </w:rPr>
        <w:t xml:space="preserve"> </w:t>
      </w:r>
      <w:bookmarkStart w:id="107" w:name="_Hlk506981755"/>
      <w:r>
        <w:rPr>
          <w:rFonts w:ascii="Times New Roman" w:hAnsi="Times New Roman"/>
          <w:iCs/>
        </w:rPr>
        <w:t xml:space="preserve">/ </w:t>
      </w:r>
      <w:bookmarkStart w:id="108" w:name="_Hlk506964963"/>
      <w:r>
        <w:rPr>
          <w:rFonts w:ascii="Times New Roman" w:hAnsi="Times New Roman"/>
        </w:rPr>
        <w:t>pūslių, uždegimas, odos sustorėjimų arba susitraukimų</w:t>
      </w:r>
      <w:bookmarkEnd w:id="108"/>
      <w:r w:rsidRPr="007B014C">
        <w:rPr>
          <w:rFonts w:ascii="Times New Roman" w:hAnsi="Times New Roman"/>
        </w:rPr>
        <w:t>.</w:t>
      </w:r>
      <w:bookmarkEnd w:id="107"/>
    </w:p>
    <w:p w:rsidR="008368B4" w:rsidRPr="008368B4" w:rsidRDefault="008368B4" w:rsidP="008368B4">
      <w:pPr>
        <w:suppressAutoHyphens/>
        <w:autoSpaceDN w:val="0"/>
        <w:spacing w:after="0" w:line="240" w:lineRule="auto"/>
        <w:ind w:left="567" w:hanging="567"/>
        <w:textAlignment w:val="baseline"/>
        <w:rPr>
          <w:rFonts w:ascii="Times New Roman" w:hAnsi="Times New Roman"/>
        </w:rPr>
      </w:pPr>
      <w:bookmarkStart w:id="109" w:name="_Hlk39070516"/>
      <w:r w:rsidRPr="008368B4">
        <w:rPr>
          <w:rFonts w:ascii="Times New Roman" w:hAnsi="Times New Roman"/>
        </w:rPr>
        <w:t>-</w:t>
      </w:r>
      <w:r w:rsidRPr="008368B4">
        <w:rPr>
          <w:rFonts w:ascii="Times New Roman" w:hAnsi="Times New Roman"/>
        </w:rPr>
        <w:tab/>
        <w:t>Vėmimas</w:t>
      </w:r>
      <w:bookmarkEnd w:id="109"/>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Naudojant panašius parenterinės mitybos tirpalus buvo registruoti tokie šalutiniai poveikiai: </w:t>
      </w:r>
    </w:p>
    <w:p w:rsidR="00695503" w:rsidRDefault="00695503" w:rsidP="00695503">
      <w:pPr>
        <w:spacing w:after="0" w:line="240" w:lineRule="auto"/>
        <w:rPr>
          <w:rFonts w:ascii="Times New Roman" w:hAnsi="Times New Roman"/>
          <w:i/>
        </w:rPr>
      </w:pPr>
      <w:r>
        <w:rPr>
          <w:rFonts w:ascii="Times New Roman" w:hAnsi="Times New Roman"/>
          <w:i/>
        </w:rPr>
        <w:t>Dažnis - labai reti: gali pasireikšti rečiau nei 1 iš 10 000 asmenų</w:t>
      </w:r>
    </w:p>
    <w:p w:rsidR="00695503" w:rsidRDefault="00695503" w:rsidP="00695503">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Sumažėjęs gebėjimas šalinti lipidus (riebalų pertekliaus sindromas), siejamas su staigiu paciento medicininės būklės pablogėjimu. Šie riebalų pertekliaus sindromo požymiai paprastai išnyksta nutraukus lipidų emulsijos infuziją:</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Karščiavimas</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Raudonųjų kraujo ląstelių lygio sumažėjimas, dėl kurio oda gali pablykšti ir gali pasireikšti silpnumas ir dusulys (anemija)</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Sumažėjęs baltųjų kraujo ląstelių lygis, dėl kurio gali padidėti infekcijos pavojus (leukopenija)</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Sumažėjęs trombocitų lygis, dėl kurio gali padidėti mėlynių atsiradimo ir (arba) kraujavimo pavojus (trombocitopenija)</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Krešėjimo sutrikimai, kurie gali veikti kraujo krešumą</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Padidėjęs riebalų lygis kraujyje (hiperlipidemija)</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Riebalų infiltracija kepenyse (kepenų padidėjimas)</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Pablogėjusi kepenų funkcija</w:t>
      </w:r>
    </w:p>
    <w:p w:rsidR="00695503" w:rsidRDefault="00695503" w:rsidP="00695503">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Centrinės nervų sistemos reiškiniai (pvz., koma).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i/>
          <w:iCs/>
          <w:lang w:val="it-IT"/>
        </w:rPr>
      </w:pPr>
      <w:r>
        <w:rPr>
          <w:rFonts w:ascii="Times New Roman" w:hAnsi="Times New Roman"/>
          <w:i/>
        </w:rPr>
        <w:t>Dažnis nežinomas: dažnio negalima apskaičiuoti pagal turimus duomenis</w:t>
      </w:r>
    </w:p>
    <w:p w:rsidR="00695503" w:rsidRDefault="00695503" w:rsidP="00695503">
      <w:pPr>
        <w:spacing w:after="0" w:line="240" w:lineRule="auto"/>
        <w:ind w:left="540" w:hanging="540"/>
        <w:rPr>
          <w:rFonts w:ascii="Times New Roman" w:hAnsi="Times New Roman"/>
        </w:rPr>
      </w:pPr>
      <w:r w:rsidRPr="007B014C">
        <w:rPr>
          <w:rFonts w:ascii="Times New Roman" w:hAnsi="Times New Roman"/>
        </w:rPr>
        <w:t>-</w:t>
      </w:r>
      <w:r w:rsidRPr="007B014C">
        <w:rPr>
          <w:rFonts w:ascii="Times New Roman" w:hAnsi="Times New Roman"/>
        </w:rPr>
        <w:tab/>
      </w:r>
      <w:r w:rsidRPr="00F522E7">
        <w:rPr>
          <w:rFonts w:ascii="Times New Roman" w:hAnsi="Times New Roman"/>
        </w:rPr>
        <w:t>Alerginės reakcijos</w:t>
      </w:r>
    </w:p>
    <w:p w:rsidR="00695503" w:rsidRDefault="00695503" w:rsidP="00695503">
      <w:pPr>
        <w:spacing w:after="0" w:line="240" w:lineRule="auto"/>
        <w:ind w:left="540" w:hanging="540"/>
        <w:rPr>
          <w:rFonts w:ascii="Times New Roman" w:hAnsi="Times New Roman"/>
        </w:rPr>
      </w:pPr>
      <w:r>
        <w:rPr>
          <w:rFonts w:ascii="Times New Roman" w:hAnsi="Times New Roman"/>
        </w:rPr>
        <w:lastRenderedPageBreak/>
        <w:t>-</w:t>
      </w:r>
      <w:r>
        <w:rPr>
          <w:rFonts w:ascii="Times New Roman" w:hAnsi="Times New Roman"/>
        </w:rPr>
        <w:tab/>
        <w:t>Blogi kepenų funkcijai nustatyti taikomų kraujo tyrimų rezultatai</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Tulžies šalinimo problemos (cholestazė)</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Kepenų apimties padidėjimas (hepatomegalija)</w:t>
      </w:r>
    </w:p>
    <w:p w:rsidR="008368B4" w:rsidRPr="008368B4" w:rsidRDefault="008368B4" w:rsidP="008368B4">
      <w:pPr>
        <w:suppressAutoHyphens/>
        <w:autoSpaceDN w:val="0"/>
        <w:spacing w:after="0" w:line="240" w:lineRule="auto"/>
        <w:ind w:left="540" w:hanging="540"/>
        <w:textAlignment w:val="baseline"/>
        <w:rPr>
          <w:rFonts w:ascii="Times New Roman" w:hAnsi="Times New Roman"/>
          <w:lang w:val="en-GB"/>
        </w:rPr>
      </w:pPr>
      <w:bookmarkStart w:id="110" w:name="_Hlk39070541"/>
      <w:r w:rsidRPr="008368B4">
        <w:t>-</w:t>
      </w:r>
      <w:r w:rsidRPr="008368B4">
        <w:tab/>
      </w:r>
      <w:r w:rsidRPr="008368B4">
        <w:rPr>
          <w:rFonts w:ascii="Times New Roman" w:hAnsi="Times New Roman"/>
          <w:lang w:bidi="lt-LT"/>
        </w:rPr>
        <w:t>Su intravenine mityba susijusi kepenų liga (žr. 2 skyrių „Įspėjimai ir atsargumo priemonės“)</w:t>
      </w:r>
    </w:p>
    <w:bookmarkEnd w:id="110"/>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Gelta</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Trombocitų skaičiaus sumažėjimas (trombocitopenija)</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Padidėjęs azoto kiekis kraujyje (azotemija)</w:t>
      </w:r>
    </w:p>
    <w:p w:rsidR="00695503" w:rsidRDefault="00695503" w:rsidP="00695503">
      <w:pPr>
        <w:spacing w:after="0" w:line="240" w:lineRule="auto"/>
        <w:ind w:left="540" w:hanging="540"/>
        <w:rPr>
          <w:rFonts w:ascii="Times New Roman" w:hAnsi="Times New Roman"/>
        </w:rPr>
      </w:pPr>
      <w:r>
        <w:rPr>
          <w:rFonts w:ascii="Times New Roman" w:hAnsi="Times New Roman"/>
        </w:rPr>
        <w:tab/>
        <w:t>Padidėjęs kepenų fermentų kiekis</w:t>
      </w:r>
    </w:p>
    <w:p w:rsidR="00695503" w:rsidRDefault="00695503" w:rsidP="00695503">
      <w:pPr>
        <w:numPr>
          <w:ilvl w:val="0"/>
          <w:numId w:val="10"/>
        </w:numPr>
        <w:spacing w:after="0" w:line="240" w:lineRule="auto"/>
        <w:rPr>
          <w:rFonts w:ascii="Times New Roman" w:hAnsi="Times New Roman"/>
        </w:rPr>
      </w:pPr>
      <w:r>
        <w:rPr>
          <w:rFonts w:ascii="Times New Roman" w:hAnsi="Times New Roman"/>
        </w:rPr>
        <w:t>Mažų dalelių, kurios gali užkimšti plaučių kraujagysles (plaučių kraujagyslių apnašų), susidarymas, galintis sukelti plaučių kraujagyslių emboliją ir apsunkinti kvėpavimą (kvėpavimo distresą).</w:t>
      </w:r>
    </w:p>
    <w:p w:rsidR="00695503" w:rsidRDefault="00695503" w:rsidP="00695503">
      <w:pPr>
        <w:spacing w:after="0" w:line="240" w:lineRule="auto"/>
        <w:ind w:left="540" w:hanging="540"/>
        <w:rPr>
          <w:rFonts w:ascii="Times New Roman" w:hAnsi="Times New Roman"/>
        </w:rPr>
      </w:pPr>
    </w:p>
    <w:p w:rsidR="00695503" w:rsidRDefault="00695503" w:rsidP="00695503">
      <w:pPr>
        <w:spacing w:after="0" w:line="240" w:lineRule="auto"/>
        <w:ind w:left="540" w:hanging="540"/>
        <w:rPr>
          <w:rFonts w:ascii="Times New Roman" w:hAnsi="Times New Roman"/>
        </w:rPr>
      </w:pPr>
    </w:p>
    <w:p w:rsidR="00695503" w:rsidRDefault="00695503" w:rsidP="00695503">
      <w:pPr>
        <w:spacing w:after="0" w:line="240" w:lineRule="auto"/>
        <w:rPr>
          <w:rFonts w:ascii="Times New Roman" w:hAnsi="Times New Roman"/>
          <w:b/>
          <w:lang w:val="it-IT"/>
        </w:rPr>
      </w:pPr>
      <w:r>
        <w:rPr>
          <w:rFonts w:ascii="Times New Roman" w:hAnsi="Times New Roman"/>
          <w:b/>
          <w:lang w:val="it-IT"/>
        </w:rPr>
        <w:t>Pranešimas apie šalutinį poveikį</w:t>
      </w:r>
    </w:p>
    <w:p w:rsidR="00695503" w:rsidRDefault="00695503" w:rsidP="00695503">
      <w:pPr>
        <w:spacing w:after="0" w:line="240" w:lineRule="auto"/>
        <w:rPr>
          <w:rFonts w:ascii="Times New Roman" w:hAnsi="Times New Roman"/>
        </w:rPr>
      </w:pPr>
      <w:r w:rsidRPr="007B014C">
        <w:rPr>
          <w:rFonts w:ascii="Times New Roman" w:hAnsi="Times New Roman"/>
        </w:rPr>
        <w:t>Jeigu pasireiškė šalutinis poveikis, įskaitant šiame lapelyje nenurodytą</w:t>
      </w:r>
      <w:r w:rsidRPr="00F522E7">
        <w:rPr>
          <w:rFonts w:ascii="Times New Roman" w:hAnsi="Times New Roman"/>
        </w:rPr>
        <w:t xml:space="preserve">, pasakykite gydytojui arba slaugytojui. </w:t>
      </w:r>
      <w:r>
        <w:rPr>
          <w:rFonts w:ascii="Times New Roman" w:hAnsi="Times New Roman"/>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b/>
        </w:rPr>
        <w:t>5.</w:t>
      </w:r>
      <w:r>
        <w:rPr>
          <w:rFonts w:ascii="Times New Roman" w:hAnsi="Times New Roman"/>
          <w:b/>
        </w:rPr>
        <w:tab/>
        <w:t>Kaip laikyti OLIMEL N9 infuzinę emulsiją</w:t>
      </w:r>
    </w:p>
    <w:p w:rsidR="00695503" w:rsidRDefault="00695503" w:rsidP="00695503">
      <w:pPr>
        <w:autoSpaceDE w:val="0"/>
        <w:autoSpaceDN w:val="0"/>
        <w:adjustRightInd w:val="0"/>
        <w:spacing w:after="0" w:line="240" w:lineRule="auto"/>
        <w:rPr>
          <w:rFonts w:ascii="Times New Roman" w:hAnsi="Times New Roman"/>
          <w:color w:val="000000"/>
        </w:rPr>
      </w:pPr>
    </w:p>
    <w:p w:rsidR="00695503" w:rsidRDefault="00695503" w:rsidP="00695503">
      <w:pPr>
        <w:autoSpaceDE w:val="0"/>
        <w:autoSpaceDN w:val="0"/>
        <w:adjustRightInd w:val="0"/>
        <w:spacing w:after="0" w:line="240" w:lineRule="auto"/>
        <w:rPr>
          <w:rFonts w:ascii="Times New Roman" w:hAnsi="Times New Roman"/>
          <w:color w:val="000000"/>
        </w:rPr>
      </w:pPr>
      <w:r>
        <w:rPr>
          <w:rFonts w:ascii="Times New Roman" w:hAnsi="Times New Roman"/>
          <w:color w:val="000000"/>
        </w:rPr>
        <w:t>Šį vaistą laikykite vaikams nepastebimoje ir nepasiekiamoje vietoje.</w:t>
      </w:r>
    </w:p>
    <w:p w:rsidR="00695503" w:rsidRDefault="00695503" w:rsidP="00695503">
      <w:pPr>
        <w:autoSpaceDE w:val="0"/>
        <w:autoSpaceDN w:val="0"/>
        <w:adjustRightInd w:val="0"/>
        <w:spacing w:after="0" w:line="240" w:lineRule="auto"/>
        <w:rPr>
          <w:rFonts w:ascii="Times New Roman" w:hAnsi="Times New Roman"/>
          <w:color w:val="000000"/>
        </w:rPr>
      </w:pPr>
    </w:p>
    <w:p w:rsidR="00695503" w:rsidRDefault="00695503" w:rsidP="00695503">
      <w:pPr>
        <w:autoSpaceDE w:val="0"/>
        <w:autoSpaceDN w:val="0"/>
        <w:adjustRightInd w:val="0"/>
        <w:spacing w:after="0" w:line="240" w:lineRule="auto"/>
        <w:rPr>
          <w:rFonts w:ascii="Times New Roman" w:hAnsi="Times New Roman"/>
          <w:color w:val="000000"/>
        </w:rPr>
      </w:pPr>
      <w:r>
        <w:rPr>
          <w:rFonts w:ascii="Times New Roman" w:hAnsi="Times New Roman"/>
        </w:rPr>
        <w:t>Ant dėžutės ir maišelio etiketės po „Tinka iki“ nurodytam tinkamumo laikui pasibaigus, šio vaisto vartoti negalima</w:t>
      </w:r>
      <w:r>
        <w:rPr>
          <w:rFonts w:ascii="Times New Roman" w:hAnsi="Times New Roman"/>
          <w:color w:val="000000"/>
        </w:rPr>
        <w:t xml:space="preserve">. </w:t>
      </w:r>
      <w:r>
        <w:rPr>
          <w:rFonts w:ascii="Times New Roman" w:hAnsi="Times New Roman"/>
        </w:rPr>
        <w:t>Vaistas tinkamas vartoti iki paskutinės nurodyto mėnesio dienos</w:t>
      </w:r>
      <w:r>
        <w:rPr>
          <w:rFonts w:ascii="Times New Roman" w:hAnsi="Times New Roman"/>
          <w:color w:val="000000"/>
        </w:rPr>
        <w: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Negalima užšaldyti.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Laikyti apsauginiame maišelyje.</w:t>
      </w:r>
    </w:p>
    <w:p w:rsidR="00695503" w:rsidRDefault="00695503" w:rsidP="00695503">
      <w:pPr>
        <w:spacing w:after="0" w:line="240" w:lineRule="auto"/>
        <w:rPr>
          <w:rFonts w:ascii="Times New Roman" w:hAnsi="Times New Roman"/>
        </w:rPr>
      </w:pPr>
    </w:p>
    <w:p w:rsidR="00695503" w:rsidRDefault="00695503" w:rsidP="00695503">
      <w:pPr>
        <w:autoSpaceDE w:val="0"/>
        <w:autoSpaceDN w:val="0"/>
        <w:adjustRightInd w:val="0"/>
        <w:spacing w:after="0" w:line="240" w:lineRule="auto"/>
        <w:rPr>
          <w:rFonts w:ascii="Times New Roman" w:hAnsi="Times New Roman"/>
          <w:color w:val="000000"/>
          <w:lang w:val="fi-FI"/>
        </w:rPr>
      </w:pPr>
    </w:p>
    <w:p w:rsidR="00695503" w:rsidRDefault="00695503" w:rsidP="00695503">
      <w:pPr>
        <w:autoSpaceDE w:val="0"/>
        <w:autoSpaceDN w:val="0"/>
        <w:adjustRightInd w:val="0"/>
        <w:spacing w:after="0" w:line="240" w:lineRule="auto"/>
        <w:rPr>
          <w:rFonts w:ascii="Times New Roman" w:hAnsi="Times New Roman"/>
          <w:color w:val="000000"/>
          <w:lang w:val="fi-FI"/>
        </w:rPr>
      </w:pPr>
      <w:r w:rsidRPr="007B014C">
        <w:rPr>
          <w:rFonts w:ascii="Times New Roman" w:hAnsi="Times New Roman"/>
          <w:color w:val="000000"/>
        </w:rPr>
        <w:t>Vaistų negalima išmesti į kanalizaciją arba  su buitinėmis atliekomis.</w:t>
      </w:r>
      <w:r>
        <w:rPr>
          <w:rFonts w:ascii="Times New Roman" w:hAnsi="Times New Roman"/>
          <w:color w:val="000000"/>
          <w:lang w:val="fi-FI"/>
        </w:rPr>
        <w:t xml:space="preserve"> </w:t>
      </w:r>
      <w:r w:rsidRPr="007B014C">
        <w:rPr>
          <w:rFonts w:ascii="Times New Roman" w:hAnsi="Times New Roman"/>
          <w:color w:val="000000"/>
        </w:rPr>
        <w:t>Kaip išmesti nereikalingus vaistus, klauskite vaistininko.</w:t>
      </w:r>
      <w:r>
        <w:rPr>
          <w:rFonts w:ascii="Times New Roman" w:hAnsi="Times New Roman"/>
          <w:color w:val="000000"/>
          <w:lang w:val="fi-FI"/>
        </w:rPr>
        <w:t xml:space="preserve"> </w:t>
      </w:r>
      <w:r w:rsidRPr="007B014C">
        <w:rPr>
          <w:rFonts w:ascii="Times New Roman" w:hAnsi="Times New Roman"/>
          <w:color w:val="000000"/>
        </w:rPr>
        <w:t xml:space="preserve">Šios </w:t>
      </w:r>
      <w:r w:rsidRPr="00F522E7">
        <w:rPr>
          <w:rFonts w:ascii="Times New Roman" w:hAnsi="Times New Roman"/>
          <w:color w:val="000000"/>
        </w:rPr>
        <w:t>priemonės padės apsaugoti aplinką.</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b/>
        </w:rPr>
        <w:t>6.</w:t>
      </w:r>
      <w:r>
        <w:rPr>
          <w:rFonts w:ascii="Times New Roman" w:hAnsi="Times New Roman"/>
          <w:b/>
        </w:rPr>
        <w:tab/>
        <w:t>Pakuotės turinys ir kita informacija</w:t>
      </w:r>
    </w:p>
    <w:p w:rsidR="00695503" w:rsidRDefault="00695503" w:rsidP="00695503">
      <w:pPr>
        <w:spacing w:after="0" w:line="240" w:lineRule="auto"/>
        <w:rPr>
          <w:rFonts w:ascii="Times New Roman" w:hAnsi="Times New Roman"/>
        </w:rPr>
      </w:pPr>
    </w:p>
    <w:p w:rsidR="00695503" w:rsidRDefault="00695503" w:rsidP="00695503">
      <w:pPr>
        <w:spacing w:after="0" w:line="220" w:lineRule="exact"/>
        <w:rPr>
          <w:rFonts w:ascii="Times New Roman" w:hAnsi="Times New Roman"/>
          <w:b/>
        </w:rPr>
      </w:pPr>
      <w:r>
        <w:rPr>
          <w:rFonts w:ascii="Times New Roman" w:hAnsi="Times New Roman"/>
          <w:b/>
        </w:rPr>
        <w:t>OLIMEL N9 infuzinės emulsijos sudėtis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Veikliosios medžiagos. Kiekviename paruoštos emulsijos maišelyje yra: 14,2 % (atitinkamai 14,2g/100 ml) L-aminorūgščių tirpalo (alaninas, argininas, glicinas, histidinas, izoleucinas, leucinas, lizinas (lizino acetato pavidalu), metioninas, fenilalaninas, prolinas, serinas, treoninas, triptofanas, tirozinas, valinas, asparto rūgštis, glutamo rūgštis), 20 % (atitinkamai 20 g/100 ml) lipidų</w:t>
      </w:r>
      <w:r>
        <w:rPr>
          <w:rFonts w:ascii="Times New Roman" w:hAnsi="Times New Roman"/>
          <w:b/>
        </w:rPr>
        <w:t xml:space="preserve"> </w:t>
      </w:r>
      <w:r>
        <w:rPr>
          <w:rFonts w:ascii="Times New Roman" w:hAnsi="Times New Roman"/>
        </w:rPr>
        <w:t xml:space="preserve">emulsijos (rafinuotas alyvuogių aliejus ir rafinuotas sojų aliejus) ir 27,5 % (atitinkamai 27,5 g/100 ml) gliukozės tirpalo (gliukozės monohidrato pavidalu). </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lastRenderedPageBreak/>
        <w:t>Pagalbinės medžiagos:</w:t>
      </w:r>
    </w:p>
    <w:p w:rsidR="00695503" w:rsidRDefault="00695503" w:rsidP="00695503">
      <w:pPr>
        <w:keepNext/>
        <w:spacing w:after="0" w:line="240" w:lineRule="auto"/>
        <w:rPr>
          <w:rFonts w:ascii="Times New Roman" w:hAnsi="Times New Roman"/>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gridCol w:w="3060"/>
      </w:tblGrid>
      <w:tr w:rsidR="00695503" w:rsidRPr="00695503" w:rsidTr="009C7D50">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Lipidų emulsijos</w:t>
            </w:r>
          </w:p>
          <w:p w:rsidR="00695503" w:rsidRPr="00695503" w:rsidRDefault="00695503" w:rsidP="009C7D50">
            <w:pPr>
              <w:keepNext/>
              <w:spacing w:after="0" w:line="240" w:lineRule="auto"/>
              <w:rPr>
                <w:rFonts w:ascii="Times New Roman" w:hAnsi="Times New Roman"/>
              </w:rPr>
            </w:pPr>
            <w:r w:rsidRPr="00695503">
              <w:rPr>
                <w:rFonts w:ascii="Times New Roman" w:hAnsi="Times New Roman"/>
              </w:rPr>
              <w:t>kamera</w:t>
            </w:r>
          </w:p>
        </w:tc>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Aminorūgščių tirpalo</w:t>
            </w:r>
          </w:p>
          <w:p w:rsidR="00695503" w:rsidRPr="00695503" w:rsidRDefault="00695503" w:rsidP="009C7D50">
            <w:pPr>
              <w:keepNext/>
              <w:spacing w:after="0" w:line="240" w:lineRule="auto"/>
              <w:rPr>
                <w:rFonts w:ascii="Times New Roman" w:hAnsi="Times New Roman"/>
              </w:rPr>
            </w:pPr>
            <w:r w:rsidRPr="00695503">
              <w:rPr>
                <w:rFonts w:ascii="Times New Roman" w:hAnsi="Times New Roman"/>
              </w:rPr>
              <w:t>kamera</w:t>
            </w:r>
          </w:p>
        </w:tc>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Gliukozės tirpalo</w:t>
            </w:r>
          </w:p>
          <w:p w:rsidR="00695503" w:rsidRPr="00695503" w:rsidRDefault="00695503" w:rsidP="009C7D50">
            <w:pPr>
              <w:keepNext/>
              <w:spacing w:after="0" w:line="240" w:lineRule="auto"/>
              <w:rPr>
                <w:rFonts w:ascii="Times New Roman" w:hAnsi="Times New Roman"/>
              </w:rPr>
            </w:pPr>
            <w:r w:rsidRPr="00695503">
              <w:rPr>
                <w:rFonts w:ascii="Times New Roman" w:hAnsi="Times New Roman"/>
              </w:rPr>
              <w:t>kamera</w:t>
            </w:r>
          </w:p>
        </w:tc>
      </w:tr>
      <w:tr w:rsidR="00695503" w:rsidRPr="00695503" w:rsidTr="009C7D50">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Išgrynint</w:t>
            </w:r>
            <w:r w:rsidR="009C7D50">
              <w:rPr>
                <w:rFonts w:ascii="Times New Roman" w:hAnsi="Times New Roman"/>
              </w:rPr>
              <w:t>i</w:t>
            </w:r>
            <w:r w:rsidRPr="00695503">
              <w:rPr>
                <w:rFonts w:ascii="Times New Roman" w:hAnsi="Times New Roman"/>
              </w:rPr>
              <w:t xml:space="preserve"> kiaušinio </w:t>
            </w:r>
            <w:r w:rsidR="009C7D50">
              <w:rPr>
                <w:rFonts w:ascii="Times New Roman" w:hAnsi="Times New Roman"/>
              </w:rPr>
              <w:t>fosfolipidai</w:t>
            </w:r>
            <w:r w:rsidRPr="00695503">
              <w:rPr>
                <w:rFonts w:ascii="Times New Roman" w:hAnsi="Times New Roman"/>
              </w:rPr>
              <w:t>, glicerolis, natrio oleatas, natrio hidroksidas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Ledinė acto rūgštis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Vandenilio chlorido rūgštis (pH koreguoti), injekcinis vanduo</w:t>
            </w:r>
          </w:p>
        </w:tc>
      </w:tr>
    </w:tbl>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rPr>
      </w:pPr>
      <w:r>
        <w:rPr>
          <w:rFonts w:ascii="Times New Roman" w:hAnsi="Times New Roman"/>
          <w:b/>
        </w:rPr>
        <w:t>OLIMEL N9 infuzinės emulsijos išvaizda ir kiekis pakuotėje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yra infuzinė emulsija, tiekiama 3 kamerų maišelyje. Vienoje kameroje yra lipidų emulsija, kitoje – aminorūgščių tirpalas, o trečioje – gliukozės tirpalas. Kameros yra atskirtos laikinomis pertvaromis. Prieš pat vartojimą kamerų turinys sumaišomas vyniojant maišelį aplink jį patį nuo viršutinės dalies, kol bus suardytos laikinos pertvaros.</w:t>
      </w:r>
    </w:p>
    <w:p w:rsidR="00695503" w:rsidRDefault="00695503" w:rsidP="00695503">
      <w:pPr>
        <w:spacing w:after="0" w:line="240" w:lineRule="auto"/>
        <w:rPr>
          <w:rFonts w:ascii="Times New Roman" w:hAnsi="Times New Roman"/>
        </w:rPr>
      </w:pPr>
    </w:p>
    <w:p w:rsidR="00695503" w:rsidRDefault="00695503" w:rsidP="00695503">
      <w:pPr>
        <w:keepNext/>
        <w:tabs>
          <w:tab w:val="left" w:pos="720"/>
          <w:tab w:val="left" w:pos="1710"/>
        </w:tabs>
        <w:spacing w:after="0" w:line="240" w:lineRule="auto"/>
        <w:rPr>
          <w:rFonts w:ascii="Times New Roman" w:hAnsi="Times New Roman"/>
          <w:u w:val="single"/>
        </w:rPr>
      </w:pPr>
      <w:r>
        <w:rPr>
          <w:rFonts w:ascii="Times New Roman" w:hAnsi="Times New Roman"/>
          <w:u w:val="single"/>
        </w:rPr>
        <w:t>Išvaizda prieš paruošimą</w:t>
      </w:r>
    </w:p>
    <w:p w:rsidR="00695503" w:rsidRDefault="00695503" w:rsidP="00695503">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Aminorūgščių ir gliukozės tirpalai yra skaidrūs, bespalviai arba gelsvi; </w:t>
      </w:r>
    </w:p>
    <w:p w:rsidR="00695503" w:rsidRDefault="00695503" w:rsidP="00695503">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Lipidų emulsija yra vienalytė, panaši į pieną.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u w:val="single"/>
        </w:rPr>
      </w:pPr>
      <w:r>
        <w:rPr>
          <w:rFonts w:ascii="Times New Roman" w:hAnsi="Times New Roman"/>
          <w:u w:val="single"/>
        </w:rPr>
        <w:t xml:space="preserve">Išvaizda po paruošimo: </w:t>
      </w:r>
    </w:p>
    <w:p w:rsidR="00695503" w:rsidRDefault="00695503" w:rsidP="00695503">
      <w:pPr>
        <w:spacing w:after="0" w:line="240" w:lineRule="auto"/>
        <w:rPr>
          <w:rFonts w:ascii="Times New Roman" w:hAnsi="Times New Roman"/>
        </w:rPr>
      </w:pPr>
      <w:r>
        <w:rPr>
          <w:rFonts w:ascii="Times New Roman" w:hAnsi="Times New Roman"/>
        </w:rPr>
        <w:t>Vienalytė, į pieną panaši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tiekiamas daugiasluoksniame plastikiniame 3 kamerų maišelyje. Vidinis (besiliečiantis su emulsija) maišelio medžiagos sluoksnis yra suderinamas su emulsiją sudarančiomis atskiromis sudėtinėmis dalimis ir patvirtintais priedais.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Siekiant apsaugoti nuo sąlyčio su oru, maišelis yra įpakuotas apsauginiame deguonies nepraleidžiančiame maišelyje, kuriame yra deguonį sugeriantis paketėlis.</w:t>
      </w:r>
    </w:p>
    <w:p w:rsidR="00695503" w:rsidRDefault="00695503" w:rsidP="00695503">
      <w:pPr>
        <w:spacing w:after="0" w:line="240" w:lineRule="auto"/>
        <w:rPr>
          <w:rFonts w:ascii="Times New Roman" w:hAnsi="Times New Roman"/>
          <w:b/>
        </w:rPr>
      </w:pPr>
    </w:p>
    <w:p w:rsidR="00695503" w:rsidRDefault="00695503" w:rsidP="00695503">
      <w:pPr>
        <w:spacing w:after="0" w:line="240" w:lineRule="auto"/>
        <w:rPr>
          <w:rFonts w:ascii="Times New Roman" w:hAnsi="Times New Roman"/>
          <w:i/>
        </w:rPr>
      </w:pPr>
      <w:r>
        <w:rPr>
          <w:rFonts w:ascii="Times New Roman" w:hAnsi="Times New Roman"/>
          <w:i/>
        </w:rPr>
        <w:t>Pakuočių dydžiai:</w:t>
      </w:r>
    </w:p>
    <w:p w:rsidR="00695503" w:rsidRDefault="00695503" w:rsidP="00695503">
      <w:pPr>
        <w:spacing w:after="0" w:line="240" w:lineRule="auto"/>
        <w:rPr>
          <w:rFonts w:ascii="Times New Roman" w:hAnsi="Times New Roman"/>
        </w:rPr>
      </w:pPr>
      <w:r>
        <w:rPr>
          <w:rFonts w:ascii="Times New Roman" w:hAnsi="Times New Roman"/>
        </w:rPr>
        <w:t>1000 ml maišelis: 1 dėžutė su 6 maišeliais</w:t>
      </w:r>
    </w:p>
    <w:p w:rsidR="00695503" w:rsidRDefault="00695503" w:rsidP="00695503">
      <w:pPr>
        <w:spacing w:after="0" w:line="240" w:lineRule="auto"/>
        <w:rPr>
          <w:rFonts w:ascii="Times New Roman" w:hAnsi="Times New Roman"/>
        </w:rPr>
      </w:pPr>
      <w:r>
        <w:rPr>
          <w:rFonts w:ascii="Times New Roman" w:hAnsi="Times New Roman"/>
        </w:rPr>
        <w:t>1500 ml maišelis: 1 dėžutė su 4 maišeliais</w:t>
      </w:r>
    </w:p>
    <w:p w:rsidR="00695503" w:rsidRDefault="00695503" w:rsidP="00695503">
      <w:pPr>
        <w:spacing w:after="0" w:line="240" w:lineRule="auto"/>
        <w:rPr>
          <w:rFonts w:ascii="Times New Roman" w:hAnsi="Times New Roman"/>
        </w:rPr>
      </w:pPr>
      <w:r>
        <w:rPr>
          <w:rFonts w:ascii="Times New Roman" w:hAnsi="Times New Roman"/>
        </w:rPr>
        <w:t>2000 ml maišelis: 1 dėžutė su 4 maišeliais</w:t>
      </w:r>
    </w:p>
    <w:p w:rsidR="00695503" w:rsidRDefault="00695503" w:rsidP="00695503">
      <w:pPr>
        <w:spacing w:after="0" w:line="240" w:lineRule="auto"/>
        <w:rPr>
          <w:rFonts w:ascii="Times New Roman" w:hAnsi="Times New Roman"/>
        </w:rPr>
      </w:pPr>
      <w:r>
        <w:rPr>
          <w:rFonts w:ascii="Times New Roman" w:hAnsi="Times New Roman"/>
        </w:rPr>
        <w:t>1 maišelis (1000 ml, 1500 ml ir 2000 ml)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Gali būti tiekiamos ne visų dydžių pakuotės.</w:t>
      </w:r>
    </w:p>
    <w:p w:rsidR="00695503" w:rsidRDefault="00695503" w:rsidP="00695503">
      <w:pPr>
        <w:spacing w:after="0" w:line="240" w:lineRule="auto"/>
        <w:rPr>
          <w:rFonts w:ascii="Times New Roman" w:hAnsi="Times New Roman"/>
        </w:rPr>
      </w:pPr>
    </w:p>
    <w:p w:rsidR="00695503" w:rsidRDefault="00695503" w:rsidP="00695503">
      <w:pPr>
        <w:keepNext/>
        <w:spacing w:after="0" w:line="240" w:lineRule="auto"/>
        <w:rPr>
          <w:rFonts w:ascii="Times New Roman" w:hAnsi="Times New Roman"/>
          <w:b/>
        </w:rPr>
      </w:pPr>
      <w:r>
        <w:rPr>
          <w:rFonts w:ascii="Times New Roman" w:hAnsi="Times New Roman"/>
          <w:b/>
        </w:rPr>
        <w:t>Registruotojas ir gamintojas</w:t>
      </w:r>
    </w:p>
    <w:p w:rsidR="00695503" w:rsidRDefault="00695503" w:rsidP="00695503">
      <w:pPr>
        <w:keepNext/>
        <w:spacing w:after="0" w:line="240" w:lineRule="auto"/>
        <w:rPr>
          <w:rFonts w:ascii="Times New Roman" w:hAnsi="Times New Roman"/>
          <w:b/>
        </w:rPr>
      </w:pPr>
    </w:p>
    <w:p w:rsidR="00695503" w:rsidRDefault="00695503" w:rsidP="00695503">
      <w:pPr>
        <w:spacing w:after="0" w:line="240" w:lineRule="auto"/>
        <w:rPr>
          <w:rFonts w:ascii="Times New Roman" w:hAnsi="Times New Roman"/>
        </w:rPr>
      </w:pPr>
      <w:r>
        <w:rPr>
          <w:rFonts w:ascii="Times New Roman" w:hAnsi="Times New Roman"/>
        </w:rPr>
        <w:t>Baxter S.A.</w:t>
      </w:r>
    </w:p>
    <w:p w:rsidR="00695503" w:rsidRDefault="00695503" w:rsidP="00695503">
      <w:pPr>
        <w:spacing w:after="0" w:line="240" w:lineRule="auto"/>
        <w:rPr>
          <w:rFonts w:ascii="Times New Roman" w:hAnsi="Times New Roman"/>
        </w:rPr>
      </w:pPr>
      <w:r>
        <w:rPr>
          <w:rFonts w:ascii="Times New Roman" w:hAnsi="Times New Roman"/>
        </w:rPr>
        <w:t>Boulevard René Branquart</w:t>
      </w:r>
    </w:p>
    <w:p w:rsidR="00695503" w:rsidRDefault="00695503" w:rsidP="00695503">
      <w:pPr>
        <w:spacing w:after="0" w:line="240" w:lineRule="auto"/>
        <w:rPr>
          <w:rFonts w:ascii="Times New Roman" w:hAnsi="Times New Roman"/>
        </w:rPr>
      </w:pPr>
      <w:r>
        <w:rPr>
          <w:rFonts w:ascii="Times New Roman" w:hAnsi="Times New Roman"/>
        </w:rPr>
        <w:t>80-7860 Lessines</w:t>
      </w:r>
    </w:p>
    <w:p w:rsidR="00695503" w:rsidRDefault="00695503" w:rsidP="00695503">
      <w:pPr>
        <w:spacing w:after="0" w:line="240" w:lineRule="auto"/>
        <w:rPr>
          <w:rFonts w:ascii="Times New Roman" w:hAnsi="Times New Roman"/>
        </w:rPr>
      </w:pPr>
      <w:r>
        <w:rPr>
          <w:rFonts w:ascii="Times New Roman" w:hAnsi="Times New Roman"/>
        </w:rPr>
        <w:t>Belgija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rsidR="00695503" w:rsidRDefault="00695503" w:rsidP="00695503">
      <w:pPr>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695503" w:rsidRPr="00695503" w:rsidTr="009C7D50">
        <w:tc>
          <w:tcPr>
            <w:tcW w:w="4678" w:type="dxa"/>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UAB „Baxter Lithuania”, </w:t>
            </w:r>
          </w:p>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Senasis Ukmergės kelias 4, </w:t>
            </w:r>
          </w:p>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Užubalių kaimas, </w:t>
            </w:r>
          </w:p>
          <w:p w:rsidR="00695503" w:rsidRPr="00695503" w:rsidRDefault="00695503" w:rsidP="009C7D50">
            <w:pPr>
              <w:spacing w:after="0" w:line="240" w:lineRule="auto"/>
              <w:rPr>
                <w:rFonts w:ascii="Times New Roman" w:hAnsi="Times New Roman"/>
              </w:rPr>
            </w:pPr>
            <w:r w:rsidRPr="00695503">
              <w:rPr>
                <w:rFonts w:ascii="Times New Roman" w:hAnsi="Times New Roman"/>
              </w:rPr>
              <w:t>LT -14013, Vilnius</w:t>
            </w:r>
          </w:p>
          <w:p w:rsidR="00695503" w:rsidRPr="00695503" w:rsidRDefault="00695503" w:rsidP="009C7D50">
            <w:pPr>
              <w:spacing w:after="0" w:line="240" w:lineRule="auto"/>
              <w:rPr>
                <w:rFonts w:ascii="Times New Roman" w:hAnsi="Times New Roman"/>
              </w:rPr>
            </w:pPr>
            <w:r w:rsidRPr="00695503">
              <w:rPr>
                <w:rFonts w:ascii="Times New Roman" w:hAnsi="Times New Roman"/>
              </w:rPr>
              <w:t>Tel. + 370 52 691 690,</w:t>
            </w:r>
          </w:p>
          <w:p w:rsidR="00695503" w:rsidRPr="00695503" w:rsidRDefault="00695503" w:rsidP="009C7D50">
            <w:pPr>
              <w:spacing w:after="0" w:line="240" w:lineRule="auto"/>
              <w:rPr>
                <w:rFonts w:ascii="Times New Roman" w:hAnsi="Times New Roman"/>
              </w:rPr>
            </w:pPr>
            <w:r w:rsidRPr="00695503">
              <w:rPr>
                <w:rFonts w:ascii="Times New Roman" w:hAnsi="Times New Roman"/>
              </w:rPr>
              <w:lastRenderedPageBreak/>
              <w:t xml:space="preserve">        + 370 52 527 100</w:t>
            </w:r>
          </w:p>
          <w:p w:rsidR="00695503" w:rsidRPr="00695503" w:rsidRDefault="00695503" w:rsidP="009C7D50">
            <w:pPr>
              <w:spacing w:after="0" w:line="240" w:lineRule="auto"/>
              <w:rPr>
                <w:rFonts w:ascii="Times New Roman" w:hAnsi="Times New Roman"/>
              </w:rPr>
            </w:pPr>
            <w:r w:rsidRPr="00695503">
              <w:rPr>
                <w:rFonts w:ascii="Times New Roman" w:hAnsi="Times New Roman"/>
              </w:rPr>
              <w:t>Faksas  +370 52 789 340</w:t>
            </w:r>
          </w:p>
        </w:tc>
      </w:tr>
    </w:tbl>
    <w:p w:rsidR="00695503" w:rsidRPr="007B014C" w:rsidRDefault="00695503" w:rsidP="00695503">
      <w:pPr>
        <w:spacing w:after="0" w:line="240" w:lineRule="auto"/>
        <w:rPr>
          <w:rFonts w:ascii="Times New Roman" w:hAnsi="Times New Roman"/>
          <w:b/>
        </w:rPr>
      </w:pPr>
    </w:p>
    <w:p w:rsidR="00695503" w:rsidRDefault="00695503" w:rsidP="00695503">
      <w:pPr>
        <w:spacing w:after="0" w:line="240" w:lineRule="auto"/>
        <w:rPr>
          <w:rFonts w:ascii="Times New Roman" w:hAnsi="Times New Roman"/>
        </w:rPr>
      </w:pPr>
    </w:p>
    <w:p w:rsidR="00695503" w:rsidRDefault="00695503" w:rsidP="00695503">
      <w:pPr>
        <w:numPr>
          <w:ilvl w:val="12"/>
          <w:numId w:val="0"/>
        </w:numPr>
        <w:tabs>
          <w:tab w:val="left" w:pos="567"/>
        </w:tabs>
        <w:spacing w:after="0" w:line="260" w:lineRule="exact"/>
        <w:ind w:right="-2"/>
        <w:rPr>
          <w:rFonts w:ascii="Times New Roman" w:hAnsi="Times New Roman"/>
        </w:rPr>
      </w:pPr>
      <w:r>
        <w:rPr>
          <w:rFonts w:ascii="Times New Roman" w:hAnsi="Times New Roman"/>
          <w:b/>
        </w:rPr>
        <w:t xml:space="preserve">Šis </w:t>
      </w:r>
      <w:r w:rsidR="007A52C5">
        <w:rPr>
          <w:rFonts w:ascii="Times New Roman" w:hAnsi="Times New Roman"/>
          <w:b/>
        </w:rPr>
        <w:t>vaistas</w:t>
      </w:r>
      <w:r>
        <w:rPr>
          <w:rFonts w:ascii="Times New Roman" w:hAnsi="Times New Roman"/>
          <w:b/>
        </w:rPr>
        <w:t xml:space="preserve">  EEE valstybėse narėse registruotas tokiais pavadinimais</w:t>
      </w:r>
      <w:r>
        <w:rPr>
          <w:rFonts w:ascii="Times New Roman" w:hAnsi="Times New Roman"/>
        </w:rPr>
        <w:t>:</w:t>
      </w:r>
    </w:p>
    <w:p w:rsidR="00695503" w:rsidRDefault="00695503" w:rsidP="00695503">
      <w:pPr>
        <w:spacing w:after="0" w:line="240" w:lineRule="auto"/>
        <w:rPr>
          <w:rFonts w:ascii="Times New Roman" w:hAnsi="Times New Roman"/>
        </w:rPr>
      </w:pPr>
      <w:r>
        <w:rPr>
          <w:rFonts w:ascii="Times New Roman" w:hAnsi="Times New Roman"/>
        </w:rPr>
        <w:t>Prancūzija, Portugalija, Estija, Lenkija, Lietuva, Bulgarija, Rumunija, Latvija, Čekija, Belgija, Ispanija, Slovakija, Nyderlandai, Liuksemburgas, Slovėnija, Italija, Graikija</w:t>
      </w:r>
      <w:r w:rsidR="008368B4">
        <w:rPr>
          <w:rFonts w:ascii="Times New Roman" w:hAnsi="Times New Roman"/>
        </w:rPr>
        <w:t>, Kipras</w:t>
      </w:r>
      <w:r>
        <w:rPr>
          <w:rFonts w:ascii="Times New Roman" w:hAnsi="Times New Roman"/>
        </w:rPr>
        <w:t>: OLIMEL N9</w:t>
      </w:r>
    </w:p>
    <w:p w:rsidR="00695503" w:rsidRDefault="00695503" w:rsidP="00695503">
      <w:pPr>
        <w:tabs>
          <w:tab w:val="left" w:pos="2280"/>
        </w:tabs>
        <w:spacing w:after="0" w:line="240" w:lineRule="auto"/>
        <w:rPr>
          <w:rFonts w:ascii="Times New Roman" w:hAnsi="Times New Roman"/>
        </w:rPr>
      </w:pPr>
      <w:r>
        <w:rPr>
          <w:rFonts w:ascii="Times New Roman" w:hAnsi="Times New Roman"/>
        </w:rPr>
        <w:t>Austrija: ZentroOLIMEL 5,7 %</w:t>
      </w:r>
    </w:p>
    <w:p w:rsidR="00695503" w:rsidRDefault="00695503" w:rsidP="00695503">
      <w:pPr>
        <w:tabs>
          <w:tab w:val="left" w:pos="2280"/>
        </w:tabs>
        <w:spacing w:after="0" w:line="240" w:lineRule="auto"/>
        <w:rPr>
          <w:rFonts w:ascii="Times New Roman" w:hAnsi="Times New Roman"/>
        </w:rPr>
      </w:pPr>
      <w:r>
        <w:rPr>
          <w:rFonts w:ascii="Times New Roman" w:hAnsi="Times New Roman"/>
        </w:rPr>
        <w:t>Vokietija: Olimel 5,7%</w:t>
      </w:r>
    </w:p>
    <w:p w:rsidR="00695503" w:rsidRDefault="00695503" w:rsidP="00695503">
      <w:pPr>
        <w:tabs>
          <w:tab w:val="left" w:pos="2280"/>
        </w:tabs>
        <w:spacing w:after="0" w:line="240" w:lineRule="auto"/>
        <w:rPr>
          <w:rFonts w:ascii="Times New Roman" w:hAnsi="Times New Roman"/>
        </w:rPr>
      </w:pPr>
      <w:r>
        <w:rPr>
          <w:rFonts w:ascii="Times New Roman" w:hAnsi="Times New Roman"/>
        </w:rPr>
        <w:t>Danija, Islandija, Švedija, Norvegija, Suomija: Olimel N9</w:t>
      </w:r>
    </w:p>
    <w:p w:rsidR="00695503" w:rsidRDefault="00695503" w:rsidP="00695503">
      <w:pPr>
        <w:tabs>
          <w:tab w:val="left" w:pos="2280"/>
        </w:tabs>
        <w:spacing w:after="0" w:line="240" w:lineRule="auto"/>
        <w:rPr>
          <w:rFonts w:ascii="Times New Roman" w:hAnsi="Times New Roman"/>
        </w:rPr>
      </w:pPr>
      <w:r>
        <w:rPr>
          <w:rFonts w:ascii="Times New Roman" w:hAnsi="Times New Roman"/>
        </w:rPr>
        <w:t>Jungtinė Karalystė, Airija, Malta: Triomel 9g/l nitrogen 1070 kcal/l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rPr>
      </w:pPr>
      <w:r>
        <w:rPr>
          <w:rFonts w:ascii="Times New Roman" w:hAnsi="Times New Roman"/>
          <w:b/>
        </w:rPr>
        <w:t xml:space="preserve">Šis pakuotės lapelis paskutinį kartą peržiūrėtas </w:t>
      </w:r>
      <w:r w:rsidR="00CB4B27">
        <w:rPr>
          <w:rFonts w:ascii="Times New Roman" w:hAnsi="Times New Roman"/>
          <w:b/>
        </w:rPr>
        <w:t>2020-08-12</w:t>
      </w:r>
      <w:r>
        <w:rPr>
          <w:rFonts w:ascii="Times New Roman" w:hAnsi="Times New Roman"/>
          <w:b/>
        </w:rPr>
        <w:t>.</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Pr="007B014C" w:rsidRDefault="00695503" w:rsidP="00695503">
      <w:p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9" w:history="1">
        <w:r w:rsidRPr="007B014C">
          <w:rPr>
            <w:rStyle w:val="Hipersaitas"/>
            <w:rFonts w:ascii="Times New Roman" w:hAnsi="Times New Roman"/>
          </w:rPr>
          <w:t>http://www.vvkt.lt/</w:t>
        </w:r>
      </w:hyperlink>
    </w:p>
    <w:p w:rsidR="00695503" w:rsidRDefault="00695503" w:rsidP="00695503">
      <w:pPr>
        <w:numPr>
          <w:ilvl w:val="12"/>
          <w:numId w:val="0"/>
        </w:numPr>
        <w:spacing w:after="0" w:line="240" w:lineRule="auto"/>
        <w:ind w:right="-2"/>
        <w:rPr>
          <w:rFonts w:ascii="Times New Roman" w:hAnsi="Times New Roman"/>
        </w:rPr>
      </w:pPr>
      <w:r>
        <w:rPr>
          <w:rFonts w:ascii="Times New Roman" w:hAnsi="Times New Roman"/>
        </w:rPr>
        <w:t>--------------------------------------------------------------------------------------------------------------------------</w:t>
      </w:r>
    </w:p>
    <w:p w:rsidR="00695503" w:rsidRDefault="00695503" w:rsidP="00695503">
      <w:pPr>
        <w:numPr>
          <w:ilvl w:val="12"/>
          <w:numId w:val="0"/>
        </w:numPr>
        <w:tabs>
          <w:tab w:val="left" w:pos="567"/>
          <w:tab w:val="left" w:pos="2657"/>
        </w:tabs>
        <w:spacing w:after="0" w:line="240" w:lineRule="auto"/>
        <w:ind w:right="-28"/>
        <w:rPr>
          <w:rFonts w:ascii="Times New Roman" w:hAnsi="Times New Roman"/>
        </w:rPr>
      </w:pPr>
    </w:p>
    <w:p w:rsidR="00695503" w:rsidRDefault="00695503" w:rsidP="00695503">
      <w:pPr>
        <w:numPr>
          <w:ilvl w:val="12"/>
          <w:numId w:val="0"/>
        </w:numPr>
        <w:tabs>
          <w:tab w:val="left" w:pos="567"/>
          <w:tab w:val="left" w:pos="2657"/>
        </w:tabs>
        <w:spacing w:after="0" w:line="240" w:lineRule="auto"/>
        <w:ind w:left="-37" w:right="-28"/>
        <w:rPr>
          <w:rFonts w:ascii="Times New Roman" w:hAnsi="Times New Roman"/>
          <w:b/>
        </w:rPr>
      </w:pPr>
      <w:r>
        <w:rPr>
          <w:rFonts w:ascii="Times New Roman" w:hAnsi="Times New Roman"/>
          <w:b/>
        </w:rPr>
        <w:t>Toliau pateikta informacija skirta tik sveikatos priežiūros specialistams:</w:t>
      </w:r>
    </w:p>
    <w:p w:rsidR="00695503" w:rsidRDefault="00695503" w:rsidP="00695503">
      <w:pPr>
        <w:spacing w:after="0" w:line="240" w:lineRule="auto"/>
        <w:rPr>
          <w:rFonts w:ascii="Times New Roman" w:hAnsi="Times New Roman"/>
          <w:noProof/>
          <w:lang w:val="en-GB"/>
        </w:rPr>
      </w:pPr>
    </w:p>
    <w:p w:rsidR="00695503" w:rsidRDefault="00695503" w:rsidP="00695503">
      <w:pPr>
        <w:spacing w:after="0" w:line="240" w:lineRule="auto"/>
        <w:rPr>
          <w:rFonts w:ascii="Times New Roman" w:hAnsi="Times New Roman"/>
          <w:lang w:val="pt-BR"/>
        </w:rPr>
      </w:pPr>
      <w:r w:rsidRPr="007B014C">
        <w:rPr>
          <w:rFonts w:ascii="Times New Roman" w:hAnsi="Times New Roman"/>
        </w:rPr>
        <w:t>Farmakoterapinė grupė:</w:t>
      </w:r>
      <w:r>
        <w:rPr>
          <w:rFonts w:ascii="Times New Roman" w:hAnsi="Times New Roman"/>
          <w:lang w:val="pt-BR"/>
        </w:rPr>
        <w:t xml:space="preserve"> </w:t>
      </w:r>
      <w:r w:rsidRPr="007B014C">
        <w:rPr>
          <w:rFonts w:ascii="Times New Roman" w:hAnsi="Times New Roman"/>
        </w:rPr>
        <w:t xml:space="preserve">Parenterinio </w:t>
      </w:r>
      <w:r w:rsidRPr="00F522E7">
        <w:rPr>
          <w:rFonts w:ascii="Times New Roman" w:hAnsi="Times New Roman"/>
        </w:rPr>
        <w:t>maitinimo tirpalai/sudėtiniai, ATC kodas –</w:t>
      </w:r>
      <w:r>
        <w:rPr>
          <w:rFonts w:ascii="Times New Roman" w:hAnsi="Times New Roman"/>
          <w:lang w:val="pt-BR"/>
        </w:rPr>
        <w:t xml:space="preserve"> </w:t>
      </w:r>
      <w:r w:rsidRPr="007B014C">
        <w:rPr>
          <w:rFonts w:ascii="Times New Roman" w:hAnsi="Times New Roman"/>
        </w:rPr>
        <w:t>B05 BA10.</w:t>
      </w:r>
    </w:p>
    <w:p w:rsidR="00695503" w:rsidRDefault="00695503" w:rsidP="00695503">
      <w:pPr>
        <w:spacing w:after="0" w:line="240" w:lineRule="auto"/>
        <w:rPr>
          <w:rFonts w:ascii="Times New Roman" w:hAnsi="Times New Roman"/>
          <w:noProof/>
          <w:lang w:val="en-GB"/>
        </w:rPr>
      </w:pPr>
    </w:p>
    <w:p w:rsidR="00695503" w:rsidRPr="00F522E7" w:rsidRDefault="00695503" w:rsidP="00695503">
      <w:pPr>
        <w:keepNext/>
        <w:tabs>
          <w:tab w:val="left" w:pos="567"/>
        </w:tabs>
        <w:spacing w:after="0" w:line="240" w:lineRule="auto"/>
        <w:ind w:left="567" w:hanging="567"/>
        <w:outlineLvl w:val="1"/>
        <w:rPr>
          <w:rFonts w:ascii="Times New Roman" w:hAnsi="Times New Roman"/>
          <w:b/>
        </w:rPr>
      </w:pPr>
      <w:r>
        <w:rPr>
          <w:rFonts w:ascii="Times New Roman" w:hAnsi="Times New Roman"/>
          <w:b/>
          <w:caps/>
          <w:noProof/>
          <w:lang w:val="en-GB"/>
        </w:rPr>
        <w:t>A.</w:t>
      </w:r>
      <w:r>
        <w:rPr>
          <w:rFonts w:ascii="Times New Roman" w:hAnsi="Times New Roman"/>
          <w:b/>
          <w:caps/>
          <w:noProof/>
          <w:lang w:val="en-GB"/>
        </w:rPr>
        <w:tab/>
      </w:r>
      <w:r w:rsidRPr="007B014C">
        <w:rPr>
          <w:rFonts w:ascii="Times New Roman" w:hAnsi="Times New Roman"/>
          <w:b/>
        </w:rPr>
        <w:t>KOKYBINĖ IR KIEKYBINĖ SUDĖTIS</w:t>
      </w:r>
    </w:p>
    <w:p w:rsidR="00695503" w:rsidRDefault="00695503" w:rsidP="00695503">
      <w:pPr>
        <w:spacing w:after="0" w:line="240" w:lineRule="auto"/>
        <w:rPr>
          <w:rFonts w:ascii="Times New Roman" w:hAnsi="Times New Roman"/>
          <w:noProof/>
          <w:lang w:val="en-GB"/>
        </w:rPr>
      </w:pPr>
    </w:p>
    <w:p w:rsidR="00695503" w:rsidRDefault="00695503" w:rsidP="00695503">
      <w:pPr>
        <w:spacing w:after="0" w:line="240" w:lineRule="auto"/>
        <w:rPr>
          <w:rFonts w:ascii="Times New Roman" w:hAnsi="Times New Roman"/>
        </w:rPr>
      </w:pPr>
      <w:r w:rsidRPr="007B014C">
        <w:rPr>
          <w:rFonts w:ascii="Times New Roman" w:hAnsi="Times New Roman"/>
        </w:rPr>
        <w:t>OLIMEL N9 tiekiamas 3 kamerų maišelyje.</w:t>
      </w:r>
      <w:r w:rsidRPr="00F522E7">
        <w:rPr>
          <w:rFonts w:ascii="Times New Roman" w:hAnsi="Times New Roman"/>
        </w:rPr>
        <w:t xml:space="preserve"> Kiekviename maišelyje yra gliukozės tirpalas, lipidų emulsija ir aminorūgščių tirpalas.</w:t>
      </w:r>
    </w:p>
    <w:p w:rsidR="00695503" w:rsidRDefault="00695503" w:rsidP="00695503">
      <w:pPr>
        <w:spacing w:after="0" w:line="240" w:lineRule="auto"/>
        <w:rPr>
          <w:rFonts w:ascii="Times New Roman" w:hAnsi="Times New Roman"/>
        </w:rPr>
      </w:pPr>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20"/>
        <w:gridCol w:w="1720"/>
        <w:gridCol w:w="1720"/>
      </w:tblGrid>
      <w:tr w:rsidR="00695503" w:rsidRPr="00695503" w:rsidTr="009C7D50">
        <w:trPr>
          <w:cantSplit/>
        </w:trPr>
        <w:tc>
          <w:tcPr>
            <w:tcW w:w="3600" w:type="dxa"/>
            <w:tcBorders>
              <w:top w:val="single" w:sz="4" w:space="0" w:color="auto"/>
              <w:left w:val="single" w:sz="4" w:space="0" w:color="auto"/>
              <w:bottom w:val="single" w:sz="4" w:space="0" w:color="auto"/>
              <w:right w:val="single" w:sz="4" w:space="0" w:color="auto"/>
            </w:tcBorders>
          </w:tcPr>
          <w:p w:rsidR="00695503" w:rsidRPr="00695503" w:rsidRDefault="00695503" w:rsidP="009C7D50">
            <w:pPr>
              <w:spacing w:after="0" w:line="240" w:lineRule="auto"/>
              <w:rPr>
                <w:rFonts w:ascii="Times New Roman" w:hAnsi="Times New Roman"/>
              </w:rPr>
            </w:pPr>
          </w:p>
        </w:tc>
        <w:tc>
          <w:tcPr>
            <w:tcW w:w="5160" w:type="dxa"/>
            <w:gridSpan w:val="3"/>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rPr>
            </w:pPr>
            <w:r w:rsidRPr="00695503">
              <w:rPr>
                <w:rFonts w:ascii="Times New Roman" w:hAnsi="Times New Roman"/>
                <w:b/>
              </w:rPr>
              <w:t>Maišelio tūris</w:t>
            </w:r>
          </w:p>
        </w:tc>
      </w:tr>
      <w:tr w:rsidR="00695503" w:rsidRPr="00695503" w:rsidTr="009C7D50">
        <w:tc>
          <w:tcPr>
            <w:tcW w:w="3600" w:type="dxa"/>
            <w:tcBorders>
              <w:top w:val="single" w:sz="4" w:space="0" w:color="auto"/>
              <w:left w:val="single" w:sz="4" w:space="0" w:color="auto"/>
              <w:bottom w:val="single" w:sz="4" w:space="0" w:color="auto"/>
              <w:right w:val="single" w:sz="4" w:space="0" w:color="auto"/>
            </w:tcBorders>
          </w:tcPr>
          <w:p w:rsidR="00695503" w:rsidRPr="00695503" w:rsidRDefault="00695503" w:rsidP="009C7D50">
            <w:pPr>
              <w:spacing w:after="0" w:line="240" w:lineRule="auto"/>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1000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1500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2000 ml</w:t>
            </w:r>
          </w:p>
        </w:tc>
      </w:tr>
      <w:tr w:rsidR="00695503" w:rsidRPr="00695503" w:rsidTr="009C7D50">
        <w:tc>
          <w:tcPr>
            <w:tcW w:w="3600" w:type="dxa"/>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lang w:val="en-GB"/>
              </w:rPr>
            </w:pPr>
            <w:r>
              <w:rPr>
                <w:rFonts w:ascii="Times New Roman" w:hAnsi="Times New Roman"/>
              </w:rPr>
              <w:t>27,5</w:t>
            </w:r>
            <w:r w:rsidRPr="00695503">
              <w:rPr>
                <w:rFonts w:ascii="Times New Roman" w:hAnsi="Times New Roman"/>
              </w:rPr>
              <w:t xml:space="preserve"> % gliukozės tirpalas </w:t>
            </w:r>
            <w:r w:rsidRPr="00695503">
              <w:rPr>
                <w:rFonts w:ascii="Times New Roman" w:hAnsi="Times New Roman"/>
              </w:rPr>
              <w:br/>
              <w:t>(atitinkantis 27,5 g/100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600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 w:val="left" w:pos="972"/>
              </w:tabs>
              <w:spacing w:after="0" w:line="240" w:lineRule="auto"/>
              <w:jc w:val="center"/>
              <w:rPr>
                <w:rFonts w:ascii="Times New Roman" w:hAnsi="Times New Roman"/>
              </w:rPr>
            </w:pPr>
            <w:r w:rsidRPr="00695503">
              <w:rPr>
                <w:rFonts w:ascii="Times New Roman" w:hAnsi="Times New Roman"/>
              </w:rPr>
              <w:t>800 ml</w:t>
            </w:r>
          </w:p>
        </w:tc>
      </w:tr>
      <w:tr w:rsidR="00695503" w:rsidRPr="00695503" w:rsidTr="009C7D50">
        <w:tc>
          <w:tcPr>
            <w:tcW w:w="3600" w:type="dxa"/>
            <w:tcBorders>
              <w:top w:val="single" w:sz="4" w:space="0" w:color="auto"/>
              <w:left w:val="single" w:sz="4" w:space="0" w:color="auto"/>
              <w:bottom w:val="single" w:sz="4" w:space="0" w:color="auto"/>
              <w:right w:val="single" w:sz="4" w:space="0" w:color="auto"/>
            </w:tcBorders>
            <w:hideMark/>
          </w:tcPr>
          <w:p w:rsidR="00695503" w:rsidRDefault="00695503" w:rsidP="009C7D50">
            <w:pPr>
              <w:spacing w:after="0" w:line="240" w:lineRule="auto"/>
              <w:rPr>
                <w:rFonts w:ascii="Times New Roman" w:hAnsi="Times New Roman"/>
                <w:lang w:val="pt-BR"/>
              </w:rPr>
            </w:pPr>
            <w:r w:rsidRPr="00695503">
              <w:rPr>
                <w:rFonts w:ascii="Times New Roman" w:hAnsi="Times New Roman"/>
              </w:rPr>
              <w:t xml:space="preserve">14,2 % aminorūgščių tirpalas </w:t>
            </w:r>
            <w:r w:rsidRPr="00695503">
              <w:rPr>
                <w:rFonts w:ascii="Times New Roman" w:hAnsi="Times New Roman"/>
              </w:rPr>
              <w:br/>
              <w:t>(atitinkantis 14,2 g/100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400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600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800 ml</w:t>
            </w:r>
          </w:p>
        </w:tc>
      </w:tr>
      <w:tr w:rsidR="00695503" w:rsidRPr="00695503" w:rsidTr="009C7D50">
        <w:tc>
          <w:tcPr>
            <w:tcW w:w="360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20 % lipidų emulsija </w:t>
            </w:r>
            <w:r w:rsidRPr="00695503">
              <w:rPr>
                <w:rFonts w:ascii="Times New Roman" w:hAnsi="Times New Roman"/>
              </w:rPr>
              <w:br/>
              <w:t>(atitinkanti 20 g/100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200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852"/>
              </w:tabs>
              <w:spacing w:after="0" w:line="240" w:lineRule="auto"/>
              <w:jc w:val="center"/>
              <w:rPr>
                <w:rFonts w:ascii="Times New Roman" w:hAnsi="Times New Roman"/>
              </w:rPr>
            </w:pPr>
            <w:r w:rsidRPr="00695503">
              <w:rPr>
                <w:rFonts w:ascii="Times New Roman" w:hAnsi="Times New Roman"/>
              </w:rPr>
              <w:t>300 ml</w:t>
            </w:r>
          </w:p>
        </w:tc>
        <w:tc>
          <w:tcPr>
            <w:tcW w:w="17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732"/>
                <w:tab w:val="right" w:pos="852"/>
              </w:tabs>
              <w:spacing w:after="0" w:line="240" w:lineRule="auto"/>
              <w:jc w:val="center"/>
              <w:rPr>
                <w:rFonts w:ascii="Times New Roman" w:hAnsi="Times New Roman"/>
              </w:rPr>
            </w:pPr>
            <w:r w:rsidRPr="00695503">
              <w:rPr>
                <w:rFonts w:ascii="Times New Roman" w:hAnsi="Times New Roman"/>
              </w:rPr>
              <w:t>400 ml</w:t>
            </w:r>
          </w:p>
        </w:tc>
      </w:tr>
    </w:tbl>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Paruoštos emulsijos sudėtis, sumaišius trijų kamerų turinį:</w:t>
      </w:r>
    </w:p>
    <w:p w:rsidR="00695503" w:rsidRDefault="00695503" w:rsidP="00695503">
      <w:pPr>
        <w:spacing w:after="0" w:line="240" w:lineRule="auto"/>
        <w:rPr>
          <w:rFonts w:ascii="Times New Roman" w:hAnsi="Times New Roman"/>
        </w:rPr>
      </w:pPr>
    </w:p>
    <w:tbl>
      <w:tblPr>
        <w:tblW w:w="864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0"/>
        <w:gridCol w:w="1080"/>
        <w:gridCol w:w="1260"/>
        <w:gridCol w:w="1440"/>
      </w:tblGrid>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b/>
              </w:rPr>
              <w:t>Veikliosios medžiagos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695503" w:rsidRPr="00695503" w:rsidRDefault="00695503" w:rsidP="009C7D50">
            <w:pPr>
              <w:tabs>
                <w:tab w:val="left" w:pos="7934"/>
              </w:tabs>
              <w:spacing w:after="0" w:line="240" w:lineRule="auto"/>
              <w:jc w:val="center"/>
              <w:rPr>
                <w:rFonts w:ascii="Times New Roman" w:hAnsi="Times New Roman"/>
                <w:b/>
              </w:rPr>
            </w:pPr>
            <w:r w:rsidRPr="00695503">
              <w:rPr>
                <w:rFonts w:ascii="Times New Roman" w:hAnsi="Times New Roman"/>
                <w:b/>
              </w:rPr>
              <w:t>1000 ml</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695503" w:rsidRPr="00695503" w:rsidRDefault="00695503" w:rsidP="009C7D50">
            <w:pPr>
              <w:tabs>
                <w:tab w:val="left" w:pos="6658"/>
              </w:tabs>
              <w:spacing w:after="0" w:line="240" w:lineRule="auto"/>
              <w:jc w:val="center"/>
              <w:rPr>
                <w:rFonts w:ascii="Times New Roman" w:hAnsi="Times New Roman"/>
                <w:b/>
              </w:rPr>
            </w:pPr>
            <w:r w:rsidRPr="00695503">
              <w:rPr>
                <w:rFonts w:ascii="Times New Roman" w:hAnsi="Times New Roman"/>
                <w:b/>
              </w:rPr>
              <w:t>1500 ml</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2000 ml</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Rafinuotas alyvuogių aliejus + rafinuotas sojų aliejus </w:t>
            </w:r>
            <w:r w:rsidRPr="00695503">
              <w:rPr>
                <w:rFonts w:ascii="Times New Roman" w:hAnsi="Times New Roman"/>
                <w:vertAlign w:val="superscript"/>
              </w:rPr>
              <w:t>a</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40,00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60,00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80,00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en-GB"/>
              </w:rPr>
            </w:pPr>
            <w:r w:rsidRPr="00695503">
              <w:rPr>
                <w:rFonts w:ascii="Times New Roman" w:hAnsi="Times New Roman"/>
              </w:rPr>
              <w:t>Alaninas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8,24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12,36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16,48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sidRPr="00695503">
              <w:rPr>
                <w:rFonts w:ascii="Times New Roman" w:hAnsi="Times New Roman"/>
              </w:rPr>
              <w:t>Argininas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5,58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8,37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11,16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Asparto rūgštis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1,65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2,47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3,30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en-GB"/>
              </w:rPr>
            </w:pPr>
            <w:r w:rsidRPr="00695503">
              <w:rPr>
                <w:rFonts w:ascii="Times New Roman" w:hAnsi="Times New Roman"/>
              </w:rPr>
              <w:t>Glutamo rūgštis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Glicinas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Histidinas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3,40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5,09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6,79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sidRPr="00695503">
              <w:rPr>
                <w:rFonts w:ascii="Times New Roman" w:hAnsi="Times New Roman"/>
              </w:rPr>
              <w:t>Izoleucinas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sidRPr="00695503">
              <w:rPr>
                <w:rFonts w:ascii="Times New Roman" w:hAnsi="Times New Roman"/>
              </w:rPr>
              <w:t>Leucinas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Lizinas </w:t>
            </w:r>
          </w:p>
          <w:p w:rsidR="00695503" w:rsidRPr="00695503" w:rsidRDefault="00695503" w:rsidP="009C7D50">
            <w:pPr>
              <w:spacing w:after="0" w:line="240" w:lineRule="auto"/>
              <w:rPr>
                <w:rFonts w:ascii="Times New Roman" w:hAnsi="Times New Roman"/>
              </w:rPr>
            </w:pPr>
            <w:r w:rsidRPr="00695503">
              <w:rPr>
                <w:rFonts w:ascii="Times New Roman" w:hAnsi="Times New Roman"/>
              </w:rPr>
              <w:t>(lizino acetato pavidalu)</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4,48 g</w:t>
            </w:r>
          </w:p>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(6,32 g )</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6,72 g</w:t>
            </w:r>
          </w:p>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(9,48 g )</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8,96 g</w:t>
            </w:r>
          </w:p>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(12,64 g )</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lastRenderedPageBreak/>
              <w:t>Metioninas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Fenilalaninas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sidRPr="00695503">
              <w:rPr>
                <w:rFonts w:ascii="Times New Roman" w:hAnsi="Times New Roman"/>
              </w:rPr>
              <w:t>Prolinas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3,40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5,09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6,79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Serinas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2,25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3,37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4,50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Treoninas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Triptofanas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0,95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1,42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1,90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Tirozinas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0,15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0,22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0,30 g</w:t>
            </w:r>
          </w:p>
        </w:tc>
      </w:tr>
      <w:tr w:rsidR="00695503" w:rsidRPr="00695503" w:rsidTr="009C7D5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Valinas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3,64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5,47 g</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7,29 g</w:t>
            </w:r>
          </w:p>
        </w:tc>
      </w:tr>
      <w:tr w:rsidR="00695503" w:rsidRPr="00695503" w:rsidTr="009C7D50">
        <w:trPr>
          <w:trHeight w:val="347"/>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42555A" w:rsidP="009C7D50">
            <w:pPr>
              <w:spacing w:after="0" w:line="240" w:lineRule="auto"/>
              <w:rPr>
                <w:rFonts w:ascii="Times New Roman" w:hAnsi="Times New Roman"/>
              </w:rPr>
            </w:pPr>
            <w:r>
              <w:rPr>
                <w:rFonts w:ascii="Times New Roman" w:hAnsi="Times New Roman"/>
              </w:rPr>
              <w:t>G</w:t>
            </w:r>
            <w:r w:rsidR="00695503" w:rsidRPr="00695503">
              <w:rPr>
                <w:rFonts w:ascii="Times New Roman" w:hAnsi="Times New Roman"/>
              </w:rPr>
              <w:t>liukozė</w:t>
            </w:r>
          </w:p>
          <w:p w:rsidR="00695503" w:rsidRPr="00695503" w:rsidRDefault="00695503" w:rsidP="009C7D50">
            <w:pPr>
              <w:spacing w:after="0" w:line="240" w:lineRule="auto"/>
              <w:rPr>
                <w:rFonts w:ascii="Times New Roman" w:hAnsi="Times New Roman"/>
              </w:rPr>
            </w:pPr>
            <w:r w:rsidRPr="00695503">
              <w:rPr>
                <w:rFonts w:ascii="Times New Roman" w:hAnsi="Times New Roman"/>
              </w:rPr>
              <w:t>(gliukozės monohidrato pavidalu)</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110,00 g</w:t>
            </w:r>
          </w:p>
          <w:p w:rsidR="00695503" w:rsidRPr="00695503" w:rsidRDefault="00695503" w:rsidP="009C7D50">
            <w:pPr>
              <w:tabs>
                <w:tab w:val="right" w:pos="1263"/>
              </w:tabs>
              <w:spacing w:after="0" w:line="240" w:lineRule="auto"/>
              <w:jc w:val="center"/>
              <w:rPr>
                <w:rFonts w:ascii="Times New Roman" w:hAnsi="Times New Roman"/>
              </w:rPr>
            </w:pPr>
            <w:r w:rsidRPr="00695503">
              <w:rPr>
                <w:rFonts w:ascii="Times New Roman" w:hAnsi="Times New Roman"/>
              </w:rPr>
              <w:t>(121,00 g )</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7"/>
                <w:tab w:val="left" w:pos="6658"/>
              </w:tabs>
              <w:spacing w:after="0" w:line="240" w:lineRule="auto"/>
              <w:jc w:val="center"/>
              <w:rPr>
                <w:rFonts w:ascii="Times New Roman" w:hAnsi="Times New Roman"/>
              </w:rPr>
            </w:pPr>
            <w:r w:rsidRPr="00695503">
              <w:rPr>
                <w:rFonts w:ascii="Times New Roman" w:hAnsi="Times New Roman"/>
              </w:rPr>
              <w:t>165,00 g</w:t>
            </w:r>
          </w:p>
          <w:p w:rsidR="00695503" w:rsidRPr="00695503" w:rsidRDefault="00695503" w:rsidP="009C7D50">
            <w:pPr>
              <w:tabs>
                <w:tab w:val="right" w:pos="1263"/>
                <w:tab w:val="left" w:pos="6658"/>
              </w:tabs>
              <w:spacing w:after="0" w:line="240" w:lineRule="auto"/>
              <w:jc w:val="center"/>
              <w:rPr>
                <w:rFonts w:ascii="Times New Roman" w:hAnsi="Times New Roman"/>
              </w:rPr>
            </w:pPr>
            <w:r w:rsidRPr="00695503">
              <w:rPr>
                <w:rFonts w:ascii="Times New Roman" w:hAnsi="Times New Roman"/>
              </w:rPr>
              <w:t>(181,50 g )</w:t>
            </w:r>
          </w:p>
        </w:tc>
        <w:tc>
          <w:tcPr>
            <w:tcW w:w="144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067"/>
                <w:tab w:val="left" w:pos="5111"/>
              </w:tabs>
              <w:spacing w:after="0" w:line="240" w:lineRule="auto"/>
              <w:jc w:val="center"/>
              <w:rPr>
                <w:rFonts w:ascii="Times New Roman" w:hAnsi="Times New Roman"/>
              </w:rPr>
            </w:pPr>
            <w:r w:rsidRPr="00695503">
              <w:rPr>
                <w:rFonts w:ascii="Times New Roman" w:hAnsi="Times New Roman"/>
              </w:rPr>
              <w:t>220,00 g</w:t>
            </w:r>
          </w:p>
          <w:p w:rsidR="00695503" w:rsidRPr="00695503" w:rsidRDefault="00695503" w:rsidP="009C7D50">
            <w:pPr>
              <w:tabs>
                <w:tab w:val="right" w:pos="1134"/>
                <w:tab w:val="left" w:pos="5111"/>
              </w:tabs>
              <w:spacing w:after="0" w:line="240" w:lineRule="auto"/>
              <w:jc w:val="center"/>
              <w:rPr>
                <w:rFonts w:ascii="Times New Roman" w:hAnsi="Times New Roman"/>
              </w:rPr>
            </w:pPr>
            <w:r w:rsidRPr="00695503">
              <w:rPr>
                <w:rFonts w:ascii="Times New Roman" w:hAnsi="Times New Roman"/>
              </w:rPr>
              <w:t>(242,00 g )</w:t>
            </w:r>
          </w:p>
        </w:tc>
      </w:tr>
    </w:tbl>
    <w:p w:rsidR="00695503" w:rsidRDefault="00695503" w:rsidP="00695503">
      <w:pPr>
        <w:spacing w:after="0" w:line="240" w:lineRule="auto"/>
        <w:rPr>
          <w:rFonts w:ascii="Times New Roman" w:hAnsi="Times New Roman"/>
        </w:rPr>
      </w:pPr>
      <w:r w:rsidRPr="007B014C">
        <w:rPr>
          <w:rFonts w:ascii="Times New Roman" w:hAnsi="Times New Roman"/>
          <w:vertAlign w:val="superscript"/>
        </w:rPr>
        <w:t>a</w:t>
      </w:r>
      <w:r w:rsidRPr="00F522E7">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Pagalbinės medžiagos.</w:t>
      </w:r>
    </w:p>
    <w:p w:rsidR="00695503" w:rsidRDefault="00695503" w:rsidP="00695503">
      <w:pPr>
        <w:keepNext/>
        <w:spacing w:after="0" w:line="240" w:lineRule="auto"/>
        <w:rPr>
          <w:rFonts w:ascii="Times New Roman" w:hAnsi="Times New Roman"/>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gridCol w:w="3060"/>
      </w:tblGrid>
      <w:tr w:rsidR="00695503" w:rsidRPr="00695503" w:rsidTr="009C7D50">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Lipidų emulsijos</w:t>
            </w:r>
          </w:p>
          <w:p w:rsidR="00695503" w:rsidRPr="00695503" w:rsidRDefault="00695503" w:rsidP="009C7D50">
            <w:pPr>
              <w:keepNext/>
              <w:spacing w:after="0" w:line="240" w:lineRule="auto"/>
              <w:rPr>
                <w:rFonts w:ascii="Times New Roman" w:hAnsi="Times New Roman"/>
              </w:rPr>
            </w:pPr>
            <w:r w:rsidRPr="00695503">
              <w:rPr>
                <w:rFonts w:ascii="Times New Roman" w:hAnsi="Times New Roman"/>
              </w:rPr>
              <w:t>kamera</w:t>
            </w:r>
          </w:p>
        </w:tc>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Aminorūgščių tirpalo</w:t>
            </w:r>
          </w:p>
          <w:p w:rsidR="00695503" w:rsidRPr="00695503" w:rsidRDefault="00695503" w:rsidP="009C7D50">
            <w:pPr>
              <w:keepNext/>
              <w:spacing w:after="0" w:line="240" w:lineRule="auto"/>
              <w:rPr>
                <w:rFonts w:ascii="Times New Roman" w:hAnsi="Times New Roman"/>
              </w:rPr>
            </w:pPr>
            <w:r w:rsidRPr="00695503">
              <w:rPr>
                <w:rFonts w:ascii="Times New Roman" w:hAnsi="Times New Roman"/>
              </w:rPr>
              <w:t>kamera</w:t>
            </w:r>
          </w:p>
        </w:tc>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Gliukozės tirpalo</w:t>
            </w:r>
          </w:p>
          <w:p w:rsidR="00695503" w:rsidRPr="00695503" w:rsidRDefault="00695503" w:rsidP="009C7D50">
            <w:pPr>
              <w:keepNext/>
              <w:spacing w:after="0" w:line="240" w:lineRule="auto"/>
              <w:rPr>
                <w:rFonts w:ascii="Times New Roman" w:hAnsi="Times New Roman"/>
              </w:rPr>
            </w:pPr>
            <w:r w:rsidRPr="00695503">
              <w:rPr>
                <w:rFonts w:ascii="Times New Roman" w:hAnsi="Times New Roman"/>
              </w:rPr>
              <w:t>kamera</w:t>
            </w:r>
          </w:p>
        </w:tc>
      </w:tr>
      <w:tr w:rsidR="00695503" w:rsidRPr="00695503" w:rsidTr="009C7D50">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Išgrynint</w:t>
            </w:r>
            <w:r w:rsidR="009C7D50">
              <w:rPr>
                <w:rFonts w:ascii="Times New Roman" w:hAnsi="Times New Roman"/>
              </w:rPr>
              <w:t>i</w:t>
            </w:r>
            <w:r w:rsidRPr="00695503">
              <w:rPr>
                <w:rFonts w:ascii="Times New Roman" w:hAnsi="Times New Roman"/>
              </w:rPr>
              <w:t xml:space="preserve"> kiaušinio </w:t>
            </w:r>
            <w:r w:rsidR="009C7D50">
              <w:rPr>
                <w:rFonts w:ascii="Times New Roman" w:hAnsi="Times New Roman"/>
              </w:rPr>
              <w:t>fosfolipidai</w:t>
            </w:r>
            <w:r w:rsidRPr="00695503">
              <w:rPr>
                <w:rFonts w:ascii="Times New Roman" w:hAnsi="Times New Roman"/>
              </w:rPr>
              <w:t>, glicerolis, natrio oleatas, natrio hidroksidas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Ledinė acto rūgštis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Vandenilio chlorido rūgštis (pH koreguoti), injekcinis vanduo</w:t>
            </w:r>
          </w:p>
        </w:tc>
      </w:tr>
    </w:tbl>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Paruoštos emulsijos maistinė vertė (pagal maišelio dydį):</w:t>
      </w:r>
    </w:p>
    <w:p w:rsidR="00695503" w:rsidRDefault="00695503" w:rsidP="00695503">
      <w:pPr>
        <w:spacing w:after="0" w:line="240" w:lineRule="auto"/>
        <w:rPr>
          <w:rFonts w:ascii="Times New Roman" w:hAnsi="Times New Roman"/>
        </w:rPr>
      </w:pPr>
    </w:p>
    <w:tbl>
      <w:tblPr>
        <w:tblW w:w="8460" w:type="dxa"/>
        <w:tblInd w:w="13" w:type="dxa"/>
        <w:tblLayout w:type="fixed"/>
        <w:tblCellMar>
          <w:left w:w="0" w:type="dxa"/>
          <w:right w:w="0" w:type="dxa"/>
        </w:tblCellMar>
        <w:tblLook w:val="04A0" w:firstRow="1" w:lastRow="0" w:firstColumn="1" w:lastColumn="0" w:noHBand="0" w:noVBand="1"/>
      </w:tblPr>
      <w:tblGrid>
        <w:gridCol w:w="3226"/>
        <w:gridCol w:w="1373"/>
        <w:gridCol w:w="1373"/>
        <w:gridCol w:w="1371"/>
        <w:gridCol w:w="1117"/>
      </w:tblGrid>
      <w:tr w:rsidR="00695503" w:rsidRPr="00695503" w:rsidTr="009C7D50">
        <w:trPr>
          <w:trHeight w:val="364"/>
        </w:trPr>
        <w:tc>
          <w:tcPr>
            <w:tcW w:w="3720" w:type="dxa"/>
            <w:tcBorders>
              <w:top w:val="nil"/>
              <w:left w:val="nil"/>
              <w:bottom w:val="single" w:sz="4" w:space="0" w:color="auto"/>
              <w:right w:val="single" w:sz="4" w:space="0" w:color="auto"/>
            </w:tcBorders>
            <w:tcMar>
              <w:top w:w="13" w:type="dxa"/>
              <w:left w:w="13" w:type="dxa"/>
              <w:bottom w:w="0" w:type="dxa"/>
              <w:right w:w="13" w:type="dxa"/>
            </w:tcMar>
            <w:vAlign w:val="bottom"/>
          </w:tcPr>
          <w:p w:rsidR="00695503" w:rsidRPr="00695503" w:rsidRDefault="00695503" w:rsidP="009C7D50">
            <w:pPr>
              <w:spacing w:after="0" w:line="240" w:lineRule="auto"/>
              <w:rPr>
                <w:rFonts w:ascii="Times New Roman" w:hAnsi="Times New Roman"/>
              </w:rPr>
            </w:pP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rsidR="00695503" w:rsidRPr="00695503" w:rsidRDefault="00695503" w:rsidP="009C7D50">
            <w:pPr>
              <w:spacing w:after="0" w:line="240" w:lineRule="auto"/>
              <w:jc w:val="center"/>
              <w:rPr>
                <w:rFonts w:ascii="Times New Roman" w:hAnsi="Times New Roman"/>
                <w:b/>
              </w:rPr>
            </w:pPr>
            <w:r w:rsidRPr="00695503">
              <w:rPr>
                <w:rFonts w:ascii="Times New Roman" w:hAnsi="Times New Roman"/>
                <w:b/>
              </w:rPr>
              <w:t>1000 ml</w:t>
            </w: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rsidR="00695503" w:rsidRPr="00695503" w:rsidRDefault="00695503" w:rsidP="009C7D50">
            <w:pPr>
              <w:tabs>
                <w:tab w:val="left" w:pos="6149"/>
              </w:tabs>
              <w:spacing w:after="0" w:line="240" w:lineRule="auto"/>
              <w:jc w:val="center"/>
              <w:rPr>
                <w:rFonts w:ascii="Times New Roman" w:hAnsi="Times New Roman"/>
                <w:b/>
              </w:rPr>
            </w:pPr>
            <w:r w:rsidRPr="00695503">
              <w:rPr>
                <w:rFonts w:ascii="Times New Roman" w:hAnsi="Times New Roman"/>
                <w:b/>
              </w:rPr>
              <w:t>1500 ml</w:t>
            </w:r>
          </w:p>
        </w:tc>
        <w:tc>
          <w:tcPr>
            <w:tcW w:w="1580" w:type="dxa"/>
            <w:gridSpan w:val="2"/>
            <w:tcBorders>
              <w:top w:val="single" w:sz="4" w:space="0" w:color="auto"/>
              <w:left w:val="nil"/>
              <w:bottom w:val="single" w:sz="4" w:space="0" w:color="auto"/>
              <w:right w:val="single" w:sz="4" w:space="0" w:color="auto"/>
            </w:tcBorders>
            <w:hideMark/>
          </w:tcPr>
          <w:p w:rsidR="00695503" w:rsidRPr="00695503" w:rsidRDefault="00695503" w:rsidP="009C7D50">
            <w:pPr>
              <w:tabs>
                <w:tab w:val="left" w:pos="4564"/>
              </w:tabs>
              <w:spacing w:after="0" w:line="240" w:lineRule="auto"/>
              <w:jc w:val="center"/>
              <w:rPr>
                <w:rFonts w:ascii="Times New Roman" w:hAnsi="Times New Roman"/>
                <w:b/>
              </w:rPr>
            </w:pPr>
            <w:r w:rsidRPr="00695503">
              <w:rPr>
                <w:rFonts w:ascii="Times New Roman" w:hAnsi="Times New Roman"/>
                <w:b/>
              </w:rPr>
              <w:t>2000 ml</w:t>
            </w:r>
          </w:p>
        </w:tc>
      </w:tr>
      <w:tr w:rsidR="00695503" w:rsidRPr="00695503" w:rsidTr="009C7D50">
        <w:trPr>
          <w:trHeight w:val="28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Lipidai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40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jc w:val="center"/>
              <w:rPr>
                <w:rFonts w:ascii="Times New Roman" w:hAnsi="Times New Roman"/>
              </w:rPr>
            </w:pPr>
            <w:r w:rsidRPr="00695503">
              <w:rPr>
                <w:rFonts w:ascii="Times New Roman" w:hAnsi="Times New Roman"/>
              </w:rPr>
              <w:t>60 g</w:t>
            </w:r>
          </w:p>
        </w:tc>
        <w:tc>
          <w:tcPr>
            <w:tcW w:w="1580" w:type="dxa"/>
            <w:gridSpan w:val="2"/>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jc w:val="center"/>
              <w:rPr>
                <w:rFonts w:ascii="Times New Roman" w:hAnsi="Times New Roman"/>
              </w:rPr>
            </w:pPr>
            <w:r w:rsidRPr="00695503">
              <w:rPr>
                <w:rFonts w:ascii="Times New Roman" w:hAnsi="Times New Roman"/>
              </w:rPr>
              <w:t>80 g</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Aminorūgštys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56,9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jc w:val="center"/>
              <w:rPr>
                <w:rFonts w:ascii="Times New Roman" w:hAnsi="Times New Roman"/>
              </w:rPr>
            </w:pPr>
            <w:r w:rsidRPr="00695503">
              <w:rPr>
                <w:rFonts w:ascii="Times New Roman" w:hAnsi="Times New Roman"/>
              </w:rPr>
              <w:t>85,4 g</w:t>
            </w:r>
          </w:p>
        </w:tc>
        <w:tc>
          <w:tcPr>
            <w:tcW w:w="1580" w:type="dxa"/>
            <w:gridSpan w:val="2"/>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jc w:val="center"/>
              <w:rPr>
                <w:rFonts w:ascii="Times New Roman" w:hAnsi="Times New Roman"/>
              </w:rPr>
            </w:pPr>
            <w:r w:rsidRPr="00695503">
              <w:rPr>
                <w:rFonts w:ascii="Times New Roman" w:hAnsi="Times New Roman"/>
              </w:rPr>
              <w:t>113,9 g</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Azotas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9,0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jc w:val="center"/>
              <w:rPr>
                <w:rFonts w:ascii="Times New Roman" w:hAnsi="Times New Roman"/>
              </w:rPr>
            </w:pPr>
            <w:r w:rsidRPr="00695503">
              <w:rPr>
                <w:rFonts w:ascii="Times New Roman" w:hAnsi="Times New Roman"/>
              </w:rPr>
              <w:t>13,5 g</w:t>
            </w:r>
          </w:p>
        </w:tc>
        <w:tc>
          <w:tcPr>
            <w:tcW w:w="1580" w:type="dxa"/>
            <w:gridSpan w:val="2"/>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jc w:val="center"/>
              <w:rPr>
                <w:rFonts w:ascii="Times New Roman" w:hAnsi="Times New Roman"/>
              </w:rPr>
            </w:pPr>
            <w:r w:rsidRPr="00695503">
              <w:rPr>
                <w:rFonts w:ascii="Times New Roman" w:hAnsi="Times New Roman"/>
              </w:rPr>
              <w:t>18,0 g</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Gliukozė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jc w:val="center"/>
              <w:rPr>
                <w:rFonts w:ascii="Times New Roman" w:hAnsi="Times New Roman"/>
              </w:rPr>
            </w:pPr>
            <w:r w:rsidRPr="00695503">
              <w:rPr>
                <w:rFonts w:ascii="Times New Roman" w:hAnsi="Times New Roman"/>
              </w:rPr>
              <w:t>110,0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jc w:val="center"/>
              <w:rPr>
                <w:rFonts w:ascii="Times New Roman" w:hAnsi="Times New Roman"/>
              </w:rPr>
            </w:pPr>
            <w:r w:rsidRPr="00695503">
              <w:rPr>
                <w:rFonts w:ascii="Times New Roman" w:hAnsi="Times New Roman"/>
              </w:rPr>
              <w:t>165,0 g</w:t>
            </w:r>
          </w:p>
        </w:tc>
        <w:tc>
          <w:tcPr>
            <w:tcW w:w="1580" w:type="dxa"/>
            <w:gridSpan w:val="2"/>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jc w:val="center"/>
              <w:rPr>
                <w:rFonts w:ascii="Times New Roman" w:hAnsi="Times New Roman"/>
              </w:rPr>
            </w:pPr>
            <w:r w:rsidRPr="00695503">
              <w:rPr>
                <w:rFonts w:ascii="Times New Roman" w:hAnsi="Times New Roman"/>
              </w:rPr>
              <w:t>220,0 g</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Energetinė vertė:</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 w:val="left" w:pos="6149"/>
              </w:tabs>
              <w:spacing w:after="0" w:line="240" w:lineRule="auto"/>
              <w:rPr>
                <w:rFonts w:ascii="Times New Roman" w:hAnsi="Times New Roman"/>
              </w:rPr>
            </w:pPr>
            <w:r w:rsidRPr="00695503">
              <w:rPr>
                <w:rFonts w:ascii="Times New Roman" w:hAnsi="Times New Roman"/>
              </w:rPr>
              <w:t> </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27"/>
                <w:tab w:val="left" w:pos="4564"/>
              </w:tabs>
              <w:spacing w:after="0" w:line="240" w:lineRule="auto"/>
              <w:rPr>
                <w:rFonts w:ascii="Times New Roman" w:hAnsi="Times New Roman"/>
              </w:rPr>
            </w:pPr>
            <w:r w:rsidRPr="00695503">
              <w:rPr>
                <w:rFonts w:ascii="Times New Roman" w:hAnsi="Times New Roman"/>
              </w:rPr>
              <w:t> </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Bendras kalorijų kiekis (apytikslė vertė)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1070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1600 kcal</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2140 kcal</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ind w:left="284"/>
              <w:rPr>
                <w:rFonts w:ascii="Times New Roman" w:hAnsi="Times New Roman"/>
                <w:lang w:val="fr-FR"/>
              </w:rPr>
            </w:pPr>
            <w:r w:rsidRPr="00695503">
              <w:rPr>
                <w:rFonts w:ascii="Times New Roman" w:hAnsi="Times New Roman"/>
              </w:rPr>
              <w:t>Nebaltyminės kalorijos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840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1260 kcal</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1680 kcal</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ind w:left="284"/>
              <w:rPr>
                <w:rFonts w:ascii="Times New Roman" w:hAnsi="Times New Roman"/>
              </w:rPr>
            </w:pPr>
            <w:r w:rsidRPr="00695503">
              <w:rPr>
                <w:rFonts w:ascii="Times New Roman" w:hAnsi="Times New Roman"/>
              </w:rPr>
              <w:t xml:space="preserve">Gliukozės kalorijos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440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660 kcal</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880 kcal</w:t>
            </w:r>
          </w:p>
        </w:tc>
      </w:tr>
      <w:tr w:rsidR="00695503" w:rsidRPr="00695503" w:rsidTr="009C7D50">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ind w:left="284"/>
              <w:rPr>
                <w:rFonts w:ascii="Times New Roman" w:hAnsi="Times New Roman"/>
                <w:lang w:val="fr-FR"/>
              </w:rPr>
            </w:pPr>
            <w:r w:rsidRPr="00695503">
              <w:rPr>
                <w:rFonts w:ascii="Times New Roman" w:hAnsi="Times New Roman"/>
              </w:rPr>
              <w:t xml:space="preserve">Lipidų kalorijos </w:t>
            </w:r>
            <w:r w:rsidRPr="00695503">
              <w:rPr>
                <w:rFonts w:ascii="Times New Roman" w:hAnsi="Times New Roman"/>
                <w:vertAlign w:val="superscript"/>
              </w:rPr>
              <w:t>a</w:t>
            </w:r>
            <w:r w:rsidRPr="00695503">
              <w:rPr>
                <w:rFonts w:ascii="Times New Roman" w:hAnsi="Times New Roman"/>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400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600 kcal</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800 kcal</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tcPr>
          <w:p w:rsidR="00695503" w:rsidRDefault="00695503" w:rsidP="009C7D50">
            <w:pPr>
              <w:spacing w:after="0" w:line="240" w:lineRule="auto"/>
              <w:rPr>
                <w:rFonts w:ascii="Times New Roman" w:hAnsi="Times New Roman"/>
                <w:lang w:val="fr-FR"/>
              </w:rPr>
            </w:pP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 </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 </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Pr>
                <w:rFonts w:ascii="Times New Roman" w:hAnsi="Times New Roman"/>
                <w:lang w:val="fr-FR"/>
              </w:rPr>
              <w:t xml:space="preserve">    </w:t>
            </w:r>
            <w:r w:rsidRPr="00695503">
              <w:rPr>
                <w:rFonts w:ascii="Times New Roman" w:hAnsi="Times New Roman"/>
              </w:rPr>
              <w:t>Nebaltyminių kalorijų / azoto santykis</w:t>
            </w:r>
            <w:r>
              <w:rPr>
                <w:rFonts w:ascii="Times New Roman" w:hAnsi="Times New Roman"/>
                <w:lang w:val="fr-FR"/>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Pr>
                <w:rFonts w:ascii="Times New Roman" w:hAnsi="Times New Roman"/>
                <w:lang w:val="fr-FR"/>
              </w:rPr>
              <w:tab/>
            </w:r>
            <w:r w:rsidRPr="00695503">
              <w:rPr>
                <w:rFonts w:ascii="Times New Roman" w:hAnsi="Times New Roman"/>
              </w:rPr>
              <w:t>93 kcal/g</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93 kcal/g</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93 kcal/g</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    Gliukozės / lipidų kalorijų santykis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52/48</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52/48</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52/48</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es-ES"/>
              </w:rPr>
            </w:pPr>
            <w:r>
              <w:rPr>
                <w:rFonts w:ascii="Times New Roman" w:hAnsi="Times New Roman"/>
                <w:lang w:val="es-ES"/>
              </w:rPr>
              <w:t xml:space="preserve">    </w:t>
            </w:r>
            <w:r w:rsidRPr="00695503">
              <w:rPr>
                <w:rFonts w:ascii="Times New Roman" w:hAnsi="Times New Roman"/>
              </w:rPr>
              <w:t>Lipidų / bendrų kalorijų kiekis</w:t>
            </w:r>
            <w:r>
              <w:rPr>
                <w:rFonts w:ascii="Times New Roman" w:hAnsi="Times New Roman"/>
                <w:lang w:val="es-ES"/>
              </w:rPr>
              <w:t xml:space="preserve">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37%</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37%</w:t>
            </w:r>
          </w:p>
        </w:tc>
        <w:tc>
          <w:tcPr>
            <w:tcW w:w="1580" w:type="dxa"/>
            <w:gridSpan w:val="2"/>
            <w:tcBorders>
              <w:top w:val="nil"/>
              <w:left w:val="nil"/>
              <w:bottom w:val="single" w:sz="4" w:space="0" w:color="auto"/>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37%</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Elektrolitai:</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 w:val="left" w:pos="6149"/>
              </w:tabs>
              <w:spacing w:after="0" w:line="240" w:lineRule="auto"/>
              <w:rPr>
                <w:rFonts w:ascii="Times New Roman" w:hAnsi="Times New Roman"/>
              </w:rPr>
            </w:pPr>
            <w:r w:rsidRPr="00695503">
              <w:rPr>
                <w:rFonts w:ascii="Times New Roman" w:hAnsi="Times New Roman"/>
              </w:rPr>
              <w:t> </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40"/>
                <w:tab w:val="left" w:pos="4564"/>
              </w:tabs>
              <w:spacing w:after="0" w:line="240" w:lineRule="auto"/>
              <w:rPr>
                <w:rFonts w:ascii="Times New Roman" w:hAnsi="Times New Roman"/>
              </w:rPr>
            </w:pPr>
            <w:r w:rsidRPr="00695503">
              <w:rPr>
                <w:rFonts w:ascii="Times New Roman" w:hAnsi="Times New Roman"/>
              </w:rPr>
              <w:t> </w:t>
            </w:r>
          </w:p>
        </w:tc>
      </w:tr>
      <w:tr w:rsidR="00695503" w:rsidRPr="00695503" w:rsidTr="009C7D50">
        <w:trPr>
          <w:gridAfter w:val="1"/>
          <w:wAfter w:w="1290" w:type="dxa"/>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en-GB"/>
              </w:rPr>
            </w:pPr>
            <w:r>
              <w:rPr>
                <w:rFonts w:ascii="Times New Roman" w:hAnsi="Times New Roman"/>
                <w:lang w:val="en-GB"/>
              </w:rPr>
              <w:t xml:space="preserve">    </w:t>
            </w:r>
            <w:r w:rsidRPr="00695503">
              <w:rPr>
                <w:rFonts w:ascii="Times New Roman" w:hAnsi="Times New Roman"/>
              </w:rPr>
              <w:t xml:space="preserve">Fosfatai </w:t>
            </w:r>
            <w:r w:rsidRPr="00695503">
              <w:rPr>
                <w:rFonts w:ascii="Times New Roman" w:hAnsi="Times New Roman"/>
                <w:vertAlign w:val="superscript"/>
              </w:rPr>
              <w:t>b</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97"/>
              </w:tabs>
              <w:spacing w:after="0" w:line="240" w:lineRule="auto"/>
              <w:rPr>
                <w:rFonts w:ascii="Times New Roman" w:hAnsi="Times New Roman"/>
              </w:rPr>
            </w:pPr>
            <w:r w:rsidRPr="00695503">
              <w:rPr>
                <w:rFonts w:ascii="Times New Roman" w:hAnsi="Times New Roman"/>
              </w:rPr>
              <w:tab/>
              <w:t>15,0 mmol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22,5 mmol</w:t>
            </w:r>
          </w:p>
        </w:tc>
        <w:tc>
          <w:tcPr>
            <w:tcW w:w="1580" w:type="dxa"/>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30,0 mmol</w:t>
            </w:r>
          </w:p>
        </w:tc>
      </w:tr>
      <w:tr w:rsidR="00695503" w:rsidRPr="00695503" w:rsidTr="009C7D5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695503" w:rsidRDefault="00695503" w:rsidP="009C7D50">
            <w:pPr>
              <w:spacing w:after="0" w:line="240" w:lineRule="auto"/>
              <w:rPr>
                <w:rFonts w:ascii="Times New Roman" w:hAnsi="Times New Roman"/>
                <w:lang w:val="fr-FR"/>
              </w:rPr>
            </w:pPr>
            <w:r>
              <w:rPr>
                <w:rFonts w:ascii="Times New Roman" w:hAnsi="Times New Roman"/>
                <w:lang w:val="en-GB"/>
              </w:rPr>
              <w:t xml:space="preserve">    </w:t>
            </w:r>
            <w:r w:rsidRPr="00695503">
              <w:rPr>
                <w:rFonts w:ascii="Times New Roman" w:hAnsi="Times New Roman"/>
              </w:rPr>
              <w:t xml:space="preserve">Acetatai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21"/>
              </w:tabs>
              <w:spacing w:after="0" w:line="240" w:lineRule="auto"/>
              <w:rPr>
                <w:rFonts w:ascii="Times New Roman" w:hAnsi="Times New Roman"/>
              </w:rPr>
            </w:pPr>
            <w:r w:rsidRPr="00695503">
              <w:rPr>
                <w:rFonts w:ascii="Times New Roman" w:hAnsi="Times New Roman"/>
              </w:rPr>
              <w:tab/>
              <w:t>54 mmol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34"/>
              </w:tabs>
              <w:spacing w:after="0" w:line="240" w:lineRule="auto"/>
              <w:rPr>
                <w:rFonts w:ascii="Times New Roman" w:hAnsi="Times New Roman"/>
              </w:rPr>
            </w:pPr>
            <w:r w:rsidRPr="00695503">
              <w:rPr>
                <w:rFonts w:ascii="Times New Roman" w:hAnsi="Times New Roman"/>
              </w:rPr>
              <w:tab/>
              <w:t>80 mmol</w:t>
            </w:r>
          </w:p>
        </w:tc>
        <w:tc>
          <w:tcPr>
            <w:tcW w:w="1580" w:type="dxa"/>
            <w:gridSpan w:val="2"/>
            <w:tcBorders>
              <w:top w:val="nil"/>
              <w:left w:val="nil"/>
              <w:bottom w:val="nil"/>
              <w:right w:val="single" w:sz="4" w:space="0" w:color="auto"/>
            </w:tcBorders>
            <w:vAlign w:val="bottom"/>
            <w:hideMark/>
          </w:tcPr>
          <w:p w:rsidR="00695503" w:rsidRPr="00695503" w:rsidRDefault="00695503" w:rsidP="009C7D50">
            <w:pPr>
              <w:tabs>
                <w:tab w:val="right" w:pos="1134"/>
                <w:tab w:val="left" w:pos="4024"/>
              </w:tabs>
              <w:spacing w:after="0" w:line="240" w:lineRule="auto"/>
              <w:rPr>
                <w:rFonts w:ascii="Times New Roman" w:hAnsi="Times New Roman"/>
              </w:rPr>
            </w:pPr>
            <w:r w:rsidRPr="00695503">
              <w:rPr>
                <w:rFonts w:ascii="Times New Roman" w:hAnsi="Times New Roman"/>
              </w:rPr>
              <w:tab/>
              <w:t>107 mmol</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pH</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187"/>
              </w:tabs>
              <w:spacing w:after="0" w:line="240" w:lineRule="auto"/>
              <w:jc w:val="center"/>
              <w:rPr>
                <w:rFonts w:ascii="Times New Roman" w:hAnsi="Times New Roman"/>
              </w:rPr>
            </w:pPr>
            <w:r w:rsidRPr="00695503">
              <w:rPr>
                <w:rFonts w:ascii="Times New Roman" w:hAnsi="Times New Roman"/>
              </w:rPr>
              <w:t>6,4</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4"/>
              </w:tabs>
              <w:spacing w:after="0" w:line="240" w:lineRule="auto"/>
              <w:jc w:val="center"/>
              <w:rPr>
                <w:rFonts w:ascii="Times New Roman" w:hAnsi="Times New Roman"/>
              </w:rPr>
            </w:pPr>
            <w:r w:rsidRPr="00695503">
              <w:rPr>
                <w:rFonts w:ascii="Times New Roman" w:hAnsi="Times New Roman"/>
              </w:rPr>
              <w:t>6,4</w:t>
            </w:r>
          </w:p>
        </w:tc>
        <w:tc>
          <w:tcPr>
            <w:tcW w:w="1580" w:type="dxa"/>
            <w:gridSpan w:val="2"/>
            <w:tcBorders>
              <w:top w:val="nil"/>
              <w:left w:val="nil"/>
              <w:bottom w:val="single" w:sz="4" w:space="0" w:color="auto"/>
              <w:right w:val="single" w:sz="4" w:space="0" w:color="auto"/>
            </w:tcBorders>
            <w:vAlign w:val="bottom"/>
            <w:hideMark/>
          </w:tcPr>
          <w:p w:rsidR="00695503" w:rsidRPr="00695503" w:rsidRDefault="00695503" w:rsidP="009C7D50">
            <w:pPr>
              <w:tabs>
                <w:tab w:val="right" w:pos="1067"/>
              </w:tabs>
              <w:spacing w:after="0" w:line="240" w:lineRule="auto"/>
              <w:jc w:val="center"/>
              <w:rPr>
                <w:rFonts w:ascii="Times New Roman" w:hAnsi="Times New Roman"/>
              </w:rPr>
            </w:pPr>
            <w:r w:rsidRPr="00695503">
              <w:rPr>
                <w:rFonts w:ascii="Times New Roman" w:hAnsi="Times New Roman"/>
              </w:rPr>
              <w:t>6,4</w:t>
            </w:r>
          </w:p>
        </w:tc>
      </w:tr>
      <w:tr w:rsidR="00695503" w:rsidRPr="00695503" w:rsidTr="009C7D5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695503" w:rsidRPr="00695503" w:rsidRDefault="00695503" w:rsidP="009C7D50">
            <w:pPr>
              <w:spacing w:after="0" w:line="240" w:lineRule="auto"/>
              <w:rPr>
                <w:rFonts w:ascii="Times New Roman" w:hAnsi="Times New Roman"/>
              </w:rPr>
            </w:pPr>
            <w:r w:rsidRPr="00695503">
              <w:rPr>
                <w:rFonts w:ascii="Times New Roman" w:hAnsi="Times New Roman"/>
              </w:rPr>
              <w:t xml:space="preserve">Osmoliariškumas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994"/>
              </w:tabs>
              <w:spacing w:after="0" w:line="240" w:lineRule="auto"/>
              <w:jc w:val="center"/>
              <w:rPr>
                <w:rFonts w:ascii="Times New Roman" w:hAnsi="Times New Roman"/>
              </w:rPr>
            </w:pPr>
            <w:r w:rsidRPr="00695503">
              <w:rPr>
                <w:rFonts w:ascii="Times New Roman" w:hAnsi="Times New Roman"/>
              </w:rPr>
              <w:t>1170 mosm/l</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695503" w:rsidRPr="00695503" w:rsidRDefault="00695503" w:rsidP="009C7D50">
            <w:pPr>
              <w:tabs>
                <w:tab w:val="right" w:pos="1064"/>
              </w:tabs>
              <w:spacing w:after="0" w:line="240" w:lineRule="auto"/>
              <w:jc w:val="center"/>
              <w:rPr>
                <w:rFonts w:ascii="Times New Roman" w:hAnsi="Times New Roman"/>
              </w:rPr>
            </w:pPr>
            <w:r w:rsidRPr="00695503">
              <w:rPr>
                <w:rFonts w:ascii="Times New Roman" w:hAnsi="Times New Roman"/>
              </w:rPr>
              <w:t>1170 mosm/l</w:t>
            </w:r>
          </w:p>
        </w:tc>
        <w:tc>
          <w:tcPr>
            <w:tcW w:w="1580" w:type="dxa"/>
            <w:gridSpan w:val="2"/>
            <w:tcBorders>
              <w:top w:val="nil"/>
              <w:left w:val="nil"/>
              <w:bottom w:val="single" w:sz="4" w:space="0" w:color="auto"/>
              <w:right w:val="single" w:sz="4" w:space="0" w:color="auto"/>
            </w:tcBorders>
            <w:vAlign w:val="bottom"/>
            <w:hideMark/>
          </w:tcPr>
          <w:p w:rsidR="00695503" w:rsidRPr="00695503" w:rsidRDefault="00695503" w:rsidP="009C7D50">
            <w:pPr>
              <w:tabs>
                <w:tab w:val="right" w:pos="1067"/>
              </w:tabs>
              <w:spacing w:after="0" w:line="240" w:lineRule="auto"/>
              <w:jc w:val="center"/>
              <w:rPr>
                <w:rFonts w:ascii="Times New Roman" w:hAnsi="Times New Roman"/>
              </w:rPr>
            </w:pPr>
            <w:r w:rsidRPr="00695503">
              <w:rPr>
                <w:rFonts w:ascii="Times New Roman" w:hAnsi="Times New Roman"/>
              </w:rPr>
              <w:t>1170 mosm/l</w:t>
            </w:r>
          </w:p>
        </w:tc>
      </w:tr>
    </w:tbl>
    <w:p w:rsidR="00695503" w:rsidRPr="007B014C" w:rsidRDefault="00695503" w:rsidP="00695503">
      <w:pPr>
        <w:spacing w:after="0" w:line="240" w:lineRule="auto"/>
        <w:rPr>
          <w:rFonts w:ascii="Times New Roman" w:hAnsi="Times New Roman"/>
          <w:vertAlign w:val="superscript"/>
        </w:rPr>
      </w:pPr>
    </w:p>
    <w:p w:rsidR="00695503" w:rsidRDefault="00695503" w:rsidP="00695503">
      <w:pPr>
        <w:spacing w:after="0" w:line="240" w:lineRule="auto"/>
        <w:rPr>
          <w:rFonts w:ascii="Times New Roman" w:hAnsi="Times New Roman"/>
          <w:strike/>
        </w:rPr>
      </w:pPr>
      <w:r>
        <w:rPr>
          <w:rFonts w:ascii="Times New Roman" w:hAnsi="Times New Roman"/>
          <w:vertAlign w:val="superscript"/>
        </w:rPr>
        <w:t>a</w:t>
      </w:r>
      <w:r>
        <w:rPr>
          <w:rFonts w:ascii="Times New Roman" w:hAnsi="Times New Roman"/>
        </w:rPr>
        <w:t xml:space="preserve"> Taip pat ir kalorijos iš išgrynintų kiaušinio </w:t>
      </w:r>
      <w:r w:rsidR="009C7D50">
        <w:rPr>
          <w:rFonts w:ascii="Times New Roman" w:hAnsi="Times New Roman"/>
        </w:rPr>
        <w:t>fosfolipid</w:t>
      </w:r>
      <w:r>
        <w:rPr>
          <w:rFonts w:ascii="Times New Roman" w:hAnsi="Times New Roman"/>
        </w:rPr>
        <w:t>ų</w:t>
      </w:r>
    </w:p>
    <w:p w:rsidR="00695503" w:rsidRDefault="00695503" w:rsidP="00695503">
      <w:pPr>
        <w:spacing w:after="0" w:line="240" w:lineRule="auto"/>
        <w:rPr>
          <w:rFonts w:ascii="Times New Roman" w:hAnsi="Times New Roman"/>
          <w:vertAlign w:val="superscript"/>
        </w:rPr>
      </w:pPr>
      <w:r>
        <w:rPr>
          <w:rFonts w:ascii="Times New Roman" w:hAnsi="Times New Roman"/>
          <w:vertAlign w:val="superscript"/>
        </w:rPr>
        <w:t>b</w:t>
      </w:r>
      <w:r>
        <w:rPr>
          <w:rFonts w:ascii="Times New Roman" w:hAnsi="Times New Roman"/>
        </w:rPr>
        <w:t xml:space="preserve"> Taip pat ir fosfatai, gauti iš lipidų emulsijos </w:t>
      </w:r>
    </w:p>
    <w:p w:rsidR="00695503" w:rsidRDefault="00695503" w:rsidP="00695503">
      <w:pPr>
        <w:spacing w:after="0" w:line="240" w:lineRule="auto"/>
        <w:rPr>
          <w:rFonts w:ascii="Times New Roman" w:hAnsi="Times New Roman"/>
          <w:b/>
          <w:caps/>
          <w:lang w:val="en-GB"/>
        </w:rPr>
      </w:pPr>
    </w:p>
    <w:p w:rsidR="00695503" w:rsidRDefault="00695503" w:rsidP="00695503">
      <w:pPr>
        <w:keepNext/>
        <w:spacing w:after="0" w:line="240" w:lineRule="auto"/>
        <w:outlineLvl w:val="0"/>
        <w:rPr>
          <w:rFonts w:ascii="Times New Roman" w:hAnsi="Times New Roman"/>
          <w:b/>
          <w:caps/>
          <w:noProof/>
          <w:lang w:val="en-GB"/>
        </w:rPr>
      </w:pPr>
      <w:r>
        <w:rPr>
          <w:rFonts w:ascii="Times New Roman" w:hAnsi="Times New Roman"/>
          <w:b/>
          <w:caps/>
          <w:noProof/>
          <w:lang w:val="en-GB"/>
        </w:rPr>
        <w:t>B.</w:t>
      </w:r>
      <w:r>
        <w:rPr>
          <w:rFonts w:ascii="Times New Roman" w:hAnsi="Times New Roman"/>
          <w:b/>
          <w:caps/>
          <w:noProof/>
          <w:lang w:val="en-GB"/>
        </w:rPr>
        <w:tab/>
        <w:t xml:space="preserve">Dozavimas ir vartojimo metodas </w:t>
      </w:r>
    </w:p>
    <w:p w:rsidR="00695503" w:rsidRDefault="00695503" w:rsidP="00695503">
      <w:pPr>
        <w:keepNext/>
        <w:spacing w:after="0" w:line="240" w:lineRule="auto"/>
        <w:outlineLvl w:val="2"/>
        <w:rPr>
          <w:rFonts w:ascii="Times New Roman" w:hAnsi="Times New Roman"/>
          <w:b/>
          <w:bCs/>
          <w:iCs/>
          <w:noProof/>
          <w:lang w:val="en-GB"/>
        </w:rPr>
      </w:pPr>
    </w:p>
    <w:p w:rsidR="00695503" w:rsidRPr="00F522E7" w:rsidRDefault="00695503" w:rsidP="00695503">
      <w:pPr>
        <w:spacing w:after="0" w:line="240" w:lineRule="auto"/>
        <w:rPr>
          <w:rFonts w:ascii="Times New Roman" w:hAnsi="Times New Roman"/>
          <w:u w:val="single"/>
        </w:rPr>
      </w:pPr>
      <w:r w:rsidRPr="007B014C">
        <w:rPr>
          <w:rFonts w:ascii="Times New Roman" w:hAnsi="Times New Roman"/>
          <w:u w:val="single"/>
        </w:rPr>
        <w:t>Dozavimas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OLIMEL N9 nerekomenduojama vartoti jaunesniems kaip 2 metų vaikams dėl netinkamos sudėties ir kiekio (žr. PCS  4.4, 5.1 ir 5.2 skyrius).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Negalima viršyti didžiausios paros dozės, kuri nurodyta žemiau. Dėl daugiakamerio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N9 maistinių medžiagų komponentų dozių</w:t>
      </w:r>
      <w:r>
        <w:t xml:space="preserve"> </w:t>
      </w:r>
      <w:r>
        <w:rPr>
          <w:rFonts w:ascii="Times New Roman" w:hAnsi="Times New Roman"/>
        </w:rPr>
        <w:t xml:space="preserve">galimą poveikį.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i/>
        </w:rPr>
      </w:pPr>
      <w:r>
        <w:rPr>
          <w:rFonts w:ascii="Times New Roman" w:hAnsi="Times New Roman"/>
          <w:i/>
        </w:rPr>
        <w:t>Suaugusiesiems</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N9 sudedamąsias dalis, taip pat nuo papildomos energijos arba per burną gaunamų baltymų, todėl maišelio dydis turėtų būti pasirenkamas atitinkamai.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Vidutinės paros normos:</w:t>
      </w:r>
    </w:p>
    <w:p w:rsidR="00695503" w:rsidRDefault="00695503" w:rsidP="00695503">
      <w:pPr>
        <w:numPr>
          <w:ilvl w:val="0"/>
          <w:numId w:val="6"/>
        </w:numPr>
        <w:spacing w:after="0" w:line="240" w:lineRule="auto"/>
        <w:rPr>
          <w:rFonts w:ascii="Times New Roman" w:hAnsi="Times New Roman"/>
        </w:rPr>
      </w:pPr>
      <w:r>
        <w:rPr>
          <w:rFonts w:ascii="Times New Roman" w:hAnsi="Times New Roman"/>
        </w:rPr>
        <w:t xml:space="preserve">0,16–0,35 g azoto/kg kūno masės (1–2 g aminorūgščių/kg), atsižvelgiant į paciento mitybos būklę ir katabolinio streso mastą; </w:t>
      </w:r>
    </w:p>
    <w:p w:rsidR="00695503" w:rsidRDefault="00695503" w:rsidP="00695503">
      <w:pPr>
        <w:numPr>
          <w:ilvl w:val="0"/>
          <w:numId w:val="6"/>
        </w:numPr>
        <w:spacing w:after="0" w:line="240" w:lineRule="auto"/>
        <w:rPr>
          <w:rFonts w:ascii="Times New Roman" w:hAnsi="Times New Roman"/>
        </w:rPr>
      </w:pPr>
      <w:r>
        <w:rPr>
          <w:rFonts w:ascii="Times New Roman" w:hAnsi="Times New Roman"/>
        </w:rPr>
        <w:t xml:space="preserve">20–40 kcal/kg, </w:t>
      </w:r>
    </w:p>
    <w:p w:rsidR="00695503" w:rsidRDefault="00695503" w:rsidP="00695503">
      <w:pPr>
        <w:numPr>
          <w:ilvl w:val="0"/>
          <w:numId w:val="6"/>
        </w:numPr>
        <w:spacing w:after="0" w:line="240" w:lineRule="auto"/>
        <w:rPr>
          <w:rFonts w:ascii="Times New Roman" w:hAnsi="Times New Roman"/>
        </w:rPr>
      </w:pPr>
      <w:r>
        <w:rPr>
          <w:rFonts w:ascii="Times New Roman" w:hAnsi="Times New Roman"/>
        </w:rPr>
        <w:t>20–40 ml skysčio/kg arba 1–1,5 ml vienai sudegintai kilokalorijai.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Vartojant OLIMEL N9 didžiausia paros dozė nustatoma pagal aminorūgščių suvartojimą: 35 ml/kg atitinka 2,0 g/kg aminorūgščių, 3,9 g/kg gliukozės, 1,4 g/kg lipidų. 70 kg sveriančiam pacientui tai atitinka 2450 ml OLIMEL N9 per parą: gaunama 140 g amino rūgščių, 270 g gliukozės ir 98 g lipidų, t. y. 2058 nebaltyminių kilokalorijų ir iš viso 2622 kcal.</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Vartojant OLIMEL N9 didžiausias infuzijos greitis yra 1,8 ml/kg/valandą; tai atitinka iki 0,1 g/kg/valandą aminorūgščių, 0,19 g/kg/valandą gliukozės ir 0,07 g/kg/valandą lipidų.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i/>
        </w:rPr>
      </w:pPr>
      <w:r>
        <w:rPr>
          <w:rFonts w:ascii="Times New Roman" w:hAnsi="Times New Roman"/>
          <w:i/>
        </w:rPr>
        <w:t>Vyresniems kaip 2 metų vaikams</w:t>
      </w:r>
      <w:r w:rsidR="00013FEF">
        <w:rPr>
          <w:rFonts w:ascii="Times New Roman" w:hAnsi="Times New Roman"/>
          <w:i/>
        </w:rPr>
        <w:t xml:space="preserve"> ir paaugliams</w:t>
      </w:r>
    </w:p>
    <w:p w:rsidR="00695503" w:rsidRDefault="00695503" w:rsidP="00695503">
      <w:pPr>
        <w:spacing w:after="0" w:line="240" w:lineRule="auto"/>
        <w:rPr>
          <w:rFonts w:ascii="Times New Roman" w:hAnsi="Times New Roman"/>
        </w:rPr>
      </w:pPr>
      <w:r>
        <w:rPr>
          <w:rFonts w:ascii="Times New Roman" w:hAnsi="Times New Roman"/>
        </w:rPr>
        <w:t xml:space="preserve">Su vaikais nebuvo atlikta jokių tyrimų </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N9 sudedamąsias dalis, taip pat nuo papildomos energijos arba baltymų, gaunamų oraliniu / enteriniu būdu, todėl maišelio dydis turi būti pasirenkamas atitinkamai.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Be to, skysčių, azoto ir energijos paros normos vaikui augant nuolat mažėja. Rekomenduojamos dozės vaikams dviejose amžiaus grupėse, nuo 2 iki 11 metų vaikams ir nuo 12 iki 18 metų vaikams.  </w:t>
      </w:r>
    </w:p>
    <w:p w:rsidR="00695503" w:rsidRDefault="00695503" w:rsidP="00695503">
      <w:pPr>
        <w:spacing w:after="0" w:line="240" w:lineRule="auto"/>
        <w:rPr>
          <w:rFonts w:ascii="Times New Roman" w:hAnsi="Times New Roman"/>
        </w:rPr>
      </w:pPr>
    </w:p>
    <w:p w:rsidR="008368B4" w:rsidRDefault="008368B4" w:rsidP="008368B4">
      <w:pPr>
        <w:spacing w:after="0" w:line="240" w:lineRule="auto"/>
        <w:rPr>
          <w:rFonts w:ascii="Times New Roman" w:hAnsi="Times New Roman"/>
        </w:rPr>
      </w:pPr>
      <w:r>
        <w:rPr>
          <w:rFonts w:ascii="Times New Roman" w:hAnsi="Times New Roman"/>
        </w:rPr>
        <w:t>Abiejose amžiaus grupėse aminorūgščių koncentracija yra ribojantis veiksnys OLIMEL N9 paros dozei. Amžiaus grupėje nuo 2 iki 11 metų gliukozės koncentracija yra ribojantis veiksnys suleidžiamam kiekiui per valandą. Amžiaus grupėje nuo 12 iki 18 metų aminorūgščių koncentracija</w:t>
      </w:r>
      <w:r w:rsidR="0042555A">
        <w:rPr>
          <w:rFonts w:ascii="Times New Roman" w:hAnsi="Times New Roman"/>
        </w:rPr>
        <w:t xml:space="preserve"> </w:t>
      </w:r>
      <w:r>
        <w:rPr>
          <w:rFonts w:ascii="Times New Roman" w:hAnsi="Times New Roman"/>
        </w:rPr>
        <w:t xml:space="preserve">yra ribojantis veiksnys suleidžiamam kiekiui per valandą. Rekomenduojamos dozės yra: </w:t>
      </w:r>
    </w:p>
    <w:p w:rsidR="008368B4" w:rsidRDefault="008368B4" w:rsidP="008368B4">
      <w:pPr>
        <w:keepNext/>
        <w:spacing w:after="0" w:line="240" w:lineRule="auto"/>
        <w:rPr>
          <w:rFonts w:ascii="Times New Roman" w:hAnsi="Times New Roman"/>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901"/>
        <w:gridCol w:w="1584"/>
        <w:gridCol w:w="1901"/>
        <w:gridCol w:w="1617"/>
      </w:tblGrid>
      <w:tr w:rsidR="008368B4" w:rsidRPr="00695503" w:rsidTr="00C057F4">
        <w:trPr>
          <w:trHeight w:val="260"/>
        </w:trPr>
        <w:tc>
          <w:tcPr>
            <w:tcW w:w="1246" w:type="pct"/>
            <w:vMerge w:val="restart"/>
            <w:tcBorders>
              <w:top w:val="single" w:sz="4" w:space="0" w:color="auto"/>
              <w:left w:val="single" w:sz="4" w:space="0" w:color="auto"/>
              <w:bottom w:val="single" w:sz="4" w:space="0" w:color="auto"/>
              <w:right w:val="single" w:sz="4" w:space="0" w:color="auto"/>
            </w:tcBorders>
            <w:vAlign w:val="bottom"/>
            <w:hideMark/>
          </w:tcPr>
          <w:p w:rsidR="008368B4" w:rsidRDefault="008368B4" w:rsidP="00C057F4">
            <w:pPr>
              <w:spacing w:after="0" w:line="240" w:lineRule="auto"/>
              <w:rPr>
                <w:rFonts w:ascii="Times New Roman" w:hAnsi="Times New Roman"/>
                <w:b/>
                <w:bCs/>
              </w:rPr>
            </w:pPr>
            <w:r>
              <w:rPr>
                <w:rFonts w:ascii="Times New Roman" w:hAnsi="Times New Roman"/>
                <w:b/>
                <w:bCs/>
              </w:rPr>
              <w:t>Sudedamoji dalis</w:t>
            </w:r>
          </w:p>
        </w:tc>
        <w:tc>
          <w:tcPr>
            <w:tcW w:w="1868" w:type="pct"/>
            <w:gridSpan w:val="2"/>
            <w:tcBorders>
              <w:top w:val="single" w:sz="4" w:space="0" w:color="auto"/>
              <w:left w:val="single" w:sz="4" w:space="0" w:color="auto"/>
              <w:bottom w:val="single" w:sz="4" w:space="0" w:color="auto"/>
              <w:right w:val="single" w:sz="4" w:space="0" w:color="auto"/>
            </w:tcBorders>
            <w:vAlign w:val="center"/>
            <w:hideMark/>
          </w:tcPr>
          <w:p w:rsidR="008368B4" w:rsidRDefault="008368B4" w:rsidP="00C057F4">
            <w:pPr>
              <w:spacing w:after="0" w:line="240" w:lineRule="auto"/>
              <w:jc w:val="center"/>
              <w:rPr>
                <w:rFonts w:ascii="Times New Roman" w:hAnsi="Times New Roman"/>
                <w:b/>
                <w:bCs/>
              </w:rPr>
            </w:pPr>
            <w:r w:rsidRPr="00695503">
              <w:rPr>
                <w:rFonts w:ascii="Times New Roman" w:hAnsi="Times New Roman"/>
                <w:b/>
              </w:rPr>
              <w:t>2–11 metų</w:t>
            </w:r>
          </w:p>
        </w:tc>
        <w:tc>
          <w:tcPr>
            <w:tcW w:w="1886" w:type="pct"/>
            <w:gridSpan w:val="2"/>
            <w:tcBorders>
              <w:top w:val="single" w:sz="4" w:space="0" w:color="auto"/>
              <w:left w:val="single" w:sz="4" w:space="0" w:color="auto"/>
              <w:bottom w:val="single" w:sz="4" w:space="0" w:color="auto"/>
              <w:right w:val="single" w:sz="4" w:space="0" w:color="auto"/>
            </w:tcBorders>
            <w:vAlign w:val="center"/>
            <w:hideMark/>
          </w:tcPr>
          <w:p w:rsidR="008368B4" w:rsidRDefault="008368B4" w:rsidP="00C057F4">
            <w:pPr>
              <w:spacing w:after="0" w:line="240" w:lineRule="auto"/>
              <w:jc w:val="center"/>
              <w:rPr>
                <w:rFonts w:ascii="Times New Roman" w:hAnsi="Times New Roman"/>
                <w:b/>
                <w:bCs/>
              </w:rPr>
            </w:pPr>
            <w:r w:rsidRPr="00695503">
              <w:rPr>
                <w:rFonts w:ascii="Times New Roman" w:hAnsi="Times New Roman"/>
                <w:b/>
              </w:rPr>
              <w:t>Nuo 12 iki 18 metų</w:t>
            </w:r>
          </w:p>
        </w:tc>
      </w:tr>
      <w:tr w:rsidR="008368B4" w:rsidRPr="00695503" w:rsidTr="00C057F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8B4" w:rsidRDefault="008368B4" w:rsidP="00C057F4">
            <w:pPr>
              <w:spacing w:after="0"/>
              <w:rPr>
                <w:rFonts w:ascii="Times New Roman" w:hAnsi="Times New Roman"/>
                <w:b/>
                <w:bCs/>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Default="008368B4" w:rsidP="00C057F4">
            <w:pPr>
              <w:spacing w:after="0" w:line="240" w:lineRule="auto"/>
              <w:jc w:val="center"/>
              <w:rPr>
                <w:rFonts w:ascii="Times New Roman" w:hAnsi="Times New Roman"/>
              </w:rPr>
            </w:pPr>
            <w:r>
              <w:rPr>
                <w:rFonts w:ascii="Times New Roman" w:hAnsi="Times New Roman"/>
              </w:rPr>
              <w:t>Rekomenduojama</w:t>
            </w:r>
            <w:r>
              <w:rPr>
                <w:rFonts w:ascii="Times New Roman" w:hAnsi="Times New Roman"/>
                <w:vertAlign w:val="superscript"/>
              </w:rPr>
              <w:t>a</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Default="008368B4" w:rsidP="00C057F4">
            <w:pPr>
              <w:spacing w:after="0" w:line="240" w:lineRule="auto"/>
              <w:jc w:val="center"/>
              <w:rPr>
                <w:rFonts w:ascii="Times New Roman" w:hAnsi="Times New Roman"/>
              </w:rPr>
            </w:pPr>
            <w:r>
              <w:rPr>
                <w:rFonts w:ascii="Times New Roman" w:hAnsi="Times New Roman"/>
              </w:rPr>
              <w:t>OLIMEL N9 maksimalus tūris</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Default="008368B4" w:rsidP="00C057F4">
            <w:pPr>
              <w:spacing w:after="0" w:line="240" w:lineRule="auto"/>
              <w:jc w:val="center"/>
              <w:rPr>
                <w:rFonts w:ascii="Times New Roman" w:hAnsi="Times New Roman"/>
              </w:rPr>
            </w:pPr>
            <w:r>
              <w:rPr>
                <w:rFonts w:ascii="Times New Roman" w:hAnsi="Times New Roman"/>
              </w:rPr>
              <w:t>Rekomenduojama</w:t>
            </w:r>
            <w:r>
              <w:rPr>
                <w:rFonts w:ascii="Times New Roman" w:hAnsi="Times New Roman"/>
                <w:vertAlign w:val="superscript"/>
              </w:rPr>
              <w:t>a</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Default="008368B4" w:rsidP="00C057F4">
            <w:pPr>
              <w:spacing w:after="0" w:line="240" w:lineRule="auto"/>
              <w:jc w:val="center"/>
              <w:rPr>
                <w:rFonts w:ascii="Times New Roman" w:hAnsi="Times New Roman"/>
              </w:rPr>
            </w:pPr>
            <w:r>
              <w:rPr>
                <w:rFonts w:ascii="Times New Roman" w:hAnsi="Times New Roman"/>
              </w:rPr>
              <w:t>OLIMEL N9 maksimalus tūris</w:t>
            </w:r>
          </w:p>
        </w:tc>
      </w:tr>
      <w:tr w:rsidR="008368B4" w:rsidRPr="00695503" w:rsidTr="00C057F4">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368B4" w:rsidRDefault="008368B4" w:rsidP="00C057F4">
            <w:pPr>
              <w:spacing w:after="0" w:line="240" w:lineRule="auto"/>
              <w:rPr>
                <w:rFonts w:ascii="Times New Roman" w:hAnsi="Times New Roman"/>
              </w:rPr>
            </w:pPr>
            <w:r w:rsidRPr="00695503">
              <w:rPr>
                <w:rFonts w:ascii="Times New Roman" w:hAnsi="Times New Roman"/>
                <w:b/>
              </w:rPr>
              <w:t>Didžiausia paros dozė</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Default="008368B4" w:rsidP="00C057F4">
            <w:pPr>
              <w:spacing w:after="0" w:line="240" w:lineRule="auto"/>
              <w:rPr>
                <w:rFonts w:ascii="Times New Roman" w:hAnsi="Times New Roman"/>
              </w:rPr>
            </w:pPr>
            <w:r>
              <w:rPr>
                <w:rFonts w:ascii="Times New Roman" w:hAnsi="Times New Roman"/>
              </w:rPr>
              <w:t>Skysčiai (ml/kg/d)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60 – 120</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44</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50 – 80</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35</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Default="008368B4" w:rsidP="00C057F4">
            <w:pPr>
              <w:spacing w:after="0" w:line="240" w:lineRule="auto"/>
              <w:rPr>
                <w:rFonts w:ascii="Times New Roman" w:hAnsi="Times New Roman"/>
              </w:rPr>
            </w:pPr>
            <w:r>
              <w:rPr>
                <w:rFonts w:ascii="Times New Roman" w:hAnsi="Times New Roman"/>
              </w:rPr>
              <w:t>Aminorūgštys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 xml:space="preserve">1 – 2 (iki </w:t>
            </w:r>
            <w:r>
              <w:rPr>
                <w:rFonts w:ascii="Times New Roman" w:hAnsi="Times New Roman"/>
              </w:rPr>
              <w:t>2,5</w:t>
            </w:r>
            <w:r w:rsidRPr="00695503">
              <w:rPr>
                <w:rFonts w:ascii="Times New Roman" w:hAnsi="Times New Roman"/>
              </w:rPr>
              <w:t>)</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2,5</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1 – 2</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2</w:t>
            </w:r>
            <w:r>
              <w:rPr>
                <w:rFonts w:ascii="Times New Roman" w:hAnsi="Times New Roman"/>
              </w:rPr>
              <w:t>,0</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Pr="00695503" w:rsidRDefault="008368B4" w:rsidP="00C057F4">
            <w:pPr>
              <w:spacing w:after="0" w:line="240" w:lineRule="auto"/>
              <w:rPr>
                <w:rFonts w:ascii="Times New Roman" w:hAnsi="Times New Roman"/>
              </w:rPr>
            </w:pPr>
            <w:r w:rsidRPr="00695503">
              <w:rPr>
                <w:rFonts w:ascii="Times New Roman" w:hAnsi="Times New Roman"/>
              </w:rPr>
              <w:t>Gliukozė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1,4</w:t>
            </w:r>
            <w:r w:rsidRPr="00695503">
              <w:rPr>
                <w:rFonts w:ascii="Times New Roman" w:hAnsi="Times New Roman"/>
              </w:rPr>
              <w:t xml:space="preserve"> – </w:t>
            </w:r>
            <w:r>
              <w:rPr>
                <w:rFonts w:ascii="Times New Roman" w:hAnsi="Times New Roman"/>
              </w:rPr>
              <w:t>8,6</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4</w:t>
            </w:r>
            <w:r w:rsidRPr="00695503">
              <w:rPr>
                <w:rFonts w:ascii="Times New Roman" w:hAnsi="Times New Roman"/>
              </w:rPr>
              <w:t>,8</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0,7</w:t>
            </w:r>
            <w:r w:rsidRPr="00695503">
              <w:rPr>
                <w:rFonts w:ascii="Times New Roman" w:hAnsi="Times New Roman"/>
              </w:rPr>
              <w:t xml:space="preserve"> – </w:t>
            </w:r>
            <w:r>
              <w:rPr>
                <w:rFonts w:ascii="Times New Roman" w:hAnsi="Times New Roman"/>
              </w:rPr>
              <w:t>5,8</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3,9</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Pr="00695503" w:rsidRDefault="008368B4" w:rsidP="00C057F4">
            <w:pPr>
              <w:spacing w:after="0" w:line="240" w:lineRule="auto"/>
              <w:rPr>
                <w:rFonts w:ascii="Times New Roman" w:hAnsi="Times New Roman"/>
              </w:rPr>
            </w:pPr>
            <w:r w:rsidRPr="00695503">
              <w:rPr>
                <w:rFonts w:ascii="Times New Roman" w:hAnsi="Times New Roman"/>
              </w:rPr>
              <w:t>Lipidai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0,5 – 3</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1</w:t>
            </w:r>
            <w:r w:rsidRPr="00695503">
              <w:rPr>
                <w:rFonts w:ascii="Times New Roman" w:hAnsi="Times New Roman"/>
              </w:rPr>
              <w:t>,</w:t>
            </w:r>
            <w:r>
              <w:rPr>
                <w:rFonts w:ascii="Times New Roman" w:hAnsi="Times New Roman"/>
              </w:rPr>
              <w:t>8</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0,5 –  2 (iki 3)</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1,4</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Default="008368B4" w:rsidP="00C057F4">
            <w:pPr>
              <w:spacing w:after="0" w:line="240" w:lineRule="auto"/>
              <w:rPr>
                <w:rFonts w:ascii="Times New Roman" w:hAnsi="Times New Roman"/>
                <w:lang w:val="es-ES_tradnl"/>
              </w:rPr>
            </w:pPr>
            <w:r w:rsidRPr="00695503">
              <w:rPr>
                <w:rFonts w:ascii="Times New Roman" w:hAnsi="Times New Roman"/>
              </w:rPr>
              <w:t>Iš viso energijos</w:t>
            </w:r>
            <w:r>
              <w:rPr>
                <w:rFonts w:ascii="Times New Roman" w:hAnsi="Times New Roman"/>
                <w:lang w:val="es-ES_tradnl"/>
              </w:rPr>
              <w:t xml:space="preserve"> (kcal/kg/d)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 xml:space="preserve">30 </w:t>
            </w:r>
            <w:r w:rsidRPr="00695503">
              <w:rPr>
                <w:rFonts w:ascii="Times New Roman" w:hAnsi="Times New Roman"/>
              </w:rPr>
              <w:t xml:space="preserve">– </w:t>
            </w:r>
            <w:r>
              <w:rPr>
                <w:rFonts w:ascii="Times New Roman" w:hAnsi="Times New Roman"/>
              </w:rPr>
              <w:t>75</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47,1</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2</w:t>
            </w:r>
            <w:r w:rsidRPr="00695503">
              <w:rPr>
                <w:rFonts w:ascii="Times New Roman" w:hAnsi="Times New Roman"/>
              </w:rPr>
              <w:t xml:space="preserve">0 – </w:t>
            </w:r>
            <w:r>
              <w:rPr>
                <w:rFonts w:ascii="Times New Roman" w:hAnsi="Times New Roman"/>
              </w:rPr>
              <w:t>5</w:t>
            </w:r>
            <w:r w:rsidRPr="00695503">
              <w:rPr>
                <w:rFonts w:ascii="Times New Roman" w:hAnsi="Times New Roman"/>
              </w:rPr>
              <w:t>5</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E65CCF" w:rsidRDefault="008368B4" w:rsidP="00C057F4">
            <w:pPr>
              <w:spacing w:after="0" w:line="240" w:lineRule="auto"/>
              <w:jc w:val="center"/>
              <w:rPr>
                <w:rFonts w:ascii="Times New Roman" w:hAnsi="Times New Roman"/>
                <w:lang w:val="en-US"/>
              </w:rPr>
            </w:pPr>
            <w:r w:rsidRPr="00695503">
              <w:rPr>
                <w:rFonts w:ascii="Times New Roman" w:hAnsi="Times New Roman"/>
              </w:rPr>
              <w:t>37</w:t>
            </w:r>
            <w:r>
              <w:rPr>
                <w:rFonts w:ascii="Times New Roman" w:hAnsi="Times New Roman"/>
              </w:rPr>
              <w:t>,5</w:t>
            </w:r>
          </w:p>
        </w:tc>
      </w:tr>
      <w:tr w:rsidR="008368B4" w:rsidRPr="00695503" w:rsidTr="00C057F4">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rPr>
                <w:rFonts w:ascii="Times New Roman" w:hAnsi="Times New Roman"/>
              </w:rPr>
            </w:pPr>
            <w:r w:rsidRPr="00695503">
              <w:rPr>
                <w:rFonts w:ascii="Times New Roman" w:hAnsi="Times New Roman"/>
                <w:b/>
              </w:rPr>
              <w:t>Didžiausia paros dozė</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Pr="00695503" w:rsidRDefault="008368B4" w:rsidP="00C057F4">
            <w:pPr>
              <w:spacing w:after="0" w:line="240" w:lineRule="auto"/>
              <w:rPr>
                <w:rFonts w:ascii="Times New Roman" w:hAnsi="Times New Roman"/>
                <w:b/>
              </w:rPr>
            </w:pPr>
            <w:r>
              <w:rPr>
                <w:rFonts w:ascii="Times New Roman" w:hAnsi="Times New Roman"/>
                <w:lang w:val="pt-BR"/>
              </w:rPr>
              <w:t>OLIMEL N9 (ml/kg/h)</w:t>
            </w:r>
          </w:p>
        </w:tc>
        <w:tc>
          <w:tcPr>
            <w:tcW w:w="1019" w:type="pct"/>
            <w:tcBorders>
              <w:top w:val="single" w:sz="4" w:space="0" w:color="auto"/>
              <w:left w:val="single" w:sz="4" w:space="0" w:color="auto"/>
              <w:bottom w:val="single" w:sz="4" w:space="0" w:color="auto"/>
              <w:right w:val="single" w:sz="4" w:space="0" w:color="auto"/>
            </w:tcBorders>
            <w:vAlign w:val="center"/>
          </w:tcPr>
          <w:p w:rsidR="008368B4" w:rsidRPr="00695503" w:rsidRDefault="008368B4" w:rsidP="00C057F4">
            <w:pPr>
              <w:spacing w:after="0" w:line="240" w:lineRule="auto"/>
              <w:jc w:val="center"/>
              <w:rPr>
                <w:rFonts w:ascii="Times New Roman" w:hAnsi="Times New Roman"/>
              </w:rPr>
            </w:pP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3,3</w:t>
            </w:r>
          </w:p>
        </w:tc>
        <w:tc>
          <w:tcPr>
            <w:tcW w:w="1019" w:type="pct"/>
            <w:tcBorders>
              <w:top w:val="single" w:sz="4" w:space="0" w:color="auto"/>
              <w:left w:val="single" w:sz="4" w:space="0" w:color="auto"/>
              <w:bottom w:val="single" w:sz="4" w:space="0" w:color="auto"/>
              <w:right w:val="single" w:sz="4" w:space="0" w:color="auto"/>
            </w:tcBorders>
            <w:vAlign w:val="center"/>
          </w:tcPr>
          <w:p w:rsidR="008368B4" w:rsidRPr="00695503" w:rsidRDefault="008368B4" w:rsidP="00C057F4">
            <w:pPr>
              <w:spacing w:after="0" w:line="240" w:lineRule="auto"/>
              <w:jc w:val="center"/>
              <w:rPr>
                <w:rFonts w:ascii="Times New Roman" w:hAnsi="Times New Roman"/>
              </w:rPr>
            </w:pP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2,1</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Default="008368B4" w:rsidP="00C057F4">
            <w:pPr>
              <w:spacing w:after="0" w:line="240" w:lineRule="auto"/>
              <w:rPr>
                <w:rFonts w:ascii="Times New Roman" w:hAnsi="Times New Roman"/>
                <w:lang w:val="pt-BR"/>
              </w:rPr>
            </w:pPr>
            <w:r>
              <w:rPr>
                <w:rFonts w:ascii="Times New Roman" w:hAnsi="Times New Roman"/>
                <w:lang w:val="pt-BR"/>
              </w:rPr>
              <w:t>Amino rūg</w:t>
            </w:r>
            <w:r w:rsidRPr="00695503">
              <w:rPr>
                <w:rFonts w:ascii="Times New Roman" w:hAnsi="Times New Roman"/>
              </w:rPr>
              <w:t>š</w:t>
            </w:r>
            <w:r>
              <w:rPr>
                <w:rFonts w:ascii="Times New Roman" w:hAnsi="Times New Roman"/>
                <w:lang w:val="pt-BR"/>
              </w:rPr>
              <w:t>tys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0,20</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0,19</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0,12</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0,12</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Default="008368B4" w:rsidP="00C057F4">
            <w:pPr>
              <w:spacing w:after="0" w:line="240" w:lineRule="auto"/>
              <w:rPr>
                <w:rFonts w:ascii="Times New Roman" w:hAnsi="Times New Roman"/>
              </w:rPr>
            </w:pPr>
            <w:r>
              <w:rPr>
                <w:rFonts w:ascii="Times New Roman" w:hAnsi="Times New Roman"/>
              </w:rPr>
              <w:t>Gliukozė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0,36</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0,36</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Pr>
                <w:rFonts w:ascii="Times New Roman" w:hAnsi="Times New Roman"/>
              </w:rPr>
              <w:t>0</w:t>
            </w:r>
            <w:r w:rsidRPr="00695503">
              <w:rPr>
                <w:rFonts w:ascii="Times New Roman" w:hAnsi="Times New Roman"/>
              </w:rPr>
              <w:t>,2</w:t>
            </w:r>
            <w:r>
              <w:rPr>
                <w:rFonts w:ascii="Times New Roman" w:hAnsi="Times New Roman"/>
              </w:rPr>
              <w:t>4</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0,23</w:t>
            </w:r>
          </w:p>
        </w:tc>
      </w:tr>
      <w:tr w:rsidR="008368B4" w:rsidRPr="00695503" w:rsidTr="00C057F4">
        <w:tc>
          <w:tcPr>
            <w:tcW w:w="1246" w:type="pct"/>
            <w:tcBorders>
              <w:top w:val="single" w:sz="4" w:space="0" w:color="auto"/>
              <w:left w:val="single" w:sz="4" w:space="0" w:color="auto"/>
              <w:bottom w:val="single" w:sz="4" w:space="0" w:color="auto"/>
              <w:right w:val="single" w:sz="4" w:space="0" w:color="auto"/>
            </w:tcBorders>
            <w:hideMark/>
          </w:tcPr>
          <w:p w:rsidR="008368B4" w:rsidRDefault="008368B4" w:rsidP="00C057F4">
            <w:pPr>
              <w:spacing w:after="0" w:line="240" w:lineRule="auto"/>
              <w:rPr>
                <w:rFonts w:ascii="Times New Roman" w:hAnsi="Times New Roman"/>
              </w:rPr>
            </w:pPr>
            <w:r>
              <w:rPr>
                <w:rFonts w:ascii="Times New Roman" w:hAnsi="Times New Roman"/>
              </w:rPr>
              <w:t>Lipidai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0,13</w:t>
            </w:r>
          </w:p>
        </w:tc>
        <w:tc>
          <w:tcPr>
            <w:tcW w:w="84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0,13</w:t>
            </w:r>
          </w:p>
        </w:tc>
        <w:tc>
          <w:tcPr>
            <w:tcW w:w="1019"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0,13</w:t>
            </w:r>
          </w:p>
        </w:tc>
        <w:tc>
          <w:tcPr>
            <w:tcW w:w="867" w:type="pct"/>
            <w:tcBorders>
              <w:top w:val="single" w:sz="4" w:space="0" w:color="auto"/>
              <w:left w:val="single" w:sz="4" w:space="0" w:color="auto"/>
              <w:bottom w:val="single" w:sz="4" w:space="0" w:color="auto"/>
              <w:right w:val="single" w:sz="4" w:space="0" w:color="auto"/>
            </w:tcBorders>
            <w:vAlign w:val="center"/>
            <w:hideMark/>
          </w:tcPr>
          <w:p w:rsidR="008368B4" w:rsidRPr="00695503" w:rsidRDefault="008368B4" w:rsidP="00C057F4">
            <w:pPr>
              <w:spacing w:after="0" w:line="240" w:lineRule="auto"/>
              <w:jc w:val="center"/>
              <w:rPr>
                <w:rFonts w:ascii="Times New Roman" w:hAnsi="Times New Roman"/>
              </w:rPr>
            </w:pPr>
            <w:r w:rsidRPr="00695503">
              <w:rPr>
                <w:rFonts w:ascii="Times New Roman" w:hAnsi="Times New Roman"/>
              </w:rPr>
              <w:t>0,08</w:t>
            </w:r>
          </w:p>
        </w:tc>
      </w:tr>
    </w:tbl>
    <w:p w:rsidR="008368B4" w:rsidRDefault="008368B4" w:rsidP="008368B4">
      <w:pPr>
        <w:spacing w:after="0" w:line="240" w:lineRule="auto"/>
        <w:rPr>
          <w:rFonts w:ascii="Times New Roman" w:hAnsi="Times New Roman"/>
          <w:lang w:val="es-ES_tradnl"/>
        </w:rPr>
      </w:pPr>
      <w:r>
        <w:rPr>
          <w:rFonts w:ascii="Times New Roman" w:hAnsi="Times New Roman"/>
          <w:lang w:val="es-ES_tradnl"/>
        </w:rPr>
        <w:t>a: Rekomenduojamos dozės pagal 2018 ESPGHAN/ESPEN/ESPR rekomendacijas</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Apskritai mažiems vaikams rekomenduojama pradėti infuziją nuo mažos dozės ir laipsniškai didinti iki didžiausios dozės (žr. aukščiau).</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b/>
        </w:rPr>
      </w:pPr>
      <w:r>
        <w:rPr>
          <w:rFonts w:ascii="Times New Roman" w:hAnsi="Times New Roman"/>
          <w:b/>
        </w:rPr>
        <w:t>Vartojimo būdas ir gydymo trukmė</w:t>
      </w:r>
    </w:p>
    <w:p w:rsidR="00695503" w:rsidRDefault="00695503" w:rsidP="00695503">
      <w:pPr>
        <w:spacing w:after="0" w:line="240" w:lineRule="auto"/>
        <w:rPr>
          <w:rFonts w:ascii="Times New Roman" w:hAnsi="Times New Roman"/>
          <w:b/>
        </w:rPr>
      </w:pPr>
    </w:p>
    <w:p w:rsidR="00695503" w:rsidRDefault="00695503" w:rsidP="00695503">
      <w:pPr>
        <w:spacing w:after="0" w:line="240" w:lineRule="auto"/>
        <w:rPr>
          <w:rFonts w:ascii="Times New Roman" w:hAnsi="Times New Roman"/>
        </w:rPr>
      </w:pPr>
      <w:r>
        <w:rPr>
          <w:rFonts w:ascii="Times New Roman" w:hAnsi="Times New Roman"/>
        </w:rPr>
        <w:t>Tik vienkartiniam vartojimui.</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Atidarius maišelį, turinį rekomenduojama suvartoti nedelsiant ir nepalikti jo vėlesnei infuzijai.</w:t>
      </w:r>
    </w:p>
    <w:p w:rsidR="00695503" w:rsidRDefault="00695503" w:rsidP="00695503">
      <w:pPr>
        <w:spacing w:after="0" w:line="240" w:lineRule="auto"/>
        <w:rPr>
          <w:rFonts w:ascii="Times New Roman" w:hAnsi="Times New Roman"/>
        </w:rPr>
      </w:pPr>
      <w:r>
        <w:rPr>
          <w:rFonts w:ascii="Times New Roman" w:hAnsi="Times New Roman"/>
        </w:rPr>
        <w:t>Mišinio išvaizda po paruošimo – vienalytė į pieną panaši emulsija.</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Infuzijų emulsijos paruošimo ir tvarkymo instrukcijų žr. PCS 6.6 skyriuje.</w:t>
      </w:r>
    </w:p>
    <w:p w:rsidR="00695503" w:rsidRPr="00695503" w:rsidRDefault="00695503" w:rsidP="00695503">
      <w:pPr>
        <w:spacing w:after="0" w:line="240" w:lineRule="auto"/>
        <w:rPr>
          <w:rFonts w:ascii="Times New Roman" w:hAnsi="Times New Roman"/>
          <w:highlight w:val="lightGray"/>
        </w:rPr>
      </w:pPr>
    </w:p>
    <w:p w:rsidR="00695503" w:rsidRDefault="00695503" w:rsidP="00695503">
      <w:pPr>
        <w:spacing w:after="0" w:line="240" w:lineRule="auto"/>
        <w:rPr>
          <w:rFonts w:ascii="Times New Roman" w:hAnsi="Times New Roman"/>
        </w:rPr>
      </w:pPr>
      <w:r>
        <w:rPr>
          <w:rFonts w:ascii="Times New Roman" w:hAnsi="Times New Roman"/>
        </w:rPr>
        <w:t>Dėl didelio osmoliariškumo OLIMEL N9 galima leisti tik į centrinę veną.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Rekomenduojama infuzijos trukmė parenterinio maitinimo maišeliui yra 12–24 valandos.</w:t>
      </w:r>
    </w:p>
    <w:p w:rsidR="00695503" w:rsidRDefault="00695503" w:rsidP="00695503">
      <w:pPr>
        <w:spacing w:after="0" w:line="240" w:lineRule="auto"/>
        <w:rPr>
          <w:rFonts w:ascii="Times New Roman" w:hAnsi="Times New Roman"/>
        </w:rPr>
      </w:pPr>
      <w:r>
        <w:rPr>
          <w:rFonts w:ascii="Times New Roman" w:hAnsi="Times New Roman"/>
        </w:rPr>
        <w:t>Gydymas naudojant parenterinę mitybą gali būti tęsiamas tiek, kiek reikia, atsižvelgiant į paciento klinikinę būklę.</w:t>
      </w:r>
    </w:p>
    <w:p w:rsidR="00695503" w:rsidRDefault="00695503" w:rsidP="00695503">
      <w:pPr>
        <w:spacing w:after="0" w:line="240" w:lineRule="auto"/>
        <w:rPr>
          <w:rFonts w:ascii="Times New Roman" w:hAnsi="Times New Roman"/>
        </w:rPr>
      </w:pPr>
    </w:p>
    <w:p w:rsidR="00695503" w:rsidRDefault="00695503" w:rsidP="00695503">
      <w:pPr>
        <w:keepNext/>
        <w:spacing w:before="220" w:after="220" w:line="260" w:lineRule="exact"/>
        <w:outlineLvl w:val="0"/>
        <w:rPr>
          <w:rFonts w:ascii="Times New Roman" w:hAnsi="Times New Roman"/>
          <w:b/>
          <w:caps/>
        </w:rPr>
      </w:pPr>
      <w:r>
        <w:rPr>
          <w:rFonts w:ascii="Times New Roman" w:hAnsi="Times New Roman"/>
          <w:b/>
          <w:caps/>
        </w:rPr>
        <w:t>C.</w:t>
      </w:r>
      <w:r>
        <w:rPr>
          <w:rFonts w:ascii="Times New Roman" w:hAnsi="Times New Roman"/>
          <w:b/>
          <w:caps/>
        </w:rPr>
        <w:tab/>
        <w:t>Nesuderinamumas</w:t>
      </w:r>
    </w:p>
    <w:p w:rsidR="00695503" w:rsidRDefault="00695503" w:rsidP="00695503">
      <w:pPr>
        <w:spacing w:after="0" w:line="240" w:lineRule="auto"/>
        <w:rPr>
          <w:rFonts w:ascii="Times New Roman" w:hAnsi="Times New Roman"/>
        </w:rPr>
      </w:pPr>
      <w:r>
        <w:rPr>
          <w:rFonts w:ascii="Times New Roman" w:hAnsi="Times New Roman"/>
        </w:rPr>
        <w:t>Nei į vieną iš trijų maišelio kamerų, nei į gautą emulsiją nedėkite kitų vaistinių preparatų arba medžiagų prieš tai neįsitikinę jų suderinamumu ir gauto</w:t>
      </w:r>
      <w:r w:rsidR="001C073B">
        <w:rPr>
          <w:rFonts w:ascii="Times New Roman" w:hAnsi="Times New Roman"/>
        </w:rPr>
        <w:t xml:space="preserve"> vaistinio</w:t>
      </w:r>
      <w:r>
        <w:rPr>
          <w:rFonts w:ascii="Times New Roman" w:hAnsi="Times New Roman"/>
        </w:rPr>
        <w:t xml:space="preserve"> preparato stabilumu (ypač lipidų emulsijos stabilumu).</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Nesuderinamumas, pvz., galimas dėl pernelyg didelio rūgštingumo (žemas pH) arba netinkamos dvivalenčių katijonų sudėties (Ca</w:t>
      </w:r>
      <w:r>
        <w:rPr>
          <w:rFonts w:ascii="Times New Roman" w:hAnsi="Times New Roman"/>
          <w:vertAlign w:val="superscript"/>
        </w:rPr>
        <w:t xml:space="preserve">2+ </w:t>
      </w:r>
      <w:r>
        <w:rPr>
          <w:rFonts w:ascii="Times New Roman" w:hAnsi="Times New Roman"/>
        </w:rPr>
        <w:t>ir Mg</w:t>
      </w:r>
      <w:r>
        <w:rPr>
          <w:rFonts w:ascii="Times New Roman" w:hAnsi="Times New Roman"/>
          <w:vertAlign w:val="superscript"/>
        </w:rPr>
        <w:t>2+</w:t>
      </w:r>
      <w:r>
        <w:rPr>
          <w:rFonts w:ascii="Times New Roman" w:hAnsi="Times New Roman"/>
        </w:rPr>
        <w:t>), kuri gali destabilizuoti lipidų emulsiją.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Kaip ir vartojant bet kokių parenterinio maitinimo priedų, reikia atsižvelgti į kalcio ir fosfatų santykį. Dėl kalcio ir fosfatų pertekliaus, ypač mineralinių druskų forma, gali susiformuoti kalcio fosfato nuosėdų.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bookmarkStart w:id="111" w:name="_Hlk506981771"/>
      <w:bookmarkStart w:id="112" w:name="_Hlk506964989"/>
    </w:p>
    <w:p w:rsidR="00695503" w:rsidRDefault="00695503" w:rsidP="00695503">
      <w:pPr>
        <w:spacing w:after="0" w:line="240" w:lineRule="auto"/>
        <w:rPr>
          <w:rFonts w:ascii="Times New Roman" w:hAnsi="Times New Roman"/>
        </w:rPr>
      </w:pPr>
      <w:r>
        <w:rPr>
          <w:rFonts w:ascii="Times New Roman" w:hAnsi="Times New Roman"/>
        </w:rPr>
        <w:lastRenderedPageBreak/>
        <w:t xml:space="preserve">Dėl nuosėdų atsiradimo rizikos </w:t>
      </w:r>
      <w:r w:rsidRPr="00D51F8B">
        <w:rPr>
          <w:rFonts w:ascii="Times New Roman" w:hAnsi="Times New Roman"/>
        </w:rPr>
        <w:t>OLIMEL</w:t>
      </w:r>
      <w:r>
        <w:rPr>
          <w:rFonts w:ascii="Times New Roman" w:hAnsi="Times New Roman"/>
        </w:rPr>
        <w:t xml:space="preserve"> N9</w:t>
      </w:r>
      <w:r w:rsidRPr="00D51F8B">
        <w:rPr>
          <w:rFonts w:ascii="Times New Roman" w:hAnsi="Times New Roman"/>
        </w:rPr>
        <w:t xml:space="preserve"> </w:t>
      </w:r>
      <w:r>
        <w:rPr>
          <w:rFonts w:ascii="Times New Roman" w:hAnsi="Times New Roman"/>
        </w:rPr>
        <w:t>negalima leisti per tą patį infuzijos vamzdelį arba vartoti kartu su ampicilinu arba fosfenitoinu.</w:t>
      </w:r>
    </w:p>
    <w:bookmarkEnd w:id="111"/>
    <w:p w:rsidR="00695503" w:rsidRDefault="00695503" w:rsidP="00695503">
      <w:pPr>
        <w:spacing w:after="0" w:line="240" w:lineRule="auto"/>
        <w:rPr>
          <w:rFonts w:ascii="Times New Roman" w:hAnsi="Times New Roman"/>
        </w:rPr>
      </w:pPr>
    </w:p>
    <w:bookmarkEnd w:id="112"/>
    <w:p w:rsidR="00695503" w:rsidRDefault="00695503" w:rsidP="00695503">
      <w:pPr>
        <w:spacing w:after="0" w:line="240" w:lineRule="auto"/>
        <w:rPr>
          <w:rFonts w:ascii="Times New Roman" w:hAnsi="Times New Roman"/>
        </w:rPr>
      </w:pPr>
      <w:r w:rsidRPr="007B014C">
        <w:rPr>
          <w:rFonts w:ascii="Times New Roman" w:hAnsi="Times New Roman"/>
        </w:rPr>
        <w:t>Patikrinkite suderinamumą su tirpalais, vienu metu vartojamais ta pačia infuzine sistema, kateteriu arba kaniule.</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nes yra pseudoagliutinacijos pavojus. </w:t>
      </w:r>
    </w:p>
    <w:p w:rsidR="00695503" w:rsidRDefault="00695503" w:rsidP="00695503">
      <w:pPr>
        <w:spacing w:after="0" w:line="240" w:lineRule="auto"/>
        <w:rPr>
          <w:rFonts w:ascii="Times New Roman" w:hAnsi="Times New Roman"/>
        </w:rPr>
      </w:pPr>
    </w:p>
    <w:p w:rsidR="00695503" w:rsidRDefault="00695503" w:rsidP="00695503">
      <w:pPr>
        <w:keepNext/>
        <w:spacing w:before="220" w:after="220" w:line="260" w:lineRule="exact"/>
        <w:outlineLvl w:val="0"/>
        <w:rPr>
          <w:rFonts w:ascii="Times New Roman" w:hAnsi="Times New Roman"/>
          <w:b/>
          <w:caps/>
          <w:noProof/>
          <w:lang w:val="en-GB"/>
        </w:rPr>
      </w:pPr>
      <w:r>
        <w:rPr>
          <w:rFonts w:ascii="Times New Roman" w:hAnsi="Times New Roman"/>
          <w:b/>
          <w:caps/>
          <w:noProof/>
          <w:lang w:val="en-GB"/>
        </w:rPr>
        <w:t>D.</w:t>
      </w:r>
      <w:r>
        <w:rPr>
          <w:rFonts w:ascii="Times New Roman" w:hAnsi="Times New Roman"/>
          <w:b/>
          <w:caps/>
          <w:noProof/>
          <w:lang w:val="en-GB"/>
        </w:rPr>
        <w:tab/>
        <w:t>Specialūs reikalavimai atliekoms tvarkyti ir vaistiniam preparatui ruošti</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Pasiruošimo etapai prieš leidžiant OLIMEL N9, aprašyti 1 paveikslėlyje.</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
          <w:bCs/>
          <w:noProof/>
          <w:snapToGrid w:val="0"/>
          <w:lang w:val="en-GB"/>
        </w:rPr>
      </w:pPr>
      <w:r>
        <w:rPr>
          <w:rFonts w:ascii="Times New Roman" w:hAnsi="Times New Roman"/>
          <w:b/>
          <w:bCs/>
          <w:noProof/>
          <w:snapToGrid w:val="0"/>
          <w:lang w:val="en-GB"/>
        </w:rPr>
        <w:t>Atidarymas</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Pašalinkite apsauginį maišelį.</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 xml:space="preserve">Išmeskite deguonį sugeriantį paketėlį. </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Patikrinkite maišelio ir laikinų pertvarų vientisumą. Vartokite tik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
          <w:bCs/>
          <w:noProof/>
          <w:snapToGrid w:val="0"/>
          <w:lang w:val="en-GB"/>
        </w:rPr>
      </w:pPr>
      <w:r>
        <w:rPr>
          <w:rFonts w:ascii="Times New Roman" w:hAnsi="Times New Roman"/>
          <w:b/>
          <w:bCs/>
          <w:noProof/>
          <w:snapToGrid w:val="0"/>
          <w:lang w:val="en-GB"/>
        </w:rPr>
        <w:t>Tirpalų ir emulsijos sumaišymas</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 xml:space="preserve">Prieš suardydami laikinas pertvaras, užtikrinkite, kad </w:t>
      </w:r>
      <w:r w:rsidR="001C073B">
        <w:rPr>
          <w:rFonts w:ascii="Times New Roman" w:hAnsi="Times New Roman"/>
          <w:bCs/>
          <w:noProof/>
          <w:snapToGrid w:val="0"/>
          <w:lang w:val="en-GB"/>
        </w:rPr>
        <w:t xml:space="preserve">vaistinis </w:t>
      </w:r>
      <w:r>
        <w:rPr>
          <w:rFonts w:ascii="Times New Roman" w:hAnsi="Times New Roman"/>
          <w:bCs/>
          <w:noProof/>
          <w:snapToGrid w:val="0"/>
          <w:lang w:val="en-GB"/>
        </w:rPr>
        <w:t>preparatas būtų kambario temperatūros.</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Rankomis vyniokite maišelį aplink jį patį, pradėdami nuo jo viršaus (kabinamas galas). Laikinos pertvaros išnyks šonuose prie įleidimo angų. Sukite maišelį toliau, kol pertvaros atsivers, apytiksliai per pusę savo ilgio.</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Sumaišykite apversdami maišelį bent 3 kartus.</w:t>
      </w:r>
    </w:p>
    <w:p w:rsidR="00695503" w:rsidRDefault="00695503" w:rsidP="00695503">
      <w:pPr>
        <w:numPr>
          <w:ilvl w:val="12"/>
          <w:numId w:val="0"/>
        </w:numPr>
        <w:spacing w:after="0" w:line="240" w:lineRule="auto"/>
        <w:ind w:right="-2"/>
        <w:rPr>
          <w:rFonts w:ascii="Times New Roman" w:hAnsi="Times New Roman"/>
          <w:bCs/>
          <w:noProof/>
          <w:snapToGrid w:val="0"/>
          <w:lang w:val="en-GB"/>
        </w:rPr>
      </w:pPr>
    </w:p>
    <w:p w:rsidR="00695503" w:rsidRDefault="00695503" w:rsidP="00695503">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Paruoštas mišinys yra vienalytė, panaši į pieną emulsija.</w:t>
      </w:r>
    </w:p>
    <w:p w:rsidR="00695503" w:rsidRDefault="00695503" w:rsidP="00695503">
      <w:pPr>
        <w:spacing w:after="0" w:line="240" w:lineRule="auto"/>
        <w:rPr>
          <w:rFonts w:ascii="Times New Roman" w:hAnsi="Times New Roman"/>
          <w:lang w:val="en-GB"/>
        </w:rPr>
      </w:pPr>
    </w:p>
    <w:p w:rsidR="00695503" w:rsidRDefault="00695503" w:rsidP="00695503">
      <w:pPr>
        <w:numPr>
          <w:ilvl w:val="12"/>
          <w:numId w:val="0"/>
        </w:numPr>
        <w:spacing w:after="0" w:line="240" w:lineRule="auto"/>
        <w:ind w:right="-2"/>
        <w:rPr>
          <w:rFonts w:ascii="Times New Roman" w:hAnsi="Times New Roman"/>
          <w:b/>
          <w:lang w:val="en-GB"/>
        </w:rPr>
      </w:pPr>
      <w:r>
        <w:rPr>
          <w:rFonts w:ascii="Times New Roman" w:hAnsi="Times New Roman"/>
          <w:b/>
          <w:lang w:val="en-GB"/>
        </w:rPr>
        <w:t>Priedai</w:t>
      </w:r>
    </w:p>
    <w:p w:rsidR="00695503" w:rsidRPr="007B014C"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Maišelio talpa pakankama, kad būtų galima įdėti priedų, pvz., vitaminų, elektrolitų ir mikroelementų.</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Visi priedai (įskaitant vitaminus) gali būti pridedami į paruoštą mišinį (po to, kai suardomos laikinos pertvaros ir kai sumaišomas trijų kamerų turinys).</w:t>
      </w:r>
    </w:p>
    <w:p w:rsidR="00695503" w:rsidRDefault="00695503" w:rsidP="00695503">
      <w:pPr>
        <w:spacing w:after="0" w:line="240" w:lineRule="auto"/>
        <w:rPr>
          <w:rFonts w:ascii="Times New Roman" w:hAnsi="Times New Roman"/>
        </w:rPr>
      </w:pPr>
      <w:r>
        <w:rPr>
          <w:rFonts w:ascii="Times New Roman" w:hAnsi="Times New Roman"/>
        </w:rPr>
        <w:t>Vitaminus į gliukozės kamerą taip pat galima pridėti prieš paruošiant mišinį (prieš suardant laikinas pertvaras ir prieš sumaišant trijų kamerų turinį).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Pridedant priedų, kurių sudėtyje yra elektrolitų, reikia įskaičiuoti jau esantį maišelyje elektrolitų kiekį.</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Priedus aseptinėmis sąlygomis turi paruošti kvalifikuoti darbuotojai.</w:t>
      </w:r>
    </w:p>
    <w:p w:rsidR="00695503" w:rsidRDefault="00695503" w:rsidP="00695503">
      <w:pPr>
        <w:spacing w:after="0" w:line="240" w:lineRule="auto"/>
        <w:rPr>
          <w:rFonts w:ascii="Times New Roman" w:hAnsi="Times New Roman"/>
        </w:rPr>
      </w:pPr>
    </w:p>
    <w:p w:rsidR="00695503" w:rsidRDefault="00695503" w:rsidP="00695503">
      <w:pPr>
        <w:keepNext/>
        <w:autoSpaceDN w:val="0"/>
        <w:spacing w:after="0" w:line="240" w:lineRule="auto"/>
        <w:rPr>
          <w:rFonts w:ascii="Times New Roman" w:hAnsi="Times New Roman"/>
        </w:rPr>
      </w:pPr>
      <w:r>
        <w:rPr>
          <w:rFonts w:ascii="Times New Roman" w:hAnsi="Times New Roman"/>
          <w:spacing w:val="-3"/>
        </w:rPr>
        <w:lastRenderedPageBreak/>
        <w:t>OLIMEL N9 galima papildyti elektrolitais, kaip pateikta lentelėje</w:t>
      </w:r>
      <w:r>
        <w:rPr>
          <w:rFonts w:ascii="Times New Roman" w:hAnsi="Times New Roman"/>
        </w:rPr>
        <w:t>:</w:t>
      </w:r>
    </w:p>
    <w:p w:rsidR="00695503" w:rsidRDefault="00695503" w:rsidP="00695503">
      <w:pPr>
        <w:keepNext/>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80"/>
        <w:gridCol w:w="2520"/>
        <w:gridCol w:w="2049"/>
      </w:tblGrid>
      <w:tr w:rsidR="00695503" w:rsidRPr="00695503" w:rsidTr="009C7D50">
        <w:trPr>
          <w:cantSplit/>
        </w:trPr>
        <w:tc>
          <w:tcPr>
            <w:tcW w:w="8409" w:type="dxa"/>
            <w:gridSpan w:val="4"/>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jc w:val="center"/>
              <w:rPr>
                <w:rFonts w:ascii="Times New Roman" w:hAnsi="Times New Roman"/>
              </w:rPr>
            </w:pPr>
            <w:r w:rsidRPr="00695503">
              <w:rPr>
                <w:rFonts w:ascii="Times New Roman" w:hAnsi="Times New Roman"/>
                <w:b/>
              </w:rPr>
              <w:t>1000 ml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tcPr>
          <w:p w:rsidR="00695503" w:rsidRPr="00695503" w:rsidRDefault="00695503" w:rsidP="009C7D50">
            <w:pPr>
              <w:keepNext/>
              <w:spacing w:after="0" w:line="240" w:lineRule="auto"/>
              <w:rPr>
                <w:rFonts w:ascii="Times New Roman" w:hAnsi="Times New Roman"/>
                <w:b/>
              </w:rPr>
            </w:pP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b/>
              </w:rPr>
              <w:t>Tirpale esantis kiekis</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b/>
              </w:rPr>
              <w:t>Didžiausias kiekis, kurį galima pridėti</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b/>
              </w:rPr>
              <w:t>Didžiausias bendras kiekis</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Natris</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150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150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Default="00695503" w:rsidP="009C7D50">
            <w:pPr>
              <w:keepNext/>
              <w:spacing w:after="0" w:line="240" w:lineRule="auto"/>
              <w:rPr>
                <w:rFonts w:ascii="Times New Roman" w:hAnsi="Times New Roman"/>
                <w:lang w:val="fr-FR"/>
              </w:rPr>
            </w:pPr>
            <w:r w:rsidRPr="00695503">
              <w:rPr>
                <w:rFonts w:ascii="Times New Roman" w:hAnsi="Times New Roman"/>
              </w:rPr>
              <w:t>Kalis</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150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150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Magnis</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5,6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5,6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Kalcis</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 xml:space="preserve">0 mmol </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 xml:space="preserve">5,0 (3,5 </w:t>
            </w:r>
            <w:r w:rsidRPr="00695503">
              <w:rPr>
                <w:rFonts w:ascii="Times New Roman" w:hAnsi="Times New Roman"/>
                <w:vertAlign w:val="superscript"/>
              </w:rPr>
              <w:t>a</w:t>
            </w:r>
            <w:r w:rsidRPr="00695503">
              <w:rPr>
                <w:rFonts w:ascii="Times New Roman" w:hAnsi="Times New Roman"/>
              </w:rPr>
              <w:t>)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 xml:space="preserve">5,0 (3,5 </w:t>
            </w:r>
            <w:r w:rsidRPr="00695503">
              <w:rPr>
                <w:rFonts w:ascii="Times New Roman" w:hAnsi="Times New Roman"/>
                <w:vertAlign w:val="superscript"/>
              </w:rPr>
              <w:t>a</w:t>
            </w:r>
            <w:r w:rsidRPr="00695503">
              <w:rPr>
                <w:rFonts w:ascii="Times New Roman" w:hAnsi="Times New Roman"/>
              </w:rPr>
              <w:t>)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Neorganiniai fosfatai</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8,0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right" w:pos="1452"/>
              </w:tabs>
              <w:spacing w:after="0" w:line="240" w:lineRule="auto"/>
              <w:rPr>
                <w:rFonts w:ascii="Times New Roman" w:hAnsi="Times New Roman"/>
              </w:rPr>
            </w:pPr>
            <w:r w:rsidRPr="00695503">
              <w:rPr>
                <w:rFonts w:ascii="Times New Roman" w:hAnsi="Times New Roman"/>
              </w:rPr>
              <w:tab/>
              <w:t>8,0 mmol</w:t>
            </w:r>
          </w:p>
        </w:tc>
      </w:tr>
      <w:tr w:rsidR="00695503" w:rsidRPr="00695503" w:rsidTr="009C7D50">
        <w:tc>
          <w:tcPr>
            <w:tcW w:w="216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keepNext/>
              <w:spacing w:after="0" w:line="240" w:lineRule="auto"/>
              <w:rPr>
                <w:rFonts w:ascii="Times New Roman" w:hAnsi="Times New Roman"/>
              </w:rPr>
            </w:pPr>
            <w:r w:rsidRPr="00695503">
              <w:rPr>
                <w:rFonts w:ascii="Times New Roman" w:hAnsi="Times New Roman"/>
              </w:rPr>
              <w:t>Organiniai fosfatai</w:t>
            </w:r>
          </w:p>
        </w:tc>
        <w:tc>
          <w:tcPr>
            <w:tcW w:w="168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5070"/>
                <w:tab w:val="left" w:pos="-4964"/>
                <w:tab w:val="left" w:pos="742"/>
                <w:tab w:val="right" w:pos="1451"/>
              </w:tabs>
              <w:spacing w:after="0" w:line="240" w:lineRule="auto"/>
              <w:jc w:val="right"/>
              <w:rPr>
                <w:rFonts w:ascii="Times New Roman" w:hAnsi="Times New Roman"/>
              </w:rPr>
            </w:pPr>
            <w:r w:rsidRPr="00695503">
              <w:rPr>
                <w:rFonts w:ascii="Times New Roman" w:hAnsi="Times New Roman"/>
              </w:rPr>
              <w:t xml:space="preserve">3 mmol </w:t>
            </w:r>
            <w:r w:rsidRPr="00695503">
              <w:rPr>
                <w:rFonts w:ascii="Times New Roman" w:hAnsi="Times New Roman"/>
                <w:vertAlign w:val="superscript"/>
              </w:rPr>
              <w:t>b</w:t>
            </w:r>
          </w:p>
        </w:tc>
        <w:tc>
          <w:tcPr>
            <w:tcW w:w="2520"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543"/>
                <w:tab w:val="right" w:pos="1812"/>
              </w:tabs>
              <w:spacing w:after="0" w:line="240" w:lineRule="auto"/>
              <w:rPr>
                <w:rFonts w:ascii="Times New Roman" w:hAnsi="Times New Roman"/>
              </w:rPr>
            </w:pPr>
            <w:r w:rsidRPr="00695503">
              <w:rPr>
                <w:rFonts w:ascii="Times New Roman" w:hAnsi="Times New Roman"/>
              </w:rPr>
              <w:tab/>
              <w:t>22 mmol</w:t>
            </w:r>
          </w:p>
        </w:tc>
        <w:tc>
          <w:tcPr>
            <w:tcW w:w="2049" w:type="dxa"/>
            <w:tcBorders>
              <w:top w:val="single" w:sz="4" w:space="0" w:color="auto"/>
              <w:left w:val="single" w:sz="4" w:space="0" w:color="auto"/>
              <w:bottom w:val="single" w:sz="4" w:space="0" w:color="auto"/>
              <w:right w:val="single" w:sz="4" w:space="0" w:color="auto"/>
            </w:tcBorders>
            <w:hideMark/>
          </w:tcPr>
          <w:p w:rsidR="00695503" w:rsidRPr="00695503" w:rsidRDefault="00695503" w:rsidP="009C7D50">
            <w:pPr>
              <w:tabs>
                <w:tab w:val="left" w:pos="600"/>
              </w:tabs>
              <w:spacing w:after="0" w:line="240" w:lineRule="auto"/>
              <w:rPr>
                <w:rFonts w:ascii="Times New Roman" w:hAnsi="Times New Roman"/>
              </w:rPr>
            </w:pPr>
            <w:r w:rsidRPr="00695503">
              <w:rPr>
                <w:rFonts w:ascii="Times New Roman" w:hAnsi="Times New Roman"/>
              </w:rPr>
              <w:tab/>
              <w:t xml:space="preserve">25 mmol </w:t>
            </w:r>
            <w:r w:rsidRPr="00695503">
              <w:rPr>
                <w:rFonts w:ascii="Times New Roman" w:hAnsi="Times New Roman"/>
                <w:vertAlign w:val="superscript"/>
              </w:rPr>
              <w:t>b</w:t>
            </w:r>
          </w:p>
        </w:tc>
      </w:tr>
    </w:tbl>
    <w:p w:rsidR="00695503" w:rsidRPr="00F522E7" w:rsidRDefault="00695503" w:rsidP="00695503">
      <w:pPr>
        <w:keepNext/>
        <w:spacing w:after="0" w:line="240" w:lineRule="auto"/>
        <w:rPr>
          <w:rFonts w:ascii="Times New Roman" w:hAnsi="Times New Roman"/>
        </w:rPr>
      </w:pPr>
      <w:r w:rsidRPr="007B014C">
        <w:rPr>
          <w:rFonts w:ascii="Times New Roman" w:hAnsi="Times New Roman"/>
          <w:vertAlign w:val="superscript"/>
        </w:rPr>
        <w:t>a</w:t>
      </w:r>
      <w:r w:rsidRPr="00F522E7">
        <w:rPr>
          <w:rFonts w:ascii="Times New Roman" w:hAnsi="Times New Roman"/>
        </w:rPr>
        <w:t xml:space="preserve"> Vertė, atitinkanti neorganinių fosfatų priedą </w:t>
      </w:r>
    </w:p>
    <w:p w:rsidR="00695503" w:rsidRDefault="00695503" w:rsidP="00695503">
      <w:pPr>
        <w:keepNext/>
        <w:spacing w:after="0" w:line="240" w:lineRule="auto"/>
        <w:rPr>
          <w:rFonts w:ascii="Times New Roman" w:hAnsi="Times New Roman"/>
          <w:lang w:val="fi-FI"/>
        </w:rPr>
      </w:pPr>
      <w:r>
        <w:rPr>
          <w:rFonts w:ascii="Times New Roman" w:hAnsi="Times New Roman"/>
          <w:vertAlign w:val="superscript"/>
        </w:rPr>
        <w:t>b</w:t>
      </w:r>
      <w:r>
        <w:rPr>
          <w:rFonts w:ascii="Times New Roman" w:hAnsi="Times New Roman"/>
        </w:rPr>
        <w:t xml:space="preserve"> Įskaitant fosfatus, pateikiamus su lipidų emulsija.</w:t>
      </w:r>
    </w:p>
    <w:p w:rsidR="00695503" w:rsidRDefault="00695503" w:rsidP="00695503">
      <w:pPr>
        <w:spacing w:after="0" w:line="240" w:lineRule="auto"/>
        <w:rPr>
          <w:rFonts w:ascii="Times New Roman" w:hAnsi="Times New Roman"/>
          <w:i/>
          <w:iCs/>
          <w:lang w:val="fi-FI"/>
        </w:rPr>
      </w:pPr>
    </w:p>
    <w:p w:rsidR="00695503" w:rsidRDefault="00695503" w:rsidP="00695503">
      <w:pPr>
        <w:keepNext/>
        <w:spacing w:after="0" w:line="240" w:lineRule="auto"/>
        <w:rPr>
          <w:rFonts w:ascii="Times New Roman" w:hAnsi="Times New Roman"/>
          <w:i/>
          <w:u w:val="single"/>
          <w:lang w:val="fi-FI"/>
        </w:rPr>
      </w:pPr>
      <w:r w:rsidRPr="007B014C">
        <w:rPr>
          <w:rFonts w:ascii="Times New Roman" w:hAnsi="Times New Roman"/>
          <w:i/>
          <w:u w:val="single"/>
        </w:rPr>
        <w:t>Mikroelementai ir vitaminai:</w:t>
      </w:r>
    </w:p>
    <w:p w:rsidR="00695503" w:rsidRDefault="00695503" w:rsidP="00695503">
      <w:pPr>
        <w:keepNext/>
        <w:spacing w:after="0" w:line="240" w:lineRule="auto"/>
        <w:rPr>
          <w:rFonts w:ascii="Times New Roman" w:hAnsi="Times New Roman"/>
          <w:lang w:val="fi-FI"/>
        </w:rPr>
      </w:pPr>
      <w:r w:rsidRPr="007B014C">
        <w:rPr>
          <w:rFonts w:ascii="Times New Roman" w:hAnsi="Times New Roman"/>
        </w:rPr>
        <w:t>Stabilumas patvirtintas su rinkoje parduodamais vitaminų ir mikroelementų</w:t>
      </w:r>
      <w:r w:rsidRPr="00F522E7">
        <w:rPr>
          <w:rFonts w:ascii="Times New Roman" w:hAnsi="Times New Roman"/>
        </w:rPr>
        <w:t xml:space="preserve"> </w:t>
      </w:r>
      <w:r w:rsidR="001C073B">
        <w:rPr>
          <w:rFonts w:ascii="Times New Roman" w:hAnsi="Times New Roman"/>
        </w:rPr>
        <w:t xml:space="preserve">vaistiniais </w:t>
      </w:r>
      <w:r w:rsidRPr="00F522E7">
        <w:rPr>
          <w:rFonts w:ascii="Times New Roman" w:hAnsi="Times New Roman"/>
        </w:rPr>
        <w:t>preparatais (kurių sudėtyje yra iki 1 mg geležies).</w:t>
      </w:r>
    </w:p>
    <w:p w:rsidR="00695503" w:rsidRDefault="00695503" w:rsidP="00695503">
      <w:pPr>
        <w:keepNext/>
        <w:spacing w:after="0" w:line="240" w:lineRule="auto"/>
        <w:rPr>
          <w:rFonts w:ascii="Times New Roman" w:hAnsi="Times New Roman"/>
          <w:lang w:val="fi-FI"/>
        </w:rPr>
      </w:pPr>
    </w:p>
    <w:p w:rsidR="00695503" w:rsidRPr="00F522E7" w:rsidRDefault="00695503" w:rsidP="00695503">
      <w:pPr>
        <w:keepNext/>
        <w:spacing w:after="0" w:line="240" w:lineRule="auto"/>
        <w:rPr>
          <w:rFonts w:ascii="Times New Roman" w:hAnsi="Times New Roman"/>
        </w:rPr>
      </w:pPr>
      <w:r w:rsidRPr="007B014C">
        <w:rPr>
          <w:rFonts w:ascii="Times New Roman" w:hAnsi="Times New Roman"/>
        </w:rPr>
        <w:t>Pageidaujant galima patikrinti suderinamumą su kitais priedais.</w:t>
      </w:r>
    </w:p>
    <w:p w:rsidR="00695503" w:rsidRDefault="00695503" w:rsidP="00695503">
      <w:pPr>
        <w:keepNext/>
        <w:spacing w:after="0" w:line="240" w:lineRule="auto"/>
        <w:rPr>
          <w:rFonts w:ascii="Times New Roman" w:hAnsi="Times New Roman"/>
        </w:rPr>
      </w:pPr>
    </w:p>
    <w:p w:rsidR="00695503" w:rsidRDefault="00695503" w:rsidP="00695503">
      <w:pPr>
        <w:keepNext/>
        <w:spacing w:after="0" w:line="240" w:lineRule="auto"/>
        <w:rPr>
          <w:rFonts w:ascii="Times New Roman" w:hAnsi="Times New Roman"/>
        </w:rPr>
      </w:pPr>
      <w:r>
        <w:rPr>
          <w:rFonts w:ascii="Times New Roman" w:hAnsi="Times New Roman"/>
        </w:rPr>
        <w:t>Pridėjus priedų, prieš leidžiant į periferinę veną būtina išmatuoti gauto mišinio osmo</w:t>
      </w:r>
      <w:r>
        <w:rPr>
          <w:rFonts w:ascii="Times New Roman" w:hAnsi="Times New Roman"/>
          <w:spacing w:val="-4"/>
        </w:rPr>
        <w:t>liar</w:t>
      </w:r>
      <w:r>
        <w:rPr>
          <w:rFonts w:ascii="Times New Roman" w:hAnsi="Times New Roman"/>
        </w:rPr>
        <w:t>iškumą.</w:t>
      </w:r>
    </w:p>
    <w:p w:rsidR="00695503" w:rsidRDefault="00695503" w:rsidP="00695503">
      <w:pPr>
        <w:spacing w:after="0" w:line="240" w:lineRule="auto"/>
        <w:rPr>
          <w:rFonts w:ascii="Times New Roman" w:hAnsi="Times New Roman"/>
        </w:rPr>
      </w:pPr>
    </w:p>
    <w:p w:rsidR="00695503" w:rsidRDefault="00695503" w:rsidP="00695503">
      <w:pPr>
        <w:spacing w:after="0" w:line="240" w:lineRule="auto"/>
        <w:rPr>
          <w:rFonts w:ascii="Times New Roman" w:hAnsi="Times New Roman"/>
        </w:rPr>
      </w:pPr>
      <w:r>
        <w:rPr>
          <w:rFonts w:ascii="Times New Roman" w:hAnsi="Times New Roman"/>
        </w:rPr>
        <w:t>Priedo įdėjimas</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Būtina laikytis aseptinių sąlygų.</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Paruoškite maišelio injekcijos vietą.</w:t>
      </w:r>
    </w:p>
    <w:p w:rsidR="00695503" w:rsidRDefault="00695503" w:rsidP="006955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Pradurkite injekcijos vietą ir, naudodami injekcijų adatą arba prietaisą tirpinimui, sušvirkškite priedus.</w:t>
      </w:r>
    </w:p>
    <w:p w:rsidR="00695503" w:rsidRDefault="00695503" w:rsidP="00695503">
      <w:pPr>
        <w:spacing w:after="0" w:line="240" w:lineRule="auto"/>
        <w:ind w:left="540" w:hanging="540"/>
        <w:rPr>
          <w:rFonts w:ascii="Times New Roman" w:hAnsi="Times New Roman"/>
          <w:lang w:val="pt-BR"/>
        </w:rPr>
      </w:pPr>
      <w:r>
        <w:rPr>
          <w:rFonts w:ascii="Times New Roman" w:hAnsi="Times New Roman"/>
          <w:lang w:val="pt-BR"/>
        </w:rPr>
        <w:t>-</w:t>
      </w:r>
      <w:r>
        <w:rPr>
          <w:rFonts w:ascii="Times New Roman" w:hAnsi="Times New Roman"/>
          <w:lang w:val="pt-BR"/>
        </w:rPr>
        <w:tab/>
      </w:r>
      <w:r w:rsidRPr="007B014C">
        <w:rPr>
          <w:rFonts w:ascii="Times New Roman" w:hAnsi="Times New Roman"/>
        </w:rPr>
        <w:t>Sumaišykite maišelio turinį ir priedus.</w:t>
      </w:r>
    </w:p>
    <w:p w:rsidR="00695503" w:rsidRDefault="00695503" w:rsidP="00695503">
      <w:pPr>
        <w:spacing w:after="0" w:line="240" w:lineRule="auto"/>
        <w:rPr>
          <w:rFonts w:ascii="Times New Roman" w:hAnsi="Times New Roman"/>
          <w:u w:val="single"/>
          <w:lang w:val="pt-BR"/>
        </w:rPr>
      </w:pPr>
    </w:p>
    <w:p w:rsidR="00695503" w:rsidRDefault="00695503" w:rsidP="00695503">
      <w:pPr>
        <w:spacing w:after="0" w:line="240" w:lineRule="auto"/>
        <w:rPr>
          <w:rFonts w:ascii="Times New Roman" w:hAnsi="Times New Roman"/>
          <w:b/>
          <w:lang w:val="it-IT"/>
        </w:rPr>
      </w:pPr>
      <w:r w:rsidRPr="007B014C">
        <w:rPr>
          <w:rFonts w:ascii="Times New Roman" w:hAnsi="Times New Roman"/>
          <w:b/>
        </w:rPr>
        <w:t>Pasiruošimas infuzijai</w:t>
      </w:r>
    </w:p>
    <w:p w:rsidR="00695503" w:rsidRDefault="00695503" w:rsidP="00695503">
      <w:pPr>
        <w:spacing w:after="0" w:line="240" w:lineRule="auto"/>
        <w:rPr>
          <w:rFonts w:ascii="Times New Roman" w:hAnsi="Times New Roman"/>
          <w:lang w:val="it-IT"/>
        </w:rPr>
      </w:pPr>
      <w:r w:rsidRPr="007B014C">
        <w:rPr>
          <w:rFonts w:ascii="Times New Roman" w:hAnsi="Times New Roman"/>
        </w:rPr>
        <w:t>Būtina laikytis aseptin</w:t>
      </w:r>
      <w:r w:rsidRPr="00F522E7">
        <w:rPr>
          <w:rFonts w:ascii="Times New Roman" w:hAnsi="Times New Roman"/>
        </w:rPr>
        <w:t>ių sąlygų.</w:t>
      </w:r>
    </w:p>
    <w:p w:rsidR="00695503" w:rsidRDefault="00695503" w:rsidP="00695503">
      <w:pPr>
        <w:spacing w:after="0" w:line="240" w:lineRule="auto"/>
        <w:rPr>
          <w:rFonts w:ascii="Times New Roman" w:hAnsi="Times New Roman"/>
          <w:lang w:val="it-IT"/>
        </w:rPr>
      </w:pPr>
      <w:r w:rsidRPr="007B014C">
        <w:rPr>
          <w:rFonts w:ascii="Times New Roman" w:hAnsi="Times New Roman"/>
        </w:rPr>
        <w:t>Pakabinkite maišelį.</w:t>
      </w:r>
    </w:p>
    <w:p w:rsidR="00695503" w:rsidRDefault="00695503" w:rsidP="00695503">
      <w:pPr>
        <w:spacing w:after="0" w:line="240" w:lineRule="auto"/>
        <w:rPr>
          <w:rFonts w:ascii="Times New Roman" w:hAnsi="Times New Roman"/>
          <w:lang w:val="it-IT"/>
        </w:rPr>
      </w:pPr>
      <w:r w:rsidRPr="007B014C">
        <w:rPr>
          <w:rFonts w:ascii="Times New Roman" w:hAnsi="Times New Roman"/>
        </w:rPr>
        <w:t>Nuo leidimo angos nuimkite plastikinę apsaugą.</w:t>
      </w:r>
    </w:p>
    <w:p w:rsidR="00695503" w:rsidRDefault="00695503" w:rsidP="00695503">
      <w:pPr>
        <w:spacing w:after="0" w:line="240" w:lineRule="auto"/>
        <w:rPr>
          <w:rFonts w:ascii="Times New Roman" w:hAnsi="Times New Roman"/>
          <w:lang w:val="it-IT"/>
        </w:rPr>
      </w:pPr>
      <w:r w:rsidRPr="007B014C">
        <w:rPr>
          <w:rFonts w:ascii="Times New Roman" w:hAnsi="Times New Roman"/>
        </w:rPr>
        <w:t>Tvirtai įkiškite infuzijos rinkinio smaigalį į leidimo angą.</w:t>
      </w:r>
    </w:p>
    <w:p w:rsidR="00695503" w:rsidRDefault="00695503" w:rsidP="00695503">
      <w:pPr>
        <w:keepNext/>
        <w:spacing w:after="0" w:line="240" w:lineRule="auto"/>
        <w:rPr>
          <w:rFonts w:ascii="Times New Roman" w:hAnsi="Times New Roman"/>
          <w:b/>
          <w:bCs/>
          <w:noProof/>
          <w:lang w:val="en-GB"/>
        </w:rPr>
      </w:pPr>
      <w:bookmarkStart w:id="113" w:name="_Ref350523445"/>
    </w:p>
    <w:p w:rsidR="00695503" w:rsidRDefault="00695503" w:rsidP="00695503">
      <w:pPr>
        <w:keepNext/>
        <w:spacing w:after="0" w:line="240" w:lineRule="auto"/>
        <w:rPr>
          <w:rFonts w:ascii="Times New Roman" w:hAnsi="Times New Roman"/>
          <w:b/>
          <w:bCs/>
          <w:noProof/>
          <w:lang w:val="en-GB"/>
        </w:rPr>
      </w:pPr>
      <w:r>
        <w:fldChar w:fldCharType="begin"/>
      </w:r>
      <w:r>
        <w:rPr>
          <w:rFonts w:ascii="Times New Roman" w:hAnsi="Times New Roman"/>
          <w:b/>
          <w:bCs/>
          <w:noProof/>
          <w:lang w:val="en-GB"/>
        </w:rPr>
        <w:instrText xml:space="preserve"> SEQ Figure \* ARABIC </w:instrText>
      </w:r>
      <w:r>
        <w:fldChar w:fldCharType="separate"/>
      </w:r>
      <w:r>
        <w:rPr>
          <w:rFonts w:ascii="Times New Roman" w:hAnsi="Times New Roman"/>
          <w:b/>
          <w:bCs/>
          <w:noProof/>
          <w:lang w:val="en-GB"/>
        </w:rPr>
        <w:t>1</w:t>
      </w:r>
      <w:r>
        <w:fldChar w:fldCharType="end"/>
      </w:r>
      <w:bookmarkEnd w:id="113"/>
      <w:r>
        <w:rPr>
          <w:rFonts w:ascii="Times New Roman" w:hAnsi="Times New Roman"/>
          <w:b/>
          <w:bCs/>
          <w:noProof/>
          <w:lang w:val="en-GB"/>
        </w:rPr>
        <w:t xml:space="preserve"> paveikslėlis: pasiruošimas vartoti OLIMEL N9</w:t>
      </w:r>
    </w:p>
    <w:p w:rsidR="00695503" w:rsidRDefault="00695503" w:rsidP="00695503">
      <w:pPr>
        <w:keepNext/>
        <w:spacing w:after="0" w:line="240" w:lineRule="auto"/>
        <w:rPr>
          <w:rFonts w:ascii="Times New Roman" w:hAnsi="Times New Roman"/>
          <w:b/>
          <w:bCs/>
          <w:noProof/>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
        <w:gridCol w:w="2627"/>
        <w:gridCol w:w="433"/>
        <w:gridCol w:w="2662"/>
        <w:gridCol w:w="398"/>
        <w:gridCol w:w="2698"/>
      </w:tblGrid>
      <w:tr w:rsidR="00695503" w:rsidRPr="00695503" w:rsidTr="009C7D50">
        <w:trPr>
          <w:cantSplit/>
        </w:trPr>
        <w:tc>
          <w:tcPr>
            <w:tcW w:w="468" w:type="dxa"/>
            <w:tcBorders>
              <w:top w:val="single" w:sz="6" w:space="0" w:color="auto"/>
              <w:left w:val="single" w:sz="6" w:space="0" w:color="auto"/>
              <w:bottom w:val="nil"/>
              <w:right w:val="nil"/>
            </w:tcBorders>
            <w:hideMark/>
          </w:tcPr>
          <w:p w:rsidR="00695503" w:rsidRDefault="00695503" w:rsidP="009C7D50">
            <w:pPr>
              <w:spacing w:after="0" w:line="240" w:lineRule="auto"/>
              <w:rPr>
                <w:rFonts w:ascii="Times New Roman" w:hAnsi="Times New Roman"/>
                <w:b/>
                <w:bCs/>
                <w:noProof/>
                <w:lang w:val="en-GB"/>
              </w:rPr>
            </w:pPr>
            <w:r>
              <w:rPr>
                <w:rFonts w:ascii="Times New Roman" w:hAnsi="Times New Roman"/>
                <w:b/>
                <w:bCs/>
                <w:noProof/>
                <w:lang w:val="en-GB"/>
              </w:rPr>
              <w:t>1.</w:t>
            </w:r>
          </w:p>
        </w:tc>
        <w:tc>
          <w:tcPr>
            <w:tcW w:w="2627" w:type="dxa"/>
            <w:tcBorders>
              <w:top w:val="single" w:sz="6" w:space="0" w:color="auto"/>
              <w:left w:val="nil"/>
              <w:bottom w:val="nil"/>
              <w:right w:val="nil"/>
            </w:tcBorders>
            <w:vAlign w:val="center"/>
            <w:hideMark/>
          </w:tcPr>
          <w:p w:rsidR="00695503" w:rsidRDefault="00BF6E3F" w:rsidP="009C7D50">
            <w:pPr>
              <w:spacing w:after="0" w:line="240" w:lineRule="auto"/>
              <w:rPr>
                <w:rFonts w:ascii="Times New Roman" w:hAnsi="Times New Roman"/>
                <w:noProof/>
                <w:lang w:val="en-GB"/>
              </w:rPr>
            </w:pPr>
            <w:r w:rsidRPr="00695503">
              <w:rPr>
                <w:rFonts w:ascii="Times New Roman" w:hAnsi="Times New Roman"/>
                <w:noProof/>
              </w:rPr>
              <w:drawing>
                <wp:inline distT="0" distB="0" distL="0" distR="0">
                  <wp:extent cx="1266825" cy="1266825"/>
                  <wp:effectExtent l="19050" t="19050" r="9525" b="9525"/>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single" w:sz="6" w:space="0" w:color="auto"/>
              <w:left w:val="nil"/>
              <w:bottom w:val="nil"/>
              <w:right w:val="nil"/>
            </w:tcBorders>
            <w:hideMark/>
          </w:tcPr>
          <w:p w:rsidR="00695503" w:rsidRDefault="00695503" w:rsidP="009C7D50">
            <w:pPr>
              <w:spacing w:after="0" w:line="240" w:lineRule="auto"/>
              <w:rPr>
                <w:rFonts w:ascii="Times New Roman" w:hAnsi="Times New Roman"/>
                <w:b/>
                <w:bCs/>
                <w:noProof/>
                <w:lang w:val="en-GB"/>
              </w:rPr>
            </w:pPr>
            <w:r>
              <w:rPr>
                <w:rFonts w:ascii="Times New Roman" w:hAnsi="Times New Roman"/>
                <w:b/>
                <w:bCs/>
                <w:noProof/>
                <w:lang w:val="en-GB"/>
              </w:rPr>
              <w:t>2.</w:t>
            </w:r>
          </w:p>
        </w:tc>
        <w:tc>
          <w:tcPr>
            <w:tcW w:w="2662" w:type="dxa"/>
            <w:tcBorders>
              <w:top w:val="single" w:sz="6" w:space="0" w:color="auto"/>
              <w:left w:val="nil"/>
              <w:bottom w:val="nil"/>
              <w:right w:val="nil"/>
            </w:tcBorders>
            <w:vAlign w:val="center"/>
            <w:hideMark/>
          </w:tcPr>
          <w:p w:rsidR="00695503" w:rsidRDefault="00BF6E3F" w:rsidP="009C7D50">
            <w:pPr>
              <w:spacing w:after="0" w:line="240" w:lineRule="auto"/>
              <w:rPr>
                <w:rFonts w:ascii="Times New Roman" w:hAnsi="Times New Roman"/>
                <w:noProof/>
                <w:lang w:val="en-GB"/>
              </w:rPr>
            </w:pPr>
            <w:r w:rsidRPr="00695503">
              <w:rPr>
                <w:rFonts w:ascii="Times New Roman" w:hAnsi="Times New Roman"/>
                <w:noProof/>
              </w:rPr>
              <w:drawing>
                <wp:inline distT="0" distB="0" distL="0" distR="0">
                  <wp:extent cx="1257300" cy="1257300"/>
                  <wp:effectExtent l="19050" t="19050" r="0" b="0"/>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c>
          <w:tcPr>
            <w:tcW w:w="398" w:type="dxa"/>
            <w:tcBorders>
              <w:top w:val="single" w:sz="6" w:space="0" w:color="auto"/>
              <w:left w:val="nil"/>
              <w:bottom w:val="nil"/>
              <w:right w:val="nil"/>
            </w:tcBorders>
            <w:hideMark/>
          </w:tcPr>
          <w:p w:rsidR="00695503" w:rsidRDefault="00695503" w:rsidP="009C7D50">
            <w:pPr>
              <w:spacing w:after="0" w:line="240" w:lineRule="auto"/>
              <w:rPr>
                <w:rFonts w:ascii="Times New Roman" w:hAnsi="Times New Roman"/>
                <w:b/>
                <w:bCs/>
                <w:noProof/>
                <w:lang w:val="en-GB"/>
              </w:rPr>
            </w:pPr>
            <w:r>
              <w:rPr>
                <w:rFonts w:ascii="Times New Roman" w:hAnsi="Times New Roman"/>
                <w:b/>
                <w:bCs/>
                <w:noProof/>
                <w:lang w:val="en-GB"/>
              </w:rPr>
              <w:t>3.</w:t>
            </w:r>
          </w:p>
        </w:tc>
        <w:tc>
          <w:tcPr>
            <w:tcW w:w="2698" w:type="dxa"/>
            <w:tcBorders>
              <w:top w:val="single" w:sz="6" w:space="0" w:color="auto"/>
              <w:left w:val="nil"/>
              <w:bottom w:val="nil"/>
              <w:right w:val="single" w:sz="6" w:space="0" w:color="auto"/>
            </w:tcBorders>
            <w:vAlign w:val="center"/>
            <w:hideMark/>
          </w:tcPr>
          <w:p w:rsidR="00695503" w:rsidRDefault="00BF6E3F" w:rsidP="009C7D50">
            <w:pPr>
              <w:spacing w:after="0" w:line="240" w:lineRule="auto"/>
              <w:rPr>
                <w:rFonts w:ascii="Times New Roman" w:hAnsi="Times New Roman"/>
                <w:noProof/>
                <w:lang w:val="en-GB"/>
              </w:rPr>
            </w:pPr>
            <w:r w:rsidRPr="00695503">
              <w:rPr>
                <w:rFonts w:ascii="Times New Roman" w:hAnsi="Times New Roman"/>
                <w:noProof/>
              </w:rPr>
              <w:drawing>
                <wp:inline distT="0" distB="0" distL="0" distR="0">
                  <wp:extent cx="1257300" cy="1257300"/>
                  <wp:effectExtent l="19050" t="19050" r="0" b="0"/>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r>
      <w:tr w:rsidR="00695503" w:rsidRPr="00695503" w:rsidTr="009C7D50">
        <w:tc>
          <w:tcPr>
            <w:tcW w:w="3095" w:type="dxa"/>
            <w:gridSpan w:val="2"/>
            <w:tcBorders>
              <w:top w:val="nil"/>
              <w:left w:val="single" w:sz="6" w:space="0" w:color="auto"/>
              <w:bottom w:val="nil"/>
              <w:right w:val="nil"/>
            </w:tcBorders>
            <w:hideMark/>
          </w:tcPr>
          <w:p w:rsidR="00695503" w:rsidRPr="00C84178" w:rsidRDefault="00695503" w:rsidP="009C7D50">
            <w:pPr>
              <w:spacing w:after="0" w:line="240" w:lineRule="auto"/>
              <w:ind w:left="180" w:right="179"/>
              <w:rPr>
                <w:rFonts w:ascii="Times New Roman" w:hAnsi="Times New Roman"/>
                <w:noProof/>
              </w:rPr>
            </w:pPr>
            <w:r w:rsidRPr="00C84178">
              <w:rPr>
                <w:rFonts w:ascii="Times New Roman" w:hAnsi="Times New Roman"/>
                <w:noProof/>
              </w:rPr>
              <w:t>Norėdami atidaryti išorinį maišelį, plėškite nuo viršaus.</w:t>
            </w:r>
          </w:p>
        </w:tc>
        <w:tc>
          <w:tcPr>
            <w:tcW w:w="3095" w:type="dxa"/>
            <w:gridSpan w:val="2"/>
            <w:tcBorders>
              <w:top w:val="nil"/>
              <w:left w:val="nil"/>
              <w:bottom w:val="nil"/>
              <w:right w:val="nil"/>
            </w:tcBorders>
            <w:hideMark/>
          </w:tcPr>
          <w:p w:rsidR="00695503" w:rsidRPr="00C84178" w:rsidRDefault="00695503" w:rsidP="009C7D50">
            <w:pPr>
              <w:spacing w:after="0" w:line="240" w:lineRule="auto"/>
              <w:ind w:left="325" w:right="214"/>
              <w:rPr>
                <w:rFonts w:ascii="Times New Roman" w:hAnsi="Times New Roman"/>
                <w:noProof/>
              </w:rPr>
            </w:pPr>
            <w:r w:rsidRPr="00C84178">
              <w:rPr>
                <w:rFonts w:ascii="Times New Roman" w:hAnsi="Times New Roman"/>
                <w:noProof/>
              </w:rPr>
              <w:t>Norėdami išimti OLIMEL N9 maišelį, praplėškite priekinę išorinio maišelio dalį.</w:t>
            </w:r>
          </w:p>
          <w:p w:rsidR="00695503" w:rsidRDefault="00695503" w:rsidP="009C7D50">
            <w:pPr>
              <w:spacing w:after="0" w:line="240" w:lineRule="auto"/>
              <w:ind w:left="325" w:right="214"/>
              <w:rPr>
                <w:rFonts w:ascii="Times New Roman" w:hAnsi="Times New Roman"/>
                <w:noProof/>
                <w:lang w:val="en-GB"/>
              </w:rPr>
            </w:pPr>
            <w:r>
              <w:rPr>
                <w:rFonts w:ascii="Times New Roman" w:hAnsi="Times New Roman"/>
                <w:noProof/>
                <w:lang w:val="en-GB"/>
              </w:rPr>
              <w:t>Išmeskite išorinį maišelį ir paketėlį su deguonies absorbentu.</w:t>
            </w:r>
          </w:p>
        </w:tc>
        <w:tc>
          <w:tcPr>
            <w:tcW w:w="3096" w:type="dxa"/>
            <w:gridSpan w:val="2"/>
            <w:tcBorders>
              <w:top w:val="nil"/>
              <w:left w:val="nil"/>
              <w:bottom w:val="nil"/>
              <w:right w:val="single" w:sz="6" w:space="0" w:color="auto"/>
            </w:tcBorders>
            <w:hideMark/>
          </w:tcPr>
          <w:p w:rsidR="00695503" w:rsidRDefault="00695503" w:rsidP="009C7D50">
            <w:pPr>
              <w:spacing w:after="0" w:line="240" w:lineRule="auto"/>
              <w:ind w:left="290" w:right="250"/>
              <w:rPr>
                <w:rFonts w:ascii="Times New Roman" w:hAnsi="Times New Roman"/>
                <w:noProof/>
                <w:lang w:val="en-GB"/>
              </w:rPr>
            </w:pPr>
            <w:r>
              <w:rPr>
                <w:rFonts w:ascii="Times New Roman" w:hAnsi="Times New Roman"/>
                <w:noProof/>
                <w:lang w:val="en-GB"/>
              </w:rPr>
              <w:t xml:space="preserve">Padėkite maišelį horizontaliai ir nuvalykite paviršių, rankenėlei esant priešais jus. </w:t>
            </w:r>
          </w:p>
        </w:tc>
      </w:tr>
      <w:tr w:rsidR="00695503" w:rsidRPr="00695503" w:rsidTr="009C7D50">
        <w:tc>
          <w:tcPr>
            <w:tcW w:w="3095" w:type="dxa"/>
            <w:gridSpan w:val="2"/>
            <w:tcBorders>
              <w:top w:val="nil"/>
              <w:left w:val="single" w:sz="6" w:space="0" w:color="auto"/>
              <w:bottom w:val="nil"/>
              <w:right w:val="nil"/>
            </w:tcBorders>
          </w:tcPr>
          <w:p w:rsidR="00695503" w:rsidRDefault="00695503" w:rsidP="009C7D50">
            <w:pPr>
              <w:spacing w:after="0" w:line="240" w:lineRule="auto"/>
              <w:rPr>
                <w:rFonts w:ascii="Times New Roman" w:hAnsi="Times New Roman"/>
                <w:noProof/>
                <w:lang w:val="en-GB"/>
              </w:rPr>
            </w:pPr>
          </w:p>
        </w:tc>
        <w:tc>
          <w:tcPr>
            <w:tcW w:w="3095" w:type="dxa"/>
            <w:gridSpan w:val="2"/>
            <w:tcBorders>
              <w:top w:val="nil"/>
              <w:left w:val="nil"/>
              <w:bottom w:val="nil"/>
              <w:right w:val="nil"/>
            </w:tcBorders>
          </w:tcPr>
          <w:p w:rsidR="00695503" w:rsidRDefault="00695503" w:rsidP="009C7D50">
            <w:pPr>
              <w:spacing w:after="0" w:line="240" w:lineRule="auto"/>
              <w:rPr>
                <w:rFonts w:ascii="Times New Roman" w:hAnsi="Times New Roman"/>
                <w:noProof/>
                <w:lang w:val="en-GB"/>
              </w:rPr>
            </w:pPr>
          </w:p>
        </w:tc>
        <w:tc>
          <w:tcPr>
            <w:tcW w:w="3096" w:type="dxa"/>
            <w:gridSpan w:val="2"/>
            <w:tcBorders>
              <w:top w:val="nil"/>
              <w:left w:val="nil"/>
              <w:bottom w:val="nil"/>
              <w:right w:val="single" w:sz="6" w:space="0" w:color="auto"/>
            </w:tcBorders>
          </w:tcPr>
          <w:p w:rsidR="00695503" w:rsidRDefault="00695503" w:rsidP="009C7D50">
            <w:pPr>
              <w:spacing w:after="0" w:line="240" w:lineRule="auto"/>
              <w:rPr>
                <w:rFonts w:ascii="Times New Roman" w:hAnsi="Times New Roman"/>
                <w:noProof/>
                <w:lang w:val="en-GB"/>
              </w:rPr>
            </w:pPr>
          </w:p>
        </w:tc>
      </w:tr>
      <w:tr w:rsidR="00695503" w:rsidRPr="00695503" w:rsidTr="009C7D50">
        <w:trPr>
          <w:cantSplit/>
        </w:trPr>
        <w:tc>
          <w:tcPr>
            <w:tcW w:w="468" w:type="dxa"/>
            <w:tcBorders>
              <w:top w:val="nil"/>
              <w:left w:val="single" w:sz="6" w:space="0" w:color="auto"/>
              <w:bottom w:val="nil"/>
              <w:right w:val="nil"/>
            </w:tcBorders>
            <w:hideMark/>
          </w:tcPr>
          <w:p w:rsidR="00695503" w:rsidRDefault="00695503" w:rsidP="009C7D50">
            <w:pPr>
              <w:spacing w:after="0" w:line="240" w:lineRule="auto"/>
              <w:rPr>
                <w:rFonts w:ascii="Times New Roman" w:hAnsi="Times New Roman"/>
                <w:b/>
                <w:bCs/>
                <w:noProof/>
                <w:lang w:val="en-GB"/>
              </w:rPr>
            </w:pPr>
            <w:r>
              <w:rPr>
                <w:rFonts w:ascii="Times New Roman" w:hAnsi="Times New Roman"/>
                <w:b/>
                <w:bCs/>
                <w:noProof/>
                <w:lang w:val="en-GB"/>
              </w:rPr>
              <w:lastRenderedPageBreak/>
              <w:t>4.</w:t>
            </w:r>
          </w:p>
        </w:tc>
        <w:tc>
          <w:tcPr>
            <w:tcW w:w="2627" w:type="dxa"/>
            <w:tcBorders>
              <w:top w:val="nil"/>
              <w:left w:val="nil"/>
              <w:bottom w:val="nil"/>
              <w:right w:val="nil"/>
            </w:tcBorders>
            <w:vAlign w:val="center"/>
            <w:hideMark/>
          </w:tcPr>
          <w:p w:rsidR="00695503" w:rsidRDefault="00BF6E3F" w:rsidP="009C7D50">
            <w:pPr>
              <w:spacing w:after="0" w:line="240" w:lineRule="auto"/>
              <w:rPr>
                <w:rFonts w:ascii="Times New Roman" w:hAnsi="Times New Roman"/>
                <w:noProof/>
                <w:lang w:val="en-GB"/>
              </w:rPr>
            </w:pPr>
            <w:r w:rsidRPr="00695503">
              <w:rPr>
                <w:rFonts w:ascii="Times New Roman" w:hAnsi="Times New Roman"/>
                <w:noProof/>
              </w:rPr>
              <w:drawing>
                <wp:inline distT="0" distB="0" distL="0" distR="0">
                  <wp:extent cx="1257300" cy="1266825"/>
                  <wp:effectExtent l="19050" t="19050" r="0" b="9525"/>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nil"/>
              <w:left w:val="nil"/>
              <w:bottom w:val="nil"/>
              <w:right w:val="nil"/>
            </w:tcBorders>
            <w:hideMark/>
          </w:tcPr>
          <w:p w:rsidR="00695503" w:rsidRDefault="00695503" w:rsidP="009C7D50">
            <w:pPr>
              <w:spacing w:after="0" w:line="240" w:lineRule="auto"/>
              <w:rPr>
                <w:rFonts w:ascii="Times New Roman" w:hAnsi="Times New Roman"/>
                <w:b/>
                <w:bCs/>
                <w:noProof/>
                <w:lang w:val="en-GB"/>
              </w:rPr>
            </w:pPr>
            <w:r>
              <w:rPr>
                <w:rFonts w:ascii="Times New Roman" w:hAnsi="Times New Roman"/>
                <w:b/>
                <w:bCs/>
                <w:noProof/>
                <w:lang w:val="en-GB"/>
              </w:rPr>
              <w:t>5.</w:t>
            </w:r>
          </w:p>
        </w:tc>
        <w:tc>
          <w:tcPr>
            <w:tcW w:w="2662" w:type="dxa"/>
            <w:tcBorders>
              <w:top w:val="nil"/>
              <w:left w:val="nil"/>
              <w:bottom w:val="nil"/>
              <w:right w:val="nil"/>
            </w:tcBorders>
            <w:vAlign w:val="center"/>
            <w:hideMark/>
          </w:tcPr>
          <w:p w:rsidR="00695503" w:rsidRDefault="00BF6E3F" w:rsidP="009C7D50">
            <w:pPr>
              <w:spacing w:after="0" w:line="240" w:lineRule="auto"/>
              <w:rPr>
                <w:rFonts w:ascii="Times New Roman" w:hAnsi="Times New Roman"/>
                <w:noProof/>
                <w:lang w:val="en-GB"/>
              </w:rPr>
            </w:pPr>
            <w:r w:rsidRPr="00695503">
              <w:rPr>
                <w:rFonts w:ascii="Times New Roman" w:hAnsi="Times New Roman"/>
                <w:noProof/>
              </w:rPr>
              <w:drawing>
                <wp:inline distT="0" distB="0" distL="0" distR="0">
                  <wp:extent cx="1257300" cy="1266825"/>
                  <wp:effectExtent l="19050" t="19050" r="0" b="9525"/>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398" w:type="dxa"/>
            <w:tcBorders>
              <w:top w:val="nil"/>
              <w:left w:val="nil"/>
              <w:bottom w:val="nil"/>
              <w:right w:val="nil"/>
            </w:tcBorders>
            <w:hideMark/>
          </w:tcPr>
          <w:p w:rsidR="00695503" w:rsidRDefault="00695503" w:rsidP="009C7D50">
            <w:pPr>
              <w:spacing w:after="0" w:line="240" w:lineRule="auto"/>
              <w:rPr>
                <w:rFonts w:ascii="Times New Roman" w:hAnsi="Times New Roman"/>
                <w:b/>
                <w:bCs/>
                <w:noProof/>
                <w:lang w:val="en-GB"/>
              </w:rPr>
            </w:pPr>
            <w:r>
              <w:rPr>
                <w:rFonts w:ascii="Times New Roman" w:hAnsi="Times New Roman"/>
                <w:b/>
                <w:bCs/>
                <w:noProof/>
                <w:lang w:val="en-GB"/>
              </w:rPr>
              <w:t>6.</w:t>
            </w:r>
          </w:p>
        </w:tc>
        <w:tc>
          <w:tcPr>
            <w:tcW w:w="2698" w:type="dxa"/>
            <w:tcBorders>
              <w:top w:val="nil"/>
              <w:left w:val="nil"/>
              <w:bottom w:val="nil"/>
              <w:right w:val="single" w:sz="6" w:space="0" w:color="auto"/>
            </w:tcBorders>
            <w:vAlign w:val="center"/>
            <w:hideMark/>
          </w:tcPr>
          <w:p w:rsidR="00695503" w:rsidRDefault="00BF6E3F" w:rsidP="009C7D50">
            <w:pPr>
              <w:spacing w:after="0" w:line="240" w:lineRule="auto"/>
              <w:rPr>
                <w:rFonts w:ascii="Times New Roman" w:hAnsi="Times New Roman"/>
                <w:noProof/>
                <w:lang w:val="en-GB"/>
              </w:rPr>
            </w:pPr>
            <w:r w:rsidRPr="00695503">
              <w:rPr>
                <w:rFonts w:ascii="Times New Roman" w:hAnsi="Times New Roman"/>
                <w:noProof/>
              </w:rPr>
              <w:drawing>
                <wp:inline distT="0" distB="0" distL="0" distR="0">
                  <wp:extent cx="1257300" cy="1266825"/>
                  <wp:effectExtent l="19050" t="19050" r="0" b="9525"/>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r>
      <w:tr w:rsidR="00695503" w:rsidRPr="00695503" w:rsidTr="009C7D50">
        <w:tc>
          <w:tcPr>
            <w:tcW w:w="3095" w:type="dxa"/>
            <w:gridSpan w:val="2"/>
            <w:tcBorders>
              <w:top w:val="nil"/>
              <w:left w:val="single" w:sz="6" w:space="0" w:color="auto"/>
              <w:bottom w:val="single" w:sz="6" w:space="0" w:color="auto"/>
              <w:right w:val="nil"/>
            </w:tcBorders>
            <w:hideMark/>
          </w:tcPr>
          <w:p w:rsidR="00695503" w:rsidRPr="00C84178" w:rsidRDefault="00695503" w:rsidP="009C7D50">
            <w:pPr>
              <w:tabs>
                <w:tab w:val="left" w:pos="2700"/>
              </w:tabs>
              <w:spacing w:after="0" w:line="240" w:lineRule="auto"/>
              <w:ind w:left="180" w:right="359"/>
              <w:rPr>
                <w:rFonts w:ascii="Times New Roman" w:hAnsi="Times New Roman"/>
                <w:noProof/>
              </w:rPr>
            </w:pPr>
            <w:r w:rsidRPr="00C84178">
              <w:rPr>
                <w:rFonts w:ascii="Times New Roman" w:hAnsi="Times New Roman"/>
                <w:noProof/>
              </w:rPr>
              <w:t>Pakelkite pakabinimo sritį, kad iš viršutinio maišelio būtų pašalintas tirpalas.</w:t>
            </w:r>
          </w:p>
          <w:p w:rsidR="00695503" w:rsidRPr="00C84178" w:rsidRDefault="00695503" w:rsidP="009C7D50">
            <w:pPr>
              <w:tabs>
                <w:tab w:val="left" w:pos="2700"/>
              </w:tabs>
              <w:spacing w:after="0" w:line="240" w:lineRule="auto"/>
              <w:ind w:left="180" w:right="359"/>
              <w:rPr>
                <w:rFonts w:ascii="Times New Roman" w:hAnsi="Times New Roman"/>
                <w:noProof/>
              </w:rPr>
            </w:pPr>
            <w:r w:rsidRPr="00C84178">
              <w:rPr>
                <w:rFonts w:ascii="Times New Roman" w:hAnsi="Times New Roman"/>
                <w:noProof/>
              </w:rPr>
              <w:t>Viršutinę maišelio dalį tvirtai sukite, kol laikinos pertvaros suirs (apytikriai iki pusės maišelio ilgio).</w:t>
            </w:r>
          </w:p>
        </w:tc>
        <w:tc>
          <w:tcPr>
            <w:tcW w:w="3095" w:type="dxa"/>
            <w:gridSpan w:val="2"/>
            <w:tcBorders>
              <w:top w:val="nil"/>
              <w:left w:val="nil"/>
              <w:bottom w:val="single" w:sz="6" w:space="0" w:color="auto"/>
              <w:right w:val="nil"/>
            </w:tcBorders>
            <w:hideMark/>
          </w:tcPr>
          <w:p w:rsidR="00695503" w:rsidRDefault="00695503" w:rsidP="009C7D50">
            <w:pPr>
              <w:spacing w:after="0" w:line="240" w:lineRule="auto"/>
              <w:ind w:left="325" w:right="214"/>
              <w:rPr>
                <w:rFonts w:ascii="Times New Roman" w:hAnsi="Times New Roman"/>
                <w:noProof/>
                <w:lang w:val="en-GB"/>
              </w:rPr>
            </w:pPr>
            <w:r>
              <w:rPr>
                <w:rFonts w:ascii="Times New Roman" w:hAnsi="Times New Roman"/>
                <w:noProof/>
                <w:lang w:val="en-GB"/>
              </w:rPr>
              <w:t xml:space="preserve">Sumaišykite apversdami maišelį bent 3 kartus. </w:t>
            </w:r>
          </w:p>
        </w:tc>
        <w:tc>
          <w:tcPr>
            <w:tcW w:w="3096" w:type="dxa"/>
            <w:gridSpan w:val="2"/>
            <w:tcBorders>
              <w:top w:val="nil"/>
              <w:left w:val="nil"/>
              <w:bottom w:val="single" w:sz="6" w:space="0" w:color="auto"/>
              <w:right w:val="single" w:sz="6" w:space="0" w:color="auto"/>
            </w:tcBorders>
          </w:tcPr>
          <w:p w:rsidR="00695503" w:rsidRDefault="00695503" w:rsidP="009C7D50">
            <w:pPr>
              <w:spacing w:after="0" w:line="240" w:lineRule="auto"/>
              <w:ind w:left="290" w:right="250"/>
              <w:rPr>
                <w:rFonts w:ascii="Times New Roman" w:hAnsi="Times New Roman"/>
                <w:noProof/>
                <w:lang w:val="en-GB"/>
              </w:rPr>
            </w:pPr>
            <w:r>
              <w:rPr>
                <w:rFonts w:ascii="Times New Roman" w:hAnsi="Times New Roman"/>
                <w:noProof/>
                <w:lang w:val="en-GB"/>
              </w:rPr>
              <w:t>Pakabinkite maišelį.</w:t>
            </w:r>
          </w:p>
          <w:p w:rsidR="00695503" w:rsidRDefault="00695503" w:rsidP="009C7D50">
            <w:pPr>
              <w:spacing w:after="0" w:line="240" w:lineRule="auto"/>
              <w:ind w:left="290" w:right="250"/>
              <w:rPr>
                <w:rFonts w:ascii="Times New Roman" w:hAnsi="Times New Roman"/>
                <w:noProof/>
                <w:lang w:val="en-GB"/>
              </w:rPr>
            </w:pPr>
            <w:r>
              <w:rPr>
                <w:rFonts w:ascii="Times New Roman" w:hAnsi="Times New Roman"/>
                <w:noProof/>
                <w:lang w:val="en-GB"/>
              </w:rPr>
              <w:t>Sukdami nuimkite apsaugą nuo leidimo angos.</w:t>
            </w:r>
          </w:p>
          <w:p w:rsidR="00695503" w:rsidRDefault="00695503" w:rsidP="009C7D50">
            <w:pPr>
              <w:spacing w:after="0" w:line="240" w:lineRule="auto"/>
              <w:ind w:left="290" w:right="250"/>
              <w:rPr>
                <w:rFonts w:ascii="Times New Roman" w:hAnsi="Times New Roman"/>
                <w:noProof/>
                <w:lang w:val="en-GB"/>
              </w:rPr>
            </w:pPr>
            <w:r>
              <w:rPr>
                <w:rFonts w:ascii="Times New Roman" w:hAnsi="Times New Roman"/>
                <w:noProof/>
                <w:lang w:val="en-GB"/>
              </w:rPr>
              <w:t xml:space="preserve">Tvirtai įkiškite jungties smaigalį.  </w:t>
            </w:r>
          </w:p>
          <w:p w:rsidR="00695503" w:rsidRDefault="00695503" w:rsidP="009C7D50">
            <w:pPr>
              <w:spacing w:after="0" w:line="240" w:lineRule="auto"/>
              <w:ind w:right="250"/>
              <w:rPr>
                <w:rFonts w:ascii="Times New Roman" w:hAnsi="Times New Roman"/>
                <w:noProof/>
                <w:lang w:val="en-GB"/>
              </w:rPr>
            </w:pPr>
          </w:p>
        </w:tc>
      </w:tr>
    </w:tbl>
    <w:p w:rsidR="00695503" w:rsidRDefault="00695503" w:rsidP="00695503">
      <w:pPr>
        <w:spacing w:after="0" w:line="240" w:lineRule="auto"/>
        <w:jc w:val="both"/>
        <w:rPr>
          <w:rFonts w:ascii="Times New Roman" w:hAnsi="Times New Roman"/>
          <w:noProof/>
          <w:lang w:val="en-GB"/>
        </w:rPr>
      </w:pPr>
    </w:p>
    <w:p w:rsidR="00695503" w:rsidRDefault="00695503" w:rsidP="00695503">
      <w:pPr>
        <w:spacing w:after="0" w:line="240" w:lineRule="auto"/>
        <w:jc w:val="both"/>
        <w:rPr>
          <w:rFonts w:ascii="Times New Roman" w:hAnsi="Times New Roman"/>
          <w:noProof/>
          <w:lang w:val="en-GB"/>
        </w:rPr>
      </w:pPr>
    </w:p>
    <w:p w:rsidR="00695503" w:rsidRDefault="00695503" w:rsidP="00695503">
      <w:pPr>
        <w:spacing w:after="0" w:line="240" w:lineRule="auto"/>
        <w:rPr>
          <w:rFonts w:ascii="Times New Roman" w:hAnsi="Times New Roman"/>
          <w:b/>
          <w:lang w:val="it-IT"/>
        </w:rPr>
      </w:pPr>
      <w:r w:rsidRPr="007B014C">
        <w:rPr>
          <w:rFonts w:ascii="Times New Roman" w:hAnsi="Times New Roman"/>
          <w:b/>
        </w:rPr>
        <w:t>Leidimas</w:t>
      </w:r>
    </w:p>
    <w:p w:rsidR="00695503" w:rsidRDefault="00695503" w:rsidP="00695503">
      <w:pPr>
        <w:spacing w:after="0" w:line="240" w:lineRule="auto"/>
        <w:rPr>
          <w:rFonts w:ascii="Times New Roman" w:hAnsi="Times New Roman"/>
          <w:lang w:val="it-IT"/>
        </w:rPr>
      </w:pPr>
      <w:r w:rsidRPr="007B014C">
        <w:rPr>
          <w:rFonts w:ascii="Times New Roman" w:hAnsi="Times New Roman"/>
        </w:rPr>
        <w:t>Tik vienkartiniam vartojimui.</w:t>
      </w:r>
    </w:p>
    <w:p w:rsidR="00695503" w:rsidRDefault="00695503" w:rsidP="00695503">
      <w:pPr>
        <w:spacing w:after="0" w:line="240" w:lineRule="auto"/>
        <w:rPr>
          <w:rFonts w:ascii="Times New Roman" w:hAnsi="Times New Roman"/>
          <w:lang w:val="it-IT"/>
        </w:rPr>
      </w:pPr>
    </w:p>
    <w:p w:rsidR="00695503" w:rsidRDefault="001C073B" w:rsidP="00695503">
      <w:pPr>
        <w:spacing w:after="0" w:line="240" w:lineRule="auto"/>
        <w:rPr>
          <w:rFonts w:ascii="Times New Roman" w:hAnsi="Times New Roman"/>
          <w:lang w:val="it-IT"/>
        </w:rPr>
      </w:pPr>
      <w:r>
        <w:rPr>
          <w:rFonts w:ascii="Times New Roman" w:hAnsi="Times New Roman"/>
        </w:rPr>
        <w:t>Vaistinį p</w:t>
      </w:r>
      <w:r w:rsidR="00695503" w:rsidRPr="007B014C">
        <w:rPr>
          <w:rFonts w:ascii="Times New Roman" w:hAnsi="Times New Roman"/>
        </w:rPr>
        <w:t xml:space="preserve">reparatą </w:t>
      </w:r>
      <w:r w:rsidR="00695503" w:rsidRPr="00F522E7">
        <w:rPr>
          <w:rFonts w:ascii="Times New Roman" w:hAnsi="Times New Roman"/>
        </w:rPr>
        <w:t>vartokite tik po to, kai suardytos tarp 3 kamerų esančios pertvaros ir 3 kamerų turinys sumaišytas.</w:t>
      </w:r>
    </w:p>
    <w:p w:rsidR="00695503" w:rsidRDefault="00695503" w:rsidP="00695503">
      <w:pPr>
        <w:spacing w:after="0" w:line="240" w:lineRule="auto"/>
        <w:rPr>
          <w:rFonts w:ascii="Times New Roman" w:hAnsi="Times New Roman"/>
          <w:lang w:val="it-IT"/>
        </w:rPr>
      </w:pPr>
    </w:p>
    <w:p w:rsidR="00695503" w:rsidRDefault="00695503" w:rsidP="00695503">
      <w:pPr>
        <w:spacing w:after="0" w:line="240" w:lineRule="auto"/>
        <w:rPr>
          <w:rFonts w:ascii="Times New Roman" w:hAnsi="Times New Roman"/>
          <w:lang w:val="it-IT"/>
        </w:rPr>
      </w:pPr>
      <w:r w:rsidRPr="007B014C">
        <w:rPr>
          <w:rFonts w:ascii="Times New Roman" w:hAnsi="Times New Roman"/>
        </w:rPr>
        <w:t>Įsitikinkite, ar galutinė infuzinė emulsija neišsisluoksniavusi.</w:t>
      </w:r>
    </w:p>
    <w:p w:rsidR="00695503" w:rsidRDefault="00695503" w:rsidP="00695503">
      <w:pPr>
        <w:spacing w:after="0" w:line="240" w:lineRule="auto"/>
        <w:rPr>
          <w:rFonts w:ascii="Times New Roman" w:hAnsi="Times New Roman"/>
          <w:lang w:val="it-IT"/>
        </w:rPr>
      </w:pPr>
    </w:p>
    <w:p w:rsidR="00695503" w:rsidRDefault="00695503" w:rsidP="00695503">
      <w:pPr>
        <w:spacing w:after="0" w:line="240" w:lineRule="auto"/>
        <w:rPr>
          <w:rFonts w:ascii="Times New Roman" w:hAnsi="Times New Roman"/>
          <w:lang w:val="it-IT"/>
        </w:rPr>
      </w:pPr>
      <w:r w:rsidRPr="007B014C">
        <w:rPr>
          <w:rFonts w:ascii="Times New Roman" w:hAnsi="Times New Roman"/>
        </w:rPr>
        <w:t>Atidarius maišelį, turinys turi būti suvartojamas nedelsiant. Atidaryto maišelio jokiu bū</w:t>
      </w:r>
      <w:r w:rsidRPr="00F522E7">
        <w:rPr>
          <w:rFonts w:ascii="Times New Roman" w:hAnsi="Times New Roman"/>
        </w:rPr>
        <w:t>du negalima palikti vėlesnei infuzijai.</w:t>
      </w:r>
      <w:r>
        <w:rPr>
          <w:rFonts w:ascii="Times New Roman" w:hAnsi="Times New Roman"/>
          <w:lang w:val="it-IT"/>
        </w:rPr>
        <w:t xml:space="preserve"> </w:t>
      </w:r>
      <w:r w:rsidRPr="007B014C">
        <w:rPr>
          <w:rFonts w:ascii="Times New Roman" w:hAnsi="Times New Roman"/>
        </w:rPr>
        <w:t>Negalima pakartotinai prijungti iš dalies panaudoto maišelio.</w:t>
      </w:r>
    </w:p>
    <w:p w:rsidR="00695503" w:rsidRDefault="00695503" w:rsidP="00695503">
      <w:pPr>
        <w:spacing w:after="0" w:line="240" w:lineRule="auto"/>
        <w:rPr>
          <w:rFonts w:ascii="Times New Roman" w:hAnsi="Times New Roman"/>
          <w:lang w:val="it-IT"/>
        </w:rPr>
      </w:pPr>
    </w:p>
    <w:p w:rsidR="00695503" w:rsidRDefault="00695503" w:rsidP="00695503">
      <w:pPr>
        <w:spacing w:after="0" w:line="240" w:lineRule="auto"/>
        <w:rPr>
          <w:rFonts w:ascii="Times New Roman" w:hAnsi="Times New Roman"/>
          <w:lang w:val="it-IT"/>
        </w:rPr>
      </w:pPr>
      <w:r w:rsidRPr="007B014C">
        <w:rPr>
          <w:rFonts w:ascii="Times New Roman" w:hAnsi="Times New Roman"/>
        </w:rPr>
        <w:t>Nejunkite maišelių nuosekliai, kad būtų išvengta oro embolijos dėl pirmame maišelyje esančių dujų.</w:t>
      </w:r>
    </w:p>
    <w:p w:rsidR="00695503" w:rsidRDefault="00695503" w:rsidP="00695503">
      <w:pPr>
        <w:spacing w:after="0" w:line="240" w:lineRule="auto"/>
        <w:rPr>
          <w:rFonts w:ascii="Times New Roman" w:hAnsi="Times New Roman"/>
          <w:lang w:val="it-IT"/>
        </w:rPr>
      </w:pPr>
    </w:p>
    <w:p w:rsidR="00695503" w:rsidRPr="00F522E7" w:rsidRDefault="00695503" w:rsidP="00695503">
      <w:pPr>
        <w:spacing w:after="0" w:line="240" w:lineRule="auto"/>
        <w:rPr>
          <w:rFonts w:ascii="Times New Roman" w:hAnsi="Times New Roman"/>
        </w:rPr>
      </w:pPr>
      <w:r w:rsidRPr="007B014C">
        <w:rPr>
          <w:rFonts w:ascii="Times New Roman" w:hAnsi="Times New Roman"/>
        </w:rPr>
        <w:t>Nesuvartotą</w:t>
      </w:r>
      <w:r w:rsidR="001C073B">
        <w:rPr>
          <w:rFonts w:ascii="Times New Roman" w:hAnsi="Times New Roman"/>
        </w:rPr>
        <w:t xml:space="preserve"> vaistinį</w:t>
      </w:r>
      <w:r w:rsidRPr="007B014C">
        <w:rPr>
          <w:rFonts w:ascii="Times New Roman" w:hAnsi="Times New Roman"/>
        </w:rPr>
        <w:t xml:space="preserve"> preparatą ar atliekas ir visas panaudotas</w:t>
      </w:r>
      <w:r w:rsidRPr="00F522E7">
        <w:rPr>
          <w:rFonts w:ascii="Times New Roman" w:hAnsi="Times New Roman"/>
        </w:rPr>
        <w:t xml:space="preserve"> priemones būtina išmesti.</w:t>
      </w:r>
    </w:p>
    <w:p w:rsidR="00695503" w:rsidRDefault="00695503" w:rsidP="00695503">
      <w:pPr>
        <w:spacing w:after="0" w:line="240" w:lineRule="auto"/>
        <w:rPr>
          <w:rFonts w:ascii="Times New Roman" w:hAnsi="Times New Roman"/>
          <w:lang w:val="en-GB"/>
        </w:rPr>
      </w:pPr>
    </w:p>
    <w:p w:rsidR="00695503" w:rsidRPr="00F522E7" w:rsidRDefault="00695503" w:rsidP="00695503">
      <w:pPr>
        <w:spacing w:after="0" w:line="240" w:lineRule="auto"/>
        <w:rPr>
          <w:rFonts w:ascii="Times New Roman" w:hAnsi="Times New Roman"/>
        </w:rPr>
      </w:pPr>
      <w:r w:rsidRPr="007B014C">
        <w:rPr>
          <w:rFonts w:ascii="Times New Roman" w:hAnsi="Times New Roman"/>
        </w:rPr>
        <w:t>Ekstravazacija</w:t>
      </w:r>
    </w:p>
    <w:p w:rsidR="00695503" w:rsidRDefault="00695503" w:rsidP="00695503">
      <w:pPr>
        <w:spacing w:after="0" w:line="240" w:lineRule="auto"/>
        <w:rPr>
          <w:rFonts w:ascii="Times New Roman" w:hAnsi="Times New Roman"/>
        </w:rPr>
      </w:pPr>
      <w:r>
        <w:rPr>
          <w:rFonts w:ascii="Times New Roman" w:hAnsi="Times New Roman"/>
        </w:rPr>
        <w:t xml:space="preserve">Reikia reguliariai stebėti kateterio įvedimo vietą siekiant nustatyti ekstravazacijos požymius.  </w:t>
      </w:r>
    </w:p>
    <w:p w:rsidR="00695503" w:rsidRDefault="00695503" w:rsidP="00695503">
      <w:pPr>
        <w:spacing w:after="0" w:line="240" w:lineRule="auto"/>
        <w:rPr>
          <w:rFonts w:ascii="Times New Roman" w:hAnsi="Times New Roman"/>
        </w:rPr>
      </w:pPr>
      <w:r>
        <w:rPr>
          <w:rFonts w:ascii="Times New Roman" w:hAnsi="Times New Roman"/>
        </w:rPr>
        <w:t xml:space="preserve">Jei nustatoma ekstravazacija,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 </w:t>
      </w:r>
    </w:p>
    <w:p w:rsidR="00695503" w:rsidRDefault="00695503" w:rsidP="00695503">
      <w:pPr>
        <w:spacing w:after="0" w:line="240" w:lineRule="auto"/>
        <w:rPr>
          <w:rFonts w:ascii="Times New Roman" w:hAnsi="Times New Roman"/>
        </w:rPr>
      </w:pPr>
      <w:r>
        <w:rPr>
          <w:rFonts w:ascii="Times New Roman" w:hAnsi="Times New Roman"/>
        </w:rPr>
        <w:t xml:space="preserve">Atsižvelgiant į </w:t>
      </w:r>
      <w:r w:rsidR="001C073B">
        <w:rPr>
          <w:rFonts w:ascii="Times New Roman" w:hAnsi="Times New Roman"/>
        </w:rPr>
        <w:t xml:space="preserve">vaistinį </w:t>
      </w:r>
      <w:r>
        <w:rPr>
          <w:rFonts w:ascii="Times New Roman" w:hAnsi="Times New Roman"/>
        </w:rPr>
        <w:t xml:space="preserve">preparatą (įskaitant su OLIMEL N9 sumaišytą (-us) </w:t>
      </w:r>
      <w:r w:rsidR="001C073B">
        <w:rPr>
          <w:rFonts w:ascii="Times New Roman" w:hAnsi="Times New Roman"/>
        </w:rPr>
        <w:t xml:space="preserve">vaistinį (-ius) </w:t>
      </w:r>
      <w:r>
        <w:rPr>
          <w:rFonts w:ascii="Times New Roman" w:hAnsi="Times New Roman"/>
        </w:rPr>
        <w:t>preparatą (-us) (jei yra), išsiliejusį į audinius, ir atsiradusio sužalojimo stadiją / laipsnį, reikia imtis atitinkamų specifinių priemonių. Gydyti galima nefarmakologiškai, farmakologiškai ir (arba) chirurgiškai. Esant didelei ekstravazacijai per pirmąsias 72 valandas rekomenduojama kreiptis į plastikos chirurgą.</w:t>
      </w:r>
    </w:p>
    <w:p w:rsidR="00695503" w:rsidRDefault="00695503" w:rsidP="00695503">
      <w:pPr>
        <w:spacing w:after="0" w:line="240" w:lineRule="auto"/>
        <w:rPr>
          <w:rFonts w:ascii="Times New Roman" w:hAnsi="Times New Roman"/>
        </w:rPr>
      </w:pPr>
      <w:r>
        <w:rPr>
          <w:rFonts w:ascii="Times New Roman" w:hAnsi="Times New Roman"/>
        </w:rPr>
        <w:t>Ekstravazacijos vietą pirmąsias 24 valandas reikia stebėti bent kas 4 valandas, tada kartą per parą. Infuzijos negalima toliau leisti į tą pačią centrinę veną.</w:t>
      </w:r>
    </w:p>
    <w:p w:rsidR="00695503" w:rsidRDefault="00695503" w:rsidP="00695503">
      <w:pPr>
        <w:spacing w:after="0" w:line="240" w:lineRule="auto"/>
        <w:rPr>
          <w:rFonts w:ascii="Times New Roman" w:hAnsi="Times New Roman"/>
          <w:noProof/>
          <w:lang w:val="en-GB"/>
        </w:rPr>
      </w:pPr>
    </w:p>
    <w:p w:rsidR="00695503" w:rsidRDefault="00695503" w:rsidP="00695503"/>
    <w:p w:rsidR="00695503" w:rsidRDefault="00695503" w:rsidP="00695503"/>
    <w:p w:rsidR="00677816" w:rsidRDefault="00677816"/>
    <w:sectPr w:rsidR="00677816" w:rsidSect="00BF6E3F">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4C" w:rsidRDefault="000D1C4C">
      <w:pPr>
        <w:spacing w:after="0" w:line="240" w:lineRule="auto"/>
      </w:pPr>
      <w:r>
        <w:separator/>
      </w:r>
    </w:p>
  </w:endnote>
  <w:endnote w:type="continuationSeparator" w:id="0">
    <w:p w:rsidR="000D1C4C" w:rsidRDefault="000D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4C" w:rsidRDefault="000D1C4C">
      <w:pPr>
        <w:spacing w:after="0" w:line="240" w:lineRule="auto"/>
      </w:pPr>
      <w:r>
        <w:separator/>
      </w:r>
    </w:p>
  </w:footnote>
  <w:footnote w:type="continuationSeparator" w:id="0">
    <w:p w:rsidR="000D1C4C" w:rsidRDefault="000D1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36C"/>
    <w:multiLevelType w:val="hybridMultilevel"/>
    <w:tmpl w:val="7540ADD0"/>
    <w:lvl w:ilvl="0" w:tplc="EC763098">
      <w:numFmt w:val="bullet"/>
      <w:lvlText w:val="-"/>
      <w:lvlJc w:val="left"/>
      <w:pPr>
        <w:tabs>
          <w:tab w:val="num" w:pos="638"/>
        </w:tabs>
        <w:ind w:left="638"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C1464A"/>
    <w:multiLevelType w:val="hybridMultilevel"/>
    <w:tmpl w:val="ACA6D9C0"/>
    <w:lvl w:ilvl="0" w:tplc="D410208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84DD6"/>
    <w:multiLevelType w:val="hybridMultilevel"/>
    <w:tmpl w:val="58784E9A"/>
    <w:lvl w:ilvl="0" w:tplc="EC7630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E34711"/>
    <w:multiLevelType w:val="hybridMultilevel"/>
    <w:tmpl w:val="5302FF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4E6"/>
    <w:multiLevelType w:val="hybridMultilevel"/>
    <w:tmpl w:val="27E0022A"/>
    <w:lvl w:ilvl="0" w:tplc="DCDEAFB6">
      <w:start w:val="1"/>
      <w:numFmt w:val="bullet"/>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B19B1"/>
    <w:multiLevelType w:val="hybridMultilevel"/>
    <w:tmpl w:val="B4C0A258"/>
    <w:lvl w:ilvl="0" w:tplc="982EA41A">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4A4B22"/>
    <w:multiLevelType w:val="hybridMultilevel"/>
    <w:tmpl w:val="27E0022A"/>
    <w:lvl w:ilvl="0" w:tplc="97A87C8E">
      <w:start w:val="1"/>
      <w:numFmt w:val="bullet"/>
      <w:pStyle w:val="ListBulleted1"/>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4308D2"/>
    <w:multiLevelType w:val="hybridMultilevel"/>
    <w:tmpl w:val="AE3EEE7C"/>
    <w:lvl w:ilvl="0" w:tplc="982EA4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DB4367"/>
    <w:multiLevelType w:val="multilevel"/>
    <w:tmpl w:val="551A162C"/>
    <w:lvl w:ilvl="0">
      <w:start w:val="1"/>
      <w:numFmt w:val="lowerLetter"/>
      <w:pStyle w:val="ListAlpha1"/>
      <w:lvlText w:val="%1."/>
      <w:lvlJc w:val="left"/>
      <w:pPr>
        <w:tabs>
          <w:tab w:val="num" w:pos="792"/>
        </w:tabs>
        <w:ind w:left="720" w:hanging="288"/>
      </w:pPr>
      <w:rPr>
        <w:rFonts w:cs="Times New Roman"/>
      </w:rPr>
    </w:lvl>
    <w:lvl w:ilvl="1">
      <w:start w:val="1"/>
      <w:numFmt w:val="lowerLetter"/>
      <w:pStyle w:val="ListAlpha2"/>
      <w:lvlText w:val="%2."/>
      <w:lvlJc w:val="left"/>
      <w:pPr>
        <w:tabs>
          <w:tab w:val="num" w:pos="1080"/>
        </w:tabs>
        <w:ind w:left="1008" w:hanging="288"/>
      </w:pPr>
      <w:rPr>
        <w:rFonts w:cs="Times New Roman"/>
      </w:rPr>
    </w:lvl>
    <w:lvl w:ilvl="2">
      <w:start w:val="1"/>
      <w:numFmt w:val="lowerLetter"/>
      <w:pStyle w:val="ListAlpha3"/>
      <w:lvlText w:val="%3."/>
      <w:lvlJc w:val="left"/>
      <w:pPr>
        <w:tabs>
          <w:tab w:val="num" w:pos="1368"/>
        </w:tabs>
        <w:ind w:left="1296" w:hanging="288"/>
      </w:pPr>
      <w:rPr>
        <w:rFonts w:cs="Times New Roman"/>
      </w:rPr>
    </w:lvl>
    <w:lvl w:ilvl="3">
      <w:start w:val="1"/>
      <w:numFmt w:val="lowerLetter"/>
      <w:pStyle w:val="ListAlpha4"/>
      <w:lvlText w:val="%4."/>
      <w:lvlJc w:val="left"/>
      <w:pPr>
        <w:tabs>
          <w:tab w:val="num" w:pos="1656"/>
        </w:tabs>
        <w:ind w:left="1584" w:hanging="288"/>
      </w:pPr>
      <w:rPr>
        <w:rFonts w:cs="Times New Roman"/>
      </w:rPr>
    </w:lvl>
    <w:lvl w:ilvl="4">
      <w:start w:val="1"/>
      <w:numFmt w:val="lowerLetter"/>
      <w:pStyle w:val="ListAlpha5"/>
      <w:lvlText w:val="%5."/>
      <w:lvlJc w:val="left"/>
      <w:pPr>
        <w:tabs>
          <w:tab w:val="num" w:pos="1944"/>
        </w:tabs>
        <w:ind w:left="1872" w:hanging="288"/>
      </w:pPr>
      <w:rPr>
        <w:rFonts w:cs="Times New Roman"/>
      </w:rPr>
    </w:lvl>
    <w:lvl w:ilvl="5">
      <w:start w:val="1"/>
      <w:numFmt w:val="lowerLetter"/>
      <w:lvlText w:val="%6."/>
      <w:lvlJc w:val="left"/>
      <w:pPr>
        <w:tabs>
          <w:tab w:val="num" w:pos="5508"/>
        </w:tabs>
        <w:ind w:left="5328" w:hanging="180"/>
      </w:pPr>
      <w:rPr>
        <w:rFonts w:cs="Times New Roman"/>
      </w:rPr>
    </w:lvl>
    <w:lvl w:ilvl="6">
      <w:start w:val="1"/>
      <w:numFmt w:val="lowerLetter"/>
      <w:lvlText w:val="%7."/>
      <w:lvlJc w:val="left"/>
      <w:pPr>
        <w:tabs>
          <w:tab w:val="num" w:pos="6048"/>
        </w:tabs>
        <w:ind w:left="6048" w:hanging="360"/>
      </w:pPr>
      <w:rPr>
        <w:rFonts w:cs="Times New Roman"/>
      </w:rPr>
    </w:lvl>
    <w:lvl w:ilvl="7">
      <w:start w:val="1"/>
      <w:numFmt w:val="lowerLetter"/>
      <w:lvlText w:val="%8."/>
      <w:lvlJc w:val="left"/>
      <w:pPr>
        <w:tabs>
          <w:tab w:val="num" w:pos="6768"/>
        </w:tabs>
        <w:ind w:left="6768" w:hanging="360"/>
      </w:pPr>
      <w:rPr>
        <w:rFonts w:cs="Times New Roman"/>
      </w:rPr>
    </w:lvl>
    <w:lvl w:ilvl="8">
      <w:start w:val="1"/>
      <w:numFmt w:val="lowerLetter"/>
      <w:lvlText w:val="%9."/>
      <w:lvlJc w:val="left"/>
      <w:pPr>
        <w:tabs>
          <w:tab w:val="num" w:pos="7668"/>
        </w:tabs>
        <w:ind w:left="7488" w:hanging="180"/>
      </w:pPr>
      <w:rPr>
        <w:rFonts w:cs="Times New Roman"/>
      </w:rPr>
    </w:lvl>
  </w:abstractNum>
  <w:abstractNum w:abstractNumId="10" w15:restartNumberingAfterBreak="0">
    <w:nsid w:val="5BC8574A"/>
    <w:multiLevelType w:val="hybridMultilevel"/>
    <w:tmpl w:val="31EA534A"/>
    <w:lvl w:ilvl="0" w:tplc="982EA4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276305"/>
    <w:multiLevelType w:val="multilevel"/>
    <w:tmpl w:val="3BA6B072"/>
    <w:lvl w:ilvl="0">
      <w:start w:val="1"/>
      <w:numFmt w:val="decimal"/>
      <w:pStyle w:val="ListNumbered1"/>
      <w:lvlText w:val="%1."/>
      <w:lvlJc w:val="left"/>
      <w:pPr>
        <w:tabs>
          <w:tab w:val="num" w:pos="792"/>
        </w:tabs>
        <w:ind w:left="720" w:hanging="288"/>
      </w:pPr>
      <w:rPr>
        <w:rFonts w:cs="Times New Roman"/>
      </w:rPr>
    </w:lvl>
    <w:lvl w:ilvl="1">
      <w:start w:val="1"/>
      <w:numFmt w:val="decimal"/>
      <w:lvlText w:val="%2."/>
      <w:lvlJc w:val="left"/>
      <w:pPr>
        <w:tabs>
          <w:tab w:val="num" w:pos="1080"/>
        </w:tabs>
        <w:ind w:left="1008" w:hanging="288"/>
      </w:pPr>
      <w:rPr>
        <w:rFonts w:cs="Times New Roman"/>
      </w:rPr>
    </w:lvl>
    <w:lvl w:ilvl="2">
      <w:start w:val="1"/>
      <w:numFmt w:val="decimal"/>
      <w:lvlRestart w:val="0"/>
      <w:lvlText w:val="%3."/>
      <w:lvlJc w:val="left"/>
      <w:pPr>
        <w:tabs>
          <w:tab w:val="num" w:pos="720"/>
        </w:tabs>
        <w:ind w:left="720" w:hanging="288"/>
      </w:pPr>
      <w:rPr>
        <w:rFonts w:cs="Times New Roman"/>
      </w:rPr>
    </w:lvl>
    <w:lvl w:ilvl="3">
      <w:start w:val="1"/>
      <w:numFmt w:val="decimal"/>
      <w:lvlText w:val="%4."/>
      <w:lvlJc w:val="left"/>
      <w:pPr>
        <w:tabs>
          <w:tab w:val="num" w:pos="1656"/>
        </w:tabs>
        <w:ind w:left="1584" w:hanging="288"/>
      </w:pPr>
      <w:rPr>
        <w:rFonts w:cs="Times New Roman"/>
      </w:rPr>
    </w:lvl>
    <w:lvl w:ilvl="4">
      <w:start w:val="1"/>
      <w:numFmt w:val="decimal"/>
      <w:lvlText w:val="%5."/>
      <w:lvlJc w:val="left"/>
      <w:pPr>
        <w:tabs>
          <w:tab w:val="num" w:pos="1944"/>
        </w:tabs>
        <w:ind w:left="1872" w:hanging="288"/>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720334CC"/>
    <w:multiLevelType w:val="hybridMultilevel"/>
    <w:tmpl w:val="640EF03C"/>
    <w:lvl w:ilvl="0" w:tplc="D410208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1"/>
  </w:num>
  <w:num w:numId="8">
    <w:abstractNumId w:val="3"/>
  </w:num>
  <w:num w:numId="9">
    <w:abstractNumId w:val="4"/>
  </w:num>
  <w:num w:numId="10">
    <w:abstractNumId w:val="0"/>
  </w:num>
  <w:num w:numId="11">
    <w:abstractNumId w:val="9"/>
  </w:num>
  <w:num w:numId="12">
    <w:abstractNumId w:val="11"/>
  </w:num>
  <w:num w:numId="13">
    <w:abstractNumId w:val="2"/>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03"/>
    <w:rsid w:val="00013FEF"/>
    <w:rsid w:val="000D1C4C"/>
    <w:rsid w:val="001629A8"/>
    <w:rsid w:val="00177A29"/>
    <w:rsid w:val="001B37C5"/>
    <w:rsid w:val="001C073B"/>
    <w:rsid w:val="00387439"/>
    <w:rsid w:val="003F419C"/>
    <w:rsid w:val="003F7563"/>
    <w:rsid w:val="00424CBB"/>
    <w:rsid w:val="0042555A"/>
    <w:rsid w:val="004421E0"/>
    <w:rsid w:val="005F7B80"/>
    <w:rsid w:val="0063465A"/>
    <w:rsid w:val="00635A6A"/>
    <w:rsid w:val="00677816"/>
    <w:rsid w:val="00695503"/>
    <w:rsid w:val="006B6F7A"/>
    <w:rsid w:val="007341A7"/>
    <w:rsid w:val="00777E11"/>
    <w:rsid w:val="007A52C5"/>
    <w:rsid w:val="00812621"/>
    <w:rsid w:val="008368B4"/>
    <w:rsid w:val="00845874"/>
    <w:rsid w:val="009729DE"/>
    <w:rsid w:val="00973AE6"/>
    <w:rsid w:val="00977283"/>
    <w:rsid w:val="009A770C"/>
    <w:rsid w:val="009C7D50"/>
    <w:rsid w:val="009D4DE0"/>
    <w:rsid w:val="00A411D7"/>
    <w:rsid w:val="00A76F37"/>
    <w:rsid w:val="00B05047"/>
    <w:rsid w:val="00B51835"/>
    <w:rsid w:val="00BF6E3F"/>
    <w:rsid w:val="00C057F4"/>
    <w:rsid w:val="00C1335C"/>
    <w:rsid w:val="00C24D40"/>
    <w:rsid w:val="00C901E5"/>
    <w:rsid w:val="00CB4B27"/>
    <w:rsid w:val="00D051B5"/>
    <w:rsid w:val="00D65A17"/>
    <w:rsid w:val="00E0151E"/>
    <w:rsid w:val="00E17E51"/>
    <w:rsid w:val="00E614E3"/>
    <w:rsid w:val="00E65CCF"/>
    <w:rsid w:val="00F11DB2"/>
    <w:rsid w:val="00F3021E"/>
    <w:rsid w:val="00F84FE2"/>
    <w:rsid w:val="00F97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F11DAFB-63C3-4137-8B02-23838F11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503"/>
    <w:pPr>
      <w:spacing w:after="200" w:line="276" w:lineRule="auto"/>
    </w:pPr>
    <w:rPr>
      <w:rFonts w:eastAsia="Times New Roman"/>
      <w:sz w:val="22"/>
      <w:szCs w:val="22"/>
    </w:rPr>
  </w:style>
  <w:style w:type="paragraph" w:styleId="Antrat1">
    <w:name w:val="heading 1"/>
    <w:basedOn w:val="prastasis"/>
    <w:next w:val="prastasis"/>
    <w:link w:val="Antrat1Diagrama"/>
    <w:qFormat/>
    <w:rsid w:val="00695503"/>
    <w:pPr>
      <w:keepNext/>
      <w:spacing w:before="240" w:after="60" w:line="240" w:lineRule="auto"/>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695503"/>
    <w:pPr>
      <w:keepNext/>
      <w:spacing w:before="240" w:after="60" w:line="240" w:lineRule="auto"/>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695503"/>
    <w:pPr>
      <w:keepNext/>
      <w:spacing w:before="240" w:after="60" w:line="240" w:lineRule="auto"/>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95503"/>
    <w:rPr>
      <w:rFonts w:ascii="Arial" w:eastAsia="Times New Roman" w:hAnsi="Arial" w:cs="Arial"/>
      <w:b/>
      <w:bCs/>
      <w:kern w:val="32"/>
      <w:sz w:val="32"/>
      <w:szCs w:val="32"/>
      <w:lang w:eastAsia="lt-LT"/>
    </w:rPr>
  </w:style>
  <w:style w:type="character" w:customStyle="1" w:styleId="Antrat2Diagrama">
    <w:name w:val="Antraštė 2 Diagrama"/>
    <w:link w:val="Antrat2"/>
    <w:semiHidden/>
    <w:rsid w:val="00695503"/>
    <w:rPr>
      <w:rFonts w:ascii="Arial" w:eastAsia="Times New Roman" w:hAnsi="Arial" w:cs="Arial"/>
      <w:b/>
      <w:bCs/>
      <w:i/>
      <w:iCs/>
      <w:sz w:val="28"/>
      <w:szCs w:val="28"/>
      <w:lang w:eastAsia="lt-LT"/>
    </w:rPr>
  </w:style>
  <w:style w:type="character" w:customStyle="1" w:styleId="Antrat3Diagrama">
    <w:name w:val="Antraštė 3 Diagrama"/>
    <w:link w:val="Antrat3"/>
    <w:semiHidden/>
    <w:rsid w:val="00695503"/>
    <w:rPr>
      <w:rFonts w:ascii="Arial" w:eastAsia="Times New Roman" w:hAnsi="Arial" w:cs="Arial"/>
      <w:b/>
      <w:bCs/>
      <w:sz w:val="26"/>
      <w:szCs w:val="26"/>
      <w:lang w:eastAsia="lt-LT"/>
    </w:rPr>
  </w:style>
  <w:style w:type="character" w:styleId="Hipersaitas">
    <w:name w:val="Hyperlink"/>
    <w:unhideWhenUsed/>
    <w:rsid w:val="00695503"/>
    <w:rPr>
      <w:color w:val="0000FF"/>
      <w:u w:val="single"/>
    </w:rPr>
  </w:style>
  <w:style w:type="character" w:styleId="Perirtashipersaitas">
    <w:name w:val="FollowedHyperlink"/>
    <w:uiPriority w:val="99"/>
    <w:semiHidden/>
    <w:unhideWhenUsed/>
    <w:rsid w:val="00695503"/>
    <w:rPr>
      <w:color w:val="954F72"/>
      <w:u w:val="single"/>
    </w:rPr>
  </w:style>
  <w:style w:type="paragraph" w:customStyle="1" w:styleId="msonormal0">
    <w:name w:val="msonormal"/>
    <w:basedOn w:val="prastasis"/>
    <w:rsid w:val="00695503"/>
    <w:pPr>
      <w:spacing w:before="100" w:beforeAutospacing="1" w:after="100" w:afterAutospacing="1" w:line="240" w:lineRule="auto"/>
    </w:pPr>
    <w:rPr>
      <w:rFonts w:ascii="Times New Roman" w:hAnsi="Times New Roman"/>
      <w:sz w:val="24"/>
      <w:szCs w:val="24"/>
    </w:rPr>
  </w:style>
  <w:style w:type="paragraph" w:styleId="Komentarotekstas">
    <w:name w:val="annotation text"/>
    <w:basedOn w:val="prastasis"/>
    <w:link w:val="KomentarotekstasDiagrama"/>
    <w:semiHidden/>
    <w:unhideWhenUsed/>
    <w:rsid w:val="00695503"/>
    <w:pPr>
      <w:spacing w:after="0" w:line="240" w:lineRule="auto"/>
    </w:pPr>
    <w:rPr>
      <w:rFonts w:ascii="Times New Roman" w:hAnsi="Times New Roman"/>
      <w:sz w:val="20"/>
      <w:szCs w:val="20"/>
    </w:rPr>
  </w:style>
  <w:style w:type="character" w:customStyle="1" w:styleId="KomentarotekstasDiagrama">
    <w:name w:val="Komentaro tekstas Diagrama"/>
    <w:link w:val="Komentarotekstas"/>
    <w:semiHidden/>
    <w:rsid w:val="00695503"/>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695503"/>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link w:val="Antrats"/>
    <w:rsid w:val="0069550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95503"/>
    <w:pPr>
      <w:tabs>
        <w:tab w:val="center" w:pos="4320"/>
        <w:tab w:val="right" w:pos="8640"/>
      </w:tabs>
      <w:spacing w:after="0" w:line="240" w:lineRule="auto"/>
    </w:pPr>
    <w:rPr>
      <w:rFonts w:ascii="Times New Roman" w:hAnsi="Times New Roman"/>
      <w:sz w:val="24"/>
      <w:szCs w:val="24"/>
    </w:rPr>
  </w:style>
  <w:style w:type="character" w:customStyle="1" w:styleId="PoratDiagrama">
    <w:name w:val="Poraštė Diagrama"/>
    <w:link w:val="Porat"/>
    <w:uiPriority w:val="99"/>
    <w:rsid w:val="00695503"/>
    <w:rPr>
      <w:rFonts w:ascii="Times New Roman" w:eastAsia="Times New Roman" w:hAnsi="Times New Roman" w:cs="Times New Roman"/>
      <w:sz w:val="24"/>
      <w:szCs w:val="24"/>
      <w:lang w:eastAsia="lt-LT"/>
    </w:rPr>
  </w:style>
  <w:style w:type="paragraph" w:styleId="Dokumentoinaostekstas">
    <w:name w:val="endnote text"/>
    <w:basedOn w:val="prastasis"/>
    <w:link w:val="DokumentoinaostekstasDiagrama"/>
    <w:semiHidden/>
    <w:unhideWhenUsed/>
    <w:rsid w:val="00695503"/>
    <w:pPr>
      <w:tabs>
        <w:tab w:val="left" w:pos="567"/>
      </w:tabs>
      <w:spacing w:after="0" w:line="240" w:lineRule="auto"/>
    </w:pPr>
    <w:rPr>
      <w:rFonts w:ascii="Times New Roman" w:hAnsi="Times New Roman"/>
      <w:sz w:val="20"/>
      <w:szCs w:val="20"/>
      <w:lang w:val="en-GB"/>
    </w:rPr>
  </w:style>
  <w:style w:type="character" w:customStyle="1" w:styleId="DokumentoinaostekstasDiagrama">
    <w:name w:val="Dokumento išnašos tekstas Diagrama"/>
    <w:link w:val="Dokumentoinaostekstas"/>
    <w:semiHidden/>
    <w:rsid w:val="00695503"/>
    <w:rPr>
      <w:rFonts w:ascii="Times New Roman" w:eastAsia="Times New Roman" w:hAnsi="Times New Roman" w:cs="Times New Roman"/>
      <w:sz w:val="20"/>
      <w:szCs w:val="20"/>
      <w:lang w:val="en-GB" w:eastAsia="lt-LT"/>
    </w:rPr>
  </w:style>
  <w:style w:type="paragraph" w:styleId="Pavadinimas">
    <w:name w:val="Title"/>
    <w:basedOn w:val="prastasis"/>
    <w:link w:val="PavadinimasDiagrama"/>
    <w:qFormat/>
    <w:rsid w:val="00695503"/>
    <w:pPr>
      <w:spacing w:after="0" w:line="240" w:lineRule="auto"/>
      <w:jc w:val="center"/>
    </w:pPr>
    <w:rPr>
      <w:rFonts w:ascii="Times New Roman" w:hAnsi="Times New Roman"/>
      <w:b/>
      <w:szCs w:val="20"/>
      <w:lang w:val="en-GB"/>
    </w:rPr>
  </w:style>
  <w:style w:type="character" w:customStyle="1" w:styleId="PavadinimasDiagrama">
    <w:name w:val="Pavadinimas Diagrama"/>
    <w:link w:val="Pavadinimas"/>
    <w:rsid w:val="00695503"/>
    <w:rPr>
      <w:rFonts w:ascii="Times New Roman" w:eastAsia="Times New Roman" w:hAnsi="Times New Roman" w:cs="Times New Roman"/>
      <w:b/>
      <w:szCs w:val="20"/>
      <w:lang w:val="en-GB" w:eastAsia="lt-LT"/>
    </w:rPr>
  </w:style>
  <w:style w:type="paragraph" w:styleId="Pagrindinistekstas">
    <w:name w:val="Body Text"/>
    <w:basedOn w:val="prastasis"/>
    <w:link w:val="PagrindinistekstasDiagrama"/>
    <w:semiHidden/>
    <w:unhideWhenUsed/>
    <w:rsid w:val="00695503"/>
    <w:pPr>
      <w:suppressAutoHyphens/>
      <w:autoSpaceDE w:val="0"/>
      <w:autoSpaceDN w:val="0"/>
      <w:spacing w:after="0" w:line="240" w:lineRule="auto"/>
      <w:jc w:val="both"/>
    </w:pPr>
    <w:rPr>
      <w:rFonts w:ascii="Times New Roman" w:hAnsi="Times New Roman"/>
      <w:spacing w:val="-3"/>
    </w:rPr>
  </w:style>
  <w:style w:type="character" w:customStyle="1" w:styleId="PagrindinistekstasDiagrama">
    <w:name w:val="Pagrindinis tekstas Diagrama"/>
    <w:link w:val="Pagrindinistekstas"/>
    <w:semiHidden/>
    <w:rsid w:val="00695503"/>
    <w:rPr>
      <w:rFonts w:ascii="Times New Roman" w:eastAsia="Times New Roman" w:hAnsi="Times New Roman" w:cs="Times New Roman"/>
      <w:spacing w:val="-3"/>
      <w:lang w:eastAsia="lt-LT"/>
    </w:rPr>
  </w:style>
  <w:style w:type="paragraph" w:styleId="Dokumentostruktra">
    <w:name w:val="Document Map"/>
    <w:basedOn w:val="prastasis"/>
    <w:link w:val="DokumentostruktraDiagrama"/>
    <w:semiHidden/>
    <w:unhideWhenUsed/>
    <w:rsid w:val="00695503"/>
    <w:pPr>
      <w:shd w:val="clear" w:color="auto" w:fill="000080"/>
      <w:spacing w:after="0" w:line="240" w:lineRule="auto"/>
    </w:pPr>
    <w:rPr>
      <w:rFonts w:ascii="Tahoma" w:hAnsi="Tahoma" w:cs="Tahoma"/>
      <w:sz w:val="20"/>
      <w:szCs w:val="20"/>
    </w:rPr>
  </w:style>
  <w:style w:type="character" w:customStyle="1" w:styleId="DokumentostruktraDiagrama">
    <w:name w:val="Dokumento struktūra Diagrama"/>
    <w:link w:val="Dokumentostruktra"/>
    <w:semiHidden/>
    <w:rsid w:val="00695503"/>
    <w:rPr>
      <w:rFonts w:ascii="Tahoma" w:eastAsia="Times New Roman" w:hAnsi="Tahoma" w:cs="Tahoma"/>
      <w:sz w:val="20"/>
      <w:szCs w:val="20"/>
      <w:shd w:val="clear" w:color="auto" w:fill="000080"/>
      <w:lang w:eastAsia="lt-LT"/>
    </w:rPr>
  </w:style>
  <w:style w:type="paragraph" w:styleId="Komentarotema">
    <w:name w:val="annotation subject"/>
    <w:basedOn w:val="Komentarotekstas"/>
    <w:next w:val="Komentarotekstas"/>
    <w:link w:val="KomentarotemaDiagrama"/>
    <w:semiHidden/>
    <w:unhideWhenUsed/>
    <w:rsid w:val="00695503"/>
    <w:rPr>
      <w:b/>
      <w:bCs/>
    </w:rPr>
  </w:style>
  <w:style w:type="character" w:customStyle="1" w:styleId="KomentarotemaDiagrama">
    <w:name w:val="Komentaro tema Diagrama"/>
    <w:link w:val="Komentarotema"/>
    <w:semiHidden/>
    <w:rsid w:val="0069550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695503"/>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695503"/>
    <w:rPr>
      <w:rFonts w:ascii="Tahoma" w:eastAsia="Times New Roman" w:hAnsi="Tahoma" w:cs="Tahoma"/>
      <w:sz w:val="16"/>
      <w:szCs w:val="16"/>
      <w:lang w:eastAsia="lt-LT"/>
    </w:rPr>
  </w:style>
  <w:style w:type="paragraph" w:styleId="Pataisymai">
    <w:name w:val="Revision"/>
    <w:uiPriority w:val="99"/>
    <w:semiHidden/>
    <w:rsid w:val="00695503"/>
    <w:rPr>
      <w:rFonts w:eastAsia="Times New Roman"/>
      <w:sz w:val="22"/>
      <w:szCs w:val="22"/>
    </w:rPr>
  </w:style>
  <w:style w:type="paragraph" w:styleId="Sraopastraipa">
    <w:name w:val="List Paragraph"/>
    <w:basedOn w:val="prastasis"/>
    <w:uiPriority w:val="34"/>
    <w:qFormat/>
    <w:rsid w:val="00695503"/>
    <w:pPr>
      <w:ind w:left="720"/>
      <w:contextualSpacing/>
    </w:pPr>
  </w:style>
  <w:style w:type="paragraph" w:customStyle="1" w:styleId="PI-1EMEASMCA">
    <w:name w:val="PI-1 EMEA_SMCA"/>
    <w:basedOn w:val="Antrat2"/>
    <w:autoRedefine/>
    <w:rsid w:val="00695503"/>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695503"/>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69550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eastAsia="en-US"/>
    </w:rPr>
  </w:style>
  <w:style w:type="paragraph" w:customStyle="1" w:styleId="PI-2EMEASMCA">
    <w:name w:val="PI-2 EMEA_SMCA"/>
    <w:basedOn w:val="Antrat3"/>
    <w:autoRedefine/>
    <w:rsid w:val="00695503"/>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695503"/>
    <w:rPr>
      <w:rFonts w:ascii="Times New Roman" w:eastAsia="Times New Roman" w:hAnsi="Times New Roman" w:cs="Times New Roman"/>
      <w:noProof/>
    </w:rPr>
  </w:style>
  <w:style w:type="paragraph" w:customStyle="1" w:styleId="BTEMEASMCA">
    <w:name w:val="BT EMEA_SMCA"/>
    <w:basedOn w:val="prastasis"/>
    <w:link w:val="BTEMEASMCAChar"/>
    <w:autoRedefine/>
    <w:rsid w:val="00695503"/>
    <w:pPr>
      <w:spacing w:after="0" w:line="240" w:lineRule="auto"/>
    </w:pPr>
    <w:rPr>
      <w:rFonts w:ascii="Times New Roman" w:hAnsi="Times New Roman"/>
      <w:noProof/>
      <w:lang w:eastAsia="en-US"/>
    </w:rPr>
  </w:style>
  <w:style w:type="character" w:customStyle="1" w:styleId="TTEMEASMCAChar">
    <w:name w:val="TT EMEA_SMCA Char"/>
    <w:link w:val="TTEMEASMCA"/>
    <w:locked/>
    <w:rsid w:val="00695503"/>
    <w:rPr>
      <w:rFonts w:ascii="Times New Roman" w:eastAsia="Times New Roman" w:hAnsi="Times New Roman" w:cs="Times New Roman"/>
      <w:b/>
      <w:caps/>
    </w:rPr>
  </w:style>
  <w:style w:type="paragraph" w:customStyle="1" w:styleId="TTEMEASMCA">
    <w:name w:val="TT EMEA_SMCA"/>
    <w:basedOn w:val="Antrat1"/>
    <w:link w:val="TTEMEASMCAChar"/>
    <w:autoRedefine/>
    <w:rsid w:val="00695503"/>
    <w:pPr>
      <w:keepNext w:val="0"/>
      <w:tabs>
        <w:tab w:val="left" w:pos="567"/>
      </w:tabs>
      <w:spacing w:before="0" w:after="0"/>
      <w:jc w:val="center"/>
    </w:pPr>
    <w:rPr>
      <w:rFonts w:ascii="Times New Roman" w:hAnsi="Times New Roman" w:cs="Times New Roman"/>
      <w:bCs w:val="0"/>
      <w:caps/>
      <w:kern w:val="0"/>
      <w:sz w:val="22"/>
      <w:szCs w:val="22"/>
      <w:lang w:eastAsia="en-US"/>
    </w:rPr>
  </w:style>
  <w:style w:type="paragraph" w:customStyle="1" w:styleId="BTAnIIEMEASMCA">
    <w:name w:val="BT(AnII) EMEA_SMCA"/>
    <w:basedOn w:val="Debesliotekstas"/>
    <w:autoRedefine/>
    <w:rsid w:val="0069550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95503"/>
    <w:pPr>
      <w:numPr>
        <w:numId w:val="1"/>
      </w:numPr>
      <w:tabs>
        <w:tab w:val="num" w:pos="360"/>
      </w:tabs>
      <w:ind w:left="0" w:firstLine="0"/>
    </w:pPr>
  </w:style>
  <w:style w:type="paragraph" w:customStyle="1" w:styleId="PI-3EMEASMCA">
    <w:name w:val="PI-3 EMEA_SMCA"/>
    <w:basedOn w:val="prastasis"/>
    <w:autoRedefine/>
    <w:rsid w:val="00695503"/>
    <w:pPr>
      <w:spacing w:after="0" w:line="220" w:lineRule="exact"/>
    </w:pPr>
    <w:rPr>
      <w:rFonts w:ascii="Times New Roman" w:hAnsi="Times New Roman"/>
      <w:b/>
      <w:bCs/>
    </w:rPr>
  </w:style>
  <w:style w:type="paragraph" w:customStyle="1" w:styleId="BTbEMEASMCA">
    <w:name w:val="BT(b) EMEA_SMCA"/>
    <w:basedOn w:val="BTEMEASMCA"/>
    <w:autoRedefine/>
    <w:rsid w:val="00695503"/>
    <w:rPr>
      <w:b/>
    </w:rPr>
  </w:style>
  <w:style w:type="character" w:customStyle="1" w:styleId="BTgEMEASMCAChar">
    <w:name w:val="BT(g) EMEA_SMCA Char"/>
    <w:link w:val="BTgEMEASMCA"/>
    <w:locked/>
    <w:rsid w:val="00695503"/>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695503"/>
    <w:rPr>
      <w:i/>
      <w:color w:val="008000"/>
    </w:rPr>
  </w:style>
  <w:style w:type="paragraph" w:customStyle="1" w:styleId="BTuEMEASMCA">
    <w:name w:val="BT(u) EMEA_SMCA"/>
    <w:basedOn w:val="BTEMEASMCA"/>
    <w:autoRedefine/>
    <w:rsid w:val="00695503"/>
    <w:rPr>
      <w:u w:val="single"/>
    </w:rPr>
  </w:style>
  <w:style w:type="paragraph" w:customStyle="1" w:styleId="ListBulleted1">
    <w:name w:val="List Bulleted 1"/>
    <w:basedOn w:val="prastasis"/>
    <w:rsid w:val="00695503"/>
    <w:pPr>
      <w:numPr>
        <w:numId w:val="2"/>
      </w:numPr>
      <w:tabs>
        <w:tab w:val="left" w:pos="720"/>
      </w:tabs>
      <w:spacing w:after="20" w:line="288" w:lineRule="auto"/>
      <w:ind w:left="720" w:hanging="288"/>
    </w:pPr>
    <w:rPr>
      <w:rFonts w:ascii="Times New Roman" w:eastAsia="Batang" w:hAnsi="Times New Roman"/>
      <w:sz w:val="24"/>
      <w:szCs w:val="24"/>
    </w:rPr>
  </w:style>
  <w:style w:type="paragraph" w:customStyle="1" w:styleId="ListAlpha1">
    <w:name w:val="List Alpha 1"/>
    <w:basedOn w:val="prastasis"/>
    <w:rsid w:val="00695503"/>
    <w:pPr>
      <w:numPr>
        <w:numId w:val="3"/>
      </w:numPr>
      <w:tabs>
        <w:tab w:val="left" w:pos="720"/>
      </w:tabs>
      <w:spacing w:after="20" w:line="288" w:lineRule="auto"/>
    </w:pPr>
    <w:rPr>
      <w:rFonts w:ascii="Times New Roman" w:eastAsia="Batang" w:hAnsi="Times New Roman"/>
      <w:sz w:val="24"/>
      <w:szCs w:val="24"/>
    </w:rPr>
  </w:style>
  <w:style w:type="paragraph" w:customStyle="1" w:styleId="ListAlpha2">
    <w:name w:val="List Alpha 2"/>
    <w:basedOn w:val="prastasis"/>
    <w:rsid w:val="00695503"/>
    <w:pPr>
      <w:numPr>
        <w:ilvl w:val="1"/>
        <w:numId w:val="3"/>
      </w:numPr>
      <w:tabs>
        <w:tab w:val="left" w:pos="1008"/>
      </w:tabs>
      <w:spacing w:after="20" w:line="288" w:lineRule="auto"/>
    </w:pPr>
    <w:rPr>
      <w:rFonts w:ascii="Times New Roman" w:eastAsia="Batang" w:hAnsi="Times New Roman"/>
      <w:sz w:val="24"/>
      <w:szCs w:val="24"/>
    </w:rPr>
  </w:style>
  <w:style w:type="paragraph" w:customStyle="1" w:styleId="ListAlpha3">
    <w:name w:val="List Alpha 3"/>
    <w:basedOn w:val="prastasis"/>
    <w:rsid w:val="00695503"/>
    <w:pPr>
      <w:numPr>
        <w:ilvl w:val="2"/>
        <w:numId w:val="3"/>
      </w:numPr>
      <w:tabs>
        <w:tab w:val="left" w:pos="1296"/>
      </w:tabs>
      <w:spacing w:after="20" w:line="288" w:lineRule="auto"/>
    </w:pPr>
    <w:rPr>
      <w:rFonts w:ascii="Times New Roman" w:eastAsia="Batang" w:hAnsi="Times New Roman"/>
      <w:sz w:val="24"/>
      <w:szCs w:val="24"/>
    </w:rPr>
  </w:style>
  <w:style w:type="paragraph" w:customStyle="1" w:styleId="ListAlpha4">
    <w:name w:val="List Alpha 4"/>
    <w:basedOn w:val="prastasis"/>
    <w:rsid w:val="00695503"/>
    <w:pPr>
      <w:numPr>
        <w:ilvl w:val="3"/>
        <w:numId w:val="3"/>
      </w:numPr>
      <w:tabs>
        <w:tab w:val="left" w:pos="1584"/>
      </w:tabs>
      <w:spacing w:after="20" w:line="288" w:lineRule="auto"/>
    </w:pPr>
    <w:rPr>
      <w:rFonts w:ascii="Times New Roman" w:eastAsia="Batang" w:hAnsi="Times New Roman"/>
      <w:sz w:val="24"/>
      <w:szCs w:val="24"/>
    </w:rPr>
  </w:style>
  <w:style w:type="paragraph" w:customStyle="1" w:styleId="ListAlpha5">
    <w:name w:val="List Alpha 5"/>
    <w:basedOn w:val="prastasis"/>
    <w:rsid w:val="00695503"/>
    <w:pPr>
      <w:numPr>
        <w:ilvl w:val="4"/>
        <w:numId w:val="3"/>
      </w:numPr>
      <w:tabs>
        <w:tab w:val="left" w:pos="1872"/>
      </w:tabs>
      <w:spacing w:after="20" w:line="288" w:lineRule="auto"/>
    </w:pPr>
    <w:rPr>
      <w:rFonts w:ascii="Times New Roman" w:eastAsia="Batang" w:hAnsi="Times New Roman"/>
      <w:sz w:val="24"/>
      <w:szCs w:val="24"/>
    </w:rPr>
  </w:style>
  <w:style w:type="paragraph" w:customStyle="1" w:styleId="DocText">
    <w:name w:val="Doc Text"/>
    <w:basedOn w:val="prastasis"/>
    <w:rsid w:val="00695503"/>
    <w:pPr>
      <w:spacing w:after="240" w:line="288" w:lineRule="auto"/>
    </w:pPr>
    <w:rPr>
      <w:rFonts w:ascii="Times New Roman" w:eastAsia="Batang" w:hAnsi="Times New Roman"/>
      <w:sz w:val="24"/>
      <w:szCs w:val="24"/>
    </w:rPr>
  </w:style>
  <w:style w:type="paragraph" w:customStyle="1" w:styleId="ListNumbered1">
    <w:name w:val="List Numbered 1"/>
    <w:basedOn w:val="DocText"/>
    <w:rsid w:val="00695503"/>
    <w:pPr>
      <w:numPr>
        <w:numId w:val="4"/>
      </w:numPr>
      <w:tabs>
        <w:tab w:val="left" w:pos="720"/>
      </w:tabs>
      <w:spacing w:after="20"/>
    </w:pPr>
  </w:style>
  <w:style w:type="paragraph" w:customStyle="1" w:styleId="TableColumnHeading">
    <w:name w:val="Table Column Heading"/>
    <w:basedOn w:val="prastasis"/>
    <w:rsid w:val="00695503"/>
    <w:pPr>
      <w:keepNext/>
      <w:spacing w:before="60" w:after="60" w:line="240" w:lineRule="auto"/>
      <w:jc w:val="center"/>
    </w:pPr>
    <w:rPr>
      <w:rFonts w:ascii="Times New Roman" w:hAnsi="Times New Roman"/>
      <w:b/>
      <w:sz w:val="20"/>
      <w:szCs w:val="24"/>
    </w:rPr>
  </w:style>
  <w:style w:type="paragraph" w:customStyle="1" w:styleId="TableText">
    <w:name w:val="Table Text"/>
    <w:basedOn w:val="prastasis"/>
    <w:rsid w:val="00695503"/>
    <w:pPr>
      <w:spacing w:before="60" w:after="60" w:line="240" w:lineRule="auto"/>
    </w:pPr>
    <w:rPr>
      <w:rFonts w:ascii="Times New Roman" w:hAnsi="Times New Roman"/>
      <w:sz w:val="20"/>
      <w:szCs w:val="24"/>
    </w:rPr>
  </w:style>
  <w:style w:type="paragraph" w:customStyle="1" w:styleId="Default">
    <w:name w:val="Default"/>
    <w:rsid w:val="00695503"/>
    <w:pPr>
      <w:autoSpaceDE w:val="0"/>
      <w:autoSpaceDN w:val="0"/>
      <w:adjustRightInd w:val="0"/>
    </w:pPr>
    <w:rPr>
      <w:rFonts w:ascii="Times New Roman" w:eastAsia="Times New Roman" w:hAnsi="Times New Roman"/>
      <w:color w:val="000000"/>
      <w:sz w:val="24"/>
      <w:szCs w:val="24"/>
    </w:rPr>
  </w:style>
  <w:style w:type="paragraph" w:customStyle="1" w:styleId="TableText11">
    <w:name w:val="Table Text 11"/>
    <w:basedOn w:val="prastasis"/>
    <w:rsid w:val="00695503"/>
    <w:pPr>
      <w:spacing w:before="60" w:after="60" w:line="240" w:lineRule="auto"/>
    </w:pPr>
    <w:rPr>
      <w:rFonts w:ascii="Times New Roman" w:hAnsi="Times New Roman"/>
      <w:szCs w:val="24"/>
    </w:rPr>
  </w:style>
  <w:style w:type="paragraph" w:customStyle="1" w:styleId="Footnote">
    <w:name w:val="Footnote"/>
    <w:basedOn w:val="prastasis"/>
    <w:rsid w:val="00695503"/>
    <w:pPr>
      <w:spacing w:after="0" w:line="240" w:lineRule="auto"/>
      <w:ind w:left="567"/>
    </w:pPr>
    <w:rPr>
      <w:rFonts w:ascii="Times New Roman" w:hAnsi="Times New Roman"/>
      <w:sz w:val="20"/>
      <w:szCs w:val="24"/>
    </w:rPr>
  </w:style>
  <w:style w:type="paragraph" w:customStyle="1" w:styleId="EMEAEnBodyText">
    <w:name w:val="EMEA En Body Text"/>
    <w:basedOn w:val="prastasis"/>
    <w:rsid w:val="00695503"/>
    <w:pPr>
      <w:spacing w:before="120" w:after="120" w:line="240" w:lineRule="auto"/>
      <w:jc w:val="both"/>
    </w:pPr>
    <w:rPr>
      <w:rFonts w:ascii="Times New Roman" w:hAnsi="Times New Roman"/>
      <w:szCs w:val="20"/>
    </w:rPr>
  </w:style>
  <w:style w:type="character" w:styleId="Komentaronuoroda">
    <w:name w:val="annotation reference"/>
    <w:semiHidden/>
    <w:unhideWhenUsed/>
    <w:rsid w:val="00695503"/>
    <w:rPr>
      <w:sz w:val="16"/>
      <w:szCs w:val="16"/>
    </w:rPr>
  </w:style>
  <w:style w:type="character" w:customStyle="1" w:styleId="DocumentMapChar1">
    <w:name w:val="Document Map Char1"/>
    <w:semiHidden/>
    <w:rsid w:val="00695503"/>
    <w:rPr>
      <w:rFonts w:ascii="Tahoma" w:eastAsia="Times New Roman" w:hAnsi="Tahoma" w:cs="Tahoma" w:hint="default"/>
      <w:sz w:val="16"/>
      <w:szCs w:val="16"/>
      <w:lang w:val="lt-LT"/>
    </w:rPr>
  </w:style>
  <w:style w:type="character" w:customStyle="1" w:styleId="HeaderChar1">
    <w:name w:val="Header Char1"/>
    <w:semiHidden/>
    <w:rsid w:val="00695503"/>
    <w:rPr>
      <w:rFonts w:ascii="Times New Roman" w:eastAsia="Times New Roman" w:hAnsi="Times New Roman" w:cs="Times New Roman" w:hint="default"/>
      <w:sz w:val="24"/>
      <w:szCs w:val="24"/>
      <w:lang w:val="lt-LT"/>
    </w:rPr>
  </w:style>
  <w:style w:type="character" w:customStyle="1" w:styleId="EndnoteTextChar1">
    <w:name w:val="Endnote Text Char1"/>
    <w:semiHidden/>
    <w:rsid w:val="00695503"/>
    <w:rPr>
      <w:rFonts w:ascii="Times New Roman" w:eastAsia="Times New Roman" w:hAnsi="Times New Roman" w:cs="Times New Roman" w:hint="default"/>
      <w:lang w:val="lt-LT"/>
    </w:rPr>
  </w:style>
  <w:style w:type="character" w:customStyle="1" w:styleId="CommentTextChar1">
    <w:name w:val="Comment Text Char1"/>
    <w:semiHidden/>
    <w:rsid w:val="00695503"/>
    <w:rPr>
      <w:rFonts w:ascii="Times New Roman" w:eastAsia="Times New Roman" w:hAnsi="Times New Roman" w:cs="Times New Roman" w:hint="default"/>
      <w:lang w:val="lt-LT"/>
    </w:rPr>
  </w:style>
  <w:style w:type="character" w:customStyle="1" w:styleId="CommentSubjectChar1">
    <w:name w:val="Comment Subject Char1"/>
    <w:semiHidden/>
    <w:rsid w:val="00695503"/>
    <w:rPr>
      <w:rFonts w:ascii="Times New Roman" w:eastAsia="Times New Roman" w:hAnsi="Times New Roman" w:cs="Times New Roman" w:hint="default"/>
      <w:b/>
      <w:bCs/>
      <w:lang w:val="lt-LT"/>
    </w:rPr>
  </w:style>
  <w:style w:type="character" w:customStyle="1" w:styleId="UnresolvedMention1">
    <w:name w:val="Unresolved Mention1"/>
    <w:uiPriority w:val="99"/>
    <w:semiHidden/>
    <w:unhideWhenUsed/>
    <w:rsid w:val="00695503"/>
    <w:rPr>
      <w:color w:val="808080"/>
      <w:shd w:val="clear" w:color="auto" w:fill="E6E6E6"/>
    </w:rPr>
  </w:style>
  <w:style w:type="numbering" w:customStyle="1" w:styleId="NoList1">
    <w:name w:val="No List1"/>
    <w:next w:val="Sraonra"/>
    <w:uiPriority w:val="99"/>
    <w:semiHidden/>
    <w:unhideWhenUsed/>
    <w:rsid w:val="00695503"/>
  </w:style>
  <w:style w:type="numbering" w:customStyle="1" w:styleId="NoList11">
    <w:name w:val="No List11"/>
    <w:next w:val="Sraonra"/>
    <w:uiPriority w:val="99"/>
    <w:semiHidden/>
    <w:unhideWhenUsed/>
    <w:rsid w:val="00695503"/>
  </w:style>
  <w:style w:type="paragraph" w:customStyle="1" w:styleId="Paragraph">
    <w:name w:val="Paragraph"/>
    <w:rsid w:val="00D65A17"/>
    <w:pPr>
      <w:suppressAutoHyphens/>
      <w:autoSpaceDN w:val="0"/>
      <w:spacing w:before="120" w:after="240" w:line="288" w:lineRule="auto"/>
      <w:textAlignment w:val="baseline"/>
    </w:pPr>
    <w:rPr>
      <w:rFonts w:ascii="Times New Roman" w:eastAsia="MS Mincho" w:hAnsi="Times New Roman"/>
      <w:sz w:val="24"/>
      <w:szCs w:val="24"/>
      <w:lang w:eastAsia="en-US"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25CDC-DC54-4B6B-9E85-ECBB2CFA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62298</Words>
  <Characters>35510</Characters>
  <Application>Microsoft Office Word</Application>
  <DocSecurity>0</DocSecurity>
  <Lines>295</Lines>
  <Paragraphs>195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84</vt:i4>
      </vt:variant>
    </vt:vector>
  </HeadingPairs>
  <TitlesOfParts>
    <vt:vector size="86"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
      <vt:lpstr>II PRIEDAS</vt:lpstr>
      <vt:lpstr/>
      <vt:lpstr>REGISTRACIJOS SĄLYGOS</vt:lpstr>
      <vt:lpstr>    A.	GAMINTOJAS, ATSAKINGAS UŽ SERIJŲ IŠLEIDIMĄ</vt:lpstr>
      <vt:lpstr>    B.	TIEKIMO IR VARTOJIMO SĄLYGOS AR APRIBOJIMAI</vt:lpstr>
      <vt:lpstr>III PRIEDAS</vt:lpstr>
      <vt:lpstr>ŽENKLINIMAS IR PAKUOTĖS LAPELIS</vt:lpstr>
      <vt:lpstr>A. ŽENKLINIMAS</vt:lpstr>
      <vt:lpstr>1.	VAISTINIO PREPARATO PAVADINIMAS</vt:lpstr>
      <vt:lpstr>2.	VEIKLIOJI (-IOS) MEDŽIAGA (-OS) IR JOS (-Ų) KIEKIS (-IAI)</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	VAISTINIO PREPARATO PAVADINIMAS</vt:lpstr>
      <vt:lpstr>2.	VEIKLIOJI (-IOS) MEDŽIAGA (-OS) IR JOS (-Ų) KIEKIS (-IAI)</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	VAISTINIO PREPARATO PAVADINIMAS</vt:lpstr>
      <vt:lpstr>2.	VEIKLIOJI (-IOS) MEDŽIAGA (-OS) IR JOS (-Ų) KIEKIS (-IAI)</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INFORMACIJA ANT VIDINĖS PAKUOTĖS</vt:lpstr>
      <vt:lpstr>INFORMACIJA ANT VIDINĖS PAKUOTĖS</vt:lpstr>
      <vt:lpstr>INFORMACIJA ANT VIDINĖS PAKUOTĖS</vt:lpstr>
      <vt:lpstr/>
      <vt:lpstr/>
      <vt:lpstr>B. PAKUOTĖS LAPELIS</vt:lpstr>
      <vt:lpstr>Pakuotės lapelis: informacija pacientui</vt:lpstr>
      <vt:lpstr>    1.	Kas yra OLIMEL N9 infuzinė emulsija ir kam ji vartojama</vt:lpstr>
      <vt:lpstr>    2.	Kas žinotina prieš leidžiant OLIMEL N9 infuzinę emulsiją</vt:lpstr>
      <vt:lpstr>    3.	Kaip vartoti OLIMEL N9 infuzinę emulsiją</vt:lpstr>
      <vt:lpstr>    4.	Galimas šalutinis poveikis</vt:lpstr>
      <vt:lpstr>    5.	Kaip laikyti OLIMEL N9 infuzinę emulsiją</vt:lpstr>
      <vt:lpstr>    6.	Pakuotės turinys ir kita informacija</vt:lpstr>
      <vt:lpstr>    A.	KOKYBINĖ IR KIEKYBINĖ SUDĖTIS</vt:lpstr>
      <vt:lpstr>B.	Dozavimas ir vartojimo metodas </vt:lpstr>
      <vt:lpstr>        </vt:lpstr>
      <vt:lpstr>C.	Nesuderinamumas</vt:lpstr>
      <vt:lpstr>D.	Specialūs reikalavimai atliekoms tvarkyti ir vaistiniam preparatui ruošti</vt:lpstr>
    </vt:vector>
  </TitlesOfParts>
  <Company/>
  <LinksUpToDate>false</LinksUpToDate>
  <CharactersWithSpaces>97613</CharactersWithSpaces>
  <SharedDoc>false</SharedDoc>
  <HLinks>
    <vt:vector size="12" baseType="variant">
      <vt:variant>
        <vt:i4>1245197</vt:i4>
      </vt:variant>
      <vt:variant>
        <vt:i4>27</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3</cp:revision>
  <dcterms:created xsi:type="dcterms:W3CDTF">2020-08-13T11:09:00Z</dcterms:created>
  <dcterms:modified xsi:type="dcterms:W3CDTF">2020-08-13T11:19:00Z</dcterms:modified>
</cp:coreProperties>
</file>