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B32" w:rsidRPr="00AE6FBD" w:rsidRDefault="003A4B32" w:rsidP="003A4B32">
      <w:pPr>
        <w:widowControl w:val="0"/>
        <w:jc w:val="center"/>
        <w:outlineLvl w:val="0"/>
        <w:rPr>
          <w:b/>
          <w:szCs w:val="22"/>
          <w:lang w:val="lt-LT"/>
        </w:rPr>
      </w:pPr>
      <w:r w:rsidRPr="00AE6FBD">
        <w:rPr>
          <w:b/>
          <w:szCs w:val="22"/>
          <w:lang w:val="lt-LT"/>
        </w:rPr>
        <w:t>Pakuotės lapelis: informacija pacientui</w:t>
      </w:r>
    </w:p>
    <w:p w:rsidR="003A4B32" w:rsidRPr="00AE6FBD" w:rsidRDefault="003A4B32" w:rsidP="003A4B32">
      <w:pPr>
        <w:widowControl w:val="0"/>
        <w:jc w:val="center"/>
        <w:outlineLvl w:val="0"/>
        <w:rPr>
          <w:b/>
          <w:szCs w:val="22"/>
          <w:lang w:val="lt-LT"/>
        </w:rPr>
      </w:pPr>
    </w:p>
    <w:p w:rsidR="003A4B32" w:rsidRPr="0038775D" w:rsidRDefault="003A4B32" w:rsidP="003A4B32">
      <w:pPr>
        <w:widowControl w:val="0"/>
        <w:jc w:val="center"/>
        <w:rPr>
          <w:b/>
          <w:szCs w:val="22"/>
          <w:lang w:val="lt-LT"/>
        </w:rPr>
      </w:pPr>
      <w:r w:rsidRPr="0038775D">
        <w:rPr>
          <w:b/>
          <w:szCs w:val="22"/>
          <w:lang w:val="lt-LT"/>
        </w:rPr>
        <w:t>Ezoleta 10 mg tabletės</w:t>
      </w:r>
    </w:p>
    <w:p w:rsidR="003A4B32" w:rsidRPr="0038775D" w:rsidRDefault="003A4B32" w:rsidP="003A4B32">
      <w:pPr>
        <w:widowControl w:val="0"/>
        <w:jc w:val="center"/>
        <w:rPr>
          <w:szCs w:val="22"/>
          <w:lang w:val="lt-LT"/>
        </w:rPr>
      </w:pPr>
      <w:r w:rsidRPr="0038775D">
        <w:rPr>
          <w:szCs w:val="22"/>
          <w:lang w:val="lt-LT"/>
        </w:rPr>
        <w:t>ezetimibas</w:t>
      </w:r>
    </w:p>
    <w:p w:rsidR="003A4B32" w:rsidRPr="0038775D" w:rsidRDefault="003A4B32" w:rsidP="003A4B32">
      <w:pPr>
        <w:widowControl w:val="0"/>
        <w:numPr>
          <w:ilvl w:val="12"/>
          <w:numId w:val="0"/>
        </w:numPr>
        <w:jc w:val="center"/>
        <w:rPr>
          <w:b/>
          <w:bCs/>
          <w:szCs w:val="22"/>
          <w:lang w:val="lt-LT"/>
        </w:rPr>
      </w:pPr>
    </w:p>
    <w:p w:rsidR="003A4B32" w:rsidRPr="0038775D" w:rsidRDefault="003A4B32" w:rsidP="003A4B32">
      <w:pPr>
        <w:widowControl w:val="0"/>
        <w:rPr>
          <w:b/>
          <w:szCs w:val="22"/>
          <w:lang w:val="lt-LT"/>
        </w:rPr>
      </w:pPr>
      <w:r w:rsidRPr="0038775D">
        <w:rPr>
          <w:b/>
          <w:szCs w:val="22"/>
          <w:lang w:val="lt-LT"/>
        </w:rPr>
        <w:t>Atidžiai perskaitykite visą šį lapelį, prieš pradėdami vartoti vaistą, nes jame pateikiama Jums svarbi informacija.</w:t>
      </w:r>
    </w:p>
    <w:p w:rsidR="003A4B32" w:rsidRPr="0038775D" w:rsidRDefault="003A4B32" w:rsidP="003A4B32">
      <w:pPr>
        <w:widowControl w:val="0"/>
        <w:numPr>
          <w:ilvl w:val="0"/>
          <w:numId w:val="1"/>
        </w:numPr>
        <w:tabs>
          <w:tab w:val="clear" w:pos="567"/>
        </w:tabs>
        <w:spacing w:line="240" w:lineRule="auto"/>
        <w:ind w:left="567" w:hanging="567"/>
        <w:rPr>
          <w:szCs w:val="22"/>
          <w:lang w:val="lt-LT"/>
        </w:rPr>
      </w:pPr>
      <w:r w:rsidRPr="0038775D">
        <w:rPr>
          <w:szCs w:val="22"/>
          <w:lang w:val="lt-LT"/>
        </w:rPr>
        <w:t>Neišmeskite šio lapelio, nes vėl gali prireikti jį perskaityti.</w:t>
      </w:r>
    </w:p>
    <w:p w:rsidR="003A4B32" w:rsidRPr="00AE6FBD" w:rsidRDefault="003A4B32" w:rsidP="003A4B32">
      <w:pPr>
        <w:widowControl w:val="0"/>
        <w:numPr>
          <w:ilvl w:val="0"/>
          <w:numId w:val="1"/>
        </w:numPr>
        <w:tabs>
          <w:tab w:val="clear" w:pos="567"/>
        </w:tabs>
        <w:spacing w:line="240" w:lineRule="auto"/>
        <w:ind w:left="567" w:hanging="567"/>
        <w:rPr>
          <w:szCs w:val="22"/>
          <w:lang w:val="lt-LT"/>
        </w:rPr>
      </w:pPr>
      <w:r w:rsidRPr="0038775D">
        <w:rPr>
          <w:szCs w:val="22"/>
          <w:lang w:val="lt-LT"/>
        </w:rPr>
        <w:t>Jeigu kiltų daugiau klausimų, kreipkitės į gydytoją arba</w:t>
      </w:r>
      <w:r w:rsidRPr="00AE6FBD">
        <w:rPr>
          <w:szCs w:val="22"/>
          <w:lang w:val="lt-LT"/>
        </w:rPr>
        <w:t xml:space="preserve"> vaistininką.</w:t>
      </w:r>
    </w:p>
    <w:p w:rsidR="003A4B32" w:rsidRPr="00AE6FBD" w:rsidRDefault="003A4B32" w:rsidP="003A4B32">
      <w:pPr>
        <w:widowControl w:val="0"/>
        <w:numPr>
          <w:ilvl w:val="0"/>
          <w:numId w:val="1"/>
        </w:numPr>
        <w:tabs>
          <w:tab w:val="clear" w:pos="567"/>
        </w:tabs>
        <w:spacing w:line="240" w:lineRule="auto"/>
        <w:ind w:left="567" w:hanging="567"/>
        <w:rPr>
          <w:szCs w:val="22"/>
          <w:lang w:val="lt-LT"/>
        </w:rPr>
      </w:pPr>
      <w:r w:rsidRPr="00AE6FBD">
        <w:rPr>
          <w:szCs w:val="22"/>
          <w:lang w:val="lt-LT"/>
        </w:rPr>
        <w:t>Šis vaistas skirtas tik Jums, todėl kitiems žmonėms jo duoti negalima. Vaistas gali jiems pakenkti (net tiems, kurių ligos požymiai yra tokie patys kaip Jūsų).</w:t>
      </w:r>
    </w:p>
    <w:p w:rsidR="003A4B32" w:rsidRPr="001B39DF" w:rsidRDefault="003A4B32" w:rsidP="003A4B32">
      <w:pPr>
        <w:widowControl w:val="0"/>
        <w:numPr>
          <w:ilvl w:val="0"/>
          <w:numId w:val="1"/>
        </w:numPr>
        <w:tabs>
          <w:tab w:val="clear" w:pos="567"/>
        </w:tabs>
        <w:spacing w:line="240" w:lineRule="auto"/>
        <w:ind w:left="567" w:hanging="567"/>
        <w:rPr>
          <w:szCs w:val="22"/>
          <w:lang w:val="lt-LT"/>
        </w:rPr>
      </w:pPr>
      <w:r w:rsidRPr="00AE6FBD">
        <w:rPr>
          <w:szCs w:val="22"/>
          <w:lang w:val="lt-LT"/>
        </w:rPr>
        <w:t>Jeigu pasireiškė šalutinis poveikis (net jeigu jis šiame lapelyje nenurodytas), kreipkitės į gydytoją arba vaistininką. Žr. 4</w:t>
      </w:r>
      <w:r>
        <w:rPr>
          <w:szCs w:val="22"/>
          <w:lang w:val="lt-LT"/>
        </w:rPr>
        <w:t> </w:t>
      </w:r>
      <w:r w:rsidRPr="00AE6FBD">
        <w:rPr>
          <w:szCs w:val="22"/>
          <w:lang w:val="lt-LT"/>
        </w:rPr>
        <w:t>skyrių.</w:t>
      </w:r>
    </w:p>
    <w:p w:rsidR="003A4B32" w:rsidRPr="00AE6FBD" w:rsidRDefault="003A4B32" w:rsidP="003A4B32">
      <w:pPr>
        <w:widowControl w:val="0"/>
        <w:numPr>
          <w:ilvl w:val="12"/>
          <w:numId w:val="0"/>
        </w:numPr>
        <w:ind w:right="-2"/>
        <w:outlineLvl w:val="0"/>
        <w:rPr>
          <w:b/>
          <w:szCs w:val="22"/>
          <w:lang w:val="lt-LT"/>
        </w:rPr>
      </w:pPr>
    </w:p>
    <w:p w:rsidR="003A4B32" w:rsidRPr="00AE6FBD" w:rsidRDefault="003A4B32" w:rsidP="003A4B32">
      <w:pPr>
        <w:widowControl w:val="0"/>
        <w:ind w:left="567" w:hanging="567"/>
        <w:rPr>
          <w:b/>
          <w:szCs w:val="22"/>
          <w:lang w:val="lt-LT"/>
        </w:rPr>
      </w:pPr>
      <w:r w:rsidRPr="00AE6FBD">
        <w:rPr>
          <w:b/>
          <w:szCs w:val="22"/>
          <w:lang w:val="lt-LT"/>
        </w:rPr>
        <w:t>Apie ką rašoma šiame lapelyje?</w:t>
      </w:r>
    </w:p>
    <w:p w:rsidR="003A4B32" w:rsidRPr="00AE6FBD" w:rsidRDefault="003A4B32" w:rsidP="003A4B32">
      <w:pPr>
        <w:widowControl w:val="0"/>
        <w:ind w:left="567" w:hanging="567"/>
        <w:rPr>
          <w:szCs w:val="22"/>
          <w:lang w:val="lt-LT"/>
        </w:rPr>
      </w:pPr>
      <w:r w:rsidRPr="00AE6FBD">
        <w:rPr>
          <w:szCs w:val="22"/>
          <w:lang w:val="lt-LT"/>
        </w:rPr>
        <w:t>1.</w:t>
      </w:r>
      <w:r w:rsidRPr="00AE6FBD">
        <w:rPr>
          <w:szCs w:val="22"/>
          <w:lang w:val="lt-LT"/>
        </w:rPr>
        <w:tab/>
        <w:t>Kas yra Ezoleta ir kam jis vartojamas</w:t>
      </w:r>
    </w:p>
    <w:p w:rsidR="003A4B32" w:rsidRPr="00AE6FBD" w:rsidRDefault="003A4B32" w:rsidP="003A4B32">
      <w:pPr>
        <w:widowControl w:val="0"/>
        <w:ind w:left="567" w:hanging="567"/>
        <w:rPr>
          <w:szCs w:val="22"/>
          <w:lang w:val="lt-LT"/>
        </w:rPr>
      </w:pPr>
      <w:r w:rsidRPr="00AE6FBD">
        <w:rPr>
          <w:szCs w:val="22"/>
          <w:lang w:val="lt-LT"/>
        </w:rPr>
        <w:t>2.</w:t>
      </w:r>
      <w:r w:rsidRPr="00AE6FBD">
        <w:rPr>
          <w:szCs w:val="22"/>
          <w:lang w:val="lt-LT"/>
        </w:rPr>
        <w:tab/>
        <w:t>Kas žinotina prieš vartojant Ezoleta</w:t>
      </w:r>
    </w:p>
    <w:p w:rsidR="003A4B32" w:rsidRPr="00AE6FBD" w:rsidRDefault="003A4B32" w:rsidP="003A4B32">
      <w:pPr>
        <w:widowControl w:val="0"/>
        <w:ind w:left="567" w:hanging="567"/>
        <w:rPr>
          <w:szCs w:val="22"/>
          <w:lang w:val="lt-LT"/>
        </w:rPr>
      </w:pPr>
      <w:r w:rsidRPr="00AE6FBD">
        <w:rPr>
          <w:szCs w:val="22"/>
          <w:lang w:val="lt-LT"/>
        </w:rPr>
        <w:t>3.</w:t>
      </w:r>
      <w:r w:rsidRPr="00AE6FBD">
        <w:rPr>
          <w:szCs w:val="22"/>
          <w:lang w:val="lt-LT"/>
        </w:rPr>
        <w:tab/>
        <w:t>Kaip vartoti Ezoleta</w:t>
      </w:r>
    </w:p>
    <w:p w:rsidR="003A4B32" w:rsidRPr="00AE6FBD" w:rsidRDefault="003A4B32" w:rsidP="003A4B32">
      <w:pPr>
        <w:widowControl w:val="0"/>
        <w:ind w:left="567" w:hanging="567"/>
        <w:rPr>
          <w:szCs w:val="22"/>
          <w:lang w:val="lt-LT"/>
        </w:rPr>
      </w:pPr>
      <w:r w:rsidRPr="00AE6FBD">
        <w:rPr>
          <w:szCs w:val="22"/>
          <w:lang w:val="lt-LT"/>
        </w:rPr>
        <w:t>4.</w:t>
      </w:r>
      <w:r w:rsidRPr="00AE6FBD">
        <w:rPr>
          <w:szCs w:val="22"/>
          <w:lang w:val="lt-LT"/>
        </w:rPr>
        <w:tab/>
        <w:t>Galimas šalutinis poveikis</w:t>
      </w:r>
    </w:p>
    <w:p w:rsidR="003A4B32" w:rsidRPr="00AE6FBD" w:rsidRDefault="003A4B32" w:rsidP="003A4B32">
      <w:pPr>
        <w:widowControl w:val="0"/>
        <w:ind w:left="567" w:hanging="567"/>
        <w:rPr>
          <w:szCs w:val="22"/>
          <w:lang w:val="lt-LT"/>
        </w:rPr>
      </w:pPr>
      <w:r w:rsidRPr="00AE6FBD">
        <w:rPr>
          <w:szCs w:val="22"/>
          <w:lang w:val="lt-LT"/>
        </w:rPr>
        <w:t>5.</w:t>
      </w:r>
      <w:r w:rsidRPr="00AE6FBD">
        <w:rPr>
          <w:szCs w:val="22"/>
          <w:lang w:val="lt-LT"/>
        </w:rPr>
        <w:tab/>
        <w:t>Kaip laikyti Ezoleta</w:t>
      </w:r>
    </w:p>
    <w:p w:rsidR="003A4B32" w:rsidRPr="00AE6FBD" w:rsidRDefault="003A4B32" w:rsidP="003A4B32">
      <w:pPr>
        <w:widowControl w:val="0"/>
        <w:ind w:left="567" w:hanging="567"/>
        <w:rPr>
          <w:szCs w:val="22"/>
          <w:lang w:val="lt-LT"/>
        </w:rPr>
      </w:pPr>
      <w:r w:rsidRPr="00AE6FBD">
        <w:rPr>
          <w:szCs w:val="22"/>
          <w:lang w:val="lt-LT"/>
        </w:rPr>
        <w:t>6.</w:t>
      </w:r>
      <w:r w:rsidRPr="00AE6FBD">
        <w:rPr>
          <w:szCs w:val="22"/>
          <w:lang w:val="lt-LT"/>
        </w:rPr>
        <w:tab/>
        <w:t>Pakuotės turinys ir kita informacija</w:t>
      </w:r>
    </w:p>
    <w:p w:rsidR="003A4B32" w:rsidRPr="00AE6FBD" w:rsidRDefault="003A4B32" w:rsidP="003A4B32">
      <w:pPr>
        <w:widowControl w:val="0"/>
        <w:numPr>
          <w:ilvl w:val="12"/>
          <w:numId w:val="0"/>
        </w:numPr>
        <w:rPr>
          <w:szCs w:val="22"/>
          <w:lang w:val="lt-LT"/>
        </w:rPr>
      </w:pPr>
    </w:p>
    <w:p w:rsidR="003A4B32" w:rsidRPr="00AE6FBD" w:rsidRDefault="003A4B32" w:rsidP="003A4B32">
      <w:pPr>
        <w:widowControl w:val="0"/>
        <w:numPr>
          <w:ilvl w:val="12"/>
          <w:numId w:val="0"/>
        </w:numPr>
        <w:rPr>
          <w:szCs w:val="22"/>
          <w:lang w:val="lt-LT"/>
        </w:rPr>
      </w:pPr>
    </w:p>
    <w:p w:rsidR="003A4B32" w:rsidRPr="00AE6FBD" w:rsidRDefault="003A4B32" w:rsidP="003A4B32">
      <w:pPr>
        <w:widowControl w:val="0"/>
        <w:numPr>
          <w:ilvl w:val="12"/>
          <w:numId w:val="0"/>
        </w:numPr>
        <w:ind w:left="567" w:hanging="567"/>
        <w:outlineLvl w:val="0"/>
        <w:rPr>
          <w:b/>
          <w:caps/>
          <w:szCs w:val="22"/>
          <w:lang w:val="lt-LT"/>
        </w:rPr>
      </w:pPr>
      <w:r w:rsidRPr="00AE6FBD">
        <w:rPr>
          <w:b/>
          <w:szCs w:val="22"/>
          <w:lang w:val="lt-LT"/>
        </w:rPr>
        <w:t>1.</w:t>
      </w:r>
      <w:r w:rsidRPr="00AE6FBD">
        <w:rPr>
          <w:b/>
          <w:szCs w:val="22"/>
          <w:lang w:val="lt-LT"/>
        </w:rPr>
        <w:tab/>
        <w:t>Kas yra Ezoleta ir kam jis vartojamas</w:t>
      </w:r>
    </w:p>
    <w:p w:rsidR="003A4B32" w:rsidRPr="00AE6FBD" w:rsidRDefault="003A4B32" w:rsidP="003A4B32">
      <w:pPr>
        <w:widowControl w:val="0"/>
        <w:rPr>
          <w:szCs w:val="22"/>
          <w:lang w:val="lt-LT"/>
        </w:rPr>
      </w:pPr>
    </w:p>
    <w:p w:rsidR="003A4B32" w:rsidRPr="00AE6FBD" w:rsidRDefault="003A4B32" w:rsidP="003A4B32">
      <w:pPr>
        <w:widowControl w:val="0"/>
        <w:rPr>
          <w:szCs w:val="22"/>
          <w:lang w:val="lt-LT"/>
        </w:rPr>
      </w:pPr>
      <w:r w:rsidRPr="00AE6FBD">
        <w:rPr>
          <w:szCs w:val="22"/>
          <w:lang w:val="lt-LT"/>
        </w:rPr>
        <w:t>Ezoleta yra vaistas, vartojamas cholesterolio kiekiui mažinti.</w:t>
      </w:r>
    </w:p>
    <w:p w:rsidR="003A4B32" w:rsidRPr="00AE6FBD" w:rsidRDefault="003A4B32" w:rsidP="003A4B32">
      <w:pPr>
        <w:widowControl w:val="0"/>
        <w:rPr>
          <w:szCs w:val="22"/>
          <w:lang w:val="lt-LT"/>
        </w:rPr>
      </w:pPr>
    </w:p>
    <w:p w:rsidR="003A4B32" w:rsidRPr="00AE6FBD" w:rsidRDefault="003A4B32" w:rsidP="003A4B32">
      <w:pPr>
        <w:widowControl w:val="0"/>
        <w:rPr>
          <w:szCs w:val="22"/>
          <w:lang w:val="lt-LT"/>
        </w:rPr>
      </w:pPr>
      <w:r w:rsidRPr="00AE6FBD">
        <w:rPr>
          <w:szCs w:val="22"/>
          <w:lang w:val="lt-LT"/>
        </w:rPr>
        <w:t>Ezoleta mažina bendrojo cholesterolio, „blogojo“ (MTL) cholesterolio ir trigliceridais vadinamų riebiųjų medžiagų kiekį kraujyje. Be to, Ezoleta didina „gerojo“ (DTL) cholesterolio kiekį.</w:t>
      </w:r>
    </w:p>
    <w:p w:rsidR="003A4B32" w:rsidRPr="00AE6FBD" w:rsidRDefault="003A4B32" w:rsidP="003A4B32">
      <w:pPr>
        <w:widowControl w:val="0"/>
        <w:rPr>
          <w:szCs w:val="22"/>
          <w:lang w:val="lt-LT"/>
        </w:rPr>
      </w:pPr>
    </w:p>
    <w:p w:rsidR="003A4B32" w:rsidRPr="00AE6FBD" w:rsidRDefault="003A4B32" w:rsidP="003A4B32">
      <w:pPr>
        <w:widowControl w:val="0"/>
        <w:rPr>
          <w:szCs w:val="22"/>
          <w:lang w:val="lt-LT"/>
        </w:rPr>
      </w:pPr>
      <w:r w:rsidRPr="00AE6FBD">
        <w:rPr>
          <w:szCs w:val="22"/>
          <w:lang w:val="lt-LT"/>
        </w:rPr>
        <w:t>Ezetimibas (veiklioji Ezoleta medžiaga) veikia slopindamas cholesterolio absorbciją virškinimo trakte.</w:t>
      </w:r>
    </w:p>
    <w:p w:rsidR="003A4B32" w:rsidRPr="00AE6FBD" w:rsidRDefault="003A4B32" w:rsidP="003A4B32">
      <w:pPr>
        <w:widowControl w:val="0"/>
        <w:rPr>
          <w:szCs w:val="22"/>
          <w:lang w:val="lt-LT"/>
        </w:rPr>
      </w:pPr>
    </w:p>
    <w:p w:rsidR="003A4B32" w:rsidRPr="00AE6FBD" w:rsidRDefault="003A4B32" w:rsidP="003A4B32">
      <w:pPr>
        <w:widowControl w:val="0"/>
        <w:rPr>
          <w:szCs w:val="22"/>
          <w:lang w:val="lt-LT"/>
        </w:rPr>
      </w:pPr>
      <w:r w:rsidRPr="00AE6FBD">
        <w:rPr>
          <w:szCs w:val="22"/>
          <w:lang w:val="lt-LT"/>
        </w:rPr>
        <w:t>Ezoleta papildo statinų (vaistų grupės, kuri mažina Jūsų organizme susidariusio cholesterolio kiekį) cholesterolio kiekį mažinantį poveikį.</w:t>
      </w:r>
    </w:p>
    <w:p w:rsidR="003A4B32" w:rsidRPr="00AE6FBD" w:rsidRDefault="003A4B32" w:rsidP="003A4B32">
      <w:pPr>
        <w:widowControl w:val="0"/>
        <w:rPr>
          <w:szCs w:val="22"/>
          <w:lang w:val="lt-LT"/>
        </w:rPr>
      </w:pPr>
    </w:p>
    <w:p w:rsidR="003A4B32" w:rsidRPr="00AE6FBD" w:rsidRDefault="003A4B32" w:rsidP="003A4B32">
      <w:pPr>
        <w:widowControl w:val="0"/>
        <w:rPr>
          <w:szCs w:val="22"/>
          <w:lang w:val="lt-LT"/>
        </w:rPr>
      </w:pPr>
      <w:r w:rsidRPr="00AE6FBD">
        <w:rPr>
          <w:szCs w:val="22"/>
          <w:lang w:val="lt-LT"/>
        </w:rPr>
        <w:t>Cholesterolis yra vienas iš kelių kraujyje randamų riebiųjų medžiagų. Bendrąjį cholesterolį sudaro daugiausia MTL ir DTL cholesterolis.</w:t>
      </w:r>
    </w:p>
    <w:p w:rsidR="003A4B32" w:rsidRPr="00AE6FBD" w:rsidRDefault="003A4B32" w:rsidP="003A4B32">
      <w:pPr>
        <w:widowControl w:val="0"/>
        <w:rPr>
          <w:szCs w:val="22"/>
          <w:lang w:val="lt-LT"/>
        </w:rPr>
      </w:pPr>
    </w:p>
    <w:p w:rsidR="003A4B32" w:rsidRPr="00AE6FBD" w:rsidRDefault="003A4B32" w:rsidP="003A4B32">
      <w:pPr>
        <w:widowControl w:val="0"/>
        <w:rPr>
          <w:szCs w:val="22"/>
          <w:lang w:val="lt-LT"/>
        </w:rPr>
      </w:pPr>
      <w:r w:rsidRPr="00AE6FBD">
        <w:rPr>
          <w:szCs w:val="22"/>
          <w:lang w:val="lt-LT"/>
        </w:rPr>
        <w:t>MTL cholesterolis dažnai vadinamas „bloguoju“ cholesteroliu, nes jis gali kauptis arterijų sienelėse ir formuoti plokšteles. Ilgainiui tokia plokštelė didėdama gali susiaurinti arteriją. Toks susiaurėjimas gali sulėtinti arba sustabdyti kraujo tėkmę į gyvybiškai svarbius organus, tokius kaip širdis ir galvos smegenys. Šis kraujotakos užblokavimas gali sukelti širdies priepuolį ar insultą.</w:t>
      </w:r>
    </w:p>
    <w:p w:rsidR="003A4B32" w:rsidRPr="00AE6FBD" w:rsidRDefault="003A4B32" w:rsidP="003A4B32">
      <w:pPr>
        <w:widowControl w:val="0"/>
        <w:rPr>
          <w:szCs w:val="22"/>
          <w:lang w:val="lt-LT"/>
        </w:rPr>
      </w:pPr>
    </w:p>
    <w:p w:rsidR="003A4B32" w:rsidRPr="00AE6FBD" w:rsidRDefault="003A4B32" w:rsidP="003A4B32">
      <w:pPr>
        <w:widowControl w:val="0"/>
        <w:rPr>
          <w:szCs w:val="22"/>
          <w:lang w:val="lt-LT"/>
        </w:rPr>
      </w:pPr>
      <w:r w:rsidRPr="00AE6FBD">
        <w:rPr>
          <w:szCs w:val="22"/>
          <w:lang w:val="lt-LT"/>
        </w:rPr>
        <w:t>DTL cholesterolis dažnai vadinamas „geruoju“ cholesteroliu, nes ji padeda sumažinti blogojo cholesterolio kaupimąsi arterijose ir apsaugo nuo širdies ligų.</w:t>
      </w:r>
    </w:p>
    <w:p w:rsidR="003A4B32" w:rsidRPr="00AE6FBD" w:rsidRDefault="003A4B32" w:rsidP="003A4B32">
      <w:pPr>
        <w:widowControl w:val="0"/>
        <w:rPr>
          <w:szCs w:val="22"/>
          <w:lang w:val="lt-LT"/>
        </w:rPr>
      </w:pPr>
    </w:p>
    <w:p w:rsidR="003A4B32" w:rsidRPr="00AE6FBD" w:rsidRDefault="003A4B32" w:rsidP="003A4B32">
      <w:pPr>
        <w:widowControl w:val="0"/>
        <w:rPr>
          <w:szCs w:val="22"/>
          <w:lang w:val="lt-LT"/>
        </w:rPr>
      </w:pPr>
      <w:r w:rsidRPr="00AE6FBD">
        <w:rPr>
          <w:szCs w:val="22"/>
          <w:lang w:val="lt-LT"/>
        </w:rPr>
        <w:t>Trigliceridai yra kitokia kraujo riebalų forma, galinti padidinti pavojų susirgti širdies ligomis.</w:t>
      </w:r>
    </w:p>
    <w:p w:rsidR="003A4B32" w:rsidRPr="00AE6FBD" w:rsidRDefault="003A4B32" w:rsidP="003A4B32">
      <w:pPr>
        <w:widowControl w:val="0"/>
        <w:rPr>
          <w:szCs w:val="22"/>
          <w:lang w:val="lt-LT"/>
        </w:rPr>
      </w:pPr>
    </w:p>
    <w:p w:rsidR="003A4B32" w:rsidRPr="00AE6FBD" w:rsidRDefault="003A4B32" w:rsidP="003A4B32">
      <w:pPr>
        <w:widowControl w:val="0"/>
        <w:rPr>
          <w:szCs w:val="22"/>
          <w:lang w:val="lt-LT"/>
        </w:rPr>
      </w:pPr>
      <w:r w:rsidRPr="00AE6FBD">
        <w:rPr>
          <w:szCs w:val="22"/>
          <w:lang w:val="lt-LT"/>
        </w:rPr>
        <w:t>Šis vaistas skirtas pacientams, kuriems vien dieta cholesterolio kiekio kraujyje kontroliuoti nepavyksta. Vartodami šį vaistą turite toliau laikytis cholesterolio kiekį mažinančios dietos.</w:t>
      </w:r>
    </w:p>
    <w:p w:rsidR="003A4B32" w:rsidRPr="00AE6FBD" w:rsidRDefault="003A4B32" w:rsidP="003A4B32">
      <w:pPr>
        <w:widowControl w:val="0"/>
        <w:rPr>
          <w:szCs w:val="22"/>
          <w:lang w:val="lt-LT"/>
        </w:rPr>
      </w:pPr>
    </w:p>
    <w:p w:rsidR="003A4B32" w:rsidRPr="00AE6FBD" w:rsidRDefault="003A4B32" w:rsidP="003A4B32">
      <w:pPr>
        <w:widowControl w:val="0"/>
        <w:rPr>
          <w:szCs w:val="22"/>
          <w:lang w:val="lt-LT"/>
        </w:rPr>
      </w:pPr>
      <w:r w:rsidRPr="00AE6FBD">
        <w:rPr>
          <w:szCs w:val="22"/>
          <w:lang w:val="lt-LT"/>
        </w:rPr>
        <w:t>Ezoleta vartojama kartu su cholesterolio kiekį mažinančia dieta, jeigu:</w:t>
      </w:r>
    </w:p>
    <w:p w:rsidR="003A4B32" w:rsidRPr="00AE6FBD" w:rsidRDefault="003A4B32" w:rsidP="003A4B32">
      <w:pPr>
        <w:widowControl w:val="0"/>
        <w:numPr>
          <w:ilvl w:val="0"/>
          <w:numId w:val="1"/>
        </w:numPr>
        <w:tabs>
          <w:tab w:val="clear" w:pos="567"/>
        </w:tabs>
        <w:spacing w:line="240" w:lineRule="auto"/>
        <w:ind w:left="567" w:hanging="567"/>
        <w:rPr>
          <w:szCs w:val="22"/>
          <w:lang w:val="lt-LT"/>
        </w:rPr>
      </w:pPr>
      <w:r w:rsidRPr="00AE6FBD">
        <w:rPr>
          <w:szCs w:val="22"/>
          <w:lang w:val="lt-LT"/>
        </w:rPr>
        <w:t>yra padidėjęs cholesterolio kiekis kraujyje (yra pirminė heterozigotinė šeiminė ar nešeiminė hipercholesterolemija):</w:t>
      </w:r>
    </w:p>
    <w:p w:rsidR="003A4B32" w:rsidRPr="00AE6FBD" w:rsidRDefault="003A4B32" w:rsidP="003A4B32">
      <w:pPr>
        <w:widowControl w:val="0"/>
        <w:numPr>
          <w:ilvl w:val="0"/>
          <w:numId w:val="1"/>
        </w:numPr>
        <w:tabs>
          <w:tab w:val="clear" w:pos="567"/>
        </w:tabs>
        <w:spacing w:line="240" w:lineRule="auto"/>
        <w:ind w:left="567" w:hanging="27"/>
        <w:rPr>
          <w:szCs w:val="22"/>
          <w:lang w:val="lt-LT"/>
        </w:rPr>
      </w:pPr>
      <w:r w:rsidRPr="00AE6FBD">
        <w:rPr>
          <w:szCs w:val="22"/>
          <w:lang w:val="lt-LT"/>
        </w:rPr>
        <w:t>kartu su statinu, jei vien statinu cholesterolio kiekis kraujyje kontroliuojamas nepakankamai;</w:t>
      </w:r>
    </w:p>
    <w:p w:rsidR="003A4B32" w:rsidRPr="00AE6FBD" w:rsidRDefault="003A4B32" w:rsidP="003A4B32">
      <w:pPr>
        <w:widowControl w:val="0"/>
        <w:numPr>
          <w:ilvl w:val="0"/>
          <w:numId w:val="1"/>
        </w:numPr>
        <w:tabs>
          <w:tab w:val="clear" w:pos="567"/>
        </w:tabs>
        <w:spacing w:line="240" w:lineRule="auto"/>
        <w:ind w:left="567" w:hanging="27"/>
        <w:rPr>
          <w:szCs w:val="22"/>
          <w:lang w:val="lt-LT"/>
        </w:rPr>
      </w:pPr>
      <w:r w:rsidRPr="00AE6FBD">
        <w:rPr>
          <w:szCs w:val="22"/>
          <w:lang w:val="lt-LT"/>
        </w:rPr>
        <w:t>vien Ezoleta, jei gydymas statinu netinka arba yra netoleruojamas;</w:t>
      </w:r>
    </w:p>
    <w:p w:rsidR="003A4B32" w:rsidRPr="0038775D" w:rsidRDefault="003A4B32" w:rsidP="003A4B32">
      <w:pPr>
        <w:widowControl w:val="0"/>
        <w:numPr>
          <w:ilvl w:val="0"/>
          <w:numId w:val="1"/>
        </w:numPr>
        <w:tabs>
          <w:tab w:val="clear" w:pos="567"/>
        </w:tabs>
        <w:spacing w:line="240" w:lineRule="auto"/>
        <w:ind w:left="567" w:hanging="567"/>
        <w:rPr>
          <w:szCs w:val="22"/>
          <w:lang w:val="lt-LT"/>
        </w:rPr>
      </w:pPr>
      <w:r w:rsidRPr="00AE6FBD">
        <w:rPr>
          <w:szCs w:val="22"/>
          <w:lang w:val="lt-LT"/>
        </w:rPr>
        <w:lastRenderedPageBreak/>
        <w:t xml:space="preserve">sergama paveldima liga (homozigotine šeimine hipercholesterolemija), kurios metu yra </w:t>
      </w:r>
      <w:r w:rsidRPr="0038775D">
        <w:rPr>
          <w:szCs w:val="22"/>
          <w:lang w:val="lt-LT"/>
        </w:rPr>
        <w:t>padidėjęs cholesterolio kiekis kraujyje. Jums bus paskirta ir statino, be to, gali būti skirtas ir kitoks gydymas;</w:t>
      </w:r>
    </w:p>
    <w:p w:rsidR="003A4B32" w:rsidRPr="009C4ED6" w:rsidRDefault="003A4B32" w:rsidP="003A4B32">
      <w:pPr>
        <w:widowControl w:val="0"/>
        <w:numPr>
          <w:ilvl w:val="0"/>
          <w:numId w:val="1"/>
        </w:numPr>
        <w:tabs>
          <w:tab w:val="clear" w:pos="567"/>
        </w:tabs>
        <w:spacing w:line="240" w:lineRule="auto"/>
        <w:ind w:left="567" w:hanging="567"/>
        <w:rPr>
          <w:szCs w:val="22"/>
          <w:lang w:val="lt-LT"/>
        </w:rPr>
      </w:pPr>
      <w:r w:rsidRPr="0038775D">
        <w:rPr>
          <w:szCs w:val="22"/>
          <w:lang w:val="lt-LT"/>
        </w:rPr>
        <w:t>sergama paveldima liga (homozigotine sitosterolemija, dar žinoma kaip fitosterolemija), dėl kurios kraujyje padidėja augalinių sterolių kiekis</w:t>
      </w:r>
      <w:r w:rsidRPr="009C4ED6">
        <w:rPr>
          <w:szCs w:val="22"/>
          <w:lang w:val="lt-LT"/>
        </w:rPr>
        <w:t>.</w:t>
      </w:r>
    </w:p>
    <w:p w:rsidR="003A4B32" w:rsidRPr="0038775D" w:rsidRDefault="003A4B32" w:rsidP="003A4B32">
      <w:pPr>
        <w:widowControl w:val="0"/>
        <w:numPr>
          <w:ilvl w:val="12"/>
          <w:numId w:val="0"/>
        </w:numPr>
        <w:rPr>
          <w:szCs w:val="22"/>
          <w:lang w:val="lt-LT"/>
        </w:rPr>
      </w:pPr>
    </w:p>
    <w:p w:rsidR="003A4B32" w:rsidRPr="0038775D" w:rsidRDefault="003A4B32" w:rsidP="003A4B32">
      <w:pPr>
        <w:widowControl w:val="0"/>
        <w:rPr>
          <w:rFonts w:eastAsia="Calibri"/>
          <w:szCs w:val="22"/>
          <w:lang w:val="lt-LT"/>
        </w:rPr>
      </w:pPr>
      <w:r w:rsidRPr="0038775D">
        <w:rPr>
          <w:rFonts w:eastAsia="Calibri"/>
          <w:szCs w:val="22"/>
          <w:lang w:val="lt-LT"/>
        </w:rPr>
        <w:t>Jeigu sergate širdies liga, Ezoleta kartu su cholesterolio kiekį mažinančiu vaistu, vadinamu statinu, sumažina širdies priepuolio, insulto, širdies kraujotaką gerinančios chirurginės operacijos bei hospitalizacijos dėl krūtinės skausmo pavojų.</w:t>
      </w:r>
    </w:p>
    <w:p w:rsidR="003A4B32" w:rsidRPr="0038775D" w:rsidRDefault="003A4B32" w:rsidP="003A4B32">
      <w:pPr>
        <w:widowControl w:val="0"/>
        <w:numPr>
          <w:ilvl w:val="12"/>
          <w:numId w:val="0"/>
        </w:numPr>
        <w:rPr>
          <w:szCs w:val="22"/>
          <w:lang w:val="lt-LT"/>
        </w:rPr>
      </w:pPr>
    </w:p>
    <w:p w:rsidR="003A4B32" w:rsidRPr="0038775D" w:rsidRDefault="003A4B32" w:rsidP="003A4B32">
      <w:pPr>
        <w:widowControl w:val="0"/>
        <w:numPr>
          <w:ilvl w:val="12"/>
          <w:numId w:val="0"/>
        </w:numPr>
        <w:rPr>
          <w:szCs w:val="22"/>
          <w:lang w:val="lt-LT"/>
        </w:rPr>
      </w:pPr>
      <w:r w:rsidRPr="0038775D">
        <w:rPr>
          <w:szCs w:val="22"/>
          <w:lang w:val="lt-LT"/>
        </w:rPr>
        <w:t>Ezoleta nepadeda sumažinti kūno svorio.</w:t>
      </w:r>
    </w:p>
    <w:p w:rsidR="003A4B32" w:rsidRPr="0038775D" w:rsidRDefault="003A4B32" w:rsidP="003A4B32">
      <w:pPr>
        <w:widowControl w:val="0"/>
        <w:numPr>
          <w:ilvl w:val="12"/>
          <w:numId w:val="0"/>
        </w:numPr>
        <w:rPr>
          <w:szCs w:val="22"/>
          <w:lang w:val="lt-LT"/>
        </w:rPr>
      </w:pPr>
    </w:p>
    <w:p w:rsidR="003A4B32" w:rsidRPr="0038775D" w:rsidRDefault="003A4B32" w:rsidP="003A4B32">
      <w:pPr>
        <w:widowControl w:val="0"/>
        <w:numPr>
          <w:ilvl w:val="12"/>
          <w:numId w:val="0"/>
        </w:numPr>
        <w:rPr>
          <w:szCs w:val="22"/>
          <w:lang w:val="lt-LT"/>
        </w:rPr>
      </w:pPr>
    </w:p>
    <w:p w:rsidR="003A4B32" w:rsidRPr="0038775D" w:rsidRDefault="003A4B32" w:rsidP="003A4B32">
      <w:pPr>
        <w:widowControl w:val="0"/>
        <w:numPr>
          <w:ilvl w:val="12"/>
          <w:numId w:val="0"/>
        </w:numPr>
        <w:ind w:left="567" w:hanging="567"/>
        <w:outlineLvl w:val="0"/>
        <w:rPr>
          <w:b/>
          <w:caps/>
          <w:szCs w:val="22"/>
          <w:lang w:val="lt-LT"/>
        </w:rPr>
      </w:pPr>
      <w:r w:rsidRPr="0038775D">
        <w:rPr>
          <w:b/>
          <w:szCs w:val="22"/>
          <w:lang w:val="lt-LT"/>
        </w:rPr>
        <w:t>2.</w:t>
      </w:r>
      <w:r w:rsidRPr="0038775D">
        <w:rPr>
          <w:b/>
          <w:szCs w:val="22"/>
          <w:lang w:val="lt-LT"/>
        </w:rPr>
        <w:tab/>
        <w:t>Kas žinotina prieš vartojant Ezoleta</w:t>
      </w:r>
    </w:p>
    <w:p w:rsidR="003A4B32" w:rsidRPr="0038775D" w:rsidRDefault="003A4B32" w:rsidP="003A4B32">
      <w:pPr>
        <w:widowControl w:val="0"/>
        <w:ind w:left="567" w:hanging="567"/>
        <w:rPr>
          <w:szCs w:val="22"/>
          <w:lang w:val="lt-LT"/>
        </w:rPr>
      </w:pPr>
    </w:p>
    <w:p w:rsidR="003A4B32" w:rsidRPr="0038775D" w:rsidRDefault="003A4B32" w:rsidP="003A4B32">
      <w:pPr>
        <w:widowControl w:val="0"/>
        <w:rPr>
          <w:szCs w:val="22"/>
          <w:lang w:val="lt-LT"/>
        </w:rPr>
      </w:pPr>
      <w:r w:rsidRPr="0038775D">
        <w:rPr>
          <w:szCs w:val="22"/>
          <w:lang w:val="lt-LT"/>
        </w:rPr>
        <w:t>Jei Ezoleta vartojate kartu su statinu, perskaitykite atitinkamo vaisto pakuotės lapelį.</w:t>
      </w:r>
    </w:p>
    <w:p w:rsidR="003A4B32" w:rsidRPr="0038775D" w:rsidRDefault="003A4B32" w:rsidP="003A4B32">
      <w:pPr>
        <w:widowControl w:val="0"/>
        <w:ind w:left="567" w:hanging="567"/>
        <w:rPr>
          <w:szCs w:val="22"/>
          <w:lang w:val="lt-LT"/>
        </w:rPr>
      </w:pPr>
    </w:p>
    <w:p w:rsidR="003A4B32" w:rsidRPr="0038775D" w:rsidRDefault="003A4B32" w:rsidP="003A4B32">
      <w:pPr>
        <w:widowControl w:val="0"/>
        <w:ind w:left="567" w:hanging="567"/>
        <w:rPr>
          <w:b/>
          <w:bCs/>
          <w:szCs w:val="22"/>
          <w:lang w:val="lt-LT"/>
        </w:rPr>
      </w:pPr>
      <w:r w:rsidRPr="0038775D">
        <w:rPr>
          <w:b/>
          <w:bCs/>
          <w:szCs w:val="22"/>
          <w:lang w:val="lt-LT"/>
        </w:rPr>
        <w:t>Ezoleta vartoti draudžiama:</w:t>
      </w:r>
    </w:p>
    <w:p w:rsidR="003A4B32" w:rsidRPr="0038775D" w:rsidRDefault="003A4B32" w:rsidP="003A4B32">
      <w:pPr>
        <w:widowControl w:val="0"/>
        <w:numPr>
          <w:ilvl w:val="0"/>
          <w:numId w:val="1"/>
        </w:numPr>
        <w:tabs>
          <w:tab w:val="clear" w:pos="567"/>
        </w:tabs>
        <w:spacing w:line="240" w:lineRule="auto"/>
        <w:ind w:left="567" w:hanging="567"/>
        <w:rPr>
          <w:szCs w:val="22"/>
          <w:lang w:val="lt-LT"/>
        </w:rPr>
      </w:pPr>
      <w:r w:rsidRPr="0038775D">
        <w:rPr>
          <w:szCs w:val="22"/>
          <w:lang w:val="lt-LT"/>
        </w:rPr>
        <w:t>jeigu yra alergija ezetimibui arba bet kuriai pagalbinei šio vaisto medžiagai (jos išvardytos 6 skyriuje).</w:t>
      </w:r>
    </w:p>
    <w:p w:rsidR="003A4B32" w:rsidRPr="0038775D" w:rsidRDefault="003A4B32" w:rsidP="003A4B32">
      <w:pPr>
        <w:widowControl w:val="0"/>
        <w:rPr>
          <w:szCs w:val="22"/>
          <w:lang w:val="lt-LT"/>
        </w:rPr>
      </w:pPr>
    </w:p>
    <w:p w:rsidR="003A4B32" w:rsidRPr="0038775D" w:rsidRDefault="003A4B32" w:rsidP="003A4B32">
      <w:pPr>
        <w:widowControl w:val="0"/>
        <w:ind w:left="567" w:hanging="567"/>
        <w:rPr>
          <w:b/>
          <w:bCs/>
          <w:szCs w:val="22"/>
          <w:lang w:val="lt-LT"/>
        </w:rPr>
      </w:pPr>
      <w:r w:rsidRPr="0038775D">
        <w:rPr>
          <w:b/>
          <w:bCs/>
          <w:szCs w:val="22"/>
          <w:lang w:val="lt-LT"/>
        </w:rPr>
        <w:t>Ezoleta vartoti kartu su statinu draudžiama:</w:t>
      </w:r>
    </w:p>
    <w:p w:rsidR="003A4B32" w:rsidRPr="0038775D" w:rsidRDefault="003A4B32" w:rsidP="003A4B32">
      <w:pPr>
        <w:widowControl w:val="0"/>
        <w:numPr>
          <w:ilvl w:val="0"/>
          <w:numId w:val="1"/>
        </w:numPr>
        <w:tabs>
          <w:tab w:val="clear" w:pos="567"/>
        </w:tabs>
        <w:spacing w:line="240" w:lineRule="auto"/>
        <w:ind w:left="567" w:hanging="567"/>
        <w:rPr>
          <w:szCs w:val="22"/>
          <w:lang w:val="lt-LT"/>
        </w:rPr>
      </w:pPr>
      <w:r w:rsidRPr="0038775D">
        <w:rPr>
          <w:szCs w:val="22"/>
          <w:lang w:val="lt-LT"/>
        </w:rPr>
        <w:t>jeigu sergate kepenų liga;</w:t>
      </w:r>
    </w:p>
    <w:p w:rsidR="003A4B32" w:rsidRPr="0038775D" w:rsidRDefault="003A4B32" w:rsidP="003A4B32">
      <w:pPr>
        <w:widowControl w:val="0"/>
        <w:numPr>
          <w:ilvl w:val="0"/>
          <w:numId w:val="1"/>
        </w:numPr>
        <w:tabs>
          <w:tab w:val="clear" w:pos="567"/>
        </w:tabs>
        <w:spacing w:line="240" w:lineRule="auto"/>
        <w:ind w:left="567" w:hanging="567"/>
        <w:rPr>
          <w:szCs w:val="22"/>
          <w:lang w:val="lt-LT"/>
        </w:rPr>
      </w:pPr>
      <w:r w:rsidRPr="0038775D">
        <w:rPr>
          <w:szCs w:val="22"/>
          <w:lang w:val="lt-LT"/>
        </w:rPr>
        <w:t>jeigu esate nėščia arba maitinate krūtimi.</w:t>
      </w:r>
    </w:p>
    <w:p w:rsidR="003A4B32" w:rsidRPr="00AE6FBD" w:rsidRDefault="003A4B32" w:rsidP="003A4B32">
      <w:pPr>
        <w:widowControl w:val="0"/>
        <w:ind w:left="567" w:hanging="567"/>
        <w:rPr>
          <w:szCs w:val="22"/>
          <w:lang w:val="lt-LT"/>
        </w:rPr>
      </w:pPr>
    </w:p>
    <w:p w:rsidR="003A4B32" w:rsidRPr="00AE6FBD" w:rsidRDefault="003A4B32" w:rsidP="003A4B32">
      <w:pPr>
        <w:widowControl w:val="0"/>
        <w:ind w:left="567" w:hanging="567"/>
        <w:rPr>
          <w:b/>
          <w:szCs w:val="22"/>
          <w:lang w:val="lt-LT"/>
        </w:rPr>
      </w:pPr>
      <w:r w:rsidRPr="00AE6FBD">
        <w:rPr>
          <w:b/>
          <w:szCs w:val="22"/>
          <w:lang w:val="lt-LT"/>
        </w:rPr>
        <w:t>Įspėjimai ir atsargumo priemonės</w:t>
      </w:r>
    </w:p>
    <w:p w:rsidR="003A4B32" w:rsidRPr="00AE6FBD" w:rsidRDefault="003A4B32" w:rsidP="003A4B32">
      <w:pPr>
        <w:widowControl w:val="0"/>
        <w:ind w:left="567" w:hanging="567"/>
        <w:rPr>
          <w:szCs w:val="22"/>
          <w:lang w:val="lt-LT"/>
        </w:rPr>
      </w:pPr>
      <w:r w:rsidRPr="00AE6FBD">
        <w:rPr>
          <w:szCs w:val="22"/>
          <w:lang w:val="lt-LT"/>
        </w:rPr>
        <w:t>Pasitarkite su gydytoju arba vaistininku, prieš pradėdami vartoti Ezoleta.</w:t>
      </w:r>
    </w:p>
    <w:p w:rsidR="003A4B32" w:rsidRPr="00AE6FBD" w:rsidRDefault="003A4B32" w:rsidP="003A4B32">
      <w:pPr>
        <w:widowControl w:val="0"/>
        <w:numPr>
          <w:ilvl w:val="0"/>
          <w:numId w:val="1"/>
        </w:numPr>
        <w:tabs>
          <w:tab w:val="clear" w:pos="567"/>
          <w:tab w:val="num" w:pos="600"/>
        </w:tabs>
        <w:spacing w:line="240" w:lineRule="auto"/>
        <w:ind w:left="567" w:hanging="567"/>
        <w:rPr>
          <w:szCs w:val="22"/>
          <w:lang w:val="lt-LT"/>
        </w:rPr>
      </w:pPr>
      <w:r w:rsidRPr="00AE6FBD">
        <w:rPr>
          <w:szCs w:val="22"/>
          <w:lang w:val="lt-LT"/>
        </w:rPr>
        <w:t>Pasakykite gydytojui apie visus savo sveikatos sutrikimus, įskaitant alergiją.</w:t>
      </w:r>
    </w:p>
    <w:p w:rsidR="003A4B32" w:rsidRPr="00AE6FBD" w:rsidRDefault="003A4B32" w:rsidP="003A4B32">
      <w:pPr>
        <w:widowControl w:val="0"/>
        <w:numPr>
          <w:ilvl w:val="0"/>
          <w:numId w:val="1"/>
        </w:numPr>
        <w:tabs>
          <w:tab w:val="clear" w:pos="567"/>
          <w:tab w:val="num" w:pos="600"/>
        </w:tabs>
        <w:spacing w:line="240" w:lineRule="auto"/>
        <w:ind w:left="567" w:hanging="567"/>
        <w:rPr>
          <w:szCs w:val="22"/>
          <w:lang w:val="lt-LT"/>
        </w:rPr>
      </w:pPr>
      <w:r w:rsidRPr="00AE6FBD">
        <w:rPr>
          <w:szCs w:val="22"/>
          <w:lang w:val="lt-LT"/>
        </w:rPr>
        <w:t>Prieš pradedant Jums vartoti Ezoleta kartu su statinu, gydytojas turi atlikti kraujo tyrimą, kad patikrintų, ar kepenų funkcija nesutrikusi.</w:t>
      </w:r>
    </w:p>
    <w:p w:rsidR="003A4B32" w:rsidRPr="00AE6FBD" w:rsidRDefault="003A4B32" w:rsidP="003A4B32">
      <w:pPr>
        <w:widowControl w:val="0"/>
        <w:numPr>
          <w:ilvl w:val="0"/>
          <w:numId w:val="1"/>
        </w:numPr>
        <w:tabs>
          <w:tab w:val="clear" w:pos="567"/>
          <w:tab w:val="num" w:pos="600"/>
        </w:tabs>
        <w:spacing w:line="240" w:lineRule="auto"/>
        <w:ind w:left="567" w:hanging="567"/>
        <w:rPr>
          <w:szCs w:val="22"/>
          <w:lang w:val="lt-LT"/>
        </w:rPr>
      </w:pPr>
      <w:r w:rsidRPr="00AE6FBD">
        <w:rPr>
          <w:szCs w:val="22"/>
          <w:lang w:val="lt-LT"/>
        </w:rPr>
        <w:t>Pradėjus vartoti Ezoleta kartu su statinu, gydytojas taip pat gali atlikti kraujo tyrimus, kad patikrintų, ar kepenų funkcija nesutrikusi.</w:t>
      </w:r>
    </w:p>
    <w:p w:rsidR="003A4B32" w:rsidRPr="00AE6FBD" w:rsidRDefault="003A4B32" w:rsidP="003A4B32">
      <w:pPr>
        <w:widowControl w:val="0"/>
        <w:numPr>
          <w:ilvl w:val="0"/>
          <w:numId w:val="1"/>
        </w:numPr>
        <w:tabs>
          <w:tab w:val="clear" w:pos="567"/>
        </w:tabs>
        <w:spacing w:line="240" w:lineRule="auto"/>
        <w:ind w:left="567" w:hanging="567"/>
        <w:rPr>
          <w:szCs w:val="22"/>
          <w:lang w:val="lt-LT"/>
        </w:rPr>
      </w:pPr>
      <w:r w:rsidRPr="00AE6FBD">
        <w:rPr>
          <w:szCs w:val="22"/>
          <w:lang w:val="lt-LT"/>
        </w:rPr>
        <w:t>Jeigu Jums yra vidutinio sunkumo ar sunkus kepenų nepakankamumas, Ezoleta vartoti nerekomenduojama.</w:t>
      </w:r>
    </w:p>
    <w:p w:rsidR="003A4B32" w:rsidRPr="00AE6FBD" w:rsidRDefault="003A4B32" w:rsidP="003A4B32">
      <w:pPr>
        <w:widowControl w:val="0"/>
        <w:numPr>
          <w:ilvl w:val="0"/>
          <w:numId w:val="1"/>
        </w:numPr>
        <w:tabs>
          <w:tab w:val="clear" w:pos="567"/>
        </w:tabs>
        <w:spacing w:line="240" w:lineRule="auto"/>
        <w:ind w:left="567" w:hanging="567"/>
        <w:rPr>
          <w:szCs w:val="22"/>
          <w:lang w:val="lt-LT"/>
        </w:rPr>
      </w:pPr>
      <w:r w:rsidRPr="00AE6FBD">
        <w:rPr>
          <w:szCs w:val="22"/>
          <w:lang w:val="lt-LT"/>
        </w:rPr>
        <w:t>Ezoleta ir fibratų (cholesterolio kiekį mažinančių vaistų) derinio vartojimo saugumas ir veiksmingumas netirtas.</w:t>
      </w:r>
    </w:p>
    <w:p w:rsidR="003A4B32" w:rsidRPr="00AE6FBD" w:rsidRDefault="003A4B32" w:rsidP="003A4B32">
      <w:pPr>
        <w:widowControl w:val="0"/>
        <w:rPr>
          <w:szCs w:val="22"/>
          <w:lang w:val="lt-LT"/>
        </w:rPr>
      </w:pPr>
    </w:p>
    <w:p w:rsidR="003A4B32" w:rsidRPr="00AE6FBD" w:rsidRDefault="003A4B32" w:rsidP="003A4B32">
      <w:pPr>
        <w:widowControl w:val="0"/>
        <w:rPr>
          <w:b/>
          <w:szCs w:val="22"/>
          <w:lang w:val="lt-LT"/>
        </w:rPr>
      </w:pPr>
      <w:r w:rsidRPr="00AE6FBD">
        <w:rPr>
          <w:b/>
          <w:szCs w:val="22"/>
          <w:lang w:val="lt-LT"/>
        </w:rPr>
        <w:t>Vaikams ir paaugliams</w:t>
      </w:r>
    </w:p>
    <w:p w:rsidR="003A4B32" w:rsidRPr="00AE6FBD" w:rsidRDefault="003A4B32" w:rsidP="003A4B32">
      <w:pPr>
        <w:widowControl w:val="0"/>
        <w:rPr>
          <w:szCs w:val="22"/>
          <w:lang w:val="lt-LT"/>
        </w:rPr>
      </w:pPr>
      <w:r w:rsidRPr="00AE6FBD">
        <w:rPr>
          <w:szCs w:val="22"/>
          <w:lang w:val="lt-LT"/>
        </w:rPr>
        <w:t>Šiuo vaistu negalima gydyti 6</w:t>
      </w:r>
      <w:r w:rsidRPr="00AE6FBD">
        <w:rPr>
          <w:szCs w:val="22"/>
          <w:lang w:val="lt-LT"/>
        </w:rPr>
        <w:noBreakHyphen/>
        <w:t>17 metų vaikų ir paauglių, nebent taip nurodė gydytojas, kadangi duomenų apie saugumą ir veiksmingumą nepakanka. Šiuo vaistu negalima gydyti jaunesnių kaip 6 metų vaikų, kadangi duomenų apie tokios amžiaus grupės pacientus nėra.</w:t>
      </w:r>
    </w:p>
    <w:p w:rsidR="003A4B32" w:rsidRPr="00AE6FBD" w:rsidRDefault="003A4B32" w:rsidP="003A4B32">
      <w:pPr>
        <w:widowControl w:val="0"/>
        <w:numPr>
          <w:ilvl w:val="12"/>
          <w:numId w:val="0"/>
        </w:numPr>
        <w:rPr>
          <w:szCs w:val="22"/>
          <w:lang w:val="lt-LT"/>
        </w:rPr>
      </w:pPr>
    </w:p>
    <w:p w:rsidR="003A4B32" w:rsidRPr="00AE6FBD" w:rsidRDefault="003A4B32" w:rsidP="003A4B32">
      <w:pPr>
        <w:widowControl w:val="0"/>
        <w:ind w:left="567" w:hanging="567"/>
        <w:rPr>
          <w:b/>
          <w:szCs w:val="22"/>
          <w:lang w:val="lt-LT"/>
        </w:rPr>
      </w:pPr>
      <w:r w:rsidRPr="00AE6FBD">
        <w:rPr>
          <w:b/>
          <w:szCs w:val="22"/>
          <w:lang w:val="lt-LT"/>
        </w:rPr>
        <w:t>Kiti vaistai ir Ezoleta</w:t>
      </w:r>
    </w:p>
    <w:p w:rsidR="003A4B32" w:rsidRPr="00AE6FBD" w:rsidRDefault="003A4B32" w:rsidP="003A4B32">
      <w:pPr>
        <w:widowControl w:val="0"/>
        <w:numPr>
          <w:ilvl w:val="0"/>
          <w:numId w:val="1"/>
        </w:numPr>
        <w:tabs>
          <w:tab w:val="clear" w:pos="567"/>
        </w:tabs>
        <w:spacing w:line="240" w:lineRule="auto"/>
        <w:ind w:left="567" w:hanging="567"/>
        <w:rPr>
          <w:szCs w:val="22"/>
          <w:lang w:val="lt-LT"/>
        </w:rPr>
      </w:pPr>
      <w:r w:rsidRPr="00AE6FBD">
        <w:rPr>
          <w:szCs w:val="22"/>
          <w:lang w:val="lt-LT"/>
        </w:rPr>
        <w:t>Jeigu vartojate ar neseniai vartojote kitų vaistų arba dėl to nesate tikri, apie tai pasakykite gydytojui arba vaistininkui. Ypač svarbu, kad pasakytumėte gydytojui, jeigu vartojate vaistą (-ų), kurio (-ų) sudėtyje yra bet kuri iš toliau išvardytų veikliųjų medžiagų.</w:t>
      </w:r>
    </w:p>
    <w:p w:rsidR="003A4B32" w:rsidRPr="00AE6FBD" w:rsidRDefault="003A4B32" w:rsidP="003A4B32">
      <w:pPr>
        <w:widowControl w:val="0"/>
        <w:numPr>
          <w:ilvl w:val="0"/>
          <w:numId w:val="1"/>
        </w:numPr>
        <w:tabs>
          <w:tab w:val="clear" w:pos="567"/>
        </w:tabs>
        <w:spacing w:line="240" w:lineRule="auto"/>
        <w:ind w:left="567" w:hanging="567"/>
        <w:rPr>
          <w:szCs w:val="22"/>
          <w:lang w:val="lt-LT"/>
        </w:rPr>
      </w:pPr>
      <w:r w:rsidRPr="00AE6FBD">
        <w:rPr>
          <w:szCs w:val="22"/>
          <w:lang w:val="lt-LT"/>
        </w:rPr>
        <w:t>Ciklosporino (šio vaisto dažnai vartoja pacientai, kuriems persodinti organai).</w:t>
      </w:r>
    </w:p>
    <w:p w:rsidR="003A4B32" w:rsidRPr="00AE6FBD" w:rsidRDefault="003A4B32" w:rsidP="003A4B32">
      <w:pPr>
        <w:widowControl w:val="0"/>
        <w:numPr>
          <w:ilvl w:val="0"/>
          <w:numId w:val="1"/>
        </w:numPr>
        <w:tabs>
          <w:tab w:val="clear" w:pos="567"/>
        </w:tabs>
        <w:spacing w:line="240" w:lineRule="auto"/>
        <w:ind w:left="567" w:hanging="567"/>
        <w:rPr>
          <w:szCs w:val="22"/>
          <w:lang w:val="lt-LT"/>
        </w:rPr>
      </w:pPr>
      <w:r w:rsidRPr="00AE6FBD">
        <w:rPr>
          <w:szCs w:val="22"/>
          <w:lang w:val="lt-LT"/>
        </w:rPr>
        <w:t>Vaistų, kurie apsaugo nuo kraujo krešulių susidarymo, pavyzdžiui, varfarino, fenprokumono, acenokumarolio arba fluindiono (antikoaguliantų).</w:t>
      </w:r>
    </w:p>
    <w:p w:rsidR="003A4B32" w:rsidRPr="00AE6FBD" w:rsidRDefault="003A4B32" w:rsidP="003A4B32">
      <w:pPr>
        <w:widowControl w:val="0"/>
        <w:numPr>
          <w:ilvl w:val="0"/>
          <w:numId w:val="1"/>
        </w:numPr>
        <w:tabs>
          <w:tab w:val="clear" w:pos="567"/>
        </w:tabs>
        <w:spacing w:line="240" w:lineRule="auto"/>
        <w:ind w:left="567" w:hanging="567"/>
        <w:rPr>
          <w:szCs w:val="22"/>
          <w:lang w:val="lt-LT"/>
        </w:rPr>
      </w:pPr>
      <w:r w:rsidRPr="00AE6FBD">
        <w:rPr>
          <w:szCs w:val="22"/>
          <w:lang w:val="lt-LT"/>
        </w:rPr>
        <w:t>Kolestiramino (cholesterolio kiekį mažinančio vaisto), nes jis turi įtakos Ezoleta veikimo būdui.</w:t>
      </w:r>
    </w:p>
    <w:p w:rsidR="003A4B32" w:rsidRPr="00AE6FBD" w:rsidRDefault="003A4B32" w:rsidP="003A4B32">
      <w:pPr>
        <w:widowControl w:val="0"/>
        <w:numPr>
          <w:ilvl w:val="0"/>
          <w:numId w:val="1"/>
        </w:numPr>
        <w:tabs>
          <w:tab w:val="clear" w:pos="567"/>
        </w:tabs>
        <w:spacing w:line="240" w:lineRule="auto"/>
        <w:ind w:left="567" w:hanging="567"/>
        <w:rPr>
          <w:szCs w:val="22"/>
          <w:lang w:val="lt-LT"/>
        </w:rPr>
      </w:pPr>
      <w:r w:rsidRPr="00AE6FBD">
        <w:rPr>
          <w:szCs w:val="22"/>
          <w:lang w:val="lt-LT"/>
        </w:rPr>
        <w:t>Fibratų (cholesterolio kiekį mažinančių vaistų).</w:t>
      </w:r>
    </w:p>
    <w:p w:rsidR="003A4B32" w:rsidRPr="00AE6FBD" w:rsidRDefault="003A4B32" w:rsidP="003A4B32">
      <w:pPr>
        <w:widowControl w:val="0"/>
        <w:rPr>
          <w:szCs w:val="22"/>
          <w:lang w:val="lt-LT"/>
        </w:rPr>
      </w:pPr>
    </w:p>
    <w:p w:rsidR="003A4B32" w:rsidRPr="00AE6FBD" w:rsidRDefault="003A4B32" w:rsidP="003A4B32">
      <w:pPr>
        <w:widowControl w:val="0"/>
        <w:ind w:left="567" w:hanging="567"/>
        <w:rPr>
          <w:b/>
          <w:szCs w:val="22"/>
          <w:lang w:val="lt-LT"/>
        </w:rPr>
      </w:pPr>
      <w:r w:rsidRPr="00AE6FBD">
        <w:rPr>
          <w:b/>
          <w:bCs/>
          <w:szCs w:val="22"/>
          <w:lang w:val="lt-LT"/>
        </w:rPr>
        <w:t>Ezoleta</w:t>
      </w:r>
      <w:r w:rsidRPr="00AE6FBD">
        <w:rPr>
          <w:b/>
          <w:szCs w:val="22"/>
          <w:lang w:val="lt-LT"/>
        </w:rPr>
        <w:t xml:space="preserve"> vartojimas su maistu ir gėrimais</w:t>
      </w:r>
    </w:p>
    <w:p w:rsidR="003A4B32" w:rsidRPr="00AE6FBD" w:rsidRDefault="003A4B32" w:rsidP="003A4B32">
      <w:pPr>
        <w:widowControl w:val="0"/>
        <w:numPr>
          <w:ilvl w:val="12"/>
          <w:numId w:val="0"/>
        </w:numPr>
        <w:tabs>
          <w:tab w:val="left" w:pos="1290"/>
        </w:tabs>
        <w:ind w:right="-2"/>
        <w:rPr>
          <w:szCs w:val="22"/>
          <w:lang w:val="lt-LT"/>
        </w:rPr>
      </w:pPr>
      <w:r w:rsidRPr="00AE6FBD">
        <w:rPr>
          <w:szCs w:val="22"/>
          <w:lang w:val="lt-LT"/>
        </w:rPr>
        <w:t>Ezoleta galima vartoti valgio metu arba nevalgius.</w:t>
      </w:r>
    </w:p>
    <w:p w:rsidR="003A4B32" w:rsidRPr="00AE6FBD" w:rsidRDefault="003A4B32" w:rsidP="003A4B32">
      <w:pPr>
        <w:widowControl w:val="0"/>
        <w:numPr>
          <w:ilvl w:val="12"/>
          <w:numId w:val="0"/>
        </w:numPr>
        <w:tabs>
          <w:tab w:val="left" w:pos="1290"/>
        </w:tabs>
        <w:ind w:right="-2"/>
        <w:rPr>
          <w:szCs w:val="22"/>
          <w:lang w:val="lt-LT"/>
        </w:rPr>
      </w:pPr>
    </w:p>
    <w:p w:rsidR="003A4B32" w:rsidRPr="00AE6FBD" w:rsidRDefault="003A4B32" w:rsidP="003A4B32">
      <w:pPr>
        <w:widowControl w:val="0"/>
        <w:ind w:left="567" w:hanging="567"/>
        <w:rPr>
          <w:b/>
          <w:szCs w:val="22"/>
          <w:lang w:val="lt-LT"/>
        </w:rPr>
      </w:pPr>
      <w:r w:rsidRPr="00AE6FBD">
        <w:rPr>
          <w:b/>
          <w:szCs w:val="22"/>
          <w:lang w:val="lt-LT"/>
        </w:rPr>
        <w:t>Nėštumas ir žindymo laikotarpis</w:t>
      </w:r>
    </w:p>
    <w:p w:rsidR="003A4B32" w:rsidRPr="00AE6FBD" w:rsidRDefault="003A4B32" w:rsidP="003A4B32">
      <w:pPr>
        <w:widowControl w:val="0"/>
        <w:rPr>
          <w:szCs w:val="22"/>
          <w:lang w:val="lt-LT"/>
        </w:rPr>
      </w:pPr>
      <w:r w:rsidRPr="00AE6FBD">
        <w:rPr>
          <w:szCs w:val="22"/>
          <w:lang w:val="lt-LT"/>
        </w:rPr>
        <w:t>Jei esate nėščia, planuojate pastoti arba manote, kad galėjote pastoti, Ezoleta kartu su statinu nevartokite. Jeigu pastojote Ezoleta ir statino vartojimo metu, nedelsdama nutraukite abiejų vaistų vartojimą ir pasakykite gydytojui.</w:t>
      </w:r>
    </w:p>
    <w:p w:rsidR="003A4B32" w:rsidRPr="00AE6FBD" w:rsidRDefault="003A4B32" w:rsidP="003A4B32">
      <w:pPr>
        <w:widowControl w:val="0"/>
        <w:rPr>
          <w:szCs w:val="22"/>
          <w:lang w:val="lt-LT"/>
        </w:rPr>
      </w:pPr>
    </w:p>
    <w:p w:rsidR="003A4B32" w:rsidRPr="00AE6FBD" w:rsidRDefault="003A4B32" w:rsidP="003A4B32">
      <w:pPr>
        <w:widowControl w:val="0"/>
        <w:rPr>
          <w:noProof/>
          <w:szCs w:val="22"/>
        </w:rPr>
      </w:pPr>
      <w:r w:rsidRPr="00AE6FBD">
        <w:rPr>
          <w:szCs w:val="22"/>
          <w:lang w:val="lt-LT"/>
        </w:rPr>
        <w:t xml:space="preserve">Ezoleta </w:t>
      </w:r>
      <w:r w:rsidRPr="00AE6FBD">
        <w:rPr>
          <w:noProof/>
          <w:szCs w:val="22"/>
        </w:rPr>
        <w:t>vartojimo be statino nėštumo metu patirties nėra. Jeigu esate nėščia, prieš vartojant Ezoleta būtina pasitarti</w:t>
      </w:r>
      <w:r w:rsidRPr="00AE6FBD">
        <w:rPr>
          <w:szCs w:val="22"/>
          <w:lang w:val="lt-LT"/>
        </w:rPr>
        <w:t xml:space="preserve"> su gydytoju.</w:t>
      </w:r>
    </w:p>
    <w:p w:rsidR="003A4B32" w:rsidRPr="00AE6FBD" w:rsidRDefault="003A4B32" w:rsidP="003A4B32">
      <w:pPr>
        <w:widowControl w:val="0"/>
        <w:rPr>
          <w:noProof/>
          <w:szCs w:val="22"/>
        </w:rPr>
      </w:pPr>
    </w:p>
    <w:p w:rsidR="003A4B32" w:rsidRPr="00AE6FBD" w:rsidRDefault="003A4B32" w:rsidP="003A4B32">
      <w:pPr>
        <w:widowControl w:val="0"/>
        <w:rPr>
          <w:szCs w:val="22"/>
          <w:lang w:val="lt-LT"/>
        </w:rPr>
      </w:pPr>
      <w:r w:rsidRPr="00AE6FBD">
        <w:rPr>
          <w:szCs w:val="22"/>
          <w:lang w:val="lt-LT"/>
        </w:rPr>
        <w:t>Jeigu maitinate krūtimi, Ezoleta kartu su statinu nevartokite, kadangi nežinoma, ar šių vaistų patenka į moters pieną.</w:t>
      </w:r>
    </w:p>
    <w:p w:rsidR="003A4B32" w:rsidRPr="00AE6FBD" w:rsidRDefault="003A4B32" w:rsidP="003A4B32">
      <w:pPr>
        <w:widowControl w:val="0"/>
        <w:ind w:left="567" w:hanging="567"/>
        <w:rPr>
          <w:szCs w:val="22"/>
          <w:lang w:val="lt-LT"/>
        </w:rPr>
      </w:pPr>
    </w:p>
    <w:p w:rsidR="003A4B32" w:rsidRPr="00AE6FBD" w:rsidRDefault="003A4B32" w:rsidP="003A4B32">
      <w:pPr>
        <w:widowControl w:val="0"/>
        <w:ind w:left="567" w:hanging="567"/>
        <w:rPr>
          <w:szCs w:val="22"/>
          <w:lang w:val="lt-LT"/>
        </w:rPr>
      </w:pPr>
      <w:r w:rsidRPr="00AE6FBD">
        <w:rPr>
          <w:szCs w:val="22"/>
          <w:lang w:val="lt-LT"/>
        </w:rPr>
        <w:t>Jeigu maitinate krūtimi, Ezoleta vartoti be statino negalima. Pasitarkite su gydytoju.</w:t>
      </w:r>
    </w:p>
    <w:p w:rsidR="003A4B32" w:rsidRPr="00AE6FBD" w:rsidRDefault="003A4B32" w:rsidP="003A4B32">
      <w:pPr>
        <w:widowControl w:val="0"/>
        <w:ind w:left="567" w:hanging="567"/>
        <w:rPr>
          <w:szCs w:val="22"/>
          <w:lang w:val="lt-LT"/>
        </w:rPr>
      </w:pPr>
    </w:p>
    <w:p w:rsidR="003A4B32" w:rsidRPr="00AE6FBD" w:rsidRDefault="003A4B32" w:rsidP="003A4B32">
      <w:pPr>
        <w:widowControl w:val="0"/>
        <w:ind w:left="567" w:hanging="567"/>
        <w:rPr>
          <w:szCs w:val="22"/>
          <w:lang w:val="lt-LT"/>
        </w:rPr>
      </w:pPr>
      <w:r w:rsidRPr="00AE6FBD">
        <w:rPr>
          <w:szCs w:val="22"/>
          <w:lang w:val="lt-LT"/>
        </w:rPr>
        <w:t>Prieš vartojant bet kokį vaistą, būtina pasitarti su gydytoju arba vaistininku.</w:t>
      </w:r>
    </w:p>
    <w:p w:rsidR="003A4B32" w:rsidRPr="00AE6FBD" w:rsidRDefault="003A4B32" w:rsidP="003A4B32">
      <w:pPr>
        <w:widowControl w:val="0"/>
        <w:ind w:left="567" w:hanging="567"/>
        <w:rPr>
          <w:szCs w:val="22"/>
          <w:lang w:val="lt-LT"/>
        </w:rPr>
      </w:pPr>
    </w:p>
    <w:p w:rsidR="003A4B32" w:rsidRPr="00AE6FBD" w:rsidRDefault="003A4B32" w:rsidP="003A4B32">
      <w:pPr>
        <w:widowControl w:val="0"/>
        <w:ind w:left="567" w:hanging="567"/>
        <w:rPr>
          <w:b/>
          <w:szCs w:val="22"/>
          <w:lang w:val="lt-LT"/>
        </w:rPr>
      </w:pPr>
      <w:r w:rsidRPr="00AE6FBD">
        <w:rPr>
          <w:b/>
          <w:szCs w:val="22"/>
          <w:lang w:val="lt-LT"/>
        </w:rPr>
        <w:t>Vairavimas ir mechanizmų valdymas</w:t>
      </w:r>
    </w:p>
    <w:p w:rsidR="003A4B32" w:rsidRPr="00AE6FBD" w:rsidRDefault="003A4B32" w:rsidP="003A4B32">
      <w:pPr>
        <w:widowControl w:val="0"/>
        <w:rPr>
          <w:szCs w:val="22"/>
          <w:lang w:val="lt-LT"/>
        </w:rPr>
      </w:pPr>
      <w:r w:rsidRPr="00AE6FBD">
        <w:rPr>
          <w:szCs w:val="22"/>
          <w:lang w:val="lt-LT"/>
        </w:rPr>
        <w:t>Ezoleta poveikis gebėjimui vairuoti ar valdyti mechanizmus nėra tikėtinas. Vis dėlto vairuojant ar valdant mechanizmus reikia turėti omenyje, kad kai kuriems žmonėms, pavartojusiems Ezoleta, gali pasireikšti svaigulys.</w:t>
      </w:r>
    </w:p>
    <w:p w:rsidR="003A4B32" w:rsidRPr="0038775D" w:rsidRDefault="003A4B32" w:rsidP="003A4B32">
      <w:pPr>
        <w:widowControl w:val="0"/>
        <w:numPr>
          <w:ilvl w:val="12"/>
          <w:numId w:val="0"/>
        </w:numPr>
        <w:ind w:right="-2"/>
        <w:rPr>
          <w:szCs w:val="22"/>
          <w:lang w:val="lt-LT"/>
        </w:rPr>
      </w:pPr>
    </w:p>
    <w:p w:rsidR="003A4B32" w:rsidRPr="00D10E05" w:rsidRDefault="003A4B32" w:rsidP="003A4B32">
      <w:pPr>
        <w:widowControl w:val="0"/>
        <w:numPr>
          <w:ilvl w:val="12"/>
          <w:numId w:val="0"/>
        </w:numPr>
        <w:ind w:right="-2"/>
        <w:rPr>
          <w:b/>
          <w:szCs w:val="22"/>
          <w:lang w:val="lt-LT"/>
        </w:rPr>
      </w:pPr>
      <w:r w:rsidRPr="00D10E05">
        <w:rPr>
          <w:b/>
          <w:szCs w:val="22"/>
          <w:lang w:val="lt-LT"/>
        </w:rPr>
        <w:t>Ezoleta sudėtyje yra natrio</w:t>
      </w:r>
    </w:p>
    <w:p w:rsidR="003A4B32" w:rsidRPr="000C644F" w:rsidRDefault="003A4B32" w:rsidP="003A4B32">
      <w:pPr>
        <w:widowControl w:val="0"/>
        <w:spacing w:line="240" w:lineRule="auto"/>
        <w:rPr>
          <w:rFonts w:eastAsia="Calibri"/>
          <w:lang w:val="lt-LT"/>
        </w:rPr>
      </w:pPr>
      <w:r>
        <w:rPr>
          <w:rFonts w:eastAsia="Calibri"/>
          <w:lang w:val="lt-LT"/>
        </w:rPr>
        <w:t>Šio vaistinio preparato tabletėje</w:t>
      </w:r>
      <w:r w:rsidRPr="000C644F">
        <w:rPr>
          <w:rFonts w:eastAsia="Calibri"/>
          <w:lang w:val="lt-LT"/>
        </w:rPr>
        <w:t xml:space="preserve"> yra mažiau kaip 1 mmol (23 mg) natrio, t.y. jis beveik neturi reikšmės.</w:t>
      </w:r>
    </w:p>
    <w:p w:rsidR="003A4B32" w:rsidRDefault="003A4B32" w:rsidP="003A4B32">
      <w:pPr>
        <w:widowControl w:val="0"/>
        <w:numPr>
          <w:ilvl w:val="12"/>
          <w:numId w:val="0"/>
        </w:numPr>
        <w:ind w:right="-2"/>
        <w:rPr>
          <w:szCs w:val="22"/>
          <w:lang w:val="lt-LT"/>
        </w:rPr>
      </w:pPr>
    </w:p>
    <w:p w:rsidR="003A4B32" w:rsidRPr="00AE6FBD" w:rsidRDefault="003A4B32" w:rsidP="003A4B32">
      <w:pPr>
        <w:widowControl w:val="0"/>
        <w:numPr>
          <w:ilvl w:val="12"/>
          <w:numId w:val="0"/>
        </w:numPr>
        <w:ind w:right="-2"/>
        <w:rPr>
          <w:szCs w:val="22"/>
          <w:lang w:val="lt-LT"/>
        </w:rPr>
      </w:pPr>
    </w:p>
    <w:p w:rsidR="003A4B32" w:rsidRPr="00AE6FBD" w:rsidRDefault="003A4B32" w:rsidP="003A4B32">
      <w:pPr>
        <w:widowControl w:val="0"/>
        <w:numPr>
          <w:ilvl w:val="12"/>
          <w:numId w:val="0"/>
        </w:numPr>
        <w:ind w:left="567" w:hanging="567"/>
        <w:outlineLvl w:val="0"/>
        <w:rPr>
          <w:b/>
          <w:caps/>
          <w:szCs w:val="22"/>
          <w:lang w:val="lt-LT"/>
        </w:rPr>
      </w:pPr>
      <w:r w:rsidRPr="00AE6FBD">
        <w:rPr>
          <w:b/>
          <w:szCs w:val="22"/>
          <w:lang w:val="lt-LT"/>
        </w:rPr>
        <w:t>3.</w:t>
      </w:r>
      <w:r w:rsidRPr="00AE6FBD">
        <w:rPr>
          <w:b/>
          <w:szCs w:val="22"/>
          <w:lang w:val="lt-LT"/>
        </w:rPr>
        <w:tab/>
        <w:t>Kaip vartoti Ezoleta</w:t>
      </w:r>
    </w:p>
    <w:p w:rsidR="003A4B32" w:rsidRPr="00AE6FBD" w:rsidRDefault="003A4B32" w:rsidP="003A4B32">
      <w:pPr>
        <w:widowControl w:val="0"/>
        <w:ind w:left="567" w:hanging="567"/>
        <w:rPr>
          <w:szCs w:val="22"/>
          <w:lang w:val="lt-LT"/>
        </w:rPr>
      </w:pPr>
    </w:p>
    <w:p w:rsidR="003A4B32" w:rsidRPr="00AE6FBD" w:rsidRDefault="003A4B32" w:rsidP="003A4B32">
      <w:pPr>
        <w:widowControl w:val="0"/>
        <w:rPr>
          <w:szCs w:val="22"/>
          <w:lang w:val="lt-LT"/>
        </w:rPr>
      </w:pPr>
      <w:r w:rsidRPr="00AE6FBD">
        <w:rPr>
          <w:szCs w:val="22"/>
          <w:lang w:val="lt-LT"/>
        </w:rPr>
        <w:t>Visada vartokite šį vaistą tiksliai kaip nurodė gydytojas. Toliau vartokite kitų jau vartojamų cholesterolio kiekį mažinančių vaistų, nebent gydytojas nurodė kitaip Jeigu abejojate, kreipkitės į gydytoją arba vaistininką.</w:t>
      </w:r>
    </w:p>
    <w:p w:rsidR="003A4B32" w:rsidRPr="00AE6FBD" w:rsidRDefault="003A4B32" w:rsidP="003A4B32">
      <w:pPr>
        <w:widowControl w:val="0"/>
        <w:rPr>
          <w:szCs w:val="22"/>
          <w:lang w:val="lt-LT"/>
        </w:rPr>
      </w:pPr>
    </w:p>
    <w:p w:rsidR="003A4B32" w:rsidRPr="00AE6FBD" w:rsidRDefault="003A4B32" w:rsidP="003A4B32">
      <w:pPr>
        <w:pStyle w:val="Sraopastraipa"/>
        <w:widowControl w:val="0"/>
        <w:numPr>
          <w:ilvl w:val="0"/>
          <w:numId w:val="2"/>
        </w:numPr>
        <w:spacing w:after="0" w:line="240" w:lineRule="auto"/>
        <w:ind w:left="567" w:hanging="567"/>
        <w:rPr>
          <w:rFonts w:ascii="Times New Roman" w:eastAsia="Times New Roman" w:hAnsi="Times New Roman"/>
          <w:lang w:val="lt-LT" w:eastAsia="sl-SI"/>
        </w:rPr>
      </w:pPr>
      <w:r w:rsidRPr="00AE6FBD">
        <w:rPr>
          <w:rFonts w:ascii="Times New Roman" w:eastAsia="Times New Roman" w:hAnsi="Times New Roman"/>
          <w:lang w:val="lt-LT" w:eastAsia="sl-SI"/>
        </w:rPr>
        <w:t>Prieš gydymo Ezoleta pradžią būtina laikykis cholesterolio kiekį mažinančios dietos.</w:t>
      </w:r>
    </w:p>
    <w:p w:rsidR="003A4B32" w:rsidRPr="00AE6FBD" w:rsidRDefault="003A4B32" w:rsidP="003A4B32">
      <w:pPr>
        <w:pStyle w:val="Sraopastraipa"/>
        <w:widowControl w:val="0"/>
        <w:numPr>
          <w:ilvl w:val="0"/>
          <w:numId w:val="2"/>
        </w:numPr>
        <w:spacing w:after="0" w:line="240" w:lineRule="auto"/>
        <w:ind w:left="567" w:hanging="567"/>
        <w:rPr>
          <w:rFonts w:ascii="Times New Roman" w:eastAsia="Times New Roman" w:hAnsi="Times New Roman"/>
          <w:lang w:val="lt-LT" w:eastAsia="sl-SI"/>
        </w:rPr>
      </w:pPr>
      <w:r w:rsidRPr="00AE6FBD">
        <w:rPr>
          <w:rFonts w:ascii="Times New Roman" w:eastAsia="Times New Roman" w:hAnsi="Times New Roman"/>
          <w:lang w:val="lt-LT" w:eastAsia="sl-SI"/>
        </w:rPr>
        <w:t>Jos būtina laikytis ir vartojant Ezoleta.</w:t>
      </w:r>
    </w:p>
    <w:p w:rsidR="003A4B32" w:rsidRPr="00AE6FBD" w:rsidRDefault="003A4B32" w:rsidP="003A4B32">
      <w:pPr>
        <w:widowControl w:val="0"/>
        <w:rPr>
          <w:szCs w:val="22"/>
          <w:lang w:val="lt-LT"/>
        </w:rPr>
      </w:pPr>
    </w:p>
    <w:p w:rsidR="003A4B32" w:rsidRPr="00AE6FBD" w:rsidRDefault="003A4B32" w:rsidP="003A4B32">
      <w:pPr>
        <w:widowControl w:val="0"/>
        <w:rPr>
          <w:szCs w:val="22"/>
          <w:lang w:val="lt-LT"/>
        </w:rPr>
      </w:pPr>
      <w:r w:rsidRPr="00AE6FBD">
        <w:rPr>
          <w:szCs w:val="22"/>
          <w:lang w:val="lt-LT"/>
        </w:rPr>
        <w:t>Kartą per parą geriama dozė yra viena Ezoleta 10 mg tabletė.</w:t>
      </w:r>
    </w:p>
    <w:p w:rsidR="003A4B32" w:rsidRPr="00AE6FBD" w:rsidRDefault="003A4B32" w:rsidP="003A4B32">
      <w:pPr>
        <w:widowControl w:val="0"/>
        <w:rPr>
          <w:szCs w:val="22"/>
          <w:lang w:val="lt-LT"/>
        </w:rPr>
      </w:pPr>
    </w:p>
    <w:p w:rsidR="003A4B32" w:rsidRPr="00AE6FBD" w:rsidRDefault="003A4B32" w:rsidP="003A4B32">
      <w:pPr>
        <w:widowControl w:val="0"/>
        <w:rPr>
          <w:szCs w:val="22"/>
          <w:lang w:val="lt-LT"/>
        </w:rPr>
      </w:pPr>
      <w:r w:rsidRPr="00AE6FBD">
        <w:rPr>
          <w:szCs w:val="22"/>
          <w:lang w:val="lt-LT"/>
        </w:rPr>
        <w:t>Ezoleta vartokite bet kuriuo paros metu.</w:t>
      </w:r>
      <w:r w:rsidRPr="00AE6FBD">
        <w:rPr>
          <w:szCs w:val="22"/>
        </w:rPr>
        <w:t xml:space="preserve"> </w:t>
      </w:r>
      <w:r w:rsidRPr="00AE6FBD">
        <w:rPr>
          <w:szCs w:val="22"/>
          <w:lang w:val="lt-LT"/>
        </w:rPr>
        <w:t>Galima vartoti valgio metu arba nevalgius.</w:t>
      </w:r>
    </w:p>
    <w:p w:rsidR="003A4B32" w:rsidRPr="00AE6FBD" w:rsidRDefault="003A4B32" w:rsidP="003A4B32">
      <w:pPr>
        <w:widowControl w:val="0"/>
        <w:rPr>
          <w:szCs w:val="22"/>
          <w:lang w:val="lt-LT"/>
        </w:rPr>
      </w:pPr>
    </w:p>
    <w:p w:rsidR="003A4B32" w:rsidRPr="00AE6FBD" w:rsidRDefault="003A4B32" w:rsidP="003A4B32">
      <w:pPr>
        <w:widowControl w:val="0"/>
        <w:rPr>
          <w:szCs w:val="22"/>
          <w:lang w:val="lt-LT"/>
        </w:rPr>
      </w:pPr>
      <w:r w:rsidRPr="00AE6FBD">
        <w:rPr>
          <w:szCs w:val="22"/>
          <w:lang w:val="lt-LT"/>
        </w:rPr>
        <w:t>Jeigu gydytojas Jums paskyrė Ezoleta vartoti kartu su statinu, abiejų vaistų galite vartoti tuo pat metu. Tokiu atveju perskaitykite dozavimo instrukcijas, esančias atitinkamo statino pakuotės lapelyje.</w:t>
      </w:r>
    </w:p>
    <w:p w:rsidR="003A4B32" w:rsidRPr="00AE6FBD" w:rsidRDefault="003A4B32" w:rsidP="003A4B32">
      <w:pPr>
        <w:widowControl w:val="0"/>
        <w:rPr>
          <w:szCs w:val="22"/>
          <w:lang w:val="lt-LT"/>
        </w:rPr>
      </w:pPr>
    </w:p>
    <w:p w:rsidR="003A4B32" w:rsidRPr="00AE6FBD" w:rsidRDefault="003A4B32" w:rsidP="003A4B32">
      <w:pPr>
        <w:widowControl w:val="0"/>
        <w:rPr>
          <w:szCs w:val="22"/>
          <w:lang w:val="lt-LT"/>
        </w:rPr>
      </w:pPr>
      <w:r w:rsidRPr="00AE6FBD">
        <w:rPr>
          <w:szCs w:val="22"/>
          <w:lang w:val="lt-LT"/>
        </w:rPr>
        <w:t>Jeigu gydytojas Jums paskyrė Ezoleta vartoti kartu su kitu cholesterolio kiekį mažinančiu vaistu, kurio sudėtyje yra veikliosios medžiagos kolestiramino, arba bet kuriuo kitu vaistu, kurio sudėtyje yra tulžies rūgštis surišančios medžiagos, Ezoleta vartokite likus mažiausiai 2 valandoms iki tulžies rūgštis surišančios medžiagos vartojimo arba praėjus 4 valandoms po jos vartojimo.</w:t>
      </w:r>
    </w:p>
    <w:p w:rsidR="003A4B32" w:rsidRPr="00AE6FBD" w:rsidRDefault="003A4B32" w:rsidP="003A4B32">
      <w:pPr>
        <w:widowControl w:val="0"/>
        <w:rPr>
          <w:szCs w:val="22"/>
          <w:lang w:val="lt-LT"/>
        </w:rPr>
      </w:pPr>
    </w:p>
    <w:p w:rsidR="003A4B32" w:rsidRPr="00AE6FBD" w:rsidRDefault="003A4B32" w:rsidP="003A4B32">
      <w:pPr>
        <w:widowControl w:val="0"/>
        <w:ind w:left="567" w:hanging="567"/>
        <w:rPr>
          <w:b/>
          <w:szCs w:val="22"/>
          <w:lang w:val="lt-LT"/>
        </w:rPr>
      </w:pPr>
      <w:r w:rsidRPr="00AE6FBD">
        <w:rPr>
          <w:b/>
          <w:szCs w:val="22"/>
          <w:lang w:val="lt-LT"/>
        </w:rPr>
        <w:t xml:space="preserve">Ką daryti pavartojus per didelę </w:t>
      </w:r>
      <w:r w:rsidRPr="00AE6FBD">
        <w:rPr>
          <w:b/>
          <w:bCs/>
          <w:szCs w:val="22"/>
          <w:lang w:val="lt-LT"/>
        </w:rPr>
        <w:t>Ezoleta</w:t>
      </w:r>
      <w:r w:rsidRPr="00AE6FBD">
        <w:rPr>
          <w:b/>
          <w:szCs w:val="22"/>
          <w:lang w:val="lt-LT"/>
        </w:rPr>
        <w:t xml:space="preserve"> dozę</w:t>
      </w:r>
    </w:p>
    <w:p w:rsidR="003A4B32" w:rsidRPr="00AE6FBD" w:rsidRDefault="003A4B32" w:rsidP="003A4B32">
      <w:pPr>
        <w:widowControl w:val="0"/>
        <w:ind w:left="567" w:hanging="567"/>
        <w:rPr>
          <w:szCs w:val="22"/>
          <w:lang w:val="lt-LT"/>
        </w:rPr>
      </w:pPr>
      <w:r w:rsidRPr="00AE6FBD">
        <w:rPr>
          <w:szCs w:val="22"/>
          <w:lang w:val="lt-LT"/>
        </w:rPr>
        <w:t>Kreipkitės į gydytoją arba vaistininką.</w:t>
      </w:r>
    </w:p>
    <w:p w:rsidR="003A4B32" w:rsidRPr="00AE6FBD" w:rsidRDefault="003A4B32" w:rsidP="003A4B32">
      <w:pPr>
        <w:widowControl w:val="0"/>
        <w:ind w:left="567" w:hanging="567"/>
        <w:rPr>
          <w:szCs w:val="22"/>
          <w:lang w:val="lt-LT"/>
        </w:rPr>
      </w:pPr>
    </w:p>
    <w:p w:rsidR="003A4B32" w:rsidRPr="00AE6FBD" w:rsidRDefault="003A4B32" w:rsidP="003A4B32">
      <w:pPr>
        <w:widowControl w:val="0"/>
        <w:ind w:left="567" w:hanging="567"/>
        <w:rPr>
          <w:b/>
          <w:bCs/>
          <w:szCs w:val="22"/>
          <w:lang w:val="lt-LT"/>
        </w:rPr>
      </w:pPr>
      <w:r w:rsidRPr="00AE6FBD">
        <w:rPr>
          <w:b/>
          <w:szCs w:val="22"/>
          <w:lang w:val="lt-LT"/>
        </w:rPr>
        <w:t xml:space="preserve">Pamiršus pavartoti </w:t>
      </w:r>
      <w:r w:rsidRPr="00AE6FBD">
        <w:rPr>
          <w:b/>
          <w:bCs/>
          <w:szCs w:val="22"/>
          <w:lang w:val="lt-LT"/>
        </w:rPr>
        <w:t>Ezoleta</w:t>
      </w:r>
    </w:p>
    <w:p w:rsidR="003A4B32" w:rsidRPr="00AE6FBD" w:rsidRDefault="003A4B32" w:rsidP="003A4B32">
      <w:pPr>
        <w:widowControl w:val="0"/>
        <w:rPr>
          <w:szCs w:val="22"/>
          <w:lang w:val="lt-LT"/>
        </w:rPr>
      </w:pPr>
      <w:r w:rsidRPr="00AE6FBD">
        <w:rPr>
          <w:szCs w:val="22"/>
          <w:lang w:val="lt-LT"/>
        </w:rPr>
        <w:t>Negalima vartoti dvigubos dozės norint kompensuoti praleistą tabletę. Kitą dieną įprastu metu gerkite paskirtą Ezoleta dozę.</w:t>
      </w:r>
    </w:p>
    <w:p w:rsidR="003A4B32" w:rsidRPr="00AE6FBD" w:rsidRDefault="003A4B32" w:rsidP="003A4B32">
      <w:pPr>
        <w:widowControl w:val="0"/>
        <w:ind w:left="567" w:hanging="567"/>
        <w:rPr>
          <w:szCs w:val="22"/>
          <w:lang w:val="lt-LT"/>
        </w:rPr>
      </w:pPr>
    </w:p>
    <w:p w:rsidR="003A4B32" w:rsidRPr="00AE6FBD" w:rsidRDefault="003A4B32" w:rsidP="003A4B32">
      <w:pPr>
        <w:widowControl w:val="0"/>
        <w:ind w:left="567" w:hanging="567"/>
        <w:rPr>
          <w:b/>
          <w:szCs w:val="22"/>
          <w:lang w:val="lt-LT"/>
        </w:rPr>
      </w:pPr>
      <w:r w:rsidRPr="00AE6FBD">
        <w:rPr>
          <w:b/>
          <w:szCs w:val="22"/>
          <w:lang w:val="lt-LT"/>
        </w:rPr>
        <w:t xml:space="preserve">Nustojus vartoti </w:t>
      </w:r>
      <w:r w:rsidRPr="00AE6FBD">
        <w:rPr>
          <w:b/>
          <w:bCs/>
          <w:szCs w:val="22"/>
          <w:lang w:val="lt-LT"/>
        </w:rPr>
        <w:t>Ezoleta</w:t>
      </w:r>
    </w:p>
    <w:p w:rsidR="003A4B32" w:rsidRPr="00AE6FBD" w:rsidRDefault="003A4B32" w:rsidP="003A4B32">
      <w:pPr>
        <w:widowControl w:val="0"/>
        <w:numPr>
          <w:ilvl w:val="12"/>
          <w:numId w:val="0"/>
        </w:numPr>
        <w:ind w:right="-2"/>
        <w:rPr>
          <w:szCs w:val="22"/>
          <w:lang w:val="lt-LT"/>
        </w:rPr>
      </w:pPr>
      <w:r w:rsidRPr="00AE6FBD">
        <w:rPr>
          <w:szCs w:val="22"/>
          <w:lang w:val="lt-LT"/>
        </w:rPr>
        <w:t>Jei nustosite vartoti Ezoleta, cholesterolio kiekis Jūsų kraujyje gali vėl padidėti, todėl gali padidėti širdies ir kraujagyslių ligų rizika.</w:t>
      </w:r>
    </w:p>
    <w:p w:rsidR="003A4B32" w:rsidRPr="00AE6FBD" w:rsidRDefault="003A4B32" w:rsidP="003A4B32">
      <w:pPr>
        <w:widowControl w:val="0"/>
        <w:numPr>
          <w:ilvl w:val="12"/>
          <w:numId w:val="0"/>
        </w:numPr>
        <w:ind w:right="-2"/>
        <w:rPr>
          <w:szCs w:val="22"/>
          <w:lang w:val="lt-LT"/>
        </w:rPr>
      </w:pPr>
    </w:p>
    <w:p w:rsidR="003A4B32" w:rsidRPr="00AE6FBD" w:rsidRDefault="003A4B32" w:rsidP="003A4B32">
      <w:pPr>
        <w:widowControl w:val="0"/>
        <w:numPr>
          <w:ilvl w:val="12"/>
          <w:numId w:val="0"/>
        </w:numPr>
        <w:ind w:right="-2"/>
        <w:rPr>
          <w:szCs w:val="22"/>
          <w:lang w:val="lt-LT"/>
        </w:rPr>
      </w:pPr>
      <w:r w:rsidRPr="00AE6FBD">
        <w:rPr>
          <w:szCs w:val="22"/>
          <w:lang w:val="lt-LT"/>
        </w:rPr>
        <w:t>Jeigu kiltų daugiau klausimų dėl šio vaisto vartojimo, kreipkitės į gydytoją arba vaistininką.</w:t>
      </w:r>
    </w:p>
    <w:p w:rsidR="003A4B32" w:rsidRPr="00AE6FBD" w:rsidRDefault="003A4B32" w:rsidP="003A4B32">
      <w:pPr>
        <w:widowControl w:val="0"/>
        <w:numPr>
          <w:ilvl w:val="12"/>
          <w:numId w:val="0"/>
        </w:numPr>
        <w:ind w:right="-2"/>
        <w:rPr>
          <w:szCs w:val="22"/>
          <w:lang w:val="lt-LT"/>
        </w:rPr>
      </w:pPr>
    </w:p>
    <w:p w:rsidR="003A4B32" w:rsidRPr="00AE6FBD" w:rsidRDefault="003A4B32" w:rsidP="003A4B32">
      <w:pPr>
        <w:widowControl w:val="0"/>
        <w:numPr>
          <w:ilvl w:val="12"/>
          <w:numId w:val="0"/>
        </w:numPr>
        <w:ind w:right="-2"/>
        <w:rPr>
          <w:szCs w:val="22"/>
          <w:lang w:val="lt-LT"/>
        </w:rPr>
      </w:pPr>
    </w:p>
    <w:p w:rsidR="003A4B32" w:rsidRPr="00AE6FBD" w:rsidRDefault="003A4B32" w:rsidP="003A4B32">
      <w:pPr>
        <w:widowControl w:val="0"/>
        <w:ind w:left="567" w:hanging="567"/>
        <w:outlineLvl w:val="2"/>
        <w:rPr>
          <w:b/>
          <w:snapToGrid w:val="0"/>
          <w:szCs w:val="22"/>
          <w:lang w:val="lt-LT" w:eastAsia="x-none"/>
        </w:rPr>
      </w:pPr>
      <w:r w:rsidRPr="00AE6FBD">
        <w:rPr>
          <w:b/>
          <w:caps/>
          <w:szCs w:val="22"/>
          <w:lang w:val="lt-LT"/>
        </w:rPr>
        <w:t>4.</w:t>
      </w:r>
      <w:r w:rsidRPr="00AE6FBD">
        <w:rPr>
          <w:b/>
          <w:caps/>
          <w:szCs w:val="22"/>
          <w:lang w:val="lt-LT"/>
        </w:rPr>
        <w:tab/>
      </w:r>
      <w:r w:rsidRPr="00AE6FBD">
        <w:rPr>
          <w:b/>
          <w:snapToGrid w:val="0"/>
          <w:szCs w:val="22"/>
          <w:lang w:val="lt-LT" w:eastAsia="x-none"/>
        </w:rPr>
        <w:t>Galimas šalutinis poveikis</w:t>
      </w:r>
    </w:p>
    <w:p w:rsidR="003A4B32" w:rsidRPr="00AE6FBD" w:rsidRDefault="003A4B32" w:rsidP="003A4B32">
      <w:pPr>
        <w:widowControl w:val="0"/>
        <w:numPr>
          <w:ilvl w:val="12"/>
          <w:numId w:val="0"/>
        </w:numPr>
        <w:rPr>
          <w:snapToGrid w:val="0"/>
          <w:szCs w:val="22"/>
          <w:lang w:val="lt-LT"/>
        </w:rPr>
      </w:pPr>
    </w:p>
    <w:p w:rsidR="003A4B32" w:rsidRPr="00AE6FBD" w:rsidRDefault="003A4B32" w:rsidP="003A4B32">
      <w:pPr>
        <w:widowControl w:val="0"/>
        <w:numPr>
          <w:ilvl w:val="12"/>
          <w:numId w:val="0"/>
        </w:numPr>
        <w:ind w:left="567" w:hanging="567"/>
        <w:outlineLvl w:val="0"/>
        <w:rPr>
          <w:szCs w:val="22"/>
          <w:lang w:val="lt-LT"/>
        </w:rPr>
      </w:pPr>
      <w:r w:rsidRPr="00AE6FBD">
        <w:rPr>
          <w:snapToGrid w:val="0"/>
          <w:szCs w:val="22"/>
          <w:lang w:val="lt-LT"/>
        </w:rPr>
        <w:t>Šis vaistas, kaip ir visi kiti, gali sukelti šalutinį poveikį,</w:t>
      </w:r>
      <w:r w:rsidRPr="00AE6FBD">
        <w:rPr>
          <w:szCs w:val="22"/>
          <w:lang w:val="lt-LT"/>
        </w:rPr>
        <w:t>, nors jis pasireiškia ne visiems žmonėms.</w:t>
      </w:r>
    </w:p>
    <w:p w:rsidR="003A4B32" w:rsidRPr="00AE6FBD" w:rsidRDefault="003A4B32" w:rsidP="003A4B32">
      <w:pPr>
        <w:widowControl w:val="0"/>
        <w:ind w:left="567" w:hanging="567"/>
        <w:rPr>
          <w:szCs w:val="22"/>
          <w:lang w:val="lt-LT"/>
        </w:rPr>
      </w:pPr>
    </w:p>
    <w:p w:rsidR="003A4B32" w:rsidRPr="00AE6FBD" w:rsidRDefault="003A4B32" w:rsidP="003A4B32">
      <w:pPr>
        <w:widowControl w:val="0"/>
        <w:numPr>
          <w:ilvl w:val="12"/>
          <w:numId w:val="0"/>
        </w:numPr>
        <w:ind w:right="-2"/>
        <w:rPr>
          <w:b/>
          <w:szCs w:val="22"/>
          <w:lang w:val="lt-LT"/>
        </w:rPr>
      </w:pPr>
      <w:r w:rsidRPr="00AE6FBD">
        <w:rPr>
          <w:b/>
          <w:szCs w:val="22"/>
          <w:lang w:val="lt-LT"/>
        </w:rPr>
        <w:t>Jeigu dėl neaiškios priežasties atsiranda raumenų skausmas, jautrumas ar silpnumas, nedelsdami kreipkitės į gydytoją, nes retais atvejais raumenų sutrikimai, įskaitant ir raumenų irimą, kuris gali sukelti inkstų pažeidimą, gali būti sunkūs ir tapti gyvybei pavojinga būkle.</w:t>
      </w:r>
    </w:p>
    <w:p w:rsidR="003A4B32" w:rsidRPr="00AE6FBD" w:rsidRDefault="003A4B32" w:rsidP="003A4B32">
      <w:pPr>
        <w:widowControl w:val="0"/>
        <w:numPr>
          <w:ilvl w:val="12"/>
          <w:numId w:val="0"/>
        </w:numPr>
        <w:ind w:right="-2"/>
        <w:rPr>
          <w:b/>
          <w:szCs w:val="22"/>
          <w:lang w:val="lt-LT"/>
        </w:rPr>
      </w:pPr>
    </w:p>
    <w:p w:rsidR="003A4B32" w:rsidRPr="00AE6FBD" w:rsidRDefault="003A4B32" w:rsidP="003A4B32">
      <w:pPr>
        <w:widowControl w:val="0"/>
        <w:rPr>
          <w:noProof/>
          <w:szCs w:val="22"/>
          <w:lang w:val="lt-LT"/>
        </w:rPr>
      </w:pPr>
      <w:r w:rsidRPr="00AE6FBD">
        <w:rPr>
          <w:noProof/>
          <w:szCs w:val="22"/>
          <w:lang w:val="lt-LT"/>
        </w:rPr>
        <w:t>Alerginės reakcijos, įskaitant veido, lūpų, liežuvio ir (arba) gerklų patinimą, dėl kurio gali pasunkėti kvėpavimas arba rijimas (tokiu atveju būtinas nedelsiamas gydymas) buvo pastebėtos bendrojo vartojimo atvejais.</w:t>
      </w:r>
    </w:p>
    <w:p w:rsidR="003A4B32" w:rsidRPr="00AE6FBD" w:rsidRDefault="003A4B32" w:rsidP="003A4B32">
      <w:pPr>
        <w:widowControl w:val="0"/>
        <w:rPr>
          <w:noProof/>
          <w:szCs w:val="22"/>
          <w:lang w:val="lt-LT"/>
        </w:rPr>
      </w:pPr>
    </w:p>
    <w:p w:rsidR="003A4B32" w:rsidRPr="00AE6FBD" w:rsidRDefault="003A4B32" w:rsidP="003A4B32">
      <w:pPr>
        <w:widowControl w:val="0"/>
        <w:rPr>
          <w:noProof/>
          <w:szCs w:val="22"/>
          <w:lang w:val="lt-LT"/>
        </w:rPr>
      </w:pPr>
      <w:r w:rsidRPr="00AE6FBD">
        <w:rPr>
          <w:noProof/>
          <w:szCs w:val="22"/>
          <w:lang w:val="lt-LT"/>
        </w:rPr>
        <w:t>Vartojant šį vaistą vieną, buvo pastebėti toliau išvardytas šalutinis poveikis.</w:t>
      </w:r>
    </w:p>
    <w:p w:rsidR="003A4B32" w:rsidRPr="00AE6FBD" w:rsidRDefault="003A4B32" w:rsidP="003A4B32">
      <w:pPr>
        <w:widowControl w:val="0"/>
        <w:rPr>
          <w:i/>
          <w:noProof/>
          <w:szCs w:val="22"/>
          <w:lang w:val="lt-LT"/>
        </w:rPr>
      </w:pPr>
    </w:p>
    <w:p w:rsidR="003A4B32" w:rsidRPr="0038775D" w:rsidRDefault="003A4B32" w:rsidP="003A4B32">
      <w:pPr>
        <w:widowControl w:val="0"/>
        <w:rPr>
          <w:noProof/>
          <w:szCs w:val="22"/>
          <w:lang w:val="lt-LT"/>
        </w:rPr>
      </w:pPr>
      <w:r w:rsidRPr="0038775D">
        <w:rPr>
          <w:i/>
          <w:noProof/>
          <w:szCs w:val="22"/>
          <w:lang w:val="lt-LT"/>
        </w:rPr>
        <w:t>Dažni šalutinio poveikio reiškiniai (gali pasireikšti rečiau kaip 1 iš 10 asmenų):</w:t>
      </w:r>
      <w:r w:rsidRPr="0038775D">
        <w:rPr>
          <w:noProof/>
          <w:szCs w:val="22"/>
          <w:lang w:val="lt-LT"/>
        </w:rPr>
        <w:t xml:space="preserve"> pilvo skausmas, viduriavimas, vidurių pūtimas, nuovargio jausmas.</w:t>
      </w:r>
    </w:p>
    <w:p w:rsidR="003A4B32" w:rsidRPr="0038775D" w:rsidRDefault="003A4B32" w:rsidP="003A4B32">
      <w:pPr>
        <w:widowControl w:val="0"/>
        <w:rPr>
          <w:i/>
          <w:noProof/>
          <w:szCs w:val="22"/>
          <w:lang w:val="lt-LT"/>
        </w:rPr>
      </w:pPr>
    </w:p>
    <w:p w:rsidR="003A4B32" w:rsidRPr="0038775D" w:rsidRDefault="003A4B32" w:rsidP="003A4B32">
      <w:pPr>
        <w:widowControl w:val="0"/>
        <w:rPr>
          <w:noProof/>
          <w:szCs w:val="22"/>
          <w:lang w:val="lt-LT"/>
        </w:rPr>
      </w:pPr>
      <w:r w:rsidRPr="0038775D">
        <w:rPr>
          <w:i/>
          <w:noProof/>
          <w:szCs w:val="22"/>
          <w:lang w:val="lt-LT"/>
        </w:rPr>
        <w:t>Nedažni šalutinio poveikio reiškiniai (gali pasireikšti rečiau kaip 1 iš 100 asmenų):</w:t>
      </w:r>
      <w:r w:rsidRPr="0038775D">
        <w:rPr>
          <w:noProof/>
          <w:szCs w:val="22"/>
          <w:lang w:val="lt-LT"/>
        </w:rPr>
        <w:t xml:space="preserve"> kai kurių kraujo laboratorinių tyrimų rodmenų, kurie parodo kepenų (transaminazių aktyvumas) arba raumenų (KK aktyvumas) veiklą, padidėjimas, kosulys, sutrikęs virškinimas, rėmuo, pykinimas, sąnarių skausmas, raumenų spazmai, sprando skausmas, apetito sumažėjimas, skausmas, krūtinės skausmas, karščio pylimas, didelis kraujospūdis.</w:t>
      </w:r>
    </w:p>
    <w:p w:rsidR="003A4B32" w:rsidRPr="0038775D" w:rsidRDefault="003A4B32" w:rsidP="003A4B32">
      <w:pPr>
        <w:widowControl w:val="0"/>
        <w:rPr>
          <w:noProof/>
          <w:szCs w:val="22"/>
          <w:lang w:val="lt-LT"/>
        </w:rPr>
      </w:pPr>
    </w:p>
    <w:p w:rsidR="003A4B32" w:rsidRPr="0038775D" w:rsidRDefault="003A4B32" w:rsidP="003A4B32">
      <w:pPr>
        <w:widowControl w:val="0"/>
        <w:rPr>
          <w:noProof/>
          <w:szCs w:val="22"/>
          <w:lang w:val="lt-LT"/>
        </w:rPr>
      </w:pPr>
      <w:r w:rsidRPr="0038775D">
        <w:rPr>
          <w:noProof/>
          <w:szCs w:val="22"/>
          <w:lang w:val="lt-LT"/>
        </w:rPr>
        <w:t>Be to, šį vaistą vartojant kartu su statinu, dar buvo pastebėtas toliau išvardytas šalutinis poveikis.</w:t>
      </w:r>
    </w:p>
    <w:p w:rsidR="003A4B32" w:rsidRPr="0038775D" w:rsidRDefault="003A4B32" w:rsidP="003A4B32">
      <w:pPr>
        <w:widowControl w:val="0"/>
        <w:rPr>
          <w:i/>
          <w:noProof/>
          <w:szCs w:val="22"/>
          <w:lang w:val="lt-LT"/>
        </w:rPr>
      </w:pPr>
    </w:p>
    <w:p w:rsidR="003A4B32" w:rsidRPr="0038775D" w:rsidRDefault="003A4B32" w:rsidP="003A4B32">
      <w:pPr>
        <w:widowControl w:val="0"/>
        <w:rPr>
          <w:noProof/>
          <w:szCs w:val="22"/>
          <w:lang w:val="lt-LT"/>
        </w:rPr>
      </w:pPr>
      <w:r w:rsidRPr="0038775D">
        <w:rPr>
          <w:i/>
          <w:noProof/>
          <w:szCs w:val="22"/>
          <w:lang w:val="lt-LT"/>
        </w:rPr>
        <w:t>Dažni šalutinio poveikio reiškiniai (gali pasireikšti rečiau kaip 1 iš 10 asmenų):</w:t>
      </w:r>
      <w:r w:rsidRPr="0038775D">
        <w:rPr>
          <w:noProof/>
          <w:szCs w:val="22"/>
          <w:lang w:val="lt-LT"/>
        </w:rPr>
        <w:t xml:space="preserve"> kai kurių kraujo laboratorinių tyrimų rodmenų, kurie parodo kepenų veiklą (transaminazių aktyvumas) padidėjimas, galvos skausmas, raumenų skausmas, jautrumas ar silpnumas.</w:t>
      </w:r>
    </w:p>
    <w:p w:rsidR="003A4B32" w:rsidRPr="0038775D" w:rsidRDefault="003A4B32" w:rsidP="003A4B32">
      <w:pPr>
        <w:widowControl w:val="0"/>
        <w:rPr>
          <w:i/>
          <w:noProof/>
          <w:szCs w:val="22"/>
          <w:lang w:val="lt-LT"/>
        </w:rPr>
      </w:pPr>
    </w:p>
    <w:p w:rsidR="003A4B32" w:rsidRPr="00AE6FBD" w:rsidRDefault="003A4B32" w:rsidP="003A4B32">
      <w:pPr>
        <w:widowControl w:val="0"/>
        <w:rPr>
          <w:noProof/>
          <w:szCs w:val="22"/>
          <w:lang w:val="lt-LT"/>
        </w:rPr>
      </w:pPr>
      <w:r w:rsidRPr="0038775D">
        <w:rPr>
          <w:i/>
          <w:noProof/>
          <w:szCs w:val="22"/>
          <w:lang w:val="lt-LT"/>
        </w:rPr>
        <w:t>Nedažni šalutinio poveikio reiškiniai (gali pasireikšti rečiau kaip 1 iš 100 asmenų)</w:t>
      </w:r>
      <w:r w:rsidRPr="0038775D">
        <w:rPr>
          <w:noProof/>
          <w:szCs w:val="22"/>
          <w:lang w:val="lt-LT"/>
        </w:rPr>
        <w:t>: dilgčiojimo pojūtis, burnos džiūvimas, niežėjimas, išbėrimas, dilgėlinė, nugaros skausmas, raumenų silpnumas</w:t>
      </w:r>
      <w:r w:rsidRPr="00AE6FBD">
        <w:rPr>
          <w:noProof/>
          <w:szCs w:val="22"/>
          <w:lang w:val="lt-LT"/>
        </w:rPr>
        <w:t>, skausmas rankose ir kojose, neįprastas nuovargis ar silpnumas, patinimas, ypač plaštakose ir pėdose.</w:t>
      </w:r>
    </w:p>
    <w:p w:rsidR="003A4B32" w:rsidRPr="00AE6FBD" w:rsidRDefault="003A4B32" w:rsidP="003A4B32">
      <w:pPr>
        <w:widowControl w:val="0"/>
        <w:rPr>
          <w:noProof/>
          <w:szCs w:val="22"/>
          <w:lang w:val="lt-LT"/>
        </w:rPr>
      </w:pPr>
    </w:p>
    <w:p w:rsidR="003A4B32" w:rsidRPr="00AE6FBD" w:rsidRDefault="003A4B32" w:rsidP="003A4B32">
      <w:pPr>
        <w:widowControl w:val="0"/>
        <w:jc w:val="both"/>
        <w:rPr>
          <w:noProof/>
          <w:szCs w:val="22"/>
          <w:lang w:val="lt-LT"/>
        </w:rPr>
      </w:pPr>
      <w:r w:rsidRPr="00AE6FBD">
        <w:rPr>
          <w:noProof/>
          <w:szCs w:val="22"/>
          <w:lang w:val="lt-LT"/>
        </w:rPr>
        <w:t>Vartojant kartu su fenofibratu pastebėtas šis dažnas šalutinis poveikis: pilvo skausmas.</w:t>
      </w:r>
    </w:p>
    <w:p w:rsidR="003A4B32" w:rsidRPr="00AE6FBD" w:rsidRDefault="003A4B32" w:rsidP="003A4B32">
      <w:pPr>
        <w:widowControl w:val="0"/>
        <w:rPr>
          <w:noProof/>
          <w:szCs w:val="22"/>
          <w:lang w:val="lt-LT"/>
        </w:rPr>
      </w:pPr>
    </w:p>
    <w:p w:rsidR="003A4B32" w:rsidRPr="00AE6FBD" w:rsidRDefault="003A4B32" w:rsidP="003A4B32">
      <w:pPr>
        <w:widowControl w:val="0"/>
        <w:rPr>
          <w:noProof/>
          <w:szCs w:val="22"/>
          <w:lang w:val="lt-LT"/>
        </w:rPr>
      </w:pPr>
      <w:r w:rsidRPr="00AE6FBD">
        <w:rPr>
          <w:noProof/>
          <w:szCs w:val="22"/>
          <w:lang w:val="lt-LT"/>
        </w:rPr>
        <w:t>Be to, bendrojo vartojimo atvejais pastebėti dar ir šis nepageidaujamas poveikis</w:t>
      </w:r>
      <w:r>
        <w:rPr>
          <w:noProof/>
          <w:szCs w:val="22"/>
          <w:lang w:val="lt-LT"/>
        </w:rPr>
        <w:t xml:space="preserve"> (d</w:t>
      </w:r>
      <w:r>
        <w:rPr>
          <w:szCs w:val="22"/>
        </w:rPr>
        <w:t>ažnis nežinomas)</w:t>
      </w:r>
      <w:r w:rsidRPr="00AE6FBD">
        <w:rPr>
          <w:noProof/>
          <w:szCs w:val="22"/>
          <w:lang w:val="lt-LT"/>
        </w:rPr>
        <w:t>: svaigulys, raumenų maudimas, kepenų sutrikimas, alerginės reakcijos, įskaitant išbėrimą ir dilgėlinę, iškilas raudonas išbėrimas, kartais su taikinio formos pažeidimais (daugiaformė eritema), raumenų skausmas, jautrumas ar silpnumas, raumenų irimas, tulžies akmenys ar tulžies pūslės uždegimas (tai gali sukelti pilvo skausmą, pykinimą ar vėmimą), kasos uždegimas, dažnai kartu su stipriais pilvo skausmais, vidurių užkietėjimas, kraujo ląstelių skaičiaus sumažėjimas (trombocitopenija), dėl kurio gali atsirasti kraujosruvų ir (arba) kraujavimas, dilgčiojimo pojūtis, depresija, neįprastas nuovargis ar silpnumas, dusulys.</w:t>
      </w:r>
    </w:p>
    <w:p w:rsidR="003A4B32" w:rsidRPr="00AE6FBD" w:rsidRDefault="003A4B32" w:rsidP="003A4B32">
      <w:pPr>
        <w:widowControl w:val="0"/>
        <w:numPr>
          <w:ilvl w:val="12"/>
          <w:numId w:val="0"/>
        </w:numPr>
        <w:ind w:right="-2"/>
        <w:rPr>
          <w:b/>
          <w:szCs w:val="22"/>
          <w:lang w:val="lt-LT"/>
        </w:rPr>
      </w:pPr>
    </w:p>
    <w:p w:rsidR="003A4B32" w:rsidRPr="0038775D" w:rsidRDefault="003A4B32" w:rsidP="003A4B32">
      <w:pPr>
        <w:widowControl w:val="0"/>
        <w:rPr>
          <w:b/>
          <w:snapToGrid w:val="0"/>
          <w:szCs w:val="22"/>
          <w:lang w:val="lt-LT"/>
        </w:rPr>
      </w:pPr>
      <w:r w:rsidRPr="0038775D">
        <w:rPr>
          <w:b/>
          <w:snapToGrid w:val="0"/>
          <w:szCs w:val="22"/>
          <w:lang w:val="lt-LT"/>
        </w:rPr>
        <w:t>Pranešimas apie šalutinį poveikį</w:t>
      </w:r>
    </w:p>
    <w:p w:rsidR="003A4B32" w:rsidRPr="000161CB" w:rsidRDefault="003A4B32" w:rsidP="003A4B32">
      <w:pPr>
        <w:ind w:right="-1"/>
        <w:rPr>
          <w:snapToGrid w:val="0"/>
          <w:lang w:val="lt-LT"/>
        </w:rPr>
      </w:pPr>
      <w:r w:rsidRPr="0038775D">
        <w:rPr>
          <w:snapToGrid w:val="0"/>
          <w:szCs w:val="22"/>
          <w:lang w:val="lt-LT"/>
        </w:rPr>
        <w:t xml:space="preserve">Jeigu pasireiškė šalutinis poveikis, įskaitant šiame lapelyje nenurodytą, pasakykite gydytojui arba vaistininkui. </w:t>
      </w:r>
      <w:r w:rsidRPr="0038775D">
        <w:rPr>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38775D">
          <w:rPr>
            <w:snapToGrid w:val="0"/>
            <w:color w:val="0000FF"/>
            <w:u w:val="single"/>
            <w:lang w:val="lt-LT"/>
          </w:rPr>
          <w:t>https://vapris.vvkt.lt/vvkt-web/public/nrv</w:t>
        </w:r>
      </w:hyperlink>
      <w:r w:rsidRPr="0038775D">
        <w:rPr>
          <w:snapToGrid w:val="0"/>
          <w:lang w:val="lt-LT"/>
        </w:rPr>
        <w:t xml:space="preserve"> arba užpildant Paciento pranešimo apie įtariamą nepageidaujamą reakciją (ĮNR) formą, kuri skelbiama </w:t>
      </w:r>
      <w:hyperlink r:id="rId6" w:history="1">
        <w:r w:rsidRPr="0038775D">
          <w:rPr>
            <w:snapToGrid w:val="0"/>
            <w:color w:val="0000FF"/>
            <w:u w:val="single"/>
            <w:lang w:val="lt-LT"/>
          </w:rPr>
          <w:t>https://www.vvkt.lt/index.php?4004286486</w:t>
        </w:r>
      </w:hyperlink>
      <w:r w:rsidRPr="0038775D">
        <w:rPr>
          <w:snapToGrid w:val="0"/>
          <w:lang w:val="lt-LT"/>
        </w:rPr>
        <w:t xml:space="preserve">, ir atsiunčiant elektroniniu paštu (adresu </w:t>
      </w:r>
      <w:hyperlink r:id="rId7" w:history="1">
        <w:r w:rsidRPr="0038775D">
          <w:rPr>
            <w:snapToGrid w:val="0"/>
            <w:color w:val="0000FF"/>
            <w:u w:val="single"/>
            <w:lang w:val="lt-LT"/>
          </w:rPr>
          <w:t>NepageidaujamaR@vvkt.lt</w:t>
        </w:r>
      </w:hyperlink>
      <w:r w:rsidRPr="0038775D">
        <w:rPr>
          <w:snapToGrid w:val="0"/>
          <w:lang w:val="lt-LT"/>
        </w:rPr>
        <w:t>) arba nemokamu telefonu 8 800 73 568. Pranešdami apie šalutinį poveikį galite mums padėti gauti daugiau informacijos apie šio vaisto saugumą.</w:t>
      </w:r>
    </w:p>
    <w:p w:rsidR="003A4B32" w:rsidRPr="00AE6FBD" w:rsidRDefault="003A4B32" w:rsidP="003A4B32">
      <w:pPr>
        <w:widowControl w:val="0"/>
        <w:numPr>
          <w:ilvl w:val="12"/>
          <w:numId w:val="0"/>
        </w:numPr>
        <w:ind w:right="-2"/>
        <w:rPr>
          <w:szCs w:val="22"/>
          <w:lang w:val="lt-LT"/>
        </w:rPr>
      </w:pPr>
    </w:p>
    <w:p w:rsidR="003A4B32" w:rsidRPr="00AE6FBD" w:rsidRDefault="003A4B32" w:rsidP="003A4B32">
      <w:pPr>
        <w:widowControl w:val="0"/>
        <w:numPr>
          <w:ilvl w:val="12"/>
          <w:numId w:val="0"/>
        </w:numPr>
        <w:ind w:right="-2"/>
        <w:rPr>
          <w:szCs w:val="22"/>
          <w:lang w:val="lt-LT"/>
        </w:rPr>
      </w:pPr>
    </w:p>
    <w:p w:rsidR="003A4B32" w:rsidRPr="00AE6FBD" w:rsidRDefault="003A4B32" w:rsidP="003A4B32">
      <w:pPr>
        <w:widowControl w:val="0"/>
        <w:numPr>
          <w:ilvl w:val="12"/>
          <w:numId w:val="0"/>
        </w:numPr>
        <w:ind w:left="567" w:right="-2" w:hanging="567"/>
        <w:rPr>
          <w:szCs w:val="22"/>
          <w:lang w:val="lt-LT"/>
        </w:rPr>
      </w:pPr>
      <w:r w:rsidRPr="00AE6FBD">
        <w:rPr>
          <w:b/>
          <w:szCs w:val="22"/>
          <w:lang w:val="lt-LT"/>
        </w:rPr>
        <w:t>5.</w:t>
      </w:r>
      <w:r w:rsidRPr="00AE6FBD">
        <w:rPr>
          <w:b/>
          <w:szCs w:val="22"/>
          <w:lang w:val="lt-LT"/>
        </w:rPr>
        <w:tab/>
        <w:t>Kaip laikyti Ezoleta</w:t>
      </w:r>
    </w:p>
    <w:p w:rsidR="003A4B32" w:rsidRPr="00AE6FBD" w:rsidRDefault="003A4B32" w:rsidP="003A4B32">
      <w:pPr>
        <w:widowControl w:val="0"/>
        <w:numPr>
          <w:ilvl w:val="12"/>
          <w:numId w:val="0"/>
        </w:numPr>
        <w:ind w:right="-2"/>
        <w:rPr>
          <w:szCs w:val="22"/>
          <w:lang w:val="lt-LT"/>
        </w:rPr>
      </w:pPr>
    </w:p>
    <w:p w:rsidR="003A4B32" w:rsidRPr="00AE6FBD" w:rsidRDefault="003A4B32" w:rsidP="003A4B32">
      <w:pPr>
        <w:widowControl w:val="0"/>
        <w:numPr>
          <w:ilvl w:val="12"/>
          <w:numId w:val="0"/>
        </w:numPr>
        <w:ind w:right="-2"/>
        <w:rPr>
          <w:szCs w:val="22"/>
          <w:lang w:val="lt-LT"/>
        </w:rPr>
      </w:pPr>
      <w:r w:rsidRPr="00AE6FBD">
        <w:rPr>
          <w:szCs w:val="22"/>
          <w:lang w:val="lt-LT"/>
        </w:rPr>
        <w:t>Šį vaistą laikykite vaikams nepastebimoje ir nepasiekiamoje vietoje.</w:t>
      </w:r>
    </w:p>
    <w:p w:rsidR="003A4B32" w:rsidRPr="00AE6FBD" w:rsidRDefault="003A4B32" w:rsidP="003A4B32">
      <w:pPr>
        <w:widowControl w:val="0"/>
        <w:numPr>
          <w:ilvl w:val="12"/>
          <w:numId w:val="0"/>
        </w:numPr>
        <w:ind w:right="-2"/>
        <w:rPr>
          <w:szCs w:val="22"/>
          <w:lang w:val="lt-LT"/>
        </w:rPr>
      </w:pPr>
    </w:p>
    <w:p w:rsidR="003A4B32" w:rsidRPr="00AE6FBD" w:rsidRDefault="003A4B32" w:rsidP="003A4B32">
      <w:pPr>
        <w:widowControl w:val="0"/>
        <w:rPr>
          <w:iCs/>
          <w:szCs w:val="22"/>
          <w:lang w:val="lt-LT"/>
        </w:rPr>
      </w:pPr>
      <w:r w:rsidRPr="00AE6FBD">
        <w:rPr>
          <w:iCs/>
          <w:szCs w:val="22"/>
          <w:lang w:val="lt-LT"/>
        </w:rPr>
        <w:t>Ant dėžutės ir lizdinės plokštelės po „</w:t>
      </w:r>
      <w:r w:rsidRPr="00BA18EF">
        <w:rPr>
          <w:iCs/>
          <w:highlight w:val="lightGray"/>
        </w:rPr>
        <w:t>Tinka iki“/</w:t>
      </w:r>
      <w:r w:rsidRPr="00064849">
        <w:rPr>
          <w:iCs/>
        </w:rPr>
        <w:t>„</w:t>
      </w:r>
      <w:r w:rsidRPr="00AE6FBD">
        <w:rPr>
          <w:iCs/>
          <w:szCs w:val="22"/>
          <w:lang w:val="lt-LT"/>
        </w:rPr>
        <w:t>EXP“ nurodytam tinkamumo laikui pasibaigus, šio vaisto vartoti negalima. Vaistas tinkamas vartoti iki paskutinės nurodyto mėnesio dienos.</w:t>
      </w:r>
    </w:p>
    <w:p w:rsidR="003A4B32" w:rsidRPr="00AE6FBD" w:rsidRDefault="003A4B32" w:rsidP="003A4B32">
      <w:pPr>
        <w:widowControl w:val="0"/>
        <w:numPr>
          <w:ilvl w:val="12"/>
          <w:numId w:val="0"/>
        </w:numPr>
        <w:ind w:right="-2"/>
        <w:rPr>
          <w:szCs w:val="22"/>
          <w:lang w:val="lt-LT"/>
        </w:rPr>
      </w:pPr>
    </w:p>
    <w:p w:rsidR="003A4B32" w:rsidRPr="00AE6FBD" w:rsidRDefault="003A4B32" w:rsidP="003A4B32">
      <w:pPr>
        <w:widowControl w:val="0"/>
        <w:ind w:left="567" w:hanging="567"/>
        <w:rPr>
          <w:szCs w:val="22"/>
          <w:lang w:val="lt-LT"/>
        </w:rPr>
      </w:pPr>
      <w:r w:rsidRPr="00AE6FBD">
        <w:rPr>
          <w:szCs w:val="22"/>
          <w:lang w:val="lt-LT"/>
        </w:rPr>
        <w:t>Laikyti ne aukštesnėje kaip 30</w:t>
      </w:r>
      <w:r>
        <w:rPr>
          <w:szCs w:val="22"/>
          <w:lang w:val="lt-LT"/>
        </w:rPr>
        <w:t> </w:t>
      </w:r>
      <w:r w:rsidRPr="00AE6FBD">
        <w:rPr>
          <w:szCs w:val="22"/>
          <w:lang w:val="lt-LT"/>
        </w:rPr>
        <w:sym w:font="Symbol" w:char="F0B0"/>
      </w:r>
      <w:r w:rsidRPr="00AE6FBD">
        <w:rPr>
          <w:szCs w:val="22"/>
          <w:lang w:val="lt-LT"/>
        </w:rPr>
        <w:t>C temperatūroje.</w:t>
      </w:r>
    </w:p>
    <w:p w:rsidR="003A4B32" w:rsidRPr="00AE6FBD" w:rsidRDefault="003A4B32" w:rsidP="003A4B32">
      <w:pPr>
        <w:widowControl w:val="0"/>
        <w:ind w:left="567" w:hanging="567"/>
        <w:rPr>
          <w:szCs w:val="22"/>
          <w:lang w:val="lt-LT"/>
        </w:rPr>
      </w:pPr>
      <w:r w:rsidRPr="00AE6FBD">
        <w:rPr>
          <w:szCs w:val="22"/>
          <w:lang w:val="lt-LT"/>
        </w:rPr>
        <w:t>Laikyti gamintojo pakuotėje, kad preparatas būtų apsaugotas nuo drėgmės.</w:t>
      </w:r>
    </w:p>
    <w:p w:rsidR="003A4B32" w:rsidRPr="00AE6FBD" w:rsidRDefault="003A4B32" w:rsidP="003A4B32">
      <w:pPr>
        <w:widowControl w:val="0"/>
        <w:numPr>
          <w:ilvl w:val="12"/>
          <w:numId w:val="0"/>
        </w:numPr>
        <w:ind w:right="-2"/>
        <w:rPr>
          <w:szCs w:val="22"/>
          <w:lang w:val="lt-LT"/>
        </w:rPr>
      </w:pPr>
    </w:p>
    <w:p w:rsidR="003A4B32" w:rsidRPr="00AE6FBD" w:rsidRDefault="003A4B32" w:rsidP="003A4B32">
      <w:pPr>
        <w:widowControl w:val="0"/>
        <w:numPr>
          <w:ilvl w:val="12"/>
          <w:numId w:val="0"/>
        </w:numPr>
        <w:ind w:right="-2"/>
        <w:rPr>
          <w:szCs w:val="22"/>
          <w:lang w:val="lt-LT"/>
        </w:rPr>
      </w:pPr>
      <w:r w:rsidRPr="00AE6FBD">
        <w:rPr>
          <w:szCs w:val="22"/>
          <w:lang w:val="lt-LT"/>
        </w:rPr>
        <w:t>Vaistų negalima išmesti į kanalizaciją arba su buitinėmis atliekomis. Kaip išmesti nereikalingus vaistus, klauskite vaistininko. Šios priemonės padės apsaugoti aplinką.</w:t>
      </w:r>
    </w:p>
    <w:p w:rsidR="003A4B32" w:rsidRPr="00AE6FBD" w:rsidRDefault="003A4B32" w:rsidP="003A4B32">
      <w:pPr>
        <w:widowControl w:val="0"/>
        <w:numPr>
          <w:ilvl w:val="12"/>
          <w:numId w:val="0"/>
        </w:numPr>
        <w:ind w:right="-2"/>
        <w:rPr>
          <w:szCs w:val="22"/>
          <w:lang w:val="lt-LT"/>
        </w:rPr>
      </w:pPr>
    </w:p>
    <w:p w:rsidR="003A4B32" w:rsidRPr="00AE6FBD" w:rsidRDefault="003A4B32" w:rsidP="003A4B32">
      <w:pPr>
        <w:widowControl w:val="0"/>
        <w:numPr>
          <w:ilvl w:val="12"/>
          <w:numId w:val="0"/>
        </w:numPr>
        <w:ind w:right="-2"/>
        <w:rPr>
          <w:szCs w:val="22"/>
          <w:lang w:val="lt-LT"/>
        </w:rPr>
      </w:pPr>
    </w:p>
    <w:p w:rsidR="003A4B32" w:rsidRPr="00AE6FBD" w:rsidRDefault="003A4B32" w:rsidP="003A4B32">
      <w:pPr>
        <w:widowControl w:val="0"/>
        <w:numPr>
          <w:ilvl w:val="12"/>
          <w:numId w:val="0"/>
        </w:numPr>
        <w:ind w:left="567" w:right="-2" w:hanging="567"/>
        <w:rPr>
          <w:b/>
          <w:szCs w:val="22"/>
          <w:lang w:val="lt-LT"/>
        </w:rPr>
      </w:pPr>
      <w:r w:rsidRPr="00AE6FBD">
        <w:rPr>
          <w:b/>
          <w:szCs w:val="22"/>
          <w:lang w:val="lt-LT"/>
        </w:rPr>
        <w:t>6.</w:t>
      </w:r>
      <w:r w:rsidRPr="00AE6FBD">
        <w:rPr>
          <w:b/>
          <w:szCs w:val="22"/>
          <w:lang w:val="lt-LT"/>
        </w:rPr>
        <w:tab/>
        <w:t>Pakuotės turinys ir kita informacija</w:t>
      </w:r>
    </w:p>
    <w:p w:rsidR="003A4B32" w:rsidRPr="00AE6FBD" w:rsidRDefault="003A4B32" w:rsidP="003A4B32">
      <w:pPr>
        <w:widowControl w:val="0"/>
        <w:numPr>
          <w:ilvl w:val="12"/>
          <w:numId w:val="0"/>
        </w:numPr>
        <w:ind w:right="-2"/>
        <w:rPr>
          <w:szCs w:val="22"/>
          <w:lang w:val="lt-LT"/>
        </w:rPr>
      </w:pPr>
    </w:p>
    <w:p w:rsidR="003A4B32" w:rsidRPr="00AE6FBD" w:rsidRDefault="003A4B32" w:rsidP="003A4B32">
      <w:pPr>
        <w:widowControl w:val="0"/>
        <w:numPr>
          <w:ilvl w:val="12"/>
          <w:numId w:val="0"/>
        </w:numPr>
        <w:ind w:right="-2"/>
        <w:rPr>
          <w:b/>
          <w:bCs/>
          <w:szCs w:val="22"/>
          <w:lang w:val="lt-LT"/>
        </w:rPr>
      </w:pPr>
      <w:r w:rsidRPr="00AE6FBD">
        <w:rPr>
          <w:b/>
          <w:bCs/>
          <w:szCs w:val="22"/>
          <w:lang w:val="lt-LT"/>
        </w:rPr>
        <w:t>Ezoleta sudėtis</w:t>
      </w:r>
    </w:p>
    <w:p w:rsidR="003A4B32" w:rsidRPr="00AE6FBD" w:rsidRDefault="003A4B32" w:rsidP="003A4B32">
      <w:pPr>
        <w:widowControl w:val="0"/>
        <w:numPr>
          <w:ilvl w:val="0"/>
          <w:numId w:val="1"/>
        </w:numPr>
        <w:tabs>
          <w:tab w:val="clear" w:pos="567"/>
        </w:tabs>
        <w:spacing w:line="240" w:lineRule="auto"/>
        <w:ind w:left="567" w:hanging="567"/>
        <w:rPr>
          <w:szCs w:val="22"/>
          <w:lang w:val="lt-LT"/>
        </w:rPr>
      </w:pPr>
      <w:r w:rsidRPr="00AE6FBD">
        <w:rPr>
          <w:szCs w:val="22"/>
          <w:lang w:val="lt-LT"/>
        </w:rPr>
        <w:t>Veiklioji medžiaga yra ezetimibas. Kiekvienoje tabletėje yra 10 mg ezetimibo.</w:t>
      </w:r>
    </w:p>
    <w:p w:rsidR="003A4B32" w:rsidRDefault="003A4B32" w:rsidP="003A4B32">
      <w:pPr>
        <w:widowControl w:val="0"/>
        <w:numPr>
          <w:ilvl w:val="0"/>
          <w:numId w:val="1"/>
        </w:numPr>
        <w:tabs>
          <w:tab w:val="clear" w:pos="567"/>
        </w:tabs>
        <w:spacing w:line="240" w:lineRule="auto"/>
        <w:ind w:left="567" w:hanging="567"/>
        <w:rPr>
          <w:szCs w:val="22"/>
          <w:lang w:val="lt-LT"/>
        </w:rPr>
      </w:pPr>
      <w:r w:rsidRPr="00AE6FBD">
        <w:rPr>
          <w:szCs w:val="22"/>
          <w:lang w:val="lt-LT"/>
        </w:rPr>
        <w:t>Pagalbinės medžiagos yra natrio laurilsulfatas, povidonas K30, manitolis (E421), kroskarmeliozės natrio druska (E468), mikrokristalinė celiuliozė (E460), natrio stearilfumaratas.</w:t>
      </w:r>
    </w:p>
    <w:p w:rsidR="003A4B32" w:rsidRPr="00D23382" w:rsidRDefault="003A4B32" w:rsidP="003A4B32">
      <w:pPr>
        <w:widowControl w:val="0"/>
        <w:tabs>
          <w:tab w:val="clear" w:pos="567"/>
        </w:tabs>
        <w:spacing w:line="240" w:lineRule="auto"/>
        <w:ind w:left="567"/>
        <w:rPr>
          <w:szCs w:val="22"/>
          <w:lang w:val="lt-LT"/>
        </w:rPr>
      </w:pPr>
      <w:r w:rsidRPr="00427EFB">
        <w:rPr>
          <w:szCs w:val="22"/>
          <w:lang w:val="lt-LT"/>
        </w:rPr>
        <w:t xml:space="preserve">Žr. </w:t>
      </w:r>
      <w:r w:rsidRPr="00427EFB">
        <w:rPr>
          <w:szCs w:val="22"/>
          <w:lang w:val="en-US"/>
        </w:rPr>
        <w:t xml:space="preserve">2 </w:t>
      </w:r>
      <w:r w:rsidRPr="00D23382">
        <w:rPr>
          <w:szCs w:val="22"/>
          <w:lang w:val="lt-LT"/>
        </w:rPr>
        <w:t>skyrių „Ezoleta sudėtyje yra natrio“.</w:t>
      </w:r>
    </w:p>
    <w:p w:rsidR="003A4B32" w:rsidRPr="00AE6FBD" w:rsidRDefault="003A4B32" w:rsidP="003A4B32">
      <w:pPr>
        <w:widowControl w:val="0"/>
        <w:ind w:right="-2"/>
        <w:rPr>
          <w:szCs w:val="22"/>
          <w:lang w:val="lt-LT"/>
        </w:rPr>
      </w:pPr>
    </w:p>
    <w:p w:rsidR="003A4B32" w:rsidRPr="00AE6FBD" w:rsidRDefault="003A4B32" w:rsidP="003A4B32">
      <w:pPr>
        <w:widowControl w:val="0"/>
        <w:numPr>
          <w:ilvl w:val="12"/>
          <w:numId w:val="0"/>
        </w:numPr>
        <w:ind w:right="-2"/>
        <w:rPr>
          <w:b/>
          <w:bCs/>
          <w:szCs w:val="22"/>
          <w:lang w:val="lt-LT"/>
        </w:rPr>
      </w:pPr>
      <w:r w:rsidRPr="00AE6FBD">
        <w:rPr>
          <w:b/>
          <w:bCs/>
          <w:szCs w:val="22"/>
          <w:lang w:val="lt-LT"/>
        </w:rPr>
        <w:t>Ezoleta išvaizda ir kiekis pakuotėje</w:t>
      </w:r>
    </w:p>
    <w:p w:rsidR="003A4B32" w:rsidRPr="00AE6FBD" w:rsidRDefault="003A4B32" w:rsidP="003A4B32">
      <w:pPr>
        <w:widowControl w:val="0"/>
        <w:rPr>
          <w:szCs w:val="22"/>
          <w:lang w:val="lt-LT"/>
        </w:rPr>
      </w:pPr>
      <w:r w:rsidRPr="00AE6FBD">
        <w:rPr>
          <w:szCs w:val="22"/>
          <w:lang w:val="lt-LT"/>
        </w:rPr>
        <w:t>Baltos, kapsulės formos tabletės, nuožulniais kraštais.</w:t>
      </w:r>
    </w:p>
    <w:p w:rsidR="003A4B32" w:rsidRPr="00AE6FBD" w:rsidRDefault="003A4B32" w:rsidP="003A4B32">
      <w:pPr>
        <w:widowControl w:val="0"/>
        <w:rPr>
          <w:szCs w:val="22"/>
          <w:lang w:val="lt-LT"/>
        </w:rPr>
      </w:pPr>
      <w:r w:rsidRPr="00AE6FBD">
        <w:rPr>
          <w:szCs w:val="22"/>
          <w:lang w:val="lt-LT"/>
        </w:rPr>
        <w:t>Ezoleta tiekiamas dėžutėmis, kuriose yra 10, 14, 28, 30, 50, 56, 60, 90, 98 arba 100 tablečių lizdinėse plokštelėse.</w:t>
      </w:r>
    </w:p>
    <w:p w:rsidR="003A4B32" w:rsidRPr="00AE6FBD" w:rsidRDefault="003A4B32" w:rsidP="003A4B32">
      <w:pPr>
        <w:widowControl w:val="0"/>
        <w:ind w:left="567" w:hanging="567"/>
        <w:rPr>
          <w:szCs w:val="22"/>
          <w:lang w:val="lt-LT"/>
        </w:rPr>
      </w:pPr>
      <w:r w:rsidRPr="00AE6FBD">
        <w:rPr>
          <w:szCs w:val="22"/>
          <w:lang w:val="lt-LT"/>
        </w:rPr>
        <w:t>Gali būti tiekiamos ne visų dydžių pakuotės.</w:t>
      </w:r>
    </w:p>
    <w:p w:rsidR="003A4B32" w:rsidRPr="00AE6FBD" w:rsidRDefault="003A4B32" w:rsidP="003A4B32">
      <w:pPr>
        <w:widowControl w:val="0"/>
        <w:numPr>
          <w:ilvl w:val="12"/>
          <w:numId w:val="0"/>
        </w:numPr>
        <w:ind w:right="-2"/>
        <w:rPr>
          <w:szCs w:val="22"/>
          <w:u w:val="single"/>
          <w:lang w:val="lt-LT"/>
        </w:rPr>
      </w:pPr>
    </w:p>
    <w:p w:rsidR="003A4B32" w:rsidRPr="00AE6FBD" w:rsidRDefault="003A4B32" w:rsidP="003A4B32">
      <w:pPr>
        <w:widowControl w:val="0"/>
        <w:numPr>
          <w:ilvl w:val="12"/>
          <w:numId w:val="0"/>
        </w:numPr>
        <w:ind w:right="-2"/>
        <w:rPr>
          <w:b/>
          <w:bCs/>
          <w:szCs w:val="22"/>
          <w:lang w:val="lt-LT"/>
        </w:rPr>
      </w:pPr>
      <w:r w:rsidRPr="00AE6FBD">
        <w:rPr>
          <w:b/>
          <w:bCs/>
          <w:szCs w:val="22"/>
          <w:lang w:val="lt-LT"/>
        </w:rPr>
        <w:t>Registruotojas ir gamintojas</w:t>
      </w:r>
    </w:p>
    <w:p w:rsidR="003A4B32" w:rsidRPr="00AE6FBD" w:rsidRDefault="003A4B32" w:rsidP="003A4B32">
      <w:pPr>
        <w:widowControl w:val="0"/>
        <w:jc w:val="both"/>
        <w:rPr>
          <w:szCs w:val="22"/>
          <w:lang w:val="lt-LT"/>
        </w:rPr>
      </w:pPr>
    </w:p>
    <w:p w:rsidR="003A4B32" w:rsidRPr="00AE6FBD" w:rsidRDefault="003A4B32" w:rsidP="003A4B32">
      <w:pPr>
        <w:widowControl w:val="0"/>
        <w:jc w:val="both"/>
        <w:rPr>
          <w:i/>
          <w:szCs w:val="22"/>
          <w:lang w:val="lt-LT"/>
        </w:rPr>
      </w:pPr>
      <w:r w:rsidRPr="00AE6FBD">
        <w:rPr>
          <w:i/>
          <w:szCs w:val="22"/>
          <w:lang w:val="lt-LT"/>
        </w:rPr>
        <w:t>Registruotojas</w:t>
      </w:r>
    </w:p>
    <w:p w:rsidR="003A4B32" w:rsidRPr="00AE6FBD" w:rsidRDefault="003A4B32" w:rsidP="003A4B32">
      <w:pPr>
        <w:widowControl w:val="0"/>
        <w:jc w:val="both"/>
        <w:rPr>
          <w:szCs w:val="22"/>
          <w:lang w:val="lt-LT"/>
        </w:rPr>
      </w:pPr>
      <w:r w:rsidRPr="00AE6FBD">
        <w:rPr>
          <w:szCs w:val="22"/>
          <w:lang w:val="lt-LT"/>
        </w:rPr>
        <w:t>KRKA, d.d., Novo mesto</w:t>
      </w:r>
    </w:p>
    <w:p w:rsidR="003A4B32" w:rsidRPr="00AE6FBD" w:rsidRDefault="003A4B32" w:rsidP="003A4B32">
      <w:pPr>
        <w:widowControl w:val="0"/>
        <w:jc w:val="both"/>
        <w:rPr>
          <w:szCs w:val="22"/>
          <w:lang w:val="lt-LT"/>
        </w:rPr>
      </w:pPr>
      <w:r w:rsidRPr="00AE6FBD">
        <w:rPr>
          <w:szCs w:val="22"/>
          <w:lang w:val="lt-LT"/>
        </w:rPr>
        <w:t>Šmarješka cesta 6</w:t>
      </w:r>
    </w:p>
    <w:p w:rsidR="003A4B32" w:rsidRPr="00AE6FBD" w:rsidRDefault="003A4B32" w:rsidP="003A4B32">
      <w:pPr>
        <w:widowControl w:val="0"/>
        <w:jc w:val="both"/>
        <w:rPr>
          <w:szCs w:val="22"/>
          <w:lang w:val="lt-LT"/>
        </w:rPr>
      </w:pPr>
      <w:r w:rsidRPr="00AE6FBD">
        <w:rPr>
          <w:szCs w:val="22"/>
          <w:lang w:val="lt-LT"/>
        </w:rPr>
        <w:t>8501 Novo mesto</w:t>
      </w:r>
    </w:p>
    <w:p w:rsidR="003A4B32" w:rsidRPr="00AE6FBD" w:rsidRDefault="003A4B32" w:rsidP="003A4B32">
      <w:pPr>
        <w:widowControl w:val="0"/>
        <w:jc w:val="both"/>
        <w:rPr>
          <w:szCs w:val="22"/>
          <w:lang w:val="lt-LT"/>
        </w:rPr>
      </w:pPr>
      <w:r w:rsidRPr="00AE6FBD">
        <w:rPr>
          <w:szCs w:val="22"/>
          <w:lang w:val="lt-LT"/>
        </w:rPr>
        <w:t>Slovėnija</w:t>
      </w:r>
    </w:p>
    <w:p w:rsidR="003A4B32" w:rsidRPr="00AE6FBD" w:rsidRDefault="003A4B32" w:rsidP="003A4B32">
      <w:pPr>
        <w:widowControl w:val="0"/>
        <w:numPr>
          <w:ilvl w:val="12"/>
          <w:numId w:val="0"/>
        </w:numPr>
        <w:ind w:right="-2"/>
        <w:rPr>
          <w:szCs w:val="22"/>
          <w:lang w:val="lt-LT"/>
        </w:rPr>
      </w:pPr>
    </w:p>
    <w:p w:rsidR="003A4B32" w:rsidRPr="00AE6FBD" w:rsidRDefault="003A4B32" w:rsidP="003A4B32">
      <w:pPr>
        <w:widowControl w:val="0"/>
        <w:numPr>
          <w:ilvl w:val="12"/>
          <w:numId w:val="0"/>
        </w:numPr>
        <w:ind w:right="-2"/>
        <w:rPr>
          <w:i/>
          <w:szCs w:val="22"/>
          <w:lang w:val="lt-LT"/>
        </w:rPr>
      </w:pPr>
      <w:r w:rsidRPr="00AE6FBD">
        <w:rPr>
          <w:i/>
          <w:szCs w:val="22"/>
          <w:lang w:val="lt-LT"/>
        </w:rPr>
        <w:t>Gamintojai</w:t>
      </w:r>
    </w:p>
    <w:p w:rsidR="003A4B32" w:rsidRPr="00AE6FBD" w:rsidRDefault="003A4B32" w:rsidP="003A4B32">
      <w:pPr>
        <w:widowControl w:val="0"/>
        <w:jc w:val="both"/>
        <w:rPr>
          <w:szCs w:val="22"/>
          <w:lang w:val="lt-LT"/>
        </w:rPr>
      </w:pPr>
      <w:r w:rsidRPr="00AE6FBD">
        <w:rPr>
          <w:szCs w:val="22"/>
          <w:lang w:val="lt-LT"/>
        </w:rPr>
        <w:t>KRKA, d.d., Novo mesto</w:t>
      </w:r>
    </w:p>
    <w:p w:rsidR="003A4B32" w:rsidRPr="00AE6FBD" w:rsidRDefault="003A4B32" w:rsidP="003A4B32">
      <w:pPr>
        <w:widowControl w:val="0"/>
        <w:jc w:val="both"/>
        <w:rPr>
          <w:szCs w:val="22"/>
          <w:lang w:val="lt-LT"/>
        </w:rPr>
      </w:pPr>
      <w:r w:rsidRPr="00AE6FBD">
        <w:rPr>
          <w:szCs w:val="22"/>
          <w:lang w:val="lt-LT"/>
        </w:rPr>
        <w:t>Šmarješka cesta 6</w:t>
      </w:r>
    </w:p>
    <w:p w:rsidR="003A4B32" w:rsidRPr="00AE6FBD" w:rsidRDefault="003A4B32" w:rsidP="003A4B32">
      <w:pPr>
        <w:widowControl w:val="0"/>
        <w:jc w:val="both"/>
        <w:rPr>
          <w:szCs w:val="22"/>
          <w:lang w:val="lt-LT"/>
        </w:rPr>
      </w:pPr>
      <w:r w:rsidRPr="00AE6FBD">
        <w:rPr>
          <w:szCs w:val="22"/>
          <w:lang w:val="lt-LT"/>
        </w:rPr>
        <w:t>8501 Novo mesto</w:t>
      </w:r>
    </w:p>
    <w:p w:rsidR="003A4B32" w:rsidRPr="00AE6FBD" w:rsidRDefault="003A4B32" w:rsidP="003A4B32">
      <w:pPr>
        <w:widowControl w:val="0"/>
        <w:jc w:val="both"/>
        <w:rPr>
          <w:szCs w:val="22"/>
          <w:lang w:val="lt-LT"/>
        </w:rPr>
      </w:pPr>
      <w:r w:rsidRPr="00AE6FBD">
        <w:rPr>
          <w:szCs w:val="22"/>
          <w:lang w:val="lt-LT"/>
        </w:rPr>
        <w:t>Slovėnija</w:t>
      </w:r>
    </w:p>
    <w:p w:rsidR="003A4B32" w:rsidRPr="00AE6FBD" w:rsidRDefault="003A4B32" w:rsidP="003A4B32">
      <w:pPr>
        <w:widowControl w:val="0"/>
        <w:rPr>
          <w:szCs w:val="22"/>
          <w:lang w:val="lt-LT"/>
        </w:rPr>
      </w:pPr>
    </w:p>
    <w:p w:rsidR="003A4B32" w:rsidRPr="00AE6FBD" w:rsidRDefault="003A4B32" w:rsidP="003A4B32">
      <w:pPr>
        <w:widowControl w:val="0"/>
        <w:rPr>
          <w:szCs w:val="22"/>
          <w:lang w:val="lt-LT"/>
        </w:rPr>
      </w:pPr>
      <w:r w:rsidRPr="00AE6FBD">
        <w:rPr>
          <w:szCs w:val="22"/>
          <w:lang w:val="lt-LT"/>
        </w:rPr>
        <w:t>arba</w:t>
      </w:r>
    </w:p>
    <w:p w:rsidR="003A4B32" w:rsidRPr="00AE6FBD" w:rsidRDefault="003A4B32" w:rsidP="003A4B32">
      <w:pPr>
        <w:widowControl w:val="0"/>
        <w:rPr>
          <w:szCs w:val="22"/>
          <w:lang w:val="lt-LT"/>
        </w:rPr>
      </w:pPr>
    </w:p>
    <w:p w:rsidR="003A4B32" w:rsidRPr="00AE6FBD" w:rsidRDefault="003A4B32" w:rsidP="003A4B32">
      <w:pPr>
        <w:widowControl w:val="0"/>
        <w:rPr>
          <w:szCs w:val="22"/>
          <w:lang w:val="lt-LT"/>
        </w:rPr>
      </w:pPr>
      <w:r w:rsidRPr="00AE6FBD">
        <w:rPr>
          <w:szCs w:val="22"/>
          <w:lang w:val="lt-LT"/>
        </w:rPr>
        <w:t>TAD Pharma GmbH</w:t>
      </w:r>
    </w:p>
    <w:p w:rsidR="003A4B32" w:rsidRPr="00AE6FBD" w:rsidRDefault="003A4B32" w:rsidP="003A4B32">
      <w:pPr>
        <w:widowControl w:val="0"/>
        <w:rPr>
          <w:szCs w:val="22"/>
          <w:lang w:val="lt-LT"/>
        </w:rPr>
      </w:pPr>
      <w:r w:rsidRPr="00AE6FBD">
        <w:rPr>
          <w:szCs w:val="22"/>
          <w:lang w:val="lt-LT"/>
        </w:rPr>
        <w:t>Heinz-Lohmann-Stra</w:t>
      </w:r>
      <w:r w:rsidRPr="00AE6FBD">
        <w:rPr>
          <w:szCs w:val="22"/>
        </w:rPr>
        <w:t>ß</w:t>
      </w:r>
      <w:r w:rsidRPr="00AE6FBD">
        <w:rPr>
          <w:szCs w:val="22"/>
          <w:lang w:val="lt-LT"/>
        </w:rPr>
        <w:t>e 5</w:t>
      </w:r>
    </w:p>
    <w:p w:rsidR="003A4B32" w:rsidRPr="00AE6FBD" w:rsidRDefault="003A4B32" w:rsidP="003A4B32">
      <w:pPr>
        <w:widowControl w:val="0"/>
        <w:rPr>
          <w:szCs w:val="22"/>
          <w:lang w:val="lt-LT"/>
        </w:rPr>
      </w:pPr>
      <w:r w:rsidRPr="00AE6FBD">
        <w:rPr>
          <w:szCs w:val="22"/>
          <w:lang w:val="lt-LT"/>
        </w:rPr>
        <w:t>27472 Cuxhaven</w:t>
      </w:r>
    </w:p>
    <w:p w:rsidR="003A4B32" w:rsidRPr="00AE6FBD" w:rsidRDefault="003A4B32" w:rsidP="003A4B32">
      <w:pPr>
        <w:widowControl w:val="0"/>
        <w:rPr>
          <w:szCs w:val="22"/>
          <w:lang w:val="lt-LT"/>
        </w:rPr>
      </w:pPr>
      <w:r w:rsidRPr="00AE6FBD">
        <w:rPr>
          <w:szCs w:val="22"/>
          <w:lang w:val="lt-LT"/>
        </w:rPr>
        <w:t>Vokietija</w:t>
      </w:r>
    </w:p>
    <w:p w:rsidR="003A4B32" w:rsidRPr="00AE6FBD" w:rsidRDefault="003A4B32" w:rsidP="003A4B32">
      <w:pPr>
        <w:widowControl w:val="0"/>
        <w:numPr>
          <w:ilvl w:val="12"/>
          <w:numId w:val="0"/>
        </w:numPr>
        <w:ind w:right="-2"/>
        <w:rPr>
          <w:szCs w:val="22"/>
          <w:lang w:val="lt-LT"/>
        </w:rPr>
      </w:pPr>
    </w:p>
    <w:p w:rsidR="003A4B32" w:rsidRPr="00AE6FBD" w:rsidRDefault="003A4B32" w:rsidP="003A4B32">
      <w:pPr>
        <w:widowControl w:val="0"/>
        <w:rPr>
          <w:szCs w:val="22"/>
          <w:lang w:val="lt-LT"/>
        </w:rPr>
      </w:pPr>
      <w:r w:rsidRPr="00AE6FBD">
        <w:rPr>
          <w:szCs w:val="22"/>
          <w:lang w:val="lt-LT"/>
        </w:rPr>
        <w:t>Jeigu apie šį vaistą norite sužinoti daugiau, kreipkitės į vietinį registruotojo atstovą.</w:t>
      </w:r>
    </w:p>
    <w:p w:rsidR="003A4B32" w:rsidRPr="00AE6FBD" w:rsidRDefault="003A4B32" w:rsidP="003A4B32">
      <w:pPr>
        <w:widowControl w:val="0"/>
        <w:rPr>
          <w:szCs w:val="22"/>
          <w:lang w:val="lt-LT"/>
        </w:rPr>
      </w:pPr>
    </w:p>
    <w:tbl>
      <w:tblPr>
        <w:tblW w:w="4680" w:type="dxa"/>
        <w:tblInd w:w="-34" w:type="dxa"/>
        <w:tblLayout w:type="fixed"/>
        <w:tblLook w:val="04A0" w:firstRow="1" w:lastRow="0" w:firstColumn="1" w:lastColumn="0" w:noHBand="0" w:noVBand="1"/>
      </w:tblPr>
      <w:tblGrid>
        <w:gridCol w:w="4680"/>
      </w:tblGrid>
      <w:tr w:rsidR="003A4B32" w:rsidRPr="00AE6FBD" w:rsidTr="007F39ED">
        <w:tc>
          <w:tcPr>
            <w:tcW w:w="4678" w:type="dxa"/>
          </w:tcPr>
          <w:p w:rsidR="003A4B32" w:rsidRPr="00AE6FBD" w:rsidRDefault="003A4B32" w:rsidP="007F39ED">
            <w:pPr>
              <w:widowControl w:val="0"/>
              <w:rPr>
                <w:szCs w:val="22"/>
                <w:lang w:val="lt-LT"/>
              </w:rPr>
            </w:pPr>
            <w:r w:rsidRPr="00AE6FBD">
              <w:rPr>
                <w:szCs w:val="22"/>
                <w:lang w:val="lt-LT"/>
              </w:rPr>
              <w:t>UAB KRKA Lietuva</w:t>
            </w:r>
          </w:p>
          <w:p w:rsidR="003A4B32" w:rsidRPr="00AE6FBD" w:rsidRDefault="003A4B32" w:rsidP="007F39ED">
            <w:pPr>
              <w:widowControl w:val="0"/>
              <w:rPr>
                <w:szCs w:val="22"/>
                <w:lang w:val="lt-LT"/>
              </w:rPr>
            </w:pPr>
            <w:r w:rsidRPr="00AE6FBD">
              <w:rPr>
                <w:szCs w:val="22"/>
                <w:lang w:val="lt-LT"/>
              </w:rPr>
              <w:t>Senasis Ukmergės kelias 4,</w:t>
            </w:r>
          </w:p>
          <w:p w:rsidR="003A4B32" w:rsidRPr="00AE6FBD" w:rsidRDefault="003A4B32" w:rsidP="007F39ED">
            <w:pPr>
              <w:widowControl w:val="0"/>
              <w:rPr>
                <w:szCs w:val="22"/>
                <w:lang w:val="lt-LT"/>
              </w:rPr>
            </w:pPr>
            <w:r w:rsidRPr="00AE6FBD">
              <w:rPr>
                <w:szCs w:val="22"/>
                <w:lang w:val="lt-LT"/>
              </w:rPr>
              <w:t>Vilniaus raj., Užubalių k.</w:t>
            </w:r>
          </w:p>
          <w:p w:rsidR="003A4B32" w:rsidRPr="00AE6FBD" w:rsidRDefault="003A4B32" w:rsidP="007F39ED">
            <w:pPr>
              <w:widowControl w:val="0"/>
              <w:rPr>
                <w:szCs w:val="22"/>
                <w:lang w:val="lt-LT"/>
              </w:rPr>
            </w:pPr>
            <w:r w:rsidRPr="00AE6FBD">
              <w:rPr>
                <w:szCs w:val="22"/>
                <w:lang w:val="lt-LT"/>
              </w:rPr>
              <w:t>LT - 14013</w:t>
            </w:r>
          </w:p>
          <w:p w:rsidR="003A4B32" w:rsidRPr="00AE6FBD" w:rsidRDefault="003A4B32" w:rsidP="007F39ED">
            <w:pPr>
              <w:widowControl w:val="0"/>
              <w:rPr>
                <w:szCs w:val="22"/>
                <w:lang w:val="lt-LT"/>
              </w:rPr>
            </w:pPr>
            <w:r w:rsidRPr="00AE6FBD">
              <w:rPr>
                <w:szCs w:val="22"/>
                <w:lang w:val="lt-LT"/>
              </w:rPr>
              <w:t>Tel. + 370 5 236 27 40</w:t>
            </w:r>
          </w:p>
        </w:tc>
      </w:tr>
    </w:tbl>
    <w:p w:rsidR="003A4B32" w:rsidRPr="00AE6FBD" w:rsidRDefault="003A4B32" w:rsidP="003A4B32">
      <w:pPr>
        <w:widowControl w:val="0"/>
        <w:numPr>
          <w:ilvl w:val="12"/>
          <w:numId w:val="0"/>
        </w:numPr>
        <w:ind w:right="-2"/>
        <w:rPr>
          <w:szCs w:val="22"/>
          <w:lang w:val="lt-LT"/>
        </w:rPr>
      </w:pPr>
    </w:p>
    <w:p w:rsidR="003A4B32" w:rsidRPr="0038775D" w:rsidRDefault="003A4B32" w:rsidP="003A4B32">
      <w:pPr>
        <w:widowControl w:val="0"/>
        <w:numPr>
          <w:ilvl w:val="12"/>
          <w:numId w:val="0"/>
        </w:numPr>
        <w:ind w:right="-2"/>
        <w:rPr>
          <w:szCs w:val="22"/>
          <w:lang w:val="lt-LT"/>
        </w:rPr>
      </w:pPr>
      <w:r w:rsidRPr="00AE6FBD">
        <w:rPr>
          <w:b/>
          <w:snapToGrid w:val="0"/>
          <w:szCs w:val="22"/>
          <w:lang w:val="lt-LT"/>
        </w:rPr>
        <w:t xml:space="preserve">Šis vaistas </w:t>
      </w:r>
      <w:r w:rsidRPr="0038775D">
        <w:rPr>
          <w:b/>
          <w:snapToGrid w:val="0"/>
          <w:szCs w:val="22"/>
          <w:lang w:val="lt-LT"/>
        </w:rPr>
        <w:t>Europos ekonominės erdvės valstybėse narėse registruotas tokiais pavadinimais</w:t>
      </w:r>
      <w:r w:rsidRPr="0038775D">
        <w:rPr>
          <w:snapToGrid w:val="0"/>
          <w:szCs w:val="22"/>
          <w:lang w:val="lt-LT"/>
        </w:rPr>
        <w:t>:</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5"/>
        <w:gridCol w:w="5010"/>
      </w:tblGrid>
      <w:tr w:rsidR="003A4B32" w:rsidRPr="0038775D" w:rsidTr="007F39ED">
        <w:trPr>
          <w:trHeight w:val="148"/>
        </w:trPr>
        <w:tc>
          <w:tcPr>
            <w:tcW w:w="4175" w:type="dxa"/>
            <w:tcBorders>
              <w:top w:val="single" w:sz="4" w:space="0" w:color="auto"/>
              <w:left w:val="single" w:sz="4" w:space="0" w:color="auto"/>
              <w:bottom w:val="single" w:sz="4" w:space="0" w:color="auto"/>
              <w:right w:val="single" w:sz="4" w:space="0" w:color="auto"/>
            </w:tcBorders>
          </w:tcPr>
          <w:p w:rsidR="003A4B32" w:rsidRPr="0038775D" w:rsidRDefault="003A4B32" w:rsidP="007F39ED">
            <w:pPr>
              <w:widowControl w:val="0"/>
              <w:numPr>
                <w:ilvl w:val="12"/>
                <w:numId w:val="0"/>
              </w:numPr>
              <w:ind w:right="-2"/>
              <w:rPr>
                <w:szCs w:val="22"/>
                <w:lang w:val="lt-LT"/>
              </w:rPr>
            </w:pPr>
            <w:r w:rsidRPr="0038775D">
              <w:rPr>
                <w:szCs w:val="22"/>
                <w:lang w:val="lt-LT"/>
              </w:rPr>
              <w:t>Valstybės narės pavadinimas</w:t>
            </w:r>
          </w:p>
        </w:tc>
        <w:tc>
          <w:tcPr>
            <w:tcW w:w="5010" w:type="dxa"/>
            <w:tcBorders>
              <w:top w:val="single" w:sz="4" w:space="0" w:color="auto"/>
              <w:left w:val="single" w:sz="4" w:space="0" w:color="auto"/>
              <w:bottom w:val="single" w:sz="4" w:space="0" w:color="auto"/>
              <w:right w:val="single" w:sz="4" w:space="0" w:color="auto"/>
            </w:tcBorders>
          </w:tcPr>
          <w:p w:rsidR="003A4B32" w:rsidRPr="0038775D" w:rsidRDefault="003A4B32" w:rsidP="007F39ED">
            <w:pPr>
              <w:widowControl w:val="0"/>
              <w:numPr>
                <w:ilvl w:val="12"/>
                <w:numId w:val="0"/>
              </w:numPr>
              <w:ind w:right="-2"/>
              <w:rPr>
                <w:szCs w:val="22"/>
                <w:lang w:val="lt-LT"/>
              </w:rPr>
            </w:pPr>
            <w:r w:rsidRPr="0038775D">
              <w:rPr>
                <w:szCs w:val="22"/>
                <w:lang w:val="lt-LT"/>
              </w:rPr>
              <w:t>Vaisto pavadinimas</w:t>
            </w:r>
          </w:p>
        </w:tc>
      </w:tr>
      <w:tr w:rsidR="003A4B32" w:rsidRPr="0038775D" w:rsidTr="007F39ED">
        <w:trPr>
          <w:trHeight w:val="297"/>
        </w:trPr>
        <w:tc>
          <w:tcPr>
            <w:tcW w:w="4175" w:type="dxa"/>
            <w:tcBorders>
              <w:top w:val="single" w:sz="4" w:space="0" w:color="auto"/>
              <w:left w:val="single" w:sz="4" w:space="0" w:color="auto"/>
              <w:bottom w:val="single" w:sz="4" w:space="0" w:color="auto"/>
              <w:right w:val="single" w:sz="4" w:space="0" w:color="auto"/>
            </w:tcBorders>
          </w:tcPr>
          <w:p w:rsidR="003A4B32" w:rsidRPr="0038775D" w:rsidRDefault="003A4B32" w:rsidP="007F39ED">
            <w:pPr>
              <w:widowControl w:val="0"/>
              <w:numPr>
                <w:ilvl w:val="12"/>
                <w:numId w:val="0"/>
              </w:numPr>
              <w:ind w:right="-2"/>
              <w:rPr>
                <w:szCs w:val="22"/>
                <w:lang w:val="lt-LT"/>
              </w:rPr>
            </w:pPr>
            <w:r w:rsidRPr="0038775D">
              <w:rPr>
                <w:szCs w:val="22"/>
                <w:lang w:val="lt-LT"/>
              </w:rPr>
              <w:t xml:space="preserve">Estija, Lietuva, </w:t>
            </w:r>
            <w:r w:rsidRPr="0038775D">
              <w:rPr>
                <w:bCs/>
                <w:szCs w:val="22"/>
                <w:lang w:val="lt-LT"/>
              </w:rPr>
              <w:t>Latvija,</w:t>
            </w:r>
            <w:r w:rsidRPr="0038775D">
              <w:rPr>
                <w:szCs w:val="22"/>
                <w:lang w:val="lt-LT"/>
              </w:rPr>
              <w:t xml:space="preserve"> Slovėnija</w:t>
            </w:r>
          </w:p>
        </w:tc>
        <w:tc>
          <w:tcPr>
            <w:tcW w:w="5010" w:type="dxa"/>
            <w:tcBorders>
              <w:top w:val="single" w:sz="4" w:space="0" w:color="auto"/>
              <w:left w:val="single" w:sz="4" w:space="0" w:color="auto"/>
              <w:bottom w:val="single" w:sz="4" w:space="0" w:color="auto"/>
              <w:right w:val="single" w:sz="4" w:space="0" w:color="auto"/>
            </w:tcBorders>
          </w:tcPr>
          <w:p w:rsidR="003A4B32" w:rsidRPr="0038775D" w:rsidRDefault="003A4B32" w:rsidP="007F39ED">
            <w:pPr>
              <w:widowControl w:val="0"/>
              <w:rPr>
                <w:szCs w:val="22"/>
                <w:lang w:val="lt-LT"/>
              </w:rPr>
            </w:pPr>
            <w:r w:rsidRPr="0038775D">
              <w:rPr>
                <w:szCs w:val="22"/>
                <w:lang w:val="lt-LT"/>
              </w:rPr>
              <w:t>Ezoleta</w:t>
            </w:r>
          </w:p>
        </w:tc>
      </w:tr>
    </w:tbl>
    <w:p w:rsidR="003A4B32" w:rsidRPr="00AE6FBD" w:rsidRDefault="003A4B32" w:rsidP="003A4B32">
      <w:pPr>
        <w:widowControl w:val="0"/>
        <w:numPr>
          <w:ilvl w:val="12"/>
          <w:numId w:val="0"/>
        </w:numPr>
        <w:ind w:right="-2"/>
        <w:rPr>
          <w:szCs w:val="22"/>
          <w:lang w:val="lt-LT"/>
        </w:rPr>
      </w:pPr>
    </w:p>
    <w:p w:rsidR="003A4B32" w:rsidRPr="00AE6FBD" w:rsidRDefault="003A4B32" w:rsidP="003A4B32">
      <w:pPr>
        <w:widowControl w:val="0"/>
        <w:numPr>
          <w:ilvl w:val="12"/>
          <w:numId w:val="0"/>
        </w:numPr>
        <w:ind w:right="-2"/>
        <w:rPr>
          <w:szCs w:val="22"/>
          <w:lang w:val="lt-LT"/>
        </w:rPr>
      </w:pPr>
    </w:p>
    <w:p w:rsidR="003A4B32" w:rsidRPr="00AE6FBD" w:rsidRDefault="003A4B32" w:rsidP="003A4B32">
      <w:pPr>
        <w:widowControl w:val="0"/>
        <w:numPr>
          <w:ilvl w:val="12"/>
          <w:numId w:val="0"/>
        </w:numPr>
        <w:ind w:right="-2"/>
        <w:outlineLvl w:val="0"/>
        <w:rPr>
          <w:szCs w:val="22"/>
          <w:lang w:val="lt-LT"/>
        </w:rPr>
      </w:pPr>
      <w:r w:rsidRPr="00AE6FBD">
        <w:rPr>
          <w:b/>
          <w:bCs/>
          <w:szCs w:val="22"/>
          <w:lang w:val="lt-LT"/>
        </w:rPr>
        <w:t xml:space="preserve">Šis pakuotės </w:t>
      </w:r>
      <w:r w:rsidRPr="00AE6FBD">
        <w:rPr>
          <w:b/>
          <w:szCs w:val="22"/>
          <w:lang w:val="lt-LT"/>
        </w:rPr>
        <w:t>lapelis paskutinį kartą peržiūrėtas</w:t>
      </w:r>
      <w:r>
        <w:rPr>
          <w:b/>
          <w:szCs w:val="22"/>
          <w:lang w:val="lt-LT"/>
        </w:rPr>
        <w:t xml:space="preserve"> 2023-11-23</w:t>
      </w:r>
      <w:r w:rsidRPr="00AE6FBD">
        <w:rPr>
          <w:b/>
          <w:szCs w:val="22"/>
          <w:lang w:val="lt-LT"/>
        </w:rPr>
        <w:t>.</w:t>
      </w:r>
    </w:p>
    <w:p w:rsidR="003A4B32" w:rsidRPr="00AE6FBD" w:rsidRDefault="003A4B32" w:rsidP="003A4B32">
      <w:pPr>
        <w:widowControl w:val="0"/>
        <w:numPr>
          <w:ilvl w:val="12"/>
          <w:numId w:val="0"/>
        </w:numPr>
        <w:ind w:right="-2"/>
        <w:rPr>
          <w:szCs w:val="22"/>
          <w:lang w:val="lt-LT"/>
        </w:rPr>
      </w:pPr>
    </w:p>
    <w:p w:rsidR="003A4B32" w:rsidRPr="00AE6FBD" w:rsidRDefault="003A4B32" w:rsidP="003A4B32">
      <w:pPr>
        <w:widowControl w:val="0"/>
        <w:numPr>
          <w:ilvl w:val="12"/>
          <w:numId w:val="0"/>
        </w:numPr>
        <w:ind w:right="-2"/>
        <w:rPr>
          <w:szCs w:val="22"/>
          <w:lang w:val="lt-LT"/>
        </w:rPr>
      </w:pPr>
    </w:p>
    <w:p w:rsidR="003A4B32" w:rsidRPr="00AE6FBD" w:rsidRDefault="003A4B32" w:rsidP="003A4B32">
      <w:pPr>
        <w:widowControl w:val="0"/>
        <w:rPr>
          <w:szCs w:val="22"/>
          <w:u w:val="single"/>
        </w:rPr>
      </w:pPr>
      <w:r w:rsidRPr="00AE6FBD">
        <w:rPr>
          <w:szCs w:val="22"/>
          <w:lang w:val="lt-LT"/>
        </w:rPr>
        <w:t xml:space="preserve">Išsami informacija apie šį vaistą pateikiama Valstybinės vaistų kontrolės tarnybos prie Lietuvos Respublikos sveikatos apsaugos ministerijos tinklalapyje </w:t>
      </w:r>
      <w:hyperlink r:id="rId8" w:history="1">
        <w:r w:rsidRPr="00AE6FBD">
          <w:rPr>
            <w:color w:val="0000FF"/>
            <w:szCs w:val="22"/>
            <w:u w:val="single"/>
            <w:lang w:val="lt-LT"/>
          </w:rPr>
          <w:t>http://www.vvkt.lt/</w:t>
        </w:r>
      </w:hyperlink>
    </w:p>
    <w:p w:rsidR="003A4B32" w:rsidRPr="004E5A77" w:rsidRDefault="003A4B32" w:rsidP="003A4B32"/>
    <w:p w:rsidR="009041DB" w:rsidRDefault="009041DB">
      <w:bookmarkStart w:id="0" w:name="_GoBack"/>
      <w:bookmarkEnd w:id="0"/>
    </w:p>
    <w:sectPr w:rsidR="009041DB" w:rsidSect="001374C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BA" w:rsidRDefault="003A4B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BA" w:rsidRDefault="003A4B32">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6</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BA" w:rsidRPr="006C3553" w:rsidRDefault="003A4B32" w:rsidP="004E5A77">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BA" w:rsidRDefault="003A4B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BA" w:rsidRDefault="003A4B3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BBA" w:rsidRPr="004E5A77" w:rsidRDefault="003A4B32">
    <w:pPr>
      <w:pStyle w:val="Antrat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2C23"/>
    <w:multiLevelType w:val="hybridMultilevel"/>
    <w:tmpl w:val="062C43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D75D1A"/>
    <w:multiLevelType w:val="hybridMultilevel"/>
    <w:tmpl w:val="E924C8A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B32"/>
    <w:rsid w:val="00004415"/>
    <w:rsid w:val="001C0548"/>
    <w:rsid w:val="00234094"/>
    <w:rsid w:val="002A211A"/>
    <w:rsid w:val="00344695"/>
    <w:rsid w:val="00356AB3"/>
    <w:rsid w:val="003A4B32"/>
    <w:rsid w:val="004216A4"/>
    <w:rsid w:val="005311B8"/>
    <w:rsid w:val="006860E9"/>
    <w:rsid w:val="006D5F25"/>
    <w:rsid w:val="007003F6"/>
    <w:rsid w:val="009041DB"/>
    <w:rsid w:val="00975D35"/>
    <w:rsid w:val="00AC23C0"/>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333E0-AAB6-4A7A-A104-331CC41D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4B32"/>
    <w:pPr>
      <w:tabs>
        <w:tab w:val="left" w:pos="567"/>
      </w:tabs>
      <w:spacing w:after="0" w:line="260" w:lineRule="exact"/>
    </w:pPr>
    <w:rPr>
      <w:rFonts w:ascii="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A4B32"/>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uiPriority w:val="99"/>
    <w:rsid w:val="003A4B32"/>
    <w:rPr>
      <w:rFonts w:ascii="Arial" w:hAnsi="Arial" w:cs="Times New Roman"/>
      <w:noProof/>
      <w:sz w:val="16"/>
      <w:szCs w:val="20"/>
      <w:lang w:val="en-GB"/>
    </w:rPr>
  </w:style>
  <w:style w:type="paragraph" w:styleId="Antrats">
    <w:name w:val="header"/>
    <w:basedOn w:val="prastasis"/>
    <w:link w:val="AntratsDiagrama"/>
    <w:rsid w:val="003A4B32"/>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3A4B32"/>
    <w:rPr>
      <w:rFonts w:ascii="Arial" w:hAnsi="Arial" w:cs="Times New Roman"/>
      <w:sz w:val="20"/>
      <w:szCs w:val="20"/>
      <w:lang w:val="en-GB"/>
    </w:rPr>
  </w:style>
  <w:style w:type="character" w:styleId="Puslapionumeris">
    <w:name w:val="page number"/>
    <w:basedOn w:val="Numatytasispastraiposriftas"/>
    <w:rsid w:val="003A4B32"/>
  </w:style>
  <w:style w:type="paragraph" w:styleId="Sraopastraipa">
    <w:name w:val="List Paragraph"/>
    <w:basedOn w:val="prastasis"/>
    <w:uiPriority w:val="34"/>
    <w:qFormat/>
    <w:rsid w:val="003A4B32"/>
    <w:pPr>
      <w:tabs>
        <w:tab w:val="clear" w:pos="567"/>
      </w:tabs>
      <w:spacing w:after="200" w:line="276" w:lineRule="auto"/>
      <w:ind w:left="720"/>
      <w:contextualSpacing/>
    </w:pPr>
    <w:rPr>
      <w:rFonts w:ascii="Calibri" w:eastAsia="Calibri" w:hAnsi="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8891</Words>
  <Characters>5069</Characters>
  <Application>Microsoft Office Word</Application>
  <DocSecurity>0</DocSecurity>
  <Lines>42</Lines>
  <Paragraphs>27</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pacientui</vt:lpstr>
      <vt:lpstr/>
      <vt:lpstr/>
      <vt:lpstr>1.	Kas yra Ezoleta ir kam jis vartojamas</vt:lpstr>
      <vt:lpstr>2.	Kas žinotina prieš vartojant Ezoleta</vt:lpstr>
      <vt:lpstr>3.	Kaip vartoti Ezoleta</vt:lpstr>
      <vt:lpstr>        4.	Galimas šalutinis poveikis</vt:lpstr>
      <vt:lpstr>Šis vaistas, kaip ir visi kiti, gali sukelti šalutinį poveikį,, nors jis pasirei</vt:lpstr>
      <vt:lpstr>Šis pakuotės lapelis paskutinį kartą peržiūrėtas 2023-11-23.</vt:lpstr>
    </vt:vector>
  </TitlesOfParts>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2023-12-11T11:10:00Z</dcterms:created>
  <dcterms:modified xsi:type="dcterms:W3CDTF">2023-12-11T11:10:00Z</dcterms:modified>
</cp:coreProperties>
</file>