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0776B" w14:textId="77777777" w:rsidR="0056580B" w:rsidRPr="0056580B" w:rsidRDefault="0056580B" w:rsidP="0056580B">
      <w:pPr>
        <w:spacing w:after="0" w:line="240" w:lineRule="auto"/>
        <w:rPr>
          <w:rFonts w:ascii="Times New Roman" w:eastAsia="Times New Roman" w:hAnsi="Times New Roman" w:cs="Times New Roman"/>
          <w:lang w:val="lt-LT" w:eastAsia="lt-LT"/>
        </w:rPr>
      </w:pPr>
      <w:bookmarkStart w:id="0" w:name="_GoBack"/>
      <w:bookmarkEnd w:id="0"/>
    </w:p>
    <w:p w14:paraId="24723251"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4C011D39"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1CAFEB4"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439A27EA"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BFA24C3"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660FDC5"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21F4397F"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14E8931"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2CF1DE4A"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55E98D48"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BDDD92C"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8E15AE8"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48693BBD"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825AA1D"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27FBD5F5"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34BCD0F"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E065CA5"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251CCF28"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5D43F843"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3980E2A"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4B642358"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5BACC8C0"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E9E492A" w14:textId="77777777" w:rsidR="0056580B" w:rsidRPr="0056580B" w:rsidRDefault="0056580B" w:rsidP="0056580B">
      <w:pPr>
        <w:spacing w:after="0" w:line="240" w:lineRule="auto"/>
        <w:jc w:val="center"/>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I PRIEDAS</w:t>
      </w:r>
    </w:p>
    <w:p w14:paraId="69699ACF" w14:textId="77777777" w:rsidR="0056580B" w:rsidRPr="0056580B" w:rsidRDefault="0056580B" w:rsidP="0056580B">
      <w:pPr>
        <w:spacing w:after="0" w:line="240" w:lineRule="auto"/>
        <w:jc w:val="center"/>
        <w:rPr>
          <w:rFonts w:ascii="Times New Roman" w:eastAsia="Times New Roman" w:hAnsi="Times New Roman" w:cs="Times New Roman"/>
          <w:b/>
          <w:lang w:val="lt-LT" w:eastAsia="lt-LT"/>
        </w:rPr>
      </w:pPr>
    </w:p>
    <w:p w14:paraId="1364ED24" w14:textId="77777777" w:rsidR="0056580B" w:rsidRPr="0056580B" w:rsidRDefault="0056580B" w:rsidP="0056580B">
      <w:pPr>
        <w:spacing w:after="0" w:line="240" w:lineRule="auto"/>
        <w:jc w:val="center"/>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PREPARATO CHARAKTERISTIKŲ SANTRAUKA</w:t>
      </w:r>
    </w:p>
    <w:p w14:paraId="21EA2DCF"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2FEC2CBA" w14:textId="77777777" w:rsidR="0056580B" w:rsidRPr="0056580B" w:rsidRDefault="0056580B" w:rsidP="00BF06FF">
      <w:pPr>
        <w:tabs>
          <w:tab w:val="left" w:pos="567"/>
        </w:tabs>
        <w:spacing w:after="0" w:line="240" w:lineRule="auto"/>
        <w:rPr>
          <w:rFonts w:ascii="Times New Roman" w:eastAsia="Times New Roman" w:hAnsi="Times New Roman" w:cs="Times New Roman"/>
          <w:b/>
          <w:lang w:val="lt-LT" w:eastAsia="lt-LT"/>
        </w:rPr>
      </w:pPr>
      <w:r w:rsidRPr="0056580B">
        <w:rPr>
          <w:rFonts w:ascii="Times New Roman" w:eastAsia="Times New Roman" w:hAnsi="Times New Roman" w:cs="Times New Roman"/>
          <w:lang w:val="lt-LT" w:eastAsia="lt-LT"/>
        </w:rPr>
        <w:br w:type="page"/>
      </w:r>
      <w:r w:rsidRPr="0056580B">
        <w:rPr>
          <w:rFonts w:ascii="Times New Roman" w:eastAsia="Times New Roman" w:hAnsi="Times New Roman" w:cs="Times New Roman"/>
          <w:b/>
          <w:lang w:val="lt-LT" w:eastAsia="lt-LT"/>
        </w:rPr>
        <w:lastRenderedPageBreak/>
        <w:t>1.</w:t>
      </w:r>
      <w:r w:rsidRPr="0056580B">
        <w:rPr>
          <w:rFonts w:ascii="Times New Roman" w:eastAsia="Times New Roman" w:hAnsi="Times New Roman" w:cs="Times New Roman"/>
          <w:b/>
          <w:lang w:val="lt-LT" w:eastAsia="lt-LT"/>
        </w:rPr>
        <w:tab/>
        <w:t>VAISTINIO PREPARATO PAVADINIMAS</w:t>
      </w:r>
    </w:p>
    <w:p w14:paraId="127C9CD6"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5199793C"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Omediprol 10</w:t>
      </w:r>
      <w:r w:rsidR="003E62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mg skrandyje neirios kietosios kapsulės</w:t>
      </w:r>
    </w:p>
    <w:p w14:paraId="07CCD52E"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581B0C24"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20ADB764" w14:textId="77777777" w:rsidR="0056580B" w:rsidRPr="0056580B" w:rsidRDefault="0056580B" w:rsidP="00BF06FF">
      <w:pPr>
        <w:tabs>
          <w:tab w:val="left" w:pos="567"/>
        </w:tabs>
        <w:spacing w:after="0" w:line="240" w:lineRule="auto"/>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2.</w:t>
      </w:r>
      <w:r w:rsidRPr="0056580B">
        <w:rPr>
          <w:rFonts w:ascii="Times New Roman" w:eastAsia="Times New Roman" w:hAnsi="Times New Roman" w:cs="Times New Roman"/>
          <w:b/>
          <w:lang w:val="lt-LT" w:eastAsia="lt-LT"/>
        </w:rPr>
        <w:tab/>
        <w:t>KOKYBINĖ IR KIEKYBINĖ SUDĖTIS</w:t>
      </w:r>
    </w:p>
    <w:p w14:paraId="436149E6"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65CDCD7"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Kiekvienoje skrandyje neirioje kapsulėje yra 10 mg omeprazolo.</w:t>
      </w:r>
    </w:p>
    <w:p w14:paraId="3390E73E"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590405C5"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u w:val="single"/>
          <w:lang w:val="lt-LT" w:eastAsia="lt-LT"/>
        </w:rPr>
        <w:t>Pagalbinė medžiaga, kurios poveikis žinomas:</w:t>
      </w:r>
      <w:r w:rsidRPr="0056580B">
        <w:rPr>
          <w:rFonts w:ascii="Times New Roman" w:eastAsia="Times New Roman" w:hAnsi="Times New Roman" w:cs="Times New Roman"/>
          <w:lang w:val="lt-LT" w:eastAsia="lt-LT"/>
        </w:rPr>
        <w:t xml:space="preserve"> sacharozė.</w:t>
      </w:r>
    </w:p>
    <w:p w14:paraId="0A5E4504"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5D8A53E3"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Visos pagalbinės medžiagos išvardytos 6.1</w:t>
      </w:r>
      <w:r w:rsidR="003E62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skyriuje.</w:t>
      </w:r>
    </w:p>
    <w:p w14:paraId="1EC11677"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0879564"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C7B0615" w14:textId="77777777" w:rsidR="0056580B" w:rsidRPr="0056580B" w:rsidRDefault="0056580B" w:rsidP="00BF06FF">
      <w:pPr>
        <w:tabs>
          <w:tab w:val="left" w:pos="567"/>
        </w:tabs>
        <w:spacing w:after="0" w:line="240" w:lineRule="auto"/>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3.</w:t>
      </w:r>
      <w:r w:rsidRPr="0056580B">
        <w:rPr>
          <w:rFonts w:ascii="Times New Roman" w:eastAsia="Times New Roman" w:hAnsi="Times New Roman" w:cs="Times New Roman"/>
          <w:b/>
          <w:lang w:val="lt-LT" w:eastAsia="lt-LT"/>
        </w:rPr>
        <w:tab/>
        <w:t>FARMACINĖ FORMA</w:t>
      </w:r>
    </w:p>
    <w:p w14:paraId="36A504B5"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3B26C9E"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Skrandyje neiri kietoji kapsulė (skrandyje neiri kapsulė).</w:t>
      </w:r>
    </w:p>
    <w:p w14:paraId="1EFDD393"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AAA70B8"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Kapsulės yra nepermatomos, geltonos. Kapsulėse yra balkšvų (dramblio kaulo spalvos) arba kreminės spalvos sferinių mikrogranulių.</w:t>
      </w:r>
    </w:p>
    <w:p w14:paraId="47B2ECCE"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63369E3"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D71F524" w14:textId="77777777" w:rsidR="0056580B" w:rsidRPr="0056580B" w:rsidRDefault="0056580B" w:rsidP="00BF06FF">
      <w:pPr>
        <w:tabs>
          <w:tab w:val="left" w:pos="567"/>
        </w:tabs>
        <w:spacing w:after="0" w:line="240" w:lineRule="auto"/>
        <w:rPr>
          <w:rFonts w:ascii="Times New Roman" w:eastAsia="Times New Roman" w:hAnsi="Times New Roman" w:cs="Times New Roman"/>
          <w:b/>
          <w:lang w:val="lt-LT" w:eastAsia="lt-LT"/>
        </w:rPr>
      </w:pPr>
      <w:r w:rsidRPr="0056580B">
        <w:rPr>
          <w:rFonts w:ascii="Times New Roman" w:eastAsia="Times New Roman" w:hAnsi="Times New Roman" w:cs="Times New Roman"/>
          <w:b/>
          <w:caps/>
          <w:lang w:val="lt-LT" w:eastAsia="lt-LT"/>
        </w:rPr>
        <w:t>4.</w:t>
      </w:r>
      <w:r w:rsidRPr="0056580B">
        <w:rPr>
          <w:rFonts w:ascii="Times New Roman" w:eastAsia="Times New Roman" w:hAnsi="Times New Roman" w:cs="Times New Roman"/>
          <w:b/>
          <w:caps/>
          <w:lang w:val="lt-LT" w:eastAsia="lt-LT"/>
        </w:rPr>
        <w:tab/>
      </w:r>
      <w:r w:rsidRPr="0056580B">
        <w:rPr>
          <w:rFonts w:ascii="Times New Roman" w:eastAsia="Times New Roman" w:hAnsi="Times New Roman" w:cs="Times New Roman"/>
          <w:b/>
          <w:lang w:val="lt-LT" w:eastAsia="lt-LT"/>
        </w:rPr>
        <w:t>KLINIKINĖ INFORMACIJA</w:t>
      </w:r>
    </w:p>
    <w:p w14:paraId="47D65173"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3FF8DDC" w14:textId="77777777" w:rsidR="0056580B" w:rsidRPr="0056580B" w:rsidRDefault="0056580B" w:rsidP="00BF06FF">
      <w:pPr>
        <w:tabs>
          <w:tab w:val="left" w:pos="567"/>
        </w:tabs>
        <w:spacing w:after="0" w:line="240" w:lineRule="auto"/>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4.1</w:t>
      </w:r>
      <w:r w:rsidRPr="0056580B">
        <w:rPr>
          <w:rFonts w:ascii="Times New Roman" w:eastAsia="Times New Roman" w:hAnsi="Times New Roman" w:cs="Times New Roman"/>
          <w:b/>
          <w:lang w:val="lt-LT" w:eastAsia="lt-LT"/>
        </w:rPr>
        <w:tab/>
        <w:t>Terapinės indikacijos</w:t>
      </w:r>
    </w:p>
    <w:p w14:paraId="7DF1E5AB"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4404CC87" w14:textId="77777777" w:rsidR="0056580B" w:rsidRPr="0056580B" w:rsidRDefault="0056580B" w:rsidP="0056580B">
      <w:pPr>
        <w:spacing w:after="0" w:line="240" w:lineRule="auto"/>
        <w:ind w:left="720" w:hanging="720"/>
        <w:rPr>
          <w:rFonts w:ascii="Times New Roman" w:eastAsia="Times New Roman" w:hAnsi="Times New Roman" w:cs="Times New Roman"/>
          <w:u w:val="single"/>
          <w:lang w:val="lt-LT" w:eastAsia="lt-LT"/>
        </w:rPr>
      </w:pPr>
      <w:r w:rsidRPr="0056580B">
        <w:rPr>
          <w:rFonts w:ascii="Times New Roman" w:eastAsia="Times New Roman" w:hAnsi="Times New Roman" w:cs="Times New Roman"/>
          <w:lang w:val="lt-LT" w:eastAsia="lt-LT"/>
        </w:rPr>
        <w:t>Trumpalaikis refliukso simptomų (pvz., rėmens ir rūgšties atpylimo) gydymas suaugusiesiems.</w:t>
      </w:r>
    </w:p>
    <w:p w14:paraId="0727372E"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67C94EA" w14:textId="77777777" w:rsidR="0056580B" w:rsidRPr="0056580B" w:rsidRDefault="0056580B" w:rsidP="00BF06FF">
      <w:pPr>
        <w:tabs>
          <w:tab w:val="left" w:pos="567"/>
        </w:tabs>
        <w:spacing w:after="0" w:line="240" w:lineRule="auto"/>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4.2</w:t>
      </w:r>
      <w:r w:rsidRPr="0056580B">
        <w:rPr>
          <w:rFonts w:ascii="Times New Roman" w:eastAsia="Times New Roman" w:hAnsi="Times New Roman" w:cs="Times New Roman"/>
          <w:b/>
          <w:lang w:val="lt-LT" w:eastAsia="lt-LT"/>
        </w:rPr>
        <w:tab/>
        <w:t>Dozavimas ir vartojimo metodas</w:t>
      </w:r>
    </w:p>
    <w:p w14:paraId="74698722"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F72110D"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u w:val="single"/>
          <w:lang w:val="lt-LT" w:eastAsia="lt-LT"/>
        </w:rPr>
        <w:t>Dozavimas</w:t>
      </w:r>
    </w:p>
    <w:p w14:paraId="2604D034"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21B42260"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iCs/>
          <w:lang w:val="lt-LT" w:eastAsia="lt-LT"/>
        </w:rPr>
      </w:pPr>
      <w:r w:rsidRPr="0056580B">
        <w:rPr>
          <w:rFonts w:ascii="Times New Roman" w:eastAsia="Times New Roman" w:hAnsi="Times New Roman" w:cs="Times New Roman"/>
          <w:i/>
          <w:lang w:val="lt-LT" w:eastAsia="lt-LT"/>
        </w:rPr>
        <w:t>Trumpalaikis</w:t>
      </w:r>
      <w:r w:rsidRPr="0056580B">
        <w:rPr>
          <w:rFonts w:ascii="Times New Roman" w:eastAsia="Times New Roman" w:hAnsi="Times New Roman" w:cs="Times New Roman"/>
          <w:lang w:val="lt-LT" w:eastAsia="lt-LT"/>
        </w:rPr>
        <w:t xml:space="preserve"> </w:t>
      </w:r>
      <w:r w:rsidRPr="0056580B">
        <w:rPr>
          <w:rFonts w:ascii="Times New Roman" w:eastAsia="Times New Roman" w:hAnsi="Times New Roman" w:cs="Times New Roman"/>
          <w:i/>
          <w:iCs/>
          <w:lang w:val="lt-LT" w:eastAsia="lt-LT"/>
        </w:rPr>
        <w:t>refliukso iš skrandžio į stemplę simptomų gydymas</w:t>
      </w:r>
    </w:p>
    <w:p w14:paraId="16977B4B"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Rekomenduojama vartoti 20</w:t>
      </w:r>
      <w:r w:rsidR="003E62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mg Omediprol kartą per parą iki 14</w:t>
      </w:r>
      <w:r w:rsidR="003E62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parų. Reikiamą atsaką gali sukelti ir 10</w:t>
      </w:r>
      <w:r w:rsidR="003E62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mg paros dozė, todėl svarstytinas individualaus dozės parinkimo tikslingumas. Kad sumažėtų simptomai, gali tekti kapsulių vartoti 2-3</w:t>
      </w:r>
      <w:r w:rsidR="003E62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paras iš eilės. Daugumai pacientų rėmens simptomai palengvėja per 7</w:t>
      </w:r>
      <w:r w:rsidR="003E62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paras. Pilnai išnykus simptomams, gydymą reikia nutraukti. Jeigu vartojant 20</w:t>
      </w:r>
      <w:r w:rsidR="003E62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mg Omediprol per parą simptomai per 4</w:t>
      </w:r>
      <w:r w:rsidR="003E62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savaites nepraeina, pacientą rekomenduojama ištirti papildomai.</w:t>
      </w:r>
    </w:p>
    <w:p w14:paraId="4C61AB7C"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59FC9993"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u w:val="single"/>
          <w:lang w:val="lt-LT" w:eastAsia="lt-LT"/>
        </w:rPr>
      </w:pPr>
      <w:r w:rsidRPr="0056580B">
        <w:rPr>
          <w:rFonts w:ascii="Times New Roman" w:eastAsia="Times New Roman" w:hAnsi="Times New Roman" w:cs="Times New Roman"/>
          <w:u w:val="single"/>
          <w:lang w:val="lt-LT" w:eastAsia="lt-LT"/>
        </w:rPr>
        <w:t>Ypatingos populiacijos</w:t>
      </w:r>
    </w:p>
    <w:p w14:paraId="4A9C7AF6" w14:textId="77777777" w:rsidR="0056580B" w:rsidRPr="0056580B" w:rsidRDefault="003E6222" w:rsidP="0056580B">
      <w:pPr>
        <w:autoSpaceDE w:val="0"/>
        <w:autoSpaceDN w:val="0"/>
        <w:adjustRightInd w:val="0"/>
        <w:spacing w:after="0" w:line="240" w:lineRule="auto"/>
        <w:rPr>
          <w:rFonts w:ascii="Times New Roman" w:eastAsia="Times New Roman" w:hAnsi="Times New Roman" w:cs="Times New Roman"/>
          <w:i/>
          <w:szCs w:val="20"/>
          <w:lang w:val="lt-LT" w:eastAsia="lt-LT"/>
        </w:rPr>
      </w:pPr>
      <w:r>
        <w:rPr>
          <w:rFonts w:ascii="Times New Roman" w:eastAsia="Times New Roman" w:hAnsi="Times New Roman" w:cs="Times New Roman"/>
          <w:i/>
          <w:szCs w:val="20"/>
          <w:lang w:val="lt-LT" w:eastAsia="lt-LT"/>
        </w:rPr>
        <w:t>Sutrikusi</w:t>
      </w:r>
      <w:r w:rsidR="0056580B" w:rsidRPr="0056580B">
        <w:rPr>
          <w:rFonts w:ascii="Times New Roman" w:eastAsia="Times New Roman" w:hAnsi="Times New Roman" w:cs="Times New Roman"/>
          <w:i/>
          <w:szCs w:val="20"/>
          <w:lang w:val="lt-LT" w:eastAsia="lt-LT"/>
        </w:rPr>
        <w:t xml:space="preserve"> inkstų funkcija</w:t>
      </w:r>
    </w:p>
    <w:p w14:paraId="7026120C"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Pacientams, kurių inkstų funkcija sutrikusi, dozės koreguoti nereikia (žr.5.2 skyrių).</w:t>
      </w:r>
    </w:p>
    <w:p w14:paraId="7F8F38A9"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szCs w:val="20"/>
          <w:lang w:val="lt-LT" w:eastAsia="lt-LT"/>
        </w:rPr>
      </w:pPr>
    </w:p>
    <w:p w14:paraId="347DB796" w14:textId="77777777" w:rsidR="0056580B" w:rsidRPr="0056580B" w:rsidRDefault="003E6222" w:rsidP="0056580B">
      <w:pPr>
        <w:autoSpaceDE w:val="0"/>
        <w:autoSpaceDN w:val="0"/>
        <w:adjustRightInd w:val="0"/>
        <w:spacing w:after="0" w:line="240" w:lineRule="auto"/>
        <w:rPr>
          <w:rFonts w:ascii="Times New Roman" w:eastAsia="Times New Roman" w:hAnsi="Times New Roman" w:cs="Times New Roman"/>
          <w:i/>
          <w:szCs w:val="20"/>
          <w:lang w:val="lt-LT" w:eastAsia="lt-LT"/>
        </w:rPr>
      </w:pPr>
      <w:r>
        <w:rPr>
          <w:rFonts w:ascii="Times New Roman" w:eastAsia="Times New Roman" w:hAnsi="Times New Roman" w:cs="Times New Roman"/>
          <w:i/>
          <w:szCs w:val="20"/>
          <w:lang w:val="lt-LT" w:eastAsia="lt-LT"/>
        </w:rPr>
        <w:t>Sutrikusi</w:t>
      </w:r>
      <w:r w:rsidR="0056580B" w:rsidRPr="0056580B">
        <w:rPr>
          <w:rFonts w:ascii="Times New Roman" w:eastAsia="Times New Roman" w:hAnsi="Times New Roman" w:cs="Times New Roman"/>
          <w:i/>
          <w:szCs w:val="20"/>
          <w:lang w:val="lt-LT" w:eastAsia="lt-LT"/>
        </w:rPr>
        <w:t xml:space="preserve"> kepenų funkcija</w:t>
      </w:r>
    </w:p>
    <w:p w14:paraId="55F8C9A3"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Pacientams, kurių kepenų funkcija lengvai arba vidutiniškai sutrikusi, dozės koreguoti nereikia. Pacientams, kuriems yra sunkus kepenų funkcijos sutrikimas, patartina pasikonsultuoti su gydytuoju prieš vartojant Omediprol (žr.</w:t>
      </w:r>
      <w:r w:rsidR="003E62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4.4</w:t>
      </w:r>
      <w:r w:rsidR="003E62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ir 5.2</w:t>
      </w:r>
      <w:r w:rsidR="003E62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skyrius).</w:t>
      </w:r>
    </w:p>
    <w:p w14:paraId="445C4B61"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szCs w:val="20"/>
          <w:lang w:val="lt-LT" w:eastAsia="lt-LT"/>
        </w:rPr>
      </w:pPr>
    </w:p>
    <w:p w14:paraId="23C4A7EC"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szCs w:val="20"/>
          <w:lang w:val="lt-LT" w:eastAsia="lt-LT"/>
        </w:rPr>
      </w:pPr>
      <w:r w:rsidRPr="0056580B">
        <w:rPr>
          <w:rFonts w:ascii="Times New Roman" w:eastAsia="Times New Roman" w:hAnsi="Times New Roman" w:cs="Times New Roman"/>
          <w:i/>
          <w:szCs w:val="20"/>
          <w:lang w:val="lt-LT" w:eastAsia="lt-LT"/>
        </w:rPr>
        <w:t xml:space="preserve">Senyviems </w:t>
      </w:r>
      <w:r w:rsidRPr="0056580B">
        <w:rPr>
          <w:rFonts w:ascii="Times New Roman" w:eastAsia="Times New Roman" w:hAnsi="Times New Roman" w:cs="Times New Roman"/>
          <w:i/>
          <w:iCs/>
          <w:lang w:val="lt-LT" w:eastAsia="lt-LT"/>
        </w:rPr>
        <w:t>(65</w:t>
      </w:r>
      <w:r w:rsidR="003E6222">
        <w:rPr>
          <w:rFonts w:ascii="Times New Roman" w:eastAsia="Times New Roman" w:hAnsi="Times New Roman" w:cs="Times New Roman"/>
          <w:i/>
          <w:iCs/>
          <w:lang w:val="lt-LT" w:eastAsia="lt-LT"/>
        </w:rPr>
        <w:t> </w:t>
      </w:r>
      <w:r w:rsidRPr="0056580B">
        <w:rPr>
          <w:rFonts w:ascii="Times New Roman" w:eastAsia="Times New Roman" w:hAnsi="Times New Roman" w:cs="Times New Roman"/>
          <w:i/>
          <w:iCs/>
          <w:lang w:val="lt-LT" w:eastAsia="lt-LT"/>
        </w:rPr>
        <w:t>metų) pacientams</w:t>
      </w:r>
    </w:p>
    <w:p w14:paraId="4A6AE0DA"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Senyviems pacientams dozės koreguoti nereikia (žr.</w:t>
      </w:r>
      <w:r w:rsidR="003E6222" w:rsidRPr="00BF06FF">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5.2</w:t>
      </w:r>
      <w:r w:rsidR="003E62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skyrių).</w:t>
      </w:r>
    </w:p>
    <w:p w14:paraId="0140D60E"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szCs w:val="20"/>
          <w:lang w:val="lt-LT" w:eastAsia="lt-LT"/>
        </w:rPr>
      </w:pPr>
    </w:p>
    <w:p w14:paraId="2F6075CF" w14:textId="77777777" w:rsidR="0056580B" w:rsidRPr="0056580B" w:rsidRDefault="0056580B" w:rsidP="0056580B">
      <w:pPr>
        <w:spacing w:after="0" w:line="240" w:lineRule="auto"/>
        <w:rPr>
          <w:rFonts w:ascii="Times New Roman" w:eastAsia="Times New Roman" w:hAnsi="Times New Roman" w:cs="Times New Roman"/>
          <w:u w:val="single"/>
          <w:lang w:val="lt-LT" w:eastAsia="lt-LT"/>
        </w:rPr>
      </w:pPr>
      <w:r w:rsidRPr="0056580B">
        <w:rPr>
          <w:rFonts w:ascii="Times New Roman" w:eastAsia="Times New Roman" w:hAnsi="Times New Roman" w:cs="Times New Roman"/>
          <w:u w:val="single"/>
          <w:lang w:val="lt-LT" w:eastAsia="lt-LT"/>
        </w:rPr>
        <w:t>Vaikų populiacija</w:t>
      </w:r>
    </w:p>
    <w:p w14:paraId="22944BD0"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Be gydytojo skyrimo vaikams ir jaunesniems negu 18</w:t>
      </w:r>
      <w:r w:rsidR="003E62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metų paaugliams šio vaistinio preparato vartoti negalima.</w:t>
      </w:r>
    </w:p>
    <w:p w14:paraId="2E2D1FBA"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426E466" w14:textId="77777777" w:rsidR="0056580B" w:rsidRPr="0056580B" w:rsidRDefault="0056580B" w:rsidP="0056580B">
      <w:pPr>
        <w:spacing w:after="0" w:line="240" w:lineRule="auto"/>
        <w:rPr>
          <w:rFonts w:ascii="Times New Roman" w:eastAsia="Times New Roman" w:hAnsi="Times New Roman" w:cs="Times New Roman"/>
          <w:u w:val="single"/>
          <w:lang w:val="lt-LT" w:eastAsia="lt-LT"/>
        </w:rPr>
      </w:pPr>
      <w:r w:rsidRPr="0056580B">
        <w:rPr>
          <w:rFonts w:ascii="Times New Roman" w:eastAsia="Times New Roman" w:hAnsi="Times New Roman" w:cs="Times New Roman"/>
          <w:u w:val="single"/>
          <w:lang w:val="lt-LT" w:eastAsia="lt-LT"/>
        </w:rPr>
        <w:t>Vartojimo metodas</w:t>
      </w:r>
    </w:p>
    <w:p w14:paraId="3314D344" w14:textId="77777777" w:rsidR="0056580B" w:rsidRPr="0056580B" w:rsidRDefault="003731BE" w:rsidP="003731B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 xml:space="preserve">Omeprazol Actavis rekomenduojama gerti ryte, </w:t>
      </w:r>
      <w:r w:rsidR="0056580B" w:rsidRPr="0056580B">
        <w:rPr>
          <w:rFonts w:ascii="Times New Roman" w:eastAsia="Times New Roman" w:hAnsi="Times New Roman" w:cs="Times New Roman"/>
          <w:lang w:val="lt-LT" w:eastAsia="lt-LT"/>
        </w:rPr>
        <w:t>nury</w:t>
      </w:r>
      <w:r>
        <w:rPr>
          <w:rFonts w:ascii="Times New Roman" w:eastAsia="Times New Roman" w:hAnsi="Times New Roman" w:cs="Times New Roman"/>
          <w:lang w:val="lt-LT" w:eastAsia="lt-LT"/>
        </w:rPr>
        <w:t>jant</w:t>
      </w:r>
      <w:r w:rsidR="0056580B" w:rsidRPr="0056580B">
        <w:rPr>
          <w:rFonts w:ascii="Times New Roman" w:eastAsia="Times New Roman" w:hAnsi="Times New Roman" w:cs="Times New Roman"/>
          <w:lang w:val="lt-LT" w:eastAsia="lt-LT"/>
        </w:rPr>
        <w:t xml:space="preserve"> visą skrandyje neirią kapsulę, užgeriant </w:t>
      </w:r>
      <w:r>
        <w:rPr>
          <w:rFonts w:ascii="Times New Roman" w:eastAsia="Times New Roman" w:hAnsi="Times New Roman" w:cs="Times New Roman"/>
          <w:lang w:val="lt-LT" w:eastAsia="lt-LT"/>
        </w:rPr>
        <w:t xml:space="preserve">puse </w:t>
      </w:r>
      <w:r w:rsidRPr="0056580B">
        <w:rPr>
          <w:rFonts w:ascii="Times New Roman" w:eastAsia="Times New Roman" w:hAnsi="Times New Roman" w:cs="Times New Roman"/>
          <w:lang w:val="lt-LT" w:eastAsia="lt-LT"/>
        </w:rPr>
        <w:t>stiklin</w:t>
      </w:r>
      <w:r>
        <w:rPr>
          <w:rFonts w:ascii="Times New Roman" w:eastAsia="Times New Roman" w:hAnsi="Times New Roman" w:cs="Times New Roman"/>
          <w:lang w:val="lt-LT" w:eastAsia="lt-LT"/>
        </w:rPr>
        <w:t>ės</w:t>
      </w:r>
      <w:r w:rsidRPr="0056580B">
        <w:rPr>
          <w:rFonts w:ascii="Times New Roman" w:eastAsia="Times New Roman" w:hAnsi="Times New Roman" w:cs="Times New Roman"/>
          <w:lang w:val="lt-LT" w:eastAsia="lt-LT"/>
        </w:rPr>
        <w:t xml:space="preserve"> </w:t>
      </w:r>
      <w:r w:rsidR="0056580B" w:rsidRPr="0056580B">
        <w:rPr>
          <w:rFonts w:ascii="Times New Roman" w:eastAsia="Times New Roman" w:hAnsi="Times New Roman" w:cs="Times New Roman"/>
          <w:lang w:val="lt-LT" w:eastAsia="lt-LT"/>
        </w:rPr>
        <w:t>vandens. Kapsulę galima gerti prieš valgį arba nevalgius. Kramtyti ar traiškyti kapsulių negalima.</w:t>
      </w:r>
    </w:p>
    <w:p w14:paraId="40F9AE5C"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45A2C8AA" w14:textId="77777777" w:rsidR="00C303FD" w:rsidRPr="00C303FD" w:rsidRDefault="00C303FD" w:rsidP="00C303FD">
      <w:pPr>
        <w:tabs>
          <w:tab w:val="left" w:pos="567"/>
        </w:tabs>
        <w:spacing w:after="0" w:line="240" w:lineRule="auto"/>
        <w:rPr>
          <w:rFonts w:ascii="Times New Roman" w:eastAsia="SimSun" w:hAnsi="Times New Roman" w:cs="Times New Roman"/>
          <w:i/>
          <w:lang w:val="lt-LT" w:eastAsia="zh-CN"/>
        </w:rPr>
      </w:pPr>
      <w:r w:rsidRPr="00C303FD">
        <w:rPr>
          <w:rFonts w:ascii="Times New Roman" w:eastAsia="SimSun" w:hAnsi="Times New Roman" w:cs="Times New Roman"/>
          <w:i/>
          <w:lang w:val="lt-LT" w:eastAsia="zh-CN"/>
        </w:rPr>
        <w:t>Pacientams, kuriems sunku nuryti ir vaikams, kurie gali gerti ar praryti pusiau kietą maistą</w:t>
      </w:r>
    </w:p>
    <w:p w14:paraId="10F8FDA0" w14:textId="77777777" w:rsidR="00C303FD" w:rsidRDefault="00C303FD" w:rsidP="00C303FD">
      <w:pPr>
        <w:tabs>
          <w:tab w:val="left" w:pos="567"/>
        </w:tabs>
        <w:spacing w:after="0" w:line="240" w:lineRule="auto"/>
        <w:rPr>
          <w:rFonts w:ascii="Times New Roman" w:eastAsia="SimSun" w:hAnsi="Times New Roman" w:cs="Times New Roman"/>
          <w:lang w:val="lt-LT" w:eastAsia="zh-CN"/>
        </w:rPr>
      </w:pPr>
      <w:r w:rsidRPr="00C303FD">
        <w:rPr>
          <w:rFonts w:ascii="Times New Roman" w:eastAsia="SimSun" w:hAnsi="Times New Roman" w:cs="Times New Roman"/>
          <w:lang w:val="lt-LT" w:eastAsia="zh-CN"/>
        </w:rPr>
        <w:t xml:space="preserve">Pacientai gali atidaryti skrandyje neirią kietąją kapsulę ir jos turinį nuryti užsigeriant puse stiklinės vandens arba sumaišius turinį su šiek tiek lengvai rūgštinio skysčio, pvz., vaisių sultimis arba obuolių tyrele, arba su negazuotu vandeniu. Pacientui reikia patarti, kad paruoštą mišinį išgertų nedelsiant arba per 30 min., prieš pat gerdamas ją visada išmaišytų, o išgėręs – įpiltų pusę stiklinės vandens, praskalautų ir vėl išgertų. </w:t>
      </w:r>
    </w:p>
    <w:p w14:paraId="3B268AC3" w14:textId="77777777" w:rsidR="00C303FD" w:rsidRDefault="00C303FD" w:rsidP="00C303FD">
      <w:pPr>
        <w:tabs>
          <w:tab w:val="left" w:pos="567"/>
        </w:tabs>
        <w:spacing w:after="0" w:line="240" w:lineRule="auto"/>
        <w:rPr>
          <w:rFonts w:ascii="Times New Roman" w:eastAsia="SimSun" w:hAnsi="Times New Roman" w:cs="Times New Roman"/>
          <w:lang w:val="lt-LT" w:eastAsia="zh-CN"/>
        </w:rPr>
      </w:pPr>
    </w:p>
    <w:p w14:paraId="50A6380D" w14:textId="77777777" w:rsidR="00C303FD" w:rsidRPr="00C303FD" w:rsidRDefault="00C303FD" w:rsidP="00C303FD">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Taip pat pacientas kapsulės turinį gali iščiulpti ir nuryti peletes, užsigeriant puse stiklinės vandems. Skrandyje neirių-dengtų pelečių negalima kramtyti.</w:t>
      </w:r>
    </w:p>
    <w:p w14:paraId="13C12311"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36AFC91"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A684C1F" w14:textId="77777777" w:rsidR="0056580B" w:rsidRPr="0056580B" w:rsidRDefault="0056580B" w:rsidP="00BF06FF">
      <w:pPr>
        <w:tabs>
          <w:tab w:val="left" w:pos="567"/>
        </w:tabs>
        <w:spacing w:after="0" w:line="240" w:lineRule="auto"/>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4.3</w:t>
      </w:r>
      <w:r w:rsidRPr="0056580B">
        <w:rPr>
          <w:rFonts w:ascii="Times New Roman" w:eastAsia="Times New Roman" w:hAnsi="Times New Roman" w:cs="Times New Roman"/>
          <w:b/>
          <w:lang w:val="lt-LT" w:eastAsia="lt-LT"/>
        </w:rPr>
        <w:tab/>
        <w:t>Kontraindikacijos</w:t>
      </w:r>
    </w:p>
    <w:p w14:paraId="3E3D2E6F"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4C2B24C0"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 xml:space="preserve">Padidėjęs jautrumas </w:t>
      </w:r>
      <w:r w:rsidRPr="0056580B">
        <w:rPr>
          <w:rFonts w:ascii="Times New Roman" w:eastAsia="Times New Roman" w:hAnsi="Times New Roman" w:cs="Times New Roman"/>
          <w:szCs w:val="20"/>
          <w:lang w:val="lt-LT" w:eastAsia="lt-LT"/>
        </w:rPr>
        <w:t xml:space="preserve">veikliajai, </w:t>
      </w:r>
      <w:r w:rsidRPr="0056580B">
        <w:rPr>
          <w:rFonts w:ascii="Times New Roman" w:eastAsia="Times New Roman" w:hAnsi="Times New Roman" w:cs="Times New Roman"/>
          <w:lang w:val="lt-LT" w:eastAsia="lt-LT"/>
        </w:rPr>
        <w:t>benzimidazolams</w:t>
      </w:r>
      <w:r w:rsidRPr="0056580B">
        <w:rPr>
          <w:rFonts w:ascii="Times New Roman" w:eastAsia="Times New Roman" w:hAnsi="Times New Roman" w:cs="Times New Roman"/>
          <w:szCs w:val="20"/>
          <w:lang w:val="lt-LT" w:eastAsia="lt-LT"/>
        </w:rPr>
        <w:t xml:space="preserve"> arba bet kuriai 6.1</w:t>
      </w:r>
      <w:r w:rsidR="003E6222">
        <w:rPr>
          <w:rFonts w:ascii="Times New Roman" w:eastAsia="Times New Roman" w:hAnsi="Times New Roman" w:cs="Times New Roman"/>
          <w:szCs w:val="20"/>
          <w:lang w:val="lt-LT" w:eastAsia="lt-LT"/>
        </w:rPr>
        <w:t> </w:t>
      </w:r>
      <w:r w:rsidRPr="0056580B">
        <w:rPr>
          <w:rFonts w:ascii="Times New Roman" w:eastAsia="Times New Roman" w:hAnsi="Times New Roman" w:cs="Times New Roman"/>
          <w:szCs w:val="20"/>
          <w:lang w:val="lt-LT" w:eastAsia="lt-LT"/>
        </w:rPr>
        <w:t>skyriuje nurodytai pagalbinei medžiagai</w:t>
      </w:r>
      <w:r w:rsidRPr="0056580B">
        <w:rPr>
          <w:rFonts w:ascii="Times New Roman" w:eastAsia="Times New Roman" w:hAnsi="Times New Roman" w:cs="Times New Roman"/>
          <w:lang w:val="lt-LT" w:eastAsia="lt-LT"/>
        </w:rPr>
        <w:t>.</w:t>
      </w:r>
    </w:p>
    <w:p w14:paraId="2E2DBE15"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2BE1E76C"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Omeprazolo, kaip ir kitų protonų siurblio inhibitorių, negalima kartu vartoti su nelfinaviru (žr.</w:t>
      </w:r>
      <w:r w:rsidR="003E62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4.5</w:t>
      </w:r>
      <w:r w:rsidR="003E62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skyrių).</w:t>
      </w:r>
    </w:p>
    <w:p w14:paraId="1477F221"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589091EF" w14:textId="77777777" w:rsidR="0056580B" w:rsidRPr="0056580B" w:rsidRDefault="0056580B" w:rsidP="00BF06FF">
      <w:pPr>
        <w:tabs>
          <w:tab w:val="left" w:pos="567"/>
        </w:tabs>
        <w:spacing w:after="0" w:line="240" w:lineRule="auto"/>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4.4</w:t>
      </w:r>
      <w:r w:rsidRPr="0056580B">
        <w:rPr>
          <w:rFonts w:ascii="Times New Roman" w:eastAsia="Times New Roman" w:hAnsi="Times New Roman" w:cs="Times New Roman"/>
          <w:b/>
          <w:lang w:val="lt-LT" w:eastAsia="lt-LT"/>
        </w:rPr>
        <w:tab/>
        <w:t>Specialūs įspėjimai ir atsargumo priemonės</w:t>
      </w:r>
    </w:p>
    <w:p w14:paraId="3D3B75A3"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2D1CB2B3"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 xml:space="preserve">Jeigu yra bent vienas pavojaus simptomas (pvz., </w:t>
      </w:r>
      <w:r w:rsidR="003E6222">
        <w:rPr>
          <w:rFonts w:ascii="Times New Roman" w:eastAsia="Times New Roman" w:hAnsi="Times New Roman" w:cs="Times New Roman"/>
          <w:lang w:val="lt-LT" w:eastAsia="lt-LT"/>
        </w:rPr>
        <w:t>reikšmingas neapgalvotas kūno masės mažėjimas</w:t>
      </w:r>
      <w:r w:rsidRPr="0056580B">
        <w:rPr>
          <w:rFonts w:ascii="Times New Roman" w:eastAsia="Times New Roman" w:hAnsi="Times New Roman" w:cs="Times New Roman"/>
          <w:lang w:val="lt-LT" w:eastAsia="lt-LT"/>
        </w:rPr>
        <w:t>, besikartojantis vėmimas, rijimo sutrikimas, vėmimas kraujingais vėmalais ar melena) ir jeigu yra įtariama ar nustatyta skrandžio opa, tai reikia ištirti, ar nėra piktybinio proceso, nes gydymas šiuo vaistiniu preparatu gali palengvinti jo simptomus ir suvėlinti diagnozės nustatymą.</w:t>
      </w:r>
    </w:p>
    <w:p w14:paraId="4100579E"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452E1307"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Atazanaviro nerekomenduojama vartoti kartu su protonų siurblio inhibitoriais (žr.</w:t>
      </w:r>
      <w:r w:rsidR="003E62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4.5</w:t>
      </w:r>
      <w:r w:rsidR="003E62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skyrių). Jeigu vis dėlto manoma, kad minėtų vaistų vartoti kartu neišvengiama, būtina atidžiai stebėti tokį derinį vartojančio paciento klinikinę būklę (pvz., apkrovą virusais), padidinti atazanaviro dozę iki 400</w:t>
      </w:r>
      <w:r w:rsidR="003E62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mg (kartu vartojant 100</w:t>
      </w:r>
      <w:r w:rsidR="003E62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mg ritonaviro) ir neviršyti 20</w:t>
      </w:r>
      <w:r w:rsidR="003E62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mg omeprazolo dozės.</w:t>
      </w:r>
    </w:p>
    <w:p w14:paraId="139CCA17"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p>
    <w:p w14:paraId="01017FF8"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Omeprazolas (kaip ir visi kiti rūgštingumą mažinantys vaistiniai preparatai) dėl sukeliamos hipochlorhidrijos ar achlorhidrijos gali sumažinti ą vitamino B12</w:t>
      </w:r>
      <w:r w:rsidR="003E62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(cianokobalamino) absorbciją. Į tai reikia atsižvelgti, jeigu omeprazolas ilgai vartojamas esant sumažėjusioms vitamino B12</w:t>
      </w:r>
      <w:r w:rsidR="003E62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atsargoms organizme arba jeigu yra jo absorbcijos sumažėjimo rizikos veiksnių.</w:t>
      </w:r>
    </w:p>
    <w:p w14:paraId="3196F5A2"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p>
    <w:p w14:paraId="075A0599"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Omeprazolas yra CYP2C19</w:t>
      </w:r>
      <w:r w:rsidR="003E62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inhibitorius. Pradedant ir baigiant gydymą omeprazolu, reikia atsižvelgti į sąveikos su CYP2C19</w:t>
      </w:r>
      <w:r w:rsidR="003E62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metabolizuojamais vaistais galimybę. Pastebėta sąveika tarp klopidogrelio ir omeprazolo (žr.</w:t>
      </w:r>
      <w:r w:rsidR="003E6222" w:rsidRPr="00BF06FF">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4.5</w:t>
      </w:r>
      <w:r w:rsidR="003E62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 xml:space="preserve">skyrių), kurios klinikinė reikšmė nežinoma. </w:t>
      </w:r>
      <w:r w:rsidR="003E6222">
        <w:rPr>
          <w:rFonts w:ascii="Times New Roman" w:eastAsia="Times New Roman" w:hAnsi="Times New Roman" w:cs="Times New Roman"/>
          <w:lang w:val="lt-LT" w:eastAsia="lt-LT"/>
        </w:rPr>
        <w:t>A</w:t>
      </w:r>
      <w:r w:rsidRPr="0056580B">
        <w:rPr>
          <w:rFonts w:ascii="Times New Roman" w:eastAsia="Times New Roman" w:hAnsi="Times New Roman" w:cs="Times New Roman"/>
          <w:lang w:val="lt-LT" w:eastAsia="lt-LT"/>
        </w:rPr>
        <w:t>tsarg</w:t>
      </w:r>
      <w:r w:rsidR="003E6222">
        <w:rPr>
          <w:rFonts w:ascii="Times New Roman" w:eastAsia="Times New Roman" w:hAnsi="Times New Roman" w:cs="Times New Roman"/>
          <w:lang w:val="lt-LT" w:eastAsia="lt-LT"/>
        </w:rPr>
        <w:t>umo</w:t>
      </w:r>
      <w:r w:rsidRPr="0056580B">
        <w:rPr>
          <w:rFonts w:ascii="Times New Roman" w:eastAsia="Times New Roman" w:hAnsi="Times New Roman" w:cs="Times New Roman"/>
          <w:lang w:val="lt-LT" w:eastAsia="lt-LT"/>
        </w:rPr>
        <w:t xml:space="preserve"> </w:t>
      </w:r>
      <w:r w:rsidR="003E6222">
        <w:rPr>
          <w:rFonts w:ascii="Times New Roman" w:eastAsia="Times New Roman" w:hAnsi="Times New Roman" w:cs="Times New Roman"/>
          <w:lang w:val="lt-LT" w:eastAsia="lt-LT"/>
        </w:rPr>
        <w:t xml:space="preserve">dėlei </w:t>
      </w:r>
      <w:r w:rsidRPr="0056580B">
        <w:rPr>
          <w:rFonts w:ascii="Times New Roman" w:eastAsia="Times New Roman" w:hAnsi="Times New Roman" w:cs="Times New Roman"/>
          <w:lang w:val="lt-LT" w:eastAsia="lt-LT"/>
        </w:rPr>
        <w:t>omeprazolo varto</w:t>
      </w:r>
      <w:r w:rsidR="003E6222">
        <w:rPr>
          <w:rFonts w:ascii="Times New Roman" w:eastAsia="Times New Roman" w:hAnsi="Times New Roman" w:cs="Times New Roman"/>
          <w:lang w:val="lt-LT" w:eastAsia="lt-LT"/>
        </w:rPr>
        <w:t>ti</w:t>
      </w:r>
      <w:r w:rsidRPr="0056580B">
        <w:rPr>
          <w:rFonts w:ascii="Times New Roman" w:eastAsia="Times New Roman" w:hAnsi="Times New Roman" w:cs="Times New Roman"/>
          <w:lang w:val="lt-LT" w:eastAsia="lt-LT"/>
        </w:rPr>
        <w:t xml:space="preserve"> kartu su klopidogreliu </w:t>
      </w:r>
      <w:r w:rsidR="003E6222">
        <w:rPr>
          <w:rFonts w:ascii="Times New Roman" w:eastAsia="Times New Roman" w:hAnsi="Times New Roman" w:cs="Times New Roman"/>
          <w:lang w:val="lt-LT" w:eastAsia="lt-LT"/>
        </w:rPr>
        <w:t>reikėtų vengti</w:t>
      </w:r>
      <w:r w:rsidRPr="0056580B">
        <w:rPr>
          <w:rFonts w:ascii="Times New Roman" w:eastAsia="Times New Roman" w:hAnsi="Times New Roman" w:cs="Times New Roman"/>
          <w:lang w:val="lt-LT" w:eastAsia="lt-LT"/>
        </w:rPr>
        <w:t>.</w:t>
      </w:r>
    </w:p>
    <w:p w14:paraId="239570F9"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p>
    <w:p w14:paraId="371BCCFF"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 xml:space="preserve">Gydymas protonų siurblio inhibitoriais gali šiek tiek padidinti virškinimo trakto infekcijų, tokių, kaip </w:t>
      </w:r>
      <w:r w:rsidRPr="0056580B">
        <w:rPr>
          <w:rFonts w:ascii="Times New Roman" w:eastAsia="Times New Roman" w:hAnsi="Times New Roman" w:cs="Times New Roman"/>
          <w:i/>
          <w:iCs/>
          <w:lang w:val="lt-LT" w:eastAsia="lt-LT"/>
        </w:rPr>
        <w:t xml:space="preserve">Salmonella </w:t>
      </w:r>
      <w:r w:rsidRPr="0056580B">
        <w:rPr>
          <w:rFonts w:ascii="Times New Roman" w:eastAsia="Times New Roman" w:hAnsi="Times New Roman" w:cs="Times New Roman"/>
          <w:lang w:val="lt-LT" w:eastAsia="lt-LT"/>
        </w:rPr>
        <w:t>ar</w:t>
      </w:r>
      <w:r w:rsidRPr="0056580B">
        <w:rPr>
          <w:rFonts w:ascii="Times New Roman" w:eastAsia="Times New Roman" w:hAnsi="Times New Roman" w:cs="Times New Roman"/>
          <w:szCs w:val="20"/>
          <w:lang w:val="lt-LT" w:eastAsia="lt-LT"/>
        </w:rPr>
        <w:t xml:space="preserve"> </w:t>
      </w:r>
      <w:r w:rsidRPr="0056580B">
        <w:rPr>
          <w:rFonts w:ascii="Times New Roman" w:eastAsia="Times New Roman" w:hAnsi="Times New Roman" w:cs="Times New Roman"/>
          <w:i/>
          <w:iCs/>
          <w:lang w:val="lt-LT" w:eastAsia="lt-LT"/>
        </w:rPr>
        <w:t xml:space="preserve">Campylobacter, </w:t>
      </w:r>
      <w:r w:rsidRPr="0056580B">
        <w:rPr>
          <w:rFonts w:ascii="Times New Roman" w:eastAsia="Times New Roman" w:hAnsi="Times New Roman" w:cs="Times New Roman"/>
          <w:iCs/>
          <w:lang w:val="lt-LT" w:eastAsia="lt-LT"/>
        </w:rPr>
        <w:t>riziką</w:t>
      </w:r>
      <w:r w:rsidRPr="0056580B">
        <w:rPr>
          <w:rFonts w:ascii="Times New Roman" w:eastAsia="Times New Roman" w:hAnsi="Times New Roman" w:cs="Times New Roman"/>
          <w:lang w:val="lt-LT" w:eastAsia="lt-LT"/>
        </w:rPr>
        <w:t xml:space="preserve"> (žr.</w:t>
      </w:r>
      <w:r w:rsidR="003E62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5.1</w:t>
      </w:r>
      <w:r w:rsidR="003E62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skyrių).</w:t>
      </w:r>
    </w:p>
    <w:p w14:paraId="40942E3D"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p>
    <w:p w14:paraId="0FBEA2FE" w14:textId="77777777" w:rsidR="0056580B" w:rsidRPr="00BF06FF" w:rsidRDefault="0056580B" w:rsidP="0056580B">
      <w:pPr>
        <w:spacing w:after="0" w:line="240" w:lineRule="auto"/>
        <w:rPr>
          <w:rFonts w:ascii="Times New Roman" w:eastAsia="Times New Roman" w:hAnsi="Times New Roman" w:cs="Times New Roman"/>
          <w:szCs w:val="20"/>
          <w:lang w:val="lt-LT" w:eastAsia="lt-LT"/>
        </w:rPr>
      </w:pPr>
      <w:r w:rsidRPr="0056580B">
        <w:rPr>
          <w:rFonts w:ascii="Times New Roman" w:eastAsia="Times New Roman" w:hAnsi="Times New Roman" w:cs="Times New Roman"/>
          <w:lang w:val="lt-LT" w:eastAsia="lt-LT"/>
        </w:rPr>
        <w:t>Kaip ir visais ilgalaikio gydymo atvejais, ypač jei gydymo trukmė viršija 1</w:t>
      </w:r>
      <w:r w:rsidR="003E62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metus, turi būti reguliariai tikrinama pacientų būklė.</w:t>
      </w:r>
    </w:p>
    <w:p w14:paraId="1F7FB308" w14:textId="77777777" w:rsidR="0056580B" w:rsidRPr="003E6222" w:rsidRDefault="0056580B" w:rsidP="0056580B">
      <w:pPr>
        <w:spacing w:after="0" w:line="240" w:lineRule="auto"/>
        <w:rPr>
          <w:rFonts w:ascii="Times New Roman" w:eastAsia="Times New Roman" w:hAnsi="Times New Roman" w:cs="Times New Roman"/>
          <w:lang w:val="lt-LT" w:eastAsia="lt-LT"/>
        </w:rPr>
      </w:pPr>
    </w:p>
    <w:p w14:paraId="0103FBB3" w14:textId="77777777" w:rsidR="0056580B" w:rsidRPr="0056580B" w:rsidRDefault="0056580B" w:rsidP="0056580B">
      <w:pPr>
        <w:spacing w:after="0" w:line="240" w:lineRule="auto"/>
        <w:rPr>
          <w:rFonts w:ascii="Times New Roman" w:hAnsi="Times New Roman" w:cs="Times New Roman"/>
          <w:lang w:val="lt-LT"/>
        </w:rPr>
      </w:pPr>
      <w:r w:rsidRPr="0056580B">
        <w:rPr>
          <w:rFonts w:ascii="Times New Roman" w:hAnsi="Times New Roman" w:cs="Times New Roman"/>
          <w:lang w:val="lt-LT"/>
        </w:rPr>
        <w:t>Gauta pranešimų apie sunkią hipomagnezemiją, pasireiškusią bent 3</w:t>
      </w:r>
      <w:r w:rsidR="003E6222">
        <w:rPr>
          <w:rFonts w:ascii="Times New Roman" w:hAnsi="Times New Roman" w:cs="Times New Roman"/>
          <w:lang w:val="lt-LT"/>
        </w:rPr>
        <w:t> </w:t>
      </w:r>
      <w:r w:rsidRPr="0056580B">
        <w:rPr>
          <w:rFonts w:ascii="Times New Roman" w:hAnsi="Times New Roman" w:cs="Times New Roman"/>
          <w:lang w:val="lt-LT"/>
        </w:rPr>
        <w:t xml:space="preserve">mėn.(dauguma atvejų </w:t>
      </w:r>
      <w:r w:rsidR="003E6222">
        <w:rPr>
          <w:rFonts w:ascii="Times New Roman" w:hAnsi="Times New Roman" w:cs="Times New Roman"/>
          <w:lang w:val="lt-LT"/>
        </w:rPr>
        <w:t>–</w:t>
      </w:r>
      <w:r w:rsidRPr="0056580B">
        <w:rPr>
          <w:rFonts w:ascii="Times New Roman" w:hAnsi="Times New Roman" w:cs="Times New Roman"/>
          <w:lang w:val="lt-LT"/>
        </w:rPr>
        <w:t xml:space="preserve"> 1</w:t>
      </w:r>
      <w:r w:rsidR="003E6222">
        <w:rPr>
          <w:rFonts w:ascii="Times New Roman" w:hAnsi="Times New Roman" w:cs="Times New Roman"/>
          <w:lang w:val="lt-LT"/>
        </w:rPr>
        <w:t> </w:t>
      </w:r>
      <w:r w:rsidRPr="0056580B">
        <w:rPr>
          <w:rFonts w:ascii="Times New Roman" w:hAnsi="Times New Roman" w:cs="Times New Roman"/>
          <w:lang w:val="lt-LT"/>
        </w:rPr>
        <w:t>metus) vartojus protonų siurblio inhibitorių, pvz., ezomeprazolo. Dėl hipomagnezemijos gali pasireikšti sunkių sutrikimų (pvz., nuovargis, tetanija, delyras, traukuliai, svaigulys ir skilvelinė aritmija), bet ji gali prasidėti pamažu ir ilgai likti nepastebėta. Hipomagnezemija dažniausiai palengvėdavo vartojant magnio pakaitiniam gydymui ir nutraukus protonų siurblio inhibitorių vartojimą.</w:t>
      </w:r>
    </w:p>
    <w:p w14:paraId="10DBA193"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sv-SE"/>
        </w:rPr>
      </w:pPr>
      <w:r w:rsidRPr="0056580B">
        <w:rPr>
          <w:rFonts w:ascii="Times New Roman" w:eastAsia="Times New Roman" w:hAnsi="Times New Roman" w:cs="Times New Roman"/>
          <w:lang w:val="lt-LT" w:eastAsia="sv-SE"/>
        </w:rPr>
        <w:lastRenderedPageBreak/>
        <w:t>Jeigu numatomas ilgalaikis gydymas protonų siurblio inhibitoriais arba pacientas kartu su jais vartoja digoksino ar hipomagnezemiją galinčių sukelti vaistinių preparatų (pvz., diuretikų), sveikatos priežiūros specialistai turi apsvarstyti, ar nereikėtų tirti magnio koncentracijos prieš pradedant vartoti protonų siurblio inhibitorių ir periodiškai gydymo metu.</w:t>
      </w:r>
    </w:p>
    <w:p w14:paraId="54D249F0"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226B50BF"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Protonų siurblio inhibitoriai, ypač vartojami didelėmis dozėmis ir ilgai (daugiau kaip 1</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metus), gali šiek tiek padidinti šlaunikaulio, riešo ir stuburo lūžių riziką, ypač senyvame amžiuje arba esant kitų pripažintų rizikos veiksnių. Stebėjimo tyrimų duomenimis, protonų siurblio inhibitoriai gali padidinti bendrą lūžių riziką 10-40</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 Dalį šio padidėjimo gali nulemti kiti rizikos veiksniai. Pacientams, kuriems yra osteoporozės rizika, būtina galiojančias klinikines rekomendacijas atitinkanti priežiūra bei pakankamo vitamino D ir kalcio kiekio vartojimas.</w:t>
      </w:r>
    </w:p>
    <w:p w14:paraId="0A057560"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E748A04" w14:textId="77777777" w:rsidR="0056580B" w:rsidRPr="00501322" w:rsidRDefault="0056580B" w:rsidP="0056580B">
      <w:pPr>
        <w:tabs>
          <w:tab w:val="left" w:pos="567"/>
        </w:tabs>
        <w:spacing w:after="0" w:line="240" w:lineRule="auto"/>
        <w:rPr>
          <w:rFonts w:ascii="Times New Roman" w:hAnsi="Times New Roman" w:cs="Times New Roman"/>
          <w:u w:val="single"/>
          <w:lang w:val="lt-LT" w:eastAsia="lt-LT"/>
        </w:rPr>
      </w:pPr>
      <w:r w:rsidRPr="00501322">
        <w:rPr>
          <w:rFonts w:ascii="Times New Roman" w:hAnsi="Times New Roman" w:cs="Times New Roman"/>
          <w:u w:val="single"/>
          <w:lang w:val="lt-LT" w:eastAsia="lt-LT"/>
        </w:rPr>
        <w:t xml:space="preserve">Poūmė odos raudonoji vilkligė (PORV) </w:t>
      </w:r>
    </w:p>
    <w:p w14:paraId="27DF8064" w14:textId="77777777" w:rsidR="0056580B" w:rsidRPr="00BF06FF" w:rsidRDefault="0056580B" w:rsidP="0056580B">
      <w:pPr>
        <w:tabs>
          <w:tab w:val="left" w:pos="567"/>
        </w:tabs>
        <w:spacing w:after="0" w:line="240" w:lineRule="auto"/>
        <w:rPr>
          <w:rFonts w:ascii="Times New Roman" w:hAnsi="Times New Roman" w:cs="Times New Roman"/>
          <w:lang w:val="lt-LT" w:eastAsia="lt-LT"/>
        </w:rPr>
      </w:pPr>
      <w:r w:rsidRPr="00BF06FF">
        <w:rPr>
          <w:rFonts w:ascii="Times New Roman" w:hAnsi="Times New Roman" w:cs="Times New Roman"/>
          <w:lang w:val="lt-LT" w:eastAsia="lt-LT"/>
        </w:rPr>
        <w:t>Protonų siurblio inhibitoriai siejami su labai retais PORV atvejais. Atsiradus pažeidimams, ypač saulės apšviestose odos vietose, ir kartu pasireiškus artralgijai, pacientas turi nedelsdamas kreiptis medicininės pagalbos, o sveikatos priežiūros specialistai turi apsvarstyti galimybę nutraukti gydymą Omediprol. Jeigu po ankstesnio gydymo protonų siurblio inhibitoriumi pacientui išsivystė PORV, PORV pavojus vartojant kitus protonų siurblio inhibitorius gali būti didesnis.</w:t>
      </w:r>
    </w:p>
    <w:p w14:paraId="444D3400"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0D0BC44"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Pacientai su atsinaujinančiais atsirūgimo ir rėmens simptomais turėtų reguliariai lankytis pas gydytoją. Vyresniems nei 55</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metų suaugusiems, kasdien vartojantiems kitų atsirūgimą ir rėmenį gydančių nereceptinių vaistinių preparatų, ypač svarbu apie tai informuoti gydytoją ar vaistininką.</w:t>
      </w:r>
    </w:p>
    <w:p w14:paraId="42D3557E"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4083A5FB"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Pacientai turi pasitarti su gydytoju:</w:t>
      </w:r>
    </w:p>
    <w:p w14:paraId="1583548B" w14:textId="77777777" w:rsidR="0056580B" w:rsidRPr="0056580B" w:rsidRDefault="00501322" w:rsidP="0056580B">
      <w:pPr>
        <w:numPr>
          <w:ilvl w:val="0"/>
          <w:numId w:val="3"/>
        </w:numPr>
        <w:spacing w:after="0" w:line="240" w:lineRule="auto"/>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w:t>
      </w:r>
      <w:r w:rsidR="0056580B" w:rsidRPr="0056580B">
        <w:rPr>
          <w:rFonts w:ascii="Times New Roman" w:eastAsia="Times New Roman" w:hAnsi="Times New Roman" w:cs="Times New Roman"/>
          <w:lang w:val="lt-LT" w:eastAsia="lt-LT"/>
        </w:rPr>
        <w:t>eigu anksčiau yra turėję skrandžio opą ar virškinamojo trakto operaciją</w:t>
      </w:r>
      <w:r>
        <w:rPr>
          <w:rFonts w:ascii="Times New Roman" w:eastAsia="Times New Roman" w:hAnsi="Times New Roman" w:cs="Times New Roman"/>
          <w:lang w:val="lt-LT" w:eastAsia="lt-LT"/>
        </w:rPr>
        <w:t>;</w:t>
      </w:r>
    </w:p>
    <w:p w14:paraId="6A4F2179" w14:textId="77777777" w:rsidR="0056580B" w:rsidRPr="0056580B" w:rsidRDefault="00501322" w:rsidP="0056580B">
      <w:pPr>
        <w:numPr>
          <w:ilvl w:val="0"/>
          <w:numId w:val="3"/>
        </w:numPr>
        <w:spacing w:after="0" w:line="240" w:lineRule="auto"/>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w:t>
      </w:r>
      <w:r w:rsidR="0056580B" w:rsidRPr="0056580B">
        <w:rPr>
          <w:rFonts w:ascii="Times New Roman" w:eastAsia="Times New Roman" w:hAnsi="Times New Roman" w:cs="Times New Roman"/>
          <w:lang w:val="lt-LT" w:eastAsia="lt-LT"/>
        </w:rPr>
        <w:t>ei</w:t>
      </w:r>
      <w:r>
        <w:rPr>
          <w:rFonts w:ascii="Times New Roman" w:eastAsia="Times New Roman" w:hAnsi="Times New Roman" w:cs="Times New Roman"/>
          <w:lang w:val="lt-LT" w:eastAsia="lt-LT"/>
        </w:rPr>
        <w:t>gu</w:t>
      </w:r>
      <w:r w:rsidR="0056580B" w:rsidRPr="0056580B">
        <w:rPr>
          <w:rFonts w:ascii="Times New Roman" w:eastAsia="Times New Roman" w:hAnsi="Times New Roman" w:cs="Times New Roman"/>
          <w:lang w:val="lt-LT" w:eastAsia="lt-LT"/>
        </w:rPr>
        <w:t xml:space="preserve"> daugiau nei 4</w:t>
      </w:r>
      <w:r>
        <w:rPr>
          <w:rFonts w:ascii="Times New Roman" w:eastAsia="Times New Roman" w:hAnsi="Times New Roman" w:cs="Times New Roman"/>
          <w:lang w:val="lt-LT" w:eastAsia="lt-LT"/>
        </w:rPr>
        <w:t> </w:t>
      </w:r>
      <w:r w:rsidR="0056580B" w:rsidRPr="0056580B">
        <w:rPr>
          <w:rFonts w:ascii="Times New Roman" w:eastAsia="Times New Roman" w:hAnsi="Times New Roman" w:cs="Times New Roman"/>
          <w:lang w:val="lt-LT" w:eastAsia="lt-LT"/>
        </w:rPr>
        <w:t>savaites yra gydomi vaistais nuo atsirūgimo ir rėmens</w:t>
      </w:r>
      <w:r>
        <w:rPr>
          <w:rFonts w:ascii="Times New Roman" w:eastAsia="Times New Roman" w:hAnsi="Times New Roman" w:cs="Times New Roman"/>
          <w:lang w:val="lt-LT" w:eastAsia="lt-LT"/>
        </w:rPr>
        <w:t>;</w:t>
      </w:r>
    </w:p>
    <w:p w14:paraId="78C41C02" w14:textId="77777777" w:rsidR="0056580B" w:rsidRPr="0056580B" w:rsidRDefault="00501322" w:rsidP="0056580B">
      <w:pPr>
        <w:numPr>
          <w:ilvl w:val="0"/>
          <w:numId w:val="3"/>
        </w:numPr>
        <w:spacing w:after="0" w:line="240" w:lineRule="auto"/>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w:t>
      </w:r>
      <w:r w:rsidR="0056580B" w:rsidRPr="0056580B">
        <w:rPr>
          <w:rFonts w:ascii="Times New Roman" w:eastAsia="Times New Roman" w:hAnsi="Times New Roman" w:cs="Times New Roman"/>
          <w:lang w:val="lt-LT" w:eastAsia="lt-LT"/>
        </w:rPr>
        <w:t>ei</w:t>
      </w:r>
      <w:r>
        <w:rPr>
          <w:rFonts w:ascii="Times New Roman" w:eastAsia="Times New Roman" w:hAnsi="Times New Roman" w:cs="Times New Roman"/>
          <w:lang w:val="lt-LT" w:eastAsia="lt-LT"/>
        </w:rPr>
        <w:t>gu</w:t>
      </w:r>
      <w:r w:rsidR="0056580B" w:rsidRPr="0056580B">
        <w:rPr>
          <w:rFonts w:ascii="Times New Roman" w:eastAsia="Times New Roman" w:hAnsi="Times New Roman" w:cs="Times New Roman"/>
          <w:lang w:val="lt-LT" w:eastAsia="lt-LT"/>
        </w:rPr>
        <w:t xml:space="preserve"> serga gelta ar sunkia kepenų liga</w:t>
      </w:r>
      <w:r>
        <w:rPr>
          <w:rFonts w:ascii="Times New Roman" w:eastAsia="Times New Roman" w:hAnsi="Times New Roman" w:cs="Times New Roman"/>
          <w:lang w:val="lt-LT" w:eastAsia="lt-LT"/>
        </w:rPr>
        <w:t>;</w:t>
      </w:r>
    </w:p>
    <w:p w14:paraId="16737F00" w14:textId="77777777" w:rsidR="0056580B" w:rsidRPr="0056580B" w:rsidRDefault="00501322" w:rsidP="0056580B">
      <w:pPr>
        <w:numPr>
          <w:ilvl w:val="0"/>
          <w:numId w:val="3"/>
        </w:numPr>
        <w:spacing w:after="0" w:line="240" w:lineRule="auto"/>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w:t>
      </w:r>
      <w:r w:rsidR="0056580B" w:rsidRPr="0056580B">
        <w:rPr>
          <w:rFonts w:ascii="Times New Roman" w:eastAsia="Times New Roman" w:hAnsi="Times New Roman" w:cs="Times New Roman"/>
          <w:lang w:val="lt-LT" w:eastAsia="lt-LT"/>
        </w:rPr>
        <w:t>ei</w:t>
      </w:r>
      <w:r>
        <w:rPr>
          <w:rFonts w:ascii="Times New Roman" w:eastAsia="Times New Roman" w:hAnsi="Times New Roman" w:cs="Times New Roman"/>
          <w:lang w:val="lt-LT" w:eastAsia="lt-LT"/>
        </w:rPr>
        <w:t>gu</w:t>
      </w:r>
      <w:r w:rsidR="0056580B" w:rsidRPr="0056580B">
        <w:rPr>
          <w:rFonts w:ascii="Times New Roman" w:eastAsia="Times New Roman" w:hAnsi="Times New Roman" w:cs="Times New Roman"/>
          <w:lang w:val="lt-LT" w:eastAsia="lt-LT"/>
        </w:rPr>
        <w:t xml:space="preserve"> jiems daugiau nei 55</w:t>
      </w:r>
      <w:r>
        <w:rPr>
          <w:rFonts w:ascii="Times New Roman" w:eastAsia="Times New Roman" w:hAnsi="Times New Roman" w:cs="Times New Roman"/>
          <w:lang w:val="lt-LT" w:eastAsia="lt-LT"/>
        </w:rPr>
        <w:t> </w:t>
      </w:r>
      <w:r w:rsidR="0056580B" w:rsidRPr="0056580B">
        <w:rPr>
          <w:rFonts w:ascii="Times New Roman" w:eastAsia="Times New Roman" w:hAnsi="Times New Roman" w:cs="Times New Roman"/>
          <w:lang w:val="lt-LT" w:eastAsia="lt-LT"/>
        </w:rPr>
        <w:t>metai ir pasireiškė naujų simptomų ar jie neseniai pasikeitė.</w:t>
      </w:r>
    </w:p>
    <w:p w14:paraId="67DBE9A8"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A9FB6E2"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Negalima omeprazolo vartoti profilaktiškai.</w:t>
      </w:r>
    </w:p>
    <w:p w14:paraId="5C37E8AC"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7E5EFF7" w14:textId="77777777" w:rsidR="0056580B" w:rsidRPr="00BF06FF" w:rsidRDefault="0056580B" w:rsidP="0056580B">
      <w:pPr>
        <w:spacing w:after="0" w:line="240" w:lineRule="auto"/>
        <w:rPr>
          <w:rFonts w:ascii="Times New Roman" w:eastAsia="Times New Roman" w:hAnsi="Times New Roman" w:cs="Times New Roman"/>
          <w:u w:val="single"/>
          <w:lang w:val="lt-LT" w:eastAsia="lt-LT"/>
        </w:rPr>
      </w:pPr>
      <w:r w:rsidRPr="00BF06FF">
        <w:rPr>
          <w:rFonts w:ascii="Times New Roman" w:eastAsia="Times New Roman" w:hAnsi="Times New Roman" w:cs="Times New Roman"/>
          <w:u w:val="single"/>
          <w:lang w:val="lt-LT" w:eastAsia="lt-LT"/>
        </w:rPr>
        <w:t>Vaikų populiacija</w:t>
      </w:r>
    </w:p>
    <w:p w14:paraId="7B33BCA1"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AD86DE5"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Kai kuriems vaikams, sergantiems lėtinėmis ligomis, gali būti reikalingas ilgalaikis gydymas šiuo vaistiniu preparatu, nors jis yra nerekomenduojamas.</w:t>
      </w:r>
    </w:p>
    <w:p w14:paraId="2BFC91FB" w14:textId="77777777" w:rsidR="0056580B" w:rsidRPr="0056580B" w:rsidRDefault="0056580B" w:rsidP="0056580B">
      <w:pPr>
        <w:tabs>
          <w:tab w:val="left" w:pos="567"/>
        </w:tabs>
        <w:spacing w:after="0" w:line="240" w:lineRule="auto"/>
        <w:rPr>
          <w:rFonts w:ascii="Times New Roman" w:eastAsia="Times New Roman" w:hAnsi="Times New Roman" w:cs="Times New Roman"/>
          <w:lang w:val="lt-LT" w:eastAsia="lt-LT"/>
        </w:rPr>
      </w:pPr>
    </w:p>
    <w:p w14:paraId="13790EF9" w14:textId="77777777" w:rsidR="0056580B" w:rsidRPr="0056580B" w:rsidRDefault="0056580B" w:rsidP="0056580B">
      <w:pPr>
        <w:tabs>
          <w:tab w:val="left" w:pos="567"/>
        </w:tabs>
        <w:spacing w:after="0" w:line="240" w:lineRule="auto"/>
        <w:rPr>
          <w:rFonts w:ascii="Times New Roman" w:eastAsia="Times New Roman" w:hAnsi="Times New Roman" w:cs="Times New Roman"/>
          <w:i/>
          <w:lang w:val="lt-LT" w:eastAsia="lt-LT"/>
        </w:rPr>
      </w:pPr>
      <w:r w:rsidRPr="0056580B">
        <w:rPr>
          <w:rFonts w:ascii="Times New Roman" w:eastAsia="Times New Roman" w:hAnsi="Times New Roman" w:cs="Times New Roman"/>
          <w:i/>
          <w:lang w:val="lt-LT" w:eastAsia="lt-LT"/>
        </w:rPr>
        <w:t>Įtaka laboratoriniams tyrimams</w:t>
      </w:r>
    </w:p>
    <w:p w14:paraId="26401032" w14:textId="77777777" w:rsidR="0056580B" w:rsidRPr="0056580B" w:rsidRDefault="00374099" w:rsidP="00C303FD">
      <w:pPr>
        <w:tabs>
          <w:tab w:val="left" w:pos="567"/>
        </w:tabs>
        <w:spacing w:after="0" w:line="240" w:lineRule="auto"/>
        <w:rPr>
          <w:rFonts w:ascii="Times New Roman" w:eastAsia="Times New Roman" w:hAnsi="Times New Roman" w:cs="Times New Roman"/>
          <w:lang w:val="lt-LT" w:eastAsia="lt-LT"/>
        </w:rPr>
      </w:pPr>
      <w:r w:rsidRPr="00374099">
        <w:rPr>
          <w:rFonts w:ascii="Times New Roman" w:eastAsia="Times New Roman" w:hAnsi="Times New Roman" w:cs="Times New Roman"/>
          <w:lang w:val="lt-LT" w:eastAsia="lt-LT"/>
        </w:rPr>
        <w:t xml:space="preserve">Dėl padidėjusios chromogranino A (CgA) koncentracijos gali būti sunkiau atlikti neuroendokrininių navikų tyrimus. Siekiant išvengti tokio poveikio, gydymą </w:t>
      </w:r>
      <w:r w:rsidR="00C303FD">
        <w:rPr>
          <w:rFonts w:ascii="Times New Roman" w:eastAsia="Times New Roman" w:hAnsi="Times New Roman" w:cs="Times New Roman"/>
          <w:lang w:val="lt-LT" w:eastAsia="lt-LT"/>
        </w:rPr>
        <w:t>omeprazolu</w:t>
      </w:r>
      <w:r w:rsidR="00C303FD" w:rsidRPr="00374099">
        <w:rPr>
          <w:rFonts w:ascii="Times New Roman" w:eastAsia="Times New Roman" w:hAnsi="Times New Roman" w:cs="Times New Roman"/>
          <w:lang w:val="lt-LT" w:eastAsia="lt-LT"/>
        </w:rPr>
        <w:t xml:space="preserve"> </w:t>
      </w:r>
      <w:r w:rsidRPr="00374099">
        <w:rPr>
          <w:rFonts w:ascii="Times New Roman" w:eastAsia="Times New Roman" w:hAnsi="Times New Roman" w:cs="Times New Roman"/>
          <w:lang w:val="lt-LT" w:eastAsia="lt-LT"/>
        </w:rPr>
        <w:t>reikia n</w:t>
      </w:r>
      <w:r>
        <w:rPr>
          <w:rFonts w:ascii="Times New Roman" w:eastAsia="Times New Roman" w:hAnsi="Times New Roman" w:cs="Times New Roman"/>
          <w:lang w:val="lt-LT" w:eastAsia="lt-LT"/>
        </w:rPr>
        <w:t>utraukti likus ne mažiau kaip 5 </w:t>
      </w:r>
      <w:r w:rsidRPr="00374099">
        <w:rPr>
          <w:rFonts w:ascii="Times New Roman" w:eastAsia="Times New Roman" w:hAnsi="Times New Roman" w:cs="Times New Roman"/>
          <w:lang w:val="lt-LT" w:eastAsia="lt-LT"/>
        </w:rPr>
        <w:t>dienoms iki CgA tyrimų (žr.</w:t>
      </w:r>
      <w:r>
        <w:rPr>
          <w:rFonts w:ascii="Times New Roman" w:eastAsia="Times New Roman" w:hAnsi="Times New Roman" w:cs="Times New Roman"/>
          <w:lang w:val="lt-LT" w:eastAsia="lt-LT"/>
        </w:rPr>
        <w:t> 5.1 </w:t>
      </w:r>
      <w:r w:rsidRPr="00374099">
        <w:rPr>
          <w:rFonts w:ascii="Times New Roman" w:eastAsia="Times New Roman" w:hAnsi="Times New Roman" w:cs="Times New Roman"/>
          <w:lang w:val="lt-LT" w:eastAsia="lt-LT"/>
        </w:rPr>
        <w:t>skyrių). Jeigu po pirminio tyrimo CgA ir gastrino koncentracija nesumažėjo iki standartinės koncentracijos intervalo, tyri</w:t>
      </w:r>
      <w:r>
        <w:rPr>
          <w:rFonts w:ascii="Times New Roman" w:eastAsia="Times New Roman" w:hAnsi="Times New Roman" w:cs="Times New Roman"/>
          <w:lang w:val="lt-LT" w:eastAsia="lt-LT"/>
        </w:rPr>
        <w:t>mus reikia pakartoti praėjus 14 </w:t>
      </w:r>
      <w:r w:rsidRPr="00374099">
        <w:rPr>
          <w:rFonts w:ascii="Times New Roman" w:eastAsia="Times New Roman" w:hAnsi="Times New Roman" w:cs="Times New Roman"/>
          <w:lang w:val="lt-LT" w:eastAsia="lt-LT"/>
        </w:rPr>
        <w:t>dienų po gydymo protonų siurblio inhibitoriais nutraukimo.</w:t>
      </w:r>
    </w:p>
    <w:p w14:paraId="02BA0850"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5DD96BE" w14:textId="77777777" w:rsidR="0056580B" w:rsidRPr="0056580B" w:rsidRDefault="0056580B" w:rsidP="0056580B">
      <w:pPr>
        <w:spacing w:after="0" w:line="240" w:lineRule="auto"/>
        <w:ind w:left="540" w:hanging="540"/>
        <w:rPr>
          <w:rFonts w:ascii="Times New Roman" w:eastAsia="Times New Roman" w:hAnsi="Times New Roman" w:cs="Times New Roman"/>
          <w:b/>
          <w:bCs/>
          <w:lang w:val="lt-LT" w:eastAsia="lt-LT"/>
        </w:rPr>
      </w:pPr>
      <w:bookmarkStart w:id="1" w:name="_Toc129243231"/>
      <w:bookmarkStart w:id="2" w:name="_Toc129243106"/>
      <w:bookmarkEnd w:id="1"/>
      <w:r w:rsidRPr="0056580B">
        <w:rPr>
          <w:rFonts w:ascii="Times New Roman" w:eastAsia="Times New Roman" w:hAnsi="Times New Roman" w:cs="Times New Roman"/>
          <w:b/>
          <w:bCs/>
          <w:lang w:val="lt-LT" w:eastAsia="lt-LT"/>
        </w:rPr>
        <w:t>4.5</w:t>
      </w:r>
      <w:r w:rsidRPr="0056580B">
        <w:rPr>
          <w:rFonts w:ascii="Times New Roman" w:eastAsia="Times New Roman" w:hAnsi="Times New Roman" w:cs="Times New Roman"/>
          <w:b/>
          <w:bCs/>
          <w:lang w:val="lt-LT" w:eastAsia="lt-LT"/>
        </w:rPr>
        <w:tab/>
        <w:t>Sąveika su kitais vaistiniais preparatais ir kitokia sąveika</w:t>
      </w:r>
      <w:bookmarkEnd w:id="2"/>
    </w:p>
    <w:p w14:paraId="10ECBAEA"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4CB5CDA"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u w:val="single"/>
          <w:lang w:val="lt-LT" w:eastAsia="lt-LT"/>
        </w:rPr>
      </w:pPr>
      <w:r w:rsidRPr="0056580B">
        <w:rPr>
          <w:rFonts w:ascii="Times New Roman" w:eastAsia="Times New Roman" w:hAnsi="Times New Roman" w:cs="Times New Roman"/>
          <w:u w:val="single"/>
          <w:lang w:val="lt-LT" w:eastAsia="lt-LT"/>
        </w:rPr>
        <w:t>Omeprazolo poveikis kitų veikliųjų medžiagų farmakokinetikai</w:t>
      </w:r>
    </w:p>
    <w:p w14:paraId="68B5F9B9"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iCs/>
          <w:lang w:val="lt-LT" w:eastAsia="lt-LT"/>
        </w:rPr>
      </w:pPr>
    </w:p>
    <w:p w14:paraId="283A28F1"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iCs/>
          <w:u w:val="single"/>
          <w:lang w:val="lt-LT" w:eastAsia="lt-LT"/>
        </w:rPr>
      </w:pPr>
      <w:r w:rsidRPr="0056580B">
        <w:rPr>
          <w:rFonts w:ascii="Times New Roman" w:eastAsia="Times New Roman" w:hAnsi="Times New Roman" w:cs="Times New Roman"/>
          <w:i/>
          <w:iCs/>
          <w:u w:val="single"/>
          <w:lang w:val="lt-LT" w:eastAsia="lt-LT"/>
        </w:rPr>
        <w:t>Veikliosios medžiagos, kurių absorbcija priklauso nuo pH</w:t>
      </w:r>
    </w:p>
    <w:p w14:paraId="5A416D42"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Dėl vartojant omeprazolą sumažėjusio vidinio skrandžio rūgštingumo gali padidėti ar sumažėti absorbuojamas veikliųjų medžiagų, kurių absorbcija priklauso nuo skrandžio pH, kiekis.</w:t>
      </w:r>
    </w:p>
    <w:p w14:paraId="1B09504D"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iCs/>
          <w:lang w:val="lt-LT" w:eastAsia="lt-LT"/>
        </w:rPr>
      </w:pPr>
    </w:p>
    <w:p w14:paraId="4F5A4CD9"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iCs/>
          <w:lang w:val="lt-LT" w:eastAsia="lt-LT"/>
        </w:rPr>
      </w:pPr>
      <w:r w:rsidRPr="0056580B">
        <w:rPr>
          <w:rFonts w:ascii="Times New Roman" w:eastAsia="Times New Roman" w:hAnsi="Times New Roman" w:cs="Times New Roman"/>
          <w:i/>
          <w:iCs/>
          <w:lang w:val="lt-LT" w:eastAsia="lt-LT"/>
        </w:rPr>
        <w:t>Nelfinaviras, atazanaviras</w:t>
      </w:r>
    </w:p>
    <w:p w14:paraId="5643077C"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Vartojamų kartu su omeprazolu nelfinaviro ir atazanaviro kiekis kraujo plazmoje būna sumažėjęs.</w:t>
      </w:r>
    </w:p>
    <w:p w14:paraId="6482F40A"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p>
    <w:p w14:paraId="0ED9153A"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Kartu vartoti omeprazolo ir nelfinaviro negalima (žr</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4.3</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skyrių). Kartu vartojant 40</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mg omeprazolo 1</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kartą per parą, nelfinaviro vidutinė ekspozicija sumažėjo maždaug 40</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 o farmakologiškai aktyvaus jo metabolito M8</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maždaug 75-90</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 Ši sąveika taip pat gali būti susijusi su CYP2C19</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slopinimu.</w:t>
      </w:r>
    </w:p>
    <w:p w14:paraId="391013A2"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p>
    <w:p w14:paraId="38CE0538"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Kartu vartoti omeprazolo ir atazanaviro nerekomenduojama (žr.</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4.4</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skyrių). Sveikiems savanoriams kartu su 40</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mg omeprazolo (1</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kartą per parą) vartojant 300</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mg atazanaviro ir 100</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mg ritonaviro, atazanaviro ekspozicija sumažėjo 75</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 Atazanaviro dozės padidinimas iki 400</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mg nekompensavo omeprazolo įtakos antazanaviro ekspozicijai. Sveikiems savanoriams kartu su 20</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mg omeprazolo (1</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kartą per parą) vartojant 400</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mg atazanaviro ir 100</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mg ritonaviro, atazanaviro ekspozicija buvo maždaug 30</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 mažesnė, negu vartojant vien 300</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mg atazanaviro ir 100</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mg ritonaviro 1</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kartą per parą.</w:t>
      </w:r>
    </w:p>
    <w:p w14:paraId="52AB073D"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szCs w:val="20"/>
          <w:lang w:val="lt-LT" w:eastAsia="lt-LT"/>
        </w:rPr>
      </w:pPr>
    </w:p>
    <w:p w14:paraId="06419D75"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iCs/>
          <w:lang w:val="lt-LT" w:eastAsia="lt-LT"/>
        </w:rPr>
      </w:pPr>
      <w:r w:rsidRPr="0056580B">
        <w:rPr>
          <w:rFonts w:ascii="Times New Roman" w:eastAsia="Times New Roman" w:hAnsi="Times New Roman" w:cs="Times New Roman"/>
          <w:i/>
          <w:iCs/>
          <w:lang w:val="lt-LT" w:eastAsia="lt-LT"/>
        </w:rPr>
        <w:t>Digoksinas</w:t>
      </w:r>
    </w:p>
    <w:p w14:paraId="1E42535E"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Kartu vartojant 20</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mg omeprazolo per parą, digoksino biologinis prieinamumas sveikiems savanoriams padidėjo 10</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 Retai gauta pranešimų apie digoksino toksinį poveikį. Vis dėlto, jei omeprazolą didelėmis dozėmis vartoja senyvas pacientas, reikia laikytis atsargumo priemonių. Turi būti atidžiau stebimas gydomasis digoksino poveikis.</w:t>
      </w:r>
    </w:p>
    <w:p w14:paraId="71850A06"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szCs w:val="20"/>
          <w:lang w:val="lt-LT" w:eastAsia="lt-LT"/>
        </w:rPr>
      </w:pPr>
    </w:p>
    <w:p w14:paraId="17DE6FF5"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iCs/>
          <w:lang w:val="lt-LT" w:eastAsia="lt-LT"/>
        </w:rPr>
      </w:pPr>
      <w:r w:rsidRPr="0056580B">
        <w:rPr>
          <w:rFonts w:ascii="Times New Roman" w:eastAsia="Times New Roman" w:hAnsi="Times New Roman" w:cs="Times New Roman"/>
          <w:i/>
          <w:iCs/>
          <w:lang w:val="lt-LT" w:eastAsia="lt-LT"/>
        </w:rPr>
        <w:t>Klopidogrelis</w:t>
      </w:r>
    </w:p>
    <w:p w14:paraId="4B79D382" w14:textId="77777777" w:rsidR="00121120" w:rsidRPr="003063A6" w:rsidRDefault="00121120" w:rsidP="00BC014F">
      <w:pPr>
        <w:widowControl w:val="0"/>
        <w:autoSpaceDE w:val="0"/>
        <w:autoSpaceDN w:val="0"/>
        <w:adjustRightInd w:val="0"/>
        <w:spacing w:after="0" w:line="240" w:lineRule="auto"/>
        <w:rPr>
          <w:rFonts w:ascii="Times New Roman" w:eastAsiaTheme="minorHAnsi" w:hAnsi="Times New Roman" w:cstheme="minorBidi"/>
          <w:lang w:val="lt-LT"/>
        </w:rPr>
      </w:pPr>
      <w:r w:rsidRPr="003063A6">
        <w:rPr>
          <w:rFonts w:ascii="Times New Roman" w:hAnsi="Times New Roman"/>
          <w:lang w:val="lt-LT"/>
        </w:rPr>
        <w:t>Su sveikais savanoriais atliktas tyrimas parodė farmakokinetinę (FK)/farmakodinaminę (FD) sąveiką tarp klopidogrelio (300 mg įsotinimo dozė/75 mg palaikomoji paros dozė) ir omeprazolo (80 mg per burną kiekvieną parą), kuri sukelia klopidogrelio aktyvaus metabolito ekspozicijos sumažėjimą vidutiniškai 46% ir maksimalaus trombocitų agregacijos slopinimo (ADP sukelto) sumažėjimą vidutiniškai 16%.</w:t>
      </w:r>
    </w:p>
    <w:p w14:paraId="1BB40356" w14:textId="77777777" w:rsidR="0056580B" w:rsidRPr="00501322" w:rsidRDefault="00121120" w:rsidP="0056580B">
      <w:pPr>
        <w:autoSpaceDE w:val="0"/>
        <w:autoSpaceDN w:val="0"/>
        <w:adjustRightInd w:val="0"/>
        <w:spacing w:after="0" w:line="240" w:lineRule="auto"/>
        <w:rPr>
          <w:rFonts w:ascii="Times New Roman" w:eastAsia="Times New Roman" w:hAnsi="Times New Roman" w:cs="Times New Roman"/>
          <w:i/>
          <w:iCs/>
          <w:lang w:val="lt-LT" w:eastAsia="lt-LT"/>
        </w:rPr>
      </w:pPr>
      <w:r w:rsidRPr="003063A6">
        <w:rPr>
          <w:rFonts w:ascii="Times New Roman" w:hAnsi="Times New Roman"/>
          <w:color w:val="000000"/>
          <w:lang w:val="lt-LT"/>
        </w:rPr>
        <w:t>Stebėjimo ir klinikinių tyrimų metu gauti prieštaringi duomenys dėl šios farmakokinetinės (FK) ir farmakodinaminės (FD) omeprazolo sąveikos klinikinės reikšmės pagrindinių širdies ir kraujagyslių reiškinių atsiradimui. Atsargumo dėlei omeprazolas ar ezomeprazolas bei klopidogrelis neturėtų būti vartojami kartu (žr. 4.4 skyrių).</w:t>
      </w:r>
    </w:p>
    <w:p w14:paraId="63F0BD4D"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iCs/>
          <w:lang w:val="lt-LT" w:eastAsia="lt-LT"/>
        </w:rPr>
      </w:pPr>
      <w:r w:rsidRPr="0056580B">
        <w:rPr>
          <w:rFonts w:ascii="Times New Roman" w:eastAsia="Times New Roman" w:hAnsi="Times New Roman" w:cs="Times New Roman"/>
          <w:i/>
          <w:iCs/>
          <w:lang w:val="lt-LT" w:eastAsia="lt-LT"/>
        </w:rPr>
        <w:t>Kitos veikliosios medžiagos</w:t>
      </w:r>
    </w:p>
    <w:p w14:paraId="259B229E"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Pozakonazolo, erlotinibo, ketokonazolo ir itrakonazolo absorbuojama reikšmingai mažiau, todėl jų klinikinis veiksmingumas gali sumažėti. Pozakonazolo ir erlotinibo vartoti kartu su omeprazolu reikia vengti.</w:t>
      </w:r>
    </w:p>
    <w:p w14:paraId="4B8BD39A"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iCs/>
          <w:lang w:val="lt-LT" w:eastAsia="lt-LT"/>
        </w:rPr>
      </w:pPr>
    </w:p>
    <w:p w14:paraId="4E418A5E"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iCs/>
          <w:u w:val="single"/>
          <w:lang w:val="lt-LT" w:eastAsia="lt-LT"/>
        </w:rPr>
      </w:pPr>
      <w:r w:rsidRPr="0056580B">
        <w:rPr>
          <w:rFonts w:ascii="Times New Roman" w:eastAsia="Times New Roman" w:hAnsi="Times New Roman" w:cs="Times New Roman"/>
          <w:i/>
          <w:iCs/>
          <w:u w:val="single"/>
          <w:lang w:val="lt-LT" w:eastAsia="lt-LT"/>
        </w:rPr>
        <w:t>Veikliosios medžiagos, kurias metabolizuoja CYP2C19</w:t>
      </w:r>
    </w:p>
    <w:p w14:paraId="436626AB"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Omeprazolas vidutiniškai slopina pagrindinį jį metabolizuojantį fermentą CYP2C19, todėl gali lėtėti kartu vartojamų veikliųjų medžiagų, kurias taip pat metabolizuoja CYP2C19, metabolizmas ir padidėti jų sisteminė ekspozicija. Tokių vaistų pavyzdžiai yra R-varfarinas ir kiti vitamino K antagonistai, cilostazolas, diazepamas ir fenitoinas.</w:t>
      </w:r>
    </w:p>
    <w:p w14:paraId="40E644E3"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iCs/>
          <w:lang w:val="lt-LT" w:eastAsia="lt-LT"/>
        </w:rPr>
      </w:pPr>
    </w:p>
    <w:p w14:paraId="5CED9F57"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iCs/>
          <w:lang w:val="lt-LT" w:eastAsia="lt-LT"/>
        </w:rPr>
      </w:pPr>
      <w:r w:rsidRPr="0056580B">
        <w:rPr>
          <w:rFonts w:ascii="Times New Roman" w:eastAsia="Times New Roman" w:hAnsi="Times New Roman" w:cs="Times New Roman"/>
          <w:i/>
          <w:iCs/>
          <w:lang w:val="lt-LT" w:eastAsia="lt-LT"/>
        </w:rPr>
        <w:t>Cilostazolas</w:t>
      </w:r>
    </w:p>
    <w:p w14:paraId="2306B582"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Omeprazolas kryžminio tyrimo metu duotas sveikiems žmonėms 40</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mg dozėmis padidino cilostazolo C</w:t>
      </w:r>
      <w:r w:rsidRPr="00BF06FF">
        <w:rPr>
          <w:rFonts w:ascii="Times New Roman" w:eastAsia="Times New Roman" w:hAnsi="Times New Roman" w:cs="Times New Roman"/>
          <w:vertAlign w:val="subscript"/>
          <w:lang w:val="lt-LT" w:eastAsia="lt-LT"/>
        </w:rPr>
        <w:t>max</w:t>
      </w:r>
      <w:r w:rsidRPr="0056580B">
        <w:rPr>
          <w:rFonts w:ascii="Times New Roman" w:eastAsia="Times New Roman" w:hAnsi="Times New Roman" w:cs="Times New Roman"/>
          <w:lang w:val="lt-LT" w:eastAsia="lt-LT"/>
        </w:rPr>
        <w:t xml:space="preserve"> ir AUC atitinkamai 18</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 ir 26</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 bei o vieno iš jo aktyvių metabolitų – atitinkamai 29</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 ir 69</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w:t>
      </w:r>
    </w:p>
    <w:p w14:paraId="536DFB17"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iCs/>
          <w:lang w:val="lt-LT" w:eastAsia="lt-LT"/>
        </w:rPr>
      </w:pPr>
    </w:p>
    <w:p w14:paraId="3D468A68"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iCs/>
          <w:lang w:val="lt-LT" w:eastAsia="lt-LT"/>
        </w:rPr>
      </w:pPr>
      <w:r w:rsidRPr="0056580B">
        <w:rPr>
          <w:rFonts w:ascii="Times New Roman" w:eastAsia="Times New Roman" w:hAnsi="Times New Roman" w:cs="Times New Roman"/>
          <w:i/>
          <w:iCs/>
          <w:lang w:val="lt-LT" w:eastAsia="lt-LT"/>
        </w:rPr>
        <w:t>Fenitoinas</w:t>
      </w:r>
    </w:p>
    <w:p w14:paraId="56388495"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Pradėjus gydymą omeprazolu, pirmąsias 2</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savaites rekomenduojama matuoti fenitoino koncentraciją plazmoje. Jeigu fenitoino dozė koreguojama, tai baigus gydymą omeprazolu reikia vėl matuoti fenitoino koncentraciją ir koreguoti jo dozę.</w:t>
      </w:r>
    </w:p>
    <w:p w14:paraId="514328EF"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p>
    <w:p w14:paraId="18864CBE"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u w:val="single"/>
          <w:lang w:val="lt-LT" w:eastAsia="lt-LT"/>
        </w:rPr>
      </w:pPr>
      <w:r w:rsidRPr="0056580B">
        <w:rPr>
          <w:rFonts w:ascii="Times New Roman" w:eastAsia="Times New Roman" w:hAnsi="Times New Roman" w:cs="Times New Roman"/>
          <w:u w:val="single"/>
          <w:lang w:val="lt-LT" w:eastAsia="lt-LT"/>
        </w:rPr>
        <w:t>Mechanizmas nežinomas</w:t>
      </w:r>
    </w:p>
    <w:p w14:paraId="733AC86C"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iCs/>
          <w:lang w:val="lt-LT" w:eastAsia="lt-LT"/>
        </w:rPr>
      </w:pPr>
    </w:p>
    <w:p w14:paraId="3127C84D"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iCs/>
          <w:lang w:val="lt-LT" w:eastAsia="lt-LT"/>
        </w:rPr>
      </w:pPr>
      <w:r w:rsidRPr="0056580B">
        <w:rPr>
          <w:rFonts w:ascii="Times New Roman" w:eastAsia="Times New Roman" w:hAnsi="Times New Roman" w:cs="Times New Roman"/>
          <w:i/>
          <w:iCs/>
          <w:lang w:val="lt-LT" w:eastAsia="lt-LT"/>
        </w:rPr>
        <w:t>Sakvinaviras</w:t>
      </w:r>
    </w:p>
    <w:p w14:paraId="5E3C0F8E"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Kartu su sakvinaviro ir ritonaviro deriniu vartotas omeprazolas padidino sakvinaviro kiekį plazmoje maždaug 70</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 tačiau ŽIV infekuoti pacientai šį pokytį toleravo gerai.</w:t>
      </w:r>
    </w:p>
    <w:p w14:paraId="412DB5C5"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szCs w:val="20"/>
          <w:lang w:val="lt-LT" w:eastAsia="lt-LT"/>
        </w:rPr>
      </w:pPr>
    </w:p>
    <w:p w14:paraId="11A311B9"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iCs/>
          <w:lang w:val="lt-LT" w:eastAsia="lt-LT"/>
        </w:rPr>
      </w:pPr>
      <w:r w:rsidRPr="0056580B">
        <w:rPr>
          <w:rFonts w:ascii="Times New Roman" w:eastAsia="Times New Roman" w:hAnsi="Times New Roman" w:cs="Times New Roman"/>
          <w:i/>
          <w:iCs/>
          <w:lang w:val="lt-LT" w:eastAsia="lt-LT"/>
        </w:rPr>
        <w:t>Takrolimuzas</w:t>
      </w:r>
    </w:p>
    <w:p w14:paraId="37EBA0CD"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Gauta pranešimų apie padidėjusį takrolimuzo kiekį serume kartu vartojant omeprazolą. Reikia atidžiai sekti takrolimuzo koncentraciją serume ir inkstų funkciją (kreatinino klirensą) bei prireikus koreguoti takrolimuzo dozę.</w:t>
      </w:r>
    </w:p>
    <w:p w14:paraId="6584B3F5" w14:textId="77777777" w:rsidR="0056580B" w:rsidRPr="0056580B" w:rsidRDefault="0056580B" w:rsidP="0056580B">
      <w:pPr>
        <w:tabs>
          <w:tab w:val="left" w:pos="567"/>
        </w:tabs>
        <w:autoSpaceDE w:val="0"/>
        <w:autoSpaceDN w:val="0"/>
        <w:adjustRightInd w:val="0"/>
        <w:spacing w:after="0" w:line="240" w:lineRule="auto"/>
        <w:rPr>
          <w:rFonts w:ascii="Times New Roman" w:eastAsia="Times New Roman" w:hAnsi="Times New Roman" w:cs="Times New Roman"/>
          <w:i/>
          <w:lang w:val="lt-LT" w:eastAsia="lt-LT"/>
        </w:rPr>
      </w:pPr>
    </w:p>
    <w:p w14:paraId="2EF8B5E4" w14:textId="77777777" w:rsidR="0056580B" w:rsidRPr="0056580B" w:rsidRDefault="0056580B" w:rsidP="0056580B">
      <w:pPr>
        <w:tabs>
          <w:tab w:val="left" w:pos="567"/>
        </w:tabs>
        <w:autoSpaceDE w:val="0"/>
        <w:autoSpaceDN w:val="0"/>
        <w:adjustRightInd w:val="0"/>
        <w:spacing w:after="0" w:line="240" w:lineRule="auto"/>
        <w:rPr>
          <w:rFonts w:ascii="Times New Roman" w:eastAsia="Times New Roman" w:hAnsi="Times New Roman" w:cs="Times New Roman"/>
          <w:i/>
          <w:lang w:val="lt-LT" w:eastAsia="lt-LT"/>
        </w:rPr>
      </w:pPr>
      <w:r w:rsidRPr="0056580B">
        <w:rPr>
          <w:rFonts w:ascii="Times New Roman" w:eastAsia="Times New Roman" w:hAnsi="Times New Roman" w:cs="Times New Roman"/>
          <w:i/>
          <w:lang w:val="lt-LT" w:eastAsia="lt-LT"/>
        </w:rPr>
        <w:t>Metotreksatas</w:t>
      </w:r>
    </w:p>
    <w:p w14:paraId="1666B749" w14:textId="77777777" w:rsidR="0056580B" w:rsidRPr="0056580B" w:rsidRDefault="0056580B" w:rsidP="0056580B">
      <w:pPr>
        <w:tabs>
          <w:tab w:val="left" w:pos="567"/>
        </w:tabs>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lastRenderedPageBreak/>
        <w:t>Protonų siurblio inhibitorių vartojant kartu su metotreksatu, kai kuriems pacientams didėja pastarojo lygis. Skiriant dideles metotreksato dozes, reikia apsvarstyti laikiną gydymo omeprazolu nutraukimą.</w:t>
      </w:r>
    </w:p>
    <w:p w14:paraId="7D921B9F"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p>
    <w:p w14:paraId="693A9420"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u w:val="single"/>
          <w:lang w:val="lt-LT" w:eastAsia="lt-LT"/>
        </w:rPr>
      </w:pPr>
      <w:r w:rsidRPr="0056580B">
        <w:rPr>
          <w:rFonts w:ascii="Times New Roman" w:eastAsia="Times New Roman" w:hAnsi="Times New Roman" w:cs="Times New Roman"/>
          <w:u w:val="single"/>
          <w:lang w:val="lt-LT" w:eastAsia="lt-LT"/>
        </w:rPr>
        <w:t>Kitų veikliųjų medžiagų poveikis</w:t>
      </w:r>
      <w:r w:rsidRPr="0056580B">
        <w:rPr>
          <w:rFonts w:ascii="Times New Roman" w:eastAsia="Times New Roman" w:hAnsi="Times New Roman" w:cs="Times New Roman"/>
          <w:szCs w:val="20"/>
          <w:u w:val="single"/>
          <w:lang w:val="lt-LT" w:eastAsia="lt-LT"/>
        </w:rPr>
        <w:t xml:space="preserve"> omeprazolo </w:t>
      </w:r>
      <w:r w:rsidRPr="0056580B">
        <w:rPr>
          <w:rFonts w:ascii="Times New Roman" w:eastAsia="Times New Roman" w:hAnsi="Times New Roman" w:cs="Times New Roman"/>
          <w:u w:val="single"/>
          <w:lang w:val="lt-LT" w:eastAsia="lt-LT"/>
        </w:rPr>
        <w:t>farmakokinetikai</w:t>
      </w:r>
    </w:p>
    <w:p w14:paraId="07518916"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iCs/>
          <w:lang w:val="lt-LT" w:eastAsia="lt-LT"/>
        </w:rPr>
      </w:pPr>
    </w:p>
    <w:p w14:paraId="5E04D553"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szCs w:val="20"/>
          <w:lang w:val="lt-LT" w:eastAsia="lt-LT"/>
        </w:rPr>
      </w:pPr>
      <w:r w:rsidRPr="0056580B">
        <w:rPr>
          <w:rFonts w:ascii="Times New Roman" w:eastAsia="Times New Roman" w:hAnsi="Times New Roman" w:cs="Times New Roman"/>
          <w:i/>
          <w:iCs/>
          <w:lang w:val="lt-LT" w:eastAsia="lt-LT"/>
        </w:rPr>
        <w:t>CYP2C19</w:t>
      </w:r>
      <w:r w:rsidR="00501322">
        <w:rPr>
          <w:rFonts w:ascii="Times New Roman" w:eastAsia="Times New Roman" w:hAnsi="Times New Roman" w:cs="Times New Roman"/>
          <w:i/>
          <w:iCs/>
          <w:lang w:val="lt-LT" w:eastAsia="lt-LT"/>
        </w:rPr>
        <w:t> </w:t>
      </w:r>
      <w:r w:rsidRPr="0056580B">
        <w:rPr>
          <w:rFonts w:ascii="Times New Roman" w:eastAsia="Times New Roman" w:hAnsi="Times New Roman" w:cs="Times New Roman"/>
          <w:i/>
          <w:szCs w:val="20"/>
          <w:lang w:val="lt-LT" w:eastAsia="lt-LT"/>
        </w:rPr>
        <w:t xml:space="preserve">ir </w:t>
      </w:r>
      <w:r w:rsidRPr="0056580B">
        <w:rPr>
          <w:rFonts w:ascii="Times New Roman" w:eastAsia="Times New Roman" w:hAnsi="Times New Roman" w:cs="Times New Roman"/>
          <w:i/>
          <w:iCs/>
          <w:lang w:val="lt-LT" w:eastAsia="lt-LT"/>
        </w:rPr>
        <w:t>(arba) CYP3A4</w:t>
      </w:r>
      <w:r w:rsidR="00501322">
        <w:rPr>
          <w:rFonts w:ascii="Times New Roman" w:eastAsia="Times New Roman" w:hAnsi="Times New Roman" w:cs="Times New Roman"/>
          <w:i/>
          <w:iCs/>
          <w:lang w:val="lt-LT" w:eastAsia="lt-LT"/>
        </w:rPr>
        <w:t> </w:t>
      </w:r>
      <w:r w:rsidRPr="0056580B">
        <w:rPr>
          <w:rFonts w:ascii="Times New Roman" w:eastAsia="Times New Roman" w:hAnsi="Times New Roman" w:cs="Times New Roman"/>
          <w:i/>
          <w:iCs/>
          <w:lang w:val="lt-LT" w:eastAsia="lt-LT"/>
        </w:rPr>
        <w:t>inhibitoriai</w:t>
      </w:r>
    </w:p>
    <w:p w14:paraId="7A78C42A"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Omeprazolą metabolizuoja CYP2C19</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ir CYP3A4, todėl CYP2C19</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arba CYP3A4</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slopinančios veikliosios medžiagos (pvz., klaritromicinas ir vorikonazolas) gali didinti omeprazolo kiekį serume ir lėtinti jo metabolizmą. Kartu vartotas vorikonazolas daugiau kaip dvigubai padidino omeprazolo ekspoziciją. Kadangi didelės omeprazolo dozės toleruojamos gerai, todėl koreguoti jo dozės dažniausiai nereikia. Tačiau omeprazolo dozės koregavimo tikslingumas svarstytinas tada, kai pacientui, kuriam yra sunkus kepenų pakenkimas, reikalingas ilgalaikis gydymas.</w:t>
      </w:r>
    </w:p>
    <w:p w14:paraId="060A787F"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iCs/>
          <w:lang w:val="lt-LT" w:eastAsia="lt-LT"/>
        </w:rPr>
      </w:pPr>
    </w:p>
    <w:p w14:paraId="5ABD4FB7"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iCs/>
          <w:u w:val="single"/>
          <w:lang w:val="lt-LT" w:eastAsia="lt-LT"/>
        </w:rPr>
      </w:pPr>
      <w:r w:rsidRPr="0056580B">
        <w:rPr>
          <w:rFonts w:ascii="Times New Roman" w:eastAsia="Times New Roman" w:hAnsi="Times New Roman" w:cs="Times New Roman"/>
          <w:i/>
          <w:iCs/>
          <w:u w:val="single"/>
          <w:lang w:val="lt-LT" w:eastAsia="lt-LT"/>
        </w:rPr>
        <w:t>CYP2C19</w:t>
      </w:r>
      <w:r w:rsidR="00501322">
        <w:rPr>
          <w:rFonts w:ascii="Times New Roman" w:eastAsia="Times New Roman" w:hAnsi="Times New Roman" w:cs="Times New Roman"/>
          <w:i/>
          <w:iCs/>
          <w:u w:val="single"/>
          <w:lang w:val="lt-LT" w:eastAsia="lt-LT"/>
        </w:rPr>
        <w:t> </w:t>
      </w:r>
      <w:r w:rsidRPr="0056580B">
        <w:rPr>
          <w:rFonts w:ascii="Times New Roman" w:eastAsia="Times New Roman" w:hAnsi="Times New Roman" w:cs="Times New Roman"/>
          <w:i/>
          <w:iCs/>
          <w:u w:val="single"/>
          <w:lang w:val="lt-LT" w:eastAsia="lt-LT"/>
        </w:rPr>
        <w:t>ir (arba) CYP3A4</w:t>
      </w:r>
      <w:r w:rsidR="00501322">
        <w:rPr>
          <w:rFonts w:ascii="Times New Roman" w:eastAsia="Times New Roman" w:hAnsi="Times New Roman" w:cs="Times New Roman"/>
          <w:i/>
          <w:iCs/>
          <w:u w:val="single"/>
          <w:lang w:val="lt-LT" w:eastAsia="lt-LT"/>
        </w:rPr>
        <w:t> </w:t>
      </w:r>
      <w:r w:rsidRPr="0056580B">
        <w:rPr>
          <w:rFonts w:ascii="Times New Roman" w:eastAsia="Times New Roman" w:hAnsi="Times New Roman" w:cs="Times New Roman"/>
          <w:i/>
          <w:iCs/>
          <w:u w:val="single"/>
          <w:lang w:val="lt-LT" w:eastAsia="lt-LT"/>
        </w:rPr>
        <w:t>induktoriai</w:t>
      </w:r>
    </w:p>
    <w:p w14:paraId="2BA8066F"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b/>
          <w:i/>
          <w:lang w:val="lt-LT" w:eastAsia="lt-LT"/>
        </w:rPr>
      </w:pPr>
      <w:r w:rsidRPr="0056580B">
        <w:rPr>
          <w:rFonts w:ascii="Times New Roman" w:eastAsia="Times New Roman" w:hAnsi="Times New Roman" w:cs="Times New Roman"/>
          <w:lang w:val="lt-LT" w:eastAsia="lt-LT"/>
        </w:rPr>
        <w:t>Veikliosios medžiagos, kurios indukuoja CYP2C19</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ar CYP3A4</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(tokios, kaip rifampicinas, jonažolė), didindamos omeprazolo metabolizmo greitį gal sumažinti jo kiekį serume.</w:t>
      </w:r>
    </w:p>
    <w:p w14:paraId="680B99D4" w14:textId="77777777" w:rsidR="0056580B" w:rsidRDefault="0056580B" w:rsidP="0056580B">
      <w:pPr>
        <w:spacing w:after="0" w:line="240" w:lineRule="auto"/>
        <w:rPr>
          <w:rFonts w:ascii="Times New Roman" w:eastAsia="Times New Roman" w:hAnsi="Times New Roman" w:cs="Times New Roman"/>
          <w:lang w:val="lt-LT" w:eastAsia="lt-LT"/>
        </w:rPr>
      </w:pPr>
    </w:p>
    <w:p w14:paraId="20193B20" w14:textId="77777777" w:rsidR="00C303FD" w:rsidRDefault="00C303FD" w:rsidP="0056580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Sacharozė</w:t>
      </w:r>
    </w:p>
    <w:p w14:paraId="02FDFDB1" w14:textId="77777777" w:rsidR="00C303FD" w:rsidRPr="0056580B" w:rsidRDefault="00C303FD" w:rsidP="00C303FD">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 xml:space="preserve">Vaistinio preparato sudėtyje yra sacharozės. </w:t>
      </w:r>
      <w:r w:rsidRPr="003063A6">
        <w:rPr>
          <w:rFonts w:ascii="Times New Roman" w:hAnsi="Times New Roman"/>
          <w:lang w:val="lt-LT"/>
        </w:rPr>
        <w:t>Šio vaistinio preparato negalima skirti pacientams, kuriems nustatytas retas paveldimas sutrikimas – fruktozės netoleravimas, gliukozės ir galaktozės malabsorbcija arba sacharazės ir izomaltazės stygius.</w:t>
      </w:r>
    </w:p>
    <w:p w14:paraId="64FA1237" w14:textId="77777777" w:rsidR="00C303FD" w:rsidRPr="0056580B" w:rsidRDefault="00C303FD" w:rsidP="00C303FD">
      <w:pPr>
        <w:spacing w:after="0" w:line="240" w:lineRule="auto"/>
        <w:rPr>
          <w:rFonts w:ascii="Times New Roman" w:eastAsia="Times New Roman" w:hAnsi="Times New Roman" w:cs="Times New Roman"/>
          <w:lang w:val="lt-LT" w:eastAsia="lt-LT"/>
        </w:rPr>
      </w:pPr>
    </w:p>
    <w:p w14:paraId="6899BA8C" w14:textId="77777777" w:rsidR="00C303FD" w:rsidRDefault="00C303FD" w:rsidP="0056580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Natris</w:t>
      </w:r>
    </w:p>
    <w:p w14:paraId="6C967349" w14:textId="77777777" w:rsidR="00C303FD" w:rsidRPr="003063A6" w:rsidRDefault="00C303FD" w:rsidP="00C303FD">
      <w:pPr>
        <w:rPr>
          <w:rFonts w:ascii="Times New Roman" w:eastAsiaTheme="minorHAnsi" w:hAnsi="Times New Roman" w:cstheme="minorBidi"/>
          <w:lang w:val="lt-LT"/>
        </w:rPr>
      </w:pPr>
      <w:r w:rsidRPr="003063A6">
        <w:rPr>
          <w:rFonts w:ascii="Times New Roman" w:hAnsi="Times New Roman"/>
          <w:lang w:val="lt-LT"/>
        </w:rPr>
        <w:t>Šio vaisto vienoje kapsulėje yra mažiau kaip 1 mmol (23 mg) natrio, t.y. jis beveik neturi reikšmės.</w:t>
      </w:r>
    </w:p>
    <w:p w14:paraId="62D19CF8" w14:textId="77777777" w:rsidR="00C303FD" w:rsidRPr="0056580B" w:rsidRDefault="00C303FD" w:rsidP="0056580B">
      <w:pPr>
        <w:spacing w:after="0" w:line="240" w:lineRule="auto"/>
        <w:rPr>
          <w:rFonts w:ascii="Times New Roman" w:eastAsia="Times New Roman" w:hAnsi="Times New Roman" w:cs="Times New Roman"/>
          <w:lang w:val="lt-LT" w:eastAsia="lt-LT"/>
        </w:rPr>
      </w:pPr>
    </w:p>
    <w:p w14:paraId="1E7FD433" w14:textId="77777777" w:rsidR="0056580B" w:rsidRPr="0056580B" w:rsidRDefault="0056580B" w:rsidP="0056580B">
      <w:pPr>
        <w:spacing w:after="0" w:line="240" w:lineRule="auto"/>
        <w:ind w:left="540" w:hanging="540"/>
        <w:rPr>
          <w:rFonts w:ascii="Times New Roman" w:eastAsia="Times New Roman" w:hAnsi="Times New Roman" w:cs="Times New Roman"/>
          <w:b/>
          <w:bCs/>
          <w:lang w:val="lt-LT" w:eastAsia="lt-LT"/>
        </w:rPr>
      </w:pPr>
      <w:bookmarkStart w:id="3" w:name="_Toc129243232"/>
      <w:bookmarkStart w:id="4" w:name="_Toc129243107"/>
      <w:bookmarkEnd w:id="3"/>
      <w:r w:rsidRPr="0056580B">
        <w:rPr>
          <w:rFonts w:ascii="Times New Roman" w:eastAsia="Times New Roman" w:hAnsi="Times New Roman" w:cs="Times New Roman"/>
          <w:b/>
          <w:bCs/>
          <w:lang w:val="lt-LT" w:eastAsia="lt-LT"/>
        </w:rPr>
        <w:t>4.6</w:t>
      </w:r>
      <w:r w:rsidRPr="0056580B">
        <w:rPr>
          <w:rFonts w:ascii="Times New Roman" w:eastAsia="Times New Roman" w:hAnsi="Times New Roman" w:cs="Times New Roman"/>
          <w:b/>
          <w:bCs/>
          <w:lang w:val="lt-LT" w:eastAsia="lt-LT"/>
        </w:rPr>
        <w:tab/>
        <w:t>Vaisingumas, nėštumo ir žindymo laikotarpis</w:t>
      </w:r>
      <w:bookmarkEnd w:id="4"/>
    </w:p>
    <w:p w14:paraId="28FC76E7"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86A559B" w14:textId="77777777" w:rsidR="0056580B" w:rsidRPr="00BF06FF" w:rsidRDefault="0056580B" w:rsidP="0056580B">
      <w:pPr>
        <w:spacing w:after="0" w:line="240" w:lineRule="auto"/>
        <w:rPr>
          <w:rFonts w:ascii="Times New Roman" w:eastAsia="Times New Roman" w:hAnsi="Times New Roman" w:cs="Times New Roman"/>
          <w:u w:val="single"/>
          <w:lang w:val="lt-LT" w:eastAsia="lt-LT"/>
        </w:rPr>
      </w:pPr>
      <w:r w:rsidRPr="00BF06FF">
        <w:rPr>
          <w:rFonts w:ascii="Times New Roman" w:eastAsia="Times New Roman" w:hAnsi="Times New Roman" w:cs="Times New Roman"/>
          <w:u w:val="single"/>
          <w:lang w:val="lt-LT" w:eastAsia="lt-LT"/>
        </w:rPr>
        <w:t>Nėštumas</w:t>
      </w:r>
    </w:p>
    <w:p w14:paraId="22630569"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4BD3486A"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Trijų prospektyvinių epidemiologinių tyrimų (daugiau kaip 1000</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ekspozicijų rezultatai) duomenys nepalankaus omeprazolo poveikio nėštumo eigai, vaisiaus ar naujagimio sveikatai nerodo. Nėštumo laikotarpiu omeprazolą vartoti galima.</w:t>
      </w:r>
    </w:p>
    <w:p w14:paraId="038DD7FD"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3A3B157" w14:textId="77777777" w:rsidR="0056580B" w:rsidRPr="00BF06FF" w:rsidRDefault="0056580B" w:rsidP="0056580B">
      <w:pPr>
        <w:spacing w:after="0" w:line="240" w:lineRule="auto"/>
        <w:rPr>
          <w:rFonts w:ascii="Times New Roman" w:eastAsia="Times New Roman" w:hAnsi="Times New Roman" w:cs="Times New Roman"/>
          <w:u w:val="single"/>
          <w:lang w:val="lt-LT" w:eastAsia="lt-LT"/>
        </w:rPr>
      </w:pPr>
      <w:r w:rsidRPr="00BF06FF">
        <w:rPr>
          <w:rFonts w:ascii="Times New Roman" w:eastAsia="Times New Roman" w:hAnsi="Times New Roman" w:cs="Times New Roman"/>
          <w:u w:val="single"/>
          <w:lang w:val="lt-LT" w:eastAsia="lt-LT"/>
        </w:rPr>
        <w:t>Žindymas</w:t>
      </w:r>
    </w:p>
    <w:p w14:paraId="69D74BCB"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38387E3"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Omeprazolas išskiriamas su žindyvės pienu, tačiau nepanašu, kad jis darytų įtaką kūdikiui, jeigu yra vartojamas gydomosiomis dozėmis.</w:t>
      </w:r>
    </w:p>
    <w:p w14:paraId="6800BA79" w14:textId="77777777" w:rsidR="0056580B" w:rsidRPr="003063A6" w:rsidRDefault="0056580B" w:rsidP="00B12CEA">
      <w:pPr>
        <w:spacing w:after="0" w:line="240" w:lineRule="auto"/>
        <w:rPr>
          <w:rFonts w:ascii="Times New Roman" w:hAnsi="Times New Roman"/>
          <w:lang w:val="lt-LT"/>
        </w:rPr>
      </w:pPr>
    </w:p>
    <w:p w14:paraId="7EFE97D5" w14:textId="77777777" w:rsidR="00B12CEA" w:rsidRPr="003063A6" w:rsidRDefault="00B12CEA" w:rsidP="00BC014F">
      <w:pPr>
        <w:widowControl w:val="0"/>
        <w:autoSpaceDE w:val="0"/>
        <w:autoSpaceDN w:val="0"/>
        <w:adjustRightInd w:val="0"/>
        <w:spacing w:after="0" w:line="240" w:lineRule="auto"/>
        <w:rPr>
          <w:rFonts w:ascii="Times New Roman" w:eastAsiaTheme="minorHAnsi" w:hAnsi="Times New Roman" w:cstheme="minorBidi"/>
          <w:u w:val="single"/>
          <w:lang w:val="lt-LT"/>
        </w:rPr>
      </w:pPr>
      <w:r w:rsidRPr="003063A6">
        <w:rPr>
          <w:rFonts w:ascii="Times New Roman" w:hAnsi="Times New Roman"/>
          <w:u w:val="single"/>
          <w:lang w:val="lt-LT"/>
        </w:rPr>
        <w:t>Vaisingumas</w:t>
      </w:r>
    </w:p>
    <w:p w14:paraId="0813CB75" w14:textId="77777777" w:rsidR="00B12CEA" w:rsidRPr="003063A6" w:rsidRDefault="00B12CEA" w:rsidP="00BC014F">
      <w:pPr>
        <w:widowControl w:val="0"/>
        <w:autoSpaceDE w:val="0"/>
        <w:autoSpaceDN w:val="0"/>
        <w:adjustRightInd w:val="0"/>
        <w:spacing w:after="0" w:line="240" w:lineRule="auto"/>
        <w:rPr>
          <w:rFonts w:ascii="Times New Roman" w:eastAsiaTheme="minorHAnsi" w:hAnsi="Times New Roman" w:cstheme="minorBidi"/>
          <w:lang w:val="lt-LT"/>
        </w:rPr>
      </w:pPr>
      <w:r w:rsidRPr="003063A6">
        <w:rPr>
          <w:rFonts w:ascii="Times New Roman" w:hAnsi="Times New Roman"/>
          <w:lang w:val="lt-LT"/>
        </w:rPr>
        <w:t>Raceminio omeprazolo mišinio, vartojamo per burną, tyrimai poveikio gyvūnų vaisingumui neparodė.</w:t>
      </w:r>
    </w:p>
    <w:p w14:paraId="7A70EB64" w14:textId="77777777" w:rsidR="00B12CEA" w:rsidRPr="0056580B" w:rsidRDefault="00B12CEA" w:rsidP="0056580B">
      <w:pPr>
        <w:spacing w:after="0" w:line="240" w:lineRule="auto"/>
        <w:rPr>
          <w:rFonts w:ascii="Times New Roman" w:eastAsia="Times New Roman" w:hAnsi="Times New Roman" w:cs="Times New Roman"/>
          <w:lang w:val="lt-LT" w:eastAsia="lt-LT"/>
        </w:rPr>
      </w:pPr>
    </w:p>
    <w:p w14:paraId="59035BC1" w14:textId="77777777" w:rsidR="0056580B" w:rsidRPr="0056580B" w:rsidRDefault="0056580B" w:rsidP="0056580B">
      <w:pPr>
        <w:spacing w:after="0" w:line="240" w:lineRule="auto"/>
        <w:ind w:left="540" w:hanging="540"/>
        <w:rPr>
          <w:rFonts w:ascii="Times New Roman" w:eastAsia="Times New Roman" w:hAnsi="Times New Roman" w:cs="Times New Roman"/>
          <w:b/>
          <w:bCs/>
          <w:lang w:val="lt-LT" w:eastAsia="lt-LT"/>
        </w:rPr>
      </w:pPr>
      <w:bookmarkStart w:id="5" w:name="_Toc129243233"/>
      <w:bookmarkStart w:id="6" w:name="_Toc129243108"/>
      <w:bookmarkEnd w:id="5"/>
      <w:r w:rsidRPr="0056580B">
        <w:rPr>
          <w:rFonts w:ascii="Times New Roman" w:eastAsia="Times New Roman" w:hAnsi="Times New Roman" w:cs="Times New Roman"/>
          <w:b/>
          <w:bCs/>
          <w:lang w:val="lt-LT" w:eastAsia="lt-LT"/>
        </w:rPr>
        <w:t>4.7</w:t>
      </w:r>
      <w:r w:rsidRPr="0056580B">
        <w:rPr>
          <w:rFonts w:ascii="Times New Roman" w:eastAsia="Times New Roman" w:hAnsi="Times New Roman" w:cs="Times New Roman"/>
          <w:b/>
          <w:bCs/>
          <w:lang w:val="lt-LT" w:eastAsia="lt-LT"/>
        </w:rPr>
        <w:tab/>
        <w:t>Poveikis gebėjimui vairuoti ir valdyti mechanizmus</w:t>
      </w:r>
      <w:bookmarkEnd w:id="6"/>
    </w:p>
    <w:p w14:paraId="70E3E1D6"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15BD011" w14:textId="77777777" w:rsidR="0056580B" w:rsidRPr="0056580B" w:rsidRDefault="00501322" w:rsidP="0011218E">
      <w:pPr>
        <w:spacing w:after="0" w:line="240" w:lineRule="auto"/>
        <w:rPr>
          <w:rFonts w:ascii="Times New Roman" w:eastAsia="Times New Roman" w:hAnsi="Times New Roman" w:cs="Times New Roman"/>
          <w:lang w:val="lt-LT" w:eastAsia="lt-LT"/>
        </w:rPr>
      </w:pPr>
      <w:r w:rsidRPr="00501322">
        <w:rPr>
          <w:rFonts w:ascii="Times New Roman" w:eastAsia="Times New Roman" w:hAnsi="Times New Roman" w:cs="Times New Roman"/>
          <w:lang w:val="lt-LT" w:eastAsia="lt-LT"/>
        </w:rPr>
        <w:t xml:space="preserve">Nepanašu, kad </w:t>
      </w:r>
      <w:r w:rsidR="0011218E">
        <w:rPr>
          <w:rFonts w:ascii="Times New Roman" w:eastAsia="Times New Roman" w:hAnsi="Times New Roman" w:cs="Times New Roman"/>
          <w:lang w:val="lt-LT" w:eastAsia="lt-LT"/>
        </w:rPr>
        <w:t>omeprazolas</w:t>
      </w:r>
      <w:r w:rsidR="0011218E" w:rsidRPr="00501322">
        <w:rPr>
          <w:rFonts w:ascii="Times New Roman" w:eastAsia="Times New Roman" w:hAnsi="Times New Roman" w:cs="Times New Roman"/>
          <w:lang w:val="lt-LT" w:eastAsia="lt-LT"/>
        </w:rPr>
        <w:t xml:space="preserve"> </w:t>
      </w:r>
      <w:r w:rsidRPr="00501322">
        <w:rPr>
          <w:rFonts w:ascii="Times New Roman" w:eastAsia="Times New Roman" w:hAnsi="Times New Roman" w:cs="Times New Roman"/>
          <w:lang w:val="lt-LT" w:eastAsia="lt-LT"/>
        </w:rPr>
        <w:t xml:space="preserve">turėtų įtakos </w:t>
      </w:r>
      <w:r>
        <w:rPr>
          <w:rFonts w:ascii="Times New Roman" w:eastAsia="Times New Roman" w:hAnsi="Times New Roman" w:cs="Times New Roman"/>
          <w:lang w:val="lt-LT" w:eastAsia="lt-LT"/>
        </w:rPr>
        <w:t>g</w:t>
      </w:r>
      <w:r w:rsidR="0056580B" w:rsidRPr="0056580B">
        <w:rPr>
          <w:rFonts w:ascii="Times New Roman" w:eastAsia="Times New Roman" w:hAnsi="Times New Roman" w:cs="Times New Roman"/>
          <w:lang w:val="lt-LT" w:eastAsia="lt-LT"/>
        </w:rPr>
        <w:t>ebėjimui vairuoti ir valdyti mechanizmus. Galimos tokios nepageidaujamos reakcijos į vaistą, kaip svaigulys ir regos sutrikimai (žr.</w:t>
      </w:r>
      <w:r>
        <w:rPr>
          <w:rFonts w:ascii="Times New Roman" w:eastAsia="Times New Roman" w:hAnsi="Times New Roman" w:cs="Times New Roman"/>
          <w:lang w:val="lt-LT" w:eastAsia="lt-LT"/>
        </w:rPr>
        <w:t> </w:t>
      </w:r>
      <w:r w:rsidR="0056580B" w:rsidRPr="0056580B">
        <w:rPr>
          <w:rFonts w:ascii="Times New Roman" w:eastAsia="Times New Roman" w:hAnsi="Times New Roman" w:cs="Times New Roman"/>
          <w:lang w:val="lt-LT" w:eastAsia="lt-LT"/>
        </w:rPr>
        <w:t>4.8</w:t>
      </w:r>
      <w:r>
        <w:rPr>
          <w:rFonts w:ascii="Times New Roman" w:eastAsia="Times New Roman" w:hAnsi="Times New Roman" w:cs="Times New Roman"/>
          <w:lang w:val="lt-LT" w:eastAsia="lt-LT"/>
        </w:rPr>
        <w:t> </w:t>
      </w:r>
      <w:r w:rsidR="0056580B" w:rsidRPr="0056580B">
        <w:rPr>
          <w:rFonts w:ascii="Times New Roman" w:eastAsia="Times New Roman" w:hAnsi="Times New Roman" w:cs="Times New Roman"/>
          <w:lang w:val="lt-LT" w:eastAsia="lt-LT"/>
        </w:rPr>
        <w:t xml:space="preserve">skyrių). Jeigu jų pasireiškia, pacientas turi </w:t>
      </w:r>
      <w:r>
        <w:rPr>
          <w:rFonts w:ascii="Times New Roman" w:eastAsia="Times New Roman" w:hAnsi="Times New Roman" w:cs="Times New Roman"/>
          <w:lang w:val="lt-LT" w:eastAsia="lt-LT"/>
        </w:rPr>
        <w:t>ne</w:t>
      </w:r>
      <w:r w:rsidR="0056580B" w:rsidRPr="0056580B">
        <w:rPr>
          <w:rFonts w:ascii="Times New Roman" w:eastAsia="Times New Roman" w:hAnsi="Times New Roman" w:cs="Times New Roman"/>
          <w:lang w:val="lt-LT" w:eastAsia="lt-LT"/>
        </w:rPr>
        <w:t xml:space="preserve">vairuoti ir </w:t>
      </w:r>
      <w:r>
        <w:rPr>
          <w:rFonts w:ascii="Times New Roman" w:eastAsia="Times New Roman" w:hAnsi="Times New Roman" w:cs="Times New Roman"/>
          <w:lang w:val="lt-LT" w:eastAsia="lt-LT"/>
        </w:rPr>
        <w:t>ne</w:t>
      </w:r>
      <w:r w:rsidR="0056580B" w:rsidRPr="0056580B">
        <w:rPr>
          <w:rFonts w:ascii="Times New Roman" w:eastAsia="Times New Roman" w:hAnsi="Times New Roman" w:cs="Times New Roman"/>
          <w:lang w:val="lt-LT" w:eastAsia="lt-LT"/>
        </w:rPr>
        <w:t>valdyti mechanizm</w:t>
      </w:r>
      <w:r>
        <w:rPr>
          <w:rFonts w:ascii="Times New Roman" w:eastAsia="Times New Roman" w:hAnsi="Times New Roman" w:cs="Times New Roman"/>
          <w:lang w:val="lt-LT" w:eastAsia="lt-LT"/>
        </w:rPr>
        <w:t>ų</w:t>
      </w:r>
      <w:r w:rsidR="0056580B" w:rsidRPr="0056580B">
        <w:rPr>
          <w:rFonts w:ascii="Times New Roman" w:eastAsia="Times New Roman" w:hAnsi="Times New Roman" w:cs="Times New Roman"/>
          <w:lang w:val="lt-LT" w:eastAsia="lt-LT"/>
        </w:rPr>
        <w:t>.</w:t>
      </w:r>
    </w:p>
    <w:p w14:paraId="6A4A09CB"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566A70F" w14:textId="77777777" w:rsidR="0056580B" w:rsidRPr="0056580B" w:rsidRDefault="0056580B" w:rsidP="0056580B">
      <w:pPr>
        <w:spacing w:after="0" w:line="240" w:lineRule="auto"/>
        <w:ind w:left="540" w:hanging="540"/>
        <w:rPr>
          <w:rFonts w:ascii="Times New Roman" w:eastAsia="Times New Roman" w:hAnsi="Times New Roman" w:cs="Times New Roman"/>
          <w:b/>
          <w:bCs/>
          <w:lang w:val="lt-LT" w:eastAsia="lt-LT"/>
        </w:rPr>
      </w:pPr>
      <w:bookmarkStart w:id="7" w:name="_Toc129243234"/>
      <w:bookmarkStart w:id="8" w:name="_Toc129243109"/>
      <w:bookmarkEnd w:id="7"/>
      <w:r w:rsidRPr="0056580B">
        <w:rPr>
          <w:rFonts w:ascii="Times New Roman" w:eastAsia="Times New Roman" w:hAnsi="Times New Roman" w:cs="Times New Roman"/>
          <w:b/>
          <w:bCs/>
          <w:lang w:val="lt-LT" w:eastAsia="lt-LT"/>
        </w:rPr>
        <w:t>4.8</w:t>
      </w:r>
      <w:r w:rsidRPr="0056580B">
        <w:rPr>
          <w:rFonts w:ascii="Times New Roman" w:eastAsia="Times New Roman" w:hAnsi="Times New Roman" w:cs="Times New Roman"/>
          <w:b/>
          <w:bCs/>
          <w:lang w:val="lt-LT" w:eastAsia="lt-LT"/>
        </w:rPr>
        <w:tab/>
        <w:t>Nepageidaujamas poveikis</w:t>
      </w:r>
      <w:bookmarkEnd w:id="8"/>
    </w:p>
    <w:p w14:paraId="3E23BD05" w14:textId="77777777" w:rsidR="0056580B" w:rsidRDefault="0056580B" w:rsidP="0056580B">
      <w:pPr>
        <w:spacing w:after="0" w:line="240" w:lineRule="auto"/>
        <w:rPr>
          <w:rFonts w:ascii="Times New Roman" w:eastAsia="Times New Roman" w:hAnsi="Times New Roman" w:cs="Times New Roman"/>
          <w:lang w:val="lt-LT" w:eastAsia="lt-LT"/>
        </w:rPr>
      </w:pPr>
    </w:p>
    <w:p w14:paraId="7C174919" w14:textId="77777777" w:rsidR="0011218E" w:rsidRPr="0056580B" w:rsidRDefault="0011218E" w:rsidP="0056580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Saugumo duomenų santrauka</w:t>
      </w:r>
    </w:p>
    <w:p w14:paraId="245C2D95"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Dažniausias nepageidaujamas poveikis (pasireiškia 1</w:t>
      </w:r>
      <w:r w:rsidRPr="0056580B">
        <w:rPr>
          <w:rFonts w:ascii="Times New Roman" w:eastAsia="Times New Roman" w:hAnsi="Times New Roman" w:cs="Times New Roman"/>
          <w:lang w:val="lt-LT" w:eastAsia="lt-LT"/>
        </w:rPr>
        <w:sym w:font="Symbol" w:char="F02D"/>
      </w:r>
      <w:r w:rsidRPr="0056580B">
        <w:rPr>
          <w:rFonts w:ascii="Times New Roman" w:eastAsia="Times New Roman" w:hAnsi="Times New Roman" w:cs="Times New Roman"/>
          <w:lang w:val="lt-LT" w:eastAsia="lt-LT"/>
        </w:rPr>
        <w:t>10</w:t>
      </w:r>
      <w:r w:rsidR="00501322">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 pacientų) yra galvos skausmas, pilvo skausmas, vidurių užkietėjimas, viduriavimas, dujų susikaupimas žarnyne ir pykinimas/vėmimas.</w:t>
      </w:r>
    </w:p>
    <w:p w14:paraId="7F4D7D60" w14:textId="77777777" w:rsid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p>
    <w:p w14:paraId="5ACFBA51" w14:textId="77777777" w:rsidR="0011218E" w:rsidRPr="0056580B" w:rsidRDefault="0011218E" w:rsidP="0056580B">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Nepageidaujamų reakcijų santrauka lentelėje</w:t>
      </w:r>
    </w:p>
    <w:p w14:paraId="6E2BABBC"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Žemiau išvardytos nepageidaujamos reakcijos į vaistą buvo nustatytos arba įtartos atliekant omeprazolo klinikinius tyrimus ir vaist</w:t>
      </w:r>
      <w:r w:rsidR="00501322">
        <w:rPr>
          <w:rFonts w:ascii="Times New Roman" w:eastAsia="Times New Roman" w:hAnsi="Times New Roman" w:cs="Times New Roman"/>
          <w:lang w:val="lt-LT" w:eastAsia="lt-LT"/>
        </w:rPr>
        <w:t>ui</w:t>
      </w:r>
      <w:r w:rsidRPr="0056580B">
        <w:rPr>
          <w:rFonts w:ascii="Times New Roman" w:eastAsia="Times New Roman" w:hAnsi="Times New Roman" w:cs="Times New Roman"/>
          <w:lang w:val="lt-LT" w:eastAsia="lt-LT"/>
        </w:rPr>
        <w:t xml:space="preserve"> patek</w:t>
      </w:r>
      <w:r w:rsidR="00501322">
        <w:rPr>
          <w:rFonts w:ascii="Times New Roman" w:eastAsia="Times New Roman" w:hAnsi="Times New Roman" w:cs="Times New Roman"/>
          <w:lang w:val="lt-LT" w:eastAsia="lt-LT"/>
        </w:rPr>
        <w:t>us</w:t>
      </w:r>
      <w:r w:rsidRPr="0056580B">
        <w:rPr>
          <w:rFonts w:ascii="Times New Roman" w:eastAsia="Times New Roman" w:hAnsi="Times New Roman" w:cs="Times New Roman"/>
          <w:lang w:val="lt-LT" w:eastAsia="lt-LT"/>
        </w:rPr>
        <w:t xml:space="preserve"> į rinką. Nė vienos iš jų sąsajų su doze neaptikta. </w:t>
      </w:r>
      <w:r w:rsidRPr="0056580B">
        <w:rPr>
          <w:rFonts w:ascii="Times New Roman" w:eastAsia="Times New Roman" w:hAnsi="Times New Roman" w:cs="Times New Roman"/>
          <w:lang w:val="lt-LT" w:eastAsia="lt-LT"/>
        </w:rPr>
        <w:lastRenderedPageBreak/>
        <w:t>Toliau išvardyti nepageidaujamų reakcijų atvejai yra sugrupuoti pagal dažnį ir organų sistemų klases. Dažnis apibūdinamas taip: labai dažni (≥1/10), dažni (nuo ≥1/100</w:t>
      </w:r>
      <w:r w:rsidR="00CB597B">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iki &lt;1/10), nedažni (nuo ≥1/1000</w:t>
      </w:r>
      <w:r w:rsidR="00CB597B">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iki &lt;1/100), reti (nuo ≥1/10000</w:t>
      </w:r>
      <w:r w:rsidR="00CB597B">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 xml:space="preserve">iki &lt;1/1000), labai reti (&lt;1/10000), dažnis nežinomas (negali būti </w:t>
      </w:r>
      <w:r w:rsidR="00CB597B">
        <w:rPr>
          <w:rFonts w:ascii="Times New Roman" w:eastAsia="Times New Roman" w:hAnsi="Times New Roman" w:cs="Times New Roman"/>
          <w:lang w:val="lt-LT" w:eastAsia="lt-LT"/>
        </w:rPr>
        <w:t>apskaičiuotas</w:t>
      </w:r>
      <w:r w:rsidRPr="0056580B">
        <w:rPr>
          <w:rFonts w:ascii="Times New Roman" w:eastAsia="Times New Roman" w:hAnsi="Times New Roman" w:cs="Times New Roman"/>
          <w:lang w:val="lt-LT" w:eastAsia="lt-LT"/>
        </w:rPr>
        <w:t xml:space="preserve"> pagal turimus duomenis).</w:t>
      </w:r>
    </w:p>
    <w:p w14:paraId="1C68443C" w14:textId="77777777" w:rsidR="0056580B" w:rsidRPr="0056580B" w:rsidRDefault="0056580B" w:rsidP="0056580B">
      <w:pPr>
        <w:spacing w:after="0" w:line="240" w:lineRule="auto"/>
        <w:rPr>
          <w:rFonts w:ascii="Times New Roman" w:eastAsia="Times New Roman" w:hAnsi="Times New Roman" w:cs="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4"/>
        <w:gridCol w:w="4206"/>
      </w:tblGrid>
      <w:tr w:rsidR="0056580B" w:rsidRPr="00CB63D7" w14:paraId="36552537" w14:textId="77777777" w:rsidTr="003063A6">
        <w:tc>
          <w:tcPr>
            <w:tcW w:w="4994" w:type="dxa"/>
          </w:tcPr>
          <w:p w14:paraId="670E6BDD"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b/>
                <w:lang w:val="lt-LT" w:eastAsia="lt-LT"/>
              </w:rPr>
              <w:t>Organų sistemų klasė/dažnis</w:t>
            </w:r>
          </w:p>
        </w:tc>
        <w:tc>
          <w:tcPr>
            <w:tcW w:w="4292" w:type="dxa"/>
          </w:tcPr>
          <w:p w14:paraId="2F4CF4B9"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Nepageidaujama reakcija</w:t>
            </w:r>
          </w:p>
        </w:tc>
      </w:tr>
      <w:tr w:rsidR="0056580B" w:rsidRPr="00CB63D7" w14:paraId="56CA1EA6" w14:textId="77777777" w:rsidTr="003063A6">
        <w:tc>
          <w:tcPr>
            <w:tcW w:w="4994" w:type="dxa"/>
            <w:tcBorders>
              <w:right w:val="single" w:sz="8" w:space="0" w:color="auto"/>
            </w:tcBorders>
          </w:tcPr>
          <w:p w14:paraId="7B8177CF" w14:textId="77777777" w:rsidR="0056580B" w:rsidRPr="0056580B" w:rsidRDefault="0056580B" w:rsidP="0056580B">
            <w:pPr>
              <w:spacing w:after="0" w:line="240" w:lineRule="auto"/>
              <w:rPr>
                <w:rFonts w:ascii="Times New Roman" w:eastAsia="Times New Roman" w:hAnsi="Times New Roman" w:cs="Times New Roman"/>
                <w:i/>
                <w:szCs w:val="20"/>
                <w:lang w:val="lt-LT" w:eastAsia="lt-LT"/>
              </w:rPr>
            </w:pPr>
            <w:r w:rsidRPr="0056580B">
              <w:rPr>
                <w:rFonts w:ascii="Times New Roman" w:eastAsia="Times New Roman" w:hAnsi="Times New Roman" w:cs="Times New Roman"/>
                <w:b/>
                <w:szCs w:val="20"/>
                <w:lang w:val="lt-LT" w:eastAsia="lt-LT"/>
              </w:rPr>
              <w:t>Kraujo ir limfinės sistemos sutrikimai</w:t>
            </w:r>
          </w:p>
        </w:tc>
        <w:tc>
          <w:tcPr>
            <w:tcW w:w="4292" w:type="dxa"/>
            <w:tcBorders>
              <w:top w:val="single" w:sz="8" w:space="0" w:color="auto"/>
              <w:left w:val="nil"/>
              <w:bottom w:val="single" w:sz="8" w:space="0" w:color="auto"/>
              <w:right w:val="single" w:sz="8" w:space="0" w:color="auto"/>
            </w:tcBorders>
          </w:tcPr>
          <w:p w14:paraId="30DE2F52" w14:textId="77777777" w:rsidR="0056580B" w:rsidRPr="0056580B" w:rsidRDefault="0056580B" w:rsidP="0056580B">
            <w:pPr>
              <w:spacing w:after="0" w:line="240" w:lineRule="auto"/>
              <w:rPr>
                <w:rFonts w:ascii="Times New Roman" w:eastAsia="Times New Roman" w:hAnsi="Times New Roman" w:cs="Times New Roman"/>
                <w:i/>
                <w:lang w:val="lt-LT" w:eastAsia="lt-LT"/>
              </w:rPr>
            </w:pPr>
          </w:p>
        </w:tc>
      </w:tr>
      <w:tr w:rsidR="0056580B" w:rsidRPr="00CB63D7" w14:paraId="761CD3DB" w14:textId="77777777" w:rsidTr="003063A6">
        <w:tc>
          <w:tcPr>
            <w:tcW w:w="4994" w:type="dxa"/>
          </w:tcPr>
          <w:p w14:paraId="2306B98C"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Reti</w:t>
            </w:r>
          </w:p>
        </w:tc>
        <w:tc>
          <w:tcPr>
            <w:tcW w:w="4292" w:type="dxa"/>
          </w:tcPr>
          <w:p w14:paraId="5408F145"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Leukopenija, trombocitopenija</w:t>
            </w:r>
          </w:p>
        </w:tc>
      </w:tr>
      <w:tr w:rsidR="0056580B" w:rsidRPr="00CB63D7" w14:paraId="45ACDC6A" w14:textId="77777777" w:rsidTr="003063A6">
        <w:tc>
          <w:tcPr>
            <w:tcW w:w="4994" w:type="dxa"/>
          </w:tcPr>
          <w:p w14:paraId="4AF8790F"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Labai reti</w:t>
            </w:r>
          </w:p>
        </w:tc>
        <w:tc>
          <w:tcPr>
            <w:tcW w:w="4292" w:type="dxa"/>
          </w:tcPr>
          <w:p w14:paraId="39492212"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Agranulocitozė, pancitopenija</w:t>
            </w:r>
          </w:p>
        </w:tc>
      </w:tr>
      <w:tr w:rsidR="0056580B" w:rsidRPr="00CB63D7" w14:paraId="2D750894" w14:textId="77777777" w:rsidTr="003063A6">
        <w:tc>
          <w:tcPr>
            <w:tcW w:w="9286" w:type="dxa"/>
            <w:gridSpan w:val="2"/>
          </w:tcPr>
          <w:p w14:paraId="13909A1D"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b/>
                <w:lang w:val="lt-LT" w:eastAsia="lt-LT"/>
              </w:rPr>
              <w:t>Imuninės sistemos sutrikimai</w:t>
            </w:r>
          </w:p>
        </w:tc>
      </w:tr>
      <w:tr w:rsidR="0056580B" w:rsidRPr="00CB63D7" w14:paraId="7169B665" w14:textId="77777777" w:rsidTr="003063A6">
        <w:tc>
          <w:tcPr>
            <w:tcW w:w="4994" w:type="dxa"/>
          </w:tcPr>
          <w:p w14:paraId="7DD6D886"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Reti</w:t>
            </w:r>
          </w:p>
        </w:tc>
        <w:tc>
          <w:tcPr>
            <w:tcW w:w="4292" w:type="dxa"/>
          </w:tcPr>
          <w:p w14:paraId="363D86D0"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Padidėjusio jautrumo reakcijos (pvz., karščiavimas, angioneurozinė edema ir anafilaksinė reakcija/šokas)</w:t>
            </w:r>
          </w:p>
        </w:tc>
      </w:tr>
      <w:tr w:rsidR="0056580B" w:rsidRPr="00CB63D7" w14:paraId="031EFF86" w14:textId="77777777" w:rsidTr="003063A6">
        <w:tc>
          <w:tcPr>
            <w:tcW w:w="9286" w:type="dxa"/>
            <w:gridSpan w:val="2"/>
          </w:tcPr>
          <w:p w14:paraId="7F8742EA"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b/>
                <w:lang w:val="lt-LT" w:eastAsia="lt-LT"/>
              </w:rPr>
              <w:t>Metabolizmo ir mitybos sutrikimai</w:t>
            </w:r>
          </w:p>
        </w:tc>
      </w:tr>
      <w:tr w:rsidR="0056580B" w:rsidRPr="00CB63D7" w14:paraId="57D244EA" w14:textId="77777777" w:rsidTr="003063A6">
        <w:tc>
          <w:tcPr>
            <w:tcW w:w="4994" w:type="dxa"/>
          </w:tcPr>
          <w:p w14:paraId="573D7C8A"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Reti</w:t>
            </w:r>
          </w:p>
        </w:tc>
        <w:tc>
          <w:tcPr>
            <w:tcW w:w="4292" w:type="dxa"/>
          </w:tcPr>
          <w:p w14:paraId="6CDF9133"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Hiponatremija</w:t>
            </w:r>
          </w:p>
        </w:tc>
      </w:tr>
      <w:tr w:rsidR="0056580B" w:rsidRPr="00CB63D7" w14:paraId="215B6945" w14:textId="77777777" w:rsidTr="003063A6">
        <w:tc>
          <w:tcPr>
            <w:tcW w:w="4994" w:type="dxa"/>
          </w:tcPr>
          <w:p w14:paraId="38AABAB9"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Dažnis nežinomas</w:t>
            </w:r>
          </w:p>
        </w:tc>
        <w:tc>
          <w:tcPr>
            <w:tcW w:w="4292" w:type="dxa"/>
          </w:tcPr>
          <w:p w14:paraId="08CA0C66" w14:textId="77777777" w:rsidR="0011218E" w:rsidRPr="003063A6" w:rsidRDefault="0056580B" w:rsidP="00BC014F">
            <w:pPr>
              <w:widowControl w:val="0"/>
              <w:autoSpaceDE w:val="0"/>
              <w:autoSpaceDN w:val="0"/>
              <w:adjustRightInd w:val="0"/>
              <w:spacing w:after="0" w:line="240" w:lineRule="auto"/>
              <w:rPr>
                <w:rFonts w:ascii="Times New Roman" w:hAnsi="Times New Roman"/>
                <w:color w:val="000000"/>
                <w:lang w:val="lt-LT"/>
              </w:rPr>
            </w:pPr>
            <w:r w:rsidRPr="0056580B">
              <w:rPr>
                <w:rFonts w:ascii="Times New Roman" w:eastAsia="Times New Roman" w:hAnsi="Times New Roman" w:cs="Times New Roman"/>
                <w:lang w:val="lt-LT" w:eastAsia="lt-LT"/>
              </w:rPr>
              <w:t>Hipomagnezemija (žr.</w:t>
            </w:r>
            <w:r w:rsidR="00CB597B">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4.4</w:t>
            </w:r>
            <w:r w:rsidR="00CB597B">
              <w:rPr>
                <w:rFonts w:ascii="Times New Roman" w:eastAsia="Times New Roman" w:hAnsi="Times New Roman" w:cs="Times New Roman"/>
                <w:lang w:val="lt-LT" w:eastAsia="lt-LT"/>
              </w:rPr>
              <w:t> </w:t>
            </w:r>
            <w:r w:rsidRPr="003063A6">
              <w:rPr>
                <w:rFonts w:ascii="Times New Roman" w:hAnsi="Times New Roman"/>
                <w:lang w:val="lt-LT"/>
              </w:rPr>
              <w:t>skyrių)</w:t>
            </w:r>
            <w:r w:rsidR="0011218E" w:rsidRPr="003063A6">
              <w:rPr>
                <w:rFonts w:ascii="Times New Roman" w:hAnsi="Times New Roman"/>
                <w:color w:val="000000"/>
                <w:lang w:val="lt-LT"/>
              </w:rPr>
              <w:t>, sunki hipomagnezemija, galinti sukelti hipokalcemiją.</w:t>
            </w:r>
          </w:p>
          <w:p w14:paraId="4A4A5994" w14:textId="77777777" w:rsidR="0056580B" w:rsidRPr="0056580B" w:rsidRDefault="0011218E" w:rsidP="0011218E">
            <w:pPr>
              <w:spacing w:after="0" w:line="240" w:lineRule="auto"/>
              <w:jc w:val="both"/>
              <w:rPr>
                <w:rFonts w:ascii="Times New Roman" w:eastAsia="Times New Roman" w:hAnsi="Times New Roman" w:cs="Times New Roman"/>
                <w:lang w:val="lt-LT" w:eastAsia="lt-LT"/>
              </w:rPr>
            </w:pPr>
            <w:r w:rsidRPr="003063A6">
              <w:rPr>
                <w:rFonts w:ascii="Times New Roman" w:hAnsi="Times New Roman"/>
                <w:color w:val="000000"/>
                <w:lang w:val="lt-LT"/>
              </w:rPr>
              <w:t>Hipomagnezemija, taip pat galimai susijusi su hipokalemija.</w:t>
            </w:r>
          </w:p>
        </w:tc>
      </w:tr>
      <w:tr w:rsidR="0056580B" w:rsidRPr="00CB63D7" w14:paraId="650F9918" w14:textId="77777777" w:rsidTr="003063A6">
        <w:tc>
          <w:tcPr>
            <w:tcW w:w="9286" w:type="dxa"/>
            <w:gridSpan w:val="2"/>
          </w:tcPr>
          <w:p w14:paraId="4AE24220"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b/>
                <w:lang w:val="lt-LT" w:eastAsia="lt-LT"/>
              </w:rPr>
              <w:t>Psichikos sutrikimai</w:t>
            </w:r>
          </w:p>
        </w:tc>
      </w:tr>
      <w:tr w:rsidR="0056580B" w:rsidRPr="00CB63D7" w14:paraId="6ECEAFB0" w14:textId="77777777" w:rsidTr="003063A6">
        <w:tc>
          <w:tcPr>
            <w:tcW w:w="4994" w:type="dxa"/>
          </w:tcPr>
          <w:p w14:paraId="227114E6"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Nedažni</w:t>
            </w:r>
          </w:p>
        </w:tc>
        <w:tc>
          <w:tcPr>
            <w:tcW w:w="4292" w:type="dxa"/>
          </w:tcPr>
          <w:p w14:paraId="673B7399"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Nemiga</w:t>
            </w:r>
          </w:p>
        </w:tc>
      </w:tr>
      <w:tr w:rsidR="0056580B" w:rsidRPr="00CB63D7" w14:paraId="0ADF3D7C" w14:textId="77777777" w:rsidTr="003063A6">
        <w:tc>
          <w:tcPr>
            <w:tcW w:w="4994" w:type="dxa"/>
          </w:tcPr>
          <w:p w14:paraId="0A36DD7D"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Reti</w:t>
            </w:r>
          </w:p>
        </w:tc>
        <w:tc>
          <w:tcPr>
            <w:tcW w:w="4292" w:type="dxa"/>
          </w:tcPr>
          <w:p w14:paraId="75DBC346"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Psichomotorinis sujaudinimas, sumišimas, depresija</w:t>
            </w:r>
          </w:p>
        </w:tc>
      </w:tr>
      <w:tr w:rsidR="0056580B" w:rsidRPr="00CB63D7" w14:paraId="419E77E4" w14:textId="77777777" w:rsidTr="003063A6">
        <w:tc>
          <w:tcPr>
            <w:tcW w:w="4994" w:type="dxa"/>
          </w:tcPr>
          <w:p w14:paraId="314664A3"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Labai reti</w:t>
            </w:r>
          </w:p>
        </w:tc>
        <w:tc>
          <w:tcPr>
            <w:tcW w:w="4292" w:type="dxa"/>
          </w:tcPr>
          <w:p w14:paraId="748F8998"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Agresyvumas, haliucinacijos</w:t>
            </w:r>
          </w:p>
        </w:tc>
      </w:tr>
      <w:tr w:rsidR="0056580B" w:rsidRPr="00CB63D7" w14:paraId="2F96EC0B" w14:textId="77777777" w:rsidTr="003063A6">
        <w:tc>
          <w:tcPr>
            <w:tcW w:w="4994" w:type="dxa"/>
          </w:tcPr>
          <w:p w14:paraId="776A406A"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b/>
                <w:szCs w:val="20"/>
                <w:lang w:val="lt-LT" w:eastAsia="lt-LT"/>
              </w:rPr>
              <w:t>Nervų sistemos sutrikimai</w:t>
            </w:r>
          </w:p>
        </w:tc>
        <w:tc>
          <w:tcPr>
            <w:tcW w:w="4292" w:type="dxa"/>
          </w:tcPr>
          <w:p w14:paraId="42361380"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p>
        </w:tc>
      </w:tr>
      <w:tr w:rsidR="0056580B" w:rsidRPr="00CB63D7" w14:paraId="76B31760" w14:textId="77777777" w:rsidTr="003063A6">
        <w:tc>
          <w:tcPr>
            <w:tcW w:w="4994" w:type="dxa"/>
          </w:tcPr>
          <w:p w14:paraId="4BEA33F8"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Dažni</w:t>
            </w:r>
          </w:p>
        </w:tc>
        <w:tc>
          <w:tcPr>
            <w:tcW w:w="4292" w:type="dxa"/>
          </w:tcPr>
          <w:p w14:paraId="72D87FFE"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Galvos skausmas</w:t>
            </w:r>
          </w:p>
        </w:tc>
      </w:tr>
      <w:tr w:rsidR="0056580B" w:rsidRPr="00CB63D7" w14:paraId="78ABF0D0" w14:textId="77777777" w:rsidTr="003063A6">
        <w:tc>
          <w:tcPr>
            <w:tcW w:w="4994" w:type="dxa"/>
          </w:tcPr>
          <w:p w14:paraId="4F94B17D"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Nedažni</w:t>
            </w:r>
          </w:p>
        </w:tc>
        <w:tc>
          <w:tcPr>
            <w:tcW w:w="4292" w:type="dxa"/>
          </w:tcPr>
          <w:p w14:paraId="1669ECBE"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Svaigulys, parestezija, mieguistumas</w:t>
            </w:r>
          </w:p>
        </w:tc>
      </w:tr>
      <w:tr w:rsidR="0056580B" w:rsidRPr="00CB63D7" w14:paraId="0EC66C8E" w14:textId="77777777" w:rsidTr="003063A6">
        <w:tc>
          <w:tcPr>
            <w:tcW w:w="4994" w:type="dxa"/>
          </w:tcPr>
          <w:p w14:paraId="774259D0"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Reti</w:t>
            </w:r>
          </w:p>
        </w:tc>
        <w:tc>
          <w:tcPr>
            <w:tcW w:w="4292" w:type="dxa"/>
          </w:tcPr>
          <w:p w14:paraId="477C8350"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Sutrikęs skonis</w:t>
            </w:r>
          </w:p>
        </w:tc>
      </w:tr>
      <w:tr w:rsidR="0056580B" w:rsidRPr="00CB63D7" w14:paraId="3029F037" w14:textId="77777777" w:rsidTr="003063A6">
        <w:tc>
          <w:tcPr>
            <w:tcW w:w="9286" w:type="dxa"/>
            <w:gridSpan w:val="2"/>
            <w:tcBorders>
              <w:top w:val="nil"/>
              <w:left w:val="single" w:sz="8" w:space="0" w:color="auto"/>
              <w:bottom w:val="single" w:sz="8" w:space="0" w:color="auto"/>
            </w:tcBorders>
          </w:tcPr>
          <w:p w14:paraId="6D3F4AEA"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b/>
                <w:lang w:val="lt-LT" w:eastAsia="lt-LT"/>
              </w:rPr>
              <w:t>Akių sutrikimai</w:t>
            </w:r>
          </w:p>
        </w:tc>
      </w:tr>
      <w:tr w:rsidR="0056580B" w:rsidRPr="00CB63D7" w14:paraId="74DD0D6F" w14:textId="77777777" w:rsidTr="003063A6">
        <w:tc>
          <w:tcPr>
            <w:tcW w:w="4994" w:type="dxa"/>
          </w:tcPr>
          <w:p w14:paraId="53F13589"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Reti</w:t>
            </w:r>
          </w:p>
        </w:tc>
        <w:tc>
          <w:tcPr>
            <w:tcW w:w="4292" w:type="dxa"/>
          </w:tcPr>
          <w:p w14:paraId="679FB484"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Sumažėjęs vaizdo ryškumas</w:t>
            </w:r>
          </w:p>
        </w:tc>
      </w:tr>
      <w:tr w:rsidR="0056580B" w:rsidRPr="00CB63D7" w14:paraId="65BDE53F" w14:textId="77777777" w:rsidTr="003063A6">
        <w:tc>
          <w:tcPr>
            <w:tcW w:w="4994" w:type="dxa"/>
            <w:tcBorders>
              <w:right w:val="single" w:sz="8" w:space="0" w:color="auto"/>
            </w:tcBorders>
          </w:tcPr>
          <w:p w14:paraId="5F59413A" w14:textId="77777777" w:rsidR="0056580B" w:rsidRPr="0056580B" w:rsidRDefault="0056580B" w:rsidP="0056580B">
            <w:pPr>
              <w:spacing w:after="0" w:line="240" w:lineRule="auto"/>
              <w:rPr>
                <w:rFonts w:ascii="Times New Roman" w:eastAsia="Times New Roman" w:hAnsi="Times New Roman" w:cs="Times New Roman"/>
                <w:i/>
                <w:szCs w:val="20"/>
                <w:lang w:val="lt-LT" w:eastAsia="lt-LT"/>
              </w:rPr>
            </w:pPr>
            <w:r w:rsidRPr="0056580B">
              <w:rPr>
                <w:rFonts w:ascii="Times New Roman" w:eastAsia="Times New Roman" w:hAnsi="Times New Roman" w:cs="Times New Roman"/>
                <w:b/>
                <w:szCs w:val="20"/>
                <w:lang w:val="lt-LT" w:eastAsia="lt-LT"/>
              </w:rPr>
              <w:t>Ausų labirintų sutrikimai</w:t>
            </w:r>
          </w:p>
        </w:tc>
        <w:tc>
          <w:tcPr>
            <w:tcW w:w="4292" w:type="dxa"/>
            <w:tcBorders>
              <w:top w:val="nil"/>
              <w:left w:val="nil"/>
              <w:bottom w:val="single" w:sz="8" w:space="0" w:color="auto"/>
              <w:right w:val="single" w:sz="8" w:space="0" w:color="auto"/>
            </w:tcBorders>
          </w:tcPr>
          <w:p w14:paraId="7E28291B" w14:textId="77777777" w:rsidR="0056580B" w:rsidRPr="0056580B" w:rsidRDefault="0056580B" w:rsidP="0056580B">
            <w:pPr>
              <w:spacing w:after="0" w:line="240" w:lineRule="auto"/>
              <w:rPr>
                <w:rFonts w:ascii="Times New Roman" w:eastAsia="Times New Roman" w:hAnsi="Times New Roman" w:cs="Times New Roman"/>
                <w:i/>
                <w:lang w:val="lt-LT" w:eastAsia="lt-LT"/>
              </w:rPr>
            </w:pPr>
          </w:p>
        </w:tc>
      </w:tr>
      <w:tr w:rsidR="0056580B" w:rsidRPr="00CB63D7" w14:paraId="5765EC9B" w14:textId="77777777" w:rsidTr="003063A6">
        <w:tc>
          <w:tcPr>
            <w:tcW w:w="4994" w:type="dxa"/>
          </w:tcPr>
          <w:p w14:paraId="41108637"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Nedažni</w:t>
            </w:r>
          </w:p>
        </w:tc>
        <w:tc>
          <w:tcPr>
            <w:tcW w:w="4292" w:type="dxa"/>
          </w:tcPr>
          <w:p w14:paraId="31F9CE23"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Galvos sukimosi pojūtis</w:t>
            </w:r>
          </w:p>
        </w:tc>
      </w:tr>
      <w:tr w:rsidR="0056580B" w:rsidRPr="00CB63D7" w14:paraId="44C6EF35" w14:textId="77777777" w:rsidTr="003063A6">
        <w:tc>
          <w:tcPr>
            <w:tcW w:w="9286" w:type="dxa"/>
            <w:gridSpan w:val="2"/>
          </w:tcPr>
          <w:p w14:paraId="7C32D29E"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b/>
                <w:lang w:val="lt-LT" w:eastAsia="lt-LT"/>
              </w:rPr>
              <w:t>Kvėpavimo sistemos, krūtinės ląstos ir tarpuplaučio sutrikimai</w:t>
            </w:r>
          </w:p>
        </w:tc>
      </w:tr>
      <w:tr w:rsidR="0056580B" w:rsidRPr="00CB63D7" w14:paraId="6851B4C9" w14:textId="77777777" w:rsidTr="003063A6">
        <w:tc>
          <w:tcPr>
            <w:tcW w:w="4994" w:type="dxa"/>
          </w:tcPr>
          <w:p w14:paraId="1ED3AF2E"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Reti</w:t>
            </w:r>
          </w:p>
        </w:tc>
        <w:tc>
          <w:tcPr>
            <w:tcW w:w="4292" w:type="dxa"/>
          </w:tcPr>
          <w:p w14:paraId="39F432E8"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Bronchų spazmas</w:t>
            </w:r>
          </w:p>
        </w:tc>
      </w:tr>
      <w:tr w:rsidR="0056580B" w:rsidRPr="00CB63D7" w14:paraId="65F3D86C" w14:textId="77777777" w:rsidTr="003063A6">
        <w:tc>
          <w:tcPr>
            <w:tcW w:w="9286" w:type="dxa"/>
            <w:gridSpan w:val="2"/>
          </w:tcPr>
          <w:p w14:paraId="2191804D"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b/>
                <w:lang w:val="lt-LT" w:eastAsia="lt-LT"/>
              </w:rPr>
              <w:t>Virškinimo trakto sutrikimai</w:t>
            </w:r>
          </w:p>
        </w:tc>
      </w:tr>
      <w:tr w:rsidR="0056580B" w:rsidRPr="00CB63D7" w14:paraId="6D0B8FD7" w14:textId="77777777" w:rsidTr="003063A6">
        <w:tc>
          <w:tcPr>
            <w:tcW w:w="4994" w:type="dxa"/>
          </w:tcPr>
          <w:p w14:paraId="56C287E4"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Dažni</w:t>
            </w:r>
          </w:p>
        </w:tc>
        <w:tc>
          <w:tcPr>
            <w:tcW w:w="4292" w:type="dxa"/>
          </w:tcPr>
          <w:p w14:paraId="7FE41BCD"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Pilvo skausmas, vidurių užkietėjimas, viduriavimas, flatulencija, pykinimas/vėmimas</w:t>
            </w:r>
            <w:r w:rsidR="00924E26" w:rsidRPr="00924E26">
              <w:rPr>
                <w:rFonts w:ascii="Times New Roman" w:eastAsia="Times New Roman" w:hAnsi="Times New Roman" w:cs="Times New Roman"/>
                <w:lang w:val="lt-LT" w:eastAsia="lt-LT"/>
              </w:rPr>
              <w:t xml:space="preserve">, </w:t>
            </w:r>
            <w:r w:rsidR="00460AF6" w:rsidRPr="00460AF6">
              <w:rPr>
                <w:rFonts w:ascii="Times New Roman" w:eastAsia="Times New Roman" w:hAnsi="Times New Roman" w:cs="Times New Roman"/>
                <w:lang w:val="lt-LT" w:eastAsia="lt-LT"/>
              </w:rPr>
              <w:t>skrandžio dugno liaukų polipai (gerybiniai)</w:t>
            </w:r>
          </w:p>
        </w:tc>
      </w:tr>
      <w:tr w:rsidR="0056580B" w:rsidRPr="00CB63D7" w14:paraId="507E1007" w14:textId="77777777" w:rsidTr="003063A6">
        <w:tc>
          <w:tcPr>
            <w:tcW w:w="4994" w:type="dxa"/>
          </w:tcPr>
          <w:p w14:paraId="6F9A1B6C"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Reti</w:t>
            </w:r>
          </w:p>
        </w:tc>
        <w:tc>
          <w:tcPr>
            <w:tcW w:w="4292" w:type="dxa"/>
          </w:tcPr>
          <w:p w14:paraId="061AE2DE"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Burnos sausumas, stomatitas, virškinimo trakto kandidamikozė</w:t>
            </w:r>
          </w:p>
        </w:tc>
      </w:tr>
      <w:tr w:rsidR="0056580B" w:rsidRPr="00CB63D7" w14:paraId="7AD3D08B" w14:textId="77777777" w:rsidTr="003063A6">
        <w:tc>
          <w:tcPr>
            <w:tcW w:w="4994" w:type="dxa"/>
          </w:tcPr>
          <w:p w14:paraId="0F39AAEC"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Dažnis nežinomas</w:t>
            </w:r>
          </w:p>
        </w:tc>
        <w:tc>
          <w:tcPr>
            <w:tcW w:w="4292" w:type="dxa"/>
          </w:tcPr>
          <w:p w14:paraId="325ED310"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Mikroskopinis kolitas</w:t>
            </w:r>
          </w:p>
        </w:tc>
      </w:tr>
      <w:tr w:rsidR="0056580B" w:rsidRPr="00CB63D7" w14:paraId="7DF2EB52" w14:textId="77777777" w:rsidTr="003063A6">
        <w:tc>
          <w:tcPr>
            <w:tcW w:w="9286" w:type="dxa"/>
            <w:gridSpan w:val="2"/>
          </w:tcPr>
          <w:p w14:paraId="2AF46C7E"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b/>
                <w:lang w:val="lt-LT" w:eastAsia="lt-LT"/>
              </w:rPr>
              <w:t>Kepenų, tulžies pūslės ir latakų sutrikimai</w:t>
            </w:r>
          </w:p>
        </w:tc>
      </w:tr>
      <w:tr w:rsidR="0056580B" w:rsidRPr="00CB63D7" w14:paraId="72E8183A" w14:textId="77777777" w:rsidTr="003063A6">
        <w:tc>
          <w:tcPr>
            <w:tcW w:w="4994" w:type="dxa"/>
          </w:tcPr>
          <w:p w14:paraId="6B3AA8EA"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Nedažni</w:t>
            </w:r>
          </w:p>
        </w:tc>
        <w:tc>
          <w:tcPr>
            <w:tcW w:w="4292" w:type="dxa"/>
          </w:tcPr>
          <w:p w14:paraId="446F0A39"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Padidėjęs kepenų fermentų aktyvumas</w:t>
            </w:r>
          </w:p>
        </w:tc>
      </w:tr>
      <w:tr w:rsidR="0056580B" w:rsidRPr="00CB63D7" w14:paraId="59966BED" w14:textId="77777777" w:rsidTr="003063A6">
        <w:tc>
          <w:tcPr>
            <w:tcW w:w="4994" w:type="dxa"/>
          </w:tcPr>
          <w:p w14:paraId="4CF65C03"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Reti</w:t>
            </w:r>
          </w:p>
        </w:tc>
        <w:tc>
          <w:tcPr>
            <w:tcW w:w="4292" w:type="dxa"/>
          </w:tcPr>
          <w:p w14:paraId="2234AB25"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Hepatitas su gelta ar be jos</w:t>
            </w:r>
          </w:p>
        </w:tc>
      </w:tr>
      <w:tr w:rsidR="0056580B" w:rsidRPr="00CB63D7" w14:paraId="64EC3F1B" w14:textId="77777777" w:rsidTr="003063A6">
        <w:tc>
          <w:tcPr>
            <w:tcW w:w="4994" w:type="dxa"/>
          </w:tcPr>
          <w:p w14:paraId="7AB759DB"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Labai reti</w:t>
            </w:r>
          </w:p>
        </w:tc>
        <w:tc>
          <w:tcPr>
            <w:tcW w:w="4292" w:type="dxa"/>
          </w:tcPr>
          <w:p w14:paraId="66FF22F0"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Kepenų nepakankamumas, encefalopatija pacientams, iš anksčiau sergantiems kepenų liga</w:t>
            </w:r>
          </w:p>
        </w:tc>
      </w:tr>
      <w:tr w:rsidR="0056580B" w:rsidRPr="00CB63D7" w14:paraId="1DF65B12" w14:textId="77777777" w:rsidTr="003063A6">
        <w:tc>
          <w:tcPr>
            <w:tcW w:w="9286" w:type="dxa"/>
            <w:gridSpan w:val="2"/>
          </w:tcPr>
          <w:p w14:paraId="563DDA8E"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b/>
                <w:lang w:val="lt-LT" w:eastAsia="lt-LT"/>
              </w:rPr>
              <w:t>Odos ir poodinio audinio sutrikimai</w:t>
            </w:r>
          </w:p>
        </w:tc>
      </w:tr>
      <w:tr w:rsidR="0056580B" w:rsidRPr="00CB63D7" w14:paraId="0C68F96A" w14:textId="77777777" w:rsidTr="003063A6">
        <w:tc>
          <w:tcPr>
            <w:tcW w:w="4994" w:type="dxa"/>
          </w:tcPr>
          <w:p w14:paraId="0F108115"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Nedažni</w:t>
            </w:r>
          </w:p>
        </w:tc>
        <w:tc>
          <w:tcPr>
            <w:tcW w:w="4292" w:type="dxa"/>
          </w:tcPr>
          <w:p w14:paraId="0734B74F"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Dermatitas, niež</w:t>
            </w:r>
            <w:r w:rsidR="00CB597B">
              <w:rPr>
                <w:rFonts w:ascii="Times New Roman" w:eastAsia="Times New Roman" w:hAnsi="Times New Roman" w:cs="Times New Roman"/>
                <w:lang w:val="lt-LT" w:eastAsia="lt-LT"/>
              </w:rPr>
              <w:t>ėjimas</w:t>
            </w:r>
            <w:r w:rsidRPr="0056580B">
              <w:rPr>
                <w:rFonts w:ascii="Times New Roman" w:eastAsia="Times New Roman" w:hAnsi="Times New Roman" w:cs="Times New Roman"/>
                <w:lang w:val="lt-LT" w:eastAsia="lt-LT"/>
              </w:rPr>
              <w:t>, išbėrimas, dilgėlinė</w:t>
            </w:r>
          </w:p>
        </w:tc>
      </w:tr>
      <w:tr w:rsidR="0056580B" w:rsidRPr="00CB63D7" w14:paraId="7A8F4DA4" w14:textId="77777777" w:rsidTr="003063A6">
        <w:tc>
          <w:tcPr>
            <w:tcW w:w="4994" w:type="dxa"/>
          </w:tcPr>
          <w:p w14:paraId="32351553"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Reti</w:t>
            </w:r>
          </w:p>
        </w:tc>
        <w:tc>
          <w:tcPr>
            <w:tcW w:w="4292" w:type="dxa"/>
          </w:tcPr>
          <w:p w14:paraId="397FE55F"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Alopecija, padidėjęs jautrumas šviesai</w:t>
            </w:r>
          </w:p>
        </w:tc>
      </w:tr>
      <w:tr w:rsidR="0056580B" w:rsidRPr="00CB63D7" w14:paraId="46F60122" w14:textId="77777777" w:rsidTr="003063A6">
        <w:tc>
          <w:tcPr>
            <w:tcW w:w="4994" w:type="dxa"/>
          </w:tcPr>
          <w:p w14:paraId="66A28E80"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Labai reti</w:t>
            </w:r>
          </w:p>
        </w:tc>
        <w:tc>
          <w:tcPr>
            <w:tcW w:w="4292" w:type="dxa"/>
          </w:tcPr>
          <w:p w14:paraId="0541C382"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Daugiaforminė eritema, Stivenso-Džonsono (</w:t>
            </w:r>
            <w:r w:rsidRPr="00BF06FF">
              <w:rPr>
                <w:rFonts w:ascii="Times New Roman" w:eastAsia="Times New Roman" w:hAnsi="Times New Roman" w:cs="Times New Roman"/>
                <w:i/>
                <w:lang w:val="lt-LT" w:eastAsia="lt-LT"/>
              </w:rPr>
              <w:t>Stevens-Johnson</w:t>
            </w:r>
            <w:r w:rsidRPr="0056580B">
              <w:rPr>
                <w:rFonts w:ascii="Times New Roman" w:eastAsia="Times New Roman" w:hAnsi="Times New Roman" w:cs="Times New Roman"/>
                <w:lang w:val="lt-LT" w:eastAsia="lt-LT"/>
              </w:rPr>
              <w:t>) sindromas, toksinė epidermolizė</w:t>
            </w:r>
          </w:p>
        </w:tc>
      </w:tr>
      <w:tr w:rsidR="0056580B" w:rsidRPr="00CB63D7" w14:paraId="479CDBBF" w14:textId="77777777" w:rsidTr="003063A6">
        <w:tc>
          <w:tcPr>
            <w:tcW w:w="4994" w:type="dxa"/>
          </w:tcPr>
          <w:p w14:paraId="669643F3"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lastRenderedPageBreak/>
              <w:t>Dažnis nežinomas</w:t>
            </w:r>
          </w:p>
        </w:tc>
        <w:tc>
          <w:tcPr>
            <w:tcW w:w="4292" w:type="dxa"/>
          </w:tcPr>
          <w:p w14:paraId="2DB9AFDF"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Poūmė odos raudonoji vilkligė (žr.</w:t>
            </w:r>
            <w:r w:rsidR="00CB597B">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4.4</w:t>
            </w:r>
            <w:r w:rsidR="00CB597B">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skyrių)</w:t>
            </w:r>
          </w:p>
        </w:tc>
      </w:tr>
      <w:tr w:rsidR="0056580B" w:rsidRPr="00CB63D7" w14:paraId="110E0D68" w14:textId="77777777" w:rsidTr="003063A6">
        <w:tc>
          <w:tcPr>
            <w:tcW w:w="4994" w:type="dxa"/>
            <w:tcBorders>
              <w:right w:val="single" w:sz="8" w:space="0" w:color="auto"/>
            </w:tcBorders>
          </w:tcPr>
          <w:p w14:paraId="67A71124" w14:textId="77777777" w:rsidR="0056580B" w:rsidRPr="0056580B" w:rsidRDefault="0056580B" w:rsidP="0056580B">
            <w:pPr>
              <w:spacing w:after="0" w:line="240" w:lineRule="auto"/>
              <w:rPr>
                <w:rFonts w:ascii="Times New Roman" w:eastAsia="Times New Roman" w:hAnsi="Times New Roman" w:cs="Times New Roman"/>
                <w:i/>
                <w:szCs w:val="20"/>
                <w:lang w:val="lt-LT" w:eastAsia="lt-LT"/>
              </w:rPr>
            </w:pPr>
            <w:r w:rsidRPr="0056580B">
              <w:rPr>
                <w:rFonts w:ascii="Times New Roman" w:eastAsia="Times New Roman" w:hAnsi="Times New Roman" w:cs="Times New Roman"/>
                <w:b/>
                <w:szCs w:val="20"/>
                <w:lang w:val="lt-LT" w:eastAsia="lt-LT"/>
              </w:rPr>
              <w:t>Skeleto, raumenų ir jungiamojo audinio sutrikimai</w:t>
            </w:r>
          </w:p>
        </w:tc>
        <w:tc>
          <w:tcPr>
            <w:tcW w:w="4292" w:type="dxa"/>
            <w:tcBorders>
              <w:top w:val="nil"/>
              <w:left w:val="nil"/>
              <w:bottom w:val="single" w:sz="8" w:space="0" w:color="auto"/>
              <w:right w:val="single" w:sz="8" w:space="0" w:color="auto"/>
            </w:tcBorders>
          </w:tcPr>
          <w:p w14:paraId="0F497B5B" w14:textId="77777777" w:rsidR="0056580B" w:rsidRPr="0056580B" w:rsidRDefault="0056580B" w:rsidP="0056580B">
            <w:pPr>
              <w:spacing w:after="0" w:line="240" w:lineRule="auto"/>
              <w:rPr>
                <w:rFonts w:ascii="Times New Roman" w:eastAsia="Times New Roman" w:hAnsi="Times New Roman" w:cs="Times New Roman"/>
                <w:i/>
                <w:lang w:val="lt-LT" w:eastAsia="lt-LT"/>
              </w:rPr>
            </w:pPr>
          </w:p>
        </w:tc>
      </w:tr>
      <w:tr w:rsidR="0056580B" w:rsidRPr="00CB63D7" w14:paraId="75FE4490" w14:textId="77777777" w:rsidTr="003063A6">
        <w:tc>
          <w:tcPr>
            <w:tcW w:w="4994" w:type="dxa"/>
          </w:tcPr>
          <w:p w14:paraId="6324FCDC"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Nedažni</w:t>
            </w:r>
          </w:p>
        </w:tc>
        <w:tc>
          <w:tcPr>
            <w:tcW w:w="4292" w:type="dxa"/>
          </w:tcPr>
          <w:p w14:paraId="1D0578F6"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szCs w:val="20"/>
                <w:lang w:val="lt-LT" w:eastAsia="lt-LT"/>
              </w:rPr>
              <w:t>Šlaunikaulio, riešo ir stuburo lūžiai (žr.</w:t>
            </w:r>
            <w:r w:rsidR="00CB597B">
              <w:rPr>
                <w:rFonts w:ascii="Times New Roman" w:eastAsia="Times New Roman" w:hAnsi="Times New Roman" w:cs="Times New Roman"/>
                <w:szCs w:val="20"/>
                <w:lang w:val="lt-LT" w:eastAsia="lt-LT"/>
              </w:rPr>
              <w:t> </w:t>
            </w:r>
            <w:r w:rsidRPr="0056580B">
              <w:rPr>
                <w:rFonts w:ascii="Times New Roman" w:eastAsia="Times New Roman" w:hAnsi="Times New Roman" w:cs="Times New Roman"/>
                <w:szCs w:val="20"/>
                <w:lang w:val="lt-LT" w:eastAsia="lt-LT"/>
              </w:rPr>
              <w:t>4.4</w:t>
            </w:r>
            <w:r w:rsidR="00CB597B">
              <w:rPr>
                <w:rFonts w:ascii="Times New Roman" w:eastAsia="Times New Roman" w:hAnsi="Times New Roman" w:cs="Times New Roman"/>
                <w:szCs w:val="20"/>
                <w:lang w:val="lt-LT" w:eastAsia="lt-LT"/>
              </w:rPr>
              <w:t> </w:t>
            </w:r>
            <w:r w:rsidRPr="0056580B">
              <w:rPr>
                <w:rFonts w:ascii="Times New Roman" w:eastAsia="Times New Roman" w:hAnsi="Times New Roman" w:cs="Times New Roman"/>
                <w:szCs w:val="20"/>
                <w:lang w:val="lt-LT" w:eastAsia="lt-LT"/>
              </w:rPr>
              <w:t>skyrių)</w:t>
            </w:r>
          </w:p>
        </w:tc>
      </w:tr>
      <w:tr w:rsidR="0056580B" w:rsidRPr="00CB63D7" w14:paraId="4260B2D8" w14:textId="77777777" w:rsidTr="003063A6">
        <w:tc>
          <w:tcPr>
            <w:tcW w:w="4994" w:type="dxa"/>
          </w:tcPr>
          <w:p w14:paraId="3699484A"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Reti</w:t>
            </w:r>
          </w:p>
        </w:tc>
        <w:tc>
          <w:tcPr>
            <w:tcW w:w="4292" w:type="dxa"/>
          </w:tcPr>
          <w:p w14:paraId="31772204"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Artralgija, mialgija</w:t>
            </w:r>
          </w:p>
        </w:tc>
      </w:tr>
      <w:tr w:rsidR="0056580B" w:rsidRPr="00CB63D7" w14:paraId="6F0A3E7C" w14:textId="77777777" w:rsidTr="003063A6">
        <w:tc>
          <w:tcPr>
            <w:tcW w:w="4994" w:type="dxa"/>
          </w:tcPr>
          <w:p w14:paraId="12B9D593"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Labai reti</w:t>
            </w:r>
          </w:p>
        </w:tc>
        <w:tc>
          <w:tcPr>
            <w:tcW w:w="4292" w:type="dxa"/>
          </w:tcPr>
          <w:p w14:paraId="7E43185A"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Raumenų silpnumas</w:t>
            </w:r>
          </w:p>
        </w:tc>
      </w:tr>
      <w:tr w:rsidR="0056580B" w:rsidRPr="00CB63D7" w14:paraId="70B757E1" w14:textId="77777777" w:rsidTr="003063A6">
        <w:tc>
          <w:tcPr>
            <w:tcW w:w="4994" w:type="dxa"/>
            <w:tcBorders>
              <w:right w:val="single" w:sz="8" w:space="0" w:color="auto"/>
            </w:tcBorders>
          </w:tcPr>
          <w:p w14:paraId="770C1CBF" w14:textId="77777777" w:rsidR="0056580B" w:rsidRPr="0056580B" w:rsidRDefault="0056580B" w:rsidP="0056580B">
            <w:pPr>
              <w:spacing w:after="0" w:line="240" w:lineRule="auto"/>
              <w:rPr>
                <w:rFonts w:ascii="Times New Roman" w:eastAsia="Times New Roman" w:hAnsi="Times New Roman" w:cs="Times New Roman"/>
                <w:i/>
                <w:szCs w:val="20"/>
                <w:lang w:val="lt-LT" w:eastAsia="lt-LT"/>
              </w:rPr>
            </w:pPr>
            <w:r w:rsidRPr="0056580B">
              <w:rPr>
                <w:rFonts w:ascii="Times New Roman" w:eastAsia="Times New Roman" w:hAnsi="Times New Roman" w:cs="Times New Roman"/>
                <w:b/>
                <w:szCs w:val="20"/>
                <w:lang w:val="lt-LT" w:eastAsia="lt-LT"/>
              </w:rPr>
              <w:t>Inkstų ir šlapimo takų sutrikimai</w:t>
            </w:r>
          </w:p>
        </w:tc>
        <w:tc>
          <w:tcPr>
            <w:tcW w:w="4292" w:type="dxa"/>
            <w:tcBorders>
              <w:top w:val="nil"/>
              <w:left w:val="nil"/>
              <w:bottom w:val="single" w:sz="8" w:space="0" w:color="auto"/>
              <w:right w:val="single" w:sz="8" w:space="0" w:color="auto"/>
            </w:tcBorders>
          </w:tcPr>
          <w:p w14:paraId="26B7B56A" w14:textId="77777777" w:rsidR="0056580B" w:rsidRPr="0056580B" w:rsidRDefault="0056580B" w:rsidP="0056580B">
            <w:pPr>
              <w:spacing w:after="0" w:line="240" w:lineRule="auto"/>
              <w:rPr>
                <w:rFonts w:ascii="Times New Roman" w:eastAsia="Times New Roman" w:hAnsi="Times New Roman" w:cs="Times New Roman"/>
                <w:i/>
                <w:lang w:val="lt-LT" w:eastAsia="lt-LT"/>
              </w:rPr>
            </w:pPr>
          </w:p>
        </w:tc>
      </w:tr>
      <w:tr w:rsidR="0056580B" w:rsidRPr="00CB63D7" w14:paraId="6F0450B2" w14:textId="77777777" w:rsidTr="003063A6">
        <w:tc>
          <w:tcPr>
            <w:tcW w:w="4994" w:type="dxa"/>
          </w:tcPr>
          <w:p w14:paraId="44B351AB"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Reti</w:t>
            </w:r>
          </w:p>
        </w:tc>
        <w:tc>
          <w:tcPr>
            <w:tcW w:w="4292" w:type="dxa"/>
          </w:tcPr>
          <w:p w14:paraId="2E50DB93"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Intersticinis nefritas, kai kuriems pacientams pastebėtas susijęs inkstų nepakankamumas</w:t>
            </w:r>
          </w:p>
        </w:tc>
      </w:tr>
      <w:tr w:rsidR="0056580B" w:rsidRPr="00CB63D7" w14:paraId="61A44FA8" w14:textId="77777777" w:rsidTr="003063A6">
        <w:tc>
          <w:tcPr>
            <w:tcW w:w="9286" w:type="dxa"/>
            <w:gridSpan w:val="2"/>
          </w:tcPr>
          <w:p w14:paraId="1398A2A5"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b/>
                <w:lang w:val="lt-LT" w:eastAsia="lt-LT"/>
              </w:rPr>
              <w:t>Lytinės sistemos ir krūties sutrikimai</w:t>
            </w:r>
          </w:p>
        </w:tc>
      </w:tr>
      <w:tr w:rsidR="0056580B" w:rsidRPr="00CB63D7" w14:paraId="6229AF11" w14:textId="77777777" w:rsidTr="003063A6">
        <w:tc>
          <w:tcPr>
            <w:tcW w:w="4994" w:type="dxa"/>
          </w:tcPr>
          <w:p w14:paraId="7790D750"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Labai reti</w:t>
            </w:r>
          </w:p>
        </w:tc>
        <w:tc>
          <w:tcPr>
            <w:tcW w:w="4292" w:type="dxa"/>
          </w:tcPr>
          <w:p w14:paraId="0AA11EDD"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Ginekomastija</w:t>
            </w:r>
          </w:p>
        </w:tc>
      </w:tr>
      <w:tr w:rsidR="0056580B" w:rsidRPr="00CB63D7" w14:paraId="73B2D2F6" w14:textId="77777777" w:rsidTr="003063A6">
        <w:tc>
          <w:tcPr>
            <w:tcW w:w="4994" w:type="dxa"/>
            <w:tcBorders>
              <w:right w:val="single" w:sz="8" w:space="0" w:color="auto"/>
            </w:tcBorders>
          </w:tcPr>
          <w:p w14:paraId="742E1483" w14:textId="77777777" w:rsidR="0056580B" w:rsidRPr="0056580B" w:rsidRDefault="0056580B" w:rsidP="0056580B">
            <w:pPr>
              <w:spacing w:after="0" w:line="240" w:lineRule="auto"/>
              <w:rPr>
                <w:rFonts w:ascii="Times New Roman" w:eastAsia="Times New Roman" w:hAnsi="Times New Roman" w:cs="Times New Roman"/>
                <w:i/>
                <w:szCs w:val="20"/>
                <w:lang w:val="lt-LT" w:eastAsia="lt-LT"/>
              </w:rPr>
            </w:pPr>
            <w:r w:rsidRPr="0056580B">
              <w:rPr>
                <w:rFonts w:ascii="Times New Roman" w:eastAsia="Times New Roman" w:hAnsi="Times New Roman" w:cs="Times New Roman"/>
                <w:b/>
                <w:szCs w:val="20"/>
                <w:lang w:val="lt-LT" w:eastAsia="lt-LT"/>
              </w:rPr>
              <w:t>Bendrieji sutrikimai ir vartojimo vietos pažeidimai</w:t>
            </w:r>
          </w:p>
        </w:tc>
        <w:tc>
          <w:tcPr>
            <w:tcW w:w="4292" w:type="dxa"/>
            <w:tcBorders>
              <w:top w:val="nil"/>
              <w:left w:val="nil"/>
              <w:bottom w:val="single" w:sz="8" w:space="0" w:color="auto"/>
              <w:right w:val="single" w:sz="8" w:space="0" w:color="auto"/>
            </w:tcBorders>
          </w:tcPr>
          <w:p w14:paraId="26D5D0AA" w14:textId="77777777" w:rsidR="0056580B" w:rsidRPr="0056580B" w:rsidRDefault="0056580B" w:rsidP="0056580B">
            <w:pPr>
              <w:spacing w:after="0" w:line="240" w:lineRule="auto"/>
              <w:rPr>
                <w:rFonts w:ascii="Times New Roman" w:eastAsia="Times New Roman" w:hAnsi="Times New Roman" w:cs="Times New Roman"/>
                <w:i/>
                <w:lang w:val="lt-LT" w:eastAsia="lt-LT"/>
              </w:rPr>
            </w:pPr>
          </w:p>
        </w:tc>
      </w:tr>
      <w:tr w:rsidR="0056580B" w:rsidRPr="00CB63D7" w14:paraId="4168A893" w14:textId="77777777" w:rsidTr="003063A6">
        <w:tc>
          <w:tcPr>
            <w:tcW w:w="4994" w:type="dxa"/>
          </w:tcPr>
          <w:p w14:paraId="2E5412F7"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Nedažni</w:t>
            </w:r>
          </w:p>
        </w:tc>
        <w:tc>
          <w:tcPr>
            <w:tcW w:w="4292" w:type="dxa"/>
          </w:tcPr>
          <w:p w14:paraId="6A686146"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Bendrasis negalavimas, periferinė edema</w:t>
            </w:r>
          </w:p>
        </w:tc>
      </w:tr>
      <w:tr w:rsidR="0056580B" w:rsidRPr="00CB63D7" w14:paraId="3FB5EFE6" w14:textId="77777777" w:rsidTr="003063A6">
        <w:tc>
          <w:tcPr>
            <w:tcW w:w="4994" w:type="dxa"/>
          </w:tcPr>
          <w:p w14:paraId="6717E9B0"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Reti</w:t>
            </w:r>
          </w:p>
        </w:tc>
        <w:tc>
          <w:tcPr>
            <w:tcW w:w="4292" w:type="dxa"/>
          </w:tcPr>
          <w:p w14:paraId="1B6D006C" w14:textId="77777777" w:rsidR="0056580B" w:rsidRPr="0056580B" w:rsidRDefault="0056580B" w:rsidP="0056580B">
            <w:pPr>
              <w:spacing w:after="0" w:line="240" w:lineRule="auto"/>
              <w:jc w:val="both"/>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Padidėjęs prakaitavimas</w:t>
            </w:r>
          </w:p>
        </w:tc>
      </w:tr>
    </w:tbl>
    <w:p w14:paraId="41C11B07"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p>
    <w:p w14:paraId="2836B888"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u w:val="single"/>
          <w:lang w:val="lt-LT" w:eastAsia="lt-LT"/>
        </w:rPr>
      </w:pPr>
      <w:r w:rsidRPr="0056580B">
        <w:rPr>
          <w:rFonts w:ascii="Times New Roman" w:eastAsia="Times New Roman" w:hAnsi="Times New Roman" w:cs="Times New Roman"/>
          <w:u w:val="single"/>
          <w:lang w:val="lt-LT" w:eastAsia="lt-LT"/>
        </w:rPr>
        <w:t>Vaikų populiacija</w:t>
      </w:r>
    </w:p>
    <w:p w14:paraId="5651FCD7"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Omeprazolo saugumas buvo įvertintas tiriant poveikį 310</w:t>
      </w:r>
      <w:r w:rsidR="00CB597B">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vaikų (nuo 0</w:t>
      </w:r>
      <w:r w:rsidR="00CB597B">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iki 16</w:t>
      </w:r>
      <w:r w:rsidR="00CB597B">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metų amžiaus), sergančių su rūgštimi susijusia liga. Taip pat yra nedaug ilgalaikio saugumo duomenų, gautų stebint sunkiu eroziniu ezofagitu sergančius 46</w:t>
      </w:r>
      <w:r w:rsidR="00CB597B">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vaikus, kuriems ne ilgiau kaip 749</w:t>
      </w:r>
      <w:r w:rsidR="00CB597B">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paras buvo taikomas palaikomasis gydymas omeprazolu. Nepageidaujamų reiškinių pobūdis tiek trumpalaikio, tiek ilgalaikio gydymo metu iš esmės buvo toks pats kaip suaugusiems pacientams. Ilgalaikių duomenų apie gydymo omeprazolu įtaką brendimui ir augimui nėra.</w:t>
      </w:r>
    </w:p>
    <w:p w14:paraId="225DB03B"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noProof/>
          <w:szCs w:val="24"/>
          <w:u w:val="single"/>
          <w:lang w:val="lt-LT" w:eastAsia="lt-LT"/>
        </w:rPr>
      </w:pPr>
    </w:p>
    <w:p w14:paraId="7F3E7F07" w14:textId="77777777" w:rsidR="0056580B" w:rsidRPr="0056580B" w:rsidRDefault="0056580B" w:rsidP="0056580B">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sidRPr="0056580B">
        <w:rPr>
          <w:rFonts w:ascii="Times New Roman" w:eastAsia="Times New Roman" w:hAnsi="Times New Roman" w:cs="Times New Roman"/>
          <w:noProof/>
          <w:snapToGrid w:val="0"/>
          <w:szCs w:val="24"/>
          <w:u w:val="single"/>
          <w:lang w:val="lt-LT"/>
        </w:rPr>
        <w:t>Pranešimas apie įtariamas nepageidaujamas reakcijas</w:t>
      </w:r>
    </w:p>
    <w:p w14:paraId="1B9C2735" w14:textId="77777777" w:rsidR="0056580B" w:rsidRPr="0056580B" w:rsidRDefault="0056580B" w:rsidP="0056580B">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lang w:val="lt-LT"/>
        </w:rPr>
      </w:pPr>
      <w:r w:rsidRPr="0056580B">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56580B">
        <w:rPr>
          <w:rFonts w:ascii="Times New Roman" w:eastAsia="Times New Roman" w:hAnsi="Times New Roman" w:cs="Times New Roman"/>
          <w:snapToGrid w:val="0"/>
          <w:szCs w:val="24"/>
          <w:lang w:val="lt-LT"/>
        </w:rPr>
        <w:t xml:space="preserve"> </w:t>
      </w:r>
      <w:r w:rsidRPr="0056580B">
        <w:rPr>
          <w:rFonts w:ascii="Times New Roman" w:eastAsia="Times New Roman" w:hAnsi="Times New Roman" w:cs="Times New Roman"/>
          <w:noProof/>
          <w:snapToGrid w:val="0"/>
          <w:szCs w:val="24"/>
          <w:lang w:val="lt-LT"/>
        </w:rPr>
        <w:t>Sveikatos priežiūros specialistai turi pranešti apie bet kokias įtariamas nepageidaujamas reakcijas, užpildę interneto svetainėje http://</w:t>
      </w:r>
      <w:hyperlink r:id="rId9" w:history="1">
        <w:r w:rsidRPr="0056580B">
          <w:rPr>
            <w:rFonts w:ascii="Times New Roman" w:eastAsia="SimSun" w:hAnsi="Times New Roman" w:cs="Times New Roman"/>
            <w:noProof/>
            <w:snapToGrid w:val="0"/>
            <w:color w:val="0000FF"/>
            <w:szCs w:val="24"/>
            <w:u w:val="single"/>
            <w:lang w:val="lt-LT"/>
          </w:rPr>
          <w:t>www.vvkt.lt</w:t>
        </w:r>
      </w:hyperlink>
      <w:r w:rsidRPr="0056580B">
        <w:rPr>
          <w:rFonts w:ascii="Times New Roman" w:eastAsia="Times New Roman" w:hAnsi="Times New Roman" w:cs="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56580B">
          <w:rPr>
            <w:rFonts w:ascii="Times New Roman" w:eastAsia="SimSun" w:hAnsi="Times New Roman" w:cs="Times New Roman"/>
            <w:noProof/>
            <w:snapToGrid w:val="0"/>
            <w:color w:val="0000FF"/>
            <w:szCs w:val="24"/>
            <w:u w:val="single"/>
            <w:lang w:val="lt-LT"/>
          </w:rPr>
          <w:t>NepageidaujamaR@vvkt.lt</w:t>
        </w:r>
      </w:hyperlink>
      <w:r w:rsidRPr="0056580B">
        <w:rPr>
          <w:rFonts w:ascii="Times New Roman" w:eastAsia="Times New Roman" w:hAnsi="Times New Roman" w:cs="Times New Roman"/>
          <w:noProof/>
          <w:snapToGrid w:val="0"/>
          <w:szCs w:val="24"/>
          <w:lang w:val="lt-LT"/>
        </w:rPr>
        <w:t>), per interneto svetainę (adresu http://www.vvkt.lt).</w:t>
      </w:r>
    </w:p>
    <w:p w14:paraId="5098D2E0"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1DEC52D" w14:textId="77777777" w:rsidR="0056580B" w:rsidRPr="0056580B" w:rsidRDefault="0056580B" w:rsidP="0056580B">
      <w:pPr>
        <w:spacing w:after="0" w:line="240" w:lineRule="auto"/>
        <w:ind w:left="540" w:hanging="540"/>
        <w:rPr>
          <w:rFonts w:ascii="Times New Roman" w:eastAsia="Times New Roman" w:hAnsi="Times New Roman" w:cs="Times New Roman"/>
          <w:b/>
          <w:bCs/>
          <w:lang w:val="lt-LT" w:eastAsia="lt-LT"/>
        </w:rPr>
      </w:pPr>
      <w:bookmarkStart w:id="9" w:name="OLE_LINK1"/>
      <w:bookmarkStart w:id="10" w:name="_Toc129243235"/>
      <w:bookmarkStart w:id="11" w:name="_Toc129243110"/>
      <w:bookmarkEnd w:id="9"/>
      <w:bookmarkEnd w:id="10"/>
      <w:r w:rsidRPr="0056580B">
        <w:rPr>
          <w:rFonts w:ascii="Times New Roman" w:eastAsia="Times New Roman" w:hAnsi="Times New Roman" w:cs="Times New Roman"/>
          <w:b/>
          <w:bCs/>
          <w:lang w:val="lt-LT" w:eastAsia="lt-LT"/>
        </w:rPr>
        <w:t>4.9</w:t>
      </w:r>
      <w:r w:rsidRPr="0056580B">
        <w:rPr>
          <w:rFonts w:ascii="Times New Roman" w:eastAsia="Times New Roman" w:hAnsi="Times New Roman" w:cs="Times New Roman"/>
          <w:b/>
          <w:bCs/>
          <w:lang w:val="lt-LT" w:eastAsia="lt-LT"/>
        </w:rPr>
        <w:tab/>
        <w:t>Perdozavimas</w:t>
      </w:r>
      <w:bookmarkEnd w:id="11"/>
    </w:p>
    <w:p w14:paraId="2A3F151C"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51198AC5"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Informacija apie per didelės omeprazolo dozės poveikį žmonėms yra nedidelė. Literatūroje aprašytos pavartotos iki 560</w:t>
      </w:r>
      <w:r w:rsidR="00CB597B">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mg dozės ir buvo pavienių pranešimų apie išgertas vienkartines iki 2400</w:t>
      </w:r>
      <w:r w:rsidR="00CB597B">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mg (120</w:t>
      </w:r>
      <w:r w:rsidR="00CB597B">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didesnes už rekomenduojamą klinikinę) omeprazolo dozes. Gauta pranešimų apie pykinimą, vėmimą, svaigulį, pilvo skausmą, viduriavimą ir galvos skausmą. Be to aprašyti pavieniai apatijos, depresijos ir orientacijos sutrikimo atvejai.</w:t>
      </w:r>
    </w:p>
    <w:p w14:paraId="5BED78DD"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p>
    <w:p w14:paraId="40429332"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Aprašyti simptomai buvo trumpalaikiai, pranešimų apie sunkias pasekmes negauta. Kai dozė didesnė, eliminacijos greitis nepakinta (kinetika išlieka tiesinė, t.y. pirmosios eilės). Prireikus gydoma simptomiškai.</w:t>
      </w:r>
    </w:p>
    <w:p w14:paraId="5515C7FE" w14:textId="77777777" w:rsidR="0056580B" w:rsidRPr="0056580B" w:rsidRDefault="0056580B" w:rsidP="0056580B">
      <w:pPr>
        <w:spacing w:after="0" w:line="240" w:lineRule="auto"/>
        <w:rPr>
          <w:rFonts w:ascii="Times New Roman" w:eastAsia="Times New Roman" w:hAnsi="Times New Roman" w:cs="Times New Roman"/>
          <w:szCs w:val="20"/>
          <w:lang w:val="lt-LT" w:eastAsia="lt-LT"/>
        </w:rPr>
      </w:pPr>
    </w:p>
    <w:p w14:paraId="3FA64B84" w14:textId="77777777" w:rsidR="0056580B" w:rsidRPr="0056580B" w:rsidRDefault="0056580B" w:rsidP="0056580B">
      <w:pPr>
        <w:spacing w:after="0" w:line="240" w:lineRule="auto"/>
        <w:ind w:left="540" w:hanging="540"/>
        <w:rPr>
          <w:rFonts w:ascii="Times New Roman" w:eastAsia="Times New Roman" w:hAnsi="Times New Roman" w:cs="Times New Roman"/>
          <w:b/>
          <w:bCs/>
          <w:lang w:val="lt-LT" w:eastAsia="lt-LT"/>
        </w:rPr>
      </w:pPr>
      <w:bookmarkStart w:id="12" w:name="_Toc129243236"/>
      <w:bookmarkStart w:id="13" w:name="_Toc129243111"/>
      <w:bookmarkEnd w:id="12"/>
    </w:p>
    <w:p w14:paraId="69ABE489" w14:textId="77777777" w:rsidR="0056580B" w:rsidRPr="0056580B" w:rsidRDefault="0056580B" w:rsidP="0056580B">
      <w:pPr>
        <w:spacing w:after="0" w:line="240" w:lineRule="auto"/>
        <w:ind w:left="540" w:hanging="540"/>
        <w:rPr>
          <w:rFonts w:ascii="Times New Roman" w:eastAsia="Times New Roman" w:hAnsi="Times New Roman" w:cs="Times New Roman"/>
          <w:b/>
          <w:bCs/>
          <w:lang w:val="lt-LT" w:eastAsia="lt-LT"/>
        </w:rPr>
      </w:pPr>
      <w:r w:rsidRPr="0056580B">
        <w:rPr>
          <w:rFonts w:ascii="Times New Roman" w:eastAsia="Times New Roman" w:hAnsi="Times New Roman" w:cs="Times New Roman"/>
          <w:b/>
          <w:bCs/>
          <w:lang w:val="lt-LT" w:eastAsia="lt-LT"/>
        </w:rPr>
        <w:t>5.</w:t>
      </w:r>
      <w:r w:rsidRPr="0056580B">
        <w:rPr>
          <w:rFonts w:ascii="Times New Roman" w:eastAsia="Times New Roman" w:hAnsi="Times New Roman" w:cs="Times New Roman"/>
          <w:b/>
          <w:bCs/>
          <w:lang w:val="lt-LT" w:eastAsia="lt-LT"/>
        </w:rPr>
        <w:tab/>
        <w:t>FARMAKOLOGINĖS SAVYBĖS</w:t>
      </w:r>
      <w:bookmarkEnd w:id="13"/>
    </w:p>
    <w:p w14:paraId="026B56F5"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AF399CB" w14:textId="77777777" w:rsidR="0056580B" w:rsidRPr="0056580B" w:rsidRDefault="0056580B" w:rsidP="0056580B">
      <w:pPr>
        <w:spacing w:after="0" w:line="240" w:lineRule="auto"/>
        <w:ind w:left="540" w:hanging="540"/>
        <w:rPr>
          <w:rFonts w:ascii="Times New Roman" w:eastAsia="Times New Roman" w:hAnsi="Times New Roman" w:cs="Times New Roman"/>
          <w:b/>
          <w:bCs/>
          <w:lang w:val="lt-LT" w:eastAsia="lt-LT"/>
        </w:rPr>
      </w:pPr>
      <w:bookmarkStart w:id="14" w:name="_Toc129243237"/>
      <w:bookmarkStart w:id="15" w:name="_Toc129243112"/>
      <w:bookmarkEnd w:id="14"/>
      <w:r w:rsidRPr="0056580B">
        <w:rPr>
          <w:rFonts w:ascii="Times New Roman" w:eastAsia="Times New Roman" w:hAnsi="Times New Roman" w:cs="Times New Roman"/>
          <w:b/>
          <w:bCs/>
          <w:lang w:val="lt-LT" w:eastAsia="lt-LT"/>
        </w:rPr>
        <w:t>5.1</w:t>
      </w:r>
      <w:r w:rsidRPr="0056580B">
        <w:rPr>
          <w:rFonts w:ascii="Times New Roman" w:eastAsia="Times New Roman" w:hAnsi="Times New Roman" w:cs="Times New Roman"/>
          <w:b/>
          <w:bCs/>
          <w:lang w:val="lt-LT" w:eastAsia="lt-LT"/>
        </w:rPr>
        <w:tab/>
        <w:t>Farmakodinaminės savybės</w:t>
      </w:r>
      <w:bookmarkEnd w:id="15"/>
    </w:p>
    <w:p w14:paraId="1E5FE1B5"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5F62A8F4"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 xml:space="preserve">Farmakoterapinė grupė – </w:t>
      </w:r>
      <w:r w:rsidR="0011218E">
        <w:rPr>
          <w:rFonts w:ascii="Times New Roman" w:eastAsia="Times New Roman" w:hAnsi="Times New Roman" w:cs="Times New Roman"/>
          <w:lang w:val="lt-LT" w:eastAsia="lt-LT"/>
        </w:rPr>
        <w:t xml:space="preserve">vaistai, nuo skrandžio rūgštingumo, </w:t>
      </w:r>
      <w:r w:rsidRPr="0056580B">
        <w:rPr>
          <w:rFonts w:ascii="Times New Roman" w:eastAsia="Times New Roman" w:hAnsi="Times New Roman" w:cs="Times New Roman"/>
          <w:lang w:val="lt-LT" w:eastAsia="lt-LT"/>
        </w:rPr>
        <w:t>protonų siurblio inhibitoriai, ATC kodas – A02B C01.</w:t>
      </w:r>
    </w:p>
    <w:p w14:paraId="66F88E6D"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87CDA1D"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u w:val="single"/>
          <w:lang w:val="lt-LT" w:eastAsia="lt-LT"/>
        </w:rPr>
      </w:pPr>
      <w:r w:rsidRPr="0056580B">
        <w:rPr>
          <w:rFonts w:ascii="Times New Roman" w:eastAsia="Times New Roman" w:hAnsi="Times New Roman" w:cs="Times New Roman"/>
          <w:u w:val="single"/>
          <w:lang w:val="lt-LT" w:eastAsia="lt-LT"/>
        </w:rPr>
        <w:t>Veikimo mechanizmas</w:t>
      </w:r>
    </w:p>
    <w:p w14:paraId="18C887AB"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lastRenderedPageBreak/>
        <w:t>Omeprazolas yra dviejų enantiomerų raceminis mišinys, kuris tiksliai nukreiptu mechanizmu (specifiškai slopina parietalinių ląstelių rūgšties siurblį) mažina skrandžio rūgšties sekreciją. Jis veikia greitai ir, vartojamas kartą per parą, leidžia valdyti dėl laikino slopinimo skrandžio rūgšties sekreciją.</w:t>
      </w:r>
    </w:p>
    <w:p w14:paraId="60096BA2"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p>
    <w:p w14:paraId="64730EC0"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Omeprazolas yra silpna bazė, kuri koncentruojama labai rūgščioje parietalinių ląstelių intraląstelinių kanalėlių terpėje, ten virsta aktyvia forma bei slopina fermentą vandenilio ir kalio adenozintrifosfatazę (rūgšties siurblį). Šis poveikis galutiniam skrandžio rūgšties susidarymo etapui priklauso nuo dozės, dėl jo labai efektyviai slopinama bazinė bei stimuliuojamoji rūgšties sekrecija, nepriklausomai nuo stimulo.</w:t>
      </w:r>
    </w:p>
    <w:p w14:paraId="2D09C0FB"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p>
    <w:p w14:paraId="6A3D1FDE"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u w:val="single"/>
          <w:lang w:val="lt-LT" w:eastAsia="lt-LT"/>
        </w:rPr>
      </w:pPr>
      <w:r w:rsidRPr="0056580B">
        <w:rPr>
          <w:rFonts w:ascii="Times New Roman" w:eastAsia="Times New Roman" w:hAnsi="Times New Roman" w:cs="Times New Roman"/>
          <w:u w:val="single"/>
          <w:lang w:val="lt-LT" w:eastAsia="lt-LT"/>
        </w:rPr>
        <w:t>Farmakodinaminiai poveikiai</w:t>
      </w:r>
    </w:p>
    <w:p w14:paraId="45FC7AD0"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Visus pastebėtus farmakodinaminius efektus galima paaiškinti omeprazolo poveikiu rūgšties sekrecijai.</w:t>
      </w:r>
    </w:p>
    <w:p w14:paraId="02005E60"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iCs/>
          <w:lang w:val="lt-LT" w:eastAsia="lt-LT"/>
        </w:rPr>
      </w:pPr>
    </w:p>
    <w:p w14:paraId="63313010"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iCs/>
          <w:lang w:val="lt-LT" w:eastAsia="lt-LT"/>
        </w:rPr>
      </w:pPr>
      <w:r w:rsidRPr="0056580B">
        <w:rPr>
          <w:rFonts w:ascii="Times New Roman" w:eastAsia="Times New Roman" w:hAnsi="Times New Roman" w:cs="Times New Roman"/>
          <w:i/>
          <w:iCs/>
          <w:lang w:val="lt-LT" w:eastAsia="lt-LT"/>
        </w:rPr>
        <w:t>Poveikis skrandžio rūgšties sekrecijai</w:t>
      </w:r>
    </w:p>
    <w:p w14:paraId="710DAF94"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1</w:t>
      </w:r>
      <w:r w:rsidR="00B5719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kartą per parą išgertas omeprazolas greitai ir veiksmingai slopina skrandžio rūgšties dienos ir nakties sekreciją. Stipriausias poveikis pasireiškia per 4</w:t>
      </w:r>
      <w:r w:rsidR="00B5719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gydymo paras. Dvylikapirštės žarnos opalige sergančių pacientų, vartojančių omeprazolo 20</w:t>
      </w:r>
      <w:r w:rsidR="00B5719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mg dozę, vidutinis paros skrandžio rūgštingumas būna sumažėjęs bent 80</w:t>
      </w:r>
      <w:r w:rsidR="00B5719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 o didžiausia (stimuliuota pentagastrinu) rūgšties sekrecija praėjus 24</w:t>
      </w:r>
      <w:r w:rsidR="00B5719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val. po vaisto vartojimo – vidutiniškai apie 70</w:t>
      </w:r>
      <w:r w:rsidR="00B5719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w:t>
      </w:r>
    </w:p>
    <w:p w14:paraId="3515A279"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p>
    <w:p w14:paraId="1A06D067"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Dvylikapirštės žarnos opalige sergančių pacientų, vartojančių 20</w:t>
      </w:r>
      <w:r w:rsidR="00B5719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mg omeprazolo, vidinė skrandžio pH ≥</w:t>
      </w:r>
      <w:r w:rsidR="00B5719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3</w:t>
      </w:r>
      <w:r w:rsidR="00B5719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būna vidutiniškai 17</w:t>
      </w:r>
      <w:r w:rsidR="00B5719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val. per parą.</w:t>
      </w:r>
    </w:p>
    <w:p w14:paraId="1275CE19"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p>
    <w:p w14:paraId="4C703DEB"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Omeprazolas mažina rūgšties sekreciją ir skrandžio rūgštingumą, todėl (priklausomai nuo dozės) sumažina ar normalizuoja gastroezofaginio refliukso liga sergančių pacientų stemplės ekspoziciją skrandžio rūgštimi. Rūgšties sekrecijos slopinimas susijęs su plotu po omeprazolo koncentracijos kreive (AUC) ir nepriklauso ne nuo omeprazolo koncentracijos plazmoje tam tikru laiku.</w:t>
      </w:r>
    </w:p>
    <w:p w14:paraId="090439FD"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p>
    <w:p w14:paraId="02315BAE"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Gydymo omeprazolu metu tachifilaksijos nepastebėta.</w:t>
      </w:r>
    </w:p>
    <w:p w14:paraId="3A96E19A"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iCs/>
          <w:lang w:val="lt-LT" w:eastAsia="lt-LT"/>
        </w:rPr>
      </w:pPr>
    </w:p>
    <w:p w14:paraId="49599E0C"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iCs/>
          <w:lang w:val="lt-LT" w:eastAsia="lt-LT"/>
        </w:rPr>
      </w:pPr>
      <w:r w:rsidRPr="0056580B">
        <w:rPr>
          <w:rFonts w:ascii="Times New Roman" w:eastAsia="Times New Roman" w:hAnsi="Times New Roman" w:cs="Times New Roman"/>
          <w:i/>
          <w:iCs/>
          <w:lang w:val="lt-LT" w:eastAsia="lt-LT"/>
        </w:rPr>
        <w:t>Poveikis H. pylori</w:t>
      </w:r>
    </w:p>
    <w:p w14:paraId="0E111FAF"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i/>
          <w:iCs/>
          <w:lang w:val="lt-LT" w:eastAsia="lt-LT"/>
        </w:rPr>
        <w:t xml:space="preserve">H. pylori </w:t>
      </w:r>
      <w:r w:rsidRPr="0056580B">
        <w:rPr>
          <w:rFonts w:ascii="Times New Roman" w:eastAsia="Times New Roman" w:hAnsi="Times New Roman" w:cs="Times New Roman"/>
          <w:lang w:val="lt-LT" w:eastAsia="lt-LT"/>
        </w:rPr>
        <w:t xml:space="preserve">yra susijusi su pepsine opalige (įskaitant dvylikapirštės žarnos ir skrandžio opaligę). </w:t>
      </w:r>
      <w:r w:rsidRPr="0056580B">
        <w:rPr>
          <w:rFonts w:ascii="Times New Roman" w:eastAsia="Times New Roman" w:hAnsi="Times New Roman" w:cs="Times New Roman"/>
          <w:i/>
          <w:iCs/>
          <w:lang w:val="lt-LT" w:eastAsia="lt-LT"/>
        </w:rPr>
        <w:t xml:space="preserve">H. Pylori </w:t>
      </w:r>
      <w:r w:rsidRPr="0056580B">
        <w:rPr>
          <w:rFonts w:ascii="Times New Roman" w:eastAsia="Times New Roman" w:hAnsi="Times New Roman" w:cs="Times New Roman"/>
          <w:lang w:val="lt-LT" w:eastAsia="lt-LT"/>
        </w:rPr>
        <w:t xml:space="preserve">yra pagrindinis veiksnys, dėl kurio pasireiškia gastritas. </w:t>
      </w:r>
      <w:r w:rsidRPr="0056580B">
        <w:rPr>
          <w:rFonts w:ascii="Times New Roman" w:eastAsia="Times New Roman" w:hAnsi="Times New Roman" w:cs="Times New Roman"/>
          <w:i/>
          <w:iCs/>
          <w:lang w:val="lt-LT" w:eastAsia="lt-LT"/>
        </w:rPr>
        <w:t xml:space="preserve">H. pylori </w:t>
      </w:r>
      <w:r w:rsidRPr="0056580B">
        <w:rPr>
          <w:rFonts w:ascii="Times New Roman" w:eastAsia="Times New Roman" w:hAnsi="Times New Roman" w:cs="Times New Roman"/>
          <w:lang w:val="lt-LT" w:eastAsia="lt-LT"/>
        </w:rPr>
        <w:t xml:space="preserve">ir skrandžio rūgštis yra pagrindiniai veiksniai, dėl kurių pasireiškia pepsinė opaligė. Be to, </w:t>
      </w:r>
      <w:r w:rsidRPr="0056580B">
        <w:rPr>
          <w:rFonts w:ascii="Times New Roman" w:eastAsia="Times New Roman" w:hAnsi="Times New Roman" w:cs="Times New Roman"/>
          <w:i/>
          <w:iCs/>
          <w:lang w:val="lt-LT" w:eastAsia="lt-LT"/>
        </w:rPr>
        <w:t xml:space="preserve">H. pylori </w:t>
      </w:r>
      <w:r w:rsidRPr="0056580B">
        <w:rPr>
          <w:rFonts w:ascii="Times New Roman" w:eastAsia="Times New Roman" w:hAnsi="Times New Roman" w:cs="Times New Roman"/>
          <w:lang w:val="lt-LT" w:eastAsia="lt-LT"/>
        </w:rPr>
        <w:t>yra pagrindinis atrofinį gastritą, susijusį su padidėjusia skrandžio vėžio rizika, sukeliantis veiksnys.</w:t>
      </w:r>
    </w:p>
    <w:p w14:paraId="41F93093"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p>
    <w:p w14:paraId="0FC9537E"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 xml:space="preserve">Omeprazolu ir antimikrobiniais vaistiniais preparatais išnaikinus </w:t>
      </w:r>
      <w:r w:rsidRPr="0056580B">
        <w:rPr>
          <w:rFonts w:ascii="Times New Roman" w:eastAsia="Times New Roman" w:hAnsi="Times New Roman" w:cs="Times New Roman"/>
          <w:i/>
          <w:iCs/>
          <w:lang w:val="lt-LT" w:eastAsia="lt-LT"/>
        </w:rPr>
        <w:t>H. pylori</w:t>
      </w:r>
      <w:r w:rsidRPr="0056580B">
        <w:rPr>
          <w:rFonts w:ascii="Times New Roman" w:eastAsia="Times New Roman" w:hAnsi="Times New Roman" w:cs="Times New Roman"/>
          <w:lang w:val="lt-LT" w:eastAsia="lt-LT"/>
        </w:rPr>
        <w:t>, dažnai užgyja pepsinės opos, sukeliama ilgalaikė jų remisija.</w:t>
      </w:r>
    </w:p>
    <w:p w14:paraId="3994C551"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p>
    <w:p w14:paraId="1B628547"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Ištyrus gydymo dviejų vaistinių preparatų deriniu veiksmingumą nustatyta, kad jis yra mažesnis už gydymo trijų vaistinių preparatų deriniu veiksmingumą. Dviejų vaistinių preparatų derinių vartojimas gali būti svarstomas tais atvejais, kai dėl žinomo padidėjusio organizmo jautrumo negalima vartoti jokio trijų vaistinių preparatų derinio.</w:t>
      </w:r>
    </w:p>
    <w:p w14:paraId="2D9FA7E5"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iCs/>
          <w:lang w:val="lt-LT" w:eastAsia="lt-LT"/>
        </w:rPr>
      </w:pPr>
    </w:p>
    <w:p w14:paraId="60F8D162"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iCs/>
          <w:lang w:val="lt-LT" w:eastAsia="lt-LT"/>
        </w:rPr>
      </w:pPr>
      <w:r w:rsidRPr="0056580B">
        <w:rPr>
          <w:rFonts w:ascii="Times New Roman" w:eastAsia="Times New Roman" w:hAnsi="Times New Roman" w:cs="Times New Roman"/>
          <w:i/>
          <w:iCs/>
          <w:lang w:val="lt-LT" w:eastAsia="lt-LT"/>
        </w:rPr>
        <w:t>Kiti poveikiai, susiję su rūgšties sekrecijos slopinimu</w:t>
      </w:r>
    </w:p>
    <w:p w14:paraId="44858A99"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 xml:space="preserve">Pastebėta, kad gydant ilgai šiek tiek dažniau atsiranda skrandžio liaukinių cistų. Šie pokyčiai yra fiziologinė stipraus rūgšties sekrecijos slopinimo pasekmė, </w:t>
      </w:r>
      <w:r w:rsidR="009053AB">
        <w:rPr>
          <w:rFonts w:ascii="Times New Roman" w:eastAsia="Times New Roman" w:hAnsi="Times New Roman" w:cs="Times New Roman"/>
          <w:lang w:val="lt-LT" w:eastAsia="lt-LT"/>
        </w:rPr>
        <w:t xml:space="preserve">jie </w:t>
      </w:r>
      <w:r w:rsidRPr="0056580B">
        <w:rPr>
          <w:rFonts w:ascii="Times New Roman" w:eastAsia="Times New Roman" w:hAnsi="Times New Roman" w:cs="Times New Roman"/>
          <w:lang w:val="lt-LT" w:eastAsia="lt-LT"/>
        </w:rPr>
        <w:t>yra gerybiniai ir</w:t>
      </w:r>
      <w:r w:rsidR="009053AB">
        <w:rPr>
          <w:rFonts w:ascii="Times New Roman" w:eastAsia="Times New Roman" w:hAnsi="Times New Roman" w:cs="Times New Roman"/>
          <w:lang w:val="lt-LT" w:eastAsia="lt-LT"/>
        </w:rPr>
        <w:t>,</w:t>
      </w:r>
      <w:r w:rsidRPr="0056580B">
        <w:rPr>
          <w:rFonts w:ascii="Times New Roman" w:eastAsia="Times New Roman" w:hAnsi="Times New Roman" w:cs="Times New Roman"/>
          <w:lang w:val="lt-LT" w:eastAsia="lt-LT"/>
        </w:rPr>
        <w:t xml:space="preserve"> manoma, laikini.</w:t>
      </w:r>
    </w:p>
    <w:p w14:paraId="5222DBEF"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p>
    <w:p w14:paraId="1E5C3D30"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 xml:space="preserve">Dėl bet kurios priežasties (įskaitant protonų siurblio inhibitorių poveikį) sumažėjus skrandžio rūgštingumui, jame padaugėja bakterijų, kurių normaliai būna virškinimo trakte. Rūgštingumą mažinantys vaistiniai preparatai gali šiek tiek padidinti virškinimo trakto infekcijų, sukeliamų, pvz., </w:t>
      </w:r>
      <w:r w:rsidRPr="0056580B">
        <w:rPr>
          <w:rFonts w:ascii="Times New Roman" w:eastAsia="Times New Roman" w:hAnsi="Times New Roman" w:cs="Times New Roman"/>
          <w:i/>
          <w:iCs/>
          <w:lang w:val="lt-LT" w:eastAsia="lt-LT"/>
        </w:rPr>
        <w:t xml:space="preserve">Salmonella </w:t>
      </w:r>
      <w:r w:rsidRPr="0056580B">
        <w:rPr>
          <w:rFonts w:ascii="Times New Roman" w:eastAsia="Times New Roman" w:hAnsi="Times New Roman" w:cs="Times New Roman"/>
          <w:lang w:val="lt-LT" w:eastAsia="lt-LT"/>
        </w:rPr>
        <w:t xml:space="preserve">ar </w:t>
      </w:r>
      <w:r w:rsidRPr="0056580B">
        <w:rPr>
          <w:rFonts w:ascii="Times New Roman" w:eastAsia="Times New Roman" w:hAnsi="Times New Roman" w:cs="Times New Roman"/>
          <w:i/>
          <w:iCs/>
          <w:lang w:val="lt-LT" w:eastAsia="lt-LT"/>
        </w:rPr>
        <w:t>Campylobacter</w:t>
      </w:r>
      <w:r w:rsidRPr="0056580B">
        <w:rPr>
          <w:rFonts w:ascii="Times New Roman" w:eastAsia="Times New Roman" w:hAnsi="Times New Roman" w:cs="Times New Roman"/>
          <w:lang w:val="lt-LT" w:eastAsia="lt-LT"/>
        </w:rPr>
        <w:t xml:space="preserve">, </w:t>
      </w:r>
      <w:r w:rsidR="0011218E" w:rsidRPr="003063A6">
        <w:rPr>
          <w:rFonts w:ascii="Times New Roman" w:hAnsi="Times New Roman"/>
          <w:lang w:val="lt-LT"/>
        </w:rPr>
        <w:t>ir taip pat hospitalizuotiems pacientams sukeliamos</w:t>
      </w:r>
      <w:r w:rsidR="0011218E" w:rsidRPr="003063A6">
        <w:rPr>
          <w:rFonts w:ascii="Times New Roman" w:hAnsi="Times New Roman"/>
          <w:i/>
          <w:lang w:val="lt-LT"/>
        </w:rPr>
        <w:t xml:space="preserve"> Clostridium difficile</w:t>
      </w:r>
      <w:r w:rsidR="0011218E" w:rsidRPr="003063A6">
        <w:rPr>
          <w:rFonts w:ascii="Times New Roman" w:hAnsi="Times New Roman"/>
          <w:lang w:val="lt-LT"/>
        </w:rPr>
        <w:t xml:space="preserve"> bakterijų infekcijos </w:t>
      </w:r>
      <w:r w:rsidRPr="003063A6">
        <w:rPr>
          <w:rFonts w:ascii="Times New Roman" w:hAnsi="Times New Roman"/>
          <w:lang w:val="lt-LT"/>
        </w:rPr>
        <w:t>r</w:t>
      </w:r>
      <w:r w:rsidRPr="0056580B">
        <w:rPr>
          <w:rFonts w:ascii="Times New Roman" w:eastAsia="Times New Roman" w:hAnsi="Times New Roman" w:cs="Times New Roman"/>
          <w:lang w:val="lt-LT" w:eastAsia="lt-LT"/>
        </w:rPr>
        <w:t>iziką.</w:t>
      </w:r>
    </w:p>
    <w:p w14:paraId="53A41A5A" w14:textId="77777777" w:rsid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p>
    <w:p w14:paraId="5993C636" w14:textId="77777777" w:rsidR="00374099" w:rsidRPr="00374099" w:rsidRDefault="00374099" w:rsidP="00374099">
      <w:pPr>
        <w:autoSpaceDE w:val="0"/>
        <w:autoSpaceDN w:val="0"/>
        <w:adjustRightInd w:val="0"/>
        <w:spacing w:after="0" w:line="240" w:lineRule="auto"/>
        <w:rPr>
          <w:rFonts w:ascii="Times New Roman" w:eastAsia="Times New Roman" w:hAnsi="Times New Roman" w:cs="Times New Roman"/>
          <w:lang w:val="lt-LT" w:eastAsia="lt-LT"/>
        </w:rPr>
      </w:pPr>
      <w:r w:rsidRPr="00374099">
        <w:rPr>
          <w:rFonts w:ascii="Times New Roman" w:eastAsia="Times New Roman" w:hAnsi="Times New Roman" w:cs="Times New Roman"/>
          <w:lang w:val="lt-LT" w:eastAsia="lt-LT"/>
        </w:rPr>
        <w:t xml:space="preserve">Vartojant sekreciją slopinančius vaistinius preparatus, reaguojant į sumažėjusį išskiriančios skrandžio rūgšties kiekį, gastrino kiekis kraujo serume padidėja. Dėl sumažėjusio skrandžio rūgštingumo CgA </w:t>
      </w:r>
      <w:r w:rsidRPr="00374099">
        <w:rPr>
          <w:rFonts w:ascii="Times New Roman" w:eastAsia="Times New Roman" w:hAnsi="Times New Roman" w:cs="Times New Roman"/>
          <w:lang w:val="lt-LT" w:eastAsia="lt-LT"/>
        </w:rPr>
        <w:lastRenderedPageBreak/>
        <w:t>koncentracija taip pat padidėja. Dėl padidėjusios chromogranino A (CgA) koncentracijos gali būti sunkiau atlikti neuroendokrininių navikų tyrimus.</w:t>
      </w:r>
    </w:p>
    <w:p w14:paraId="1527E574" w14:textId="77777777" w:rsidR="00397A9D" w:rsidRPr="003063A6" w:rsidRDefault="00374099" w:rsidP="00AB28D6">
      <w:pPr>
        <w:autoSpaceDE w:val="0"/>
        <w:autoSpaceDN w:val="0"/>
        <w:adjustRightInd w:val="0"/>
        <w:spacing w:after="0" w:line="240" w:lineRule="auto"/>
        <w:rPr>
          <w:rFonts w:ascii="Times New Roman" w:hAnsi="Times New Roman"/>
          <w:lang w:val="lt-LT"/>
        </w:rPr>
      </w:pPr>
      <w:r w:rsidRPr="00374099">
        <w:rPr>
          <w:rFonts w:ascii="Times New Roman" w:eastAsia="Times New Roman" w:hAnsi="Times New Roman" w:cs="Times New Roman"/>
          <w:lang w:val="lt-LT" w:eastAsia="lt-LT"/>
        </w:rPr>
        <w:t>Remiantis turimais literatūroje paskelbtais duomenimis, protonų siurblio inhibitorius rei</w:t>
      </w:r>
      <w:r>
        <w:rPr>
          <w:rFonts w:ascii="Times New Roman" w:eastAsia="Times New Roman" w:hAnsi="Times New Roman" w:cs="Times New Roman"/>
          <w:lang w:val="lt-LT" w:eastAsia="lt-LT"/>
        </w:rPr>
        <w:t>kia nustoti vartoti likus nuo 5 dienų iki 2 </w:t>
      </w:r>
      <w:r w:rsidRPr="00374099">
        <w:rPr>
          <w:rFonts w:ascii="Times New Roman" w:eastAsia="Times New Roman" w:hAnsi="Times New Roman" w:cs="Times New Roman"/>
          <w:lang w:val="lt-LT" w:eastAsia="lt-LT"/>
        </w:rPr>
        <w:t xml:space="preserve">savaičių iki CgA tyrimų. Šis laikotarpis reikalingas tam, kad CgA koncentracija, kuri po gydymo PSI gali būti apgaulingai padidėjusi, vėl sumažėtų iki standartinės </w:t>
      </w:r>
      <w:r w:rsidRPr="003063A6">
        <w:rPr>
          <w:rFonts w:ascii="Times New Roman" w:hAnsi="Times New Roman"/>
          <w:lang w:val="lt-LT"/>
        </w:rPr>
        <w:t>koncentracijos intervalo.</w:t>
      </w:r>
    </w:p>
    <w:p w14:paraId="369A52D5" w14:textId="77777777" w:rsidR="00374099" w:rsidRPr="003063A6" w:rsidRDefault="00374099">
      <w:pPr>
        <w:autoSpaceDE w:val="0"/>
        <w:autoSpaceDN w:val="0"/>
        <w:adjustRightInd w:val="0"/>
        <w:spacing w:after="0" w:line="240" w:lineRule="auto"/>
        <w:rPr>
          <w:rFonts w:ascii="Times New Roman" w:hAnsi="Times New Roman"/>
          <w:lang w:val="lt-LT"/>
        </w:rPr>
      </w:pPr>
    </w:p>
    <w:p w14:paraId="596877FD" w14:textId="77777777" w:rsidR="00AB28D6" w:rsidRPr="003063A6" w:rsidRDefault="00AB28D6" w:rsidP="00BC014F">
      <w:pPr>
        <w:widowControl w:val="0"/>
        <w:spacing w:after="0" w:line="240" w:lineRule="auto"/>
        <w:rPr>
          <w:rFonts w:ascii="Times New Roman" w:eastAsiaTheme="minorHAnsi" w:hAnsi="Times New Roman" w:cstheme="minorBidi"/>
          <w:lang w:val="lt-LT"/>
        </w:rPr>
      </w:pPr>
      <w:r w:rsidRPr="003063A6">
        <w:rPr>
          <w:rFonts w:ascii="Times New Roman" w:hAnsi="Times New Roman"/>
          <w:lang w:val="lt-LT"/>
        </w:rPr>
        <w:t>Kai kuriems ilgai omeprazolu gydytiems pacientams (ir vaikams, ir suaugusiems) nustatytas enterochromatofininių ląstelių kiekio padaugėjimas, galimai susijęs su gastrino kiekio padidėjimu serume. Laikoma, kad toks poveikis nėra kliniškai reikšmingas.</w:t>
      </w:r>
    </w:p>
    <w:p w14:paraId="17D0111C" w14:textId="77777777" w:rsidR="00AB28D6" w:rsidRPr="003063A6" w:rsidRDefault="00AB28D6" w:rsidP="00AB28D6">
      <w:pPr>
        <w:autoSpaceDE w:val="0"/>
        <w:autoSpaceDN w:val="0"/>
        <w:adjustRightInd w:val="0"/>
        <w:spacing w:after="0" w:line="240" w:lineRule="auto"/>
        <w:rPr>
          <w:rFonts w:ascii="Times New Roman" w:hAnsi="Times New Roman"/>
          <w:lang w:val="lt-LT"/>
        </w:rPr>
      </w:pPr>
    </w:p>
    <w:p w14:paraId="242D1DBD"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u w:val="single"/>
          <w:lang w:val="lt-LT" w:eastAsia="lt-LT"/>
        </w:rPr>
      </w:pPr>
      <w:r w:rsidRPr="0056580B">
        <w:rPr>
          <w:rFonts w:ascii="Times New Roman" w:eastAsia="Times New Roman" w:hAnsi="Times New Roman" w:cs="Times New Roman"/>
          <w:u w:val="single"/>
          <w:lang w:val="lt-LT" w:eastAsia="lt-LT"/>
        </w:rPr>
        <w:t>Vaikų populiacija</w:t>
      </w:r>
    </w:p>
    <w:p w14:paraId="71DAA8D5" w14:textId="77777777" w:rsidR="0056580B" w:rsidRPr="0056580B" w:rsidRDefault="0056580B" w:rsidP="0056580B">
      <w:pPr>
        <w:spacing w:after="0" w:line="240" w:lineRule="auto"/>
        <w:rPr>
          <w:rFonts w:ascii="Times New Roman" w:eastAsia="Times New Roman" w:hAnsi="Times New Roman" w:cs="Times New Roman"/>
          <w:lang w:val="lt-LT"/>
        </w:rPr>
      </w:pPr>
      <w:r w:rsidRPr="0056580B">
        <w:rPr>
          <w:rFonts w:ascii="Times New Roman" w:eastAsia="Times New Roman" w:hAnsi="Times New Roman" w:cs="Times New Roman"/>
          <w:lang w:val="lt-LT"/>
        </w:rPr>
        <w:t>Nekontroliuojamo klinikinio tyrimo, kuriame dalyvavo 1–16</w:t>
      </w:r>
      <w:r w:rsidR="00FE0772">
        <w:rPr>
          <w:rFonts w:ascii="Times New Roman" w:eastAsia="Times New Roman" w:hAnsi="Times New Roman" w:cs="Times New Roman"/>
          <w:lang w:val="lt-LT"/>
        </w:rPr>
        <w:t> </w:t>
      </w:r>
      <w:r w:rsidRPr="0056580B">
        <w:rPr>
          <w:rFonts w:ascii="Times New Roman" w:eastAsia="Times New Roman" w:hAnsi="Times New Roman" w:cs="Times New Roman"/>
          <w:lang w:val="lt-LT"/>
        </w:rPr>
        <w:t>metų vaikai, sergantys sunkiu</w:t>
      </w:r>
      <w:r w:rsidRPr="0056580B">
        <w:rPr>
          <w:rFonts w:ascii="Times New Roman" w:eastAsia="Times New Roman" w:hAnsi="Times New Roman" w:cs="Times New Roman"/>
          <w:szCs w:val="20"/>
          <w:lang w:val="lt-LT" w:eastAsia="lt-LT"/>
        </w:rPr>
        <w:t xml:space="preserve"> </w:t>
      </w:r>
      <w:r w:rsidRPr="0056580B">
        <w:rPr>
          <w:rFonts w:ascii="Times New Roman" w:eastAsia="Times New Roman" w:hAnsi="Times New Roman" w:cs="Times New Roman"/>
          <w:lang w:val="lt-LT"/>
        </w:rPr>
        <w:t>refliukso sukeltu ezofagitu, duomenimis, vartojant 0,7–1,4</w:t>
      </w:r>
      <w:r w:rsidR="00FE0772">
        <w:rPr>
          <w:rFonts w:ascii="Times New Roman" w:eastAsia="Times New Roman" w:hAnsi="Times New Roman" w:cs="Times New Roman"/>
          <w:lang w:val="lt-LT"/>
        </w:rPr>
        <w:t> </w:t>
      </w:r>
      <w:r w:rsidRPr="0056580B">
        <w:rPr>
          <w:rFonts w:ascii="Times New Roman" w:eastAsia="Times New Roman" w:hAnsi="Times New Roman" w:cs="Times New Roman"/>
          <w:lang w:val="lt-LT"/>
        </w:rPr>
        <w:t>mg/kg kūno svorio omeprazolo dozes, 90</w:t>
      </w:r>
      <w:r w:rsidR="00FE0772">
        <w:rPr>
          <w:rFonts w:ascii="Times New Roman" w:eastAsia="Times New Roman" w:hAnsi="Times New Roman" w:cs="Times New Roman"/>
          <w:lang w:val="lt-LT"/>
        </w:rPr>
        <w:t> </w:t>
      </w:r>
      <w:r w:rsidRPr="0056580B">
        <w:rPr>
          <w:rFonts w:ascii="Times New Roman" w:eastAsia="Times New Roman" w:hAnsi="Times New Roman" w:cs="Times New Roman"/>
          <w:lang w:val="lt-LT"/>
        </w:rPr>
        <w:t>% atvejų nustatytas ezofagito palengvėjimas ir reikšmingas refliukso simptomų sumažėjimas. 0</w:t>
      </w:r>
      <w:r w:rsidRPr="0056580B">
        <w:rPr>
          <w:rFonts w:ascii="Times New Roman" w:eastAsia="Times New Roman" w:hAnsi="Times New Roman" w:cs="Times New Roman"/>
          <w:lang w:val="lt-LT"/>
        </w:rPr>
        <w:sym w:font="Symbol" w:char="F02D"/>
      </w:r>
      <w:r w:rsidRPr="0056580B">
        <w:rPr>
          <w:rFonts w:ascii="Times New Roman" w:eastAsia="Times New Roman" w:hAnsi="Times New Roman" w:cs="Times New Roman"/>
          <w:lang w:val="lt-LT"/>
        </w:rPr>
        <w:t>24</w:t>
      </w:r>
      <w:r w:rsidR="00FE0772">
        <w:rPr>
          <w:rFonts w:ascii="Times New Roman" w:eastAsia="Times New Roman" w:hAnsi="Times New Roman" w:cs="Times New Roman"/>
          <w:lang w:val="lt-LT"/>
        </w:rPr>
        <w:t> </w:t>
      </w:r>
      <w:r w:rsidRPr="0056580B">
        <w:rPr>
          <w:rFonts w:ascii="Times New Roman" w:eastAsia="Times New Roman" w:hAnsi="Times New Roman" w:cs="Times New Roman"/>
          <w:lang w:val="lt-LT"/>
        </w:rPr>
        <w:t>mėn. amžiaus vaikų, kuriems kliniškai nustatyta gastroezofaginio refliukso liga, klinikinio tyrimo, atlikto viengubu aklu metodu, metu buvo vartojamos 0,5</w:t>
      </w:r>
      <w:r w:rsidR="001769D1">
        <w:rPr>
          <w:rFonts w:ascii="Times New Roman" w:eastAsia="Times New Roman" w:hAnsi="Times New Roman" w:cs="Times New Roman"/>
          <w:lang w:val="lt-LT"/>
        </w:rPr>
        <w:t> </w:t>
      </w:r>
      <w:r w:rsidRPr="0056580B">
        <w:rPr>
          <w:rFonts w:ascii="Times New Roman" w:eastAsia="Times New Roman" w:hAnsi="Times New Roman" w:cs="Times New Roman"/>
          <w:lang w:val="lt-LT"/>
        </w:rPr>
        <w:t>mg/kūno svorio, 1</w:t>
      </w:r>
      <w:r w:rsidR="001769D1">
        <w:rPr>
          <w:rFonts w:ascii="Times New Roman" w:eastAsia="Times New Roman" w:hAnsi="Times New Roman" w:cs="Times New Roman"/>
          <w:lang w:val="lt-LT"/>
        </w:rPr>
        <w:t> </w:t>
      </w:r>
      <w:r w:rsidRPr="0056580B">
        <w:rPr>
          <w:rFonts w:ascii="Times New Roman" w:eastAsia="Times New Roman" w:hAnsi="Times New Roman" w:cs="Times New Roman"/>
          <w:lang w:val="lt-LT"/>
        </w:rPr>
        <w:t>mg/kūno svorio ar 1,5</w:t>
      </w:r>
      <w:r w:rsidR="001769D1">
        <w:rPr>
          <w:rFonts w:ascii="Times New Roman" w:eastAsia="Times New Roman" w:hAnsi="Times New Roman" w:cs="Times New Roman"/>
          <w:lang w:val="lt-LT"/>
        </w:rPr>
        <w:t> </w:t>
      </w:r>
      <w:r w:rsidRPr="0056580B">
        <w:rPr>
          <w:rFonts w:ascii="Times New Roman" w:eastAsia="Times New Roman" w:hAnsi="Times New Roman" w:cs="Times New Roman"/>
          <w:lang w:val="lt-LT"/>
        </w:rPr>
        <w:t>mg/kg kūno svorio omeprazolo dozės. Nepriklausomai nuo dozės, po 8</w:t>
      </w:r>
      <w:r w:rsidR="001769D1">
        <w:rPr>
          <w:rFonts w:ascii="Times New Roman" w:eastAsia="Times New Roman" w:hAnsi="Times New Roman" w:cs="Times New Roman"/>
          <w:lang w:val="lt-LT"/>
        </w:rPr>
        <w:t> </w:t>
      </w:r>
      <w:r w:rsidRPr="0056580B">
        <w:rPr>
          <w:rFonts w:ascii="Times New Roman" w:eastAsia="Times New Roman" w:hAnsi="Times New Roman" w:cs="Times New Roman"/>
          <w:lang w:val="lt-LT"/>
        </w:rPr>
        <w:t>savaičių gydymo vėmimo/rūgšties atpylimo epizodų dažnumas sumažėjo 50</w:t>
      </w:r>
      <w:r w:rsidR="001769D1">
        <w:rPr>
          <w:rFonts w:ascii="Times New Roman" w:eastAsia="Times New Roman" w:hAnsi="Times New Roman" w:cs="Times New Roman"/>
          <w:lang w:val="lt-LT"/>
        </w:rPr>
        <w:t> </w:t>
      </w:r>
      <w:r w:rsidRPr="0056580B">
        <w:rPr>
          <w:rFonts w:ascii="Times New Roman" w:eastAsia="Times New Roman" w:hAnsi="Times New Roman" w:cs="Times New Roman"/>
          <w:lang w:val="lt-LT"/>
        </w:rPr>
        <w:t>%.</w:t>
      </w:r>
    </w:p>
    <w:p w14:paraId="6C8BF707" w14:textId="77777777" w:rsidR="0056580B" w:rsidRPr="0056580B" w:rsidRDefault="0056580B" w:rsidP="0056580B">
      <w:pPr>
        <w:spacing w:after="0" w:line="240" w:lineRule="auto"/>
        <w:rPr>
          <w:rFonts w:ascii="Times New Roman" w:eastAsia="Times New Roman" w:hAnsi="Times New Roman" w:cs="Times New Roman"/>
          <w:lang w:val="lt-LT"/>
        </w:rPr>
      </w:pPr>
    </w:p>
    <w:p w14:paraId="5090A6ED" w14:textId="77777777" w:rsidR="0056580B" w:rsidRPr="0056580B" w:rsidRDefault="0056580B" w:rsidP="0056580B">
      <w:pPr>
        <w:spacing w:after="0" w:line="240" w:lineRule="auto"/>
        <w:rPr>
          <w:rFonts w:ascii="Times New Roman" w:eastAsia="Times New Roman" w:hAnsi="Times New Roman" w:cs="Times New Roman"/>
          <w:u w:val="single"/>
          <w:lang w:val="lt-LT"/>
        </w:rPr>
      </w:pPr>
      <w:r w:rsidRPr="0056580B">
        <w:rPr>
          <w:rFonts w:ascii="Times New Roman" w:eastAsia="Times New Roman" w:hAnsi="Times New Roman" w:cs="Times New Roman"/>
          <w:i/>
          <w:u w:val="single"/>
          <w:lang w:val="lt-LT"/>
        </w:rPr>
        <w:t>Helicobacter pylori</w:t>
      </w:r>
      <w:r w:rsidRPr="0056580B">
        <w:rPr>
          <w:rFonts w:ascii="Times New Roman" w:eastAsia="Times New Roman" w:hAnsi="Times New Roman" w:cs="Times New Roman"/>
          <w:u w:val="single"/>
          <w:lang w:val="lt-LT"/>
        </w:rPr>
        <w:t xml:space="preserve"> išnaikinimas vaikams</w:t>
      </w:r>
    </w:p>
    <w:p w14:paraId="5860B4C7" w14:textId="77777777" w:rsidR="0056580B" w:rsidRPr="0056580B" w:rsidRDefault="0056580B" w:rsidP="0056580B">
      <w:pPr>
        <w:spacing w:after="0" w:line="240" w:lineRule="auto"/>
        <w:rPr>
          <w:rFonts w:ascii="Times New Roman" w:eastAsia="Times New Roman" w:hAnsi="Times New Roman" w:cs="Times New Roman"/>
          <w:lang w:val="lt-LT"/>
        </w:rPr>
      </w:pPr>
      <w:r w:rsidRPr="0056580B">
        <w:rPr>
          <w:rFonts w:ascii="Times New Roman" w:eastAsia="Times New Roman" w:hAnsi="Times New Roman" w:cs="Times New Roman"/>
          <w:lang w:val="lt-LT"/>
        </w:rPr>
        <w:t xml:space="preserve">Remiantis randomizuoto, atlikto dvigubu aklu metodu klinikinio tyrimo </w:t>
      </w:r>
      <w:r w:rsidRPr="0056580B">
        <w:rPr>
          <w:rFonts w:ascii="Times New Roman" w:eastAsia="Times New Roman" w:hAnsi="Times New Roman" w:cs="Times New Roman"/>
          <w:i/>
          <w:lang w:val="lt-LT"/>
        </w:rPr>
        <w:t>(Heliot)</w:t>
      </w:r>
      <w:r w:rsidR="001769D1">
        <w:rPr>
          <w:rFonts w:ascii="Times New Roman" w:eastAsia="Times New Roman" w:hAnsi="Times New Roman" w:cs="Times New Roman"/>
          <w:i/>
          <w:lang w:val="lt-LT"/>
        </w:rPr>
        <w:t xml:space="preserve"> </w:t>
      </w:r>
      <w:r w:rsidRPr="0056580B">
        <w:rPr>
          <w:rFonts w:ascii="Times New Roman" w:eastAsia="Times New Roman" w:hAnsi="Times New Roman" w:cs="Times New Roman"/>
          <w:lang w:val="lt-LT"/>
        </w:rPr>
        <w:t>padaryta išvada, kad vyresnių negu 4</w:t>
      </w:r>
      <w:r w:rsidR="001769D1">
        <w:rPr>
          <w:rFonts w:ascii="Times New Roman" w:eastAsia="Times New Roman" w:hAnsi="Times New Roman" w:cs="Times New Roman"/>
          <w:lang w:val="lt-LT"/>
        </w:rPr>
        <w:t> </w:t>
      </w:r>
      <w:r w:rsidRPr="0056580B">
        <w:rPr>
          <w:rFonts w:ascii="Times New Roman" w:eastAsia="Times New Roman" w:hAnsi="Times New Roman" w:cs="Times New Roman"/>
          <w:lang w:val="lt-LT"/>
        </w:rPr>
        <w:t xml:space="preserve">metų vaikų, sergančių skrandžio uždegimu, </w:t>
      </w:r>
      <w:r w:rsidRPr="0056580B">
        <w:rPr>
          <w:rFonts w:ascii="Times New Roman" w:eastAsia="Times New Roman" w:hAnsi="Times New Roman" w:cs="Times New Roman"/>
          <w:i/>
          <w:lang w:val="lt-LT"/>
        </w:rPr>
        <w:t>Helicobacter pylori</w:t>
      </w:r>
      <w:r w:rsidRPr="0056580B">
        <w:rPr>
          <w:rFonts w:ascii="Times New Roman" w:eastAsia="Times New Roman" w:hAnsi="Times New Roman" w:cs="Times New Roman"/>
          <w:lang w:val="lt-LT"/>
        </w:rPr>
        <w:t xml:space="preserve"> infekcijos gydymas omeprazolu kartu su dviem antibiotikais yra veiksmingas ir priimtinai saugus.</w:t>
      </w:r>
    </w:p>
    <w:p w14:paraId="1104189A" w14:textId="77777777" w:rsidR="0056580B" w:rsidRPr="0056580B" w:rsidRDefault="0056580B" w:rsidP="0056580B">
      <w:pPr>
        <w:spacing w:after="0" w:line="240" w:lineRule="auto"/>
        <w:rPr>
          <w:rFonts w:ascii="Times New Roman" w:eastAsia="Times New Roman" w:hAnsi="Times New Roman" w:cs="Times New Roman"/>
          <w:lang w:val="lt-LT"/>
        </w:rPr>
      </w:pPr>
      <w:r w:rsidRPr="0056580B">
        <w:rPr>
          <w:rFonts w:ascii="Times New Roman" w:eastAsia="Times New Roman" w:hAnsi="Times New Roman" w:cs="Times New Roman"/>
          <w:i/>
          <w:lang w:val="lt-LT"/>
        </w:rPr>
        <w:t>Helicobacter pylori</w:t>
      </w:r>
      <w:r w:rsidRPr="0056580B">
        <w:rPr>
          <w:rFonts w:ascii="Times New Roman" w:eastAsia="Times New Roman" w:hAnsi="Times New Roman" w:cs="Times New Roman"/>
          <w:lang w:val="lt-LT"/>
        </w:rPr>
        <w:t xml:space="preserve"> išnaikinimo procentas: 74,2</w:t>
      </w:r>
      <w:r w:rsidR="001769D1">
        <w:rPr>
          <w:rFonts w:ascii="Times New Roman" w:eastAsia="Times New Roman" w:hAnsi="Times New Roman" w:cs="Times New Roman"/>
          <w:lang w:val="lt-LT"/>
        </w:rPr>
        <w:t> </w:t>
      </w:r>
      <w:r w:rsidRPr="0056580B">
        <w:rPr>
          <w:rFonts w:ascii="Times New Roman" w:eastAsia="Times New Roman" w:hAnsi="Times New Roman" w:cs="Times New Roman"/>
          <w:lang w:val="lt-LT"/>
        </w:rPr>
        <w:t>% (23</w:t>
      </w:r>
      <w:r w:rsidR="001769D1">
        <w:rPr>
          <w:rFonts w:ascii="Times New Roman" w:eastAsia="Times New Roman" w:hAnsi="Times New Roman" w:cs="Times New Roman"/>
          <w:lang w:val="lt-LT"/>
        </w:rPr>
        <w:t> </w:t>
      </w:r>
      <w:r w:rsidRPr="0056580B">
        <w:rPr>
          <w:rFonts w:ascii="Times New Roman" w:eastAsia="Times New Roman" w:hAnsi="Times New Roman" w:cs="Times New Roman"/>
          <w:lang w:val="lt-LT"/>
        </w:rPr>
        <w:t>iš 31</w:t>
      </w:r>
      <w:r w:rsidR="001769D1">
        <w:rPr>
          <w:rFonts w:ascii="Times New Roman" w:eastAsia="Times New Roman" w:hAnsi="Times New Roman" w:cs="Times New Roman"/>
          <w:lang w:val="lt-LT"/>
        </w:rPr>
        <w:t> </w:t>
      </w:r>
      <w:r w:rsidRPr="0056580B">
        <w:rPr>
          <w:rFonts w:ascii="Times New Roman" w:eastAsia="Times New Roman" w:hAnsi="Times New Roman" w:cs="Times New Roman"/>
          <w:lang w:val="lt-LT"/>
        </w:rPr>
        <w:t>paciento) vartojant omeprazolo kartu su amoksicilinu ir klaritromicinu, palyginti su 9,4</w:t>
      </w:r>
      <w:r w:rsidR="001769D1">
        <w:rPr>
          <w:rFonts w:ascii="Times New Roman" w:eastAsia="Times New Roman" w:hAnsi="Times New Roman" w:cs="Times New Roman"/>
          <w:lang w:val="lt-LT"/>
        </w:rPr>
        <w:t> </w:t>
      </w:r>
      <w:r w:rsidRPr="0056580B">
        <w:rPr>
          <w:rFonts w:ascii="Times New Roman" w:eastAsia="Times New Roman" w:hAnsi="Times New Roman" w:cs="Times New Roman"/>
          <w:lang w:val="lt-LT"/>
        </w:rPr>
        <w:t>% (3</w:t>
      </w:r>
      <w:r w:rsidR="001769D1">
        <w:rPr>
          <w:rFonts w:ascii="Times New Roman" w:eastAsia="Times New Roman" w:hAnsi="Times New Roman" w:cs="Times New Roman"/>
          <w:lang w:val="lt-LT"/>
        </w:rPr>
        <w:t> </w:t>
      </w:r>
      <w:r w:rsidRPr="0056580B">
        <w:rPr>
          <w:rFonts w:ascii="Times New Roman" w:eastAsia="Times New Roman" w:hAnsi="Times New Roman" w:cs="Times New Roman"/>
          <w:lang w:val="lt-LT"/>
        </w:rPr>
        <w:t>iš 32</w:t>
      </w:r>
      <w:r w:rsidR="001769D1">
        <w:rPr>
          <w:rFonts w:ascii="Times New Roman" w:eastAsia="Times New Roman" w:hAnsi="Times New Roman" w:cs="Times New Roman"/>
          <w:lang w:val="lt-LT"/>
        </w:rPr>
        <w:t> </w:t>
      </w:r>
      <w:r w:rsidRPr="0056580B">
        <w:rPr>
          <w:rFonts w:ascii="Times New Roman" w:eastAsia="Times New Roman" w:hAnsi="Times New Roman" w:cs="Times New Roman"/>
          <w:lang w:val="lt-LT"/>
        </w:rPr>
        <w:t>pacientų) vartojant amoksicilino kartu su klaritromicinu. Vis dėlto, klinikinės naudos dispepsijos simptomams požymių nebuvo. Šiuo tyrimu negalima paremti jokios informacijos jaunesniems kaip 4</w:t>
      </w:r>
      <w:r w:rsidR="001769D1">
        <w:rPr>
          <w:rFonts w:ascii="Times New Roman" w:eastAsia="Times New Roman" w:hAnsi="Times New Roman" w:cs="Times New Roman"/>
          <w:lang w:val="lt-LT"/>
        </w:rPr>
        <w:t> </w:t>
      </w:r>
      <w:r w:rsidRPr="0056580B">
        <w:rPr>
          <w:rFonts w:ascii="Times New Roman" w:eastAsia="Times New Roman" w:hAnsi="Times New Roman" w:cs="Times New Roman"/>
          <w:lang w:val="lt-LT"/>
        </w:rPr>
        <w:t>metų vaikams.</w:t>
      </w:r>
    </w:p>
    <w:p w14:paraId="65308B68"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2610F38" w14:textId="77777777" w:rsidR="0056580B" w:rsidRPr="0056580B" w:rsidRDefault="0056580B" w:rsidP="0056580B">
      <w:pPr>
        <w:spacing w:after="0" w:line="240" w:lineRule="auto"/>
        <w:ind w:left="540" w:hanging="540"/>
        <w:rPr>
          <w:rFonts w:ascii="Times New Roman" w:eastAsia="Times New Roman" w:hAnsi="Times New Roman" w:cs="Times New Roman"/>
          <w:b/>
          <w:bCs/>
          <w:lang w:val="lt-LT" w:eastAsia="lt-LT"/>
        </w:rPr>
      </w:pPr>
      <w:bookmarkStart w:id="16" w:name="_Toc129243238"/>
      <w:bookmarkStart w:id="17" w:name="_Toc129243113"/>
      <w:bookmarkEnd w:id="16"/>
      <w:r w:rsidRPr="0056580B">
        <w:rPr>
          <w:rFonts w:ascii="Times New Roman" w:eastAsia="Times New Roman" w:hAnsi="Times New Roman" w:cs="Times New Roman"/>
          <w:b/>
          <w:bCs/>
          <w:lang w:val="lt-LT" w:eastAsia="lt-LT"/>
        </w:rPr>
        <w:t>5.2</w:t>
      </w:r>
      <w:r w:rsidRPr="0056580B">
        <w:rPr>
          <w:rFonts w:ascii="Times New Roman" w:eastAsia="Times New Roman" w:hAnsi="Times New Roman" w:cs="Times New Roman"/>
          <w:b/>
          <w:bCs/>
          <w:lang w:val="lt-LT" w:eastAsia="lt-LT"/>
        </w:rPr>
        <w:tab/>
        <w:t>Farmakokinetinės savybės</w:t>
      </w:r>
      <w:bookmarkEnd w:id="17"/>
    </w:p>
    <w:p w14:paraId="3091832E"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59623927" w14:textId="77777777" w:rsidR="0056580B" w:rsidRPr="0056580B" w:rsidRDefault="0056580B" w:rsidP="0056580B">
      <w:pPr>
        <w:spacing w:after="0" w:line="240" w:lineRule="auto"/>
        <w:rPr>
          <w:rFonts w:ascii="Times New Roman" w:eastAsia="Times New Roman" w:hAnsi="Times New Roman" w:cs="Times New Roman"/>
          <w:szCs w:val="20"/>
          <w:u w:val="single"/>
          <w:lang w:val="lt-LT" w:eastAsia="lt-LT"/>
        </w:rPr>
      </w:pPr>
      <w:r w:rsidRPr="0056580B">
        <w:rPr>
          <w:rFonts w:ascii="Times New Roman" w:eastAsia="Times New Roman" w:hAnsi="Times New Roman" w:cs="Times New Roman"/>
          <w:szCs w:val="20"/>
          <w:u w:val="single"/>
          <w:lang w:val="lt-LT" w:eastAsia="lt-LT"/>
        </w:rPr>
        <w:t>Absorbcija</w:t>
      </w:r>
    </w:p>
    <w:p w14:paraId="283764E9"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Omeprazolas ir omeprazolo magnio druska yra neatsparūs rūgščiai, todėl yra geriami skrandyje neirių granulių kapsulėse ar tabletėse pavidalu. Omeprazolas absorbuojamas greitai, jo išgėrus didžiausias kiekis kraujo plazmoje būna maždaug po 1-2</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 xml:space="preserve">val. Omeprazolas </w:t>
      </w:r>
      <w:r w:rsidR="001769D1">
        <w:rPr>
          <w:rFonts w:ascii="Times New Roman" w:eastAsia="Times New Roman" w:hAnsi="Times New Roman" w:cs="Times New Roman"/>
          <w:lang w:val="lt-LT" w:eastAsia="lt-LT"/>
        </w:rPr>
        <w:t>abs</w:t>
      </w:r>
      <w:r w:rsidRPr="0056580B">
        <w:rPr>
          <w:rFonts w:ascii="Times New Roman" w:eastAsia="Times New Roman" w:hAnsi="Times New Roman" w:cs="Times New Roman"/>
          <w:lang w:val="lt-LT" w:eastAsia="lt-LT"/>
        </w:rPr>
        <w:t xml:space="preserve">orbuojamas plonojoje žarnoje ir </w:t>
      </w:r>
      <w:r w:rsidR="001769D1">
        <w:rPr>
          <w:rFonts w:ascii="Times New Roman" w:eastAsia="Times New Roman" w:hAnsi="Times New Roman" w:cs="Times New Roman"/>
          <w:lang w:val="lt-LT" w:eastAsia="lt-LT"/>
        </w:rPr>
        <w:t>absorbcija</w:t>
      </w:r>
      <w:r w:rsidRPr="0056580B">
        <w:rPr>
          <w:rFonts w:ascii="Times New Roman" w:eastAsia="Times New Roman" w:hAnsi="Times New Roman" w:cs="Times New Roman"/>
          <w:lang w:val="lt-LT" w:eastAsia="lt-LT"/>
        </w:rPr>
        <w:t xml:space="preserve"> paprastai </w:t>
      </w:r>
      <w:r w:rsidR="001769D1">
        <w:rPr>
          <w:rFonts w:ascii="Times New Roman" w:eastAsia="Times New Roman" w:hAnsi="Times New Roman" w:cs="Times New Roman"/>
          <w:lang w:val="lt-LT" w:eastAsia="lt-LT"/>
        </w:rPr>
        <w:t xml:space="preserve">baigiasi </w:t>
      </w:r>
      <w:r w:rsidRPr="0056580B">
        <w:rPr>
          <w:rFonts w:ascii="Times New Roman" w:eastAsia="Times New Roman" w:hAnsi="Times New Roman" w:cs="Times New Roman"/>
          <w:lang w:val="lt-LT" w:eastAsia="lt-LT"/>
        </w:rPr>
        <w:t>per 3</w:t>
      </w:r>
      <w:r w:rsidRPr="0056580B">
        <w:rPr>
          <w:rFonts w:ascii="Times New Roman" w:eastAsia="Times New Roman" w:hAnsi="Times New Roman" w:cs="Times New Roman"/>
          <w:lang w:val="lt-LT" w:eastAsia="lt-LT"/>
        </w:rPr>
        <w:sym w:font="Symbol" w:char="F02D"/>
      </w:r>
      <w:r w:rsidRPr="0056580B">
        <w:rPr>
          <w:rFonts w:ascii="Times New Roman" w:eastAsia="Times New Roman" w:hAnsi="Times New Roman" w:cs="Times New Roman"/>
          <w:lang w:val="lt-LT" w:eastAsia="lt-LT"/>
        </w:rPr>
        <w:t>6</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 xml:space="preserve">val. Maistas įtakos biologiniam </w:t>
      </w:r>
      <w:r w:rsidR="001769D1">
        <w:rPr>
          <w:rFonts w:ascii="Times New Roman" w:eastAsia="Times New Roman" w:hAnsi="Times New Roman" w:cs="Times New Roman"/>
          <w:lang w:val="lt-LT" w:eastAsia="lt-LT"/>
        </w:rPr>
        <w:t>prieinamumui</w:t>
      </w:r>
      <w:r w:rsidRPr="0056580B">
        <w:rPr>
          <w:rFonts w:ascii="Times New Roman" w:eastAsia="Times New Roman" w:hAnsi="Times New Roman" w:cs="Times New Roman"/>
          <w:lang w:val="lt-LT" w:eastAsia="lt-LT"/>
        </w:rPr>
        <w:t xml:space="preserve"> nedaro. Sisteminis prieinamumas (biologinis prieinamumas) pavartojus vieną omeprazolo dozę per burną, yra maždaug 40</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 Jį kartotinai vartojant 1</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kartą per parą, biologinis prieinamumas padidėja iki maždaug 60</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w:t>
      </w:r>
    </w:p>
    <w:p w14:paraId="70270D04"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p>
    <w:p w14:paraId="252B5282"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szCs w:val="20"/>
          <w:u w:val="single"/>
          <w:lang w:val="lt-LT" w:eastAsia="lt-LT"/>
        </w:rPr>
      </w:pPr>
      <w:r w:rsidRPr="0056580B">
        <w:rPr>
          <w:rFonts w:ascii="Times New Roman" w:eastAsia="Times New Roman" w:hAnsi="Times New Roman" w:cs="Times New Roman"/>
          <w:szCs w:val="20"/>
          <w:u w:val="single"/>
          <w:lang w:val="lt-LT" w:eastAsia="lt-LT"/>
        </w:rPr>
        <w:t>Pasiskirstymas</w:t>
      </w:r>
    </w:p>
    <w:p w14:paraId="0A09090A"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Tariamasis pasiskirstymo tūris sveikų žmonių organizme yra apie 0,3</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l/kg. Maždaug 97</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 omeprazolo būna prisijungusio prie plazmos baltymų.</w:t>
      </w:r>
    </w:p>
    <w:p w14:paraId="17AC86DF"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p>
    <w:p w14:paraId="50BEE25E"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u w:val="single"/>
          <w:lang w:val="lt-LT" w:eastAsia="lt-LT"/>
        </w:rPr>
      </w:pPr>
      <w:r w:rsidRPr="0056580B">
        <w:rPr>
          <w:rFonts w:ascii="Times New Roman" w:eastAsia="Times New Roman" w:hAnsi="Times New Roman" w:cs="Times New Roman"/>
          <w:u w:val="single"/>
          <w:lang w:val="lt-LT" w:eastAsia="lt-LT"/>
        </w:rPr>
        <w:t>Biotransformacija</w:t>
      </w:r>
    </w:p>
    <w:p w14:paraId="45FF0352"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Omeprazolą visai metabolizuoja citochromo P450</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sistema (CYP). Didžiausia jo metabolizmo dalis priklauso nuo polimorfiškai išreikšto CYP2C19, katalizuojančio svarbiausiojo plazmoje aptinkamo metabolito – hidroksiomeprazolo – susidarymą. Likusios dalies metabolizmas priklauso nuo kitos specifinės izoformos CYP3A4, katalizuojančios omeprazolo sulfono susidarymą. Dėl didelio omeprazolo afiniteto CYP2C19</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gali pasireikšti konkurencinis slopinimas ir metabolinė vaistų sąveika su kitais CYP2C19</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substratais. Tuo tarpu omeprazolo afinitetas CYP3A4</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yra mažas, todėl minėtas vaistas yra nepajėgus slopinti kitų CYP3A4</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substratų metabolizmą. Be to, omeprazolas neslopina pagrindinių CYP fermentų.</w:t>
      </w:r>
    </w:p>
    <w:p w14:paraId="632F2C17"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p>
    <w:p w14:paraId="23BB5D40"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Maždaug 3</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 baltųjų ir 15</w:t>
      </w:r>
      <w:r w:rsidRPr="0056580B">
        <w:rPr>
          <w:rFonts w:ascii="Times New Roman" w:eastAsia="Times New Roman" w:hAnsi="Times New Roman" w:cs="Times New Roman"/>
          <w:lang w:val="lt-LT" w:eastAsia="lt-LT"/>
        </w:rPr>
        <w:sym w:font="Symbol" w:char="F02D"/>
      </w:r>
      <w:r w:rsidRPr="0056580B">
        <w:rPr>
          <w:rFonts w:ascii="Times New Roman" w:eastAsia="Times New Roman" w:hAnsi="Times New Roman" w:cs="Times New Roman"/>
          <w:lang w:val="lt-LT" w:eastAsia="lt-LT"/>
        </w:rPr>
        <w:t>20</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 azijiečių populiacijos trūksta funkcionuojančio CYP2C19</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fermento (jie vadinami lėtaisiais metabolizuotojais). Tikriausiai tokių žmonių organizme omeprazolo metabolizmą daugiausiai katalizuoja CYP3A4. Lėtųjų metabolizuotojų, kartotinai vartojusių 20</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mg omeprazolo 1</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kartą per parą, vidutinis AUC buvo 5-10</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 xml:space="preserve">kartų didesnis negu žmonių, kurių </w:t>
      </w:r>
      <w:r w:rsidRPr="0056580B">
        <w:rPr>
          <w:rFonts w:ascii="Times New Roman" w:eastAsia="Times New Roman" w:hAnsi="Times New Roman" w:cs="Times New Roman"/>
          <w:lang w:val="lt-LT" w:eastAsia="lt-LT"/>
        </w:rPr>
        <w:lastRenderedPageBreak/>
        <w:t>CYP2C19</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fermento funkcija normali (ekstensyviųjų metabolizuotojų). Vidutinė didžiausia koncentracija jų plazmoje taip pat buvo didesnė (3</w:t>
      </w:r>
      <w:r w:rsidRPr="0056580B">
        <w:rPr>
          <w:rFonts w:ascii="Times New Roman" w:eastAsia="Times New Roman" w:hAnsi="Times New Roman" w:cs="Times New Roman"/>
          <w:lang w:val="lt-LT" w:eastAsia="lt-LT"/>
        </w:rPr>
        <w:sym w:font="Symbol" w:char="F02D"/>
      </w:r>
      <w:r w:rsidRPr="0056580B">
        <w:rPr>
          <w:rFonts w:ascii="Times New Roman" w:eastAsia="Times New Roman" w:hAnsi="Times New Roman" w:cs="Times New Roman"/>
          <w:lang w:val="lt-LT" w:eastAsia="lt-LT"/>
        </w:rPr>
        <w:t>5</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kartus). Šie duomenys omeprazolo dozavimui yra nereikšmingi.</w:t>
      </w:r>
    </w:p>
    <w:p w14:paraId="65F5337E"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p>
    <w:p w14:paraId="0AC56169" w14:textId="77777777" w:rsidR="0056580B" w:rsidRPr="00BF06FF" w:rsidRDefault="0056580B" w:rsidP="0056580B">
      <w:pPr>
        <w:autoSpaceDE w:val="0"/>
        <w:autoSpaceDN w:val="0"/>
        <w:adjustRightInd w:val="0"/>
        <w:spacing w:after="0" w:line="240" w:lineRule="auto"/>
        <w:rPr>
          <w:rFonts w:ascii="Times New Roman" w:eastAsia="Times New Roman" w:hAnsi="Times New Roman" w:cs="Times New Roman"/>
          <w:u w:val="single"/>
          <w:lang w:val="lt-LT" w:eastAsia="lt-LT"/>
        </w:rPr>
      </w:pPr>
      <w:r w:rsidRPr="00BF06FF">
        <w:rPr>
          <w:rFonts w:ascii="Times New Roman" w:eastAsia="Times New Roman" w:hAnsi="Times New Roman" w:cs="Times New Roman"/>
          <w:u w:val="single"/>
          <w:lang w:val="lt-LT" w:eastAsia="lt-LT"/>
        </w:rPr>
        <w:t>Eliminacija</w:t>
      </w:r>
    </w:p>
    <w:p w14:paraId="5136BD8E"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Omeprazolo pusinės eliminacijos iš plazmos periodas (tiek išgėrus vieną dozę, tiek ją vartojant kartotinai) paprastai būna trumpesnis kaip valanda. Kol išgeriama kita dozė, visas anksčiau pavartotas omeprazolas eliminuojamas iš plazmos. Vartojamas 1</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kartą per parą polinkio akumuliuotis jis neturi. Beveik 80</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 išgerto omeprazolo išskiriama su šlapimu metabolitų pavidalu, likusi dalis šalinama su išmatomis (į jas daugiausia patenka su tulžimi).</w:t>
      </w:r>
    </w:p>
    <w:p w14:paraId="3C12C435" w14:textId="77777777" w:rsid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p>
    <w:p w14:paraId="36FDF401" w14:textId="77777777" w:rsidR="00C3643F" w:rsidRPr="0056580B" w:rsidRDefault="00C3643F" w:rsidP="0056580B">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Tiesinis/netiesinis poveikis</w:t>
      </w:r>
    </w:p>
    <w:p w14:paraId="4786A088"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Kartotinai vartojant omeprazolą, jo AUC didėja. Šis didėjimas priklauso nuo dozės ir vartojant kartotinai lemia netiesinį ryšį tarp dozės ir AUC. Priklausomybę nuo laiko ir dozės lemia priešsisteminio metabolizmo ir sisteminio klirenso sumažėjimas, kurį tikriausiai sąlygoja omeprazolo ir (arba) jo metabolitų (pvz., sulfono) sukeliamas fermento CYP2C19</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slopinimas. Nė vieno metabolito poveikio skrandžio rūgšties sekrecijai nenustatyta.</w:t>
      </w:r>
    </w:p>
    <w:p w14:paraId="12C956E7"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p>
    <w:p w14:paraId="5117990F"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u w:val="single"/>
          <w:lang w:val="lt-LT" w:eastAsia="lt-LT"/>
        </w:rPr>
      </w:pPr>
      <w:r w:rsidRPr="0056580B">
        <w:rPr>
          <w:rFonts w:ascii="Times New Roman" w:eastAsia="Times New Roman" w:hAnsi="Times New Roman" w:cs="Times New Roman"/>
          <w:u w:val="single"/>
          <w:lang w:val="lt-LT" w:eastAsia="lt-LT"/>
        </w:rPr>
        <w:t xml:space="preserve">Ypatingos populiacijos </w:t>
      </w:r>
    </w:p>
    <w:p w14:paraId="1157B6AF"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iCs/>
          <w:lang w:val="lt-LT" w:eastAsia="lt-LT"/>
        </w:rPr>
      </w:pPr>
    </w:p>
    <w:p w14:paraId="6D081011"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iCs/>
          <w:lang w:val="lt-LT" w:eastAsia="lt-LT"/>
        </w:rPr>
      </w:pPr>
      <w:r w:rsidRPr="0056580B">
        <w:rPr>
          <w:rFonts w:ascii="Times New Roman" w:eastAsia="Times New Roman" w:hAnsi="Times New Roman" w:cs="Times New Roman"/>
          <w:i/>
          <w:iCs/>
          <w:lang w:val="lt-LT" w:eastAsia="lt-LT"/>
        </w:rPr>
        <w:t>Sutrikusi kepenų funkcija</w:t>
      </w:r>
    </w:p>
    <w:p w14:paraId="695D5ABA"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Pacientams, kurių kepenų funkcija pakenkta, omeprazolo metabolizmas būna sutrikęs, todėl padidėja jo AUC. 1</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kartą per parą vartojamo omeprazolo polinkio akumuliuotis nenustatyta.</w:t>
      </w:r>
    </w:p>
    <w:p w14:paraId="3D6E89D5"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iCs/>
          <w:lang w:val="lt-LT" w:eastAsia="lt-LT"/>
        </w:rPr>
      </w:pPr>
    </w:p>
    <w:p w14:paraId="54AA784F"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iCs/>
          <w:lang w:val="lt-LT" w:eastAsia="lt-LT"/>
        </w:rPr>
      </w:pPr>
      <w:r w:rsidRPr="0056580B">
        <w:rPr>
          <w:rFonts w:ascii="Times New Roman" w:eastAsia="Times New Roman" w:hAnsi="Times New Roman" w:cs="Times New Roman"/>
          <w:i/>
          <w:iCs/>
          <w:lang w:val="lt-LT" w:eastAsia="lt-LT"/>
        </w:rPr>
        <w:t>Sutrikusi inkstų funkcija</w:t>
      </w:r>
    </w:p>
    <w:p w14:paraId="2AD656ED"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Susilpnėjusi inkstų funkcija omeprazolo farmakokinetikai, įskaitant sisteminį biologinį prieinamumą ir eliminacijos greitį, įtakos nedaro.</w:t>
      </w:r>
    </w:p>
    <w:p w14:paraId="7BD18EF9"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szCs w:val="20"/>
          <w:lang w:val="lt-LT" w:eastAsia="lt-LT"/>
        </w:rPr>
      </w:pPr>
    </w:p>
    <w:p w14:paraId="3166CE3C"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i/>
          <w:iCs/>
          <w:lang w:val="lt-LT" w:eastAsia="lt-LT"/>
        </w:rPr>
      </w:pPr>
      <w:r w:rsidRPr="0056580B">
        <w:rPr>
          <w:rFonts w:ascii="Times New Roman" w:eastAsia="Times New Roman" w:hAnsi="Times New Roman" w:cs="Times New Roman"/>
          <w:i/>
          <w:iCs/>
          <w:lang w:val="lt-LT" w:eastAsia="lt-LT"/>
        </w:rPr>
        <w:t>Senyvi pacientai</w:t>
      </w:r>
    </w:p>
    <w:p w14:paraId="50029D4D"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Omeprazolo metabolizmas senyvų (75</w:t>
      </w:r>
      <w:r w:rsidRPr="0056580B">
        <w:rPr>
          <w:rFonts w:ascii="Times New Roman" w:eastAsia="Times New Roman" w:hAnsi="Times New Roman" w:cs="Times New Roman"/>
          <w:lang w:val="lt-LT" w:eastAsia="lt-LT"/>
        </w:rPr>
        <w:sym w:font="Symbol" w:char="F02D"/>
      </w:r>
      <w:r w:rsidRPr="0056580B">
        <w:rPr>
          <w:rFonts w:ascii="Times New Roman" w:eastAsia="Times New Roman" w:hAnsi="Times New Roman" w:cs="Times New Roman"/>
          <w:lang w:val="lt-LT" w:eastAsia="lt-LT"/>
        </w:rPr>
        <w:t>79</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metų amžiaus) pacientų organizme yra šiek tiek lėtesnis.</w:t>
      </w:r>
    </w:p>
    <w:p w14:paraId="0F597415"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p>
    <w:p w14:paraId="75C70CB0"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i/>
          <w:iCs/>
          <w:lang w:val="lt-LT" w:eastAsia="lt-LT"/>
        </w:rPr>
        <w:t>Vaikų populiacija</w:t>
      </w:r>
    </w:p>
    <w:p w14:paraId="703EAB94"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Rekomenduojamomis dozėmis gydomų vyresnių kaip vienerių metų amžiaus vaikų kraujo plazmoje būna panašios koncentracijos kaip suaugusių žmonių. Omeprazolo klirensas jaunesnių kaip 6</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mėn. vaikų organizme yra mažas dėl menko gebėjimo jį metabolizuoti.</w:t>
      </w:r>
    </w:p>
    <w:p w14:paraId="2F493F7B"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28152F1F" w14:textId="77777777" w:rsidR="0056580B" w:rsidRPr="0056580B" w:rsidRDefault="0056580B" w:rsidP="0056580B">
      <w:pPr>
        <w:spacing w:after="0" w:line="240" w:lineRule="auto"/>
        <w:ind w:left="540" w:hanging="540"/>
        <w:rPr>
          <w:rFonts w:ascii="Times New Roman" w:eastAsia="Times New Roman" w:hAnsi="Times New Roman" w:cs="Times New Roman"/>
          <w:b/>
          <w:bCs/>
          <w:lang w:val="lt-LT" w:eastAsia="lt-LT"/>
        </w:rPr>
      </w:pPr>
      <w:bookmarkStart w:id="18" w:name="_Toc129243239"/>
      <w:bookmarkStart w:id="19" w:name="_Toc129243114"/>
      <w:bookmarkEnd w:id="18"/>
      <w:r w:rsidRPr="0056580B">
        <w:rPr>
          <w:rFonts w:ascii="Times New Roman" w:eastAsia="Times New Roman" w:hAnsi="Times New Roman" w:cs="Times New Roman"/>
          <w:b/>
          <w:bCs/>
          <w:lang w:val="lt-LT" w:eastAsia="lt-LT"/>
        </w:rPr>
        <w:t>5.3</w:t>
      </w:r>
      <w:r w:rsidRPr="0056580B">
        <w:rPr>
          <w:rFonts w:ascii="Times New Roman" w:eastAsia="Times New Roman" w:hAnsi="Times New Roman" w:cs="Times New Roman"/>
          <w:b/>
          <w:bCs/>
          <w:lang w:val="lt-LT" w:eastAsia="lt-LT"/>
        </w:rPr>
        <w:tab/>
        <w:t>Ikiklinikinių saugumo tyrimų duomenys</w:t>
      </w:r>
      <w:bookmarkEnd w:id="19"/>
    </w:p>
    <w:p w14:paraId="4FBD7F25"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3C381D6"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Tyrimo, kurio metu žiurkėms visą jų gyvenimą buvo duodamas omeprazolo, metu tiriamiesiems gyvūnams buvo pastebėta skrandžio enterochromatofininių ląstelių hiperplazija ir karcinoidų. Šie pokyčiai yra susiję su rūgšties sekrecijos slopinimo sukelta ilgalaike hipergastrinemija. Panašių pokyčių aptikta po gydymo H2</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receptorių antagonistais, protonų siurblio inhibitoriais ir atlikus dalinę fundektomiją. Taigi, minėti pokyčiai nėra kokios nors veikliosios medžiagos tiesioginio poveikio pasekmė.</w:t>
      </w:r>
    </w:p>
    <w:p w14:paraId="6E58CEF3"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00822CE"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32C33A5" w14:textId="77777777" w:rsidR="0056580B" w:rsidRPr="0056580B" w:rsidRDefault="0056580B" w:rsidP="0056580B">
      <w:pPr>
        <w:spacing w:after="0" w:line="240" w:lineRule="auto"/>
        <w:ind w:left="540" w:hanging="540"/>
        <w:rPr>
          <w:rFonts w:ascii="Times New Roman" w:eastAsia="Times New Roman" w:hAnsi="Times New Roman" w:cs="Times New Roman"/>
          <w:b/>
          <w:bCs/>
          <w:lang w:val="lt-LT" w:eastAsia="lt-LT"/>
        </w:rPr>
      </w:pPr>
      <w:bookmarkStart w:id="20" w:name="_Toc129243240"/>
      <w:bookmarkStart w:id="21" w:name="_Toc129243115"/>
      <w:bookmarkEnd w:id="20"/>
      <w:r w:rsidRPr="0056580B">
        <w:rPr>
          <w:rFonts w:ascii="Times New Roman" w:eastAsia="Times New Roman" w:hAnsi="Times New Roman" w:cs="Times New Roman"/>
          <w:b/>
          <w:bCs/>
          <w:lang w:val="lt-LT" w:eastAsia="lt-LT"/>
        </w:rPr>
        <w:t>6.</w:t>
      </w:r>
      <w:r w:rsidRPr="0056580B">
        <w:rPr>
          <w:rFonts w:ascii="Times New Roman" w:eastAsia="Times New Roman" w:hAnsi="Times New Roman" w:cs="Times New Roman"/>
          <w:b/>
          <w:bCs/>
          <w:lang w:val="lt-LT" w:eastAsia="lt-LT"/>
        </w:rPr>
        <w:tab/>
        <w:t>FARMACINĖ INFORMACIJA</w:t>
      </w:r>
      <w:bookmarkEnd w:id="21"/>
    </w:p>
    <w:p w14:paraId="41C60F9E"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651EF98" w14:textId="77777777" w:rsidR="0056580B" w:rsidRPr="0056580B" w:rsidRDefault="0056580B" w:rsidP="0056580B">
      <w:pPr>
        <w:spacing w:after="0" w:line="240" w:lineRule="auto"/>
        <w:ind w:left="540" w:hanging="540"/>
        <w:rPr>
          <w:rFonts w:ascii="Times New Roman" w:eastAsia="Times New Roman" w:hAnsi="Times New Roman" w:cs="Times New Roman"/>
          <w:b/>
          <w:bCs/>
          <w:lang w:val="lt-LT" w:eastAsia="lt-LT"/>
        </w:rPr>
      </w:pPr>
      <w:bookmarkStart w:id="22" w:name="_Toc129243241"/>
      <w:bookmarkStart w:id="23" w:name="_Toc129243116"/>
      <w:bookmarkEnd w:id="22"/>
      <w:r w:rsidRPr="0056580B">
        <w:rPr>
          <w:rFonts w:ascii="Times New Roman" w:eastAsia="Times New Roman" w:hAnsi="Times New Roman" w:cs="Times New Roman"/>
          <w:b/>
          <w:bCs/>
          <w:lang w:val="lt-LT" w:eastAsia="lt-LT"/>
        </w:rPr>
        <w:t>6.1</w:t>
      </w:r>
      <w:r w:rsidRPr="0056580B">
        <w:rPr>
          <w:rFonts w:ascii="Times New Roman" w:eastAsia="Times New Roman" w:hAnsi="Times New Roman" w:cs="Times New Roman"/>
          <w:b/>
          <w:bCs/>
          <w:lang w:val="lt-LT" w:eastAsia="lt-LT"/>
        </w:rPr>
        <w:tab/>
        <w:t>Pagalbinių medžiagų sąrašas</w:t>
      </w:r>
      <w:bookmarkEnd w:id="23"/>
    </w:p>
    <w:p w14:paraId="70619A32"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B65534B" w14:textId="77777777" w:rsidR="0056580B" w:rsidRPr="0056580B" w:rsidRDefault="0056580B" w:rsidP="0056580B">
      <w:pPr>
        <w:spacing w:after="0" w:line="240" w:lineRule="auto"/>
        <w:rPr>
          <w:rFonts w:ascii="Times New Roman" w:eastAsia="Times New Roman" w:hAnsi="Times New Roman" w:cs="Times New Roman"/>
          <w:i/>
          <w:iCs/>
          <w:lang w:val="lt-LT" w:eastAsia="lt-LT"/>
        </w:rPr>
      </w:pPr>
      <w:r w:rsidRPr="0056580B">
        <w:rPr>
          <w:rFonts w:ascii="Times New Roman" w:eastAsia="Times New Roman" w:hAnsi="Times New Roman" w:cs="Times New Roman"/>
          <w:i/>
          <w:iCs/>
          <w:lang w:val="lt-LT" w:eastAsia="lt-LT"/>
        </w:rPr>
        <w:t>Kapsulės turinys</w:t>
      </w:r>
    </w:p>
    <w:p w14:paraId="29394A13"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Cukriniai branduoliai (sacharozė, kukurūzų krakmolas, vanduo)</w:t>
      </w:r>
    </w:p>
    <w:p w14:paraId="15DB8F0D"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Metakrilo rūgšties ir etilakrilato 1:1</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kopolimero dispersija</w:t>
      </w:r>
    </w:p>
    <w:p w14:paraId="230B9887"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Hipromeliozė</w:t>
      </w:r>
    </w:p>
    <w:p w14:paraId="0EE72C5E"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Talkas</w:t>
      </w:r>
    </w:p>
    <w:p w14:paraId="559DC3E6"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Manitolis</w:t>
      </w:r>
    </w:p>
    <w:p w14:paraId="20713FC6"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Makrogolis 6000</w:t>
      </w:r>
    </w:p>
    <w:p w14:paraId="33A85404"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lastRenderedPageBreak/>
        <w:t>Titano dioksidas (E171)</w:t>
      </w:r>
    </w:p>
    <w:p w14:paraId="5BABE30F"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Polisorbatas 80</w:t>
      </w:r>
    </w:p>
    <w:p w14:paraId="6C32ACD5" w14:textId="77777777" w:rsidR="0056580B" w:rsidRPr="0056580B" w:rsidRDefault="00C3643F" w:rsidP="0056580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w:t>
      </w:r>
      <w:r w:rsidR="0056580B" w:rsidRPr="0056580B">
        <w:rPr>
          <w:rFonts w:ascii="Times New Roman" w:eastAsia="Times New Roman" w:hAnsi="Times New Roman" w:cs="Times New Roman"/>
          <w:lang w:val="lt-LT" w:eastAsia="lt-LT"/>
        </w:rPr>
        <w:t>inatrio fosfatas</w:t>
      </w:r>
    </w:p>
    <w:p w14:paraId="6F1D6747"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Natrio laurilsulfatas</w:t>
      </w:r>
    </w:p>
    <w:p w14:paraId="56101164"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41781A3F" w14:textId="77777777" w:rsidR="0056580B" w:rsidRPr="0056580B" w:rsidRDefault="0056580B" w:rsidP="0056580B">
      <w:pPr>
        <w:spacing w:after="0" w:line="240" w:lineRule="auto"/>
        <w:rPr>
          <w:rFonts w:ascii="Times New Roman" w:eastAsia="Times New Roman" w:hAnsi="Times New Roman" w:cs="Times New Roman"/>
          <w:i/>
          <w:iCs/>
          <w:lang w:val="lt-LT" w:eastAsia="lt-LT"/>
        </w:rPr>
      </w:pPr>
      <w:r w:rsidRPr="0056580B">
        <w:rPr>
          <w:rFonts w:ascii="Times New Roman" w:eastAsia="Times New Roman" w:hAnsi="Times New Roman" w:cs="Times New Roman"/>
          <w:i/>
          <w:iCs/>
          <w:lang w:val="lt-LT" w:eastAsia="lt-LT"/>
        </w:rPr>
        <w:t>Kapsulės korpusas ir dangtelis</w:t>
      </w:r>
    </w:p>
    <w:p w14:paraId="3793B276"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Želatina</w:t>
      </w:r>
    </w:p>
    <w:p w14:paraId="38322EF6"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Vanduo</w:t>
      </w:r>
    </w:p>
    <w:p w14:paraId="784061E4"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Titano dioksidas (E171)</w:t>
      </w:r>
    </w:p>
    <w:p w14:paraId="58F84F74"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Chinolino geltonasis (E104)</w:t>
      </w:r>
    </w:p>
    <w:p w14:paraId="490CF712"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16F56E4" w14:textId="77777777" w:rsidR="0056580B" w:rsidRPr="0056580B" w:rsidRDefault="0056580B" w:rsidP="0056580B">
      <w:pPr>
        <w:spacing w:after="0" w:line="240" w:lineRule="auto"/>
        <w:ind w:left="540" w:hanging="540"/>
        <w:rPr>
          <w:rFonts w:ascii="Times New Roman" w:eastAsia="Times New Roman" w:hAnsi="Times New Roman" w:cs="Times New Roman"/>
          <w:b/>
          <w:bCs/>
          <w:lang w:val="lt-LT" w:eastAsia="lt-LT"/>
        </w:rPr>
      </w:pPr>
      <w:r w:rsidRPr="0056580B">
        <w:rPr>
          <w:rFonts w:ascii="Times New Roman" w:eastAsia="Times New Roman" w:hAnsi="Times New Roman" w:cs="Times New Roman"/>
          <w:b/>
          <w:bCs/>
          <w:lang w:val="lt-LT" w:eastAsia="lt-LT"/>
        </w:rPr>
        <w:t>6.2</w:t>
      </w:r>
      <w:r w:rsidRPr="0056580B">
        <w:rPr>
          <w:rFonts w:ascii="Times New Roman" w:eastAsia="Times New Roman" w:hAnsi="Times New Roman" w:cs="Times New Roman"/>
          <w:b/>
          <w:bCs/>
          <w:lang w:val="lt-LT" w:eastAsia="lt-LT"/>
        </w:rPr>
        <w:tab/>
        <w:t>Nesuderinamumas</w:t>
      </w:r>
    </w:p>
    <w:p w14:paraId="77652B23"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F34D466"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Duomenys nebūtini.</w:t>
      </w:r>
    </w:p>
    <w:p w14:paraId="28C54278" w14:textId="77777777" w:rsidR="0056580B" w:rsidRPr="0056580B" w:rsidRDefault="0056580B" w:rsidP="0056580B">
      <w:pPr>
        <w:spacing w:after="0" w:line="240" w:lineRule="auto"/>
        <w:ind w:left="540" w:hanging="540"/>
        <w:rPr>
          <w:rFonts w:ascii="Times New Roman" w:eastAsia="Times New Roman" w:hAnsi="Times New Roman" w:cs="Times New Roman"/>
          <w:lang w:val="lt-LT" w:eastAsia="lt-LT"/>
        </w:rPr>
      </w:pPr>
      <w:bookmarkStart w:id="24" w:name="_Toc129243243"/>
      <w:bookmarkStart w:id="25" w:name="_Toc129243118"/>
      <w:bookmarkEnd w:id="24"/>
      <w:bookmarkEnd w:id="25"/>
    </w:p>
    <w:p w14:paraId="3293C159" w14:textId="77777777" w:rsidR="0056580B" w:rsidRPr="0056580B" w:rsidRDefault="0056580B" w:rsidP="0056580B">
      <w:pPr>
        <w:spacing w:after="0" w:line="240" w:lineRule="auto"/>
        <w:ind w:left="540" w:hanging="540"/>
        <w:rPr>
          <w:rFonts w:ascii="Times New Roman" w:eastAsia="Times New Roman" w:hAnsi="Times New Roman" w:cs="Times New Roman"/>
          <w:b/>
          <w:bCs/>
          <w:lang w:val="lt-LT" w:eastAsia="lt-LT"/>
        </w:rPr>
      </w:pPr>
      <w:r w:rsidRPr="0056580B">
        <w:rPr>
          <w:rFonts w:ascii="Times New Roman" w:eastAsia="Times New Roman" w:hAnsi="Times New Roman" w:cs="Times New Roman"/>
          <w:b/>
          <w:bCs/>
          <w:lang w:val="lt-LT" w:eastAsia="lt-LT"/>
        </w:rPr>
        <w:t>6.3</w:t>
      </w:r>
      <w:r w:rsidRPr="0056580B">
        <w:rPr>
          <w:rFonts w:ascii="Times New Roman" w:eastAsia="Times New Roman" w:hAnsi="Times New Roman" w:cs="Times New Roman"/>
          <w:b/>
          <w:bCs/>
          <w:lang w:val="lt-LT" w:eastAsia="lt-LT"/>
        </w:rPr>
        <w:tab/>
        <w:t>Tinkamumo laikas</w:t>
      </w:r>
    </w:p>
    <w:p w14:paraId="696D3F4F"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F229A95"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Tablečių talpyklė: 3</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metai.</w:t>
      </w:r>
    </w:p>
    <w:p w14:paraId="0D911AA7"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Lizdinės plokštelės: 18 mėn.</w:t>
      </w:r>
    </w:p>
    <w:p w14:paraId="12B827F3"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DE1605B" w14:textId="77777777" w:rsidR="0056580B" w:rsidRPr="0056580B" w:rsidRDefault="0056580B" w:rsidP="0056580B">
      <w:pPr>
        <w:spacing w:after="0" w:line="240" w:lineRule="auto"/>
        <w:ind w:left="540" w:hanging="540"/>
        <w:rPr>
          <w:rFonts w:ascii="Times New Roman" w:eastAsia="Times New Roman" w:hAnsi="Times New Roman" w:cs="Times New Roman"/>
          <w:b/>
          <w:bCs/>
          <w:lang w:val="lt-LT" w:eastAsia="lt-LT"/>
        </w:rPr>
      </w:pPr>
      <w:bookmarkStart w:id="26" w:name="_Toc129243244"/>
      <w:bookmarkStart w:id="27" w:name="_Toc129243119"/>
      <w:bookmarkEnd w:id="26"/>
      <w:r w:rsidRPr="0056580B">
        <w:rPr>
          <w:rFonts w:ascii="Times New Roman" w:eastAsia="Times New Roman" w:hAnsi="Times New Roman" w:cs="Times New Roman"/>
          <w:b/>
          <w:bCs/>
          <w:lang w:val="lt-LT" w:eastAsia="lt-LT"/>
        </w:rPr>
        <w:t>6.4</w:t>
      </w:r>
      <w:r w:rsidRPr="0056580B">
        <w:rPr>
          <w:rFonts w:ascii="Times New Roman" w:eastAsia="Times New Roman" w:hAnsi="Times New Roman" w:cs="Times New Roman"/>
          <w:b/>
          <w:bCs/>
          <w:lang w:val="lt-LT" w:eastAsia="lt-LT"/>
        </w:rPr>
        <w:tab/>
        <w:t>Specialios laikymo sąlygos</w:t>
      </w:r>
      <w:bookmarkEnd w:id="27"/>
    </w:p>
    <w:p w14:paraId="0A3A5D0D"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C1074F7"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Tablečių talpyklė. Laikyti ne aukštesnėje kaip 30 </w:t>
      </w:r>
      <w:r w:rsidRPr="0056580B">
        <w:rPr>
          <w:rFonts w:ascii="Times New Roman" w:eastAsia="Times New Roman" w:hAnsi="Times New Roman" w:cs="Times New Roman"/>
          <w:lang w:val="lt-LT" w:eastAsia="lt-LT"/>
        </w:rPr>
        <w:sym w:font="Symbol" w:char="F0B0"/>
      </w:r>
      <w:r w:rsidRPr="0056580B">
        <w:rPr>
          <w:rFonts w:ascii="Times New Roman" w:eastAsia="Times New Roman" w:hAnsi="Times New Roman" w:cs="Times New Roman"/>
          <w:lang w:val="lt-LT" w:eastAsia="lt-LT"/>
        </w:rPr>
        <w:t>C temperatūroje. Tablečių talpyklę laikyti sandarią, kad preparatas būtų apsaugotas nuo drėgmės.</w:t>
      </w:r>
    </w:p>
    <w:p w14:paraId="1E641F3E"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20F5C94"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Lizdinės plokštelės. Laikyti ne aukštesnėje kaip 25 </w:t>
      </w:r>
      <w:r w:rsidRPr="0056580B">
        <w:rPr>
          <w:rFonts w:ascii="Times New Roman" w:eastAsia="Times New Roman" w:hAnsi="Times New Roman" w:cs="Times New Roman"/>
          <w:lang w:val="lt-LT" w:eastAsia="lt-LT"/>
        </w:rPr>
        <w:sym w:font="Symbol" w:char="F0B0"/>
      </w:r>
      <w:r w:rsidRPr="0056580B">
        <w:rPr>
          <w:rFonts w:ascii="Times New Roman" w:eastAsia="Times New Roman" w:hAnsi="Times New Roman" w:cs="Times New Roman"/>
          <w:lang w:val="lt-LT" w:eastAsia="lt-LT"/>
        </w:rPr>
        <w:t>C temperatūroje. Laikyti gamintojo pakuotėje, kad preparatas būtų apsaugotas nuo drėgmės.</w:t>
      </w:r>
    </w:p>
    <w:p w14:paraId="225F3F15"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B03CDA4" w14:textId="77777777" w:rsidR="0056580B" w:rsidRPr="0056580B" w:rsidRDefault="0056580B" w:rsidP="0056580B">
      <w:pPr>
        <w:spacing w:after="0" w:line="240" w:lineRule="auto"/>
        <w:ind w:left="540" w:hanging="540"/>
        <w:rPr>
          <w:rFonts w:ascii="Times New Roman" w:eastAsia="Times New Roman" w:hAnsi="Times New Roman" w:cs="Times New Roman"/>
          <w:b/>
          <w:bCs/>
          <w:lang w:val="lt-LT" w:eastAsia="lt-LT"/>
        </w:rPr>
      </w:pPr>
      <w:bookmarkStart w:id="28" w:name="_Toc129243245"/>
      <w:bookmarkStart w:id="29" w:name="_Toc129243120"/>
      <w:bookmarkEnd w:id="28"/>
      <w:r w:rsidRPr="0056580B">
        <w:rPr>
          <w:rFonts w:ascii="Times New Roman" w:eastAsia="Times New Roman" w:hAnsi="Times New Roman" w:cs="Times New Roman"/>
          <w:b/>
          <w:bCs/>
          <w:lang w:val="lt-LT" w:eastAsia="lt-LT"/>
        </w:rPr>
        <w:t>6.5</w:t>
      </w:r>
      <w:r w:rsidRPr="0056580B">
        <w:rPr>
          <w:rFonts w:ascii="Times New Roman" w:eastAsia="Times New Roman" w:hAnsi="Times New Roman" w:cs="Times New Roman"/>
          <w:b/>
          <w:bCs/>
          <w:lang w:val="lt-LT" w:eastAsia="lt-LT"/>
        </w:rPr>
        <w:tab/>
        <w:t>Talpyklės pobūdis ir jos turinys</w:t>
      </w:r>
      <w:bookmarkEnd w:id="29"/>
    </w:p>
    <w:p w14:paraId="1BF4E239"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C976FCA"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OPA/Al/PVC/Al lizdinės plokštelės: 7, 14, 15, 28</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kapsulės.</w:t>
      </w:r>
    </w:p>
    <w:p w14:paraId="78A84C01"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DTPE tablečių talpyklė su PP dangteliu, kuriame yra sausiklio silicio dioksido gelio: 7, 14, 28</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kapsulės.</w:t>
      </w:r>
    </w:p>
    <w:p w14:paraId="6B78C855"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3AA5C64"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Gali būti tiekiamos ne visų dydžių pakuotės.</w:t>
      </w:r>
    </w:p>
    <w:p w14:paraId="09A73762"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F044FEA" w14:textId="77777777" w:rsidR="0056580B" w:rsidRPr="0056580B" w:rsidRDefault="0056580B" w:rsidP="0056580B">
      <w:pPr>
        <w:spacing w:after="0" w:line="240" w:lineRule="auto"/>
        <w:ind w:left="540" w:hanging="540"/>
        <w:rPr>
          <w:rFonts w:ascii="Times New Roman" w:eastAsia="Times New Roman" w:hAnsi="Times New Roman" w:cs="Times New Roman"/>
          <w:b/>
          <w:bCs/>
          <w:lang w:val="lt-LT" w:eastAsia="lt-LT"/>
        </w:rPr>
      </w:pPr>
      <w:bookmarkStart w:id="30" w:name="_Toc129243246"/>
      <w:bookmarkStart w:id="31" w:name="_Toc129243121"/>
      <w:bookmarkEnd w:id="30"/>
      <w:r w:rsidRPr="0056580B">
        <w:rPr>
          <w:rFonts w:ascii="Times New Roman" w:eastAsia="Times New Roman" w:hAnsi="Times New Roman" w:cs="Times New Roman"/>
          <w:b/>
          <w:bCs/>
          <w:lang w:val="lt-LT" w:eastAsia="lt-LT"/>
        </w:rPr>
        <w:t>6.6</w:t>
      </w:r>
      <w:r w:rsidRPr="0056580B">
        <w:rPr>
          <w:rFonts w:ascii="Times New Roman" w:eastAsia="Times New Roman" w:hAnsi="Times New Roman" w:cs="Times New Roman"/>
          <w:b/>
          <w:bCs/>
          <w:lang w:val="lt-LT" w:eastAsia="lt-LT"/>
        </w:rPr>
        <w:tab/>
        <w:t>Specialūs reikalavimai atliekoms tvarkyti</w:t>
      </w:r>
      <w:bookmarkEnd w:id="31"/>
    </w:p>
    <w:p w14:paraId="137AAF62"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4A70151"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Specialių reikalavimų nėra.</w:t>
      </w:r>
    </w:p>
    <w:p w14:paraId="75EA5B89"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AC6922D"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EE2A87A" w14:textId="77777777" w:rsidR="0056580B" w:rsidRPr="0056580B" w:rsidRDefault="0056580B" w:rsidP="0056580B">
      <w:pPr>
        <w:spacing w:after="0" w:line="240" w:lineRule="auto"/>
        <w:ind w:left="540" w:hanging="540"/>
        <w:rPr>
          <w:rFonts w:ascii="Times New Roman" w:eastAsia="Times New Roman" w:hAnsi="Times New Roman" w:cs="Times New Roman"/>
          <w:b/>
          <w:bCs/>
          <w:lang w:val="lt-LT" w:eastAsia="lt-LT"/>
        </w:rPr>
      </w:pPr>
      <w:bookmarkStart w:id="32" w:name="_Toc129243247"/>
      <w:bookmarkStart w:id="33" w:name="_Toc129243122"/>
      <w:bookmarkEnd w:id="32"/>
      <w:r w:rsidRPr="0056580B">
        <w:rPr>
          <w:rFonts w:ascii="Times New Roman" w:eastAsia="Times New Roman" w:hAnsi="Times New Roman" w:cs="Times New Roman"/>
          <w:b/>
          <w:bCs/>
          <w:lang w:val="lt-LT" w:eastAsia="lt-LT"/>
        </w:rPr>
        <w:t>7.</w:t>
      </w:r>
      <w:r w:rsidRPr="0056580B">
        <w:rPr>
          <w:rFonts w:ascii="Times New Roman" w:eastAsia="Times New Roman" w:hAnsi="Times New Roman" w:cs="Times New Roman"/>
          <w:b/>
          <w:bCs/>
          <w:lang w:val="lt-LT" w:eastAsia="lt-LT"/>
        </w:rPr>
        <w:tab/>
      </w:r>
      <w:bookmarkEnd w:id="33"/>
      <w:r w:rsidRPr="0056580B">
        <w:rPr>
          <w:rFonts w:ascii="Times New Roman" w:eastAsia="Times New Roman" w:hAnsi="Times New Roman" w:cs="Times New Roman"/>
          <w:b/>
          <w:bCs/>
          <w:lang w:val="lt-LT" w:eastAsia="lt-LT"/>
        </w:rPr>
        <w:t>REGISTRUOTOJAS</w:t>
      </w:r>
    </w:p>
    <w:p w14:paraId="08665240"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586E1387"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Actavis Group PTC ehf.</w:t>
      </w:r>
    </w:p>
    <w:p w14:paraId="11EFF751"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Reykjavikurvegi 76-78</w:t>
      </w:r>
    </w:p>
    <w:p w14:paraId="3DEF86AA"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220</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Hafnarfjörður</w:t>
      </w:r>
    </w:p>
    <w:p w14:paraId="290DEFFE"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Islandija</w:t>
      </w:r>
    </w:p>
    <w:p w14:paraId="16BC9AA6"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5C858EB2"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AC02BF1" w14:textId="77777777" w:rsidR="0056580B" w:rsidRPr="0056580B" w:rsidRDefault="0056580B" w:rsidP="0056580B">
      <w:pPr>
        <w:spacing w:after="0" w:line="240" w:lineRule="auto"/>
        <w:ind w:left="540" w:hanging="540"/>
        <w:rPr>
          <w:rFonts w:ascii="Times New Roman" w:eastAsia="Times New Roman" w:hAnsi="Times New Roman" w:cs="Times New Roman"/>
          <w:b/>
          <w:bCs/>
          <w:lang w:val="lt-LT" w:eastAsia="lt-LT"/>
        </w:rPr>
      </w:pPr>
      <w:bookmarkStart w:id="34" w:name="_Toc129243248"/>
      <w:bookmarkStart w:id="35" w:name="_Toc129243123"/>
      <w:bookmarkEnd w:id="34"/>
      <w:r w:rsidRPr="0056580B">
        <w:rPr>
          <w:rFonts w:ascii="Times New Roman" w:eastAsia="Times New Roman" w:hAnsi="Times New Roman" w:cs="Times New Roman"/>
          <w:b/>
          <w:bCs/>
          <w:lang w:val="lt-LT" w:eastAsia="lt-LT"/>
        </w:rPr>
        <w:t>8.</w:t>
      </w:r>
      <w:r w:rsidRPr="0056580B">
        <w:rPr>
          <w:rFonts w:ascii="Times New Roman" w:eastAsia="Times New Roman" w:hAnsi="Times New Roman" w:cs="Times New Roman"/>
          <w:b/>
          <w:bCs/>
          <w:lang w:val="lt-LT" w:eastAsia="lt-LT"/>
        </w:rPr>
        <w:tab/>
        <w:t>REGISTRACIJOS PAŽYMĖJIMO NUMERIS</w:t>
      </w:r>
      <w:bookmarkEnd w:id="35"/>
      <w:r w:rsidRPr="0056580B">
        <w:rPr>
          <w:rFonts w:ascii="Times New Roman" w:eastAsia="Times New Roman" w:hAnsi="Times New Roman" w:cs="Times New Roman"/>
          <w:b/>
          <w:bCs/>
          <w:lang w:val="lt-LT" w:eastAsia="lt-LT"/>
        </w:rPr>
        <w:t xml:space="preserve"> (-IAI)</w:t>
      </w:r>
    </w:p>
    <w:p w14:paraId="096277E6"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219E60A3" w14:textId="77777777" w:rsidR="0056580B" w:rsidRPr="0056580B" w:rsidRDefault="0056580B" w:rsidP="0056580B">
      <w:pPr>
        <w:spacing w:after="0" w:line="240" w:lineRule="auto"/>
        <w:rPr>
          <w:rFonts w:ascii="Times New Roman" w:eastAsia="Times New Roman" w:hAnsi="Times New Roman" w:cs="Times New Roman"/>
          <w:u w:val="single"/>
          <w:lang w:val="lt-LT" w:eastAsia="lt-LT"/>
        </w:rPr>
      </w:pPr>
      <w:r w:rsidRPr="0056580B">
        <w:rPr>
          <w:rFonts w:ascii="Times New Roman" w:eastAsia="Times New Roman" w:hAnsi="Times New Roman" w:cs="Times New Roman"/>
          <w:bCs/>
          <w:u w:val="single"/>
          <w:lang w:val="lt-LT" w:eastAsia="lt-LT"/>
        </w:rPr>
        <w:t>Lizdinė plokštelė:</w:t>
      </w:r>
    </w:p>
    <w:p w14:paraId="53EE1BE3" w14:textId="77777777" w:rsidR="0056580B" w:rsidRPr="0056580B" w:rsidRDefault="0056580B" w:rsidP="0056580B">
      <w:pPr>
        <w:spacing w:after="0" w:line="240" w:lineRule="auto"/>
        <w:rPr>
          <w:rFonts w:ascii="Times New Roman" w:eastAsia="Times New Roman" w:hAnsi="Times New Roman" w:cs="Times New Roman"/>
          <w:bCs/>
          <w:lang w:val="lt-LT" w:eastAsia="lt-LT"/>
        </w:rPr>
      </w:pPr>
      <w:r w:rsidRPr="0056580B">
        <w:rPr>
          <w:rFonts w:ascii="Times New Roman" w:eastAsia="Times New Roman" w:hAnsi="Times New Roman" w:cs="Times New Roman"/>
          <w:bCs/>
          <w:lang w:val="lt-LT" w:eastAsia="lt-LT"/>
        </w:rPr>
        <w:t>N7</w:t>
      </w:r>
      <w:r w:rsidR="001769D1">
        <w:rPr>
          <w:rFonts w:ascii="Times New Roman" w:eastAsia="Times New Roman" w:hAnsi="Times New Roman" w:cs="Times New Roman"/>
          <w:bCs/>
          <w:lang w:val="lt-LT" w:eastAsia="lt-LT"/>
        </w:rPr>
        <w:t> </w:t>
      </w:r>
      <w:r w:rsidRPr="0056580B">
        <w:rPr>
          <w:rFonts w:ascii="Times New Roman" w:eastAsia="Times New Roman" w:hAnsi="Times New Roman" w:cs="Times New Roman"/>
          <w:bCs/>
          <w:lang w:val="lt-LT" w:eastAsia="lt-LT"/>
        </w:rPr>
        <w:t>-</w:t>
      </w:r>
      <w:r w:rsidR="001769D1">
        <w:rPr>
          <w:rFonts w:ascii="Times New Roman" w:eastAsia="Times New Roman" w:hAnsi="Times New Roman" w:cs="Times New Roman"/>
          <w:bCs/>
          <w:lang w:val="lt-LT" w:eastAsia="lt-LT"/>
        </w:rPr>
        <w:t> </w:t>
      </w:r>
      <w:r w:rsidRPr="0056580B">
        <w:rPr>
          <w:rFonts w:ascii="Times New Roman" w:eastAsia="Times New Roman" w:hAnsi="Times New Roman" w:cs="Times New Roman"/>
          <w:bCs/>
          <w:lang w:val="lt-LT" w:eastAsia="lt-LT"/>
        </w:rPr>
        <w:t>LT/1/10/1900/001</w:t>
      </w:r>
    </w:p>
    <w:p w14:paraId="70B0C906" w14:textId="77777777" w:rsidR="0056580B" w:rsidRPr="0056580B" w:rsidRDefault="0056580B" w:rsidP="0056580B">
      <w:pPr>
        <w:spacing w:after="0" w:line="240" w:lineRule="auto"/>
        <w:rPr>
          <w:rFonts w:ascii="Times New Roman" w:eastAsia="Times New Roman" w:hAnsi="Times New Roman" w:cs="Times New Roman"/>
          <w:bCs/>
          <w:lang w:val="lt-LT" w:eastAsia="lt-LT"/>
        </w:rPr>
      </w:pPr>
      <w:r w:rsidRPr="0056580B">
        <w:rPr>
          <w:rFonts w:ascii="Times New Roman" w:eastAsia="Times New Roman" w:hAnsi="Times New Roman" w:cs="Times New Roman"/>
          <w:bCs/>
          <w:lang w:val="lt-LT" w:eastAsia="lt-LT"/>
        </w:rPr>
        <w:t>N14</w:t>
      </w:r>
      <w:r w:rsidR="001769D1">
        <w:rPr>
          <w:rFonts w:ascii="Times New Roman" w:eastAsia="Times New Roman" w:hAnsi="Times New Roman" w:cs="Times New Roman"/>
          <w:bCs/>
          <w:lang w:val="lt-LT" w:eastAsia="lt-LT"/>
        </w:rPr>
        <w:t> </w:t>
      </w:r>
      <w:r w:rsidRPr="0056580B">
        <w:rPr>
          <w:rFonts w:ascii="Times New Roman" w:eastAsia="Times New Roman" w:hAnsi="Times New Roman" w:cs="Times New Roman"/>
          <w:bCs/>
          <w:lang w:val="lt-LT" w:eastAsia="lt-LT"/>
        </w:rPr>
        <w:t>-</w:t>
      </w:r>
      <w:r w:rsidR="001769D1">
        <w:rPr>
          <w:rFonts w:ascii="Times New Roman" w:eastAsia="Times New Roman" w:hAnsi="Times New Roman" w:cs="Times New Roman"/>
          <w:bCs/>
          <w:lang w:val="lt-LT" w:eastAsia="lt-LT"/>
        </w:rPr>
        <w:t> </w:t>
      </w:r>
      <w:r w:rsidRPr="0056580B">
        <w:rPr>
          <w:rFonts w:ascii="Times New Roman" w:eastAsia="Times New Roman" w:hAnsi="Times New Roman" w:cs="Times New Roman"/>
          <w:bCs/>
          <w:lang w:val="lt-LT" w:eastAsia="lt-LT"/>
        </w:rPr>
        <w:t>LT/1/10/1900/002</w:t>
      </w:r>
    </w:p>
    <w:p w14:paraId="491CEB28" w14:textId="77777777" w:rsidR="0056580B" w:rsidRPr="0056580B" w:rsidRDefault="0056580B" w:rsidP="0056580B">
      <w:pPr>
        <w:spacing w:after="0" w:line="240" w:lineRule="auto"/>
        <w:rPr>
          <w:rFonts w:ascii="Times New Roman" w:eastAsia="Times New Roman" w:hAnsi="Times New Roman" w:cs="Times New Roman"/>
          <w:bCs/>
          <w:lang w:val="lt-LT" w:eastAsia="lt-LT"/>
        </w:rPr>
      </w:pPr>
      <w:r w:rsidRPr="0056580B">
        <w:rPr>
          <w:rFonts w:ascii="Times New Roman" w:eastAsia="Times New Roman" w:hAnsi="Times New Roman" w:cs="Times New Roman"/>
          <w:bCs/>
          <w:lang w:val="lt-LT" w:eastAsia="lt-LT"/>
        </w:rPr>
        <w:t>N15</w:t>
      </w:r>
      <w:r w:rsidR="001769D1">
        <w:rPr>
          <w:rFonts w:ascii="Times New Roman" w:eastAsia="Times New Roman" w:hAnsi="Times New Roman" w:cs="Times New Roman"/>
          <w:bCs/>
          <w:lang w:val="lt-LT" w:eastAsia="lt-LT"/>
        </w:rPr>
        <w:t> </w:t>
      </w:r>
      <w:r w:rsidRPr="0056580B">
        <w:rPr>
          <w:rFonts w:ascii="Times New Roman" w:eastAsia="Times New Roman" w:hAnsi="Times New Roman" w:cs="Times New Roman"/>
          <w:bCs/>
          <w:lang w:val="lt-LT" w:eastAsia="lt-LT"/>
        </w:rPr>
        <w:t>-</w:t>
      </w:r>
      <w:r w:rsidR="001769D1">
        <w:rPr>
          <w:rFonts w:ascii="Times New Roman" w:eastAsia="Times New Roman" w:hAnsi="Times New Roman" w:cs="Times New Roman"/>
          <w:bCs/>
          <w:lang w:val="lt-LT" w:eastAsia="lt-LT"/>
        </w:rPr>
        <w:t> </w:t>
      </w:r>
      <w:r w:rsidRPr="0056580B">
        <w:rPr>
          <w:rFonts w:ascii="Times New Roman" w:eastAsia="Times New Roman" w:hAnsi="Times New Roman" w:cs="Times New Roman"/>
          <w:bCs/>
          <w:lang w:val="lt-LT" w:eastAsia="lt-LT"/>
        </w:rPr>
        <w:t>LT/1/10/1900/003</w:t>
      </w:r>
    </w:p>
    <w:p w14:paraId="757640A9" w14:textId="77777777" w:rsidR="0056580B" w:rsidRPr="0056580B" w:rsidRDefault="0056580B" w:rsidP="0056580B">
      <w:pPr>
        <w:spacing w:after="0" w:line="240" w:lineRule="auto"/>
        <w:rPr>
          <w:rFonts w:ascii="Times New Roman" w:eastAsia="Times New Roman" w:hAnsi="Times New Roman" w:cs="Times New Roman"/>
          <w:bCs/>
          <w:lang w:val="lt-LT" w:eastAsia="lt-LT"/>
        </w:rPr>
      </w:pPr>
      <w:r w:rsidRPr="0056580B">
        <w:rPr>
          <w:rFonts w:ascii="Times New Roman" w:eastAsia="Times New Roman" w:hAnsi="Times New Roman" w:cs="Times New Roman"/>
          <w:bCs/>
          <w:lang w:val="lt-LT" w:eastAsia="lt-LT"/>
        </w:rPr>
        <w:t>N28</w:t>
      </w:r>
      <w:r w:rsidR="001769D1">
        <w:rPr>
          <w:rFonts w:ascii="Times New Roman" w:eastAsia="Times New Roman" w:hAnsi="Times New Roman" w:cs="Times New Roman"/>
          <w:bCs/>
          <w:lang w:val="lt-LT" w:eastAsia="lt-LT"/>
        </w:rPr>
        <w:t> </w:t>
      </w:r>
      <w:r w:rsidRPr="0056580B">
        <w:rPr>
          <w:rFonts w:ascii="Times New Roman" w:eastAsia="Times New Roman" w:hAnsi="Times New Roman" w:cs="Times New Roman"/>
          <w:bCs/>
          <w:lang w:val="lt-LT" w:eastAsia="lt-LT"/>
        </w:rPr>
        <w:t>-</w:t>
      </w:r>
      <w:r w:rsidR="001769D1">
        <w:rPr>
          <w:rFonts w:ascii="Times New Roman" w:eastAsia="Times New Roman" w:hAnsi="Times New Roman" w:cs="Times New Roman"/>
          <w:bCs/>
          <w:lang w:val="lt-LT" w:eastAsia="lt-LT"/>
        </w:rPr>
        <w:t> </w:t>
      </w:r>
      <w:r w:rsidRPr="0056580B">
        <w:rPr>
          <w:rFonts w:ascii="Times New Roman" w:eastAsia="Times New Roman" w:hAnsi="Times New Roman" w:cs="Times New Roman"/>
          <w:bCs/>
          <w:lang w:val="lt-LT" w:eastAsia="lt-LT"/>
        </w:rPr>
        <w:t>LT/1/10/1900/004</w:t>
      </w:r>
    </w:p>
    <w:p w14:paraId="549B7925" w14:textId="77777777" w:rsidR="0056580B" w:rsidRPr="0056580B" w:rsidRDefault="0056580B" w:rsidP="0056580B">
      <w:pPr>
        <w:spacing w:after="0" w:line="240" w:lineRule="auto"/>
        <w:rPr>
          <w:rFonts w:ascii="Times New Roman" w:eastAsia="Times New Roman" w:hAnsi="Times New Roman" w:cs="Times New Roman"/>
          <w:bCs/>
          <w:u w:val="single"/>
          <w:lang w:val="lt-LT" w:eastAsia="lt-LT"/>
        </w:rPr>
      </w:pPr>
      <w:r w:rsidRPr="0056580B">
        <w:rPr>
          <w:rFonts w:ascii="Times New Roman" w:eastAsia="Times New Roman" w:hAnsi="Times New Roman" w:cs="Times New Roman"/>
          <w:bCs/>
          <w:u w:val="single"/>
          <w:lang w:val="lt-LT" w:eastAsia="lt-LT"/>
        </w:rPr>
        <w:t>Tablečių talpyklė:</w:t>
      </w:r>
    </w:p>
    <w:p w14:paraId="6B83740E" w14:textId="77777777" w:rsidR="0056580B" w:rsidRPr="0056580B" w:rsidRDefault="0056580B" w:rsidP="0056580B">
      <w:pPr>
        <w:spacing w:after="0" w:line="240" w:lineRule="auto"/>
        <w:rPr>
          <w:rFonts w:ascii="Times New Roman" w:eastAsia="Times New Roman" w:hAnsi="Times New Roman" w:cs="Times New Roman"/>
          <w:bCs/>
          <w:lang w:val="lt-LT" w:eastAsia="lt-LT"/>
        </w:rPr>
      </w:pPr>
      <w:r w:rsidRPr="0056580B">
        <w:rPr>
          <w:rFonts w:ascii="Times New Roman" w:eastAsia="Times New Roman" w:hAnsi="Times New Roman" w:cs="Times New Roman"/>
          <w:bCs/>
          <w:lang w:val="lt-LT" w:eastAsia="lt-LT"/>
        </w:rPr>
        <w:lastRenderedPageBreak/>
        <w:t>N7</w:t>
      </w:r>
      <w:r w:rsidR="001769D1">
        <w:rPr>
          <w:rFonts w:ascii="Times New Roman" w:eastAsia="Times New Roman" w:hAnsi="Times New Roman" w:cs="Times New Roman"/>
          <w:bCs/>
          <w:lang w:val="lt-LT" w:eastAsia="lt-LT"/>
        </w:rPr>
        <w:t> </w:t>
      </w:r>
      <w:r w:rsidRPr="0056580B">
        <w:rPr>
          <w:rFonts w:ascii="Times New Roman" w:eastAsia="Times New Roman" w:hAnsi="Times New Roman" w:cs="Times New Roman"/>
          <w:bCs/>
          <w:lang w:val="lt-LT" w:eastAsia="lt-LT"/>
        </w:rPr>
        <w:t>-</w:t>
      </w:r>
      <w:r w:rsidR="001769D1">
        <w:rPr>
          <w:rFonts w:ascii="Times New Roman" w:eastAsia="Times New Roman" w:hAnsi="Times New Roman" w:cs="Times New Roman"/>
          <w:bCs/>
          <w:lang w:val="lt-LT" w:eastAsia="lt-LT"/>
        </w:rPr>
        <w:t> </w:t>
      </w:r>
      <w:r w:rsidRPr="0056580B">
        <w:rPr>
          <w:rFonts w:ascii="Times New Roman" w:eastAsia="Times New Roman" w:hAnsi="Times New Roman" w:cs="Times New Roman"/>
          <w:bCs/>
          <w:lang w:val="lt-LT" w:eastAsia="lt-LT"/>
        </w:rPr>
        <w:t>LT/1/10/1900/005</w:t>
      </w:r>
    </w:p>
    <w:p w14:paraId="2D082157" w14:textId="77777777" w:rsidR="0056580B" w:rsidRPr="0056580B" w:rsidRDefault="0056580B" w:rsidP="0056580B">
      <w:pPr>
        <w:spacing w:after="0" w:line="240" w:lineRule="auto"/>
        <w:rPr>
          <w:rFonts w:ascii="Times New Roman" w:eastAsia="Times New Roman" w:hAnsi="Times New Roman" w:cs="Times New Roman"/>
          <w:bCs/>
          <w:lang w:val="lt-LT" w:eastAsia="lt-LT"/>
        </w:rPr>
      </w:pPr>
      <w:r w:rsidRPr="0056580B">
        <w:rPr>
          <w:rFonts w:ascii="Times New Roman" w:eastAsia="Times New Roman" w:hAnsi="Times New Roman" w:cs="Times New Roman"/>
          <w:bCs/>
          <w:lang w:val="lt-LT" w:eastAsia="lt-LT"/>
        </w:rPr>
        <w:t>N14</w:t>
      </w:r>
      <w:r w:rsidR="001769D1">
        <w:rPr>
          <w:rFonts w:ascii="Times New Roman" w:eastAsia="Times New Roman" w:hAnsi="Times New Roman" w:cs="Times New Roman"/>
          <w:bCs/>
          <w:lang w:val="lt-LT" w:eastAsia="lt-LT"/>
        </w:rPr>
        <w:t> </w:t>
      </w:r>
      <w:r w:rsidRPr="0056580B">
        <w:rPr>
          <w:rFonts w:ascii="Times New Roman" w:eastAsia="Times New Roman" w:hAnsi="Times New Roman" w:cs="Times New Roman"/>
          <w:bCs/>
          <w:lang w:val="lt-LT" w:eastAsia="lt-LT"/>
        </w:rPr>
        <w:t>-</w:t>
      </w:r>
      <w:r w:rsidR="001769D1">
        <w:rPr>
          <w:rFonts w:ascii="Times New Roman" w:eastAsia="Times New Roman" w:hAnsi="Times New Roman" w:cs="Times New Roman"/>
          <w:bCs/>
          <w:lang w:val="lt-LT" w:eastAsia="lt-LT"/>
        </w:rPr>
        <w:t> </w:t>
      </w:r>
      <w:r w:rsidRPr="0056580B">
        <w:rPr>
          <w:rFonts w:ascii="Times New Roman" w:eastAsia="Times New Roman" w:hAnsi="Times New Roman" w:cs="Times New Roman"/>
          <w:bCs/>
          <w:lang w:val="lt-LT" w:eastAsia="lt-LT"/>
        </w:rPr>
        <w:t>LT/1/10/1900/006</w:t>
      </w:r>
    </w:p>
    <w:p w14:paraId="2BF3E1F2" w14:textId="77777777" w:rsidR="0056580B" w:rsidRPr="0056580B" w:rsidRDefault="0056580B" w:rsidP="0056580B">
      <w:pPr>
        <w:spacing w:after="0" w:line="240" w:lineRule="auto"/>
        <w:rPr>
          <w:rFonts w:ascii="Times New Roman" w:eastAsia="Times New Roman" w:hAnsi="Times New Roman" w:cs="Times New Roman"/>
          <w:bCs/>
          <w:lang w:val="lt-LT" w:eastAsia="lt-LT"/>
        </w:rPr>
      </w:pPr>
      <w:r w:rsidRPr="0056580B">
        <w:rPr>
          <w:rFonts w:ascii="Times New Roman" w:eastAsia="Times New Roman" w:hAnsi="Times New Roman" w:cs="Times New Roman"/>
          <w:bCs/>
          <w:lang w:val="lt-LT" w:eastAsia="lt-LT"/>
        </w:rPr>
        <w:t>N28</w:t>
      </w:r>
      <w:r w:rsidR="001769D1">
        <w:rPr>
          <w:rFonts w:ascii="Times New Roman" w:eastAsia="Times New Roman" w:hAnsi="Times New Roman" w:cs="Times New Roman"/>
          <w:bCs/>
          <w:lang w:val="lt-LT" w:eastAsia="lt-LT"/>
        </w:rPr>
        <w:t> </w:t>
      </w:r>
      <w:r w:rsidRPr="0056580B">
        <w:rPr>
          <w:rFonts w:ascii="Times New Roman" w:eastAsia="Times New Roman" w:hAnsi="Times New Roman" w:cs="Times New Roman"/>
          <w:bCs/>
          <w:lang w:val="lt-LT" w:eastAsia="lt-LT"/>
        </w:rPr>
        <w:t>-</w:t>
      </w:r>
      <w:r w:rsidR="001769D1">
        <w:rPr>
          <w:rFonts w:ascii="Times New Roman" w:eastAsia="Times New Roman" w:hAnsi="Times New Roman" w:cs="Times New Roman"/>
          <w:bCs/>
          <w:lang w:val="lt-LT" w:eastAsia="lt-LT"/>
        </w:rPr>
        <w:t> </w:t>
      </w:r>
      <w:r w:rsidRPr="0056580B">
        <w:rPr>
          <w:rFonts w:ascii="Times New Roman" w:eastAsia="Times New Roman" w:hAnsi="Times New Roman" w:cs="Times New Roman"/>
          <w:bCs/>
          <w:lang w:val="lt-LT" w:eastAsia="lt-LT"/>
        </w:rPr>
        <w:t>LT/1/10/1900/007</w:t>
      </w:r>
    </w:p>
    <w:p w14:paraId="462FC480"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1923632"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5135F1E2" w14:textId="77777777" w:rsidR="0056580B" w:rsidRPr="0056580B" w:rsidRDefault="0056580B" w:rsidP="0056580B">
      <w:pPr>
        <w:spacing w:after="0" w:line="240" w:lineRule="auto"/>
        <w:ind w:left="540" w:hanging="540"/>
        <w:rPr>
          <w:rFonts w:ascii="Times New Roman" w:eastAsia="Times New Roman" w:hAnsi="Times New Roman" w:cs="Times New Roman"/>
          <w:b/>
          <w:bCs/>
          <w:lang w:val="lt-LT" w:eastAsia="lt-LT"/>
        </w:rPr>
      </w:pPr>
      <w:bookmarkStart w:id="36" w:name="_Toc129243249"/>
      <w:bookmarkStart w:id="37" w:name="_Toc129243124"/>
      <w:bookmarkEnd w:id="36"/>
      <w:r w:rsidRPr="0056580B">
        <w:rPr>
          <w:rFonts w:ascii="Times New Roman" w:eastAsia="Times New Roman" w:hAnsi="Times New Roman" w:cs="Times New Roman"/>
          <w:b/>
          <w:bCs/>
          <w:lang w:val="lt-LT" w:eastAsia="lt-LT"/>
        </w:rPr>
        <w:t>9.</w:t>
      </w:r>
      <w:r w:rsidRPr="0056580B">
        <w:rPr>
          <w:rFonts w:ascii="Times New Roman" w:eastAsia="Times New Roman" w:hAnsi="Times New Roman" w:cs="Times New Roman"/>
          <w:b/>
          <w:bCs/>
          <w:lang w:val="lt-LT" w:eastAsia="lt-LT"/>
        </w:rPr>
        <w:tab/>
        <w:t xml:space="preserve">REGISTRAVIMO / PERREGISTRAVIMO </w:t>
      </w:r>
      <w:bookmarkEnd w:id="37"/>
      <w:r w:rsidRPr="0056580B">
        <w:rPr>
          <w:rFonts w:ascii="Times New Roman" w:eastAsia="Times New Roman" w:hAnsi="Times New Roman" w:cs="Times New Roman"/>
          <w:b/>
          <w:bCs/>
          <w:lang w:val="lt-LT" w:eastAsia="lt-LT"/>
        </w:rPr>
        <w:t>DATA</w:t>
      </w:r>
    </w:p>
    <w:p w14:paraId="1D8D3D27"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4E6FB0AC"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noProof/>
          <w:szCs w:val="24"/>
          <w:lang w:val="lt-LT" w:eastAsia="lt-LT"/>
        </w:rPr>
        <w:t xml:space="preserve">Registravimo data </w:t>
      </w:r>
      <w:r w:rsidRPr="0056580B">
        <w:rPr>
          <w:rFonts w:ascii="Times New Roman" w:eastAsia="Times New Roman" w:hAnsi="Times New Roman" w:cs="Times New Roman"/>
          <w:lang w:val="lt-LT" w:eastAsia="lt-LT"/>
        </w:rPr>
        <w:t>2010 m. kovo 5 d.</w:t>
      </w:r>
    </w:p>
    <w:p w14:paraId="2DD99678" w14:textId="77777777" w:rsidR="0056580B" w:rsidRPr="0056580B" w:rsidRDefault="0056580B" w:rsidP="0056580B">
      <w:pPr>
        <w:tabs>
          <w:tab w:val="left" w:pos="567"/>
        </w:tabs>
        <w:spacing w:after="0" w:line="240" w:lineRule="auto"/>
        <w:rPr>
          <w:rFonts w:ascii="Times New Roman" w:eastAsia="Times New Roman" w:hAnsi="Times New Roman" w:cs="Times New Roman"/>
          <w:szCs w:val="20"/>
          <w:lang w:val="lt-LT" w:eastAsia="fi-FI"/>
        </w:rPr>
      </w:pPr>
      <w:r w:rsidRPr="0056580B">
        <w:rPr>
          <w:rFonts w:ascii="Times New Roman" w:eastAsia="Times New Roman" w:hAnsi="Times New Roman" w:cs="Times New Roman"/>
          <w:szCs w:val="20"/>
          <w:lang w:val="lt-LT" w:eastAsia="fi-FI"/>
        </w:rPr>
        <w:t>Paskutinio perregistravimo data 2014</w:t>
      </w:r>
      <w:r w:rsidR="001769D1">
        <w:rPr>
          <w:rFonts w:ascii="Times New Roman" w:eastAsia="Times New Roman" w:hAnsi="Times New Roman" w:cs="Times New Roman"/>
          <w:szCs w:val="20"/>
          <w:lang w:val="lt-LT" w:eastAsia="fi-FI"/>
        </w:rPr>
        <w:t> </w:t>
      </w:r>
      <w:r w:rsidRPr="0056580B">
        <w:rPr>
          <w:rFonts w:ascii="Times New Roman" w:eastAsia="Times New Roman" w:hAnsi="Times New Roman" w:cs="Times New Roman"/>
          <w:szCs w:val="20"/>
          <w:lang w:val="lt-LT" w:eastAsia="fi-FI"/>
        </w:rPr>
        <w:t>m. sausio 24</w:t>
      </w:r>
      <w:r w:rsidR="001769D1">
        <w:rPr>
          <w:rFonts w:ascii="Times New Roman" w:eastAsia="Times New Roman" w:hAnsi="Times New Roman" w:cs="Times New Roman"/>
          <w:szCs w:val="20"/>
          <w:lang w:val="lt-LT" w:eastAsia="fi-FI"/>
        </w:rPr>
        <w:t> </w:t>
      </w:r>
      <w:r w:rsidRPr="0056580B">
        <w:rPr>
          <w:rFonts w:ascii="Times New Roman" w:eastAsia="Times New Roman" w:hAnsi="Times New Roman" w:cs="Times New Roman"/>
          <w:szCs w:val="20"/>
          <w:lang w:val="lt-LT" w:eastAsia="fi-FI"/>
        </w:rPr>
        <w:t>d.</w:t>
      </w:r>
    </w:p>
    <w:p w14:paraId="0F6E4739"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4AF1014"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B0895DA" w14:textId="77777777" w:rsidR="0056580B" w:rsidRPr="0056580B" w:rsidRDefault="0056580B" w:rsidP="0056580B">
      <w:pPr>
        <w:spacing w:after="0" w:line="240" w:lineRule="auto"/>
        <w:ind w:left="540" w:hanging="540"/>
        <w:rPr>
          <w:rFonts w:ascii="Times New Roman" w:eastAsia="Times New Roman" w:hAnsi="Times New Roman" w:cs="Times New Roman"/>
          <w:b/>
          <w:bCs/>
          <w:lang w:val="lt-LT" w:eastAsia="lt-LT"/>
        </w:rPr>
      </w:pPr>
      <w:bookmarkStart w:id="38" w:name="_Toc129243250"/>
      <w:bookmarkStart w:id="39" w:name="_Toc129243125"/>
      <w:bookmarkEnd w:id="38"/>
      <w:r w:rsidRPr="0056580B">
        <w:rPr>
          <w:rFonts w:ascii="Times New Roman" w:eastAsia="Times New Roman" w:hAnsi="Times New Roman" w:cs="Times New Roman"/>
          <w:b/>
          <w:bCs/>
          <w:lang w:val="lt-LT" w:eastAsia="lt-LT"/>
        </w:rPr>
        <w:t>10.</w:t>
      </w:r>
      <w:r w:rsidRPr="0056580B">
        <w:rPr>
          <w:rFonts w:ascii="Times New Roman" w:eastAsia="Times New Roman" w:hAnsi="Times New Roman" w:cs="Times New Roman"/>
          <w:b/>
          <w:bCs/>
          <w:lang w:val="lt-LT" w:eastAsia="lt-LT"/>
        </w:rPr>
        <w:tab/>
        <w:t xml:space="preserve">TEKSTO PERŽIŪROS </w:t>
      </w:r>
      <w:bookmarkEnd w:id="39"/>
      <w:r w:rsidRPr="0056580B">
        <w:rPr>
          <w:rFonts w:ascii="Times New Roman" w:eastAsia="Times New Roman" w:hAnsi="Times New Roman" w:cs="Times New Roman"/>
          <w:b/>
          <w:bCs/>
          <w:lang w:val="lt-LT" w:eastAsia="lt-LT"/>
        </w:rPr>
        <w:t>DATA</w:t>
      </w:r>
    </w:p>
    <w:p w14:paraId="336983B8"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1EEF42B" w14:textId="77777777" w:rsidR="0056580B" w:rsidRPr="0056580B" w:rsidRDefault="00BC014F" w:rsidP="0056580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szCs w:val="20"/>
          <w:lang w:val="lt-LT" w:eastAsia="fi-FI"/>
        </w:rPr>
        <w:t>2019 m. rugsėjo 13 d.</w:t>
      </w:r>
    </w:p>
    <w:p w14:paraId="771A1D03" w14:textId="77777777" w:rsidR="00304180" w:rsidRDefault="00304180" w:rsidP="0056580B">
      <w:pPr>
        <w:tabs>
          <w:tab w:val="left" w:pos="567"/>
          <w:tab w:val="center" w:pos="4819"/>
          <w:tab w:val="right" w:pos="9638"/>
        </w:tabs>
        <w:spacing w:after="0" w:line="240" w:lineRule="auto"/>
        <w:rPr>
          <w:rFonts w:ascii="Times New Roman" w:eastAsia="Times New Roman" w:hAnsi="Times New Roman" w:cs="Times New Roman"/>
          <w:noProof/>
          <w:lang w:val="lt-LT" w:eastAsia="lt-LT"/>
        </w:rPr>
      </w:pPr>
    </w:p>
    <w:p w14:paraId="3FD804FC" w14:textId="77777777" w:rsidR="0056580B" w:rsidRPr="0056580B" w:rsidRDefault="0056580B" w:rsidP="0056580B">
      <w:pPr>
        <w:tabs>
          <w:tab w:val="left" w:pos="567"/>
          <w:tab w:val="center" w:pos="4819"/>
          <w:tab w:val="right" w:pos="9638"/>
        </w:tabs>
        <w:spacing w:after="0" w:line="240" w:lineRule="auto"/>
        <w:rPr>
          <w:rFonts w:ascii="Times New Roman" w:eastAsia="Times New Roman" w:hAnsi="Times New Roman" w:cs="Times New Roman"/>
          <w:u w:val="single"/>
          <w:lang w:val="lt-LT" w:eastAsia="lt-LT"/>
        </w:rPr>
      </w:pPr>
      <w:r w:rsidRPr="0056580B">
        <w:rPr>
          <w:rFonts w:ascii="Times New Roman" w:eastAsia="Times New Roman" w:hAnsi="Times New Roman" w:cs="Times New Roman"/>
          <w:noProof/>
          <w:lang w:val="lt-LT" w:eastAsia="lt-LT"/>
        </w:rPr>
        <w:t>Išsami informacija apie šį vaistinį preparatą pateikiama Valstybinės vaistų kontrolės tarnybos prie Lietuvos Respublikos sveikatos apsaugos ministerijos tinklalapyje</w:t>
      </w:r>
      <w:r w:rsidRPr="0056580B">
        <w:rPr>
          <w:rFonts w:ascii="Times New Roman" w:eastAsia="Times New Roman" w:hAnsi="Times New Roman" w:cs="Times New Roman"/>
          <w:i/>
          <w:noProof/>
          <w:lang w:val="lt-LT" w:eastAsia="lt-LT"/>
        </w:rPr>
        <w:t xml:space="preserve"> </w:t>
      </w:r>
      <w:hyperlink r:id="rId11" w:history="1">
        <w:r w:rsidRPr="0056580B">
          <w:rPr>
            <w:rFonts w:ascii="Times New Roman" w:eastAsia="Times New Roman" w:hAnsi="Times New Roman" w:cs="Times New Roman"/>
            <w:color w:val="0000FF"/>
            <w:u w:val="single"/>
            <w:lang w:val="lt-LT" w:eastAsia="lt-LT"/>
          </w:rPr>
          <w:t>http://www.vvkt.lt/</w:t>
        </w:r>
      </w:hyperlink>
      <w:r w:rsidR="001769D1" w:rsidRPr="00D3712E">
        <w:rPr>
          <w:rFonts w:ascii="Times New Roman" w:eastAsia="Times New Roman" w:hAnsi="Times New Roman" w:cs="Times New Roman"/>
          <w:lang w:val="lt-LT" w:eastAsia="lt-LT"/>
        </w:rPr>
        <w:t>.</w:t>
      </w:r>
    </w:p>
    <w:p w14:paraId="5D440BFD" w14:textId="77777777" w:rsidR="0056580B" w:rsidRPr="0056580B" w:rsidRDefault="0056580B" w:rsidP="0056580B">
      <w:pPr>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br w:type="page"/>
      </w:r>
    </w:p>
    <w:p w14:paraId="168CDDF3"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52B827A"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1395BEF"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088C2F4" w14:textId="77777777" w:rsidR="0056580B" w:rsidRPr="0056580B" w:rsidRDefault="0056580B" w:rsidP="0056580B">
      <w:pPr>
        <w:spacing w:after="0" w:line="240" w:lineRule="auto"/>
        <w:rPr>
          <w:rFonts w:ascii="Times New Roman" w:eastAsia="Times New Roman" w:hAnsi="Times New Roman" w:cs="Times New Roman"/>
          <w:lang w:val="lt-LT" w:eastAsia="lt-LT"/>
        </w:rPr>
      </w:pPr>
      <w:bookmarkStart w:id="40" w:name="_Toc129243261"/>
      <w:bookmarkEnd w:id="40"/>
    </w:p>
    <w:p w14:paraId="49ABF065"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4321FF1"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20044CD"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F5C6E07"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7F5B844"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58AAEB9B"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01D9085"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93E17C7"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5E2328D9"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5E2FAE8"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FC0433C"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DE05466"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212B3C8"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287DAA0"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0DACCDF"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54F248F3" w14:textId="77777777" w:rsidR="0056580B" w:rsidRPr="0056580B" w:rsidRDefault="0056580B" w:rsidP="0056580B">
      <w:pPr>
        <w:spacing w:after="0" w:line="240" w:lineRule="auto"/>
        <w:rPr>
          <w:rFonts w:ascii="Times New Roman" w:eastAsia="Times New Roman" w:hAnsi="Times New Roman" w:cs="Times New Roman"/>
          <w:b/>
          <w:bCs/>
          <w:lang w:val="lt-LT" w:eastAsia="lt-LT"/>
        </w:rPr>
      </w:pPr>
    </w:p>
    <w:p w14:paraId="6DE57D1F" w14:textId="77777777" w:rsidR="0056580B" w:rsidRPr="0056580B" w:rsidRDefault="0056580B" w:rsidP="0056580B">
      <w:pPr>
        <w:spacing w:after="0" w:line="240" w:lineRule="auto"/>
        <w:rPr>
          <w:rFonts w:ascii="Times New Roman" w:eastAsia="Times New Roman" w:hAnsi="Times New Roman" w:cs="Times New Roman"/>
          <w:b/>
          <w:bCs/>
          <w:lang w:val="lt-LT" w:eastAsia="lt-LT"/>
        </w:rPr>
      </w:pPr>
    </w:p>
    <w:p w14:paraId="17FE0F37" w14:textId="77777777" w:rsidR="0056580B" w:rsidRPr="0056580B" w:rsidRDefault="0056580B" w:rsidP="0056580B">
      <w:pPr>
        <w:spacing w:after="0" w:line="240" w:lineRule="auto"/>
        <w:rPr>
          <w:rFonts w:ascii="Times New Roman" w:eastAsia="Times New Roman" w:hAnsi="Times New Roman" w:cs="Times New Roman"/>
          <w:b/>
          <w:bCs/>
          <w:lang w:val="lt-LT" w:eastAsia="lt-LT"/>
        </w:rPr>
      </w:pPr>
    </w:p>
    <w:p w14:paraId="089A7BB0" w14:textId="77777777" w:rsidR="0056580B" w:rsidRPr="0056580B" w:rsidRDefault="0056580B" w:rsidP="0056580B">
      <w:pPr>
        <w:spacing w:after="0" w:line="240" w:lineRule="auto"/>
        <w:rPr>
          <w:rFonts w:ascii="Times New Roman" w:eastAsia="Times New Roman" w:hAnsi="Times New Roman" w:cs="Times New Roman"/>
          <w:b/>
          <w:bCs/>
          <w:lang w:val="lt-LT" w:eastAsia="lt-LT"/>
        </w:rPr>
      </w:pPr>
    </w:p>
    <w:p w14:paraId="2987C616" w14:textId="77777777" w:rsidR="0056580B" w:rsidRPr="0056580B" w:rsidRDefault="0056580B" w:rsidP="0056580B">
      <w:pPr>
        <w:spacing w:after="0" w:line="240" w:lineRule="auto"/>
        <w:jc w:val="center"/>
        <w:rPr>
          <w:rFonts w:ascii="Times New Roman" w:eastAsia="Times New Roman" w:hAnsi="Times New Roman" w:cs="Times New Roman"/>
          <w:b/>
          <w:bCs/>
          <w:lang w:val="lt-LT" w:eastAsia="lt-LT"/>
        </w:rPr>
      </w:pPr>
      <w:r w:rsidRPr="0056580B">
        <w:rPr>
          <w:rFonts w:ascii="Times New Roman" w:eastAsia="Times New Roman" w:hAnsi="Times New Roman" w:cs="Times New Roman"/>
          <w:b/>
          <w:bCs/>
          <w:lang w:val="lt-LT" w:eastAsia="lt-LT"/>
        </w:rPr>
        <w:t>II PRIEDAS</w:t>
      </w:r>
    </w:p>
    <w:p w14:paraId="58C707D7" w14:textId="77777777" w:rsidR="0056580B" w:rsidRPr="0056580B" w:rsidRDefault="0056580B" w:rsidP="0056580B">
      <w:pPr>
        <w:spacing w:after="0" w:line="240" w:lineRule="auto"/>
        <w:jc w:val="center"/>
        <w:rPr>
          <w:rFonts w:ascii="Times New Roman" w:eastAsia="Times New Roman" w:hAnsi="Times New Roman" w:cs="Times New Roman"/>
          <w:lang w:val="lt-LT" w:eastAsia="lt-LT"/>
        </w:rPr>
      </w:pPr>
    </w:p>
    <w:p w14:paraId="6684B8BE" w14:textId="77777777" w:rsidR="0056580B" w:rsidRPr="0056580B" w:rsidRDefault="0056580B" w:rsidP="0056580B">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56580B">
        <w:rPr>
          <w:rFonts w:ascii="Times New Roman" w:eastAsia="Times New Roman" w:hAnsi="Times New Roman" w:cs="Times New Roman"/>
          <w:b/>
          <w:caps/>
          <w:lang w:val="lt-LT"/>
        </w:rPr>
        <w:t>REGISTRACIJOS SĄLYGOS</w:t>
      </w:r>
    </w:p>
    <w:p w14:paraId="0CB0319C" w14:textId="77777777" w:rsidR="0056580B" w:rsidRPr="0056580B" w:rsidRDefault="0056580B" w:rsidP="0056580B">
      <w:pPr>
        <w:spacing w:after="0" w:line="240" w:lineRule="auto"/>
        <w:ind w:left="1701" w:right="1416" w:hanging="567"/>
        <w:rPr>
          <w:rFonts w:ascii="Times New Roman" w:eastAsia="Times New Roman" w:hAnsi="Times New Roman" w:cs="Times New Roman"/>
          <w:shd w:val="clear" w:color="auto" w:fill="FFFF00"/>
          <w:lang w:val="lt-LT" w:eastAsia="lt-LT"/>
        </w:rPr>
      </w:pPr>
    </w:p>
    <w:p w14:paraId="5E6BE651" w14:textId="77777777" w:rsidR="0056580B" w:rsidRPr="0056580B" w:rsidRDefault="0056580B" w:rsidP="0056580B">
      <w:pPr>
        <w:spacing w:after="0" w:line="240" w:lineRule="auto"/>
        <w:ind w:left="1701" w:right="1416" w:hanging="708"/>
        <w:rPr>
          <w:rFonts w:ascii="Times New Roman" w:eastAsia="Times New Roman" w:hAnsi="Times New Roman" w:cs="Times New Roman"/>
          <w:b/>
          <w:bCs/>
          <w:shd w:val="clear" w:color="auto" w:fill="FFFF00"/>
          <w:lang w:val="lt-LT" w:eastAsia="lt-LT"/>
        </w:rPr>
      </w:pPr>
      <w:r w:rsidRPr="0056580B">
        <w:rPr>
          <w:rFonts w:ascii="Times New Roman" w:eastAsia="Times New Roman" w:hAnsi="Times New Roman" w:cs="Times New Roman"/>
          <w:b/>
          <w:bCs/>
          <w:lang w:val="lt-LT" w:eastAsia="lt-LT"/>
        </w:rPr>
        <w:t>A.</w:t>
      </w:r>
      <w:r w:rsidRPr="0056580B">
        <w:rPr>
          <w:rFonts w:ascii="Times New Roman" w:eastAsia="Times New Roman" w:hAnsi="Times New Roman" w:cs="Times New Roman"/>
          <w:b/>
          <w:bCs/>
          <w:lang w:val="lt-LT" w:eastAsia="lt-LT"/>
        </w:rPr>
        <w:tab/>
        <w:t>GAMINTOJAS (-AI), ATSAKINGAS (-I) UŽ SERIJŲ IŠLEIDIMĄ</w:t>
      </w:r>
    </w:p>
    <w:p w14:paraId="6C6F978D" w14:textId="77777777" w:rsidR="0056580B" w:rsidRPr="0056580B" w:rsidRDefault="0056580B" w:rsidP="0056580B">
      <w:pPr>
        <w:spacing w:after="0" w:line="240" w:lineRule="auto"/>
        <w:ind w:left="567" w:hanging="567"/>
        <w:rPr>
          <w:rFonts w:ascii="Times New Roman" w:eastAsia="Times New Roman" w:hAnsi="Times New Roman" w:cs="Times New Roman"/>
          <w:shd w:val="clear" w:color="auto" w:fill="FFFF00"/>
          <w:lang w:val="lt-LT" w:eastAsia="lt-LT"/>
        </w:rPr>
      </w:pPr>
    </w:p>
    <w:p w14:paraId="1015EC2B" w14:textId="77777777" w:rsidR="0056580B" w:rsidRPr="0056580B" w:rsidRDefault="0056580B" w:rsidP="0056580B">
      <w:pPr>
        <w:spacing w:after="0" w:line="240" w:lineRule="auto"/>
        <w:ind w:left="1701" w:right="1416" w:hanging="708"/>
        <w:rPr>
          <w:rFonts w:ascii="Times New Roman" w:eastAsia="Times New Roman" w:hAnsi="Times New Roman" w:cs="Times New Roman"/>
          <w:b/>
          <w:bCs/>
          <w:lang w:val="lt-LT" w:eastAsia="lt-LT"/>
        </w:rPr>
      </w:pPr>
      <w:r w:rsidRPr="0056580B">
        <w:rPr>
          <w:rFonts w:ascii="Times New Roman" w:eastAsia="Times New Roman" w:hAnsi="Times New Roman" w:cs="Times New Roman"/>
          <w:b/>
          <w:bCs/>
          <w:lang w:val="lt-LT" w:eastAsia="lt-LT"/>
        </w:rPr>
        <w:t>B.</w:t>
      </w:r>
      <w:r w:rsidRPr="0056580B">
        <w:rPr>
          <w:rFonts w:ascii="Times New Roman" w:eastAsia="Times New Roman" w:hAnsi="Times New Roman" w:cs="Times New Roman"/>
          <w:b/>
          <w:bCs/>
          <w:lang w:val="lt-LT" w:eastAsia="lt-LT"/>
        </w:rPr>
        <w:tab/>
        <w:t>TIEKIMO IR VARTOJIMO SĄLYGOS AR APRIBOJIMAI</w:t>
      </w:r>
    </w:p>
    <w:p w14:paraId="3411EF7C" w14:textId="77777777" w:rsidR="0056580B" w:rsidRPr="0056580B" w:rsidRDefault="0056580B" w:rsidP="0056580B">
      <w:pPr>
        <w:spacing w:after="0" w:line="240" w:lineRule="auto"/>
        <w:ind w:left="567" w:hanging="567"/>
        <w:rPr>
          <w:rFonts w:ascii="Times New Roman" w:eastAsia="Times New Roman" w:hAnsi="Times New Roman" w:cs="Times New Roman"/>
          <w:shd w:val="clear" w:color="auto" w:fill="FFFF00"/>
          <w:lang w:val="lt-LT" w:eastAsia="lt-LT"/>
        </w:rPr>
      </w:pPr>
    </w:p>
    <w:p w14:paraId="2F1D34ED" w14:textId="77777777" w:rsidR="0056580B" w:rsidRPr="0056580B" w:rsidRDefault="0056580B" w:rsidP="0056580B">
      <w:pPr>
        <w:spacing w:after="0" w:line="240" w:lineRule="auto"/>
        <w:ind w:left="567" w:hanging="567"/>
        <w:rPr>
          <w:rFonts w:ascii="Times New Roman" w:eastAsia="Times New Roman" w:hAnsi="Times New Roman" w:cs="Times New Roman"/>
          <w:shd w:val="clear" w:color="auto" w:fill="FFFF00"/>
          <w:lang w:val="lt-LT" w:eastAsia="lt-LT"/>
        </w:rPr>
      </w:pPr>
    </w:p>
    <w:p w14:paraId="0E842983" w14:textId="77777777" w:rsidR="0056580B" w:rsidRPr="0056580B" w:rsidRDefault="0056580B" w:rsidP="0056580B">
      <w:pPr>
        <w:spacing w:after="0" w:line="240" w:lineRule="auto"/>
        <w:ind w:left="1701" w:right="1558" w:hanging="850"/>
        <w:rPr>
          <w:rFonts w:ascii="Times New Roman" w:eastAsia="Times New Roman" w:hAnsi="Times New Roman" w:cs="Times New Roman"/>
          <w:b/>
          <w:bCs/>
          <w:lang w:val="lt-LT" w:eastAsia="lt-LT"/>
        </w:rPr>
      </w:pPr>
    </w:p>
    <w:p w14:paraId="7F395004" w14:textId="77777777" w:rsidR="0056580B" w:rsidRPr="0056580B" w:rsidRDefault="0056580B" w:rsidP="0056580B">
      <w:pPr>
        <w:spacing w:after="0" w:line="240" w:lineRule="auto"/>
        <w:ind w:left="567" w:hanging="567"/>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br w:type="page"/>
      </w:r>
      <w:r w:rsidRPr="0056580B">
        <w:rPr>
          <w:rFonts w:ascii="Times New Roman" w:eastAsia="Times New Roman" w:hAnsi="Times New Roman" w:cs="Times New Roman"/>
          <w:b/>
          <w:bCs/>
          <w:lang w:val="lt-LT" w:eastAsia="lt-LT"/>
        </w:rPr>
        <w:lastRenderedPageBreak/>
        <w:t>A.</w:t>
      </w:r>
      <w:r w:rsidRPr="0056580B">
        <w:rPr>
          <w:rFonts w:ascii="Times New Roman" w:eastAsia="Times New Roman" w:hAnsi="Times New Roman" w:cs="Times New Roman"/>
          <w:b/>
          <w:bCs/>
          <w:lang w:val="lt-LT" w:eastAsia="lt-LT"/>
        </w:rPr>
        <w:tab/>
        <w:t>GAMINTOJAS, ATSAKINGAS UŽ SERIJŲ IŠLEIDIMĄ</w:t>
      </w:r>
    </w:p>
    <w:p w14:paraId="54BFA9F4" w14:textId="77777777" w:rsidR="0056580B" w:rsidRPr="0056580B" w:rsidRDefault="0056580B" w:rsidP="0056580B">
      <w:pPr>
        <w:spacing w:after="0" w:line="240" w:lineRule="auto"/>
        <w:ind w:left="567" w:hanging="567"/>
        <w:rPr>
          <w:rFonts w:ascii="Times New Roman" w:eastAsia="Times New Roman" w:hAnsi="Times New Roman" w:cs="Times New Roman"/>
          <w:shd w:val="clear" w:color="auto" w:fill="FFFF00"/>
          <w:lang w:val="lt-LT" w:eastAsia="lt-LT"/>
        </w:rPr>
      </w:pPr>
    </w:p>
    <w:p w14:paraId="57E7E342"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u w:val="single"/>
          <w:lang w:val="lt-LT" w:eastAsia="lt-LT"/>
        </w:rPr>
        <w:t>Gamintojo (-ų), atsakingo (-ų) už serijų išleidimą, pavadinimas ir adresas</w:t>
      </w:r>
    </w:p>
    <w:p w14:paraId="76065136" w14:textId="77777777" w:rsidR="0056580B" w:rsidRPr="0056580B" w:rsidRDefault="0056580B" w:rsidP="0056580B">
      <w:pPr>
        <w:spacing w:after="0" w:line="240" w:lineRule="auto"/>
        <w:rPr>
          <w:rFonts w:ascii="Times New Roman" w:eastAsia="Times New Roman" w:hAnsi="Times New Roman" w:cs="Times New Roman"/>
          <w:shd w:val="clear" w:color="auto" w:fill="FFFF00"/>
          <w:lang w:val="lt-LT" w:eastAsia="lt-LT"/>
        </w:rPr>
      </w:pPr>
    </w:p>
    <w:p w14:paraId="6B667695"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LABORATORIOS LICONSA, S.A.</w:t>
      </w:r>
    </w:p>
    <w:p w14:paraId="54E0169B"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 xml:space="preserve">Avda. Miralcampo </w:t>
      </w:r>
    </w:p>
    <w:p w14:paraId="33D0287A"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N 7</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Poligono Industrial Miralcampo</w:t>
      </w:r>
    </w:p>
    <w:p w14:paraId="53ADA6F0"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19200</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Azuqueca de Henares (GUADALAJARA)</w:t>
      </w:r>
    </w:p>
    <w:p w14:paraId="47EA1E21"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 xml:space="preserve">Ispanija </w:t>
      </w:r>
    </w:p>
    <w:p w14:paraId="7B92A2C3" w14:textId="77777777" w:rsidR="0056580B" w:rsidRPr="0056580B" w:rsidRDefault="0056580B" w:rsidP="0056580B">
      <w:pPr>
        <w:spacing w:after="0" w:line="240" w:lineRule="auto"/>
        <w:rPr>
          <w:rFonts w:ascii="Times New Roman" w:eastAsia="Times New Roman" w:hAnsi="Times New Roman" w:cs="Times New Roman"/>
          <w:shd w:val="clear" w:color="auto" w:fill="FFFF00"/>
          <w:lang w:val="lt-LT" w:eastAsia="lt-LT"/>
        </w:rPr>
      </w:pPr>
    </w:p>
    <w:p w14:paraId="437B1DAF"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arba</w:t>
      </w:r>
    </w:p>
    <w:p w14:paraId="652E8C60" w14:textId="77777777" w:rsidR="0056580B" w:rsidRPr="0056580B" w:rsidRDefault="0056580B" w:rsidP="0056580B">
      <w:pPr>
        <w:spacing w:after="0" w:line="240" w:lineRule="auto"/>
        <w:rPr>
          <w:rFonts w:ascii="Times New Roman" w:eastAsia="Times New Roman" w:hAnsi="Times New Roman" w:cs="Times New Roman"/>
          <w:shd w:val="clear" w:color="auto" w:fill="FFFF00"/>
          <w:lang w:val="lt-LT" w:eastAsia="lt-LT"/>
        </w:rPr>
      </w:pPr>
    </w:p>
    <w:p w14:paraId="45CC3BDB"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MPF B.V. (Manufacturing Packaging Farmaca)</w:t>
      </w:r>
    </w:p>
    <w:p w14:paraId="47211980"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Neptunus 12</w:t>
      </w:r>
    </w:p>
    <w:p w14:paraId="5BDC0E47"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8448</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CN Heerenveen</w:t>
      </w:r>
    </w:p>
    <w:p w14:paraId="241C9E46"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Nyderlandai</w:t>
      </w:r>
    </w:p>
    <w:p w14:paraId="78F0AD28"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p>
    <w:p w14:paraId="442FCD8B"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arba</w:t>
      </w:r>
    </w:p>
    <w:p w14:paraId="78ED2AA1"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p>
    <w:p w14:paraId="3D895A39"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MPF B.V. (Manufacturing Packaging Farmaca)</w:t>
      </w:r>
    </w:p>
    <w:p w14:paraId="595720BC"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Appelhof 13</w:t>
      </w:r>
    </w:p>
    <w:p w14:paraId="7E8FB8F0"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8465</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RX Oudehaske</w:t>
      </w:r>
    </w:p>
    <w:p w14:paraId="6AB6DDEC"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Nyderlandai</w:t>
      </w:r>
    </w:p>
    <w:p w14:paraId="046CA7FD" w14:textId="77777777" w:rsidR="0056580B" w:rsidRPr="0056580B" w:rsidRDefault="0056580B" w:rsidP="0056580B">
      <w:pPr>
        <w:spacing w:after="0" w:line="240" w:lineRule="auto"/>
        <w:rPr>
          <w:rFonts w:ascii="Times New Roman" w:eastAsia="Times New Roman" w:hAnsi="Times New Roman" w:cs="Times New Roman"/>
          <w:shd w:val="clear" w:color="auto" w:fill="FFFF00"/>
          <w:lang w:val="lt-LT" w:eastAsia="lt-LT"/>
        </w:rPr>
      </w:pPr>
    </w:p>
    <w:p w14:paraId="5775550C" w14:textId="77777777" w:rsidR="0056580B" w:rsidRPr="0056580B" w:rsidRDefault="0056580B" w:rsidP="0056580B">
      <w:pPr>
        <w:spacing w:after="0" w:line="240" w:lineRule="auto"/>
        <w:rPr>
          <w:rFonts w:ascii="Times New Roman" w:eastAsia="Times New Roman" w:hAnsi="Times New Roman" w:cs="Times New Roman"/>
          <w:noProof/>
          <w:szCs w:val="24"/>
          <w:lang w:val="lt-LT" w:eastAsia="lt-LT"/>
        </w:rPr>
      </w:pPr>
      <w:r w:rsidRPr="0056580B">
        <w:rPr>
          <w:rFonts w:ascii="Times New Roman" w:eastAsia="Times New Roman" w:hAnsi="Times New Roman" w:cs="Times New Roman"/>
          <w:noProof/>
          <w:szCs w:val="24"/>
          <w:lang w:val="lt-LT" w:eastAsia="lt-LT"/>
        </w:rPr>
        <w:t>Su pakuote pateikiamame lapelyje nurodomas gamintojo, atsakingo už konkrečios serijos išleidimą, pavadinimas ir adresas.</w:t>
      </w:r>
    </w:p>
    <w:p w14:paraId="4B4C99C8" w14:textId="77777777" w:rsidR="0056580B" w:rsidRPr="0056580B" w:rsidRDefault="0056580B" w:rsidP="0056580B">
      <w:pPr>
        <w:spacing w:after="0" w:line="240" w:lineRule="auto"/>
        <w:rPr>
          <w:rFonts w:ascii="Times New Roman" w:eastAsia="Times New Roman" w:hAnsi="Times New Roman" w:cs="Times New Roman"/>
          <w:shd w:val="clear" w:color="auto" w:fill="FFFF00"/>
          <w:lang w:val="lt-LT" w:eastAsia="lt-LT"/>
        </w:rPr>
      </w:pPr>
    </w:p>
    <w:p w14:paraId="54B46120" w14:textId="77777777" w:rsidR="0056580B" w:rsidRPr="0056580B" w:rsidRDefault="0056580B" w:rsidP="0056580B">
      <w:pPr>
        <w:spacing w:after="0" w:line="240" w:lineRule="auto"/>
        <w:rPr>
          <w:rFonts w:ascii="Times New Roman" w:eastAsia="Times New Roman" w:hAnsi="Times New Roman" w:cs="Times New Roman"/>
          <w:shd w:val="clear" w:color="auto" w:fill="FFFF00"/>
          <w:lang w:val="lt-LT" w:eastAsia="lt-LT"/>
        </w:rPr>
      </w:pPr>
    </w:p>
    <w:p w14:paraId="26FEEFCE" w14:textId="77777777" w:rsidR="0056580B" w:rsidRPr="0056580B" w:rsidRDefault="0056580B" w:rsidP="0056580B">
      <w:pPr>
        <w:spacing w:after="0" w:line="240" w:lineRule="auto"/>
        <w:ind w:left="567" w:hanging="567"/>
        <w:rPr>
          <w:rFonts w:ascii="Times New Roman" w:eastAsia="Times New Roman" w:hAnsi="Times New Roman" w:cs="Times New Roman"/>
          <w:lang w:val="lt-LT" w:eastAsia="lt-LT"/>
        </w:rPr>
      </w:pPr>
      <w:r w:rsidRPr="0056580B">
        <w:rPr>
          <w:rFonts w:ascii="Times New Roman" w:eastAsia="Times New Roman" w:hAnsi="Times New Roman" w:cs="Times New Roman"/>
          <w:b/>
          <w:bCs/>
          <w:lang w:val="lt-LT" w:eastAsia="lt-LT"/>
        </w:rPr>
        <w:t>B.</w:t>
      </w:r>
      <w:r w:rsidRPr="0056580B">
        <w:rPr>
          <w:rFonts w:ascii="Times New Roman" w:eastAsia="Times New Roman" w:hAnsi="Times New Roman" w:cs="Times New Roman"/>
          <w:b/>
          <w:bCs/>
          <w:lang w:val="lt-LT" w:eastAsia="lt-LT"/>
        </w:rPr>
        <w:tab/>
        <w:t xml:space="preserve">TIEKIMO IR VARTOJIMO SĄLYGOS AR APRIBOJIMAI </w:t>
      </w:r>
    </w:p>
    <w:p w14:paraId="1D4269E2"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7E4D7D9" w14:textId="77777777" w:rsidR="0056580B" w:rsidRPr="0056580B" w:rsidRDefault="0056580B" w:rsidP="0056580B">
      <w:pPr>
        <w:numPr>
          <w:ilvl w:val="12"/>
          <w:numId w:val="0"/>
        </w:num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Nereceptinis vaistinis preparatas.</w:t>
      </w:r>
    </w:p>
    <w:p w14:paraId="41396404" w14:textId="77777777" w:rsidR="0056580B" w:rsidRPr="0056580B" w:rsidRDefault="0056580B" w:rsidP="0056580B">
      <w:pPr>
        <w:numPr>
          <w:ilvl w:val="12"/>
          <w:numId w:val="0"/>
        </w:numPr>
        <w:spacing w:after="0" w:line="240" w:lineRule="auto"/>
        <w:rPr>
          <w:rFonts w:ascii="Times New Roman" w:eastAsia="Times New Roman" w:hAnsi="Times New Roman" w:cs="Times New Roman"/>
          <w:lang w:val="lt-LT" w:eastAsia="lt-LT"/>
        </w:rPr>
      </w:pPr>
    </w:p>
    <w:p w14:paraId="51BED288" w14:textId="77777777" w:rsidR="0056580B" w:rsidRPr="0056580B" w:rsidRDefault="0056580B" w:rsidP="0056580B">
      <w:pPr>
        <w:numPr>
          <w:ilvl w:val="12"/>
          <w:numId w:val="0"/>
        </w:numPr>
        <w:spacing w:after="0" w:line="240" w:lineRule="auto"/>
        <w:rPr>
          <w:rFonts w:ascii="Times New Roman" w:eastAsia="Times New Roman" w:hAnsi="Times New Roman" w:cs="Times New Roman"/>
          <w:shd w:val="clear" w:color="auto" w:fill="FFFF00"/>
          <w:lang w:val="lt-LT" w:eastAsia="lt-LT"/>
        </w:rPr>
      </w:pPr>
    </w:p>
    <w:p w14:paraId="209F8685"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br w:type="page"/>
      </w:r>
    </w:p>
    <w:p w14:paraId="22F8715D"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021B67B"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8626148"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13ABD68"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58105BE"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1C5FE07"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3AF0844"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CDCFB9C"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4AD6085"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A5CA7C7"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F9D78D9"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57320AD3"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5D6335E"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57D7A82"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9D1B380"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2CE03375"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022CFF2"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4290327B"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0ED8209"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22A25595"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48BA0574"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23700231"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B10DD7B" w14:textId="77777777" w:rsidR="0056580B" w:rsidRPr="0056580B" w:rsidRDefault="0056580B" w:rsidP="0056580B">
      <w:pPr>
        <w:spacing w:after="0" w:line="240" w:lineRule="auto"/>
        <w:jc w:val="center"/>
        <w:rPr>
          <w:rFonts w:ascii="Times New Roman" w:eastAsia="Times New Roman" w:hAnsi="Times New Roman" w:cs="Times New Roman"/>
          <w:b/>
          <w:lang w:val="lt-LT" w:eastAsia="lt-LT"/>
        </w:rPr>
      </w:pPr>
    </w:p>
    <w:p w14:paraId="710D7CB1" w14:textId="77777777" w:rsidR="0056580B" w:rsidRPr="0056580B" w:rsidRDefault="0056580B" w:rsidP="0056580B">
      <w:pPr>
        <w:spacing w:after="0" w:line="240" w:lineRule="auto"/>
        <w:jc w:val="center"/>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III PRIEDAS</w:t>
      </w:r>
    </w:p>
    <w:p w14:paraId="2D75774E" w14:textId="77777777" w:rsidR="0056580B" w:rsidRPr="0056580B" w:rsidRDefault="0056580B" w:rsidP="0056580B">
      <w:pPr>
        <w:spacing w:after="0" w:line="240" w:lineRule="auto"/>
        <w:jc w:val="center"/>
        <w:rPr>
          <w:rFonts w:ascii="Times New Roman" w:eastAsia="Times New Roman" w:hAnsi="Times New Roman" w:cs="Times New Roman"/>
          <w:b/>
          <w:lang w:val="lt-LT" w:eastAsia="lt-LT"/>
        </w:rPr>
      </w:pPr>
    </w:p>
    <w:p w14:paraId="0E6EBF7C" w14:textId="77777777" w:rsidR="0056580B" w:rsidRPr="0056580B" w:rsidRDefault="0056580B" w:rsidP="0056580B">
      <w:pPr>
        <w:spacing w:after="0" w:line="240" w:lineRule="auto"/>
        <w:jc w:val="center"/>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ŽENKLINIMAS IR PAKUOTĖS LAPELIS</w:t>
      </w:r>
    </w:p>
    <w:p w14:paraId="49B4AAD9"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30B2684" w14:textId="77777777" w:rsidR="0056580B" w:rsidRPr="0056580B" w:rsidRDefault="0056580B" w:rsidP="0056580B">
      <w:pPr>
        <w:spacing w:after="0" w:line="240" w:lineRule="auto"/>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br w:type="page"/>
      </w:r>
    </w:p>
    <w:p w14:paraId="4DD16E11" w14:textId="77777777" w:rsidR="0056580B" w:rsidRPr="0056580B" w:rsidRDefault="0056580B" w:rsidP="0056580B">
      <w:pPr>
        <w:spacing w:after="0" w:line="240" w:lineRule="auto"/>
        <w:rPr>
          <w:rFonts w:ascii="Times New Roman" w:eastAsia="Times New Roman" w:hAnsi="Times New Roman" w:cs="Times New Roman"/>
          <w:b/>
          <w:lang w:val="lt-LT" w:eastAsia="lt-LT"/>
        </w:rPr>
      </w:pPr>
    </w:p>
    <w:p w14:paraId="76787364" w14:textId="77777777" w:rsidR="0056580B" w:rsidRPr="0056580B" w:rsidRDefault="0056580B" w:rsidP="0056580B">
      <w:pPr>
        <w:spacing w:after="0" w:line="240" w:lineRule="auto"/>
        <w:ind w:right="566"/>
        <w:rPr>
          <w:rFonts w:ascii="Times New Roman" w:eastAsia="Times New Roman" w:hAnsi="Times New Roman" w:cs="Times New Roman"/>
          <w:b/>
          <w:bCs/>
          <w:lang w:val="lt-LT" w:eastAsia="lt-LT"/>
        </w:rPr>
      </w:pPr>
    </w:p>
    <w:p w14:paraId="05EFAEC7" w14:textId="77777777" w:rsidR="0056580B" w:rsidRPr="0056580B" w:rsidRDefault="0056580B" w:rsidP="0056580B">
      <w:pPr>
        <w:spacing w:after="0" w:line="240" w:lineRule="auto"/>
        <w:ind w:right="566"/>
        <w:rPr>
          <w:rFonts w:ascii="Times New Roman" w:eastAsia="Times New Roman" w:hAnsi="Times New Roman" w:cs="Times New Roman"/>
          <w:b/>
          <w:bCs/>
          <w:lang w:val="lt-LT" w:eastAsia="lt-LT"/>
        </w:rPr>
      </w:pPr>
    </w:p>
    <w:p w14:paraId="5710CE0D" w14:textId="77777777" w:rsidR="0056580B" w:rsidRPr="0056580B" w:rsidRDefault="0056580B" w:rsidP="0056580B">
      <w:pPr>
        <w:spacing w:after="0" w:line="240" w:lineRule="auto"/>
        <w:ind w:right="566"/>
        <w:rPr>
          <w:rFonts w:ascii="Times New Roman" w:eastAsia="Times New Roman" w:hAnsi="Times New Roman" w:cs="Times New Roman"/>
          <w:b/>
          <w:bCs/>
          <w:lang w:val="lt-LT" w:eastAsia="lt-LT"/>
        </w:rPr>
      </w:pPr>
    </w:p>
    <w:p w14:paraId="3ABDA6AF" w14:textId="77777777" w:rsidR="0056580B" w:rsidRPr="0056580B" w:rsidRDefault="0056580B" w:rsidP="0056580B">
      <w:pPr>
        <w:spacing w:after="0" w:line="240" w:lineRule="auto"/>
        <w:ind w:right="566"/>
        <w:rPr>
          <w:rFonts w:ascii="Times New Roman" w:eastAsia="Times New Roman" w:hAnsi="Times New Roman" w:cs="Times New Roman"/>
          <w:b/>
          <w:bCs/>
          <w:lang w:val="lt-LT" w:eastAsia="lt-LT"/>
        </w:rPr>
      </w:pPr>
    </w:p>
    <w:p w14:paraId="18B058E0" w14:textId="77777777" w:rsidR="0056580B" w:rsidRPr="0056580B" w:rsidRDefault="0056580B" w:rsidP="0056580B">
      <w:pPr>
        <w:spacing w:after="0" w:line="240" w:lineRule="auto"/>
        <w:ind w:right="566"/>
        <w:rPr>
          <w:rFonts w:ascii="Times New Roman" w:eastAsia="Times New Roman" w:hAnsi="Times New Roman" w:cs="Times New Roman"/>
          <w:b/>
          <w:bCs/>
          <w:lang w:val="lt-LT" w:eastAsia="lt-LT"/>
        </w:rPr>
      </w:pPr>
    </w:p>
    <w:p w14:paraId="404E3FEC" w14:textId="77777777" w:rsidR="0056580B" w:rsidRPr="0056580B" w:rsidRDefault="0056580B" w:rsidP="0056580B">
      <w:pPr>
        <w:spacing w:after="0" w:line="240" w:lineRule="auto"/>
        <w:ind w:right="566"/>
        <w:rPr>
          <w:rFonts w:ascii="Times New Roman" w:eastAsia="Times New Roman" w:hAnsi="Times New Roman" w:cs="Times New Roman"/>
          <w:b/>
          <w:bCs/>
          <w:lang w:val="lt-LT" w:eastAsia="lt-LT"/>
        </w:rPr>
      </w:pPr>
    </w:p>
    <w:p w14:paraId="14F72391" w14:textId="77777777" w:rsidR="0056580B" w:rsidRPr="0056580B" w:rsidRDefault="0056580B" w:rsidP="0056580B">
      <w:pPr>
        <w:spacing w:after="0" w:line="240" w:lineRule="auto"/>
        <w:ind w:right="566"/>
        <w:rPr>
          <w:rFonts w:ascii="Times New Roman" w:eastAsia="Times New Roman" w:hAnsi="Times New Roman" w:cs="Times New Roman"/>
          <w:b/>
          <w:bCs/>
          <w:lang w:val="lt-LT" w:eastAsia="lt-LT"/>
        </w:rPr>
      </w:pPr>
    </w:p>
    <w:p w14:paraId="681C3B8E" w14:textId="77777777" w:rsidR="0056580B" w:rsidRPr="0056580B" w:rsidRDefault="0056580B" w:rsidP="0056580B">
      <w:pPr>
        <w:spacing w:after="0" w:line="240" w:lineRule="auto"/>
        <w:ind w:right="566"/>
        <w:rPr>
          <w:rFonts w:ascii="Times New Roman" w:eastAsia="Times New Roman" w:hAnsi="Times New Roman" w:cs="Times New Roman"/>
          <w:b/>
          <w:bCs/>
          <w:lang w:val="lt-LT" w:eastAsia="lt-LT"/>
        </w:rPr>
      </w:pPr>
    </w:p>
    <w:p w14:paraId="1E25942C" w14:textId="77777777" w:rsidR="0056580B" w:rsidRPr="0056580B" w:rsidRDefault="0056580B" w:rsidP="0056580B">
      <w:pPr>
        <w:spacing w:after="0" w:line="240" w:lineRule="auto"/>
        <w:ind w:right="566"/>
        <w:rPr>
          <w:rFonts w:ascii="Times New Roman" w:eastAsia="Times New Roman" w:hAnsi="Times New Roman" w:cs="Times New Roman"/>
          <w:b/>
          <w:bCs/>
          <w:lang w:val="lt-LT" w:eastAsia="lt-LT"/>
        </w:rPr>
      </w:pPr>
    </w:p>
    <w:p w14:paraId="22B230CE" w14:textId="77777777" w:rsidR="0056580B" w:rsidRPr="0056580B" w:rsidRDefault="0056580B" w:rsidP="0056580B">
      <w:pPr>
        <w:spacing w:after="0" w:line="240" w:lineRule="auto"/>
        <w:ind w:right="566"/>
        <w:rPr>
          <w:rFonts w:ascii="Times New Roman" w:eastAsia="Times New Roman" w:hAnsi="Times New Roman" w:cs="Times New Roman"/>
          <w:lang w:val="lt-LT" w:eastAsia="lt-LT"/>
        </w:rPr>
      </w:pPr>
    </w:p>
    <w:p w14:paraId="290719FE"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07CDFDF"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21A52323"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5741C73C"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1853A9E"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F266F81"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409072DE"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09381AC"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5E260DA"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48AA5BF8"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4A97170E" w14:textId="77777777" w:rsidR="0056580B" w:rsidRPr="0056580B" w:rsidRDefault="0056580B" w:rsidP="0056580B">
      <w:pPr>
        <w:spacing w:after="0" w:line="240" w:lineRule="auto"/>
        <w:jc w:val="center"/>
        <w:rPr>
          <w:rFonts w:ascii="Times New Roman" w:eastAsia="Times New Roman" w:hAnsi="Times New Roman" w:cs="Times New Roman"/>
          <w:b/>
          <w:bCs/>
          <w:lang w:val="lt-LT" w:eastAsia="lt-LT"/>
        </w:rPr>
      </w:pPr>
      <w:bookmarkStart w:id="41" w:name="_Toc129243136"/>
    </w:p>
    <w:p w14:paraId="215C4563" w14:textId="77777777" w:rsidR="0056580B" w:rsidRPr="0056580B" w:rsidRDefault="0056580B" w:rsidP="0056580B">
      <w:pPr>
        <w:spacing w:after="0" w:line="240" w:lineRule="auto"/>
        <w:jc w:val="center"/>
        <w:rPr>
          <w:rFonts w:ascii="Times New Roman" w:eastAsia="Times New Roman" w:hAnsi="Times New Roman" w:cs="Times New Roman"/>
          <w:b/>
          <w:bCs/>
          <w:lang w:val="lt-LT" w:eastAsia="lt-LT"/>
        </w:rPr>
      </w:pPr>
    </w:p>
    <w:p w14:paraId="6BDE9D83" w14:textId="77777777" w:rsidR="0056580B" w:rsidRPr="0056580B" w:rsidRDefault="0056580B" w:rsidP="0056580B">
      <w:pPr>
        <w:numPr>
          <w:ilvl w:val="0"/>
          <w:numId w:val="21"/>
        </w:numPr>
        <w:spacing w:after="0" w:line="240" w:lineRule="auto"/>
        <w:jc w:val="center"/>
        <w:rPr>
          <w:rFonts w:ascii="Times New Roman" w:eastAsia="Times New Roman" w:hAnsi="Times New Roman" w:cs="Times New Roman"/>
          <w:b/>
          <w:bCs/>
          <w:lang w:val="lt-LT" w:eastAsia="lt-LT"/>
        </w:rPr>
      </w:pPr>
      <w:r w:rsidRPr="0056580B">
        <w:rPr>
          <w:rFonts w:ascii="Times New Roman" w:eastAsia="Times New Roman" w:hAnsi="Times New Roman" w:cs="Times New Roman"/>
          <w:b/>
          <w:bCs/>
          <w:lang w:val="lt-LT" w:eastAsia="lt-LT"/>
        </w:rPr>
        <w:t>ŽENKLINIMAS</w:t>
      </w:r>
      <w:bookmarkEnd w:id="41"/>
    </w:p>
    <w:p w14:paraId="564D8D6B" w14:textId="77777777" w:rsidR="0056580B" w:rsidRPr="0056580B" w:rsidRDefault="0056580B" w:rsidP="0056580B">
      <w:pPr>
        <w:spacing w:after="0" w:line="240" w:lineRule="auto"/>
        <w:jc w:val="center"/>
        <w:rPr>
          <w:rFonts w:ascii="Times New Roman" w:eastAsia="Times New Roman" w:hAnsi="Times New Roman" w:cs="Times New Roman"/>
          <w:b/>
          <w:bCs/>
          <w:lang w:val="lt-LT" w:eastAsia="lt-LT"/>
        </w:rPr>
      </w:pPr>
    </w:p>
    <w:p w14:paraId="7837322F" w14:textId="77777777" w:rsidR="0056580B" w:rsidRPr="0056580B" w:rsidRDefault="0056580B" w:rsidP="0056580B">
      <w:pPr>
        <w:spacing w:after="0" w:line="240" w:lineRule="auto"/>
        <w:jc w:val="center"/>
        <w:rPr>
          <w:rFonts w:ascii="Times New Roman" w:eastAsia="Times New Roman" w:hAnsi="Times New Roman" w:cs="Times New Roman"/>
          <w:b/>
          <w:bCs/>
          <w:lang w:val="lt-LT" w:eastAsia="lt-LT"/>
        </w:rPr>
      </w:pPr>
      <w:r w:rsidRPr="0056580B">
        <w:rPr>
          <w:rFonts w:ascii="Times New Roman" w:eastAsia="Times New Roman" w:hAnsi="Times New Roman" w:cs="Times New Roman"/>
          <w:b/>
          <w:bCs/>
          <w:lang w:val="lt-LT" w:eastAsia="lt-LT"/>
        </w:rPr>
        <w:br w:type="page"/>
      </w:r>
    </w:p>
    <w:p w14:paraId="788D3FFD"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lastRenderedPageBreak/>
        <w:t>INFORMACIJA ANT IŠORINĖS PAKUOTĖS</w:t>
      </w:r>
    </w:p>
    <w:p w14:paraId="5DDCC41F"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795CB2CC"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Kartono dėžutė lizdinėms plokštelėms</w:t>
      </w:r>
    </w:p>
    <w:p w14:paraId="74443EA2"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923B6DF"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A2B8A1C"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1.</w:t>
      </w:r>
      <w:r w:rsidRPr="0056580B">
        <w:rPr>
          <w:rFonts w:ascii="Times New Roman" w:eastAsia="Times New Roman" w:hAnsi="Times New Roman" w:cs="Times New Roman"/>
          <w:b/>
          <w:lang w:val="lt-LT" w:eastAsia="lt-LT"/>
        </w:rPr>
        <w:tab/>
        <w:t>VAISTINIO PREPARATO PAVADINIMAS</w:t>
      </w:r>
    </w:p>
    <w:p w14:paraId="235E532D"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4A9BA9D"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Omediprol 10 mg skrandyje neirios kietosios kapsulės</w:t>
      </w:r>
    </w:p>
    <w:p w14:paraId="2E690E00"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Omeprazolum</w:t>
      </w:r>
    </w:p>
    <w:p w14:paraId="0F4ADE4F"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463F3B0A"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2C8CD45"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2.</w:t>
      </w:r>
      <w:r w:rsidRPr="0056580B">
        <w:rPr>
          <w:rFonts w:ascii="Times New Roman" w:eastAsia="Times New Roman" w:hAnsi="Times New Roman" w:cs="Times New Roman"/>
          <w:b/>
          <w:lang w:val="lt-LT" w:eastAsia="lt-LT"/>
        </w:rPr>
        <w:tab/>
        <w:t>VEIKLIOJI MEDŽIAGA IR JOS KIEKIS</w:t>
      </w:r>
    </w:p>
    <w:p w14:paraId="6C77935A"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425CC1E2"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Kiekvienoje skrandyje neirioje kapsulėje yra 10 mg omeprazolo.</w:t>
      </w:r>
    </w:p>
    <w:p w14:paraId="7B86D1F1"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E30F864"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7B61F9F"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3.</w:t>
      </w:r>
      <w:r w:rsidRPr="0056580B">
        <w:rPr>
          <w:rFonts w:ascii="Times New Roman" w:eastAsia="Times New Roman" w:hAnsi="Times New Roman" w:cs="Times New Roman"/>
          <w:b/>
          <w:lang w:val="lt-LT" w:eastAsia="lt-LT"/>
        </w:rPr>
        <w:tab/>
        <w:t>PAGALBINIŲ MEDŽIAGŲ SĄRAŠAS</w:t>
      </w:r>
    </w:p>
    <w:p w14:paraId="60E7E403"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B232B58"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Sudėtyje yra sacharozės.</w:t>
      </w:r>
    </w:p>
    <w:p w14:paraId="4F42AA28"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Daugiau informacijos pateikta pakuotės lapelyje.</w:t>
      </w:r>
    </w:p>
    <w:p w14:paraId="4B869C8B"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6305C70"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856E34C"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4.</w:t>
      </w:r>
      <w:r w:rsidRPr="0056580B">
        <w:rPr>
          <w:rFonts w:ascii="Times New Roman" w:eastAsia="Times New Roman" w:hAnsi="Times New Roman" w:cs="Times New Roman"/>
          <w:b/>
          <w:lang w:val="lt-LT" w:eastAsia="lt-LT"/>
        </w:rPr>
        <w:tab/>
        <w:t>FARMACINĖ FORMA IR KIEKIS PAKUOTĖJE</w:t>
      </w:r>
    </w:p>
    <w:p w14:paraId="085A8D57"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4ECF4F6"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7</w:t>
      </w:r>
      <w:r w:rsidR="001769D1">
        <w:rPr>
          <w:rFonts w:ascii="Times New Roman" w:eastAsia="Times New Roman" w:hAnsi="Times New Roman" w:cs="Times New Roman"/>
          <w:lang w:val="lt-LT" w:eastAsia="lt-LT"/>
        </w:rPr>
        <w:t> </w:t>
      </w:r>
      <w:r w:rsidRPr="006645A9">
        <w:rPr>
          <w:rFonts w:ascii="Times New Roman" w:hAnsi="Times New Roman"/>
          <w:highlight w:val="lightGray"/>
          <w:lang w:val="lt-LT"/>
        </w:rPr>
        <w:t>skrandyje neirios kietosios</w:t>
      </w:r>
      <w:r w:rsidRPr="0056580B">
        <w:rPr>
          <w:rFonts w:ascii="Times New Roman" w:eastAsia="Times New Roman" w:hAnsi="Times New Roman" w:cs="Times New Roman"/>
          <w:lang w:val="lt-LT" w:eastAsia="lt-LT"/>
        </w:rPr>
        <w:t xml:space="preserve"> kapsulės</w:t>
      </w:r>
    </w:p>
    <w:p w14:paraId="617E373D" w14:textId="77777777" w:rsidR="0056580B" w:rsidRPr="006645A9" w:rsidRDefault="0056580B" w:rsidP="0056580B">
      <w:pPr>
        <w:spacing w:after="0" w:line="240" w:lineRule="auto"/>
        <w:rPr>
          <w:rFonts w:ascii="Times New Roman" w:hAnsi="Times New Roman"/>
          <w:highlight w:val="lightGray"/>
          <w:lang w:val="lt-LT"/>
        </w:rPr>
      </w:pPr>
      <w:r w:rsidRPr="006645A9">
        <w:rPr>
          <w:rFonts w:ascii="Times New Roman" w:hAnsi="Times New Roman"/>
          <w:highlight w:val="lightGray"/>
          <w:lang w:val="lt-LT"/>
        </w:rPr>
        <w:t>14</w:t>
      </w:r>
      <w:r w:rsidR="001769D1" w:rsidRPr="006645A9">
        <w:rPr>
          <w:rFonts w:ascii="Times New Roman" w:hAnsi="Times New Roman"/>
          <w:highlight w:val="lightGray"/>
          <w:lang w:val="lt-LT"/>
        </w:rPr>
        <w:t> </w:t>
      </w:r>
      <w:r w:rsidRPr="006645A9">
        <w:rPr>
          <w:rFonts w:ascii="Times New Roman" w:hAnsi="Times New Roman"/>
          <w:highlight w:val="lightGray"/>
          <w:lang w:val="lt-LT"/>
        </w:rPr>
        <w:t>skrandyje neirių kietųjų kapsulių</w:t>
      </w:r>
    </w:p>
    <w:p w14:paraId="421A1001" w14:textId="77777777" w:rsidR="0056580B" w:rsidRPr="006645A9" w:rsidRDefault="0056580B" w:rsidP="0056580B">
      <w:pPr>
        <w:spacing w:after="0" w:line="240" w:lineRule="auto"/>
        <w:rPr>
          <w:rFonts w:ascii="Times New Roman" w:hAnsi="Times New Roman"/>
          <w:highlight w:val="lightGray"/>
          <w:lang w:val="lt-LT"/>
        </w:rPr>
      </w:pPr>
      <w:r w:rsidRPr="006645A9">
        <w:rPr>
          <w:rFonts w:ascii="Times New Roman" w:hAnsi="Times New Roman"/>
          <w:highlight w:val="lightGray"/>
          <w:lang w:val="lt-LT"/>
        </w:rPr>
        <w:t>15</w:t>
      </w:r>
      <w:r w:rsidR="001769D1" w:rsidRPr="006645A9">
        <w:rPr>
          <w:rFonts w:ascii="Times New Roman" w:hAnsi="Times New Roman"/>
          <w:highlight w:val="lightGray"/>
          <w:lang w:val="lt-LT"/>
        </w:rPr>
        <w:t> </w:t>
      </w:r>
      <w:r w:rsidRPr="006645A9">
        <w:rPr>
          <w:rFonts w:ascii="Times New Roman" w:hAnsi="Times New Roman"/>
          <w:highlight w:val="lightGray"/>
          <w:lang w:val="lt-LT"/>
        </w:rPr>
        <w:t>skrandyje neirių kietųjų kapsulių</w:t>
      </w:r>
    </w:p>
    <w:p w14:paraId="7CE4BEF7" w14:textId="77777777" w:rsidR="0056580B" w:rsidRPr="006645A9" w:rsidRDefault="0056580B" w:rsidP="0056580B">
      <w:pPr>
        <w:spacing w:after="0" w:line="240" w:lineRule="auto"/>
        <w:rPr>
          <w:rFonts w:ascii="Times New Roman" w:hAnsi="Times New Roman"/>
          <w:highlight w:val="lightGray"/>
          <w:lang w:val="lt-LT"/>
        </w:rPr>
      </w:pPr>
      <w:r w:rsidRPr="006645A9">
        <w:rPr>
          <w:rFonts w:ascii="Times New Roman" w:hAnsi="Times New Roman"/>
          <w:highlight w:val="lightGray"/>
          <w:lang w:val="lt-LT"/>
        </w:rPr>
        <w:t>28</w:t>
      </w:r>
      <w:r w:rsidR="001769D1" w:rsidRPr="006645A9">
        <w:rPr>
          <w:rFonts w:ascii="Times New Roman" w:hAnsi="Times New Roman"/>
          <w:highlight w:val="lightGray"/>
          <w:lang w:val="lt-LT"/>
        </w:rPr>
        <w:t> </w:t>
      </w:r>
      <w:r w:rsidRPr="006645A9">
        <w:rPr>
          <w:rFonts w:ascii="Times New Roman" w:hAnsi="Times New Roman"/>
          <w:highlight w:val="lightGray"/>
          <w:lang w:val="lt-LT"/>
        </w:rPr>
        <w:t>skrandyje neirios kietosios kapsulės</w:t>
      </w:r>
    </w:p>
    <w:p w14:paraId="6E7F0A4E"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ABB46DA"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D99DE0F"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5.</w:t>
      </w:r>
      <w:r w:rsidRPr="0056580B">
        <w:rPr>
          <w:rFonts w:ascii="Times New Roman" w:eastAsia="Times New Roman" w:hAnsi="Times New Roman" w:cs="Times New Roman"/>
          <w:b/>
          <w:lang w:val="lt-LT" w:eastAsia="lt-LT"/>
        </w:rPr>
        <w:tab/>
        <w:t>VARTOJIMO METODAS IR BŪDAS (-AI)</w:t>
      </w:r>
    </w:p>
    <w:p w14:paraId="32E89627"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FD5328F"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Vartoti per burną.</w:t>
      </w:r>
    </w:p>
    <w:p w14:paraId="51014A00"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Prieš vartojimą perskaitykite pakuotės lapelį.</w:t>
      </w:r>
    </w:p>
    <w:p w14:paraId="3980C8BA"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CA16289"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64DE8E0"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6.</w:t>
      </w:r>
      <w:r w:rsidRPr="0056580B">
        <w:rPr>
          <w:rFonts w:ascii="Times New Roman" w:eastAsia="Times New Roman" w:hAnsi="Times New Roman" w:cs="Times New Roman"/>
          <w:b/>
          <w:lang w:val="lt-LT" w:eastAsia="lt-LT"/>
        </w:rPr>
        <w:tab/>
        <w:t>SPECIALUS ĮSPĖJIMAS, KAD VAISTINĮ PREPARATĄ BŪTINA LAIKYTI VAIKAMS NEPASTEBIMOJE IR NEPASIEKIAMOJE VIETOJE</w:t>
      </w:r>
    </w:p>
    <w:p w14:paraId="25EBC1AD"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071DDB1"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Laikyti vaikams nepastebimoje ir nepasiekiamoje vietoje.</w:t>
      </w:r>
    </w:p>
    <w:p w14:paraId="0B52B2F5"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EA82ACE"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47F1DD2"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7.</w:t>
      </w:r>
      <w:r w:rsidRPr="0056580B">
        <w:rPr>
          <w:rFonts w:ascii="Times New Roman" w:eastAsia="Times New Roman" w:hAnsi="Times New Roman" w:cs="Times New Roman"/>
          <w:b/>
          <w:lang w:val="lt-LT" w:eastAsia="lt-LT"/>
        </w:rPr>
        <w:tab/>
        <w:t>KITAS (-I) SPECIALUS (-ŪS) ĮSPĖJIMAS (-AI) (JEI REIKIA)</w:t>
      </w:r>
    </w:p>
    <w:p w14:paraId="6BA7B3DD"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BAC166E"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3E5383A"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8.</w:t>
      </w:r>
      <w:r w:rsidRPr="0056580B">
        <w:rPr>
          <w:rFonts w:ascii="Times New Roman" w:eastAsia="Times New Roman" w:hAnsi="Times New Roman" w:cs="Times New Roman"/>
          <w:b/>
          <w:lang w:val="lt-LT" w:eastAsia="lt-LT"/>
        </w:rPr>
        <w:tab/>
        <w:t>TINKAMUMO LAIKAS</w:t>
      </w:r>
    </w:p>
    <w:p w14:paraId="7BAAE0BC"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57C7A11" w14:textId="77777777" w:rsidR="00542ABB" w:rsidRDefault="00542ABB" w:rsidP="0056580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p>
    <w:p w14:paraId="7363BC0F"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3063A6">
        <w:rPr>
          <w:rFonts w:ascii="Times New Roman" w:hAnsi="Times New Roman"/>
          <w:highlight w:val="lightGray"/>
          <w:lang w:val="lt-LT"/>
        </w:rPr>
        <w:t>Tinka iki</w:t>
      </w:r>
      <w:r w:rsidRPr="0056580B">
        <w:rPr>
          <w:rFonts w:ascii="Times New Roman" w:eastAsia="Times New Roman" w:hAnsi="Times New Roman" w:cs="Times New Roman"/>
          <w:lang w:val="lt-LT" w:eastAsia="lt-LT"/>
        </w:rPr>
        <w:t xml:space="preserve"> {mm.MMMM}</w:t>
      </w:r>
    </w:p>
    <w:p w14:paraId="54327C24"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2FD1521D"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C47DEA2"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9.</w:t>
      </w:r>
      <w:r w:rsidRPr="0056580B">
        <w:rPr>
          <w:rFonts w:ascii="Times New Roman" w:eastAsia="Times New Roman" w:hAnsi="Times New Roman" w:cs="Times New Roman"/>
          <w:b/>
          <w:lang w:val="lt-LT" w:eastAsia="lt-LT"/>
        </w:rPr>
        <w:tab/>
        <w:t>SPECIALIOS LAIKYMO SĄLYGOS</w:t>
      </w:r>
    </w:p>
    <w:p w14:paraId="3C3493E4"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481A5DA8"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Laikyti ne aukštesnėje kaip 25 </w:t>
      </w:r>
      <w:r w:rsidRPr="0056580B">
        <w:rPr>
          <w:rFonts w:ascii="Times New Roman" w:eastAsia="Times New Roman" w:hAnsi="Times New Roman" w:cs="Times New Roman"/>
          <w:lang w:val="lt-LT" w:eastAsia="lt-LT"/>
        </w:rPr>
        <w:sym w:font="Symbol" w:char="F0B0"/>
      </w:r>
      <w:r w:rsidRPr="0056580B">
        <w:rPr>
          <w:rFonts w:ascii="Times New Roman" w:eastAsia="Times New Roman" w:hAnsi="Times New Roman" w:cs="Times New Roman"/>
          <w:lang w:val="lt-LT" w:eastAsia="lt-LT"/>
        </w:rPr>
        <w:t>C temperatūroje.</w:t>
      </w:r>
    </w:p>
    <w:p w14:paraId="3687C8FA" w14:textId="02946844"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 xml:space="preserve">Laikyti gamintojo pakuotėje, kad </w:t>
      </w:r>
      <w:r w:rsidR="006645A9">
        <w:rPr>
          <w:rFonts w:ascii="Times New Roman" w:eastAsia="Times New Roman" w:hAnsi="Times New Roman" w:cs="Times New Roman"/>
          <w:lang w:val="lt-LT" w:eastAsia="lt-LT"/>
        </w:rPr>
        <w:t>vaistas</w:t>
      </w:r>
      <w:r w:rsidR="006645A9" w:rsidRPr="0056580B">
        <w:rPr>
          <w:rFonts w:ascii="Times New Roman" w:eastAsia="Times New Roman" w:hAnsi="Times New Roman" w:cs="Times New Roman"/>
          <w:lang w:val="lt-LT" w:eastAsia="lt-LT"/>
        </w:rPr>
        <w:t xml:space="preserve"> </w:t>
      </w:r>
      <w:r w:rsidRPr="0056580B">
        <w:rPr>
          <w:rFonts w:ascii="Times New Roman" w:eastAsia="Times New Roman" w:hAnsi="Times New Roman" w:cs="Times New Roman"/>
          <w:lang w:val="lt-LT" w:eastAsia="lt-LT"/>
        </w:rPr>
        <w:t>būtų apsaugotas nuo drėgmės.</w:t>
      </w:r>
    </w:p>
    <w:p w14:paraId="1235FB96"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C015806"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A9AB04E"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10.</w:t>
      </w:r>
      <w:r w:rsidRPr="0056580B">
        <w:rPr>
          <w:rFonts w:ascii="Times New Roman" w:eastAsia="Times New Roman" w:hAnsi="Times New Roman" w:cs="Times New Roman"/>
          <w:b/>
          <w:lang w:val="lt-LT" w:eastAsia="lt-LT"/>
        </w:rPr>
        <w:tab/>
        <w:t>SPECIALIOS ATSARGUMO PRIEMONĖS DĖL NESUVARTOTO VAISTINIO PREPARATO AR JO ATLIEKŲ TVARKYMO (JEI REIKIA)</w:t>
      </w:r>
    </w:p>
    <w:p w14:paraId="3B6A56CF"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9911F0F"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4F6176D0"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11.</w:t>
      </w:r>
      <w:r w:rsidRPr="0056580B">
        <w:rPr>
          <w:rFonts w:ascii="Times New Roman" w:eastAsia="Times New Roman" w:hAnsi="Times New Roman" w:cs="Times New Roman"/>
          <w:b/>
          <w:lang w:val="lt-LT" w:eastAsia="lt-LT"/>
        </w:rPr>
        <w:tab/>
        <w:t>REGISTRUOTOJO PAVADINIMAS IR ADRESAS</w:t>
      </w:r>
    </w:p>
    <w:p w14:paraId="6917E6D9"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54FFF224"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Actavis Group PTC ehf.</w:t>
      </w:r>
    </w:p>
    <w:p w14:paraId="79F92AB6"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Reykjavikurvegi 76-78</w:t>
      </w:r>
    </w:p>
    <w:p w14:paraId="66E88DF0"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220</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Hafnarfjörður</w:t>
      </w:r>
    </w:p>
    <w:p w14:paraId="029A19EA"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Islandija</w:t>
      </w:r>
    </w:p>
    <w:p w14:paraId="6CE0E4CC"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AB64832"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DFC67BB"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12.</w:t>
      </w:r>
      <w:r w:rsidRPr="0056580B">
        <w:rPr>
          <w:rFonts w:ascii="Times New Roman" w:eastAsia="Times New Roman" w:hAnsi="Times New Roman" w:cs="Times New Roman"/>
          <w:b/>
          <w:lang w:val="lt-LT" w:eastAsia="lt-LT"/>
        </w:rPr>
        <w:tab/>
        <w:t xml:space="preserve">REGISTRACIJOS PAŽYMĖJIMO NUMERIS </w:t>
      </w:r>
    </w:p>
    <w:p w14:paraId="272421F0"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036C616" w14:textId="77777777" w:rsidR="0056580B" w:rsidRPr="0056580B" w:rsidRDefault="0056580B" w:rsidP="0056580B">
      <w:pPr>
        <w:spacing w:after="0" w:line="240" w:lineRule="auto"/>
        <w:rPr>
          <w:rFonts w:ascii="Times New Roman" w:eastAsia="Times New Roman" w:hAnsi="Times New Roman" w:cs="Times New Roman"/>
          <w:bCs/>
          <w:lang w:val="lt-LT" w:eastAsia="lt-LT"/>
        </w:rPr>
      </w:pPr>
      <w:r w:rsidRPr="0056580B">
        <w:rPr>
          <w:rFonts w:ascii="Times New Roman" w:eastAsia="Times New Roman" w:hAnsi="Times New Roman" w:cs="Times New Roman"/>
          <w:bCs/>
          <w:lang w:val="lt-LT" w:eastAsia="lt-LT"/>
        </w:rPr>
        <w:t>N7</w:t>
      </w:r>
      <w:r w:rsidR="001769D1">
        <w:rPr>
          <w:rFonts w:ascii="Times New Roman" w:eastAsia="Times New Roman" w:hAnsi="Times New Roman" w:cs="Times New Roman"/>
          <w:bCs/>
          <w:lang w:val="lt-LT" w:eastAsia="lt-LT"/>
        </w:rPr>
        <w:t> </w:t>
      </w:r>
      <w:r w:rsidRPr="0056580B">
        <w:rPr>
          <w:rFonts w:ascii="Times New Roman" w:eastAsia="Times New Roman" w:hAnsi="Times New Roman" w:cs="Times New Roman"/>
          <w:bCs/>
          <w:lang w:val="lt-LT" w:eastAsia="lt-LT"/>
        </w:rPr>
        <w:t>-</w:t>
      </w:r>
      <w:r w:rsidR="001769D1">
        <w:rPr>
          <w:rFonts w:ascii="Times New Roman" w:eastAsia="Times New Roman" w:hAnsi="Times New Roman" w:cs="Times New Roman"/>
          <w:bCs/>
          <w:lang w:val="lt-LT" w:eastAsia="lt-LT"/>
        </w:rPr>
        <w:t> </w:t>
      </w:r>
      <w:r w:rsidRPr="0056580B">
        <w:rPr>
          <w:rFonts w:ascii="Times New Roman" w:eastAsia="Times New Roman" w:hAnsi="Times New Roman" w:cs="Times New Roman"/>
          <w:bCs/>
          <w:lang w:val="lt-LT" w:eastAsia="lt-LT"/>
        </w:rPr>
        <w:t>LT/1/10/1900/001</w:t>
      </w:r>
    </w:p>
    <w:p w14:paraId="405A01EC" w14:textId="77777777" w:rsidR="0056580B" w:rsidRPr="0056580B" w:rsidRDefault="0056580B" w:rsidP="0056580B">
      <w:pPr>
        <w:spacing w:after="0" w:line="240" w:lineRule="auto"/>
        <w:rPr>
          <w:rFonts w:ascii="Times New Roman" w:eastAsia="Times New Roman" w:hAnsi="Times New Roman" w:cs="Times New Roman"/>
          <w:bCs/>
          <w:lang w:val="lt-LT" w:eastAsia="lt-LT"/>
        </w:rPr>
      </w:pPr>
      <w:r w:rsidRPr="0056580B">
        <w:rPr>
          <w:rFonts w:ascii="Times New Roman" w:eastAsia="Times New Roman" w:hAnsi="Times New Roman" w:cs="Times New Roman"/>
          <w:bCs/>
          <w:lang w:val="lt-LT" w:eastAsia="lt-LT"/>
        </w:rPr>
        <w:t>N14</w:t>
      </w:r>
      <w:r w:rsidR="001769D1">
        <w:rPr>
          <w:rFonts w:ascii="Times New Roman" w:eastAsia="Times New Roman" w:hAnsi="Times New Roman" w:cs="Times New Roman"/>
          <w:bCs/>
          <w:lang w:val="lt-LT" w:eastAsia="lt-LT"/>
        </w:rPr>
        <w:t> </w:t>
      </w:r>
      <w:r w:rsidRPr="0056580B">
        <w:rPr>
          <w:rFonts w:ascii="Times New Roman" w:eastAsia="Times New Roman" w:hAnsi="Times New Roman" w:cs="Times New Roman"/>
          <w:bCs/>
          <w:lang w:val="lt-LT" w:eastAsia="lt-LT"/>
        </w:rPr>
        <w:t>-</w:t>
      </w:r>
      <w:r w:rsidR="001769D1">
        <w:rPr>
          <w:rFonts w:ascii="Times New Roman" w:eastAsia="Times New Roman" w:hAnsi="Times New Roman" w:cs="Times New Roman"/>
          <w:bCs/>
          <w:lang w:val="lt-LT" w:eastAsia="lt-LT"/>
        </w:rPr>
        <w:t> </w:t>
      </w:r>
      <w:r w:rsidRPr="0056580B">
        <w:rPr>
          <w:rFonts w:ascii="Times New Roman" w:eastAsia="Times New Roman" w:hAnsi="Times New Roman" w:cs="Times New Roman"/>
          <w:bCs/>
          <w:lang w:val="lt-LT" w:eastAsia="lt-LT"/>
        </w:rPr>
        <w:t>LT/1/10/1900/002</w:t>
      </w:r>
    </w:p>
    <w:p w14:paraId="5808A2F5" w14:textId="77777777" w:rsidR="0056580B" w:rsidRPr="0056580B" w:rsidRDefault="0056580B" w:rsidP="0056580B">
      <w:pPr>
        <w:spacing w:after="0" w:line="240" w:lineRule="auto"/>
        <w:rPr>
          <w:rFonts w:ascii="Times New Roman" w:eastAsia="Times New Roman" w:hAnsi="Times New Roman" w:cs="Times New Roman"/>
          <w:bCs/>
          <w:lang w:val="lt-LT" w:eastAsia="lt-LT"/>
        </w:rPr>
      </w:pPr>
      <w:r w:rsidRPr="0056580B">
        <w:rPr>
          <w:rFonts w:ascii="Times New Roman" w:eastAsia="Times New Roman" w:hAnsi="Times New Roman" w:cs="Times New Roman"/>
          <w:bCs/>
          <w:lang w:val="lt-LT" w:eastAsia="lt-LT"/>
        </w:rPr>
        <w:t>N15</w:t>
      </w:r>
      <w:r w:rsidR="001769D1">
        <w:rPr>
          <w:rFonts w:ascii="Times New Roman" w:eastAsia="Times New Roman" w:hAnsi="Times New Roman" w:cs="Times New Roman"/>
          <w:bCs/>
          <w:lang w:val="lt-LT" w:eastAsia="lt-LT"/>
        </w:rPr>
        <w:t> </w:t>
      </w:r>
      <w:r w:rsidRPr="0056580B">
        <w:rPr>
          <w:rFonts w:ascii="Times New Roman" w:eastAsia="Times New Roman" w:hAnsi="Times New Roman" w:cs="Times New Roman"/>
          <w:bCs/>
          <w:lang w:val="lt-LT" w:eastAsia="lt-LT"/>
        </w:rPr>
        <w:t>-</w:t>
      </w:r>
      <w:r w:rsidR="001769D1">
        <w:rPr>
          <w:rFonts w:ascii="Times New Roman" w:eastAsia="Times New Roman" w:hAnsi="Times New Roman" w:cs="Times New Roman"/>
          <w:bCs/>
          <w:lang w:val="lt-LT" w:eastAsia="lt-LT"/>
        </w:rPr>
        <w:t> </w:t>
      </w:r>
      <w:r w:rsidRPr="0056580B">
        <w:rPr>
          <w:rFonts w:ascii="Times New Roman" w:eastAsia="Times New Roman" w:hAnsi="Times New Roman" w:cs="Times New Roman"/>
          <w:bCs/>
          <w:lang w:val="lt-LT" w:eastAsia="lt-LT"/>
        </w:rPr>
        <w:t>LT/1/10/1900/003</w:t>
      </w:r>
    </w:p>
    <w:p w14:paraId="5E60843E" w14:textId="77777777" w:rsidR="0056580B" w:rsidRPr="0056580B" w:rsidRDefault="0056580B" w:rsidP="0056580B">
      <w:pPr>
        <w:spacing w:after="0" w:line="240" w:lineRule="auto"/>
        <w:rPr>
          <w:rFonts w:ascii="Times New Roman" w:eastAsia="Times New Roman" w:hAnsi="Times New Roman" w:cs="Times New Roman"/>
          <w:bCs/>
          <w:lang w:val="lt-LT" w:eastAsia="lt-LT"/>
        </w:rPr>
      </w:pPr>
      <w:r w:rsidRPr="0056580B">
        <w:rPr>
          <w:rFonts w:ascii="Times New Roman" w:eastAsia="Times New Roman" w:hAnsi="Times New Roman" w:cs="Times New Roman"/>
          <w:bCs/>
          <w:lang w:val="lt-LT" w:eastAsia="lt-LT"/>
        </w:rPr>
        <w:t>N28</w:t>
      </w:r>
      <w:r w:rsidR="001769D1">
        <w:rPr>
          <w:rFonts w:ascii="Times New Roman" w:eastAsia="Times New Roman" w:hAnsi="Times New Roman" w:cs="Times New Roman"/>
          <w:bCs/>
          <w:lang w:val="lt-LT" w:eastAsia="lt-LT"/>
        </w:rPr>
        <w:t> </w:t>
      </w:r>
      <w:r w:rsidRPr="0056580B">
        <w:rPr>
          <w:rFonts w:ascii="Times New Roman" w:eastAsia="Times New Roman" w:hAnsi="Times New Roman" w:cs="Times New Roman"/>
          <w:bCs/>
          <w:lang w:val="lt-LT" w:eastAsia="lt-LT"/>
        </w:rPr>
        <w:t>-</w:t>
      </w:r>
      <w:r w:rsidR="001769D1">
        <w:rPr>
          <w:rFonts w:ascii="Times New Roman" w:eastAsia="Times New Roman" w:hAnsi="Times New Roman" w:cs="Times New Roman"/>
          <w:bCs/>
          <w:lang w:val="lt-LT" w:eastAsia="lt-LT"/>
        </w:rPr>
        <w:t> </w:t>
      </w:r>
      <w:r w:rsidRPr="0056580B">
        <w:rPr>
          <w:rFonts w:ascii="Times New Roman" w:eastAsia="Times New Roman" w:hAnsi="Times New Roman" w:cs="Times New Roman"/>
          <w:bCs/>
          <w:lang w:val="lt-LT" w:eastAsia="lt-LT"/>
        </w:rPr>
        <w:t>LT/1/10/1900/004</w:t>
      </w:r>
    </w:p>
    <w:p w14:paraId="37BE264D"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4D02168"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F9E468F"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13.</w:t>
      </w:r>
      <w:r w:rsidRPr="0056580B">
        <w:rPr>
          <w:rFonts w:ascii="Times New Roman" w:eastAsia="Times New Roman" w:hAnsi="Times New Roman" w:cs="Times New Roman"/>
          <w:b/>
          <w:lang w:val="lt-LT" w:eastAsia="lt-LT"/>
        </w:rPr>
        <w:tab/>
        <w:t>SERIJOS NUMERIS</w:t>
      </w:r>
    </w:p>
    <w:p w14:paraId="4605A322"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1501841" w14:textId="77777777" w:rsidR="00542ABB" w:rsidRDefault="00542ABB" w:rsidP="0056580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Lot</w:t>
      </w:r>
    </w:p>
    <w:p w14:paraId="58BF6BB3"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Serija</w:t>
      </w:r>
    </w:p>
    <w:p w14:paraId="4293960F"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2F083BC"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4FFA854F"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14.</w:t>
      </w:r>
      <w:r w:rsidRPr="0056580B">
        <w:rPr>
          <w:rFonts w:ascii="Times New Roman" w:eastAsia="Times New Roman" w:hAnsi="Times New Roman" w:cs="Times New Roman"/>
          <w:b/>
          <w:lang w:val="lt-LT" w:eastAsia="lt-LT"/>
        </w:rPr>
        <w:tab/>
        <w:t>PARDAVIMO (IŠDAVIMO) TVARKA</w:t>
      </w:r>
    </w:p>
    <w:p w14:paraId="58D90283"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8423B20" w14:textId="1270B540" w:rsidR="0056580B" w:rsidRPr="0056580B" w:rsidRDefault="0056580B" w:rsidP="00542AB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 xml:space="preserve">Nereceptinis </w:t>
      </w:r>
      <w:r w:rsidR="00542ABB">
        <w:rPr>
          <w:rFonts w:ascii="Times New Roman" w:eastAsia="Times New Roman" w:hAnsi="Times New Roman" w:cs="Times New Roman"/>
          <w:lang w:val="lt-LT" w:eastAsia="lt-LT"/>
        </w:rPr>
        <w:t>vaistas</w:t>
      </w:r>
    </w:p>
    <w:p w14:paraId="3FE304CE" w14:textId="77777777" w:rsidR="0056580B" w:rsidRPr="0056580B" w:rsidRDefault="0056580B" w:rsidP="0056580B">
      <w:pPr>
        <w:spacing w:after="0" w:line="240" w:lineRule="auto"/>
        <w:rPr>
          <w:rFonts w:ascii="Times New Roman" w:eastAsia="Times New Roman" w:hAnsi="Times New Roman" w:cs="Times New Roman"/>
          <w:highlight w:val="yellow"/>
          <w:lang w:val="lt-LT" w:eastAsia="lt-LT"/>
        </w:rPr>
      </w:pPr>
    </w:p>
    <w:p w14:paraId="033C25EF"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5880629"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15.</w:t>
      </w:r>
      <w:r w:rsidRPr="0056580B">
        <w:rPr>
          <w:rFonts w:ascii="Times New Roman" w:eastAsia="Times New Roman" w:hAnsi="Times New Roman" w:cs="Times New Roman"/>
          <w:b/>
          <w:lang w:val="lt-LT" w:eastAsia="lt-LT"/>
        </w:rPr>
        <w:tab/>
        <w:t>VARTOJIMO INSTRUKCIJA</w:t>
      </w:r>
    </w:p>
    <w:p w14:paraId="3E611F8D"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2F0427BC"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Trumpalaikis rėmens ir rūgšties atpylimo simptominis gydymas.</w:t>
      </w:r>
    </w:p>
    <w:p w14:paraId="4D752406"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21F3D405"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Dozavimas: 1 – 2</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skrandyje neirios kapsulės tada, kada reikia.</w:t>
      </w:r>
    </w:p>
    <w:p w14:paraId="2219957E"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Daugiau negu 20 mg per parą gerti negalima.</w:t>
      </w:r>
    </w:p>
    <w:p w14:paraId="4A88B5CD"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Jeigu simptomai per 14</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Omediprol vartojimo parų neišnyko, kreipkitės į gydytoją.</w:t>
      </w:r>
    </w:p>
    <w:p w14:paraId="79B347B2"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Be gydytojo skyrimo vaikams ir jaunesniems negu 18</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metų paaugliams vartoti negalima.</w:t>
      </w:r>
    </w:p>
    <w:p w14:paraId="6DD269C7"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Reikia nuryti visą kapsulę.</w:t>
      </w:r>
    </w:p>
    <w:p w14:paraId="3C30E9B6"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B82ACAE"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F276694"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16.</w:t>
      </w:r>
      <w:r w:rsidRPr="0056580B">
        <w:rPr>
          <w:rFonts w:ascii="Times New Roman" w:eastAsia="Times New Roman" w:hAnsi="Times New Roman" w:cs="Times New Roman"/>
          <w:b/>
          <w:lang w:val="lt-LT" w:eastAsia="lt-LT"/>
        </w:rPr>
        <w:tab/>
        <w:t>INFORMACIJA BRAILIO RAŠTU</w:t>
      </w:r>
    </w:p>
    <w:p w14:paraId="45970DAA"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4EF3FAB0"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Omediprol 10 mg</w:t>
      </w:r>
    </w:p>
    <w:p w14:paraId="00E51A2B" w14:textId="77777777" w:rsidR="0056580B" w:rsidRDefault="0056580B" w:rsidP="0056580B">
      <w:pPr>
        <w:spacing w:after="0" w:line="240" w:lineRule="auto"/>
        <w:rPr>
          <w:rFonts w:ascii="Times New Roman" w:eastAsia="Times New Roman" w:hAnsi="Times New Roman" w:cs="Times New Roman"/>
          <w:lang w:val="lt-LT" w:eastAsia="lt-LT"/>
        </w:rPr>
      </w:pPr>
    </w:p>
    <w:p w14:paraId="70298A22" w14:textId="77777777" w:rsidR="00460AF6" w:rsidRDefault="00460AF6" w:rsidP="0056580B">
      <w:pPr>
        <w:spacing w:after="0" w:line="240" w:lineRule="auto"/>
        <w:rPr>
          <w:rFonts w:ascii="Times New Roman" w:eastAsia="Times New Roman" w:hAnsi="Times New Roman" w:cs="Times New Roman"/>
          <w:lang w:val="lt-LT" w:eastAsia="lt-LT"/>
        </w:rPr>
      </w:pPr>
    </w:p>
    <w:p w14:paraId="04A52222" w14:textId="77777777" w:rsidR="00460AF6" w:rsidRPr="00460AF6" w:rsidRDefault="00460AF6" w:rsidP="00460AF6">
      <w:pPr>
        <w:pStyle w:val="Sraopastraipa"/>
        <w:keepNext/>
        <w:numPr>
          <w:ilvl w:val="0"/>
          <w:numId w:val="24"/>
        </w:numPr>
        <w:pBdr>
          <w:top w:val="single" w:sz="4" w:space="1" w:color="auto"/>
          <w:left w:val="single" w:sz="4" w:space="4" w:color="auto"/>
          <w:bottom w:val="single" w:sz="4" w:space="1" w:color="auto"/>
          <w:right w:val="single" w:sz="4" w:space="4" w:color="auto"/>
        </w:pBdr>
        <w:tabs>
          <w:tab w:val="left" w:pos="0"/>
          <w:tab w:val="left" w:pos="567"/>
        </w:tabs>
        <w:spacing w:after="0" w:line="240" w:lineRule="auto"/>
        <w:ind w:left="567" w:hanging="567"/>
        <w:outlineLvl w:val="0"/>
        <w:rPr>
          <w:rFonts w:ascii="Times New Roman" w:eastAsia="Times New Roman" w:hAnsi="Times New Roman" w:cs="Times New Roman"/>
          <w:i/>
          <w:noProof/>
          <w:szCs w:val="20"/>
          <w:lang w:val="lt-LT" w:eastAsia="lt-LT" w:bidi="lt-LT"/>
        </w:rPr>
      </w:pPr>
      <w:r w:rsidRPr="00460AF6">
        <w:rPr>
          <w:rFonts w:ascii="Times New Roman" w:eastAsia="Times New Roman" w:hAnsi="Times New Roman" w:cs="Times New Roman"/>
          <w:b/>
          <w:noProof/>
          <w:szCs w:val="20"/>
          <w:lang w:val="lt-LT" w:eastAsia="lt-LT" w:bidi="lt-LT"/>
        </w:rPr>
        <w:t>UNIKALUS IDENTIFIKATORIUS – 2D BRŪKŠNINIS KODAS</w:t>
      </w:r>
    </w:p>
    <w:p w14:paraId="4E1B2108" w14:textId="77777777" w:rsidR="00460AF6" w:rsidRPr="00460AF6" w:rsidRDefault="00460AF6" w:rsidP="00460AF6">
      <w:pPr>
        <w:spacing w:after="0" w:line="240" w:lineRule="auto"/>
        <w:rPr>
          <w:rFonts w:ascii="Times New Roman" w:eastAsia="Times New Roman" w:hAnsi="Times New Roman" w:cs="Times New Roman"/>
          <w:noProof/>
          <w:szCs w:val="20"/>
          <w:lang w:val="lt-LT" w:eastAsia="lt-LT" w:bidi="lt-LT"/>
        </w:rPr>
      </w:pPr>
    </w:p>
    <w:p w14:paraId="7FA44B52" w14:textId="1F3818B1" w:rsidR="00460AF6" w:rsidRPr="00460AF6" w:rsidRDefault="000F3F4C" w:rsidP="00460AF6">
      <w:pPr>
        <w:spacing w:after="0" w:line="240" w:lineRule="auto"/>
        <w:rPr>
          <w:rFonts w:ascii="Times New Roman" w:eastAsia="Times New Roman" w:hAnsi="Times New Roman" w:cs="Times New Roman"/>
          <w:noProof/>
          <w:szCs w:val="20"/>
          <w:lang w:val="lt-LT" w:eastAsia="lt-LT" w:bidi="lt-LT"/>
        </w:rPr>
      </w:pPr>
      <w:r w:rsidRPr="000F3F4C">
        <w:rPr>
          <w:rFonts w:ascii="Times New Roman" w:eastAsia="Times New Roman" w:hAnsi="Times New Roman" w:cs="Times New Roman"/>
          <w:noProof/>
          <w:highlight w:val="lightGray"/>
          <w:lang w:val="lt-LT" w:eastAsia="lt-LT" w:bidi="lt-LT"/>
        </w:rPr>
        <w:t>2D brūkšninis kodas su nurodytu unikaliu identifikatoriumi</w:t>
      </w:r>
      <w:r>
        <w:rPr>
          <w:rFonts w:ascii="Times New Roman" w:eastAsia="Times New Roman" w:hAnsi="Times New Roman" w:cs="Times New Roman"/>
          <w:noProof/>
          <w:highlight w:val="lightGray"/>
          <w:lang w:val="lt-LT" w:eastAsia="lt-LT" w:bidi="lt-LT"/>
        </w:rPr>
        <w:t>.</w:t>
      </w:r>
    </w:p>
    <w:p w14:paraId="5CEA8BC4" w14:textId="77777777" w:rsidR="00460AF6" w:rsidRPr="00460AF6" w:rsidRDefault="00460AF6" w:rsidP="00460AF6">
      <w:pPr>
        <w:spacing w:after="0" w:line="240" w:lineRule="auto"/>
        <w:rPr>
          <w:rFonts w:ascii="Times New Roman" w:eastAsia="Times New Roman" w:hAnsi="Times New Roman" w:cs="Times New Roman"/>
          <w:noProof/>
          <w:szCs w:val="20"/>
          <w:lang w:val="lt-LT" w:eastAsia="lt-LT" w:bidi="lt-LT"/>
        </w:rPr>
      </w:pPr>
    </w:p>
    <w:p w14:paraId="2D00BC3D" w14:textId="77777777" w:rsidR="00460AF6" w:rsidRPr="00460AF6" w:rsidRDefault="00460AF6" w:rsidP="00460AF6">
      <w:pPr>
        <w:pStyle w:val="Sraopastraipa"/>
        <w:keepNext/>
        <w:numPr>
          <w:ilvl w:val="0"/>
          <w:numId w:val="24"/>
        </w:numPr>
        <w:pBdr>
          <w:top w:val="single" w:sz="4" w:space="1" w:color="auto"/>
          <w:left w:val="single" w:sz="4" w:space="4" w:color="auto"/>
          <w:bottom w:val="single" w:sz="4" w:space="1" w:color="auto"/>
          <w:right w:val="single" w:sz="4" w:space="4" w:color="auto"/>
        </w:pBdr>
        <w:tabs>
          <w:tab w:val="left" w:pos="0"/>
          <w:tab w:val="left" w:pos="567"/>
        </w:tabs>
        <w:spacing w:after="0" w:line="240" w:lineRule="auto"/>
        <w:ind w:hanging="720"/>
        <w:outlineLvl w:val="0"/>
        <w:rPr>
          <w:rFonts w:ascii="Times New Roman" w:eastAsia="Times New Roman" w:hAnsi="Times New Roman" w:cs="Times New Roman"/>
          <w:i/>
          <w:noProof/>
          <w:szCs w:val="20"/>
          <w:lang w:val="lt-LT" w:eastAsia="lt-LT" w:bidi="lt-LT"/>
        </w:rPr>
      </w:pPr>
      <w:r w:rsidRPr="00460AF6">
        <w:rPr>
          <w:rFonts w:ascii="Times New Roman" w:eastAsia="Times New Roman" w:hAnsi="Times New Roman" w:cs="Times New Roman"/>
          <w:b/>
          <w:noProof/>
          <w:szCs w:val="20"/>
          <w:lang w:val="lt-LT" w:eastAsia="lt-LT" w:bidi="lt-LT"/>
        </w:rPr>
        <w:t>UNIKALUS IDENTIFIKATORIUS – ŽMONĖMS SUPRANTAMI DUOMENYS</w:t>
      </w:r>
    </w:p>
    <w:p w14:paraId="1042486E" w14:textId="77777777" w:rsidR="00460AF6" w:rsidRPr="00460AF6" w:rsidRDefault="00460AF6" w:rsidP="00460AF6">
      <w:pPr>
        <w:spacing w:after="0" w:line="240" w:lineRule="auto"/>
        <w:rPr>
          <w:rFonts w:ascii="Times New Roman" w:eastAsia="Times New Roman" w:hAnsi="Times New Roman" w:cs="Times New Roman"/>
          <w:noProof/>
          <w:szCs w:val="20"/>
          <w:lang w:val="lt-LT" w:eastAsia="lt-LT" w:bidi="lt-LT"/>
        </w:rPr>
      </w:pPr>
    </w:p>
    <w:p w14:paraId="59E15663" w14:textId="77777777" w:rsidR="000F3F4C" w:rsidRDefault="000F3F4C" w:rsidP="000F3F4C">
      <w:pPr>
        <w:tabs>
          <w:tab w:val="left" w:pos="567"/>
        </w:tabs>
        <w:spacing w:after="0" w:line="260" w:lineRule="exact"/>
        <w:rPr>
          <w:rFonts w:ascii="Times New Roman" w:eastAsia="Times New Roman" w:hAnsi="Times New Roman" w:cs="Times New Roman"/>
          <w:color w:val="008000"/>
          <w:lang w:val="lt-LT" w:eastAsia="lt-LT" w:bidi="lt-LT"/>
        </w:rPr>
      </w:pPr>
      <w:r>
        <w:rPr>
          <w:rFonts w:ascii="Times New Roman" w:eastAsia="Times New Roman" w:hAnsi="Times New Roman" w:cs="Times New Roman"/>
          <w:lang w:val="lt-LT" w:eastAsia="lt-LT" w:bidi="lt-LT"/>
        </w:rPr>
        <w:lastRenderedPageBreak/>
        <w:t xml:space="preserve">PC: </w:t>
      </w:r>
    </w:p>
    <w:p w14:paraId="34BBF72C" w14:textId="77777777" w:rsidR="000F3F4C" w:rsidRDefault="000F3F4C" w:rsidP="000F3F4C">
      <w:pPr>
        <w:tabs>
          <w:tab w:val="left" w:pos="567"/>
        </w:tabs>
        <w:spacing w:after="0" w:line="260" w:lineRule="exact"/>
        <w:rPr>
          <w:rFonts w:ascii="Times New Roman" w:eastAsia="Times New Roman" w:hAnsi="Times New Roman" w:cs="Times New Roman"/>
          <w:lang w:val="lt-LT" w:eastAsia="lt-LT" w:bidi="lt-LT"/>
        </w:rPr>
      </w:pPr>
      <w:r>
        <w:rPr>
          <w:rFonts w:ascii="Times New Roman" w:eastAsia="Times New Roman" w:hAnsi="Times New Roman" w:cs="Times New Roman"/>
          <w:lang w:val="lt-LT" w:eastAsia="lt-LT" w:bidi="lt-LT"/>
        </w:rPr>
        <w:t xml:space="preserve">SN: </w:t>
      </w:r>
    </w:p>
    <w:p w14:paraId="2A061958" w14:textId="4617F8F8" w:rsidR="00460AF6" w:rsidRDefault="000F3F4C" w:rsidP="000F3F4C">
      <w:pPr>
        <w:tabs>
          <w:tab w:val="left" w:pos="567"/>
        </w:tabs>
        <w:spacing w:after="0" w:line="240" w:lineRule="auto"/>
        <w:rPr>
          <w:rFonts w:ascii="Times New Roman" w:eastAsia="Times New Roman" w:hAnsi="Times New Roman" w:cs="Times New Roman"/>
          <w:noProof/>
          <w:szCs w:val="20"/>
          <w:shd w:val="clear" w:color="auto" w:fill="CCCCCC"/>
          <w:lang w:val="lt-LT" w:eastAsia="lt-LT" w:bidi="lt-LT"/>
        </w:rPr>
      </w:pPr>
      <w:r>
        <w:rPr>
          <w:rFonts w:ascii="Times New Roman" w:eastAsia="Times New Roman" w:hAnsi="Times New Roman" w:cs="Times New Roman"/>
          <w:lang w:val="lt-LT" w:eastAsia="lt-LT" w:bidi="lt-LT"/>
        </w:rPr>
        <w:t xml:space="preserve">NN: </w:t>
      </w:r>
      <w:r>
        <w:rPr>
          <w:rFonts w:ascii="Times New Roman" w:eastAsia="Times New Roman" w:hAnsi="Times New Roman" w:cs="Times New Roman"/>
          <w:noProof/>
          <w:szCs w:val="20"/>
          <w:highlight w:val="lightGray"/>
          <w:shd w:val="clear" w:color="auto" w:fill="CCCCCC"/>
          <w:lang w:val="lt-LT" w:eastAsia="lt-LT" w:bidi="lt-LT"/>
        </w:rPr>
        <w:br w:type="page"/>
      </w:r>
    </w:p>
    <w:p w14:paraId="47070DF3" w14:textId="77777777" w:rsidR="007E26D4" w:rsidRPr="00460AF6" w:rsidRDefault="007E26D4" w:rsidP="00460AF6">
      <w:pPr>
        <w:tabs>
          <w:tab w:val="left" w:pos="567"/>
        </w:tabs>
        <w:spacing w:after="0" w:line="240" w:lineRule="auto"/>
        <w:rPr>
          <w:rFonts w:ascii="Times New Roman" w:eastAsia="Times New Roman" w:hAnsi="Times New Roman" w:cs="Times New Roman"/>
          <w:noProof/>
          <w:vanish/>
          <w:lang w:val="lt-LT" w:eastAsia="lt-LT" w:bidi="lt-LT"/>
        </w:rPr>
      </w:pPr>
    </w:p>
    <w:p w14:paraId="74AEF9F7"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MINIMALI INFORMACIJA ANT LIZDINIŲ PLOKŠTELIŲ ARBA DVISLUOKSNIŲ JUOSTELIŲ</w:t>
      </w:r>
    </w:p>
    <w:p w14:paraId="77B87F00"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7BED1004"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b/>
          <w:lang w:val="lt-LT" w:eastAsia="lt-LT"/>
        </w:rPr>
        <w:t>Lizdinės plokštelės</w:t>
      </w:r>
    </w:p>
    <w:p w14:paraId="508C74BE"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76790A3"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B24A179"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1.</w:t>
      </w:r>
      <w:r w:rsidRPr="0056580B">
        <w:rPr>
          <w:rFonts w:ascii="Times New Roman" w:eastAsia="Times New Roman" w:hAnsi="Times New Roman" w:cs="Times New Roman"/>
          <w:b/>
          <w:lang w:val="lt-LT" w:eastAsia="lt-LT"/>
        </w:rPr>
        <w:tab/>
        <w:t>VAISTINIO PREPARATO PAVADINIMAS</w:t>
      </w:r>
    </w:p>
    <w:p w14:paraId="675353C8"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2C1FBAC"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 xml:space="preserve">Omediprol 10 mg skrandyje neirios </w:t>
      </w:r>
      <w:r w:rsidRPr="006645A9">
        <w:rPr>
          <w:rFonts w:ascii="Times New Roman" w:hAnsi="Times New Roman"/>
          <w:highlight w:val="lightGray"/>
          <w:lang w:val="lt-LT"/>
        </w:rPr>
        <w:t>kietosios</w:t>
      </w:r>
      <w:r w:rsidRPr="0056580B">
        <w:rPr>
          <w:rFonts w:ascii="Times New Roman" w:eastAsia="Times New Roman" w:hAnsi="Times New Roman" w:cs="Times New Roman"/>
          <w:lang w:val="lt-LT" w:eastAsia="lt-LT"/>
        </w:rPr>
        <w:t xml:space="preserve"> kapsulės</w:t>
      </w:r>
    </w:p>
    <w:p w14:paraId="66E0AB0E"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Omeprazolum</w:t>
      </w:r>
    </w:p>
    <w:p w14:paraId="540F336B"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6347FF6"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71DF662"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2.</w:t>
      </w:r>
      <w:r w:rsidRPr="0056580B">
        <w:rPr>
          <w:rFonts w:ascii="Times New Roman" w:eastAsia="Times New Roman" w:hAnsi="Times New Roman" w:cs="Times New Roman"/>
          <w:b/>
          <w:lang w:val="lt-LT" w:eastAsia="lt-LT"/>
        </w:rPr>
        <w:tab/>
        <w:t>REGISTRUOTOJO PAVADINIMAS</w:t>
      </w:r>
    </w:p>
    <w:p w14:paraId="2381C44D"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44548860"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Actavis Group PTC ehf.</w:t>
      </w:r>
    </w:p>
    <w:p w14:paraId="7A00B2DF"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7DB19B7"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B7628F7"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3.</w:t>
      </w:r>
      <w:r w:rsidRPr="0056580B">
        <w:rPr>
          <w:rFonts w:ascii="Times New Roman" w:eastAsia="Times New Roman" w:hAnsi="Times New Roman" w:cs="Times New Roman"/>
          <w:b/>
          <w:lang w:val="lt-LT" w:eastAsia="lt-LT"/>
        </w:rPr>
        <w:tab/>
        <w:t>TINKAMUMO LAIKAS</w:t>
      </w:r>
    </w:p>
    <w:p w14:paraId="7F0E815D"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A85D3E1"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6645A9">
        <w:rPr>
          <w:rFonts w:ascii="Times New Roman" w:hAnsi="Times New Roman"/>
          <w:highlight w:val="lightGray"/>
          <w:lang w:val="lt-LT"/>
        </w:rPr>
        <w:t>EXP</w:t>
      </w:r>
      <w:r w:rsidRPr="0056580B">
        <w:rPr>
          <w:rFonts w:ascii="Times New Roman" w:eastAsia="Times New Roman" w:hAnsi="Times New Roman" w:cs="Times New Roman"/>
          <w:lang w:val="lt-LT" w:eastAsia="lt-LT"/>
        </w:rPr>
        <w:t xml:space="preserve"> {mm.MMMM}</w:t>
      </w:r>
    </w:p>
    <w:p w14:paraId="2B1E4BC3"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444D3655"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12A2116"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4.</w:t>
      </w:r>
      <w:r w:rsidRPr="0056580B">
        <w:rPr>
          <w:rFonts w:ascii="Times New Roman" w:eastAsia="Times New Roman" w:hAnsi="Times New Roman" w:cs="Times New Roman"/>
          <w:b/>
          <w:lang w:val="lt-LT" w:eastAsia="lt-LT"/>
        </w:rPr>
        <w:tab/>
        <w:t>SERIJOS NUMERIS</w:t>
      </w:r>
    </w:p>
    <w:p w14:paraId="28442A67"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5A1B69FD"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6645A9">
        <w:rPr>
          <w:rFonts w:ascii="Times New Roman" w:hAnsi="Times New Roman"/>
          <w:highlight w:val="lightGray"/>
          <w:lang w:val="lt-LT"/>
        </w:rPr>
        <w:t>Lot</w:t>
      </w:r>
    </w:p>
    <w:p w14:paraId="68BDEE11"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5962F63D"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448D69DC"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5.</w:t>
      </w:r>
      <w:r w:rsidRPr="0056580B">
        <w:rPr>
          <w:rFonts w:ascii="Times New Roman" w:eastAsia="Times New Roman" w:hAnsi="Times New Roman" w:cs="Times New Roman"/>
          <w:b/>
          <w:lang w:val="lt-LT" w:eastAsia="lt-LT"/>
        </w:rPr>
        <w:tab/>
        <w:t>KITA</w:t>
      </w:r>
    </w:p>
    <w:p w14:paraId="002305C0"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5AA04EA5" w14:textId="77777777" w:rsidR="0056580B" w:rsidRPr="0056580B" w:rsidRDefault="0056580B" w:rsidP="0056580B">
      <w:pPr>
        <w:spacing w:after="0" w:line="240" w:lineRule="auto"/>
        <w:jc w:val="center"/>
        <w:rPr>
          <w:rFonts w:ascii="Times New Roman" w:eastAsia="Times New Roman" w:hAnsi="Times New Roman" w:cs="Times New Roman"/>
          <w:b/>
          <w:bCs/>
          <w:lang w:val="lt-LT" w:eastAsia="lt-LT"/>
        </w:rPr>
      </w:pPr>
      <w:r w:rsidRPr="0056580B">
        <w:rPr>
          <w:rFonts w:ascii="Times New Roman" w:eastAsia="Times New Roman" w:hAnsi="Times New Roman" w:cs="Times New Roman"/>
          <w:lang w:val="lt-LT" w:eastAsia="lt-LT"/>
        </w:rPr>
        <w:br w:type="page"/>
      </w:r>
    </w:p>
    <w:p w14:paraId="52F5FD1D"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lastRenderedPageBreak/>
        <w:t>INFORMACIJA ANT IŠORINĖS PAKUOTĖS</w:t>
      </w:r>
    </w:p>
    <w:p w14:paraId="41FC1C59"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7FD861DD"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Kartono dėžutė tablečių talpyklei</w:t>
      </w:r>
    </w:p>
    <w:p w14:paraId="2B2F4BD4"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507CD743"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05AF79C"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1.</w:t>
      </w:r>
      <w:r w:rsidRPr="0056580B">
        <w:rPr>
          <w:rFonts w:ascii="Times New Roman" w:eastAsia="Times New Roman" w:hAnsi="Times New Roman" w:cs="Times New Roman"/>
          <w:b/>
          <w:lang w:val="lt-LT" w:eastAsia="lt-LT"/>
        </w:rPr>
        <w:tab/>
        <w:t>VAISTINIO PREPARATO PAVADINIMAS</w:t>
      </w:r>
    </w:p>
    <w:p w14:paraId="1CDA0672"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3361708"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Omediprol 10 mg skrandyje neirios kietosios kapsulės</w:t>
      </w:r>
    </w:p>
    <w:p w14:paraId="7D1E8304"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Omeprazolum</w:t>
      </w:r>
    </w:p>
    <w:p w14:paraId="16952D10"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3EE74FC"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E0ACDE7"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2.</w:t>
      </w:r>
      <w:r w:rsidRPr="0056580B">
        <w:rPr>
          <w:rFonts w:ascii="Times New Roman" w:eastAsia="Times New Roman" w:hAnsi="Times New Roman" w:cs="Times New Roman"/>
          <w:b/>
          <w:lang w:val="lt-LT" w:eastAsia="lt-LT"/>
        </w:rPr>
        <w:tab/>
        <w:t>VEIKLIOJI MEDŽIAGA IR JOS KIEKIS</w:t>
      </w:r>
    </w:p>
    <w:p w14:paraId="1F89CF31"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4DE4E17"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Kiekvienoje skrandyje neirioje kapsulėje yra 10 mg omeprazolo.</w:t>
      </w:r>
    </w:p>
    <w:p w14:paraId="5F66802D"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A50248C"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F9705C5"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3.</w:t>
      </w:r>
      <w:r w:rsidRPr="0056580B">
        <w:rPr>
          <w:rFonts w:ascii="Times New Roman" w:eastAsia="Times New Roman" w:hAnsi="Times New Roman" w:cs="Times New Roman"/>
          <w:b/>
          <w:lang w:val="lt-LT" w:eastAsia="lt-LT"/>
        </w:rPr>
        <w:tab/>
        <w:t>PAGALBINIŲ MEDŽIAGŲ SĄRAŠAS</w:t>
      </w:r>
    </w:p>
    <w:p w14:paraId="0FC53A99"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C65C5F1"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Sudėtyje yra sacharozės.</w:t>
      </w:r>
    </w:p>
    <w:p w14:paraId="07677789"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Daugiau informacijos pateikta pakuotės lapelyje.</w:t>
      </w:r>
    </w:p>
    <w:p w14:paraId="2761731A"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08965FD"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21A87EF"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4.</w:t>
      </w:r>
      <w:r w:rsidRPr="0056580B">
        <w:rPr>
          <w:rFonts w:ascii="Times New Roman" w:eastAsia="Times New Roman" w:hAnsi="Times New Roman" w:cs="Times New Roman"/>
          <w:b/>
          <w:lang w:val="lt-LT" w:eastAsia="lt-LT"/>
        </w:rPr>
        <w:tab/>
        <w:t>FARMACINĖ FORMA IR KIEKIS PAKUOTĖJE</w:t>
      </w:r>
    </w:p>
    <w:p w14:paraId="1EDD9A51"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675DBA2"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7</w:t>
      </w:r>
      <w:r w:rsidR="001769D1">
        <w:rPr>
          <w:rFonts w:ascii="Times New Roman" w:eastAsia="Times New Roman" w:hAnsi="Times New Roman" w:cs="Times New Roman"/>
          <w:lang w:val="lt-LT" w:eastAsia="lt-LT"/>
        </w:rPr>
        <w:t> </w:t>
      </w:r>
      <w:r w:rsidRPr="006645A9">
        <w:rPr>
          <w:rFonts w:ascii="Times New Roman" w:hAnsi="Times New Roman"/>
          <w:highlight w:val="lightGray"/>
          <w:lang w:val="lt-LT"/>
        </w:rPr>
        <w:t>skrandyje neirios kietosios</w:t>
      </w:r>
      <w:r w:rsidRPr="0056580B">
        <w:rPr>
          <w:rFonts w:ascii="Times New Roman" w:eastAsia="Times New Roman" w:hAnsi="Times New Roman" w:cs="Times New Roman"/>
          <w:lang w:val="lt-LT" w:eastAsia="lt-LT"/>
        </w:rPr>
        <w:t xml:space="preserve"> kapsulės</w:t>
      </w:r>
    </w:p>
    <w:p w14:paraId="6277B742" w14:textId="77777777" w:rsidR="0056580B" w:rsidRPr="006645A9" w:rsidRDefault="0056580B" w:rsidP="0056580B">
      <w:pPr>
        <w:spacing w:after="0" w:line="240" w:lineRule="auto"/>
        <w:rPr>
          <w:rFonts w:ascii="Times New Roman" w:hAnsi="Times New Roman"/>
          <w:highlight w:val="lightGray"/>
          <w:lang w:val="lt-LT"/>
        </w:rPr>
      </w:pPr>
      <w:r w:rsidRPr="006645A9">
        <w:rPr>
          <w:rFonts w:ascii="Times New Roman" w:hAnsi="Times New Roman"/>
          <w:highlight w:val="lightGray"/>
          <w:lang w:val="lt-LT"/>
        </w:rPr>
        <w:t>14</w:t>
      </w:r>
      <w:r w:rsidR="001769D1" w:rsidRPr="006645A9">
        <w:rPr>
          <w:rFonts w:ascii="Times New Roman" w:hAnsi="Times New Roman"/>
          <w:highlight w:val="lightGray"/>
          <w:lang w:val="lt-LT"/>
        </w:rPr>
        <w:t> </w:t>
      </w:r>
      <w:r w:rsidRPr="006645A9">
        <w:rPr>
          <w:rFonts w:ascii="Times New Roman" w:hAnsi="Times New Roman"/>
          <w:highlight w:val="lightGray"/>
          <w:lang w:val="lt-LT"/>
        </w:rPr>
        <w:t>skrandyje neirių kietųjų kapsulių</w:t>
      </w:r>
    </w:p>
    <w:p w14:paraId="25BE3DEA" w14:textId="77777777" w:rsidR="0056580B" w:rsidRPr="006645A9" w:rsidRDefault="0056580B" w:rsidP="0056580B">
      <w:pPr>
        <w:spacing w:after="0" w:line="240" w:lineRule="auto"/>
        <w:rPr>
          <w:rFonts w:ascii="Times New Roman" w:hAnsi="Times New Roman"/>
          <w:highlight w:val="lightGray"/>
          <w:lang w:val="lt-LT"/>
        </w:rPr>
      </w:pPr>
      <w:r w:rsidRPr="006645A9">
        <w:rPr>
          <w:rFonts w:ascii="Times New Roman" w:hAnsi="Times New Roman"/>
          <w:highlight w:val="lightGray"/>
          <w:lang w:val="lt-LT"/>
        </w:rPr>
        <w:t>28</w:t>
      </w:r>
      <w:r w:rsidR="001769D1" w:rsidRPr="006645A9">
        <w:rPr>
          <w:rFonts w:ascii="Times New Roman" w:hAnsi="Times New Roman"/>
          <w:highlight w:val="lightGray"/>
          <w:lang w:val="lt-LT"/>
        </w:rPr>
        <w:t> </w:t>
      </w:r>
      <w:r w:rsidRPr="006645A9">
        <w:rPr>
          <w:rFonts w:ascii="Times New Roman" w:hAnsi="Times New Roman"/>
          <w:highlight w:val="lightGray"/>
          <w:lang w:val="lt-LT"/>
        </w:rPr>
        <w:t>skrandyje neirios kietosios kapsulės</w:t>
      </w:r>
    </w:p>
    <w:p w14:paraId="0E59F2CF"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2BC4968A"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2FCFED79"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5.</w:t>
      </w:r>
      <w:r w:rsidRPr="0056580B">
        <w:rPr>
          <w:rFonts w:ascii="Times New Roman" w:eastAsia="Times New Roman" w:hAnsi="Times New Roman" w:cs="Times New Roman"/>
          <w:b/>
          <w:lang w:val="lt-LT" w:eastAsia="lt-LT"/>
        </w:rPr>
        <w:tab/>
        <w:t>VARTOJIMO METODAS IR BŪDAS (-AI)</w:t>
      </w:r>
    </w:p>
    <w:p w14:paraId="56D5FD6B"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A67D021"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Vartoti per burną.</w:t>
      </w:r>
    </w:p>
    <w:p w14:paraId="2BA86F29"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Prieš vartojimą perskaitykite pakuotės lapelį.</w:t>
      </w:r>
    </w:p>
    <w:p w14:paraId="77BD4451"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2F2E21F"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2AD97B22"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6.</w:t>
      </w:r>
      <w:r w:rsidRPr="0056580B">
        <w:rPr>
          <w:rFonts w:ascii="Times New Roman" w:eastAsia="Times New Roman" w:hAnsi="Times New Roman" w:cs="Times New Roman"/>
          <w:b/>
          <w:lang w:val="lt-LT" w:eastAsia="lt-LT"/>
        </w:rPr>
        <w:tab/>
        <w:t>SPECIALUS ĮSPĖJIMAS, KAD VAISTINĮ PREPARATĄ BŪTINA LAIKYTI VAIKAMS NEPASTEBIMOJE IR NEPASIEKIAMOJE VIETOJE</w:t>
      </w:r>
    </w:p>
    <w:p w14:paraId="74557FD8"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F168007"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Laikyti vaikams nepastebimoje ir nepasiekiamoje vietoje.</w:t>
      </w:r>
    </w:p>
    <w:p w14:paraId="6D3A3813"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D861F32"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4D67A964"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7.</w:t>
      </w:r>
      <w:r w:rsidRPr="0056580B">
        <w:rPr>
          <w:rFonts w:ascii="Times New Roman" w:eastAsia="Times New Roman" w:hAnsi="Times New Roman" w:cs="Times New Roman"/>
          <w:b/>
          <w:lang w:val="lt-LT" w:eastAsia="lt-LT"/>
        </w:rPr>
        <w:tab/>
        <w:t>KITAS (-I) SPECIALUS (-ŪS) ĮSPĖJIMAS (-AI) (JEI REIKIA)</w:t>
      </w:r>
    </w:p>
    <w:p w14:paraId="1CDA2E48"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92E4889"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FA19B70"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8.</w:t>
      </w:r>
      <w:r w:rsidRPr="0056580B">
        <w:rPr>
          <w:rFonts w:ascii="Times New Roman" w:eastAsia="Times New Roman" w:hAnsi="Times New Roman" w:cs="Times New Roman"/>
          <w:b/>
          <w:lang w:val="lt-LT" w:eastAsia="lt-LT"/>
        </w:rPr>
        <w:tab/>
        <w:t>TINKAMUMO LAIKAS</w:t>
      </w:r>
    </w:p>
    <w:p w14:paraId="75D518A3"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B1F1649" w14:textId="77777777" w:rsidR="000F3F4C" w:rsidRDefault="000F3F4C" w:rsidP="0056580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p>
    <w:p w14:paraId="42A6A5BE"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3063A6">
        <w:rPr>
          <w:rFonts w:ascii="Times New Roman" w:hAnsi="Times New Roman"/>
          <w:highlight w:val="lightGray"/>
          <w:lang w:val="lt-LT"/>
        </w:rPr>
        <w:t>Tinka iki</w:t>
      </w:r>
      <w:r w:rsidRPr="0056580B">
        <w:rPr>
          <w:rFonts w:ascii="Times New Roman" w:eastAsia="Times New Roman" w:hAnsi="Times New Roman" w:cs="Times New Roman"/>
          <w:lang w:val="lt-LT" w:eastAsia="lt-LT"/>
        </w:rPr>
        <w:t xml:space="preserve"> {mm.MMMM}</w:t>
      </w:r>
    </w:p>
    <w:p w14:paraId="0E313ED8"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244AFA0"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01247B7"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9.</w:t>
      </w:r>
      <w:r w:rsidRPr="0056580B">
        <w:rPr>
          <w:rFonts w:ascii="Times New Roman" w:eastAsia="Times New Roman" w:hAnsi="Times New Roman" w:cs="Times New Roman"/>
          <w:b/>
          <w:lang w:val="lt-LT" w:eastAsia="lt-LT"/>
        </w:rPr>
        <w:tab/>
        <w:t>SPECIALIOS LAIKYMO SĄLYGOS</w:t>
      </w:r>
    </w:p>
    <w:p w14:paraId="08563956"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EE24379"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Laikyti ne aukštesnėje kaip 30 </w:t>
      </w:r>
      <w:r w:rsidRPr="0056580B">
        <w:rPr>
          <w:rFonts w:ascii="Times New Roman" w:eastAsia="Times New Roman" w:hAnsi="Times New Roman" w:cs="Times New Roman"/>
          <w:lang w:val="lt-LT" w:eastAsia="lt-LT"/>
        </w:rPr>
        <w:sym w:font="Symbol" w:char="F0B0"/>
      </w:r>
      <w:r w:rsidRPr="0056580B">
        <w:rPr>
          <w:rFonts w:ascii="Times New Roman" w:eastAsia="Times New Roman" w:hAnsi="Times New Roman" w:cs="Times New Roman"/>
          <w:lang w:val="lt-LT" w:eastAsia="lt-LT"/>
        </w:rPr>
        <w:t>C temperatūroje.</w:t>
      </w:r>
    </w:p>
    <w:p w14:paraId="794371BD" w14:textId="5D52E954"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 xml:space="preserve">Talpyklę laikyti sandarią, kad </w:t>
      </w:r>
      <w:r w:rsidR="006645A9">
        <w:rPr>
          <w:rFonts w:ascii="Times New Roman" w:eastAsia="Times New Roman" w:hAnsi="Times New Roman" w:cs="Times New Roman"/>
          <w:lang w:val="lt-LT" w:eastAsia="lt-LT"/>
        </w:rPr>
        <w:t>vaistas</w:t>
      </w:r>
      <w:r w:rsidR="006645A9" w:rsidRPr="0056580B">
        <w:rPr>
          <w:rFonts w:ascii="Times New Roman" w:eastAsia="Times New Roman" w:hAnsi="Times New Roman" w:cs="Times New Roman"/>
          <w:lang w:val="lt-LT" w:eastAsia="lt-LT"/>
        </w:rPr>
        <w:t xml:space="preserve"> </w:t>
      </w:r>
      <w:r w:rsidRPr="0056580B">
        <w:rPr>
          <w:rFonts w:ascii="Times New Roman" w:eastAsia="Times New Roman" w:hAnsi="Times New Roman" w:cs="Times New Roman"/>
          <w:lang w:val="lt-LT" w:eastAsia="lt-LT"/>
        </w:rPr>
        <w:t>būtų apsaugotas nuo drėgmės.</w:t>
      </w:r>
    </w:p>
    <w:p w14:paraId="2B6F585F"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99DFFF6"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D717D32"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10.</w:t>
      </w:r>
      <w:r w:rsidRPr="0056580B">
        <w:rPr>
          <w:rFonts w:ascii="Times New Roman" w:eastAsia="Times New Roman" w:hAnsi="Times New Roman" w:cs="Times New Roman"/>
          <w:b/>
          <w:lang w:val="lt-LT" w:eastAsia="lt-LT"/>
        </w:rPr>
        <w:tab/>
        <w:t>SPECIALIOS ATSARGUMO PRIEMONĖS DĖL NESUVARTOTO VAISTINIO PREPARATO AR JO ATLIEKŲ TVARKYMO (JEI REIKIA)</w:t>
      </w:r>
    </w:p>
    <w:p w14:paraId="35DCD888"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46BAC80"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1C59532"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11.</w:t>
      </w:r>
      <w:r w:rsidRPr="0056580B">
        <w:rPr>
          <w:rFonts w:ascii="Times New Roman" w:eastAsia="Times New Roman" w:hAnsi="Times New Roman" w:cs="Times New Roman"/>
          <w:b/>
          <w:lang w:val="lt-LT" w:eastAsia="lt-LT"/>
        </w:rPr>
        <w:tab/>
        <w:t>REGISTRUOTOJO PAVADINIMAS IR ADRESAS</w:t>
      </w:r>
    </w:p>
    <w:p w14:paraId="73F9922D"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4869C195"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Actavis Group PTC ehf.</w:t>
      </w:r>
    </w:p>
    <w:p w14:paraId="1C344713"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Reykjavikurvegi 76-78</w:t>
      </w:r>
    </w:p>
    <w:p w14:paraId="1C97647E"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220</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Hafnarfjörður</w:t>
      </w:r>
    </w:p>
    <w:p w14:paraId="76F6FF46"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Islandija</w:t>
      </w:r>
    </w:p>
    <w:p w14:paraId="7CAC27E6"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3838BFA"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89DE58B"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12.</w:t>
      </w:r>
      <w:r w:rsidRPr="0056580B">
        <w:rPr>
          <w:rFonts w:ascii="Times New Roman" w:eastAsia="Times New Roman" w:hAnsi="Times New Roman" w:cs="Times New Roman"/>
          <w:b/>
          <w:lang w:val="lt-LT" w:eastAsia="lt-LT"/>
        </w:rPr>
        <w:tab/>
        <w:t xml:space="preserve">REGISTRACIJOS PAŽYMĖJIMO NUMERIS </w:t>
      </w:r>
    </w:p>
    <w:p w14:paraId="7C7BB260"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0770583" w14:textId="77777777" w:rsidR="0056580B" w:rsidRPr="0056580B" w:rsidRDefault="0056580B" w:rsidP="0056580B">
      <w:pPr>
        <w:spacing w:after="0" w:line="240" w:lineRule="auto"/>
        <w:rPr>
          <w:rFonts w:ascii="Times New Roman" w:eastAsia="Times New Roman" w:hAnsi="Times New Roman" w:cs="Times New Roman"/>
          <w:bCs/>
          <w:lang w:val="lt-LT" w:eastAsia="lt-LT"/>
        </w:rPr>
      </w:pPr>
      <w:r w:rsidRPr="0056580B">
        <w:rPr>
          <w:rFonts w:ascii="Times New Roman" w:eastAsia="Times New Roman" w:hAnsi="Times New Roman" w:cs="Times New Roman"/>
          <w:bCs/>
          <w:lang w:val="lt-LT" w:eastAsia="lt-LT"/>
        </w:rPr>
        <w:t>N7</w:t>
      </w:r>
      <w:r w:rsidR="001769D1">
        <w:rPr>
          <w:rFonts w:ascii="Times New Roman" w:eastAsia="Times New Roman" w:hAnsi="Times New Roman" w:cs="Times New Roman"/>
          <w:bCs/>
          <w:lang w:val="lt-LT" w:eastAsia="lt-LT"/>
        </w:rPr>
        <w:t> </w:t>
      </w:r>
      <w:r w:rsidRPr="0056580B">
        <w:rPr>
          <w:rFonts w:ascii="Times New Roman" w:eastAsia="Times New Roman" w:hAnsi="Times New Roman" w:cs="Times New Roman"/>
          <w:bCs/>
          <w:lang w:val="lt-LT" w:eastAsia="lt-LT"/>
        </w:rPr>
        <w:t>-</w:t>
      </w:r>
      <w:r w:rsidR="001769D1">
        <w:rPr>
          <w:rFonts w:ascii="Times New Roman" w:eastAsia="Times New Roman" w:hAnsi="Times New Roman" w:cs="Times New Roman"/>
          <w:bCs/>
          <w:lang w:val="lt-LT" w:eastAsia="lt-LT"/>
        </w:rPr>
        <w:t> </w:t>
      </w:r>
      <w:r w:rsidRPr="0056580B">
        <w:rPr>
          <w:rFonts w:ascii="Times New Roman" w:eastAsia="Times New Roman" w:hAnsi="Times New Roman" w:cs="Times New Roman"/>
          <w:bCs/>
          <w:lang w:val="lt-LT" w:eastAsia="lt-LT"/>
        </w:rPr>
        <w:t>LT/1/10/1900/005</w:t>
      </w:r>
    </w:p>
    <w:p w14:paraId="611B3726" w14:textId="77777777" w:rsidR="0056580B" w:rsidRPr="0056580B" w:rsidRDefault="0056580B" w:rsidP="0056580B">
      <w:pPr>
        <w:spacing w:after="0" w:line="240" w:lineRule="auto"/>
        <w:rPr>
          <w:rFonts w:ascii="Times New Roman" w:eastAsia="Times New Roman" w:hAnsi="Times New Roman" w:cs="Times New Roman"/>
          <w:bCs/>
          <w:lang w:val="lt-LT" w:eastAsia="lt-LT"/>
        </w:rPr>
      </w:pPr>
      <w:r w:rsidRPr="0056580B">
        <w:rPr>
          <w:rFonts w:ascii="Times New Roman" w:eastAsia="Times New Roman" w:hAnsi="Times New Roman" w:cs="Times New Roman"/>
          <w:bCs/>
          <w:lang w:val="lt-LT" w:eastAsia="lt-LT"/>
        </w:rPr>
        <w:t>N14</w:t>
      </w:r>
      <w:r w:rsidR="001769D1">
        <w:rPr>
          <w:rFonts w:ascii="Times New Roman" w:eastAsia="Times New Roman" w:hAnsi="Times New Roman" w:cs="Times New Roman"/>
          <w:bCs/>
          <w:lang w:val="lt-LT" w:eastAsia="lt-LT"/>
        </w:rPr>
        <w:t> </w:t>
      </w:r>
      <w:r w:rsidRPr="0056580B">
        <w:rPr>
          <w:rFonts w:ascii="Times New Roman" w:eastAsia="Times New Roman" w:hAnsi="Times New Roman" w:cs="Times New Roman"/>
          <w:bCs/>
          <w:lang w:val="lt-LT" w:eastAsia="lt-LT"/>
        </w:rPr>
        <w:t>-</w:t>
      </w:r>
      <w:r w:rsidR="001769D1">
        <w:rPr>
          <w:rFonts w:ascii="Times New Roman" w:eastAsia="Times New Roman" w:hAnsi="Times New Roman" w:cs="Times New Roman"/>
          <w:bCs/>
          <w:lang w:val="lt-LT" w:eastAsia="lt-LT"/>
        </w:rPr>
        <w:t> </w:t>
      </w:r>
      <w:r w:rsidRPr="0056580B">
        <w:rPr>
          <w:rFonts w:ascii="Times New Roman" w:eastAsia="Times New Roman" w:hAnsi="Times New Roman" w:cs="Times New Roman"/>
          <w:bCs/>
          <w:lang w:val="lt-LT" w:eastAsia="lt-LT"/>
        </w:rPr>
        <w:t>LT/1/10/1900/006</w:t>
      </w:r>
    </w:p>
    <w:p w14:paraId="6C1F8E5C" w14:textId="77777777" w:rsidR="0056580B" w:rsidRPr="0056580B" w:rsidRDefault="0056580B" w:rsidP="0056580B">
      <w:pPr>
        <w:spacing w:after="0" w:line="240" w:lineRule="auto"/>
        <w:rPr>
          <w:rFonts w:ascii="Times New Roman" w:eastAsia="Times New Roman" w:hAnsi="Times New Roman" w:cs="Times New Roman"/>
          <w:bCs/>
          <w:lang w:val="lt-LT" w:eastAsia="lt-LT"/>
        </w:rPr>
      </w:pPr>
      <w:r w:rsidRPr="0056580B">
        <w:rPr>
          <w:rFonts w:ascii="Times New Roman" w:eastAsia="Times New Roman" w:hAnsi="Times New Roman" w:cs="Times New Roman"/>
          <w:bCs/>
          <w:lang w:val="lt-LT" w:eastAsia="lt-LT"/>
        </w:rPr>
        <w:t>N28</w:t>
      </w:r>
      <w:r w:rsidR="001769D1">
        <w:rPr>
          <w:rFonts w:ascii="Times New Roman" w:eastAsia="Times New Roman" w:hAnsi="Times New Roman" w:cs="Times New Roman"/>
          <w:bCs/>
          <w:lang w:val="lt-LT" w:eastAsia="lt-LT"/>
        </w:rPr>
        <w:t> </w:t>
      </w:r>
      <w:r w:rsidRPr="0056580B">
        <w:rPr>
          <w:rFonts w:ascii="Times New Roman" w:eastAsia="Times New Roman" w:hAnsi="Times New Roman" w:cs="Times New Roman"/>
          <w:bCs/>
          <w:lang w:val="lt-LT" w:eastAsia="lt-LT"/>
        </w:rPr>
        <w:t>-</w:t>
      </w:r>
      <w:r w:rsidR="001769D1">
        <w:rPr>
          <w:rFonts w:ascii="Times New Roman" w:eastAsia="Times New Roman" w:hAnsi="Times New Roman" w:cs="Times New Roman"/>
          <w:bCs/>
          <w:lang w:val="lt-LT" w:eastAsia="lt-LT"/>
        </w:rPr>
        <w:t> </w:t>
      </w:r>
      <w:r w:rsidRPr="0056580B">
        <w:rPr>
          <w:rFonts w:ascii="Times New Roman" w:eastAsia="Times New Roman" w:hAnsi="Times New Roman" w:cs="Times New Roman"/>
          <w:bCs/>
          <w:lang w:val="lt-LT" w:eastAsia="lt-LT"/>
        </w:rPr>
        <w:t>LT/1/10/1900/007</w:t>
      </w:r>
    </w:p>
    <w:p w14:paraId="11A54C4C"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D6CB03E"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DB1E995"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13.</w:t>
      </w:r>
      <w:r w:rsidRPr="0056580B">
        <w:rPr>
          <w:rFonts w:ascii="Times New Roman" w:eastAsia="Times New Roman" w:hAnsi="Times New Roman" w:cs="Times New Roman"/>
          <w:b/>
          <w:lang w:val="lt-LT" w:eastAsia="lt-LT"/>
        </w:rPr>
        <w:tab/>
        <w:t>SERIJOS NUMERIS</w:t>
      </w:r>
    </w:p>
    <w:p w14:paraId="4D5AAF4D"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2B040354" w14:textId="77777777" w:rsidR="000F3F4C" w:rsidRDefault="000F3F4C" w:rsidP="0056580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Lot</w:t>
      </w:r>
    </w:p>
    <w:p w14:paraId="540065A3"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3063A6">
        <w:rPr>
          <w:rFonts w:ascii="Times New Roman" w:hAnsi="Times New Roman"/>
          <w:highlight w:val="lightGray"/>
          <w:lang w:val="lt-LT"/>
        </w:rPr>
        <w:t>Serija</w:t>
      </w:r>
    </w:p>
    <w:p w14:paraId="2E47F9EE"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A4BDF87"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BCAFD21"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14.</w:t>
      </w:r>
      <w:r w:rsidRPr="0056580B">
        <w:rPr>
          <w:rFonts w:ascii="Times New Roman" w:eastAsia="Times New Roman" w:hAnsi="Times New Roman" w:cs="Times New Roman"/>
          <w:b/>
          <w:lang w:val="lt-LT" w:eastAsia="lt-LT"/>
        </w:rPr>
        <w:tab/>
        <w:t>PARDAVIMO (IŠDAVIMO) TVARKA</w:t>
      </w:r>
    </w:p>
    <w:p w14:paraId="655DD8F1"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5C587C6D" w14:textId="50CE2A55" w:rsidR="0056580B" w:rsidRPr="0056580B" w:rsidRDefault="0056580B" w:rsidP="000F3F4C">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 xml:space="preserve">Nereceptinis </w:t>
      </w:r>
      <w:r w:rsidR="000F3F4C">
        <w:rPr>
          <w:rFonts w:ascii="Times New Roman" w:eastAsia="Times New Roman" w:hAnsi="Times New Roman" w:cs="Times New Roman"/>
          <w:lang w:val="lt-LT" w:eastAsia="lt-LT"/>
        </w:rPr>
        <w:t>vaistas</w:t>
      </w:r>
    </w:p>
    <w:p w14:paraId="49AA4A7F" w14:textId="77777777" w:rsidR="0056580B" w:rsidRPr="0056580B" w:rsidRDefault="0056580B" w:rsidP="0056580B">
      <w:pPr>
        <w:spacing w:after="0" w:line="240" w:lineRule="auto"/>
        <w:rPr>
          <w:rFonts w:ascii="Times New Roman" w:eastAsia="Times New Roman" w:hAnsi="Times New Roman" w:cs="Times New Roman"/>
          <w:highlight w:val="yellow"/>
          <w:lang w:val="lt-LT" w:eastAsia="lt-LT"/>
        </w:rPr>
      </w:pPr>
    </w:p>
    <w:p w14:paraId="24F8CF5E"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8380BD5"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15.</w:t>
      </w:r>
      <w:r w:rsidRPr="0056580B">
        <w:rPr>
          <w:rFonts w:ascii="Times New Roman" w:eastAsia="Times New Roman" w:hAnsi="Times New Roman" w:cs="Times New Roman"/>
          <w:b/>
          <w:lang w:val="lt-LT" w:eastAsia="lt-LT"/>
        </w:rPr>
        <w:tab/>
        <w:t>VARTOJIMO INSTRUKCIJA</w:t>
      </w:r>
    </w:p>
    <w:p w14:paraId="192ADD8C"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C81FE62"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Trumpalaikis rėmens ir rūgšties atpylimo simptominis gydymas.</w:t>
      </w:r>
    </w:p>
    <w:p w14:paraId="4208A3C2"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07F1F1E"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Dozavimas: 1 – 2 skrandyje neirios kapsulės tada, kada reikia.</w:t>
      </w:r>
    </w:p>
    <w:p w14:paraId="07D9B358"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 xml:space="preserve">Daugiau negu 20 mg per parą gerti negalima. </w:t>
      </w:r>
    </w:p>
    <w:p w14:paraId="45C1EA98"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Jeigu simptomai per 14</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Om</w:t>
      </w:r>
      <w:r w:rsidR="00397A9D">
        <w:rPr>
          <w:rFonts w:ascii="Times New Roman" w:eastAsia="Times New Roman" w:hAnsi="Times New Roman" w:cs="Times New Roman"/>
          <w:lang w:val="lt-LT" w:eastAsia="lt-LT"/>
        </w:rPr>
        <w:t>e</w:t>
      </w:r>
      <w:r w:rsidRPr="0056580B">
        <w:rPr>
          <w:rFonts w:ascii="Times New Roman" w:eastAsia="Times New Roman" w:hAnsi="Times New Roman" w:cs="Times New Roman"/>
          <w:lang w:val="lt-LT" w:eastAsia="lt-LT"/>
        </w:rPr>
        <w:t>diprol vartojimo parų neišnyko, kreipkitės į gydytoją.</w:t>
      </w:r>
    </w:p>
    <w:p w14:paraId="3B51A8D4"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Be gydytojo skyrimo vaikams ir jaunesniems negu 18</w:t>
      </w:r>
      <w:r w:rsidR="001769D1">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metų paaugliams vartoti negalima.</w:t>
      </w:r>
    </w:p>
    <w:p w14:paraId="46C69E2A"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Reikia nuryti visą kapsulę.</w:t>
      </w:r>
    </w:p>
    <w:p w14:paraId="4CAE803B"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5D7A4281"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6563E5C" w14:textId="77777777" w:rsidR="0056580B" w:rsidRPr="0056580B" w:rsidRDefault="0056580B" w:rsidP="00460AF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16.</w:t>
      </w:r>
      <w:r w:rsidRPr="0056580B">
        <w:rPr>
          <w:rFonts w:ascii="Times New Roman" w:eastAsia="Times New Roman" w:hAnsi="Times New Roman" w:cs="Times New Roman"/>
          <w:b/>
          <w:lang w:val="lt-LT" w:eastAsia="lt-LT"/>
        </w:rPr>
        <w:tab/>
        <w:t>INFORMACIJA BRAILIO RAŠTU</w:t>
      </w:r>
    </w:p>
    <w:p w14:paraId="25A30DB0"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B50F09A"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Omediprol 10 mg</w:t>
      </w:r>
    </w:p>
    <w:p w14:paraId="6B2B31B7" w14:textId="77777777" w:rsidR="0056580B" w:rsidRDefault="0056580B" w:rsidP="0056580B">
      <w:pPr>
        <w:spacing w:after="0" w:line="240" w:lineRule="auto"/>
        <w:rPr>
          <w:rFonts w:ascii="Times New Roman" w:eastAsia="Times New Roman" w:hAnsi="Times New Roman" w:cs="Times New Roman"/>
          <w:lang w:val="lt-LT" w:eastAsia="lt-LT"/>
        </w:rPr>
      </w:pPr>
    </w:p>
    <w:p w14:paraId="731F175D" w14:textId="77777777" w:rsidR="00460AF6" w:rsidRDefault="00460AF6" w:rsidP="0056580B">
      <w:pPr>
        <w:spacing w:after="0" w:line="240" w:lineRule="auto"/>
        <w:rPr>
          <w:rFonts w:ascii="Times New Roman" w:eastAsia="Times New Roman" w:hAnsi="Times New Roman" w:cs="Times New Roman"/>
          <w:lang w:val="lt-LT" w:eastAsia="lt-LT"/>
        </w:rPr>
      </w:pPr>
    </w:p>
    <w:p w14:paraId="0AD03B8E" w14:textId="77777777" w:rsidR="00460AF6" w:rsidRPr="00460AF6" w:rsidRDefault="00460AF6" w:rsidP="00460AF6">
      <w:pPr>
        <w:pStyle w:val="Sraopastraipa"/>
        <w:keepNext/>
        <w:numPr>
          <w:ilvl w:val="0"/>
          <w:numId w:val="25"/>
        </w:numPr>
        <w:pBdr>
          <w:top w:val="single" w:sz="4" w:space="1" w:color="auto"/>
          <w:left w:val="single" w:sz="4" w:space="4" w:color="auto"/>
          <w:bottom w:val="single" w:sz="4" w:space="1" w:color="auto"/>
          <w:right w:val="single" w:sz="4" w:space="4" w:color="auto"/>
        </w:pBdr>
        <w:tabs>
          <w:tab w:val="left" w:pos="567"/>
        </w:tabs>
        <w:spacing w:after="0" w:line="240" w:lineRule="auto"/>
        <w:ind w:hanging="927"/>
        <w:outlineLvl w:val="0"/>
        <w:rPr>
          <w:rFonts w:ascii="Times New Roman" w:eastAsia="Times New Roman" w:hAnsi="Times New Roman" w:cs="Times New Roman"/>
          <w:i/>
          <w:noProof/>
          <w:szCs w:val="20"/>
          <w:lang w:val="lt-LT" w:eastAsia="lt-LT" w:bidi="lt-LT"/>
        </w:rPr>
      </w:pPr>
      <w:r w:rsidRPr="00460AF6">
        <w:rPr>
          <w:rFonts w:ascii="Times New Roman" w:eastAsia="Times New Roman" w:hAnsi="Times New Roman" w:cs="Times New Roman"/>
          <w:b/>
          <w:noProof/>
          <w:szCs w:val="20"/>
          <w:lang w:val="lt-LT" w:eastAsia="lt-LT" w:bidi="lt-LT"/>
        </w:rPr>
        <w:t>UNIKALUS IDENTIFIKATORIUS – 2D BRŪKŠNINIS KODAS</w:t>
      </w:r>
    </w:p>
    <w:p w14:paraId="7189784C" w14:textId="77777777" w:rsidR="00460AF6" w:rsidRPr="00460AF6" w:rsidRDefault="00460AF6" w:rsidP="00460AF6">
      <w:pPr>
        <w:spacing w:after="0" w:line="240" w:lineRule="auto"/>
        <w:rPr>
          <w:rFonts w:ascii="Times New Roman" w:eastAsia="Times New Roman" w:hAnsi="Times New Roman" w:cs="Times New Roman"/>
          <w:noProof/>
          <w:szCs w:val="20"/>
          <w:lang w:val="lt-LT" w:eastAsia="lt-LT" w:bidi="lt-LT"/>
        </w:rPr>
      </w:pPr>
    </w:p>
    <w:p w14:paraId="41D8E0EA" w14:textId="77777777" w:rsidR="000F3F4C" w:rsidRDefault="000F3F4C" w:rsidP="000F3F4C">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0F3F4C">
        <w:rPr>
          <w:rFonts w:ascii="Times New Roman" w:eastAsia="Times New Roman" w:hAnsi="Times New Roman" w:cs="Times New Roman"/>
          <w:noProof/>
          <w:highlight w:val="lightGray"/>
          <w:lang w:val="lt-LT" w:eastAsia="lt-LT" w:bidi="lt-LT"/>
        </w:rPr>
        <w:t>2D brūkšninis kodas su nurodytu unikaliu identifikatoriumi.</w:t>
      </w:r>
    </w:p>
    <w:p w14:paraId="068C5471" w14:textId="77777777" w:rsidR="00460AF6" w:rsidRPr="00460AF6" w:rsidRDefault="00460AF6" w:rsidP="00460AF6">
      <w:pPr>
        <w:spacing w:after="0" w:line="240" w:lineRule="auto"/>
        <w:rPr>
          <w:rFonts w:ascii="Times New Roman" w:eastAsia="Times New Roman" w:hAnsi="Times New Roman" w:cs="Times New Roman"/>
          <w:noProof/>
          <w:szCs w:val="20"/>
          <w:lang w:val="lt-LT" w:eastAsia="lt-LT" w:bidi="lt-LT"/>
        </w:rPr>
      </w:pPr>
    </w:p>
    <w:p w14:paraId="50902DDE" w14:textId="77777777" w:rsidR="00460AF6" w:rsidRPr="00460AF6" w:rsidRDefault="00460AF6" w:rsidP="00460AF6">
      <w:pPr>
        <w:spacing w:after="0" w:line="240" w:lineRule="auto"/>
        <w:rPr>
          <w:rFonts w:ascii="Times New Roman" w:eastAsia="Times New Roman" w:hAnsi="Times New Roman" w:cs="Times New Roman"/>
          <w:noProof/>
          <w:szCs w:val="20"/>
          <w:lang w:val="lt-LT" w:eastAsia="lt-LT" w:bidi="lt-LT"/>
        </w:rPr>
      </w:pPr>
    </w:p>
    <w:p w14:paraId="463C8E0A" w14:textId="77777777" w:rsidR="00460AF6" w:rsidRPr="00460AF6" w:rsidRDefault="00460AF6" w:rsidP="00460AF6">
      <w:pPr>
        <w:pStyle w:val="Sraopastraipa"/>
        <w:keepNext/>
        <w:numPr>
          <w:ilvl w:val="0"/>
          <w:numId w:val="25"/>
        </w:numPr>
        <w:pBdr>
          <w:top w:val="single" w:sz="4" w:space="1" w:color="auto"/>
          <w:left w:val="single" w:sz="4" w:space="4" w:color="auto"/>
          <w:bottom w:val="single" w:sz="4" w:space="1" w:color="auto"/>
          <w:right w:val="single" w:sz="4" w:space="4" w:color="auto"/>
        </w:pBdr>
        <w:tabs>
          <w:tab w:val="left" w:pos="0"/>
          <w:tab w:val="left" w:pos="567"/>
        </w:tabs>
        <w:spacing w:after="0" w:line="240" w:lineRule="auto"/>
        <w:ind w:hanging="927"/>
        <w:outlineLvl w:val="0"/>
        <w:rPr>
          <w:rFonts w:ascii="Times New Roman" w:eastAsia="Times New Roman" w:hAnsi="Times New Roman" w:cs="Times New Roman"/>
          <w:i/>
          <w:noProof/>
          <w:szCs w:val="20"/>
          <w:lang w:val="lt-LT" w:eastAsia="lt-LT" w:bidi="lt-LT"/>
        </w:rPr>
      </w:pPr>
      <w:r w:rsidRPr="00460AF6">
        <w:rPr>
          <w:rFonts w:ascii="Times New Roman" w:eastAsia="Times New Roman" w:hAnsi="Times New Roman" w:cs="Times New Roman"/>
          <w:b/>
          <w:noProof/>
          <w:szCs w:val="20"/>
          <w:lang w:val="lt-LT" w:eastAsia="lt-LT" w:bidi="lt-LT"/>
        </w:rPr>
        <w:t>UNIKALUS IDENTIFIKATORIUS – ŽMONĖMS SUPRANTAMI DUOMENYS</w:t>
      </w:r>
    </w:p>
    <w:p w14:paraId="1C220128" w14:textId="77777777" w:rsidR="00460AF6" w:rsidRPr="00460AF6" w:rsidRDefault="00460AF6" w:rsidP="00460AF6">
      <w:pPr>
        <w:spacing w:after="0" w:line="240" w:lineRule="auto"/>
        <w:rPr>
          <w:rFonts w:ascii="Times New Roman" w:eastAsia="Times New Roman" w:hAnsi="Times New Roman" w:cs="Times New Roman"/>
          <w:noProof/>
          <w:szCs w:val="20"/>
          <w:lang w:val="lt-LT" w:eastAsia="lt-LT" w:bidi="lt-LT"/>
        </w:rPr>
      </w:pPr>
    </w:p>
    <w:p w14:paraId="5F93281B" w14:textId="77777777" w:rsidR="000F3F4C" w:rsidRDefault="000F3F4C" w:rsidP="000F3F4C">
      <w:pPr>
        <w:tabs>
          <w:tab w:val="left" w:pos="567"/>
        </w:tabs>
        <w:spacing w:after="0" w:line="260" w:lineRule="exact"/>
        <w:rPr>
          <w:rFonts w:ascii="Times New Roman" w:eastAsia="Times New Roman" w:hAnsi="Times New Roman" w:cs="Times New Roman"/>
          <w:color w:val="008000"/>
          <w:lang w:val="lt-LT" w:eastAsia="lt-LT" w:bidi="lt-LT"/>
        </w:rPr>
      </w:pPr>
      <w:r>
        <w:rPr>
          <w:rFonts w:ascii="Times New Roman" w:eastAsia="Times New Roman" w:hAnsi="Times New Roman" w:cs="Times New Roman"/>
          <w:lang w:val="lt-LT" w:eastAsia="lt-LT" w:bidi="lt-LT"/>
        </w:rPr>
        <w:t xml:space="preserve">PC: </w:t>
      </w:r>
    </w:p>
    <w:p w14:paraId="2B768613" w14:textId="77777777" w:rsidR="000F3F4C" w:rsidRDefault="000F3F4C" w:rsidP="000F3F4C">
      <w:pPr>
        <w:tabs>
          <w:tab w:val="left" w:pos="567"/>
        </w:tabs>
        <w:spacing w:after="0" w:line="260" w:lineRule="exact"/>
        <w:rPr>
          <w:rFonts w:ascii="Times New Roman" w:eastAsia="Times New Roman" w:hAnsi="Times New Roman" w:cs="Times New Roman"/>
          <w:lang w:val="lt-LT" w:eastAsia="lt-LT" w:bidi="lt-LT"/>
        </w:rPr>
      </w:pPr>
      <w:r>
        <w:rPr>
          <w:rFonts w:ascii="Times New Roman" w:eastAsia="Times New Roman" w:hAnsi="Times New Roman" w:cs="Times New Roman"/>
          <w:lang w:val="lt-LT" w:eastAsia="lt-LT" w:bidi="lt-LT"/>
        </w:rPr>
        <w:lastRenderedPageBreak/>
        <w:t xml:space="preserve">SN: </w:t>
      </w:r>
    </w:p>
    <w:p w14:paraId="10273206" w14:textId="3CD88696" w:rsidR="0056580B" w:rsidRPr="0056580B" w:rsidRDefault="000F3F4C" w:rsidP="0056580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lang w:val="lt-LT" w:eastAsia="lt-LT" w:bidi="lt-LT"/>
        </w:rPr>
        <w:t xml:space="preserve">NN: </w:t>
      </w:r>
      <w:r w:rsidR="0056580B" w:rsidRPr="0056580B">
        <w:rPr>
          <w:rFonts w:ascii="Times New Roman" w:eastAsia="Times New Roman" w:hAnsi="Times New Roman" w:cs="Times New Roman"/>
          <w:lang w:val="lt-LT" w:eastAsia="lt-LT"/>
        </w:rPr>
        <w:br w:type="page"/>
      </w:r>
      <w:r w:rsidR="0056580B" w:rsidRPr="0056580B">
        <w:rPr>
          <w:rFonts w:ascii="Times New Roman" w:eastAsia="Times New Roman" w:hAnsi="Times New Roman" w:cs="Times New Roman"/>
          <w:b/>
          <w:lang w:val="lt-LT" w:eastAsia="lt-LT"/>
        </w:rPr>
        <w:lastRenderedPageBreak/>
        <w:t>MINIMALI</w:t>
      </w:r>
      <w:r w:rsidR="0056580B" w:rsidRPr="0056580B">
        <w:rPr>
          <w:rFonts w:ascii="Times New Roman" w:eastAsia="Times New Roman" w:hAnsi="Times New Roman" w:cs="Times New Roman"/>
          <w:lang w:val="lt-LT" w:eastAsia="lt-LT"/>
        </w:rPr>
        <w:t xml:space="preserve"> </w:t>
      </w:r>
      <w:r w:rsidR="0056580B" w:rsidRPr="0056580B">
        <w:rPr>
          <w:rFonts w:ascii="Times New Roman" w:eastAsia="Times New Roman" w:hAnsi="Times New Roman" w:cs="Times New Roman"/>
          <w:b/>
          <w:lang w:val="lt-LT" w:eastAsia="lt-LT"/>
        </w:rPr>
        <w:t>INFORMACIJA ANT MAŽŲ VIDINIŲ PAKUOČIŲ</w:t>
      </w:r>
    </w:p>
    <w:p w14:paraId="4AB6BF62"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5FD8FD13"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Tablečių talpyklės etiketė</w:t>
      </w:r>
    </w:p>
    <w:p w14:paraId="2271A004" w14:textId="77777777" w:rsidR="0056580B" w:rsidRPr="0056580B" w:rsidRDefault="0056580B" w:rsidP="0056580B">
      <w:pPr>
        <w:spacing w:after="0" w:line="240" w:lineRule="auto"/>
        <w:rPr>
          <w:rFonts w:ascii="Times New Roman" w:eastAsia="Times New Roman" w:hAnsi="Times New Roman" w:cs="Times New Roman"/>
          <w:b/>
          <w:lang w:val="lt-LT" w:eastAsia="lt-LT"/>
        </w:rPr>
      </w:pPr>
    </w:p>
    <w:p w14:paraId="7C147252"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772AED2" w14:textId="77777777" w:rsidR="0056580B" w:rsidRPr="0056580B" w:rsidRDefault="0056580B" w:rsidP="0056580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val="lt-LT"/>
        </w:rPr>
      </w:pPr>
      <w:r w:rsidRPr="0056580B">
        <w:rPr>
          <w:rFonts w:ascii="Times New Roman" w:eastAsia="Times New Roman" w:hAnsi="Times New Roman" w:cs="Times New Roman"/>
          <w:b/>
          <w:lang w:val="lt-LT"/>
        </w:rPr>
        <w:t>1. VAISTINIO PREPARATO PAVADINIMAS IR VARTOJIMO BŪDAS (-AI)</w:t>
      </w:r>
    </w:p>
    <w:p w14:paraId="45A99205"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5539A98"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 xml:space="preserve">Omediprol 10 mg skrandyje neirios </w:t>
      </w:r>
      <w:r w:rsidRPr="006645A9">
        <w:rPr>
          <w:rFonts w:ascii="Times New Roman" w:hAnsi="Times New Roman"/>
          <w:highlight w:val="lightGray"/>
          <w:lang w:val="lt-LT"/>
        </w:rPr>
        <w:t>kietosios</w:t>
      </w:r>
      <w:r w:rsidRPr="0056580B">
        <w:rPr>
          <w:rFonts w:ascii="Times New Roman" w:eastAsia="Times New Roman" w:hAnsi="Times New Roman" w:cs="Times New Roman"/>
          <w:lang w:val="lt-LT" w:eastAsia="lt-LT"/>
        </w:rPr>
        <w:t xml:space="preserve"> kapsulės</w:t>
      </w:r>
    </w:p>
    <w:p w14:paraId="435E655A"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Omeprazolum</w:t>
      </w:r>
    </w:p>
    <w:p w14:paraId="17630703"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Vartoti per burną</w:t>
      </w:r>
    </w:p>
    <w:p w14:paraId="4D10C559"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76FB735"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3D437DC"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2.</w:t>
      </w:r>
      <w:r w:rsidRPr="0056580B">
        <w:rPr>
          <w:rFonts w:ascii="Times New Roman" w:eastAsia="Times New Roman" w:hAnsi="Times New Roman" w:cs="Times New Roman"/>
          <w:b/>
          <w:lang w:val="lt-LT" w:eastAsia="lt-LT"/>
        </w:rPr>
        <w:tab/>
        <w:t xml:space="preserve">VARTOJIMO METODAS </w:t>
      </w:r>
    </w:p>
    <w:p w14:paraId="6F6FB0F6"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2AE4B67E" w14:textId="77777777" w:rsidR="0056580B" w:rsidRPr="0056580B" w:rsidRDefault="0056580B" w:rsidP="0056580B">
      <w:pPr>
        <w:suppressAutoHyphens/>
        <w:spacing w:after="0" w:line="240" w:lineRule="auto"/>
        <w:rPr>
          <w:rFonts w:ascii="Times New Roman" w:eastAsia="Times New Roman" w:hAnsi="Times New Roman" w:cs="Times New Roman"/>
          <w:szCs w:val="20"/>
          <w:lang w:val="lt-LT" w:eastAsia="lt-LT"/>
        </w:rPr>
      </w:pPr>
      <w:r w:rsidRPr="0056580B">
        <w:rPr>
          <w:rFonts w:ascii="Times New Roman" w:eastAsia="Times New Roman" w:hAnsi="Times New Roman" w:cs="Times New Roman"/>
          <w:szCs w:val="20"/>
          <w:lang w:val="lt-LT" w:eastAsia="lt-LT"/>
        </w:rPr>
        <w:t>Prieš vartojimą perskaitykite pakuotės lapelį.</w:t>
      </w:r>
    </w:p>
    <w:p w14:paraId="2339D39F"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C78380D"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2B0B3AE4"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3.</w:t>
      </w:r>
      <w:r w:rsidRPr="0056580B">
        <w:rPr>
          <w:rFonts w:ascii="Times New Roman" w:eastAsia="Times New Roman" w:hAnsi="Times New Roman" w:cs="Times New Roman"/>
          <w:b/>
          <w:lang w:val="lt-LT" w:eastAsia="lt-LT"/>
        </w:rPr>
        <w:tab/>
        <w:t>TINKAMUMO LAIKAS</w:t>
      </w:r>
    </w:p>
    <w:p w14:paraId="68DF1385"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50FCB539"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EXP {mm.MMMM}</w:t>
      </w:r>
    </w:p>
    <w:p w14:paraId="09C138BB"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54AA1C6C"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D1147CF" w14:textId="77777777" w:rsidR="0056580B" w:rsidRPr="0056580B" w:rsidRDefault="0056580B" w:rsidP="0056580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4.</w:t>
      </w:r>
      <w:r w:rsidRPr="0056580B">
        <w:rPr>
          <w:rFonts w:ascii="Times New Roman" w:eastAsia="Times New Roman" w:hAnsi="Times New Roman" w:cs="Times New Roman"/>
          <w:b/>
          <w:lang w:val="lt-LT" w:eastAsia="lt-LT"/>
        </w:rPr>
        <w:tab/>
        <w:t>SERIJOS NUMERIS</w:t>
      </w:r>
    </w:p>
    <w:p w14:paraId="3AFC8B3E"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576A876"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Lot</w:t>
      </w:r>
    </w:p>
    <w:p w14:paraId="34296FAA"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4AD9A76"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30B6235" w14:textId="77777777" w:rsidR="0056580B" w:rsidRPr="006645A9" w:rsidRDefault="0056580B" w:rsidP="0056580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lang w:val="lt-LT"/>
        </w:rPr>
      </w:pPr>
      <w:r w:rsidRPr="0056580B">
        <w:rPr>
          <w:rFonts w:ascii="Times New Roman" w:eastAsia="Times New Roman" w:hAnsi="Times New Roman" w:cs="Times New Roman"/>
          <w:b/>
          <w:sz w:val="20"/>
          <w:lang w:val="lt-LT"/>
        </w:rPr>
        <w:t>5.</w:t>
      </w:r>
      <w:r w:rsidRPr="0056580B">
        <w:rPr>
          <w:rFonts w:ascii="Times New Roman" w:eastAsia="Times New Roman" w:hAnsi="Times New Roman" w:cs="Times New Roman"/>
          <w:b/>
          <w:sz w:val="20"/>
          <w:lang w:val="lt-LT"/>
        </w:rPr>
        <w:tab/>
      </w:r>
      <w:r w:rsidRPr="0056580B">
        <w:rPr>
          <w:rFonts w:ascii="Times New Roman" w:eastAsia="Times New Roman" w:hAnsi="Times New Roman" w:cs="Times New Roman"/>
          <w:b/>
          <w:lang w:val="lt-LT"/>
        </w:rPr>
        <w:t>KIEKIS (MASĖ, TŪRIS ARBA VIENETAI)</w:t>
      </w:r>
    </w:p>
    <w:p w14:paraId="66C34DB7"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D8943BD"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7</w:t>
      </w:r>
      <w:r w:rsidR="001769D1">
        <w:rPr>
          <w:rFonts w:ascii="Times New Roman" w:eastAsia="Times New Roman" w:hAnsi="Times New Roman" w:cs="Times New Roman"/>
          <w:lang w:val="lt-LT" w:eastAsia="lt-LT"/>
        </w:rPr>
        <w:t> </w:t>
      </w:r>
      <w:r w:rsidRPr="006645A9">
        <w:rPr>
          <w:rFonts w:ascii="Times New Roman" w:hAnsi="Times New Roman"/>
          <w:highlight w:val="lightGray"/>
          <w:lang w:val="lt-LT"/>
        </w:rPr>
        <w:t>skrandyje neirios kietosios</w:t>
      </w:r>
      <w:r w:rsidRPr="0056580B">
        <w:rPr>
          <w:rFonts w:ascii="Times New Roman" w:eastAsia="Times New Roman" w:hAnsi="Times New Roman" w:cs="Times New Roman"/>
          <w:lang w:val="lt-LT" w:eastAsia="lt-LT"/>
        </w:rPr>
        <w:t xml:space="preserve"> kapsulės</w:t>
      </w:r>
    </w:p>
    <w:p w14:paraId="45F8ADD5" w14:textId="77777777" w:rsidR="0056580B" w:rsidRPr="006645A9" w:rsidRDefault="0056580B" w:rsidP="0056580B">
      <w:pPr>
        <w:spacing w:after="0" w:line="240" w:lineRule="auto"/>
        <w:rPr>
          <w:rFonts w:ascii="Times New Roman" w:hAnsi="Times New Roman"/>
          <w:highlight w:val="lightGray"/>
          <w:lang w:val="lt-LT"/>
        </w:rPr>
      </w:pPr>
      <w:r w:rsidRPr="006645A9">
        <w:rPr>
          <w:rFonts w:ascii="Times New Roman" w:hAnsi="Times New Roman"/>
          <w:highlight w:val="lightGray"/>
          <w:lang w:val="lt-LT"/>
        </w:rPr>
        <w:t>14</w:t>
      </w:r>
      <w:r w:rsidR="001769D1" w:rsidRPr="006645A9">
        <w:rPr>
          <w:rFonts w:ascii="Times New Roman" w:hAnsi="Times New Roman"/>
          <w:highlight w:val="lightGray"/>
          <w:lang w:val="lt-LT"/>
        </w:rPr>
        <w:t> </w:t>
      </w:r>
      <w:r w:rsidRPr="006645A9">
        <w:rPr>
          <w:rFonts w:ascii="Times New Roman" w:hAnsi="Times New Roman"/>
          <w:highlight w:val="lightGray"/>
          <w:lang w:val="lt-LT"/>
        </w:rPr>
        <w:t>skrandyje neirių kietųjų kapsulių</w:t>
      </w:r>
    </w:p>
    <w:p w14:paraId="7031AE1A" w14:textId="77777777" w:rsidR="0056580B" w:rsidRPr="006645A9" w:rsidRDefault="0056580B" w:rsidP="0056580B">
      <w:pPr>
        <w:spacing w:after="0" w:line="240" w:lineRule="auto"/>
        <w:rPr>
          <w:rFonts w:ascii="Times New Roman" w:hAnsi="Times New Roman"/>
          <w:highlight w:val="lightGray"/>
          <w:lang w:val="lt-LT"/>
        </w:rPr>
      </w:pPr>
      <w:r w:rsidRPr="006645A9">
        <w:rPr>
          <w:rFonts w:ascii="Times New Roman" w:hAnsi="Times New Roman"/>
          <w:highlight w:val="lightGray"/>
          <w:lang w:val="lt-LT"/>
        </w:rPr>
        <w:t>28</w:t>
      </w:r>
      <w:r w:rsidR="001769D1" w:rsidRPr="006645A9">
        <w:rPr>
          <w:rFonts w:ascii="Times New Roman" w:hAnsi="Times New Roman"/>
          <w:highlight w:val="lightGray"/>
          <w:lang w:val="lt-LT"/>
        </w:rPr>
        <w:t> </w:t>
      </w:r>
      <w:r w:rsidRPr="006645A9">
        <w:rPr>
          <w:rFonts w:ascii="Times New Roman" w:hAnsi="Times New Roman"/>
          <w:highlight w:val="lightGray"/>
          <w:lang w:val="lt-LT"/>
        </w:rPr>
        <w:t>skrandyje neirios kietosios kapsulės</w:t>
      </w:r>
    </w:p>
    <w:p w14:paraId="3CF10099"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4B0CFD1"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E213D6D" w14:textId="77777777" w:rsidR="0056580B" w:rsidRPr="0056580B" w:rsidRDefault="0056580B" w:rsidP="0056580B">
      <w:pPr>
        <w:pBdr>
          <w:top w:val="single" w:sz="4" w:space="1" w:color="auto"/>
          <w:left w:val="single" w:sz="4" w:space="3"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color w:val="000000"/>
          <w:szCs w:val="20"/>
          <w:lang w:val="lt-LT" w:eastAsia="lt-LT"/>
        </w:rPr>
      </w:pPr>
      <w:r w:rsidRPr="0056580B">
        <w:rPr>
          <w:rFonts w:ascii="Times New Roman" w:eastAsia="Times New Roman" w:hAnsi="Times New Roman" w:cs="Times New Roman"/>
          <w:b/>
          <w:szCs w:val="20"/>
          <w:lang w:val="lt-LT" w:eastAsia="lt-LT"/>
        </w:rPr>
        <w:t>6.</w:t>
      </w:r>
      <w:r w:rsidRPr="0056580B">
        <w:rPr>
          <w:rFonts w:ascii="Times New Roman" w:eastAsia="Times New Roman" w:hAnsi="Times New Roman" w:cs="Times New Roman"/>
          <w:b/>
          <w:szCs w:val="20"/>
          <w:lang w:val="lt-LT" w:eastAsia="lt-LT"/>
        </w:rPr>
        <w:tab/>
        <w:t>KITA</w:t>
      </w:r>
    </w:p>
    <w:p w14:paraId="2C3E306D" w14:textId="77777777" w:rsidR="0056580B" w:rsidRPr="0056580B" w:rsidRDefault="0056580B" w:rsidP="0056580B">
      <w:pPr>
        <w:spacing w:after="0" w:line="240" w:lineRule="auto"/>
        <w:rPr>
          <w:rFonts w:ascii="Times New Roman" w:eastAsia="Times New Roman" w:hAnsi="Times New Roman" w:cs="Times New Roman"/>
          <w:b/>
          <w:lang w:val="lt-LT" w:eastAsia="lt-LT"/>
        </w:rPr>
      </w:pPr>
    </w:p>
    <w:p w14:paraId="68D4976B"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Actavis Group PTC ehf.</w:t>
      </w:r>
    </w:p>
    <w:p w14:paraId="3EC1CB33"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2B9D2983" w14:textId="77777777" w:rsidR="0056580B" w:rsidRPr="0056580B" w:rsidRDefault="0056580B" w:rsidP="0056580B">
      <w:pPr>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br w:type="page"/>
      </w:r>
    </w:p>
    <w:p w14:paraId="474E5317" w14:textId="77777777" w:rsidR="0056580B" w:rsidRPr="0056580B" w:rsidRDefault="0056580B" w:rsidP="0056580B">
      <w:pPr>
        <w:spacing w:after="0" w:line="240" w:lineRule="auto"/>
        <w:jc w:val="center"/>
        <w:rPr>
          <w:rFonts w:ascii="Times New Roman" w:eastAsia="Times New Roman" w:hAnsi="Times New Roman" w:cs="Times New Roman"/>
          <w:b/>
          <w:bCs/>
          <w:lang w:val="lt-LT" w:eastAsia="lt-LT"/>
        </w:rPr>
      </w:pPr>
      <w:bookmarkStart w:id="42" w:name="_Toc129243262"/>
      <w:bookmarkStart w:id="43" w:name="_Toc129243137"/>
      <w:bookmarkEnd w:id="42"/>
    </w:p>
    <w:p w14:paraId="22D684A8" w14:textId="77777777" w:rsidR="0056580B" w:rsidRPr="0056580B" w:rsidRDefault="0056580B" w:rsidP="0056580B">
      <w:pPr>
        <w:spacing w:after="0" w:line="240" w:lineRule="auto"/>
        <w:jc w:val="center"/>
        <w:rPr>
          <w:rFonts w:ascii="Times New Roman" w:eastAsia="Times New Roman" w:hAnsi="Times New Roman" w:cs="Times New Roman"/>
          <w:b/>
          <w:bCs/>
          <w:lang w:val="lt-LT" w:eastAsia="lt-LT"/>
        </w:rPr>
      </w:pPr>
    </w:p>
    <w:p w14:paraId="1AABD8B5" w14:textId="77777777" w:rsidR="0056580B" w:rsidRPr="0056580B" w:rsidRDefault="0056580B" w:rsidP="0056580B">
      <w:pPr>
        <w:spacing w:after="0" w:line="240" w:lineRule="auto"/>
        <w:jc w:val="center"/>
        <w:rPr>
          <w:rFonts w:ascii="Times New Roman" w:eastAsia="Times New Roman" w:hAnsi="Times New Roman" w:cs="Times New Roman"/>
          <w:b/>
          <w:bCs/>
          <w:lang w:val="lt-LT" w:eastAsia="lt-LT"/>
        </w:rPr>
      </w:pPr>
    </w:p>
    <w:p w14:paraId="4DA549A8" w14:textId="77777777" w:rsidR="0056580B" w:rsidRPr="0056580B" w:rsidRDefault="0056580B" w:rsidP="0056580B">
      <w:pPr>
        <w:spacing w:after="0" w:line="240" w:lineRule="auto"/>
        <w:jc w:val="center"/>
        <w:rPr>
          <w:rFonts w:ascii="Times New Roman" w:eastAsia="Times New Roman" w:hAnsi="Times New Roman" w:cs="Times New Roman"/>
          <w:b/>
          <w:bCs/>
          <w:lang w:val="lt-LT" w:eastAsia="lt-LT"/>
        </w:rPr>
      </w:pPr>
    </w:p>
    <w:p w14:paraId="59078AD2" w14:textId="77777777" w:rsidR="0056580B" w:rsidRPr="0056580B" w:rsidRDefault="0056580B" w:rsidP="0056580B">
      <w:pPr>
        <w:spacing w:after="0" w:line="240" w:lineRule="auto"/>
        <w:jc w:val="center"/>
        <w:rPr>
          <w:rFonts w:ascii="Times New Roman" w:eastAsia="Times New Roman" w:hAnsi="Times New Roman" w:cs="Times New Roman"/>
          <w:b/>
          <w:bCs/>
          <w:lang w:val="lt-LT" w:eastAsia="lt-LT"/>
        </w:rPr>
      </w:pPr>
    </w:p>
    <w:p w14:paraId="11657D7F" w14:textId="77777777" w:rsidR="0056580B" w:rsidRPr="0056580B" w:rsidRDefault="0056580B" w:rsidP="0056580B">
      <w:pPr>
        <w:spacing w:after="0" w:line="240" w:lineRule="auto"/>
        <w:jc w:val="center"/>
        <w:rPr>
          <w:rFonts w:ascii="Times New Roman" w:eastAsia="Times New Roman" w:hAnsi="Times New Roman" w:cs="Times New Roman"/>
          <w:b/>
          <w:bCs/>
          <w:lang w:val="lt-LT" w:eastAsia="lt-LT"/>
        </w:rPr>
      </w:pPr>
    </w:p>
    <w:p w14:paraId="7D8C377E" w14:textId="77777777" w:rsidR="0056580B" w:rsidRPr="0056580B" w:rsidRDefault="0056580B" w:rsidP="0056580B">
      <w:pPr>
        <w:spacing w:after="0" w:line="240" w:lineRule="auto"/>
        <w:jc w:val="center"/>
        <w:rPr>
          <w:rFonts w:ascii="Times New Roman" w:eastAsia="Times New Roman" w:hAnsi="Times New Roman" w:cs="Times New Roman"/>
          <w:b/>
          <w:bCs/>
          <w:lang w:val="lt-LT" w:eastAsia="lt-LT"/>
        </w:rPr>
      </w:pPr>
    </w:p>
    <w:p w14:paraId="0739CC1F" w14:textId="77777777" w:rsidR="0056580B" w:rsidRPr="0056580B" w:rsidRDefault="0056580B" w:rsidP="0056580B">
      <w:pPr>
        <w:spacing w:after="0" w:line="240" w:lineRule="auto"/>
        <w:jc w:val="center"/>
        <w:rPr>
          <w:rFonts w:ascii="Times New Roman" w:eastAsia="Times New Roman" w:hAnsi="Times New Roman" w:cs="Times New Roman"/>
          <w:b/>
          <w:bCs/>
          <w:lang w:val="lt-LT" w:eastAsia="lt-LT"/>
        </w:rPr>
      </w:pPr>
    </w:p>
    <w:p w14:paraId="4F5871BD" w14:textId="77777777" w:rsidR="0056580B" w:rsidRPr="0056580B" w:rsidRDefault="0056580B" w:rsidP="0056580B">
      <w:pPr>
        <w:spacing w:after="0" w:line="240" w:lineRule="auto"/>
        <w:jc w:val="center"/>
        <w:rPr>
          <w:rFonts w:ascii="Times New Roman" w:eastAsia="Times New Roman" w:hAnsi="Times New Roman" w:cs="Times New Roman"/>
          <w:b/>
          <w:bCs/>
          <w:lang w:val="lt-LT" w:eastAsia="lt-LT"/>
        </w:rPr>
      </w:pPr>
    </w:p>
    <w:p w14:paraId="0F104D82" w14:textId="77777777" w:rsidR="0056580B" w:rsidRPr="0056580B" w:rsidRDefault="0056580B" w:rsidP="0056580B">
      <w:pPr>
        <w:spacing w:after="0" w:line="240" w:lineRule="auto"/>
        <w:jc w:val="center"/>
        <w:rPr>
          <w:rFonts w:ascii="Times New Roman" w:eastAsia="Times New Roman" w:hAnsi="Times New Roman" w:cs="Times New Roman"/>
          <w:b/>
          <w:bCs/>
          <w:lang w:val="lt-LT" w:eastAsia="lt-LT"/>
        </w:rPr>
      </w:pPr>
    </w:p>
    <w:p w14:paraId="7F7A32A3" w14:textId="77777777" w:rsidR="0056580B" w:rsidRPr="0056580B" w:rsidRDefault="0056580B" w:rsidP="0056580B">
      <w:pPr>
        <w:spacing w:after="0" w:line="240" w:lineRule="auto"/>
        <w:jc w:val="center"/>
        <w:rPr>
          <w:rFonts w:ascii="Times New Roman" w:eastAsia="Times New Roman" w:hAnsi="Times New Roman" w:cs="Times New Roman"/>
          <w:b/>
          <w:bCs/>
          <w:lang w:val="lt-LT" w:eastAsia="lt-LT"/>
        </w:rPr>
      </w:pPr>
    </w:p>
    <w:p w14:paraId="0DF5A32F" w14:textId="77777777" w:rsidR="0056580B" w:rsidRPr="0056580B" w:rsidRDefault="0056580B" w:rsidP="0056580B">
      <w:pPr>
        <w:spacing w:after="0" w:line="240" w:lineRule="auto"/>
        <w:jc w:val="center"/>
        <w:rPr>
          <w:rFonts w:ascii="Times New Roman" w:eastAsia="Times New Roman" w:hAnsi="Times New Roman" w:cs="Times New Roman"/>
          <w:b/>
          <w:bCs/>
          <w:lang w:val="lt-LT" w:eastAsia="lt-LT"/>
        </w:rPr>
      </w:pPr>
    </w:p>
    <w:p w14:paraId="2382013E" w14:textId="77777777" w:rsidR="0056580B" w:rsidRPr="0056580B" w:rsidRDefault="0056580B" w:rsidP="0056580B">
      <w:pPr>
        <w:spacing w:after="0" w:line="240" w:lineRule="auto"/>
        <w:jc w:val="center"/>
        <w:rPr>
          <w:rFonts w:ascii="Times New Roman" w:eastAsia="Times New Roman" w:hAnsi="Times New Roman" w:cs="Times New Roman"/>
          <w:b/>
          <w:bCs/>
          <w:lang w:val="lt-LT" w:eastAsia="lt-LT"/>
        </w:rPr>
      </w:pPr>
    </w:p>
    <w:p w14:paraId="4D765FB8" w14:textId="77777777" w:rsidR="0056580B" w:rsidRPr="0056580B" w:rsidRDefault="0056580B" w:rsidP="0056580B">
      <w:pPr>
        <w:spacing w:after="0" w:line="240" w:lineRule="auto"/>
        <w:jc w:val="center"/>
        <w:rPr>
          <w:rFonts w:ascii="Times New Roman" w:eastAsia="Times New Roman" w:hAnsi="Times New Roman" w:cs="Times New Roman"/>
          <w:b/>
          <w:bCs/>
          <w:lang w:val="lt-LT" w:eastAsia="lt-LT"/>
        </w:rPr>
      </w:pPr>
    </w:p>
    <w:p w14:paraId="5142F886" w14:textId="77777777" w:rsidR="0056580B" w:rsidRPr="0056580B" w:rsidRDefault="0056580B" w:rsidP="0056580B">
      <w:pPr>
        <w:spacing w:after="0" w:line="240" w:lineRule="auto"/>
        <w:jc w:val="center"/>
        <w:rPr>
          <w:rFonts w:ascii="Times New Roman" w:eastAsia="Times New Roman" w:hAnsi="Times New Roman" w:cs="Times New Roman"/>
          <w:b/>
          <w:bCs/>
          <w:lang w:val="lt-LT" w:eastAsia="lt-LT"/>
        </w:rPr>
      </w:pPr>
    </w:p>
    <w:p w14:paraId="11450EFD" w14:textId="77777777" w:rsidR="0056580B" w:rsidRPr="0056580B" w:rsidRDefault="0056580B" w:rsidP="0056580B">
      <w:pPr>
        <w:spacing w:after="0" w:line="240" w:lineRule="auto"/>
        <w:jc w:val="center"/>
        <w:rPr>
          <w:rFonts w:ascii="Times New Roman" w:eastAsia="Times New Roman" w:hAnsi="Times New Roman" w:cs="Times New Roman"/>
          <w:b/>
          <w:bCs/>
          <w:lang w:val="lt-LT" w:eastAsia="lt-LT"/>
        </w:rPr>
      </w:pPr>
    </w:p>
    <w:p w14:paraId="215CBF60" w14:textId="77777777" w:rsidR="0056580B" w:rsidRPr="0056580B" w:rsidRDefault="0056580B" w:rsidP="0056580B">
      <w:pPr>
        <w:spacing w:after="0" w:line="240" w:lineRule="auto"/>
        <w:jc w:val="center"/>
        <w:rPr>
          <w:rFonts w:ascii="Times New Roman" w:eastAsia="Times New Roman" w:hAnsi="Times New Roman" w:cs="Times New Roman"/>
          <w:b/>
          <w:bCs/>
          <w:lang w:val="lt-LT" w:eastAsia="lt-LT"/>
        </w:rPr>
      </w:pPr>
    </w:p>
    <w:p w14:paraId="7E2699F1" w14:textId="77777777" w:rsidR="0056580B" w:rsidRPr="0056580B" w:rsidRDefault="0056580B" w:rsidP="0056580B">
      <w:pPr>
        <w:spacing w:after="0" w:line="240" w:lineRule="auto"/>
        <w:jc w:val="center"/>
        <w:rPr>
          <w:rFonts w:ascii="Times New Roman" w:eastAsia="Times New Roman" w:hAnsi="Times New Roman" w:cs="Times New Roman"/>
          <w:b/>
          <w:bCs/>
          <w:lang w:val="lt-LT" w:eastAsia="lt-LT"/>
        </w:rPr>
      </w:pPr>
    </w:p>
    <w:p w14:paraId="29ECAB1D" w14:textId="77777777" w:rsidR="0056580B" w:rsidRPr="0056580B" w:rsidRDefault="0056580B" w:rsidP="0056580B">
      <w:pPr>
        <w:spacing w:after="0" w:line="240" w:lineRule="auto"/>
        <w:jc w:val="center"/>
        <w:rPr>
          <w:rFonts w:ascii="Times New Roman" w:eastAsia="Times New Roman" w:hAnsi="Times New Roman" w:cs="Times New Roman"/>
          <w:b/>
          <w:bCs/>
          <w:lang w:val="lt-LT" w:eastAsia="lt-LT"/>
        </w:rPr>
      </w:pPr>
    </w:p>
    <w:p w14:paraId="776D350C" w14:textId="77777777" w:rsidR="0056580B" w:rsidRPr="0056580B" w:rsidRDefault="0056580B" w:rsidP="0056580B">
      <w:pPr>
        <w:spacing w:after="0" w:line="240" w:lineRule="auto"/>
        <w:jc w:val="center"/>
        <w:rPr>
          <w:rFonts w:ascii="Times New Roman" w:eastAsia="Times New Roman" w:hAnsi="Times New Roman" w:cs="Times New Roman"/>
          <w:b/>
          <w:bCs/>
          <w:lang w:val="lt-LT" w:eastAsia="lt-LT"/>
        </w:rPr>
      </w:pPr>
    </w:p>
    <w:p w14:paraId="3399126F" w14:textId="77777777" w:rsidR="0056580B" w:rsidRPr="0056580B" w:rsidRDefault="0056580B" w:rsidP="0056580B">
      <w:pPr>
        <w:spacing w:after="0" w:line="240" w:lineRule="auto"/>
        <w:jc w:val="center"/>
        <w:rPr>
          <w:rFonts w:ascii="Times New Roman" w:eastAsia="Times New Roman" w:hAnsi="Times New Roman" w:cs="Times New Roman"/>
          <w:b/>
          <w:bCs/>
          <w:lang w:val="lt-LT" w:eastAsia="lt-LT"/>
        </w:rPr>
      </w:pPr>
    </w:p>
    <w:p w14:paraId="1264F695" w14:textId="77777777" w:rsidR="0056580B" w:rsidRPr="0056580B" w:rsidRDefault="0056580B" w:rsidP="0056580B">
      <w:pPr>
        <w:spacing w:after="0" w:line="240" w:lineRule="auto"/>
        <w:jc w:val="center"/>
        <w:rPr>
          <w:rFonts w:ascii="Times New Roman" w:eastAsia="Times New Roman" w:hAnsi="Times New Roman" w:cs="Times New Roman"/>
          <w:b/>
          <w:bCs/>
          <w:lang w:val="lt-LT" w:eastAsia="lt-LT"/>
        </w:rPr>
      </w:pPr>
    </w:p>
    <w:p w14:paraId="465465D4" w14:textId="77777777" w:rsidR="0056580B" w:rsidRPr="0056580B" w:rsidRDefault="0056580B" w:rsidP="0056580B">
      <w:pPr>
        <w:spacing w:after="0" w:line="240" w:lineRule="auto"/>
        <w:jc w:val="center"/>
        <w:rPr>
          <w:rFonts w:ascii="Times New Roman" w:eastAsia="Times New Roman" w:hAnsi="Times New Roman" w:cs="Times New Roman"/>
          <w:b/>
          <w:bCs/>
          <w:lang w:val="lt-LT" w:eastAsia="lt-LT"/>
        </w:rPr>
      </w:pPr>
    </w:p>
    <w:p w14:paraId="2ED35C98" w14:textId="77777777" w:rsidR="0056580B" w:rsidRPr="0056580B" w:rsidRDefault="0056580B" w:rsidP="0056580B">
      <w:pPr>
        <w:spacing w:after="0" w:line="240" w:lineRule="auto"/>
        <w:jc w:val="center"/>
        <w:rPr>
          <w:rFonts w:ascii="Times New Roman" w:eastAsia="Times New Roman" w:hAnsi="Times New Roman" w:cs="Times New Roman"/>
          <w:b/>
          <w:bCs/>
          <w:lang w:val="lt-LT" w:eastAsia="lt-LT"/>
        </w:rPr>
      </w:pPr>
      <w:r w:rsidRPr="0056580B">
        <w:rPr>
          <w:rFonts w:ascii="Times New Roman" w:eastAsia="Times New Roman" w:hAnsi="Times New Roman" w:cs="Times New Roman"/>
          <w:b/>
          <w:bCs/>
          <w:lang w:val="lt-LT" w:eastAsia="lt-LT"/>
        </w:rPr>
        <w:t>B. PAKUOTĖS LAPELIS</w:t>
      </w:r>
      <w:bookmarkEnd w:id="43"/>
    </w:p>
    <w:p w14:paraId="7D94003E" w14:textId="77777777" w:rsidR="0056580B" w:rsidRPr="0056580B" w:rsidRDefault="0056580B" w:rsidP="0056580B">
      <w:pPr>
        <w:spacing w:after="0" w:line="240" w:lineRule="auto"/>
        <w:jc w:val="center"/>
        <w:rPr>
          <w:rFonts w:ascii="Times New Roman" w:eastAsia="Times New Roman" w:hAnsi="Times New Roman" w:cs="Times New Roman"/>
          <w:b/>
          <w:bCs/>
          <w:lang w:val="lt-LT" w:eastAsia="lt-LT"/>
        </w:rPr>
      </w:pPr>
      <w:r w:rsidRPr="0056580B">
        <w:rPr>
          <w:rFonts w:ascii="Times New Roman" w:eastAsia="Times New Roman" w:hAnsi="Times New Roman" w:cs="Times New Roman"/>
          <w:lang w:val="lt-LT" w:eastAsia="lt-LT"/>
        </w:rPr>
        <w:br w:type="page"/>
      </w:r>
      <w:bookmarkStart w:id="44" w:name="_Toc129243263"/>
      <w:bookmarkEnd w:id="44"/>
      <w:r w:rsidRPr="0056580B">
        <w:rPr>
          <w:rFonts w:ascii="Times New Roman" w:eastAsia="Times New Roman" w:hAnsi="Times New Roman" w:cs="Times New Roman"/>
          <w:b/>
          <w:bCs/>
          <w:lang w:val="lt-LT" w:eastAsia="lt-LT"/>
        </w:rPr>
        <w:lastRenderedPageBreak/>
        <w:t>Pakuotės lapelis: informacija pacientui</w:t>
      </w:r>
    </w:p>
    <w:p w14:paraId="31DA403D" w14:textId="77777777" w:rsidR="0056580B" w:rsidRPr="0056580B" w:rsidRDefault="0056580B" w:rsidP="0056580B">
      <w:pPr>
        <w:spacing w:after="0" w:line="240" w:lineRule="auto"/>
        <w:jc w:val="center"/>
        <w:rPr>
          <w:rFonts w:ascii="Times New Roman" w:eastAsia="Times New Roman" w:hAnsi="Times New Roman" w:cs="Times New Roman"/>
          <w:b/>
          <w:bCs/>
          <w:lang w:val="lt-LT" w:eastAsia="lt-LT"/>
        </w:rPr>
      </w:pPr>
    </w:p>
    <w:p w14:paraId="1CDF256D" w14:textId="77777777" w:rsidR="0056580B" w:rsidRPr="0056580B" w:rsidRDefault="0056580B" w:rsidP="0056580B">
      <w:pPr>
        <w:spacing w:after="0" w:line="240" w:lineRule="auto"/>
        <w:jc w:val="center"/>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Omediprol 10 mg skrandyje neirios kietosios kapsulės</w:t>
      </w:r>
    </w:p>
    <w:p w14:paraId="37AB8217" w14:textId="77777777" w:rsidR="0056580B" w:rsidRPr="0056580B" w:rsidRDefault="0056580B" w:rsidP="0056580B">
      <w:pPr>
        <w:spacing w:after="0" w:line="240" w:lineRule="auto"/>
        <w:jc w:val="center"/>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Omeprazolas</w:t>
      </w:r>
    </w:p>
    <w:p w14:paraId="49AA8EBC"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2F32AF18" w14:textId="77777777" w:rsidR="0056580B" w:rsidRPr="0056580B" w:rsidRDefault="0056580B" w:rsidP="0056580B">
      <w:pPr>
        <w:spacing w:after="0" w:line="240" w:lineRule="auto"/>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Atidžiai perskaitykite visą šį lapelį, prieš pradėdami vartoti šį vaistą, nes jame pateikiama Jums svarbi informacija.</w:t>
      </w:r>
    </w:p>
    <w:p w14:paraId="4673FBAB" w14:textId="77777777" w:rsidR="0056580B" w:rsidRPr="0056580B" w:rsidRDefault="0056580B" w:rsidP="0056580B">
      <w:pPr>
        <w:numPr>
          <w:ilvl w:val="12"/>
          <w:numId w:val="0"/>
        </w:num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Visada vartokite šį vaistą tiksliai kaip aprašyta šiame lapelyje arba kaip nurodė gydytojas, vaistininkas arba slaugytojas.</w:t>
      </w:r>
    </w:p>
    <w:p w14:paraId="6A8AA1B1" w14:textId="77777777" w:rsidR="0056580B" w:rsidRPr="0056580B" w:rsidRDefault="0056580B" w:rsidP="0056580B">
      <w:pPr>
        <w:tabs>
          <w:tab w:val="left" w:pos="567"/>
        </w:tabs>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w:t>
      </w:r>
      <w:r w:rsidRPr="0056580B">
        <w:rPr>
          <w:rFonts w:ascii="Times New Roman" w:eastAsia="Times New Roman" w:hAnsi="Times New Roman" w:cs="Times New Roman"/>
          <w:lang w:val="lt-LT" w:eastAsia="lt-LT"/>
        </w:rPr>
        <w:tab/>
        <w:t>Neišmeskite šio lapelio, nes vėl gali prireikti jį perskaityti.</w:t>
      </w:r>
    </w:p>
    <w:p w14:paraId="6369E395" w14:textId="77777777" w:rsidR="0056580B" w:rsidRPr="0056580B" w:rsidRDefault="0056580B" w:rsidP="0056580B">
      <w:pPr>
        <w:tabs>
          <w:tab w:val="left" w:pos="567"/>
        </w:tabs>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w:t>
      </w:r>
      <w:r w:rsidRPr="0056580B">
        <w:rPr>
          <w:rFonts w:ascii="Times New Roman" w:eastAsia="Times New Roman" w:hAnsi="Times New Roman" w:cs="Times New Roman"/>
          <w:lang w:val="lt-LT" w:eastAsia="lt-LT"/>
        </w:rPr>
        <w:tab/>
        <w:t>Jeigu norite sužinoti daugiau arba pasitarti, kreipkitės į vaistininką.</w:t>
      </w:r>
    </w:p>
    <w:p w14:paraId="704CB4A0" w14:textId="77777777" w:rsidR="0056580B" w:rsidRPr="0056580B" w:rsidRDefault="0056580B" w:rsidP="0056580B">
      <w:pPr>
        <w:tabs>
          <w:tab w:val="left" w:pos="567"/>
        </w:tabs>
        <w:spacing w:after="0" w:line="240" w:lineRule="auto"/>
        <w:ind w:left="567" w:hanging="567"/>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w:t>
      </w:r>
      <w:r w:rsidRPr="0056580B">
        <w:rPr>
          <w:rFonts w:ascii="Times New Roman" w:eastAsia="Times New Roman" w:hAnsi="Times New Roman" w:cs="Times New Roman"/>
          <w:lang w:val="lt-LT" w:eastAsia="lt-LT"/>
        </w:rPr>
        <w:tab/>
        <w:t>Jeigu pasireiškė šalutinis poveikis (net jeigu jis šiame lapelyje nenurodytas) kreipkitės į gydytoją, vaistininką arba slaugytoją. Žr.</w:t>
      </w:r>
      <w:r w:rsidR="00001A2B">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4</w:t>
      </w:r>
      <w:r w:rsidR="00001A2B">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skyrių.</w:t>
      </w:r>
    </w:p>
    <w:p w14:paraId="49BA54BC" w14:textId="77777777" w:rsidR="0056580B" w:rsidRPr="0056580B" w:rsidRDefault="0056580B" w:rsidP="0056580B">
      <w:pPr>
        <w:spacing w:after="0" w:line="240" w:lineRule="auto"/>
        <w:ind w:left="567" w:hanging="567"/>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w:t>
      </w:r>
      <w:r w:rsidRPr="0056580B">
        <w:rPr>
          <w:rFonts w:ascii="Times New Roman" w:eastAsia="Times New Roman" w:hAnsi="Times New Roman" w:cs="Times New Roman"/>
          <w:lang w:val="lt-LT" w:eastAsia="lt-LT"/>
        </w:rPr>
        <w:tab/>
        <w:t>Jeigu per 14</w:t>
      </w:r>
      <w:r w:rsidR="00001A2B">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dienų Jūsų savijauta nepagerėjo arba net pablogėjo, kreipkitės į gydytoją.</w:t>
      </w:r>
    </w:p>
    <w:p w14:paraId="0C519ED2"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2468EB2" w14:textId="77777777" w:rsidR="0056580B" w:rsidRPr="0056580B" w:rsidRDefault="0056580B" w:rsidP="0056580B">
      <w:pPr>
        <w:spacing w:after="0" w:line="240" w:lineRule="auto"/>
        <w:rPr>
          <w:rFonts w:ascii="Times New Roman" w:eastAsia="Times New Roman" w:hAnsi="Times New Roman" w:cs="Times New Roman"/>
          <w:b/>
          <w:bCs/>
          <w:lang w:val="lt-LT" w:eastAsia="lt-LT"/>
        </w:rPr>
      </w:pPr>
      <w:r w:rsidRPr="0056580B">
        <w:rPr>
          <w:rFonts w:ascii="Times New Roman" w:eastAsia="Times New Roman" w:hAnsi="Times New Roman" w:cs="Times New Roman"/>
          <w:b/>
          <w:bCs/>
          <w:lang w:val="lt-LT" w:eastAsia="lt-LT"/>
        </w:rPr>
        <w:t>Apie ką rašoma šiame lapelyje?</w:t>
      </w:r>
    </w:p>
    <w:p w14:paraId="57DD032D" w14:textId="77777777" w:rsidR="0056580B" w:rsidRPr="0056580B" w:rsidRDefault="0056580B" w:rsidP="0056580B">
      <w:pPr>
        <w:spacing w:after="0" w:line="240" w:lineRule="auto"/>
        <w:rPr>
          <w:rFonts w:ascii="Times New Roman" w:eastAsia="Times New Roman" w:hAnsi="Times New Roman" w:cs="Times New Roman"/>
          <w:b/>
          <w:bCs/>
          <w:lang w:val="lt-LT" w:eastAsia="lt-LT"/>
        </w:rPr>
      </w:pPr>
    </w:p>
    <w:p w14:paraId="54CFBE3F" w14:textId="77777777" w:rsidR="0056580B" w:rsidRPr="0056580B" w:rsidRDefault="0056580B" w:rsidP="0056580B">
      <w:pPr>
        <w:spacing w:after="0" w:line="240" w:lineRule="auto"/>
        <w:ind w:left="540" w:hanging="540"/>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1.</w:t>
      </w:r>
      <w:r w:rsidRPr="0056580B">
        <w:rPr>
          <w:rFonts w:ascii="Times New Roman" w:eastAsia="Times New Roman" w:hAnsi="Times New Roman" w:cs="Times New Roman"/>
          <w:lang w:val="lt-LT" w:eastAsia="lt-LT"/>
        </w:rPr>
        <w:tab/>
        <w:t>Kas yra Omediprol ir kam jis vartojamas</w:t>
      </w:r>
    </w:p>
    <w:p w14:paraId="40C25C1D" w14:textId="77777777" w:rsidR="0056580B" w:rsidRPr="0056580B" w:rsidRDefault="0056580B" w:rsidP="0056580B">
      <w:pPr>
        <w:spacing w:after="0" w:line="240" w:lineRule="auto"/>
        <w:ind w:left="540" w:hanging="540"/>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2.</w:t>
      </w:r>
      <w:r w:rsidRPr="0056580B">
        <w:rPr>
          <w:rFonts w:ascii="Times New Roman" w:eastAsia="Times New Roman" w:hAnsi="Times New Roman" w:cs="Times New Roman"/>
          <w:lang w:val="lt-LT" w:eastAsia="lt-LT"/>
        </w:rPr>
        <w:tab/>
        <w:t>Kas žinotina prieš vartojant Omediprol</w:t>
      </w:r>
    </w:p>
    <w:p w14:paraId="7B54AD95" w14:textId="77777777" w:rsidR="0056580B" w:rsidRPr="0056580B" w:rsidRDefault="0056580B" w:rsidP="0056580B">
      <w:pPr>
        <w:spacing w:after="0" w:line="240" w:lineRule="auto"/>
        <w:ind w:left="540" w:hanging="540"/>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3.</w:t>
      </w:r>
      <w:r w:rsidRPr="0056580B">
        <w:rPr>
          <w:rFonts w:ascii="Times New Roman" w:eastAsia="Times New Roman" w:hAnsi="Times New Roman" w:cs="Times New Roman"/>
          <w:lang w:val="lt-LT" w:eastAsia="lt-LT"/>
        </w:rPr>
        <w:tab/>
        <w:t>Kaip vartoti Omediprol</w:t>
      </w:r>
    </w:p>
    <w:p w14:paraId="7A94204A" w14:textId="77777777" w:rsidR="0056580B" w:rsidRPr="0056580B" w:rsidRDefault="0056580B" w:rsidP="0056580B">
      <w:pPr>
        <w:spacing w:after="0" w:line="240" w:lineRule="auto"/>
        <w:ind w:left="540" w:hanging="540"/>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4.</w:t>
      </w:r>
      <w:r w:rsidRPr="0056580B">
        <w:rPr>
          <w:rFonts w:ascii="Times New Roman" w:eastAsia="Times New Roman" w:hAnsi="Times New Roman" w:cs="Times New Roman"/>
          <w:lang w:val="lt-LT" w:eastAsia="lt-LT"/>
        </w:rPr>
        <w:tab/>
        <w:t>Galimas šalutinis poveikis</w:t>
      </w:r>
    </w:p>
    <w:p w14:paraId="1FA7BE21" w14:textId="77777777" w:rsidR="0056580B" w:rsidRPr="0056580B" w:rsidRDefault="0056580B" w:rsidP="0056580B">
      <w:pPr>
        <w:spacing w:after="0" w:line="240" w:lineRule="auto"/>
        <w:ind w:left="540" w:hanging="540"/>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5.</w:t>
      </w:r>
      <w:r w:rsidRPr="0056580B">
        <w:rPr>
          <w:rFonts w:ascii="Times New Roman" w:eastAsia="Times New Roman" w:hAnsi="Times New Roman" w:cs="Times New Roman"/>
          <w:lang w:val="lt-LT" w:eastAsia="lt-LT"/>
        </w:rPr>
        <w:tab/>
        <w:t>Kaip laikyti Omediprol</w:t>
      </w:r>
    </w:p>
    <w:p w14:paraId="0135CC96" w14:textId="77777777" w:rsidR="0056580B" w:rsidRPr="0056580B" w:rsidRDefault="0056580B" w:rsidP="0056580B">
      <w:pPr>
        <w:spacing w:after="0" w:line="240" w:lineRule="auto"/>
        <w:ind w:left="540" w:hanging="540"/>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6.</w:t>
      </w:r>
      <w:r w:rsidRPr="0056580B">
        <w:rPr>
          <w:rFonts w:ascii="Times New Roman" w:eastAsia="Times New Roman" w:hAnsi="Times New Roman" w:cs="Times New Roman"/>
          <w:lang w:val="lt-LT" w:eastAsia="lt-LT"/>
        </w:rPr>
        <w:tab/>
        <w:t>Pakuotės turinys ir kita informacija</w:t>
      </w:r>
    </w:p>
    <w:p w14:paraId="07F64CBE"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EEADBFC"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306120C" w14:textId="77777777" w:rsidR="0056580B" w:rsidRPr="0056580B" w:rsidRDefault="0056580B" w:rsidP="0056580B">
      <w:pPr>
        <w:spacing w:after="0" w:line="240" w:lineRule="auto"/>
        <w:ind w:left="540" w:hanging="540"/>
        <w:rPr>
          <w:rFonts w:ascii="Times New Roman" w:eastAsia="Times New Roman" w:hAnsi="Times New Roman" w:cs="Times New Roman"/>
          <w:b/>
          <w:bCs/>
          <w:lang w:val="lt-LT" w:eastAsia="lt-LT"/>
        </w:rPr>
      </w:pPr>
      <w:bookmarkStart w:id="45" w:name="_Toc129243264"/>
      <w:bookmarkStart w:id="46" w:name="_Toc129243139"/>
      <w:bookmarkEnd w:id="45"/>
      <w:r w:rsidRPr="0056580B">
        <w:rPr>
          <w:rFonts w:ascii="Times New Roman" w:eastAsia="Times New Roman" w:hAnsi="Times New Roman" w:cs="Times New Roman"/>
          <w:b/>
          <w:bCs/>
          <w:lang w:val="lt-LT" w:eastAsia="lt-LT"/>
        </w:rPr>
        <w:t>1.</w:t>
      </w:r>
      <w:r w:rsidRPr="0056580B">
        <w:rPr>
          <w:rFonts w:ascii="Times New Roman" w:eastAsia="Times New Roman" w:hAnsi="Times New Roman" w:cs="Times New Roman"/>
          <w:b/>
          <w:bCs/>
          <w:lang w:val="lt-LT" w:eastAsia="lt-LT"/>
        </w:rPr>
        <w:tab/>
      </w:r>
      <w:bookmarkEnd w:id="46"/>
      <w:r w:rsidRPr="0056580B">
        <w:rPr>
          <w:rFonts w:ascii="Times New Roman" w:eastAsia="Times New Roman" w:hAnsi="Times New Roman" w:cs="Times New Roman"/>
          <w:b/>
          <w:bCs/>
          <w:lang w:val="lt-LT" w:eastAsia="lt-LT"/>
        </w:rPr>
        <w:t>Kas yra Omediprol ir kam jis vartojamas</w:t>
      </w:r>
    </w:p>
    <w:p w14:paraId="7AEF4117"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47A11913"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Omediprol sudėtyje yra veiklioji medžiaga omeprazolas. Jis priklauso vaistų, vadinamų protonų siurblio inhibitoriais, grupei. Šie vaistai mažina skrandyje gaminamos rūgšties kiekį.</w:t>
      </w:r>
    </w:p>
    <w:p w14:paraId="0A4BC25A"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76B9F02"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Omepdiprol vartojamas trumpalaikiam refliukso simptomų (rėmens ir rūgšties atpylimo) gydymui suaugusiesiems.</w:t>
      </w:r>
    </w:p>
    <w:p w14:paraId="16BFDEEE"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59D803B6"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Refliuksas yra rūgšties atpylimas iš skrandžio į stemplę „maistinį vamzdį“, kuri gali tapti uždegiminė ir skausminga. Tai gali sukelti simptomus, tokius kaip skausmingas deginantis pojūtis krūtinėje, kylantis iki gerklės (rėmuo) ir rūgštus skonis burnoje (rūgšties atrūgimas).</w:t>
      </w:r>
    </w:p>
    <w:p w14:paraId="4F13403F"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Gali tekti kapsulių vartoti 2-3</w:t>
      </w:r>
      <w:r w:rsidR="00001A2B">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paras iš eilės, kol sumažės simptomai.</w:t>
      </w:r>
    </w:p>
    <w:p w14:paraId="309496A4"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4F63DEAE"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Jeigu simptomai pasunkėja arba per 14</w:t>
      </w:r>
      <w:r w:rsidR="00001A2B">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dienų nepalengvėjo, kreipkitės į gydytoją.</w:t>
      </w:r>
    </w:p>
    <w:p w14:paraId="45628F87"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1291178"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4F902A38" w14:textId="77777777" w:rsidR="0056580B" w:rsidRPr="0056580B" w:rsidRDefault="0056580B" w:rsidP="0056580B">
      <w:pPr>
        <w:spacing w:after="0" w:line="240" w:lineRule="auto"/>
        <w:ind w:left="540" w:hanging="540"/>
        <w:rPr>
          <w:rFonts w:ascii="Times New Roman" w:eastAsia="Times New Roman" w:hAnsi="Times New Roman" w:cs="Times New Roman"/>
          <w:lang w:val="lt-LT" w:eastAsia="lt-LT"/>
        </w:rPr>
      </w:pPr>
      <w:r w:rsidRPr="0056580B">
        <w:rPr>
          <w:rFonts w:ascii="Times New Roman" w:eastAsia="Times New Roman" w:hAnsi="Times New Roman" w:cs="Times New Roman"/>
          <w:b/>
          <w:bCs/>
          <w:lang w:val="lt-LT" w:eastAsia="lt-LT"/>
        </w:rPr>
        <w:t>2.</w:t>
      </w:r>
      <w:r w:rsidRPr="0056580B">
        <w:rPr>
          <w:rFonts w:ascii="Times New Roman" w:eastAsia="Times New Roman" w:hAnsi="Times New Roman" w:cs="Times New Roman"/>
          <w:b/>
          <w:bCs/>
          <w:lang w:val="lt-LT" w:eastAsia="lt-LT"/>
        </w:rPr>
        <w:tab/>
        <w:t>Kas žinotina prieš vartojant Omediprol</w:t>
      </w:r>
    </w:p>
    <w:p w14:paraId="68B08979"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5796CCB5" w14:textId="77777777" w:rsidR="0056580B" w:rsidRPr="0056580B" w:rsidRDefault="0056580B" w:rsidP="0056580B">
      <w:pPr>
        <w:spacing w:after="0" w:line="240" w:lineRule="auto"/>
        <w:rPr>
          <w:rFonts w:ascii="Times New Roman" w:eastAsia="Times New Roman" w:hAnsi="Times New Roman" w:cs="Times New Roman"/>
          <w:b/>
          <w:bCs/>
          <w:lang w:val="lt-LT" w:eastAsia="lt-LT"/>
        </w:rPr>
      </w:pPr>
      <w:r w:rsidRPr="0056580B">
        <w:rPr>
          <w:rFonts w:ascii="Times New Roman" w:eastAsia="Times New Roman" w:hAnsi="Times New Roman" w:cs="Times New Roman"/>
          <w:b/>
          <w:bCs/>
          <w:lang w:val="lt-LT" w:eastAsia="lt-LT"/>
        </w:rPr>
        <w:t>Omediprol vartoti negalima:</w:t>
      </w:r>
    </w:p>
    <w:p w14:paraId="4F382F38" w14:textId="77777777" w:rsidR="0056580B" w:rsidRPr="0056580B" w:rsidRDefault="0056580B" w:rsidP="0056580B">
      <w:pPr>
        <w:spacing w:after="0" w:line="240" w:lineRule="auto"/>
        <w:ind w:left="540" w:hanging="540"/>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w:t>
      </w:r>
      <w:r w:rsidRPr="0056580B">
        <w:rPr>
          <w:rFonts w:ascii="Times New Roman" w:eastAsia="Times New Roman" w:hAnsi="Times New Roman" w:cs="Times New Roman"/>
          <w:lang w:val="lt-LT" w:eastAsia="lt-LT"/>
        </w:rPr>
        <w:tab/>
        <w:t>jeigu yra alergija omeprazolui arba bet kuriai pagalbinei šio vaisto medžiagai (jos išvardytos 6</w:t>
      </w:r>
      <w:r w:rsidR="00001A2B">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skyriuje);</w:t>
      </w:r>
    </w:p>
    <w:p w14:paraId="39784DA9" w14:textId="77777777" w:rsidR="0056580B" w:rsidRPr="0056580B" w:rsidRDefault="0056580B" w:rsidP="0056580B">
      <w:pPr>
        <w:numPr>
          <w:ilvl w:val="0"/>
          <w:numId w:val="6"/>
        </w:num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jeigu Jūs esate alergiškas kitiems vaistams, priklausantiems protonų siurblio inhibitorių grupei (pvz., pantoprazolui, lansoprazolui, rabeprazolui, ezomeprazolui);</w:t>
      </w:r>
    </w:p>
    <w:p w14:paraId="57482FD3" w14:textId="77777777" w:rsidR="0056580B" w:rsidRPr="0056580B" w:rsidRDefault="0056580B" w:rsidP="0056580B">
      <w:pPr>
        <w:numPr>
          <w:ilvl w:val="0"/>
          <w:numId w:val="6"/>
        </w:num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jeigu Jūs vartojate vaisto, kurio sudėtyje yra nelfinaviro (vartojamo nuo ŽIV infekcijos).</w:t>
      </w:r>
    </w:p>
    <w:p w14:paraId="075F8CEB"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7ADCFFC"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 xml:space="preserve">Jeigu abejojate, pasitarkite su gydytoju ar vaistininku prieš </w:t>
      </w:r>
      <w:r w:rsidRPr="0056580B">
        <w:rPr>
          <w:rFonts w:ascii="Times New Roman" w:eastAsia="Times New Roman" w:hAnsi="Times New Roman" w:cs="Times New Roman"/>
          <w:noProof/>
          <w:szCs w:val="24"/>
          <w:lang w:val="lt-LT" w:eastAsia="lt-LT"/>
        </w:rPr>
        <w:t xml:space="preserve">pradėdami vartoti </w:t>
      </w:r>
      <w:r w:rsidRPr="0056580B">
        <w:rPr>
          <w:rFonts w:ascii="Times New Roman" w:eastAsia="Times New Roman" w:hAnsi="Times New Roman" w:cs="Times New Roman"/>
          <w:lang w:val="lt-LT" w:eastAsia="lt-LT"/>
        </w:rPr>
        <w:t>Omediprol.</w:t>
      </w:r>
    </w:p>
    <w:p w14:paraId="6210F4B9"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F8958EA"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b/>
          <w:bCs/>
          <w:lang w:val="lt-LT" w:eastAsia="lt-LT"/>
        </w:rPr>
        <w:t>Įspėjimai ir atsargumo priemonės</w:t>
      </w:r>
    </w:p>
    <w:p w14:paraId="1324DE94" w14:textId="77777777" w:rsidR="0056580B" w:rsidRPr="0056580B" w:rsidRDefault="0056580B" w:rsidP="0056580B">
      <w:pPr>
        <w:numPr>
          <w:ilvl w:val="12"/>
          <w:numId w:val="0"/>
        </w:numPr>
        <w:spacing w:after="0" w:line="240" w:lineRule="auto"/>
        <w:ind w:right="-2"/>
        <w:rPr>
          <w:rFonts w:ascii="Times New Roman" w:eastAsia="Times New Roman" w:hAnsi="Times New Roman" w:cs="Times New Roman"/>
          <w:szCs w:val="20"/>
          <w:lang w:val="lt-LT" w:eastAsia="lt-LT"/>
        </w:rPr>
      </w:pPr>
      <w:r w:rsidRPr="0056580B">
        <w:rPr>
          <w:rFonts w:ascii="Times New Roman" w:eastAsia="Times New Roman" w:hAnsi="Times New Roman" w:cs="Times New Roman"/>
          <w:szCs w:val="20"/>
          <w:lang w:val="lt-LT" w:eastAsia="lt-LT"/>
        </w:rPr>
        <w:t>Pasitarkite su gydytoju, vaistininku arba slaugytoju, prieš pradėdami vartoti Omediprol.</w:t>
      </w:r>
    </w:p>
    <w:p w14:paraId="087B97E1"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Nevartokite Omediprol ilgiau nei 14</w:t>
      </w:r>
      <w:r w:rsidR="00001A2B">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dienų, prieš tai nepasikonsultavę su gydytoju. Jei būklė negerėja ar simptomai pasunkėja, kreipkitės į gydytoją.</w:t>
      </w:r>
    </w:p>
    <w:p w14:paraId="087E4A7D"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p>
    <w:p w14:paraId="6FFC5647"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lastRenderedPageBreak/>
        <w:t>Omediprol gali maskuoti kitų ligų simptomus, todėl tuojau pat pasikonsultuokite su savo gydytoju, jeigu prieš pradedant vartoti Omediprol arba jo vartojimo metu Jums pasireiškia kuris nors iš toliau išvardytų pokyčių:</w:t>
      </w:r>
    </w:p>
    <w:p w14:paraId="3E86DCD3" w14:textId="77777777" w:rsidR="0056580B" w:rsidRPr="0056580B" w:rsidRDefault="0056580B" w:rsidP="0056580B">
      <w:pPr>
        <w:numPr>
          <w:ilvl w:val="0"/>
          <w:numId w:val="7"/>
        </w:num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be aiškios priežasties gerokai sumažėja kūno svoris arba sutrinka rijimas;</w:t>
      </w:r>
    </w:p>
    <w:p w14:paraId="56D26E61" w14:textId="77777777" w:rsidR="0056580B" w:rsidRPr="0056580B" w:rsidRDefault="0056580B" w:rsidP="0056580B">
      <w:pPr>
        <w:numPr>
          <w:ilvl w:val="0"/>
          <w:numId w:val="7"/>
        </w:num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skauda skrandį arba nevirškina;</w:t>
      </w:r>
    </w:p>
    <w:p w14:paraId="61E1765F" w14:textId="77777777" w:rsidR="0056580B" w:rsidRPr="0056580B" w:rsidRDefault="0056580B" w:rsidP="0056580B">
      <w:pPr>
        <w:numPr>
          <w:ilvl w:val="0"/>
          <w:numId w:val="7"/>
        </w:num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vemiate maistu arba krauju;</w:t>
      </w:r>
    </w:p>
    <w:p w14:paraId="21871360" w14:textId="77777777" w:rsidR="0056580B" w:rsidRPr="0056580B" w:rsidRDefault="0056580B" w:rsidP="0056580B">
      <w:pPr>
        <w:numPr>
          <w:ilvl w:val="0"/>
          <w:numId w:val="7"/>
        </w:num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tuštinatės juodomis išmatomis (krauju nudažytos išmatos);</w:t>
      </w:r>
    </w:p>
    <w:p w14:paraId="55FEFCD3" w14:textId="77777777" w:rsidR="0056580B" w:rsidRPr="0056580B" w:rsidRDefault="0056580B" w:rsidP="0056580B">
      <w:pPr>
        <w:numPr>
          <w:ilvl w:val="0"/>
          <w:numId w:val="7"/>
        </w:num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stiprus arba nepraeinantis viduriavimas, kadangi omeprazolo vartojimas yra susijęs su šiek tiek didesne infekcinio viduriavimo rizika;</w:t>
      </w:r>
    </w:p>
    <w:p w14:paraId="32361846" w14:textId="77777777" w:rsidR="0056580B" w:rsidRPr="0056580B" w:rsidRDefault="0056580B" w:rsidP="0056580B">
      <w:pPr>
        <w:numPr>
          <w:ilvl w:val="0"/>
          <w:numId w:val="7"/>
        </w:num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anksčiau esate sirgęs skrandžio opa ar esate patyręs virškinimo trakto operacijų;</w:t>
      </w:r>
    </w:p>
    <w:p w14:paraId="604E054D" w14:textId="77777777" w:rsidR="0056580B" w:rsidRPr="0056580B" w:rsidRDefault="0056580B" w:rsidP="0056580B">
      <w:pPr>
        <w:numPr>
          <w:ilvl w:val="0"/>
          <w:numId w:val="7"/>
        </w:num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jei</w:t>
      </w:r>
      <w:r w:rsidR="00001A2B">
        <w:rPr>
          <w:rFonts w:ascii="Times New Roman" w:eastAsia="Times New Roman" w:hAnsi="Times New Roman" w:cs="Times New Roman"/>
          <w:lang w:val="lt-LT" w:eastAsia="lt-LT"/>
        </w:rPr>
        <w:t>gu</w:t>
      </w:r>
      <w:r w:rsidRPr="0056580B">
        <w:rPr>
          <w:rFonts w:ascii="Times New Roman" w:eastAsia="Times New Roman" w:hAnsi="Times New Roman" w:cs="Times New Roman"/>
          <w:lang w:val="lt-LT" w:eastAsia="lt-LT"/>
        </w:rPr>
        <w:t xml:space="preserve"> ilgiau nei 4</w:t>
      </w:r>
      <w:r w:rsidR="00001A2B">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savaites gydotės rūgšties atpylimo ar rėmens simptomus;</w:t>
      </w:r>
    </w:p>
    <w:p w14:paraId="2C2E4CF1" w14:textId="77777777" w:rsidR="0056580B" w:rsidRPr="0056580B" w:rsidRDefault="0056580B" w:rsidP="0056580B">
      <w:pPr>
        <w:numPr>
          <w:ilvl w:val="0"/>
          <w:numId w:val="7"/>
        </w:num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jei</w:t>
      </w:r>
      <w:r w:rsidR="00001A2B">
        <w:rPr>
          <w:rFonts w:ascii="Times New Roman" w:eastAsia="Times New Roman" w:hAnsi="Times New Roman" w:cs="Times New Roman"/>
          <w:lang w:val="lt-LT" w:eastAsia="lt-LT"/>
        </w:rPr>
        <w:t>gu</w:t>
      </w:r>
      <w:r w:rsidRPr="0056580B">
        <w:rPr>
          <w:rFonts w:ascii="Times New Roman" w:eastAsia="Times New Roman" w:hAnsi="Times New Roman" w:cs="Times New Roman"/>
          <w:lang w:val="lt-LT" w:eastAsia="lt-LT"/>
        </w:rPr>
        <w:t xml:space="preserve"> rūgšties atpylimo ir rėmens simptomai trunka ilgiau nei 4</w:t>
      </w:r>
      <w:r w:rsidR="00001A2B">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savaites;</w:t>
      </w:r>
    </w:p>
    <w:p w14:paraId="074A7798" w14:textId="77777777" w:rsidR="0056580B" w:rsidRPr="0056580B" w:rsidRDefault="0056580B" w:rsidP="0056580B">
      <w:pPr>
        <w:numPr>
          <w:ilvl w:val="0"/>
          <w:numId w:val="7"/>
        </w:num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jei</w:t>
      </w:r>
      <w:r w:rsidR="00001A2B">
        <w:rPr>
          <w:rFonts w:ascii="Times New Roman" w:eastAsia="Times New Roman" w:hAnsi="Times New Roman" w:cs="Times New Roman"/>
          <w:lang w:val="lt-LT" w:eastAsia="lt-LT"/>
        </w:rPr>
        <w:t>gu</w:t>
      </w:r>
      <w:r w:rsidRPr="0056580B">
        <w:rPr>
          <w:rFonts w:ascii="Times New Roman" w:eastAsia="Times New Roman" w:hAnsi="Times New Roman" w:cs="Times New Roman"/>
          <w:lang w:val="lt-LT" w:eastAsia="lt-LT"/>
        </w:rPr>
        <w:t xml:space="preserve"> sergate gelta ar sunkia kepenų liga;</w:t>
      </w:r>
    </w:p>
    <w:p w14:paraId="4EDAC4FB" w14:textId="77777777" w:rsidR="0056580B" w:rsidRPr="0056580B" w:rsidRDefault="0056580B" w:rsidP="0056580B">
      <w:pPr>
        <w:numPr>
          <w:ilvl w:val="0"/>
          <w:numId w:val="7"/>
        </w:num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jei</w:t>
      </w:r>
      <w:r w:rsidR="00001A2B">
        <w:rPr>
          <w:rFonts w:ascii="Times New Roman" w:eastAsia="Times New Roman" w:hAnsi="Times New Roman" w:cs="Times New Roman"/>
          <w:lang w:val="lt-LT" w:eastAsia="lt-LT"/>
        </w:rPr>
        <w:t>gu</w:t>
      </w:r>
      <w:r w:rsidRPr="0056580B">
        <w:rPr>
          <w:rFonts w:ascii="Times New Roman" w:eastAsia="Times New Roman" w:hAnsi="Times New Roman" w:cs="Times New Roman"/>
          <w:lang w:val="lt-LT" w:eastAsia="lt-LT"/>
        </w:rPr>
        <w:t xml:space="preserve"> Jums daugiau nei 55</w:t>
      </w:r>
      <w:r w:rsidR="00001A2B">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metai, ir Jums pasireiškė naujų simptomų ar jie neseniai pasikeitė.</w:t>
      </w:r>
    </w:p>
    <w:p w14:paraId="39C3A4F4" w14:textId="77777777" w:rsidR="0056580B" w:rsidRDefault="0056580B" w:rsidP="0056580B">
      <w:pPr>
        <w:numPr>
          <w:ilvl w:val="0"/>
          <w:numId w:val="7"/>
        </w:num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jeigu Jums kada nors pasireiškė odos reakcija po gydymo vaistu, panašiu į Omediprol, kuriuo mažinamas skrandžio rūgštingumas</w:t>
      </w:r>
      <w:r w:rsidR="00397A9D">
        <w:rPr>
          <w:rFonts w:ascii="Times New Roman" w:eastAsia="Times New Roman" w:hAnsi="Times New Roman" w:cs="Times New Roman"/>
          <w:lang w:val="lt-LT" w:eastAsia="lt-LT"/>
        </w:rPr>
        <w:t>;</w:t>
      </w:r>
    </w:p>
    <w:p w14:paraId="219C0154" w14:textId="77777777" w:rsidR="00397A9D" w:rsidRPr="00397A9D" w:rsidRDefault="00374099" w:rsidP="00BF06FF">
      <w:pPr>
        <w:pStyle w:val="Sraopastraipa"/>
        <w:numPr>
          <w:ilvl w:val="0"/>
          <w:numId w:val="7"/>
        </w:numPr>
        <w:spacing w:after="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J</w:t>
      </w:r>
      <w:r w:rsidRPr="00374099">
        <w:rPr>
          <w:rFonts w:ascii="Times New Roman" w:eastAsia="Times New Roman" w:hAnsi="Times New Roman" w:cs="Times New Roman"/>
          <w:lang w:val="lt-LT" w:eastAsia="lt-LT"/>
        </w:rPr>
        <w:t>ums bus atliekamas specialus kraujo tyrimas (dėl chromogranino A)</w:t>
      </w:r>
      <w:r w:rsidR="00397A9D" w:rsidRPr="00397A9D">
        <w:rPr>
          <w:rFonts w:ascii="Times New Roman" w:eastAsia="Times New Roman" w:hAnsi="Times New Roman" w:cs="Times New Roman"/>
          <w:lang w:val="lt-LT" w:eastAsia="lt-LT"/>
        </w:rPr>
        <w:t>.</w:t>
      </w:r>
    </w:p>
    <w:p w14:paraId="78EBC170" w14:textId="77777777" w:rsidR="0056580B" w:rsidRPr="0056580B" w:rsidRDefault="0056580B" w:rsidP="00001A2B">
      <w:pPr>
        <w:autoSpaceDE w:val="0"/>
        <w:autoSpaceDN w:val="0"/>
        <w:adjustRightInd w:val="0"/>
        <w:spacing w:after="0" w:line="240" w:lineRule="auto"/>
        <w:ind w:left="567"/>
        <w:rPr>
          <w:rFonts w:ascii="Times New Roman" w:eastAsia="Times New Roman" w:hAnsi="Times New Roman" w:cs="Times New Roman"/>
          <w:lang w:val="lt-LT" w:eastAsia="lt-LT"/>
        </w:rPr>
      </w:pPr>
    </w:p>
    <w:p w14:paraId="0768E24C" w14:textId="77777777" w:rsidR="0056580B" w:rsidRPr="0056580B" w:rsidRDefault="0056580B" w:rsidP="00625B92">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 xml:space="preserve">Jeigu Jums išbertų odą, ypač saulės apšviestose vietose, kuo skubiau pasakykite apie tai savo gydytojui, kadangi Jums gali tekti nutraukti gydymą Omediprol. Taip pat nepamirškite pasakyti, jeigu Jums pasireiškia bet koks kitas neigiamas poveikis, </w:t>
      </w:r>
      <w:r w:rsidR="00001A2B">
        <w:rPr>
          <w:rFonts w:ascii="Times New Roman" w:eastAsia="Times New Roman" w:hAnsi="Times New Roman" w:cs="Times New Roman"/>
          <w:lang w:val="lt-LT" w:eastAsia="lt-LT"/>
        </w:rPr>
        <w:t xml:space="preserve">toks </w:t>
      </w:r>
      <w:r w:rsidRPr="0056580B">
        <w:rPr>
          <w:rFonts w:ascii="Times New Roman" w:eastAsia="Times New Roman" w:hAnsi="Times New Roman" w:cs="Times New Roman"/>
          <w:lang w:val="lt-LT" w:eastAsia="lt-LT"/>
        </w:rPr>
        <w:t>kaip sąnarių skausmas.</w:t>
      </w:r>
    </w:p>
    <w:p w14:paraId="5DBE33C8" w14:textId="77777777" w:rsidR="0056580B" w:rsidRPr="0056580B" w:rsidRDefault="0056580B" w:rsidP="0056580B">
      <w:pPr>
        <w:autoSpaceDE w:val="0"/>
        <w:autoSpaceDN w:val="0"/>
        <w:adjustRightInd w:val="0"/>
        <w:spacing w:after="0" w:line="240" w:lineRule="auto"/>
        <w:ind w:left="567"/>
        <w:rPr>
          <w:rFonts w:ascii="Times New Roman" w:eastAsia="Times New Roman" w:hAnsi="Times New Roman" w:cs="Times New Roman"/>
          <w:lang w:val="lt-LT" w:eastAsia="lt-LT"/>
        </w:rPr>
      </w:pPr>
    </w:p>
    <w:p w14:paraId="64D56602"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Negalima omeprazolo vartoti profilaktiškai.</w:t>
      </w:r>
    </w:p>
    <w:p w14:paraId="69B73935"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51AA855"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Be gydytojo skyrimo vaikams ir jaunesniems negu 18</w:t>
      </w:r>
      <w:r w:rsidR="00001A2B">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metų paaugliams šio vaisto vartoti negalima.</w:t>
      </w:r>
    </w:p>
    <w:p w14:paraId="5AB884F1" w14:textId="77777777" w:rsidR="0056580B" w:rsidRPr="0056580B" w:rsidRDefault="0056580B" w:rsidP="0056580B">
      <w:pPr>
        <w:spacing w:after="0" w:line="240" w:lineRule="auto"/>
        <w:ind w:left="540" w:hanging="540"/>
        <w:rPr>
          <w:rFonts w:ascii="Times New Roman" w:eastAsia="Times New Roman" w:hAnsi="Times New Roman" w:cs="Times New Roman"/>
          <w:lang w:val="lt-LT" w:eastAsia="lt-LT"/>
        </w:rPr>
      </w:pPr>
    </w:p>
    <w:p w14:paraId="73D0F700" w14:textId="77777777" w:rsidR="0056580B" w:rsidRPr="0056580B" w:rsidRDefault="0056580B" w:rsidP="0056580B">
      <w:pP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Kiti vaistai ir Omediprol</w:t>
      </w:r>
    </w:p>
    <w:p w14:paraId="32A0B8F5"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Jeigu vartojate arba neseniai vartojote kitų vaistų, įskaitant įsigytus be recepto, pasakykite gydytojui arba vaistininkui. Tai svarbu dėl to, kad Omediprol gali daryti įtaką kai kurių kitų vaistų veikimo būdui ir kai kurie kiti vaistai gali paveikti Omediprol.</w:t>
      </w:r>
    </w:p>
    <w:p w14:paraId="5AE44F84"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3CB63DB"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 xml:space="preserve">Nevartokite Omediprol, jeigu Jums taikomas gydymas vaistiniais preparatais, kurių sudėtyje yra </w:t>
      </w:r>
      <w:r w:rsidRPr="0056580B">
        <w:rPr>
          <w:rFonts w:ascii="Times New Roman" w:eastAsia="Times New Roman" w:hAnsi="Times New Roman" w:cs="Times New Roman"/>
          <w:b/>
          <w:bCs/>
          <w:lang w:val="lt-LT" w:eastAsia="lt-LT"/>
        </w:rPr>
        <w:t xml:space="preserve">nelfinaviro </w:t>
      </w:r>
      <w:r w:rsidRPr="0056580B">
        <w:rPr>
          <w:rFonts w:ascii="Times New Roman" w:eastAsia="Times New Roman" w:hAnsi="Times New Roman" w:cs="Times New Roman"/>
          <w:lang w:val="lt-LT" w:eastAsia="lt-LT"/>
        </w:rPr>
        <w:t>(vartojamo ŽIV infekcijai gydyti).</w:t>
      </w:r>
    </w:p>
    <w:p w14:paraId="2CC2876D"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p>
    <w:p w14:paraId="3DD22349"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Pasakykite savo gydytojui arba vaistininkui, jeigu vartojate bet kurį iš šių vaistų:</w:t>
      </w:r>
    </w:p>
    <w:p w14:paraId="41A07452" w14:textId="77777777" w:rsidR="0056580B" w:rsidRPr="0056580B" w:rsidRDefault="0056580B" w:rsidP="0056580B">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ketokonazolą, itrakonazolą, pozakonazolą arba vorikonazolą (skiriamus grybelių sukeltoms infekcijos gydyti);</w:t>
      </w:r>
    </w:p>
    <w:p w14:paraId="439B4E99" w14:textId="77777777" w:rsidR="0056580B" w:rsidRPr="0056580B" w:rsidRDefault="0056580B" w:rsidP="0056580B">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digoksiną (skiriamą širdies ligoms gydyti);</w:t>
      </w:r>
    </w:p>
    <w:p w14:paraId="38231122" w14:textId="77777777" w:rsidR="0056580B" w:rsidRPr="0056580B" w:rsidRDefault="0056580B" w:rsidP="0056580B">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diazepamą (skiriamą nerimui šalinti, raumenims atpalaiduoti ir epilepsijai gydyti);</w:t>
      </w:r>
    </w:p>
    <w:p w14:paraId="34551F1E" w14:textId="77777777" w:rsidR="0056580B" w:rsidRPr="0056580B" w:rsidRDefault="0056580B" w:rsidP="0056580B">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fenitoiną (skiriamą epilepsijai gydyti; gydytojui gali reikėti Jus stebėti, kai pradedate arba baigiate vartoti Omediprol);</w:t>
      </w:r>
    </w:p>
    <w:p w14:paraId="40978C9A" w14:textId="77777777" w:rsidR="0056580B" w:rsidRPr="0056580B" w:rsidRDefault="0056580B" w:rsidP="0056580B">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vaistus kraujui skystinti, pvz., varfariną arba kitą vitamino K poveikį slopinantį vaistą (gydytojas turės Jus stebėti, kai pradedate arba baigiate vartoti Omediprol</w:t>
      </w:r>
      <w:r w:rsidR="00001A2B">
        <w:rPr>
          <w:rFonts w:ascii="Times New Roman" w:eastAsia="Times New Roman" w:hAnsi="Times New Roman" w:cs="Times New Roman"/>
          <w:lang w:val="lt-LT" w:eastAsia="lt-LT"/>
        </w:rPr>
        <w:t>)</w:t>
      </w:r>
      <w:r w:rsidRPr="0056580B">
        <w:rPr>
          <w:rFonts w:ascii="Times New Roman" w:eastAsia="Times New Roman" w:hAnsi="Times New Roman" w:cs="Times New Roman"/>
          <w:lang w:val="lt-LT" w:eastAsia="lt-LT"/>
        </w:rPr>
        <w:t>;</w:t>
      </w:r>
    </w:p>
    <w:p w14:paraId="10F9CD76" w14:textId="77777777" w:rsidR="0056580B" w:rsidRPr="0056580B" w:rsidRDefault="0056580B" w:rsidP="0056580B">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rifampiciną (skiriamą tuberkuliozei gydyti);</w:t>
      </w:r>
    </w:p>
    <w:p w14:paraId="5A4BCF5A" w14:textId="77777777" w:rsidR="0056580B" w:rsidRPr="0056580B" w:rsidRDefault="0056580B" w:rsidP="0056580B">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atazanavirą (skiriamą ŽIV infekcijai gydyti);</w:t>
      </w:r>
    </w:p>
    <w:p w14:paraId="295EA556" w14:textId="77777777" w:rsidR="0056580B" w:rsidRPr="0056580B" w:rsidRDefault="0056580B" w:rsidP="0056580B">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takrolimuzą (skiriamą organų transplantacijos atvejais);</w:t>
      </w:r>
    </w:p>
    <w:p w14:paraId="2EF98E76" w14:textId="77777777" w:rsidR="0056580B" w:rsidRPr="0056580B" w:rsidRDefault="0056580B" w:rsidP="0056580B">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jonažolės (</w:t>
      </w:r>
      <w:r w:rsidRPr="0056580B">
        <w:rPr>
          <w:rFonts w:ascii="Times New Roman" w:eastAsia="Times New Roman" w:hAnsi="Times New Roman" w:cs="Times New Roman"/>
          <w:i/>
          <w:iCs/>
          <w:lang w:val="lt-LT" w:eastAsia="lt-LT"/>
        </w:rPr>
        <w:t>Hypericum perforatum</w:t>
      </w:r>
      <w:r w:rsidRPr="0056580B">
        <w:rPr>
          <w:rFonts w:ascii="Times New Roman" w:eastAsia="Times New Roman" w:hAnsi="Times New Roman" w:cs="Times New Roman"/>
          <w:lang w:val="lt-LT" w:eastAsia="lt-LT"/>
        </w:rPr>
        <w:t>) preparatų (skiriamų lengvai depresijai gydyti);</w:t>
      </w:r>
    </w:p>
    <w:p w14:paraId="36DB23E1" w14:textId="77777777" w:rsidR="0056580B" w:rsidRPr="0056580B" w:rsidRDefault="0056580B" w:rsidP="0056580B">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cilostazolą (skiriamą protarpiniam šlubumui gydyti);</w:t>
      </w:r>
    </w:p>
    <w:p w14:paraId="0FFC2E81" w14:textId="77777777" w:rsidR="0056580B" w:rsidRPr="0056580B" w:rsidRDefault="0056580B" w:rsidP="0056580B">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sakvinavirą (skiriamą ŽIV infekcijai gydyti);</w:t>
      </w:r>
    </w:p>
    <w:p w14:paraId="5890D471" w14:textId="77777777" w:rsidR="0056580B" w:rsidRPr="0056580B" w:rsidRDefault="0056580B" w:rsidP="0056580B">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klaritromiciną (vartojamą bakterijų sukeliamoms infekcijoms gydyti);</w:t>
      </w:r>
    </w:p>
    <w:p w14:paraId="4732DB20" w14:textId="77777777" w:rsidR="0056580B" w:rsidRPr="0056580B" w:rsidRDefault="0056580B" w:rsidP="0056580B">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 xml:space="preserve">klopidogrelį (vaistą nuo kraujo krešulių </w:t>
      </w:r>
      <w:r w:rsidR="00001A2B">
        <w:rPr>
          <w:rFonts w:ascii="Times New Roman" w:eastAsia="Times New Roman" w:hAnsi="Times New Roman" w:cs="Times New Roman"/>
          <w:lang w:val="lt-LT" w:eastAsia="lt-LT"/>
        </w:rPr>
        <w:t>[</w:t>
      </w:r>
      <w:r w:rsidRPr="0056580B">
        <w:rPr>
          <w:rFonts w:ascii="Times New Roman" w:eastAsia="Times New Roman" w:hAnsi="Times New Roman" w:cs="Times New Roman"/>
          <w:lang w:val="lt-LT" w:eastAsia="lt-LT"/>
        </w:rPr>
        <w:t>trombų</w:t>
      </w:r>
      <w:r w:rsidR="00001A2B">
        <w:rPr>
          <w:rFonts w:ascii="Times New Roman" w:eastAsia="Times New Roman" w:hAnsi="Times New Roman" w:cs="Times New Roman"/>
          <w:lang w:val="lt-LT" w:eastAsia="lt-LT"/>
        </w:rPr>
        <w:t>]</w:t>
      </w:r>
      <w:r w:rsidRPr="0056580B">
        <w:rPr>
          <w:rFonts w:ascii="Times New Roman" w:eastAsia="Times New Roman" w:hAnsi="Times New Roman" w:cs="Times New Roman"/>
          <w:lang w:val="lt-LT" w:eastAsia="lt-LT"/>
        </w:rPr>
        <w:t xml:space="preserve"> susidarymo);</w:t>
      </w:r>
    </w:p>
    <w:p w14:paraId="050D3FEF" w14:textId="77777777" w:rsidR="0056580B" w:rsidRPr="0056580B" w:rsidRDefault="0056580B" w:rsidP="0056580B">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erlotinibą (vaistą vėžiui gydyti);</w:t>
      </w:r>
    </w:p>
    <w:p w14:paraId="685A571D" w14:textId="77777777" w:rsidR="0056580B" w:rsidRPr="0056580B" w:rsidRDefault="0056580B" w:rsidP="0056580B">
      <w:pPr>
        <w:numPr>
          <w:ilvl w:val="0"/>
          <w:numId w:val="8"/>
        </w:num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metotreksatą (</w:t>
      </w:r>
      <w:r w:rsidR="0014368D">
        <w:rPr>
          <w:rFonts w:ascii="Times New Roman" w:eastAsia="Times New Roman" w:hAnsi="Times New Roman" w:cs="Times New Roman"/>
          <w:lang w:val="lt-LT" w:eastAsia="lt-LT"/>
        </w:rPr>
        <w:t xml:space="preserve">chemoterapinį </w:t>
      </w:r>
      <w:r w:rsidRPr="0056580B">
        <w:rPr>
          <w:rFonts w:ascii="Times New Roman" w:eastAsia="Times New Roman" w:hAnsi="Times New Roman" w:cs="Times New Roman"/>
          <w:lang w:val="lt-LT" w:eastAsia="lt-LT"/>
        </w:rPr>
        <w:t>vaistą</w:t>
      </w:r>
      <w:r w:rsidR="0014368D">
        <w:rPr>
          <w:rFonts w:ascii="Times New Roman" w:eastAsia="Times New Roman" w:hAnsi="Times New Roman" w:cs="Times New Roman"/>
          <w:lang w:val="lt-LT" w:eastAsia="lt-LT"/>
        </w:rPr>
        <w:t>, didelėmis dozėmis vartojamą</w:t>
      </w:r>
      <w:r w:rsidRPr="0056580B">
        <w:rPr>
          <w:rFonts w:ascii="Times New Roman" w:eastAsia="Times New Roman" w:hAnsi="Times New Roman" w:cs="Times New Roman"/>
          <w:lang w:val="lt-LT" w:eastAsia="lt-LT"/>
        </w:rPr>
        <w:t xml:space="preserve"> vėžiui gydyti) - jei vartojate dideles metotreksato dozes, gydytojas gali laikinai nutraukti Omediprol vartojimą. </w:t>
      </w:r>
    </w:p>
    <w:p w14:paraId="6CCCE294"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p>
    <w:p w14:paraId="0B1D28F4" w14:textId="77777777" w:rsidR="0056580B" w:rsidRPr="0056580B" w:rsidRDefault="0056580B" w:rsidP="0056580B">
      <w:pPr>
        <w:spacing w:after="0" w:line="240" w:lineRule="auto"/>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Omediprol vartojimas su maistu ir gėrimais</w:t>
      </w:r>
    </w:p>
    <w:p w14:paraId="78B8BC61" w14:textId="77777777" w:rsidR="0056580B" w:rsidRPr="0056580B" w:rsidRDefault="0056580B" w:rsidP="0056580B">
      <w:pPr>
        <w:spacing w:after="0" w:line="240" w:lineRule="auto"/>
        <w:rPr>
          <w:rFonts w:ascii="Times New Roman" w:eastAsia="Times New Roman" w:hAnsi="Times New Roman" w:cs="Times New Roman"/>
          <w:bCs/>
          <w:lang w:val="lt-LT" w:eastAsia="lt-LT"/>
        </w:rPr>
      </w:pPr>
      <w:r w:rsidRPr="0056580B">
        <w:rPr>
          <w:rFonts w:ascii="Times New Roman" w:eastAsia="Times New Roman" w:hAnsi="Times New Roman" w:cs="Times New Roman"/>
          <w:bCs/>
          <w:lang w:val="lt-LT" w:eastAsia="lt-LT"/>
        </w:rPr>
        <w:t>Žr.</w:t>
      </w:r>
      <w:r w:rsidR="00001A2B">
        <w:rPr>
          <w:rFonts w:ascii="Times New Roman" w:eastAsia="Times New Roman" w:hAnsi="Times New Roman" w:cs="Times New Roman"/>
          <w:bCs/>
          <w:lang w:val="lt-LT" w:eastAsia="lt-LT"/>
        </w:rPr>
        <w:t> </w:t>
      </w:r>
      <w:r w:rsidRPr="0056580B">
        <w:rPr>
          <w:rFonts w:ascii="Times New Roman" w:eastAsia="Times New Roman" w:hAnsi="Times New Roman" w:cs="Times New Roman"/>
          <w:bCs/>
          <w:lang w:val="lt-LT" w:eastAsia="lt-LT"/>
        </w:rPr>
        <w:t>3</w:t>
      </w:r>
      <w:r w:rsidR="00001A2B">
        <w:rPr>
          <w:rFonts w:ascii="Times New Roman" w:eastAsia="Times New Roman" w:hAnsi="Times New Roman" w:cs="Times New Roman"/>
          <w:bCs/>
          <w:lang w:val="lt-LT" w:eastAsia="lt-LT"/>
        </w:rPr>
        <w:t> </w:t>
      </w:r>
      <w:r w:rsidRPr="0056580B">
        <w:rPr>
          <w:rFonts w:ascii="Times New Roman" w:eastAsia="Times New Roman" w:hAnsi="Times New Roman" w:cs="Times New Roman"/>
          <w:bCs/>
          <w:lang w:val="lt-LT" w:eastAsia="lt-LT"/>
        </w:rPr>
        <w:t>skyrių „Kaip vartoti Omediprol“</w:t>
      </w:r>
      <w:r w:rsidR="00001A2B">
        <w:rPr>
          <w:rFonts w:ascii="Times New Roman" w:eastAsia="Times New Roman" w:hAnsi="Times New Roman" w:cs="Times New Roman"/>
          <w:bCs/>
          <w:lang w:val="lt-LT" w:eastAsia="lt-LT"/>
        </w:rPr>
        <w:t>.</w:t>
      </w:r>
    </w:p>
    <w:p w14:paraId="621FC7BA" w14:textId="77777777" w:rsidR="0056580B" w:rsidRPr="0056580B" w:rsidRDefault="0056580B" w:rsidP="0056580B">
      <w:pPr>
        <w:spacing w:after="0" w:line="240" w:lineRule="auto"/>
        <w:rPr>
          <w:rFonts w:ascii="Times New Roman" w:eastAsia="Times New Roman" w:hAnsi="Times New Roman" w:cs="Times New Roman"/>
          <w:bCs/>
          <w:lang w:val="lt-LT" w:eastAsia="lt-LT"/>
        </w:rPr>
      </w:pPr>
    </w:p>
    <w:p w14:paraId="783E1963" w14:textId="77777777" w:rsidR="0056580B" w:rsidRPr="0056580B" w:rsidRDefault="0056580B" w:rsidP="0056580B">
      <w:pPr>
        <w:spacing w:after="0" w:line="240" w:lineRule="auto"/>
        <w:rPr>
          <w:rFonts w:ascii="Times New Roman" w:eastAsia="Times New Roman" w:hAnsi="Times New Roman" w:cs="Times New Roman"/>
          <w:b/>
          <w:bCs/>
          <w:lang w:val="lt-LT" w:eastAsia="lt-LT"/>
        </w:rPr>
      </w:pPr>
      <w:r w:rsidRPr="0056580B">
        <w:rPr>
          <w:rFonts w:ascii="Times New Roman" w:eastAsia="Times New Roman" w:hAnsi="Times New Roman" w:cs="Times New Roman"/>
          <w:b/>
          <w:bCs/>
          <w:lang w:val="lt-LT" w:eastAsia="lt-LT"/>
        </w:rPr>
        <w:t>Nėštumas ir žindymo laikotarpis</w:t>
      </w:r>
    </w:p>
    <w:p w14:paraId="0160DD9C"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szCs w:val="24"/>
          <w:lang w:val="lt-LT" w:eastAsia="lt-LT"/>
        </w:rPr>
        <w:t xml:space="preserve">Jeigu esate nėščia, žindote kūdikį, manote, kad galbūt esate nėščia arba planuojate pastoti, tai prieš vartodama šį vaistą pasitarkite su gydytoju arba vaistininku. </w:t>
      </w:r>
      <w:r w:rsidRPr="0056580B">
        <w:rPr>
          <w:rFonts w:ascii="Times New Roman" w:eastAsia="Times New Roman" w:hAnsi="Times New Roman" w:cs="Times New Roman"/>
          <w:lang w:val="lt-LT" w:eastAsia="lt-LT"/>
        </w:rPr>
        <w:t>Jūsų gydytojas nuspręs, ar Jums galima vartoti Omediprol.</w:t>
      </w:r>
    </w:p>
    <w:p w14:paraId="7C2259D9" w14:textId="77777777" w:rsidR="0056580B" w:rsidRPr="003063A6" w:rsidRDefault="0056580B" w:rsidP="0014368D">
      <w:pPr>
        <w:spacing w:after="0" w:line="240" w:lineRule="auto"/>
        <w:rPr>
          <w:rFonts w:ascii="Times New Roman" w:hAnsi="Times New Roman"/>
          <w:lang w:val="lt-LT"/>
        </w:rPr>
      </w:pPr>
    </w:p>
    <w:p w14:paraId="4CDDD22B" w14:textId="77777777" w:rsidR="0014368D" w:rsidRPr="003063A6" w:rsidRDefault="0014368D" w:rsidP="00BC014F">
      <w:pPr>
        <w:widowControl w:val="0"/>
        <w:spacing w:after="0" w:line="240" w:lineRule="auto"/>
        <w:rPr>
          <w:rFonts w:ascii="Times New Roman" w:eastAsiaTheme="minorHAnsi" w:hAnsi="Times New Roman" w:cstheme="minorBidi"/>
          <w:lang w:val="lt-LT"/>
        </w:rPr>
      </w:pPr>
      <w:r w:rsidRPr="003063A6">
        <w:rPr>
          <w:rFonts w:ascii="Times New Roman" w:hAnsi="Times New Roman"/>
          <w:lang w:val="lt-LT"/>
        </w:rPr>
        <w:t>Omeprazolas išsiskiria į žindyvių pieną, tačiau vartojant gydomąsias dozes, poveikis vaikui nėra tikėtinas. Jeigu žindote kūdikį, ar galima Jums vartoti Omediprol taip pat nuspręs gydytojas.</w:t>
      </w:r>
    </w:p>
    <w:p w14:paraId="74D4960F" w14:textId="77777777" w:rsidR="0014368D" w:rsidRPr="003063A6" w:rsidRDefault="0014368D" w:rsidP="0014368D">
      <w:pPr>
        <w:spacing w:after="0" w:line="240" w:lineRule="auto"/>
        <w:rPr>
          <w:rFonts w:ascii="Times New Roman" w:hAnsi="Times New Roman"/>
          <w:lang w:val="lt-LT"/>
        </w:rPr>
      </w:pPr>
    </w:p>
    <w:p w14:paraId="1A8DA082" w14:textId="77777777" w:rsidR="0056580B" w:rsidRPr="003063A6" w:rsidRDefault="0056580B" w:rsidP="0014368D">
      <w:pPr>
        <w:spacing w:after="0" w:line="240" w:lineRule="auto"/>
        <w:rPr>
          <w:rFonts w:ascii="Times New Roman" w:eastAsiaTheme="minorHAnsi" w:hAnsi="Times New Roman" w:cstheme="minorBidi"/>
          <w:b/>
          <w:lang w:val="lt-LT"/>
        </w:rPr>
      </w:pPr>
      <w:r w:rsidRPr="003063A6">
        <w:rPr>
          <w:rFonts w:ascii="Times New Roman" w:hAnsi="Times New Roman"/>
          <w:b/>
          <w:lang w:val="lt-LT"/>
        </w:rPr>
        <w:t>Vairavimas ir mechanizmų valdymas</w:t>
      </w:r>
    </w:p>
    <w:p w14:paraId="465353CC" w14:textId="77777777" w:rsidR="0056580B" w:rsidRPr="0056580B" w:rsidRDefault="003B281E" w:rsidP="0056580B">
      <w:pPr>
        <w:spacing w:after="0" w:line="240" w:lineRule="auto"/>
        <w:rPr>
          <w:rFonts w:ascii="Times New Roman" w:eastAsia="Times New Roman" w:hAnsi="Times New Roman" w:cs="Times New Roman"/>
          <w:lang w:val="lt-LT" w:eastAsia="lt-LT"/>
        </w:rPr>
      </w:pPr>
      <w:r w:rsidRPr="003B281E">
        <w:rPr>
          <w:rFonts w:ascii="Times New Roman" w:eastAsia="Times New Roman" w:hAnsi="Times New Roman" w:cs="Times New Roman"/>
          <w:lang w:val="lt-LT" w:eastAsia="lt-LT"/>
        </w:rPr>
        <w:t xml:space="preserve">Nepanašu, kad Omediprol turėtų įtakos </w:t>
      </w:r>
      <w:r>
        <w:rPr>
          <w:rFonts w:ascii="Times New Roman" w:eastAsia="Times New Roman" w:hAnsi="Times New Roman" w:cs="Times New Roman"/>
          <w:lang w:val="lt-LT" w:eastAsia="lt-LT"/>
        </w:rPr>
        <w:t>g</w:t>
      </w:r>
      <w:r w:rsidR="0056580B" w:rsidRPr="0056580B">
        <w:rPr>
          <w:rFonts w:ascii="Times New Roman" w:eastAsia="Times New Roman" w:hAnsi="Times New Roman" w:cs="Times New Roman"/>
          <w:lang w:val="lt-LT" w:eastAsia="lt-LT"/>
        </w:rPr>
        <w:t xml:space="preserve">ebėjimui vairuoti ar dirbti su įrankiais ir technika. Gali pasireikšti nepageidaujamos reakcijos, tokios, kaip svaigulys ir regos sutrikimai (žr. 4 skyrių). Jeigu jų pasireiškia, </w:t>
      </w:r>
      <w:r>
        <w:rPr>
          <w:rFonts w:ascii="Times New Roman" w:eastAsia="Times New Roman" w:hAnsi="Times New Roman" w:cs="Times New Roman"/>
          <w:lang w:val="lt-LT" w:eastAsia="lt-LT"/>
        </w:rPr>
        <w:t>ne</w:t>
      </w:r>
      <w:r w:rsidR="0056580B" w:rsidRPr="0056580B">
        <w:rPr>
          <w:rFonts w:ascii="Times New Roman" w:eastAsia="Times New Roman" w:hAnsi="Times New Roman" w:cs="Times New Roman"/>
          <w:lang w:val="lt-LT" w:eastAsia="lt-LT"/>
        </w:rPr>
        <w:t>vairuo</w:t>
      </w:r>
      <w:r>
        <w:rPr>
          <w:rFonts w:ascii="Times New Roman" w:eastAsia="Times New Roman" w:hAnsi="Times New Roman" w:cs="Times New Roman"/>
          <w:lang w:val="lt-LT" w:eastAsia="lt-LT"/>
        </w:rPr>
        <w:t>kite</w:t>
      </w:r>
      <w:r w:rsidR="0056580B" w:rsidRPr="0056580B">
        <w:rPr>
          <w:rFonts w:ascii="Times New Roman" w:eastAsia="Times New Roman" w:hAnsi="Times New Roman" w:cs="Times New Roman"/>
          <w:lang w:val="lt-LT" w:eastAsia="lt-LT"/>
        </w:rPr>
        <w:t xml:space="preserve"> ir </w:t>
      </w:r>
      <w:r>
        <w:rPr>
          <w:rFonts w:ascii="Times New Roman" w:eastAsia="Times New Roman" w:hAnsi="Times New Roman" w:cs="Times New Roman"/>
          <w:lang w:val="lt-LT" w:eastAsia="lt-LT"/>
        </w:rPr>
        <w:t>ne</w:t>
      </w:r>
      <w:r w:rsidR="0056580B" w:rsidRPr="0056580B">
        <w:rPr>
          <w:rFonts w:ascii="Times New Roman" w:eastAsia="Times New Roman" w:hAnsi="Times New Roman" w:cs="Times New Roman"/>
          <w:lang w:val="lt-LT" w:eastAsia="lt-LT"/>
        </w:rPr>
        <w:t>valdy</w:t>
      </w:r>
      <w:r>
        <w:rPr>
          <w:rFonts w:ascii="Times New Roman" w:eastAsia="Times New Roman" w:hAnsi="Times New Roman" w:cs="Times New Roman"/>
          <w:lang w:val="lt-LT" w:eastAsia="lt-LT"/>
        </w:rPr>
        <w:t>kite</w:t>
      </w:r>
      <w:r w:rsidR="0056580B" w:rsidRPr="0056580B">
        <w:rPr>
          <w:rFonts w:ascii="Times New Roman" w:eastAsia="Times New Roman" w:hAnsi="Times New Roman" w:cs="Times New Roman"/>
          <w:lang w:val="lt-LT" w:eastAsia="lt-LT"/>
        </w:rPr>
        <w:t xml:space="preserve"> mechanizm</w:t>
      </w:r>
      <w:r>
        <w:rPr>
          <w:rFonts w:ascii="Times New Roman" w:eastAsia="Times New Roman" w:hAnsi="Times New Roman" w:cs="Times New Roman"/>
          <w:lang w:val="lt-LT" w:eastAsia="lt-LT"/>
        </w:rPr>
        <w:t>ų</w:t>
      </w:r>
      <w:r w:rsidR="0056580B" w:rsidRPr="0056580B">
        <w:rPr>
          <w:rFonts w:ascii="Times New Roman" w:eastAsia="Times New Roman" w:hAnsi="Times New Roman" w:cs="Times New Roman"/>
          <w:lang w:val="lt-LT" w:eastAsia="lt-LT"/>
        </w:rPr>
        <w:t>.</w:t>
      </w:r>
    </w:p>
    <w:p w14:paraId="05C29846"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5585CC5" w14:textId="77777777" w:rsidR="0056580B" w:rsidRPr="0056580B" w:rsidRDefault="0056580B" w:rsidP="0056580B">
      <w:pPr>
        <w:spacing w:after="0" w:line="240" w:lineRule="auto"/>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Omediprol sudėtyje yra sacharozės</w:t>
      </w:r>
    </w:p>
    <w:p w14:paraId="79EBB2E7"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Jeigu gydytojas Jums yra sakęs, kad netoleruojate kokių nors angliavandenių, kreipkitės į jį prieš pradėdami vartoti šį vaistą.</w:t>
      </w:r>
    </w:p>
    <w:p w14:paraId="623B30BE" w14:textId="77777777" w:rsidR="0056580B" w:rsidRDefault="0056580B" w:rsidP="0056580B">
      <w:pPr>
        <w:spacing w:after="0" w:line="240" w:lineRule="auto"/>
        <w:ind w:left="540" w:hanging="540"/>
        <w:rPr>
          <w:rFonts w:ascii="Times New Roman" w:eastAsia="Times New Roman" w:hAnsi="Times New Roman" w:cs="Times New Roman"/>
          <w:lang w:val="lt-LT" w:eastAsia="lt-LT"/>
        </w:rPr>
      </w:pPr>
    </w:p>
    <w:p w14:paraId="13C9C75C" w14:textId="77777777" w:rsidR="0014368D" w:rsidRPr="0056580B" w:rsidRDefault="0014368D" w:rsidP="0014368D">
      <w:pPr>
        <w:spacing w:after="0" w:line="240" w:lineRule="auto"/>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 xml:space="preserve">Omediprol sudėtyje yra </w:t>
      </w:r>
      <w:r>
        <w:rPr>
          <w:rFonts w:ascii="Times New Roman" w:eastAsia="Times New Roman" w:hAnsi="Times New Roman" w:cs="Times New Roman"/>
          <w:b/>
          <w:lang w:val="lt-LT" w:eastAsia="lt-LT"/>
        </w:rPr>
        <w:t>natrio</w:t>
      </w:r>
    </w:p>
    <w:p w14:paraId="3EF1E233" w14:textId="77777777" w:rsidR="0014368D" w:rsidRPr="0056580B" w:rsidRDefault="0014368D" w:rsidP="0056580B">
      <w:pPr>
        <w:spacing w:after="0" w:line="240" w:lineRule="auto"/>
        <w:ind w:left="540" w:hanging="540"/>
        <w:rPr>
          <w:rFonts w:ascii="Times New Roman" w:eastAsia="Times New Roman" w:hAnsi="Times New Roman" w:cs="Times New Roman"/>
          <w:lang w:val="lt-LT" w:eastAsia="lt-LT"/>
        </w:rPr>
      </w:pPr>
      <w:r w:rsidRPr="003063A6">
        <w:rPr>
          <w:rFonts w:ascii="Times New Roman" w:hAnsi="Times New Roman"/>
          <w:lang w:val="lt-LT"/>
        </w:rPr>
        <w:t>Šio vaisto vienoje kapsulėje yra mažiau kaip 1 mmol (23 mg) natrio, t.y. jis beveik neturi reikšmės.</w:t>
      </w:r>
    </w:p>
    <w:p w14:paraId="607F86D5" w14:textId="77777777" w:rsidR="0056580B" w:rsidRPr="0056580B" w:rsidRDefault="0056580B" w:rsidP="0056580B">
      <w:pPr>
        <w:spacing w:after="0" w:line="240" w:lineRule="auto"/>
        <w:ind w:left="540" w:hanging="540"/>
        <w:rPr>
          <w:rFonts w:ascii="Times New Roman" w:eastAsia="Times New Roman" w:hAnsi="Times New Roman" w:cs="Times New Roman"/>
          <w:lang w:val="lt-LT" w:eastAsia="lt-LT"/>
        </w:rPr>
      </w:pPr>
    </w:p>
    <w:p w14:paraId="17647E16" w14:textId="77777777" w:rsidR="0056580B" w:rsidRPr="0056580B" w:rsidRDefault="0056580B" w:rsidP="0056580B">
      <w:pP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3.</w:t>
      </w:r>
      <w:r w:rsidRPr="0056580B">
        <w:rPr>
          <w:rFonts w:ascii="Times New Roman" w:eastAsia="Times New Roman" w:hAnsi="Times New Roman" w:cs="Times New Roman"/>
          <w:b/>
          <w:lang w:val="lt-LT" w:eastAsia="lt-LT"/>
        </w:rPr>
        <w:tab/>
        <w:t xml:space="preserve">Kaip vartoti </w:t>
      </w:r>
      <w:r w:rsidRPr="0056580B">
        <w:rPr>
          <w:rFonts w:ascii="Times New Roman" w:eastAsia="Times New Roman" w:hAnsi="Times New Roman" w:cs="Times New Roman"/>
          <w:b/>
          <w:szCs w:val="20"/>
          <w:lang w:val="lt-LT" w:eastAsia="lt-LT"/>
        </w:rPr>
        <w:t xml:space="preserve">Omediprol </w:t>
      </w:r>
    </w:p>
    <w:p w14:paraId="0545CA44" w14:textId="77777777" w:rsidR="0056580B" w:rsidRPr="0056580B" w:rsidRDefault="0056580B" w:rsidP="0056580B">
      <w:pPr>
        <w:spacing w:after="0" w:line="240" w:lineRule="auto"/>
        <w:ind w:left="540" w:hanging="540"/>
        <w:rPr>
          <w:rFonts w:ascii="Times New Roman" w:eastAsia="Times New Roman" w:hAnsi="Times New Roman" w:cs="Times New Roman"/>
          <w:lang w:val="lt-LT" w:eastAsia="lt-LT"/>
        </w:rPr>
      </w:pPr>
    </w:p>
    <w:p w14:paraId="616D55FD"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Visada vartokite šį vaistą tiksliai kaip nurodė gydytojas arba vaistininkas. Jeigu abejojate, kreipkitės į savo gydytoją ar vaistininką.</w:t>
      </w:r>
    </w:p>
    <w:p w14:paraId="3A88A918"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27CBE3EC"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Rekomenduojama dozė yra dvi 10</w:t>
      </w:r>
      <w:r w:rsidR="003B281E">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mg kapsulės vieną kartą per parą 14</w:t>
      </w:r>
      <w:r w:rsidR="003B281E">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parų. Jei po šio laikotarpio simptomai neišnyksta, kreipkitės į gydytoją.</w:t>
      </w:r>
    </w:p>
    <w:p w14:paraId="53F3A548"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45189F1C"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Kad sumažėtų simptomai, gali tekti kapsulių vartoti 2-3</w:t>
      </w:r>
      <w:r w:rsidR="003B281E">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paras iš eilės.</w:t>
      </w:r>
    </w:p>
    <w:p w14:paraId="5C9CDAD9" w14:textId="77777777" w:rsidR="0056580B" w:rsidRPr="0056580B" w:rsidRDefault="0056580B" w:rsidP="0056580B">
      <w:pPr>
        <w:spacing w:after="0" w:line="240" w:lineRule="auto"/>
        <w:ind w:left="540" w:hanging="540"/>
        <w:rPr>
          <w:rFonts w:ascii="Times New Roman" w:eastAsia="Times New Roman" w:hAnsi="Times New Roman" w:cs="Times New Roman"/>
          <w:lang w:val="lt-LT" w:eastAsia="lt-LT"/>
        </w:rPr>
      </w:pPr>
    </w:p>
    <w:p w14:paraId="0884A355"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b/>
          <w:bCs/>
          <w:lang w:val="lt-LT" w:eastAsia="lt-LT"/>
        </w:rPr>
      </w:pPr>
      <w:r w:rsidRPr="0056580B">
        <w:rPr>
          <w:rFonts w:ascii="Times New Roman" w:eastAsia="Times New Roman" w:hAnsi="Times New Roman" w:cs="Times New Roman"/>
          <w:b/>
          <w:bCs/>
          <w:lang w:val="lt-LT" w:eastAsia="lt-LT"/>
        </w:rPr>
        <w:t>Vaisto vartojimas</w:t>
      </w:r>
    </w:p>
    <w:p w14:paraId="637AA7F4" w14:textId="77777777" w:rsidR="0056580B" w:rsidRPr="0056580B" w:rsidRDefault="003B281E" w:rsidP="0056580B">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w:t>
      </w:r>
      <w:r w:rsidR="0056580B" w:rsidRPr="0056580B">
        <w:rPr>
          <w:rFonts w:ascii="Times New Roman" w:eastAsia="Times New Roman" w:hAnsi="Times New Roman" w:cs="Times New Roman"/>
          <w:lang w:val="lt-LT"/>
        </w:rPr>
        <w:t>ekomenduojama kapsulių vartoti iš ryto</w:t>
      </w:r>
      <w:r>
        <w:rPr>
          <w:rFonts w:ascii="Times New Roman" w:eastAsia="Times New Roman" w:hAnsi="Times New Roman" w:cs="Times New Roman"/>
          <w:lang w:val="lt-LT"/>
        </w:rPr>
        <w:t>;</w:t>
      </w:r>
    </w:p>
    <w:p w14:paraId="738A1EB1" w14:textId="77777777" w:rsidR="0056580B" w:rsidRPr="0056580B" w:rsidRDefault="003B281E" w:rsidP="00BC25EA">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w:t>
      </w:r>
      <w:r w:rsidR="0056580B" w:rsidRPr="0056580B">
        <w:rPr>
          <w:rFonts w:ascii="Times New Roman" w:eastAsia="Times New Roman" w:hAnsi="Times New Roman" w:cs="Times New Roman"/>
          <w:lang w:val="lt-LT"/>
        </w:rPr>
        <w:t xml:space="preserve">apsules </w:t>
      </w:r>
      <w:r w:rsidR="00BC25EA">
        <w:rPr>
          <w:rFonts w:ascii="Times New Roman" w:eastAsia="Times New Roman" w:hAnsi="Times New Roman" w:cs="Times New Roman"/>
          <w:lang w:val="lt-LT"/>
        </w:rPr>
        <w:t xml:space="preserve">galite vartoti su maistu </w:t>
      </w:r>
      <w:r w:rsidR="0056580B" w:rsidRPr="0056580B">
        <w:rPr>
          <w:rFonts w:ascii="Times New Roman" w:eastAsia="Times New Roman" w:hAnsi="Times New Roman" w:cs="Times New Roman"/>
          <w:lang w:val="lt-LT"/>
        </w:rPr>
        <w:t xml:space="preserve">arba </w:t>
      </w:r>
      <w:r w:rsidR="00BC25EA">
        <w:rPr>
          <w:rFonts w:ascii="Times New Roman" w:eastAsia="Times New Roman" w:hAnsi="Times New Roman" w:cs="Times New Roman"/>
          <w:lang w:val="lt-LT"/>
        </w:rPr>
        <w:t>tuščiu skrandžiu</w:t>
      </w:r>
      <w:r>
        <w:rPr>
          <w:rFonts w:ascii="Times New Roman" w:eastAsia="Times New Roman" w:hAnsi="Times New Roman" w:cs="Times New Roman"/>
          <w:lang w:val="lt-LT"/>
        </w:rPr>
        <w:t>;</w:t>
      </w:r>
    </w:p>
    <w:p w14:paraId="14C87174" w14:textId="77777777" w:rsidR="0056580B" w:rsidRPr="0056580B" w:rsidRDefault="003B281E" w:rsidP="0056580B">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w:t>
      </w:r>
      <w:r w:rsidR="0056580B" w:rsidRPr="0056580B">
        <w:rPr>
          <w:rFonts w:ascii="Times New Roman" w:eastAsia="Times New Roman" w:hAnsi="Times New Roman" w:cs="Times New Roman"/>
          <w:lang w:val="lt-LT"/>
        </w:rPr>
        <w:t>urykite visą kapsulę, užgerdami puse stiklinės vandens. Kapsulių netraiškykite ir nekramtykite. Tai būtina, nes kapsulių viduje yra granulės, apsaugančios vaistą nuo rūgšties Jūsų skrandyje. Svarbu nepažeisti granulių.</w:t>
      </w:r>
    </w:p>
    <w:p w14:paraId="68B51A13" w14:textId="77777777" w:rsidR="0056580B" w:rsidRPr="0056580B" w:rsidRDefault="0056580B" w:rsidP="0056580B">
      <w:pPr>
        <w:spacing w:after="0" w:line="240" w:lineRule="auto"/>
        <w:rPr>
          <w:rFonts w:ascii="Times New Roman" w:eastAsia="Times New Roman" w:hAnsi="Times New Roman" w:cs="Times New Roman"/>
          <w:lang w:val="lt-LT"/>
        </w:rPr>
      </w:pPr>
    </w:p>
    <w:p w14:paraId="06B627D1" w14:textId="77777777" w:rsidR="0056580B" w:rsidRPr="0056580B" w:rsidRDefault="0056580B" w:rsidP="0056580B">
      <w:pPr>
        <w:spacing w:after="0" w:line="240" w:lineRule="auto"/>
        <w:rPr>
          <w:rFonts w:ascii="Times New Roman" w:eastAsia="Times New Roman" w:hAnsi="Times New Roman" w:cs="Times New Roman"/>
          <w:b/>
          <w:lang w:val="lt-LT"/>
        </w:rPr>
      </w:pPr>
      <w:r w:rsidRPr="0056580B">
        <w:rPr>
          <w:rFonts w:ascii="Times New Roman" w:eastAsia="Times New Roman" w:hAnsi="Times New Roman" w:cs="Times New Roman"/>
          <w:b/>
          <w:lang w:val="lt-LT"/>
        </w:rPr>
        <w:t>Ką daryti, jei Jums sunku nuryti kapsules</w:t>
      </w:r>
    </w:p>
    <w:p w14:paraId="15223965" w14:textId="77777777" w:rsidR="0056580B" w:rsidRPr="0056580B" w:rsidRDefault="003B281E" w:rsidP="0056580B">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w:t>
      </w:r>
      <w:r w:rsidR="0056580B" w:rsidRPr="0056580B">
        <w:rPr>
          <w:rFonts w:ascii="Times New Roman" w:eastAsia="Times New Roman" w:hAnsi="Times New Roman" w:cs="Times New Roman"/>
          <w:lang w:val="lt-LT"/>
        </w:rPr>
        <w:t>tverkite kapsules ir nurykite jų turinį, užgerdami puse stiklinės vandens, arba išberkite turinį į stiklinę negazuoto vandens, rūgščių sulčių (obuolių, apelsinų ar ananasų) ar obuolių tyrės</w:t>
      </w:r>
      <w:r>
        <w:rPr>
          <w:rFonts w:ascii="Times New Roman" w:eastAsia="Times New Roman" w:hAnsi="Times New Roman" w:cs="Times New Roman"/>
          <w:lang w:val="lt-LT"/>
        </w:rPr>
        <w:t>;</w:t>
      </w:r>
    </w:p>
    <w:p w14:paraId="5D00A192" w14:textId="77777777" w:rsidR="0056580B" w:rsidRPr="0056580B" w:rsidRDefault="003B281E" w:rsidP="0056580B">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w:t>
      </w:r>
      <w:r w:rsidR="0056580B" w:rsidRPr="0056580B">
        <w:rPr>
          <w:rFonts w:ascii="Times New Roman" w:eastAsia="Times New Roman" w:hAnsi="Times New Roman" w:cs="Times New Roman"/>
          <w:lang w:val="lt-LT"/>
        </w:rPr>
        <w:t>šmaišykite mišinį prieš pat išgeriant (jis bus neskaidrus). Išgerkite nedelsdami arba ne vėliau kaip per 30</w:t>
      </w:r>
      <w:r>
        <w:rPr>
          <w:rFonts w:ascii="Times New Roman" w:eastAsia="Times New Roman" w:hAnsi="Times New Roman" w:cs="Times New Roman"/>
          <w:lang w:val="lt-LT"/>
        </w:rPr>
        <w:t> </w:t>
      </w:r>
      <w:r w:rsidR="0056580B" w:rsidRPr="0056580B">
        <w:rPr>
          <w:rFonts w:ascii="Times New Roman" w:eastAsia="Times New Roman" w:hAnsi="Times New Roman" w:cs="Times New Roman"/>
          <w:lang w:val="lt-LT"/>
        </w:rPr>
        <w:t>minučių</w:t>
      </w:r>
      <w:r>
        <w:rPr>
          <w:rFonts w:ascii="Times New Roman" w:eastAsia="Times New Roman" w:hAnsi="Times New Roman" w:cs="Times New Roman"/>
          <w:lang w:val="lt-LT"/>
        </w:rPr>
        <w:t>;</w:t>
      </w:r>
    </w:p>
    <w:p w14:paraId="7C433B9F" w14:textId="77777777" w:rsidR="0056580B" w:rsidRPr="0056580B" w:rsidRDefault="003B281E" w:rsidP="0056580B">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w:t>
      </w:r>
      <w:r w:rsidR="0056580B" w:rsidRPr="0056580B">
        <w:rPr>
          <w:rFonts w:ascii="Times New Roman" w:eastAsia="Times New Roman" w:hAnsi="Times New Roman" w:cs="Times New Roman"/>
          <w:lang w:val="lt-LT"/>
        </w:rPr>
        <w:t>ad įsitikinti, jog išgėrėte visą vaistą, gerai išskalaukite stiklinę puse stiklinės vandens ir jį išgerkite. Kietose dalelėse yra vaisto – nekramtykite jų ir netraiškykite.</w:t>
      </w:r>
    </w:p>
    <w:p w14:paraId="3A533DF2" w14:textId="77777777" w:rsidR="0056580B" w:rsidRPr="0056580B" w:rsidRDefault="0056580B" w:rsidP="0056580B">
      <w:pPr>
        <w:spacing w:after="0" w:line="240" w:lineRule="auto"/>
        <w:ind w:left="540" w:hanging="540"/>
        <w:rPr>
          <w:rFonts w:ascii="Times New Roman" w:eastAsia="Times New Roman" w:hAnsi="Times New Roman" w:cs="Times New Roman"/>
          <w:lang w:val="lt-LT" w:eastAsia="lt-LT"/>
        </w:rPr>
      </w:pPr>
    </w:p>
    <w:p w14:paraId="267C3812" w14:textId="77777777" w:rsidR="0056580B" w:rsidRPr="0056580B" w:rsidRDefault="0056580B" w:rsidP="0056580B">
      <w:pPr>
        <w:spacing w:after="0" w:line="240" w:lineRule="auto"/>
        <w:ind w:left="540" w:hanging="540"/>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Pavartojus per didelę Omediprol dozę</w:t>
      </w:r>
    </w:p>
    <w:p w14:paraId="067FC523"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Jeigu Omediprol išgėrėte daugiau, negu rekomenduojama, nedelsiant kreipkitės į savo gydytoją ar vaistininką.</w:t>
      </w:r>
    </w:p>
    <w:p w14:paraId="6EBA84D6"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486FDA2"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b/>
          <w:bCs/>
          <w:lang w:val="lt-LT" w:eastAsia="lt-LT"/>
        </w:rPr>
      </w:pPr>
      <w:r w:rsidRPr="0056580B">
        <w:rPr>
          <w:rFonts w:ascii="Times New Roman" w:eastAsia="Times New Roman" w:hAnsi="Times New Roman" w:cs="Times New Roman"/>
          <w:b/>
          <w:bCs/>
          <w:lang w:val="lt-LT" w:eastAsia="lt-LT"/>
        </w:rPr>
        <w:t>Pamiršus pavartoti Omediprol</w:t>
      </w:r>
    </w:p>
    <w:p w14:paraId="49BCD4F1"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Pamiršę išgerti vaisto, prisiminę išgerkite jo tuoj pat. Vis dėlto jeigu jau beveik laikas gerti kitą dozę, tai užmirštąją dozę praleiskite. Negalima vartoti dvigubos dozės norint kompensuoti praleistą dozę.</w:t>
      </w:r>
    </w:p>
    <w:p w14:paraId="6C41F804"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9D4A2D2"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Jeigu kiltų daugiau klausimų dėl šio vaisto vartojimo, kreipkitės į gydytoją, vaistininką arba slaugytoją.</w:t>
      </w:r>
    </w:p>
    <w:p w14:paraId="2D772563" w14:textId="77777777" w:rsidR="0056580B" w:rsidRPr="0056580B" w:rsidRDefault="0056580B" w:rsidP="0056580B">
      <w:pPr>
        <w:spacing w:after="0" w:line="240" w:lineRule="auto"/>
        <w:ind w:left="540" w:hanging="540"/>
        <w:rPr>
          <w:rFonts w:ascii="Times New Roman" w:eastAsia="Times New Roman" w:hAnsi="Times New Roman" w:cs="Times New Roman"/>
          <w:lang w:val="lt-LT" w:eastAsia="lt-LT"/>
        </w:rPr>
      </w:pPr>
    </w:p>
    <w:p w14:paraId="4EE20B4D" w14:textId="77777777" w:rsidR="0056580B" w:rsidRPr="0056580B" w:rsidRDefault="0056580B" w:rsidP="0056580B">
      <w:pPr>
        <w:spacing w:after="0" w:line="240" w:lineRule="auto"/>
        <w:ind w:left="540" w:hanging="540"/>
        <w:rPr>
          <w:rFonts w:ascii="Times New Roman" w:eastAsia="Times New Roman" w:hAnsi="Times New Roman" w:cs="Times New Roman"/>
          <w:lang w:val="lt-LT" w:eastAsia="lt-LT"/>
        </w:rPr>
      </w:pPr>
    </w:p>
    <w:p w14:paraId="50D855A0" w14:textId="77777777" w:rsidR="0056580B" w:rsidRPr="0056580B" w:rsidRDefault="0056580B" w:rsidP="0056580B">
      <w:pPr>
        <w:spacing w:after="0" w:line="240" w:lineRule="auto"/>
        <w:ind w:left="540" w:hanging="540"/>
        <w:rPr>
          <w:rFonts w:ascii="Times New Roman" w:eastAsia="Times New Roman" w:hAnsi="Times New Roman" w:cs="Times New Roman"/>
          <w:b/>
          <w:bCs/>
          <w:lang w:val="lt-LT" w:eastAsia="lt-LT"/>
        </w:rPr>
      </w:pPr>
      <w:r w:rsidRPr="0056580B">
        <w:rPr>
          <w:rFonts w:ascii="Times New Roman" w:eastAsia="Times New Roman" w:hAnsi="Times New Roman" w:cs="Times New Roman"/>
          <w:b/>
          <w:bCs/>
          <w:lang w:val="lt-LT" w:eastAsia="lt-LT"/>
        </w:rPr>
        <w:t>4.</w:t>
      </w:r>
      <w:r w:rsidRPr="0056580B">
        <w:rPr>
          <w:rFonts w:ascii="Times New Roman" w:eastAsia="Times New Roman" w:hAnsi="Times New Roman" w:cs="Times New Roman"/>
          <w:b/>
          <w:bCs/>
          <w:lang w:val="lt-LT" w:eastAsia="lt-LT"/>
        </w:rPr>
        <w:tab/>
        <w:t>Galimas šalutinis poveikis</w:t>
      </w:r>
    </w:p>
    <w:p w14:paraId="1659AE00"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974E56F"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Šis vaistas, kaip ir visi kiti, gali sukelti šalutinį poveikį, nors jis pasireiškia ne visiems žmonėms.</w:t>
      </w:r>
    </w:p>
    <w:p w14:paraId="649285F9"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42A9991" w14:textId="77777777" w:rsidR="0056580B" w:rsidRPr="0056580B" w:rsidRDefault="0056580B" w:rsidP="0056580B">
      <w:pPr>
        <w:spacing w:after="0" w:line="240" w:lineRule="auto"/>
        <w:rPr>
          <w:rFonts w:ascii="Times New Roman" w:eastAsia="Times New Roman" w:hAnsi="Times New Roman" w:cs="Times New Roman"/>
          <w:szCs w:val="20"/>
          <w:lang w:val="lt-LT" w:eastAsia="lt-LT"/>
        </w:rPr>
      </w:pPr>
      <w:r w:rsidRPr="0056580B">
        <w:rPr>
          <w:rFonts w:ascii="Times New Roman" w:eastAsia="Times New Roman" w:hAnsi="Times New Roman" w:cs="Times New Roman"/>
          <w:szCs w:val="20"/>
          <w:lang w:val="lt-LT" w:eastAsia="lt-LT"/>
        </w:rPr>
        <w:t>Jeigu pastebėsite kurį nors iš žemiau išvardyto reto, bet sunkaus, šalutinio poveikio, Omediprol vartojimą nutraukite ir nedelsdami kreipkitės į gydytoją.</w:t>
      </w:r>
    </w:p>
    <w:p w14:paraId="51523008" w14:textId="77777777" w:rsidR="0056580B" w:rsidRPr="0056580B" w:rsidRDefault="0056580B" w:rsidP="0056580B">
      <w:pPr>
        <w:numPr>
          <w:ilvl w:val="0"/>
          <w:numId w:val="8"/>
        </w:numPr>
        <w:spacing w:after="0" w:line="240" w:lineRule="auto"/>
        <w:rPr>
          <w:rFonts w:ascii="Times New Roman" w:eastAsia="Times New Roman" w:hAnsi="Times New Roman" w:cs="Times New Roman"/>
          <w:b/>
          <w:lang w:val="lt-LT"/>
        </w:rPr>
      </w:pPr>
      <w:r w:rsidRPr="0056580B">
        <w:rPr>
          <w:rFonts w:ascii="Times New Roman" w:eastAsia="Times New Roman" w:hAnsi="Times New Roman" w:cs="Times New Roman"/>
          <w:lang w:val="lt-LT"/>
        </w:rPr>
        <w:t>staiga prasidėjo švokštimas, lūpų, liežuvio, gerklų ar kūno tinimas, išbėrimas, alpimas ar sutriko rijimas (sunki alerginė reakcija);</w:t>
      </w:r>
    </w:p>
    <w:p w14:paraId="5909935F" w14:textId="77777777" w:rsidR="0056580B" w:rsidRPr="0056580B" w:rsidRDefault="0056580B" w:rsidP="0056580B">
      <w:pPr>
        <w:numPr>
          <w:ilvl w:val="0"/>
          <w:numId w:val="8"/>
        </w:numPr>
        <w:spacing w:after="0" w:line="240" w:lineRule="auto"/>
        <w:rPr>
          <w:rFonts w:ascii="Times New Roman" w:eastAsia="Times New Roman" w:hAnsi="Times New Roman" w:cs="Times New Roman"/>
          <w:lang w:val="lt-LT"/>
        </w:rPr>
      </w:pPr>
      <w:r w:rsidRPr="0056580B">
        <w:rPr>
          <w:rFonts w:ascii="Times New Roman" w:eastAsia="Times New Roman" w:hAnsi="Times New Roman" w:cs="Times New Roman"/>
          <w:lang w:val="lt-LT"/>
        </w:rPr>
        <w:t>paraudo, tapo pūslėta ir lupasi oda. Taip pat gali atsirasti lūpų, akių, burnos ertmės, nosies, lytinių organų pūslėtumas ir kraujuoti (tai gali būti</w:t>
      </w:r>
      <w:r w:rsidRPr="0056580B">
        <w:rPr>
          <w:rFonts w:ascii="Times New Roman" w:eastAsia="Times New Roman" w:hAnsi="Times New Roman" w:cs="Times New Roman"/>
          <w:noProof/>
          <w:lang w:val="lt-LT"/>
        </w:rPr>
        <w:t xml:space="preserve"> </w:t>
      </w:r>
      <w:r w:rsidRPr="0056580B">
        <w:rPr>
          <w:rFonts w:ascii="Times New Roman" w:eastAsia="Times New Roman" w:hAnsi="Times New Roman" w:cs="Times New Roman"/>
          <w:lang w:val="lt-LT"/>
        </w:rPr>
        <w:t xml:space="preserve">Stivenso-Džonsono </w:t>
      </w:r>
      <w:r w:rsidRPr="0056580B">
        <w:rPr>
          <w:rFonts w:ascii="Times New Roman" w:eastAsia="Times New Roman" w:hAnsi="Times New Roman" w:cs="Times New Roman"/>
          <w:i/>
          <w:lang w:val="lt-LT"/>
        </w:rPr>
        <w:t>(Stevens-Johnson</w:t>
      </w:r>
      <w:r w:rsidRPr="0056580B">
        <w:rPr>
          <w:rFonts w:ascii="Times New Roman" w:eastAsia="Times New Roman" w:hAnsi="Times New Roman" w:cs="Times New Roman"/>
          <w:lang w:val="lt-LT"/>
        </w:rPr>
        <w:t>) sindromas arba toksinė epidermolizė);</w:t>
      </w:r>
    </w:p>
    <w:p w14:paraId="5F679600" w14:textId="77777777" w:rsidR="0056580B" w:rsidRPr="0056580B" w:rsidRDefault="0056580B" w:rsidP="0056580B">
      <w:pPr>
        <w:numPr>
          <w:ilvl w:val="0"/>
          <w:numId w:val="8"/>
        </w:numPr>
        <w:spacing w:after="0" w:line="240" w:lineRule="auto"/>
        <w:rPr>
          <w:rFonts w:ascii="Times New Roman" w:eastAsia="Times New Roman" w:hAnsi="Times New Roman" w:cs="Times New Roman"/>
          <w:lang w:val="lt-LT"/>
        </w:rPr>
      </w:pPr>
      <w:r w:rsidRPr="0056580B">
        <w:rPr>
          <w:rFonts w:ascii="Times New Roman" w:eastAsia="Times New Roman" w:hAnsi="Times New Roman" w:cs="Times New Roman"/>
          <w:lang w:val="lt-LT"/>
        </w:rPr>
        <w:t>pagelto oda, patamsėjo šlapimas ir atsirado nuovargis (šie simptomai gali rodyti sutrikusią kepenų funkciją).</w:t>
      </w:r>
    </w:p>
    <w:p w14:paraId="23F26CD2"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26458091" w14:textId="77777777" w:rsidR="0056580B" w:rsidRDefault="003B281E" w:rsidP="0056580B">
      <w:pPr>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Toliau</w:t>
      </w:r>
      <w:r w:rsidR="0056580B" w:rsidRPr="0056580B">
        <w:rPr>
          <w:rFonts w:ascii="Times New Roman" w:eastAsia="Times New Roman" w:hAnsi="Times New Roman" w:cs="Times New Roman"/>
          <w:lang w:val="lt-LT" w:eastAsia="lt-LT"/>
        </w:rPr>
        <w:t xml:space="preserve"> išvardytas kitas šalutinis poveikis.</w:t>
      </w:r>
    </w:p>
    <w:p w14:paraId="53621111" w14:textId="77777777" w:rsidR="003B281E" w:rsidRPr="0056580B" w:rsidRDefault="003B281E" w:rsidP="0056580B">
      <w:pPr>
        <w:autoSpaceDE w:val="0"/>
        <w:autoSpaceDN w:val="0"/>
        <w:adjustRightInd w:val="0"/>
        <w:spacing w:after="0" w:line="240" w:lineRule="auto"/>
        <w:rPr>
          <w:rFonts w:ascii="Times New Roman" w:eastAsia="Times New Roman" w:hAnsi="Times New Roman" w:cs="Times New Roman"/>
          <w:lang w:val="lt-LT" w:eastAsia="lt-LT"/>
        </w:rPr>
      </w:pPr>
    </w:p>
    <w:p w14:paraId="7435A392" w14:textId="77777777" w:rsidR="0056580B" w:rsidRPr="0056580B" w:rsidRDefault="0056580B" w:rsidP="0056580B">
      <w:pPr>
        <w:spacing w:after="0" w:line="240" w:lineRule="auto"/>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Dažni šalutinio poveikio atvejai (gali pasireikšti iki 1</w:t>
      </w:r>
      <w:r w:rsidR="003B281E">
        <w:rPr>
          <w:rFonts w:ascii="Times New Roman" w:eastAsia="Times New Roman" w:hAnsi="Times New Roman" w:cs="Times New Roman"/>
          <w:b/>
          <w:lang w:val="lt-LT" w:eastAsia="lt-LT"/>
        </w:rPr>
        <w:t> </w:t>
      </w:r>
      <w:r w:rsidRPr="0056580B">
        <w:rPr>
          <w:rFonts w:ascii="Times New Roman" w:eastAsia="Times New Roman" w:hAnsi="Times New Roman" w:cs="Times New Roman"/>
          <w:b/>
          <w:lang w:val="lt-LT" w:eastAsia="lt-LT"/>
        </w:rPr>
        <w:t>iš 10</w:t>
      </w:r>
      <w:r w:rsidR="003B281E">
        <w:rPr>
          <w:rFonts w:ascii="Times New Roman" w:eastAsia="Times New Roman" w:hAnsi="Times New Roman" w:cs="Times New Roman"/>
          <w:b/>
          <w:lang w:val="lt-LT" w:eastAsia="lt-LT"/>
        </w:rPr>
        <w:t> </w:t>
      </w:r>
      <w:r w:rsidRPr="0056580B">
        <w:rPr>
          <w:rFonts w:ascii="Times New Roman" w:eastAsia="Times New Roman" w:hAnsi="Times New Roman" w:cs="Times New Roman"/>
          <w:b/>
          <w:lang w:val="lt-LT" w:eastAsia="lt-LT"/>
        </w:rPr>
        <w:t>žmonių)</w:t>
      </w:r>
    </w:p>
    <w:p w14:paraId="48D1158B" w14:textId="77777777" w:rsidR="0056580B" w:rsidRPr="0056580B" w:rsidRDefault="003B281E" w:rsidP="0056580B">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w:t>
      </w:r>
      <w:r w:rsidR="0056580B" w:rsidRPr="0056580B">
        <w:rPr>
          <w:rFonts w:ascii="Times New Roman" w:eastAsia="Times New Roman" w:hAnsi="Times New Roman" w:cs="Times New Roman"/>
          <w:lang w:val="lt-LT"/>
        </w:rPr>
        <w:t>alvos skausmas</w:t>
      </w:r>
      <w:r>
        <w:rPr>
          <w:rFonts w:ascii="Times New Roman" w:eastAsia="Times New Roman" w:hAnsi="Times New Roman" w:cs="Times New Roman"/>
          <w:lang w:val="lt-LT"/>
        </w:rPr>
        <w:t>;</w:t>
      </w:r>
    </w:p>
    <w:p w14:paraId="183458EE" w14:textId="77777777" w:rsidR="0056580B" w:rsidRPr="0056580B" w:rsidRDefault="003B281E" w:rsidP="0056580B">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w:t>
      </w:r>
      <w:r w:rsidR="0056580B" w:rsidRPr="0056580B">
        <w:rPr>
          <w:rFonts w:ascii="Times New Roman" w:eastAsia="Times New Roman" w:hAnsi="Times New Roman" w:cs="Times New Roman"/>
          <w:lang w:val="lt-LT"/>
        </w:rPr>
        <w:t>oveikis skrandžiui ar žarnoms: viduriavimas, skrandžio skausmas, vidurių užkietėjimas, dujų išėjimas</w:t>
      </w:r>
      <w:r>
        <w:rPr>
          <w:rFonts w:ascii="Times New Roman" w:eastAsia="Times New Roman" w:hAnsi="Times New Roman" w:cs="Times New Roman"/>
          <w:lang w:val="lt-LT"/>
        </w:rPr>
        <w:t>;</w:t>
      </w:r>
    </w:p>
    <w:p w14:paraId="2B44575D" w14:textId="77777777" w:rsidR="0056580B" w:rsidRDefault="003B281E" w:rsidP="0056580B">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w:t>
      </w:r>
      <w:r w:rsidR="0056580B" w:rsidRPr="0056580B">
        <w:rPr>
          <w:rFonts w:ascii="Times New Roman" w:eastAsia="Times New Roman" w:hAnsi="Times New Roman" w:cs="Times New Roman"/>
          <w:lang w:val="lt-LT"/>
        </w:rPr>
        <w:t>leikštulys (pykinimas) ar vėmimas</w:t>
      </w:r>
      <w:r w:rsidR="00924E26">
        <w:rPr>
          <w:rFonts w:ascii="Times New Roman" w:eastAsia="Times New Roman" w:hAnsi="Times New Roman" w:cs="Times New Roman"/>
          <w:lang w:val="lt-LT"/>
        </w:rPr>
        <w:t>;</w:t>
      </w:r>
    </w:p>
    <w:p w14:paraId="77D84766" w14:textId="77777777" w:rsidR="00924E26" w:rsidRPr="0056580B" w:rsidRDefault="00460AF6" w:rsidP="00460AF6">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w:t>
      </w:r>
      <w:r w:rsidRPr="00460AF6">
        <w:rPr>
          <w:rFonts w:ascii="Times New Roman" w:eastAsia="Times New Roman" w:hAnsi="Times New Roman" w:cs="Times New Roman"/>
          <w:lang w:val="lt-LT"/>
        </w:rPr>
        <w:t>erybiniai skrandžio polipai</w:t>
      </w:r>
      <w:r w:rsidR="00924E26" w:rsidRPr="00924E26">
        <w:rPr>
          <w:rFonts w:ascii="Times New Roman" w:eastAsia="Times New Roman" w:hAnsi="Times New Roman" w:cs="Times New Roman"/>
          <w:lang w:val="lt-LT"/>
        </w:rPr>
        <w:t>.</w:t>
      </w:r>
    </w:p>
    <w:p w14:paraId="3F38123C"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5205D23" w14:textId="77777777" w:rsidR="0056580B" w:rsidRPr="0056580B" w:rsidRDefault="0056580B" w:rsidP="0056580B">
      <w:pPr>
        <w:spacing w:after="0" w:line="240" w:lineRule="auto"/>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Nedažni šalutinio poveikio atvejai (gali pasireikšti iki 1</w:t>
      </w:r>
      <w:r w:rsidR="003B281E">
        <w:rPr>
          <w:rFonts w:ascii="Times New Roman" w:eastAsia="Times New Roman" w:hAnsi="Times New Roman" w:cs="Times New Roman"/>
          <w:b/>
          <w:lang w:val="lt-LT" w:eastAsia="lt-LT"/>
        </w:rPr>
        <w:t> </w:t>
      </w:r>
      <w:r w:rsidRPr="0056580B">
        <w:rPr>
          <w:rFonts w:ascii="Times New Roman" w:eastAsia="Times New Roman" w:hAnsi="Times New Roman" w:cs="Times New Roman"/>
          <w:b/>
          <w:lang w:val="lt-LT" w:eastAsia="lt-LT"/>
        </w:rPr>
        <w:t>iš 100</w:t>
      </w:r>
      <w:r w:rsidR="003B281E">
        <w:rPr>
          <w:rFonts w:ascii="Times New Roman" w:eastAsia="Times New Roman" w:hAnsi="Times New Roman" w:cs="Times New Roman"/>
          <w:b/>
          <w:lang w:val="lt-LT" w:eastAsia="lt-LT"/>
        </w:rPr>
        <w:t> </w:t>
      </w:r>
      <w:r w:rsidRPr="0056580B">
        <w:rPr>
          <w:rFonts w:ascii="Times New Roman" w:eastAsia="Times New Roman" w:hAnsi="Times New Roman" w:cs="Times New Roman"/>
          <w:b/>
          <w:lang w:val="lt-LT" w:eastAsia="lt-LT"/>
        </w:rPr>
        <w:t>žmonių)</w:t>
      </w:r>
    </w:p>
    <w:p w14:paraId="25A203A6" w14:textId="77777777" w:rsidR="0056580B" w:rsidRPr="0056580B" w:rsidRDefault="003B281E" w:rsidP="0056580B">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w:t>
      </w:r>
      <w:r w:rsidR="0056580B" w:rsidRPr="0056580B">
        <w:rPr>
          <w:rFonts w:ascii="Times New Roman" w:eastAsia="Times New Roman" w:hAnsi="Times New Roman" w:cs="Times New Roman"/>
          <w:lang w:val="lt-LT"/>
        </w:rPr>
        <w:t>ėdų ir kulkšnių patinimas</w:t>
      </w:r>
      <w:r>
        <w:rPr>
          <w:rFonts w:ascii="Times New Roman" w:eastAsia="Times New Roman" w:hAnsi="Times New Roman" w:cs="Times New Roman"/>
          <w:lang w:val="lt-LT"/>
        </w:rPr>
        <w:t>;</w:t>
      </w:r>
    </w:p>
    <w:p w14:paraId="5372BB6A" w14:textId="77777777" w:rsidR="0056580B" w:rsidRPr="0056580B" w:rsidRDefault="003B281E" w:rsidP="0056580B">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w:t>
      </w:r>
      <w:r w:rsidR="0056580B" w:rsidRPr="0056580B">
        <w:rPr>
          <w:rFonts w:ascii="Times New Roman" w:eastAsia="Times New Roman" w:hAnsi="Times New Roman" w:cs="Times New Roman"/>
          <w:lang w:val="lt-LT"/>
        </w:rPr>
        <w:t>utrikęs miegas (nemiga)</w:t>
      </w:r>
      <w:r>
        <w:rPr>
          <w:rFonts w:ascii="Times New Roman" w:eastAsia="Times New Roman" w:hAnsi="Times New Roman" w:cs="Times New Roman"/>
          <w:lang w:val="lt-LT"/>
        </w:rPr>
        <w:t>;</w:t>
      </w:r>
    </w:p>
    <w:p w14:paraId="738CAF9D" w14:textId="77777777" w:rsidR="0056580B" w:rsidRPr="0056580B" w:rsidRDefault="003B281E" w:rsidP="0056580B">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w:t>
      </w:r>
      <w:r w:rsidR="0056580B" w:rsidRPr="0056580B">
        <w:rPr>
          <w:rFonts w:ascii="Times New Roman" w:eastAsia="Times New Roman" w:hAnsi="Times New Roman" w:cs="Times New Roman"/>
          <w:lang w:val="lt-LT"/>
        </w:rPr>
        <w:t>vaigulys, dilgčiojimo pojūtis („skruzdėlių bėgiojimas“), mieguistumas</w:t>
      </w:r>
      <w:r>
        <w:rPr>
          <w:rFonts w:ascii="Times New Roman" w:eastAsia="Times New Roman" w:hAnsi="Times New Roman" w:cs="Times New Roman"/>
          <w:lang w:val="lt-LT"/>
        </w:rPr>
        <w:t>;</w:t>
      </w:r>
    </w:p>
    <w:p w14:paraId="773A1FA1" w14:textId="77777777" w:rsidR="0056580B" w:rsidRPr="0056580B" w:rsidRDefault="003B281E" w:rsidP="0056580B">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w:t>
      </w:r>
      <w:r w:rsidR="0056580B" w:rsidRPr="0056580B">
        <w:rPr>
          <w:rFonts w:ascii="Times New Roman" w:eastAsia="Times New Roman" w:hAnsi="Times New Roman" w:cs="Times New Roman"/>
          <w:lang w:val="lt-LT"/>
        </w:rPr>
        <w:t xml:space="preserve">alvos sukimasis </w:t>
      </w:r>
      <w:r w:rsidR="0056580B" w:rsidRPr="0056580B">
        <w:rPr>
          <w:rFonts w:ascii="Times New Roman" w:eastAsia="Times New Roman" w:hAnsi="Times New Roman" w:cs="Times New Roman"/>
          <w:i/>
          <w:lang w:val="lt-LT"/>
        </w:rPr>
        <w:t>(vertigo)</w:t>
      </w:r>
      <w:r>
        <w:rPr>
          <w:rFonts w:ascii="Times New Roman" w:eastAsia="Times New Roman" w:hAnsi="Times New Roman" w:cs="Times New Roman"/>
          <w:lang w:val="lt-LT"/>
        </w:rPr>
        <w:t>;</w:t>
      </w:r>
    </w:p>
    <w:p w14:paraId="0BDC5E99" w14:textId="77777777" w:rsidR="0056580B" w:rsidRPr="0056580B" w:rsidRDefault="003B281E" w:rsidP="0056580B">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w:t>
      </w:r>
      <w:r w:rsidR="0056580B" w:rsidRPr="0056580B">
        <w:rPr>
          <w:rFonts w:ascii="Times New Roman" w:eastAsia="Times New Roman" w:hAnsi="Times New Roman" w:cs="Times New Roman"/>
          <w:lang w:val="lt-LT"/>
        </w:rPr>
        <w:t>raujo tyrimų, kuriais tikrinama, kaip veikia kepenys, duomenų pokyčiai</w:t>
      </w:r>
      <w:r>
        <w:rPr>
          <w:rFonts w:ascii="Times New Roman" w:eastAsia="Times New Roman" w:hAnsi="Times New Roman" w:cs="Times New Roman"/>
          <w:lang w:val="lt-LT"/>
        </w:rPr>
        <w:t>;</w:t>
      </w:r>
    </w:p>
    <w:p w14:paraId="2025D7D8" w14:textId="77777777" w:rsidR="0056580B" w:rsidRPr="0056580B" w:rsidRDefault="003B281E" w:rsidP="0056580B">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o</w:t>
      </w:r>
      <w:r w:rsidR="0056580B" w:rsidRPr="0056580B">
        <w:rPr>
          <w:rFonts w:ascii="Times New Roman" w:eastAsia="Times New Roman" w:hAnsi="Times New Roman" w:cs="Times New Roman"/>
          <w:lang w:val="lt-LT"/>
        </w:rPr>
        <w:t>dos išbėrimas, išbėrimas gumbais (dilgėlinė) ir odos niežulys</w:t>
      </w:r>
      <w:r>
        <w:rPr>
          <w:rFonts w:ascii="Times New Roman" w:eastAsia="Times New Roman" w:hAnsi="Times New Roman" w:cs="Times New Roman"/>
          <w:lang w:val="lt-LT"/>
        </w:rPr>
        <w:t>;</w:t>
      </w:r>
    </w:p>
    <w:p w14:paraId="66D63F26" w14:textId="77777777" w:rsidR="0056580B" w:rsidRPr="0056580B" w:rsidRDefault="003B281E" w:rsidP="0056580B">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w:t>
      </w:r>
      <w:r w:rsidR="0056580B" w:rsidRPr="0056580B">
        <w:rPr>
          <w:rFonts w:ascii="Times New Roman" w:eastAsia="Times New Roman" w:hAnsi="Times New Roman" w:cs="Times New Roman"/>
          <w:lang w:val="lt-LT"/>
        </w:rPr>
        <w:t>endrasis negalavimas ir energijos stoka.</w:t>
      </w:r>
    </w:p>
    <w:p w14:paraId="44419229"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22910451" w14:textId="77777777" w:rsidR="0056580B" w:rsidRPr="0056580B" w:rsidRDefault="0056580B" w:rsidP="0056580B">
      <w:pPr>
        <w:spacing w:after="0" w:line="240" w:lineRule="auto"/>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Reti šalutinio poveikio atvejai (gali pasireikšti iki 1</w:t>
      </w:r>
      <w:r w:rsidR="003B281E">
        <w:rPr>
          <w:rFonts w:ascii="Times New Roman" w:eastAsia="Times New Roman" w:hAnsi="Times New Roman" w:cs="Times New Roman"/>
          <w:b/>
          <w:lang w:val="lt-LT" w:eastAsia="lt-LT"/>
        </w:rPr>
        <w:t> </w:t>
      </w:r>
      <w:r w:rsidRPr="0056580B">
        <w:rPr>
          <w:rFonts w:ascii="Times New Roman" w:eastAsia="Times New Roman" w:hAnsi="Times New Roman" w:cs="Times New Roman"/>
          <w:b/>
          <w:lang w:val="lt-LT" w:eastAsia="lt-LT"/>
        </w:rPr>
        <w:t>iš 1000</w:t>
      </w:r>
      <w:r w:rsidR="003B281E">
        <w:rPr>
          <w:rFonts w:ascii="Times New Roman" w:eastAsia="Times New Roman" w:hAnsi="Times New Roman" w:cs="Times New Roman"/>
          <w:b/>
          <w:lang w:val="lt-LT" w:eastAsia="lt-LT"/>
        </w:rPr>
        <w:t> </w:t>
      </w:r>
      <w:r w:rsidRPr="0056580B">
        <w:rPr>
          <w:rFonts w:ascii="Times New Roman" w:eastAsia="Times New Roman" w:hAnsi="Times New Roman" w:cs="Times New Roman"/>
          <w:b/>
          <w:lang w:val="lt-LT" w:eastAsia="lt-LT"/>
        </w:rPr>
        <w:t>žmonių)</w:t>
      </w:r>
    </w:p>
    <w:p w14:paraId="305F4D9A" w14:textId="77777777" w:rsidR="0056580B" w:rsidRPr="0056580B" w:rsidRDefault="003B281E" w:rsidP="0056580B">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w:t>
      </w:r>
      <w:r w:rsidR="0056580B" w:rsidRPr="0056580B">
        <w:rPr>
          <w:rFonts w:ascii="Times New Roman" w:eastAsia="Times New Roman" w:hAnsi="Times New Roman" w:cs="Times New Roman"/>
          <w:lang w:val="lt-LT"/>
        </w:rPr>
        <w:t>raujo rodmenų pokyčiai (sumažėjęs baltųjų kraujo kūnelių ar trombocitų kiekis). Tai gali sukelti silpnumą, kraujosruvas ar padažninti infekcines ligas</w:t>
      </w:r>
      <w:r>
        <w:rPr>
          <w:rFonts w:ascii="Times New Roman" w:eastAsia="Times New Roman" w:hAnsi="Times New Roman" w:cs="Times New Roman"/>
          <w:lang w:val="lt-LT"/>
        </w:rPr>
        <w:t>;</w:t>
      </w:r>
    </w:p>
    <w:p w14:paraId="5330CCEF" w14:textId="77777777" w:rsidR="0056580B" w:rsidRPr="0056580B" w:rsidRDefault="003B281E" w:rsidP="0056580B">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w:t>
      </w:r>
      <w:r w:rsidR="0056580B" w:rsidRPr="0056580B">
        <w:rPr>
          <w:rFonts w:ascii="Times New Roman" w:eastAsia="Times New Roman" w:hAnsi="Times New Roman" w:cs="Times New Roman"/>
          <w:lang w:val="lt-LT"/>
        </w:rPr>
        <w:t>lerginės reakcijos, kartais labai sunkios, įskaitant lūpų, liežuvio ir gerklės patinimą, karščiavimą, švokštimą</w:t>
      </w:r>
      <w:r>
        <w:rPr>
          <w:rFonts w:ascii="Times New Roman" w:eastAsia="Times New Roman" w:hAnsi="Times New Roman" w:cs="Times New Roman"/>
          <w:lang w:val="lt-LT"/>
        </w:rPr>
        <w:t>;</w:t>
      </w:r>
    </w:p>
    <w:p w14:paraId="1232CB50" w14:textId="77777777" w:rsidR="0056580B" w:rsidRPr="0056580B" w:rsidRDefault="003B281E" w:rsidP="0056580B">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w:t>
      </w:r>
      <w:r w:rsidR="0056580B" w:rsidRPr="0056580B">
        <w:rPr>
          <w:rFonts w:ascii="Times New Roman" w:eastAsia="Times New Roman" w:hAnsi="Times New Roman" w:cs="Times New Roman"/>
          <w:lang w:val="lt-LT"/>
        </w:rPr>
        <w:t>umažėjęs natrio kiekis kraujyje. Tai gali sukelti silpnumą, vėmimą ir mėšlungį</w:t>
      </w:r>
      <w:r>
        <w:rPr>
          <w:rFonts w:ascii="Times New Roman" w:eastAsia="Times New Roman" w:hAnsi="Times New Roman" w:cs="Times New Roman"/>
          <w:lang w:val="lt-LT"/>
        </w:rPr>
        <w:t>;</w:t>
      </w:r>
    </w:p>
    <w:p w14:paraId="41AE7169" w14:textId="77777777" w:rsidR="0056580B" w:rsidRPr="0056580B" w:rsidRDefault="003B281E" w:rsidP="0056580B">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w:t>
      </w:r>
      <w:r w:rsidR="0056580B" w:rsidRPr="0056580B">
        <w:rPr>
          <w:rFonts w:ascii="Times New Roman" w:eastAsia="Times New Roman" w:hAnsi="Times New Roman" w:cs="Times New Roman"/>
          <w:lang w:val="lt-LT"/>
        </w:rPr>
        <w:t>ujaudinimas, sumišimas, depresija</w:t>
      </w:r>
      <w:r>
        <w:rPr>
          <w:rFonts w:ascii="Times New Roman" w:eastAsia="Times New Roman" w:hAnsi="Times New Roman" w:cs="Times New Roman"/>
          <w:lang w:val="lt-LT"/>
        </w:rPr>
        <w:t>;</w:t>
      </w:r>
    </w:p>
    <w:p w14:paraId="5C41AF92" w14:textId="77777777" w:rsidR="0056580B" w:rsidRPr="0056580B" w:rsidRDefault="003B281E" w:rsidP="0056580B">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w:t>
      </w:r>
      <w:r w:rsidR="0056580B" w:rsidRPr="0056580B">
        <w:rPr>
          <w:rFonts w:ascii="Times New Roman" w:eastAsia="Times New Roman" w:hAnsi="Times New Roman" w:cs="Times New Roman"/>
          <w:lang w:val="lt-LT"/>
        </w:rPr>
        <w:t>konio pokyčiai</w:t>
      </w:r>
      <w:r>
        <w:rPr>
          <w:rFonts w:ascii="Times New Roman" w:eastAsia="Times New Roman" w:hAnsi="Times New Roman" w:cs="Times New Roman"/>
          <w:lang w:val="lt-LT"/>
        </w:rPr>
        <w:t>;</w:t>
      </w:r>
    </w:p>
    <w:p w14:paraId="5EF9597E" w14:textId="77777777" w:rsidR="0056580B" w:rsidRPr="0056580B" w:rsidRDefault="003B281E" w:rsidP="0056580B">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w:t>
      </w:r>
      <w:r w:rsidR="0056580B" w:rsidRPr="0056580B">
        <w:rPr>
          <w:rFonts w:ascii="Times New Roman" w:eastAsia="Times New Roman" w:hAnsi="Times New Roman" w:cs="Times New Roman"/>
          <w:lang w:val="lt-LT"/>
        </w:rPr>
        <w:t>egėjimo sutrikimai (pvz., sumažėjęs vaizdo ryškumas)</w:t>
      </w:r>
      <w:r>
        <w:rPr>
          <w:rFonts w:ascii="Times New Roman" w:eastAsia="Times New Roman" w:hAnsi="Times New Roman" w:cs="Times New Roman"/>
          <w:lang w:val="lt-LT"/>
        </w:rPr>
        <w:t>;</w:t>
      </w:r>
    </w:p>
    <w:p w14:paraId="1EEB0E5E" w14:textId="77777777" w:rsidR="0056580B" w:rsidRPr="0056580B" w:rsidRDefault="003B281E" w:rsidP="0056580B">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w:t>
      </w:r>
      <w:r w:rsidR="0056580B" w:rsidRPr="0056580B">
        <w:rPr>
          <w:rFonts w:ascii="Times New Roman" w:eastAsia="Times New Roman" w:hAnsi="Times New Roman" w:cs="Times New Roman"/>
          <w:lang w:val="lt-LT"/>
        </w:rPr>
        <w:t>taiga pasireiškęs švokštimas ar dusulys (bronchų spazmas)</w:t>
      </w:r>
      <w:r>
        <w:rPr>
          <w:rFonts w:ascii="Times New Roman" w:eastAsia="Times New Roman" w:hAnsi="Times New Roman" w:cs="Times New Roman"/>
          <w:lang w:val="lt-LT"/>
        </w:rPr>
        <w:t>;</w:t>
      </w:r>
    </w:p>
    <w:p w14:paraId="3A92EC96" w14:textId="77777777" w:rsidR="0056580B" w:rsidRPr="0056580B" w:rsidRDefault="003B281E" w:rsidP="0056580B">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w:t>
      </w:r>
      <w:r w:rsidR="0056580B" w:rsidRPr="0056580B">
        <w:rPr>
          <w:rFonts w:ascii="Times New Roman" w:eastAsia="Times New Roman" w:hAnsi="Times New Roman" w:cs="Times New Roman"/>
          <w:lang w:val="lt-LT"/>
        </w:rPr>
        <w:t>urnos sausumas</w:t>
      </w:r>
      <w:r>
        <w:rPr>
          <w:rFonts w:ascii="Times New Roman" w:eastAsia="Times New Roman" w:hAnsi="Times New Roman" w:cs="Times New Roman"/>
          <w:lang w:val="lt-LT"/>
        </w:rPr>
        <w:t>;</w:t>
      </w:r>
    </w:p>
    <w:p w14:paraId="318B186D" w14:textId="77777777" w:rsidR="0056580B" w:rsidRPr="0056580B" w:rsidRDefault="003B281E" w:rsidP="0056580B">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w:t>
      </w:r>
      <w:r w:rsidR="0056580B" w:rsidRPr="0056580B">
        <w:rPr>
          <w:rFonts w:ascii="Times New Roman" w:eastAsia="Times New Roman" w:hAnsi="Times New Roman" w:cs="Times New Roman"/>
          <w:lang w:val="lt-LT"/>
        </w:rPr>
        <w:t>urnos ertmės uždegimas</w:t>
      </w:r>
      <w:r>
        <w:rPr>
          <w:rFonts w:ascii="Times New Roman" w:eastAsia="Times New Roman" w:hAnsi="Times New Roman" w:cs="Times New Roman"/>
          <w:lang w:val="lt-LT"/>
        </w:rPr>
        <w:t>;</w:t>
      </w:r>
    </w:p>
    <w:p w14:paraId="4034D095" w14:textId="77777777" w:rsidR="0056580B" w:rsidRPr="0056580B" w:rsidRDefault="003B281E" w:rsidP="0056580B">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w:t>
      </w:r>
      <w:r w:rsidR="0056580B" w:rsidRPr="0056580B">
        <w:rPr>
          <w:rFonts w:ascii="Times New Roman" w:eastAsia="Times New Roman" w:hAnsi="Times New Roman" w:cs="Times New Roman"/>
          <w:lang w:val="lt-LT"/>
        </w:rPr>
        <w:t>rybelinė infekcija, vadinama pienlige, kuri gali pažeisti žarnas</w:t>
      </w:r>
      <w:r>
        <w:rPr>
          <w:rFonts w:ascii="Times New Roman" w:eastAsia="Times New Roman" w:hAnsi="Times New Roman" w:cs="Times New Roman"/>
          <w:lang w:val="lt-LT"/>
        </w:rPr>
        <w:t>;</w:t>
      </w:r>
    </w:p>
    <w:p w14:paraId="4532CCCE" w14:textId="77777777" w:rsidR="0056580B" w:rsidRPr="0056580B" w:rsidRDefault="003B281E" w:rsidP="0056580B">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w:t>
      </w:r>
      <w:r w:rsidR="0056580B" w:rsidRPr="0056580B">
        <w:rPr>
          <w:rFonts w:ascii="Times New Roman" w:eastAsia="Times New Roman" w:hAnsi="Times New Roman" w:cs="Times New Roman"/>
          <w:lang w:val="lt-LT"/>
        </w:rPr>
        <w:t>epenų sutrikimai, įskaitant geltą, dėl kurios gali pagelsti oda, patamsėti šlapimas ir atsirasti nuovargis</w:t>
      </w:r>
      <w:r>
        <w:rPr>
          <w:rFonts w:ascii="Times New Roman" w:eastAsia="Times New Roman" w:hAnsi="Times New Roman" w:cs="Times New Roman"/>
          <w:lang w:val="lt-LT"/>
        </w:rPr>
        <w:t>;</w:t>
      </w:r>
    </w:p>
    <w:p w14:paraId="48E7CB29" w14:textId="77777777" w:rsidR="0056580B" w:rsidRPr="0056580B" w:rsidRDefault="003B281E" w:rsidP="0056580B">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w:t>
      </w:r>
      <w:r w:rsidR="0056580B" w:rsidRPr="0056580B">
        <w:rPr>
          <w:rFonts w:ascii="Times New Roman" w:eastAsia="Times New Roman" w:hAnsi="Times New Roman" w:cs="Times New Roman"/>
          <w:lang w:val="lt-LT"/>
        </w:rPr>
        <w:t>laukų slinkimas (alopecija)</w:t>
      </w:r>
      <w:r>
        <w:rPr>
          <w:rFonts w:ascii="Times New Roman" w:eastAsia="Times New Roman" w:hAnsi="Times New Roman" w:cs="Times New Roman"/>
          <w:lang w:val="lt-LT"/>
        </w:rPr>
        <w:t>;</w:t>
      </w:r>
    </w:p>
    <w:p w14:paraId="7F69B2F1" w14:textId="77777777" w:rsidR="0056580B" w:rsidRPr="0056580B" w:rsidRDefault="003B281E" w:rsidP="0056580B">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o</w:t>
      </w:r>
      <w:r w:rsidR="0056580B" w:rsidRPr="0056580B">
        <w:rPr>
          <w:rFonts w:ascii="Times New Roman" w:eastAsia="Times New Roman" w:hAnsi="Times New Roman" w:cs="Times New Roman"/>
          <w:lang w:val="lt-LT"/>
        </w:rPr>
        <w:t>dos išbėrimas ją paveikus saulės šviesai</w:t>
      </w:r>
      <w:r>
        <w:rPr>
          <w:rFonts w:ascii="Times New Roman" w:eastAsia="Times New Roman" w:hAnsi="Times New Roman" w:cs="Times New Roman"/>
          <w:lang w:val="lt-LT"/>
        </w:rPr>
        <w:t>;</w:t>
      </w:r>
    </w:p>
    <w:p w14:paraId="1502B998" w14:textId="77777777" w:rsidR="0056580B" w:rsidRPr="0056580B" w:rsidRDefault="003B281E" w:rsidP="0056580B">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w:t>
      </w:r>
      <w:r w:rsidR="0056580B" w:rsidRPr="0056580B">
        <w:rPr>
          <w:rFonts w:ascii="Times New Roman" w:eastAsia="Times New Roman" w:hAnsi="Times New Roman" w:cs="Times New Roman"/>
          <w:lang w:val="lt-LT"/>
        </w:rPr>
        <w:t>ąnarių skausmai (artralgija) ar raumenų skausmai (mialgija)</w:t>
      </w:r>
      <w:r>
        <w:rPr>
          <w:rFonts w:ascii="Times New Roman" w:eastAsia="Times New Roman" w:hAnsi="Times New Roman" w:cs="Times New Roman"/>
          <w:lang w:val="lt-LT"/>
        </w:rPr>
        <w:t>;</w:t>
      </w:r>
    </w:p>
    <w:p w14:paraId="2496C161" w14:textId="77777777" w:rsidR="0056580B" w:rsidRPr="0056580B" w:rsidRDefault="003B281E" w:rsidP="00374099">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w:t>
      </w:r>
      <w:r w:rsidR="0056580B" w:rsidRPr="0056580B">
        <w:rPr>
          <w:rFonts w:ascii="Times New Roman" w:eastAsia="Times New Roman" w:hAnsi="Times New Roman" w:cs="Times New Roman"/>
          <w:lang w:val="lt-LT"/>
        </w:rPr>
        <w:t>unkus inkstų pažeidimas (intersticinis nefritas</w:t>
      </w:r>
      <w:r w:rsidR="00374099" w:rsidRPr="00374099">
        <w:rPr>
          <w:rFonts w:ascii="Times New Roman" w:eastAsia="Times New Roman" w:hAnsi="Times New Roman" w:cs="Times New Roman"/>
          <w:lang w:val="lt-LT"/>
        </w:rPr>
        <w:t>,</w:t>
      </w:r>
      <w:r w:rsidR="00374099" w:rsidRPr="000174F9">
        <w:rPr>
          <w:rFonts w:ascii="Times New Roman" w:hAnsi="Times New Roman" w:cs="Times New Roman"/>
          <w:lang w:val="lt-LT"/>
        </w:rPr>
        <w:t xml:space="preserve"> kuris</w:t>
      </w:r>
      <w:r w:rsidR="00374099" w:rsidRPr="000174F9">
        <w:rPr>
          <w:lang w:val="lt-LT"/>
        </w:rPr>
        <w:t xml:space="preserve"> </w:t>
      </w:r>
      <w:r w:rsidR="00374099" w:rsidRPr="00374099">
        <w:rPr>
          <w:rFonts w:ascii="Times New Roman" w:eastAsia="Times New Roman" w:hAnsi="Times New Roman" w:cs="Times New Roman"/>
          <w:lang w:val="lt-LT"/>
        </w:rPr>
        <w:t xml:space="preserve">gali sukelti inkstų funkcijos </w:t>
      </w:r>
      <w:r w:rsidR="00374099">
        <w:rPr>
          <w:rFonts w:ascii="Times New Roman" w:eastAsia="Times New Roman" w:hAnsi="Times New Roman" w:cs="Times New Roman"/>
          <w:lang w:val="lt-LT"/>
        </w:rPr>
        <w:t>sutrikimą</w:t>
      </w:r>
      <w:r w:rsidR="0056580B" w:rsidRPr="0056580B">
        <w:rPr>
          <w:rFonts w:ascii="Times New Roman" w:eastAsia="Times New Roman" w:hAnsi="Times New Roman" w:cs="Times New Roman"/>
          <w:lang w:val="lt-LT"/>
        </w:rPr>
        <w:t>).</w:t>
      </w:r>
    </w:p>
    <w:p w14:paraId="468572D1" w14:textId="77777777" w:rsidR="0056580B" w:rsidRPr="0056580B" w:rsidRDefault="003B281E" w:rsidP="0056580B">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w:t>
      </w:r>
      <w:r w:rsidR="0056580B" w:rsidRPr="0056580B">
        <w:rPr>
          <w:rFonts w:ascii="Times New Roman" w:eastAsia="Times New Roman" w:hAnsi="Times New Roman" w:cs="Times New Roman"/>
          <w:lang w:val="lt-LT"/>
        </w:rPr>
        <w:t>agausėjęs prakaitavimas.</w:t>
      </w:r>
    </w:p>
    <w:p w14:paraId="089287D5"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871A9ED" w14:textId="77777777" w:rsidR="0056580B" w:rsidRPr="0056580B" w:rsidRDefault="0056580B" w:rsidP="0056580B">
      <w:pPr>
        <w:spacing w:after="0" w:line="240" w:lineRule="auto"/>
        <w:rPr>
          <w:rFonts w:ascii="Times New Roman" w:eastAsia="Times New Roman" w:hAnsi="Times New Roman" w:cs="Times New Roman"/>
          <w:b/>
          <w:lang w:val="lt-LT" w:eastAsia="lt-LT"/>
        </w:rPr>
      </w:pPr>
      <w:r w:rsidRPr="0056580B">
        <w:rPr>
          <w:rFonts w:ascii="Times New Roman" w:eastAsia="Times New Roman" w:hAnsi="Times New Roman" w:cs="Times New Roman"/>
          <w:b/>
          <w:lang w:val="lt-LT" w:eastAsia="lt-LT"/>
        </w:rPr>
        <w:t>Labai reti šalutinio poveikio atvejai (gali pasireikšti iki 1</w:t>
      </w:r>
      <w:r w:rsidR="003B281E">
        <w:rPr>
          <w:rFonts w:ascii="Times New Roman" w:eastAsia="Times New Roman" w:hAnsi="Times New Roman" w:cs="Times New Roman"/>
          <w:b/>
          <w:lang w:val="lt-LT" w:eastAsia="lt-LT"/>
        </w:rPr>
        <w:t> </w:t>
      </w:r>
      <w:r w:rsidRPr="0056580B">
        <w:rPr>
          <w:rFonts w:ascii="Times New Roman" w:eastAsia="Times New Roman" w:hAnsi="Times New Roman" w:cs="Times New Roman"/>
          <w:b/>
          <w:lang w:val="lt-LT" w:eastAsia="lt-LT"/>
        </w:rPr>
        <w:t>iš 10000</w:t>
      </w:r>
      <w:r w:rsidR="003B281E">
        <w:rPr>
          <w:rFonts w:ascii="Times New Roman" w:eastAsia="Times New Roman" w:hAnsi="Times New Roman" w:cs="Times New Roman"/>
          <w:b/>
          <w:lang w:val="lt-LT" w:eastAsia="lt-LT"/>
        </w:rPr>
        <w:t> </w:t>
      </w:r>
      <w:r w:rsidRPr="0056580B">
        <w:rPr>
          <w:rFonts w:ascii="Times New Roman" w:eastAsia="Times New Roman" w:hAnsi="Times New Roman" w:cs="Times New Roman"/>
          <w:b/>
          <w:lang w:val="lt-LT" w:eastAsia="lt-LT"/>
        </w:rPr>
        <w:t>žmonių)</w:t>
      </w:r>
    </w:p>
    <w:p w14:paraId="3B90E81A" w14:textId="77777777" w:rsidR="0056580B" w:rsidRPr="0056580B" w:rsidRDefault="003B281E" w:rsidP="0056580B">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w:t>
      </w:r>
      <w:r w:rsidR="0056580B" w:rsidRPr="0056580B">
        <w:rPr>
          <w:rFonts w:ascii="Times New Roman" w:eastAsia="Times New Roman" w:hAnsi="Times New Roman" w:cs="Times New Roman"/>
          <w:lang w:val="lt-LT"/>
        </w:rPr>
        <w:t xml:space="preserve">umažėjęs kraujo </w:t>
      </w:r>
      <w:r>
        <w:rPr>
          <w:rFonts w:ascii="Times New Roman" w:eastAsia="Times New Roman" w:hAnsi="Times New Roman" w:cs="Times New Roman"/>
          <w:lang w:val="lt-LT"/>
        </w:rPr>
        <w:t>kūnelių</w:t>
      </w:r>
      <w:r w:rsidR="0056580B" w:rsidRPr="0056580B">
        <w:rPr>
          <w:rFonts w:ascii="Times New Roman" w:eastAsia="Times New Roman" w:hAnsi="Times New Roman" w:cs="Times New Roman"/>
          <w:lang w:val="lt-LT"/>
        </w:rPr>
        <w:t xml:space="preserve"> kiekis – agranulocitozė (baltųjų kraujo </w:t>
      </w:r>
      <w:r>
        <w:rPr>
          <w:rFonts w:ascii="Times New Roman" w:eastAsia="Times New Roman" w:hAnsi="Times New Roman" w:cs="Times New Roman"/>
          <w:lang w:val="lt-LT"/>
        </w:rPr>
        <w:t>kūnelių</w:t>
      </w:r>
      <w:r w:rsidR="0056580B" w:rsidRPr="0056580B">
        <w:rPr>
          <w:rFonts w:ascii="Times New Roman" w:eastAsia="Times New Roman" w:hAnsi="Times New Roman" w:cs="Times New Roman"/>
          <w:lang w:val="lt-LT"/>
        </w:rPr>
        <w:t xml:space="preserve"> trūkumas)</w:t>
      </w:r>
      <w:r>
        <w:rPr>
          <w:rFonts w:ascii="Times New Roman" w:eastAsia="Times New Roman" w:hAnsi="Times New Roman" w:cs="Times New Roman"/>
          <w:lang w:val="lt-LT"/>
        </w:rPr>
        <w:t>;</w:t>
      </w:r>
    </w:p>
    <w:p w14:paraId="412502CA" w14:textId="77777777" w:rsidR="0056580B" w:rsidRPr="0056580B" w:rsidRDefault="003B281E" w:rsidP="0056580B">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w:t>
      </w:r>
      <w:r w:rsidR="0056580B" w:rsidRPr="0056580B">
        <w:rPr>
          <w:rFonts w:ascii="Times New Roman" w:eastAsia="Times New Roman" w:hAnsi="Times New Roman" w:cs="Times New Roman"/>
          <w:lang w:val="lt-LT"/>
        </w:rPr>
        <w:t>gresyvumas</w:t>
      </w:r>
      <w:r>
        <w:rPr>
          <w:rFonts w:ascii="Times New Roman" w:eastAsia="Times New Roman" w:hAnsi="Times New Roman" w:cs="Times New Roman"/>
          <w:lang w:val="lt-LT"/>
        </w:rPr>
        <w:t>;</w:t>
      </w:r>
    </w:p>
    <w:p w14:paraId="43E8D4F3" w14:textId="77777777" w:rsidR="0056580B" w:rsidRPr="0056580B" w:rsidRDefault="003B281E" w:rsidP="0056580B">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m</w:t>
      </w:r>
      <w:r w:rsidR="0056580B" w:rsidRPr="0056580B">
        <w:rPr>
          <w:rFonts w:ascii="Times New Roman" w:eastAsia="Times New Roman" w:hAnsi="Times New Roman" w:cs="Times New Roman"/>
          <w:lang w:val="lt-LT"/>
        </w:rPr>
        <w:t>atymas, jutimas ar girdėjimas to, ko nėra (haliucinacijos)</w:t>
      </w:r>
      <w:r>
        <w:rPr>
          <w:rFonts w:ascii="Times New Roman" w:eastAsia="Times New Roman" w:hAnsi="Times New Roman" w:cs="Times New Roman"/>
          <w:lang w:val="lt-LT"/>
        </w:rPr>
        <w:t>;</w:t>
      </w:r>
    </w:p>
    <w:p w14:paraId="563E58C0" w14:textId="77777777" w:rsidR="0056580B" w:rsidRPr="0056580B" w:rsidRDefault="003B281E" w:rsidP="0056580B">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w:t>
      </w:r>
      <w:r w:rsidR="0056580B" w:rsidRPr="0056580B">
        <w:rPr>
          <w:rFonts w:ascii="Times New Roman" w:eastAsia="Times New Roman" w:hAnsi="Times New Roman" w:cs="Times New Roman"/>
          <w:lang w:val="lt-LT"/>
        </w:rPr>
        <w:t>unkūs kepenų sutrikimai, pasireiškiantys kepenų nepakankamumu ir smegenų uždegimu</w:t>
      </w:r>
      <w:r>
        <w:rPr>
          <w:rFonts w:ascii="Times New Roman" w:eastAsia="Times New Roman" w:hAnsi="Times New Roman" w:cs="Times New Roman"/>
          <w:lang w:val="lt-LT"/>
        </w:rPr>
        <w:t>;</w:t>
      </w:r>
    </w:p>
    <w:p w14:paraId="30DF9BDC" w14:textId="77777777" w:rsidR="0056580B" w:rsidRPr="0056580B" w:rsidRDefault="003B281E" w:rsidP="0056580B">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w:t>
      </w:r>
      <w:r w:rsidR="0056580B" w:rsidRPr="0056580B">
        <w:rPr>
          <w:rFonts w:ascii="Times New Roman" w:eastAsia="Times New Roman" w:hAnsi="Times New Roman" w:cs="Times New Roman"/>
          <w:lang w:val="lt-LT"/>
        </w:rPr>
        <w:t>taiga prasidėjęs sunkus odos išbėrimas, pūslėtumas ar/ir lupimasis, kurie gali būti susiję su aukšta temperatūra ir sąnarių skausmais (daugiaformė eritema, Stevenso-Džonsono sindromas, toksinė epidermolizė)</w:t>
      </w:r>
      <w:r>
        <w:rPr>
          <w:rFonts w:ascii="Times New Roman" w:eastAsia="Times New Roman" w:hAnsi="Times New Roman" w:cs="Times New Roman"/>
          <w:lang w:val="lt-LT"/>
        </w:rPr>
        <w:t>;</w:t>
      </w:r>
    </w:p>
    <w:p w14:paraId="0D6B2629" w14:textId="77777777" w:rsidR="0056580B" w:rsidRPr="0056580B" w:rsidRDefault="003B281E" w:rsidP="0056580B">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w:t>
      </w:r>
      <w:r w:rsidR="0056580B" w:rsidRPr="0056580B">
        <w:rPr>
          <w:rFonts w:ascii="Times New Roman" w:eastAsia="Times New Roman" w:hAnsi="Times New Roman" w:cs="Times New Roman"/>
          <w:lang w:val="lt-LT"/>
        </w:rPr>
        <w:t>aumenų silpnumas</w:t>
      </w:r>
      <w:r>
        <w:rPr>
          <w:rFonts w:ascii="Times New Roman" w:eastAsia="Times New Roman" w:hAnsi="Times New Roman" w:cs="Times New Roman"/>
          <w:lang w:val="lt-LT"/>
        </w:rPr>
        <w:t>;</w:t>
      </w:r>
    </w:p>
    <w:p w14:paraId="62A3A133" w14:textId="77777777" w:rsidR="0056580B" w:rsidRPr="0056580B" w:rsidRDefault="003B281E" w:rsidP="0056580B">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w:t>
      </w:r>
      <w:r w:rsidR="0056580B" w:rsidRPr="0056580B">
        <w:rPr>
          <w:rFonts w:ascii="Times New Roman" w:eastAsia="Times New Roman" w:hAnsi="Times New Roman" w:cs="Times New Roman"/>
          <w:lang w:val="lt-LT"/>
        </w:rPr>
        <w:t>rūtų padidėjimas (vyrams).</w:t>
      </w:r>
    </w:p>
    <w:p w14:paraId="3A6C051C" w14:textId="77777777" w:rsidR="0056580B" w:rsidRPr="0056580B" w:rsidRDefault="0056580B" w:rsidP="0056580B">
      <w:pPr>
        <w:spacing w:after="0" w:line="240" w:lineRule="auto"/>
        <w:ind w:left="567"/>
        <w:rPr>
          <w:rFonts w:ascii="Times New Roman" w:eastAsia="Times New Roman" w:hAnsi="Times New Roman" w:cs="Times New Roman"/>
          <w:lang w:val="lt-LT"/>
        </w:rPr>
      </w:pPr>
    </w:p>
    <w:p w14:paraId="5D0CC602" w14:textId="77777777" w:rsidR="0056580B" w:rsidRPr="0056580B" w:rsidRDefault="0056580B" w:rsidP="0056580B">
      <w:pPr>
        <w:spacing w:after="0" w:line="240" w:lineRule="auto"/>
        <w:rPr>
          <w:rFonts w:ascii="Times New Roman" w:eastAsia="Times New Roman" w:hAnsi="Times New Roman" w:cs="Times New Roman"/>
          <w:b/>
          <w:szCs w:val="20"/>
          <w:lang w:val="lt-LT" w:eastAsia="lt-LT"/>
        </w:rPr>
      </w:pPr>
      <w:r w:rsidRPr="0056580B">
        <w:rPr>
          <w:rFonts w:ascii="Times New Roman" w:eastAsia="Times New Roman" w:hAnsi="Times New Roman" w:cs="Times New Roman"/>
          <w:b/>
          <w:szCs w:val="20"/>
          <w:lang w:val="lt-LT" w:eastAsia="lt-LT"/>
        </w:rPr>
        <w:t xml:space="preserve">Dažnis nežinomas (negali būti </w:t>
      </w:r>
      <w:r w:rsidR="003B281E">
        <w:rPr>
          <w:rFonts w:ascii="Times New Roman" w:eastAsia="Times New Roman" w:hAnsi="Times New Roman" w:cs="Times New Roman"/>
          <w:b/>
          <w:szCs w:val="20"/>
          <w:lang w:val="lt-LT" w:eastAsia="lt-LT"/>
        </w:rPr>
        <w:t>apskaičiuotas</w:t>
      </w:r>
      <w:r w:rsidRPr="0056580B">
        <w:rPr>
          <w:rFonts w:ascii="Times New Roman" w:eastAsia="Times New Roman" w:hAnsi="Times New Roman" w:cs="Times New Roman"/>
          <w:b/>
          <w:szCs w:val="20"/>
          <w:lang w:val="lt-LT" w:eastAsia="lt-LT"/>
        </w:rPr>
        <w:t xml:space="preserve"> pagal turimus duomenis)</w:t>
      </w:r>
    </w:p>
    <w:p w14:paraId="4E151577" w14:textId="77777777" w:rsidR="0056580B" w:rsidRPr="0056580B" w:rsidRDefault="003B281E" w:rsidP="0056580B">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ž</w:t>
      </w:r>
      <w:r w:rsidR="0056580B" w:rsidRPr="0056580B">
        <w:rPr>
          <w:rFonts w:ascii="Times New Roman" w:eastAsia="Times New Roman" w:hAnsi="Times New Roman" w:cs="Times New Roman"/>
          <w:lang w:val="lt-LT"/>
        </w:rPr>
        <w:t>arnų uždegimas (dėl jo viduriuojama)</w:t>
      </w:r>
      <w:r>
        <w:rPr>
          <w:rFonts w:ascii="Times New Roman" w:eastAsia="Times New Roman" w:hAnsi="Times New Roman" w:cs="Times New Roman"/>
          <w:lang w:val="lt-LT"/>
        </w:rPr>
        <w:t>;</w:t>
      </w:r>
    </w:p>
    <w:p w14:paraId="19E54ECC" w14:textId="77777777" w:rsidR="0056580B" w:rsidRPr="0056580B" w:rsidRDefault="003B281E" w:rsidP="0056580B">
      <w:pPr>
        <w:numPr>
          <w:ilvl w:val="0"/>
          <w:numId w:val="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w:t>
      </w:r>
      <w:r w:rsidR="0056580B" w:rsidRPr="0056580B">
        <w:rPr>
          <w:rFonts w:ascii="Times New Roman" w:eastAsia="Times New Roman" w:hAnsi="Times New Roman" w:cs="Times New Roman"/>
          <w:lang w:val="lt-LT"/>
        </w:rPr>
        <w:t>umažėjęs magnio kiekis kraujyje (hipomagnezemija)</w:t>
      </w:r>
      <w:r>
        <w:rPr>
          <w:rFonts w:ascii="Times New Roman" w:eastAsia="Times New Roman" w:hAnsi="Times New Roman" w:cs="Times New Roman"/>
          <w:lang w:val="lt-LT"/>
        </w:rPr>
        <w:t>;</w:t>
      </w:r>
    </w:p>
    <w:p w14:paraId="0D0CB66A" w14:textId="77777777" w:rsidR="0056580B" w:rsidRPr="0056580B" w:rsidRDefault="003B281E" w:rsidP="0056580B">
      <w:pPr>
        <w:numPr>
          <w:ilvl w:val="0"/>
          <w:numId w:val="8"/>
        </w:num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i</w:t>
      </w:r>
      <w:r w:rsidR="0056580B" w:rsidRPr="0056580B">
        <w:rPr>
          <w:rFonts w:ascii="Times New Roman" w:eastAsia="Times New Roman" w:hAnsi="Times New Roman" w:cs="Times New Roman"/>
          <w:lang w:val="lt-LT"/>
        </w:rPr>
        <w:t>šbėrimas, galintis pasireikšti kartu su sąn</w:t>
      </w:r>
      <w:r>
        <w:rPr>
          <w:rFonts w:ascii="Times New Roman" w:eastAsia="Times New Roman" w:hAnsi="Times New Roman" w:cs="Times New Roman"/>
          <w:lang w:val="lt-LT"/>
        </w:rPr>
        <w:t>a</w:t>
      </w:r>
      <w:r w:rsidR="0056580B" w:rsidRPr="0056580B">
        <w:rPr>
          <w:rFonts w:ascii="Times New Roman" w:eastAsia="Times New Roman" w:hAnsi="Times New Roman" w:cs="Times New Roman"/>
          <w:lang w:val="lt-LT"/>
        </w:rPr>
        <w:t>rių skausmu.</w:t>
      </w:r>
    </w:p>
    <w:p w14:paraId="3BBEACDE"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CFA8882"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Labai retais atvejais Omediprol gali pažeisti balt</w:t>
      </w:r>
      <w:r w:rsidR="00625B92">
        <w:rPr>
          <w:rFonts w:ascii="Times New Roman" w:eastAsia="Times New Roman" w:hAnsi="Times New Roman" w:cs="Times New Roman"/>
          <w:lang w:val="lt-LT" w:eastAsia="lt-LT"/>
        </w:rPr>
        <w:t>uosius</w:t>
      </w:r>
      <w:r w:rsidRPr="0056580B">
        <w:rPr>
          <w:rFonts w:ascii="Times New Roman" w:eastAsia="Times New Roman" w:hAnsi="Times New Roman" w:cs="Times New Roman"/>
          <w:lang w:val="lt-LT" w:eastAsia="lt-LT"/>
        </w:rPr>
        <w:t xml:space="preserve"> kraujo </w:t>
      </w:r>
      <w:r w:rsidR="00625B92">
        <w:rPr>
          <w:rFonts w:ascii="Times New Roman" w:eastAsia="Times New Roman" w:hAnsi="Times New Roman" w:cs="Times New Roman"/>
          <w:lang w:val="lt-LT" w:eastAsia="lt-LT"/>
        </w:rPr>
        <w:t>kūnelius</w:t>
      </w:r>
      <w:r w:rsidRPr="0056580B">
        <w:rPr>
          <w:rFonts w:ascii="Times New Roman" w:eastAsia="Times New Roman" w:hAnsi="Times New Roman" w:cs="Times New Roman"/>
          <w:lang w:val="lt-LT" w:eastAsia="lt-LT"/>
        </w:rPr>
        <w:t xml:space="preserve"> ir susilpninti imuninę sistemą. Jeigu pasireiškia infekcija, kurios simptomai yra karščiavimas ir </w:t>
      </w:r>
      <w:r w:rsidRPr="0056580B">
        <w:rPr>
          <w:rFonts w:ascii="Times New Roman" w:eastAsia="Times New Roman" w:hAnsi="Times New Roman" w:cs="Times New Roman"/>
          <w:b/>
          <w:bCs/>
          <w:lang w:val="lt-LT" w:eastAsia="lt-LT"/>
        </w:rPr>
        <w:t>labai</w:t>
      </w:r>
      <w:r w:rsidRPr="0056580B">
        <w:rPr>
          <w:rFonts w:ascii="Times New Roman" w:eastAsia="Times New Roman" w:hAnsi="Times New Roman" w:cs="Times New Roman"/>
          <w:lang w:val="lt-LT" w:eastAsia="lt-LT"/>
        </w:rPr>
        <w:t xml:space="preserve"> pablogėjusi bendra būklė arba karščiavimas ir lokalios infekcijos simptomai (pvz., kaklo, gerklės ar burnos ertmės skausmas arba pasunkėjęs šlapinimasis), būtina kiek įmanoma greičiau pasikonsultuoti su gydytoju, kadangi tokiu atveju reikia atlikti kraujo tyrimą ir įsitikinti, ar nesumažėjo baltųjų kraujo </w:t>
      </w:r>
      <w:r w:rsidR="00625B92">
        <w:rPr>
          <w:rFonts w:ascii="Times New Roman" w:eastAsia="Times New Roman" w:hAnsi="Times New Roman" w:cs="Times New Roman"/>
          <w:lang w:val="lt-LT" w:eastAsia="lt-LT"/>
        </w:rPr>
        <w:t>kūnelių</w:t>
      </w:r>
      <w:r w:rsidRPr="0056580B">
        <w:rPr>
          <w:rFonts w:ascii="Times New Roman" w:eastAsia="Times New Roman" w:hAnsi="Times New Roman" w:cs="Times New Roman"/>
          <w:lang w:val="lt-LT" w:eastAsia="lt-LT"/>
        </w:rPr>
        <w:t xml:space="preserve"> (ar nėra agranulocitozės). Jums yra labai svarbu pateikti informaciją apie šiuo metu Jūsų vartojamus vaistus.</w:t>
      </w:r>
    </w:p>
    <w:p w14:paraId="52539E1F"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6CE5DC42"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Nesijaudinkite dėl šio galimo šalutinio poveikio atvejų sąrašo. Jums jų gali nepasireikšti nė vienas iš jų.</w:t>
      </w:r>
    </w:p>
    <w:p w14:paraId="493FB761"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2C6AD131" w14:textId="77777777" w:rsidR="0056580B" w:rsidRPr="0056580B" w:rsidRDefault="0056580B" w:rsidP="0056580B">
      <w:pPr>
        <w:spacing w:after="0" w:line="240" w:lineRule="auto"/>
        <w:rPr>
          <w:rFonts w:ascii="Times New Roman" w:eastAsia="Times New Roman" w:hAnsi="Times New Roman" w:cs="Times New Roman"/>
          <w:b/>
          <w:szCs w:val="24"/>
          <w:lang w:val="lt-LT" w:eastAsia="lt-LT"/>
        </w:rPr>
      </w:pPr>
      <w:r w:rsidRPr="0056580B">
        <w:rPr>
          <w:rFonts w:ascii="Times New Roman" w:eastAsia="Times New Roman" w:hAnsi="Times New Roman" w:cs="Times New Roman"/>
          <w:b/>
          <w:noProof/>
          <w:szCs w:val="24"/>
          <w:lang w:val="lt-LT" w:eastAsia="lt-LT"/>
        </w:rPr>
        <w:t>Pranešimas apie šalutinį poveikį</w:t>
      </w:r>
    </w:p>
    <w:p w14:paraId="18E80D2F" w14:textId="77777777" w:rsidR="0056580B" w:rsidRPr="0056580B" w:rsidRDefault="0056580B" w:rsidP="0056580B">
      <w:pPr>
        <w:spacing w:after="0" w:line="240" w:lineRule="auto"/>
        <w:rPr>
          <w:rFonts w:ascii="Times New Roman" w:hAnsi="Times New Roman" w:cs="Times New Roman"/>
          <w:noProof/>
          <w:lang w:val="lt-LT" w:eastAsia="lt-LT"/>
        </w:rPr>
      </w:pPr>
      <w:r w:rsidRPr="0056580B">
        <w:rPr>
          <w:rFonts w:ascii="Times New Roman" w:eastAsia="Times New Roman" w:hAnsi="Times New Roman" w:cs="Times New Roman"/>
          <w:noProof/>
          <w:szCs w:val="24"/>
          <w:lang w:val="lt-LT" w:eastAsia="lt-LT"/>
        </w:rPr>
        <w:t>Jeigu pasireiškė šalutinis poveikis, įskaitant šiame lapelyje nenurodytą, pasakykite gydytojui arba vaistininkui</w:t>
      </w:r>
      <w:r w:rsidRPr="0056580B">
        <w:rPr>
          <w:rFonts w:ascii="Times New Roman" w:eastAsia="Times New Roman" w:hAnsi="Times New Roman" w:cs="Times New Roman"/>
          <w:lang w:val="lt-LT" w:eastAsia="lt-LT"/>
        </w:rPr>
        <w:t>.</w:t>
      </w:r>
      <w:r w:rsidRPr="0056580B">
        <w:rPr>
          <w:rFonts w:ascii="Times New Roman" w:eastAsia="Times New Roman" w:hAnsi="Times New Roman" w:cs="Times New Roman"/>
          <w:noProof/>
          <w:szCs w:val="24"/>
          <w:lang w:val="lt-LT" w:eastAsia="lt-LT"/>
        </w:rPr>
        <w:t xml:space="preserve"> </w:t>
      </w:r>
      <w:r w:rsidRPr="0056580B">
        <w:rPr>
          <w:rFonts w:ascii="Times New Roman" w:hAnsi="Times New Roman" w:cs="Times New Roman"/>
          <w:noProof/>
          <w:lang w:val="lt-LT" w:eastAsia="lt-LT"/>
        </w:rPr>
        <w:t xml:space="preserve">Apie šalutinį poveikį taip pat galite pranešti Valstybinei vaistų kontrolės tarnybai prie Lietuvos Respublikos sveikatos apsaugos ministerijos nemokamu telefonu 8 800 73568 arba užpildyti interneto svetainėje </w:t>
      </w:r>
      <w:hyperlink r:id="rId12" w:history="1">
        <w:r w:rsidRPr="0056580B">
          <w:rPr>
            <w:rFonts w:ascii="Times New Roman" w:hAnsi="Times New Roman" w:cs="Times New Roman"/>
            <w:noProof/>
            <w:color w:val="0000FF"/>
            <w:u w:val="single"/>
            <w:lang w:val="lt-LT" w:eastAsia="lt-LT"/>
          </w:rPr>
          <w:t>www.vvkt.lt</w:t>
        </w:r>
      </w:hyperlink>
      <w:r w:rsidRPr="0056580B">
        <w:rPr>
          <w:rFonts w:ascii="Times New Roman" w:hAnsi="Times New Roman" w:cs="Times New Roman"/>
          <w:noProof/>
          <w:lang w:val="lt-LT"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Pr="0056580B">
          <w:rPr>
            <w:rFonts w:ascii="Times New Roman" w:hAnsi="Times New Roman" w:cs="Times New Roman"/>
            <w:noProof/>
            <w:color w:val="0000FF"/>
            <w:u w:val="single"/>
            <w:lang w:val="lt-LT" w:eastAsia="lt-LT"/>
          </w:rPr>
          <w:t>NepageidaujamaR@vvkt.lt</w:t>
        </w:r>
      </w:hyperlink>
      <w:r w:rsidRPr="0056580B">
        <w:rPr>
          <w:rFonts w:ascii="Times New Roman" w:hAnsi="Times New Roman" w:cs="Times New Roman"/>
          <w:noProof/>
          <w:lang w:val="lt-LT" w:eastAsia="lt-LT"/>
        </w:rPr>
        <w:t xml:space="preserve">, taip pat per Valstybinės vaistų kontrolės tarnybos prie Lietuvos Respublikos sveikatos apsaugos ministerijos interneto svetainę (adresu </w:t>
      </w:r>
      <w:hyperlink r:id="rId14" w:history="1">
        <w:r w:rsidRPr="0056580B">
          <w:rPr>
            <w:rFonts w:ascii="Times New Roman" w:hAnsi="Times New Roman" w:cs="Times New Roman"/>
            <w:noProof/>
            <w:color w:val="0000FF"/>
            <w:u w:val="single"/>
            <w:lang w:val="lt-LT" w:eastAsia="lt-LT"/>
          </w:rPr>
          <w:t>http://www.vvkt.lt</w:t>
        </w:r>
      </w:hyperlink>
      <w:r w:rsidRPr="0056580B">
        <w:rPr>
          <w:rFonts w:ascii="Times New Roman" w:hAnsi="Times New Roman" w:cs="Times New Roman"/>
          <w:noProof/>
          <w:lang w:val="lt-LT" w:eastAsia="lt-LT"/>
        </w:rPr>
        <w:t>). Pranešdami apie šalutinį poveikį galite mums padėti gauti daugiau informacijos apie šio vaisto saugumą.</w:t>
      </w:r>
    </w:p>
    <w:p w14:paraId="194E8963" w14:textId="77777777" w:rsidR="0056580B" w:rsidRPr="0056580B" w:rsidRDefault="0056580B" w:rsidP="0056580B">
      <w:pPr>
        <w:spacing w:after="0" w:line="240" w:lineRule="auto"/>
        <w:ind w:right="-449"/>
        <w:rPr>
          <w:rFonts w:ascii="Times New Roman" w:eastAsia="Times New Roman" w:hAnsi="Times New Roman" w:cs="Times New Roman"/>
          <w:lang w:val="lt-LT" w:eastAsia="lt-LT"/>
        </w:rPr>
      </w:pPr>
    </w:p>
    <w:p w14:paraId="74F94F1D"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B5CF590" w14:textId="77777777" w:rsidR="0056580B" w:rsidRPr="0056580B" w:rsidRDefault="0056580B" w:rsidP="0056580B">
      <w:pPr>
        <w:spacing w:after="0" w:line="240" w:lineRule="auto"/>
        <w:ind w:left="540" w:hanging="540"/>
        <w:rPr>
          <w:rFonts w:ascii="Times New Roman" w:eastAsia="Times New Roman" w:hAnsi="Times New Roman" w:cs="Times New Roman"/>
          <w:b/>
          <w:bCs/>
          <w:lang w:val="lt-LT" w:eastAsia="lt-LT"/>
        </w:rPr>
      </w:pPr>
      <w:r w:rsidRPr="0056580B">
        <w:rPr>
          <w:rFonts w:ascii="Times New Roman" w:eastAsia="Times New Roman" w:hAnsi="Times New Roman" w:cs="Times New Roman"/>
          <w:b/>
          <w:bCs/>
          <w:lang w:val="lt-LT" w:eastAsia="lt-LT"/>
        </w:rPr>
        <w:t>5.</w:t>
      </w:r>
      <w:r w:rsidRPr="0056580B">
        <w:rPr>
          <w:rFonts w:ascii="Times New Roman" w:eastAsia="Times New Roman" w:hAnsi="Times New Roman" w:cs="Times New Roman"/>
          <w:b/>
          <w:bCs/>
          <w:lang w:val="lt-LT" w:eastAsia="lt-LT"/>
        </w:rPr>
        <w:tab/>
        <w:t>Kaip laikyti Omediprol</w:t>
      </w:r>
    </w:p>
    <w:p w14:paraId="584549B0"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528BD80" w14:textId="77777777" w:rsidR="0056580B" w:rsidRPr="0056580B" w:rsidRDefault="0056580B" w:rsidP="0056580B">
      <w:pPr>
        <w:numPr>
          <w:ilvl w:val="12"/>
          <w:numId w:val="0"/>
        </w:numPr>
        <w:spacing w:after="0" w:line="240" w:lineRule="auto"/>
        <w:ind w:right="-2"/>
        <w:rPr>
          <w:rFonts w:ascii="Times New Roman" w:eastAsia="Times New Roman" w:hAnsi="Times New Roman" w:cs="Times New Roman"/>
          <w:szCs w:val="20"/>
          <w:lang w:val="lt-LT" w:eastAsia="lt-LT"/>
        </w:rPr>
      </w:pPr>
      <w:r w:rsidRPr="0056580B">
        <w:rPr>
          <w:rFonts w:ascii="Times New Roman" w:eastAsia="Times New Roman" w:hAnsi="Times New Roman" w:cs="Times New Roman"/>
          <w:szCs w:val="24"/>
          <w:lang w:val="lt-LT" w:eastAsia="lt-LT"/>
        </w:rPr>
        <w:t>Šį vaistą laikykite vaikams nepastebimoje ir nepasiekiamoje vietoje.</w:t>
      </w:r>
    </w:p>
    <w:p w14:paraId="36FACC2A"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4E773A0E"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Ant etiketės, kartono dėžutės ir lizdinės plokštelės po „Tinka iki“ ar ,,EXP“ nurodytam tinkamumo laikui pasibaigus, šio vaisto vartoti negalima. Vaistas tinkamas vartoti iki paskutinės nurodyto mėnesio dienos.</w:t>
      </w:r>
    </w:p>
    <w:p w14:paraId="4EFAF9E9"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0D523CC9"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Tablečių talpyklė. Laikyti ne aukštesnėje kaip 30 </w:t>
      </w:r>
      <w:r w:rsidRPr="0056580B">
        <w:rPr>
          <w:rFonts w:ascii="Times New Roman" w:eastAsia="Times New Roman" w:hAnsi="Times New Roman" w:cs="Times New Roman"/>
          <w:lang w:val="lt-LT" w:eastAsia="lt-LT"/>
        </w:rPr>
        <w:sym w:font="Symbol" w:char="F0B0"/>
      </w:r>
      <w:r w:rsidRPr="0056580B">
        <w:rPr>
          <w:rFonts w:ascii="Times New Roman" w:eastAsia="Times New Roman" w:hAnsi="Times New Roman" w:cs="Times New Roman"/>
          <w:lang w:val="lt-LT" w:eastAsia="lt-LT"/>
        </w:rPr>
        <w:t>C temperatūroje. Talpyklę laikyti sandarią, kad preparatas būtų apsaugotas nuo drėgmės.</w:t>
      </w:r>
    </w:p>
    <w:p w14:paraId="26F29608"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43726E6C"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Lizdinės plokštelės. Laikyti ne aukštesnėje kaip 25 </w:t>
      </w:r>
      <w:r w:rsidRPr="0056580B">
        <w:rPr>
          <w:rFonts w:ascii="Times New Roman" w:eastAsia="Times New Roman" w:hAnsi="Times New Roman" w:cs="Times New Roman"/>
          <w:lang w:val="lt-LT" w:eastAsia="lt-LT"/>
        </w:rPr>
        <w:sym w:font="Symbol" w:char="F0B0"/>
      </w:r>
      <w:r w:rsidRPr="0056580B">
        <w:rPr>
          <w:rFonts w:ascii="Times New Roman" w:eastAsia="Times New Roman" w:hAnsi="Times New Roman" w:cs="Times New Roman"/>
          <w:lang w:val="lt-LT" w:eastAsia="lt-LT"/>
        </w:rPr>
        <w:t>C temperatūroje. Laikyti gamintojo pakuotėje, kad preparatas būtų apsaugotas nuo drėgmės.</w:t>
      </w:r>
    </w:p>
    <w:p w14:paraId="180303F2"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46BB252B"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148DBCB0"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1C8C6C27"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521DE132" w14:textId="77777777" w:rsidR="0056580B" w:rsidRPr="0056580B" w:rsidRDefault="0056580B" w:rsidP="0056580B">
      <w:pPr>
        <w:spacing w:after="0" w:line="240" w:lineRule="auto"/>
        <w:ind w:left="540" w:hanging="540"/>
        <w:rPr>
          <w:rFonts w:ascii="Times New Roman" w:eastAsia="Times New Roman" w:hAnsi="Times New Roman" w:cs="Times New Roman"/>
          <w:b/>
          <w:bCs/>
          <w:lang w:val="lt-LT" w:eastAsia="lt-LT"/>
        </w:rPr>
      </w:pPr>
      <w:r w:rsidRPr="0056580B">
        <w:rPr>
          <w:rFonts w:ascii="Times New Roman" w:eastAsia="Times New Roman" w:hAnsi="Times New Roman" w:cs="Times New Roman"/>
          <w:b/>
          <w:bCs/>
          <w:lang w:val="lt-LT" w:eastAsia="lt-LT"/>
        </w:rPr>
        <w:t>6.</w:t>
      </w:r>
      <w:r w:rsidRPr="0056580B">
        <w:rPr>
          <w:rFonts w:ascii="Times New Roman" w:eastAsia="Times New Roman" w:hAnsi="Times New Roman" w:cs="Times New Roman"/>
          <w:b/>
          <w:bCs/>
          <w:lang w:val="lt-LT" w:eastAsia="lt-LT"/>
        </w:rPr>
        <w:tab/>
        <w:t>Pakuotės turinys ir kita informacija</w:t>
      </w:r>
    </w:p>
    <w:p w14:paraId="5F550A83"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5C812B24" w14:textId="77777777" w:rsidR="0056580B" w:rsidRPr="0056580B" w:rsidRDefault="0056580B" w:rsidP="0056580B">
      <w:pPr>
        <w:spacing w:after="0" w:line="240" w:lineRule="auto"/>
        <w:rPr>
          <w:rFonts w:ascii="Times New Roman" w:eastAsia="Times New Roman" w:hAnsi="Times New Roman" w:cs="Times New Roman"/>
          <w:b/>
          <w:bCs/>
          <w:lang w:val="lt-LT" w:eastAsia="lt-LT"/>
        </w:rPr>
      </w:pPr>
      <w:r w:rsidRPr="0056580B">
        <w:rPr>
          <w:rFonts w:ascii="Times New Roman" w:eastAsia="Times New Roman" w:hAnsi="Times New Roman" w:cs="Times New Roman"/>
          <w:b/>
          <w:bCs/>
          <w:lang w:val="lt-LT" w:eastAsia="lt-LT"/>
        </w:rPr>
        <w:t>Omediprol sudėtis</w:t>
      </w:r>
    </w:p>
    <w:p w14:paraId="6260DEF7" w14:textId="77777777" w:rsidR="0056580B" w:rsidRPr="00BF06FF" w:rsidRDefault="0056580B" w:rsidP="00BF06FF">
      <w:pPr>
        <w:pStyle w:val="Sraopastraipa"/>
        <w:numPr>
          <w:ilvl w:val="0"/>
          <w:numId w:val="22"/>
        </w:numPr>
        <w:spacing w:after="0" w:line="240" w:lineRule="auto"/>
        <w:ind w:left="567" w:hanging="567"/>
        <w:rPr>
          <w:rFonts w:ascii="Times New Roman" w:eastAsia="Times New Roman" w:hAnsi="Times New Roman" w:cs="Times New Roman"/>
          <w:lang w:val="lt-LT" w:eastAsia="lt-LT"/>
        </w:rPr>
      </w:pPr>
      <w:r w:rsidRPr="00BF06FF">
        <w:rPr>
          <w:rFonts w:ascii="Times New Roman" w:eastAsia="Times New Roman" w:hAnsi="Times New Roman" w:cs="Times New Roman"/>
          <w:lang w:val="lt-LT" w:eastAsia="lt-LT"/>
        </w:rPr>
        <w:lastRenderedPageBreak/>
        <w:t>Veiklioji medžiaga yra omeprazolas. Kiekvienoje kapsulėje yra 10 mg omeprazolo.</w:t>
      </w:r>
    </w:p>
    <w:p w14:paraId="3956903C" w14:textId="77777777" w:rsidR="00361080" w:rsidRDefault="0056580B" w:rsidP="00BF06FF">
      <w:pPr>
        <w:tabs>
          <w:tab w:val="left" w:pos="567"/>
        </w:tabs>
        <w:spacing w:after="0" w:line="240" w:lineRule="auto"/>
        <w:rPr>
          <w:rFonts w:ascii="Times New Roman" w:eastAsia="Times New Roman" w:hAnsi="Times New Roman" w:cs="Times New Roman"/>
          <w:i/>
          <w:lang w:val="lt-LT" w:eastAsia="lt-LT"/>
        </w:rPr>
      </w:pPr>
      <w:r w:rsidRPr="0056580B">
        <w:rPr>
          <w:rFonts w:ascii="Times New Roman" w:eastAsia="Times New Roman" w:hAnsi="Times New Roman" w:cs="Times New Roman"/>
          <w:lang w:val="lt-LT" w:eastAsia="lt-LT"/>
        </w:rPr>
        <w:t>-</w:t>
      </w:r>
      <w:r w:rsidRPr="0056580B">
        <w:rPr>
          <w:rFonts w:ascii="Times New Roman" w:eastAsia="Times New Roman" w:hAnsi="Times New Roman" w:cs="Times New Roman"/>
          <w:lang w:val="lt-LT" w:eastAsia="lt-LT"/>
        </w:rPr>
        <w:tab/>
        <w:t>Pagalbinės medžiagos</w:t>
      </w:r>
      <w:r w:rsidRPr="0056580B">
        <w:rPr>
          <w:rFonts w:ascii="Times New Roman" w:eastAsia="Times New Roman" w:hAnsi="Times New Roman" w:cs="Times New Roman"/>
          <w:i/>
          <w:lang w:val="lt-LT" w:eastAsia="lt-LT"/>
        </w:rPr>
        <w:t xml:space="preserve"> </w:t>
      </w:r>
      <w:r w:rsidR="00361080">
        <w:rPr>
          <w:rFonts w:ascii="Times New Roman" w:eastAsia="Times New Roman" w:hAnsi="Times New Roman" w:cs="Times New Roman"/>
          <w:lang w:val="lt-LT" w:eastAsia="lt-LT"/>
        </w:rPr>
        <w:t>y</w:t>
      </w:r>
      <w:r w:rsidR="00361080" w:rsidRPr="00361080">
        <w:rPr>
          <w:rFonts w:ascii="Times New Roman" w:eastAsia="Times New Roman" w:hAnsi="Times New Roman" w:cs="Times New Roman"/>
          <w:lang w:val="lt-LT" w:eastAsia="lt-LT"/>
        </w:rPr>
        <w:t>ra</w:t>
      </w:r>
    </w:p>
    <w:p w14:paraId="48E813DB" w14:textId="77777777" w:rsidR="00361080" w:rsidRDefault="0056580B" w:rsidP="00BF06FF">
      <w:pPr>
        <w:spacing w:after="0" w:line="240" w:lineRule="auto"/>
        <w:ind w:left="567"/>
        <w:rPr>
          <w:rFonts w:ascii="Times New Roman" w:eastAsia="Times New Roman" w:hAnsi="Times New Roman" w:cs="Times New Roman"/>
          <w:lang w:val="lt-LT" w:eastAsia="lt-LT"/>
        </w:rPr>
      </w:pPr>
      <w:r w:rsidRPr="0056580B">
        <w:rPr>
          <w:rFonts w:ascii="Times New Roman" w:eastAsia="Times New Roman" w:hAnsi="Times New Roman" w:cs="Times New Roman"/>
          <w:i/>
          <w:lang w:val="lt-LT" w:eastAsia="lt-LT"/>
        </w:rPr>
        <w:t>Kapsulės turinys</w:t>
      </w:r>
      <w:r w:rsidRPr="0056580B">
        <w:rPr>
          <w:rFonts w:ascii="Times New Roman" w:eastAsia="Times New Roman" w:hAnsi="Times New Roman" w:cs="Times New Roman"/>
          <w:lang w:val="lt-LT" w:eastAsia="lt-LT"/>
        </w:rPr>
        <w:t>: cukriniai branduoliai (sacharozė, kukurūzų krakmolas, vanduo), metakrilo rūgšties ir etilakrilato 1:1</w:t>
      </w:r>
      <w:r w:rsidR="00361080">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kopolimero dispersija, hipromeliozė, talkas, manitolis, makrogolis 6000, titano dioksidas (E171), polisorbatas 80, bevandenis dinatrio fosfatas ir natrio laurilsulfatas.</w:t>
      </w:r>
    </w:p>
    <w:p w14:paraId="0A4E8C08" w14:textId="77777777" w:rsidR="0056580B" w:rsidRPr="0056580B" w:rsidRDefault="0056580B" w:rsidP="00BF06FF">
      <w:pPr>
        <w:spacing w:after="0" w:line="240" w:lineRule="auto"/>
        <w:ind w:left="567"/>
        <w:rPr>
          <w:rFonts w:ascii="Times New Roman" w:eastAsia="Times New Roman" w:hAnsi="Times New Roman" w:cs="Times New Roman"/>
          <w:lang w:val="lt-LT" w:eastAsia="lt-LT"/>
        </w:rPr>
      </w:pPr>
      <w:r w:rsidRPr="0056580B">
        <w:rPr>
          <w:rFonts w:ascii="Times New Roman" w:eastAsia="Times New Roman" w:hAnsi="Times New Roman" w:cs="Times New Roman"/>
          <w:i/>
          <w:iCs/>
          <w:lang w:val="lt-LT" w:eastAsia="lt-LT"/>
        </w:rPr>
        <w:t xml:space="preserve">Kapsulės korpusas ir dangtelis: </w:t>
      </w:r>
      <w:r w:rsidRPr="0056580B">
        <w:rPr>
          <w:rFonts w:ascii="Times New Roman" w:eastAsia="Times New Roman" w:hAnsi="Times New Roman" w:cs="Times New Roman"/>
          <w:iCs/>
          <w:lang w:val="lt-LT" w:eastAsia="lt-LT"/>
        </w:rPr>
        <w:t>ž</w:t>
      </w:r>
      <w:r w:rsidRPr="0056580B">
        <w:rPr>
          <w:rFonts w:ascii="Times New Roman" w:eastAsia="Times New Roman" w:hAnsi="Times New Roman" w:cs="Times New Roman"/>
          <w:lang w:val="lt-LT" w:eastAsia="lt-LT"/>
        </w:rPr>
        <w:t>elatina, vanduo, titano dioksidas (E171) ir chinolino geltonasis (E104).</w:t>
      </w:r>
    </w:p>
    <w:p w14:paraId="025ECFB9" w14:textId="77777777" w:rsidR="0056580B" w:rsidRPr="0056580B" w:rsidRDefault="0056580B" w:rsidP="0056580B">
      <w:pPr>
        <w:spacing w:after="0" w:line="240" w:lineRule="auto"/>
        <w:rPr>
          <w:rFonts w:ascii="Times New Roman" w:eastAsia="Times New Roman" w:hAnsi="Times New Roman" w:cs="Times New Roman"/>
          <w:b/>
          <w:bCs/>
          <w:lang w:val="lt-LT" w:eastAsia="lt-LT"/>
        </w:rPr>
      </w:pPr>
    </w:p>
    <w:p w14:paraId="0A53A442" w14:textId="77777777" w:rsidR="0056580B" w:rsidRPr="0056580B" w:rsidRDefault="0056580B" w:rsidP="0056580B">
      <w:pPr>
        <w:spacing w:after="0" w:line="240" w:lineRule="auto"/>
        <w:rPr>
          <w:rFonts w:ascii="Times New Roman" w:eastAsia="Times New Roman" w:hAnsi="Times New Roman" w:cs="Times New Roman"/>
          <w:b/>
          <w:bCs/>
          <w:lang w:val="lt-LT" w:eastAsia="lt-LT"/>
        </w:rPr>
      </w:pPr>
      <w:r w:rsidRPr="0056580B">
        <w:rPr>
          <w:rFonts w:ascii="Times New Roman" w:eastAsia="Times New Roman" w:hAnsi="Times New Roman" w:cs="Times New Roman"/>
          <w:b/>
          <w:bCs/>
          <w:lang w:val="lt-LT" w:eastAsia="lt-LT"/>
        </w:rPr>
        <w:t>Omediprol išvaizda ir kiekis pakuotėje</w:t>
      </w:r>
    </w:p>
    <w:p w14:paraId="45D1265C"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Kapsulės yra nepermatomos, geltonos. Kapsulėse yra balkšvų (dramblio kaulo spalvos) arba kreminės spalvos sferinių mikrogranulių.</w:t>
      </w:r>
    </w:p>
    <w:p w14:paraId="03B9729B"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C6E4AAB" w14:textId="77777777" w:rsidR="0056580B" w:rsidRPr="0056580B" w:rsidRDefault="0056580B" w:rsidP="0056580B">
      <w:pPr>
        <w:spacing w:after="0" w:line="240" w:lineRule="auto"/>
        <w:rPr>
          <w:rFonts w:ascii="Times New Roman" w:eastAsia="Times New Roman" w:hAnsi="Times New Roman" w:cs="Times New Roman"/>
          <w:i/>
          <w:lang w:val="lt-LT" w:eastAsia="lt-LT"/>
        </w:rPr>
      </w:pPr>
      <w:r w:rsidRPr="0056580B">
        <w:rPr>
          <w:rFonts w:ascii="Times New Roman" w:eastAsia="Times New Roman" w:hAnsi="Times New Roman" w:cs="Times New Roman"/>
          <w:i/>
          <w:lang w:val="lt-LT" w:eastAsia="lt-LT"/>
        </w:rPr>
        <w:t>Pakuotės dydžiai</w:t>
      </w:r>
    </w:p>
    <w:p w14:paraId="2E338253"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Lizdinės plokštelės: 7, 14, 15</w:t>
      </w:r>
      <w:r w:rsidR="00361080">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arba 28</w:t>
      </w:r>
      <w:r w:rsidR="00361080">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kapsulės.</w:t>
      </w:r>
    </w:p>
    <w:p w14:paraId="091B7BE7"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Tablečių talpyklė: 7, 14</w:t>
      </w:r>
      <w:r w:rsidR="00361080">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arba 28</w:t>
      </w:r>
      <w:r w:rsidR="00361080">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kapsulės.</w:t>
      </w:r>
    </w:p>
    <w:p w14:paraId="7E6D06E9"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37AF091D"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Gali būti tiekiamos ne visų dydžių pakuotės.</w:t>
      </w:r>
    </w:p>
    <w:p w14:paraId="50FD69BD"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24CE4716" w14:textId="77777777" w:rsidR="0056580B" w:rsidRPr="0056580B" w:rsidRDefault="0056580B" w:rsidP="0056580B">
      <w:pPr>
        <w:spacing w:after="0" w:line="240" w:lineRule="auto"/>
        <w:rPr>
          <w:rFonts w:ascii="Times New Roman" w:eastAsia="Times New Roman" w:hAnsi="Times New Roman" w:cs="Times New Roman"/>
          <w:b/>
          <w:bCs/>
          <w:lang w:val="lt-LT" w:eastAsia="lt-LT"/>
        </w:rPr>
      </w:pPr>
      <w:r w:rsidRPr="0056580B">
        <w:rPr>
          <w:rFonts w:ascii="Times New Roman" w:eastAsia="Times New Roman" w:hAnsi="Times New Roman" w:cs="Times New Roman"/>
          <w:b/>
          <w:bCs/>
          <w:lang w:val="lt-LT" w:eastAsia="lt-LT"/>
        </w:rPr>
        <w:t xml:space="preserve">Registruotojas ir gamintojas </w:t>
      </w:r>
    </w:p>
    <w:p w14:paraId="1889DF27"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7C428B91" w14:textId="77777777" w:rsidR="0056580B" w:rsidRPr="0056580B" w:rsidRDefault="0056580B" w:rsidP="0056580B">
      <w:pPr>
        <w:spacing w:after="0" w:line="240" w:lineRule="auto"/>
        <w:rPr>
          <w:rFonts w:ascii="Times New Roman" w:eastAsia="Times New Roman" w:hAnsi="Times New Roman" w:cs="Times New Roman"/>
          <w:i/>
          <w:lang w:val="lt-LT" w:eastAsia="lt-LT"/>
        </w:rPr>
      </w:pPr>
      <w:r w:rsidRPr="0056580B">
        <w:rPr>
          <w:rFonts w:ascii="Times New Roman" w:eastAsia="Times New Roman" w:hAnsi="Times New Roman" w:cs="Times New Roman"/>
          <w:i/>
          <w:lang w:val="lt-LT" w:eastAsia="lt-LT"/>
        </w:rPr>
        <w:t>Registruotojas</w:t>
      </w:r>
    </w:p>
    <w:p w14:paraId="1FF146EB"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Actavis Group PTC ehf.</w:t>
      </w:r>
    </w:p>
    <w:p w14:paraId="063A67FC"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Reykjavikurvegi 76-78</w:t>
      </w:r>
    </w:p>
    <w:p w14:paraId="09B3F462"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220</w:t>
      </w:r>
      <w:r w:rsidR="00361080">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Hafnarfjörður</w:t>
      </w:r>
    </w:p>
    <w:p w14:paraId="57B3122A"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Islandija</w:t>
      </w:r>
    </w:p>
    <w:p w14:paraId="0BCCC8CD" w14:textId="77777777" w:rsidR="0056580B" w:rsidRPr="0056580B" w:rsidRDefault="0056580B" w:rsidP="0056580B">
      <w:pPr>
        <w:spacing w:after="0" w:line="240" w:lineRule="auto"/>
        <w:rPr>
          <w:rFonts w:ascii="Times New Roman" w:eastAsia="Times New Roman" w:hAnsi="Times New Roman" w:cs="Times New Roman"/>
          <w:b/>
          <w:bCs/>
          <w:lang w:val="lt-LT" w:eastAsia="lt-LT"/>
        </w:rPr>
      </w:pPr>
    </w:p>
    <w:p w14:paraId="4A401765" w14:textId="77777777" w:rsidR="0056580B" w:rsidRPr="0056580B" w:rsidRDefault="0056580B" w:rsidP="0056580B">
      <w:pPr>
        <w:spacing w:after="0" w:line="240" w:lineRule="auto"/>
        <w:rPr>
          <w:rFonts w:ascii="Times New Roman" w:eastAsia="Times New Roman" w:hAnsi="Times New Roman" w:cs="Times New Roman"/>
          <w:bCs/>
          <w:i/>
          <w:lang w:val="lt-LT" w:eastAsia="lt-LT"/>
        </w:rPr>
      </w:pPr>
      <w:r w:rsidRPr="0056580B">
        <w:rPr>
          <w:rFonts w:ascii="Times New Roman" w:eastAsia="Times New Roman" w:hAnsi="Times New Roman" w:cs="Times New Roman"/>
          <w:bCs/>
          <w:i/>
          <w:lang w:val="lt-LT" w:eastAsia="lt-LT"/>
        </w:rPr>
        <w:t>Gamintojai</w:t>
      </w:r>
    </w:p>
    <w:p w14:paraId="17CE5D01"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LABORATORIOS LICONSA, S.A.</w:t>
      </w:r>
    </w:p>
    <w:p w14:paraId="62D2A4A3"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Avda. Miralcampo</w:t>
      </w:r>
    </w:p>
    <w:p w14:paraId="4602E0AC"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N 7</w:t>
      </w:r>
      <w:r w:rsidR="00361080">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Poligono Industrial Miralcampo</w:t>
      </w:r>
    </w:p>
    <w:p w14:paraId="7772100E"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19200</w:t>
      </w:r>
      <w:r w:rsidR="00361080">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Azuqueca de Henares (GUADALAJARA)</w:t>
      </w:r>
    </w:p>
    <w:p w14:paraId="6DDEE6AA"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Ispanija</w:t>
      </w:r>
    </w:p>
    <w:p w14:paraId="1B43F215" w14:textId="77777777" w:rsidR="0056580B" w:rsidRPr="0056580B" w:rsidRDefault="0056580B" w:rsidP="0056580B">
      <w:pPr>
        <w:spacing w:after="0" w:line="240" w:lineRule="auto"/>
        <w:rPr>
          <w:rFonts w:ascii="Times New Roman" w:eastAsia="Times New Roman" w:hAnsi="Times New Roman" w:cs="Times New Roman"/>
          <w:lang w:val="lt-LT"/>
        </w:rPr>
      </w:pPr>
    </w:p>
    <w:p w14:paraId="18AADFE1" w14:textId="77777777" w:rsidR="0056580B" w:rsidRPr="0056580B" w:rsidRDefault="0056580B" w:rsidP="0056580B">
      <w:pPr>
        <w:spacing w:after="0" w:line="240" w:lineRule="auto"/>
        <w:rPr>
          <w:rFonts w:ascii="Times New Roman" w:eastAsia="Times New Roman" w:hAnsi="Times New Roman" w:cs="Times New Roman"/>
          <w:lang w:val="lt-LT"/>
        </w:rPr>
      </w:pPr>
      <w:r w:rsidRPr="0056580B">
        <w:rPr>
          <w:rFonts w:ascii="Times New Roman" w:eastAsia="Times New Roman" w:hAnsi="Times New Roman" w:cs="Times New Roman"/>
          <w:lang w:val="lt-LT"/>
        </w:rPr>
        <w:t>arba</w:t>
      </w:r>
    </w:p>
    <w:p w14:paraId="6E5B82D1" w14:textId="77777777" w:rsidR="0056580B" w:rsidRPr="0056580B" w:rsidRDefault="0056580B" w:rsidP="0056580B">
      <w:pPr>
        <w:spacing w:after="0" w:line="240" w:lineRule="auto"/>
        <w:rPr>
          <w:rFonts w:ascii="Times New Roman" w:eastAsia="Times New Roman" w:hAnsi="Times New Roman" w:cs="Times New Roman"/>
          <w:lang w:val="lt-LT"/>
        </w:rPr>
      </w:pPr>
    </w:p>
    <w:p w14:paraId="47B68216"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MPF B.V. (Manufacturing Packaging Farmaca)</w:t>
      </w:r>
    </w:p>
    <w:p w14:paraId="3FA97111"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Neptunus 12</w:t>
      </w:r>
    </w:p>
    <w:p w14:paraId="6263624E"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8448</w:t>
      </w:r>
      <w:r w:rsidR="00361080">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CN Heerenveen</w:t>
      </w:r>
    </w:p>
    <w:p w14:paraId="19BF2EF8"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Nyderlandai</w:t>
      </w:r>
    </w:p>
    <w:p w14:paraId="56799165"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p>
    <w:p w14:paraId="10CBBD77"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arba</w:t>
      </w:r>
    </w:p>
    <w:p w14:paraId="733035AD"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p>
    <w:p w14:paraId="1B881793"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MPF B.V. (Manufacturing Packaging Farmaca)</w:t>
      </w:r>
    </w:p>
    <w:p w14:paraId="4EFD2144"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Appelhof 13</w:t>
      </w:r>
    </w:p>
    <w:p w14:paraId="5FF216C0"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8465</w:t>
      </w:r>
      <w:r w:rsidR="00361080">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RX Oudehaske</w:t>
      </w:r>
    </w:p>
    <w:p w14:paraId="655FB6EA" w14:textId="77777777" w:rsidR="0056580B" w:rsidRPr="0056580B" w:rsidRDefault="0056580B" w:rsidP="0056580B">
      <w:pPr>
        <w:autoSpaceDE w:val="0"/>
        <w:autoSpaceDN w:val="0"/>
        <w:adjustRightInd w:val="0"/>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Nyderlandai</w:t>
      </w:r>
    </w:p>
    <w:p w14:paraId="23F90FD1" w14:textId="77777777" w:rsidR="0056580B" w:rsidRPr="0056580B" w:rsidRDefault="0056580B" w:rsidP="0056580B">
      <w:pPr>
        <w:spacing w:after="0" w:line="240" w:lineRule="auto"/>
        <w:rPr>
          <w:rFonts w:ascii="Times New Roman" w:eastAsia="Times New Roman" w:hAnsi="Times New Roman" w:cs="Times New Roman"/>
          <w:lang w:val="lt-LT"/>
        </w:rPr>
      </w:pPr>
    </w:p>
    <w:p w14:paraId="24E0927B" w14:textId="77777777" w:rsidR="0056580B" w:rsidRPr="0056580B" w:rsidRDefault="0056580B" w:rsidP="0056580B">
      <w:pPr>
        <w:spacing w:after="0" w:line="240" w:lineRule="auto"/>
        <w:rPr>
          <w:rFonts w:ascii="Times New Roman" w:eastAsia="Times New Roman" w:hAnsi="Times New Roman" w:cs="Times New Roman"/>
          <w:lang w:val="lt-LT"/>
        </w:rPr>
      </w:pPr>
      <w:r w:rsidRPr="0056580B">
        <w:rPr>
          <w:rFonts w:ascii="Times New Roman" w:eastAsia="Times New Roman" w:hAnsi="Times New Roman" w:cs="Times New Roman"/>
          <w:lang w:val="lt-LT"/>
        </w:rPr>
        <w:t>Jeigu apie šį vaistą norite sužinoti daugiau, kreipkitės į vietinį registruotojo atstovą.</w:t>
      </w:r>
    </w:p>
    <w:p w14:paraId="56602C15" w14:textId="77777777" w:rsidR="0056580B" w:rsidRPr="0056580B" w:rsidRDefault="0056580B" w:rsidP="0056580B">
      <w:pPr>
        <w:spacing w:after="0" w:line="240" w:lineRule="auto"/>
        <w:rPr>
          <w:rFonts w:ascii="Times New Roman" w:eastAsia="Times New Roman" w:hAnsi="Times New Roman" w:cs="Times New Roman"/>
          <w:lang w:val="lt-LT"/>
        </w:rPr>
      </w:pPr>
    </w:p>
    <w:p w14:paraId="428812B2" w14:textId="77777777" w:rsidR="0056580B" w:rsidRPr="0056580B" w:rsidRDefault="0056580B" w:rsidP="0056580B">
      <w:pPr>
        <w:spacing w:after="0" w:line="240" w:lineRule="auto"/>
        <w:ind w:right="-284"/>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UAB „Actavis Baltics“</w:t>
      </w:r>
    </w:p>
    <w:p w14:paraId="7942142C" w14:textId="77777777" w:rsidR="0056580B" w:rsidRPr="0056580B" w:rsidRDefault="0056580B" w:rsidP="0056580B">
      <w:pPr>
        <w:spacing w:after="0" w:line="240" w:lineRule="auto"/>
        <w:ind w:right="-284"/>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Senasis Ukmergės kelias 4</w:t>
      </w:r>
    </w:p>
    <w:p w14:paraId="770CD032" w14:textId="77777777" w:rsidR="0056580B" w:rsidRPr="0056580B" w:rsidRDefault="0056580B" w:rsidP="0056580B">
      <w:pPr>
        <w:spacing w:after="0" w:line="240" w:lineRule="auto"/>
        <w:ind w:right="-284"/>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Užubalių km., Avižienių sen.</w:t>
      </w:r>
    </w:p>
    <w:p w14:paraId="419C03E0" w14:textId="77777777" w:rsidR="0056580B" w:rsidRPr="0056580B" w:rsidRDefault="0056580B" w:rsidP="0056580B">
      <w:pPr>
        <w:spacing w:after="0" w:line="240" w:lineRule="auto"/>
        <w:ind w:right="-284"/>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LT-14130</w:t>
      </w:r>
      <w:r w:rsidR="00361080">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Vilniaus raj.</w:t>
      </w:r>
    </w:p>
    <w:p w14:paraId="194D9001" w14:textId="77777777" w:rsidR="0056580B" w:rsidRPr="0056580B" w:rsidRDefault="0056580B" w:rsidP="0056580B">
      <w:pPr>
        <w:spacing w:after="0" w:line="240" w:lineRule="auto"/>
        <w:ind w:right="-284"/>
        <w:rPr>
          <w:rFonts w:ascii="Times New Roman" w:eastAsia="Times New Roman" w:hAnsi="Times New Roman" w:cs="Times New Roman"/>
          <w:lang w:val="lt-LT" w:eastAsia="lt-LT"/>
        </w:rPr>
      </w:pPr>
      <w:r w:rsidRPr="0056580B">
        <w:rPr>
          <w:rFonts w:ascii="Times New Roman" w:eastAsia="Times New Roman" w:hAnsi="Times New Roman" w:cs="Times New Roman"/>
          <w:lang w:val="lt-LT" w:eastAsia="lt-LT"/>
        </w:rPr>
        <w:t>Tel.: +370</w:t>
      </w:r>
      <w:r w:rsidR="00361080">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5</w:t>
      </w:r>
      <w:r w:rsidR="00361080">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260</w:t>
      </w:r>
      <w:r w:rsidR="00361080">
        <w:rPr>
          <w:rFonts w:ascii="Times New Roman" w:eastAsia="Times New Roman" w:hAnsi="Times New Roman" w:cs="Times New Roman"/>
          <w:lang w:val="lt-LT" w:eastAsia="lt-LT"/>
        </w:rPr>
        <w:t> </w:t>
      </w:r>
      <w:r w:rsidRPr="0056580B">
        <w:rPr>
          <w:rFonts w:ascii="Times New Roman" w:eastAsia="Times New Roman" w:hAnsi="Times New Roman" w:cs="Times New Roman"/>
          <w:lang w:val="lt-LT" w:eastAsia="lt-LT"/>
        </w:rPr>
        <w:t>9615</w:t>
      </w:r>
    </w:p>
    <w:p w14:paraId="4F9A31DB" w14:textId="77777777" w:rsidR="0056580B" w:rsidRPr="0056580B" w:rsidRDefault="0056580B" w:rsidP="0056580B">
      <w:pPr>
        <w:spacing w:after="0" w:line="240" w:lineRule="auto"/>
        <w:ind w:right="-284"/>
        <w:rPr>
          <w:rFonts w:ascii="Times New Roman" w:eastAsia="Times New Roman" w:hAnsi="Times New Roman" w:cs="Times New Roman"/>
          <w:lang w:val="lt-LT" w:eastAsia="lt-LT"/>
        </w:rPr>
      </w:pPr>
    </w:p>
    <w:p w14:paraId="697780F0" w14:textId="77777777" w:rsidR="0056580B" w:rsidRDefault="0056580B" w:rsidP="0056580B">
      <w:pPr>
        <w:numPr>
          <w:ilvl w:val="12"/>
          <w:numId w:val="0"/>
        </w:numPr>
        <w:spacing w:after="0" w:line="240" w:lineRule="auto"/>
        <w:ind w:right="-2"/>
        <w:rPr>
          <w:rFonts w:ascii="Times New Roman" w:eastAsia="Times New Roman" w:hAnsi="Times New Roman" w:cs="Times New Roman"/>
          <w:b/>
          <w:szCs w:val="20"/>
          <w:lang w:val="lt-LT" w:eastAsia="lt-LT"/>
        </w:rPr>
      </w:pPr>
      <w:r w:rsidRPr="0056580B">
        <w:rPr>
          <w:rFonts w:ascii="Times New Roman" w:eastAsia="Times New Roman" w:hAnsi="Times New Roman" w:cs="Times New Roman"/>
          <w:b/>
          <w:szCs w:val="20"/>
          <w:lang w:val="lt-LT" w:eastAsia="lt-LT"/>
        </w:rPr>
        <w:t>Šis vaistas EEE valstybėse narėse registruotas tokiais pavadinimais</w:t>
      </w:r>
      <w:r w:rsidRPr="00BF06FF">
        <w:rPr>
          <w:rFonts w:ascii="Times New Roman" w:eastAsia="Times New Roman" w:hAnsi="Times New Roman" w:cs="Times New Roman"/>
          <w:b/>
          <w:szCs w:val="20"/>
          <w:lang w:val="lt-LT" w:eastAsia="lt-LT"/>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235"/>
        <w:gridCol w:w="6520"/>
      </w:tblGrid>
      <w:tr w:rsidR="00E547CE" w:rsidRPr="00CB63D7" w14:paraId="379FFCB5" w14:textId="77777777" w:rsidTr="003063A6">
        <w:tc>
          <w:tcPr>
            <w:tcW w:w="2235" w:type="dxa"/>
            <w:shd w:val="clear" w:color="auto" w:fill="auto"/>
          </w:tcPr>
          <w:p w14:paraId="289A63FC" w14:textId="77777777" w:rsidR="00361080" w:rsidRPr="00CB63D7" w:rsidRDefault="00361080" w:rsidP="006645A9">
            <w:pPr>
              <w:numPr>
                <w:ilvl w:val="12"/>
                <w:numId w:val="0"/>
              </w:numPr>
              <w:spacing w:after="0" w:line="240" w:lineRule="auto"/>
              <w:ind w:right="-2"/>
              <w:rPr>
                <w:rFonts w:ascii="Times New Roman" w:eastAsia="Times New Roman" w:hAnsi="Times New Roman" w:cs="Times New Roman"/>
                <w:szCs w:val="20"/>
                <w:lang w:val="lt-LT" w:eastAsia="lt-LT"/>
              </w:rPr>
            </w:pPr>
            <w:r w:rsidRPr="00CB63D7">
              <w:rPr>
                <w:rFonts w:ascii="Times New Roman" w:eastAsia="Times New Roman" w:hAnsi="Times New Roman" w:cs="Times New Roman"/>
                <w:szCs w:val="20"/>
                <w:lang w:val="lt-LT" w:eastAsia="lt-LT"/>
              </w:rPr>
              <w:lastRenderedPageBreak/>
              <w:t>Švedija</w:t>
            </w:r>
          </w:p>
        </w:tc>
        <w:tc>
          <w:tcPr>
            <w:tcW w:w="6520" w:type="dxa"/>
            <w:shd w:val="clear" w:color="auto" w:fill="auto"/>
          </w:tcPr>
          <w:p w14:paraId="45FA8A7F" w14:textId="77777777" w:rsidR="00361080" w:rsidRPr="00CB63D7" w:rsidRDefault="00361080" w:rsidP="006645A9">
            <w:pPr>
              <w:numPr>
                <w:ilvl w:val="12"/>
                <w:numId w:val="0"/>
              </w:numPr>
              <w:spacing w:after="0" w:line="240" w:lineRule="auto"/>
              <w:ind w:right="-2"/>
              <w:rPr>
                <w:rFonts w:ascii="Times New Roman" w:eastAsia="Times New Roman" w:hAnsi="Times New Roman" w:cs="Times New Roman"/>
                <w:szCs w:val="20"/>
                <w:lang w:val="lt-LT" w:eastAsia="lt-LT"/>
              </w:rPr>
            </w:pPr>
            <w:r w:rsidRPr="00CB63D7">
              <w:rPr>
                <w:rFonts w:ascii="Times New Roman" w:eastAsia="Times New Roman" w:hAnsi="Times New Roman" w:cs="Times New Roman"/>
                <w:szCs w:val="20"/>
                <w:lang w:val="lt-LT" w:eastAsia="lt-LT"/>
              </w:rPr>
              <w:t>Omaprazol Acta</w:t>
            </w:r>
            <w:r w:rsidR="00FE6269" w:rsidRPr="00CB63D7">
              <w:rPr>
                <w:rFonts w:ascii="Times New Roman" w:eastAsia="Times New Roman" w:hAnsi="Times New Roman" w:cs="Times New Roman"/>
                <w:szCs w:val="20"/>
                <w:lang w:val="lt-LT" w:eastAsia="lt-LT"/>
              </w:rPr>
              <w:t>v</w:t>
            </w:r>
            <w:r w:rsidRPr="00CB63D7">
              <w:rPr>
                <w:rFonts w:ascii="Times New Roman" w:eastAsia="Times New Roman" w:hAnsi="Times New Roman" w:cs="Times New Roman"/>
                <w:szCs w:val="20"/>
                <w:lang w:val="lt-LT" w:eastAsia="lt-LT"/>
              </w:rPr>
              <w:t>is</w:t>
            </w:r>
          </w:p>
        </w:tc>
      </w:tr>
      <w:tr w:rsidR="00E547CE" w:rsidRPr="00CB63D7" w14:paraId="2E8C3BD1" w14:textId="77777777" w:rsidTr="003063A6">
        <w:tc>
          <w:tcPr>
            <w:tcW w:w="2235" w:type="dxa"/>
            <w:shd w:val="clear" w:color="auto" w:fill="auto"/>
          </w:tcPr>
          <w:p w14:paraId="0FAE8C0A" w14:textId="77777777" w:rsidR="00361080" w:rsidRPr="00CB63D7" w:rsidRDefault="00361080" w:rsidP="006645A9">
            <w:pPr>
              <w:numPr>
                <w:ilvl w:val="12"/>
                <w:numId w:val="0"/>
              </w:numPr>
              <w:spacing w:after="0" w:line="240" w:lineRule="auto"/>
              <w:ind w:right="-2"/>
              <w:rPr>
                <w:rFonts w:ascii="Times New Roman" w:eastAsia="Times New Roman" w:hAnsi="Times New Roman" w:cs="Times New Roman"/>
                <w:szCs w:val="20"/>
                <w:lang w:val="lt-LT" w:eastAsia="lt-LT"/>
              </w:rPr>
            </w:pPr>
            <w:r w:rsidRPr="00CB63D7">
              <w:rPr>
                <w:rFonts w:ascii="Times New Roman" w:eastAsia="Times New Roman" w:hAnsi="Times New Roman" w:cs="Times New Roman"/>
                <w:szCs w:val="20"/>
                <w:lang w:val="lt-LT" w:eastAsia="lt-LT"/>
              </w:rPr>
              <w:t>Austrija</w:t>
            </w:r>
          </w:p>
        </w:tc>
        <w:tc>
          <w:tcPr>
            <w:tcW w:w="6520" w:type="dxa"/>
            <w:shd w:val="clear" w:color="auto" w:fill="auto"/>
          </w:tcPr>
          <w:p w14:paraId="363F1EC5" w14:textId="77777777" w:rsidR="00361080" w:rsidRPr="00CB63D7" w:rsidRDefault="00361080" w:rsidP="006645A9">
            <w:pPr>
              <w:numPr>
                <w:ilvl w:val="12"/>
                <w:numId w:val="0"/>
              </w:numPr>
              <w:spacing w:after="0" w:line="240" w:lineRule="auto"/>
              <w:ind w:right="-2"/>
              <w:rPr>
                <w:rFonts w:ascii="Times New Roman" w:eastAsia="Times New Roman" w:hAnsi="Times New Roman" w:cs="Times New Roman"/>
                <w:szCs w:val="20"/>
                <w:lang w:val="lt-LT" w:eastAsia="lt-LT"/>
              </w:rPr>
            </w:pPr>
            <w:r w:rsidRPr="00CB63D7">
              <w:rPr>
                <w:rFonts w:ascii="Times New Roman" w:eastAsia="Times New Roman" w:hAnsi="Times New Roman" w:cs="Times New Roman"/>
                <w:szCs w:val="20"/>
                <w:lang w:val="lt-LT" w:eastAsia="lt-LT"/>
              </w:rPr>
              <w:t>Omeprazol Actavis magensaftresistente kapseln</w:t>
            </w:r>
          </w:p>
        </w:tc>
      </w:tr>
      <w:tr w:rsidR="00E547CE" w:rsidRPr="00CB63D7" w14:paraId="43B3BCAD" w14:textId="77777777" w:rsidTr="003063A6">
        <w:tc>
          <w:tcPr>
            <w:tcW w:w="2235" w:type="dxa"/>
            <w:shd w:val="clear" w:color="auto" w:fill="auto"/>
          </w:tcPr>
          <w:p w14:paraId="54DF8901" w14:textId="77777777" w:rsidR="00361080" w:rsidRPr="00CB63D7" w:rsidRDefault="00361080" w:rsidP="006645A9">
            <w:pPr>
              <w:numPr>
                <w:ilvl w:val="12"/>
                <w:numId w:val="0"/>
              </w:numPr>
              <w:spacing w:after="0" w:line="240" w:lineRule="auto"/>
              <w:ind w:right="-2"/>
              <w:rPr>
                <w:rFonts w:ascii="Times New Roman" w:eastAsia="Times New Roman" w:hAnsi="Times New Roman" w:cs="Times New Roman"/>
                <w:szCs w:val="20"/>
                <w:lang w:val="lt-LT" w:eastAsia="lt-LT"/>
              </w:rPr>
            </w:pPr>
            <w:r w:rsidRPr="00CB63D7">
              <w:rPr>
                <w:rFonts w:ascii="Times New Roman" w:eastAsia="Times New Roman" w:hAnsi="Times New Roman" w:cs="Times New Roman"/>
                <w:szCs w:val="20"/>
                <w:lang w:val="lt-LT" w:eastAsia="lt-LT"/>
              </w:rPr>
              <w:t>Bulgarija</w:t>
            </w:r>
          </w:p>
        </w:tc>
        <w:tc>
          <w:tcPr>
            <w:tcW w:w="6520" w:type="dxa"/>
            <w:shd w:val="clear" w:color="auto" w:fill="auto"/>
          </w:tcPr>
          <w:p w14:paraId="1E97E187" w14:textId="77777777" w:rsidR="00361080" w:rsidRPr="00CB63D7" w:rsidRDefault="00361080" w:rsidP="006645A9">
            <w:pPr>
              <w:numPr>
                <w:ilvl w:val="12"/>
                <w:numId w:val="0"/>
              </w:numPr>
              <w:spacing w:after="0" w:line="240" w:lineRule="auto"/>
              <w:ind w:right="-2"/>
              <w:rPr>
                <w:rFonts w:ascii="Times New Roman" w:eastAsia="Times New Roman" w:hAnsi="Times New Roman" w:cs="Times New Roman"/>
                <w:szCs w:val="20"/>
                <w:lang w:val="lt-LT" w:eastAsia="lt-LT"/>
              </w:rPr>
            </w:pPr>
            <w:r w:rsidRPr="00CB63D7">
              <w:rPr>
                <w:rFonts w:ascii="Times New Roman" w:eastAsia="Times New Roman" w:hAnsi="Times New Roman" w:cs="Times New Roman"/>
                <w:szCs w:val="20"/>
                <w:lang w:val="lt-LT" w:eastAsia="lt-LT"/>
              </w:rPr>
              <w:t>Gastrocid</w:t>
            </w:r>
          </w:p>
        </w:tc>
      </w:tr>
      <w:tr w:rsidR="00E547CE" w:rsidRPr="00CB63D7" w14:paraId="14923BA2" w14:textId="77777777" w:rsidTr="003063A6">
        <w:tc>
          <w:tcPr>
            <w:tcW w:w="2235" w:type="dxa"/>
            <w:shd w:val="clear" w:color="auto" w:fill="auto"/>
          </w:tcPr>
          <w:p w14:paraId="615A215F" w14:textId="77777777" w:rsidR="00361080" w:rsidRPr="00CB63D7" w:rsidRDefault="00361080" w:rsidP="006645A9">
            <w:pPr>
              <w:numPr>
                <w:ilvl w:val="12"/>
                <w:numId w:val="0"/>
              </w:numPr>
              <w:spacing w:after="0" w:line="240" w:lineRule="auto"/>
              <w:ind w:right="-2"/>
              <w:rPr>
                <w:rFonts w:ascii="Times New Roman" w:eastAsia="Times New Roman" w:hAnsi="Times New Roman" w:cs="Times New Roman"/>
                <w:szCs w:val="20"/>
                <w:lang w:val="lt-LT" w:eastAsia="lt-LT"/>
              </w:rPr>
            </w:pPr>
            <w:r w:rsidRPr="00CB63D7">
              <w:rPr>
                <w:rFonts w:ascii="Times New Roman" w:eastAsia="Times New Roman" w:hAnsi="Times New Roman" w:cs="Times New Roman"/>
                <w:szCs w:val="20"/>
                <w:lang w:val="lt-LT" w:eastAsia="lt-LT"/>
              </w:rPr>
              <w:t>Čekija</w:t>
            </w:r>
          </w:p>
        </w:tc>
        <w:tc>
          <w:tcPr>
            <w:tcW w:w="6520" w:type="dxa"/>
            <w:shd w:val="clear" w:color="auto" w:fill="auto"/>
          </w:tcPr>
          <w:p w14:paraId="59BF2243" w14:textId="77777777" w:rsidR="00361080" w:rsidRPr="00CB63D7" w:rsidRDefault="00361080" w:rsidP="006645A9">
            <w:pPr>
              <w:numPr>
                <w:ilvl w:val="12"/>
                <w:numId w:val="0"/>
              </w:numPr>
              <w:spacing w:after="0" w:line="240" w:lineRule="auto"/>
              <w:ind w:right="-2"/>
              <w:rPr>
                <w:rFonts w:ascii="Times New Roman" w:eastAsia="Times New Roman" w:hAnsi="Times New Roman" w:cs="Times New Roman"/>
                <w:szCs w:val="20"/>
                <w:lang w:val="lt-LT" w:eastAsia="lt-LT"/>
              </w:rPr>
            </w:pPr>
            <w:r w:rsidRPr="00CB63D7">
              <w:rPr>
                <w:rFonts w:ascii="Times New Roman" w:eastAsia="Times New Roman" w:hAnsi="Times New Roman" w:cs="Times New Roman"/>
                <w:szCs w:val="20"/>
                <w:lang w:val="lt-LT" w:eastAsia="lt-LT"/>
              </w:rPr>
              <w:t>Omeprazol Actavis 10</w:t>
            </w:r>
            <w:r w:rsidR="00FE6269" w:rsidRPr="00CB63D7">
              <w:rPr>
                <w:rFonts w:ascii="Times New Roman" w:eastAsia="Times New Roman" w:hAnsi="Times New Roman" w:cs="Times New Roman"/>
                <w:szCs w:val="20"/>
                <w:lang w:val="lt-LT" w:eastAsia="lt-LT"/>
              </w:rPr>
              <w:t> </w:t>
            </w:r>
            <w:r w:rsidRPr="00CB63D7">
              <w:rPr>
                <w:rFonts w:ascii="Times New Roman" w:eastAsia="Times New Roman" w:hAnsi="Times New Roman" w:cs="Times New Roman"/>
                <w:szCs w:val="20"/>
                <w:lang w:val="lt-LT" w:eastAsia="lt-LT"/>
              </w:rPr>
              <w:t>mg</w:t>
            </w:r>
          </w:p>
        </w:tc>
      </w:tr>
      <w:tr w:rsidR="00E547CE" w:rsidRPr="00CB63D7" w14:paraId="7563BB9A" w14:textId="77777777" w:rsidTr="003063A6">
        <w:tc>
          <w:tcPr>
            <w:tcW w:w="2235" w:type="dxa"/>
            <w:shd w:val="clear" w:color="auto" w:fill="auto"/>
          </w:tcPr>
          <w:p w14:paraId="490680C8" w14:textId="77777777" w:rsidR="00361080" w:rsidRPr="00CB63D7" w:rsidRDefault="00361080" w:rsidP="006645A9">
            <w:pPr>
              <w:numPr>
                <w:ilvl w:val="12"/>
                <w:numId w:val="0"/>
              </w:numPr>
              <w:spacing w:after="0" w:line="240" w:lineRule="auto"/>
              <w:ind w:right="-2"/>
              <w:rPr>
                <w:rFonts w:ascii="Times New Roman" w:eastAsia="Times New Roman" w:hAnsi="Times New Roman" w:cs="Times New Roman"/>
                <w:szCs w:val="20"/>
                <w:lang w:val="lt-LT" w:eastAsia="lt-LT"/>
              </w:rPr>
            </w:pPr>
            <w:r w:rsidRPr="00CB63D7">
              <w:rPr>
                <w:rFonts w:ascii="Times New Roman" w:eastAsia="Times New Roman" w:hAnsi="Times New Roman" w:cs="Times New Roman"/>
                <w:szCs w:val="20"/>
                <w:lang w:val="lt-LT" w:eastAsia="lt-LT"/>
              </w:rPr>
              <w:t>Kipras</w:t>
            </w:r>
          </w:p>
        </w:tc>
        <w:tc>
          <w:tcPr>
            <w:tcW w:w="6520" w:type="dxa"/>
            <w:shd w:val="clear" w:color="auto" w:fill="auto"/>
          </w:tcPr>
          <w:p w14:paraId="198744B6" w14:textId="77777777" w:rsidR="00361080" w:rsidRPr="00CB63D7" w:rsidRDefault="00361080" w:rsidP="006645A9">
            <w:pPr>
              <w:numPr>
                <w:ilvl w:val="12"/>
                <w:numId w:val="0"/>
              </w:numPr>
              <w:spacing w:after="0" w:line="240" w:lineRule="auto"/>
              <w:ind w:right="-2"/>
              <w:rPr>
                <w:rFonts w:ascii="Times New Roman" w:eastAsia="Times New Roman" w:hAnsi="Times New Roman" w:cs="Times New Roman"/>
                <w:szCs w:val="20"/>
                <w:lang w:val="lt-LT" w:eastAsia="lt-LT"/>
              </w:rPr>
            </w:pPr>
            <w:r w:rsidRPr="00CB63D7">
              <w:rPr>
                <w:rFonts w:ascii="Times New Roman" w:eastAsia="Times New Roman" w:hAnsi="Times New Roman" w:cs="Times New Roman"/>
                <w:szCs w:val="20"/>
                <w:lang w:val="lt-LT" w:eastAsia="lt-LT"/>
              </w:rPr>
              <w:t>Omediprol</w:t>
            </w:r>
          </w:p>
        </w:tc>
      </w:tr>
      <w:tr w:rsidR="00E547CE" w:rsidRPr="00CB63D7" w14:paraId="1DC7D55C" w14:textId="77777777" w:rsidTr="003063A6">
        <w:tc>
          <w:tcPr>
            <w:tcW w:w="2235" w:type="dxa"/>
            <w:shd w:val="clear" w:color="auto" w:fill="auto"/>
          </w:tcPr>
          <w:p w14:paraId="0E20F9B6" w14:textId="77777777" w:rsidR="00361080" w:rsidRPr="00CB63D7" w:rsidRDefault="00361080" w:rsidP="006645A9">
            <w:pPr>
              <w:numPr>
                <w:ilvl w:val="12"/>
                <w:numId w:val="0"/>
              </w:numPr>
              <w:spacing w:after="0" w:line="240" w:lineRule="auto"/>
              <w:ind w:right="-2"/>
              <w:rPr>
                <w:rFonts w:ascii="Times New Roman" w:eastAsia="Times New Roman" w:hAnsi="Times New Roman" w:cs="Times New Roman"/>
                <w:szCs w:val="20"/>
                <w:lang w:val="lt-LT" w:eastAsia="lt-LT"/>
              </w:rPr>
            </w:pPr>
            <w:r w:rsidRPr="00CB63D7">
              <w:rPr>
                <w:rFonts w:ascii="Times New Roman" w:eastAsia="Times New Roman" w:hAnsi="Times New Roman" w:cs="Times New Roman"/>
                <w:szCs w:val="20"/>
                <w:lang w:val="lt-LT" w:eastAsia="lt-LT"/>
              </w:rPr>
              <w:t>Danija</w:t>
            </w:r>
          </w:p>
        </w:tc>
        <w:tc>
          <w:tcPr>
            <w:tcW w:w="6520" w:type="dxa"/>
            <w:shd w:val="clear" w:color="auto" w:fill="auto"/>
          </w:tcPr>
          <w:p w14:paraId="22186AD9" w14:textId="77777777" w:rsidR="00361080" w:rsidRPr="00CB63D7" w:rsidRDefault="00361080" w:rsidP="006645A9">
            <w:pPr>
              <w:numPr>
                <w:ilvl w:val="12"/>
                <w:numId w:val="0"/>
              </w:numPr>
              <w:spacing w:after="0" w:line="240" w:lineRule="auto"/>
              <w:ind w:right="-2"/>
              <w:rPr>
                <w:rFonts w:ascii="Times New Roman" w:eastAsia="Times New Roman" w:hAnsi="Times New Roman" w:cs="Times New Roman"/>
                <w:szCs w:val="20"/>
                <w:lang w:val="lt-LT" w:eastAsia="lt-LT"/>
              </w:rPr>
            </w:pPr>
            <w:r w:rsidRPr="00CB63D7">
              <w:rPr>
                <w:rFonts w:ascii="Times New Roman" w:eastAsia="Times New Roman" w:hAnsi="Times New Roman" w:cs="Times New Roman"/>
                <w:szCs w:val="20"/>
                <w:lang w:val="lt-LT" w:eastAsia="lt-LT"/>
              </w:rPr>
              <w:t>Omeprazol Actavis</w:t>
            </w:r>
          </w:p>
        </w:tc>
      </w:tr>
      <w:tr w:rsidR="00E547CE" w:rsidRPr="00CB63D7" w14:paraId="5E5BB057" w14:textId="77777777" w:rsidTr="003063A6">
        <w:tc>
          <w:tcPr>
            <w:tcW w:w="2235" w:type="dxa"/>
            <w:shd w:val="clear" w:color="auto" w:fill="auto"/>
          </w:tcPr>
          <w:p w14:paraId="1650EBB0" w14:textId="77777777" w:rsidR="00361080" w:rsidRPr="00CB63D7" w:rsidRDefault="00361080" w:rsidP="006645A9">
            <w:pPr>
              <w:numPr>
                <w:ilvl w:val="12"/>
                <w:numId w:val="0"/>
              </w:numPr>
              <w:spacing w:after="0" w:line="240" w:lineRule="auto"/>
              <w:ind w:right="-2"/>
              <w:rPr>
                <w:rFonts w:ascii="Times New Roman" w:eastAsia="Times New Roman" w:hAnsi="Times New Roman" w:cs="Times New Roman"/>
                <w:szCs w:val="20"/>
                <w:lang w:val="lt-LT" w:eastAsia="lt-LT"/>
              </w:rPr>
            </w:pPr>
            <w:r w:rsidRPr="00CB63D7">
              <w:rPr>
                <w:rFonts w:ascii="Times New Roman" w:eastAsia="Times New Roman" w:hAnsi="Times New Roman" w:cs="Times New Roman"/>
                <w:szCs w:val="20"/>
                <w:lang w:val="lt-LT" w:eastAsia="lt-LT"/>
              </w:rPr>
              <w:t>Estija</w:t>
            </w:r>
          </w:p>
        </w:tc>
        <w:tc>
          <w:tcPr>
            <w:tcW w:w="6520" w:type="dxa"/>
            <w:shd w:val="clear" w:color="auto" w:fill="auto"/>
          </w:tcPr>
          <w:p w14:paraId="396E7A6E" w14:textId="77777777" w:rsidR="00361080" w:rsidRPr="00CB63D7" w:rsidRDefault="00361080" w:rsidP="006645A9">
            <w:pPr>
              <w:numPr>
                <w:ilvl w:val="12"/>
                <w:numId w:val="0"/>
              </w:numPr>
              <w:spacing w:after="0" w:line="240" w:lineRule="auto"/>
              <w:ind w:right="-2"/>
              <w:rPr>
                <w:rFonts w:ascii="Times New Roman" w:eastAsia="Times New Roman" w:hAnsi="Times New Roman" w:cs="Times New Roman"/>
                <w:szCs w:val="20"/>
                <w:lang w:val="lt-LT" w:eastAsia="lt-LT"/>
              </w:rPr>
            </w:pPr>
            <w:r w:rsidRPr="00CB63D7">
              <w:rPr>
                <w:rFonts w:ascii="Times New Roman" w:eastAsia="Times New Roman" w:hAnsi="Times New Roman" w:cs="Times New Roman"/>
                <w:szCs w:val="20"/>
                <w:lang w:val="lt-LT" w:eastAsia="lt-LT"/>
              </w:rPr>
              <w:t>OmeFlux</w:t>
            </w:r>
          </w:p>
        </w:tc>
      </w:tr>
      <w:tr w:rsidR="00E547CE" w:rsidRPr="00CB63D7" w14:paraId="2B0261CC" w14:textId="77777777" w:rsidTr="003063A6">
        <w:tc>
          <w:tcPr>
            <w:tcW w:w="2235" w:type="dxa"/>
            <w:shd w:val="clear" w:color="auto" w:fill="auto"/>
          </w:tcPr>
          <w:p w14:paraId="7E88E666" w14:textId="77777777" w:rsidR="00361080" w:rsidRPr="00CB63D7" w:rsidRDefault="00361080" w:rsidP="006645A9">
            <w:pPr>
              <w:numPr>
                <w:ilvl w:val="12"/>
                <w:numId w:val="0"/>
              </w:numPr>
              <w:spacing w:after="0" w:line="240" w:lineRule="auto"/>
              <w:ind w:right="-2"/>
              <w:rPr>
                <w:rFonts w:ascii="Times New Roman" w:eastAsia="Times New Roman" w:hAnsi="Times New Roman" w:cs="Times New Roman"/>
                <w:szCs w:val="20"/>
                <w:lang w:val="lt-LT" w:eastAsia="lt-LT"/>
              </w:rPr>
            </w:pPr>
            <w:r w:rsidRPr="00CB63D7">
              <w:rPr>
                <w:rFonts w:ascii="Times New Roman" w:eastAsia="Times New Roman" w:hAnsi="Times New Roman" w:cs="Times New Roman"/>
                <w:szCs w:val="20"/>
                <w:lang w:val="lt-LT" w:eastAsia="lt-LT"/>
              </w:rPr>
              <w:t>Suomija</w:t>
            </w:r>
          </w:p>
        </w:tc>
        <w:tc>
          <w:tcPr>
            <w:tcW w:w="6520" w:type="dxa"/>
            <w:shd w:val="clear" w:color="auto" w:fill="auto"/>
          </w:tcPr>
          <w:p w14:paraId="64FBCD5D" w14:textId="77777777" w:rsidR="00361080" w:rsidRPr="00CB63D7" w:rsidRDefault="00361080" w:rsidP="006645A9">
            <w:pPr>
              <w:numPr>
                <w:ilvl w:val="12"/>
                <w:numId w:val="0"/>
              </w:numPr>
              <w:spacing w:after="0" w:line="240" w:lineRule="auto"/>
              <w:ind w:right="-2"/>
              <w:rPr>
                <w:rFonts w:ascii="Times New Roman" w:eastAsia="Times New Roman" w:hAnsi="Times New Roman" w:cs="Times New Roman"/>
                <w:szCs w:val="20"/>
                <w:lang w:val="lt-LT" w:eastAsia="lt-LT"/>
              </w:rPr>
            </w:pPr>
            <w:r w:rsidRPr="00CB63D7">
              <w:rPr>
                <w:rFonts w:ascii="Times New Roman" w:eastAsia="Times New Roman" w:hAnsi="Times New Roman" w:cs="Times New Roman"/>
                <w:szCs w:val="20"/>
                <w:lang w:val="lt-LT" w:eastAsia="lt-LT"/>
              </w:rPr>
              <w:t>Omeprazol Actvais 10</w:t>
            </w:r>
            <w:r w:rsidR="00FE6269" w:rsidRPr="00CB63D7">
              <w:rPr>
                <w:rFonts w:ascii="Times New Roman" w:eastAsia="Times New Roman" w:hAnsi="Times New Roman" w:cs="Times New Roman"/>
                <w:szCs w:val="20"/>
                <w:lang w:val="lt-LT" w:eastAsia="lt-LT"/>
              </w:rPr>
              <w:t> </w:t>
            </w:r>
            <w:r w:rsidRPr="00CB63D7">
              <w:rPr>
                <w:rFonts w:ascii="Times New Roman" w:eastAsia="Times New Roman" w:hAnsi="Times New Roman" w:cs="Times New Roman"/>
                <w:szCs w:val="20"/>
                <w:lang w:val="lt-LT" w:eastAsia="lt-LT"/>
              </w:rPr>
              <w:t>mg enterokapseli, kova</w:t>
            </w:r>
          </w:p>
        </w:tc>
      </w:tr>
      <w:tr w:rsidR="00E547CE" w:rsidRPr="00CB63D7" w14:paraId="3727DD14" w14:textId="77777777" w:rsidTr="003063A6">
        <w:tc>
          <w:tcPr>
            <w:tcW w:w="2235" w:type="dxa"/>
            <w:shd w:val="clear" w:color="auto" w:fill="auto"/>
          </w:tcPr>
          <w:p w14:paraId="156E9000" w14:textId="77777777" w:rsidR="00361080" w:rsidRPr="00CB63D7" w:rsidRDefault="00361080" w:rsidP="006645A9">
            <w:pPr>
              <w:numPr>
                <w:ilvl w:val="12"/>
                <w:numId w:val="0"/>
              </w:numPr>
              <w:spacing w:after="0" w:line="240" w:lineRule="auto"/>
              <w:ind w:right="-2"/>
              <w:rPr>
                <w:rFonts w:ascii="Times New Roman" w:eastAsia="Times New Roman" w:hAnsi="Times New Roman" w:cs="Times New Roman"/>
                <w:szCs w:val="20"/>
                <w:lang w:val="lt-LT" w:eastAsia="lt-LT"/>
              </w:rPr>
            </w:pPr>
            <w:r w:rsidRPr="00CB63D7">
              <w:rPr>
                <w:rFonts w:ascii="Times New Roman" w:eastAsia="Times New Roman" w:hAnsi="Times New Roman" w:cs="Times New Roman"/>
                <w:szCs w:val="20"/>
                <w:lang w:val="lt-LT" w:eastAsia="lt-LT"/>
              </w:rPr>
              <w:t>Islandija</w:t>
            </w:r>
          </w:p>
        </w:tc>
        <w:tc>
          <w:tcPr>
            <w:tcW w:w="6520" w:type="dxa"/>
            <w:shd w:val="clear" w:color="auto" w:fill="auto"/>
          </w:tcPr>
          <w:p w14:paraId="4D970F04" w14:textId="77777777" w:rsidR="00361080" w:rsidRPr="00CB63D7" w:rsidRDefault="00361080" w:rsidP="006645A9">
            <w:pPr>
              <w:numPr>
                <w:ilvl w:val="12"/>
                <w:numId w:val="0"/>
              </w:numPr>
              <w:spacing w:after="0" w:line="240" w:lineRule="auto"/>
              <w:ind w:right="-2"/>
              <w:rPr>
                <w:rFonts w:ascii="Times New Roman" w:eastAsia="Times New Roman" w:hAnsi="Times New Roman" w:cs="Times New Roman"/>
                <w:szCs w:val="20"/>
                <w:lang w:val="lt-LT" w:eastAsia="lt-LT"/>
              </w:rPr>
            </w:pPr>
            <w:r w:rsidRPr="00CB63D7">
              <w:rPr>
                <w:rFonts w:ascii="Times New Roman" w:eastAsia="Times New Roman" w:hAnsi="Times New Roman" w:cs="Times New Roman"/>
                <w:szCs w:val="20"/>
                <w:lang w:val="lt-LT" w:eastAsia="lt-LT"/>
              </w:rPr>
              <w:t>Omeprazol Actavis</w:t>
            </w:r>
          </w:p>
        </w:tc>
      </w:tr>
      <w:tr w:rsidR="00E547CE" w:rsidRPr="00CB63D7" w14:paraId="5405CA20" w14:textId="77777777" w:rsidTr="003063A6">
        <w:tc>
          <w:tcPr>
            <w:tcW w:w="2235" w:type="dxa"/>
            <w:shd w:val="clear" w:color="auto" w:fill="auto"/>
          </w:tcPr>
          <w:p w14:paraId="0F590CD4" w14:textId="77777777" w:rsidR="00361080" w:rsidRPr="00CB63D7" w:rsidRDefault="00361080" w:rsidP="006645A9">
            <w:pPr>
              <w:numPr>
                <w:ilvl w:val="12"/>
                <w:numId w:val="0"/>
              </w:numPr>
              <w:spacing w:after="0" w:line="240" w:lineRule="auto"/>
              <w:ind w:right="-2"/>
              <w:rPr>
                <w:rFonts w:ascii="Times New Roman" w:eastAsia="Times New Roman" w:hAnsi="Times New Roman" w:cs="Times New Roman"/>
                <w:szCs w:val="20"/>
                <w:lang w:val="lt-LT" w:eastAsia="lt-LT"/>
              </w:rPr>
            </w:pPr>
            <w:r w:rsidRPr="00CB63D7">
              <w:rPr>
                <w:rFonts w:ascii="Times New Roman" w:eastAsia="Times New Roman" w:hAnsi="Times New Roman" w:cs="Times New Roman"/>
                <w:szCs w:val="20"/>
                <w:lang w:val="lt-LT" w:eastAsia="lt-LT"/>
              </w:rPr>
              <w:t>Airija</w:t>
            </w:r>
          </w:p>
        </w:tc>
        <w:tc>
          <w:tcPr>
            <w:tcW w:w="6520" w:type="dxa"/>
            <w:shd w:val="clear" w:color="auto" w:fill="auto"/>
          </w:tcPr>
          <w:p w14:paraId="664DDC35" w14:textId="77777777" w:rsidR="00361080" w:rsidRPr="00CB63D7" w:rsidRDefault="00361080" w:rsidP="006645A9">
            <w:pPr>
              <w:numPr>
                <w:ilvl w:val="12"/>
                <w:numId w:val="0"/>
              </w:numPr>
              <w:spacing w:after="0" w:line="240" w:lineRule="auto"/>
              <w:ind w:right="-2"/>
              <w:rPr>
                <w:rFonts w:ascii="Times New Roman" w:eastAsia="Times New Roman" w:hAnsi="Times New Roman" w:cs="Times New Roman"/>
                <w:szCs w:val="20"/>
                <w:lang w:val="lt-LT" w:eastAsia="lt-LT"/>
              </w:rPr>
            </w:pPr>
            <w:r w:rsidRPr="00CB63D7">
              <w:rPr>
                <w:rFonts w:ascii="Times New Roman" w:eastAsia="Times New Roman" w:hAnsi="Times New Roman" w:cs="Times New Roman"/>
                <w:szCs w:val="20"/>
                <w:lang w:val="lt-LT" w:eastAsia="lt-LT"/>
              </w:rPr>
              <w:t>Omeprazol Actavis 10</w:t>
            </w:r>
            <w:r w:rsidR="00FE6269" w:rsidRPr="00CB63D7">
              <w:rPr>
                <w:rFonts w:ascii="Times New Roman" w:eastAsia="Times New Roman" w:hAnsi="Times New Roman" w:cs="Times New Roman"/>
                <w:szCs w:val="20"/>
                <w:lang w:val="lt-LT" w:eastAsia="lt-LT"/>
              </w:rPr>
              <w:t> </w:t>
            </w:r>
            <w:r w:rsidRPr="00CB63D7">
              <w:rPr>
                <w:rFonts w:ascii="Times New Roman" w:eastAsia="Times New Roman" w:hAnsi="Times New Roman" w:cs="Times New Roman"/>
                <w:szCs w:val="20"/>
                <w:lang w:val="lt-LT" w:eastAsia="lt-LT"/>
              </w:rPr>
              <w:t>mg gastro resistant kapsules</w:t>
            </w:r>
          </w:p>
        </w:tc>
      </w:tr>
      <w:tr w:rsidR="00E547CE" w:rsidRPr="00CB63D7" w14:paraId="3FD422A6" w14:textId="77777777" w:rsidTr="003063A6">
        <w:tc>
          <w:tcPr>
            <w:tcW w:w="2235" w:type="dxa"/>
            <w:shd w:val="clear" w:color="auto" w:fill="auto"/>
          </w:tcPr>
          <w:p w14:paraId="7D28048A" w14:textId="77777777" w:rsidR="00361080" w:rsidRPr="00CB63D7" w:rsidRDefault="00361080" w:rsidP="006645A9">
            <w:pPr>
              <w:numPr>
                <w:ilvl w:val="12"/>
                <w:numId w:val="0"/>
              </w:numPr>
              <w:spacing w:after="0" w:line="240" w:lineRule="auto"/>
              <w:ind w:right="-2"/>
              <w:rPr>
                <w:rFonts w:ascii="Times New Roman" w:eastAsia="Times New Roman" w:hAnsi="Times New Roman" w:cs="Times New Roman"/>
                <w:szCs w:val="20"/>
                <w:lang w:val="lt-LT" w:eastAsia="lt-LT"/>
              </w:rPr>
            </w:pPr>
            <w:r w:rsidRPr="00CB63D7">
              <w:rPr>
                <w:rFonts w:ascii="Times New Roman" w:eastAsia="Times New Roman" w:hAnsi="Times New Roman" w:cs="Times New Roman"/>
                <w:szCs w:val="20"/>
                <w:lang w:val="lt-LT" w:eastAsia="lt-LT"/>
              </w:rPr>
              <w:t>Italija</w:t>
            </w:r>
          </w:p>
        </w:tc>
        <w:tc>
          <w:tcPr>
            <w:tcW w:w="6520" w:type="dxa"/>
            <w:shd w:val="clear" w:color="auto" w:fill="auto"/>
          </w:tcPr>
          <w:p w14:paraId="034316F3" w14:textId="77777777" w:rsidR="00361080" w:rsidRPr="00CB63D7" w:rsidRDefault="00361080" w:rsidP="006645A9">
            <w:pPr>
              <w:numPr>
                <w:ilvl w:val="12"/>
                <w:numId w:val="0"/>
              </w:numPr>
              <w:spacing w:after="0" w:line="240" w:lineRule="auto"/>
              <w:ind w:right="-2"/>
              <w:rPr>
                <w:rFonts w:ascii="Times New Roman" w:eastAsia="Times New Roman" w:hAnsi="Times New Roman" w:cs="Times New Roman"/>
                <w:szCs w:val="20"/>
                <w:lang w:val="lt-LT" w:eastAsia="lt-LT"/>
              </w:rPr>
            </w:pPr>
            <w:r w:rsidRPr="00CB63D7">
              <w:rPr>
                <w:rFonts w:ascii="Times New Roman" w:eastAsia="Times New Roman" w:hAnsi="Times New Roman" w:cs="Times New Roman"/>
                <w:szCs w:val="20"/>
                <w:lang w:val="lt-LT" w:eastAsia="lt-LT"/>
              </w:rPr>
              <w:t>Omeprazol Actavis PTC</w:t>
            </w:r>
          </w:p>
        </w:tc>
      </w:tr>
      <w:tr w:rsidR="00E547CE" w:rsidRPr="00CB63D7" w14:paraId="69F2D952" w14:textId="77777777" w:rsidTr="003063A6">
        <w:tc>
          <w:tcPr>
            <w:tcW w:w="2235" w:type="dxa"/>
            <w:shd w:val="clear" w:color="auto" w:fill="auto"/>
          </w:tcPr>
          <w:p w14:paraId="484200E4" w14:textId="77777777" w:rsidR="00361080" w:rsidRPr="00CB63D7" w:rsidRDefault="00361080" w:rsidP="006645A9">
            <w:pPr>
              <w:numPr>
                <w:ilvl w:val="12"/>
                <w:numId w:val="0"/>
              </w:numPr>
              <w:spacing w:after="0" w:line="240" w:lineRule="auto"/>
              <w:ind w:right="-2"/>
              <w:rPr>
                <w:rFonts w:ascii="Times New Roman" w:eastAsia="Times New Roman" w:hAnsi="Times New Roman" w:cs="Times New Roman"/>
                <w:szCs w:val="20"/>
                <w:lang w:val="lt-LT" w:eastAsia="lt-LT"/>
              </w:rPr>
            </w:pPr>
            <w:r w:rsidRPr="00CB63D7">
              <w:rPr>
                <w:rFonts w:ascii="Times New Roman" w:eastAsia="Times New Roman" w:hAnsi="Times New Roman" w:cs="Times New Roman"/>
                <w:szCs w:val="20"/>
                <w:lang w:val="lt-LT" w:eastAsia="lt-LT"/>
              </w:rPr>
              <w:t>Latvija</w:t>
            </w:r>
          </w:p>
        </w:tc>
        <w:tc>
          <w:tcPr>
            <w:tcW w:w="6520" w:type="dxa"/>
            <w:shd w:val="clear" w:color="auto" w:fill="auto"/>
          </w:tcPr>
          <w:p w14:paraId="2728F95B" w14:textId="77777777" w:rsidR="00361080" w:rsidRPr="00CB63D7" w:rsidRDefault="00361080" w:rsidP="006645A9">
            <w:pPr>
              <w:numPr>
                <w:ilvl w:val="12"/>
                <w:numId w:val="0"/>
              </w:numPr>
              <w:spacing w:after="0" w:line="240" w:lineRule="auto"/>
              <w:ind w:right="-2"/>
              <w:rPr>
                <w:rFonts w:ascii="Times New Roman" w:eastAsia="Times New Roman" w:hAnsi="Times New Roman" w:cs="Times New Roman"/>
                <w:szCs w:val="20"/>
                <w:lang w:val="lt-LT" w:eastAsia="lt-LT"/>
              </w:rPr>
            </w:pPr>
            <w:r w:rsidRPr="00CB63D7">
              <w:rPr>
                <w:rFonts w:ascii="Times New Roman" w:eastAsia="Times New Roman" w:hAnsi="Times New Roman" w:cs="Times New Roman"/>
                <w:szCs w:val="20"/>
                <w:lang w:val="lt-LT" w:eastAsia="lt-LT"/>
              </w:rPr>
              <w:t>Omediprol</w:t>
            </w:r>
          </w:p>
        </w:tc>
      </w:tr>
      <w:tr w:rsidR="00E547CE" w:rsidRPr="00CB63D7" w14:paraId="23B2E296" w14:textId="77777777" w:rsidTr="003063A6">
        <w:tc>
          <w:tcPr>
            <w:tcW w:w="2235" w:type="dxa"/>
            <w:shd w:val="clear" w:color="auto" w:fill="auto"/>
          </w:tcPr>
          <w:p w14:paraId="248800A6" w14:textId="77777777" w:rsidR="00361080" w:rsidRPr="00CB63D7" w:rsidRDefault="00361080" w:rsidP="006645A9">
            <w:pPr>
              <w:numPr>
                <w:ilvl w:val="12"/>
                <w:numId w:val="0"/>
              </w:numPr>
              <w:spacing w:after="0" w:line="240" w:lineRule="auto"/>
              <w:ind w:right="-2"/>
              <w:rPr>
                <w:rFonts w:ascii="Times New Roman" w:eastAsia="Times New Roman" w:hAnsi="Times New Roman" w:cs="Times New Roman"/>
                <w:szCs w:val="20"/>
                <w:lang w:val="lt-LT" w:eastAsia="lt-LT"/>
              </w:rPr>
            </w:pPr>
            <w:r w:rsidRPr="00CB63D7">
              <w:rPr>
                <w:rFonts w:ascii="Times New Roman" w:eastAsia="Times New Roman" w:hAnsi="Times New Roman" w:cs="Times New Roman"/>
                <w:szCs w:val="20"/>
                <w:lang w:val="lt-LT" w:eastAsia="lt-LT"/>
              </w:rPr>
              <w:t>Lietuva</w:t>
            </w:r>
          </w:p>
        </w:tc>
        <w:tc>
          <w:tcPr>
            <w:tcW w:w="6520" w:type="dxa"/>
            <w:shd w:val="clear" w:color="auto" w:fill="auto"/>
          </w:tcPr>
          <w:p w14:paraId="108D9C53" w14:textId="77777777" w:rsidR="00361080" w:rsidRPr="00CB63D7" w:rsidRDefault="00361080" w:rsidP="006645A9">
            <w:pPr>
              <w:numPr>
                <w:ilvl w:val="12"/>
                <w:numId w:val="0"/>
              </w:numPr>
              <w:spacing w:after="0" w:line="240" w:lineRule="auto"/>
              <w:ind w:right="-2"/>
              <w:rPr>
                <w:rFonts w:ascii="Times New Roman" w:eastAsia="Times New Roman" w:hAnsi="Times New Roman" w:cs="Times New Roman"/>
                <w:szCs w:val="20"/>
                <w:lang w:val="lt-LT" w:eastAsia="lt-LT"/>
              </w:rPr>
            </w:pPr>
            <w:r w:rsidRPr="00CB63D7">
              <w:rPr>
                <w:rFonts w:ascii="Times New Roman" w:eastAsia="Times New Roman" w:hAnsi="Times New Roman" w:cs="Times New Roman"/>
                <w:szCs w:val="20"/>
                <w:lang w:val="lt-LT" w:eastAsia="lt-LT"/>
              </w:rPr>
              <w:t>Omediprol 10</w:t>
            </w:r>
            <w:r w:rsidR="00FE6269" w:rsidRPr="00CB63D7">
              <w:rPr>
                <w:rFonts w:ascii="Times New Roman" w:eastAsia="Times New Roman" w:hAnsi="Times New Roman" w:cs="Times New Roman"/>
                <w:szCs w:val="20"/>
                <w:lang w:val="lt-LT" w:eastAsia="lt-LT"/>
              </w:rPr>
              <w:t> </w:t>
            </w:r>
            <w:r w:rsidRPr="00CB63D7">
              <w:rPr>
                <w:rFonts w:ascii="Times New Roman" w:eastAsia="Times New Roman" w:hAnsi="Times New Roman" w:cs="Times New Roman"/>
                <w:szCs w:val="20"/>
                <w:lang w:val="lt-LT" w:eastAsia="lt-LT"/>
              </w:rPr>
              <w:t>mg skrandyje neirios kietosios kapsulės</w:t>
            </w:r>
          </w:p>
        </w:tc>
      </w:tr>
      <w:tr w:rsidR="00E547CE" w:rsidRPr="00CB63D7" w14:paraId="2AFF550C" w14:textId="77777777" w:rsidTr="003063A6">
        <w:tc>
          <w:tcPr>
            <w:tcW w:w="2235" w:type="dxa"/>
            <w:shd w:val="clear" w:color="auto" w:fill="auto"/>
          </w:tcPr>
          <w:p w14:paraId="20AB6471" w14:textId="77777777" w:rsidR="00361080" w:rsidRPr="00CB63D7" w:rsidRDefault="00361080" w:rsidP="006645A9">
            <w:pPr>
              <w:numPr>
                <w:ilvl w:val="12"/>
                <w:numId w:val="0"/>
              </w:numPr>
              <w:spacing w:after="0" w:line="240" w:lineRule="auto"/>
              <w:ind w:right="-2"/>
              <w:rPr>
                <w:rFonts w:ascii="Times New Roman" w:eastAsia="Times New Roman" w:hAnsi="Times New Roman" w:cs="Times New Roman"/>
                <w:szCs w:val="20"/>
                <w:lang w:val="lt-LT" w:eastAsia="lt-LT"/>
              </w:rPr>
            </w:pPr>
            <w:r w:rsidRPr="00CB63D7">
              <w:rPr>
                <w:rFonts w:ascii="Times New Roman" w:eastAsia="Times New Roman" w:hAnsi="Times New Roman" w:cs="Times New Roman"/>
                <w:szCs w:val="20"/>
                <w:lang w:val="lt-LT" w:eastAsia="lt-LT"/>
              </w:rPr>
              <w:t>Norvegija</w:t>
            </w:r>
          </w:p>
        </w:tc>
        <w:tc>
          <w:tcPr>
            <w:tcW w:w="6520" w:type="dxa"/>
            <w:shd w:val="clear" w:color="auto" w:fill="auto"/>
          </w:tcPr>
          <w:p w14:paraId="6A39159F" w14:textId="77777777" w:rsidR="00361080" w:rsidRPr="00CB63D7" w:rsidRDefault="00361080" w:rsidP="006645A9">
            <w:pPr>
              <w:numPr>
                <w:ilvl w:val="12"/>
                <w:numId w:val="0"/>
              </w:numPr>
              <w:spacing w:after="0" w:line="240" w:lineRule="auto"/>
              <w:ind w:right="-2"/>
              <w:rPr>
                <w:rFonts w:ascii="Times New Roman" w:eastAsia="Times New Roman" w:hAnsi="Times New Roman" w:cs="Times New Roman"/>
                <w:szCs w:val="20"/>
                <w:lang w:val="lt-LT" w:eastAsia="lt-LT"/>
              </w:rPr>
            </w:pPr>
            <w:r w:rsidRPr="00CB63D7">
              <w:rPr>
                <w:rFonts w:ascii="Times New Roman" w:eastAsia="Times New Roman" w:hAnsi="Times New Roman" w:cs="Times New Roman"/>
                <w:szCs w:val="20"/>
                <w:lang w:val="lt-LT" w:eastAsia="lt-LT"/>
              </w:rPr>
              <w:t>Omeprazol Actavis 10</w:t>
            </w:r>
            <w:r w:rsidR="00FE6269" w:rsidRPr="00CB63D7">
              <w:rPr>
                <w:rFonts w:ascii="Times New Roman" w:eastAsia="Times New Roman" w:hAnsi="Times New Roman" w:cs="Times New Roman"/>
                <w:szCs w:val="20"/>
                <w:lang w:val="lt-LT" w:eastAsia="lt-LT"/>
              </w:rPr>
              <w:t> </w:t>
            </w:r>
            <w:r w:rsidRPr="00CB63D7">
              <w:rPr>
                <w:rFonts w:ascii="Times New Roman" w:eastAsia="Times New Roman" w:hAnsi="Times New Roman" w:cs="Times New Roman"/>
                <w:szCs w:val="20"/>
                <w:lang w:val="lt-LT" w:eastAsia="lt-LT"/>
              </w:rPr>
              <w:t>mg enterokapsler, harde</w:t>
            </w:r>
          </w:p>
        </w:tc>
      </w:tr>
      <w:tr w:rsidR="00E547CE" w:rsidRPr="00CB63D7" w14:paraId="3F23060C" w14:textId="77777777" w:rsidTr="003063A6">
        <w:tc>
          <w:tcPr>
            <w:tcW w:w="2235" w:type="dxa"/>
            <w:shd w:val="clear" w:color="auto" w:fill="auto"/>
          </w:tcPr>
          <w:p w14:paraId="206E707F" w14:textId="77777777" w:rsidR="00361080" w:rsidRPr="00CB63D7" w:rsidRDefault="00361080" w:rsidP="006645A9">
            <w:pPr>
              <w:numPr>
                <w:ilvl w:val="12"/>
                <w:numId w:val="0"/>
              </w:numPr>
              <w:spacing w:after="0" w:line="240" w:lineRule="auto"/>
              <w:ind w:right="-2"/>
              <w:rPr>
                <w:rFonts w:ascii="Times New Roman" w:eastAsia="Times New Roman" w:hAnsi="Times New Roman" w:cs="Times New Roman"/>
                <w:szCs w:val="20"/>
                <w:lang w:val="lt-LT" w:eastAsia="lt-LT"/>
              </w:rPr>
            </w:pPr>
            <w:r w:rsidRPr="00CB63D7">
              <w:rPr>
                <w:rFonts w:ascii="Times New Roman" w:eastAsia="Times New Roman" w:hAnsi="Times New Roman" w:cs="Times New Roman"/>
                <w:szCs w:val="20"/>
                <w:lang w:val="lt-LT" w:eastAsia="lt-LT"/>
              </w:rPr>
              <w:t>Portugalija</w:t>
            </w:r>
          </w:p>
        </w:tc>
        <w:tc>
          <w:tcPr>
            <w:tcW w:w="6520" w:type="dxa"/>
            <w:shd w:val="clear" w:color="auto" w:fill="auto"/>
          </w:tcPr>
          <w:p w14:paraId="47DE8863" w14:textId="77777777" w:rsidR="00361080" w:rsidRPr="00CB63D7" w:rsidRDefault="00361080" w:rsidP="006645A9">
            <w:pPr>
              <w:numPr>
                <w:ilvl w:val="12"/>
                <w:numId w:val="0"/>
              </w:numPr>
              <w:spacing w:after="0" w:line="240" w:lineRule="auto"/>
              <w:ind w:right="-2"/>
              <w:rPr>
                <w:rFonts w:ascii="Times New Roman" w:eastAsia="Times New Roman" w:hAnsi="Times New Roman" w:cs="Times New Roman"/>
                <w:szCs w:val="20"/>
                <w:lang w:val="lt-LT" w:eastAsia="lt-LT"/>
              </w:rPr>
            </w:pPr>
            <w:r w:rsidRPr="00CB63D7">
              <w:rPr>
                <w:rFonts w:ascii="Times New Roman" w:eastAsia="Times New Roman" w:hAnsi="Times New Roman" w:cs="Times New Roman"/>
                <w:szCs w:val="20"/>
                <w:lang w:val="lt-LT" w:eastAsia="lt-LT"/>
              </w:rPr>
              <w:t>Omeprazol Siovacta</w:t>
            </w:r>
          </w:p>
        </w:tc>
      </w:tr>
      <w:tr w:rsidR="00E547CE" w:rsidRPr="00CB63D7" w14:paraId="35996292" w14:textId="77777777" w:rsidTr="003063A6">
        <w:tc>
          <w:tcPr>
            <w:tcW w:w="2235" w:type="dxa"/>
            <w:shd w:val="clear" w:color="auto" w:fill="auto"/>
          </w:tcPr>
          <w:p w14:paraId="3DABCA29" w14:textId="77777777" w:rsidR="00361080" w:rsidRPr="00CB63D7" w:rsidRDefault="00361080" w:rsidP="006645A9">
            <w:pPr>
              <w:numPr>
                <w:ilvl w:val="12"/>
                <w:numId w:val="0"/>
              </w:numPr>
              <w:spacing w:after="0" w:line="240" w:lineRule="auto"/>
              <w:ind w:right="-2"/>
              <w:rPr>
                <w:rFonts w:ascii="Times New Roman" w:eastAsia="Times New Roman" w:hAnsi="Times New Roman" w:cs="Times New Roman"/>
                <w:szCs w:val="20"/>
                <w:lang w:val="lt-LT" w:eastAsia="lt-LT"/>
              </w:rPr>
            </w:pPr>
            <w:r w:rsidRPr="00CB63D7">
              <w:rPr>
                <w:rFonts w:ascii="Times New Roman" w:eastAsia="Times New Roman" w:hAnsi="Times New Roman" w:cs="Times New Roman"/>
                <w:szCs w:val="20"/>
                <w:lang w:val="lt-LT" w:eastAsia="lt-LT"/>
              </w:rPr>
              <w:t>Ispanija</w:t>
            </w:r>
          </w:p>
        </w:tc>
        <w:tc>
          <w:tcPr>
            <w:tcW w:w="6520" w:type="dxa"/>
            <w:shd w:val="clear" w:color="auto" w:fill="auto"/>
          </w:tcPr>
          <w:p w14:paraId="02774B88" w14:textId="77777777" w:rsidR="00361080" w:rsidRPr="00CB63D7" w:rsidRDefault="00361080" w:rsidP="006645A9">
            <w:pPr>
              <w:numPr>
                <w:ilvl w:val="12"/>
                <w:numId w:val="0"/>
              </w:numPr>
              <w:spacing w:after="0" w:line="240" w:lineRule="auto"/>
              <w:ind w:right="-2"/>
              <w:rPr>
                <w:rFonts w:ascii="Times New Roman" w:eastAsia="Times New Roman" w:hAnsi="Times New Roman" w:cs="Times New Roman"/>
                <w:szCs w:val="20"/>
                <w:lang w:val="lt-LT" w:eastAsia="lt-LT"/>
              </w:rPr>
            </w:pPr>
            <w:r w:rsidRPr="00CB63D7">
              <w:rPr>
                <w:rFonts w:ascii="Times New Roman" w:eastAsia="Times New Roman" w:hAnsi="Times New Roman" w:cs="Times New Roman"/>
                <w:szCs w:val="20"/>
                <w:lang w:val="lt-LT" w:eastAsia="lt-LT"/>
              </w:rPr>
              <w:t>Omeprazol Actavis 10</w:t>
            </w:r>
            <w:r w:rsidR="00FE6269" w:rsidRPr="00CB63D7">
              <w:rPr>
                <w:rFonts w:ascii="Times New Roman" w:eastAsia="Times New Roman" w:hAnsi="Times New Roman" w:cs="Times New Roman"/>
                <w:szCs w:val="20"/>
                <w:lang w:val="lt-LT" w:eastAsia="lt-LT"/>
              </w:rPr>
              <w:t> </w:t>
            </w:r>
            <w:r w:rsidRPr="00CB63D7">
              <w:rPr>
                <w:rFonts w:ascii="Times New Roman" w:eastAsia="Times New Roman" w:hAnsi="Times New Roman" w:cs="Times New Roman"/>
                <w:szCs w:val="20"/>
                <w:lang w:val="lt-LT" w:eastAsia="lt-LT"/>
              </w:rPr>
              <w:t>mg capsulas duras gastrorresistentes</w:t>
            </w:r>
          </w:p>
        </w:tc>
      </w:tr>
    </w:tbl>
    <w:p w14:paraId="58673D6D" w14:textId="77777777" w:rsidR="0056580B" w:rsidRPr="0056580B" w:rsidRDefault="0056580B" w:rsidP="0056580B">
      <w:pPr>
        <w:spacing w:after="0" w:line="240" w:lineRule="auto"/>
        <w:ind w:right="-284"/>
        <w:rPr>
          <w:rFonts w:ascii="Times New Roman" w:eastAsia="Times New Roman" w:hAnsi="Times New Roman" w:cs="Times New Roman"/>
          <w:lang w:val="lt-LT" w:eastAsia="lt-LT"/>
        </w:rPr>
      </w:pPr>
    </w:p>
    <w:p w14:paraId="0BAC6CE5" w14:textId="77777777" w:rsidR="0056580B" w:rsidRPr="0056580B" w:rsidRDefault="0056580B" w:rsidP="0056580B">
      <w:pPr>
        <w:spacing w:after="0" w:line="240" w:lineRule="auto"/>
        <w:ind w:right="-284"/>
        <w:rPr>
          <w:rFonts w:ascii="Times New Roman" w:eastAsia="Times New Roman" w:hAnsi="Times New Roman" w:cs="Times New Roman"/>
          <w:lang w:val="lt-LT" w:eastAsia="lt-LT"/>
        </w:rPr>
      </w:pPr>
    </w:p>
    <w:p w14:paraId="70DA4F0D" w14:textId="77777777" w:rsidR="0056580B" w:rsidRPr="0056580B" w:rsidRDefault="0056580B" w:rsidP="00BC25EA">
      <w:pPr>
        <w:spacing w:after="0" w:line="240" w:lineRule="auto"/>
        <w:rPr>
          <w:rFonts w:ascii="Times New Roman" w:eastAsia="Times New Roman" w:hAnsi="Times New Roman" w:cs="Times New Roman"/>
          <w:b/>
          <w:bCs/>
          <w:lang w:val="lt-LT" w:eastAsia="lt-LT"/>
        </w:rPr>
      </w:pPr>
      <w:r w:rsidRPr="0056580B">
        <w:rPr>
          <w:rFonts w:ascii="Times New Roman" w:eastAsia="Times New Roman" w:hAnsi="Times New Roman" w:cs="Times New Roman"/>
          <w:b/>
          <w:bCs/>
          <w:lang w:val="lt-LT" w:eastAsia="lt-LT"/>
        </w:rPr>
        <w:t>Šis pakuotės lapelis paskutinį kartą peržiūrėtas</w:t>
      </w:r>
      <w:r w:rsidR="001B4230">
        <w:rPr>
          <w:rFonts w:ascii="Times New Roman" w:eastAsia="Times New Roman" w:hAnsi="Times New Roman" w:cs="Times New Roman"/>
          <w:b/>
          <w:bCs/>
          <w:lang w:val="lt-LT" w:eastAsia="lt-LT"/>
        </w:rPr>
        <w:t xml:space="preserve"> </w:t>
      </w:r>
      <w:r w:rsidR="00BC014F">
        <w:rPr>
          <w:rFonts w:ascii="Times New Roman" w:eastAsia="Times New Roman" w:hAnsi="Times New Roman" w:cs="Times New Roman"/>
          <w:b/>
          <w:bCs/>
          <w:lang w:val="lt-LT" w:eastAsia="lt-LT"/>
        </w:rPr>
        <w:t>2019-09-13.</w:t>
      </w:r>
    </w:p>
    <w:p w14:paraId="021798F7"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5E53FD4B" w14:textId="77777777" w:rsidR="0056580B" w:rsidRPr="0056580B" w:rsidRDefault="0056580B" w:rsidP="0056580B">
      <w:pPr>
        <w:spacing w:after="0" w:line="240" w:lineRule="auto"/>
        <w:rPr>
          <w:rFonts w:ascii="Times New Roman" w:eastAsia="Times New Roman" w:hAnsi="Times New Roman" w:cs="Times New Roman"/>
          <w:lang w:val="lt-LT" w:eastAsia="lt-LT"/>
        </w:rPr>
      </w:pPr>
    </w:p>
    <w:p w14:paraId="5728FD9D" w14:textId="77777777" w:rsidR="0056580B" w:rsidRPr="0056580B" w:rsidRDefault="0056580B" w:rsidP="0056580B">
      <w:pPr>
        <w:spacing w:after="0" w:line="240" w:lineRule="auto"/>
        <w:rPr>
          <w:rFonts w:ascii="Times New Roman" w:eastAsia="Times New Roman" w:hAnsi="Times New Roman" w:cs="Times New Roman"/>
          <w:lang w:val="lt-LT" w:eastAsia="lt-LT"/>
        </w:rPr>
      </w:pPr>
      <w:r w:rsidRPr="0056580B">
        <w:rPr>
          <w:rFonts w:ascii="Times New Roman" w:eastAsia="Times New Roman" w:hAnsi="Times New Roman" w:cs="Times New Roman"/>
          <w:szCs w:val="20"/>
          <w:lang w:val="lt-LT" w:eastAsia="lt-LT"/>
        </w:rPr>
        <w:t xml:space="preserve">Išsami informacija apie šį </w:t>
      </w:r>
      <w:r w:rsidRPr="0056580B">
        <w:rPr>
          <w:rFonts w:ascii="Times New Roman" w:eastAsia="Times New Roman" w:hAnsi="Times New Roman" w:cs="Times New Roman"/>
          <w:szCs w:val="24"/>
          <w:lang w:val="lt-LT" w:eastAsia="lt-LT"/>
        </w:rPr>
        <w:t>vaistą</w:t>
      </w:r>
      <w:r w:rsidRPr="0056580B">
        <w:rPr>
          <w:rFonts w:ascii="Times New Roman" w:eastAsia="Times New Roman" w:hAnsi="Times New Roman" w:cs="Times New Roman"/>
          <w:szCs w:val="20"/>
          <w:lang w:val="lt-LT" w:eastAsia="lt-LT"/>
        </w:rPr>
        <w:t xml:space="preserve"> pateikiama Valstybinės vaistų kontrolės tarnybos prie Lietuvos Respublikos sveikatos apsaugos ministerijos tinklalapyje</w:t>
      </w:r>
      <w:r w:rsidRPr="0056580B">
        <w:rPr>
          <w:rFonts w:ascii="Times New Roman" w:eastAsia="Times New Roman" w:hAnsi="Times New Roman" w:cs="Times New Roman"/>
          <w:i/>
          <w:szCs w:val="24"/>
          <w:lang w:val="lt-LT" w:eastAsia="lt-LT"/>
        </w:rPr>
        <w:t xml:space="preserve"> </w:t>
      </w:r>
      <w:hyperlink r:id="rId15" w:history="1">
        <w:r w:rsidRPr="0056580B">
          <w:rPr>
            <w:rFonts w:ascii="Times New Roman" w:eastAsia="Times New Roman" w:hAnsi="Times New Roman" w:cs="Times New Roman"/>
            <w:color w:val="0000FF"/>
            <w:szCs w:val="20"/>
            <w:u w:val="single"/>
            <w:lang w:val="lt-LT" w:eastAsia="lt-LT"/>
          </w:rPr>
          <w:t>http://www.vvkt.lt/</w:t>
        </w:r>
      </w:hyperlink>
      <w:r w:rsidR="00FE6269">
        <w:rPr>
          <w:rFonts w:ascii="Times New Roman" w:eastAsia="Times New Roman" w:hAnsi="Times New Roman" w:cs="Times New Roman"/>
          <w:color w:val="0000FF"/>
          <w:szCs w:val="20"/>
          <w:u w:val="single"/>
          <w:lang w:val="lt-LT" w:eastAsia="lt-LT"/>
        </w:rPr>
        <w:t>.</w:t>
      </w:r>
    </w:p>
    <w:p w14:paraId="5A9658EF" w14:textId="77777777" w:rsidR="0056580B" w:rsidRPr="0056580B" w:rsidRDefault="0056580B" w:rsidP="0056580B">
      <w:pPr>
        <w:spacing w:after="0" w:line="240" w:lineRule="auto"/>
        <w:rPr>
          <w:rFonts w:ascii="Times New Roman" w:eastAsia="Times New Roman" w:hAnsi="Times New Roman" w:cs="Times New Roman"/>
          <w:szCs w:val="20"/>
          <w:lang w:val="lt-LT" w:eastAsia="lt-LT"/>
        </w:rPr>
      </w:pPr>
    </w:p>
    <w:p w14:paraId="54DEAE0D" w14:textId="77777777" w:rsidR="0056580B" w:rsidRPr="0056580B" w:rsidRDefault="0056580B" w:rsidP="0056580B">
      <w:pPr>
        <w:spacing w:after="0" w:line="240" w:lineRule="auto"/>
        <w:rPr>
          <w:rFonts w:ascii="Times New Roman" w:eastAsia="Times New Roman" w:hAnsi="Times New Roman" w:cs="Times New Roman"/>
          <w:szCs w:val="20"/>
          <w:lang w:val="lt-LT" w:eastAsia="lt-LT"/>
        </w:rPr>
      </w:pPr>
    </w:p>
    <w:p w14:paraId="7DC811C5" w14:textId="77777777" w:rsidR="0056580B" w:rsidRPr="0056580B" w:rsidRDefault="0056580B" w:rsidP="0056580B">
      <w:pPr>
        <w:spacing w:after="0" w:line="240" w:lineRule="auto"/>
        <w:rPr>
          <w:rFonts w:ascii="Times New Roman" w:eastAsia="Times New Roman" w:hAnsi="Times New Roman" w:cs="Times New Roman"/>
          <w:szCs w:val="20"/>
          <w:lang w:val="lt-LT" w:eastAsia="lt-LT"/>
        </w:rPr>
      </w:pPr>
    </w:p>
    <w:p w14:paraId="7F5EA5BA" w14:textId="77777777" w:rsidR="00E8612B" w:rsidRPr="003063A6" w:rsidRDefault="00E8612B" w:rsidP="0056580B">
      <w:pPr>
        <w:rPr>
          <w:lang w:val="lt-LT"/>
        </w:rPr>
      </w:pPr>
    </w:p>
    <w:sectPr w:rsidR="00E8612B" w:rsidRPr="003063A6" w:rsidSect="003E6222">
      <w:headerReference w:type="even" r:id="rId16"/>
      <w:headerReference w:type="default" r:id="rId17"/>
      <w:footerReference w:type="even" r:id="rId18"/>
      <w:footerReference w:type="default" r:id="rId19"/>
      <w:headerReference w:type="first" r:id="rId20"/>
      <w:footerReference w:type="first" r:id="rId21"/>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163D5" w14:textId="77777777" w:rsidR="006645A9" w:rsidRDefault="006645A9">
      <w:pPr>
        <w:spacing w:after="0" w:line="240" w:lineRule="auto"/>
      </w:pPr>
      <w:r>
        <w:separator/>
      </w:r>
    </w:p>
  </w:endnote>
  <w:endnote w:type="continuationSeparator" w:id="0">
    <w:p w14:paraId="21ABF91C" w14:textId="77777777" w:rsidR="006645A9" w:rsidRDefault="006645A9">
      <w:pPr>
        <w:spacing w:after="0" w:line="240" w:lineRule="auto"/>
      </w:pPr>
      <w:r>
        <w:continuationSeparator/>
      </w:r>
    </w:p>
  </w:endnote>
  <w:endnote w:type="continuationNotice" w:id="1">
    <w:p w14:paraId="00A020CE" w14:textId="77777777" w:rsidR="006645A9" w:rsidRDefault="006645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8D7D0" w14:textId="77777777" w:rsidR="00C303FD" w:rsidRDefault="00C303FD" w:rsidP="003E622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74C4186" w14:textId="77777777" w:rsidR="00C303FD" w:rsidRDefault="00C303F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4BC4A" w14:textId="3B809E37" w:rsidR="00C303FD" w:rsidRPr="00C456AC" w:rsidRDefault="00C303FD" w:rsidP="003E6222">
    <w:pPr>
      <w:pStyle w:val="Porat"/>
      <w:framePr w:wrap="around" w:vAnchor="text" w:hAnchor="margin" w:xAlign="right" w:y="1"/>
      <w:rPr>
        <w:rStyle w:val="Puslapionumeris"/>
        <w:szCs w:val="22"/>
      </w:rPr>
    </w:pPr>
    <w:r w:rsidRPr="00C456AC">
      <w:rPr>
        <w:rStyle w:val="Puslapionumeris"/>
        <w:szCs w:val="22"/>
      </w:rPr>
      <w:fldChar w:fldCharType="begin"/>
    </w:r>
    <w:r w:rsidRPr="00C456AC">
      <w:rPr>
        <w:rStyle w:val="Puslapionumeris"/>
        <w:szCs w:val="22"/>
      </w:rPr>
      <w:instrText xml:space="preserve">PAGE  </w:instrText>
    </w:r>
    <w:r w:rsidRPr="00C456AC">
      <w:rPr>
        <w:rStyle w:val="Puslapionumeris"/>
        <w:szCs w:val="22"/>
      </w:rPr>
      <w:fldChar w:fldCharType="separate"/>
    </w:r>
    <w:r w:rsidR="003369A1">
      <w:rPr>
        <w:rStyle w:val="Puslapionumeris"/>
        <w:noProof/>
        <w:szCs w:val="22"/>
      </w:rPr>
      <w:t>13</w:t>
    </w:r>
    <w:r w:rsidRPr="00C456AC">
      <w:rPr>
        <w:rStyle w:val="Puslapionumeris"/>
        <w:szCs w:val="22"/>
      </w:rPr>
      <w:fldChar w:fldCharType="end"/>
    </w:r>
  </w:p>
  <w:p w14:paraId="1CE83921" w14:textId="77777777" w:rsidR="00C303FD" w:rsidRDefault="00C303FD">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88EF4" w14:textId="77777777" w:rsidR="006645A9" w:rsidRDefault="006645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CBDCB" w14:textId="77777777" w:rsidR="006645A9" w:rsidRDefault="006645A9">
      <w:pPr>
        <w:spacing w:after="0" w:line="240" w:lineRule="auto"/>
      </w:pPr>
      <w:r>
        <w:separator/>
      </w:r>
    </w:p>
  </w:footnote>
  <w:footnote w:type="continuationSeparator" w:id="0">
    <w:p w14:paraId="0F8AB5A4" w14:textId="77777777" w:rsidR="006645A9" w:rsidRDefault="006645A9">
      <w:pPr>
        <w:spacing w:after="0" w:line="240" w:lineRule="auto"/>
      </w:pPr>
      <w:r>
        <w:continuationSeparator/>
      </w:r>
    </w:p>
  </w:footnote>
  <w:footnote w:type="continuationNotice" w:id="1">
    <w:p w14:paraId="5DBE7F21" w14:textId="77777777" w:rsidR="006645A9" w:rsidRDefault="006645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2B780" w14:textId="77777777" w:rsidR="006645A9" w:rsidRDefault="006645A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C907A" w14:textId="77777777" w:rsidR="006645A9" w:rsidRDefault="006645A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5171E" w14:textId="77777777" w:rsidR="006645A9" w:rsidRDefault="006645A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004447"/>
    <w:multiLevelType w:val="hybridMultilevel"/>
    <w:tmpl w:val="D44AA6E6"/>
    <w:lvl w:ilvl="0" w:tplc="8FDEE592">
      <w:start w:val="9"/>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284026"/>
    <w:multiLevelType w:val="hybridMultilevel"/>
    <w:tmpl w:val="A7669328"/>
    <w:lvl w:ilvl="0" w:tplc="DF460BA2">
      <w:start w:val="9"/>
      <w:numFmt w:val="bullet"/>
      <w:pStyle w:val="bt-emeasmca"/>
      <w:lvlText w:val="-"/>
      <w:lvlJc w:val="left"/>
      <w:pPr>
        <w:tabs>
          <w:tab w:val="num" w:pos="2421"/>
        </w:tabs>
        <w:ind w:left="2421" w:hanging="360"/>
      </w:pPr>
      <w:rPr>
        <w:rFonts w:ascii="Times New Roman" w:eastAsia="Times New Roman" w:hAnsi="Times New Roman" w:cs="Times New Roman" w:hint="default"/>
      </w:rPr>
    </w:lvl>
    <w:lvl w:ilvl="1" w:tplc="04270003">
      <w:start w:val="1"/>
      <w:numFmt w:val="bullet"/>
      <w:lvlText w:val="o"/>
      <w:lvlJc w:val="left"/>
      <w:pPr>
        <w:tabs>
          <w:tab w:val="num" w:pos="3141"/>
        </w:tabs>
        <w:ind w:left="3141" w:hanging="360"/>
      </w:pPr>
      <w:rPr>
        <w:rFonts w:ascii="Courier New" w:hAnsi="Courier New" w:cs="Times New Roman" w:hint="default"/>
      </w:rPr>
    </w:lvl>
    <w:lvl w:ilvl="2" w:tplc="04270005">
      <w:start w:val="1"/>
      <w:numFmt w:val="bullet"/>
      <w:lvlText w:val=""/>
      <w:lvlJc w:val="left"/>
      <w:pPr>
        <w:tabs>
          <w:tab w:val="num" w:pos="3861"/>
        </w:tabs>
        <w:ind w:left="3861" w:hanging="360"/>
      </w:pPr>
      <w:rPr>
        <w:rFonts w:ascii="Wingdings" w:hAnsi="Wingdings" w:hint="default"/>
      </w:rPr>
    </w:lvl>
    <w:lvl w:ilvl="3" w:tplc="04270001">
      <w:start w:val="1"/>
      <w:numFmt w:val="bullet"/>
      <w:lvlText w:val=""/>
      <w:lvlJc w:val="left"/>
      <w:pPr>
        <w:tabs>
          <w:tab w:val="num" w:pos="4581"/>
        </w:tabs>
        <w:ind w:left="4581" w:hanging="360"/>
      </w:pPr>
      <w:rPr>
        <w:rFonts w:ascii="Symbol" w:hAnsi="Symbol" w:hint="default"/>
      </w:rPr>
    </w:lvl>
    <w:lvl w:ilvl="4" w:tplc="04270003">
      <w:start w:val="1"/>
      <w:numFmt w:val="bullet"/>
      <w:lvlText w:val="o"/>
      <w:lvlJc w:val="left"/>
      <w:pPr>
        <w:tabs>
          <w:tab w:val="num" w:pos="5301"/>
        </w:tabs>
        <w:ind w:left="5301" w:hanging="360"/>
      </w:pPr>
      <w:rPr>
        <w:rFonts w:ascii="Courier New" w:hAnsi="Courier New" w:cs="Times New Roman" w:hint="default"/>
      </w:rPr>
    </w:lvl>
    <w:lvl w:ilvl="5" w:tplc="04270005">
      <w:start w:val="1"/>
      <w:numFmt w:val="bullet"/>
      <w:lvlText w:val=""/>
      <w:lvlJc w:val="left"/>
      <w:pPr>
        <w:tabs>
          <w:tab w:val="num" w:pos="6021"/>
        </w:tabs>
        <w:ind w:left="6021" w:hanging="360"/>
      </w:pPr>
      <w:rPr>
        <w:rFonts w:ascii="Wingdings" w:hAnsi="Wingdings" w:hint="default"/>
      </w:rPr>
    </w:lvl>
    <w:lvl w:ilvl="6" w:tplc="04270001">
      <w:start w:val="1"/>
      <w:numFmt w:val="bullet"/>
      <w:lvlText w:val=""/>
      <w:lvlJc w:val="left"/>
      <w:pPr>
        <w:tabs>
          <w:tab w:val="num" w:pos="6741"/>
        </w:tabs>
        <w:ind w:left="6741" w:hanging="360"/>
      </w:pPr>
      <w:rPr>
        <w:rFonts w:ascii="Symbol" w:hAnsi="Symbol" w:hint="default"/>
      </w:rPr>
    </w:lvl>
    <w:lvl w:ilvl="7" w:tplc="04270003">
      <w:start w:val="1"/>
      <w:numFmt w:val="bullet"/>
      <w:lvlText w:val="o"/>
      <w:lvlJc w:val="left"/>
      <w:pPr>
        <w:tabs>
          <w:tab w:val="num" w:pos="7461"/>
        </w:tabs>
        <w:ind w:left="7461" w:hanging="360"/>
      </w:pPr>
      <w:rPr>
        <w:rFonts w:ascii="Courier New" w:hAnsi="Courier New" w:cs="Times New Roman" w:hint="default"/>
      </w:rPr>
    </w:lvl>
    <w:lvl w:ilvl="8" w:tplc="04270005">
      <w:start w:val="1"/>
      <w:numFmt w:val="bullet"/>
      <w:lvlText w:val=""/>
      <w:lvlJc w:val="left"/>
      <w:pPr>
        <w:tabs>
          <w:tab w:val="num" w:pos="8181"/>
        </w:tabs>
        <w:ind w:left="8181" w:hanging="360"/>
      </w:pPr>
      <w:rPr>
        <w:rFonts w:ascii="Wingdings" w:hAnsi="Wingdings" w:hint="default"/>
      </w:rPr>
    </w:lvl>
  </w:abstractNum>
  <w:abstractNum w:abstractNumId="3" w15:restartNumberingAfterBreak="0">
    <w:nsid w:val="0AB15DE3"/>
    <w:multiLevelType w:val="hybridMultilevel"/>
    <w:tmpl w:val="5218F0E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A16693"/>
    <w:multiLevelType w:val="hybridMultilevel"/>
    <w:tmpl w:val="FD66CF1E"/>
    <w:lvl w:ilvl="0" w:tplc="03C29AB0">
      <w:start w:val="5"/>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11F1349"/>
    <w:multiLevelType w:val="hybridMultilevel"/>
    <w:tmpl w:val="381CDACE"/>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EC1952"/>
    <w:multiLevelType w:val="hybridMultilevel"/>
    <w:tmpl w:val="A5F4044C"/>
    <w:lvl w:ilvl="0" w:tplc="0472C7D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7EC4235"/>
    <w:multiLevelType w:val="hybridMultilevel"/>
    <w:tmpl w:val="A60C8F42"/>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EE2C48"/>
    <w:multiLevelType w:val="hybridMultilevel"/>
    <w:tmpl w:val="B5D404A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FC3C1A"/>
    <w:multiLevelType w:val="hybridMultilevel"/>
    <w:tmpl w:val="7C38EBFE"/>
    <w:lvl w:ilvl="0" w:tplc="871A58D0">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38E43D86"/>
    <w:multiLevelType w:val="hybridMultilevel"/>
    <w:tmpl w:val="D9680E4A"/>
    <w:lvl w:ilvl="0" w:tplc="871A58D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969303B"/>
    <w:multiLevelType w:val="hybridMultilevel"/>
    <w:tmpl w:val="4D54F37A"/>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43B83C68"/>
    <w:multiLevelType w:val="hybridMultilevel"/>
    <w:tmpl w:val="9E6AD87C"/>
    <w:lvl w:ilvl="0" w:tplc="9B741764">
      <w:start w:val="17"/>
      <w:numFmt w:val="decimal"/>
      <w:lvlText w:val="%1."/>
      <w:lvlJc w:val="left"/>
      <w:pPr>
        <w:ind w:left="720" w:hanging="360"/>
      </w:pPr>
      <w:rPr>
        <w:rFonts w:hint="default"/>
        <w:b/>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4621AD"/>
    <w:multiLevelType w:val="hybridMultilevel"/>
    <w:tmpl w:val="512C6A14"/>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932BC1"/>
    <w:multiLevelType w:val="hybridMultilevel"/>
    <w:tmpl w:val="67B28614"/>
    <w:lvl w:ilvl="0" w:tplc="502CF88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544072B3"/>
    <w:multiLevelType w:val="hybridMultilevel"/>
    <w:tmpl w:val="1D7442F6"/>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9C1F9A"/>
    <w:multiLevelType w:val="hybridMultilevel"/>
    <w:tmpl w:val="F23EB804"/>
    <w:lvl w:ilvl="0" w:tplc="36C0E2CA">
      <w:start w:val="17"/>
      <w:numFmt w:val="decimal"/>
      <w:lvlText w:val="%1."/>
      <w:lvlJc w:val="left"/>
      <w:pPr>
        <w:ind w:left="927" w:hanging="360"/>
      </w:pPr>
      <w:rPr>
        <w:rFonts w:hint="default"/>
        <w:b/>
        <w:i w:val="0"/>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A792F7C"/>
    <w:multiLevelType w:val="hybridMultilevel"/>
    <w:tmpl w:val="4990865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CD191D"/>
    <w:multiLevelType w:val="hybridMultilevel"/>
    <w:tmpl w:val="FC0859A0"/>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214483"/>
    <w:multiLevelType w:val="hybridMultilevel"/>
    <w:tmpl w:val="F2BCDEBC"/>
    <w:lvl w:ilvl="0" w:tplc="DCA8A838">
      <w:start w:val="1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5A58C8"/>
    <w:multiLevelType w:val="hybridMultilevel"/>
    <w:tmpl w:val="7A9C255A"/>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546531"/>
    <w:multiLevelType w:val="hybridMultilevel"/>
    <w:tmpl w:val="A97A533C"/>
    <w:lvl w:ilvl="0" w:tplc="55702FD8">
      <w:start w:val="4"/>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2"/>
  </w:num>
  <w:num w:numId="2">
    <w:abstractNumId w:val="10"/>
  </w:num>
  <w:num w:numId="3">
    <w:abstractNumId w:val="6"/>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8"/>
  </w:num>
  <w:num w:numId="7">
    <w:abstractNumId w:val="16"/>
  </w:num>
  <w:num w:numId="8">
    <w:abstractNumId w:val="18"/>
  </w:num>
  <w:num w:numId="9">
    <w:abstractNumId w:val="14"/>
  </w:num>
  <w:num w:numId="10">
    <w:abstractNumId w:val="5"/>
  </w:num>
  <w:num w:numId="11">
    <w:abstractNumId w:val="19"/>
  </w:num>
  <w:num w:numId="12">
    <w:abstractNumId w:val="3"/>
  </w:num>
  <w:num w:numId="13">
    <w:abstractNumId w:val="7"/>
  </w:num>
  <w:num w:numId="14">
    <w:abstractNumId w:val="9"/>
  </w:num>
  <w:num w:numId="15">
    <w:abstractNumId w:val="1"/>
  </w:num>
  <w:num w:numId="16">
    <w:abstractNumId w:val="4"/>
  </w:num>
  <w:num w:numId="17">
    <w:abstractNumId w:val="22"/>
  </w:num>
  <w:num w:numId="18">
    <w:abstractNumId w:val="20"/>
  </w:num>
  <w:num w:numId="19">
    <w:abstractNumId w:val="0"/>
    <w:lvlOverride w:ilvl="0">
      <w:lvl w:ilvl="0">
        <w:numFmt w:val="bullet"/>
        <w:lvlText w:val=""/>
        <w:legacy w:legacy="1" w:legacySpace="0" w:legacyIndent="360"/>
        <w:lvlJc w:val="left"/>
        <w:pPr>
          <w:ind w:left="360" w:hanging="360"/>
        </w:pPr>
        <w:rPr>
          <w:rFonts w:ascii="Symbol" w:hAnsi="Symbol" w:hint="default"/>
        </w:rPr>
      </w:lvl>
    </w:lvlOverride>
  </w:num>
  <w:num w:numId="20">
    <w:abstractNumId w:val="15"/>
  </w:num>
  <w:num w:numId="21">
    <w:abstractNumId w:val="12"/>
  </w:num>
  <w:num w:numId="22">
    <w:abstractNumId w:val="11"/>
  </w:num>
  <w:num w:numId="23">
    <w:abstractNumId w:val="23"/>
  </w:num>
  <w:num w:numId="24">
    <w:abstractNumId w:val="1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90A"/>
    <w:rsid w:val="00001A2B"/>
    <w:rsid w:val="00013B4F"/>
    <w:rsid w:val="000174F9"/>
    <w:rsid w:val="000F3F4C"/>
    <w:rsid w:val="0011218E"/>
    <w:rsid w:val="00121120"/>
    <w:rsid w:val="00123C8F"/>
    <w:rsid w:val="0014368D"/>
    <w:rsid w:val="001769D1"/>
    <w:rsid w:val="001B4230"/>
    <w:rsid w:val="001D3462"/>
    <w:rsid w:val="0021469B"/>
    <w:rsid w:val="002254F0"/>
    <w:rsid w:val="0028569A"/>
    <w:rsid w:val="002B491A"/>
    <w:rsid w:val="00304180"/>
    <w:rsid w:val="003063A6"/>
    <w:rsid w:val="003369A1"/>
    <w:rsid w:val="003557E1"/>
    <w:rsid w:val="00361080"/>
    <w:rsid w:val="003731BE"/>
    <w:rsid w:val="00374099"/>
    <w:rsid w:val="00397A9D"/>
    <w:rsid w:val="003B281E"/>
    <w:rsid w:val="003E6222"/>
    <w:rsid w:val="00460AF6"/>
    <w:rsid w:val="004D0C4B"/>
    <w:rsid w:val="00501322"/>
    <w:rsid w:val="00533F4D"/>
    <w:rsid w:val="00542ABB"/>
    <w:rsid w:val="0056580B"/>
    <w:rsid w:val="00625B92"/>
    <w:rsid w:val="006645A9"/>
    <w:rsid w:val="006B08F0"/>
    <w:rsid w:val="006F0078"/>
    <w:rsid w:val="00762BA3"/>
    <w:rsid w:val="007709B0"/>
    <w:rsid w:val="007C2A36"/>
    <w:rsid w:val="007E26D4"/>
    <w:rsid w:val="007F4B18"/>
    <w:rsid w:val="009053AB"/>
    <w:rsid w:val="00924E26"/>
    <w:rsid w:val="00935A4C"/>
    <w:rsid w:val="0093769D"/>
    <w:rsid w:val="0099097B"/>
    <w:rsid w:val="009C0793"/>
    <w:rsid w:val="009C407D"/>
    <w:rsid w:val="00A42E4E"/>
    <w:rsid w:val="00A8401D"/>
    <w:rsid w:val="00A93F35"/>
    <w:rsid w:val="00AA57AB"/>
    <w:rsid w:val="00AB28D6"/>
    <w:rsid w:val="00AF04F9"/>
    <w:rsid w:val="00B12CEA"/>
    <w:rsid w:val="00B41532"/>
    <w:rsid w:val="00B57191"/>
    <w:rsid w:val="00BC014F"/>
    <w:rsid w:val="00BC25EA"/>
    <w:rsid w:val="00BF06FF"/>
    <w:rsid w:val="00C303FD"/>
    <w:rsid w:val="00C3643F"/>
    <w:rsid w:val="00C76953"/>
    <w:rsid w:val="00C93600"/>
    <w:rsid w:val="00CB597B"/>
    <w:rsid w:val="00CB63D7"/>
    <w:rsid w:val="00CD79F0"/>
    <w:rsid w:val="00D3712E"/>
    <w:rsid w:val="00D86BD3"/>
    <w:rsid w:val="00E547CE"/>
    <w:rsid w:val="00E8612B"/>
    <w:rsid w:val="00EA53CA"/>
    <w:rsid w:val="00EF790A"/>
    <w:rsid w:val="00FC4C51"/>
    <w:rsid w:val="00FD07E6"/>
    <w:rsid w:val="00FE0772"/>
    <w:rsid w:val="00FE62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C2E33-3AA1-48CE-AA36-50A53F005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645A9"/>
    <w:pPr>
      <w:spacing w:after="200" w:line="276" w:lineRule="auto"/>
    </w:pPr>
    <w:rPr>
      <w:sz w:val="22"/>
      <w:szCs w:val="22"/>
      <w:lang w:val="en-US" w:eastAsia="en-US"/>
    </w:rPr>
  </w:style>
  <w:style w:type="paragraph" w:styleId="Antrat1">
    <w:name w:val="heading 1"/>
    <w:basedOn w:val="prastasis"/>
    <w:next w:val="prastasis"/>
    <w:link w:val="Antrat1Diagrama"/>
    <w:autoRedefine/>
    <w:uiPriority w:val="99"/>
    <w:qFormat/>
    <w:rsid w:val="00AF04F9"/>
    <w:pPr>
      <w:keepNext/>
      <w:spacing w:after="0" w:line="240" w:lineRule="auto"/>
      <w:outlineLvl w:val="0"/>
    </w:pPr>
    <w:rPr>
      <w:rFonts w:ascii="Times New Roman" w:eastAsia="Times New Roman" w:hAnsi="Times New Roman" w:cs="Times New Roman"/>
      <w:i/>
      <w:szCs w:val="20"/>
      <w:lang w:val="lt-LT" w:eastAsia="lt-LT"/>
    </w:rPr>
  </w:style>
  <w:style w:type="paragraph" w:styleId="Antrat2">
    <w:name w:val="heading 2"/>
    <w:basedOn w:val="prastasis"/>
    <w:next w:val="prastasis"/>
    <w:link w:val="Antrat2Diagrama"/>
    <w:autoRedefine/>
    <w:uiPriority w:val="99"/>
    <w:unhideWhenUsed/>
    <w:qFormat/>
    <w:rsid w:val="00AF04F9"/>
    <w:pPr>
      <w:keepNext/>
      <w:spacing w:after="0" w:line="240" w:lineRule="auto"/>
      <w:ind w:left="540" w:hanging="540"/>
      <w:outlineLvl w:val="1"/>
    </w:pPr>
    <w:rPr>
      <w:rFonts w:ascii="Times New Roman" w:eastAsia="Times New Roman" w:hAnsi="Times New Roman" w:cs="Times New Roman"/>
      <w:b/>
      <w:szCs w:val="20"/>
      <w:lang w:val="lt-LT" w:eastAsia="lt-LT"/>
    </w:rPr>
  </w:style>
  <w:style w:type="paragraph" w:styleId="Antrat3">
    <w:name w:val="heading 3"/>
    <w:basedOn w:val="prastasis"/>
    <w:next w:val="prastasis"/>
    <w:link w:val="Antrat3Diagrama"/>
    <w:autoRedefine/>
    <w:uiPriority w:val="99"/>
    <w:unhideWhenUsed/>
    <w:qFormat/>
    <w:rsid w:val="00AF04F9"/>
    <w:pPr>
      <w:keepNext/>
      <w:spacing w:after="0" w:line="240" w:lineRule="auto"/>
      <w:ind w:left="540" w:hanging="540"/>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uiPriority w:val="99"/>
    <w:unhideWhenUsed/>
    <w:qFormat/>
    <w:rsid w:val="00AF04F9"/>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uiPriority w:val="99"/>
    <w:unhideWhenUsed/>
    <w:qFormat/>
    <w:rsid w:val="00AF04F9"/>
    <w:pPr>
      <w:spacing w:before="240" w:after="60" w:line="240" w:lineRule="auto"/>
      <w:outlineLvl w:val="4"/>
    </w:pPr>
    <w:rPr>
      <w:rFonts w:ascii="Times New Roman" w:eastAsia="Times New Roman" w:hAnsi="Times New Roman" w:cs="Times New Roman"/>
      <w:b/>
      <w:bCs/>
      <w:i/>
      <w:iCs/>
      <w:sz w:val="26"/>
      <w:szCs w:val="26"/>
      <w:lang w:val="lt-LT" w:eastAsia="lt-LT"/>
    </w:rPr>
  </w:style>
  <w:style w:type="paragraph" w:styleId="Antrat6">
    <w:name w:val="heading 6"/>
    <w:basedOn w:val="prastasis"/>
    <w:next w:val="prastasis"/>
    <w:link w:val="Antrat6Diagrama"/>
    <w:uiPriority w:val="99"/>
    <w:unhideWhenUsed/>
    <w:qFormat/>
    <w:rsid w:val="00AF04F9"/>
    <w:pPr>
      <w:spacing w:before="240" w:after="60" w:line="240" w:lineRule="auto"/>
      <w:outlineLvl w:val="5"/>
    </w:pPr>
    <w:rPr>
      <w:rFonts w:ascii="Times New Roman" w:eastAsia="Times New Roman" w:hAnsi="Times New Roman" w:cs="Times New Roman"/>
      <w:b/>
      <w:bCs/>
      <w:lang w:val="lt-LT" w:eastAsia="lt-LT"/>
    </w:rPr>
  </w:style>
  <w:style w:type="paragraph" w:styleId="Antrat7">
    <w:name w:val="heading 7"/>
    <w:basedOn w:val="prastasis"/>
    <w:next w:val="prastasis"/>
    <w:link w:val="Antrat7Diagrama"/>
    <w:uiPriority w:val="99"/>
    <w:unhideWhenUsed/>
    <w:qFormat/>
    <w:rsid w:val="00AF04F9"/>
    <w:pPr>
      <w:spacing w:before="240" w:after="60" w:line="240" w:lineRule="auto"/>
      <w:outlineLvl w:val="6"/>
    </w:pPr>
    <w:rPr>
      <w:rFonts w:ascii="Times New Roman" w:eastAsia="Times New Roman" w:hAnsi="Times New Roman" w:cs="Times New Roman"/>
      <w:sz w:val="24"/>
      <w:szCs w:val="24"/>
      <w:lang w:val="lt-LT" w:eastAsia="lt-LT"/>
    </w:rPr>
  </w:style>
  <w:style w:type="paragraph" w:styleId="Antrat8">
    <w:name w:val="heading 8"/>
    <w:basedOn w:val="prastasis"/>
    <w:next w:val="prastasis"/>
    <w:link w:val="Antrat8Diagrama"/>
    <w:uiPriority w:val="99"/>
    <w:unhideWhenUsed/>
    <w:qFormat/>
    <w:rsid w:val="00AF04F9"/>
    <w:pPr>
      <w:spacing w:before="240" w:after="60" w:line="240" w:lineRule="auto"/>
      <w:outlineLvl w:val="7"/>
    </w:pPr>
    <w:rPr>
      <w:rFonts w:ascii="Times New Roman" w:eastAsia="Times New Roman" w:hAnsi="Times New Roman" w:cs="Times New Roman"/>
      <w:i/>
      <w:iCs/>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AF04F9"/>
    <w:rPr>
      <w:rFonts w:ascii="Times New Roman" w:eastAsia="Times New Roman" w:hAnsi="Times New Roman" w:cs="Times New Roman"/>
      <w:i/>
      <w:szCs w:val="20"/>
      <w:lang w:eastAsia="lt-LT"/>
    </w:rPr>
  </w:style>
  <w:style w:type="character" w:customStyle="1" w:styleId="Antrat2Diagrama">
    <w:name w:val="Antraštė 2 Diagrama"/>
    <w:link w:val="Antrat2"/>
    <w:uiPriority w:val="99"/>
    <w:rsid w:val="00AF04F9"/>
    <w:rPr>
      <w:rFonts w:ascii="Times New Roman" w:eastAsia="Times New Roman" w:hAnsi="Times New Roman" w:cs="Times New Roman"/>
      <w:b/>
      <w:szCs w:val="20"/>
      <w:lang w:eastAsia="lt-LT"/>
    </w:rPr>
  </w:style>
  <w:style w:type="character" w:customStyle="1" w:styleId="Antrat3Diagrama">
    <w:name w:val="Antraštė 3 Diagrama"/>
    <w:link w:val="Antrat3"/>
    <w:uiPriority w:val="99"/>
    <w:rsid w:val="00AF04F9"/>
    <w:rPr>
      <w:rFonts w:ascii="Times New Roman" w:eastAsia="Times New Roman" w:hAnsi="Times New Roman" w:cs="Times New Roman"/>
      <w:b/>
      <w:szCs w:val="20"/>
      <w:lang w:eastAsia="lt-LT"/>
    </w:rPr>
  </w:style>
  <w:style w:type="character" w:customStyle="1" w:styleId="Antrat4Diagrama">
    <w:name w:val="Antraštė 4 Diagrama"/>
    <w:link w:val="Antrat4"/>
    <w:uiPriority w:val="99"/>
    <w:rsid w:val="00AF04F9"/>
    <w:rPr>
      <w:rFonts w:ascii="Times New Roman" w:eastAsia="Times New Roman" w:hAnsi="Times New Roman" w:cs="Times New Roman"/>
      <w:szCs w:val="20"/>
      <w:u w:val="single"/>
      <w:lang w:eastAsia="lt-LT"/>
    </w:rPr>
  </w:style>
  <w:style w:type="character" w:customStyle="1" w:styleId="Antrat5Diagrama">
    <w:name w:val="Antraštė 5 Diagrama"/>
    <w:link w:val="Antrat5"/>
    <w:uiPriority w:val="99"/>
    <w:rsid w:val="00AF04F9"/>
    <w:rPr>
      <w:rFonts w:ascii="Times New Roman" w:eastAsia="Times New Roman" w:hAnsi="Times New Roman" w:cs="Times New Roman"/>
      <w:b/>
      <w:bCs/>
      <w:i/>
      <w:iCs/>
      <w:sz w:val="26"/>
      <w:szCs w:val="26"/>
      <w:lang w:eastAsia="lt-LT"/>
    </w:rPr>
  </w:style>
  <w:style w:type="character" w:customStyle="1" w:styleId="Antrat6Diagrama">
    <w:name w:val="Antraštė 6 Diagrama"/>
    <w:link w:val="Antrat6"/>
    <w:uiPriority w:val="99"/>
    <w:rsid w:val="00AF04F9"/>
    <w:rPr>
      <w:rFonts w:ascii="Times New Roman" w:eastAsia="Times New Roman" w:hAnsi="Times New Roman" w:cs="Times New Roman"/>
      <w:b/>
      <w:bCs/>
      <w:lang w:eastAsia="lt-LT"/>
    </w:rPr>
  </w:style>
  <w:style w:type="character" w:customStyle="1" w:styleId="Antrat7Diagrama">
    <w:name w:val="Antraštė 7 Diagrama"/>
    <w:link w:val="Antrat7"/>
    <w:uiPriority w:val="99"/>
    <w:rsid w:val="00AF04F9"/>
    <w:rPr>
      <w:rFonts w:ascii="Times New Roman" w:eastAsia="Times New Roman" w:hAnsi="Times New Roman" w:cs="Times New Roman"/>
      <w:sz w:val="24"/>
      <w:szCs w:val="24"/>
      <w:lang w:eastAsia="lt-LT"/>
    </w:rPr>
  </w:style>
  <w:style w:type="character" w:customStyle="1" w:styleId="Antrat8Diagrama">
    <w:name w:val="Antraštė 8 Diagrama"/>
    <w:link w:val="Antrat8"/>
    <w:uiPriority w:val="99"/>
    <w:rsid w:val="00AF04F9"/>
    <w:rPr>
      <w:rFonts w:ascii="Times New Roman" w:eastAsia="Times New Roman" w:hAnsi="Times New Roman" w:cs="Times New Roman"/>
      <w:i/>
      <w:iCs/>
      <w:sz w:val="24"/>
      <w:szCs w:val="24"/>
      <w:lang w:eastAsia="lt-LT"/>
    </w:rPr>
  </w:style>
  <w:style w:type="character" w:styleId="Hipersaitas">
    <w:name w:val="Hyperlink"/>
    <w:uiPriority w:val="99"/>
    <w:unhideWhenUsed/>
    <w:rsid w:val="00AF04F9"/>
    <w:rPr>
      <w:rFonts w:ascii="Times New Roman" w:hAnsi="Times New Roman" w:cs="Times New Roman" w:hint="default"/>
      <w:color w:val="0000FF"/>
      <w:u w:val="single"/>
    </w:rPr>
  </w:style>
  <w:style w:type="character" w:styleId="Perirtashipersaitas">
    <w:name w:val="FollowedHyperlink"/>
    <w:uiPriority w:val="99"/>
    <w:semiHidden/>
    <w:unhideWhenUsed/>
    <w:rsid w:val="006645A9"/>
    <w:rPr>
      <w:color w:val="800080"/>
      <w:u w:val="single"/>
    </w:rPr>
  </w:style>
  <w:style w:type="paragraph" w:styleId="Komentarotekstas">
    <w:name w:val="annotation text"/>
    <w:basedOn w:val="prastasis"/>
    <w:link w:val="KomentarotekstasDiagrama"/>
    <w:uiPriority w:val="99"/>
    <w:semiHidden/>
    <w:unhideWhenUsed/>
    <w:rsid w:val="00AF04F9"/>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link w:val="Komentarotekstas"/>
    <w:uiPriority w:val="99"/>
    <w:semiHidden/>
    <w:rsid w:val="00AF04F9"/>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AF04F9"/>
    <w:pPr>
      <w:tabs>
        <w:tab w:val="center" w:pos="4819"/>
        <w:tab w:val="right" w:pos="9638"/>
      </w:tabs>
      <w:spacing w:after="0" w:line="240" w:lineRule="auto"/>
    </w:pPr>
    <w:rPr>
      <w:rFonts w:ascii="Times New Roman" w:eastAsia="Times New Roman" w:hAnsi="Times New Roman" w:cs="Times New Roman"/>
      <w:szCs w:val="20"/>
      <w:lang w:val="lt-LT" w:eastAsia="lt-LT"/>
    </w:rPr>
  </w:style>
  <w:style w:type="character" w:customStyle="1" w:styleId="AntratsDiagrama">
    <w:name w:val="Antraštės Diagrama"/>
    <w:link w:val="Antrats"/>
    <w:uiPriority w:val="99"/>
    <w:rsid w:val="00AF04F9"/>
    <w:rPr>
      <w:rFonts w:ascii="Times New Roman" w:eastAsia="Times New Roman" w:hAnsi="Times New Roman" w:cs="Times New Roman"/>
      <w:szCs w:val="20"/>
      <w:lang w:eastAsia="lt-LT"/>
    </w:rPr>
  </w:style>
  <w:style w:type="paragraph" w:styleId="Porat">
    <w:name w:val="footer"/>
    <w:basedOn w:val="prastasis"/>
    <w:link w:val="PoratDiagrama"/>
    <w:uiPriority w:val="99"/>
    <w:unhideWhenUsed/>
    <w:rsid w:val="00AF04F9"/>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link w:val="Porat"/>
    <w:uiPriority w:val="99"/>
    <w:rsid w:val="00AF04F9"/>
    <w:rPr>
      <w:rFonts w:ascii="Times New Roman" w:eastAsia="Times New Roman" w:hAnsi="Times New Roman" w:cs="Times New Roman"/>
      <w:szCs w:val="20"/>
      <w:lang w:eastAsia="lt-LT"/>
    </w:rPr>
  </w:style>
  <w:style w:type="paragraph" w:styleId="Dokumentoinaostekstas">
    <w:name w:val="endnote text"/>
    <w:basedOn w:val="prastasis"/>
    <w:link w:val="DokumentoinaostekstasDiagrama"/>
    <w:uiPriority w:val="99"/>
    <w:semiHidden/>
    <w:unhideWhenUsed/>
    <w:rsid w:val="00AF04F9"/>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link w:val="Dokumentoinaostekstas"/>
    <w:uiPriority w:val="99"/>
    <w:semiHidden/>
    <w:rsid w:val="00AF04F9"/>
    <w:rPr>
      <w:rFonts w:ascii="Times New Roman" w:eastAsia="Times New Roman" w:hAnsi="Times New Roman" w:cs="Times New Roman"/>
      <w:szCs w:val="20"/>
      <w:lang w:val="en-GB"/>
    </w:rPr>
  </w:style>
  <w:style w:type="paragraph" w:styleId="Pavadinimas">
    <w:name w:val="Title"/>
    <w:basedOn w:val="prastasis"/>
    <w:link w:val="PavadinimasDiagrama"/>
    <w:autoRedefine/>
    <w:uiPriority w:val="99"/>
    <w:qFormat/>
    <w:rsid w:val="00AF04F9"/>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link w:val="Pavadinimas"/>
    <w:uiPriority w:val="99"/>
    <w:rsid w:val="00AF04F9"/>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iPriority w:val="99"/>
    <w:unhideWhenUsed/>
    <w:rsid w:val="00AF04F9"/>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link w:val="Pagrindinistekstas"/>
    <w:uiPriority w:val="99"/>
    <w:rsid w:val="00AF04F9"/>
    <w:rPr>
      <w:rFonts w:ascii="Times New Roman" w:eastAsia="Times New Roman" w:hAnsi="Times New Roman" w:cs="Times New Roman"/>
      <w:szCs w:val="20"/>
      <w:lang w:eastAsia="lt-LT"/>
    </w:rPr>
  </w:style>
  <w:style w:type="paragraph" w:styleId="Paantrat">
    <w:name w:val="Subtitle"/>
    <w:basedOn w:val="prastasis"/>
    <w:link w:val="PaantratDiagrama"/>
    <w:uiPriority w:val="99"/>
    <w:qFormat/>
    <w:rsid w:val="00AF04F9"/>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link w:val="Paantrat"/>
    <w:uiPriority w:val="99"/>
    <w:rsid w:val="00AF04F9"/>
    <w:rPr>
      <w:rFonts w:ascii="TimesNewRoman,Bold" w:eastAsia="Times New Roman" w:hAnsi="TimesNewRoman,Bold" w:cs="Times New Roman"/>
      <w:b/>
      <w:color w:val="000000"/>
      <w:szCs w:val="20"/>
      <w:lang w:val="en-US" w:eastAsia="lt-LT"/>
    </w:rPr>
  </w:style>
  <w:style w:type="paragraph" w:styleId="Pagrindinistekstas2">
    <w:name w:val="Body Text 2"/>
    <w:basedOn w:val="prastasis"/>
    <w:link w:val="Pagrindinistekstas2Diagrama"/>
    <w:uiPriority w:val="99"/>
    <w:unhideWhenUsed/>
    <w:rsid w:val="00AF04F9"/>
    <w:pPr>
      <w:spacing w:after="120" w:line="480" w:lineRule="auto"/>
    </w:pPr>
    <w:rPr>
      <w:rFonts w:ascii="Times New Roman" w:eastAsia="Times New Roman" w:hAnsi="Times New Roman" w:cs="Times New Roman"/>
      <w:szCs w:val="20"/>
      <w:lang w:val="lt-LT" w:eastAsia="lt-LT"/>
    </w:rPr>
  </w:style>
  <w:style w:type="character" w:customStyle="1" w:styleId="Pagrindinistekstas2Diagrama">
    <w:name w:val="Pagrindinis tekstas 2 Diagrama"/>
    <w:link w:val="Pagrindinistekstas2"/>
    <w:uiPriority w:val="99"/>
    <w:rsid w:val="00AF04F9"/>
    <w:rPr>
      <w:rFonts w:ascii="Times New Roman" w:eastAsia="Times New Roman" w:hAnsi="Times New Roman" w:cs="Times New Roman"/>
      <w:szCs w:val="20"/>
      <w:lang w:eastAsia="lt-LT"/>
    </w:rPr>
  </w:style>
  <w:style w:type="paragraph" w:styleId="Pagrindinistekstas3">
    <w:name w:val="Body Text 3"/>
    <w:basedOn w:val="prastasis"/>
    <w:link w:val="Pagrindinistekstas3Diagrama"/>
    <w:uiPriority w:val="99"/>
    <w:unhideWhenUsed/>
    <w:rsid w:val="00AF04F9"/>
    <w:pPr>
      <w:spacing w:after="120" w:line="240" w:lineRule="auto"/>
    </w:pPr>
    <w:rPr>
      <w:rFonts w:ascii="Times New Roman" w:eastAsia="Times New Roman" w:hAnsi="Times New Roman" w:cs="Times New Roman"/>
      <w:sz w:val="16"/>
      <w:szCs w:val="16"/>
      <w:lang w:val="lt-LT" w:eastAsia="lt-LT"/>
    </w:rPr>
  </w:style>
  <w:style w:type="character" w:customStyle="1" w:styleId="Pagrindinistekstas3Diagrama">
    <w:name w:val="Pagrindinis tekstas 3 Diagrama"/>
    <w:link w:val="Pagrindinistekstas3"/>
    <w:uiPriority w:val="99"/>
    <w:rsid w:val="00AF04F9"/>
    <w:rPr>
      <w:rFonts w:ascii="Times New Roman" w:eastAsia="Times New Roman" w:hAnsi="Times New Roman" w:cs="Times New Roman"/>
      <w:sz w:val="16"/>
      <w:szCs w:val="16"/>
      <w:lang w:eastAsia="lt-LT"/>
    </w:rPr>
  </w:style>
  <w:style w:type="paragraph" w:styleId="Paprastasistekstas">
    <w:name w:val="Plain Text"/>
    <w:basedOn w:val="prastasis"/>
    <w:link w:val="PaprastasistekstasDiagrama"/>
    <w:uiPriority w:val="99"/>
    <w:unhideWhenUsed/>
    <w:rsid w:val="00AF04F9"/>
    <w:pPr>
      <w:spacing w:after="0" w:line="240" w:lineRule="auto"/>
    </w:pPr>
    <w:rPr>
      <w:rFonts w:ascii="Consolas" w:hAnsi="Consolas" w:cs="Times New Roman"/>
      <w:sz w:val="21"/>
      <w:szCs w:val="21"/>
      <w:lang w:val="lt-LT"/>
    </w:rPr>
  </w:style>
  <w:style w:type="character" w:customStyle="1" w:styleId="PaprastasistekstasDiagrama">
    <w:name w:val="Paprastasis tekstas Diagrama"/>
    <w:link w:val="Paprastasistekstas"/>
    <w:uiPriority w:val="99"/>
    <w:rsid w:val="00AF04F9"/>
    <w:rPr>
      <w:rFonts w:ascii="Consolas" w:eastAsia="Calibri" w:hAnsi="Consolas" w:cs="Times New Roman"/>
      <w:sz w:val="21"/>
      <w:szCs w:val="21"/>
    </w:rPr>
  </w:style>
  <w:style w:type="paragraph" w:styleId="Komentarotema">
    <w:name w:val="annotation subject"/>
    <w:basedOn w:val="Komentarotekstas"/>
    <w:next w:val="Komentarotekstas"/>
    <w:link w:val="KomentarotemaDiagrama"/>
    <w:uiPriority w:val="99"/>
    <w:semiHidden/>
    <w:unhideWhenUsed/>
    <w:rsid w:val="00AF04F9"/>
    <w:rPr>
      <w:b/>
      <w:bCs/>
    </w:rPr>
  </w:style>
  <w:style w:type="character" w:customStyle="1" w:styleId="KomentarotemaDiagrama">
    <w:name w:val="Komentaro tema Diagrama"/>
    <w:link w:val="Komentarotema"/>
    <w:uiPriority w:val="99"/>
    <w:semiHidden/>
    <w:rsid w:val="00AF04F9"/>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AF04F9"/>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link w:val="Debesliotekstas"/>
    <w:uiPriority w:val="99"/>
    <w:semiHidden/>
    <w:rsid w:val="00AF04F9"/>
    <w:rPr>
      <w:rFonts w:ascii="Tahoma" w:eastAsia="Times New Roman" w:hAnsi="Tahoma" w:cs="Tahoma"/>
      <w:sz w:val="16"/>
      <w:szCs w:val="16"/>
      <w:lang w:eastAsia="lt-LT"/>
    </w:rPr>
  </w:style>
  <w:style w:type="paragraph" w:styleId="Pataisymai">
    <w:name w:val="Revision"/>
    <w:uiPriority w:val="99"/>
    <w:semiHidden/>
    <w:rsid w:val="006645A9"/>
    <w:rPr>
      <w:rFonts w:ascii="Times New Roman" w:eastAsia="Times New Roman" w:hAnsi="Times New Roman" w:cs="Times New Roman"/>
      <w:sz w:val="22"/>
    </w:rPr>
  </w:style>
  <w:style w:type="paragraph" w:styleId="Sraopastraipa">
    <w:name w:val="List Paragraph"/>
    <w:basedOn w:val="prastasis"/>
    <w:uiPriority w:val="34"/>
    <w:qFormat/>
    <w:rsid w:val="00AF04F9"/>
    <w:pPr>
      <w:ind w:left="720"/>
      <w:contextualSpacing/>
    </w:pPr>
  </w:style>
  <w:style w:type="character" w:customStyle="1" w:styleId="PI-1labEMEASMCAChar">
    <w:name w:val="PI-1_lab EMEA_SMCA Char"/>
    <w:link w:val="PI-1labEMEASMCA"/>
    <w:uiPriority w:val="99"/>
    <w:locked/>
    <w:rsid w:val="00AF04F9"/>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uiPriority w:val="99"/>
    <w:rsid w:val="00AF04F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Times New Roman" w:hAnsi="Times New Roman" w:cs="Times New Roman"/>
      <w:b/>
      <w:noProof/>
      <w:lang w:val="lt-LT"/>
    </w:rPr>
  </w:style>
  <w:style w:type="character" w:customStyle="1" w:styleId="BTEMEASMCAChar">
    <w:name w:val="BT EMEA_SMCA Char"/>
    <w:link w:val="BTEMEASMCA"/>
    <w:uiPriority w:val="99"/>
    <w:locked/>
    <w:rsid w:val="00AF04F9"/>
    <w:rPr>
      <w:rFonts w:ascii="Times New Roman" w:eastAsia="Times New Roman" w:hAnsi="Times New Roman" w:cs="Times New Roman"/>
      <w:noProof/>
    </w:rPr>
  </w:style>
  <w:style w:type="paragraph" w:customStyle="1" w:styleId="BTEMEASMCA">
    <w:name w:val="BT EMEA_SMCA"/>
    <w:basedOn w:val="prastasis"/>
    <w:link w:val="BTEMEASMCAChar"/>
    <w:autoRedefine/>
    <w:uiPriority w:val="99"/>
    <w:rsid w:val="00AF04F9"/>
    <w:pPr>
      <w:spacing w:after="0" w:line="240" w:lineRule="auto"/>
    </w:pPr>
    <w:rPr>
      <w:rFonts w:ascii="Times New Roman" w:eastAsia="Times New Roman" w:hAnsi="Times New Roman" w:cs="Times New Roman"/>
      <w:noProof/>
      <w:lang w:val="lt-LT"/>
    </w:rPr>
  </w:style>
  <w:style w:type="character" w:customStyle="1" w:styleId="TTEMEASMCAChar">
    <w:name w:val="TT EMEA_SMCA Char"/>
    <w:link w:val="TTEMEASMCA"/>
    <w:uiPriority w:val="99"/>
    <w:locked/>
    <w:rsid w:val="00AF04F9"/>
    <w:rPr>
      <w:rFonts w:ascii="Times New Roman" w:eastAsia="Times New Roman" w:hAnsi="Times New Roman" w:cs="Times New Roman"/>
      <w:b/>
      <w:caps/>
    </w:rPr>
  </w:style>
  <w:style w:type="paragraph" w:customStyle="1" w:styleId="TTEMEASMCA">
    <w:name w:val="TT EMEA_SMCA"/>
    <w:basedOn w:val="Antrat1"/>
    <w:link w:val="TTEMEASMCAChar"/>
    <w:autoRedefine/>
    <w:uiPriority w:val="99"/>
    <w:rsid w:val="00AF04F9"/>
    <w:pPr>
      <w:keepNext w:val="0"/>
      <w:tabs>
        <w:tab w:val="left" w:pos="567"/>
      </w:tabs>
      <w:ind w:left="567" w:hanging="567"/>
      <w:jc w:val="center"/>
    </w:pPr>
    <w:rPr>
      <w:b/>
      <w:i w:val="0"/>
      <w:caps/>
      <w:szCs w:val="22"/>
      <w:lang w:eastAsia="en-US"/>
    </w:rPr>
  </w:style>
  <w:style w:type="paragraph" w:customStyle="1" w:styleId="BTAnIIEMEASMCA">
    <w:name w:val="BT(AnII) EMEA_SMCA"/>
    <w:basedOn w:val="Debesliotekstas"/>
    <w:autoRedefine/>
    <w:uiPriority w:val="99"/>
    <w:rsid w:val="00AF04F9"/>
    <w:pPr>
      <w:tabs>
        <w:tab w:val="left" w:pos="1701"/>
      </w:tabs>
      <w:ind w:left="1701" w:hanging="567"/>
    </w:pPr>
    <w:rPr>
      <w:rFonts w:ascii="Times New Roman" w:hAnsi="Times New Roman"/>
      <w:b/>
      <w:sz w:val="22"/>
      <w:szCs w:val="22"/>
      <w:lang w:val="en-GB" w:eastAsia="en-US"/>
    </w:rPr>
  </w:style>
  <w:style w:type="paragraph" w:customStyle="1" w:styleId="PI-2EMEASMCA">
    <w:name w:val="PI-2 EMEA_SMCA"/>
    <w:basedOn w:val="Antrat3"/>
    <w:autoRedefine/>
    <w:uiPriority w:val="99"/>
    <w:rsid w:val="00AF04F9"/>
    <w:pPr>
      <w:keepLines/>
      <w:tabs>
        <w:tab w:val="left" w:pos="567"/>
      </w:tabs>
      <w:ind w:left="567" w:hanging="567"/>
    </w:pPr>
    <w:rPr>
      <w:kern w:val="28"/>
      <w:szCs w:val="22"/>
      <w:lang w:eastAsia="en-US"/>
    </w:rPr>
  </w:style>
  <w:style w:type="paragraph" w:customStyle="1" w:styleId="PI-3EMEASMCA">
    <w:name w:val="PI-3 EMEA_SMCA"/>
    <w:basedOn w:val="prastasis"/>
    <w:autoRedefine/>
    <w:uiPriority w:val="99"/>
    <w:rsid w:val="00AF04F9"/>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uiPriority w:val="99"/>
    <w:rsid w:val="00AF04F9"/>
    <w:rPr>
      <w:b/>
    </w:rPr>
  </w:style>
  <w:style w:type="paragraph" w:customStyle="1" w:styleId="BT-EMEASMCA0">
    <w:name w:val="BT- EMEA_SMCA"/>
    <w:basedOn w:val="BTEMEASMCA"/>
    <w:autoRedefine/>
    <w:uiPriority w:val="99"/>
    <w:rsid w:val="00AF04F9"/>
  </w:style>
  <w:style w:type="paragraph" w:customStyle="1" w:styleId="PI-1EMEASMCA">
    <w:name w:val="PI-1 EMEA_SMCA"/>
    <w:basedOn w:val="Antrat2"/>
    <w:autoRedefine/>
    <w:uiPriority w:val="99"/>
    <w:rsid w:val="00AF04F9"/>
    <w:pPr>
      <w:tabs>
        <w:tab w:val="left" w:pos="567"/>
      </w:tabs>
      <w:ind w:left="567" w:hanging="567"/>
    </w:pPr>
    <w:rPr>
      <w:b w:val="0"/>
      <w:szCs w:val="22"/>
      <w:lang w:eastAsia="en-US"/>
    </w:rPr>
  </w:style>
  <w:style w:type="paragraph" w:customStyle="1" w:styleId="btemeasmca0">
    <w:name w:val="btemeasmca"/>
    <w:basedOn w:val="prastasis"/>
    <w:uiPriority w:val="99"/>
    <w:rsid w:val="00AF04F9"/>
    <w:pPr>
      <w:spacing w:after="0" w:line="240" w:lineRule="auto"/>
    </w:pPr>
    <w:rPr>
      <w:rFonts w:ascii="Times New Roman" w:eastAsia="Times New Roman" w:hAnsi="Times New Roman" w:cs="Times New Roman"/>
      <w:lang w:val="lt-LT" w:eastAsia="lt-LT"/>
    </w:rPr>
  </w:style>
  <w:style w:type="paragraph" w:customStyle="1" w:styleId="bt-emeasmca">
    <w:name w:val="bt-emeasmca"/>
    <w:basedOn w:val="prastasis"/>
    <w:uiPriority w:val="99"/>
    <w:rsid w:val="00AF04F9"/>
    <w:pPr>
      <w:numPr>
        <w:numId w:val="1"/>
      </w:numPr>
      <w:spacing w:after="0" w:line="240" w:lineRule="auto"/>
      <w:ind w:left="0" w:firstLine="0"/>
    </w:pPr>
    <w:rPr>
      <w:rFonts w:ascii="Times New Roman" w:eastAsia="Times New Roman" w:hAnsi="Times New Roman" w:cs="Times New Roman"/>
      <w:lang w:val="lt-LT" w:eastAsia="lt-LT"/>
    </w:rPr>
  </w:style>
  <w:style w:type="paragraph" w:customStyle="1" w:styleId="pi-3emeasmca0">
    <w:name w:val="pi-3emeasmca"/>
    <w:basedOn w:val="prastasis"/>
    <w:uiPriority w:val="99"/>
    <w:rsid w:val="00AF04F9"/>
    <w:pPr>
      <w:spacing w:after="0" w:line="220" w:lineRule="atLeast"/>
    </w:pPr>
    <w:rPr>
      <w:rFonts w:ascii="Times New Roman" w:eastAsia="Times New Roman" w:hAnsi="Times New Roman" w:cs="Times New Roman"/>
      <w:b/>
      <w:bCs/>
      <w:lang w:val="lt-LT" w:eastAsia="lt-LT"/>
    </w:rPr>
  </w:style>
  <w:style w:type="paragraph" w:customStyle="1" w:styleId="btbemeasmca0">
    <w:name w:val="btbemeasmca"/>
    <w:basedOn w:val="prastasis"/>
    <w:uiPriority w:val="99"/>
    <w:rsid w:val="00AF04F9"/>
    <w:pPr>
      <w:spacing w:after="0" w:line="240" w:lineRule="auto"/>
    </w:pPr>
    <w:rPr>
      <w:rFonts w:ascii="Times New Roman" w:eastAsia="Times New Roman" w:hAnsi="Times New Roman" w:cs="Times New Roman"/>
      <w:b/>
      <w:bCs/>
      <w:lang w:val="lt-LT" w:eastAsia="lt-LT"/>
    </w:rPr>
  </w:style>
  <w:style w:type="paragraph" w:customStyle="1" w:styleId="btuemeasmca">
    <w:name w:val="btuemeasmca"/>
    <w:basedOn w:val="prastasis"/>
    <w:uiPriority w:val="99"/>
    <w:rsid w:val="00AF04F9"/>
    <w:pPr>
      <w:spacing w:after="0" w:line="240" w:lineRule="auto"/>
    </w:pPr>
    <w:rPr>
      <w:rFonts w:ascii="Times New Roman" w:eastAsia="Times New Roman" w:hAnsi="Times New Roman" w:cs="Times New Roman"/>
      <w:u w:val="single"/>
      <w:lang w:val="lt-LT" w:eastAsia="lt-LT"/>
    </w:rPr>
  </w:style>
  <w:style w:type="character" w:customStyle="1" w:styleId="CM19Char">
    <w:name w:val="CM19 Char"/>
    <w:link w:val="CM19"/>
    <w:uiPriority w:val="99"/>
    <w:locked/>
    <w:rsid w:val="00AF04F9"/>
    <w:rPr>
      <w:rFonts w:ascii="Times New Roman" w:eastAsia="Times New Roman" w:hAnsi="Times New Roman" w:cs="Times New Roman"/>
      <w:sz w:val="24"/>
      <w:szCs w:val="24"/>
    </w:rPr>
  </w:style>
  <w:style w:type="paragraph" w:customStyle="1" w:styleId="CM19">
    <w:name w:val="CM19"/>
    <w:basedOn w:val="prastasis"/>
    <w:next w:val="prastasis"/>
    <w:link w:val="CM19Char"/>
    <w:uiPriority w:val="99"/>
    <w:rsid w:val="00AF04F9"/>
    <w:pPr>
      <w:widowControl w:val="0"/>
      <w:autoSpaceDE w:val="0"/>
      <w:autoSpaceDN w:val="0"/>
      <w:adjustRightInd w:val="0"/>
      <w:spacing w:after="240" w:line="240" w:lineRule="auto"/>
    </w:pPr>
    <w:rPr>
      <w:rFonts w:ascii="Times New Roman" w:eastAsia="Times New Roman" w:hAnsi="Times New Roman" w:cs="Times New Roman"/>
      <w:sz w:val="24"/>
      <w:szCs w:val="24"/>
      <w:lang w:val="lt-LT"/>
    </w:rPr>
  </w:style>
  <w:style w:type="paragraph" w:customStyle="1" w:styleId="Sraopastraipa1">
    <w:name w:val="Sąrašo pastraipa1"/>
    <w:basedOn w:val="prastasis"/>
    <w:uiPriority w:val="99"/>
    <w:rsid w:val="00AF04F9"/>
    <w:pPr>
      <w:spacing w:after="0" w:line="240" w:lineRule="auto"/>
      <w:ind w:left="720"/>
      <w:contextualSpacing/>
    </w:pPr>
    <w:rPr>
      <w:rFonts w:ascii="Times New Roman" w:eastAsia="Times New Roman" w:hAnsi="Times New Roman" w:cs="Times New Roman"/>
      <w:szCs w:val="20"/>
      <w:lang w:val="lt-LT" w:eastAsia="lt-LT"/>
    </w:rPr>
  </w:style>
  <w:style w:type="paragraph" w:customStyle="1" w:styleId="Default">
    <w:name w:val="Default"/>
    <w:uiPriority w:val="99"/>
    <w:rsid w:val="006645A9"/>
    <w:pPr>
      <w:autoSpaceDE w:val="0"/>
      <w:autoSpaceDN w:val="0"/>
      <w:adjustRightInd w:val="0"/>
    </w:pPr>
    <w:rPr>
      <w:rFonts w:ascii="EUAlbertina" w:eastAsia="Times New Roman" w:hAnsi="EUAlbertina" w:cs="EUAlbertina"/>
      <w:color w:val="000000"/>
      <w:sz w:val="24"/>
      <w:szCs w:val="24"/>
      <w:lang w:val="sv-SE" w:eastAsia="sv-SE"/>
    </w:rPr>
  </w:style>
  <w:style w:type="paragraph" w:customStyle="1" w:styleId="Sraopastraipa2">
    <w:name w:val="Sąrašo pastraipa2"/>
    <w:basedOn w:val="prastasis"/>
    <w:uiPriority w:val="99"/>
    <w:rsid w:val="00AF04F9"/>
    <w:pPr>
      <w:spacing w:after="0" w:line="240" w:lineRule="auto"/>
      <w:ind w:left="720"/>
      <w:contextualSpacing/>
    </w:pPr>
    <w:rPr>
      <w:rFonts w:ascii="Times New Roman" w:eastAsia="Times New Roman" w:hAnsi="Times New Roman" w:cs="Times New Roman"/>
      <w:szCs w:val="20"/>
      <w:lang w:val="lt-LT" w:eastAsia="lt-LT"/>
    </w:rPr>
  </w:style>
  <w:style w:type="character" w:styleId="Komentaronuoroda">
    <w:name w:val="annotation reference"/>
    <w:uiPriority w:val="99"/>
    <w:semiHidden/>
    <w:unhideWhenUsed/>
    <w:rsid w:val="00AF04F9"/>
    <w:rPr>
      <w:rFonts w:ascii="Times New Roman" w:hAnsi="Times New Roman" w:cs="Times New Roman" w:hint="default"/>
      <w:sz w:val="16"/>
      <w:szCs w:val="16"/>
    </w:rPr>
  </w:style>
  <w:style w:type="character" w:styleId="Puslapionumeris">
    <w:name w:val="page number"/>
    <w:uiPriority w:val="99"/>
    <w:unhideWhenUsed/>
    <w:rsid w:val="00AF04F9"/>
    <w:rPr>
      <w:rFonts w:ascii="Times New Roman" w:hAnsi="Times New Roman" w:cs="Times New Roman" w:hint="default"/>
    </w:rPr>
  </w:style>
  <w:style w:type="character" w:customStyle="1" w:styleId="CharChar1">
    <w:name w:val="Char Char1"/>
    <w:uiPriority w:val="99"/>
    <w:semiHidden/>
    <w:rsid w:val="00AF04F9"/>
    <w:rPr>
      <w:rFonts w:ascii="Times New Roman" w:hAnsi="Times New Roman" w:cs="Times New Roman" w:hint="default"/>
      <w:sz w:val="20"/>
      <w:lang w:eastAsia="lt-LT"/>
    </w:rPr>
  </w:style>
  <w:style w:type="numbering" w:customStyle="1" w:styleId="NoList1">
    <w:name w:val="No List1"/>
    <w:next w:val="Sraonra"/>
    <w:uiPriority w:val="99"/>
    <w:semiHidden/>
    <w:unhideWhenUsed/>
    <w:rsid w:val="0056580B"/>
  </w:style>
  <w:style w:type="paragraph" w:customStyle="1" w:styleId="Pataisymai1">
    <w:name w:val="Pataisymai1"/>
    <w:hidden/>
    <w:uiPriority w:val="99"/>
    <w:semiHidden/>
    <w:rsid w:val="006645A9"/>
    <w:rPr>
      <w:rFonts w:ascii="Times New Roman" w:eastAsia="Times New Roman" w:hAnsi="Times New Roman" w:cs="Times New Roman"/>
      <w:sz w:val="22"/>
    </w:rPr>
  </w:style>
  <w:style w:type="paragraph" w:customStyle="1" w:styleId="Pataisymai2">
    <w:name w:val="Pataisymai2"/>
    <w:hidden/>
    <w:uiPriority w:val="99"/>
    <w:semiHidden/>
    <w:rsid w:val="006645A9"/>
    <w:rPr>
      <w:rFonts w:ascii="Times New Roman" w:eastAsia="Times New Roman" w:hAnsi="Times New Roman" w:cs="Times New Roman"/>
      <w:sz w:val="22"/>
    </w:rPr>
  </w:style>
  <w:style w:type="table" w:styleId="Lentelstinklelis">
    <w:name w:val="Table Grid"/>
    <w:basedOn w:val="prastojilentel"/>
    <w:uiPriority w:val="59"/>
    <w:rsid w:val="00361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79741">
      <w:bodyDiv w:val="1"/>
      <w:marLeft w:val="0"/>
      <w:marRight w:val="0"/>
      <w:marTop w:val="0"/>
      <w:marBottom w:val="0"/>
      <w:divBdr>
        <w:top w:val="none" w:sz="0" w:space="0" w:color="auto"/>
        <w:left w:val="none" w:sz="0" w:space="0" w:color="auto"/>
        <w:bottom w:val="none" w:sz="0" w:space="0" w:color="auto"/>
        <w:right w:val="none" w:sz="0" w:space="0" w:color="auto"/>
      </w:divBdr>
    </w:div>
    <w:div w:id="509026828">
      <w:bodyDiv w:val="1"/>
      <w:marLeft w:val="0"/>
      <w:marRight w:val="0"/>
      <w:marTop w:val="0"/>
      <w:marBottom w:val="0"/>
      <w:divBdr>
        <w:top w:val="none" w:sz="0" w:space="0" w:color="auto"/>
        <w:left w:val="none" w:sz="0" w:space="0" w:color="auto"/>
        <w:bottom w:val="none" w:sz="0" w:space="0" w:color="auto"/>
        <w:right w:val="none" w:sz="0" w:space="0" w:color="auto"/>
      </w:divBdr>
    </w:div>
    <w:div w:id="517161895">
      <w:bodyDiv w:val="1"/>
      <w:marLeft w:val="0"/>
      <w:marRight w:val="0"/>
      <w:marTop w:val="0"/>
      <w:marBottom w:val="0"/>
      <w:divBdr>
        <w:top w:val="none" w:sz="0" w:space="0" w:color="auto"/>
        <w:left w:val="none" w:sz="0" w:space="0" w:color="auto"/>
        <w:bottom w:val="none" w:sz="0" w:space="0" w:color="auto"/>
        <w:right w:val="none" w:sz="0" w:space="0" w:color="auto"/>
      </w:divBdr>
    </w:div>
    <w:div w:id="206729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pageidaujamaR@vvkt.lt"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vvkt.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vkt.lt/" TargetMode="External"/><Relationship Id="rId5" Type="http://schemas.openxmlformats.org/officeDocument/2006/relationships/settings" Target="settings.xml"/><Relationship Id="rId15" Type="http://schemas.openxmlformats.org/officeDocument/2006/relationships/hyperlink" Target="http://www.vvkt.lt/" TargetMode="External"/><Relationship Id="rId23" Type="http://schemas.openxmlformats.org/officeDocument/2006/relationships/theme" Target="theme/theme1.xml"/><Relationship Id="rId10" Type="http://schemas.openxmlformats.org/officeDocument/2006/relationships/hyperlink" Target="mailto:NepageidaujamaR@vvkt.lt"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vvkt.lt" TargetMode="External"/><Relationship Id="rId14" Type="http://schemas.openxmlformats.org/officeDocument/2006/relationships/hyperlink" Target="http://www.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5CBA84321E6499A2B22D5B3CEE309" ma:contentTypeVersion="14" ma:contentTypeDescription="Create a new document." ma:contentTypeScope="" ma:versionID="7f9ee87c9951f1d94fcbbb751d3d64c7">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990C60-9154-4BE5-A52E-394E4FDB4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38E8D5-058E-4646-AB8C-B47AFE0DD8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34957</Words>
  <Characters>19927</Characters>
  <Application>Microsoft Office Word</Application>
  <DocSecurity>4</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54775</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Zileviciute</dc:creator>
  <cp:keywords/>
  <cp:lastModifiedBy>Albina Burkauskaitė</cp:lastModifiedBy>
  <cp:revision>2</cp:revision>
  <dcterms:created xsi:type="dcterms:W3CDTF">2019-11-05T07:07:00Z</dcterms:created>
  <dcterms:modified xsi:type="dcterms:W3CDTF">2019-11-05T07:07:00Z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0x0101007725CBA84321E6499A2B22D5B3CEE309</vt:lpwstr>
  </property>
  <property fmtid="{D5CDD505-2E9C-101B-9397-08002B2CF9AE}" pid="3" name="IconOverlay">
    <vt:lpwstr/>
  </property>
</Properties>
</file>