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658" w:rsidRPr="00F2721C" w:rsidRDefault="00505658" w:rsidP="0050565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b/>
          <w:lang w:eastAsia="lt-LT"/>
        </w:rPr>
        <w:t>Pakuotės lapelis: informacija vartotojui</w:t>
      </w:r>
    </w:p>
    <w:p w:rsidR="00505658" w:rsidRPr="00F2721C" w:rsidRDefault="00505658" w:rsidP="00505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:rsidR="00505658" w:rsidRPr="00F2721C" w:rsidRDefault="00505658" w:rsidP="005056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lt-LT"/>
        </w:rPr>
      </w:pPr>
      <w:proofErr w:type="spellStart"/>
      <w:r w:rsidRPr="00F2721C">
        <w:rPr>
          <w:rFonts w:ascii="Times New Roman" w:eastAsia="Times New Roman" w:hAnsi="Times New Roman" w:cs="Times New Roman"/>
          <w:b/>
          <w:color w:val="000000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b/>
          <w:color w:val="000000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 7,5 mg/ml injekcinis tirpalas</w:t>
      </w:r>
    </w:p>
    <w:p w:rsidR="00505658" w:rsidRPr="00F2721C" w:rsidRDefault="00505658" w:rsidP="005056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Cs w:val="24"/>
          <w:lang w:eastAsia="lt-LT"/>
        </w:rPr>
      </w:pP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Ropivakaino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hidrochloridas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b/>
          <w:bCs/>
          <w:lang w:eastAsia="lt-LT"/>
        </w:rPr>
      </w:pPr>
      <w:r w:rsidRPr="00F2721C">
        <w:rPr>
          <w:rFonts w:ascii="Times New Roman" w:eastAsia="Times New Roman" w:hAnsi="Times New Roman" w:cs="Times New Roman"/>
          <w:b/>
          <w:lang w:eastAsia="lt-LT"/>
        </w:rPr>
        <w:t>Atidžiai perskaitykite visą šį lapelį prieš Jums skiriant vaistą,</w:t>
      </w:r>
      <w:r w:rsidRPr="00F2721C">
        <w:rPr>
          <w:rFonts w:ascii="Arial" w:eastAsia="Times New Roman" w:hAnsi="Arial" w:cs="Arial"/>
          <w:b/>
          <w:bCs/>
          <w:lang w:eastAsia="lt-LT"/>
        </w:rPr>
        <w:t xml:space="preserve"> </w:t>
      </w:r>
      <w:r w:rsidRPr="00F2721C">
        <w:rPr>
          <w:rFonts w:ascii="Times New Roman" w:eastAsia="Times New Roman" w:hAnsi="Times New Roman" w:cs="Times New Roman"/>
          <w:b/>
          <w:lang w:eastAsia="lt-LT"/>
        </w:rPr>
        <w:t>nes jame pateikiama Jums svarbi informacija.</w:t>
      </w:r>
      <w:r w:rsidRPr="00F2721C">
        <w:rPr>
          <w:rFonts w:ascii="Times New Roman" w:eastAsia="Times New Roman" w:hAnsi="Times New Roman" w:cs="Arial"/>
          <w:b/>
          <w:bCs/>
          <w:lang w:eastAsia="lt-LT"/>
        </w:rPr>
        <w:t xml:space="preserve"> </w:t>
      </w:r>
    </w:p>
    <w:p w:rsidR="00505658" w:rsidRPr="00F2721C" w:rsidRDefault="00505658" w:rsidP="0050565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Neišmeskite šio lapelio, nes vėl gali prireikti jį perskaityti</w:t>
      </w:r>
      <w:r w:rsidRPr="00F2721C">
        <w:rPr>
          <w:rFonts w:ascii="Times New Roman" w:eastAsia="Times New Roman" w:hAnsi="Times New Roman" w:cs="Times New Roman"/>
          <w:bCs/>
          <w:szCs w:val="24"/>
          <w:lang w:eastAsia="lt-LT"/>
        </w:rPr>
        <w:t>.</w:t>
      </w:r>
      <w:r w:rsidRPr="00F2721C"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505658" w:rsidRPr="00F2721C" w:rsidRDefault="00505658" w:rsidP="0050565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Jeigu kiltų daugiau klausimų, kreipkitės į gydytoją arba vaistininką. </w:t>
      </w:r>
    </w:p>
    <w:p w:rsidR="00505658" w:rsidRPr="00F2721C" w:rsidRDefault="00505658" w:rsidP="0050565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Jeigu pasireiškė šalutinis poveikis </w:t>
      </w:r>
      <w:r w:rsidRPr="00F2721C">
        <w:rPr>
          <w:rFonts w:ascii="Times New Roman" w:eastAsia="Times New Roman" w:hAnsi="Times New Roman" w:cs="Times New Roman"/>
          <w:szCs w:val="24"/>
          <w:lang w:eastAsia="lt-LT"/>
        </w:rPr>
        <w:t>(net jeigu jis šiame lapelyje nenurodytas), kreipkitės</w:t>
      </w:r>
      <w:r w:rsidRPr="00F2721C">
        <w:rPr>
          <w:rFonts w:ascii="Times New Roman" w:eastAsia="Times New Roman" w:hAnsi="Times New Roman" w:cs="Times New Roman"/>
          <w:lang w:eastAsia="lt-LT"/>
        </w:rPr>
        <w:t xml:space="preserve"> į gydytoją arba vaistininką. Žr. 4 skyrių.</w:t>
      </w:r>
    </w:p>
    <w:p w:rsidR="00505658" w:rsidRPr="00F2721C" w:rsidRDefault="00505658" w:rsidP="005056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b/>
          <w:szCs w:val="24"/>
          <w:lang w:eastAsia="lt-LT"/>
        </w:rPr>
        <w:t>Apie ką rašoma šiame lapelyje?</w:t>
      </w:r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:rsidR="00505658" w:rsidRPr="00F2721C" w:rsidRDefault="00505658" w:rsidP="00505658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Kas yra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ir kam jis vartojamas </w:t>
      </w:r>
    </w:p>
    <w:p w:rsidR="00505658" w:rsidRPr="00F2721C" w:rsidRDefault="00505658" w:rsidP="00505658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Kas žinotina prieš Jums skiriant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505658" w:rsidRPr="00F2721C" w:rsidRDefault="00505658" w:rsidP="00505658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Kaip Jums skiriamas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</w:p>
    <w:p w:rsidR="00505658" w:rsidRPr="00F2721C" w:rsidRDefault="00505658" w:rsidP="00505658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Galimas šalutinis poveikis</w:t>
      </w:r>
    </w:p>
    <w:p w:rsidR="00505658" w:rsidRPr="00F2721C" w:rsidRDefault="00505658" w:rsidP="00505658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Kaip laikyti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505658" w:rsidRPr="00F2721C" w:rsidRDefault="00505658" w:rsidP="00505658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Pakuotės turinys ir kita informacija 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numPr>
          <w:ilvl w:val="0"/>
          <w:numId w:val="7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caps/>
          <w:lang w:eastAsia="lt-LT"/>
        </w:rPr>
      </w:pPr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Kas yra </w:t>
      </w:r>
      <w:proofErr w:type="spellStart"/>
      <w:r w:rsidRPr="00F2721C">
        <w:rPr>
          <w:rFonts w:ascii="Times New Roman" w:eastAsia="Times New Roman" w:hAnsi="Times New Roman" w:cs="Times New Roman"/>
          <w:b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b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 ir kam jis vartojamas</w:t>
      </w:r>
      <w:r w:rsidRPr="00F2721C">
        <w:rPr>
          <w:rFonts w:ascii="Times New Roman" w:eastAsia="Times New Roman" w:hAnsi="Times New Roman" w:cs="Times New Roman"/>
          <w:b/>
          <w:caps/>
          <w:lang w:eastAsia="lt-LT"/>
        </w:rPr>
        <w:t xml:space="preserve"> </w:t>
      </w:r>
    </w:p>
    <w:p w:rsidR="00505658" w:rsidRPr="00F2721C" w:rsidRDefault="00505658" w:rsidP="00505658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505658" w:rsidRPr="00F2721C" w:rsidRDefault="00505658" w:rsidP="00505658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Veiklioji medžiaga yra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ropivakaino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hidrochloridas.</w:t>
      </w:r>
    </w:p>
    <w:p w:rsidR="00505658" w:rsidRPr="00F2721C" w:rsidRDefault="00505658" w:rsidP="00505658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priklauso vaistų, vadinamų vietiniais anestetikais, grupei (nuskausminantys vaistai). </w:t>
      </w:r>
    </w:p>
    <w:p w:rsidR="00505658" w:rsidRPr="00F2721C" w:rsidRDefault="00505658" w:rsidP="00505658">
      <w:pPr>
        <w:spacing w:after="0" w:line="240" w:lineRule="auto"/>
        <w:outlineLvl w:val="0"/>
        <w:rPr>
          <w:rFonts w:ascii="Times New Roman" w:eastAsia="Times New Roman" w:hAnsi="Times New Roman" w:cs="Times New Roman"/>
          <w:szCs w:val="24"/>
          <w:lang w:eastAsia="lt-LT"/>
        </w:rPr>
      </w:pP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vartojamas</w:t>
      </w:r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 suaugusiesiems ir paaugliams </w:t>
      </w:r>
      <w:r w:rsidRPr="00F2721C">
        <w:rPr>
          <w:rFonts w:ascii="Times New Roman" w:eastAsia="Times New Roman" w:hAnsi="Times New Roman" w:cs="Times New Roman"/>
          <w:lang w:eastAsia="lt-LT"/>
        </w:rPr>
        <w:t>(vyresniems negu 12 metų amžiaus)</w:t>
      </w:r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Pr="00F2721C">
        <w:rPr>
          <w:rFonts w:ascii="Times New Roman" w:eastAsia="Times New Roman" w:hAnsi="Times New Roman" w:cs="Times New Roman"/>
          <w:lang w:eastAsia="lt-LT"/>
        </w:rPr>
        <w:t xml:space="preserve">kūno dalių skausmui malšinti. </w:t>
      </w:r>
      <w:r w:rsidRPr="00F2721C">
        <w:rPr>
          <w:rFonts w:ascii="Times New Roman" w:eastAsia="Times New Roman" w:hAnsi="Times New Roman" w:cs="Times New Roman"/>
          <w:szCs w:val="24"/>
          <w:lang w:eastAsia="lt-LT"/>
        </w:rPr>
        <w:t>Jis vartojamas esamam skausmui numalšinti arba sumažinti.</w:t>
      </w:r>
      <w:r w:rsidRPr="00F2721C">
        <w:rPr>
          <w:rFonts w:ascii="Times New Roman" w:eastAsia="Times New Roman" w:hAnsi="Times New Roman" w:cs="Times New Roman"/>
          <w:b/>
          <w:szCs w:val="24"/>
          <w:lang w:eastAsia="lt-LT"/>
        </w:rPr>
        <w:t xml:space="preserve"> </w:t>
      </w:r>
      <w:r w:rsidRPr="00F2721C">
        <w:rPr>
          <w:rFonts w:ascii="Times New Roman" w:eastAsia="Times New Roman" w:hAnsi="Times New Roman" w:cs="Times New Roman"/>
          <w:szCs w:val="24"/>
          <w:lang w:eastAsia="lt-LT"/>
        </w:rPr>
        <w:t>Vaistas gali būti vartojamas</w:t>
      </w:r>
    </w:p>
    <w:p w:rsidR="00505658" w:rsidRPr="00F2721C" w:rsidRDefault="00505658" w:rsidP="00505658">
      <w:pPr>
        <w:numPr>
          <w:ilvl w:val="0"/>
          <w:numId w:val="6"/>
        </w:numPr>
        <w:spacing w:after="0" w:line="240" w:lineRule="auto"/>
        <w:ind w:left="426" w:hanging="426"/>
        <w:contextualSpacing/>
        <w:outlineLvl w:val="0"/>
        <w:rPr>
          <w:rFonts w:ascii="Times New Roman" w:eastAsia="Times New Roman" w:hAnsi="Times New Roman" w:cs="Times New Roman"/>
          <w:szCs w:val="24"/>
          <w:u w:val="single"/>
          <w:lang w:eastAsia="lt-LT"/>
        </w:rPr>
      </w:pPr>
      <w:r w:rsidRPr="00F2721C">
        <w:rPr>
          <w:rFonts w:ascii="Times New Roman" w:eastAsia="Times New Roman" w:hAnsi="Times New Roman" w:cs="Times New Roman"/>
          <w:szCs w:val="24"/>
          <w:lang w:eastAsia="lt-LT"/>
        </w:rPr>
        <w:t>nuskausminti kūno dalis chirurginės operacijos metu, įskaitant cezario pjūvio operaciją;</w:t>
      </w:r>
    </w:p>
    <w:p w:rsidR="00505658" w:rsidRPr="00F2721C" w:rsidRDefault="00505658" w:rsidP="00505658">
      <w:pPr>
        <w:numPr>
          <w:ilvl w:val="0"/>
          <w:numId w:val="6"/>
        </w:numPr>
        <w:spacing w:after="0" w:line="240" w:lineRule="auto"/>
        <w:ind w:left="426" w:hanging="426"/>
        <w:contextualSpacing/>
        <w:outlineLvl w:val="0"/>
        <w:rPr>
          <w:rFonts w:ascii="Times New Roman" w:eastAsia="Times New Roman" w:hAnsi="Times New Roman" w:cs="Times New Roman"/>
          <w:szCs w:val="24"/>
          <w:u w:val="single"/>
          <w:lang w:eastAsia="lt-LT"/>
        </w:rPr>
      </w:pPr>
      <w:r w:rsidRPr="00F2721C">
        <w:rPr>
          <w:rFonts w:ascii="Times New Roman" w:eastAsia="Times New Roman" w:hAnsi="Times New Roman" w:cs="Times New Roman"/>
          <w:szCs w:val="24"/>
          <w:lang w:eastAsia="lt-LT"/>
        </w:rPr>
        <w:t>sumažinti skausmą gimdymo metu, po operacijos ar avarijos.</w:t>
      </w:r>
    </w:p>
    <w:p w:rsidR="00505658" w:rsidRPr="00F2721C" w:rsidRDefault="00505658" w:rsidP="00505658">
      <w:pP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u w:val="single"/>
          <w:lang w:eastAsia="lt-LT"/>
        </w:rPr>
      </w:pPr>
    </w:p>
    <w:p w:rsidR="00505658" w:rsidRPr="00F2721C" w:rsidRDefault="00505658" w:rsidP="00505658">
      <w:pP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  <w:caps/>
          <w:lang w:eastAsia="lt-LT"/>
        </w:rPr>
      </w:pPr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Kas žinotina prieš Jums skiriant </w:t>
      </w:r>
      <w:proofErr w:type="spellStart"/>
      <w:r w:rsidRPr="00F2721C">
        <w:rPr>
          <w:rFonts w:ascii="Times New Roman" w:eastAsia="Times New Roman" w:hAnsi="Times New Roman" w:cs="Times New Roman"/>
          <w:b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b/>
          <w:lang w:eastAsia="lt-LT"/>
        </w:rPr>
        <w:t>Braun</w:t>
      </w:r>
      <w:proofErr w:type="spellEnd"/>
    </w:p>
    <w:p w:rsidR="00505658" w:rsidRPr="00F2721C" w:rsidRDefault="00505658" w:rsidP="005056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autoSpaceDE w:val="0"/>
        <w:autoSpaceDN w:val="0"/>
        <w:spacing w:after="0" w:line="240" w:lineRule="auto"/>
        <w:ind w:right="284"/>
        <w:rPr>
          <w:rFonts w:ascii="Times New Roman" w:eastAsia="Times New Roman" w:hAnsi="Times New Roman" w:cs="Courier"/>
          <w:b/>
          <w:szCs w:val="24"/>
          <w:lang w:eastAsia="lt-LT"/>
        </w:rPr>
      </w:pPr>
      <w:proofErr w:type="spellStart"/>
      <w:r w:rsidRPr="00F2721C">
        <w:rPr>
          <w:rFonts w:ascii="Times New Roman" w:eastAsia="Times New Roman" w:hAnsi="Times New Roman" w:cs="Times New Roman"/>
          <w:b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b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 Jums skirti negalima:</w:t>
      </w:r>
    </w:p>
    <w:p w:rsidR="00505658" w:rsidRPr="00F2721C" w:rsidRDefault="00505658" w:rsidP="0050565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27"/>
        <w:rPr>
          <w:rFonts w:ascii="Times New Roman" w:eastAsia="Times New Roman" w:hAnsi="Times New Roman" w:cs="Courier"/>
          <w:color w:val="000000"/>
          <w:szCs w:val="24"/>
          <w:lang w:eastAsia="lt-LT"/>
        </w:rPr>
      </w:pPr>
      <w:r w:rsidRPr="00F2721C">
        <w:rPr>
          <w:rFonts w:ascii="Times New Roman" w:eastAsia="Times New Roman" w:hAnsi="Times New Roman" w:cs="Times New Roman"/>
          <w:b/>
          <w:lang w:eastAsia="lt-LT"/>
        </w:rPr>
        <w:t>jeigu</w:t>
      </w:r>
      <w:r w:rsidRPr="00F2721C">
        <w:rPr>
          <w:rFonts w:ascii="Times New Roman" w:eastAsia="Times New Roman" w:hAnsi="Times New Roman" w:cs="Times New Roman"/>
          <w:lang w:eastAsia="lt-LT"/>
        </w:rPr>
        <w:t xml:space="preserve"> yra </w:t>
      </w:r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alergija </w:t>
      </w:r>
      <w:proofErr w:type="spellStart"/>
      <w:r w:rsidRPr="00F2721C">
        <w:rPr>
          <w:rFonts w:ascii="Times New Roman" w:eastAsia="Times New Roman" w:hAnsi="Times New Roman" w:cs="Times New Roman"/>
          <w:b/>
          <w:lang w:eastAsia="lt-LT"/>
        </w:rPr>
        <w:t>ropivakaino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F2721C">
        <w:rPr>
          <w:rFonts w:ascii="Times New Roman" w:eastAsia="Times New Roman" w:hAnsi="Times New Roman" w:cs="Times New Roman"/>
          <w:b/>
          <w:lang w:eastAsia="lt-LT"/>
        </w:rPr>
        <w:t>hidrochloridui</w:t>
      </w:r>
      <w:r w:rsidRPr="00F2721C">
        <w:rPr>
          <w:rFonts w:ascii="Times New Roman" w:eastAsia="Times New Roman" w:hAnsi="Times New Roman" w:cs="Times New Roman"/>
          <w:lang w:eastAsia="lt-LT"/>
        </w:rPr>
        <w:t xml:space="preserve"> arba </w:t>
      </w:r>
      <w:r w:rsidRPr="00F2721C">
        <w:rPr>
          <w:rFonts w:ascii="Times New Roman" w:eastAsia="Times New Roman" w:hAnsi="Times New Roman" w:cs="Times New Roman"/>
          <w:b/>
          <w:lang w:eastAsia="lt-LT"/>
        </w:rPr>
        <w:t>bet kuriai pagalbinei šio vaisto medžiagai</w:t>
      </w:r>
      <w:r w:rsidRPr="00F2721C">
        <w:rPr>
          <w:rFonts w:ascii="Times New Roman" w:eastAsia="Times New Roman" w:hAnsi="Times New Roman" w:cs="Times New Roman"/>
          <w:lang w:eastAsia="lt-LT"/>
        </w:rPr>
        <w:t xml:space="preserve"> (jos išvardytos 6 skyriuje).</w:t>
      </w:r>
      <w:r w:rsidRPr="00F2721C">
        <w:rPr>
          <w:rFonts w:ascii="Times New Roman" w:eastAsia="Times New Roman" w:hAnsi="Times New Roman" w:cs="Courier"/>
          <w:szCs w:val="24"/>
          <w:lang w:eastAsia="lt-LT"/>
        </w:rPr>
        <w:t xml:space="preserve"> </w:t>
      </w:r>
      <w:r w:rsidRPr="00F2721C">
        <w:rPr>
          <w:rFonts w:ascii="Times New Roman" w:eastAsia="Times New Roman" w:hAnsi="Times New Roman" w:cs="Times New Roman"/>
          <w:lang w:eastAsia="lt-LT"/>
        </w:rPr>
        <w:t>Alerginės reakcijos gali pasireikšti bėrimu, niežėjimu, pasunkėjusiu kvėpavimu arba veido, lūpų, gerklės ar liežuvio patinimu.</w:t>
      </w:r>
      <w:r w:rsidRPr="00F2721C">
        <w:rPr>
          <w:rFonts w:ascii="Times New Roman" w:eastAsia="Times New Roman" w:hAnsi="Times New Roman" w:cs="Courier"/>
          <w:szCs w:val="24"/>
          <w:lang w:eastAsia="lt-LT"/>
        </w:rPr>
        <w:t xml:space="preserve"> </w:t>
      </w:r>
    </w:p>
    <w:p w:rsidR="00505658" w:rsidRPr="00F2721C" w:rsidRDefault="00505658" w:rsidP="0050565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27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Courier"/>
          <w:color w:val="000000"/>
          <w:szCs w:val="24"/>
          <w:lang w:eastAsia="lt-LT"/>
        </w:rPr>
        <w:t>j</w:t>
      </w: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eigu pacientas alergiškas bet kuriam kitam tos pačios grupės vietiniam anestetikui (pvz.,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lidokainui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ar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bupivakainui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). </w:t>
      </w:r>
    </w:p>
    <w:p w:rsidR="00505658" w:rsidRPr="00F2721C" w:rsidRDefault="00505658" w:rsidP="00505658">
      <w:pPr>
        <w:numPr>
          <w:ilvl w:val="0"/>
          <w:numId w:val="1"/>
        </w:numPr>
        <w:spacing w:after="0" w:line="240" w:lineRule="auto"/>
        <w:ind w:right="72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injekcijoms į kraujagyslę siekiant sukelti tam tikros kūno dalies nejautrą arba į gimdos kaklelį, kad būtų sumažintas skausmas gimdymo metu. </w:t>
      </w:r>
    </w:p>
    <w:p w:rsidR="00505658" w:rsidRPr="00F2721C" w:rsidRDefault="00505658" w:rsidP="0050565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jeigu Jums buvo pasakyta, kad Jūsų kraujo tūris sumažėjęs (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hipovolemija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>).</w:t>
      </w:r>
    </w:p>
    <w:p w:rsidR="00505658" w:rsidRPr="00F2721C" w:rsidRDefault="00505658" w:rsidP="00505658">
      <w:pPr>
        <w:spacing w:after="0" w:line="240" w:lineRule="auto"/>
        <w:ind w:right="72"/>
        <w:rPr>
          <w:rFonts w:ascii="Times New Roman" w:eastAsia="Times New Roman" w:hAnsi="Times New Roman" w:cs="Times New Roman"/>
          <w:color w:val="000000"/>
          <w:lang w:eastAsia="lt-LT"/>
        </w:rPr>
      </w:pPr>
      <w:bookmarkStart w:id="0" w:name="OLE_LINK4"/>
    </w:p>
    <w:p w:rsidR="00505658" w:rsidRPr="00F2721C" w:rsidRDefault="00505658" w:rsidP="00505658">
      <w:pPr>
        <w:spacing w:after="0" w:line="240" w:lineRule="auto"/>
        <w:ind w:right="72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Jeigu nesate tikri, ar Jums taikytina bet kuri iš minėtų sąlygų, pasitarkite su gydytoju prieš skiriant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bookmarkEnd w:id="0"/>
    <w:p w:rsidR="00505658" w:rsidRPr="00F2721C" w:rsidRDefault="00505658" w:rsidP="00505658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505658" w:rsidRPr="00F2721C" w:rsidRDefault="00505658" w:rsidP="005056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F2721C">
        <w:rPr>
          <w:rFonts w:ascii="Times New Roman" w:eastAsia="Times New Roman" w:hAnsi="Times New Roman" w:cs="Times New Roman"/>
          <w:b/>
          <w:szCs w:val="24"/>
          <w:lang w:eastAsia="lt-LT"/>
        </w:rPr>
        <w:t>Įspėjimai ir atsargumo priemonės</w:t>
      </w:r>
    </w:p>
    <w:p w:rsidR="00505658" w:rsidRPr="00F2721C" w:rsidRDefault="00505658" w:rsidP="00505658">
      <w:pPr>
        <w:adjustRightInd w:val="0"/>
        <w:spacing w:after="0" w:line="240" w:lineRule="auto"/>
        <w:ind w:right="72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Pasitarkite su gydytoju prieš skiriant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>. Pasakykite gydytojui:</w:t>
      </w:r>
    </w:p>
    <w:p w:rsidR="00505658" w:rsidRPr="00F2721C" w:rsidRDefault="00505658" w:rsidP="00505658">
      <w:pPr>
        <w:numPr>
          <w:ilvl w:val="0"/>
          <w:numId w:val="1"/>
        </w:numPr>
        <w:spacing w:after="0" w:line="240" w:lineRule="auto"/>
        <w:ind w:right="72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jeigu turite širdies, kepenų arba inkstų veiklos sutrikimų. Gydytojui gali tekti koreguoti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dozę.</w:t>
      </w:r>
    </w:p>
    <w:p w:rsidR="00505658" w:rsidRPr="00F2721C" w:rsidRDefault="00505658" w:rsidP="00505658">
      <w:pPr>
        <w:numPr>
          <w:ilvl w:val="0"/>
          <w:numId w:val="1"/>
        </w:numPr>
        <w:spacing w:after="0" w:line="240" w:lineRule="auto"/>
        <w:ind w:right="72"/>
        <w:rPr>
          <w:rFonts w:ascii="Times New Roman" w:eastAsia="Times New Roman" w:hAnsi="Times New Roman" w:cs="Times New Roman"/>
          <w:szCs w:val="16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jeigu Jums kada nors buvo nustatyta reta kraujo pigmento liga, vadinama „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porfirija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>“, arba ja serga Jūsų šeimos narys. Gydytojas gali skirti Jums kitą vaistą nuo skausmo.</w:t>
      </w:r>
    </w:p>
    <w:p w:rsidR="00505658" w:rsidRPr="00F2721C" w:rsidRDefault="00505658" w:rsidP="00505658">
      <w:pPr>
        <w:numPr>
          <w:ilvl w:val="0"/>
          <w:numId w:val="1"/>
        </w:numPr>
        <w:spacing w:after="0" w:line="240" w:lineRule="auto"/>
        <w:ind w:right="72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jeigu Jūsų sveikata pablogėjusi dėl vyresnio amžiaus ar kitų priežasčių.</w:t>
      </w:r>
    </w:p>
    <w:p w:rsidR="00505658" w:rsidRPr="00F2721C" w:rsidRDefault="00505658" w:rsidP="00505658">
      <w:pPr>
        <w:numPr>
          <w:ilvl w:val="0"/>
          <w:numId w:val="1"/>
        </w:numPr>
        <w:spacing w:after="0" w:line="240" w:lineRule="auto"/>
        <w:ind w:right="72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apie visas esamas ligas ar medicinines būkles arba kurias patyrėte anksčiau. </w:t>
      </w:r>
    </w:p>
    <w:p w:rsidR="00505658" w:rsidRPr="00F2721C" w:rsidRDefault="00505658" w:rsidP="00505658">
      <w:pPr>
        <w:spacing w:after="0" w:line="240" w:lineRule="auto"/>
        <w:ind w:right="72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spacing w:after="0" w:line="240" w:lineRule="auto"/>
        <w:ind w:right="72"/>
        <w:rPr>
          <w:rFonts w:ascii="Times New Roman" w:eastAsia="Times New Roman" w:hAnsi="Times New Roman" w:cs="Times New Roman"/>
          <w:b/>
          <w:lang w:eastAsia="lt-LT"/>
        </w:rPr>
      </w:pPr>
      <w:r w:rsidRPr="00F2721C">
        <w:rPr>
          <w:rFonts w:ascii="Times New Roman" w:eastAsia="Times New Roman" w:hAnsi="Times New Roman" w:cs="Times New Roman"/>
          <w:b/>
          <w:lang w:eastAsia="lt-LT"/>
        </w:rPr>
        <w:lastRenderedPageBreak/>
        <w:t>Vaikams</w:t>
      </w:r>
    </w:p>
    <w:p w:rsidR="00505658" w:rsidRPr="00F2721C" w:rsidRDefault="00505658" w:rsidP="00505658">
      <w:pPr>
        <w:spacing w:after="0" w:line="240" w:lineRule="auto"/>
        <w:ind w:right="72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Vaikams iki 12 metų imtinai. Kitos dozės (2 mg/ml, 5 mg/ml) gali būti tinkamesnės.</w:t>
      </w:r>
    </w:p>
    <w:p w:rsidR="00505658" w:rsidRPr="00F2721C" w:rsidRDefault="00505658" w:rsidP="005056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505658" w:rsidRPr="00F2721C" w:rsidRDefault="00505658" w:rsidP="00505658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b/>
          <w:bCs/>
          <w:lang w:eastAsia="lt-LT"/>
        </w:rPr>
      </w:pPr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Kiti vaistai ir </w:t>
      </w:r>
      <w:proofErr w:type="spellStart"/>
      <w:r w:rsidRPr="00F2721C">
        <w:rPr>
          <w:rFonts w:ascii="Times New Roman" w:eastAsia="Times New Roman" w:hAnsi="Times New Roman" w:cs="Times New Roman"/>
          <w:b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b/>
          <w:lang w:eastAsia="lt-LT"/>
        </w:rPr>
        <w:t>Braun</w:t>
      </w:r>
      <w:proofErr w:type="spellEnd"/>
    </w:p>
    <w:p w:rsidR="00505658" w:rsidRPr="00F2721C" w:rsidRDefault="00505658" w:rsidP="00505658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Jeigu vartojate ar neseniai vartojote kitų vaistų arba dėl to nesate tikri, apie tai pasakykite gydytojui arba vaistininkui. Tai ypač svarbu vartojant šiuos vaistus, kurie sustiprina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poveikį:</w:t>
      </w:r>
    </w:p>
    <w:p w:rsidR="00505658" w:rsidRPr="00F2721C" w:rsidRDefault="00505658" w:rsidP="00505658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kitus vietinius anestetikus (pvz.,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lidokainą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>)</w:t>
      </w:r>
    </w:p>
    <w:p w:rsidR="00505658" w:rsidRPr="00F2721C" w:rsidRDefault="00505658" w:rsidP="00505658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stiprius skausmą malšinančius vaistus (pvz., morfiną) </w:t>
      </w:r>
    </w:p>
    <w:p w:rsidR="00505658" w:rsidRPr="00F2721C" w:rsidRDefault="00505658" w:rsidP="00505658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vaistus, skirtus nereguliariam širdies susitraukimų dažniui gydyti (pvz.,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amjodaroną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meksiletiną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>).</w:t>
      </w:r>
    </w:p>
    <w:p w:rsidR="00505658" w:rsidRPr="00F2721C" w:rsidRDefault="00505658" w:rsidP="005056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Būtina vengti ilgalaikio gydymo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ropivakainu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>, jeigu vartojate:</w:t>
      </w:r>
    </w:p>
    <w:p w:rsidR="00505658" w:rsidRPr="00F2721C" w:rsidRDefault="00505658" w:rsidP="00505658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depresijos gydymui skirtus vaistus (pvz.,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fluvoksatiną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>)</w:t>
      </w:r>
    </w:p>
    <w:p w:rsidR="00505658" w:rsidRPr="00F2721C" w:rsidRDefault="00505658" w:rsidP="00505658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antibiotikus, bakterijų sukeltų infekcijų gydymui (pvz.,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enoksaciną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>).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Tokiu atveju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Pr="00F2721C">
        <w:rPr>
          <w:rFonts w:ascii="Times New Roman" w:eastAsia="Times New Roman" w:hAnsi="Times New Roman" w:cs="Times New Roman"/>
          <w:lang w:eastAsia="lt-LT"/>
        </w:rPr>
        <w:t>galite vartoti ir toliau. Svarbu, kad gydytojas žinotų apie tuos vaistus, kad galėtų nuspręsti, kas Jums tinka.</w:t>
      </w:r>
    </w:p>
    <w:p w:rsidR="00505658" w:rsidRPr="00F2721C" w:rsidRDefault="00505658" w:rsidP="00505658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Nėštumas ir žindymo laikotarpis 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Jeigu esate nėščia, žindote kūdikį, manote, kad galbūt esate nėščia arba planuojate pastoti, tai prieš Jums skiriant šį vaistą, pasitarkite su gydytoju.</w:t>
      </w: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F2721C">
        <w:rPr>
          <w:rFonts w:ascii="Times New Roman" w:eastAsia="Times New Roman" w:hAnsi="Times New Roman" w:cs="Times New Roman"/>
          <w:lang w:eastAsia="lt-LT"/>
        </w:rPr>
        <w:t xml:space="preserve">Nežinoma, ar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ropivakainas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gali patekti į motinos pieną ir ar gali pakenkti žindomam kūdikiui. </w:t>
      </w:r>
    </w:p>
    <w:p w:rsidR="00505658" w:rsidRPr="00F2721C" w:rsidRDefault="00505658" w:rsidP="005056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:rsidR="00505658" w:rsidRPr="00F2721C" w:rsidRDefault="00505658" w:rsidP="005056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Vairavimas ir mechanizmų valdymas </w:t>
      </w:r>
    </w:p>
    <w:p w:rsidR="00505658" w:rsidRPr="00F2721C" w:rsidRDefault="00505658" w:rsidP="00505658">
      <w:pPr>
        <w:tabs>
          <w:tab w:val="left" w:pos="0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gali sukelti mieguistumą ir sulėtinti reakciją. Po to, kai buvo suleista šio vaisto, vairuoti, valdyti mechanizmų ir dirbti pavojingose situacijose negalima iki kitos dienos. </w:t>
      </w:r>
    </w:p>
    <w:p w:rsidR="00505658" w:rsidRPr="00F2721C" w:rsidRDefault="00505658" w:rsidP="00505658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F2721C">
        <w:rPr>
          <w:rFonts w:ascii="Times New Roman" w:eastAsia="Times New Roman" w:hAnsi="Times New Roman" w:cs="Times New Roman"/>
          <w:b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b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 sudėtyje yra</w:t>
      </w:r>
      <w:r w:rsidRPr="00F2721C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F2721C">
        <w:rPr>
          <w:rFonts w:ascii="Times New Roman" w:eastAsia="Times New Roman" w:hAnsi="Times New Roman" w:cs="Times New Roman"/>
          <w:b/>
          <w:lang w:eastAsia="lt-LT"/>
        </w:rPr>
        <w:t>natrio.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Kiekviename šio vaisto mililitre yra 2,9 mg natrio</w:t>
      </w:r>
      <w:r w:rsidRPr="00F2721C">
        <w:rPr>
          <w:rFonts w:ascii="Arial" w:eastAsia="Times New Roman" w:hAnsi="Arial" w:cs="Times New Roman"/>
          <w:lang w:eastAsia="lt-LT"/>
        </w:rPr>
        <w:t xml:space="preserve"> </w:t>
      </w:r>
      <w:r w:rsidRPr="00F2721C">
        <w:rPr>
          <w:rFonts w:ascii="Times New Roman" w:eastAsia="Times New Roman" w:hAnsi="Times New Roman" w:cs="Times New Roman"/>
          <w:lang w:eastAsia="lt-LT"/>
        </w:rPr>
        <w:t>(valgomosios druskos sudedamosios dalies). Tai atitinka 0,15 % didžiausios rekomenduojamos natrio paros normos suaugusiesiems.</w:t>
      </w:r>
    </w:p>
    <w:p w:rsidR="00505658" w:rsidRDefault="00505658" w:rsidP="00505658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505658" w:rsidRPr="00F2721C" w:rsidRDefault="00505658" w:rsidP="00505658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numPr>
          <w:ilvl w:val="0"/>
          <w:numId w:val="7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caps/>
          <w:lang w:eastAsia="lt-LT"/>
        </w:rPr>
      </w:pPr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Kaip Jums skiriamas </w:t>
      </w:r>
      <w:proofErr w:type="spellStart"/>
      <w:r w:rsidRPr="00F2721C">
        <w:rPr>
          <w:rFonts w:ascii="Times New Roman" w:eastAsia="Times New Roman" w:hAnsi="Times New Roman" w:cs="Times New Roman"/>
          <w:b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b/>
          <w:lang w:eastAsia="lt-LT"/>
        </w:rPr>
        <w:t>Braun</w:t>
      </w:r>
      <w:proofErr w:type="spellEnd"/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lt-LT"/>
        </w:rPr>
      </w:pPr>
    </w:p>
    <w:p w:rsidR="00505658" w:rsidRPr="00F2721C" w:rsidRDefault="00505658" w:rsidP="00505658">
      <w:pPr>
        <w:adjustRightInd w:val="0"/>
        <w:spacing w:after="0" w:line="240" w:lineRule="auto"/>
        <w:ind w:right="28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Šį vaistą Jums suleis patyręs gydytojas arba tai bus padaryta jam prižiūrint. </w:t>
      </w:r>
    </w:p>
    <w:p w:rsidR="00505658" w:rsidRPr="00F2721C" w:rsidRDefault="00505658" w:rsidP="00505658">
      <w:pPr>
        <w:adjustRightInd w:val="0"/>
        <w:spacing w:after="0" w:line="240" w:lineRule="auto"/>
        <w:ind w:right="28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skiriamas injekcijos būdu. Kūno vieta, į kurią jis bus leidžiamas, priklauso nuo vaisto skyrimo būdo. Gydytojas skirs Jums šį vaistą į vieną iš šių vietų:</w:t>
      </w:r>
    </w:p>
    <w:p w:rsidR="00505658" w:rsidRPr="00F2721C" w:rsidRDefault="00505658" w:rsidP="005056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į kūno vietą, kuriai reikalinga nejautra.</w:t>
      </w:r>
    </w:p>
    <w:p w:rsidR="00505658" w:rsidRPr="00F2721C" w:rsidRDefault="00505658" w:rsidP="00505658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šalia tos kūno vietos, kuriai reikalinga nejautra.</w:t>
      </w:r>
    </w:p>
    <w:p w:rsidR="00505658" w:rsidRPr="00F2721C" w:rsidRDefault="00505658" w:rsidP="00505658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kitoje vietoje negu yra kūno dalis, kuriai reikalinga nejautra. Tai daroma tuo atveju, kai vaistai leidžiami arba lašinami į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epidurinę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ertmę nugaros vidurinėje arba apatinėje dalyje, šalia stuburo.</w:t>
      </w:r>
    </w:p>
    <w:p w:rsidR="00505658" w:rsidRPr="00F2721C" w:rsidRDefault="00505658" w:rsidP="00505658">
      <w:pPr>
        <w:tabs>
          <w:tab w:val="left" w:pos="9000"/>
        </w:tabs>
        <w:spacing w:after="0" w:line="240" w:lineRule="auto"/>
        <w:ind w:right="72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tabs>
          <w:tab w:val="left" w:pos="9000"/>
        </w:tabs>
        <w:spacing w:after="0" w:line="240" w:lineRule="auto"/>
        <w:ind w:right="72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Leidžiant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Jus atidžiai stebės sveikatos priežiūros specialistas. Šis vaistas blokuoja skausmo signalų perdavimą nervais į smegenis. Todėl nebejausite skausmo, karščio ar šalčio toje vietoje, kurioje suleistas vaistas, tačiau liks kiti jutimai – galėsite jausti, pavyzdžiui, spaudimą arba lietimą.</w:t>
      </w:r>
    </w:p>
    <w:p w:rsidR="00505658" w:rsidRPr="00F2721C" w:rsidRDefault="00505658" w:rsidP="00505658">
      <w:pPr>
        <w:spacing w:after="0" w:line="240" w:lineRule="auto"/>
        <w:ind w:right="540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F2721C">
        <w:rPr>
          <w:rFonts w:ascii="Times New Roman" w:eastAsia="Times New Roman" w:hAnsi="Times New Roman" w:cs="Times New Roman"/>
          <w:b/>
          <w:lang w:eastAsia="lt-LT"/>
        </w:rPr>
        <w:t>Dozavimas</w:t>
      </w:r>
    </w:p>
    <w:p w:rsidR="00505658" w:rsidRPr="00F2721C" w:rsidRDefault="00505658" w:rsidP="005056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Gydytojas nuspręs, kokią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dozę Jums skirti. Dozė priklauso nuo to, koks skausmo slopinimas reikalingas, ir kitų veiksnių, pavyzdžiui, kūno dydžio, amžiaus ir fizinės būklės. </w:t>
      </w:r>
    </w:p>
    <w:p w:rsidR="00505658" w:rsidRPr="00F2721C" w:rsidRDefault="00505658" w:rsidP="005056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lang w:eastAsia="lt-LT"/>
        </w:rPr>
      </w:pPr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Ką daryti pavartojus per didelę </w:t>
      </w:r>
      <w:proofErr w:type="spellStart"/>
      <w:r w:rsidRPr="00F2721C">
        <w:rPr>
          <w:rFonts w:ascii="Times New Roman" w:eastAsia="Times New Roman" w:hAnsi="Times New Roman" w:cs="Times New Roman"/>
          <w:b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b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 dozę?</w:t>
      </w:r>
    </w:p>
    <w:p w:rsidR="00505658" w:rsidRPr="00F2721C" w:rsidRDefault="00505658" w:rsidP="0050565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Kadangi šį vaistą </w:t>
      </w: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skiria gydytojas griežtai kontroliuojamomis sąlygomis</w:t>
      </w:r>
      <w:r w:rsidRPr="00F2721C">
        <w:rPr>
          <w:rFonts w:ascii="Times New Roman" w:eastAsia="Times New Roman" w:hAnsi="Times New Roman" w:cs="Times New Roman"/>
          <w:lang w:eastAsia="lt-LT"/>
        </w:rPr>
        <w:t xml:space="preserve">, neturėtų būti skirta per didelė dozė arba pamiršta ją vartoti. 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Sunkūs nepageidaujami reiškiniai dėl per didelės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dozės turi būti šalinami specialiu būdu, o gydantis gydytojas žinos, kaip elgtis tokiose situacijose. 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Pirmieji požymiai, kad suleista per didelė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dozė,</w:t>
      </w:r>
      <w:r w:rsidRPr="00F2721C">
        <w:rPr>
          <w:rFonts w:ascii="Times New Roman" w:eastAsia="Times New Roman" w:hAnsi="Times New Roman" w:cs="Times New Roman"/>
          <w:i/>
          <w:iCs/>
          <w:lang w:eastAsia="lt-LT"/>
        </w:rPr>
        <w:t xml:space="preserve"> </w:t>
      </w:r>
      <w:r w:rsidRPr="00F2721C">
        <w:rPr>
          <w:rFonts w:ascii="Times New Roman" w:eastAsia="Times New Roman" w:hAnsi="Times New Roman" w:cs="Times New Roman"/>
          <w:lang w:eastAsia="lt-LT"/>
        </w:rPr>
        <w:t>paprastai būna šie:</w:t>
      </w:r>
      <w:r w:rsidRPr="00F2721C">
        <w:rPr>
          <w:rFonts w:ascii="Times New Roman" w:eastAsia="Times New Roman" w:hAnsi="Times New Roman" w:cs="Times New Roman"/>
          <w:i/>
          <w:iCs/>
          <w:lang w:eastAsia="lt-LT"/>
        </w:rPr>
        <w:t xml:space="preserve"> </w:t>
      </w:r>
    </w:p>
    <w:p w:rsidR="00505658" w:rsidRPr="00F2721C" w:rsidRDefault="00505658" w:rsidP="00505658">
      <w:pPr>
        <w:numPr>
          <w:ilvl w:val="0"/>
          <w:numId w:val="3"/>
        </w:numPr>
        <w:spacing w:after="0" w:line="240" w:lineRule="auto"/>
        <w:ind w:right="540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apkvaitimas arba apsvaigimas</w:t>
      </w:r>
    </w:p>
    <w:p w:rsidR="00505658" w:rsidRPr="00F2721C" w:rsidRDefault="00505658" w:rsidP="00505658">
      <w:pPr>
        <w:numPr>
          <w:ilvl w:val="0"/>
          <w:numId w:val="3"/>
        </w:numPr>
        <w:tabs>
          <w:tab w:val="left" w:pos="360"/>
        </w:tabs>
        <w:spacing w:after="0" w:line="240" w:lineRule="auto"/>
        <w:ind w:right="540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tirpimas aplink lūpas ir burną</w:t>
      </w:r>
    </w:p>
    <w:p w:rsidR="00505658" w:rsidRPr="00F2721C" w:rsidRDefault="00505658" w:rsidP="00505658">
      <w:pPr>
        <w:numPr>
          <w:ilvl w:val="0"/>
          <w:numId w:val="3"/>
        </w:numPr>
        <w:tabs>
          <w:tab w:val="left" w:pos="360"/>
        </w:tabs>
        <w:spacing w:after="0" w:line="240" w:lineRule="auto"/>
        <w:ind w:right="540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liežuvio tirpimas</w:t>
      </w:r>
    </w:p>
    <w:p w:rsidR="00505658" w:rsidRPr="00F2721C" w:rsidRDefault="00505658" w:rsidP="00505658">
      <w:pPr>
        <w:numPr>
          <w:ilvl w:val="0"/>
          <w:numId w:val="3"/>
        </w:numPr>
        <w:tabs>
          <w:tab w:val="left" w:pos="360"/>
        </w:tabs>
        <w:spacing w:after="0" w:line="240" w:lineRule="auto"/>
        <w:ind w:right="540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klausos sutrikimai</w:t>
      </w:r>
    </w:p>
    <w:p w:rsidR="00505658" w:rsidRPr="00F2721C" w:rsidRDefault="00505658" w:rsidP="00505658">
      <w:pPr>
        <w:numPr>
          <w:ilvl w:val="0"/>
          <w:numId w:val="3"/>
        </w:numPr>
        <w:tabs>
          <w:tab w:val="left" w:pos="360"/>
        </w:tabs>
        <w:spacing w:after="0" w:line="240" w:lineRule="auto"/>
        <w:ind w:right="540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matymo (regos) sutrikimai.</w:t>
      </w:r>
    </w:p>
    <w:p w:rsidR="00505658" w:rsidRPr="00F2721C" w:rsidRDefault="00505658" w:rsidP="00505658">
      <w:pPr>
        <w:spacing w:after="0" w:line="240" w:lineRule="auto"/>
        <w:ind w:right="-27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505658" w:rsidRPr="00F2721C" w:rsidRDefault="00505658" w:rsidP="00505658">
      <w:pPr>
        <w:spacing w:after="0" w:line="240" w:lineRule="auto"/>
        <w:ind w:right="-27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Gydytojas nutrauks šio vaisto leidimą iš karto, vos pasireiškus šiems požymiams, kad būtų sumažintas sunkių nepageidaujamų reiškinių pavojus.</w:t>
      </w:r>
      <w:r w:rsidRPr="00F2721C">
        <w:rPr>
          <w:rFonts w:ascii="Arial" w:eastAsia="Times New Roman" w:hAnsi="Arial" w:cs="Times New Roman"/>
          <w:lang w:eastAsia="lt-LT"/>
        </w:rPr>
        <w:t xml:space="preserve"> </w:t>
      </w:r>
      <w:r w:rsidRPr="00F2721C">
        <w:rPr>
          <w:rFonts w:ascii="Times New Roman" w:eastAsia="Times New Roman" w:hAnsi="Times New Roman" w:cs="Times New Roman"/>
          <w:lang w:eastAsia="lt-LT"/>
        </w:rPr>
        <w:t xml:space="preserve">Tai reiškia, kad jeigu pasireiškė bet koks iš šių požymių arba jeigu manote, kad Jums suleista per didelė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dozė, </w:t>
      </w:r>
      <w:r w:rsidRPr="00F2721C">
        <w:rPr>
          <w:rFonts w:ascii="Times New Roman" w:eastAsia="Times New Roman" w:hAnsi="Times New Roman" w:cs="Times New Roman"/>
          <w:b/>
          <w:lang w:eastAsia="lt-LT"/>
        </w:rPr>
        <w:t>nedelsdami pasakykite gydytojui</w:t>
      </w:r>
      <w:r w:rsidRPr="00F2721C">
        <w:rPr>
          <w:rFonts w:ascii="Times New Roman" w:eastAsia="Times New Roman" w:hAnsi="Times New Roman" w:cs="Times New Roman"/>
          <w:lang w:eastAsia="lt-LT"/>
        </w:rPr>
        <w:t>.</w:t>
      </w:r>
    </w:p>
    <w:p w:rsidR="00505658" w:rsidRPr="00F2721C" w:rsidRDefault="00505658" w:rsidP="00505658">
      <w:pPr>
        <w:spacing w:after="0" w:line="240" w:lineRule="auto"/>
        <w:ind w:right="-27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Sunkesni nepageidaujami reiškiniai dėl per didelės šio vaisto</w:t>
      </w: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dozės yra sutrikusi kalba, raumenų trūkčiojimas, drebulys, drebėjimas, priepuoliai ir sąmonės praradimas.</w:t>
      </w:r>
    </w:p>
    <w:p w:rsidR="00505658" w:rsidRPr="00F2721C" w:rsidRDefault="00505658" w:rsidP="005056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Pasireiškus ūminiam toksiniam poveikiui, sveikatos priežiūros specialistai imsis skubių koreguojamųjų veiksmų.</w:t>
      </w:r>
    </w:p>
    <w:p w:rsidR="00505658" w:rsidRPr="00F2721C" w:rsidRDefault="00505658" w:rsidP="0050565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Jeigu turite kitų klausimų dėl šio vaisto vartojimo, kreipkitės į gydytoją.</w:t>
      </w:r>
    </w:p>
    <w:p w:rsidR="00505658" w:rsidRPr="00F2721C" w:rsidRDefault="00505658" w:rsidP="005056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lang w:eastAsia="lt-LT"/>
        </w:rPr>
      </w:pPr>
    </w:p>
    <w:p w:rsidR="00505658" w:rsidRPr="00F2721C" w:rsidRDefault="00505658" w:rsidP="005056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lang w:eastAsia="lt-LT"/>
        </w:rPr>
      </w:pPr>
    </w:p>
    <w:p w:rsidR="00505658" w:rsidRPr="00F2721C" w:rsidRDefault="00505658" w:rsidP="00505658">
      <w:pPr>
        <w:numPr>
          <w:ilvl w:val="0"/>
          <w:numId w:val="7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F2721C">
        <w:rPr>
          <w:rFonts w:ascii="Times New Roman" w:eastAsia="Times New Roman" w:hAnsi="Times New Roman" w:cs="Times New Roman"/>
          <w:b/>
          <w:lang w:eastAsia="lt-LT"/>
        </w:rPr>
        <w:t>Galimas šalutinis poveikis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505658" w:rsidRPr="00F2721C" w:rsidRDefault="00505658" w:rsidP="005056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  <w:r w:rsidRPr="00F2721C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</w:p>
    <w:p w:rsidR="00505658" w:rsidRPr="00F2721C" w:rsidRDefault="00505658" w:rsidP="0050565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pacing w:val="-2"/>
          <w:szCs w:val="20"/>
          <w:lang w:eastAsia="lt-LT" w:bidi="ar-DZ"/>
        </w:rPr>
      </w:pPr>
    </w:p>
    <w:p w:rsidR="00505658" w:rsidRPr="00F2721C" w:rsidRDefault="00505658" w:rsidP="00505658">
      <w:pPr>
        <w:tabs>
          <w:tab w:val="left" w:pos="9071"/>
        </w:tabs>
        <w:spacing w:after="0" w:line="240" w:lineRule="auto"/>
        <w:ind w:right="-2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B.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, kaip ir visi vaistai, kartais gali sukelti gyvybei pavojingas </w:t>
      </w:r>
      <w:r w:rsidRPr="00F2721C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alergines reakcijas </w:t>
      </w:r>
      <w:r w:rsidRPr="00370BB5">
        <w:rPr>
          <w:rFonts w:ascii="Times New Roman" w:hAnsi="Times New Roman"/>
          <w:color w:val="000000"/>
        </w:rPr>
        <w:t>tokias</w:t>
      </w:r>
      <w:r>
        <w:rPr>
          <w:rFonts w:ascii="Times New Roman" w:hAnsi="Times New Roman"/>
          <w:color w:val="000000"/>
        </w:rPr>
        <w:t>,</w:t>
      </w:r>
      <w:r w:rsidRPr="00370BB5">
        <w:rPr>
          <w:rFonts w:ascii="Times New Roman" w:hAnsi="Times New Roman"/>
          <w:color w:val="000000"/>
        </w:rPr>
        <w:t xml:space="preserve"> kaip </w:t>
      </w:r>
      <w:proofErr w:type="spellStart"/>
      <w:r w:rsidRPr="00370BB5">
        <w:rPr>
          <w:rFonts w:ascii="Times New Roman" w:hAnsi="Times New Roman"/>
          <w:color w:val="000000"/>
        </w:rPr>
        <w:t>anafilaksi</w:t>
      </w:r>
      <w:r>
        <w:rPr>
          <w:rFonts w:ascii="Times New Roman" w:hAnsi="Times New Roman"/>
          <w:color w:val="000000"/>
        </w:rPr>
        <w:t>ja</w:t>
      </w:r>
      <w:proofErr w:type="spellEnd"/>
      <w:r w:rsidRPr="00370BB5">
        <w:rPr>
          <w:rFonts w:ascii="Times New Roman" w:hAnsi="Times New Roman"/>
          <w:color w:val="000000"/>
        </w:rPr>
        <w:t>, įskaitant anafilaksinį šoką</w:t>
      </w: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3D6A32">
        <w:rPr>
          <w:rFonts w:ascii="Times New Roman" w:eastAsia="Times New Roman" w:hAnsi="Times New Roman" w:cs="Times New Roman"/>
          <w:color w:val="000000"/>
          <w:lang w:eastAsia="lt-LT"/>
        </w:rPr>
        <w:t>(gali pasireikšti rečiau kaip 1 iš 1 000 asmenų).</w:t>
      </w:r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Nedelsdami </w:t>
      </w:r>
      <w:r w:rsidRPr="00F2721C">
        <w:rPr>
          <w:rFonts w:ascii="Times New Roman" w:eastAsia="Times New Roman" w:hAnsi="Times New Roman" w:cs="Times New Roman"/>
          <w:lang w:eastAsia="lt-LT"/>
        </w:rPr>
        <w:t>pasakykite gydytojui, jeigu vartojant šį vaistą pasireiškia bet kuris iš tokių simptomų:</w:t>
      </w: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</w:p>
    <w:p w:rsidR="00505658" w:rsidRPr="00F2721C" w:rsidRDefault="00505658" w:rsidP="00505658">
      <w:pPr>
        <w:numPr>
          <w:ilvl w:val="0"/>
          <w:numId w:val="3"/>
        </w:numPr>
        <w:tabs>
          <w:tab w:val="left" w:pos="9071"/>
        </w:tabs>
        <w:autoSpaceDE w:val="0"/>
        <w:autoSpaceDN w:val="0"/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staigus išbėrimas, niežėjimas arba dilgėlinė; </w:t>
      </w:r>
    </w:p>
    <w:p w:rsidR="00505658" w:rsidRPr="00F2721C" w:rsidRDefault="00505658" w:rsidP="00505658">
      <w:pPr>
        <w:numPr>
          <w:ilvl w:val="0"/>
          <w:numId w:val="3"/>
        </w:numPr>
        <w:tabs>
          <w:tab w:val="left" w:pos="360"/>
          <w:tab w:val="left" w:pos="9071"/>
        </w:tabs>
        <w:autoSpaceDE w:val="0"/>
        <w:autoSpaceDN w:val="0"/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akių vokų, veido, lūpų, liežuvio, gerklės ar kitų kūno vietų patinimas; </w:t>
      </w:r>
    </w:p>
    <w:p w:rsidR="00505658" w:rsidRDefault="00505658" w:rsidP="00505658">
      <w:pPr>
        <w:numPr>
          <w:ilvl w:val="0"/>
          <w:numId w:val="3"/>
        </w:numPr>
        <w:tabs>
          <w:tab w:val="left" w:pos="360"/>
          <w:tab w:val="left" w:pos="9071"/>
        </w:tabs>
        <w:autoSpaceDE w:val="0"/>
        <w:autoSpaceDN w:val="0"/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pasunkėjęs kvėpavimas, staigus švokštimas, galvos svaigimas</w:t>
      </w:r>
      <w:r>
        <w:rPr>
          <w:rFonts w:ascii="Times New Roman" w:eastAsia="Times New Roman" w:hAnsi="Times New Roman" w:cs="Times New Roman"/>
          <w:color w:val="000000"/>
          <w:lang w:eastAsia="lt-LT"/>
        </w:rPr>
        <w:t>;</w:t>
      </w:r>
    </w:p>
    <w:p w:rsidR="00505658" w:rsidRPr="00B750FB" w:rsidRDefault="00505658" w:rsidP="00505658">
      <w:pPr>
        <w:pStyle w:val="Sraopastraipa"/>
        <w:numPr>
          <w:ilvl w:val="0"/>
          <w:numId w:val="3"/>
        </w:numPr>
        <w:rPr>
          <w:rFonts w:ascii="Times New Roman" w:hAnsi="Times New Roman"/>
          <w:color w:val="000000"/>
        </w:rPr>
      </w:pPr>
      <w:r w:rsidRPr="009C0899">
        <w:rPr>
          <w:rFonts w:ascii="Times New Roman" w:hAnsi="Times New Roman"/>
          <w:color w:val="000000"/>
          <w:lang w:val="lt-LT"/>
        </w:rPr>
        <w:t>sąmonės praradimo pojūtis.</w:t>
      </w:r>
    </w:p>
    <w:p w:rsidR="00505658" w:rsidRPr="00F2721C" w:rsidRDefault="00505658" w:rsidP="00505658">
      <w:pPr>
        <w:tabs>
          <w:tab w:val="left" w:pos="360"/>
        </w:tabs>
        <w:spacing w:after="0" w:line="240" w:lineRule="auto"/>
        <w:ind w:right="539"/>
        <w:rPr>
          <w:rFonts w:ascii="Times New Roman" w:eastAsia="Times New Roman" w:hAnsi="Times New Roman" w:cs="Times New Roman"/>
          <w:b/>
          <w:color w:val="000000"/>
          <w:lang w:eastAsia="lt-LT"/>
        </w:rPr>
      </w:pPr>
    </w:p>
    <w:p w:rsidR="00505658" w:rsidRPr="00F2721C" w:rsidRDefault="00505658" w:rsidP="00505658">
      <w:pPr>
        <w:tabs>
          <w:tab w:val="left" w:pos="360"/>
        </w:tabs>
        <w:spacing w:after="0" w:line="240" w:lineRule="auto"/>
        <w:ind w:right="539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b/>
          <w:lang w:eastAsia="lt-LT"/>
        </w:rPr>
        <w:t>Kitas galimas šalutinis poveikis:</w:t>
      </w:r>
    </w:p>
    <w:p w:rsidR="00505658" w:rsidRPr="00F2721C" w:rsidRDefault="00505658" w:rsidP="00505658">
      <w:pPr>
        <w:spacing w:after="0" w:line="240" w:lineRule="auto"/>
        <w:ind w:right="540"/>
        <w:rPr>
          <w:rFonts w:ascii="Times New Roman" w:eastAsia="Times New Roman" w:hAnsi="Times New Roman" w:cs="Times New Roman"/>
          <w:b/>
          <w:color w:val="000000"/>
          <w:lang w:eastAsia="lt-LT"/>
        </w:rPr>
      </w:pPr>
    </w:p>
    <w:p w:rsidR="00505658" w:rsidRPr="007951B5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7951B5">
        <w:rPr>
          <w:rFonts w:ascii="Times New Roman" w:eastAsia="Times New Roman" w:hAnsi="Times New Roman" w:cs="Times New Roman"/>
          <w:b/>
          <w:lang w:eastAsia="lt-LT"/>
        </w:rPr>
        <w:t>Labai dažni šalutinio poveikio reiškiniai (gali pasireikšti ne rečiau kaip 1 iš 10 asmenų):</w:t>
      </w:r>
    </w:p>
    <w:p w:rsidR="00505658" w:rsidRPr="00F2721C" w:rsidRDefault="00505658" w:rsidP="00505658">
      <w:pPr>
        <w:numPr>
          <w:ilvl w:val="0"/>
          <w:numId w:val="3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žemas kraujospūdis (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hipotenzija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) (galite jausti apkvaitimą arba apsvaigimą)</w:t>
      </w:r>
    </w:p>
    <w:p w:rsidR="00505658" w:rsidRPr="00F2721C" w:rsidRDefault="00505658" w:rsidP="00505658">
      <w:pPr>
        <w:numPr>
          <w:ilvl w:val="0"/>
          <w:numId w:val="3"/>
        </w:numPr>
        <w:tabs>
          <w:tab w:val="left" w:pos="360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šleikštulio jutimas (pykinimas) </w:t>
      </w:r>
    </w:p>
    <w:p w:rsidR="00505658" w:rsidRPr="00F2721C" w:rsidRDefault="00505658" w:rsidP="00505658">
      <w:pPr>
        <w:tabs>
          <w:tab w:val="left" w:pos="360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505658" w:rsidRPr="00223C89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223C89">
        <w:rPr>
          <w:rFonts w:ascii="Times New Roman" w:eastAsia="Times New Roman" w:hAnsi="Times New Roman" w:cs="Times New Roman"/>
          <w:b/>
          <w:lang w:eastAsia="lt-LT"/>
        </w:rPr>
        <w:t>Dažni šalutinio poveikio reiškiniai (gali pasireikšti rečiau kaip 1 iš 10 asmenų):</w:t>
      </w:r>
    </w:p>
    <w:p w:rsidR="00505658" w:rsidRPr="00F2721C" w:rsidRDefault="00505658" w:rsidP="00505658">
      <w:pPr>
        <w:numPr>
          <w:ilvl w:val="0"/>
          <w:numId w:val="3"/>
        </w:numPr>
        <w:tabs>
          <w:tab w:val="left" w:pos="360"/>
        </w:tabs>
        <w:spacing w:after="0" w:line="240" w:lineRule="auto"/>
        <w:ind w:right="540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dilgčiojimas ir badymas</w:t>
      </w:r>
    </w:p>
    <w:p w:rsidR="00505658" w:rsidRPr="00F2721C" w:rsidRDefault="00505658" w:rsidP="00505658">
      <w:pPr>
        <w:numPr>
          <w:ilvl w:val="0"/>
          <w:numId w:val="3"/>
        </w:numPr>
        <w:tabs>
          <w:tab w:val="left" w:pos="360"/>
        </w:tabs>
        <w:spacing w:after="0" w:line="240" w:lineRule="auto"/>
        <w:ind w:right="540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galvos svaigimas</w:t>
      </w:r>
    </w:p>
    <w:p w:rsidR="00505658" w:rsidRPr="00F2721C" w:rsidRDefault="00505658" w:rsidP="00505658">
      <w:pPr>
        <w:numPr>
          <w:ilvl w:val="0"/>
          <w:numId w:val="3"/>
        </w:numPr>
        <w:tabs>
          <w:tab w:val="left" w:pos="360"/>
        </w:tabs>
        <w:spacing w:after="0" w:line="240" w:lineRule="auto"/>
        <w:ind w:right="540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šleikštulys (vėmimas)</w:t>
      </w:r>
    </w:p>
    <w:p w:rsidR="00505658" w:rsidRPr="00F2721C" w:rsidRDefault="00505658" w:rsidP="00505658">
      <w:pPr>
        <w:numPr>
          <w:ilvl w:val="0"/>
          <w:numId w:val="3"/>
        </w:numPr>
        <w:tabs>
          <w:tab w:val="left" w:pos="360"/>
        </w:tabs>
        <w:spacing w:after="0" w:line="240" w:lineRule="auto"/>
        <w:ind w:right="540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sulėtėjęs arba padažnėjęs širdies susitraukimų dažnis (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bradikardija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,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tachikardija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)</w:t>
      </w:r>
    </w:p>
    <w:p w:rsidR="00505658" w:rsidRPr="00F2721C" w:rsidRDefault="00505658" w:rsidP="00505658">
      <w:pPr>
        <w:numPr>
          <w:ilvl w:val="0"/>
          <w:numId w:val="3"/>
        </w:numPr>
        <w:tabs>
          <w:tab w:val="left" w:pos="360"/>
        </w:tabs>
        <w:spacing w:after="0" w:line="240" w:lineRule="auto"/>
        <w:ind w:right="540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padidėjęs kraujospūdis (arterinė hipertenzija)</w:t>
      </w:r>
    </w:p>
    <w:p w:rsidR="00505658" w:rsidRPr="00F2721C" w:rsidRDefault="00505658" w:rsidP="00505658">
      <w:pPr>
        <w:numPr>
          <w:ilvl w:val="0"/>
          <w:numId w:val="3"/>
        </w:numPr>
        <w:tabs>
          <w:tab w:val="left" w:pos="360"/>
        </w:tabs>
        <w:spacing w:after="0" w:line="240" w:lineRule="auto"/>
        <w:ind w:right="540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pakilusi temperatūra (karščiavimas) arba drebėjimas (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šaltkrėtis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)</w:t>
      </w:r>
    </w:p>
    <w:p w:rsidR="00505658" w:rsidRPr="00F2721C" w:rsidRDefault="00505658" w:rsidP="00505658">
      <w:pPr>
        <w:numPr>
          <w:ilvl w:val="0"/>
          <w:numId w:val="3"/>
        </w:numPr>
        <w:tabs>
          <w:tab w:val="left" w:pos="360"/>
        </w:tabs>
        <w:spacing w:after="0" w:line="240" w:lineRule="auto"/>
        <w:ind w:right="540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nugaros skausmas</w:t>
      </w:r>
    </w:p>
    <w:p w:rsidR="00505658" w:rsidRPr="00F2721C" w:rsidRDefault="00505658" w:rsidP="00505658">
      <w:pPr>
        <w:numPr>
          <w:ilvl w:val="0"/>
          <w:numId w:val="3"/>
        </w:numPr>
        <w:tabs>
          <w:tab w:val="left" w:pos="360"/>
        </w:tabs>
        <w:spacing w:after="0" w:line="240" w:lineRule="auto"/>
        <w:ind w:right="540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galvos skausmas</w:t>
      </w:r>
    </w:p>
    <w:p w:rsidR="00505658" w:rsidRPr="00F2721C" w:rsidRDefault="00505658" w:rsidP="00505658">
      <w:pPr>
        <w:numPr>
          <w:ilvl w:val="0"/>
          <w:numId w:val="3"/>
        </w:numPr>
        <w:tabs>
          <w:tab w:val="left" w:pos="360"/>
        </w:tabs>
        <w:spacing w:after="0" w:line="240" w:lineRule="auto"/>
        <w:ind w:right="540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pasunkėjęs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šlapinimasis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</w:p>
    <w:p w:rsidR="00505658" w:rsidRPr="00F2721C" w:rsidRDefault="00505658" w:rsidP="00505658">
      <w:pPr>
        <w:spacing w:after="0" w:line="240" w:lineRule="auto"/>
        <w:ind w:right="540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505658" w:rsidRPr="00223C89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223C89">
        <w:rPr>
          <w:rFonts w:ascii="Times New Roman" w:eastAsia="Times New Roman" w:hAnsi="Times New Roman" w:cs="Times New Roman"/>
          <w:b/>
          <w:lang w:eastAsia="lt-LT"/>
        </w:rPr>
        <w:t>Nedažni šalutinio poveikio reiškiniai (gali pasireikšti rečiau kaip 1 iš 100 asmenų):</w:t>
      </w:r>
    </w:p>
    <w:p w:rsidR="00505658" w:rsidRPr="00F2721C" w:rsidRDefault="00505658" w:rsidP="00505658">
      <w:pPr>
        <w:numPr>
          <w:ilvl w:val="0"/>
          <w:numId w:val="3"/>
        </w:numPr>
        <w:tabs>
          <w:tab w:val="left" w:pos="360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nerimas</w:t>
      </w:r>
    </w:p>
    <w:p w:rsidR="00505658" w:rsidRPr="00F2721C" w:rsidRDefault="00505658" w:rsidP="00505658">
      <w:pPr>
        <w:numPr>
          <w:ilvl w:val="0"/>
          <w:numId w:val="3"/>
        </w:numPr>
        <w:tabs>
          <w:tab w:val="left" w:pos="360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sąmonės praradimas</w:t>
      </w:r>
    </w:p>
    <w:p w:rsidR="00505658" w:rsidRPr="00F2721C" w:rsidRDefault="00505658" w:rsidP="00505658">
      <w:pPr>
        <w:numPr>
          <w:ilvl w:val="0"/>
          <w:numId w:val="3"/>
        </w:numPr>
        <w:tabs>
          <w:tab w:val="left" w:pos="360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pasunkėjęs kvėpavimas</w:t>
      </w:r>
    </w:p>
    <w:p w:rsidR="00505658" w:rsidRPr="00F2721C" w:rsidRDefault="00505658" w:rsidP="00505658">
      <w:pPr>
        <w:numPr>
          <w:ilvl w:val="0"/>
          <w:numId w:val="3"/>
        </w:numPr>
        <w:tabs>
          <w:tab w:val="left" w:pos="360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žema kūno temperatūra (hipotermija)</w:t>
      </w:r>
    </w:p>
    <w:p w:rsidR="00505658" w:rsidRPr="00F2721C" w:rsidRDefault="00505658" w:rsidP="00505658">
      <w:pPr>
        <w:numPr>
          <w:ilvl w:val="0"/>
          <w:numId w:val="3"/>
        </w:numPr>
        <w:spacing w:after="0" w:line="240" w:lineRule="auto"/>
        <w:ind w:right="72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Kai kurie simptomai gali pasireikšti tuo atveju, jeigu injekcija netyčia suleidžiama į kraujagyslę arba suleista per daug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(taip pat žr. aukščiau „Ką daryti </w:t>
      </w:r>
      <w:r w:rsidRPr="00F2721C">
        <w:rPr>
          <w:rFonts w:ascii="Times New Roman" w:eastAsia="Times New Roman" w:hAnsi="Times New Roman" w:cs="Times New Roman"/>
          <w:lang w:eastAsia="lt-LT"/>
        </w:rPr>
        <w:t xml:space="preserve">pavartojus per didelę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dozę?</w:t>
      </w: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“). Tai gali būti: traukuliai, priepuoliai, apkvaitimas, apsvaigimas, tirpimas aplink lūpas ir burną, liežuvio tirpimas, klausos sutrikimai, regos sutrikimai, kalbos sutrikimai, raumenų sustingimas,</w:t>
      </w:r>
      <w:r w:rsidRPr="00F2721C">
        <w:rPr>
          <w:rFonts w:ascii="Arial" w:eastAsia="Times New Roman" w:hAnsi="Arial" w:cs="Times New Roman"/>
          <w:lang w:eastAsia="lt-LT"/>
        </w:rPr>
        <w:t xml:space="preserve"> </w:t>
      </w: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sumažėjęs odos jautrumas arba jutimai ir drebulys. </w:t>
      </w:r>
    </w:p>
    <w:p w:rsidR="00505658" w:rsidRPr="00F2721C" w:rsidRDefault="00505658" w:rsidP="00505658">
      <w:pPr>
        <w:tabs>
          <w:tab w:val="left" w:pos="360"/>
        </w:tabs>
        <w:spacing w:after="0" w:line="240" w:lineRule="auto"/>
        <w:ind w:right="540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505658" w:rsidRPr="007951B5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7951B5">
        <w:rPr>
          <w:rFonts w:ascii="Times New Roman" w:eastAsia="Times New Roman" w:hAnsi="Times New Roman" w:cs="Times New Roman"/>
          <w:b/>
          <w:lang w:eastAsia="lt-LT"/>
        </w:rPr>
        <w:t xml:space="preserve">Reti šalutinio poveikio reiškiniai (gali pasireikšti rečiau kaip 1 iš 1 000 asmenų): </w:t>
      </w:r>
    </w:p>
    <w:p w:rsidR="00505658" w:rsidRPr="00F2721C" w:rsidRDefault="00505658" w:rsidP="00505658">
      <w:pPr>
        <w:numPr>
          <w:ilvl w:val="0"/>
          <w:numId w:val="3"/>
        </w:numPr>
        <w:tabs>
          <w:tab w:val="left" w:pos="360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širdies priepuolis (širdies sustojimas)</w:t>
      </w:r>
    </w:p>
    <w:p w:rsidR="00505658" w:rsidRPr="00223C89" w:rsidRDefault="00505658" w:rsidP="00505658">
      <w:pPr>
        <w:numPr>
          <w:ilvl w:val="0"/>
          <w:numId w:val="3"/>
        </w:numPr>
        <w:tabs>
          <w:tab w:val="left" w:pos="360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nereguliarus širdies ritmas (aritmija) </w:t>
      </w:r>
    </w:p>
    <w:p w:rsidR="00505658" w:rsidRPr="00F2721C" w:rsidRDefault="00505658" w:rsidP="00505658">
      <w:pPr>
        <w:spacing w:after="0" w:line="240" w:lineRule="auto"/>
        <w:ind w:right="540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505658" w:rsidRPr="00223C89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191511">
        <w:rPr>
          <w:rFonts w:ascii="Times New Roman" w:eastAsia="Times New Roman" w:hAnsi="Times New Roman" w:cs="Times New Roman"/>
          <w:b/>
          <w:lang w:eastAsia="lt-LT"/>
        </w:rPr>
        <w:t xml:space="preserve">Šalutinio poveikio reiškiniai, kurių&gt; &lt; dažnis nežinomas (negali būti apskaičiuotas pagal turimus duomenis): </w:t>
      </w:r>
    </w:p>
    <w:p w:rsidR="00505658" w:rsidRPr="00223C89" w:rsidRDefault="00505658" w:rsidP="00505658">
      <w:pPr>
        <w:numPr>
          <w:ilvl w:val="0"/>
          <w:numId w:val="3"/>
        </w:numPr>
        <w:tabs>
          <w:tab w:val="left" w:pos="360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223C89">
        <w:rPr>
          <w:rFonts w:ascii="Times New Roman" w:eastAsia="Times New Roman" w:hAnsi="Times New Roman" w:cs="Times New Roman"/>
          <w:color w:val="000000"/>
          <w:lang w:eastAsia="lt-LT"/>
        </w:rPr>
        <w:t>keisti judesiai (</w:t>
      </w:r>
      <w:proofErr w:type="spellStart"/>
      <w:r w:rsidRPr="00223C89">
        <w:rPr>
          <w:rFonts w:ascii="Times New Roman" w:eastAsia="Times New Roman" w:hAnsi="Times New Roman" w:cs="Times New Roman"/>
          <w:color w:val="000000"/>
          <w:lang w:eastAsia="lt-LT"/>
        </w:rPr>
        <w:t>diskinezija</w:t>
      </w:r>
      <w:proofErr w:type="spellEnd"/>
      <w:r w:rsidRPr="00223C89">
        <w:rPr>
          <w:rFonts w:ascii="Times New Roman" w:eastAsia="Times New Roman" w:hAnsi="Times New Roman" w:cs="Times New Roman"/>
          <w:color w:val="000000"/>
          <w:lang w:eastAsia="lt-LT"/>
        </w:rPr>
        <w:t>)</w:t>
      </w:r>
    </w:p>
    <w:p w:rsidR="00505658" w:rsidRPr="00F2721C" w:rsidRDefault="00505658" w:rsidP="00505658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Kitų vietinių anestetikų sukeliamas galimas šalutinis poveikis, kurį gali sukelti ir </w:t>
      </w:r>
      <w:proofErr w:type="spellStart"/>
      <w:r w:rsidRPr="00F2721C">
        <w:rPr>
          <w:rFonts w:ascii="Times New Roman" w:eastAsia="Times New Roman" w:hAnsi="Times New Roman" w:cs="Times New Roman"/>
          <w:b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b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b/>
          <w:lang w:eastAsia="lt-LT"/>
        </w:rPr>
        <w:t>:</w:t>
      </w:r>
    </w:p>
    <w:p w:rsidR="00505658" w:rsidRPr="00F2721C" w:rsidRDefault="00505658" w:rsidP="0050565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nervų pažeidimas. Retais atvejais tai gali sukelti ilgalaikių sutrikimų.</w:t>
      </w:r>
    </w:p>
    <w:p w:rsidR="00505658" w:rsidRPr="00F2721C" w:rsidRDefault="00505658" w:rsidP="0050565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galimas viso kūno nutirpimas (anestezija), jeigu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per daug suleidžiama į smegenų skystį.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lt-LT"/>
        </w:rPr>
      </w:pP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b/>
          <w:color w:val="000000"/>
          <w:szCs w:val="24"/>
          <w:lang w:eastAsia="lt-LT"/>
        </w:rPr>
        <w:t>Vaikai</w:t>
      </w:r>
    </w:p>
    <w:p w:rsidR="00505658" w:rsidRPr="00F2721C" w:rsidRDefault="00505658" w:rsidP="005056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szCs w:val="24"/>
          <w:lang w:eastAsia="lt-LT"/>
        </w:rPr>
        <w:t>Kūdikiams ir vaikams pasireiškia tokie patys nepageidaujami reiškiniai kaip ir suaugusiesiems, išskyrus žemą kraujospūdį, kuris kūdikiams ir vaikams būna rečiau (pasireiškia iki 1 iš 10 vaikų) ir prasta savijauta, kuri pasitaiko dažniau vaikams (pasireiškia daugiau kaip 1 iš 10 vaikų).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zCs w:val="24"/>
          <w:lang w:eastAsia="lt-LT"/>
        </w:rPr>
      </w:pPr>
      <w:r w:rsidRPr="00F2721C">
        <w:rPr>
          <w:rFonts w:ascii="Times New Roman" w:eastAsia="Times New Roman" w:hAnsi="Times New Roman" w:cs="Times New Roman"/>
          <w:b/>
          <w:szCs w:val="24"/>
          <w:lang w:eastAsia="lt-LT"/>
        </w:rPr>
        <w:t>Pranešimas apie šalutinį poveikį.</w:t>
      </w:r>
    </w:p>
    <w:p w:rsidR="00505658" w:rsidRPr="00F2721C" w:rsidRDefault="00505658" w:rsidP="00505658">
      <w:pPr>
        <w:keepNext/>
        <w:tabs>
          <w:tab w:val="left" w:pos="22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b/>
          <w:bCs/>
          <w:caps/>
          <w:szCs w:val="20"/>
          <w:lang w:eastAsia="lt-LT"/>
        </w:rPr>
      </w:pPr>
      <w:r w:rsidRPr="00CB0B0D">
        <w:rPr>
          <w:rFonts w:ascii="Times New Roman" w:eastAsia="Times New Roman" w:hAnsi="Times New Roman" w:cs="Times New Roman"/>
          <w:szCs w:val="24"/>
          <w:lang w:eastAsia="lt-LT"/>
        </w:rPr>
        <w:t>Jeigu pasireiškė šalutinis poveikis, įskaitant šiame l</w:t>
      </w:r>
      <w:r>
        <w:rPr>
          <w:rFonts w:ascii="Times New Roman" w:eastAsia="Times New Roman" w:hAnsi="Times New Roman" w:cs="Times New Roman"/>
          <w:szCs w:val="24"/>
          <w:lang w:eastAsia="lt-LT"/>
        </w:rPr>
        <w:t>apelyje nenurodytą, pasakykite gydytojui arba vaistininkui</w:t>
      </w:r>
      <w:r w:rsidRPr="00CB0B0D">
        <w:rPr>
          <w:rFonts w:ascii="Times New Roman" w:eastAsia="Times New Roman" w:hAnsi="Times New Roman" w:cs="Times New Roman"/>
          <w:szCs w:val="24"/>
          <w:lang w:eastAsia="lt-LT"/>
        </w:rPr>
        <w:t xml:space="preserve">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CB0B0D">
        <w:rPr>
          <w:rFonts w:ascii="Times New Roman" w:eastAsia="Times New Roman" w:hAnsi="Times New Roman" w:cs="Times New Roman"/>
          <w:szCs w:val="24"/>
          <w:lang w:eastAsia="lt-LT"/>
        </w:rPr>
        <w:t>NepageidaujamaR@vvkt.lt</w:t>
      </w:r>
      <w:proofErr w:type="spellEnd"/>
      <w:r w:rsidRPr="00CB0B0D">
        <w:rPr>
          <w:rFonts w:ascii="Times New Roman" w:eastAsia="Times New Roman" w:hAnsi="Times New Roman" w:cs="Times New Roman"/>
          <w:szCs w:val="24"/>
          <w:lang w:eastAsia="lt-LT"/>
        </w:rPr>
        <w:t>) arba nemokamu telefonu 8 800 73 568. Pranešdami apie šalutinį poveikį galite mums padėti gauti daugiau informacijos apie šio vaisto saugumą.</w:t>
      </w:r>
    </w:p>
    <w:p w:rsidR="00505658" w:rsidRDefault="00505658" w:rsidP="00505658">
      <w:pPr>
        <w:keepNext/>
        <w:tabs>
          <w:tab w:val="left" w:pos="567"/>
          <w:tab w:val="left" w:pos="22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lang w:eastAsia="lt-LT"/>
        </w:rPr>
      </w:pPr>
    </w:p>
    <w:p w:rsidR="00505658" w:rsidRPr="00F2721C" w:rsidRDefault="00505658" w:rsidP="00505658">
      <w:pPr>
        <w:keepNext/>
        <w:tabs>
          <w:tab w:val="left" w:pos="567"/>
          <w:tab w:val="left" w:pos="22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lang w:eastAsia="lt-LT"/>
        </w:rPr>
      </w:pPr>
    </w:p>
    <w:p w:rsidR="00505658" w:rsidRPr="00F2721C" w:rsidRDefault="00505658" w:rsidP="00505658">
      <w:pPr>
        <w:keepNext/>
        <w:tabs>
          <w:tab w:val="left" w:pos="567"/>
          <w:tab w:val="left" w:pos="22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lang w:eastAsia="lt-LT"/>
        </w:rPr>
      </w:pPr>
      <w:r w:rsidRPr="00F2721C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F2721C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Kaip laikyti </w:t>
      </w:r>
      <w:proofErr w:type="spellStart"/>
      <w:r w:rsidRPr="00F2721C">
        <w:rPr>
          <w:rFonts w:ascii="Times New Roman" w:eastAsia="Times New Roman" w:hAnsi="Times New Roman" w:cs="Times New Roman"/>
          <w:b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b/>
          <w:lang w:eastAsia="lt-LT"/>
        </w:rPr>
        <w:t>Braun</w:t>
      </w:r>
      <w:proofErr w:type="spellEnd"/>
    </w:p>
    <w:p w:rsidR="00505658" w:rsidRPr="00F2721C" w:rsidRDefault="00505658" w:rsidP="00505658">
      <w:pPr>
        <w:keepNext/>
        <w:tabs>
          <w:tab w:val="left" w:pos="22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Šį vaistą laikykite vaikams nepastebimoje ir nepasiekiamoje vietoje.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Ant kartono dėžutės ir ampulės etiketės po „Tinka iki / EXP“ nurodytam tinkamumo laikui pasibaigus, šio vaisto vartoti negalima. Vaistas tinkamas vartoti iki paskutinės nurodyto mėnesio dienos. 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Negalima užšaldyti.</w:t>
      </w:r>
    </w:p>
    <w:p w:rsidR="00505658" w:rsidRPr="00F2721C" w:rsidRDefault="00505658" w:rsidP="00505658">
      <w:pPr>
        <w:autoSpaceDE w:val="0"/>
        <w:autoSpaceDN w:val="0"/>
        <w:spacing w:after="0" w:line="240" w:lineRule="auto"/>
        <w:ind w:right="284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Už šio vaisto laikymą atsako gydytojas arba vaistininkas. Jie taip pat atsakingi už tinkamą nepanaudoto vaisto išmetimą.</w:t>
      </w:r>
    </w:p>
    <w:p w:rsidR="00505658" w:rsidRPr="00F2721C" w:rsidRDefault="00505658" w:rsidP="005056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</w:p>
    <w:p w:rsidR="00505658" w:rsidRPr="00F2721C" w:rsidRDefault="00505658" w:rsidP="005056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lang w:eastAsia="lt-LT"/>
        </w:rPr>
      </w:pPr>
    </w:p>
    <w:p w:rsidR="00505658" w:rsidRPr="00F2721C" w:rsidRDefault="00505658" w:rsidP="0050565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F2721C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6.</w:t>
      </w:r>
      <w:r w:rsidRPr="00F2721C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F2721C">
        <w:rPr>
          <w:rFonts w:ascii="Times New Roman" w:eastAsia="Times New Roman" w:hAnsi="Times New Roman" w:cs="Times New Roman"/>
          <w:b/>
          <w:lang w:eastAsia="lt-LT"/>
        </w:rPr>
        <w:t>Pakuotės turinys ir kita</w:t>
      </w:r>
      <w:r w:rsidRPr="00F2721C">
        <w:rPr>
          <w:rFonts w:ascii="Times New Roman" w:eastAsia="Times New Roman" w:hAnsi="Times New Roman" w:cs="Times New Roman"/>
          <w:b/>
          <w:caps/>
          <w:lang w:eastAsia="lt-LT"/>
        </w:rPr>
        <w:t xml:space="preserve"> </w:t>
      </w:r>
      <w:r w:rsidRPr="00F2721C">
        <w:rPr>
          <w:rFonts w:ascii="Times New Roman" w:eastAsia="Times New Roman" w:hAnsi="Times New Roman" w:cs="Times New Roman"/>
          <w:b/>
          <w:lang w:eastAsia="lt-LT"/>
        </w:rPr>
        <w:t>informacija</w:t>
      </w:r>
    </w:p>
    <w:p w:rsidR="00505658" w:rsidRPr="00F2721C" w:rsidRDefault="00505658" w:rsidP="00505658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tabs>
          <w:tab w:val="left" w:pos="567"/>
          <w:tab w:val="left" w:pos="1296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Cs w:val="20"/>
          <w:lang w:eastAsia="lt-LT"/>
        </w:rPr>
      </w:pPr>
      <w:proofErr w:type="spellStart"/>
      <w:r w:rsidRPr="00F2721C">
        <w:rPr>
          <w:rFonts w:ascii="Times New Roman" w:eastAsia="Times New Roman" w:hAnsi="Times New Roman" w:cs="Times New Roman"/>
          <w:b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b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 sudėtis</w:t>
      </w:r>
      <w:r w:rsidRPr="00F2721C">
        <w:rPr>
          <w:rFonts w:ascii="Times New Roman" w:eastAsia="Times New Roman" w:hAnsi="Times New Roman" w:cs="Arial"/>
          <w:b/>
          <w:szCs w:val="20"/>
          <w:lang w:eastAsia="lt-LT"/>
        </w:rPr>
        <w:t xml:space="preserve"> </w:t>
      </w:r>
    </w:p>
    <w:p w:rsidR="00505658" w:rsidRPr="00F2721C" w:rsidRDefault="00505658" w:rsidP="00505658">
      <w:pPr>
        <w:tabs>
          <w:tab w:val="left" w:pos="567"/>
        </w:tabs>
        <w:spacing w:after="0" w:line="240" w:lineRule="atLeast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-</w:t>
      </w:r>
      <w:r w:rsidRPr="00F2721C">
        <w:rPr>
          <w:rFonts w:ascii="Times New Roman" w:eastAsia="Times New Roman" w:hAnsi="Times New Roman" w:cs="Times New Roman"/>
          <w:lang w:eastAsia="lt-LT"/>
        </w:rPr>
        <w:tab/>
        <w:t xml:space="preserve">Veiklioji medžiaga yra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ropivakaino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hidrochloridas.</w:t>
      </w:r>
    </w:p>
    <w:p w:rsidR="00505658" w:rsidRPr="00F2721C" w:rsidRDefault="00505658" w:rsidP="005056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1 ml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yra 7,5 mg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ropivakaino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hidrochlorido (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ropivakaino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hidrochlorido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monohidrato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pavidalu).</w:t>
      </w:r>
    </w:p>
    <w:p w:rsidR="00505658" w:rsidRPr="00F2721C" w:rsidRDefault="00505658" w:rsidP="005056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Vienoje 10 ml injekcinio tirpalo ampulėje yra 75 mg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ropivakaino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hidrochlorido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ropivakaino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hidrochlorido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monohidrato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pavidalu.</w:t>
      </w:r>
    </w:p>
    <w:p w:rsidR="00505658" w:rsidRPr="00F2721C" w:rsidRDefault="00505658" w:rsidP="005056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Vienoje 20 ml injekcinio tirpalo ampulėje yra 150 mg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ropivakaino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hidrochlorido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ropivakaino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hidrochlorido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monohidrato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pavidalu.</w:t>
      </w:r>
    </w:p>
    <w:p w:rsidR="00505658" w:rsidRPr="00F2721C" w:rsidRDefault="00505658" w:rsidP="005056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tabs>
          <w:tab w:val="left" w:pos="567"/>
          <w:tab w:val="left" w:pos="1296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Cs w:val="20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-</w:t>
      </w:r>
      <w:r w:rsidRPr="00F2721C">
        <w:rPr>
          <w:rFonts w:ascii="Times New Roman" w:eastAsia="Times New Roman" w:hAnsi="Times New Roman" w:cs="Times New Roman"/>
          <w:lang w:eastAsia="lt-LT"/>
        </w:rPr>
        <w:tab/>
        <w:t>Pagalbinės medžiagos yra natrio chloridas</w:t>
      </w: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, vandenilio chlorido rūgštis 0,36 % (pH koreguoti) ir natrio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hidroksidas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0,4 % (pH koreguoti) ir injekcinis vanduo.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autoSpaceDE w:val="0"/>
        <w:autoSpaceDN w:val="0"/>
        <w:spacing w:after="0" w:line="240" w:lineRule="atLeast"/>
        <w:rPr>
          <w:rFonts w:ascii="Times New Roman" w:eastAsia="Times New Roman" w:hAnsi="Times New Roman" w:cs="Arial"/>
          <w:b/>
          <w:bCs/>
          <w:szCs w:val="24"/>
          <w:lang w:eastAsia="lt-LT"/>
        </w:rPr>
      </w:pPr>
      <w:proofErr w:type="spellStart"/>
      <w:r w:rsidRPr="00F2721C">
        <w:rPr>
          <w:rFonts w:ascii="Times New Roman" w:eastAsia="Times New Roman" w:hAnsi="Times New Roman" w:cs="Times New Roman"/>
          <w:b/>
          <w:bCs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b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 išvaizda ir kiekis pakuotėje</w:t>
      </w:r>
      <w:r w:rsidRPr="00F2721C">
        <w:rPr>
          <w:rFonts w:ascii="Times New Roman" w:eastAsia="Times New Roman" w:hAnsi="Times New Roman" w:cs="Arial"/>
          <w:b/>
          <w:bCs/>
          <w:szCs w:val="24"/>
          <w:lang w:eastAsia="lt-LT"/>
        </w:rPr>
        <w:t xml:space="preserve"> </w:t>
      </w:r>
    </w:p>
    <w:p w:rsidR="00505658" w:rsidRPr="00F2721C" w:rsidRDefault="00505658" w:rsidP="005056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yra skaidrus bespalvis injekcinis tirpalas.</w:t>
      </w:r>
      <w:r w:rsidRPr="00F2721C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</w:p>
    <w:p w:rsidR="00505658" w:rsidRPr="00F2721C" w:rsidRDefault="00505658" w:rsidP="00505658">
      <w:pPr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7,5 mg/ml injekcinis tirpalas tiekiamas:</w:t>
      </w:r>
    </w:p>
    <w:p w:rsidR="00505658" w:rsidRPr="00F2721C" w:rsidRDefault="00505658" w:rsidP="00505658">
      <w:pPr>
        <w:numPr>
          <w:ilvl w:val="0"/>
          <w:numId w:val="5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10 ml polietileno ampulėmis, supakuotomis po 20</w:t>
      </w:r>
    </w:p>
    <w:p w:rsidR="00505658" w:rsidRPr="00F2721C" w:rsidRDefault="00505658" w:rsidP="00505658">
      <w:pPr>
        <w:numPr>
          <w:ilvl w:val="0"/>
          <w:numId w:val="5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20 ml polietileno ampulėmis, supakuotomis po 20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Gali būti tiekiamos ne visų dydžių pakuotės.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Arial"/>
          <w:b/>
          <w:bCs/>
          <w:lang w:eastAsia="lt-LT"/>
        </w:rPr>
      </w:pPr>
      <w:r w:rsidRPr="00F2721C">
        <w:rPr>
          <w:rFonts w:ascii="Times New Roman" w:eastAsia="Times New Roman" w:hAnsi="Times New Roman" w:cs="Times New Roman"/>
          <w:b/>
          <w:lang w:eastAsia="lt-LT"/>
        </w:rPr>
        <w:t>Registruotojas ir gamintojas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B. 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Melsungen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AG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Carl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>-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>-Str. 1</w:t>
      </w:r>
      <w:r w:rsidRPr="00F2721C">
        <w:rPr>
          <w:rFonts w:ascii="Times New Roman" w:eastAsia="Times New Roman" w:hAnsi="Times New Roman" w:cs="Times New Roman"/>
          <w:lang w:eastAsia="lt-LT"/>
        </w:rPr>
        <w:tab/>
      </w:r>
      <w:r w:rsidRPr="00F2721C">
        <w:rPr>
          <w:rFonts w:ascii="Times New Roman" w:eastAsia="Times New Roman" w:hAnsi="Times New Roman" w:cs="Times New Roman"/>
          <w:lang w:eastAsia="lt-LT"/>
        </w:rPr>
        <w:tab/>
      </w:r>
      <w:r w:rsidRPr="00F2721C">
        <w:rPr>
          <w:rFonts w:ascii="Times New Roman" w:eastAsia="Times New Roman" w:hAnsi="Times New Roman" w:cs="Times New Roman"/>
          <w:lang w:eastAsia="lt-LT"/>
        </w:rPr>
        <w:tab/>
      </w:r>
      <w:r w:rsidRPr="00F2721C">
        <w:rPr>
          <w:rFonts w:ascii="Times New Roman" w:eastAsia="Times New Roman" w:hAnsi="Times New Roman" w:cs="Times New Roman"/>
          <w:lang w:eastAsia="lt-LT"/>
        </w:rPr>
        <w:tab/>
      </w:r>
      <w:r w:rsidRPr="00F2721C">
        <w:rPr>
          <w:rFonts w:ascii="Times New Roman" w:eastAsia="Times New Roman" w:hAnsi="Times New Roman" w:cs="Times New Roman"/>
          <w:lang w:eastAsia="lt-LT"/>
        </w:rPr>
        <w:tab/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34212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Melsungen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Vokietija</w:t>
      </w:r>
      <w:r w:rsidRPr="00F2721C">
        <w:rPr>
          <w:rFonts w:ascii="Times New Roman" w:eastAsia="Times New Roman" w:hAnsi="Times New Roman" w:cs="Times New Roman"/>
          <w:lang w:eastAsia="lt-LT"/>
        </w:rPr>
        <w:tab/>
      </w:r>
      <w:r w:rsidRPr="00F2721C">
        <w:rPr>
          <w:rFonts w:ascii="Times New Roman" w:eastAsia="Times New Roman" w:hAnsi="Times New Roman" w:cs="Times New Roman"/>
          <w:lang w:eastAsia="lt-LT"/>
        </w:rPr>
        <w:tab/>
      </w:r>
      <w:r w:rsidRPr="00F2721C">
        <w:rPr>
          <w:rFonts w:ascii="Times New Roman" w:eastAsia="Times New Roman" w:hAnsi="Times New Roman" w:cs="Times New Roman"/>
          <w:lang w:eastAsia="lt-LT"/>
        </w:rPr>
        <w:tab/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Tel.: +49/5661/71-0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Faksas: +49/5661/71-4567</w:t>
      </w:r>
    </w:p>
    <w:p w:rsidR="00505658" w:rsidRPr="00F2721C" w:rsidRDefault="00505658" w:rsidP="00505658">
      <w:pPr>
        <w:spacing w:after="0" w:line="240" w:lineRule="atLeast"/>
        <w:rPr>
          <w:rFonts w:ascii="Times New Roman" w:eastAsia="Times New Roman" w:hAnsi="Times New Roman" w:cs="Times New Roman"/>
          <w:b/>
          <w:lang w:eastAsia="lt-LT"/>
        </w:rPr>
      </w:pPr>
    </w:p>
    <w:p w:rsidR="00505658" w:rsidRPr="00F2721C" w:rsidRDefault="00505658" w:rsidP="005056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F2721C">
        <w:rPr>
          <w:rFonts w:ascii="Times New Roman" w:eastAsia="Times New Roman" w:hAnsi="Times New Roman" w:cs="Times New Roman"/>
          <w:bCs/>
          <w:lang w:eastAsia="lt-LT"/>
        </w:rPr>
        <w:t>Jeigu apie šį vaistą norite sužinoti daugiau, kreipkitės į vietinį registruotojo atstovą.</w:t>
      </w:r>
    </w:p>
    <w:p w:rsidR="00505658" w:rsidRPr="00F2721C" w:rsidRDefault="00505658" w:rsidP="005056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UAB „B. 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Medical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>“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Viršuliškių skg. 34-1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05132 Vilnius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Lietuva</w:t>
      </w:r>
    </w:p>
    <w:p w:rsidR="00505658" w:rsidRPr="00F2721C" w:rsidRDefault="00505658" w:rsidP="00505658">
      <w:pPr>
        <w:spacing w:after="0" w:line="240" w:lineRule="atLeast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>Tel. (8 5)  237 4333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val="es-ES" w:eastAsia="lt-LT"/>
        </w:rPr>
      </w:pPr>
      <w:r w:rsidRPr="00F2721C">
        <w:rPr>
          <w:rFonts w:ascii="Times New Roman" w:eastAsia="Times New Roman" w:hAnsi="Times New Roman" w:cs="Times New Roman"/>
          <w:lang w:val="es-ES" w:eastAsia="lt-LT"/>
        </w:rPr>
        <w:t xml:space="preserve">El. </w:t>
      </w:r>
      <w:proofErr w:type="spellStart"/>
      <w:r w:rsidRPr="00F2721C">
        <w:rPr>
          <w:rFonts w:ascii="Times New Roman" w:eastAsia="Times New Roman" w:hAnsi="Times New Roman" w:cs="Times New Roman"/>
          <w:lang w:val="es-ES" w:eastAsia="lt-LT"/>
        </w:rPr>
        <w:t>paštas</w:t>
      </w:r>
      <w:proofErr w:type="spellEnd"/>
      <w:r w:rsidRPr="00F2721C">
        <w:rPr>
          <w:rFonts w:ascii="Times New Roman" w:eastAsia="Times New Roman" w:hAnsi="Times New Roman" w:cs="Times New Roman"/>
          <w:lang w:val="es-ES" w:eastAsia="lt-LT"/>
        </w:rPr>
        <w:t>: office</w:t>
      </w:r>
      <w:r>
        <w:rPr>
          <w:rFonts w:ascii="Times New Roman" w:eastAsia="Times New Roman" w:hAnsi="Times New Roman" w:cs="Times New Roman"/>
          <w:lang w:val="es-ES" w:eastAsia="lt-LT"/>
        </w:rPr>
        <w:t>.lt</w:t>
      </w:r>
      <w:r w:rsidRPr="00F2721C">
        <w:rPr>
          <w:rFonts w:ascii="Times New Roman" w:eastAsia="Times New Roman" w:hAnsi="Times New Roman" w:cs="Times New Roman"/>
          <w:lang w:val="es-ES" w:eastAsia="lt-LT"/>
        </w:rPr>
        <w:t>@bbraun.</w:t>
      </w:r>
      <w:r>
        <w:rPr>
          <w:rFonts w:ascii="Times New Roman" w:eastAsia="Times New Roman" w:hAnsi="Times New Roman" w:cs="Times New Roman"/>
          <w:lang w:val="es-ES" w:eastAsia="lt-LT"/>
        </w:rPr>
        <w:t>com</w:t>
      </w:r>
    </w:p>
    <w:p w:rsidR="00505658" w:rsidRPr="00F2721C" w:rsidRDefault="00505658" w:rsidP="00505658">
      <w:pPr>
        <w:spacing w:after="0" w:line="240" w:lineRule="atLeast"/>
        <w:rPr>
          <w:rFonts w:ascii="Times New Roman" w:eastAsia="Times New Roman" w:hAnsi="Times New Roman" w:cs="Times New Roman"/>
          <w:b/>
          <w:lang w:eastAsia="lt-LT"/>
        </w:rPr>
      </w:pPr>
    </w:p>
    <w:p w:rsidR="00505658" w:rsidRPr="00F2721C" w:rsidRDefault="00505658" w:rsidP="00505658">
      <w:pPr>
        <w:spacing w:after="0" w:line="240" w:lineRule="atLeast"/>
        <w:rPr>
          <w:rFonts w:ascii="Times New Roman" w:eastAsia="Times New Roman" w:hAnsi="Times New Roman" w:cs="Times New Roman"/>
          <w:b/>
          <w:lang w:eastAsia="lt-LT"/>
        </w:rPr>
      </w:pPr>
      <w:r w:rsidRPr="00F2721C">
        <w:rPr>
          <w:rFonts w:ascii="Times New Roman" w:eastAsia="Times New Roman" w:hAnsi="Times New Roman" w:cs="Times New Roman"/>
          <w:b/>
          <w:lang w:eastAsia="lt-LT"/>
        </w:rPr>
        <w:t>Šis vaistas E</w:t>
      </w:r>
      <w:r>
        <w:rPr>
          <w:rFonts w:ascii="Times New Roman" w:eastAsia="Times New Roman" w:hAnsi="Times New Roman" w:cs="Times New Roman"/>
          <w:b/>
          <w:lang w:eastAsia="lt-LT"/>
        </w:rPr>
        <w:t>uropos ekonominės erdvės</w:t>
      </w:r>
      <w:r w:rsidRPr="00F2721C">
        <w:rPr>
          <w:rFonts w:ascii="Times New Roman" w:eastAsia="Times New Roman" w:hAnsi="Times New Roman" w:cs="Times New Roman"/>
          <w:b/>
          <w:lang w:eastAsia="lt-LT"/>
        </w:rPr>
        <w:t xml:space="preserve"> valstybėse narėse </w:t>
      </w:r>
      <w:r>
        <w:rPr>
          <w:rFonts w:ascii="Times New Roman" w:hAnsi="Times New Roman"/>
          <w:b/>
        </w:rPr>
        <w:t xml:space="preserve">ir </w:t>
      </w:r>
      <w:r w:rsidRPr="00370BB5">
        <w:rPr>
          <w:rFonts w:ascii="Times New Roman" w:eastAsia="SimSun" w:hAnsi="Times New Roman"/>
          <w:b/>
          <w:szCs w:val="20"/>
          <w:lang w:eastAsia="lt-LT"/>
        </w:rPr>
        <w:t>Jungtinėje Karalystėje (Šiaurės Airijoje)</w:t>
      </w:r>
      <w:r>
        <w:rPr>
          <w:rFonts w:ascii="Times New Roman" w:eastAsia="SimSun" w:hAnsi="Times New Roman"/>
          <w:b/>
          <w:szCs w:val="20"/>
          <w:lang w:eastAsia="lt-LT"/>
        </w:rPr>
        <w:t xml:space="preserve"> </w:t>
      </w:r>
      <w:r w:rsidRPr="00F2721C">
        <w:rPr>
          <w:rFonts w:ascii="Times New Roman" w:eastAsia="Times New Roman" w:hAnsi="Times New Roman" w:cs="Times New Roman"/>
          <w:b/>
          <w:lang w:eastAsia="lt-LT"/>
        </w:rPr>
        <w:t>registruotas tokiais pavadinimais:</w:t>
      </w:r>
    </w:p>
    <w:p w:rsidR="00505658" w:rsidRPr="00D367AB" w:rsidRDefault="00505658" w:rsidP="00505658">
      <w:pPr>
        <w:numPr>
          <w:ilvl w:val="0"/>
          <w:numId w:val="4"/>
        </w:numPr>
        <w:tabs>
          <w:tab w:val="left" w:pos="994"/>
        </w:tabs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lt-LT"/>
        </w:rPr>
      </w:pPr>
      <w:r w:rsidRPr="00F2721C">
        <w:rPr>
          <w:rFonts w:ascii="Times New Roman" w:eastAsia="Times New Roman" w:hAnsi="Times New Roman" w:cs="Times New Roman"/>
          <w:szCs w:val="24"/>
          <w:lang w:eastAsia="lt-LT"/>
        </w:rPr>
        <w:t xml:space="preserve">Austrija, Vokietija, </w:t>
      </w:r>
      <w:r w:rsidRPr="00D367AB">
        <w:rPr>
          <w:rFonts w:ascii="Times New Roman" w:eastAsia="Times New Roman" w:hAnsi="Times New Roman" w:cs="Times New Roman"/>
          <w:szCs w:val="24"/>
          <w:lang w:eastAsia="lt-LT"/>
        </w:rPr>
        <w:t xml:space="preserve">Liuksemburgas </w:t>
      </w:r>
      <w:r w:rsidRPr="00D367AB">
        <w:rPr>
          <w:rFonts w:ascii="Times New Roman" w:eastAsia="Times New Roman" w:hAnsi="Times New Roman" w:cs="Times New Roman"/>
          <w:lang w:eastAsia="lt-LT"/>
        </w:rPr>
        <w:t>–</w:t>
      </w:r>
      <w:r w:rsidRPr="00D367AB">
        <w:rPr>
          <w:rFonts w:ascii="Arial" w:eastAsia="Times New Roman" w:hAnsi="Arial" w:cs="Times New Roman"/>
          <w:lang w:eastAsia="lt-LT"/>
        </w:rPr>
        <w:t xml:space="preserve"> </w:t>
      </w:r>
      <w:proofErr w:type="spellStart"/>
      <w:r w:rsidRPr="00D367AB">
        <w:rPr>
          <w:rFonts w:ascii="Times New Roman" w:eastAsia="Times New Roman" w:hAnsi="Times New Roman" w:cs="Times New Roman"/>
          <w:color w:val="000000"/>
          <w:szCs w:val="24"/>
          <w:lang w:eastAsia="lt-LT"/>
        </w:rPr>
        <w:t>Ropivacain-HCl</w:t>
      </w:r>
      <w:proofErr w:type="spellEnd"/>
      <w:r w:rsidRPr="00D367AB">
        <w:rPr>
          <w:rFonts w:ascii="Times New Roman" w:eastAsia="Times New Roman" w:hAnsi="Times New Roman" w:cs="Times New Roman"/>
          <w:color w:val="000000"/>
          <w:szCs w:val="24"/>
          <w:lang w:eastAsia="lt-LT"/>
        </w:rPr>
        <w:t xml:space="preserve"> B. </w:t>
      </w:r>
      <w:proofErr w:type="spellStart"/>
      <w:r w:rsidRPr="00D367AB">
        <w:rPr>
          <w:rFonts w:ascii="Times New Roman" w:eastAsia="Times New Roman" w:hAnsi="Times New Roman" w:cs="Times New Roman"/>
          <w:color w:val="000000"/>
          <w:szCs w:val="24"/>
          <w:lang w:eastAsia="lt-LT"/>
        </w:rPr>
        <w:t>Braun</w:t>
      </w:r>
      <w:proofErr w:type="spellEnd"/>
      <w:r w:rsidRPr="00D367AB">
        <w:rPr>
          <w:rFonts w:ascii="Times New Roman" w:eastAsia="Times New Roman" w:hAnsi="Times New Roman" w:cs="Times New Roman"/>
          <w:color w:val="000000"/>
          <w:szCs w:val="24"/>
          <w:lang w:eastAsia="lt-LT"/>
        </w:rPr>
        <w:t xml:space="preserve"> 7,5 mg/ml </w:t>
      </w:r>
      <w:proofErr w:type="spellStart"/>
      <w:r w:rsidRPr="00D367AB">
        <w:rPr>
          <w:rFonts w:ascii="Times New Roman" w:eastAsia="Times New Roman" w:hAnsi="Times New Roman" w:cs="Times New Roman"/>
          <w:color w:val="000000"/>
          <w:szCs w:val="24"/>
          <w:lang w:eastAsia="lt-LT"/>
        </w:rPr>
        <w:t>Injektionslösung</w:t>
      </w:r>
      <w:proofErr w:type="spellEnd"/>
    </w:p>
    <w:p w:rsidR="00505658" w:rsidRPr="00F2721C" w:rsidRDefault="00505658" w:rsidP="00505658">
      <w:pPr>
        <w:numPr>
          <w:ilvl w:val="0"/>
          <w:numId w:val="4"/>
        </w:numPr>
        <w:tabs>
          <w:tab w:val="left" w:pos="994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Cs w:val="24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szCs w:val="24"/>
          <w:lang w:eastAsia="lt-LT"/>
        </w:rPr>
        <w:t>Bulgarija</w:t>
      </w:r>
      <w:r w:rsidRPr="00F2721C">
        <w:rPr>
          <w:rFonts w:ascii="Times New Roman" w:eastAsia="Times New Roman" w:hAnsi="Times New Roman" w:cs="Times New Roman"/>
          <w:szCs w:val="24"/>
          <w:lang w:eastAsia="lt-LT"/>
        </w:rPr>
        <w:t xml:space="preserve"> </w:t>
      </w:r>
      <w:r w:rsidRPr="00F2721C">
        <w:rPr>
          <w:rFonts w:ascii="Times New Roman" w:eastAsia="Times New Roman" w:hAnsi="Times New Roman" w:cs="Times New Roman"/>
          <w:lang w:eastAsia="lt-LT"/>
        </w:rPr>
        <w:t xml:space="preserve">–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Ropivacain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HCI B. 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7,5 mg/ml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solution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for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injection</w:t>
      </w:r>
      <w:proofErr w:type="spellEnd"/>
    </w:p>
    <w:p w:rsidR="00505658" w:rsidRPr="00F2721C" w:rsidRDefault="00505658" w:rsidP="00505658">
      <w:pPr>
        <w:numPr>
          <w:ilvl w:val="0"/>
          <w:numId w:val="4"/>
        </w:numPr>
        <w:tabs>
          <w:tab w:val="left" w:pos="994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Cs w:val="24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szCs w:val="24"/>
          <w:lang w:eastAsia="lt-LT"/>
        </w:rPr>
        <w:t>Danija</w:t>
      </w:r>
      <w:r w:rsidRPr="00F2721C">
        <w:rPr>
          <w:rFonts w:ascii="Times New Roman" w:eastAsia="Times New Roman" w:hAnsi="Times New Roman" w:cs="Times New Roman"/>
          <w:szCs w:val="24"/>
          <w:lang w:eastAsia="lt-LT"/>
        </w:rPr>
        <w:t xml:space="preserve"> </w:t>
      </w:r>
      <w:r w:rsidRPr="00F2721C">
        <w:rPr>
          <w:rFonts w:ascii="Times New Roman" w:eastAsia="Times New Roman" w:hAnsi="Times New Roman" w:cs="Times New Roman"/>
          <w:lang w:eastAsia="lt-LT"/>
        </w:rPr>
        <w:t xml:space="preserve">–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Ropivacain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7,5 mg/ml</w:t>
      </w:r>
      <w:r w:rsidRPr="00F2721C">
        <w:rPr>
          <w:rFonts w:ascii="Times New Roman" w:eastAsia="Times New Roman" w:hAnsi="Times New Roman" w:cs="Times New Roman"/>
          <w:color w:val="000000"/>
          <w:szCs w:val="24"/>
          <w:lang w:eastAsia="lt-LT"/>
        </w:rPr>
        <w:t xml:space="preserve"> </w:t>
      </w:r>
    </w:p>
    <w:p w:rsidR="00505658" w:rsidRPr="00F2721C" w:rsidRDefault="00505658" w:rsidP="00505658">
      <w:pPr>
        <w:numPr>
          <w:ilvl w:val="0"/>
          <w:numId w:val="4"/>
        </w:numPr>
        <w:tabs>
          <w:tab w:val="left" w:pos="994"/>
        </w:tabs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lt-LT"/>
        </w:rPr>
      </w:pPr>
      <w:r w:rsidRPr="00F2721C">
        <w:rPr>
          <w:rFonts w:ascii="Times New Roman" w:eastAsia="Times New Roman" w:hAnsi="Times New Roman" w:cs="Times New Roman"/>
          <w:szCs w:val="24"/>
          <w:lang w:eastAsia="lt-LT"/>
        </w:rPr>
        <w:t xml:space="preserve">Estija </w:t>
      </w:r>
      <w:r w:rsidRPr="00F2721C">
        <w:rPr>
          <w:rFonts w:ascii="Times New Roman" w:eastAsia="Times New Roman" w:hAnsi="Times New Roman" w:cs="Times New Roman"/>
          <w:lang w:eastAsia="lt-LT"/>
        </w:rPr>
        <w:t xml:space="preserve">–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szCs w:val="24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szCs w:val="24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szCs w:val="24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szCs w:val="24"/>
          <w:lang w:eastAsia="lt-LT"/>
        </w:rPr>
        <w:t xml:space="preserve"> 7,5 mg/ml</w:t>
      </w:r>
    </w:p>
    <w:p w:rsidR="00505658" w:rsidRPr="00F2721C" w:rsidRDefault="00505658" w:rsidP="00505658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Cs w:val="24"/>
          <w:lang w:eastAsia="lt-LT"/>
        </w:rPr>
      </w:pPr>
      <w:r w:rsidRPr="00F2721C">
        <w:rPr>
          <w:rFonts w:ascii="Times New Roman" w:eastAsia="Times New Roman" w:hAnsi="Times New Roman" w:cs="Times New Roman"/>
          <w:szCs w:val="24"/>
          <w:lang w:eastAsia="lt-LT"/>
        </w:rPr>
        <w:t xml:space="preserve">Suomija </w:t>
      </w:r>
      <w:r w:rsidRPr="00F2721C">
        <w:rPr>
          <w:rFonts w:ascii="Times New Roman" w:eastAsia="Times New Roman" w:hAnsi="Times New Roman" w:cs="Times New Roman"/>
          <w:lang w:eastAsia="lt-LT"/>
        </w:rPr>
        <w:t xml:space="preserve">–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7,5 mg/ml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injektioneste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,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liuos</w:t>
      </w:r>
      <w:proofErr w:type="spellEnd"/>
    </w:p>
    <w:p w:rsidR="00505658" w:rsidRPr="00F2721C" w:rsidRDefault="00505658" w:rsidP="00505658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Prancūzija</w:t>
      </w:r>
      <w:r w:rsidRPr="00F2721C">
        <w:rPr>
          <w:rFonts w:ascii="Times New Roman" w:eastAsia="Times New Roman" w:hAnsi="Times New Roman" w:cs="Times New Roman"/>
          <w:szCs w:val="24"/>
          <w:lang w:eastAsia="lt-LT"/>
        </w:rPr>
        <w:t xml:space="preserve"> </w:t>
      </w:r>
      <w:r w:rsidRPr="00F2721C">
        <w:rPr>
          <w:rFonts w:ascii="Times New Roman" w:eastAsia="Times New Roman" w:hAnsi="Times New Roman" w:cs="Times New Roman"/>
          <w:lang w:eastAsia="lt-LT"/>
        </w:rPr>
        <w:t xml:space="preserve">–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7,5 mg/ml,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solution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injectable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en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ampoule</w:t>
      </w:r>
      <w:proofErr w:type="spellEnd"/>
    </w:p>
    <w:p w:rsidR="00505658" w:rsidRPr="00F2721C" w:rsidRDefault="00505658" w:rsidP="00505658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Graikija</w:t>
      </w:r>
      <w:r w:rsidRPr="00F2721C">
        <w:rPr>
          <w:rFonts w:ascii="Times New Roman" w:eastAsia="Times New Roman" w:hAnsi="Times New Roman" w:cs="Times New Roman"/>
          <w:szCs w:val="24"/>
          <w:lang w:eastAsia="lt-LT"/>
        </w:rPr>
        <w:t xml:space="preserve"> </w:t>
      </w:r>
      <w:r w:rsidRPr="00F2721C">
        <w:rPr>
          <w:rFonts w:ascii="Times New Roman" w:eastAsia="Times New Roman" w:hAnsi="Times New Roman" w:cs="Times New Roman"/>
          <w:lang w:eastAsia="lt-LT"/>
        </w:rPr>
        <w:t xml:space="preserve">–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Ropivacain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HCI B. 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7,5 mg/ml</w:t>
      </w:r>
      <w:r w:rsidRPr="007951B5">
        <w:rPr>
          <w:rFonts w:ascii="Arial" w:eastAsia="Times New Roman" w:hAnsi="Arial" w:cs="Times New Roman"/>
          <w:lang w:eastAsia="lt-LT"/>
        </w:rPr>
        <w:t xml:space="preserve">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solution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for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injectionItalija</w:t>
      </w:r>
      <w:proofErr w:type="spellEnd"/>
      <w:r w:rsidRPr="00F2721C">
        <w:rPr>
          <w:rFonts w:ascii="Times New Roman" w:eastAsia="Times New Roman" w:hAnsi="Times New Roman" w:cs="Times New Roman"/>
          <w:szCs w:val="24"/>
          <w:lang w:eastAsia="lt-LT"/>
        </w:rPr>
        <w:t xml:space="preserve"> </w:t>
      </w:r>
      <w:r w:rsidRPr="00F2721C">
        <w:rPr>
          <w:rFonts w:ascii="Times New Roman" w:eastAsia="Times New Roman" w:hAnsi="Times New Roman" w:cs="Times New Roman"/>
          <w:lang w:eastAsia="lt-LT"/>
        </w:rPr>
        <w:t xml:space="preserve">–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Ropivacaina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7,5 mg/ml</w:t>
      </w:r>
    </w:p>
    <w:p w:rsidR="00505658" w:rsidRPr="00F2721C" w:rsidRDefault="00505658" w:rsidP="00505658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Latvija</w:t>
      </w:r>
      <w:r w:rsidRPr="00F2721C">
        <w:rPr>
          <w:rFonts w:ascii="Times New Roman" w:eastAsia="Times New Roman" w:hAnsi="Times New Roman" w:cs="Times New Roman"/>
          <w:szCs w:val="24"/>
          <w:lang w:eastAsia="lt-LT"/>
        </w:rPr>
        <w:t xml:space="preserve"> </w:t>
      </w:r>
      <w:r w:rsidRPr="00F2721C">
        <w:rPr>
          <w:rFonts w:ascii="Times New Roman" w:eastAsia="Times New Roman" w:hAnsi="Times New Roman" w:cs="Times New Roman"/>
          <w:lang w:eastAsia="lt-LT"/>
        </w:rPr>
        <w:t xml:space="preserve">–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7,5 mg/ml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skidums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injekcijai</w:t>
      </w:r>
    </w:p>
    <w:p w:rsidR="00505658" w:rsidRPr="00F2721C" w:rsidRDefault="00505658" w:rsidP="00505658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Lietuva</w:t>
      </w:r>
      <w:r w:rsidRPr="00F2721C">
        <w:rPr>
          <w:rFonts w:ascii="Times New Roman" w:eastAsia="Times New Roman" w:hAnsi="Times New Roman" w:cs="Times New Roman"/>
          <w:szCs w:val="24"/>
          <w:lang w:eastAsia="lt-LT"/>
        </w:rPr>
        <w:t xml:space="preserve"> </w:t>
      </w:r>
      <w:r w:rsidRPr="00F2721C">
        <w:rPr>
          <w:rFonts w:ascii="Times New Roman" w:eastAsia="Times New Roman" w:hAnsi="Times New Roman" w:cs="Times New Roman"/>
          <w:lang w:eastAsia="lt-LT"/>
        </w:rPr>
        <w:t xml:space="preserve">–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Ropivacaine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7.5 mg/ml injekcinis tirpalas</w:t>
      </w:r>
    </w:p>
    <w:p w:rsidR="00505658" w:rsidRPr="00F2721C" w:rsidRDefault="00505658" w:rsidP="00505658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Nyderlandai</w:t>
      </w:r>
      <w:r w:rsidRPr="00F2721C">
        <w:rPr>
          <w:rFonts w:ascii="Times New Roman" w:eastAsia="Times New Roman" w:hAnsi="Times New Roman" w:cs="Times New Roman"/>
          <w:szCs w:val="24"/>
          <w:lang w:eastAsia="lt-LT"/>
        </w:rPr>
        <w:t xml:space="preserve"> </w:t>
      </w:r>
      <w:r w:rsidRPr="00F2721C">
        <w:rPr>
          <w:rFonts w:ascii="Times New Roman" w:eastAsia="Times New Roman" w:hAnsi="Times New Roman" w:cs="Times New Roman"/>
          <w:lang w:eastAsia="lt-LT"/>
        </w:rPr>
        <w:t xml:space="preserve">–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Ropivacain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7,5 mg/ml</w:t>
      </w:r>
    </w:p>
    <w:p w:rsidR="00505658" w:rsidRPr="00F2721C" w:rsidRDefault="00505658" w:rsidP="00505658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Portugalija</w:t>
      </w:r>
      <w:r w:rsidRPr="00F2721C">
        <w:rPr>
          <w:rFonts w:ascii="Times New Roman" w:eastAsia="Times New Roman" w:hAnsi="Times New Roman" w:cs="Times New Roman"/>
          <w:szCs w:val="24"/>
          <w:lang w:eastAsia="lt-LT"/>
        </w:rPr>
        <w:t xml:space="preserve"> </w:t>
      </w:r>
      <w:r w:rsidRPr="00F2721C">
        <w:rPr>
          <w:rFonts w:ascii="Times New Roman" w:eastAsia="Times New Roman" w:hAnsi="Times New Roman" w:cs="Times New Roman"/>
          <w:lang w:eastAsia="lt-LT"/>
        </w:rPr>
        <w:t xml:space="preserve">–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Ropivacaína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7,5 mg/ml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solução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injetável</w:t>
      </w:r>
      <w:proofErr w:type="spellEnd"/>
    </w:p>
    <w:p w:rsidR="00505658" w:rsidRPr="00F2721C" w:rsidRDefault="00505658" w:rsidP="00505658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szCs w:val="24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Ispanija</w:t>
      </w:r>
      <w:r w:rsidRPr="00F2721C">
        <w:rPr>
          <w:rFonts w:ascii="Times New Roman" w:eastAsia="Times New Roman" w:hAnsi="Times New Roman" w:cs="Times New Roman"/>
          <w:szCs w:val="24"/>
          <w:lang w:eastAsia="lt-LT"/>
        </w:rPr>
        <w:t xml:space="preserve"> </w:t>
      </w:r>
      <w:r w:rsidRPr="00F2721C">
        <w:rPr>
          <w:rFonts w:ascii="Times New Roman" w:eastAsia="Times New Roman" w:hAnsi="Times New Roman" w:cs="Times New Roman"/>
          <w:lang w:eastAsia="lt-LT"/>
        </w:rPr>
        <w:t xml:space="preserve">–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Ropivacaína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B. 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Braun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7,5 mg/ml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solución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inyectable</w:t>
      </w:r>
      <w:proofErr w:type="spellEnd"/>
    </w:p>
    <w:p w:rsidR="00505658" w:rsidRPr="00F2721C" w:rsidRDefault="00505658" w:rsidP="00505658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Cs w:val="24"/>
          <w:lang w:eastAsia="lt-LT"/>
        </w:rPr>
      </w:pPr>
      <w:r w:rsidRPr="00F2721C">
        <w:rPr>
          <w:rFonts w:ascii="Times New Roman" w:eastAsia="Times New Roman" w:hAnsi="Times New Roman" w:cs="Times New Roman"/>
          <w:szCs w:val="24"/>
          <w:lang w:eastAsia="lt-LT"/>
        </w:rPr>
        <w:t xml:space="preserve">Švedija – </w:t>
      </w:r>
      <w:proofErr w:type="spellStart"/>
      <w:r w:rsidRPr="00F2721C">
        <w:rPr>
          <w:rFonts w:ascii="Times New Roman" w:eastAsia="Times New Roman" w:hAnsi="Times New Roman" w:cs="Times New Roman"/>
          <w:szCs w:val="24"/>
          <w:lang w:eastAsia="lt-LT"/>
        </w:rPr>
        <w:t>Ropivacain</w:t>
      </w:r>
      <w:proofErr w:type="spellEnd"/>
      <w:r w:rsidRPr="00F2721C">
        <w:rPr>
          <w:rFonts w:ascii="Times New Roman" w:eastAsia="Times New Roman" w:hAnsi="Times New Roman" w:cs="Times New Roman"/>
          <w:szCs w:val="24"/>
          <w:lang w:eastAsia="lt-LT"/>
        </w:rPr>
        <w:t xml:space="preserve"> 7,5 mg/ml </w:t>
      </w:r>
      <w:proofErr w:type="spellStart"/>
      <w:r w:rsidRPr="00F2721C">
        <w:rPr>
          <w:rFonts w:ascii="Times New Roman" w:eastAsia="Times New Roman" w:hAnsi="Times New Roman" w:cs="Times New Roman"/>
          <w:szCs w:val="24"/>
          <w:lang w:eastAsia="lt-LT"/>
        </w:rPr>
        <w:t>injektionsvätska</w:t>
      </w:r>
      <w:proofErr w:type="spellEnd"/>
      <w:r w:rsidRPr="00F2721C">
        <w:rPr>
          <w:rFonts w:ascii="Times New Roman" w:eastAsia="Times New Roman" w:hAnsi="Times New Roman" w:cs="Times New Roman"/>
          <w:szCs w:val="24"/>
          <w:lang w:eastAsia="lt-LT"/>
        </w:rPr>
        <w:t xml:space="preserve">, </w:t>
      </w:r>
      <w:proofErr w:type="spellStart"/>
      <w:r w:rsidRPr="00F2721C">
        <w:rPr>
          <w:rFonts w:ascii="Times New Roman" w:eastAsia="Times New Roman" w:hAnsi="Times New Roman" w:cs="Times New Roman"/>
          <w:szCs w:val="24"/>
          <w:lang w:eastAsia="lt-LT"/>
        </w:rPr>
        <w:t>lösning</w:t>
      </w:r>
      <w:proofErr w:type="spellEnd"/>
    </w:p>
    <w:p w:rsidR="00505658" w:rsidRPr="00F2721C" w:rsidRDefault="00505658" w:rsidP="00505658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:rsidR="00505658" w:rsidRPr="00F2721C" w:rsidRDefault="00505658" w:rsidP="00505658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F2721C">
        <w:rPr>
          <w:rFonts w:ascii="Times New Roman" w:eastAsia="Times New Roman" w:hAnsi="Times New Roman" w:cs="Times New Roman"/>
          <w:b/>
          <w:lang w:eastAsia="lt-LT"/>
        </w:rPr>
        <w:t>Šis pakuotės lapelis paskutinį kartą peržiūrėtas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 2023-10-26</w:t>
      </w:r>
      <w:r w:rsidRPr="00F2721C">
        <w:rPr>
          <w:rFonts w:ascii="Times New Roman" w:eastAsia="Times New Roman" w:hAnsi="Times New Roman" w:cs="Times New Roman"/>
          <w:b/>
          <w:lang w:eastAsia="lt-LT"/>
        </w:rPr>
        <w:t>.</w:t>
      </w:r>
    </w:p>
    <w:p w:rsidR="00505658" w:rsidRPr="00F2721C" w:rsidRDefault="00505658" w:rsidP="00505658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:rsidR="00505658" w:rsidRPr="00F2721C" w:rsidRDefault="00505658" w:rsidP="00505658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Išsami informacija apie šį </w:t>
      </w:r>
      <w:r w:rsidRPr="00F2721C">
        <w:rPr>
          <w:rFonts w:ascii="Times New Roman" w:eastAsia="Times New Roman" w:hAnsi="Times New Roman" w:cs="Times New Roman"/>
          <w:szCs w:val="24"/>
          <w:lang w:eastAsia="lt-LT"/>
        </w:rPr>
        <w:t>vaistą</w:t>
      </w:r>
      <w:r w:rsidRPr="00F2721C">
        <w:rPr>
          <w:rFonts w:ascii="Times New Roman" w:eastAsia="Times New Roman" w:hAnsi="Times New Roman" w:cs="Times New Roman"/>
          <w:lang w:eastAsia="lt-LT"/>
        </w:rPr>
        <w:t xml:space="preserve"> pateikiama Valstybinės vaistų kontrolės tarnybos prie Lietuvos Respublikos sveikatos apsaugos ministerijos tinklalapyje</w:t>
      </w:r>
      <w:r w:rsidRPr="00F2721C">
        <w:rPr>
          <w:rFonts w:ascii="Times New Roman" w:eastAsia="Times New Roman" w:hAnsi="Times New Roman" w:cs="Times New Roman"/>
          <w:i/>
          <w:szCs w:val="24"/>
          <w:lang w:eastAsia="lt-LT"/>
        </w:rPr>
        <w:t xml:space="preserve"> </w:t>
      </w:r>
      <w:hyperlink r:id="rId5" w:history="1">
        <w:r w:rsidRPr="00F2721C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http://www.vvkt.lt/</w:t>
        </w:r>
      </w:hyperlink>
      <w:r w:rsidRPr="00F2721C">
        <w:rPr>
          <w:rFonts w:ascii="Times New Roman" w:eastAsia="Times New Roman" w:hAnsi="Times New Roman" w:cs="Times New Roman"/>
          <w:lang w:eastAsia="lt-LT"/>
        </w:rPr>
        <w:t>.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Arial" w:eastAsia="Times New Roman" w:hAnsi="Arial" w:cs="Times New Roman"/>
          <w:szCs w:val="24"/>
          <w:lang w:eastAsia="lt-LT"/>
        </w:rPr>
      </w:pPr>
    </w:p>
    <w:p w:rsidR="00505658" w:rsidRPr="00F2721C" w:rsidRDefault="00505658" w:rsidP="0050565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Arial" w:eastAsia="Times New Roman" w:hAnsi="Arial" w:cs="Times New Roman"/>
          <w:szCs w:val="24"/>
          <w:lang w:eastAsia="lt-LT"/>
        </w:rPr>
      </w:pPr>
      <w:r w:rsidRPr="00F2721C">
        <w:rPr>
          <w:rFonts w:ascii="Arial" w:eastAsia="Times New Roman" w:hAnsi="Arial" w:cs="Times New Roman"/>
          <w:szCs w:val="24"/>
          <w:lang w:eastAsia="lt-LT"/>
        </w:rPr>
        <w:t>---------------------------------------------------------------------------------------------------------------------------</w:t>
      </w:r>
    </w:p>
    <w:p w:rsidR="00505658" w:rsidRPr="00F2721C" w:rsidRDefault="00505658" w:rsidP="0050565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4"/>
          <w:lang w:eastAsia="en-US"/>
        </w:rPr>
      </w:pPr>
    </w:p>
    <w:p w:rsidR="00505658" w:rsidRPr="00F2721C" w:rsidRDefault="00505658" w:rsidP="0050565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b/>
          <w:color w:val="000000"/>
          <w:lang w:eastAsia="lt-LT"/>
        </w:rPr>
        <w:t>Toliau pateikta informacija skirta tik sveikatos priežiūros specialistams.</w:t>
      </w:r>
    </w:p>
    <w:p w:rsidR="00505658" w:rsidRPr="00F2721C" w:rsidRDefault="00505658" w:rsidP="00505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505658" w:rsidRPr="00F2721C" w:rsidRDefault="00505658" w:rsidP="00505658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b/>
          <w:color w:val="000000"/>
          <w:lang w:eastAsia="lt-LT"/>
        </w:rPr>
        <w:t>Vartojimo metodas</w:t>
      </w:r>
    </w:p>
    <w:p w:rsidR="00505658" w:rsidRPr="00F2721C" w:rsidRDefault="00505658" w:rsidP="005056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Prieš injekciją ir injekcijos metu rekomenduojama atsargi aspiracija, kad nebūtų suleista į kraujagyslę. Jeigu reikalinga didelė dozė, iš pradžių rekomenduojama suleisti bandomąją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lidokaino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su adrenalinu (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epinefrinu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) dozę. Netyčinę injekciją į kraujagyslę galima atpažinti pagal laikiną širdies susitraukimų dažnio padidėjimą, o atsitiktinę injekciją į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povoratinklinę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ertmę – iš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spinalinės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blokados požymių.</w:t>
      </w:r>
    </w:p>
    <w:p w:rsidR="00505658" w:rsidRPr="00F2721C" w:rsidRDefault="00505658" w:rsidP="005056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505658" w:rsidRPr="00F2721C" w:rsidRDefault="00505658" w:rsidP="005056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Ropivakaino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hidrochloridas leidžiamas lėtai arba palaipsniui didinant dozes, 25–50 mg/min. greičiu, atidžiai stebinti paciento pagrindinius organizmo būklės rodiklius ir palaikant žodinį kontaktą. Pasireiškus toksiniams simptomams injekciją būtina nedelsiant nutraukti.</w:t>
      </w:r>
    </w:p>
    <w:p w:rsidR="00505658" w:rsidRPr="00F2721C" w:rsidRDefault="00505658" w:rsidP="00505658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lt-LT"/>
        </w:rPr>
      </w:pPr>
    </w:p>
    <w:p w:rsidR="00505658" w:rsidRPr="00F2721C" w:rsidRDefault="00505658" w:rsidP="00505658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b/>
          <w:color w:val="000000"/>
          <w:lang w:eastAsia="lt-LT"/>
        </w:rPr>
        <w:t>Įspėjimai</w:t>
      </w:r>
    </w:p>
    <w:p w:rsidR="00505658" w:rsidRPr="00F2721C" w:rsidRDefault="00505658" w:rsidP="005056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Regioninės anestezijos procedūros visada turi būti atliekamos tose vietose, kuriose yra tinkama įranga ir reikiamas personalas. Stebėjimui ir gaivinimui būtina įranga ir vaistiniai preparatai turi būti pasiekiami nedelsiant. </w:t>
      </w:r>
    </w:p>
    <w:p w:rsidR="00505658" w:rsidRPr="00F2721C" w:rsidRDefault="00505658" w:rsidP="005056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505658" w:rsidRPr="00F2721C" w:rsidRDefault="00505658" w:rsidP="005056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Pacientai, kuriems skiriami pagrindiniai blokatoriai, turi būti optimalios būklės, prieš blokados procedūrą jiems turi būti įvesta intraveninė sistema.</w:t>
      </w:r>
    </w:p>
    <w:p w:rsidR="00505658" w:rsidRPr="00F2721C" w:rsidRDefault="00505658" w:rsidP="005056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505658" w:rsidRPr="00F2721C" w:rsidRDefault="00505658" w:rsidP="005056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Atsakingas gydytojas privalo imtis atsargumo priemonių, kad išvengtų injekcijos į kraujagyslę (žr. PCS 4.2 skyrių), jis turi būti tinkamai parengtas ir susipažinęs su nepageidaujamų reiškinių, sisteminio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toksiškumo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ir kitų komplikacijų diagnostika bei gydymu (žr. PCS 4.8 ir 4.9 skyrius), pavyzdžiui, netyčinės injekcijos į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subarachnoidinę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ertmę atveju, kai gali būti sukelta didelė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spinalinė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blokada su kvėpavimo sustojimu ir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hipotenzija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. Traukuliai dažniausiai atsirasdavo po peties nervinio rezginio ir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epidurinės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blokados. Tai gali būti dėl netyčinės injekcijos į kraujagyslę arba dėl greitos absorbcijos iš injekcijos vietos.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Atliekant pagrindinių periferinių nervų blokadą gali tekti suleisti daug vietinių anestetikų į gerai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vaskuliarizuotas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sritis, dažnai arti didžiųjų kraujagyslių, kur yra didesnė injekcijos į kraujagyslę rizika ir/arba būna greita sisteminė absorbcija, todėl plazmoje susidaro didelė preparato koncentracija.</w:t>
      </w:r>
    </w:p>
    <w:p w:rsidR="00505658" w:rsidRPr="00F2721C" w:rsidRDefault="00505658" w:rsidP="005056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05658" w:rsidRPr="00F2721C" w:rsidRDefault="00505658" w:rsidP="005056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2721C">
        <w:rPr>
          <w:rFonts w:ascii="Times New Roman" w:eastAsia="Times New Roman" w:hAnsi="Times New Roman" w:cs="Times New Roman"/>
          <w:lang w:eastAsia="lt-LT"/>
        </w:rPr>
        <w:t xml:space="preserve">Pacientams, kuriems dėl bet kokios priežasties pasireiškia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hipovolemija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epidurinės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 xml:space="preserve"> anestezijos metu gali atsirasti ūmi ir sunki </w:t>
      </w:r>
      <w:proofErr w:type="spellStart"/>
      <w:r w:rsidRPr="00F2721C">
        <w:rPr>
          <w:rFonts w:ascii="Times New Roman" w:eastAsia="Times New Roman" w:hAnsi="Times New Roman" w:cs="Times New Roman"/>
          <w:lang w:eastAsia="lt-LT"/>
        </w:rPr>
        <w:t>hipotenzija</w:t>
      </w:r>
      <w:proofErr w:type="spellEnd"/>
      <w:r w:rsidRPr="00F2721C">
        <w:rPr>
          <w:rFonts w:ascii="Times New Roman" w:eastAsia="Times New Roman" w:hAnsi="Times New Roman" w:cs="Times New Roman"/>
          <w:lang w:eastAsia="lt-LT"/>
        </w:rPr>
        <w:t>, nepriklausomai nuo to, koks vietinis anestetikas skiriamas.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505658" w:rsidRPr="00F2721C" w:rsidRDefault="00505658" w:rsidP="00505658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b/>
          <w:color w:val="000000"/>
          <w:lang w:eastAsia="lt-LT"/>
        </w:rPr>
        <w:t>Darbas su vaistu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Nesuvartotą vaistinį preparatą ar atliekas reikia tvarkyti laikantis vietinių reikalavimų.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Vienkartiniam vartojimui.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bookmarkStart w:id="1" w:name="_Hlk510022327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Prieš vartodami apžiūrėkite vaistinį preparatą.</w:t>
      </w:r>
    </w:p>
    <w:bookmarkEnd w:id="1"/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Galima naudoti, tik jeigu tirpalas skaidrus ir bespalvis, o </w:t>
      </w:r>
      <w:proofErr w:type="spellStart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talpyklė</w:t>
      </w:r>
      <w:proofErr w:type="spellEnd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 ir jos uždoris nepažeisti.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i/>
          <w:color w:val="000000"/>
          <w:lang w:eastAsia="lt-LT"/>
        </w:rPr>
        <w:t xml:space="preserve">Tinkamumo laikas pirmą kartą atidarius </w:t>
      </w:r>
      <w:proofErr w:type="spellStart"/>
      <w:r w:rsidRPr="00F2721C">
        <w:rPr>
          <w:rFonts w:ascii="Times New Roman" w:eastAsia="Times New Roman" w:hAnsi="Times New Roman" w:cs="Times New Roman"/>
          <w:i/>
          <w:color w:val="000000"/>
          <w:lang w:eastAsia="lt-LT"/>
        </w:rPr>
        <w:t>talpyklę</w:t>
      </w:r>
      <w:proofErr w:type="spellEnd"/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 xml:space="preserve">Mikrobiologiniu požiūriu vaistinį preparatą reikia suvartoti nedelsiant, nebent buvo taikomas nuo mikrobinio užteršimo rizikos apsaugantis atidarymo metodas. </w:t>
      </w:r>
      <w:bookmarkStart w:id="2" w:name="_Hlk510022597"/>
      <w:r w:rsidRPr="00F2721C">
        <w:rPr>
          <w:rFonts w:ascii="Times New Roman" w:eastAsia="Times New Roman" w:hAnsi="Times New Roman" w:cs="Times New Roman"/>
          <w:lang w:eastAsia="lt-LT"/>
        </w:rPr>
        <w:t>Nesuvartojus nedelsiant, už laikymo laiką ir sąlygas yra atsakingas vaistinį preparatą skiriantis asmuo</w:t>
      </w:r>
      <w:bookmarkEnd w:id="2"/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505658" w:rsidRPr="00F2721C" w:rsidRDefault="00505658" w:rsidP="0050565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F2721C">
        <w:rPr>
          <w:rFonts w:ascii="Times New Roman" w:eastAsia="Times New Roman" w:hAnsi="Times New Roman" w:cs="Times New Roman"/>
          <w:color w:val="000000"/>
          <w:lang w:eastAsia="lt-LT"/>
        </w:rPr>
        <w:t>Nurodymus apie nesuderinamumą ir išsamią vaisto skyrimo informaciją žiūrėkite preparato charakteristikų santraukoje.</w:t>
      </w:r>
    </w:p>
    <w:p w:rsidR="00505658" w:rsidRPr="00F2721C" w:rsidRDefault="00505658" w:rsidP="00505658">
      <w:pPr>
        <w:spacing w:after="0" w:line="240" w:lineRule="auto"/>
        <w:rPr>
          <w:rFonts w:ascii="Arial" w:eastAsia="Times New Roman" w:hAnsi="Arial" w:cs="Times New Roman"/>
          <w:lang w:eastAsia="lt-LT"/>
        </w:rPr>
      </w:pPr>
    </w:p>
    <w:p w:rsidR="009041DB" w:rsidRDefault="009041DB">
      <w:bookmarkStart w:id="3" w:name="_GoBack"/>
      <w:bookmarkEnd w:id="3"/>
    </w:p>
    <w:sectPr w:rsidR="009041DB" w:rsidSect="00AC23C0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6012D7"/>
    <w:multiLevelType w:val="hybridMultilevel"/>
    <w:tmpl w:val="EE5F241F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D0B2001"/>
    <w:multiLevelType w:val="hybridMultilevel"/>
    <w:tmpl w:val="4C7EDD9C"/>
    <w:lvl w:ilvl="0" w:tplc="DCF8BFD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  <w:u w:val="none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A45819"/>
    <w:multiLevelType w:val="hybridMultilevel"/>
    <w:tmpl w:val="0E68FDD6"/>
    <w:lvl w:ilvl="0" w:tplc="8530F5B4"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328F"/>
    <w:multiLevelType w:val="hybridMultilevel"/>
    <w:tmpl w:val="99B2A67E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A315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5BEB11FC"/>
    <w:multiLevelType w:val="hybridMultilevel"/>
    <w:tmpl w:val="3000F136"/>
    <w:lvl w:ilvl="0" w:tplc="FFFFFFFF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D2161"/>
    <w:multiLevelType w:val="singleLevel"/>
    <w:tmpl w:val="8530F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7C2277BC"/>
    <w:multiLevelType w:val="hybridMultilevel"/>
    <w:tmpl w:val="FD4297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  <w:lvlOverride w:ilvl="0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58"/>
    <w:rsid w:val="00004415"/>
    <w:rsid w:val="00234094"/>
    <w:rsid w:val="002A211A"/>
    <w:rsid w:val="00344695"/>
    <w:rsid w:val="00356AB3"/>
    <w:rsid w:val="004216A4"/>
    <w:rsid w:val="00505658"/>
    <w:rsid w:val="005311B8"/>
    <w:rsid w:val="006860E9"/>
    <w:rsid w:val="006D5F25"/>
    <w:rsid w:val="007003F6"/>
    <w:rsid w:val="009041DB"/>
    <w:rsid w:val="00975D35"/>
    <w:rsid w:val="00AC23C0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07E3"/>
  <w15:chartTrackingRefBased/>
  <w15:docId w15:val="{F5AE0135-9998-45D2-9CE8-59CD2830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5658"/>
    <w:rPr>
      <w:rFonts w:eastAsiaTheme="minorEastAsia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505658"/>
    <w:pPr>
      <w:spacing w:after="0" w:line="240" w:lineRule="auto"/>
      <w:ind w:left="720"/>
      <w:contextualSpacing/>
    </w:pPr>
    <w:rPr>
      <w:rFonts w:ascii="Arial" w:eastAsia="Times New Roman" w:hAnsi="Arial" w:cs="Times New Roman"/>
      <w:lang w:val="de-D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10507</Words>
  <Characters>5990</Characters>
  <Application>Microsoft Office Word</Application>
  <DocSecurity>0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Ropivacaine B. Braun vartojamas suaugusiesiems ir paaugliams (vyresniems negu 12</vt:lpstr>
      <vt:lpstr>nuskausminti kūno dalis chirurginės operacijos metu, įskaitant cezario pjūvio op</vt:lpstr>
      <vt:lpstr>sumažinti skausmą gimdymo metu, po operacijos ar avarijos.</vt:lpstr>
      <vt:lpstr/>
      <vt:lpstr/>
    </vt:vector>
  </TitlesOfParts>
  <Company/>
  <LinksUpToDate>false</LinksUpToDate>
  <CharactersWithSpaces>16465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2023-11-21T11:02:00Z</dcterms:created>
  <dcterms:modified xsi:type="dcterms:W3CDTF">2023-11-21T11:03:00Z</dcterms:modified>
</cp:coreProperties>
</file>