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27C5AF8"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17BA97BD"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6C5BF79D"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1F372697"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21D03FB5"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4D28B5DB"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2DD567C1"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6EFA1EBE"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0C7A51BE"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4B9E9D18"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1EFD8EF7"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00626D21"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5B0144D5"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5ABA81E9"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4016AA66"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4093F454" w14:textId="77777777" w:rsidR="00F2721C" w:rsidRPr="00F2721C" w:rsidRDefault="00F2721C" w:rsidP="00F2721C">
      <w:pPr>
        <w:autoSpaceDE w:val="0"/>
        <w:autoSpaceDN w:val="0"/>
        <w:adjustRightInd w:val="0"/>
        <w:spacing w:after="0" w:line="240" w:lineRule="auto"/>
        <w:jc w:val="center"/>
        <w:rPr>
          <w:rFonts w:ascii="Times New Roman" w:eastAsia="Times New Roman" w:hAnsi="Times New Roman" w:cs="Times New Roman"/>
          <w:b/>
          <w:caps/>
          <w:lang w:eastAsia="lt-LT"/>
        </w:rPr>
      </w:pPr>
    </w:p>
    <w:p w14:paraId="07111C3A"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0" w:name="_Toc129243221"/>
      <w:bookmarkStart w:id="1" w:name="_Toc129243096"/>
    </w:p>
    <w:p w14:paraId="36748B27"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00B25D8"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6B79EAB"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D4EDFBC"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5EA126E"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4FD1C55A"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D8CDACC"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I PRIEDAS</w:t>
      </w:r>
      <w:bookmarkEnd w:id="0"/>
      <w:bookmarkEnd w:id="1"/>
    </w:p>
    <w:p w14:paraId="5FB29A6D"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1DB2B07"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2" w:name="_Toc129243222"/>
      <w:bookmarkStart w:id="3" w:name="_Toc129243097"/>
      <w:r w:rsidRPr="00F2721C">
        <w:rPr>
          <w:rFonts w:ascii="Times New Roman" w:eastAsia="Calibri" w:hAnsi="Times New Roman" w:cs="Times New Roman"/>
          <w:b/>
          <w:caps/>
          <w:lang w:eastAsia="lt-LT"/>
        </w:rPr>
        <w:t>PREPARATO CHARAKTERISTIKŲ SANTRAUKA</w:t>
      </w:r>
      <w:bookmarkEnd w:id="2"/>
      <w:bookmarkEnd w:id="3"/>
    </w:p>
    <w:p w14:paraId="300E86CF"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b/>
          <w:caps/>
          <w:lang w:eastAsia="lt-LT"/>
        </w:rPr>
      </w:pPr>
      <w:r w:rsidRPr="00F2721C">
        <w:rPr>
          <w:rFonts w:ascii="Times New Roman" w:eastAsia="Times New Roman" w:hAnsi="Times New Roman" w:cs="Times New Roman"/>
          <w:lang w:eastAsia="lt-LT"/>
        </w:rPr>
        <w:br w:type="page"/>
      </w:r>
      <w:r w:rsidRPr="00F2721C">
        <w:rPr>
          <w:rFonts w:ascii="Times New Roman" w:eastAsia="Times New Roman" w:hAnsi="Times New Roman" w:cs="Times New Roman"/>
          <w:b/>
          <w:color w:val="000000"/>
          <w:lang w:eastAsia="lt-LT"/>
        </w:rPr>
        <w:lastRenderedPageBreak/>
        <w:t>1.</w:t>
      </w:r>
      <w:r w:rsidRPr="00F2721C">
        <w:rPr>
          <w:rFonts w:ascii="Times New Roman" w:eastAsia="Times New Roman" w:hAnsi="Times New Roman" w:cs="Times New Roman"/>
          <w:b/>
          <w:color w:val="000000"/>
          <w:lang w:eastAsia="lt-LT"/>
        </w:rPr>
        <w:tab/>
        <w:t>VAISTINIO PREPARATO PAVADINIMAS</w:t>
      </w:r>
    </w:p>
    <w:p w14:paraId="38566FD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670C7CBD"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7,5 mg/ml injekcinis tirpalas</w:t>
      </w:r>
    </w:p>
    <w:p w14:paraId="651A5A5D"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F099DB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EF45FF3"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2.</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lang w:eastAsia="lt-LT"/>
        </w:rPr>
        <w:t>KOKYBINĖ IR KIEKYBINĖ SUDĖTIS</w:t>
      </w:r>
    </w:p>
    <w:p w14:paraId="3011F1C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p>
    <w:p w14:paraId="3B7431F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1 ml injekcinio tirpalo yra 7,5 mg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monohidrato</w:t>
      </w:r>
      <w:proofErr w:type="spellEnd"/>
      <w:r w:rsidRPr="00F2721C">
        <w:rPr>
          <w:rFonts w:ascii="Times New Roman" w:eastAsia="Times New Roman" w:hAnsi="Times New Roman" w:cs="Times New Roman"/>
          <w:color w:val="000000"/>
          <w:lang w:eastAsia="lt-LT"/>
        </w:rPr>
        <w:t xml:space="preserve"> pavidalu).</w:t>
      </w:r>
    </w:p>
    <w:p w14:paraId="73AE653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046DD29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Vienoje 10 ml injekcinio tirpalo ampulėje yra 75 mg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monohidrato</w:t>
      </w:r>
      <w:proofErr w:type="spellEnd"/>
      <w:r w:rsidRPr="00F2721C">
        <w:rPr>
          <w:rFonts w:ascii="Times New Roman" w:eastAsia="Times New Roman" w:hAnsi="Times New Roman" w:cs="Times New Roman"/>
          <w:color w:val="000000"/>
          <w:lang w:eastAsia="lt-LT"/>
        </w:rPr>
        <w:t xml:space="preserve"> pavidalu.</w:t>
      </w:r>
    </w:p>
    <w:p w14:paraId="0433A13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4BBCE96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Vienoje 20 ml injekcinio tirpalo ampulėje yra 150 mg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monohidrato</w:t>
      </w:r>
      <w:proofErr w:type="spellEnd"/>
      <w:r w:rsidRPr="00F2721C">
        <w:rPr>
          <w:rFonts w:ascii="Times New Roman" w:eastAsia="Times New Roman" w:hAnsi="Times New Roman" w:cs="Times New Roman"/>
          <w:color w:val="000000"/>
          <w:lang w:eastAsia="lt-LT"/>
        </w:rPr>
        <w:t xml:space="preserve"> pavidalu.</w:t>
      </w:r>
    </w:p>
    <w:p w14:paraId="29535BF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i/>
          <w:lang w:eastAsia="lt-LT"/>
        </w:rPr>
      </w:pPr>
    </w:p>
    <w:p w14:paraId="7DFB6E5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u w:val="single"/>
          <w:lang w:eastAsia="lt-LT"/>
        </w:rPr>
      </w:pPr>
      <w:r w:rsidRPr="00F2721C">
        <w:rPr>
          <w:rFonts w:ascii="Times New Roman" w:eastAsia="Times New Roman" w:hAnsi="Times New Roman" w:cs="Times New Roman"/>
          <w:color w:val="000000"/>
          <w:u w:val="single"/>
          <w:lang w:eastAsia="lt-LT"/>
        </w:rPr>
        <w:t>Pagalbinės medžiagos</w:t>
      </w:r>
      <w:r w:rsidRPr="00F2721C">
        <w:rPr>
          <w:rFonts w:ascii="Times New Roman" w:eastAsia="Times New Roman" w:hAnsi="Times New Roman" w:cs="Times New Roman"/>
          <w:color w:val="000000"/>
          <w:szCs w:val="24"/>
          <w:u w:val="single"/>
          <w:lang w:eastAsia="lt-LT"/>
        </w:rPr>
        <w:t>, kurių poveikis žinomas</w:t>
      </w:r>
      <w:r w:rsidRPr="00F2721C">
        <w:rPr>
          <w:rFonts w:ascii="Times New Roman" w:eastAsia="Times New Roman" w:hAnsi="Times New Roman" w:cs="Times New Roman"/>
          <w:color w:val="000000"/>
          <w:u w:val="single"/>
          <w:lang w:eastAsia="lt-LT"/>
        </w:rPr>
        <w:t>:</w:t>
      </w:r>
    </w:p>
    <w:p w14:paraId="31C3E8A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injekciniame tirpale yra 2,9 mg/ml natrio.</w:t>
      </w:r>
    </w:p>
    <w:p w14:paraId="43C01BD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3BF7E4A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Visos pagalbinės medžiagos išvardytos 6.1 skyriuje.</w:t>
      </w:r>
    </w:p>
    <w:p w14:paraId="300C090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58C31F0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5089D59D"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3.</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lang w:eastAsia="lt-LT"/>
        </w:rPr>
        <w:t>FARMACINĖ FORMA</w:t>
      </w:r>
    </w:p>
    <w:p w14:paraId="52D4B6D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4577F30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Injekcinis tirpalas </w:t>
      </w:r>
    </w:p>
    <w:p w14:paraId="25B457D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Skaidrus bespalvis tirpalas, kurio pH yra 4–6, o </w:t>
      </w:r>
      <w:proofErr w:type="spellStart"/>
      <w:r w:rsidRPr="00F2721C">
        <w:rPr>
          <w:rFonts w:ascii="Times New Roman" w:eastAsia="Times New Roman" w:hAnsi="Times New Roman" w:cs="Times New Roman"/>
          <w:lang w:eastAsia="lt-LT"/>
        </w:rPr>
        <w:t>osmoliališkumas</w:t>
      </w:r>
      <w:proofErr w:type="spellEnd"/>
      <w:r w:rsidRPr="00F2721C">
        <w:rPr>
          <w:rFonts w:ascii="Times New Roman" w:eastAsia="Times New Roman" w:hAnsi="Times New Roman" w:cs="Times New Roman"/>
          <w:lang w:eastAsia="lt-LT"/>
        </w:rPr>
        <w:t xml:space="preserve"> – 270–320 </w:t>
      </w:r>
      <w:proofErr w:type="spellStart"/>
      <w:r w:rsidRPr="00F2721C">
        <w:rPr>
          <w:rFonts w:ascii="Times New Roman" w:eastAsia="Times New Roman" w:hAnsi="Times New Roman" w:cs="Times New Roman"/>
          <w:lang w:eastAsia="lt-LT"/>
        </w:rPr>
        <w:t>mOsmol</w:t>
      </w:r>
      <w:proofErr w:type="spellEnd"/>
      <w:r w:rsidRPr="00F2721C">
        <w:rPr>
          <w:rFonts w:ascii="Times New Roman" w:eastAsia="Times New Roman" w:hAnsi="Times New Roman" w:cs="Times New Roman"/>
          <w:lang w:eastAsia="lt-LT"/>
        </w:rPr>
        <w:t>/kg.</w:t>
      </w:r>
    </w:p>
    <w:p w14:paraId="1299F72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37AC0B5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5E3B8622"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4.</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lang w:eastAsia="lt-LT"/>
        </w:rPr>
        <w:t>KLINIKINĖ INFORMACIJA</w:t>
      </w:r>
    </w:p>
    <w:p w14:paraId="2C95A06B"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0337E917"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4.1</w:t>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b/>
          <w:lang w:eastAsia="lt-LT"/>
        </w:rPr>
        <w:t>Terapinės indikacijos</w:t>
      </w:r>
    </w:p>
    <w:p w14:paraId="12F5BE0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p>
    <w:p w14:paraId="7887952A" w14:textId="77777777" w:rsidR="00F2721C" w:rsidRPr="00F2721C" w:rsidRDefault="00F2721C" w:rsidP="00F2721C">
      <w:pPr>
        <w:tabs>
          <w:tab w:val="left" w:pos="360"/>
        </w:tabs>
        <w:autoSpaceDE w:val="0"/>
        <w:autoSpaceDN w:val="0"/>
        <w:adjustRightInd w:val="0"/>
        <w:spacing w:after="0" w:line="240" w:lineRule="auto"/>
        <w:ind w:left="360" w:hanging="360"/>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Vaistinis preparatas skiriamas suaugusiesiems ir vyresniems kaip 12 metų vaikams.</w:t>
      </w:r>
    </w:p>
    <w:p w14:paraId="04726AD1" w14:textId="77777777" w:rsidR="00F2721C" w:rsidRPr="00F2721C" w:rsidRDefault="00F2721C" w:rsidP="00F2721C">
      <w:pPr>
        <w:tabs>
          <w:tab w:val="left" w:pos="360"/>
        </w:tabs>
        <w:autoSpaceDE w:val="0"/>
        <w:autoSpaceDN w:val="0"/>
        <w:adjustRightInd w:val="0"/>
        <w:spacing w:after="0" w:line="240" w:lineRule="auto"/>
        <w:ind w:left="360" w:hanging="360"/>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Chirurginė anestezija:</w:t>
      </w:r>
    </w:p>
    <w:p w14:paraId="34787F76" w14:textId="77777777" w:rsidR="00F2721C" w:rsidRPr="00F2721C" w:rsidRDefault="00F2721C" w:rsidP="00F2721C">
      <w:pPr>
        <w:numPr>
          <w:ilvl w:val="0"/>
          <w:numId w:val="1"/>
        </w:numPr>
        <w:tabs>
          <w:tab w:val="left" w:pos="360"/>
        </w:tabs>
        <w:autoSpaceDE w:val="0"/>
        <w:autoSpaceDN w:val="0"/>
        <w:adjustRightInd w:val="0"/>
        <w:spacing w:after="0" w:line="240" w:lineRule="auto"/>
        <w:ind w:left="360" w:hanging="360"/>
        <w:rPr>
          <w:rFonts w:ascii="Times New Roman" w:eastAsia="Times New Roman" w:hAnsi="Times New Roman" w:cs="Times New Roman"/>
          <w:szCs w:val="24"/>
          <w:lang w:eastAsia="lt-LT"/>
        </w:rPr>
      </w:pPr>
      <w:proofErr w:type="spellStart"/>
      <w:r w:rsidRPr="00F2721C">
        <w:rPr>
          <w:rFonts w:ascii="Times New Roman" w:eastAsia="Times New Roman" w:hAnsi="Times New Roman" w:cs="Times New Roman"/>
          <w:lang w:eastAsia="lt-LT"/>
        </w:rPr>
        <w:t>epidurinė</w:t>
      </w:r>
      <w:proofErr w:type="spellEnd"/>
      <w:r w:rsidRPr="00F2721C">
        <w:rPr>
          <w:rFonts w:ascii="Times New Roman" w:eastAsia="Times New Roman" w:hAnsi="Times New Roman" w:cs="Times New Roman"/>
          <w:lang w:eastAsia="lt-LT"/>
        </w:rPr>
        <w:t xml:space="preserve"> anestezija operacijos metu, įskaitant cezario pjūvio operaciją;</w:t>
      </w:r>
    </w:p>
    <w:p w14:paraId="0DBE99CD" w14:textId="77777777" w:rsidR="00F2721C" w:rsidRPr="00F2721C" w:rsidRDefault="00F2721C" w:rsidP="00F2721C">
      <w:pPr>
        <w:numPr>
          <w:ilvl w:val="0"/>
          <w:numId w:val="1"/>
        </w:numPr>
        <w:tabs>
          <w:tab w:val="left" w:pos="360"/>
        </w:tabs>
        <w:autoSpaceDE w:val="0"/>
        <w:autoSpaceDN w:val="0"/>
        <w:adjustRightInd w:val="0"/>
        <w:spacing w:after="0" w:line="240" w:lineRule="auto"/>
        <w:ind w:left="360" w:hanging="360"/>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stambiųjų nervų blokados;</w:t>
      </w:r>
    </w:p>
    <w:p w14:paraId="641F0F55" w14:textId="77777777" w:rsidR="00F2721C" w:rsidRPr="00F2721C" w:rsidRDefault="00F2721C" w:rsidP="00F2721C">
      <w:pPr>
        <w:numPr>
          <w:ilvl w:val="0"/>
          <w:numId w:val="1"/>
        </w:numPr>
        <w:tabs>
          <w:tab w:val="left" w:pos="360"/>
        </w:tabs>
        <w:autoSpaceDE w:val="0"/>
        <w:autoSpaceDN w:val="0"/>
        <w:adjustRightInd w:val="0"/>
        <w:spacing w:after="0" w:line="240" w:lineRule="auto"/>
        <w:ind w:left="360" w:hanging="360"/>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vietinė nejautra.</w:t>
      </w:r>
    </w:p>
    <w:p w14:paraId="169C231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p>
    <w:p w14:paraId="7EFC1DAC" w14:textId="77777777" w:rsidR="00F2721C" w:rsidRPr="00F2721C" w:rsidRDefault="00F2721C" w:rsidP="00F2721C">
      <w:pPr>
        <w:autoSpaceDE w:val="0"/>
        <w:autoSpaceDN w:val="0"/>
        <w:adjustRightInd w:val="0"/>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4.2</w:t>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b/>
          <w:lang w:eastAsia="lt-LT"/>
        </w:rPr>
        <w:t>Dozavimas ir vartojimo metodas</w:t>
      </w:r>
    </w:p>
    <w:p w14:paraId="290B3F4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p>
    <w:p w14:paraId="2F8760E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hidrochloridą turi skirti gydytojas arba jis turi būti leidžiamas prižiūrint gydytojui, turinčiam regioninės anestezijos patirties.</w:t>
      </w:r>
    </w:p>
    <w:p w14:paraId="779E780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156EADA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Paprastai chirurginei anestezijai (pavyzdžiui, leidžiant į </w:t>
      </w:r>
      <w:proofErr w:type="spellStart"/>
      <w:r w:rsidRPr="00F2721C">
        <w:rPr>
          <w:rFonts w:ascii="Times New Roman" w:eastAsia="Times New Roman" w:hAnsi="Times New Roman" w:cs="Times New Roman"/>
          <w:color w:val="000000"/>
          <w:lang w:eastAsia="lt-LT"/>
        </w:rPr>
        <w:t>epidurinę</w:t>
      </w:r>
      <w:proofErr w:type="spellEnd"/>
      <w:r w:rsidRPr="00F2721C">
        <w:rPr>
          <w:rFonts w:ascii="Times New Roman" w:eastAsia="Times New Roman" w:hAnsi="Times New Roman" w:cs="Times New Roman"/>
          <w:color w:val="000000"/>
          <w:lang w:eastAsia="lt-LT"/>
        </w:rPr>
        <w:t xml:space="preserve"> ertmę) reikalingos didesnės koncentracijos ir dozės. 10 mg/ml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koncentracija rekomenduojama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anestezijos metu, kai operacijai būtina visiška motorinė blokada. </w:t>
      </w:r>
      <w:proofErr w:type="spellStart"/>
      <w:r w:rsidRPr="00F2721C">
        <w:rPr>
          <w:rFonts w:ascii="Times New Roman" w:eastAsia="Times New Roman" w:hAnsi="Times New Roman" w:cs="Times New Roman"/>
          <w:color w:val="000000"/>
          <w:lang w:eastAsia="lt-LT"/>
        </w:rPr>
        <w:t>Analgezijai</w:t>
      </w:r>
      <w:proofErr w:type="spellEnd"/>
      <w:r w:rsidRPr="00F2721C">
        <w:rPr>
          <w:rFonts w:ascii="Times New Roman" w:eastAsia="Times New Roman" w:hAnsi="Times New Roman" w:cs="Times New Roman"/>
          <w:color w:val="000000"/>
          <w:lang w:eastAsia="lt-LT"/>
        </w:rPr>
        <w:t xml:space="preserve"> (pavyzdžiui, leidžiant į </w:t>
      </w:r>
      <w:proofErr w:type="spellStart"/>
      <w:r w:rsidRPr="00F2721C">
        <w:rPr>
          <w:rFonts w:ascii="Times New Roman" w:eastAsia="Times New Roman" w:hAnsi="Times New Roman" w:cs="Times New Roman"/>
          <w:color w:val="000000"/>
          <w:lang w:eastAsia="lt-LT"/>
        </w:rPr>
        <w:t>epidurinę</w:t>
      </w:r>
      <w:proofErr w:type="spellEnd"/>
      <w:r w:rsidRPr="00F2721C">
        <w:rPr>
          <w:rFonts w:ascii="Times New Roman" w:eastAsia="Times New Roman" w:hAnsi="Times New Roman" w:cs="Times New Roman"/>
          <w:color w:val="000000"/>
          <w:lang w:eastAsia="lt-LT"/>
        </w:rPr>
        <w:t xml:space="preserve"> ertmę ūmaus skausmo slopinimui) rekomenduojamos mažesnės koncentracijos ir dozės.</w:t>
      </w:r>
    </w:p>
    <w:p w14:paraId="5207EFA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15819E4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u w:val="single"/>
          <w:lang w:eastAsia="lt-LT"/>
        </w:rPr>
      </w:pPr>
      <w:r w:rsidRPr="00F2721C">
        <w:rPr>
          <w:rFonts w:ascii="Times New Roman" w:eastAsia="Times New Roman" w:hAnsi="Times New Roman" w:cs="Times New Roman"/>
          <w:color w:val="000000"/>
          <w:szCs w:val="24"/>
          <w:u w:val="single"/>
          <w:lang w:eastAsia="lt-LT"/>
        </w:rPr>
        <w:t>Dozavimas</w:t>
      </w:r>
    </w:p>
    <w:p w14:paraId="28A2D88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p>
    <w:p w14:paraId="0A5868E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Suaugusiesiems ir paaugliams, vyresniems negu 12 metų</w:t>
      </w:r>
    </w:p>
    <w:p w14:paraId="7CBCA3C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 w:val="24"/>
          <w:szCs w:val="24"/>
          <w:lang w:eastAsia="lt-LT"/>
        </w:rPr>
      </w:pPr>
      <w:r w:rsidRPr="00F2721C">
        <w:rPr>
          <w:rFonts w:ascii="Times New Roman" w:eastAsia="Times New Roman" w:hAnsi="Times New Roman" w:cs="Times New Roman"/>
          <w:color w:val="000000"/>
          <w:lang w:eastAsia="lt-LT"/>
        </w:rPr>
        <w:t>Pateiktoje lentelėje nurodomos dozės, rekomenduojamos vidutiniams suaugusiesiems dažniausiai taikomoms blokadoms. Kokie veiksniai turi įtakos konkretiems blokados metodams ir kokie reikalavimai keliami atskiriems pacientams, reikia žiūrėti standartinėje medicinos literatūroje. Turi būti skiriama mažiausia dozė, reikalinga veiksmingai blokadai. Parenkant dozę svarbi gydytojo patirtis ir informacija apie paciento būklę.</w:t>
      </w:r>
    </w:p>
    <w:p w14:paraId="6BE31467" w14:textId="77777777" w:rsidR="00F2721C" w:rsidRPr="00F2721C" w:rsidRDefault="00F2721C" w:rsidP="00F2721C">
      <w:pPr>
        <w:spacing w:after="0" w:line="240" w:lineRule="auto"/>
        <w:rPr>
          <w:rFonts w:ascii="Arial" w:eastAsia="Times New Roman" w:hAnsi="Arial" w:cs="Times New Roman"/>
          <w:lang w:eastAsia="lt-LT"/>
        </w:rPr>
      </w:pPr>
    </w:p>
    <w:tbl>
      <w:tblPr>
        <w:tblW w:w="895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339"/>
        <w:gridCol w:w="1615"/>
        <w:gridCol w:w="1207"/>
        <w:gridCol w:w="1602"/>
        <w:gridCol w:w="1037"/>
        <w:gridCol w:w="1155"/>
      </w:tblGrid>
      <w:tr w:rsidR="00F2721C" w:rsidRPr="00F2721C" w14:paraId="5817287C" w14:textId="77777777" w:rsidTr="0035748B">
        <w:tc>
          <w:tcPr>
            <w:tcW w:w="2340" w:type="dxa"/>
          </w:tcPr>
          <w:p w14:paraId="0192A5D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lang w:eastAsia="lt-LT"/>
              </w:rPr>
            </w:pPr>
          </w:p>
        </w:tc>
        <w:tc>
          <w:tcPr>
            <w:tcW w:w="1616" w:type="dxa"/>
          </w:tcPr>
          <w:p w14:paraId="71F0C44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b/>
                <w:lang w:eastAsia="lt-LT"/>
              </w:rPr>
              <w:t>Ropivakaino</w:t>
            </w:r>
            <w:proofErr w:type="spellEnd"/>
            <w:r w:rsidRPr="00F2721C">
              <w:rPr>
                <w:rFonts w:ascii="Times New Roman" w:eastAsia="Times New Roman" w:hAnsi="Times New Roman" w:cs="Times New Roman"/>
                <w:b/>
                <w:lang w:eastAsia="lt-LT"/>
              </w:rPr>
              <w:t xml:space="preserve"> hidrochlorido koncentracija</w:t>
            </w:r>
          </w:p>
        </w:tc>
        <w:tc>
          <w:tcPr>
            <w:tcW w:w="1208" w:type="dxa"/>
          </w:tcPr>
          <w:p w14:paraId="3CA7BBB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Tūris</w:t>
            </w:r>
          </w:p>
        </w:tc>
        <w:tc>
          <w:tcPr>
            <w:tcW w:w="1603" w:type="dxa"/>
          </w:tcPr>
          <w:p w14:paraId="09D8C5D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b/>
                <w:lang w:eastAsia="lt-LT"/>
              </w:rPr>
              <w:t>Ropivakaino</w:t>
            </w:r>
            <w:proofErr w:type="spellEnd"/>
            <w:r w:rsidRPr="00F2721C">
              <w:rPr>
                <w:rFonts w:ascii="Times New Roman" w:eastAsia="Times New Roman" w:hAnsi="Times New Roman" w:cs="Times New Roman"/>
                <w:b/>
                <w:lang w:eastAsia="lt-LT"/>
              </w:rPr>
              <w:t xml:space="preserve"> hidrochlorido dozė</w:t>
            </w:r>
          </w:p>
        </w:tc>
        <w:tc>
          <w:tcPr>
            <w:tcW w:w="1037" w:type="dxa"/>
          </w:tcPr>
          <w:p w14:paraId="5C2A1CE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Pradžia</w:t>
            </w:r>
            <w:r w:rsidRPr="00F2721C">
              <w:rPr>
                <w:rFonts w:ascii="Times New Roman" w:eastAsia="Times New Roman" w:hAnsi="Times New Roman" w:cs="Times New Roman"/>
                <w:b/>
                <w:szCs w:val="24"/>
                <w:lang w:eastAsia="lt-LT"/>
              </w:rPr>
              <w:t xml:space="preserve"> </w:t>
            </w:r>
          </w:p>
        </w:tc>
        <w:tc>
          <w:tcPr>
            <w:tcW w:w="1155" w:type="dxa"/>
          </w:tcPr>
          <w:p w14:paraId="56A376F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Trukmė</w:t>
            </w:r>
            <w:r w:rsidRPr="00F2721C">
              <w:rPr>
                <w:rFonts w:ascii="Times New Roman" w:eastAsia="Times New Roman" w:hAnsi="Times New Roman" w:cs="Times New Roman"/>
                <w:b/>
                <w:szCs w:val="24"/>
                <w:lang w:eastAsia="lt-LT"/>
              </w:rPr>
              <w:t xml:space="preserve"> </w:t>
            </w:r>
          </w:p>
        </w:tc>
      </w:tr>
      <w:tr w:rsidR="00F2721C" w:rsidRPr="00F2721C" w14:paraId="0091A656" w14:textId="77777777" w:rsidTr="0035748B">
        <w:tc>
          <w:tcPr>
            <w:tcW w:w="2340" w:type="dxa"/>
          </w:tcPr>
          <w:p w14:paraId="0B78FF9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szCs w:val="24"/>
                <w:lang w:eastAsia="lt-LT"/>
              </w:rPr>
            </w:pPr>
          </w:p>
        </w:tc>
        <w:tc>
          <w:tcPr>
            <w:tcW w:w="1616" w:type="dxa"/>
          </w:tcPr>
          <w:p w14:paraId="3BF1A52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mg/ml</w:t>
            </w:r>
          </w:p>
        </w:tc>
        <w:tc>
          <w:tcPr>
            <w:tcW w:w="1208" w:type="dxa"/>
          </w:tcPr>
          <w:p w14:paraId="4058F76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ml</w:t>
            </w:r>
          </w:p>
        </w:tc>
        <w:tc>
          <w:tcPr>
            <w:tcW w:w="1603" w:type="dxa"/>
          </w:tcPr>
          <w:p w14:paraId="3018BD8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mg</w:t>
            </w:r>
          </w:p>
        </w:tc>
        <w:tc>
          <w:tcPr>
            <w:tcW w:w="1037" w:type="dxa"/>
          </w:tcPr>
          <w:p w14:paraId="402CC9D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minutės</w:t>
            </w:r>
            <w:r w:rsidRPr="00F2721C">
              <w:rPr>
                <w:rFonts w:ascii="Times New Roman" w:eastAsia="Times New Roman" w:hAnsi="Times New Roman" w:cs="Times New Roman"/>
                <w:b/>
                <w:szCs w:val="24"/>
                <w:lang w:eastAsia="lt-LT"/>
              </w:rPr>
              <w:t xml:space="preserve"> </w:t>
            </w:r>
          </w:p>
        </w:tc>
        <w:tc>
          <w:tcPr>
            <w:tcW w:w="1155" w:type="dxa"/>
          </w:tcPr>
          <w:p w14:paraId="11478A4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valandos</w:t>
            </w:r>
            <w:r w:rsidRPr="00F2721C">
              <w:rPr>
                <w:rFonts w:ascii="Times New Roman" w:eastAsia="Times New Roman" w:hAnsi="Times New Roman" w:cs="Times New Roman"/>
                <w:b/>
                <w:szCs w:val="24"/>
                <w:lang w:eastAsia="lt-LT"/>
              </w:rPr>
              <w:t xml:space="preserve"> </w:t>
            </w:r>
          </w:p>
        </w:tc>
      </w:tr>
      <w:tr w:rsidR="00F2721C" w:rsidRPr="00F2721C" w14:paraId="1170B1BD" w14:textId="77777777" w:rsidTr="0035748B">
        <w:tc>
          <w:tcPr>
            <w:tcW w:w="8959" w:type="dxa"/>
            <w:gridSpan w:val="6"/>
          </w:tcPr>
          <w:p w14:paraId="6EA6D61B"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CHIRURGINĖ ANESTEZIJA</w:t>
            </w:r>
          </w:p>
        </w:tc>
      </w:tr>
      <w:tr w:rsidR="00F2721C" w:rsidRPr="00F2721C" w14:paraId="0463E79D" w14:textId="77777777" w:rsidTr="0035748B">
        <w:tc>
          <w:tcPr>
            <w:tcW w:w="8959" w:type="dxa"/>
            <w:gridSpan w:val="6"/>
          </w:tcPr>
          <w:p w14:paraId="2B5F5C4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b/>
                <w:lang w:eastAsia="lt-LT"/>
              </w:rPr>
              <w:t>Liumbalinis</w:t>
            </w:r>
            <w:proofErr w:type="spellEnd"/>
            <w:r w:rsidRPr="00F2721C">
              <w:rPr>
                <w:rFonts w:ascii="Times New Roman" w:eastAsia="Times New Roman" w:hAnsi="Times New Roman" w:cs="Times New Roman"/>
                <w:b/>
                <w:lang w:eastAsia="lt-LT"/>
              </w:rPr>
              <w:t xml:space="preserve"> </w:t>
            </w:r>
            <w:proofErr w:type="spellStart"/>
            <w:r w:rsidRPr="00F2721C">
              <w:rPr>
                <w:rFonts w:ascii="Times New Roman" w:eastAsia="Times New Roman" w:hAnsi="Times New Roman" w:cs="Times New Roman"/>
                <w:b/>
                <w:lang w:eastAsia="lt-LT"/>
              </w:rPr>
              <w:t>epidurinis</w:t>
            </w:r>
            <w:proofErr w:type="spellEnd"/>
            <w:r w:rsidRPr="00F2721C">
              <w:rPr>
                <w:rFonts w:ascii="Times New Roman" w:eastAsia="Times New Roman" w:hAnsi="Times New Roman" w:cs="Times New Roman"/>
                <w:b/>
                <w:lang w:eastAsia="lt-LT"/>
              </w:rPr>
              <w:t xml:space="preserve"> vartojimas</w:t>
            </w:r>
            <w:r w:rsidRPr="00F2721C">
              <w:rPr>
                <w:rFonts w:ascii="Times New Roman" w:eastAsia="Times New Roman" w:hAnsi="Times New Roman" w:cs="Times New Roman"/>
                <w:b/>
                <w:szCs w:val="24"/>
                <w:lang w:eastAsia="lt-LT"/>
              </w:rPr>
              <w:t xml:space="preserve"> </w:t>
            </w:r>
          </w:p>
        </w:tc>
      </w:tr>
      <w:tr w:rsidR="00F2721C" w:rsidRPr="00F2721C" w14:paraId="46EA798D" w14:textId="77777777" w:rsidTr="0035748B">
        <w:tc>
          <w:tcPr>
            <w:tcW w:w="2340" w:type="dxa"/>
          </w:tcPr>
          <w:p w14:paraId="07B9210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Operacija</w:t>
            </w:r>
          </w:p>
        </w:tc>
        <w:tc>
          <w:tcPr>
            <w:tcW w:w="1616" w:type="dxa"/>
          </w:tcPr>
          <w:p w14:paraId="64346C0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7,5 </w:t>
            </w:r>
          </w:p>
          <w:p w14:paraId="4A20E64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10,0 </w:t>
            </w:r>
          </w:p>
        </w:tc>
        <w:tc>
          <w:tcPr>
            <w:tcW w:w="1208" w:type="dxa"/>
          </w:tcPr>
          <w:p w14:paraId="6B2F82F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15–25 </w:t>
            </w:r>
          </w:p>
          <w:p w14:paraId="18C1298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15–20 </w:t>
            </w:r>
          </w:p>
        </w:tc>
        <w:tc>
          <w:tcPr>
            <w:tcW w:w="1603" w:type="dxa"/>
          </w:tcPr>
          <w:p w14:paraId="456234F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113–188 </w:t>
            </w:r>
          </w:p>
          <w:p w14:paraId="6396F8A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150–200 </w:t>
            </w:r>
          </w:p>
        </w:tc>
        <w:tc>
          <w:tcPr>
            <w:tcW w:w="1037" w:type="dxa"/>
          </w:tcPr>
          <w:p w14:paraId="31CD90A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10–20 </w:t>
            </w:r>
          </w:p>
          <w:p w14:paraId="3633582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10–20 </w:t>
            </w:r>
          </w:p>
        </w:tc>
        <w:tc>
          <w:tcPr>
            <w:tcW w:w="1155" w:type="dxa"/>
          </w:tcPr>
          <w:p w14:paraId="6AC9587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3–5 </w:t>
            </w:r>
          </w:p>
          <w:p w14:paraId="49546D1B"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4–6 </w:t>
            </w:r>
          </w:p>
        </w:tc>
      </w:tr>
      <w:tr w:rsidR="00F2721C" w:rsidRPr="00F2721C" w14:paraId="0117DC42" w14:textId="77777777" w:rsidTr="0035748B">
        <w:tc>
          <w:tcPr>
            <w:tcW w:w="2340" w:type="dxa"/>
          </w:tcPr>
          <w:p w14:paraId="2C4600C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Cezario pjūvio operacija</w:t>
            </w:r>
          </w:p>
        </w:tc>
        <w:tc>
          <w:tcPr>
            <w:tcW w:w="1616" w:type="dxa"/>
          </w:tcPr>
          <w:p w14:paraId="14986AA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7,5 </w:t>
            </w:r>
          </w:p>
        </w:tc>
        <w:tc>
          <w:tcPr>
            <w:tcW w:w="1208" w:type="dxa"/>
          </w:tcPr>
          <w:p w14:paraId="3640170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15–20 </w:t>
            </w:r>
          </w:p>
        </w:tc>
        <w:tc>
          <w:tcPr>
            <w:tcW w:w="1603" w:type="dxa"/>
          </w:tcPr>
          <w:p w14:paraId="53C1492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113–150</w:t>
            </w:r>
            <w:r w:rsidRPr="00F2721C">
              <w:rPr>
                <w:rFonts w:ascii="Times New Roman" w:eastAsia="Times New Roman" w:hAnsi="Times New Roman" w:cs="Times New Roman"/>
                <w:position w:val="8"/>
                <w:szCs w:val="24"/>
                <w:vertAlign w:val="superscript"/>
                <w:lang w:eastAsia="lt-LT"/>
              </w:rPr>
              <w:t>1)</w:t>
            </w:r>
          </w:p>
        </w:tc>
        <w:tc>
          <w:tcPr>
            <w:tcW w:w="1037" w:type="dxa"/>
          </w:tcPr>
          <w:p w14:paraId="391F570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10–20 </w:t>
            </w:r>
          </w:p>
        </w:tc>
        <w:tc>
          <w:tcPr>
            <w:tcW w:w="1155" w:type="dxa"/>
          </w:tcPr>
          <w:p w14:paraId="025B3BF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3–5 </w:t>
            </w:r>
          </w:p>
        </w:tc>
      </w:tr>
      <w:tr w:rsidR="00F2721C" w:rsidRPr="00F2721C" w14:paraId="67108266" w14:textId="77777777" w:rsidTr="0035748B">
        <w:tc>
          <w:tcPr>
            <w:tcW w:w="8959" w:type="dxa"/>
            <w:gridSpan w:val="6"/>
          </w:tcPr>
          <w:p w14:paraId="0B69709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 xml:space="preserve">Torakalinis </w:t>
            </w:r>
            <w:proofErr w:type="spellStart"/>
            <w:r w:rsidRPr="00F2721C">
              <w:rPr>
                <w:rFonts w:ascii="Times New Roman" w:eastAsia="Times New Roman" w:hAnsi="Times New Roman" w:cs="Times New Roman"/>
                <w:b/>
                <w:lang w:eastAsia="lt-LT"/>
              </w:rPr>
              <w:t>epidurinis</w:t>
            </w:r>
            <w:proofErr w:type="spellEnd"/>
            <w:r w:rsidRPr="00F2721C">
              <w:rPr>
                <w:rFonts w:ascii="Times New Roman" w:eastAsia="Times New Roman" w:hAnsi="Times New Roman" w:cs="Times New Roman"/>
                <w:b/>
                <w:lang w:eastAsia="lt-LT"/>
              </w:rPr>
              <w:t xml:space="preserve"> vartojimas </w:t>
            </w:r>
          </w:p>
        </w:tc>
      </w:tr>
      <w:tr w:rsidR="00F2721C" w:rsidRPr="00F2721C" w14:paraId="60CADC2D" w14:textId="77777777" w:rsidTr="0035748B">
        <w:tc>
          <w:tcPr>
            <w:tcW w:w="2340" w:type="dxa"/>
          </w:tcPr>
          <w:p w14:paraId="7F67694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Blokadai pooperaciniam skausmo malšinimui</w:t>
            </w:r>
            <w:r w:rsidRPr="00F2721C">
              <w:rPr>
                <w:rFonts w:ascii="Times New Roman" w:eastAsia="Times New Roman" w:hAnsi="Times New Roman" w:cs="Times New Roman"/>
                <w:szCs w:val="24"/>
                <w:lang w:eastAsia="lt-LT"/>
              </w:rPr>
              <w:t xml:space="preserve"> </w:t>
            </w:r>
          </w:p>
        </w:tc>
        <w:tc>
          <w:tcPr>
            <w:tcW w:w="1616" w:type="dxa"/>
          </w:tcPr>
          <w:p w14:paraId="3D40017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7,5 </w:t>
            </w:r>
          </w:p>
        </w:tc>
        <w:tc>
          <w:tcPr>
            <w:tcW w:w="1208" w:type="dxa"/>
          </w:tcPr>
          <w:p w14:paraId="5B84551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5–15 (priklausomai nuo injekcijos lygio)</w:t>
            </w:r>
            <w:r w:rsidRPr="00F2721C">
              <w:rPr>
                <w:rFonts w:ascii="Times New Roman" w:eastAsia="Times New Roman" w:hAnsi="Times New Roman" w:cs="Times New Roman"/>
                <w:szCs w:val="24"/>
                <w:lang w:eastAsia="lt-LT"/>
              </w:rPr>
              <w:t xml:space="preserve"> </w:t>
            </w:r>
          </w:p>
        </w:tc>
        <w:tc>
          <w:tcPr>
            <w:tcW w:w="1603" w:type="dxa"/>
          </w:tcPr>
          <w:p w14:paraId="7EC15C0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38–113 </w:t>
            </w:r>
          </w:p>
        </w:tc>
        <w:tc>
          <w:tcPr>
            <w:tcW w:w="1037" w:type="dxa"/>
          </w:tcPr>
          <w:p w14:paraId="5AF4380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10–20 </w:t>
            </w:r>
          </w:p>
        </w:tc>
        <w:tc>
          <w:tcPr>
            <w:tcW w:w="1155" w:type="dxa"/>
          </w:tcPr>
          <w:p w14:paraId="661578D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n/a</w:t>
            </w:r>
            <w:r w:rsidRPr="00F2721C">
              <w:rPr>
                <w:rFonts w:ascii="Times New Roman" w:eastAsia="Times New Roman" w:hAnsi="Times New Roman" w:cs="Times New Roman"/>
                <w:position w:val="8"/>
                <w:vertAlign w:val="superscript"/>
                <w:lang w:eastAsia="lt-LT"/>
              </w:rPr>
              <w:t>2)</w:t>
            </w:r>
          </w:p>
        </w:tc>
      </w:tr>
      <w:tr w:rsidR="00F2721C" w:rsidRPr="00F2721C" w14:paraId="42552D06" w14:textId="77777777" w:rsidTr="0035748B">
        <w:tc>
          <w:tcPr>
            <w:tcW w:w="8959" w:type="dxa"/>
            <w:gridSpan w:val="6"/>
          </w:tcPr>
          <w:p w14:paraId="616D8A0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Pagrindinių nervų blokada*</w:t>
            </w:r>
            <w:r w:rsidRPr="00F2721C">
              <w:rPr>
                <w:rFonts w:ascii="Times New Roman" w:eastAsia="Times New Roman" w:hAnsi="Times New Roman" w:cs="Times New Roman"/>
                <w:b/>
                <w:szCs w:val="24"/>
                <w:lang w:eastAsia="lt-LT"/>
              </w:rPr>
              <w:t xml:space="preserve"> </w:t>
            </w:r>
          </w:p>
        </w:tc>
      </w:tr>
      <w:tr w:rsidR="00F2721C" w:rsidRPr="00F2721C" w14:paraId="3486B41D" w14:textId="77777777" w:rsidTr="0035748B">
        <w:tc>
          <w:tcPr>
            <w:tcW w:w="2340" w:type="dxa"/>
          </w:tcPr>
          <w:p w14:paraId="58AD0A0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Peties nervinio rezginio blokada</w:t>
            </w:r>
            <w:r w:rsidRPr="00F2721C">
              <w:rPr>
                <w:rFonts w:ascii="Times New Roman" w:eastAsia="Times New Roman" w:hAnsi="Times New Roman" w:cs="Times New Roman"/>
                <w:szCs w:val="24"/>
                <w:lang w:eastAsia="lt-LT"/>
              </w:rPr>
              <w:t xml:space="preserve"> </w:t>
            </w:r>
          </w:p>
        </w:tc>
        <w:tc>
          <w:tcPr>
            <w:tcW w:w="1616" w:type="dxa"/>
          </w:tcPr>
          <w:p w14:paraId="0166C05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7,5 </w:t>
            </w:r>
          </w:p>
        </w:tc>
        <w:tc>
          <w:tcPr>
            <w:tcW w:w="1208" w:type="dxa"/>
          </w:tcPr>
          <w:p w14:paraId="5DEE28A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30–40 </w:t>
            </w:r>
          </w:p>
        </w:tc>
        <w:tc>
          <w:tcPr>
            <w:tcW w:w="1603" w:type="dxa"/>
          </w:tcPr>
          <w:p w14:paraId="149AF82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225</w:t>
            </w:r>
            <w:r w:rsidRPr="00F2721C">
              <w:rPr>
                <w:rFonts w:ascii="Times New Roman" w:eastAsia="Times New Roman" w:hAnsi="Times New Roman" w:cs="Times New Roman"/>
                <w:color w:val="000000"/>
                <w:sz w:val="24"/>
                <w:szCs w:val="24"/>
                <w:lang w:eastAsia="lt-LT"/>
              </w:rPr>
              <w:t>–</w:t>
            </w:r>
            <w:r w:rsidRPr="00F2721C">
              <w:rPr>
                <w:rFonts w:ascii="Times New Roman" w:eastAsia="Times New Roman" w:hAnsi="Times New Roman" w:cs="Times New Roman"/>
                <w:szCs w:val="24"/>
                <w:lang w:eastAsia="lt-LT"/>
              </w:rPr>
              <w:t>300</w:t>
            </w:r>
            <w:r w:rsidRPr="00F2721C">
              <w:rPr>
                <w:rFonts w:ascii="Times New Roman" w:eastAsia="Times New Roman" w:hAnsi="Times New Roman" w:cs="Times New Roman"/>
                <w:position w:val="8"/>
                <w:szCs w:val="24"/>
                <w:vertAlign w:val="superscript"/>
                <w:lang w:eastAsia="lt-LT"/>
              </w:rPr>
              <w:t>3)</w:t>
            </w:r>
          </w:p>
        </w:tc>
        <w:tc>
          <w:tcPr>
            <w:tcW w:w="1037" w:type="dxa"/>
          </w:tcPr>
          <w:p w14:paraId="182E887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10–25 </w:t>
            </w:r>
          </w:p>
        </w:tc>
        <w:tc>
          <w:tcPr>
            <w:tcW w:w="1155" w:type="dxa"/>
          </w:tcPr>
          <w:p w14:paraId="4C35518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6–10 </w:t>
            </w:r>
          </w:p>
        </w:tc>
      </w:tr>
      <w:tr w:rsidR="00F2721C" w:rsidRPr="00F2721C" w14:paraId="1E2FFADB" w14:textId="77777777" w:rsidTr="0035748B">
        <w:tc>
          <w:tcPr>
            <w:tcW w:w="2340" w:type="dxa"/>
          </w:tcPr>
          <w:p w14:paraId="2EB89C3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lang w:eastAsia="lt-LT"/>
              </w:rPr>
              <w:t>Vietinė blokada</w:t>
            </w:r>
            <w:r w:rsidRPr="00F2721C">
              <w:rPr>
                <w:rFonts w:ascii="Times New Roman" w:eastAsia="Times New Roman" w:hAnsi="Times New Roman" w:cs="Times New Roman"/>
                <w:b/>
                <w:szCs w:val="24"/>
                <w:lang w:eastAsia="lt-LT"/>
              </w:rPr>
              <w:t xml:space="preserve"> </w:t>
            </w:r>
          </w:p>
          <w:p w14:paraId="7B4DE87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(pvz., smulkiųjų nervų blokados arba infiltracija)</w:t>
            </w:r>
            <w:r w:rsidRPr="00F2721C">
              <w:rPr>
                <w:rFonts w:ascii="Times New Roman" w:eastAsia="Times New Roman" w:hAnsi="Times New Roman" w:cs="Times New Roman"/>
                <w:szCs w:val="24"/>
                <w:lang w:eastAsia="lt-LT"/>
              </w:rPr>
              <w:t xml:space="preserve"> </w:t>
            </w:r>
          </w:p>
        </w:tc>
        <w:tc>
          <w:tcPr>
            <w:tcW w:w="1616" w:type="dxa"/>
          </w:tcPr>
          <w:p w14:paraId="76DBC1B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7,5 </w:t>
            </w:r>
          </w:p>
        </w:tc>
        <w:tc>
          <w:tcPr>
            <w:tcW w:w="1208" w:type="dxa"/>
          </w:tcPr>
          <w:p w14:paraId="67A39B5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1–30 </w:t>
            </w:r>
          </w:p>
        </w:tc>
        <w:tc>
          <w:tcPr>
            <w:tcW w:w="1603" w:type="dxa"/>
          </w:tcPr>
          <w:p w14:paraId="0A8C31C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7,5–225 </w:t>
            </w:r>
          </w:p>
        </w:tc>
        <w:tc>
          <w:tcPr>
            <w:tcW w:w="1037" w:type="dxa"/>
          </w:tcPr>
          <w:p w14:paraId="3F5F585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1–15 </w:t>
            </w:r>
          </w:p>
        </w:tc>
        <w:tc>
          <w:tcPr>
            <w:tcW w:w="1155" w:type="dxa"/>
          </w:tcPr>
          <w:p w14:paraId="47CCFDC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szCs w:val="24"/>
                <w:lang w:eastAsia="lt-LT"/>
              </w:rPr>
              <w:t xml:space="preserve">2–6 </w:t>
            </w:r>
          </w:p>
        </w:tc>
      </w:tr>
      <w:tr w:rsidR="00F2721C" w:rsidRPr="00F2721C" w14:paraId="1DDE1687" w14:textId="77777777" w:rsidTr="0035748B">
        <w:tc>
          <w:tcPr>
            <w:tcW w:w="8959" w:type="dxa"/>
            <w:gridSpan w:val="6"/>
          </w:tcPr>
          <w:p w14:paraId="31B7754E" w14:textId="77777777" w:rsidR="00F2721C" w:rsidRPr="00F2721C" w:rsidRDefault="00F2721C" w:rsidP="00F2721C">
            <w:pPr>
              <w:numPr>
                <w:ilvl w:val="0"/>
                <w:numId w:val="3"/>
              </w:numPr>
              <w:spacing w:after="0" w:line="240" w:lineRule="auto"/>
              <w:ind w:right="50"/>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 Pradinę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dozę, maždaug 100 mg (13–14 ml), reikia suleisti per 3–5 minutes. Dvi papildomas dozes, iš viso papildomai 50 mg, galima skirti papildomai, jeigu reikia.</w:t>
            </w:r>
          </w:p>
          <w:p w14:paraId="661C11B1" w14:textId="77777777" w:rsidR="00F2721C" w:rsidRPr="00F2721C" w:rsidRDefault="00F2721C" w:rsidP="00F2721C">
            <w:pPr>
              <w:numPr>
                <w:ilvl w:val="0"/>
                <w:numId w:val="3"/>
              </w:numPr>
              <w:spacing w:after="0" w:line="240" w:lineRule="auto"/>
              <w:ind w:right="50"/>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n/a = netaikoma</w:t>
            </w:r>
          </w:p>
          <w:p w14:paraId="5DDFA3C4" w14:textId="77777777" w:rsidR="00F2721C" w:rsidRPr="00F2721C" w:rsidRDefault="00F2721C" w:rsidP="00F2721C">
            <w:pPr>
              <w:numPr>
                <w:ilvl w:val="0"/>
                <w:numId w:val="3"/>
              </w:numPr>
              <w:spacing w:after="0" w:line="240" w:lineRule="auto"/>
              <w:ind w:right="50"/>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Galima pateikti dozavimo rekomendacijas tik dėl peties nervinio rezginio blokados. Kitų pagrindinių nervų blokadai gali reikėti mažesnių dozių.</w:t>
            </w:r>
          </w:p>
          <w:p w14:paraId="679A88B1" w14:textId="77777777" w:rsidR="00F2721C" w:rsidRPr="00F2721C" w:rsidRDefault="00F2721C" w:rsidP="00F2721C">
            <w:pPr>
              <w:spacing w:after="0" w:line="240" w:lineRule="auto"/>
              <w:ind w:left="690" w:right="50" w:hanging="406"/>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w:t>
            </w:r>
            <w:r w:rsidRPr="00F2721C">
              <w:rPr>
                <w:rFonts w:ascii="Times New Roman" w:eastAsia="Times New Roman" w:hAnsi="Times New Roman" w:cs="Times New Roman"/>
                <w:lang w:eastAsia="lt-LT"/>
              </w:rPr>
              <w:tab/>
              <w:t xml:space="preserve">Pagrindinių nervų blokadai reikalinga dozė parenkama atsižvelgiant į vartojimo vietą ir paciento būklę. </w:t>
            </w:r>
            <w:proofErr w:type="spellStart"/>
            <w:r w:rsidRPr="00F2721C">
              <w:rPr>
                <w:rFonts w:ascii="Times New Roman" w:eastAsia="Times New Roman" w:hAnsi="Times New Roman" w:cs="Times New Roman"/>
                <w:lang w:eastAsia="lt-LT"/>
              </w:rPr>
              <w:t>Interskaleninė</w:t>
            </w:r>
            <w:proofErr w:type="spellEnd"/>
            <w:r w:rsidRPr="00F2721C">
              <w:rPr>
                <w:rFonts w:ascii="Times New Roman" w:eastAsia="Times New Roman" w:hAnsi="Times New Roman" w:cs="Times New Roman"/>
                <w:lang w:eastAsia="lt-LT"/>
              </w:rPr>
              <w:t xml:space="preserve"> ir </w:t>
            </w:r>
            <w:proofErr w:type="spellStart"/>
            <w:r w:rsidRPr="00F2721C">
              <w:rPr>
                <w:rFonts w:ascii="Times New Roman" w:eastAsia="Times New Roman" w:hAnsi="Times New Roman" w:cs="Times New Roman"/>
                <w:lang w:eastAsia="lt-LT"/>
              </w:rPr>
              <w:t>supraklavikulinė</w:t>
            </w:r>
            <w:proofErr w:type="spellEnd"/>
            <w:r w:rsidRPr="00F2721C">
              <w:rPr>
                <w:rFonts w:ascii="Times New Roman" w:eastAsia="Times New Roman" w:hAnsi="Times New Roman" w:cs="Times New Roman"/>
                <w:lang w:eastAsia="lt-LT"/>
              </w:rPr>
              <w:t xml:space="preserve"> peties nervinio rezginio blokada gali būti susijusi su dažnesnėmis sunkiomis nepageidaujamomis reakcijomis, nepriklausomai nuo naudojamos vietinės anestezijos, žr. 4.4 skyrių.</w:t>
            </w:r>
          </w:p>
          <w:p w14:paraId="2E7ADD1F" w14:textId="77777777" w:rsidR="00F2721C" w:rsidRPr="00F2721C" w:rsidRDefault="00F2721C" w:rsidP="00F2721C">
            <w:pPr>
              <w:spacing w:after="0" w:line="240" w:lineRule="auto"/>
              <w:ind w:left="284" w:right="50"/>
              <w:rPr>
                <w:rFonts w:ascii="Times New Roman" w:eastAsia="Times New Roman" w:hAnsi="Times New Roman" w:cs="Times New Roman"/>
                <w:lang w:eastAsia="lt-LT"/>
              </w:rPr>
            </w:pPr>
          </w:p>
          <w:p w14:paraId="3A81BA8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4"/>
                <w:lang w:eastAsia="lt-LT"/>
              </w:rPr>
            </w:pPr>
          </w:p>
        </w:tc>
      </w:tr>
    </w:tbl>
    <w:p w14:paraId="6C12FD1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F83BF69"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Epidurinei</w:t>
      </w:r>
      <w:proofErr w:type="spellEnd"/>
      <w:r w:rsidRPr="00F2721C">
        <w:rPr>
          <w:rFonts w:ascii="Times New Roman" w:eastAsia="Times New Roman" w:hAnsi="Times New Roman" w:cs="Times New Roman"/>
          <w:lang w:eastAsia="lt-LT"/>
        </w:rPr>
        <w:t xml:space="preserve"> blokadai operacijos metu skirta vienkartinė iki 250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dozė, ji buvo tinkamai toleruojama.</w:t>
      </w:r>
    </w:p>
    <w:p w14:paraId="6C52DC35"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Didesnės negu 7,5 mg/ml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koncentracijos taikymas cezario pjūvio operacijos metu nėra dokumentuotas.</w:t>
      </w:r>
    </w:p>
    <w:p w14:paraId="41D6DEE1" w14:textId="77777777" w:rsidR="00F2721C" w:rsidRPr="00F2721C" w:rsidRDefault="00F2721C" w:rsidP="00F2721C">
      <w:pPr>
        <w:widowControl w:val="0"/>
        <w:tabs>
          <w:tab w:val="left" w:pos="360"/>
        </w:tabs>
        <w:autoSpaceDE w:val="0"/>
        <w:autoSpaceDN w:val="0"/>
        <w:adjustRightInd w:val="0"/>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 xml:space="preserve">Kai kuriems pacientams suleidus 40 ml 7,5 mg/ml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peties nervinio rezginio blokados metu maksimali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koncentracija plazmoje pasiekė lengvo toksiškumo CNS lygį.</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Todėl nerekomenduojamos didesnės negu 40 ml 7,5 mg/ml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(300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dozės.</w:t>
      </w:r>
    </w:p>
    <w:p w14:paraId="6B3140D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B926A66"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Taikant ilgalaikes blokadas – skiriant nepertraukiamas infuzijas ar pakartotinų smūginių dozių (</w:t>
      </w:r>
      <w:proofErr w:type="spellStart"/>
      <w:r w:rsidRPr="00F2721C">
        <w:rPr>
          <w:rFonts w:ascii="Times New Roman" w:eastAsia="Times New Roman" w:hAnsi="Times New Roman" w:cs="Times New Roman"/>
          <w:lang w:eastAsia="lt-LT"/>
        </w:rPr>
        <w:t>ang</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i/>
          <w:lang w:eastAsia="lt-LT"/>
        </w:rPr>
        <w:t>bolus</w:t>
      </w:r>
      <w:proofErr w:type="spellEnd"/>
      <w:r w:rsidRPr="00F2721C">
        <w:rPr>
          <w:rFonts w:ascii="Times New Roman" w:eastAsia="Times New Roman" w:hAnsi="Times New Roman" w:cs="Times New Roman"/>
          <w:lang w:eastAsia="lt-LT"/>
        </w:rPr>
        <w:t xml:space="preserve">) atveju, turi būti įvertinta toksinės koncentracijas plazmoje pasiekimo arba vietinio nervo pažeidimo rizika. Didesnes negu 675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sumines dozes, skiriamas chirurginei ir pooperacinei </w:t>
      </w:r>
      <w:proofErr w:type="spellStart"/>
      <w:r w:rsidRPr="00F2721C">
        <w:rPr>
          <w:rFonts w:ascii="Times New Roman" w:eastAsia="Times New Roman" w:hAnsi="Times New Roman" w:cs="Times New Roman"/>
          <w:lang w:eastAsia="lt-LT"/>
        </w:rPr>
        <w:t>analgezijai</w:t>
      </w:r>
      <w:proofErr w:type="spellEnd"/>
      <w:r w:rsidRPr="00F2721C">
        <w:rPr>
          <w:rFonts w:ascii="Times New Roman" w:eastAsia="Times New Roman" w:hAnsi="Times New Roman" w:cs="Times New Roman"/>
          <w:lang w:eastAsia="lt-LT"/>
        </w:rPr>
        <w:t xml:space="preserve"> ilgiau kaip 24 valandas, tinkamai toleravo suaugę žmonės, taip pat ir pooperacines nepertraukiamas infuzijas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iki 28 mg/val. greičiu, kai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hidrochloridas buvo skiriamas 72 valandas. Nedideliam skaičiui pacientų, kuriems buvo skiriamos didesnės dozės iki 800 mg per parą, pasireiškė kelios santykinai nepageidaujamos reakcijos.</w:t>
      </w:r>
    </w:p>
    <w:p w14:paraId="1B08BEAC" w14:textId="77777777" w:rsidR="00F2721C" w:rsidRPr="00F2721C" w:rsidRDefault="00F2721C" w:rsidP="00F2721C">
      <w:pPr>
        <w:spacing w:after="0" w:line="240" w:lineRule="auto"/>
        <w:rPr>
          <w:rFonts w:ascii="Arial" w:eastAsia="Times New Roman" w:hAnsi="Arial" w:cs="Times New Roman"/>
          <w:lang w:eastAsia="lt-LT"/>
        </w:rPr>
      </w:pPr>
      <w:r w:rsidRPr="00F2721C">
        <w:rPr>
          <w:rFonts w:ascii="Times New Roman" w:eastAsia="Times New Roman" w:hAnsi="Times New Roman" w:cs="Times New Roman"/>
          <w:lang w:eastAsia="lt-LT"/>
        </w:rPr>
        <w:t xml:space="preserve">Maksimali </w:t>
      </w:r>
      <w:proofErr w:type="spellStart"/>
      <w:r w:rsidRPr="00F2721C">
        <w:rPr>
          <w:rFonts w:ascii="Times New Roman" w:eastAsia="Times New Roman" w:hAnsi="Times New Roman" w:cs="Times New Roman"/>
          <w:lang w:eastAsia="lt-LT"/>
        </w:rPr>
        <w:t>epidurinės</w:t>
      </w:r>
      <w:proofErr w:type="spellEnd"/>
      <w:r w:rsidRPr="00F2721C">
        <w:rPr>
          <w:rFonts w:ascii="Times New Roman" w:eastAsia="Times New Roman" w:hAnsi="Times New Roman" w:cs="Times New Roman"/>
          <w:lang w:eastAsia="lt-LT"/>
        </w:rPr>
        <w:t xml:space="preserve"> blokados trukmė – 3 dienos.</w:t>
      </w:r>
    </w:p>
    <w:p w14:paraId="39878A60" w14:textId="77777777" w:rsidR="00F2721C" w:rsidRPr="00F2721C" w:rsidRDefault="00F2721C" w:rsidP="00F2721C">
      <w:pPr>
        <w:widowControl w:val="0"/>
        <w:tabs>
          <w:tab w:val="left" w:pos="426"/>
        </w:tabs>
        <w:autoSpaceDE w:val="0"/>
        <w:autoSpaceDN w:val="0"/>
        <w:adjustRightInd w:val="0"/>
        <w:spacing w:after="0" w:line="240" w:lineRule="auto"/>
        <w:ind w:right="-108"/>
        <w:jc w:val="both"/>
        <w:rPr>
          <w:rFonts w:ascii="Times New Roman" w:eastAsia="Times New Roman" w:hAnsi="Times New Roman" w:cs="Times New Roman"/>
          <w:lang w:eastAsia="lt-LT"/>
        </w:rPr>
      </w:pPr>
    </w:p>
    <w:p w14:paraId="1FD46011"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 xml:space="preserve">Derinys su </w:t>
      </w:r>
      <w:proofErr w:type="spellStart"/>
      <w:r w:rsidRPr="00F2721C">
        <w:rPr>
          <w:rFonts w:ascii="Times New Roman" w:eastAsia="Times New Roman" w:hAnsi="Times New Roman" w:cs="Times New Roman"/>
          <w:u w:val="single"/>
          <w:lang w:eastAsia="lt-LT"/>
        </w:rPr>
        <w:t>opioidais</w:t>
      </w:r>
      <w:proofErr w:type="spellEnd"/>
    </w:p>
    <w:p w14:paraId="317621D3" w14:textId="77777777" w:rsidR="00F2721C" w:rsidRPr="00F2721C" w:rsidRDefault="00F2721C" w:rsidP="00F2721C">
      <w:pPr>
        <w:widowControl w:val="0"/>
        <w:tabs>
          <w:tab w:val="left" w:pos="426"/>
        </w:tabs>
        <w:autoSpaceDE w:val="0"/>
        <w:autoSpaceDN w:val="0"/>
        <w:adjustRightInd w:val="0"/>
        <w:spacing w:after="0" w:line="240" w:lineRule="auto"/>
        <w:ind w:right="-108"/>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lastRenderedPageBreak/>
        <w:t xml:space="preserve">Klinikinių tyrimų metu buvo skiriama 2 mg/ml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sumaišyto su 1–4 </w:t>
      </w:r>
      <w:proofErr w:type="spellStart"/>
      <w:r w:rsidRPr="00F2721C">
        <w:rPr>
          <w:rFonts w:ascii="Times New Roman" w:eastAsia="Times New Roman" w:hAnsi="Times New Roman" w:cs="Times New Roman"/>
          <w:lang w:eastAsia="lt-LT"/>
        </w:rPr>
        <w:t>μg</w:t>
      </w:r>
      <w:proofErr w:type="spellEnd"/>
      <w:r w:rsidRPr="00F2721C">
        <w:rPr>
          <w:rFonts w:ascii="Times New Roman" w:eastAsia="Times New Roman" w:hAnsi="Times New Roman" w:cs="Times New Roman"/>
          <w:lang w:eastAsia="lt-LT"/>
        </w:rPr>
        <w:t xml:space="preserve">/ml </w:t>
      </w:r>
      <w:proofErr w:type="spellStart"/>
      <w:r w:rsidRPr="00F2721C">
        <w:rPr>
          <w:rFonts w:ascii="Times New Roman" w:eastAsia="Times New Roman" w:hAnsi="Times New Roman" w:cs="Times New Roman"/>
          <w:lang w:eastAsia="lt-LT"/>
        </w:rPr>
        <w:t>fentanilio</w:t>
      </w:r>
      <w:proofErr w:type="spellEnd"/>
      <w:r w:rsidRPr="00F2721C">
        <w:rPr>
          <w:rFonts w:ascii="Times New Roman" w:eastAsia="Times New Roman" w:hAnsi="Times New Roman" w:cs="Times New Roman"/>
          <w:lang w:eastAsia="lt-LT"/>
        </w:rPr>
        <w:t>, pooperacinio skausmo mažinimui iki 72 valandų.</w:t>
      </w:r>
      <w:r w:rsidRPr="00F2721C">
        <w:rPr>
          <w:rFonts w:ascii="Times New Roman" w:eastAsia="Times New Roman" w:hAnsi="Times New Roman" w:cs="Times New Roman"/>
          <w:szCs w:val="24"/>
          <w:lang w:eastAsia="lt-LT"/>
        </w:rPr>
        <w:t xml:space="preserve">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ir </w:t>
      </w:r>
      <w:proofErr w:type="spellStart"/>
      <w:r w:rsidRPr="00F2721C">
        <w:rPr>
          <w:rFonts w:ascii="Times New Roman" w:eastAsia="Times New Roman" w:hAnsi="Times New Roman" w:cs="Times New Roman"/>
          <w:lang w:eastAsia="lt-LT"/>
        </w:rPr>
        <w:t>fentanilio</w:t>
      </w:r>
      <w:proofErr w:type="spellEnd"/>
      <w:r w:rsidRPr="00F2721C">
        <w:rPr>
          <w:rFonts w:ascii="Times New Roman" w:eastAsia="Times New Roman" w:hAnsi="Times New Roman" w:cs="Times New Roman"/>
          <w:lang w:eastAsia="lt-LT"/>
        </w:rPr>
        <w:t xml:space="preserve"> derinys geriau malšino skausmą, tačiau sukėlė </w:t>
      </w:r>
      <w:proofErr w:type="spellStart"/>
      <w:r w:rsidRPr="00F2721C">
        <w:rPr>
          <w:rFonts w:ascii="Times New Roman" w:eastAsia="Times New Roman" w:hAnsi="Times New Roman" w:cs="Times New Roman"/>
          <w:lang w:eastAsia="lt-LT"/>
        </w:rPr>
        <w:t>opiodams</w:t>
      </w:r>
      <w:proofErr w:type="spellEnd"/>
      <w:r w:rsidRPr="00F2721C">
        <w:rPr>
          <w:rFonts w:ascii="Times New Roman" w:eastAsia="Times New Roman" w:hAnsi="Times New Roman" w:cs="Times New Roman"/>
          <w:lang w:eastAsia="lt-LT"/>
        </w:rPr>
        <w:t xml:space="preserve"> būdingus nepageidaujamus reiškinius.</w:t>
      </w:r>
      <w:r w:rsidRPr="00F2721C">
        <w:rPr>
          <w:rFonts w:ascii="Times New Roman" w:eastAsia="Times New Roman" w:hAnsi="Times New Roman" w:cs="Times New Roman"/>
          <w:szCs w:val="24"/>
          <w:lang w:eastAsia="lt-LT"/>
        </w:rPr>
        <w:t xml:space="preserve"> </w:t>
      </w:r>
      <w:proofErr w:type="spellStart"/>
      <w:r w:rsidRPr="00F2721C">
        <w:rPr>
          <w:rFonts w:ascii="Times New Roman" w:eastAsia="Times New Roman" w:hAnsi="Times New Roman" w:cs="Times New Roman"/>
          <w:lang w:eastAsia="lt-LT"/>
        </w:rPr>
        <w:t>Ropivakainas</w:t>
      </w:r>
      <w:proofErr w:type="spellEnd"/>
      <w:r w:rsidRPr="00F2721C">
        <w:rPr>
          <w:rFonts w:ascii="Times New Roman" w:eastAsia="Times New Roman" w:hAnsi="Times New Roman" w:cs="Times New Roman"/>
          <w:lang w:eastAsia="lt-LT"/>
        </w:rPr>
        <w:t xml:space="preserve"> ir </w:t>
      </w:r>
      <w:proofErr w:type="spellStart"/>
      <w:r w:rsidRPr="00F2721C">
        <w:rPr>
          <w:rFonts w:ascii="Times New Roman" w:eastAsia="Times New Roman" w:hAnsi="Times New Roman" w:cs="Times New Roman"/>
          <w:lang w:eastAsia="lt-LT"/>
        </w:rPr>
        <w:t>fentanilis</w:t>
      </w:r>
      <w:proofErr w:type="spellEnd"/>
      <w:r w:rsidRPr="00F2721C">
        <w:rPr>
          <w:rFonts w:ascii="Times New Roman" w:eastAsia="Times New Roman" w:hAnsi="Times New Roman" w:cs="Times New Roman"/>
          <w:lang w:eastAsia="lt-LT"/>
        </w:rPr>
        <w:t xml:space="preserve"> buvo tiriami tiktai skiriant 2 mg/ml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w:t>
      </w:r>
    </w:p>
    <w:p w14:paraId="1BFC779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3F84B0D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i/>
          <w:color w:val="000000"/>
          <w:lang w:eastAsia="lt-LT"/>
        </w:rPr>
      </w:pPr>
      <w:r w:rsidRPr="00F2721C">
        <w:rPr>
          <w:rFonts w:ascii="Times New Roman" w:eastAsia="Times New Roman" w:hAnsi="Times New Roman" w:cs="Times New Roman"/>
          <w:i/>
          <w:color w:val="000000"/>
          <w:lang w:eastAsia="lt-LT"/>
        </w:rPr>
        <w:t>Vaikų populiacija</w:t>
      </w:r>
    </w:p>
    <w:p w14:paraId="608067B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7,5 ir 10 mg/ml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vartojimas gali būti susietas su sisteminiais ir centriniais toksiniais reiškiniais vaikams. Silpnesnės dozės (2 mg/ml, 5 mg/ml) yra labiau tinkamos skirti šiai populiacijai.</w:t>
      </w:r>
    </w:p>
    <w:p w14:paraId="3918BCB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050D7AE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Cs/>
          <w:color w:val="000000"/>
          <w:u w:val="single"/>
          <w:lang w:eastAsia="lt-LT"/>
        </w:rPr>
        <w:t>Vartojimo metodas</w:t>
      </w:r>
      <w:r w:rsidRPr="00F2721C">
        <w:rPr>
          <w:rFonts w:ascii="Times New Roman" w:eastAsia="Times New Roman" w:hAnsi="Times New Roman" w:cs="Times New Roman"/>
          <w:color w:val="000000"/>
          <w:szCs w:val="24"/>
          <w:u w:val="single"/>
          <w:lang w:eastAsia="lt-LT"/>
        </w:rPr>
        <w:t xml:space="preserve"> </w:t>
      </w:r>
    </w:p>
    <w:p w14:paraId="7130940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 xml:space="preserve">Leisti aplink nervus ir į </w:t>
      </w:r>
      <w:proofErr w:type="spellStart"/>
      <w:r w:rsidRPr="00F2721C">
        <w:rPr>
          <w:rFonts w:ascii="Times New Roman" w:eastAsia="Times New Roman" w:hAnsi="Times New Roman" w:cs="Times New Roman"/>
          <w:color w:val="000000"/>
          <w:szCs w:val="24"/>
          <w:lang w:eastAsia="lt-LT"/>
        </w:rPr>
        <w:t>epidurinę</w:t>
      </w:r>
      <w:proofErr w:type="spellEnd"/>
      <w:r w:rsidRPr="00F2721C">
        <w:rPr>
          <w:rFonts w:ascii="Times New Roman" w:eastAsia="Times New Roman" w:hAnsi="Times New Roman" w:cs="Times New Roman"/>
          <w:color w:val="000000"/>
          <w:szCs w:val="24"/>
          <w:lang w:eastAsia="lt-LT"/>
        </w:rPr>
        <w:t xml:space="preserve"> ertmę.</w:t>
      </w:r>
    </w:p>
    <w:p w14:paraId="6FABE5D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Prieš injekciją ir injekcijos metu rekomenduojama atsargi aspiracija, kad nebūtų suleista į kraujagyslę.</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Jeigu reikalinga didelė dozė, iš pradžių reikėtų suleisti bandomąją </w:t>
      </w:r>
      <w:proofErr w:type="spellStart"/>
      <w:r w:rsidRPr="00F2721C">
        <w:rPr>
          <w:rFonts w:ascii="Times New Roman" w:eastAsia="Times New Roman" w:hAnsi="Times New Roman" w:cs="Times New Roman"/>
          <w:color w:val="000000"/>
          <w:lang w:eastAsia="lt-LT"/>
        </w:rPr>
        <w:t>lidokaino</w:t>
      </w:r>
      <w:proofErr w:type="spellEnd"/>
      <w:r w:rsidRPr="00F2721C">
        <w:rPr>
          <w:rFonts w:ascii="Times New Roman" w:eastAsia="Times New Roman" w:hAnsi="Times New Roman" w:cs="Times New Roman"/>
          <w:color w:val="000000"/>
          <w:lang w:eastAsia="lt-LT"/>
        </w:rPr>
        <w:t xml:space="preserve"> su adrenalinu (</w:t>
      </w:r>
      <w:proofErr w:type="spellStart"/>
      <w:r w:rsidRPr="00F2721C">
        <w:rPr>
          <w:rFonts w:ascii="Times New Roman" w:eastAsia="Times New Roman" w:hAnsi="Times New Roman" w:cs="Times New Roman"/>
          <w:color w:val="000000"/>
          <w:lang w:eastAsia="lt-LT"/>
        </w:rPr>
        <w:t>epinefrinu</w:t>
      </w:r>
      <w:proofErr w:type="spellEnd"/>
      <w:r w:rsidRPr="00F2721C">
        <w:rPr>
          <w:rFonts w:ascii="Times New Roman" w:eastAsia="Times New Roman" w:hAnsi="Times New Roman" w:cs="Times New Roman"/>
          <w:color w:val="000000"/>
          <w:lang w:eastAsia="lt-LT"/>
        </w:rPr>
        <w:t>) dozę.</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Netyčinę injekciją į kraujagyslę galima atpažinti pagal laikiną širdies susitraukimų dažnio padidėjimą, o atsitiktinę injekciją į </w:t>
      </w:r>
      <w:proofErr w:type="spellStart"/>
      <w:r w:rsidRPr="00F2721C">
        <w:rPr>
          <w:rFonts w:ascii="Times New Roman" w:eastAsia="Times New Roman" w:hAnsi="Times New Roman" w:cs="Times New Roman"/>
          <w:color w:val="000000"/>
          <w:spacing w:val="-1"/>
          <w:lang w:eastAsia="lt-LT"/>
        </w:rPr>
        <w:t>povoratinklinę</w:t>
      </w:r>
      <w:proofErr w:type="spellEnd"/>
      <w:r w:rsidRPr="00F2721C">
        <w:rPr>
          <w:rFonts w:ascii="Times New Roman" w:eastAsia="Times New Roman" w:hAnsi="Times New Roman" w:cs="Times New Roman"/>
          <w:color w:val="000000"/>
          <w:spacing w:val="-1"/>
          <w:lang w:eastAsia="lt-LT"/>
        </w:rPr>
        <w:t xml:space="preserve"> ertmę – iš </w:t>
      </w:r>
      <w:proofErr w:type="spellStart"/>
      <w:r w:rsidRPr="00F2721C">
        <w:rPr>
          <w:rFonts w:ascii="Times New Roman" w:eastAsia="Times New Roman" w:hAnsi="Times New Roman" w:cs="Times New Roman"/>
          <w:color w:val="000000"/>
          <w:spacing w:val="-1"/>
          <w:lang w:eastAsia="lt-LT"/>
        </w:rPr>
        <w:t>spinalinės</w:t>
      </w:r>
      <w:proofErr w:type="spellEnd"/>
      <w:r w:rsidRPr="00F2721C">
        <w:rPr>
          <w:rFonts w:ascii="Times New Roman" w:eastAsia="Times New Roman" w:hAnsi="Times New Roman" w:cs="Times New Roman"/>
          <w:color w:val="000000"/>
          <w:spacing w:val="-1"/>
          <w:lang w:eastAsia="lt-LT"/>
        </w:rPr>
        <w:t xml:space="preserve"> blokados požymių.</w:t>
      </w:r>
    </w:p>
    <w:p w14:paraId="309E9CA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4FECFAF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hidrochloridas leidžiamas lėtai arba palaipsniui didinant dozes, 25–50 mg/min. greičiu, atidžiai stebinti paciento pagrindinius organizmo būklės rodiklius ir palaikant žodinį kontaktą.</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Pasireiškus toksiniams simptomams injekciją būtina nedelsiant nutraukti.</w:t>
      </w:r>
    </w:p>
    <w:p w14:paraId="51642A45" w14:textId="77777777" w:rsidR="00F2721C" w:rsidRPr="00F2721C" w:rsidRDefault="00F2721C" w:rsidP="00F2721C">
      <w:pPr>
        <w:spacing w:after="0" w:line="240" w:lineRule="auto"/>
        <w:jc w:val="both"/>
        <w:rPr>
          <w:rFonts w:ascii="Times New Roman" w:eastAsia="Times New Roman" w:hAnsi="Times New Roman" w:cs="Times New Roman"/>
          <w:b/>
          <w:lang w:eastAsia="lt-LT"/>
        </w:rPr>
      </w:pPr>
    </w:p>
    <w:p w14:paraId="0AB68BC9" w14:textId="77777777" w:rsidR="00F2721C" w:rsidRPr="00F2721C" w:rsidRDefault="00F2721C" w:rsidP="00F2721C">
      <w:pPr>
        <w:autoSpaceDE w:val="0"/>
        <w:autoSpaceDN w:val="0"/>
        <w:adjustRightInd w:val="0"/>
        <w:spacing w:after="0" w:line="240" w:lineRule="auto"/>
        <w:ind w:left="567" w:hanging="567"/>
        <w:jc w:val="both"/>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4.3</w:t>
      </w:r>
      <w:r w:rsidRPr="00F2721C">
        <w:rPr>
          <w:rFonts w:ascii="Times New Roman" w:eastAsia="Times New Roman" w:hAnsi="Times New Roman" w:cs="Times New Roman"/>
          <w:b/>
          <w:lang w:eastAsia="lt-LT"/>
        </w:rPr>
        <w:tab/>
        <w:t xml:space="preserve">Kontraindikacijos </w:t>
      </w:r>
    </w:p>
    <w:p w14:paraId="181D5505" w14:textId="77777777" w:rsidR="00F2721C" w:rsidRPr="00F2721C" w:rsidRDefault="00F2721C" w:rsidP="00F2721C">
      <w:pPr>
        <w:tabs>
          <w:tab w:val="left" w:pos="360"/>
        </w:tabs>
        <w:autoSpaceDE w:val="0"/>
        <w:autoSpaceDN w:val="0"/>
        <w:adjustRightInd w:val="0"/>
        <w:spacing w:after="0" w:line="240" w:lineRule="auto"/>
        <w:ind w:left="360" w:hanging="360"/>
        <w:jc w:val="both"/>
        <w:rPr>
          <w:rFonts w:ascii="Times New Roman" w:eastAsia="Times New Roman" w:hAnsi="Times New Roman" w:cs="Times New Roman"/>
          <w:b/>
          <w:lang w:eastAsia="lt-LT"/>
        </w:rPr>
      </w:pPr>
    </w:p>
    <w:p w14:paraId="385360BB" w14:textId="77777777" w:rsidR="00F2721C" w:rsidRPr="00F2721C" w:rsidRDefault="00F2721C" w:rsidP="00F2721C">
      <w:pPr>
        <w:numPr>
          <w:ilvl w:val="0"/>
          <w:numId w:val="4"/>
        </w:numPr>
        <w:tabs>
          <w:tab w:val="left" w:pos="360"/>
        </w:tabs>
        <w:autoSpaceDE w:val="0"/>
        <w:autoSpaceDN w:val="0"/>
        <w:adjustRightInd w:val="0"/>
        <w:spacing w:after="0" w:line="240" w:lineRule="auto"/>
        <w:ind w:left="36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Padidėjęs jautrumas </w:t>
      </w:r>
      <w:proofErr w:type="spellStart"/>
      <w:r w:rsidRPr="00F2721C">
        <w:rPr>
          <w:rFonts w:ascii="Times New Roman" w:eastAsia="Times New Roman" w:hAnsi="Times New Roman" w:cs="Times New Roman"/>
          <w:color w:val="000000"/>
          <w:lang w:eastAsia="lt-LT"/>
        </w:rPr>
        <w:t>ropivakainui</w:t>
      </w:r>
      <w:proofErr w:type="spellEnd"/>
      <w:r w:rsidRPr="00F2721C">
        <w:rPr>
          <w:rFonts w:ascii="Times New Roman" w:eastAsia="Times New Roman" w:hAnsi="Times New Roman" w:cs="Times New Roman"/>
          <w:color w:val="000000"/>
          <w:lang w:eastAsia="lt-LT"/>
        </w:rPr>
        <w:t xml:space="preserve">, kitiems </w:t>
      </w:r>
      <w:proofErr w:type="spellStart"/>
      <w:r w:rsidRPr="00F2721C">
        <w:rPr>
          <w:rFonts w:ascii="Times New Roman" w:eastAsia="Times New Roman" w:hAnsi="Times New Roman" w:cs="Times New Roman"/>
          <w:color w:val="000000"/>
          <w:lang w:eastAsia="lt-LT"/>
        </w:rPr>
        <w:t>amidų</w:t>
      </w:r>
      <w:proofErr w:type="spellEnd"/>
      <w:r w:rsidRPr="00F2721C">
        <w:rPr>
          <w:rFonts w:ascii="Times New Roman" w:eastAsia="Times New Roman" w:hAnsi="Times New Roman" w:cs="Times New Roman"/>
          <w:color w:val="000000"/>
          <w:lang w:eastAsia="lt-LT"/>
        </w:rPr>
        <w:t xml:space="preserve"> tipo vietiniams anestetikams arba bet kuriai 6.1 skyriuje nurodytai pagalbinei medžiagai;</w:t>
      </w:r>
    </w:p>
    <w:p w14:paraId="71B2BD72" w14:textId="77777777" w:rsidR="00F2721C" w:rsidRPr="00F2721C" w:rsidRDefault="00F2721C" w:rsidP="00F2721C">
      <w:pPr>
        <w:numPr>
          <w:ilvl w:val="0"/>
          <w:numId w:val="4"/>
        </w:numPr>
        <w:tabs>
          <w:tab w:val="left" w:pos="360"/>
        </w:tabs>
        <w:autoSpaceDE w:val="0"/>
        <w:autoSpaceDN w:val="0"/>
        <w:adjustRightInd w:val="0"/>
        <w:spacing w:after="0" w:line="240" w:lineRule="auto"/>
        <w:ind w:left="36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Reikia atsižvelgti į bendrąsias kontraindikacijas, susijusias su regionine anestezija, įskaitant </w:t>
      </w:r>
      <w:proofErr w:type="spellStart"/>
      <w:r w:rsidRPr="00F2721C">
        <w:rPr>
          <w:rFonts w:ascii="Times New Roman" w:eastAsia="Times New Roman" w:hAnsi="Times New Roman" w:cs="Times New Roman"/>
          <w:color w:val="000000"/>
          <w:lang w:eastAsia="lt-LT"/>
        </w:rPr>
        <w:t>neuroaksialinę</w:t>
      </w:r>
      <w:proofErr w:type="spellEnd"/>
      <w:r w:rsidRPr="00F2721C">
        <w:rPr>
          <w:rFonts w:ascii="Times New Roman" w:eastAsia="Times New Roman" w:hAnsi="Times New Roman" w:cs="Times New Roman"/>
          <w:color w:val="000000"/>
          <w:lang w:eastAsia="lt-LT"/>
        </w:rPr>
        <w:t xml:space="preserve"> nejautrą;</w:t>
      </w:r>
    </w:p>
    <w:p w14:paraId="711AC49C" w14:textId="77777777" w:rsidR="00F2721C" w:rsidRPr="00F2721C" w:rsidRDefault="00F2721C" w:rsidP="00F2721C">
      <w:pPr>
        <w:numPr>
          <w:ilvl w:val="0"/>
          <w:numId w:val="4"/>
        </w:numPr>
        <w:tabs>
          <w:tab w:val="left" w:pos="360"/>
        </w:tabs>
        <w:autoSpaceDE w:val="0"/>
        <w:autoSpaceDN w:val="0"/>
        <w:adjustRightInd w:val="0"/>
        <w:spacing w:after="0" w:line="240" w:lineRule="auto"/>
        <w:ind w:left="36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Intraveninė regioninė anestezija (</w:t>
      </w:r>
      <w:proofErr w:type="spellStart"/>
      <w:r w:rsidRPr="00F2721C">
        <w:rPr>
          <w:rFonts w:ascii="Times New Roman" w:eastAsia="Times New Roman" w:hAnsi="Times New Roman" w:cs="Times New Roman"/>
          <w:i/>
          <w:color w:val="000000"/>
          <w:lang w:eastAsia="lt-LT"/>
        </w:rPr>
        <w:t>Bier</w:t>
      </w:r>
      <w:proofErr w:type="spellEnd"/>
      <w:r w:rsidRPr="00F2721C">
        <w:rPr>
          <w:rFonts w:ascii="Times New Roman" w:eastAsia="Times New Roman" w:hAnsi="Times New Roman" w:cs="Times New Roman"/>
          <w:color w:val="000000"/>
          <w:lang w:eastAsia="lt-LT"/>
        </w:rPr>
        <w:t xml:space="preserve"> blokada);</w:t>
      </w:r>
    </w:p>
    <w:p w14:paraId="2AF57ACD" w14:textId="77777777" w:rsidR="00F2721C" w:rsidRPr="00F2721C" w:rsidRDefault="00F2721C" w:rsidP="00F2721C">
      <w:pPr>
        <w:numPr>
          <w:ilvl w:val="0"/>
          <w:numId w:val="4"/>
        </w:numPr>
        <w:tabs>
          <w:tab w:val="left" w:pos="360"/>
        </w:tabs>
        <w:autoSpaceDE w:val="0"/>
        <w:autoSpaceDN w:val="0"/>
        <w:adjustRightInd w:val="0"/>
        <w:spacing w:after="0" w:line="240" w:lineRule="auto"/>
        <w:ind w:left="36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Akušerinė </w:t>
      </w:r>
      <w:proofErr w:type="spellStart"/>
      <w:r w:rsidRPr="00F2721C">
        <w:rPr>
          <w:rFonts w:ascii="Times New Roman" w:eastAsia="Times New Roman" w:hAnsi="Times New Roman" w:cs="Times New Roman"/>
          <w:color w:val="000000"/>
          <w:lang w:eastAsia="lt-LT"/>
        </w:rPr>
        <w:t>paracervikalinė</w:t>
      </w:r>
      <w:proofErr w:type="spellEnd"/>
      <w:r w:rsidRPr="00F2721C">
        <w:rPr>
          <w:rFonts w:ascii="Times New Roman" w:eastAsia="Times New Roman" w:hAnsi="Times New Roman" w:cs="Times New Roman"/>
          <w:color w:val="000000"/>
          <w:lang w:eastAsia="lt-LT"/>
        </w:rPr>
        <w:t xml:space="preserve"> anestezija;</w:t>
      </w:r>
    </w:p>
    <w:p w14:paraId="2674D421" w14:textId="77777777" w:rsidR="00F2721C" w:rsidRPr="00F2721C" w:rsidRDefault="00F2721C" w:rsidP="00F2721C">
      <w:pPr>
        <w:numPr>
          <w:ilvl w:val="0"/>
          <w:numId w:val="4"/>
        </w:numPr>
        <w:tabs>
          <w:tab w:val="left" w:pos="360"/>
        </w:tabs>
        <w:autoSpaceDE w:val="0"/>
        <w:autoSpaceDN w:val="0"/>
        <w:adjustRightInd w:val="0"/>
        <w:spacing w:after="0" w:line="240" w:lineRule="auto"/>
        <w:ind w:left="360"/>
        <w:rPr>
          <w:rFonts w:ascii="Times New Roman" w:eastAsia="Times New Roman" w:hAnsi="Times New Roman" w:cs="Times New Roman"/>
          <w:b/>
          <w:color w:val="000000"/>
          <w:lang w:eastAsia="lt-LT"/>
        </w:rPr>
      </w:pPr>
      <w:proofErr w:type="spellStart"/>
      <w:r w:rsidRPr="00F2721C">
        <w:rPr>
          <w:rFonts w:ascii="Times New Roman" w:eastAsia="Times New Roman" w:hAnsi="Times New Roman" w:cs="Times New Roman"/>
          <w:lang w:eastAsia="lt-LT"/>
        </w:rPr>
        <w:t>Hipovolemija</w:t>
      </w:r>
      <w:proofErr w:type="spellEnd"/>
      <w:r w:rsidRPr="00F2721C">
        <w:rPr>
          <w:rFonts w:ascii="Times New Roman" w:eastAsia="Times New Roman" w:hAnsi="Times New Roman" w:cs="Times New Roman"/>
          <w:lang w:eastAsia="lt-LT"/>
        </w:rPr>
        <w:t>.</w:t>
      </w:r>
    </w:p>
    <w:p w14:paraId="6AFABEAB" w14:textId="77777777" w:rsidR="00F2721C" w:rsidRPr="00F2721C" w:rsidRDefault="00F2721C" w:rsidP="00F2721C">
      <w:pPr>
        <w:tabs>
          <w:tab w:val="left" w:pos="360"/>
        </w:tabs>
        <w:autoSpaceDE w:val="0"/>
        <w:autoSpaceDN w:val="0"/>
        <w:adjustRightInd w:val="0"/>
        <w:spacing w:after="0" w:line="240" w:lineRule="auto"/>
        <w:ind w:left="360" w:hanging="360"/>
        <w:jc w:val="both"/>
        <w:rPr>
          <w:rFonts w:ascii="Times New Roman" w:eastAsia="Times New Roman" w:hAnsi="Times New Roman" w:cs="Times New Roman"/>
          <w:b/>
          <w:color w:val="000000"/>
          <w:lang w:eastAsia="lt-LT"/>
        </w:rPr>
      </w:pPr>
    </w:p>
    <w:p w14:paraId="3071874E" w14:textId="77777777" w:rsidR="00F2721C" w:rsidRPr="00F2721C" w:rsidRDefault="00F2721C" w:rsidP="00F2721C">
      <w:pPr>
        <w:autoSpaceDE w:val="0"/>
        <w:autoSpaceDN w:val="0"/>
        <w:adjustRightInd w:val="0"/>
        <w:spacing w:after="0" w:line="240" w:lineRule="auto"/>
        <w:ind w:left="567" w:hanging="567"/>
        <w:jc w:val="both"/>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4.4</w:t>
      </w:r>
      <w:r w:rsidRPr="00F2721C">
        <w:rPr>
          <w:rFonts w:ascii="Times New Roman" w:eastAsia="Times New Roman" w:hAnsi="Times New Roman" w:cs="Times New Roman"/>
          <w:b/>
          <w:lang w:eastAsia="lt-LT"/>
        </w:rPr>
        <w:tab/>
        <w:t>Specialūs įspėjimai ir atsargumo priemonės</w:t>
      </w:r>
    </w:p>
    <w:p w14:paraId="0E608572" w14:textId="77777777" w:rsidR="00F2721C" w:rsidRPr="00F2721C" w:rsidRDefault="00F2721C" w:rsidP="00F2721C">
      <w:pPr>
        <w:autoSpaceDE w:val="0"/>
        <w:autoSpaceDN w:val="0"/>
        <w:adjustRightInd w:val="0"/>
        <w:spacing w:after="0" w:line="240" w:lineRule="auto"/>
        <w:jc w:val="both"/>
        <w:rPr>
          <w:rFonts w:ascii="Times New Roman" w:eastAsia="Times New Roman" w:hAnsi="Times New Roman" w:cs="Times New Roman"/>
          <w:b/>
          <w:lang w:eastAsia="lt-LT"/>
        </w:rPr>
      </w:pPr>
    </w:p>
    <w:p w14:paraId="27EC0C2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Regioninės anestezijos procedūros visada turi būti atliekamos tose vietose, kuriose yra tinkama įranga ir reikiamas personalas.</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Stebėjimui ir gaivinimui būtina įranga ir vaistiniai preparatai turi būti pasiekiami nedelsiant.</w:t>
      </w:r>
      <w:r w:rsidRPr="00F2721C">
        <w:rPr>
          <w:rFonts w:ascii="Times New Roman" w:eastAsia="Times New Roman" w:hAnsi="Times New Roman" w:cs="Times New Roman"/>
          <w:color w:val="000000"/>
          <w:szCs w:val="24"/>
          <w:lang w:eastAsia="lt-LT"/>
        </w:rPr>
        <w:t xml:space="preserve"> </w:t>
      </w:r>
    </w:p>
    <w:p w14:paraId="259C092B"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6E1882E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Pacientai, kuriems skiriami pagrindiniai blokatoriai, turi būti optimalios būklės, prieš blokados procedūrą jiems turi būti įvesta intraveninė sistema.</w:t>
      </w:r>
      <w:r w:rsidRPr="00F2721C">
        <w:rPr>
          <w:rFonts w:ascii="Times New Roman" w:eastAsia="Times New Roman" w:hAnsi="Times New Roman" w:cs="Times New Roman"/>
          <w:color w:val="000000"/>
          <w:szCs w:val="24"/>
          <w:lang w:eastAsia="lt-LT"/>
        </w:rPr>
        <w:t xml:space="preserve"> </w:t>
      </w:r>
    </w:p>
    <w:p w14:paraId="3D6287F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0806396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Atsakingas gydytojas privalo imtis atsargumo priemonių, kad išvengtų injekcijos į kraujagyslę (žr. 4.2 skyrių), jis turi būti tinkamai parengtas ir susipažinęs su nepageidaujamų reiškinių, sisteminio toksiškumo ir kitų komplikacijų diagnostika bei gydymu (žr. 4.8 ir 4.9 skyrius), pavyzdžiui, netyčinės injekcijos į </w:t>
      </w:r>
      <w:proofErr w:type="spellStart"/>
      <w:r w:rsidRPr="00F2721C">
        <w:rPr>
          <w:rFonts w:ascii="Times New Roman" w:eastAsia="Times New Roman" w:hAnsi="Times New Roman" w:cs="Times New Roman"/>
          <w:color w:val="000000"/>
          <w:lang w:eastAsia="lt-LT"/>
        </w:rPr>
        <w:t>subarachnoidinę</w:t>
      </w:r>
      <w:proofErr w:type="spellEnd"/>
      <w:r w:rsidRPr="00F2721C">
        <w:rPr>
          <w:rFonts w:ascii="Times New Roman" w:eastAsia="Times New Roman" w:hAnsi="Times New Roman" w:cs="Times New Roman"/>
          <w:color w:val="000000"/>
          <w:lang w:eastAsia="lt-LT"/>
        </w:rPr>
        <w:t xml:space="preserve"> ertmę atveju, kai gali būti sukelta didelė </w:t>
      </w:r>
      <w:proofErr w:type="spellStart"/>
      <w:r w:rsidRPr="00F2721C">
        <w:rPr>
          <w:rFonts w:ascii="Times New Roman" w:eastAsia="Times New Roman" w:hAnsi="Times New Roman" w:cs="Times New Roman"/>
          <w:color w:val="000000"/>
          <w:lang w:eastAsia="lt-LT"/>
        </w:rPr>
        <w:t>spinalinė</w:t>
      </w:r>
      <w:proofErr w:type="spellEnd"/>
      <w:r w:rsidRPr="00F2721C">
        <w:rPr>
          <w:rFonts w:ascii="Times New Roman" w:eastAsia="Times New Roman" w:hAnsi="Times New Roman" w:cs="Times New Roman"/>
          <w:color w:val="000000"/>
          <w:lang w:eastAsia="lt-LT"/>
        </w:rPr>
        <w:t xml:space="preserve"> blokada su kvėpavimo sustojimu ir </w:t>
      </w:r>
      <w:proofErr w:type="spellStart"/>
      <w:r w:rsidRPr="00F2721C">
        <w:rPr>
          <w:rFonts w:ascii="Times New Roman" w:eastAsia="Times New Roman" w:hAnsi="Times New Roman" w:cs="Times New Roman"/>
          <w:color w:val="000000"/>
          <w:lang w:eastAsia="lt-LT"/>
        </w:rPr>
        <w:t>hipotenzija</w:t>
      </w:r>
      <w:proofErr w:type="spellEnd"/>
      <w:r w:rsidRPr="00F2721C">
        <w:rPr>
          <w:rFonts w:ascii="Times New Roman" w:eastAsia="Times New Roman" w:hAnsi="Times New Roman" w:cs="Times New Roman"/>
          <w:color w:val="000000"/>
          <w:lang w:eastAsia="lt-LT"/>
        </w:rPr>
        <w:t>.</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Traukuliai dažniausiai atsirasdavo po peties nervinio rezginio ir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blokados.</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Tai gali būti dėl netyčinės injekcijos į kraujagyslę arba dėl greitos absorbcijos iš injekcijos vietos.</w:t>
      </w:r>
    </w:p>
    <w:p w14:paraId="71D4691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7CCFDD2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Reikalingas atsargumas, kad vaistinis preparatas nebūtų suleistas į uždegimo apimtas sritis.</w:t>
      </w:r>
    </w:p>
    <w:p w14:paraId="4D635C7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77DEDF20"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Kardiovaskulinė rizika</w:t>
      </w:r>
    </w:p>
    <w:p w14:paraId="3C22BAA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Pacientai, gydomi III klasės </w:t>
      </w:r>
      <w:proofErr w:type="spellStart"/>
      <w:r w:rsidRPr="00F2721C">
        <w:rPr>
          <w:rFonts w:ascii="Times New Roman" w:eastAsia="Times New Roman" w:hAnsi="Times New Roman" w:cs="Times New Roman"/>
          <w:color w:val="000000"/>
          <w:lang w:eastAsia="lt-LT"/>
        </w:rPr>
        <w:t>antiaritminiais</w:t>
      </w:r>
      <w:proofErr w:type="spellEnd"/>
      <w:r w:rsidRPr="00F2721C">
        <w:rPr>
          <w:rFonts w:ascii="Times New Roman" w:eastAsia="Times New Roman" w:hAnsi="Times New Roman" w:cs="Times New Roman"/>
          <w:color w:val="000000"/>
          <w:lang w:eastAsia="lt-LT"/>
        </w:rPr>
        <w:t xml:space="preserve"> vaistiniais preparatais (pvz., </w:t>
      </w:r>
      <w:proofErr w:type="spellStart"/>
      <w:r w:rsidRPr="00F2721C">
        <w:rPr>
          <w:rFonts w:ascii="Times New Roman" w:eastAsia="Times New Roman" w:hAnsi="Times New Roman" w:cs="Times New Roman"/>
          <w:color w:val="000000"/>
          <w:lang w:eastAsia="lt-LT"/>
        </w:rPr>
        <w:t>amjodaronu</w:t>
      </w:r>
      <w:proofErr w:type="spellEnd"/>
      <w:r w:rsidRPr="00F2721C">
        <w:rPr>
          <w:rFonts w:ascii="Times New Roman" w:eastAsia="Times New Roman" w:hAnsi="Times New Roman" w:cs="Times New Roman"/>
          <w:color w:val="000000"/>
          <w:lang w:eastAsia="lt-LT"/>
        </w:rPr>
        <w:t>), turi būti atidžiai prižiūrimi, stebima jų EKG, nes gali atsirasti papildomas poveikis širdžiai.</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Buvo pranešimų apie kelis širdies sustojimo atvejus suleidus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w:t>
      </w:r>
      <w:proofErr w:type="spellStart"/>
      <w:r w:rsidRPr="00F2721C">
        <w:rPr>
          <w:rFonts w:ascii="Times New Roman" w:eastAsia="Times New Roman" w:hAnsi="Times New Roman" w:cs="Times New Roman"/>
          <w:color w:val="000000"/>
          <w:lang w:eastAsia="lt-LT"/>
        </w:rPr>
        <w:t>epidurinei</w:t>
      </w:r>
      <w:proofErr w:type="spellEnd"/>
      <w:r w:rsidRPr="00F2721C">
        <w:rPr>
          <w:rFonts w:ascii="Times New Roman" w:eastAsia="Times New Roman" w:hAnsi="Times New Roman" w:cs="Times New Roman"/>
          <w:color w:val="000000"/>
          <w:lang w:eastAsia="lt-LT"/>
        </w:rPr>
        <w:t xml:space="preserve"> anestezijai arba periferinių nervų blokadai, ypač po netyčinio suleidimo į kraujagyslę vyresniems žmonėms, taip pat žmonėms, sergantiems gretutine širdies liga.</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Kai kuriais atvejais gaivinimas buvo sudėtingas.</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Sustojus širdžiai gali tekti taikyti ilgalaikes gaivinimo priemones siekiant padidinti sėkmingų išeičių tikimybę.</w:t>
      </w:r>
    </w:p>
    <w:p w14:paraId="1B602FA1"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40FF07B"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Galvos ir kaklo blokados</w:t>
      </w:r>
    </w:p>
    <w:p w14:paraId="028972F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Tam tikros vietinių anestetikų procedūros, pavyzdžiui, injekcijos galvos ir kaklo srityje, gali būti susijusios su dažnesnėmis sunkiomis nepageidaujamomis reakcijomis, nepriklausomai nuo to, koks vietinis anestetikas skiriamas. </w:t>
      </w:r>
    </w:p>
    <w:p w14:paraId="6E0CC7E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B5E802D"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Pagrindinių periferinių nervų blokados</w:t>
      </w:r>
    </w:p>
    <w:p w14:paraId="73682E36"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Atliekant pagrindinių periferinių nervų blokadą gali tekti suleisti daug vietinių anestetikų į gerai </w:t>
      </w:r>
      <w:proofErr w:type="spellStart"/>
      <w:r w:rsidRPr="00F2721C">
        <w:rPr>
          <w:rFonts w:ascii="Times New Roman" w:eastAsia="Times New Roman" w:hAnsi="Times New Roman" w:cs="Times New Roman"/>
          <w:lang w:eastAsia="lt-LT"/>
        </w:rPr>
        <w:t>vaskuliarizuotas</w:t>
      </w:r>
      <w:proofErr w:type="spellEnd"/>
      <w:r w:rsidRPr="00F2721C">
        <w:rPr>
          <w:rFonts w:ascii="Times New Roman" w:eastAsia="Times New Roman" w:hAnsi="Times New Roman" w:cs="Times New Roman"/>
          <w:lang w:eastAsia="lt-LT"/>
        </w:rPr>
        <w:t xml:space="preserve"> sritis, dažnai arti didžiųjų kraujagyslių, kur yra didesnė injekcijos į kraujagyslę rizika ir (arba) būna greita sisteminė absorbcija, todėl kraujyje susidaro didelė preparato koncentracija.</w:t>
      </w:r>
    </w:p>
    <w:p w14:paraId="7EC1D52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D1B765C" w14:textId="77777777" w:rsidR="00F2721C" w:rsidRPr="00F2721C" w:rsidRDefault="00F2721C" w:rsidP="00F2721C">
      <w:pPr>
        <w:spacing w:after="0" w:line="240" w:lineRule="auto"/>
        <w:rPr>
          <w:rFonts w:ascii="Times New Roman" w:eastAsia="Times New Roman" w:hAnsi="Times New Roman" w:cs="Times New Roman"/>
          <w:u w:val="single"/>
          <w:lang w:eastAsia="lt-LT"/>
        </w:rPr>
      </w:pPr>
      <w:proofErr w:type="spellStart"/>
      <w:r w:rsidRPr="00F2721C">
        <w:rPr>
          <w:rFonts w:ascii="Times New Roman" w:eastAsia="Times New Roman" w:hAnsi="Times New Roman" w:cs="Times New Roman"/>
          <w:u w:val="single"/>
          <w:lang w:eastAsia="lt-LT"/>
        </w:rPr>
        <w:t>Hipovolemija</w:t>
      </w:r>
      <w:proofErr w:type="spellEnd"/>
    </w:p>
    <w:p w14:paraId="519899F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Pacientams, kuriems dėl bet kokios priežasties pasireiškia </w:t>
      </w:r>
      <w:proofErr w:type="spellStart"/>
      <w:r w:rsidRPr="00F2721C">
        <w:rPr>
          <w:rFonts w:ascii="Times New Roman" w:eastAsia="Times New Roman" w:hAnsi="Times New Roman" w:cs="Times New Roman"/>
          <w:color w:val="000000"/>
          <w:lang w:eastAsia="lt-LT"/>
        </w:rPr>
        <w:t>hipovolemija</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anestezijos metu gali atsirasti ūmi ir sunki </w:t>
      </w:r>
      <w:proofErr w:type="spellStart"/>
      <w:r w:rsidRPr="00F2721C">
        <w:rPr>
          <w:rFonts w:ascii="Times New Roman" w:eastAsia="Times New Roman" w:hAnsi="Times New Roman" w:cs="Times New Roman"/>
          <w:color w:val="000000"/>
          <w:lang w:eastAsia="lt-LT"/>
        </w:rPr>
        <w:t>hipotenzija</w:t>
      </w:r>
      <w:proofErr w:type="spellEnd"/>
      <w:r w:rsidRPr="00F2721C">
        <w:rPr>
          <w:rFonts w:ascii="Times New Roman" w:eastAsia="Times New Roman" w:hAnsi="Times New Roman" w:cs="Times New Roman"/>
          <w:color w:val="000000"/>
          <w:lang w:eastAsia="lt-LT"/>
        </w:rPr>
        <w:t>, nepriklausomai nuo to, koks vietinis anestetikas skiriamas.</w:t>
      </w:r>
    </w:p>
    <w:p w14:paraId="66584E6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64C4E144"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Pacientai, kurių bendroji sveikatos būklė yra bloga</w:t>
      </w:r>
    </w:p>
    <w:p w14:paraId="7002E6B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Pacientams, kurių bendroji sveikatos būklė bloga dėl vyresnio amžiaus ar kitų sunkinančių veiksnių, pavyzdžiui, dalinio arba visiško širdies laidumo sutrikimo, pažengusios kepenų ligos arba sunkios inkstų disfunkcijos, reikalingas ypatingas dėmesys, nors šiems pacientams regioninė anestezija dažnai būna </w:t>
      </w:r>
      <w:proofErr w:type="spellStart"/>
      <w:r w:rsidRPr="00F2721C">
        <w:rPr>
          <w:rFonts w:ascii="Times New Roman" w:eastAsia="Times New Roman" w:hAnsi="Times New Roman" w:cs="Times New Roman"/>
          <w:color w:val="000000"/>
          <w:lang w:eastAsia="lt-LT"/>
        </w:rPr>
        <w:t>indikuotina</w:t>
      </w:r>
      <w:proofErr w:type="spellEnd"/>
      <w:r w:rsidRPr="00F2721C">
        <w:rPr>
          <w:rFonts w:ascii="Times New Roman" w:eastAsia="Times New Roman" w:hAnsi="Times New Roman" w:cs="Times New Roman"/>
          <w:color w:val="000000"/>
          <w:lang w:eastAsia="lt-LT"/>
        </w:rPr>
        <w:t>.</w:t>
      </w:r>
      <w:r w:rsidRPr="00F2721C">
        <w:rPr>
          <w:rFonts w:ascii="Times New Roman" w:eastAsia="Times New Roman" w:hAnsi="Times New Roman" w:cs="Times New Roman"/>
          <w:color w:val="000000"/>
          <w:szCs w:val="24"/>
          <w:lang w:eastAsia="lt-LT"/>
        </w:rPr>
        <w:t xml:space="preserve"> </w:t>
      </w:r>
    </w:p>
    <w:p w14:paraId="3A59BB5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F75EAAE"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Pacientai, kurių kepenų ir inkstų funkcija yra sutrikusi</w:t>
      </w:r>
    </w:p>
    <w:p w14:paraId="09B8CD69"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Ropivakainas</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metabolizuojamas</w:t>
      </w:r>
      <w:proofErr w:type="spellEnd"/>
      <w:r w:rsidRPr="00F2721C">
        <w:rPr>
          <w:rFonts w:ascii="Times New Roman" w:eastAsia="Times New Roman" w:hAnsi="Times New Roman" w:cs="Times New Roman"/>
          <w:lang w:eastAsia="lt-LT"/>
        </w:rPr>
        <w:t xml:space="preserve"> kepenyse, todėl turi būti atsargiai skiriamas sunkia kepenų liga sergantiems pacientams; dėl pailgėjusios eliminacijos gali reikėti sumažinti pakartotines dozes. Pacientams, kurių inkstų funkcija sutrikusi, paprastai keisti dozės nereikia, jeigu skiriama vienkartinė dozė arba taikomas trumpalaikis gydymas. </w:t>
      </w:r>
      <w:proofErr w:type="spellStart"/>
      <w:r w:rsidRPr="00F2721C">
        <w:rPr>
          <w:rFonts w:ascii="Times New Roman" w:eastAsia="Times New Roman" w:hAnsi="Times New Roman" w:cs="Times New Roman"/>
          <w:lang w:eastAsia="lt-LT"/>
        </w:rPr>
        <w:t>Acidozė</w:t>
      </w:r>
      <w:proofErr w:type="spellEnd"/>
      <w:r w:rsidRPr="00F2721C">
        <w:rPr>
          <w:rFonts w:ascii="Times New Roman" w:eastAsia="Times New Roman" w:hAnsi="Times New Roman" w:cs="Times New Roman"/>
          <w:lang w:eastAsia="lt-LT"/>
        </w:rPr>
        <w:t xml:space="preserve"> ir sumažėjusi plazmos baltymų koncentracija, dažnai pasireiškianti pacientams su lėtiniu inkstų nepakankamumu, gali padidinti sisteminio toksiškumo riziką.</w:t>
      </w:r>
    </w:p>
    <w:p w14:paraId="11ACF17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2B81E2D"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 xml:space="preserve">Ūmi </w:t>
      </w:r>
      <w:proofErr w:type="spellStart"/>
      <w:r w:rsidRPr="00F2721C">
        <w:rPr>
          <w:rFonts w:ascii="Times New Roman" w:eastAsia="Times New Roman" w:hAnsi="Times New Roman" w:cs="Times New Roman"/>
          <w:u w:val="single"/>
          <w:lang w:eastAsia="lt-LT"/>
        </w:rPr>
        <w:t>porfirija</w:t>
      </w:r>
      <w:proofErr w:type="spellEnd"/>
    </w:p>
    <w:p w14:paraId="5C6A63CF"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Ropivakainas</w:t>
      </w:r>
      <w:proofErr w:type="spellEnd"/>
      <w:r w:rsidRPr="00F2721C">
        <w:rPr>
          <w:rFonts w:ascii="Times New Roman" w:eastAsia="Times New Roman" w:hAnsi="Times New Roman" w:cs="Times New Roman"/>
          <w:lang w:eastAsia="lt-LT"/>
        </w:rPr>
        <w:t xml:space="preserve"> yra galimai </w:t>
      </w:r>
      <w:proofErr w:type="spellStart"/>
      <w:r w:rsidRPr="00F2721C">
        <w:rPr>
          <w:rFonts w:ascii="Times New Roman" w:eastAsia="Times New Roman" w:hAnsi="Times New Roman" w:cs="Times New Roman"/>
          <w:lang w:eastAsia="lt-LT"/>
        </w:rPr>
        <w:t>porfirinogeniškas</w:t>
      </w:r>
      <w:proofErr w:type="spellEnd"/>
      <w:r w:rsidRPr="00F2721C">
        <w:rPr>
          <w:rFonts w:ascii="Times New Roman" w:eastAsia="Times New Roman" w:hAnsi="Times New Roman" w:cs="Times New Roman"/>
          <w:lang w:eastAsia="lt-LT"/>
        </w:rPr>
        <w:t xml:space="preserve">, todėl pacientams, kuriems pasireiškia ūmi </w:t>
      </w:r>
      <w:proofErr w:type="spellStart"/>
      <w:r w:rsidRPr="00F2721C">
        <w:rPr>
          <w:rFonts w:ascii="Times New Roman" w:eastAsia="Times New Roman" w:hAnsi="Times New Roman" w:cs="Times New Roman"/>
          <w:lang w:eastAsia="lt-LT"/>
        </w:rPr>
        <w:t>porfirija</w:t>
      </w:r>
      <w:proofErr w:type="spellEnd"/>
      <w:r w:rsidRPr="00F2721C">
        <w:rPr>
          <w:rFonts w:ascii="Times New Roman" w:eastAsia="Times New Roman" w:hAnsi="Times New Roman" w:cs="Times New Roman"/>
          <w:lang w:eastAsia="lt-LT"/>
        </w:rPr>
        <w:t>, turi būti skiriamas tik tada, kai nėra saugesnės alternatyvos. Gydant pažeidžiamus pacientus reikia imtis tinkamų atsargumo priemonių pagal standartines rekomendacijas ir (arba) konsultuojantis su tam tikros srities ligų specialistais.</w:t>
      </w:r>
    </w:p>
    <w:p w14:paraId="7883F6A1"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999770B" w14:textId="77777777" w:rsidR="00F2721C" w:rsidRPr="00F2721C" w:rsidRDefault="00F2721C" w:rsidP="00F2721C">
      <w:pPr>
        <w:spacing w:after="0" w:line="240" w:lineRule="auto"/>
        <w:rPr>
          <w:rFonts w:ascii="Times New Roman" w:eastAsia="Times New Roman" w:hAnsi="Times New Roman" w:cs="Times New Roman"/>
          <w:u w:val="single"/>
          <w:lang w:eastAsia="lt-LT"/>
        </w:rPr>
      </w:pPr>
      <w:proofErr w:type="spellStart"/>
      <w:r w:rsidRPr="00F2721C">
        <w:rPr>
          <w:rFonts w:ascii="Times New Roman" w:eastAsia="Times New Roman" w:hAnsi="Times New Roman" w:cs="Times New Roman"/>
          <w:u w:val="single"/>
          <w:lang w:eastAsia="lt-LT"/>
        </w:rPr>
        <w:t>Chondrolizė</w:t>
      </w:r>
      <w:proofErr w:type="spellEnd"/>
    </w:p>
    <w:p w14:paraId="0F78EB3E"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Vaistinį preparatą pateikus į rinką, gauta pranešimų apie </w:t>
      </w:r>
      <w:proofErr w:type="spellStart"/>
      <w:r w:rsidRPr="00F2721C">
        <w:rPr>
          <w:rFonts w:ascii="Times New Roman" w:eastAsia="Times New Roman" w:hAnsi="Times New Roman" w:cs="Times New Roman"/>
          <w:lang w:eastAsia="lt-LT"/>
        </w:rPr>
        <w:t>chondrolizę</w:t>
      </w:r>
      <w:proofErr w:type="spellEnd"/>
      <w:r w:rsidRPr="00F2721C">
        <w:rPr>
          <w:rFonts w:ascii="Times New Roman" w:eastAsia="Times New Roman" w:hAnsi="Times New Roman" w:cs="Times New Roman"/>
          <w:lang w:eastAsia="lt-LT"/>
        </w:rPr>
        <w:t xml:space="preserve">, pasireiškusią pacientams, kuriems po operacijos buvo atliekama nuolatinė vietinių anestetikų infuzija į sąnarį. Dauguma </w:t>
      </w:r>
      <w:proofErr w:type="spellStart"/>
      <w:r w:rsidRPr="00F2721C">
        <w:rPr>
          <w:rFonts w:ascii="Times New Roman" w:eastAsia="Times New Roman" w:hAnsi="Times New Roman" w:cs="Times New Roman"/>
          <w:lang w:eastAsia="lt-LT"/>
        </w:rPr>
        <w:t>chondrolizės</w:t>
      </w:r>
      <w:proofErr w:type="spellEnd"/>
      <w:r w:rsidRPr="00F2721C">
        <w:rPr>
          <w:rFonts w:ascii="Times New Roman" w:eastAsia="Times New Roman" w:hAnsi="Times New Roman" w:cs="Times New Roman"/>
          <w:lang w:eastAsia="lt-LT"/>
        </w:rPr>
        <w:t xml:space="preserve"> atvejų, apie kuriuos pranešta, buvo susiję su peties sąnariu. Nuolatinė infuzija į sąnarius nėra patvirtinta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indikacija. Reikia vengti taikyti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nuolatines infuzijas į sąnarį, nes jų veiksmingumas ir saugumas neištirti.</w:t>
      </w:r>
    </w:p>
    <w:p w14:paraId="2CE561F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6EB5222"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Ilgalaikis vartojimas</w:t>
      </w:r>
    </w:p>
    <w:p w14:paraId="3CBADEA8"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Reikėtų vengti ilgalaikio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skyrimo pacientams, tuo pačiu metu gydomiems stipriais CYP1A2 inhibitoriais, pavyzdžiui, </w:t>
      </w:r>
      <w:proofErr w:type="spellStart"/>
      <w:r w:rsidRPr="00F2721C">
        <w:rPr>
          <w:rFonts w:ascii="Times New Roman" w:eastAsia="Times New Roman" w:hAnsi="Times New Roman" w:cs="Times New Roman"/>
          <w:lang w:eastAsia="lt-LT"/>
        </w:rPr>
        <w:t>fluvoksaminu</w:t>
      </w:r>
      <w:proofErr w:type="spellEnd"/>
      <w:r w:rsidRPr="00F2721C">
        <w:rPr>
          <w:rFonts w:ascii="Times New Roman" w:eastAsia="Times New Roman" w:hAnsi="Times New Roman" w:cs="Times New Roman"/>
          <w:lang w:eastAsia="lt-LT"/>
        </w:rPr>
        <w:t xml:space="preserve"> ir </w:t>
      </w:r>
      <w:proofErr w:type="spellStart"/>
      <w:r w:rsidRPr="00F2721C">
        <w:rPr>
          <w:rFonts w:ascii="Times New Roman" w:eastAsia="Times New Roman" w:hAnsi="Times New Roman" w:cs="Times New Roman"/>
          <w:lang w:eastAsia="lt-LT"/>
        </w:rPr>
        <w:t>enoksacinu</w:t>
      </w:r>
      <w:proofErr w:type="spellEnd"/>
      <w:r w:rsidRPr="00F2721C">
        <w:rPr>
          <w:rFonts w:ascii="Times New Roman" w:eastAsia="Times New Roman" w:hAnsi="Times New Roman" w:cs="Times New Roman"/>
          <w:lang w:eastAsia="lt-LT"/>
        </w:rPr>
        <w:t xml:space="preserve"> (žr. 4.5 skyrių).</w:t>
      </w:r>
    </w:p>
    <w:p w14:paraId="67FCBA0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57AA1EC" w14:textId="77777777" w:rsidR="00F2721C" w:rsidRPr="00F2721C" w:rsidRDefault="00F2721C" w:rsidP="00F2721C">
      <w:pPr>
        <w:spacing w:after="0" w:line="240" w:lineRule="auto"/>
        <w:rPr>
          <w:rFonts w:ascii="Times New Roman" w:eastAsia="Times New Roman" w:hAnsi="Times New Roman" w:cs="Times New Roman"/>
          <w:u w:val="single"/>
          <w:lang w:eastAsia="lt-LT"/>
        </w:rPr>
      </w:pPr>
      <w:r w:rsidRPr="00F2721C">
        <w:rPr>
          <w:rFonts w:ascii="Times New Roman" w:eastAsia="Times New Roman" w:hAnsi="Times New Roman" w:cs="Times New Roman"/>
          <w:u w:val="single"/>
          <w:lang w:eastAsia="lt-LT"/>
        </w:rPr>
        <w:t>Specialūs įspėjimai / atsargumo priemonės, susijusios su pagalbinėmis medžiagomis</w:t>
      </w:r>
    </w:p>
    <w:p w14:paraId="2CA2B7B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Šio vaistinio preparato 1 ml yra 2,9 mg natrio,</w:t>
      </w:r>
      <w:r w:rsidRPr="00F2721C">
        <w:rPr>
          <w:rFonts w:ascii="Arial" w:eastAsia="Times New Roman" w:hAnsi="Arial" w:cs="Times New Roman"/>
          <w:lang w:eastAsia="lt-LT"/>
        </w:rPr>
        <w:t xml:space="preserve"> </w:t>
      </w:r>
      <w:r w:rsidRPr="00F2721C">
        <w:rPr>
          <w:rFonts w:ascii="Times New Roman" w:eastAsia="Times New Roman" w:hAnsi="Times New Roman" w:cs="Times New Roman"/>
          <w:lang w:eastAsia="lt-LT"/>
        </w:rPr>
        <w:t>tai atitinka 0,15 % didžiausios PSO rekomenduojamos paros normos suaugusiesiems, kuri yra 2 g natrio.</w:t>
      </w:r>
    </w:p>
    <w:p w14:paraId="796EF7A4"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11F3AB3" w14:textId="77777777" w:rsidR="00F2721C" w:rsidRPr="00F2721C" w:rsidRDefault="00F2721C" w:rsidP="00F2721C">
      <w:pPr>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u w:val="single"/>
          <w:lang w:eastAsia="lt-LT"/>
        </w:rPr>
        <w:t>Vaikų populiacija</w:t>
      </w:r>
    </w:p>
    <w:p w14:paraId="161BC311" w14:textId="77777777" w:rsidR="00F2721C" w:rsidRPr="00F2721C" w:rsidRDefault="00F2721C" w:rsidP="00F2721C">
      <w:pPr>
        <w:spacing w:after="0" w:line="240" w:lineRule="auto"/>
        <w:rPr>
          <w:rFonts w:ascii="Times New Roman" w:eastAsia="Times New Roman" w:hAnsi="Times New Roman" w:cs="Times New Roman"/>
          <w:szCs w:val="24"/>
          <w:lang w:eastAsia="lt-LT"/>
        </w:rPr>
      </w:pPr>
      <w:proofErr w:type="spellStart"/>
      <w:r w:rsidRPr="00F2721C">
        <w:rPr>
          <w:rFonts w:ascii="Times New Roman" w:eastAsia="Times New Roman" w:hAnsi="Times New Roman" w:cs="Times New Roman"/>
          <w:szCs w:val="24"/>
          <w:lang w:eastAsia="lt-LT"/>
        </w:rPr>
        <w:t>Ropivakaino</w:t>
      </w:r>
      <w:proofErr w:type="spellEnd"/>
      <w:r w:rsidRPr="00F2721C">
        <w:rPr>
          <w:rFonts w:ascii="Times New Roman" w:eastAsia="Times New Roman" w:hAnsi="Times New Roman" w:cs="Times New Roman"/>
          <w:szCs w:val="24"/>
          <w:lang w:eastAsia="lt-LT"/>
        </w:rPr>
        <w:t xml:space="preserve"> 7,5 ir 10 mg/ml saugumas ir veiksmingumas vaikams iki 12 metų imtinai nustatytas nebuvo. </w:t>
      </w:r>
    </w:p>
    <w:p w14:paraId="42171514" w14:textId="77777777" w:rsidR="00F2721C" w:rsidRPr="00F2721C" w:rsidRDefault="00F2721C" w:rsidP="00F2721C">
      <w:pPr>
        <w:spacing w:after="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Naujagimiams gali prireikti skirti ypatingą dėmesį dėl </w:t>
      </w:r>
      <w:proofErr w:type="spellStart"/>
      <w:r w:rsidRPr="00F2721C">
        <w:rPr>
          <w:rFonts w:ascii="Times New Roman" w:eastAsia="Times New Roman" w:hAnsi="Times New Roman" w:cs="Times New Roman"/>
          <w:szCs w:val="24"/>
          <w:lang w:eastAsia="lt-LT"/>
        </w:rPr>
        <w:t>metabolinių</w:t>
      </w:r>
      <w:proofErr w:type="spellEnd"/>
      <w:r w:rsidRPr="00F2721C">
        <w:rPr>
          <w:rFonts w:ascii="Times New Roman" w:eastAsia="Times New Roman" w:hAnsi="Times New Roman" w:cs="Times New Roman"/>
          <w:szCs w:val="24"/>
          <w:lang w:eastAsia="lt-LT"/>
        </w:rPr>
        <w:t xml:space="preserve"> takų nesubrendimo. Didesni </w:t>
      </w:r>
      <w:proofErr w:type="spellStart"/>
      <w:r w:rsidRPr="00F2721C">
        <w:rPr>
          <w:rFonts w:ascii="Times New Roman" w:eastAsia="Times New Roman" w:hAnsi="Times New Roman" w:cs="Times New Roman"/>
          <w:szCs w:val="24"/>
          <w:lang w:eastAsia="lt-LT"/>
        </w:rPr>
        <w:t>ropivakaino</w:t>
      </w:r>
      <w:proofErr w:type="spellEnd"/>
      <w:r w:rsidRPr="00F2721C">
        <w:rPr>
          <w:rFonts w:ascii="Times New Roman" w:eastAsia="Times New Roman" w:hAnsi="Times New Roman" w:cs="Times New Roman"/>
          <w:szCs w:val="24"/>
          <w:lang w:eastAsia="lt-LT"/>
        </w:rPr>
        <w:t xml:space="preserve"> koncentracijos kraujyje kitimai buvo stebimi atliekant klinikinius tyrimus su naujagimiais rodo, kad gali būti padidėjęs sisteminio toksiškumo pavojus šioje amžiaus grupėje.</w:t>
      </w:r>
    </w:p>
    <w:p w14:paraId="0A90790F" w14:textId="77777777" w:rsidR="00F2721C" w:rsidRPr="00F2721C" w:rsidRDefault="00F2721C" w:rsidP="00F2721C">
      <w:pPr>
        <w:spacing w:after="0" w:line="240" w:lineRule="auto"/>
        <w:rPr>
          <w:rFonts w:ascii="Times New Roman" w:eastAsia="Times New Roman" w:hAnsi="Times New Roman" w:cs="Times New Roman"/>
          <w:b/>
          <w:color w:val="000000"/>
          <w:lang w:eastAsia="lt-LT"/>
        </w:rPr>
      </w:pPr>
    </w:p>
    <w:p w14:paraId="6380F14A" w14:textId="77777777"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lastRenderedPageBreak/>
        <w:t>4.5</w:t>
      </w:r>
      <w:r w:rsidRPr="00F2721C">
        <w:rPr>
          <w:rFonts w:ascii="Times New Roman" w:eastAsia="Times New Roman" w:hAnsi="Times New Roman" w:cs="Times New Roman"/>
          <w:b/>
          <w:color w:val="000000"/>
          <w:lang w:eastAsia="lt-LT"/>
        </w:rPr>
        <w:tab/>
        <w:t>Sąveika su kitais vaistiniais preparatais ir kitokia sąveika</w:t>
      </w:r>
    </w:p>
    <w:p w14:paraId="64B5909A" w14:textId="77777777" w:rsidR="00F2721C" w:rsidRPr="00F2721C" w:rsidRDefault="00F2721C" w:rsidP="00F2721C">
      <w:pPr>
        <w:spacing w:after="0" w:line="240" w:lineRule="auto"/>
        <w:rPr>
          <w:rFonts w:ascii="Times New Roman" w:eastAsia="Times New Roman" w:hAnsi="Times New Roman" w:cs="Times New Roman"/>
          <w:b/>
          <w:color w:val="000000"/>
          <w:lang w:eastAsia="lt-LT"/>
        </w:rPr>
      </w:pPr>
    </w:p>
    <w:p w14:paraId="2479534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hidrochloridą reikia atsargiai skirti pacientams, vartojantiems kitus vietinius anestetikus arba medžiagas, struktūriškai panašias į </w:t>
      </w:r>
      <w:proofErr w:type="spellStart"/>
      <w:r w:rsidRPr="00F2721C">
        <w:rPr>
          <w:rFonts w:ascii="Times New Roman" w:eastAsia="Times New Roman" w:hAnsi="Times New Roman" w:cs="Times New Roman"/>
          <w:color w:val="000000"/>
          <w:lang w:eastAsia="lt-LT"/>
        </w:rPr>
        <w:t>amidų</w:t>
      </w:r>
      <w:proofErr w:type="spellEnd"/>
      <w:r w:rsidRPr="00F2721C">
        <w:rPr>
          <w:rFonts w:ascii="Times New Roman" w:eastAsia="Times New Roman" w:hAnsi="Times New Roman" w:cs="Times New Roman"/>
          <w:color w:val="000000"/>
          <w:lang w:eastAsia="lt-LT"/>
        </w:rPr>
        <w:t xml:space="preserve"> tipo vietinius anestetikus, pavyzdžiui, tam tikrus </w:t>
      </w:r>
      <w:proofErr w:type="spellStart"/>
      <w:r w:rsidRPr="00F2721C">
        <w:rPr>
          <w:rFonts w:ascii="Times New Roman" w:eastAsia="Times New Roman" w:hAnsi="Times New Roman" w:cs="Times New Roman"/>
          <w:color w:val="000000"/>
          <w:lang w:eastAsia="lt-LT"/>
        </w:rPr>
        <w:t>antiaritmikus</w:t>
      </w:r>
      <w:proofErr w:type="spellEnd"/>
      <w:r w:rsidRPr="00F2721C">
        <w:rPr>
          <w:rFonts w:ascii="Times New Roman" w:eastAsia="Times New Roman" w:hAnsi="Times New Roman" w:cs="Times New Roman"/>
          <w:color w:val="000000"/>
          <w:lang w:eastAsia="lt-LT"/>
        </w:rPr>
        <w:t xml:space="preserve">, tokius kaip </w:t>
      </w:r>
      <w:proofErr w:type="spellStart"/>
      <w:r w:rsidRPr="00F2721C">
        <w:rPr>
          <w:rFonts w:ascii="Times New Roman" w:eastAsia="Times New Roman" w:hAnsi="Times New Roman" w:cs="Times New Roman"/>
          <w:color w:val="000000"/>
          <w:lang w:eastAsia="lt-LT"/>
        </w:rPr>
        <w:t>lidokainas</w:t>
      </w:r>
      <w:proofErr w:type="spellEnd"/>
      <w:r w:rsidRPr="00F2721C">
        <w:rPr>
          <w:rFonts w:ascii="Times New Roman" w:eastAsia="Times New Roman" w:hAnsi="Times New Roman" w:cs="Times New Roman"/>
          <w:color w:val="000000"/>
          <w:lang w:eastAsia="lt-LT"/>
        </w:rPr>
        <w:t xml:space="preserve"> ir </w:t>
      </w:r>
      <w:proofErr w:type="spellStart"/>
      <w:r w:rsidRPr="00F2721C">
        <w:rPr>
          <w:rFonts w:ascii="Times New Roman" w:eastAsia="Times New Roman" w:hAnsi="Times New Roman" w:cs="Times New Roman"/>
          <w:color w:val="000000"/>
          <w:lang w:eastAsia="lt-LT"/>
        </w:rPr>
        <w:t>meksilatinas</w:t>
      </w:r>
      <w:proofErr w:type="spellEnd"/>
      <w:r w:rsidRPr="00F2721C">
        <w:rPr>
          <w:rFonts w:ascii="Times New Roman" w:eastAsia="Times New Roman" w:hAnsi="Times New Roman" w:cs="Times New Roman"/>
          <w:color w:val="000000"/>
          <w:lang w:eastAsia="lt-LT"/>
        </w:rPr>
        <w:t>, nes sustiprėja jų sisteminis toksinis poveikis.</w:t>
      </w:r>
      <w:r w:rsidRPr="00F2721C">
        <w:rPr>
          <w:rFonts w:ascii="Times New Roman" w:eastAsia="Times New Roman" w:hAnsi="Times New Roman" w:cs="Times New Roman"/>
          <w:color w:val="000000"/>
          <w:szCs w:val="24"/>
          <w:lang w:eastAsia="lt-LT"/>
        </w:rPr>
        <w:t xml:space="preserve">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vartojimas kartu su bendraisiais anestetikais arba </w:t>
      </w:r>
      <w:proofErr w:type="spellStart"/>
      <w:r w:rsidRPr="00F2721C">
        <w:rPr>
          <w:rFonts w:ascii="Times New Roman" w:eastAsia="Times New Roman" w:hAnsi="Times New Roman" w:cs="Times New Roman"/>
          <w:color w:val="000000"/>
          <w:lang w:eastAsia="lt-LT"/>
        </w:rPr>
        <w:t>opioidais</w:t>
      </w:r>
      <w:proofErr w:type="spellEnd"/>
      <w:r w:rsidRPr="00F2721C">
        <w:rPr>
          <w:rFonts w:ascii="Times New Roman" w:eastAsia="Times New Roman" w:hAnsi="Times New Roman" w:cs="Times New Roman"/>
          <w:color w:val="000000"/>
          <w:lang w:eastAsia="lt-LT"/>
        </w:rPr>
        <w:t xml:space="preserve"> gali stiprinti abiejų preparatų (nepageidaujamą) poveikį.</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Nors nebuvo atlikta specialių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ir III klasės </w:t>
      </w:r>
      <w:proofErr w:type="spellStart"/>
      <w:r w:rsidRPr="00F2721C">
        <w:rPr>
          <w:rFonts w:ascii="Times New Roman" w:eastAsia="Times New Roman" w:hAnsi="Times New Roman" w:cs="Times New Roman"/>
          <w:color w:val="000000"/>
          <w:lang w:eastAsia="lt-LT"/>
        </w:rPr>
        <w:t>antiaritminių</w:t>
      </w:r>
      <w:proofErr w:type="spellEnd"/>
      <w:r w:rsidRPr="00F2721C">
        <w:rPr>
          <w:rFonts w:ascii="Times New Roman" w:eastAsia="Times New Roman" w:hAnsi="Times New Roman" w:cs="Times New Roman"/>
          <w:color w:val="000000"/>
          <w:lang w:eastAsia="lt-LT"/>
        </w:rPr>
        <w:t xml:space="preserve"> vaistinių preparatų (pavyzdžiui, </w:t>
      </w:r>
      <w:proofErr w:type="spellStart"/>
      <w:r w:rsidRPr="00F2721C">
        <w:rPr>
          <w:rFonts w:ascii="Times New Roman" w:eastAsia="Times New Roman" w:hAnsi="Times New Roman" w:cs="Times New Roman"/>
          <w:color w:val="000000"/>
          <w:lang w:eastAsia="lt-LT"/>
        </w:rPr>
        <w:t>amjodarono</w:t>
      </w:r>
      <w:proofErr w:type="spellEnd"/>
      <w:r w:rsidRPr="00F2721C">
        <w:rPr>
          <w:rFonts w:ascii="Times New Roman" w:eastAsia="Times New Roman" w:hAnsi="Times New Roman" w:cs="Times New Roman"/>
          <w:color w:val="000000"/>
          <w:lang w:eastAsia="lt-LT"/>
        </w:rPr>
        <w:t>) sąveikos tyrimų, rekomenduojamos atsargumo priemonės (taip pat žr. 4.4 skyrių).</w:t>
      </w:r>
    </w:p>
    <w:p w14:paraId="5D7D149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228B2B5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Citochromas</w:t>
      </w:r>
      <w:proofErr w:type="spellEnd"/>
      <w:r w:rsidRPr="00F2721C">
        <w:rPr>
          <w:rFonts w:ascii="Times New Roman" w:eastAsia="Times New Roman" w:hAnsi="Times New Roman" w:cs="Times New Roman"/>
          <w:color w:val="000000"/>
          <w:lang w:eastAsia="lt-LT"/>
        </w:rPr>
        <w:t xml:space="preserve"> P450 (CYP) 1A2 dalyvauja susidarant 3-hidroksiropivakainui, pagrindiniam metabolitui.</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Kartu su </w:t>
      </w:r>
      <w:proofErr w:type="spellStart"/>
      <w:r w:rsidRPr="00F2721C">
        <w:rPr>
          <w:rFonts w:ascii="Times New Roman" w:eastAsia="Times New Roman" w:hAnsi="Times New Roman" w:cs="Times New Roman"/>
          <w:color w:val="000000"/>
          <w:lang w:eastAsia="lt-LT"/>
        </w:rPr>
        <w:t>ropivakainu</w:t>
      </w:r>
      <w:proofErr w:type="spellEnd"/>
      <w:r w:rsidRPr="00F2721C">
        <w:rPr>
          <w:rFonts w:ascii="Times New Roman" w:eastAsia="Times New Roman" w:hAnsi="Times New Roman" w:cs="Times New Roman"/>
          <w:color w:val="000000"/>
          <w:lang w:eastAsia="lt-LT"/>
        </w:rPr>
        <w:t xml:space="preserve"> skiriant </w:t>
      </w:r>
      <w:proofErr w:type="spellStart"/>
      <w:r w:rsidRPr="00F2721C">
        <w:rPr>
          <w:rFonts w:ascii="Times New Roman" w:eastAsia="Times New Roman" w:hAnsi="Times New Roman" w:cs="Times New Roman"/>
          <w:color w:val="000000"/>
          <w:lang w:eastAsia="lt-LT"/>
        </w:rPr>
        <w:t>fluvoksaminą</w:t>
      </w:r>
      <w:proofErr w:type="spellEnd"/>
      <w:r w:rsidRPr="00F2721C">
        <w:rPr>
          <w:rFonts w:ascii="Times New Roman" w:eastAsia="Times New Roman" w:hAnsi="Times New Roman" w:cs="Times New Roman"/>
          <w:color w:val="000000"/>
          <w:lang w:eastAsia="lt-LT"/>
        </w:rPr>
        <w:t>, selektyvų ir stiprų</w:t>
      </w:r>
      <w:r w:rsidRPr="00F2721C">
        <w:rPr>
          <w:rFonts w:ascii="Times New Roman" w:eastAsia="Times New Roman" w:hAnsi="Times New Roman" w:cs="Times New Roman"/>
          <w:i/>
          <w:color w:val="000000"/>
          <w:lang w:eastAsia="lt-LT"/>
        </w:rPr>
        <w:t xml:space="preserve"> </w:t>
      </w:r>
      <w:r w:rsidRPr="00F2721C">
        <w:rPr>
          <w:rFonts w:ascii="Times New Roman" w:eastAsia="Times New Roman" w:hAnsi="Times New Roman" w:cs="Times New Roman"/>
          <w:color w:val="000000"/>
          <w:lang w:eastAsia="lt-LT"/>
        </w:rPr>
        <w:t xml:space="preserve">CYP1A2 inhibitorių,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koncentracija plazmoje </w:t>
      </w:r>
      <w:proofErr w:type="spellStart"/>
      <w:r w:rsidRPr="00F2721C">
        <w:rPr>
          <w:rFonts w:ascii="Times New Roman" w:eastAsia="Times New Roman" w:hAnsi="Times New Roman" w:cs="Times New Roman"/>
          <w:i/>
          <w:color w:val="000000"/>
          <w:lang w:eastAsia="lt-LT"/>
        </w:rPr>
        <w:t>in</w:t>
      </w:r>
      <w:proofErr w:type="spellEnd"/>
      <w:r w:rsidRPr="00F2721C">
        <w:rPr>
          <w:rFonts w:ascii="Times New Roman" w:eastAsia="Times New Roman" w:hAnsi="Times New Roman" w:cs="Times New Roman"/>
          <w:i/>
          <w:color w:val="000000"/>
          <w:lang w:eastAsia="lt-LT"/>
        </w:rPr>
        <w:t xml:space="preserve"> </w:t>
      </w:r>
      <w:proofErr w:type="spellStart"/>
      <w:r w:rsidRPr="00F2721C">
        <w:rPr>
          <w:rFonts w:ascii="Times New Roman" w:eastAsia="Times New Roman" w:hAnsi="Times New Roman" w:cs="Times New Roman"/>
          <w:i/>
          <w:color w:val="000000"/>
          <w:lang w:eastAsia="lt-LT"/>
        </w:rPr>
        <w:t>vivo</w:t>
      </w:r>
      <w:proofErr w:type="spellEnd"/>
      <w:r w:rsidRPr="00F2721C">
        <w:rPr>
          <w:rFonts w:ascii="Times New Roman" w:eastAsia="Times New Roman" w:hAnsi="Times New Roman" w:cs="Times New Roman"/>
          <w:color w:val="000000"/>
          <w:lang w:eastAsia="lt-LT"/>
        </w:rPr>
        <w:t xml:space="preserve"> sumažėjo iki 77 %.</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Nereikėtų ilgam laikui skirti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pacientams, tuo pačiu metu gydomiems stipriais CYP1A2 inhibitoriais, pvz., </w:t>
      </w:r>
      <w:proofErr w:type="spellStart"/>
      <w:r w:rsidRPr="00F2721C">
        <w:rPr>
          <w:rFonts w:ascii="Times New Roman" w:eastAsia="Times New Roman" w:hAnsi="Times New Roman" w:cs="Times New Roman"/>
          <w:color w:val="000000"/>
          <w:lang w:eastAsia="lt-LT"/>
        </w:rPr>
        <w:t>fluvoksaminu</w:t>
      </w:r>
      <w:proofErr w:type="spellEnd"/>
      <w:r w:rsidRPr="00F2721C">
        <w:rPr>
          <w:rFonts w:ascii="Times New Roman" w:eastAsia="Times New Roman" w:hAnsi="Times New Roman" w:cs="Times New Roman"/>
          <w:color w:val="000000"/>
          <w:lang w:eastAsia="lt-LT"/>
        </w:rPr>
        <w:t xml:space="preserve"> ir </w:t>
      </w:r>
      <w:proofErr w:type="spellStart"/>
      <w:r w:rsidRPr="00F2721C">
        <w:rPr>
          <w:rFonts w:ascii="Times New Roman" w:eastAsia="Times New Roman" w:hAnsi="Times New Roman" w:cs="Times New Roman"/>
          <w:color w:val="000000"/>
          <w:lang w:eastAsia="lt-LT"/>
        </w:rPr>
        <w:t>enoksacinu</w:t>
      </w:r>
      <w:proofErr w:type="spellEnd"/>
      <w:r w:rsidRPr="00F2721C">
        <w:rPr>
          <w:rFonts w:ascii="Times New Roman" w:eastAsia="Times New Roman" w:hAnsi="Times New Roman" w:cs="Times New Roman"/>
          <w:color w:val="000000"/>
          <w:lang w:eastAsia="lt-LT"/>
        </w:rPr>
        <w:t xml:space="preserve">, nes jie gali sąveikauti su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hidrochloridu (žr. 4.4 skyrių).</w:t>
      </w:r>
      <w:r w:rsidRPr="00F2721C">
        <w:rPr>
          <w:rFonts w:ascii="Times New Roman" w:eastAsia="Times New Roman" w:hAnsi="Times New Roman" w:cs="Times New Roman"/>
          <w:color w:val="000000"/>
          <w:szCs w:val="24"/>
          <w:lang w:eastAsia="lt-LT"/>
        </w:rPr>
        <w:t xml:space="preserve"> </w:t>
      </w:r>
    </w:p>
    <w:p w14:paraId="500962B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131D11B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Kartu su </w:t>
      </w:r>
      <w:proofErr w:type="spellStart"/>
      <w:r w:rsidRPr="00F2721C">
        <w:rPr>
          <w:rFonts w:ascii="Times New Roman" w:eastAsia="Times New Roman" w:hAnsi="Times New Roman" w:cs="Times New Roman"/>
          <w:color w:val="000000"/>
          <w:lang w:eastAsia="lt-LT"/>
        </w:rPr>
        <w:t>ropivakainu</w:t>
      </w:r>
      <w:proofErr w:type="spellEnd"/>
      <w:r w:rsidRPr="00F2721C">
        <w:rPr>
          <w:rFonts w:ascii="Times New Roman" w:eastAsia="Times New Roman" w:hAnsi="Times New Roman" w:cs="Times New Roman"/>
          <w:color w:val="000000"/>
          <w:lang w:eastAsia="lt-LT"/>
        </w:rPr>
        <w:t xml:space="preserve"> skiriant </w:t>
      </w:r>
      <w:proofErr w:type="spellStart"/>
      <w:r w:rsidRPr="00F2721C">
        <w:rPr>
          <w:rFonts w:ascii="Times New Roman" w:eastAsia="Times New Roman" w:hAnsi="Times New Roman" w:cs="Times New Roman"/>
          <w:color w:val="000000"/>
          <w:lang w:eastAsia="lt-LT"/>
        </w:rPr>
        <w:t>ketokonazolą</w:t>
      </w:r>
      <w:proofErr w:type="spellEnd"/>
      <w:r w:rsidRPr="00F2721C">
        <w:rPr>
          <w:rFonts w:ascii="Times New Roman" w:eastAsia="Times New Roman" w:hAnsi="Times New Roman" w:cs="Times New Roman"/>
          <w:color w:val="000000"/>
          <w:lang w:eastAsia="lt-LT"/>
        </w:rPr>
        <w:t>, selektyvų ir stiprų</w:t>
      </w:r>
      <w:r w:rsidRPr="00F2721C">
        <w:rPr>
          <w:rFonts w:ascii="Times New Roman" w:eastAsia="Times New Roman" w:hAnsi="Times New Roman" w:cs="Times New Roman"/>
          <w:i/>
          <w:color w:val="000000"/>
          <w:lang w:eastAsia="lt-LT"/>
        </w:rPr>
        <w:t xml:space="preserve"> </w:t>
      </w:r>
      <w:r w:rsidRPr="00F2721C">
        <w:rPr>
          <w:rFonts w:ascii="Times New Roman" w:eastAsia="Times New Roman" w:hAnsi="Times New Roman" w:cs="Times New Roman"/>
          <w:color w:val="000000"/>
          <w:lang w:eastAsia="lt-LT"/>
        </w:rPr>
        <w:t xml:space="preserve">CYP3A4 inhibitorių,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koncentracija plazmoje </w:t>
      </w:r>
      <w:proofErr w:type="spellStart"/>
      <w:r w:rsidRPr="00F2721C">
        <w:rPr>
          <w:rFonts w:ascii="Times New Roman" w:eastAsia="Times New Roman" w:hAnsi="Times New Roman" w:cs="Times New Roman"/>
          <w:i/>
          <w:color w:val="000000"/>
          <w:lang w:eastAsia="lt-LT"/>
        </w:rPr>
        <w:t>in</w:t>
      </w:r>
      <w:proofErr w:type="spellEnd"/>
      <w:r w:rsidRPr="00F2721C">
        <w:rPr>
          <w:rFonts w:ascii="Times New Roman" w:eastAsia="Times New Roman" w:hAnsi="Times New Roman" w:cs="Times New Roman"/>
          <w:i/>
          <w:color w:val="000000"/>
          <w:lang w:eastAsia="lt-LT"/>
        </w:rPr>
        <w:t xml:space="preserve"> </w:t>
      </w:r>
      <w:proofErr w:type="spellStart"/>
      <w:r w:rsidRPr="00F2721C">
        <w:rPr>
          <w:rFonts w:ascii="Times New Roman" w:eastAsia="Times New Roman" w:hAnsi="Times New Roman" w:cs="Times New Roman"/>
          <w:i/>
          <w:color w:val="000000"/>
          <w:lang w:eastAsia="lt-LT"/>
        </w:rPr>
        <w:t>vivo</w:t>
      </w:r>
      <w:proofErr w:type="spellEnd"/>
      <w:r w:rsidRPr="00F2721C">
        <w:rPr>
          <w:rFonts w:ascii="Times New Roman" w:eastAsia="Times New Roman" w:hAnsi="Times New Roman" w:cs="Times New Roman"/>
          <w:color w:val="000000"/>
          <w:lang w:eastAsia="lt-LT"/>
        </w:rPr>
        <w:t xml:space="preserve"> sumažėjo 15 %.</w:t>
      </w: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xml:space="preserve">Tačiau šio </w:t>
      </w:r>
      <w:proofErr w:type="spellStart"/>
      <w:r w:rsidRPr="00F2721C">
        <w:rPr>
          <w:rFonts w:ascii="Times New Roman" w:eastAsia="Times New Roman" w:hAnsi="Times New Roman" w:cs="Times New Roman"/>
          <w:color w:val="000000"/>
          <w:lang w:eastAsia="lt-LT"/>
        </w:rPr>
        <w:t>izozimo</w:t>
      </w:r>
      <w:proofErr w:type="spellEnd"/>
      <w:r w:rsidRPr="00F2721C">
        <w:rPr>
          <w:rFonts w:ascii="Times New Roman" w:eastAsia="Times New Roman" w:hAnsi="Times New Roman" w:cs="Times New Roman"/>
          <w:color w:val="000000"/>
          <w:lang w:eastAsia="lt-LT"/>
        </w:rPr>
        <w:t xml:space="preserve"> slopinimas neturėtų būti svarbus klinikiniu požiūriu.</w:t>
      </w:r>
    </w:p>
    <w:p w14:paraId="5D3CC63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7F8DCD33"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i/>
          <w:lang w:eastAsia="lt-LT"/>
        </w:rPr>
        <w:t>In</w:t>
      </w:r>
      <w:proofErr w:type="spellEnd"/>
      <w:r w:rsidRPr="00F2721C">
        <w:rPr>
          <w:rFonts w:ascii="Times New Roman" w:eastAsia="Times New Roman" w:hAnsi="Times New Roman" w:cs="Times New Roman"/>
          <w:i/>
          <w:lang w:eastAsia="lt-LT"/>
        </w:rPr>
        <w:t xml:space="preserve"> </w:t>
      </w:r>
      <w:proofErr w:type="spellStart"/>
      <w:r w:rsidRPr="00F2721C">
        <w:rPr>
          <w:rFonts w:ascii="Times New Roman" w:eastAsia="Times New Roman" w:hAnsi="Times New Roman" w:cs="Times New Roman"/>
          <w:i/>
          <w:lang w:eastAsia="lt-LT"/>
        </w:rPr>
        <w:t>vitro</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ropivakainas</w:t>
      </w:r>
      <w:proofErr w:type="spellEnd"/>
      <w:r w:rsidRPr="00F2721C">
        <w:rPr>
          <w:rFonts w:ascii="Times New Roman" w:eastAsia="Times New Roman" w:hAnsi="Times New Roman" w:cs="Times New Roman"/>
          <w:lang w:eastAsia="lt-LT"/>
        </w:rPr>
        <w:t xml:space="preserve"> yra konkurencinis CYP2D6 inhibitorius, tačiau neturėtų slopinti šio </w:t>
      </w:r>
      <w:proofErr w:type="spellStart"/>
      <w:r w:rsidRPr="00F2721C">
        <w:rPr>
          <w:rFonts w:ascii="Times New Roman" w:eastAsia="Times New Roman" w:hAnsi="Times New Roman" w:cs="Times New Roman"/>
          <w:lang w:eastAsia="lt-LT"/>
        </w:rPr>
        <w:t>izozimo</w:t>
      </w:r>
      <w:proofErr w:type="spellEnd"/>
      <w:r w:rsidRPr="00F2721C">
        <w:rPr>
          <w:rFonts w:ascii="Times New Roman" w:eastAsia="Times New Roman" w:hAnsi="Times New Roman" w:cs="Times New Roman"/>
          <w:lang w:eastAsia="lt-LT"/>
        </w:rPr>
        <w:t xml:space="preserve"> kliniškai pasiekiamomis koncentracijomis plazmoje.</w:t>
      </w:r>
    </w:p>
    <w:p w14:paraId="7E0622D2" w14:textId="77777777" w:rsidR="00F2721C" w:rsidRPr="00F2721C" w:rsidRDefault="00F2721C" w:rsidP="00F2721C">
      <w:pPr>
        <w:spacing w:after="0" w:line="240" w:lineRule="auto"/>
        <w:rPr>
          <w:rFonts w:ascii="Times New Roman" w:eastAsia="Times New Roman" w:hAnsi="Times New Roman" w:cs="Times New Roman"/>
          <w:b/>
          <w:color w:val="000000"/>
          <w:lang w:eastAsia="lt-LT"/>
        </w:rPr>
      </w:pPr>
    </w:p>
    <w:p w14:paraId="4C72D7E3" w14:textId="77777777"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4.6</w:t>
      </w:r>
      <w:r w:rsidRPr="00F2721C">
        <w:rPr>
          <w:rFonts w:ascii="Times New Roman" w:eastAsia="Times New Roman" w:hAnsi="Times New Roman" w:cs="Times New Roman"/>
          <w:b/>
          <w:lang w:eastAsia="lt-LT"/>
        </w:rPr>
        <w:tab/>
        <w:t>Vaisingumas, nėštumo ir žindymo laikotarpis</w:t>
      </w:r>
    </w:p>
    <w:p w14:paraId="6CD0F435" w14:textId="77777777" w:rsidR="00F2721C" w:rsidRPr="00F2721C" w:rsidRDefault="00F2721C" w:rsidP="00F2721C">
      <w:pPr>
        <w:spacing w:after="0" w:line="240" w:lineRule="auto"/>
        <w:rPr>
          <w:rFonts w:ascii="Times New Roman" w:eastAsia="Times New Roman" w:hAnsi="Times New Roman" w:cs="Times New Roman"/>
          <w:b/>
          <w:color w:val="000000"/>
          <w:lang w:eastAsia="lt-LT"/>
        </w:rPr>
      </w:pPr>
    </w:p>
    <w:p w14:paraId="27357FC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u w:val="single"/>
          <w:lang w:eastAsia="lt-LT"/>
        </w:rPr>
      </w:pPr>
      <w:r w:rsidRPr="00F2721C">
        <w:rPr>
          <w:rFonts w:ascii="Times New Roman" w:eastAsia="Times New Roman" w:hAnsi="Times New Roman" w:cs="Times New Roman"/>
          <w:color w:val="000000"/>
          <w:szCs w:val="24"/>
          <w:u w:val="single"/>
          <w:lang w:eastAsia="lt-LT"/>
        </w:rPr>
        <w:t xml:space="preserve">Nėštumas </w:t>
      </w:r>
    </w:p>
    <w:p w14:paraId="4A74C0B3" w14:textId="77777777" w:rsidR="00F2721C" w:rsidRPr="00F2721C" w:rsidRDefault="00F2721C" w:rsidP="00F2721C">
      <w:pPr>
        <w:autoSpaceDE w:val="0"/>
        <w:autoSpaceDN w:val="0"/>
        <w:adjustRightInd w:val="0"/>
        <w:spacing w:after="0" w:line="240" w:lineRule="auto"/>
        <w:rPr>
          <w:rFonts w:ascii="Times New Roman" w:eastAsia="MS Mincho" w:hAnsi="Times New Roman" w:cs="Times New Roman"/>
          <w:lang w:eastAsia="lt-LT"/>
        </w:rPr>
      </w:pPr>
      <w:r w:rsidRPr="00F2721C">
        <w:rPr>
          <w:rFonts w:ascii="Times New Roman" w:eastAsia="Times New Roman" w:hAnsi="Times New Roman" w:cs="Times New Roman"/>
          <w:lang w:eastAsia="lt-LT"/>
        </w:rPr>
        <w:t xml:space="preserve">Išskyrus </w:t>
      </w:r>
      <w:proofErr w:type="spellStart"/>
      <w:r w:rsidRPr="00F2721C">
        <w:rPr>
          <w:rFonts w:ascii="Times New Roman" w:eastAsia="Times New Roman" w:hAnsi="Times New Roman" w:cs="Times New Roman"/>
          <w:lang w:eastAsia="lt-LT"/>
        </w:rPr>
        <w:t>epidurinį</w:t>
      </w:r>
      <w:proofErr w:type="spellEnd"/>
      <w:r w:rsidRPr="00F2721C">
        <w:rPr>
          <w:rFonts w:ascii="Times New Roman" w:eastAsia="Times New Roman" w:hAnsi="Times New Roman" w:cs="Times New Roman"/>
          <w:lang w:eastAsia="lt-LT"/>
        </w:rPr>
        <w:t xml:space="preserve"> vartojimą akušeriniais tikslais, nėra pakankamų duomenų apie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skyrimą moterims nėštumo metu. Tyrimai su gyvūnais neparodė tiesioginio ar netiesioginio žalingo poveikio</w:t>
      </w:r>
      <w:r w:rsidRPr="00F2721C">
        <w:rPr>
          <w:rFonts w:ascii="Times New Roman" w:eastAsia="MS Mincho" w:hAnsi="Times New Roman" w:cs="Times New Roman"/>
        </w:rPr>
        <w:t>, vertinant toksinį poveikį reprodukcijai</w:t>
      </w:r>
      <w:r w:rsidRPr="00F2721C">
        <w:rPr>
          <w:rFonts w:ascii="Times New Roman" w:eastAsia="Times New Roman" w:hAnsi="Times New Roman" w:cs="Times New Roman"/>
          <w:lang w:eastAsia="lt-LT"/>
        </w:rPr>
        <w:t xml:space="preserve"> (žr. 5.3 skyrių).</w:t>
      </w:r>
    </w:p>
    <w:p w14:paraId="7C117C1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45D1D81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u w:val="single"/>
          <w:lang w:eastAsia="lt-LT"/>
        </w:rPr>
      </w:pPr>
      <w:r w:rsidRPr="00F2721C">
        <w:rPr>
          <w:rFonts w:ascii="Times New Roman" w:eastAsia="Times New Roman" w:hAnsi="Times New Roman" w:cs="Times New Roman"/>
          <w:color w:val="000000"/>
          <w:szCs w:val="24"/>
          <w:u w:val="single"/>
          <w:lang w:eastAsia="lt-LT"/>
        </w:rPr>
        <w:t xml:space="preserve">Žindymas </w:t>
      </w:r>
    </w:p>
    <w:p w14:paraId="1E5AE50F" w14:textId="77777777" w:rsidR="00F2721C" w:rsidRPr="00F2721C" w:rsidRDefault="00F2721C" w:rsidP="00F2721C">
      <w:pPr>
        <w:autoSpaceDE w:val="0"/>
        <w:autoSpaceDN w:val="0"/>
        <w:adjustRightInd w:val="0"/>
        <w:spacing w:after="0" w:line="240" w:lineRule="auto"/>
        <w:rPr>
          <w:rFonts w:ascii="Times New Roman" w:eastAsia="SimSun" w:hAnsi="Times New Roman" w:cs="Times New Roman"/>
          <w:color w:val="000000"/>
          <w:lang w:eastAsia="zh-CN"/>
        </w:rPr>
      </w:pPr>
      <w:r w:rsidRPr="00F2721C">
        <w:rPr>
          <w:rFonts w:ascii="Times New Roman" w:eastAsia="SimSun" w:hAnsi="Times New Roman" w:cs="Times New Roman"/>
          <w:color w:val="000000"/>
          <w:lang w:eastAsia="zh-CN"/>
        </w:rPr>
        <w:t xml:space="preserve">Informacijos apie tai, ar </w:t>
      </w:r>
      <w:proofErr w:type="spellStart"/>
      <w:r w:rsidRPr="00F2721C">
        <w:rPr>
          <w:rFonts w:ascii="Times New Roman" w:eastAsia="SimSun" w:hAnsi="Times New Roman" w:cs="Times New Roman"/>
          <w:color w:val="000000"/>
          <w:lang w:eastAsia="zh-CN"/>
        </w:rPr>
        <w:t>ropivakainas</w:t>
      </w:r>
      <w:proofErr w:type="spellEnd"/>
      <w:r w:rsidRPr="00F2721C">
        <w:rPr>
          <w:rFonts w:ascii="Times New Roman" w:eastAsia="SimSun" w:hAnsi="Times New Roman" w:cs="Times New Roman"/>
          <w:color w:val="000000"/>
          <w:lang w:eastAsia="zh-CN"/>
        </w:rPr>
        <w:t xml:space="preserve"> išsiskiria į motinos pieną, nepakanka.</w:t>
      </w:r>
    </w:p>
    <w:p w14:paraId="201244F8" w14:textId="77777777" w:rsidR="00F2721C" w:rsidRPr="00F2721C" w:rsidRDefault="00F2721C" w:rsidP="00F2721C">
      <w:pPr>
        <w:autoSpaceDE w:val="0"/>
        <w:autoSpaceDN w:val="0"/>
        <w:adjustRightInd w:val="0"/>
        <w:spacing w:after="0" w:line="240" w:lineRule="auto"/>
        <w:rPr>
          <w:rFonts w:ascii="Times New Roman" w:eastAsia="SimSun" w:hAnsi="Times New Roman" w:cs="Times New Roman"/>
          <w:color w:val="000000"/>
          <w:lang w:eastAsia="zh-CN"/>
        </w:rPr>
      </w:pPr>
    </w:p>
    <w:p w14:paraId="77ECB3BC" w14:textId="77777777" w:rsidR="00F2721C" w:rsidRPr="00F2721C" w:rsidRDefault="00F2721C" w:rsidP="00F2721C">
      <w:pPr>
        <w:autoSpaceDE w:val="0"/>
        <w:autoSpaceDN w:val="0"/>
        <w:adjustRightInd w:val="0"/>
        <w:spacing w:after="0" w:line="240" w:lineRule="auto"/>
        <w:rPr>
          <w:rFonts w:ascii="Times New Roman" w:eastAsia="SimSun" w:hAnsi="Times New Roman" w:cs="Times New Roman"/>
          <w:color w:val="000000"/>
          <w:u w:val="single"/>
          <w:lang w:eastAsia="zh-CN"/>
        </w:rPr>
      </w:pPr>
      <w:r w:rsidRPr="00F2721C">
        <w:rPr>
          <w:rFonts w:ascii="Times New Roman" w:eastAsia="SimSun" w:hAnsi="Times New Roman" w:cs="Times New Roman"/>
          <w:color w:val="000000"/>
          <w:u w:val="single"/>
          <w:lang w:eastAsia="zh-CN"/>
        </w:rPr>
        <w:t>Vaisingumas</w:t>
      </w:r>
    </w:p>
    <w:p w14:paraId="4EB824BD" w14:textId="77777777" w:rsidR="00F2721C" w:rsidRPr="00F2721C" w:rsidRDefault="00F2721C" w:rsidP="00F2721C">
      <w:pPr>
        <w:autoSpaceDE w:val="0"/>
        <w:autoSpaceDN w:val="0"/>
        <w:adjustRightInd w:val="0"/>
        <w:spacing w:after="0" w:line="240" w:lineRule="auto"/>
        <w:rPr>
          <w:rFonts w:ascii="Times New Roman" w:eastAsia="SimSun" w:hAnsi="Times New Roman" w:cs="Times New Roman"/>
          <w:color w:val="000000"/>
          <w:lang w:eastAsia="zh-CN"/>
        </w:rPr>
      </w:pPr>
      <w:r w:rsidRPr="00F2721C">
        <w:rPr>
          <w:rFonts w:ascii="Times New Roman" w:eastAsia="SimSun" w:hAnsi="Times New Roman" w:cs="Times New Roman"/>
          <w:color w:val="000000"/>
          <w:lang w:eastAsia="zh-CN"/>
        </w:rPr>
        <w:t>Klinikinių duomenų nėra.</w:t>
      </w:r>
    </w:p>
    <w:p w14:paraId="096640CD" w14:textId="77777777" w:rsidR="00F2721C" w:rsidRPr="00F2721C" w:rsidRDefault="00F2721C" w:rsidP="00F2721C">
      <w:pPr>
        <w:spacing w:after="0" w:line="240" w:lineRule="auto"/>
        <w:jc w:val="both"/>
        <w:rPr>
          <w:rFonts w:ascii="Times New Roman" w:eastAsia="Times New Roman" w:hAnsi="Times New Roman" w:cs="Times New Roman"/>
          <w:lang w:eastAsia="lt-LT"/>
        </w:rPr>
      </w:pPr>
    </w:p>
    <w:p w14:paraId="32D0BFA8" w14:textId="77777777"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4.7</w:t>
      </w:r>
      <w:r w:rsidRPr="00F2721C">
        <w:rPr>
          <w:rFonts w:ascii="Times New Roman" w:eastAsia="Times New Roman" w:hAnsi="Times New Roman" w:cs="Times New Roman"/>
          <w:b/>
          <w:lang w:eastAsia="lt-LT"/>
        </w:rPr>
        <w:tab/>
        <w:t>Poveikis gebėjimui vairuoti ir valdyti mechanizmus</w:t>
      </w:r>
    </w:p>
    <w:p w14:paraId="0D5558F1" w14:textId="77777777" w:rsidR="00F2721C" w:rsidRPr="00F2721C" w:rsidRDefault="00F2721C" w:rsidP="00F2721C">
      <w:pPr>
        <w:spacing w:after="0" w:line="240" w:lineRule="auto"/>
        <w:rPr>
          <w:rFonts w:ascii="Times New Roman" w:eastAsia="Times New Roman" w:hAnsi="Times New Roman" w:cs="Times New Roman"/>
          <w:b/>
          <w:color w:val="000000"/>
          <w:lang w:eastAsia="lt-LT"/>
        </w:rPr>
      </w:pPr>
    </w:p>
    <w:p w14:paraId="1E41BEEA"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Poveikio gebėjimui vairuoti ir valdyti mechanizmus tyrimų neatlikta.</w:t>
      </w:r>
    </w:p>
    <w:p w14:paraId="5B45D4AC"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Priklausomai nuo dozės, vietiniai anestetikai gali turėti nedidelį poveikį protinei veiklai, todėl jo skyrimas, netgi nesant akivaizdaus toksiškumo centrinei nervų sistemai (CNS), gali laikinai sutrikdyti judėjimą ir sulėtinti reakciją.   </w:t>
      </w:r>
    </w:p>
    <w:p w14:paraId="20FCB72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lang w:eastAsia="lt-LT"/>
        </w:rPr>
      </w:pPr>
    </w:p>
    <w:p w14:paraId="1A0A555E" w14:textId="77777777"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4.8</w:t>
      </w:r>
      <w:r w:rsidRPr="00F2721C">
        <w:rPr>
          <w:rFonts w:ascii="Times New Roman" w:eastAsia="Times New Roman" w:hAnsi="Times New Roman" w:cs="Times New Roman"/>
          <w:b/>
          <w:color w:val="000000"/>
          <w:lang w:eastAsia="lt-LT"/>
        </w:rPr>
        <w:tab/>
        <w:t>Nepageidaujamas poveikis</w:t>
      </w:r>
    </w:p>
    <w:p w14:paraId="1979AB9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6BB8EC1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sukeliamų nepageidaujamų reakcijų pobūdis panašus į kitų ilgojo veikimo </w:t>
      </w:r>
      <w:proofErr w:type="spellStart"/>
      <w:r w:rsidRPr="00F2721C">
        <w:rPr>
          <w:rFonts w:ascii="Times New Roman" w:eastAsia="Times New Roman" w:hAnsi="Times New Roman" w:cs="Times New Roman"/>
          <w:color w:val="000000"/>
          <w:lang w:eastAsia="lt-LT"/>
        </w:rPr>
        <w:t>amidų</w:t>
      </w:r>
      <w:proofErr w:type="spellEnd"/>
      <w:r w:rsidRPr="00F2721C">
        <w:rPr>
          <w:rFonts w:ascii="Times New Roman" w:eastAsia="Times New Roman" w:hAnsi="Times New Roman" w:cs="Times New Roman"/>
          <w:color w:val="000000"/>
          <w:lang w:eastAsia="lt-LT"/>
        </w:rPr>
        <w:t xml:space="preserve"> tipo vietinių anestetikų poveikį.</w:t>
      </w:r>
      <w:r w:rsidRPr="00F2721C">
        <w:rPr>
          <w:rFonts w:ascii="Times New Roman" w:eastAsia="Times New Roman" w:hAnsi="Times New Roman" w:cs="Times New Roman"/>
          <w:color w:val="000000"/>
          <w:szCs w:val="24"/>
          <w:lang w:eastAsia="lt-LT"/>
        </w:rPr>
        <w:t xml:space="preserve"> </w:t>
      </w:r>
    </w:p>
    <w:p w14:paraId="3047051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2F9AA38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Nepageidaujamas reakcijas reikia atskirti nuo fiziologinio nervų blokados poveikio, pavyzdžiui, </w:t>
      </w:r>
      <w:proofErr w:type="spellStart"/>
      <w:r w:rsidRPr="00F2721C">
        <w:rPr>
          <w:rFonts w:ascii="Times New Roman" w:eastAsia="Times New Roman" w:hAnsi="Times New Roman" w:cs="Times New Roman"/>
          <w:color w:val="000000"/>
          <w:lang w:eastAsia="lt-LT"/>
        </w:rPr>
        <w:t>hipotenzijos</w:t>
      </w:r>
      <w:proofErr w:type="spellEnd"/>
      <w:r w:rsidRPr="00F2721C">
        <w:rPr>
          <w:rFonts w:ascii="Times New Roman" w:eastAsia="Times New Roman" w:hAnsi="Times New Roman" w:cs="Times New Roman"/>
          <w:color w:val="000000"/>
          <w:lang w:eastAsia="lt-LT"/>
        </w:rPr>
        <w:t xml:space="preserve"> ir </w:t>
      </w:r>
      <w:proofErr w:type="spellStart"/>
      <w:r w:rsidRPr="00F2721C">
        <w:rPr>
          <w:rFonts w:ascii="Times New Roman" w:eastAsia="Times New Roman" w:hAnsi="Times New Roman" w:cs="Times New Roman"/>
          <w:color w:val="000000"/>
          <w:lang w:eastAsia="lt-LT"/>
        </w:rPr>
        <w:t>bradikardijos</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spinalinės</w:t>
      </w:r>
      <w:proofErr w:type="spellEnd"/>
      <w:r w:rsidRPr="00F2721C">
        <w:rPr>
          <w:rFonts w:ascii="Times New Roman" w:eastAsia="Times New Roman" w:hAnsi="Times New Roman" w:cs="Times New Roman"/>
          <w:color w:val="000000"/>
          <w:lang w:eastAsia="lt-LT"/>
        </w:rPr>
        <w:t xml:space="preserve"> /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blokados atveju.</w:t>
      </w:r>
      <w:r w:rsidRPr="00F2721C">
        <w:rPr>
          <w:rFonts w:ascii="Times New Roman" w:eastAsia="Times New Roman" w:hAnsi="Times New Roman" w:cs="Times New Roman"/>
          <w:color w:val="000000"/>
          <w:szCs w:val="24"/>
          <w:lang w:eastAsia="lt-LT"/>
        </w:rPr>
        <w:t xml:space="preserve"> </w:t>
      </w:r>
    </w:p>
    <w:p w14:paraId="5A7FAAD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6ECAA4B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Pacientų, kuriems, tikėtina, atsiras nepageidaujamų reakcijų, procentas skiriasi, tai priklauso nuo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vartojimo būdo.</w:t>
      </w:r>
      <w:r w:rsidRPr="00F2721C">
        <w:rPr>
          <w:rFonts w:ascii="Times New Roman" w:eastAsia="Times New Roman" w:hAnsi="Times New Roman" w:cs="Times New Roman"/>
          <w:color w:val="000000"/>
          <w:szCs w:val="24"/>
          <w:lang w:eastAsia="lt-LT"/>
        </w:rPr>
        <w:t xml:space="preserve">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hidrochlorido sukeliamas sistemines ir vietines nepageidaujamas reakcijos dažniausiai lemia per didelė dozė, greita absorbcija arba netyčinė injekcija į kraujagyslę.</w:t>
      </w:r>
      <w:r w:rsidRPr="00F2721C">
        <w:rPr>
          <w:rFonts w:ascii="Times New Roman" w:eastAsia="Times New Roman" w:hAnsi="Times New Roman" w:cs="Times New Roman"/>
          <w:color w:val="000000"/>
          <w:szCs w:val="24"/>
          <w:lang w:eastAsia="lt-LT"/>
        </w:rPr>
        <w:t xml:space="preserve"> </w:t>
      </w:r>
    </w:p>
    <w:p w14:paraId="6F1D144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49A0034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lastRenderedPageBreak/>
        <w:t>Dažniausiai pasireiškiančios nepageidaujamos reakcijos, pykinimas ir vėmimas, yra labai dažnos anestezijos ir operacijos metu apskritai, tad neįmanoma atskirti tų, kurios atsirado dėl klinikinės situacijos, nuo tų, kurias sukėlė vaistinis preparatas arba blokados rūšis.</w:t>
      </w:r>
    </w:p>
    <w:p w14:paraId="1AAA445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szCs w:val="24"/>
          <w:lang w:eastAsia="lt-LT"/>
        </w:rPr>
      </w:pPr>
    </w:p>
    <w:p w14:paraId="110B672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u w:val="single"/>
          <w:lang w:eastAsia="lt-LT"/>
        </w:rPr>
      </w:pPr>
      <w:r w:rsidRPr="00F2721C">
        <w:rPr>
          <w:rFonts w:ascii="Times New Roman" w:eastAsia="Times New Roman" w:hAnsi="Times New Roman" w:cs="Times New Roman"/>
          <w:color w:val="000000"/>
          <w:szCs w:val="24"/>
          <w:u w:val="single"/>
          <w:lang w:eastAsia="lt-LT"/>
        </w:rPr>
        <w:t xml:space="preserve">Nepageidaujamų reakcijų </w:t>
      </w:r>
      <w:r w:rsidRPr="00F2721C">
        <w:rPr>
          <w:rFonts w:ascii="Times New Roman" w:eastAsia="Times New Roman" w:hAnsi="Times New Roman" w:cs="Times New Roman"/>
          <w:color w:val="000000"/>
          <w:u w:val="single"/>
          <w:lang w:eastAsia="lt-LT"/>
        </w:rPr>
        <w:t>santrauka lentelėje</w:t>
      </w:r>
      <w:r w:rsidRPr="00F2721C">
        <w:rPr>
          <w:rFonts w:ascii="Times New Roman" w:eastAsia="Times New Roman" w:hAnsi="Times New Roman" w:cs="Times New Roman"/>
          <w:color w:val="000000"/>
          <w:szCs w:val="24"/>
          <w:u w:val="single"/>
          <w:lang w:eastAsia="lt-LT"/>
        </w:rPr>
        <w:t xml:space="preserve"> </w:t>
      </w:r>
    </w:p>
    <w:p w14:paraId="7D816F46" w14:textId="54998AD5" w:rsidR="00F2721C" w:rsidRDefault="00BC4835"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BC4835">
        <w:rPr>
          <w:rFonts w:ascii="Times New Roman" w:eastAsia="Times New Roman" w:hAnsi="Times New Roman" w:cs="Times New Roman"/>
          <w:color w:val="000000"/>
          <w:szCs w:val="24"/>
          <w:lang w:eastAsia="lt-LT"/>
        </w:rPr>
        <w:t>Nepageidaujamo poveikio dažnis apibūdinamas taip: labai dažnas (≥ 1/10), dažnas (nuo ≥ 1/100 iki &lt; 1/10), nedažnas (nuo ≥ 1/1 000 iki &lt; 1/100), retas (nuo ≥ 1/10 000 iki &lt; 1/1 000), labai retas (&lt; 1/10 000) ir nežinomas (negali būti apskaičiuotas pagal turimus duomenis).</w:t>
      </w:r>
    </w:p>
    <w:p w14:paraId="6465B0D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2C3F1CA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Pagal kiekvieną organų sistemos klasę nepageidaujamos reakcijos suklasifikuotos pagal pasireiškimo dažnį, pirmiausiai nurodant dažniausias reakcijas.</w:t>
      </w:r>
    </w:p>
    <w:p w14:paraId="0C3AEAA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 xml:space="preserve"> </w:t>
      </w:r>
    </w:p>
    <w:tbl>
      <w:tblPr>
        <w:tblW w:w="9105" w:type="dxa"/>
        <w:tblInd w:w="180" w:type="dxa"/>
        <w:tblLayout w:type="fixed"/>
        <w:tblLook w:val="00A0" w:firstRow="1" w:lastRow="0" w:firstColumn="1" w:lastColumn="0" w:noHBand="0" w:noVBand="0"/>
      </w:tblPr>
      <w:tblGrid>
        <w:gridCol w:w="2807"/>
        <w:gridCol w:w="6298"/>
      </w:tblGrid>
      <w:tr w:rsidR="00F2721C" w:rsidRPr="00F2721C" w14:paraId="49826E7D" w14:textId="77777777" w:rsidTr="0035748B">
        <w:trPr>
          <w:trHeight w:val="636"/>
        </w:trPr>
        <w:tc>
          <w:tcPr>
            <w:tcW w:w="2807" w:type="dxa"/>
          </w:tcPr>
          <w:p w14:paraId="4B48635A"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u w:val="single"/>
                <w:lang w:eastAsia="lt-LT"/>
              </w:rPr>
              <w:t>Organų sistemos klasė</w:t>
            </w:r>
          </w:p>
        </w:tc>
        <w:tc>
          <w:tcPr>
            <w:tcW w:w="6298" w:type="dxa"/>
          </w:tcPr>
          <w:p w14:paraId="3318625E"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p>
        </w:tc>
      </w:tr>
      <w:tr w:rsidR="00F2721C" w:rsidRPr="00F2721C" w14:paraId="1EF700D4" w14:textId="77777777" w:rsidTr="0035748B">
        <w:trPr>
          <w:trHeight w:val="636"/>
        </w:trPr>
        <w:tc>
          <w:tcPr>
            <w:tcW w:w="2807" w:type="dxa"/>
          </w:tcPr>
          <w:p w14:paraId="2BD5900C"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lang w:eastAsia="lt-LT"/>
              </w:rPr>
              <w:t>Imuninės sistemos sutrikimai</w:t>
            </w:r>
          </w:p>
        </w:tc>
        <w:tc>
          <w:tcPr>
            <w:tcW w:w="6298" w:type="dxa"/>
          </w:tcPr>
          <w:p w14:paraId="3B03DFA5" w14:textId="20F9C25E" w:rsidR="00F2721C" w:rsidRPr="00F2721C" w:rsidRDefault="00F2721C" w:rsidP="00F2721C">
            <w:pPr>
              <w:tabs>
                <w:tab w:val="left" w:pos="393"/>
                <w:tab w:val="left" w:pos="972"/>
                <w:tab w:val="left" w:pos="1512"/>
              </w:tabs>
              <w:autoSpaceDE w:val="0"/>
              <w:autoSpaceDN w:val="0"/>
              <w:adjustRightInd w:val="0"/>
              <w:spacing w:before="60" w:after="60" w:line="240" w:lineRule="auto"/>
              <w:rPr>
                <w:rFonts w:ascii="Times New Roman" w:eastAsia="Times New Roman" w:hAnsi="Times New Roman" w:cs="Times New Roman"/>
                <w:i/>
                <w:color w:val="000000"/>
                <w:szCs w:val="24"/>
                <w:lang w:eastAsia="lt-LT"/>
              </w:rPr>
            </w:pPr>
            <w:r w:rsidRPr="00F2721C">
              <w:rPr>
                <w:rFonts w:ascii="Times New Roman" w:eastAsia="Times New Roman" w:hAnsi="Times New Roman" w:cs="Times New Roman"/>
                <w:i/>
                <w:color w:val="000000"/>
                <w:lang w:eastAsia="lt-LT"/>
              </w:rPr>
              <w:t>Ret</w:t>
            </w:r>
            <w:r w:rsidR="00907DFA">
              <w:rPr>
                <w:rFonts w:ascii="Times New Roman" w:eastAsia="Times New Roman" w:hAnsi="Times New Roman" w:cs="Times New Roman"/>
                <w:i/>
                <w:color w:val="000000"/>
                <w:lang w:eastAsia="lt-LT"/>
              </w:rPr>
              <w:t>a</w:t>
            </w:r>
            <w:r w:rsidRPr="00F2721C">
              <w:rPr>
                <w:rFonts w:ascii="Times New Roman" w:eastAsia="Times New Roman" w:hAnsi="Times New Roman" w:cs="Times New Roman"/>
                <w:i/>
                <w:color w:val="000000"/>
                <w:lang w:eastAsia="lt-LT"/>
              </w:rPr>
              <w:t>s</w:t>
            </w:r>
          </w:p>
          <w:p w14:paraId="1EA79B2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alerginės reakcijos (dilgėlinė, </w:t>
            </w:r>
            <w:proofErr w:type="spellStart"/>
            <w:r w:rsidRPr="00F2721C">
              <w:rPr>
                <w:rFonts w:ascii="Times New Roman" w:eastAsia="Times New Roman" w:hAnsi="Times New Roman" w:cs="Times New Roman"/>
                <w:color w:val="000000"/>
                <w:lang w:eastAsia="lt-LT"/>
              </w:rPr>
              <w:t>angioneurozinė</w:t>
            </w:r>
            <w:proofErr w:type="spellEnd"/>
            <w:r w:rsidRPr="00F2721C">
              <w:rPr>
                <w:rFonts w:ascii="Times New Roman" w:eastAsia="Times New Roman" w:hAnsi="Times New Roman" w:cs="Times New Roman"/>
                <w:color w:val="000000"/>
                <w:lang w:eastAsia="lt-LT"/>
              </w:rPr>
              <w:t xml:space="preserve"> edema ir anafilaksinė reakcija, įskaitant anafilaksinį šoką)</w:t>
            </w:r>
          </w:p>
        </w:tc>
      </w:tr>
      <w:tr w:rsidR="00F2721C" w:rsidRPr="00F2721C" w14:paraId="7C5894BB" w14:textId="77777777" w:rsidTr="0035748B">
        <w:trPr>
          <w:trHeight w:val="636"/>
        </w:trPr>
        <w:tc>
          <w:tcPr>
            <w:tcW w:w="2807" w:type="dxa"/>
          </w:tcPr>
          <w:p w14:paraId="04E79591"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lang w:eastAsia="lt-LT"/>
              </w:rPr>
              <w:t>Psichikos sutrikimai</w:t>
            </w:r>
          </w:p>
        </w:tc>
        <w:tc>
          <w:tcPr>
            <w:tcW w:w="6298" w:type="dxa"/>
          </w:tcPr>
          <w:p w14:paraId="43619944" w14:textId="28A26665"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i/>
                <w:color w:val="000000"/>
                <w:szCs w:val="24"/>
                <w:lang w:eastAsia="lt-LT"/>
              </w:rPr>
            </w:pPr>
            <w:r w:rsidRPr="00F2721C">
              <w:rPr>
                <w:rFonts w:ascii="Times New Roman" w:eastAsia="Times New Roman" w:hAnsi="Times New Roman" w:cs="Times New Roman"/>
                <w:i/>
                <w:color w:val="000000"/>
                <w:lang w:eastAsia="lt-LT"/>
              </w:rPr>
              <w:t>Nedažn</w:t>
            </w:r>
            <w:r w:rsidR="00907DFA">
              <w:rPr>
                <w:rFonts w:ascii="Times New Roman" w:eastAsia="Times New Roman" w:hAnsi="Times New Roman" w:cs="Times New Roman"/>
                <w:i/>
                <w:color w:val="000000"/>
                <w:lang w:eastAsia="lt-LT"/>
              </w:rPr>
              <w:t>a</w:t>
            </w:r>
            <w:r w:rsidRPr="00F2721C">
              <w:rPr>
                <w:rFonts w:ascii="Times New Roman" w:eastAsia="Times New Roman" w:hAnsi="Times New Roman" w:cs="Times New Roman"/>
                <w:i/>
                <w:color w:val="000000"/>
                <w:lang w:eastAsia="lt-LT"/>
              </w:rPr>
              <w:t>s</w:t>
            </w:r>
          </w:p>
          <w:p w14:paraId="1241AB62" w14:textId="03C26611" w:rsidR="00F2721C" w:rsidRPr="00F2721C" w:rsidRDefault="00907DFA"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N</w:t>
            </w:r>
            <w:r w:rsidR="00F2721C" w:rsidRPr="00F2721C">
              <w:rPr>
                <w:rFonts w:ascii="Times New Roman" w:eastAsia="Times New Roman" w:hAnsi="Times New Roman" w:cs="Times New Roman"/>
                <w:color w:val="000000"/>
                <w:lang w:eastAsia="lt-LT"/>
              </w:rPr>
              <w:t>erimas</w:t>
            </w:r>
          </w:p>
        </w:tc>
      </w:tr>
      <w:tr w:rsidR="00F2721C" w:rsidRPr="00F2721C" w14:paraId="5EC427F9" w14:textId="77777777" w:rsidTr="0035748B">
        <w:trPr>
          <w:trHeight w:val="595"/>
        </w:trPr>
        <w:tc>
          <w:tcPr>
            <w:tcW w:w="2807" w:type="dxa"/>
          </w:tcPr>
          <w:p w14:paraId="6D4ECABC"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lang w:eastAsia="lt-LT"/>
              </w:rPr>
              <w:t>Nervų sistemos sutrikimai</w:t>
            </w:r>
          </w:p>
        </w:tc>
        <w:tc>
          <w:tcPr>
            <w:tcW w:w="6298" w:type="dxa"/>
          </w:tcPr>
          <w:p w14:paraId="02C4716E" w14:textId="793EE6C9" w:rsidR="00F2721C" w:rsidRPr="00F2721C" w:rsidRDefault="00F2721C" w:rsidP="00F2721C">
            <w:pPr>
              <w:tabs>
                <w:tab w:val="left" w:pos="2052"/>
                <w:tab w:val="left" w:pos="2772"/>
                <w:tab w:val="left" w:pos="3132"/>
                <w:tab w:val="left" w:pos="3492"/>
              </w:tabs>
              <w:autoSpaceDE w:val="0"/>
              <w:autoSpaceDN w:val="0"/>
              <w:adjustRightInd w:val="0"/>
              <w:spacing w:before="60" w:after="60" w:line="240" w:lineRule="auto"/>
              <w:ind w:left="2592" w:hanging="2592"/>
              <w:rPr>
                <w:rFonts w:ascii="Times New Roman" w:eastAsia="Times New Roman" w:hAnsi="Times New Roman" w:cs="Times New Roman"/>
                <w:i/>
                <w:color w:val="000000"/>
                <w:szCs w:val="24"/>
                <w:lang w:eastAsia="lt-LT"/>
              </w:rPr>
            </w:pPr>
            <w:r w:rsidRPr="00F2721C">
              <w:rPr>
                <w:rFonts w:ascii="Times New Roman" w:eastAsia="Times New Roman" w:hAnsi="Times New Roman" w:cs="Times New Roman"/>
                <w:i/>
                <w:color w:val="000000"/>
                <w:lang w:eastAsia="lt-LT"/>
              </w:rPr>
              <w:t>Dažn</w:t>
            </w:r>
            <w:r w:rsidR="00907DFA">
              <w:rPr>
                <w:rFonts w:ascii="Times New Roman" w:eastAsia="Times New Roman" w:hAnsi="Times New Roman" w:cs="Times New Roman"/>
                <w:i/>
                <w:color w:val="000000"/>
                <w:lang w:eastAsia="lt-LT"/>
              </w:rPr>
              <w:t>a</w:t>
            </w:r>
            <w:r w:rsidRPr="00F2721C">
              <w:rPr>
                <w:rFonts w:ascii="Times New Roman" w:eastAsia="Times New Roman" w:hAnsi="Times New Roman" w:cs="Times New Roman"/>
                <w:i/>
                <w:color w:val="000000"/>
                <w:lang w:eastAsia="lt-LT"/>
              </w:rPr>
              <w:t>s</w:t>
            </w:r>
          </w:p>
          <w:p w14:paraId="4540486D" w14:textId="77777777" w:rsidR="00F2721C" w:rsidRPr="00F2721C" w:rsidRDefault="00F2721C" w:rsidP="00F2721C">
            <w:pPr>
              <w:tabs>
                <w:tab w:val="left" w:pos="2052"/>
                <w:tab w:val="left" w:pos="2772"/>
                <w:tab w:val="left" w:pos="3132"/>
                <w:tab w:val="left" w:pos="3492"/>
              </w:tabs>
              <w:autoSpaceDE w:val="0"/>
              <w:autoSpaceDN w:val="0"/>
              <w:adjustRightInd w:val="0"/>
              <w:spacing w:before="60" w:after="60" w:line="240" w:lineRule="auto"/>
              <w:ind w:left="2592" w:hanging="2592"/>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parestezija</w:t>
            </w:r>
            <w:proofErr w:type="spellEnd"/>
            <w:r w:rsidRPr="00F2721C">
              <w:rPr>
                <w:rFonts w:ascii="Times New Roman" w:eastAsia="Times New Roman" w:hAnsi="Times New Roman" w:cs="Times New Roman"/>
                <w:color w:val="000000"/>
                <w:lang w:eastAsia="lt-LT"/>
              </w:rPr>
              <w:t>, svaigulys, galvos skausmas</w:t>
            </w:r>
          </w:p>
          <w:p w14:paraId="4E2751AB" w14:textId="7D28B2C3" w:rsidR="00F2721C" w:rsidRPr="00F2721C" w:rsidRDefault="00F2721C" w:rsidP="00F2721C">
            <w:pPr>
              <w:tabs>
                <w:tab w:val="left" w:pos="2052"/>
                <w:tab w:val="left" w:pos="2772"/>
                <w:tab w:val="left" w:pos="3132"/>
                <w:tab w:val="left" w:pos="3492"/>
              </w:tabs>
              <w:autoSpaceDE w:val="0"/>
              <w:autoSpaceDN w:val="0"/>
              <w:adjustRightInd w:val="0"/>
              <w:spacing w:before="60" w:after="60" w:line="240" w:lineRule="auto"/>
              <w:ind w:left="2592" w:hanging="2592"/>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lang w:eastAsia="lt-LT"/>
              </w:rPr>
              <w:t>Nedažn</w:t>
            </w:r>
            <w:r w:rsidR="00907DFA">
              <w:rPr>
                <w:rFonts w:ascii="Times New Roman" w:eastAsia="Times New Roman" w:hAnsi="Times New Roman" w:cs="Times New Roman"/>
                <w:i/>
                <w:color w:val="000000"/>
                <w:lang w:eastAsia="lt-LT"/>
              </w:rPr>
              <w:t>a</w:t>
            </w:r>
            <w:r w:rsidRPr="00F2721C">
              <w:rPr>
                <w:rFonts w:ascii="Times New Roman" w:eastAsia="Times New Roman" w:hAnsi="Times New Roman" w:cs="Times New Roman"/>
                <w:i/>
                <w:color w:val="000000"/>
                <w:lang w:eastAsia="lt-LT"/>
              </w:rPr>
              <w:t>s</w:t>
            </w:r>
          </w:p>
          <w:p w14:paraId="5574F652" w14:textId="77777777" w:rsidR="00F2721C" w:rsidRPr="00F2721C" w:rsidRDefault="00F2721C" w:rsidP="00F2721C">
            <w:pPr>
              <w:tabs>
                <w:tab w:val="left" w:pos="-108"/>
                <w:tab w:val="left" w:pos="2052"/>
                <w:tab w:val="left" w:pos="2772"/>
                <w:tab w:val="left" w:pos="3492"/>
              </w:tabs>
              <w:autoSpaceDE w:val="0"/>
              <w:autoSpaceDN w:val="0"/>
              <w:adjustRightInd w:val="0"/>
              <w:spacing w:before="60" w:after="6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CNS toksinio poveikio simptomai (traukuliai, epilepsijos priepuoliai, priepuoliai, apsvaigimas, ribota </w:t>
            </w:r>
            <w:proofErr w:type="spellStart"/>
            <w:r w:rsidRPr="00F2721C">
              <w:rPr>
                <w:rFonts w:ascii="Times New Roman" w:eastAsia="Times New Roman" w:hAnsi="Times New Roman" w:cs="Times New Roman"/>
                <w:color w:val="000000"/>
                <w:lang w:eastAsia="lt-LT"/>
              </w:rPr>
              <w:t>parastezija</w:t>
            </w:r>
            <w:proofErr w:type="spellEnd"/>
            <w:r w:rsidRPr="00F2721C">
              <w:rPr>
                <w:rFonts w:ascii="Times New Roman" w:eastAsia="Times New Roman" w:hAnsi="Times New Roman" w:cs="Times New Roman"/>
                <w:color w:val="000000"/>
                <w:lang w:eastAsia="lt-LT"/>
              </w:rPr>
              <w:t xml:space="preserve">, liežuvio tirpimas, </w:t>
            </w:r>
            <w:proofErr w:type="spellStart"/>
            <w:r w:rsidRPr="00F2721C">
              <w:rPr>
                <w:rFonts w:ascii="Times New Roman" w:eastAsia="Times New Roman" w:hAnsi="Times New Roman" w:cs="Times New Roman"/>
                <w:color w:val="000000"/>
                <w:lang w:eastAsia="lt-LT"/>
              </w:rPr>
              <w:t>hiperakuzija</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tinitas</w:t>
            </w:r>
            <w:proofErr w:type="spellEnd"/>
            <w:r w:rsidRPr="00F2721C">
              <w:rPr>
                <w:rFonts w:ascii="Times New Roman" w:eastAsia="Times New Roman" w:hAnsi="Times New Roman" w:cs="Times New Roman"/>
                <w:color w:val="000000"/>
                <w:lang w:eastAsia="lt-LT"/>
              </w:rPr>
              <w:t xml:space="preserve">, regos sutrikimai, raumenų trūkčiojimas, </w:t>
            </w:r>
            <w:proofErr w:type="spellStart"/>
            <w:r w:rsidRPr="00F2721C">
              <w:rPr>
                <w:rFonts w:ascii="Times New Roman" w:eastAsia="Times New Roman" w:hAnsi="Times New Roman" w:cs="Times New Roman"/>
                <w:color w:val="000000"/>
                <w:lang w:eastAsia="lt-LT"/>
              </w:rPr>
              <w:t>dizartrija</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tremoras</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hipoestezija</w:t>
            </w:r>
            <w:proofErr w:type="spellEnd"/>
            <w:r w:rsidRPr="00F2721C">
              <w:rPr>
                <w:rFonts w:ascii="Times New Roman" w:eastAsia="Times New Roman" w:hAnsi="Times New Roman" w:cs="Times New Roman"/>
                <w:color w:val="000000"/>
                <w:lang w:eastAsia="lt-LT"/>
              </w:rPr>
              <w:t>)*</w:t>
            </w:r>
          </w:p>
          <w:p w14:paraId="031A8288" w14:textId="77777777" w:rsidR="00F2721C" w:rsidRPr="00F2721C" w:rsidRDefault="00F2721C" w:rsidP="00F2721C">
            <w:pPr>
              <w:tabs>
                <w:tab w:val="left" w:pos="2052"/>
                <w:tab w:val="left" w:pos="2772"/>
                <w:tab w:val="left" w:pos="3132"/>
                <w:tab w:val="left" w:pos="3492"/>
              </w:tabs>
              <w:autoSpaceDE w:val="0"/>
              <w:autoSpaceDN w:val="0"/>
              <w:adjustRightInd w:val="0"/>
              <w:spacing w:before="60" w:after="60" w:line="240" w:lineRule="auto"/>
              <w:ind w:left="2592" w:hanging="2592"/>
              <w:rPr>
                <w:rFonts w:ascii="Times New Roman" w:eastAsia="Times New Roman" w:hAnsi="Times New Roman" w:cs="Times New Roman"/>
                <w:i/>
                <w:color w:val="000000"/>
                <w:lang w:eastAsia="lt-LT"/>
              </w:rPr>
            </w:pPr>
            <w:r w:rsidRPr="00F2721C">
              <w:rPr>
                <w:rFonts w:ascii="Times New Roman" w:eastAsia="Times New Roman" w:hAnsi="Times New Roman" w:cs="Times New Roman"/>
                <w:i/>
                <w:color w:val="000000"/>
                <w:lang w:eastAsia="lt-LT"/>
              </w:rPr>
              <w:t>Dažnis nežinomas</w:t>
            </w:r>
          </w:p>
          <w:p w14:paraId="2B0E4D9C" w14:textId="77777777" w:rsidR="00F2721C" w:rsidRPr="00F2721C" w:rsidRDefault="00F2721C" w:rsidP="00F2721C">
            <w:pPr>
              <w:tabs>
                <w:tab w:val="left" w:pos="2052"/>
                <w:tab w:val="left" w:pos="2772"/>
                <w:tab w:val="left" w:pos="3132"/>
                <w:tab w:val="left" w:pos="3492"/>
              </w:tabs>
              <w:autoSpaceDE w:val="0"/>
              <w:autoSpaceDN w:val="0"/>
              <w:adjustRightInd w:val="0"/>
              <w:spacing w:before="60" w:after="60" w:line="240" w:lineRule="auto"/>
              <w:ind w:left="2592" w:hanging="2592"/>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diskinezija</w:t>
            </w:r>
            <w:proofErr w:type="spellEnd"/>
          </w:p>
        </w:tc>
      </w:tr>
      <w:tr w:rsidR="00F2721C" w:rsidRPr="00F2721C" w14:paraId="460C2488" w14:textId="77777777" w:rsidTr="0035748B">
        <w:trPr>
          <w:trHeight w:val="636"/>
        </w:trPr>
        <w:tc>
          <w:tcPr>
            <w:tcW w:w="2807" w:type="dxa"/>
          </w:tcPr>
          <w:p w14:paraId="263E652F"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Širdies sutrikimai</w:t>
            </w:r>
          </w:p>
        </w:tc>
        <w:tc>
          <w:tcPr>
            <w:tcW w:w="6298" w:type="dxa"/>
          </w:tcPr>
          <w:p w14:paraId="42BC7ADD" w14:textId="1D5EEBE3"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i/>
                <w:szCs w:val="24"/>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53C2525E"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bradikardija, tachikardija</w:t>
            </w:r>
          </w:p>
          <w:p w14:paraId="60DEB112" w14:textId="5D8C1F7B"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i/>
                <w:szCs w:val="24"/>
                <w:lang w:eastAsia="lt-LT"/>
              </w:rPr>
            </w:pPr>
            <w:r w:rsidRPr="00F2721C">
              <w:rPr>
                <w:rFonts w:ascii="Times New Roman" w:eastAsia="Times New Roman" w:hAnsi="Times New Roman" w:cs="Times New Roman"/>
                <w:i/>
                <w:lang w:eastAsia="lt-LT"/>
              </w:rPr>
              <w:t>Ret</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5A3BDFF8"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širdies sustojimas, aritmija</w:t>
            </w:r>
          </w:p>
        </w:tc>
      </w:tr>
      <w:tr w:rsidR="00F2721C" w:rsidRPr="00F2721C" w14:paraId="12E25AE1" w14:textId="77777777" w:rsidTr="0035748B">
        <w:trPr>
          <w:trHeight w:val="636"/>
        </w:trPr>
        <w:tc>
          <w:tcPr>
            <w:tcW w:w="2807" w:type="dxa"/>
          </w:tcPr>
          <w:p w14:paraId="5AE23D69"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Kraujagyslių sutrikimai</w:t>
            </w:r>
            <w:r w:rsidRPr="00F2721C">
              <w:rPr>
                <w:rFonts w:ascii="Times New Roman" w:eastAsia="Times New Roman" w:hAnsi="Times New Roman" w:cs="Times New Roman"/>
                <w:i/>
                <w:szCs w:val="24"/>
                <w:lang w:eastAsia="lt-LT"/>
              </w:rPr>
              <w:t xml:space="preserve"> </w:t>
            </w:r>
          </w:p>
        </w:tc>
        <w:tc>
          <w:tcPr>
            <w:tcW w:w="6298" w:type="dxa"/>
          </w:tcPr>
          <w:p w14:paraId="345AD457" w14:textId="63A09E7A"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Labai 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1B90D65D"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vertAlign w:val="superscript"/>
                <w:lang w:eastAsia="lt-LT"/>
              </w:rPr>
            </w:pPr>
            <w:proofErr w:type="spellStart"/>
            <w:r w:rsidRPr="00F2721C">
              <w:rPr>
                <w:rFonts w:ascii="Times New Roman" w:eastAsia="Times New Roman" w:hAnsi="Times New Roman" w:cs="Times New Roman"/>
                <w:lang w:eastAsia="lt-LT"/>
              </w:rPr>
              <w:t>hipotenzija</w:t>
            </w:r>
            <w:proofErr w:type="spellEnd"/>
          </w:p>
          <w:p w14:paraId="1E7C6F93" w14:textId="23ECA4A2"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26D12050"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proofErr w:type="spellStart"/>
            <w:r w:rsidRPr="00F2721C">
              <w:rPr>
                <w:rFonts w:ascii="Times New Roman" w:eastAsia="Times New Roman" w:hAnsi="Times New Roman" w:cs="Times New Roman"/>
                <w:lang w:eastAsia="lt-LT"/>
              </w:rPr>
              <w:t>hipotenzija</w:t>
            </w:r>
            <w:proofErr w:type="spellEnd"/>
            <w:r w:rsidRPr="00F2721C">
              <w:rPr>
                <w:rFonts w:ascii="Times New Roman" w:eastAsia="Times New Roman" w:hAnsi="Times New Roman" w:cs="Times New Roman"/>
                <w:lang w:eastAsia="lt-LT"/>
              </w:rPr>
              <w:t xml:space="preserve"> (vaikams), arterinė hipertenzija</w:t>
            </w:r>
          </w:p>
          <w:p w14:paraId="3FD16299" w14:textId="4874AD6C"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Nedažn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5EC050A3"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apalpimas (sinkopė)</w:t>
            </w:r>
          </w:p>
        </w:tc>
      </w:tr>
      <w:tr w:rsidR="00F2721C" w:rsidRPr="00F2721C" w14:paraId="26EEEB06" w14:textId="77777777" w:rsidTr="0035748B">
        <w:trPr>
          <w:trHeight w:val="636"/>
        </w:trPr>
        <w:tc>
          <w:tcPr>
            <w:tcW w:w="2807" w:type="dxa"/>
          </w:tcPr>
          <w:p w14:paraId="10C51F2A"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Kvėpavimo sistemos, krūtinės ląstos ir tarpuplaučio sutrikimai</w:t>
            </w:r>
          </w:p>
        </w:tc>
        <w:tc>
          <w:tcPr>
            <w:tcW w:w="6298" w:type="dxa"/>
          </w:tcPr>
          <w:p w14:paraId="75495549" w14:textId="3F2DE885"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i/>
                <w:szCs w:val="24"/>
                <w:lang w:eastAsia="lt-LT"/>
              </w:rPr>
            </w:pPr>
            <w:r w:rsidRPr="00F2721C">
              <w:rPr>
                <w:rFonts w:ascii="Times New Roman" w:eastAsia="Times New Roman" w:hAnsi="Times New Roman" w:cs="Times New Roman"/>
                <w:i/>
                <w:lang w:eastAsia="lt-LT"/>
              </w:rPr>
              <w:t>Nedažn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1959D938"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dusulys</w:t>
            </w:r>
            <w:r w:rsidRPr="00F2721C">
              <w:rPr>
                <w:rFonts w:ascii="Times New Roman" w:eastAsia="Times New Roman" w:hAnsi="Times New Roman" w:cs="Times New Roman"/>
                <w:szCs w:val="24"/>
                <w:lang w:eastAsia="lt-LT"/>
              </w:rPr>
              <w:t xml:space="preserve"> </w:t>
            </w:r>
          </w:p>
        </w:tc>
      </w:tr>
      <w:tr w:rsidR="00F2721C" w:rsidRPr="00F2721C" w14:paraId="70BDA4EA" w14:textId="77777777" w:rsidTr="0035748B">
        <w:trPr>
          <w:trHeight w:val="636"/>
        </w:trPr>
        <w:tc>
          <w:tcPr>
            <w:tcW w:w="2807" w:type="dxa"/>
          </w:tcPr>
          <w:p w14:paraId="36BB0911"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Virškinimo trakto sutrikimai</w:t>
            </w:r>
          </w:p>
        </w:tc>
        <w:tc>
          <w:tcPr>
            <w:tcW w:w="6298" w:type="dxa"/>
          </w:tcPr>
          <w:p w14:paraId="40579A62" w14:textId="5F3DF973"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i/>
                <w:szCs w:val="24"/>
                <w:lang w:eastAsia="lt-LT"/>
              </w:rPr>
            </w:pPr>
            <w:r w:rsidRPr="00F2721C">
              <w:rPr>
                <w:rFonts w:ascii="Times New Roman" w:eastAsia="Times New Roman" w:hAnsi="Times New Roman" w:cs="Times New Roman"/>
                <w:i/>
                <w:lang w:eastAsia="lt-LT"/>
              </w:rPr>
              <w:t>Labai 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7BCA66D5"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pykinimas, vėmimas (vaikams)</w:t>
            </w:r>
          </w:p>
          <w:p w14:paraId="1ED7F34A" w14:textId="6797A763"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5D9D25BD"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vėmimas</w:t>
            </w:r>
          </w:p>
        </w:tc>
      </w:tr>
      <w:tr w:rsidR="00F2721C" w:rsidRPr="00F2721C" w14:paraId="63FA179E" w14:textId="77777777" w:rsidTr="0035748B">
        <w:trPr>
          <w:trHeight w:val="636"/>
        </w:trPr>
        <w:tc>
          <w:tcPr>
            <w:tcW w:w="2807" w:type="dxa"/>
          </w:tcPr>
          <w:p w14:paraId="366C9C5F"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color w:val="000000"/>
                <w:lang w:eastAsia="lt-LT"/>
              </w:rPr>
              <w:t>Skeleto, raumenų ir jungiamojo audinio sutrikimai</w:t>
            </w:r>
          </w:p>
        </w:tc>
        <w:tc>
          <w:tcPr>
            <w:tcW w:w="6298" w:type="dxa"/>
          </w:tcPr>
          <w:p w14:paraId="7FB7A99F" w14:textId="3FFD6F69" w:rsidR="00F2721C" w:rsidRPr="00F2721C" w:rsidRDefault="00F2721C" w:rsidP="00F2721C">
            <w:pPr>
              <w:spacing w:before="20" w:after="20" w:line="240" w:lineRule="auto"/>
              <w:outlineLvl w:val="0"/>
              <w:rPr>
                <w:rFonts w:ascii="Times New Roman" w:eastAsia="Times New Roman" w:hAnsi="Times New Roman" w:cs="Times New Roman"/>
                <w:i/>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43F3330B"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nugaros skausmas</w:t>
            </w:r>
          </w:p>
        </w:tc>
      </w:tr>
      <w:tr w:rsidR="00F2721C" w:rsidRPr="00F2721C" w14:paraId="7AB0700F" w14:textId="77777777" w:rsidTr="0035748B">
        <w:trPr>
          <w:trHeight w:val="636"/>
        </w:trPr>
        <w:tc>
          <w:tcPr>
            <w:tcW w:w="2807" w:type="dxa"/>
          </w:tcPr>
          <w:p w14:paraId="0C68F473"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lastRenderedPageBreak/>
              <w:t>Inkstų ir šlapimo takų sutrikimai</w:t>
            </w:r>
          </w:p>
        </w:tc>
        <w:tc>
          <w:tcPr>
            <w:tcW w:w="6298" w:type="dxa"/>
          </w:tcPr>
          <w:p w14:paraId="31769068" w14:textId="78A7DEF1"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2C8EBB33"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šlapimo susilaikymas</w:t>
            </w:r>
          </w:p>
        </w:tc>
      </w:tr>
      <w:tr w:rsidR="00F2721C" w:rsidRPr="00F2721C" w14:paraId="3829FF3D" w14:textId="77777777" w:rsidTr="0035748B">
        <w:trPr>
          <w:trHeight w:val="1300"/>
        </w:trPr>
        <w:tc>
          <w:tcPr>
            <w:tcW w:w="2807" w:type="dxa"/>
          </w:tcPr>
          <w:p w14:paraId="5DC7FC2A"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Bendrieji sutrikimai ir</w:t>
            </w:r>
            <w:r w:rsidRPr="00F2721C">
              <w:rPr>
                <w:rFonts w:ascii="Times New Roman" w:eastAsia="Times New Roman" w:hAnsi="Times New Roman" w:cs="Times New Roman"/>
                <w:i/>
                <w:szCs w:val="24"/>
                <w:lang w:eastAsia="lt-LT"/>
              </w:rPr>
              <w:t xml:space="preserve"> </w:t>
            </w:r>
          </w:p>
          <w:p w14:paraId="5C21B5E4"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i/>
                <w:lang w:eastAsia="lt-LT"/>
              </w:rPr>
              <w:t>vartojimo vietos pažeidimai</w:t>
            </w:r>
          </w:p>
        </w:tc>
        <w:tc>
          <w:tcPr>
            <w:tcW w:w="6298" w:type="dxa"/>
          </w:tcPr>
          <w:p w14:paraId="144BD57B" w14:textId="5B20AE8C"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3C498781" w14:textId="77777777"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 xml:space="preserve">temperatūros pakilimas, </w:t>
            </w:r>
            <w:proofErr w:type="spellStart"/>
            <w:r w:rsidRPr="00F2721C">
              <w:rPr>
                <w:rFonts w:ascii="Times New Roman" w:eastAsia="Times New Roman" w:hAnsi="Times New Roman" w:cs="Times New Roman"/>
                <w:lang w:eastAsia="lt-LT"/>
              </w:rPr>
              <w:t>šaltkrėtis</w:t>
            </w:r>
            <w:proofErr w:type="spellEnd"/>
            <w:r w:rsidRPr="00F2721C">
              <w:rPr>
                <w:rFonts w:ascii="Times New Roman" w:eastAsia="Times New Roman" w:hAnsi="Times New Roman" w:cs="Times New Roman"/>
                <w:szCs w:val="24"/>
                <w:lang w:eastAsia="lt-LT"/>
              </w:rPr>
              <w:t xml:space="preserve"> </w:t>
            </w:r>
          </w:p>
          <w:p w14:paraId="6BE04610" w14:textId="0FD51963" w:rsidR="00F2721C" w:rsidRPr="00F2721C" w:rsidRDefault="00F2721C" w:rsidP="00F2721C">
            <w:pPr>
              <w:autoSpaceDE w:val="0"/>
              <w:autoSpaceDN w:val="0"/>
              <w:adjustRightInd w:val="0"/>
              <w:spacing w:before="60" w:after="60" w:line="240" w:lineRule="auto"/>
              <w:rPr>
                <w:rFonts w:ascii="Times New Roman" w:eastAsia="Times New Roman" w:hAnsi="Times New Roman" w:cs="Times New Roman"/>
                <w:szCs w:val="24"/>
                <w:lang w:eastAsia="lt-LT"/>
              </w:rPr>
            </w:pPr>
            <w:r w:rsidRPr="00F2721C">
              <w:rPr>
                <w:rFonts w:ascii="Times New Roman" w:eastAsia="Times New Roman" w:hAnsi="Times New Roman" w:cs="Times New Roman"/>
                <w:i/>
                <w:lang w:eastAsia="lt-LT"/>
              </w:rPr>
              <w:t>Nedažn</w:t>
            </w:r>
            <w:r w:rsidR="00907DFA">
              <w:rPr>
                <w:rFonts w:ascii="Times New Roman" w:eastAsia="Times New Roman" w:hAnsi="Times New Roman" w:cs="Times New Roman"/>
                <w:i/>
                <w:lang w:eastAsia="lt-LT"/>
              </w:rPr>
              <w:t>a</w:t>
            </w:r>
            <w:r w:rsidRPr="00F2721C">
              <w:rPr>
                <w:rFonts w:ascii="Times New Roman" w:eastAsia="Times New Roman" w:hAnsi="Times New Roman" w:cs="Times New Roman"/>
                <w:i/>
                <w:lang w:eastAsia="lt-LT"/>
              </w:rPr>
              <w:t>s</w:t>
            </w:r>
          </w:p>
          <w:p w14:paraId="15ECCABA" w14:textId="77777777" w:rsidR="00F2721C" w:rsidRPr="00F2721C" w:rsidRDefault="00F2721C" w:rsidP="00F2721C">
            <w:pPr>
              <w:autoSpaceDE w:val="0"/>
              <w:autoSpaceDN w:val="0"/>
              <w:adjustRightInd w:val="0"/>
              <w:spacing w:before="60" w:after="60" w:line="240" w:lineRule="auto"/>
              <w:ind w:left="1480" w:hanging="148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lang w:eastAsia="lt-LT"/>
              </w:rPr>
              <w:t>hipotermija</w:t>
            </w:r>
            <w:r w:rsidRPr="00F2721C">
              <w:rPr>
                <w:rFonts w:ascii="Times New Roman" w:eastAsia="Times New Roman" w:hAnsi="Times New Roman" w:cs="Times New Roman"/>
                <w:szCs w:val="24"/>
                <w:lang w:eastAsia="lt-LT"/>
              </w:rPr>
              <w:t xml:space="preserve"> </w:t>
            </w:r>
          </w:p>
        </w:tc>
      </w:tr>
    </w:tbl>
    <w:p w14:paraId="3E318D71" w14:textId="77777777" w:rsidR="00F2721C" w:rsidRPr="00F2721C" w:rsidRDefault="00F2721C" w:rsidP="00F2721C">
      <w:pPr>
        <w:autoSpaceDE w:val="0"/>
        <w:autoSpaceDN w:val="0"/>
        <w:adjustRightInd w:val="0"/>
        <w:spacing w:after="0" w:line="240" w:lineRule="auto"/>
        <w:ind w:left="180" w:hanging="180"/>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 xml:space="preserve"> </w:t>
      </w:r>
      <w:r w:rsidRPr="00F2721C">
        <w:rPr>
          <w:rFonts w:ascii="Times New Roman" w:eastAsia="Times New Roman" w:hAnsi="Times New Roman" w:cs="Times New Roman"/>
          <w:color w:val="000000"/>
          <w:lang w:eastAsia="lt-LT"/>
        </w:rPr>
        <w:t>* Šie simptomai paprastai atsiranda dėl netyčinės injekcijos į kraujagyslę, perdozavimo arba greitos absorbcijos (žr. 4.9 skyrių).</w:t>
      </w:r>
    </w:p>
    <w:p w14:paraId="0E0C106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7FDF006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b/>
          <w:color w:val="000000"/>
          <w:lang w:eastAsia="lt-LT"/>
        </w:rPr>
        <w:t>Vaistinių preparatų klasei būdingos nepageidaujamos reakcijos</w:t>
      </w:r>
    </w:p>
    <w:p w14:paraId="291F9BAE" w14:textId="77777777" w:rsidR="00F2721C" w:rsidRPr="00F2721C" w:rsidRDefault="00F2721C" w:rsidP="00F2721C">
      <w:pPr>
        <w:autoSpaceDE w:val="0"/>
        <w:autoSpaceDN w:val="0"/>
        <w:adjustRightInd w:val="0"/>
        <w:spacing w:before="120" w:after="0" w:line="240" w:lineRule="auto"/>
        <w:rPr>
          <w:rFonts w:ascii="Times New Roman" w:eastAsia="Times New Roman" w:hAnsi="Times New Roman" w:cs="Times New Roman"/>
          <w:i/>
          <w:color w:val="000000"/>
          <w:szCs w:val="24"/>
          <w:lang w:eastAsia="lt-LT"/>
        </w:rPr>
      </w:pPr>
      <w:r w:rsidRPr="00F2721C">
        <w:rPr>
          <w:rFonts w:ascii="Times New Roman" w:eastAsia="Times New Roman" w:hAnsi="Times New Roman" w:cs="Times New Roman"/>
          <w:i/>
          <w:color w:val="000000"/>
          <w:lang w:eastAsia="lt-LT"/>
        </w:rPr>
        <w:t>Neurologinės komplikacijos</w:t>
      </w:r>
    </w:p>
    <w:p w14:paraId="3CA42C7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 xml:space="preserve">Neuropatija ir nugaros smegenų disfunkcija (pavyzdžiui, viršutinės </w:t>
      </w:r>
      <w:proofErr w:type="spellStart"/>
      <w:r w:rsidRPr="00F2721C">
        <w:rPr>
          <w:rFonts w:ascii="Times New Roman" w:eastAsia="Times New Roman" w:hAnsi="Times New Roman" w:cs="Times New Roman"/>
          <w:color w:val="000000"/>
          <w:lang w:eastAsia="lt-LT"/>
        </w:rPr>
        <w:t>spinalinės</w:t>
      </w:r>
      <w:proofErr w:type="spellEnd"/>
      <w:r w:rsidRPr="00F2721C">
        <w:rPr>
          <w:rFonts w:ascii="Times New Roman" w:eastAsia="Times New Roman" w:hAnsi="Times New Roman" w:cs="Times New Roman"/>
          <w:color w:val="000000"/>
          <w:lang w:eastAsia="lt-LT"/>
        </w:rPr>
        <w:t xml:space="preserve"> arterijos sindromas, </w:t>
      </w:r>
      <w:proofErr w:type="spellStart"/>
      <w:r w:rsidRPr="00F2721C">
        <w:rPr>
          <w:rFonts w:ascii="Times New Roman" w:eastAsia="Times New Roman" w:hAnsi="Times New Roman" w:cs="Times New Roman"/>
          <w:color w:val="000000"/>
          <w:lang w:eastAsia="lt-LT"/>
        </w:rPr>
        <w:t>arachnoiditas</w:t>
      </w:r>
      <w:proofErr w:type="spellEnd"/>
      <w:r w:rsidRPr="00F2721C">
        <w:rPr>
          <w:rFonts w:ascii="Times New Roman" w:eastAsia="Times New Roman" w:hAnsi="Times New Roman" w:cs="Times New Roman"/>
          <w:i/>
          <w:color w:val="000000"/>
          <w:lang w:eastAsia="lt-LT"/>
        </w:rPr>
        <w:t xml:space="preserve">, </w:t>
      </w:r>
      <w:proofErr w:type="spellStart"/>
      <w:r w:rsidRPr="00F2721C">
        <w:rPr>
          <w:rFonts w:ascii="Times New Roman" w:eastAsia="Times New Roman" w:hAnsi="Times New Roman" w:cs="Times New Roman"/>
          <w:i/>
          <w:color w:val="000000"/>
          <w:lang w:eastAsia="lt-LT"/>
        </w:rPr>
        <w:t>cauda</w:t>
      </w:r>
      <w:proofErr w:type="spellEnd"/>
      <w:r w:rsidRPr="00F2721C">
        <w:rPr>
          <w:rFonts w:ascii="Times New Roman" w:eastAsia="Times New Roman" w:hAnsi="Times New Roman" w:cs="Times New Roman"/>
          <w:i/>
          <w:color w:val="000000"/>
          <w:lang w:eastAsia="lt-LT"/>
        </w:rPr>
        <w:t xml:space="preserve"> </w:t>
      </w:r>
      <w:proofErr w:type="spellStart"/>
      <w:r w:rsidRPr="00F2721C">
        <w:rPr>
          <w:rFonts w:ascii="Times New Roman" w:eastAsia="Times New Roman" w:hAnsi="Times New Roman" w:cs="Times New Roman"/>
          <w:i/>
          <w:color w:val="000000"/>
          <w:lang w:eastAsia="lt-LT"/>
        </w:rPr>
        <w:t>equina</w:t>
      </w:r>
      <w:proofErr w:type="spellEnd"/>
      <w:r w:rsidRPr="00F2721C">
        <w:rPr>
          <w:rFonts w:ascii="Times New Roman" w:eastAsia="Times New Roman" w:hAnsi="Times New Roman" w:cs="Times New Roman"/>
          <w:color w:val="000000"/>
          <w:lang w:eastAsia="lt-LT"/>
        </w:rPr>
        <w:t xml:space="preserve"> sindromas), dėl kurių retais atvejais gali atsirasti ilgalaikiai padariniai, yra susijusios su regionine anestezija, nepriklausomai nuo to, kokie vietiniai anestetikai skiriami.</w:t>
      </w:r>
    </w:p>
    <w:p w14:paraId="014AAB4C" w14:textId="77777777" w:rsidR="00F2721C" w:rsidRPr="00F2721C" w:rsidRDefault="00F2721C" w:rsidP="00F2721C">
      <w:pPr>
        <w:autoSpaceDE w:val="0"/>
        <w:autoSpaceDN w:val="0"/>
        <w:adjustRightInd w:val="0"/>
        <w:spacing w:after="0" w:line="240" w:lineRule="auto"/>
        <w:ind w:left="720"/>
        <w:jc w:val="both"/>
        <w:rPr>
          <w:rFonts w:ascii="Times New Roman" w:eastAsia="Times New Roman" w:hAnsi="Times New Roman" w:cs="Times New Roman"/>
          <w:color w:val="000000"/>
          <w:szCs w:val="24"/>
          <w:lang w:eastAsia="lt-LT"/>
        </w:rPr>
      </w:pPr>
    </w:p>
    <w:p w14:paraId="289A42D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i/>
          <w:color w:val="000000"/>
          <w:lang w:eastAsia="lt-LT"/>
        </w:rPr>
      </w:pPr>
      <w:r w:rsidRPr="00F2721C">
        <w:rPr>
          <w:rFonts w:ascii="Times New Roman" w:eastAsia="Times New Roman" w:hAnsi="Times New Roman" w:cs="Times New Roman"/>
          <w:i/>
          <w:color w:val="000000"/>
          <w:lang w:eastAsia="lt-LT"/>
        </w:rPr>
        <w:t xml:space="preserve">Visiška </w:t>
      </w:r>
      <w:proofErr w:type="spellStart"/>
      <w:r w:rsidRPr="00F2721C">
        <w:rPr>
          <w:rFonts w:ascii="Times New Roman" w:eastAsia="Times New Roman" w:hAnsi="Times New Roman" w:cs="Times New Roman"/>
          <w:i/>
          <w:color w:val="000000"/>
          <w:lang w:eastAsia="lt-LT"/>
        </w:rPr>
        <w:t>spinalinė</w:t>
      </w:r>
      <w:proofErr w:type="spellEnd"/>
      <w:r w:rsidRPr="00F2721C">
        <w:rPr>
          <w:rFonts w:ascii="Times New Roman" w:eastAsia="Times New Roman" w:hAnsi="Times New Roman" w:cs="Times New Roman"/>
          <w:i/>
          <w:color w:val="000000"/>
          <w:lang w:eastAsia="lt-LT"/>
        </w:rPr>
        <w:t xml:space="preserve"> blokada</w:t>
      </w:r>
    </w:p>
    <w:p w14:paraId="410265AE" w14:textId="77777777" w:rsidR="00F2721C" w:rsidRPr="00F2721C" w:rsidRDefault="00F2721C" w:rsidP="00F2721C">
      <w:pPr>
        <w:spacing w:after="0" w:line="240" w:lineRule="auto"/>
        <w:rPr>
          <w:rFonts w:ascii="Times New Roman" w:eastAsia="Times New Roman" w:hAnsi="Times New Roman" w:cs="Times New Roman"/>
          <w:spacing w:val="-1"/>
          <w:lang w:eastAsia="lt-LT"/>
        </w:rPr>
      </w:pPr>
      <w:r w:rsidRPr="00F2721C">
        <w:rPr>
          <w:rFonts w:ascii="Times New Roman" w:eastAsia="Times New Roman" w:hAnsi="Times New Roman" w:cs="Times New Roman"/>
          <w:lang w:eastAsia="lt-LT"/>
        </w:rPr>
        <w:t xml:space="preserve">Visiška </w:t>
      </w:r>
      <w:proofErr w:type="spellStart"/>
      <w:r w:rsidRPr="00F2721C">
        <w:rPr>
          <w:rFonts w:ascii="Times New Roman" w:eastAsia="Times New Roman" w:hAnsi="Times New Roman" w:cs="Times New Roman"/>
          <w:lang w:eastAsia="lt-LT"/>
        </w:rPr>
        <w:t>spinalinė</w:t>
      </w:r>
      <w:proofErr w:type="spellEnd"/>
      <w:r w:rsidRPr="00F2721C">
        <w:rPr>
          <w:rFonts w:ascii="Times New Roman" w:eastAsia="Times New Roman" w:hAnsi="Times New Roman" w:cs="Times New Roman"/>
          <w:lang w:eastAsia="lt-LT"/>
        </w:rPr>
        <w:t xml:space="preserve"> blokada gali pasireikšti tada, kai dozė, kuri turi būti suleista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netinkamai suleidžiama į </w:t>
      </w:r>
      <w:proofErr w:type="spellStart"/>
      <w:r w:rsidRPr="00F2721C">
        <w:rPr>
          <w:rFonts w:ascii="Times New Roman" w:eastAsia="Times New Roman" w:hAnsi="Times New Roman" w:cs="Times New Roman"/>
          <w:spacing w:val="-1"/>
          <w:lang w:eastAsia="lt-LT"/>
        </w:rPr>
        <w:t>povoratinklinę</w:t>
      </w:r>
      <w:proofErr w:type="spellEnd"/>
      <w:r w:rsidRPr="00F2721C">
        <w:rPr>
          <w:rFonts w:ascii="Times New Roman" w:eastAsia="Times New Roman" w:hAnsi="Times New Roman" w:cs="Times New Roman"/>
          <w:spacing w:val="-1"/>
          <w:lang w:eastAsia="lt-LT"/>
        </w:rPr>
        <w:t xml:space="preserve"> ertmę.</w:t>
      </w:r>
    </w:p>
    <w:p w14:paraId="14039F11" w14:textId="77777777" w:rsidR="00F2721C" w:rsidRPr="00F2721C" w:rsidRDefault="00F2721C" w:rsidP="00F2721C">
      <w:pPr>
        <w:spacing w:after="0" w:line="240" w:lineRule="auto"/>
        <w:rPr>
          <w:rFonts w:ascii="Times New Roman" w:eastAsia="Times New Roman" w:hAnsi="Times New Roman" w:cs="Times New Roman"/>
          <w:spacing w:val="-1"/>
          <w:lang w:eastAsia="lt-LT"/>
        </w:rPr>
      </w:pPr>
    </w:p>
    <w:p w14:paraId="69F9F8A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Vaikų populiacija</w:t>
      </w:r>
    </w:p>
    <w:p w14:paraId="35C6438B"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 xml:space="preserve">Tikėtina, kad nepageidaujamų reakcijų vaikams dažnis, tipas ir sunkumas vaikams yra toks pat, kaip ir suaugusiesiems, išskyrus </w:t>
      </w:r>
      <w:proofErr w:type="spellStart"/>
      <w:r w:rsidRPr="00F2721C">
        <w:rPr>
          <w:rFonts w:ascii="Times New Roman" w:eastAsia="Times New Roman" w:hAnsi="Times New Roman" w:cs="Times New Roman"/>
          <w:color w:val="000000"/>
          <w:szCs w:val="24"/>
          <w:lang w:eastAsia="lt-LT"/>
        </w:rPr>
        <w:t>hipotenziją</w:t>
      </w:r>
      <w:proofErr w:type="spellEnd"/>
      <w:r w:rsidRPr="00F2721C">
        <w:rPr>
          <w:rFonts w:ascii="Times New Roman" w:eastAsia="Times New Roman" w:hAnsi="Times New Roman" w:cs="Times New Roman"/>
          <w:color w:val="000000"/>
          <w:szCs w:val="24"/>
          <w:lang w:eastAsia="lt-LT"/>
        </w:rPr>
        <w:t>, kuri pasitaiko rečiau vaikams (&lt;1 iš 10) ir vėmimą, kuris dažniau pasitaiko vaikams (&gt;1 iš 10).</w:t>
      </w:r>
    </w:p>
    <w:p w14:paraId="1219E98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072115E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 xml:space="preserve">Vaikams gali būti sunku aptikti ankstyvus vietinio </w:t>
      </w:r>
      <w:proofErr w:type="spellStart"/>
      <w:r w:rsidRPr="00F2721C">
        <w:rPr>
          <w:rFonts w:ascii="Times New Roman" w:eastAsia="Times New Roman" w:hAnsi="Times New Roman" w:cs="Times New Roman"/>
          <w:color w:val="000000"/>
          <w:szCs w:val="24"/>
          <w:lang w:eastAsia="lt-LT"/>
        </w:rPr>
        <w:t>anestetinio</w:t>
      </w:r>
      <w:proofErr w:type="spellEnd"/>
      <w:r w:rsidRPr="00F2721C">
        <w:rPr>
          <w:rFonts w:ascii="Times New Roman" w:eastAsia="Times New Roman" w:hAnsi="Times New Roman" w:cs="Times New Roman"/>
          <w:color w:val="000000"/>
          <w:szCs w:val="24"/>
          <w:lang w:eastAsia="lt-LT"/>
        </w:rPr>
        <w:t xml:space="preserve"> </w:t>
      </w:r>
      <w:proofErr w:type="spellStart"/>
      <w:r w:rsidRPr="00F2721C">
        <w:rPr>
          <w:rFonts w:ascii="Times New Roman" w:eastAsia="Times New Roman" w:hAnsi="Times New Roman" w:cs="Times New Roman"/>
          <w:color w:val="000000"/>
          <w:szCs w:val="24"/>
          <w:lang w:eastAsia="lt-LT"/>
        </w:rPr>
        <w:t>toksiškumo</w:t>
      </w:r>
      <w:proofErr w:type="spellEnd"/>
      <w:r w:rsidRPr="00F2721C">
        <w:rPr>
          <w:rFonts w:ascii="Times New Roman" w:eastAsia="Times New Roman" w:hAnsi="Times New Roman" w:cs="Times New Roman"/>
          <w:color w:val="000000"/>
          <w:szCs w:val="24"/>
          <w:lang w:eastAsia="lt-LT"/>
        </w:rPr>
        <w:t xml:space="preserve"> požymius, nes jie gali nesugebėti to išreikšti žodžiais (dar žr. 4.4 skyrių).</w:t>
      </w:r>
    </w:p>
    <w:p w14:paraId="1B51C5F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lang w:eastAsia="lt-LT"/>
        </w:rPr>
      </w:pPr>
    </w:p>
    <w:p w14:paraId="2B244B0E" w14:textId="77777777" w:rsidR="00F2721C" w:rsidRPr="00F2721C" w:rsidRDefault="00F2721C" w:rsidP="00F2721C">
      <w:pPr>
        <w:autoSpaceDE w:val="0"/>
        <w:autoSpaceDN w:val="0"/>
        <w:adjustRightInd w:val="0"/>
        <w:spacing w:after="0" w:line="240" w:lineRule="auto"/>
        <w:jc w:val="both"/>
        <w:rPr>
          <w:rFonts w:ascii="Times New Roman" w:eastAsia="Times New Roman" w:hAnsi="Times New Roman" w:cs="Times New Roman"/>
          <w:szCs w:val="24"/>
          <w:u w:val="single"/>
          <w:lang w:eastAsia="lt-LT"/>
        </w:rPr>
      </w:pPr>
      <w:r w:rsidRPr="00F2721C">
        <w:rPr>
          <w:rFonts w:ascii="Times New Roman" w:eastAsia="Times New Roman" w:hAnsi="Times New Roman" w:cs="Times New Roman"/>
          <w:szCs w:val="24"/>
          <w:u w:val="single"/>
          <w:lang w:eastAsia="lt-LT"/>
        </w:rPr>
        <w:t>Pranešimas apie įtariamas nepageidaujamas reakcijas</w:t>
      </w:r>
    </w:p>
    <w:p w14:paraId="75E7E4CC" w14:textId="6A45AB43" w:rsidR="00223C89" w:rsidRDefault="003D6A32" w:rsidP="007951B5">
      <w:pPr>
        <w:spacing w:after="0" w:line="240" w:lineRule="auto"/>
        <w:rPr>
          <w:rFonts w:ascii="Times New Roman" w:eastAsia="Times New Roman" w:hAnsi="Times New Roman" w:cs="Times New Roman"/>
          <w:color w:val="000000"/>
          <w:szCs w:val="24"/>
          <w:lang w:eastAsia="lt-LT"/>
        </w:rPr>
      </w:pPr>
      <w:r w:rsidRPr="003D6A32">
        <w:rPr>
          <w:rFonts w:ascii="Times New Roman" w:eastAsia="Times New Roman" w:hAnsi="Times New Roman" w:cs="Times New Roman"/>
          <w:color w:val="000000"/>
          <w:szCs w:val="24"/>
          <w:lang w:eastAsia="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hyperlink r:id="rId11" w:history="1">
        <w:r w:rsidR="00223C89" w:rsidRPr="00B75526">
          <w:rPr>
            <w:rStyle w:val="Hipersaitas"/>
            <w:rFonts w:eastAsia="Times New Roman"/>
            <w:szCs w:val="24"/>
            <w:lang w:eastAsia="lt-LT"/>
          </w:rPr>
          <w:t>NepageidaujamaR@vvkt.lt</w:t>
        </w:r>
      </w:hyperlink>
      <w:r w:rsidRPr="003D6A32">
        <w:rPr>
          <w:rFonts w:ascii="Times New Roman" w:eastAsia="Times New Roman" w:hAnsi="Times New Roman" w:cs="Times New Roman"/>
          <w:color w:val="000000"/>
          <w:szCs w:val="24"/>
          <w:lang w:eastAsia="lt-LT"/>
        </w:rPr>
        <w:t>).</w:t>
      </w:r>
    </w:p>
    <w:p w14:paraId="42712666" w14:textId="77777777" w:rsidR="00223C89" w:rsidRDefault="00223C89" w:rsidP="00F2721C">
      <w:pPr>
        <w:spacing w:after="0" w:line="240" w:lineRule="auto"/>
        <w:ind w:left="567" w:hanging="567"/>
        <w:rPr>
          <w:rFonts w:ascii="Times New Roman" w:eastAsia="Times New Roman" w:hAnsi="Times New Roman" w:cs="Times New Roman"/>
          <w:color w:val="000000"/>
          <w:szCs w:val="24"/>
          <w:lang w:eastAsia="lt-LT"/>
        </w:rPr>
      </w:pPr>
    </w:p>
    <w:p w14:paraId="034EF458" w14:textId="414D02CC"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4.9</w:t>
      </w:r>
      <w:r w:rsidRPr="00F2721C">
        <w:rPr>
          <w:rFonts w:ascii="Times New Roman" w:eastAsia="Times New Roman" w:hAnsi="Times New Roman" w:cs="Times New Roman"/>
          <w:b/>
          <w:color w:val="000000"/>
          <w:lang w:eastAsia="lt-LT"/>
        </w:rPr>
        <w:tab/>
        <w:t>Perdozavimas</w:t>
      </w:r>
    </w:p>
    <w:p w14:paraId="07008CFE" w14:textId="77777777" w:rsidR="00F2721C" w:rsidRPr="00F2721C" w:rsidRDefault="00F2721C" w:rsidP="00F2721C">
      <w:pPr>
        <w:spacing w:after="0" w:line="240" w:lineRule="auto"/>
        <w:ind w:left="720"/>
        <w:rPr>
          <w:rFonts w:ascii="Times New Roman" w:eastAsia="Times New Roman" w:hAnsi="Times New Roman" w:cs="Times New Roman"/>
          <w:b/>
          <w:color w:val="000000"/>
          <w:lang w:eastAsia="lt-LT"/>
        </w:rPr>
      </w:pPr>
    </w:p>
    <w:p w14:paraId="3B2DA88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Simptomai</w:t>
      </w:r>
    </w:p>
    <w:p w14:paraId="61A6C248" w14:textId="77777777" w:rsidR="00F2721C" w:rsidRPr="00F2721C" w:rsidRDefault="00F2721C" w:rsidP="00F2721C">
      <w:pPr>
        <w:spacing w:after="0" w:line="240" w:lineRule="auto"/>
        <w:rPr>
          <w:rFonts w:ascii="Times New Roman" w:eastAsia="Times New Roman" w:hAnsi="Times New Roman" w:cs="Times New Roman"/>
          <w:i/>
          <w:lang w:eastAsia="lt-LT"/>
        </w:rPr>
      </w:pPr>
      <w:r w:rsidRPr="00F2721C">
        <w:rPr>
          <w:rFonts w:ascii="Times New Roman" w:eastAsia="Times New Roman" w:hAnsi="Times New Roman" w:cs="Times New Roman"/>
          <w:i/>
          <w:lang w:eastAsia="lt-LT"/>
        </w:rPr>
        <w:t>Ūmus sisteminis toksiškumas</w:t>
      </w:r>
    </w:p>
    <w:p w14:paraId="55783C1E" w14:textId="77777777" w:rsidR="00F2721C" w:rsidRPr="00F2721C" w:rsidRDefault="00F2721C" w:rsidP="00F2721C">
      <w:pPr>
        <w:spacing w:after="0" w:line="240" w:lineRule="auto"/>
        <w:rPr>
          <w:rFonts w:ascii="Times New Roman" w:eastAsia="Times New Roman" w:hAnsi="Times New Roman" w:cs="Times New Roman"/>
          <w:b/>
          <w:i/>
          <w:lang w:eastAsia="lt-LT"/>
        </w:rPr>
      </w:pPr>
      <w:r w:rsidRPr="00F2721C">
        <w:rPr>
          <w:rFonts w:ascii="Times New Roman" w:eastAsia="Times New Roman" w:hAnsi="Times New Roman" w:cs="Times New Roman"/>
          <w:lang w:eastAsia="lt-LT"/>
        </w:rPr>
        <w:t xml:space="preserve">Sisteminės toksinės reakcijos pirmiausia apima centrinę nervų sistemą (CNS) ir širdies–kraujagyslių sistemą. Šias reakcijas sukelia didelės vietinių anestetikų koncentracijos kraujyje dėl (atsitiktinės) injekcijos į kraujagyslę, perdozavimo arba išimtinai greitos absorbcijos iš gerai </w:t>
      </w:r>
      <w:proofErr w:type="spellStart"/>
      <w:r w:rsidRPr="00F2721C">
        <w:rPr>
          <w:rFonts w:ascii="Times New Roman" w:eastAsia="Times New Roman" w:hAnsi="Times New Roman" w:cs="Times New Roman"/>
          <w:lang w:eastAsia="lt-LT"/>
        </w:rPr>
        <w:t>vaskuliarizuotų</w:t>
      </w:r>
      <w:proofErr w:type="spellEnd"/>
      <w:r w:rsidRPr="00F2721C">
        <w:rPr>
          <w:rFonts w:ascii="Times New Roman" w:eastAsia="Times New Roman" w:hAnsi="Times New Roman" w:cs="Times New Roman"/>
          <w:lang w:eastAsia="lt-LT"/>
        </w:rPr>
        <w:t xml:space="preserve"> sričių (žr. 4.4 skyrių). CNS reakcijos yra vienodos visiems </w:t>
      </w:r>
      <w:proofErr w:type="spellStart"/>
      <w:r w:rsidRPr="00F2721C">
        <w:rPr>
          <w:rFonts w:ascii="Times New Roman" w:eastAsia="Times New Roman" w:hAnsi="Times New Roman" w:cs="Times New Roman"/>
          <w:lang w:eastAsia="lt-LT"/>
        </w:rPr>
        <w:t>amidų</w:t>
      </w:r>
      <w:proofErr w:type="spellEnd"/>
      <w:r w:rsidRPr="00F2721C">
        <w:rPr>
          <w:rFonts w:ascii="Times New Roman" w:eastAsia="Times New Roman" w:hAnsi="Times New Roman" w:cs="Times New Roman"/>
          <w:lang w:eastAsia="lt-LT"/>
        </w:rPr>
        <w:t xml:space="preserve"> grupės vietiniams anestetikams, o širdies reakcijos labiau priklauso nuo vaistinio preparato tiek kiekybiškai, tiek kokybiškai.</w:t>
      </w:r>
    </w:p>
    <w:p w14:paraId="00A71D5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Atsitiktinis vietinio anestetiko suleidimas į kraujagyslę gali sukelti ūmias (nuo sekundžių iki kelių minučių) sistemines toksines reakcijas. Perdozavus, didžiausia koncentracija plazmoje gali būti nepasiekta 1–2 valandas, tai priklauso nuo injekcijos vietos, todėl toksiškumo požymiai gali pasireikšti vėliau.</w:t>
      </w:r>
    </w:p>
    <w:p w14:paraId="261CA52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3F7FB18"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Pasireiškiančius ankstyvus vietinių anestetikų toksiškumo požymius gali būti sunku nustatyti, jeigu blokada atliekama bendrosios anestezijos metu.</w:t>
      </w:r>
    </w:p>
    <w:p w14:paraId="4B68A2B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8374A9F" w14:textId="77777777" w:rsidR="00F2721C" w:rsidRPr="00F2721C" w:rsidRDefault="00F2721C" w:rsidP="00F2721C">
      <w:pPr>
        <w:spacing w:after="0" w:line="240" w:lineRule="auto"/>
        <w:rPr>
          <w:rFonts w:ascii="Times New Roman" w:eastAsia="Times New Roman" w:hAnsi="Times New Roman" w:cs="Times New Roman"/>
          <w:i/>
          <w:lang w:eastAsia="lt-LT"/>
        </w:rPr>
      </w:pPr>
      <w:r w:rsidRPr="00F2721C">
        <w:rPr>
          <w:rFonts w:ascii="Times New Roman" w:eastAsia="Times New Roman" w:hAnsi="Times New Roman" w:cs="Times New Roman"/>
          <w:i/>
          <w:lang w:eastAsia="lt-LT"/>
        </w:rPr>
        <w:lastRenderedPageBreak/>
        <w:t>Centrinė nervų sistema</w:t>
      </w:r>
    </w:p>
    <w:p w14:paraId="4C36626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Toksiškumas centrinei nervų sistemai pasireiškia laipsnišku atsaku su sunkėjančiais simptomais ir požymiais. Iš pradžių atsiranda tokie simptomai: regos ar klausos sutrikimai, tirpimas aplink burną, svaigulys, apsvaigimas, dilgčiojimas ir </w:t>
      </w:r>
      <w:proofErr w:type="spellStart"/>
      <w:r w:rsidRPr="00F2721C">
        <w:rPr>
          <w:rFonts w:ascii="Times New Roman" w:eastAsia="Times New Roman" w:hAnsi="Times New Roman" w:cs="Times New Roman"/>
          <w:lang w:eastAsia="lt-LT"/>
        </w:rPr>
        <w:t>parestezija</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Disartrija</w:t>
      </w:r>
      <w:proofErr w:type="spellEnd"/>
      <w:r w:rsidRPr="00F2721C">
        <w:rPr>
          <w:rFonts w:ascii="Times New Roman" w:eastAsia="Times New Roman" w:hAnsi="Times New Roman" w:cs="Times New Roman"/>
          <w:lang w:eastAsia="lt-LT"/>
        </w:rPr>
        <w:t xml:space="preserve">, raumenų </w:t>
      </w:r>
      <w:proofErr w:type="spellStart"/>
      <w:r w:rsidRPr="00F2721C">
        <w:rPr>
          <w:rFonts w:ascii="Times New Roman" w:eastAsia="Times New Roman" w:hAnsi="Times New Roman" w:cs="Times New Roman"/>
          <w:lang w:eastAsia="lt-LT"/>
        </w:rPr>
        <w:t>rigidiškumas</w:t>
      </w:r>
      <w:proofErr w:type="spellEnd"/>
      <w:r w:rsidRPr="00F2721C">
        <w:rPr>
          <w:rFonts w:ascii="Times New Roman" w:eastAsia="Times New Roman" w:hAnsi="Times New Roman" w:cs="Times New Roman"/>
          <w:lang w:eastAsia="lt-LT"/>
        </w:rPr>
        <w:t xml:space="preserve"> ir tremoras yra sunkesni simptomai, jie gali pasireikšti prieš prasidedant </w:t>
      </w:r>
      <w:proofErr w:type="spellStart"/>
      <w:r w:rsidRPr="00F2721C">
        <w:rPr>
          <w:rFonts w:ascii="Times New Roman" w:eastAsia="Times New Roman" w:hAnsi="Times New Roman" w:cs="Times New Roman"/>
          <w:lang w:eastAsia="lt-LT"/>
        </w:rPr>
        <w:t>generalizuotiems</w:t>
      </w:r>
      <w:proofErr w:type="spellEnd"/>
      <w:r w:rsidRPr="00F2721C">
        <w:rPr>
          <w:rFonts w:ascii="Times New Roman" w:eastAsia="Times New Roman" w:hAnsi="Times New Roman" w:cs="Times New Roman"/>
          <w:lang w:eastAsia="lt-LT"/>
        </w:rPr>
        <w:t xml:space="preserve"> traukuliams. Šių požymių negalima praleisti dėl pradinės neurologinės ligos. Paskui galimas sąmonės praradimas ir toniniai–</w:t>
      </w:r>
      <w:proofErr w:type="spellStart"/>
      <w:r w:rsidRPr="00F2721C">
        <w:rPr>
          <w:rFonts w:ascii="Times New Roman" w:eastAsia="Times New Roman" w:hAnsi="Times New Roman" w:cs="Times New Roman"/>
          <w:lang w:eastAsia="lt-LT"/>
        </w:rPr>
        <w:t>kloniniai</w:t>
      </w:r>
      <w:proofErr w:type="spellEnd"/>
      <w:r w:rsidRPr="00F2721C">
        <w:rPr>
          <w:rFonts w:ascii="Times New Roman" w:eastAsia="Times New Roman" w:hAnsi="Times New Roman" w:cs="Times New Roman"/>
          <w:lang w:eastAsia="lt-LT"/>
        </w:rPr>
        <w:t xml:space="preserve"> (epilepsijos) traukuliai, kurie gali tęstis nuo kelių sekundžių iki kelių minučių. Konvulsijų metu dėl padidėjusio raumenų aktyvumo ir kvėpavimo sutrikimų greitai išsivysto hipoksija ir </w:t>
      </w:r>
      <w:proofErr w:type="spellStart"/>
      <w:r w:rsidRPr="00F2721C">
        <w:rPr>
          <w:rFonts w:ascii="Times New Roman" w:eastAsia="Times New Roman" w:hAnsi="Times New Roman" w:cs="Times New Roman"/>
          <w:lang w:eastAsia="lt-LT"/>
        </w:rPr>
        <w:t>hiperkapnija</w:t>
      </w:r>
      <w:proofErr w:type="spellEnd"/>
      <w:r w:rsidRPr="00F2721C">
        <w:rPr>
          <w:rFonts w:ascii="Times New Roman" w:eastAsia="Times New Roman" w:hAnsi="Times New Roman" w:cs="Times New Roman"/>
          <w:lang w:eastAsia="lt-LT"/>
        </w:rPr>
        <w:t xml:space="preserve">. Sunkiais atvejais galimas netgi kvėpavimo sustojimas. Kvėpavimo ir </w:t>
      </w:r>
      <w:proofErr w:type="spellStart"/>
      <w:r w:rsidRPr="00F2721C">
        <w:rPr>
          <w:rFonts w:ascii="Times New Roman" w:eastAsia="Times New Roman" w:hAnsi="Times New Roman" w:cs="Times New Roman"/>
          <w:lang w:eastAsia="lt-LT"/>
        </w:rPr>
        <w:t>metabolinė</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acidozė</w:t>
      </w:r>
      <w:proofErr w:type="spellEnd"/>
      <w:r w:rsidRPr="00F2721C">
        <w:rPr>
          <w:rFonts w:ascii="Times New Roman" w:eastAsia="Times New Roman" w:hAnsi="Times New Roman" w:cs="Times New Roman"/>
          <w:lang w:eastAsia="lt-LT"/>
        </w:rPr>
        <w:t xml:space="preserve"> padidina ir pailgina vietinių anestetikų toksinį poveikį.</w:t>
      </w:r>
    </w:p>
    <w:p w14:paraId="5D6A869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ABA92B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Pacientas pasveiksta tada, kai vietiniai anestetikai pašalinami iš centrinės nervų sistemos, </w:t>
      </w:r>
      <w:proofErr w:type="spellStart"/>
      <w:r w:rsidRPr="00F2721C">
        <w:rPr>
          <w:rFonts w:ascii="Times New Roman" w:eastAsia="Times New Roman" w:hAnsi="Times New Roman" w:cs="Times New Roman"/>
          <w:lang w:eastAsia="lt-LT"/>
        </w:rPr>
        <w:t>metabolizuojami</w:t>
      </w:r>
      <w:proofErr w:type="spellEnd"/>
      <w:r w:rsidRPr="00F2721C">
        <w:rPr>
          <w:rFonts w:ascii="Times New Roman" w:eastAsia="Times New Roman" w:hAnsi="Times New Roman" w:cs="Times New Roman"/>
          <w:lang w:eastAsia="lt-LT"/>
        </w:rPr>
        <w:t xml:space="preserve"> ir pašalinami iš organizmo. Jeigu suleista nedaug vaistinių preparatų, pacientas gali greitai pasveikti.</w:t>
      </w:r>
    </w:p>
    <w:p w14:paraId="429B6F5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00B35EB" w14:textId="77777777" w:rsidR="00F2721C" w:rsidRPr="00F2721C" w:rsidRDefault="00F2721C" w:rsidP="00F2721C">
      <w:pPr>
        <w:spacing w:after="0" w:line="240" w:lineRule="auto"/>
        <w:rPr>
          <w:rFonts w:ascii="Times New Roman" w:eastAsia="Times New Roman" w:hAnsi="Times New Roman" w:cs="Times New Roman"/>
          <w:i/>
          <w:lang w:eastAsia="lt-LT"/>
        </w:rPr>
      </w:pPr>
      <w:r w:rsidRPr="00F2721C">
        <w:rPr>
          <w:rFonts w:ascii="Times New Roman" w:eastAsia="Times New Roman" w:hAnsi="Times New Roman" w:cs="Times New Roman"/>
          <w:i/>
          <w:lang w:eastAsia="lt-LT"/>
        </w:rPr>
        <w:t>Kardiovaskulinis toksiškumas</w:t>
      </w:r>
    </w:p>
    <w:p w14:paraId="292065FE"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Kardiovaskulinis toksiškumas rodo esant dar sunkesnę situaciją. Dėl didelės sisteminės vietinių anestetikų koncentracijos gali pasireikšti </w:t>
      </w:r>
      <w:proofErr w:type="spellStart"/>
      <w:r w:rsidRPr="00F2721C">
        <w:rPr>
          <w:rFonts w:ascii="Times New Roman" w:eastAsia="Times New Roman" w:hAnsi="Times New Roman" w:cs="Times New Roman"/>
          <w:lang w:eastAsia="lt-LT"/>
        </w:rPr>
        <w:t>hipotenzija</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bradikardija</w:t>
      </w:r>
      <w:proofErr w:type="spellEnd"/>
      <w:r w:rsidRPr="00F2721C">
        <w:rPr>
          <w:rFonts w:ascii="Times New Roman" w:eastAsia="Times New Roman" w:hAnsi="Times New Roman" w:cs="Times New Roman"/>
          <w:lang w:eastAsia="lt-LT"/>
        </w:rPr>
        <w:t xml:space="preserve">, aritmija ir netgi sustoti širdis. Savanoriams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infuzija į veną sukėlė laidumo ir </w:t>
      </w:r>
      <w:proofErr w:type="spellStart"/>
      <w:r w:rsidRPr="00F2721C">
        <w:rPr>
          <w:rFonts w:ascii="Times New Roman" w:eastAsia="Times New Roman" w:hAnsi="Times New Roman" w:cs="Times New Roman"/>
          <w:lang w:eastAsia="lt-LT"/>
        </w:rPr>
        <w:t>kontraktiškumo</w:t>
      </w:r>
      <w:proofErr w:type="spellEnd"/>
      <w:r w:rsidRPr="00F2721C">
        <w:rPr>
          <w:rFonts w:ascii="Times New Roman" w:eastAsia="Times New Roman" w:hAnsi="Times New Roman" w:cs="Times New Roman"/>
          <w:lang w:eastAsia="lt-LT"/>
        </w:rPr>
        <w:t xml:space="preserve"> sumažėjimo požymius.</w:t>
      </w:r>
    </w:p>
    <w:p w14:paraId="5AF59125" w14:textId="77777777" w:rsidR="00F2721C" w:rsidRPr="00F2721C" w:rsidRDefault="00F2721C" w:rsidP="00F2721C">
      <w:pPr>
        <w:spacing w:after="0" w:line="240" w:lineRule="auto"/>
        <w:jc w:val="both"/>
        <w:rPr>
          <w:rFonts w:ascii="Times New Roman" w:eastAsia="Times New Roman" w:hAnsi="Times New Roman" w:cs="Times New Roman"/>
          <w:lang w:eastAsia="lt-LT"/>
        </w:rPr>
      </w:pPr>
    </w:p>
    <w:p w14:paraId="19CE2A6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Prieš kardiovaskulinio toksiškumo požymius paprastai atsiranda centrinės nervų sistemos toksiškumo požymių, išskyrus atvejus, kai pacientams taikoma bendroji anestezija arba jie stipriai slopinami vaistiniais preparatais, pavyzdžiui, benzodiazepinais arba barbitūratais.</w:t>
      </w:r>
    </w:p>
    <w:p w14:paraId="153DBC3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C694032" w14:textId="77777777" w:rsidR="00F2721C" w:rsidRPr="00F2721C" w:rsidRDefault="00F2721C" w:rsidP="00F2721C">
      <w:pP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Gydymas </w:t>
      </w:r>
    </w:p>
    <w:p w14:paraId="6CD0B84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Stebėjimui ir gaivinimui būtina įranga ir vaistiniai preparatai turi būti pasiekiami nedelsiant. Pasireiškus ūmaus sisteminio toksiškumo požymiams, būtina nedelsiant nutraukti vietinio anestetiko injekciją</w:t>
      </w:r>
      <w:r w:rsidRPr="00F2721C">
        <w:rPr>
          <w:rFonts w:ascii="Arial" w:eastAsia="Times New Roman" w:hAnsi="Arial" w:cs="Times New Roman"/>
          <w:lang w:eastAsia="lt-LT"/>
        </w:rPr>
        <w:t xml:space="preserve"> </w:t>
      </w:r>
      <w:r w:rsidRPr="00F2721C">
        <w:rPr>
          <w:rFonts w:ascii="Times New Roman" w:eastAsia="Times New Roman" w:hAnsi="Times New Roman" w:cs="Times New Roman"/>
          <w:lang w:eastAsia="lt-LT"/>
        </w:rPr>
        <w:t>ir tuoj pat gydyti CNS simptomus (traukulius, CNS slopinimą) atitinkamomis kvėpavimo takų / respiracinėmis pagalbinėmis priemonėmis bei skiriant vaistinių preparatų nuo traukulių.</w:t>
      </w:r>
    </w:p>
    <w:p w14:paraId="1E3B187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Jei sutrinka kraujotaka, reikia nedelsiant pradėti </w:t>
      </w:r>
      <w:proofErr w:type="spellStart"/>
      <w:r w:rsidRPr="00F2721C">
        <w:rPr>
          <w:rFonts w:ascii="Times New Roman" w:eastAsia="Times New Roman" w:hAnsi="Times New Roman" w:cs="Times New Roman"/>
          <w:lang w:eastAsia="lt-LT"/>
        </w:rPr>
        <w:t>kardiopulmoninį</w:t>
      </w:r>
      <w:proofErr w:type="spellEnd"/>
      <w:r w:rsidRPr="00F2721C">
        <w:rPr>
          <w:rFonts w:ascii="Times New Roman" w:eastAsia="Times New Roman" w:hAnsi="Times New Roman" w:cs="Times New Roman"/>
          <w:lang w:eastAsia="lt-LT"/>
        </w:rPr>
        <w:t xml:space="preserve"> gaivinimą. Gyvybiškai būtina užtikrinti optimalų aprūpinimą deguonimi ir ventiliaciją bei palaikyti kraujotaką ir šalinti </w:t>
      </w:r>
      <w:proofErr w:type="spellStart"/>
      <w:r w:rsidRPr="00F2721C">
        <w:rPr>
          <w:rFonts w:ascii="Times New Roman" w:eastAsia="Times New Roman" w:hAnsi="Times New Roman" w:cs="Times New Roman"/>
          <w:lang w:eastAsia="lt-LT"/>
        </w:rPr>
        <w:t>acidozę</w:t>
      </w:r>
      <w:proofErr w:type="spellEnd"/>
      <w:r w:rsidRPr="00F2721C">
        <w:rPr>
          <w:rFonts w:ascii="Times New Roman" w:eastAsia="Times New Roman" w:hAnsi="Times New Roman" w:cs="Times New Roman"/>
          <w:lang w:eastAsia="lt-LT"/>
        </w:rPr>
        <w:t>.</w:t>
      </w:r>
    </w:p>
    <w:p w14:paraId="5C25A95A"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Pasireiškus kardiovaskulinei depresijai (</w:t>
      </w:r>
      <w:proofErr w:type="spellStart"/>
      <w:r w:rsidRPr="00F2721C">
        <w:rPr>
          <w:rFonts w:ascii="Times New Roman" w:eastAsia="Times New Roman" w:hAnsi="Times New Roman" w:cs="Times New Roman"/>
          <w:lang w:eastAsia="lt-LT"/>
        </w:rPr>
        <w:t>hipotenzijai</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bradikardijai</w:t>
      </w:r>
      <w:proofErr w:type="spellEnd"/>
      <w:r w:rsidRPr="00F2721C">
        <w:rPr>
          <w:rFonts w:ascii="Times New Roman" w:eastAsia="Times New Roman" w:hAnsi="Times New Roman" w:cs="Times New Roman"/>
          <w:lang w:eastAsia="lt-LT"/>
        </w:rPr>
        <w:t xml:space="preserve">) reikia įvertinti galimybę taikyti atitinkamą gydymą į veną vartojamais skysčiais, kraujagysles sutraukiančiomis ir (arba) </w:t>
      </w:r>
      <w:proofErr w:type="spellStart"/>
      <w:r w:rsidRPr="00F2721C">
        <w:rPr>
          <w:rFonts w:ascii="Times New Roman" w:eastAsia="Times New Roman" w:hAnsi="Times New Roman" w:cs="Times New Roman"/>
          <w:lang w:eastAsia="lt-LT"/>
        </w:rPr>
        <w:t>inotropinėmis</w:t>
      </w:r>
      <w:proofErr w:type="spellEnd"/>
      <w:r w:rsidRPr="00F2721C">
        <w:rPr>
          <w:rFonts w:ascii="Times New Roman" w:eastAsia="Times New Roman" w:hAnsi="Times New Roman" w:cs="Times New Roman"/>
          <w:lang w:eastAsia="lt-LT"/>
        </w:rPr>
        <w:t xml:space="preserve"> medžiagomis.</w:t>
      </w:r>
    </w:p>
    <w:p w14:paraId="2BDEB6AA"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Sustojus širdžiai, sėkmingam rezultatui pasiekti gali reikėti ilgai taikomų gaivinimo pastangų.</w:t>
      </w:r>
    </w:p>
    <w:p w14:paraId="1A1270DA"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0800D8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B949018" w14:textId="77777777" w:rsidR="00F2721C" w:rsidRPr="00F2721C" w:rsidRDefault="00F2721C" w:rsidP="00F2721C">
      <w:pPr>
        <w:autoSpaceDE w:val="0"/>
        <w:autoSpaceDN w:val="0"/>
        <w:adjustRightInd w:val="0"/>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5.</w:t>
      </w:r>
      <w:r w:rsidRPr="00F2721C">
        <w:rPr>
          <w:rFonts w:ascii="Times New Roman" w:eastAsia="Times New Roman" w:hAnsi="Times New Roman" w:cs="Times New Roman"/>
          <w:b/>
          <w:color w:val="000000"/>
          <w:lang w:eastAsia="lt-LT"/>
        </w:rPr>
        <w:tab/>
        <w:t>FARMAKOLOGINĖS SAVYBĖS</w:t>
      </w:r>
    </w:p>
    <w:p w14:paraId="6D68D98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p>
    <w:p w14:paraId="6A6F31EA" w14:textId="77777777" w:rsidR="00F2721C" w:rsidRPr="00F2721C" w:rsidRDefault="00F2721C" w:rsidP="00F2721C">
      <w:pPr>
        <w:spacing w:after="0" w:line="240" w:lineRule="auto"/>
        <w:ind w:left="567" w:hanging="567"/>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5.1</w:t>
      </w:r>
      <w:r w:rsidRPr="00F2721C">
        <w:rPr>
          <w:rFonts w:ascii="Times New Roman" w:eastAsia="Times New Roman" w:hAnsi="Times New Roman" w:cs="Times New Roman"/>
          <w:b/>
          <w:lang w:eastAsia="lt-LT"/>
        </w:rPr>
        <w:tab/>
      </w:r>
      <w:proofErr w:type="spellStart"/>
      <w:r w:rsidRPr="00F2721C">
        <w:rPr>
          <w:rFonts w:ascii="Times New Roman" w:eastAsia="Times New Roman" w:hAnsi="Times New Roman" w:cs="Times New Roman"/>
          <w:b/>
          <w:lang w:eastAsia="lt-LT"/>
        </w:rPr>
        <w:t>Farmakodinaminės</w:t>
      </w:r>
      <w:proofErr w:type="spellEnd"/>
      <w:r w:rsidRPr="00F2721C">
        <w:rPr>
          <w:rFonts w:ascii="Times New Roman" w:eastAsia="Times New Roman" w:hAnsi="Times New Roman" w:cs="Times New Roman"/>
          <w:b/>
          <w:lang w:eastAsia="lt-LT"/>
        </w:rPr>
        <w:t xml:space="preserve"> savybės</w:t>
      </w:r>
    </w:p>
    <w:p w14:paraId="46DADEA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59CCE8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bookmarkStart w:id="4" w:name="OLE_LINK3"/>
      <w:proofErr w:type="spellStart"/>
      <w:r w:rsidRPr="00F2721C">
        <w:rPr>
          <w:rFonts w:ascii="Times New Roman" w:eastAsia="Times New Roman" w:hAnsi="Times New Roman" w:cs="Times New Roman"/>
          <w:color w:val="000000"/>
          <w:lang w:eastAsia="lt-LT"/>
        </w:rPr>
        <w:t>Farmakoterapinė</w:t>
      </w:r>
      <w:proofErr w:type="spellEnd"/>
      <w:r w:rsidRPr="00F2721C">
        <w:rPr>
          <w:rFonts w:ascii="Times New Roman" w:eastAsia="Times New Roman" w:hAnsi="Times New Roman" w:cs="Times New Roman"/>
          <w:color w:val="000000"/>
          <w:lang w:eastAsia="lt-LT"/>
        </w:rPr>
        <w:t xml:space="preserve"> grupė </w:t>
      </w:r>
      <w:r w:rsidRPr="00F2721C">
        <w:rPr>
          <w:rFonts w:ascii="Times New Roman" w:eastAsia="Times New Roman" w:hAnsi="Times New Roman" w:cs="Times New Roman"/>
          <w:color w:val="000000"/>
          <w:lang w:eastAsia="lt-LT"/>
        </w:rPr>
        <w:sym w:font="Symbol" w:char="F02D"/>
      </w:r>
      <w:r w:rsidRPr="00F2721C">
        <w:rPr>
          <w:rFonts w:ascii="Times New Roman" w:eastAsia="Times New Roman" w:hAnsi="Times New Roman" w:cs="Times New Roman"/>
          <w:color w:val="000000"/>
          <w:lang w:eastAsia="lt-LT"/>
        </w:rPr>
        <w:t xml:space="preserve"> anestetikai; vietiniai anestetikai; </w:t>
      </w:r>
      <w:proofErr w:type="spellStart"/>
      <w:r w:rsidRPr="00F2721C">
        <w:rPr>
          <w:rFonts w:ascii="Times New Roman" w:eastAsia="Times New Roman" w:hAnsi="Times New Roman" w:cs="Times New Roman"/>
          <w:color w:val="000000"/>
          <w:lang w:eastAsia="lt-LT"/>
        </w:rPr>
        <w:t>amidai</w:t>
      </w:r>
      <w:proofErr w:type="spellEnd"/>
      <w:r w:rsidRPr="00F2721C">
        <w:rPr>
          <w:rFonts w:ascii="Times New Roman" w:eastAsia="Times New Roman" w:hAnsi="Times New Roman" w:cs="Times New Roman"/>
          <w:color w:val="000000"/>
          <w:lang w:eastAsia="lt-LT"/>
        </w:rPr>
        <w:t xml:space="preserve">, </w:t>
      </w:r>
      <w:bookmarkEnd w:id="4"/>
      <w:r w:rsidRPr="00F2721C">
        <w:rPr>
          <w:rFonts w:ascii="Times New Roman" w:eastAsia="Times New Roman" w:hAnsi="Times New Roman" w:cs="Times New Roman"/>
          <w:color w:val="000000"/>
          <w:lang w:eastAsia="lt-LT"/>
        </w:rPr>
        <w:t xml:space="preserve">ATC kodas </w:t>
      </w:r>
      <w:r w:rsidRPr="00F2721C">
        <w:rPr>
          <w:rFonts w:ascii="Times New Roman" w:eastAsia="Times New Roman" w:hAnsi="Times New Roman" w:cs="Times New Roman"/>
          <w:color w:val="000000"/>
          <w:lang w:eastAsia="lt-LT"/>
        </w:rPr>
        <w:sym w:font="Symbol" w:char="F02D"/>
      </w:r>
      <w:r w:rsidRPr="00F2721C">
        <w:rPr>
          <w:rFonts w:ascii="Times New Roman" w:eastAsia="Times New Roman" w:hAnsi="Times New Roman" w:cs="Times New Roman"/>
          <w:color w:val="000000"/>
          <w:lang w:eastAsia="lt-LT"/>
        </w:rPr>
        <w:t xml:space="preserve"> N01BB09.</w:t>
      </w:r>
    </w:p>
    <w:p w14:paraId="7BAB5E9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7859A3DE"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yra ilgojo veikimo </w:t>
      </w:r>
      <w:proofErr w:type="spellStart"/>
      <w:r w:rsidRPr="00F2721C">
        <w:rPr>
          <w:rFonts w:ascii="Times New Roman" w:eastAsia="Times New Roman" w:hAnsi="Times New Roman" w:cs="Times New Roman"/>
          <w:color w:val="000000"/>
          <w:lang w:eastAsia="lt-LT"/>
        </w:rPr>
        <w:t>amidų</w:t>
      </w:r>
      <w:proofErr w:type="spellEnd"/>
      <w:r w:rsidRPr="00F2721C">
        <w:rPr>
          <w:rFonts w:ascii="Times New Roman" w:eastAsia="Times New Roman" w:hAnsi="Times New Roman" w:cs="Times New Roman"/>
          <w:color w:val="000000"/>
          <w:lang w:eastAsia="lt-LT"/>
        </w:rPr>
        <w:t xml:space="preserve"> tipo vietinis anestetikas, turintis ir </w:t>
      </w:r>
      <w:proofErr w:type="spellStart"/>
      <w:r w:rsidRPr="00F2721C">
        <w:rPr>
          <w:rFonts w:ascii="Times New Roman" w:eastAsia="Times New Roman" w:hAnsi="Times New Roman" w:cs="Times New Roman"/>
          <w:color w:val="000000"/>
          <w:lang w:eastAsia="lt-LT"/>
        </w:rPr>
        <w:t>anestetinį</w:t>
      </w:r>
      <w:proofErr w:type="spellEnd"/>
      <w:r w:rsidRPr="00F2721C">
        <w:rPr>
          <w:rFonts w:ascii="Times New Roman" w:eastAsia="Times New Roman" w:hAnsi="Times New Roman" w:cs="Times New Roman"/>
          <w:color w:val="000000"/>
          <w:lang w:eastAsia="lt-LT"/>
        </w:rPr>
        <w:t xml:space="preserve">, ir </w:t>
      </w:r>
      <w:proofErr w:type="spellStart"/>
      <w:r w:rsidRPr="00F2721C">
        <w:rPr>
          <w:rFonts w:ascii="Times New Roman" w:eastAsia="Times New Roman" w:hAnsi="Times New Roman" w:cs="Times New Roman"/>
          <w:color w:val="000000"/>
          <w:lang w:eastAsia="lt-LT"/>
        </w:rPr>
        <w:t>analgetinį</w:t>
      </w:r>
      <w:proofErr w:type="spellEnd"/>
      <w:r w:rsidRPr="00F2721C">
        <w:rPr>
          <w:rFonts w:ascii="Times New Roman" w:eastAsia="Times New Roman" w:hAnsi="Times New Roman" w:cs="Times New Roman"/>
          <w:color w:val="000000"/>
          <w:lang w:eastAsia="lt-LT"/>
        </w:rPr>
        <w:t xml:space="preserve"> poveikį. Didelės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dozės sukelia chirurginę anesteziją, o mažesnės dozės – sensorinę blokadą su ribota arba neprogresuojančia motorine blokada.</w:t>
      </w:r>
    </w:p>
    <w:p w14:paraId="21F07F2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24AA64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Veikimo mechanizmas – grįžtamasis nervinės skaidulos membranos laidumo sumažėjimas natrio jonams. Dėl to sumažėja depoliarizacijos greitis ir padidėja sujaudinimo slenkstis, taip vietiškai blokuojant nervinius impulsus.</w:t>
      </w:r>
    </w:p>
    <w:p w14:paraId="24D8D01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CB429AC"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Būdingiausia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savybė yra ilga veikimo trukmė. Vietinio anestetiko veikimo pradžia ir trukmė priklauso nuo suleidimo vietos ir dozės, tačiau tam neturi įtakos </w:t>
      </w:r>
      <w:proofErr w:type="spellStart"/>
      <w:r w:rsidRPr="00F2721C">
        <w:rPr>
          <w:rFonts w:ascii="Times New Roman" w:eastAsia="Times New Roman" w:hAnsi="Times New Roman" w:cs="Times New Roman"/>
          <w:color w:val="000000"/>
          <w:lang w:eastAsia="lt-LT"/>
        </w:rPr>
        <w:t>vazokonstriktorių</w:t>
      </w:r>
      <w:proofErr w:type="spellEnd"/>
      <w:r w:rsidRPr="00F2721C">
        <w:rPr>
          <w:rFonts w:ascii="Times New Roman" w:eastAsia="Times New Roman" w:hAnsi="Times New Roman" w:cs="Times New Roman"/>
          <w:color w:val="000000"/>
          <w:lang w:eastAsia="lt-LT"/>
        </w:rPr>
        <w:t xml:space="preserve"> buvimas (pavyzdžiui, adrenalino (</w:t>
      </w:r>
      <w:proofErr w:type="spellStart"/>
      <w:r w:rsidRPr="00F2721C">
        <w:rPr>
          <w:rFonts w:ascii="Times New Roman" w:eastAsia="Times New Roman" w:hAnsi="Times New Roman" w:cs="Times New Roman"/>
          <w:color w:val="000000"/>
          <w:lang w:eastAsia="lt-LT"/>
        </w:rPr>
        <w:t>epinefrino</w:t>
      </w:r>
      <w:proofErr w:type="spellEnd"/>
      <w:r w:rsidRPr="00F2721C">
        <w:rPr>
          <w:rFonts w:ascii="Times New Roman" w:eastAsia="Times New Roman" w:hAnsi="Times New Roman" w:cs="Times New Roman"/>
          <w:color w:val="000000"/>
          <w:lang w:eastAsia="lt-LT"/>
        </w:rPr>
        <w:t xml:space="preserve">)). Daugiau informacijos apie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veikimo pradžią ir trukmę rasite 4.2 skyriuje.</w:t>
      </w:r>
    </w:p>
    <w:p w14:paraId="16AF761E"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p>
    <w:p w14:paraId="64530D13"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lastRenderedPageBreak/>
        <w:t xml:space="preserve">Sveiki savanoriai, kuriems buvo skiriamos intraveninės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infuzijos, toleravo mažas dozes; skyrus maksimalią toleruojamą dozę jiems atsirado numatyti CNS simptomai. Klinikinė šio vaistinio preparato vartojimo praktika rodo geras saugumo ribas, jeigu preparatas vartojamas tinkamai, rekomenduojamomis dozėmis.</w:t>
      </w:r>
    </w:p>
    <w:p w14:paraId="61298A3C"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p>
    <w:p w14:paraId="11A91510" w14:textId="77777777" w:rsidR="00F2721C" w:rsidRPr="00F2721C" w:rsidRDefault="00F2721C" w:rsidP="00F2721C">
      <w:pPr>
        <w:tabs>
          <w:tab w:val="left" w:pos="567"/>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b/>
          <w:color w:val="000000"/>
          <w:lang w:eastAsia="lt-LT"/>
        </w:rPr>
        <w:t>5.2</w:t>
      </w:r>
      <w:r w:rsidRPr="00F2721C">
        <w:rPr>
          <w:rFonts w:ascii="Times New Roman" w:eastAsia="Times New Roman" w:hAnsi="Times New Roman" w:cs="Times New Roman"/>
          <w:b/>
          <w:color w:val="000000"/>
          <w:lang w:eastAsia="lt-LT"/>
        </w:rPr>
        <w:tab/>
      </w:r>
      <w:proofErr w:type="spellStart"/>
      <w:r w:rsidRPr="00F2721C">
        <w:rPr>
          <w:rFonts w:ascii="Times New Roman" w:eastAsia="Times New Roman" w:hAnsi="Times New Roman" w:cs="Times New Roman"/>
          <w:b/>
          <w:color w:val="000000"/>
          <w:lang w:eastAsia="lt-LT"/>
        </w:rPr>
        <w:t>Farmakokinetinės</w:t>
      </w:r>
      <w:proofErr w:type="spellEnd"/>
      <w:r w:rsidRPr="00F2721C">
        <w:rPr>
          <w:rFonts w:ascii="Times New Roman" w:eastAsia="Times New Roman" w:hAnsi="Times New Roman" w:cs="Times New Roman"/>
          <w:b/>
          <w:color w:val="000000"/>
          <w:lang w:eastAsia="lt-LT"/>
        </w:rPr>
        <w:t xml:space="preserve"> savybės</w:t>
      </w:r>
    </w:p>
    <w:p w14:paraId="1E99C48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C1648D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turi </w:t>
      </w:r>
      <w:proofErr w:type="spellStart"/>
      <w:r w:rsidRPr="00F2721C">
        <w:rPr>
          <w:rFonts w:ascii="Times New Roman" w:eastAsia="Times New Roman" w:hAnsi="Times New Roman" w:cs="Times New Roman"/>
          <w:color w:val="000000"/>
          <w:lang w:eastAsia="lt-LT"/>
        </w:rPr>
        <w:t>chiralinį</w:t>
      </w:r>
      <w:proofErr w:type="spellEnd"/>
      <w:r w:rsidRPr="00F2721C">
        <w:rPr>
          <w:rFonts w:ascii="Times New Roman" w:eastAsia="Times New Roman" w:hAnsi="Times New Roman" w:cs="Times New Roman"/>
          <w:color w:val="000000"/>
          <w:lang w:eastAsia="lt-LT"/>
        </w:rPr>
        <w:t xml:space="preserve"> centrą ir yra prieinamas kaip grynas S-(-)-</w:t>
      </w:r>
      <w:proofErr w:type="spellStart"/>
      <w:r w:rsidRPr="00F2721C">
        <w:rPr>
          <w:rFonts w:ascii="Times New Roman" w:eastAsia="Times New Roman" w:hAnsi="Times New Roman" w:cs="Times New Roman"/>
          <w:color w:val="000000"/>
          <w:lang w:eastAsia="lt-LT"/>
        </w:rPr>
        <w:t>enantiomeras</w:t>
      </w:r>
      <w:proofErr w:type="spellEnd"/>
      <w:r w:rsidRPr="00F2721C">
        <w:rPr>
          <w:rFonts w:ascii="Times New Roman" w:eastAsia="Times New Roman" w:hAnsi="Times New Roman" w:cs="Times New Roman"/>
          <w:color w:val="000000"/>
          <w:lang w:eastAsia="lt-LT"/>
        </w:rPr>
        <w:t xml:space="preserve">. Jis gerai tirpsta lipiduose. Visi metabolitai pasižymi vietiniu </w:t>
      </w:r>
      <w:proofErr w:type="spellStart"/>
      <w:r w:rsidRPr="00F2721C">
        <w:rPr>
          <w:rFonts w:ascii="Times New Roman" w:eastAsia="Times New Roman" w:hAnsi="Times New Roman" w:cs="Times New Roman"/>
          <w:color w:val="000000"/>
          <w:lang w:eastAsia="lt-LT"/>
        </w:rPr>
        <w:t>anesteziniu</w:t>
      </w:r>
      <w:proofErr w:type="spellEnd"/>
      <w:r w:rsidRPr="00F2721C">
        <w:rPr>
          <w:rFonts w:ascii="Times New Roman" w:eastAsia="Times New Roman" w:hAnsi="Times New Roman" w:cs="Times New Roman"/>
          <w:color w:val="000000"/>
          <w:lang w:eastAsia="lt-LT"/>
        </w:rPr>
        <w:t xml:space="preserve"> poveikiu, tačiau kur kas mažesniu ir trumpesniu nei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w:t>
      </w:r>
    </w:p>
    <w:p w14:paraId="4DF51DF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4F8C9AD3"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Cs w:val="24"/>
          <w:u w:val="single"/>
          <w:lang w:eastAsia="lt-LT"/>
        </w:rPr>
      </w:pPr>
      <w:r w:rsidRPr="00F2721C">
        <w:rPr>
          <w:rFonts w:ascii="Times New Roman" w:eastAsia="Times New Roman" w:hAnsi="Times New Roman" w:cs="Times New Roman"/>
          <w:color w:val="000000"/>
          <w:u w:val="single"/>
          <w:lang w:eastAsia="lt-LT"/>
        </w:rPr>
        <w:t>Absorbcija</w:t>
      </w:r>
    </w:p>
    <w:p w14:paraId="601C6CA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koncentracija plazmoje priklauso nuo dozės, vartojimo būdo ir kraujagyslių tinklo injekcijos vietoje. Į veną leidžiamo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farmakokinetika</w:t>
      </w:r>
      <w:proofErr w:type="spellEnd"/>
      <w:r w:rsidRPr="00F2721C">
        <w:rPr>
          <w:rFonts w:ascii="Times New Roman" w:eastAsia="Times New Roman" w:hAnsi="Times New Roman" w:cs="Times New Roman"/>
          <w:color w:val="000000"/>
          <w:lang w:eastAsia="lt-LT"/>
        </w:rPr>
        <w:t xml:space="preserve"> yra linijinė, o </w:t>
      </w:r>
      <w:proofErr w:type="spellStart"/>
      <w:r w:rsidRPr="00F2721C">
        <w:rPr>
          <w:rFonts w:ascii="Times New Roman" w:eastAsia="Times New Roman" w:hAnsi="Times New Roman" w:cs="Times New Roman"/>
          <w:color w:val="000000"/>
          <w:lang w:eastAsia="lt-LT"/>
        </w:rPr>
        <w:t>C</w:t>
      </w:r>
      <w:r w:rsidRPr="00F2721C">
        <w:rPr>
          <w:rFonts w:ascii="Times New Roman" w:eastAsia="Times New Roman" w:hAnsi="Times New Roman" w:cs="Times New Roman"/>
          <w:color w:val="000000"/>
          <w:vertAlign w:val="subscript"/>
          <w:lang w:eastAsia="lt-LT"/>
        </w:rPr>
        <w:t>max</w:t>
      </w:r>
      <w:proofErr w:type="spellEnd"/>
      <w:r w:rsidRPr="00F2721C">
        <w:rPr>
          <w:rFonts w:ascii="Times New Roman" w:eastAsia="Times New Roman" w:hAnsi="Times New Roman" w:cs="Times New Roman"/>
          <w:color w:val="000000"/>
          <w:vertAlign w:val="subscript"/>
          <w:lang w:eastAsia="lt-LT"/>
        </w:rPr>
        <w:t xml:space="preserve"> </w:t>
      </w:r>
      <w:r w:rsidRPr="00F2721C">
        <w:rPr>
          <w:rFonts w:ascii="Times New Roman" w:eastAsia="Times New Roman" w:hAnsi="Times New Roman" w:cs="Times New Roman"/>
          <w:color w:val="000000"/>
          <w:lang w:eastAsia="lt-LT"/>
        </w:rPr>
        <w:t>iki 80 mg</w:t>
      </w:r>
      <w:r w:rsidRPr="00F2721C">
        <w:rPr>
          <w:rFonts w:ascii="Times New Roman" w:eastAsia="Times New Roman" w:hAnsi="Times New Roman" w:cs="Times New Roman"/>
          <w:color w:val="000000"/>
          <w:vertAlign w:val="subscript"/>
          <w:lang w:eastAsia="lt-LT"/>
        </w:rPr>
        <w:t xml:space="preserve"> </w:t>
      </w:r>
      <w:r w:rsidRPr="00F2721C">
        <w:rPr>
          <w:rFonts w:ascii="Times New Roman" w:eastAsia="Times New Roman" w:hAnsi="Times New Roman" w:cs="Times New Roman"/>
          <w:color w:val="000000"/>
          <w:lang w:eastAsia="lt-LT"/>
        </w:rPr>
        <w:t>– proporcingas dozei.</w:t>
      </w:r>
    </w:p>
    <w:p w14:paraId="3D8191B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EBF2EA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greitai ir visiškai absorbuojamas iš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ertmės, jo dviejų iš eilės fazių </w:t>
      </w:r>
      <w:proofErr w:type="spellStart"/>
      <w:r w:rsidRPr="00F2721C">
        <w:rPr>
          <w:rFonts w:ascii="Times New Roman" w:eastAsia="Times New Roman" w:hAnsi="Times New Roman" w:cs="Times New Roman"/>
          <w:color w:val="000000"/>
          <w:lang w:eastAsia="lt-LT"/>
        </w:rPr>
        <w:t>pusperiodis</w:t>
      </w:r>
      <w:proofErr w:type="spellEnd"/>
      <w:r w:rsidRPr="00F2721C">
        <w:rPr>
          <w:rFonts w:ascii="Times New Roman" w:eastAsia="Times New Roman" w:hAnsi="Times New Roman" w:cs="Times New Roman"/>
          <w:color w:val="000000"/>
          <w:lang w:eastAsia="lt-LT"/>
        </w:rPr>
        <w:t xml:space="preserve"> suaugusiųjų organizme yra 14 min. ir 4 val. Lėta absorbcija yra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eliminacijos greitį ribojantis veiksnys; tuo paaiškinamas tas dalykas, kad eliminacijos </w:t>
      </w:r>
      <w:proofErr w:type="spellStart"/>
      <w:r w:rsidRPr="00F2721C">
        <w:rPr>
          <w:rFonts w:ascii="Times New Roman" w:eastAsia="Times New Roman" w:hAnsi="Times New Roman" w:cs="Times New Roman"/>
          <w:color w:val="000000"/>
          <w:lang w:eastAsia="lt-LT"/>
        </w:rPr>
        <w:t>pusperiodis</w:t>
      </w:r>
      <w:proofErr w:type="spellEnd"/>
      <w:r w:rsidRPr="00F2721C">
        <w:rPr>
          <w:rFonts w:ascii="Times New Roman" w:eastAsia="Times New Roman" w:hAnsi="Times New Roman" w:cs="Times New Roman"/>
          <w:color w:val="000000"/>
          <w:lang w:eastAsia="lt-LT"/>
        </w:rPr>
        <w:t xml:space="preserve">, suleidus vaistinio preparato į </w:t>
      </w:r>
      <w:proofErr w:type="spellStart"/>
      <w:r w:rsidRPr="00F2721C">
        <w:rPr>
          <w:rFonts w:ascii="Times New Roman" w:eastAsia="Times New Roman" w:hAnsi="Times New Roman" w:cs="Times New Roman"/>
          <w:color w:val="000000"/>
          <w:lang w:eastAsia="lt-LT"/>
        </w:rPr>
        <w:t>epidurinę</w:t>
      </w:r>
      <w:proofErr w:type="spellEnd"/>
      <w:r w:rsidRPr="00F2721C">
        <w:rPr>
          <w:rFonts w:ascii="Times New Roman" w:eastAsia="Times New Roman" w:hAnsi="Times New Roman" w:cs="Times New Roman"/>
          <w:color w:val="000000"/>
          <w:lang w:eastAsia="lt-LT"/>
        </w:rPr>
        <w:t xml:space="preserve"> ertmę, yra ilgesnis negu suleidus į veną.</w:t>
      </w:r>
    </w:p>
    <w:p w14:paraId="776CD5F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5585745"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Ilgalaikės infuzijos į </w:t>
      </w:r>
      <w:proofErr w:type="spellStart"/>
      <w:r w:rsidRPr="00F2721C">
        <w:rPr>
          <w:rFonts w:ascii="Times New Roman" w:eastAsia="Times New Roman" w:hAnsi="Times New Roman" w:cs="Times New Roman"/>
          <w:color w:val="000000"/>
          <w:lang w:eastAsia="lt-LT"/>
        </w:rPr>
        <w:t>epidurinę</w:t>
      </w:r>
      <w:proofErr w:type="spellEnd"/>
      <w:r w:rsidRPr="00F2721C">
        <w:rPr>
          <w:rFonts w:ascii="Times New Roman" w:eastAsia="Times New Roman" w:hAnsi="Times New Roman" w:cs="Times New Roman"/>
          <w:color w:val="000000"/>
          <w:lang w:eastAsia="lt-LT"/>
        </w:rPr>
        <w:t xml:space="preserve"> ertmę arba </w:t>
      </w:r>
      <w:proofErr w:type="spellStart"/>
      <w:r w:rsidRPr="00F2721C">
        <w:rPr>
          <w:rFonts w:ascii="Times New Roman" w:eastAsia="Times New Roman" w:hAnsi="Times New Roman" w:cs="Times New Roman"/>
          <w:color w:val="000000"/>
          <w:lang w:eastAsia="lt-LT"/>
        </w:rPr>
        <w:t>interskaleninės</w:t>
      </w:r>
      <w:proofErr w:type="spellEnd"/>
      <w:r w:rsidRPr="00F2721C">
        <w:rPr>
          <w:rFonts w:ascii="Times New Roman" w:eastAsia="Times New Roman" w:hAnsi="Times New Roman" w:cs="Times New Roman"/>
          <w:color w:val="000000"/>
          <w:lang w:eastAsia="lt-LT"/>
        </w:rPr>
        <w:t xml:space="preserve"> infuzijos metu stebimas bendras koncentracijos plazmoje padidėjimas, susijęs su pooperaciniu α</w:t>
      </w:r>
      <w:r w:rsidRPr="00F2721C">
        <w:rPr>
          <w:rFonts w:ascii="Times New Roman" w:eastAsia="Times New Roman" w:hAnsi="Times New Roman" w:cs="Times New Roman"/>
          <w:color w:val="000000"/>
          <w:vertAlign w:val="subscript"/>
          <w:lang w:eastAsia="lt-LT"/>
        </w:rPr>
        <w:t>1</w:t>
      </w:r>
      <w:r w:rsidRPr="00F2721C">
        <w:rPr>
          <w:rFonts w:ascii="Times New Roman" w:eastAsia="Times New Roman" w:hAnsi="Times New Roman" w:cs="Times New Roman"/>
          <w:color w:val="000000"/>
          <w:lang w:eastAsia="lt-LT"/>
        </w:rPr>
        <w:t xml:space="preserve">-rūgštaus </w:t>
      </w:r>
      <w:proofErr w:type="spellStart"/>
      <w:r w:rsidRPr="00F2721C">
        <w:rPr>
          <w:rFonts w:ascii="Times New Roman" w:eastAsia="Times New Roman" w:hAnsi="Times New Roman" w:cs="Times New Roman"/>
          <w:color w:val="000000"/>
          <w:lang w:eastAsia="lt-LT"/>
        </w:rPr>
        <w:t>glikoproteino</w:t>
      </w:r>
      <w:proofErr w:type="spellEnd"/>
      <w:r w:rsidRPr="00F2721C">
        <w:rPr>
          <w:rFonts w:ascii="Times New Roman" w:eastAsia="Times New Roman" w:hAnsi="Times New Roman" w:cs="Times New Roman"/>
          <w:color w:val="000000"/>
          <w:lang w:eastAsia="lt-LT"/>
        </w:rPr>
        <w:t xml:space="preserve"> padidėjimu.</w:t>
      </w:r>
    </w:p>
    <w:p w14:paraId="4918A7F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51EF930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Nesusijungusio, t. y. farmakologiškai aktyvaus, preparato koncentracijos svyravimai yra daug mažesni negu bendrosios koncentracijos plazmoje.</w:t>
      </w:r>
    </w:p>
    <w:p w14:paraId="6EE8628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641815C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Kadangi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ekskrecijos</w:t>
      </w:r>
      <w:proofErr w:type="spellEnd"/>
      <w:r w:rsidRPr="00F2721C">
        <w:rPr>
          <w:rFonts w:ascii="Times New Roman" w:eastAsia="Times New Roman" w:hAnsi="Times New Roman" w:cs="Times New Roman"/>
          <w:color w:val="000000"/>
          <w:lang w:eastAsia="lt-LT"/>
        </w:rPr>
        <w:t xml:space="preserve"> per kepenis koeficientas yra vidutinis arba mažas, jo eliminacijos greitis turėtų priklausyti nuo nesusijungusio preparato koncentracijos kraujyje. Atliekant tyrimus su vaikais ir suaugusiaisiais nustatyta, kad AAG padidėjimas po operacijos sumažina nesusijungusią frakciją dėl padidėjusio susijungimo su baltymais, todėl sumažėja bendrasis klirensas ir padidėja bendroji koncentracija plazmoje. Nesusijungusio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klirensas lieka nepakitęs, tai rodo stabilios nesusijungusios koncentracijos pooperacinės infuzijos metu. Nesusijungusios frakcijos koncentracija plazmoje susijusi ir su sisteminiu </w:t>
      </w:r>
      <w:proofErr w:type="spellStart"/>
      <w:r w:rsidRPr="00F2721C">
        <w:rPr>
          <w:rFonts w:ascii="Times New Roman" w:eastAsia="Times New Roman" w:hAnsi="Times New Roman" w:cs="Times New Roman"/>
          <w:color w:val="000000"/>
          <w:lang w:eastAsia="lt-LT"/>
        </w:rPr>
        <w:t>farmakodinaminiu</w:t>
      </w:r>
      <w:proofErr w:type="spellEnd"/>
      <w:r w:rsidRPr="00F2721C">
        <w:rPr>
          <w:rFonts w:ascii="Times New Roman" w:eastAsia="Times New Roman" w:hAnsi="Times New Roman" w:cs="Times New Roman"/>
          <w:color w:val="000000"/>
          <w:lang w:eastAsia="lt-LT"/>
        </w:rPr>
        <w:t xml:space="preserve"> poveikiu bei </w:t>
      </w:r>
      <w:proofErr w:type="spellStart"/>
      <w:r w:rsidRPr="00F2721C">
        <w:rPr>
          <w:rFonts w:ascii="Times New Roman" w:eastAsia="Times New Roman" w:hAnsi="Times New Roman" w:cs="Times New Roman"/>
          <w:color w:val="000000"/>
          <w:lang w:eastAsia="lt-LT"/>
        </w:rPr>
        <w:t>toksiškumu</w:t>
      </w:r>
      <w:proofErr w:type="spellEnd"/>
      <w:r w:rsidRPr="00F2721C">
        <w:rPr>
          <w:rFonts w:ascii="Times New Roman" w:eastAsia="Times New Roman" w:hAnsi="Times New Roman" w:cs="Times New Roman"/>
          <w:color w:val="000000"/>
          <w:lang w:eastAsia="lt-LT"/>
        </w:rPr>
        <w:t>.</w:t>
      </w:r>
    </w:p>
    <w:p w14:paraId="0B094DFD"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7F01A7B1"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u w:val="single"/>
          <w:lang w:eastAsia="lt-LT"/>
        </w:rPr>
      </w:pPr>
      <w:r w:rsidRPr="00F2721C">
        <w:rPr>
          <w:rFonts w:ascii="Times New Roman" w:eastAsia="Times New Roman" w:hAnsi="Times New Roman" w:cs="Times New Roman"/>
          <w:color w:val="000000"/>
          <w:u w:val="single"/>
          <w:lang w:eastAsia="lt-LT"/>
        </w:rPr>
        <w:t>Pasiskirstymas</w:t>
      </w:r>
    </w:p>
    <w:p w14:paraId="7D8B27C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Vidutinis bendrasis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plazmos klirensas – 440 ml/min., inkstų klirensas – 1 ml/min., pasiskirstymo tūris ramybės būsenoje – 47 litrai, galutinis </w:t>
      </w:r>
      <w:proofErr w:type="spellStart"/>
      <w:r w:rsidRPr="00F2721C">
        <w:rPr>
          <w:rFonts w:ascii="Times New Roman" w:eastAsia="Times New Roman" w:hAnsi="Times New Roman" w:cs="Times New Roman"/>
          <w:color w:val="000000"/>
          <w:lang w:eastAsia="lt-LT"/>
        </w:rPr>
        <w:t>pusperiodis</w:t>
      </w:r>
      <w:proofErr w:type="spellEnd"/>
      <w:r w:rsidRPr="00F2721C">
        <w:rPr>
          <w:rFonts w:ascii="Times New Roman" w:eastAsia="Times New Roman" w:hAnsi="Times New Roman" w:cs="Times New Roman"/>
          <w:color w:val="000000"/>
          <w:lang w:eastAsia="lt-LT"/>
        </w:rPr>
        <w:t xml:space="preserve"> – 1,8 val., suleidus į veną. Tarpinis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ekskrecijos</w:t>
      </w:r>
      <w:proofErr w:type="spellEnd"/>
      <w:r w:rsidRPr="00F2721C">
        <w:rPr>
          <w:rFonts w:ascii="Times New Roman" w:eastAsia="Times New Roman" w:hAnsi="Times New Roman" w:cs="Times New Roman"/>
          <w:color w:val="000000"/>
          <w:lang w:eastAsia="lt-LT"/>
        </w:rPr>
        <w:t xml:space="preserve"> per kepenis koeficientas maždaug 0,4. Plazmoje jis daugiausiai susijungęs su α</w:t>
      </w:r>
      <w:r w:rsidRPr="00F2721C">
        <w:rPr>
          <w:rFonts w:ascii="Times New Roman" w:eastAsia="Times New Roman" w:hAnsi="Times New Roman" w:cs="Times New Roman"/>
          <w:color w:val="000000"/>
          <w:szCs w:val="24"/>
          <w:lang w:eastAsia="lt-LT"/>
        </w:rPr>
        <w:t>1</w:t>
      </w:r>
      <w:r w:rsidRPr="00F2721C">
        <w:rPr>
          <w:rFonts w:ascii="Times New Roman" w:eastAsia="Times New Roman" w:hAnsi="Times New Roman" w:cs="Times New Roman"/>
          <w:color w:val="000000"/>
          <w:lang w:eastAsia="lt-LT"/>
        </w:rPr>
        <w:t xml:space="preserve">-rūgščiuoju </w:t>
      </w:r>
      <w:proofErr w:type="spellStart"/>
      <w:r w:rsidRPr="00F2721C">
        <w:rPr>
          <w:rFonts w:ascii="Times New Roman" w:eastAsia="Times New Roman" w:hAnsi="Times New Roman" w:cs="Times New Roman"/>
          <w:color w:val="000000"/>
          <w:lang w:eastAsia="lt-LT"/>
        </w:rPr>
        <w:t>glikoproteinu</w:t>
      </w:r>
      <w:proofErr w:type="spellEnd"/>
      <w:r w:rsidRPr="00F2721C">
        <w:rPr>
          <w:rFonts w:ascii="Times New Roman" w:eastAsia="Times New Roman" w:hAnsi="Times New Roman" w:cs="Times New Roman"/>
          <w:color w:val="000000"/>
          <w:lang w:eastAsia="lt-LT"/>
        </w:rPr>
        <w:t>, nesusijungusi frakcija sudaro apie 6 %.</w:t>
      </w:r>
    </w:p>
    <w:p w14:paraId="5E81446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02AC25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greitai pereina per placentą, todėl greitai pasiekiama nesusijungusio preparato koncentracijos pusiausvyra. Susijungimo su plazmos baltymais laipsnis vaisiaus organizme yra mažesnis negu motinos, todėl vaisiaus organizme pasiekiama mažesnė bendroji koncentracija plazmoje negu motinos organizme.</w:t>
      </w:r>
    </w:p>
    <w:p w14:paraId="236D8A8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3C67FC2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u w:val="single"/>
          <w:lang w:eastAsia="lt-LT"/>
        </w:rPr>
      </w:pPr>
      <w:proofErr w:type="spellStart"/>
      <w:r w:rsidRPr="00F2721C">
        <w:rPr>
          <w:rFonts w:ascii="Times New Roman" w:eastAsia="Times New Roman" w:hAnsi="Times New Roman" w:cs="Times New Roman"/>
          <w:color w:val="000000"/>
          <w:u w:val="single"/>
          <w:lang w:eastAsia="lt-LT"/>
        </w:rPr>
        <w:t>Biotransformacija</w:t>
      </w:r>
      <w:proofErr w:type="spellEnd"/>
      <w:r w:rsidRPr="00F2721C">
        <w:rPr>
          <w:rFonts w:ascii="Times New Roman" w:eastAsia="Times New Roman" w:hAnsi="Times New Roman" w:cs="Times New Roman"/>
          <w:color w:val="000000"/>
          <w:u w:val="single"/>
          <w:lang w:eastAsia="lt-LT"/>
        </w:rPr>
        <w:t xml:space="preserve"> ir eliminacija</w:t>
      </w:r>
    </w:p>
    <w:p w14:paraId="7C40B329"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ekstensyviai </w:t>
      </w:r>
      <w:proofErr w:type="spellStart"/>
      <w:r w:rsidRPr="00F2721C">
        <w:rPr>
          <w:rFonts w:ascii="Times New Roman" w:eastAsia="Times New Roman" w:hAnsi="Times New Roman" w:cs="Times New Roman"/>
          <w:color w:val="000000"/>
          <w:lang w:eastAsia="lt-LT"/>
        </w:rPr>
        <w:t>metabolizuojamas</w:t>
      </w:r>
      <w:proofErr w:type="spellEnd"/>
      <w:r w:rsidRPr="00F2721C">
        <w:rPr>
          <w:rFonts w:ascii="Times New Roman" w:eastAsia="Times New Roman" w:hAnsi="Times New Roman" w:cs="Times New Roman"/>
          <w:color w:val="000000"/>
          <w:lang w:eastAsia="lt-LT"/>
        </w:rPr>
        <w:t xml:space="preserve">, daugiausiai aromatinio </w:t>
      </w:r>
      <w:proofErr w:type="spellStart"/>
      <w:r w:rsidRPr="00F2721C">
        <w:rPr>
          <w:rFonts w:ascii="Times New Roman" w:eastAsia="Times New Roman" w:hAnsi="Times New Roman" w:cs="Times New Roman"/>
          <w:color w:val="000000"/>
          <w:lang w:eastAsia="lt-LT"/>
        </w:rPr>
        <w:t>hidroksilinimo</w:t>
      </w:r>
      <w:proofErr w:type="spellEnd"/>
      <w:r w:rsidRPr="00F2721C">
        <w:rPr>
          <w:rFonts w:ascii="Times New Roman" w:eastAsia="Times New Roman" w:hAnsi="Times New Roman" w:cs="Times New Roman"/>
          <w:color w:val="000000"/>
          <w:lang w:eastAsia="lt-LT"/>
        </w:rPr>
        <w:t xml:space="preserve"> būdu. Skiriant intraveniniu būdu 86 % dozės išsiskiria su šlapimu, iš jos tik maždaug 1 % būna susijęs su nepakitusiu vaistiniu preparatu. Pagrindinis metabolitas yra 3-hidroksiropivakainas, maždaug 37 % jo, daugiausia – </w:t>
      </w:r>
      <w:proofErr w:type="spellStart"/>
      <w:r w:rsidRPr="00F2721C">
        <w:rPr>
          <w:rFonts w:ascii="Times New Roman" w:eastAsia="Times New Roman" w:hAnsi="Times New Roman" w:cs="Times New Roman"/>
          <w:color w:val="000000"/>
          <w:lang w:eastAsia="lt-LT"/>
        </w:rPr>
        <w:t>konjuguoto</w:t>
      </w:r>
      <w:proofErr w:type="spellEnd"/>
      <w:r w:rsidRPr="00F2721C">
        <w:rPr>
          <w:rFonts w:ascii="Times New Roman" w:eastAsia="Times New Roman" w:hAnsi="Times New Roman" w:cs="Times New Roman"/>
          <w:color w:val="000000"/>
          <w:lang w:eastAsia="lt-LT"/>
        </w:rPr>
        <w:t>, išsiskiria su šlapimu. 4-hidroksiropivakaino, N-</w:t>
      </w:r>
      <w:proofErr w:type="spellStart"/>
      <w:r w:rsidRPr="00F2721C">
        <w:rPr>
          <w:rFonts w:ascii="Times New Roman" w:eastAsia="Times New Roman" w:hAnsi="Times New Roman" w:cs="Times New Roman"/>
          <w:color w:val="000000"/>
          <w:lang w:eastAsia="lt-LT"/>
        </w:rPr>
        <w:t>dealkilinto</w:t>
      </w:r>
      <w:proofErr w:type="spellEnd"/>
      <w:r w:rsidRPr="00F2721C">
        <w:rPr>
          <w:rFonts w:ascii="Times New Roman" w:eastAsia="Times New Roman" w:hAnsi="Times New Roman" w:cs="Times New Roman"/>
          <w:color w:val="000000"/>
          <w:lang w:eastAsia="lt-LT"/>
        </w:rPr>
        <w:t xml:space="preserve"> metabolito ir 4-hidroksidealkilinto metabolito su šlapimu išsiskiria 1–3 %. </w:t>
      </w:r>
      <w:proofErr w:type="spellStart"/>
      <w:r w:rsidRPr="00F2721C">
        <w:rPr>
          <w:rFonts w:ascii="Times New Roman" w:eastAsia="Times New Roman" w:hAnsi="Times New Roman" w:cs="Times New Roman"/>
          <w:color w:val="000000"/>
          <w:lang w:eastAsia="lt-LT"/>
        </w:rPr>
        <w:t>Konjuguotas</w:t>
      </w:r>
      <w:proofErr w:type="spellEnd"/>
      <w:r w:rsidRPr="00F2721C">
        <w:rPr>
          <w:rFonts w:ascii="Times New Roman" w:eastAsia="Times New Roman" w:hAnsi="Times New Roman" w:cs="Times New Roman"/>
          <w:color w:val="000000"/>
          <w:lang w:eastAsia="lt-LT"/>
        </w:rPr>
        <w:t xml:space="preserve"> ir </w:t>
      </w:r>
      <w:proofErr w:type="spellStart"/>
      <w:r w:rsidRPr="00F2721C">
        <w:rPr>
          <w:rFonts w:ascii="Times New Roman" w:eastAsia="Times New Roman" w:hAnsi="Times New Roman" w:cs="Times New Roman"/>
          <w:color w:val="000000"/>
          <w:lang w:eastAsia="lt-LT"/>
        </w:rPr>
        <w:t>nekonjuguotas</w:t>
      </w:r>
      <w:proofErr w:type="spellEnd"/>
      <w:r w:rsidRPr="00F2721C">
        <w:rPr>
          <w:rFonts w:ascii="Times New Roman" w:eastAsia="Times New Roman" w:hAnsi="Times New Roman" w:cs="Times New Roman"/>
          <w:color w:val="000000"/>
          <w:lang w:eastAsia="lt-LT"/>
        </w:rPr>
        <w:t xml:space="preserve"> </w:t>
      </w:r>
    </w:p>
    <w:p w14:paraId="5926340A"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3-hydroksiropivakaino koncentracijos plazmoje yra tiktai aptinkamos.</w:t>
      </w:r>
    </w:p>
    <w:p w14:paraId="29A73F1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102D59C9"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Panašus metabolitų derinys nustatomas ir vyresniems negu vienerių metų vaikams.</w:t>
      </w:r>
    </w:p>
    <w:p w14:paraId="36DA3F79"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p>
    <w:p w14:paraId="6DC1DB6C"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lastRenderedPageBreak/>
        <w:t xml:space="preserve">Sutrikusi inkstų funkcija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farmakokinetines</w:t>
      </w:r>
      <w:proofErr w:type="spellEnd"/>
      <w:r w:rsidRPr="00F2721C">
        <w:rPr>
          <w:rFonts w:ascii="Times New Roman" w:eastAsia="Times New Roman" w:hAnsi="Times New Roman" w:cs="Times New Roman"/>
          <w:color w:val="000000"/>
          <w:lang w:eastAsia="lt-LT"/>
        </w:rPr>
        <w:t xml:space="preserve"> savybes veikia mažai arba jų neveikia. PPX klirensas per inkstus reikšmingai susijęs su kreatinino klirensu. Bendrosios ekspozicijos, išreikštos AUC, nekoreliavimas su kreatinino klirensu rodo, kad bendrąjį PPX klirensą lemia ne tik </w:t>
      </w:r>
      <w:proofErr w:type="spellStart"/>
      <w:r w:rsidRPr="00F2721C">
        <w:rPr>
          <w:rFonts w:ascii="Times New Roman" w:eastAsia="Times New Roman" w:hAnsi="Times New Roman" w:cs="Times New Roman"/>
          <w:color w:val="000000"/>
          <w:lang w:eastAsia="lt-LT"/>
        </w:rPr>
        <w:t>ekskrecija</w:t>
      </w:r>
      <w:proofErr w:type="spellEnd"/>
      <w:r w:rsidRPr="00F2721C">
        <w:rPr>
          <w:rFonts w:ascii="Times New Roman" w:eastAsia="Times New Roman" w:hAnsi="Times New Roman" w:cs="Times New Roman"/>
          <w:color w:val="000000"/>
          <w:lang w:eastAsia="lt-LT"/>
        </w:rPr>
        <w:t xml:space="preserve"> per inkstus, bet ir eliminacija ne per inkstus. Kai kuriems pacientams, kurių inkstų funkcija sutrikusi, dėl mažo klirenso ne per inkstus gali būti padidėjusi PPX ekspozicija. Dėl mažo PPX toksinio poveikio CNS, palyginti su </w:t>
      </w:r>
      <w:proofErr w:type="spellStart"/>
      <w:r w:rsidRPr="00F2721C">
        <w:rPr>
          <w:rFonts w:ascii="Times New Roman" w:eastAsia="Times New Roman" w:hAnsi="Times New Roman" w:cs="Times New Roman"/>
          <w:color w:val="000000"/>
          <w:lang w:eastAsia="lt-LT"/>
        </w:rPr>
        <w:t>ropivakainu</w:t>
      </w:r>
      <w:proofErr w:type="spellEnd"/>
      <w:r w:rsidRPr="00F2721C">
        <w:rPr>
          <w:rFonts w:ascii="Times New Roman" w:eastAsia="Times New Roman" w:hAnsi="Times New Roman" w:cs="Times New Roman"/>
          <w:color w:val="000000"/>
          <w:lang w:eastAsia="lt-LT"/>
        </w:rPr>
        <w:t>, manoma, kad trumpalaikio gydymo pasekmės nereikšmingos. Tyrimų su paskutinės stadijos inkstų liga sergančiais pacientais, kuriems taikoma dializė, neatlikta.</w:t>
      </w:r>
    </w:p>
    <w:p w14:paraId="410BAF9A"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Nėra duomenų apie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racemizavimą</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i/>
          <w:color w:val="000000"/>
          <w:lang w:eastAsia="lt-LT"/>
        </w:rPr>
        <w:t>in</w:t>
      </w:r>
      <w:proofErr w:type="spellEnd"/>
      <w:r w:rsidRPr="00F2721C">
        <w:rPr>
          <w:rFonts w:ascii="Times New Roman" w:eastAsia="Times New Roman" w:hAnsi="Times New Roman" w:cs="Times New Roman"/>
          <w:i/>
          <w:color w:val="000000"/>
          <w:lang w:eastAsia="lt-LT"/>
        </w:rPr>
        <w:t xml:space="preserve"> </w:t>
      </w:r>
      <w:proofErr w:type="spellStart"/>
      <w:r w:rsidRPr="00F2721C">
        <w:rPr>
          <w:rFonts w:ascii="Times New Roman" w:eastAsia="Times New Roman" w:hAnsi="Times New Roman" w:cs="Times New Roman"/>
          <w:i/>
          <w:color w:val="000000"/>
          <w:lang w:eastAsia="lt-LT"/>
        </w:rPr>
        <w:t>vivo</w:t>
      </w:r>
      <w:proofErr w:type="spellEnd"/>
      <w:r w:rsidRPr="00F2721C">
        <w:rPr>
          <w:rFonts w:ascii="Times New Roman" w:eastAsia="Times New Roman" w:hAnsi="Times New Roman" w:cs="Times New Roman"/>
          <w:color w:val="000000"/>
          <w:lang w:eastAsia="lt-LT"/>
        </w:rPr>
        <w:t>.</w:t>
      </w:r>
    </w:p>
    <w:p w14:paraId="785C7A0A"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sz w:val="24"/>
          <w:szCs w:val="24"/>
          <w:lang w:eastAsia="lt-LT"/>
        </w:rPr>
      </w:pPr>
    </w:p>
    <w:p w14:paraId="0EC2BC56"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u w:val="single"/>
          <w:lang w:eastAsia="lt-LT"/>
        </w:rPr>
      </w:pPr>
      <w:r w:rsidRPr="00F2721C">
        <w:rPr>
          <w:rFonts w:ascii="Times New Roman" w:eastAsia="Times New Roman" w:hAnsi="Times New Roman" w:cs="Times New Roman"/>
          <w:color w:val="000000"/>
          <w:u w:val="single"/>
          <w:lang w:eastAsia="lt-LT"/>
        </w:rPr>
        <w:t>Senyvi pacientai</w:t>
      </w:r>
    </w:p>
    <w:p w14:paraId="5FBFD587"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u w:val="single"/>
          <w:lang w:eastAsia="lt-LT"/>
        </w:rPr>
      </w:pPr>
      <w:r w:rsidRPr="00F2721C">
        <w:rPr>
          <w:rFonts w:ascii="Times New Roman" w:eastAsia="Times New Roman" w:hAnsi="Times New Roman" w:cs="Times New Roman"/>
          <w:color w:val="000000"/>
          <w:lang w:eastAsia="lt-LT"/>
        </w:rPr>
        <w:t xml:space="preserve">Šios populiacijos pacientams </w:t>
      </w: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klirensas iš plazmos sumažėjęs, todėl eliminacijos </w:t>
      </w:r>
      <w:proofErr w:type="spellStart"/>
      <w:r w:rsidRPr="00F2721C">
        <w:rPr>
          <w:rFonts w:ascii="Times New Roman" w:eastAsia="Times New Roman" w:hAnsi="Times New Roman" w:cs="Times New Roman"/>
          <w:color w:val="000000"/>
          <w:lang w:eastAsia="lt-LT"/>
        </w:rPr>
        <w:t>pusperiodis</w:t>
      </w:r>
      <w:proofErr w:type="spellEnd"/>
      <w:r w:rsidRPr="00F2721C">
        <w:rPr>
          <w:rFonts w:ascii="Times New Roman" w:eastAsia="Times New Roman" w:hAnsi="Times New Roman" w:cs="Times New Roman"/>
          <w:color w:val="000000"/>
          <w:lang w:eastAsia="lt-LT"/>
        </w:rPr>
        <w:t xml:space="preserve"> ilgesnis. Dėl šios priežasties, jeigu vaistinio preparato leidžiama nuolat, dozę reikia nustatyti individualiai (galbūt sumažinti), kad </w:t>
      </w:r>
      <w:proofErr w:type="spellStart"/>
      <w:r w:rsidRPr="00F2721C">
        <w:rPr>
          <w:rFonts w:ascii="Times New Roman" w:eastAsia="Times New Roman" w:hAnsi="Times New Roman" w:cs="Times New Roman"/>
          <w:color w:val="000000"/>
          <w:lang w:eastAsia="lt-LT"/>
        </w:rPr>
        <w:t>ropivakainas</w:t>
      </w:r>
      <w:proofErr w:type="spellEnd"/>
      <w:r w:rsidRPr="00F2721C">
        <w:rPr>
          <w:rFonts w:ascii="Times New Roman" w:eastAsia="Times New Roman" w:hAnsi="Times New Roman" w:cs="Times New Roman"/>
          <w:color w:val="000000"/>
          <w:lang w:eastAsia="lt-LT"/>
        </w:rPr>
        <w:t xml:space="preserve"> nesikauptų.</w:t>
      </w:r>
    </w:p>
    <w:p w14:paraId="5D6F9547"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u w:val="single"/>
          <w:lang w:eastAsia="lt-LT"/>
        </w:rPr>
      </w:pPr>
    </w:p>
    <w:p w14:paraId="1CBE9A97" w14:textId="77777777" w:rsidR="00F2721C" w:rsidRPr="00F2721C" w:rsidRDefault="00F2721C" w:rsidP="00F2721C">
      <w:pPr>
        <w:tabs>
          <w:tab w:val="left" w:pos="720"/>
        </w:tabs>
        <w:autoSpaceDE w:val="0"/>
        <w:autoSpaceDN w:val="0"/>
        <w:adjustRightInd w:val="0"/>
        <w:spacing w:after="0" w:line="240" w:lineRule="auto"/>
        <w:rPr>
          <w:rFonts w:ascii="Times New Roman" w:eastAsia="Times New Roman" w:hAnsi="Times New Roman" w:cs="Times New Roman"/>
          <w:color w:val="000000"/>
          <w:u w:val="single"/>
          <w:lang w:eastAsia="lt-LT"/>
        </w:rPr>
      </w:pPr>
      <w:r w:rsidRPr="00F2721C">
        <w:rPr>
          <w:rFonts w:ascii="Times New Roman" w:eastAsia="Times New Roman" w:hAnsi="Times New Roman" w:cs="Times New Roman"/>
          <w:color w:val="000000"/>
          <w:u w:val="single"/>
          <w:lang w:eastAsia="lt-LT"/>
        </w:rPr>
        <w:t>Vaikų populiacija</w:t>
      </w:r>
    </w:p>
    <w:p w14:paraId="573D4582"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farmakokinetika</w:t>
      </w:r>
      <w:proofErr w:type="spellEnd"/>
      <w:r w:rsidRPr="00F2721C">
        <w:rPr>
          <w:rFonts w:ascii="Times New Roman" w:eastAsia="Times New Roman" w:hAnsi="Times New Roman" w:cs="Times New Roman"/>
          <w:lang w:eastAsia="lt-LT"/>
        </w:rPr>
        <w:t xml:space="preserve"> buvo tirta atliekant FK duomenų analizę atrinktoje populiacijoje, tiriant 192 vaikus nuo 0 iki 12 metų amžiaus.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ir PPX klirensas bei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pasiskirstymo tūris priklauso tiek nuo kūno svorio, amžiaus, tiek nuo kepenų funkcijos brandumo, o daugiausiai jis priklauso nuo kūno svorio.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klirensas visiškai subręsta sulaukus 3 metų amžiaus, o PPX – suėjus 1 metams, o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tūrio pasiskirstymas – sulaukus 2 metų amžiaus. PPX nesusijungusio tūrio pasiskirstymas priklauso tiktai nuo kūno svorio. Kadangi PPX </w:t>
      </w:r>
      <w:proofErr w:type="spellStart"/>
      <w:r w:rsidRPr="00F2721C">
        <w:rPr>
          <w:rFonts w:ascii="Times New Roman" w:eastAsia="Times New Roman" w:hAnsi="Times New Roman" w:cs="Times New Roman"/>
          <w:lang w:eastAsia="lt-LT"/>
        </w:rPr>
        <w:t>pusperiodis</w:t>
      </w:r>
      <w:proofErr w:type="spellEnd"/>
      <w:r w:rsidRPr="00F2721C">
        <w:rPr>
          <w:rFonts w:ascii="Times New Roman" w:eastAsia="Times New Roman" w:hAnsi="Times New Roman" w:cs="Times New Roman"/>
          <w:lang w:eastAsia="lt-LT"/>
        </w:rPr>
        <w:t xml:space="preserve"> ilgesnis, o klirensas mažesnis, jis gali kauptis infuzijos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metu. </w:t>
      </w:r>
    </w:p>
    <w:p w14:paraId="64A05DF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klirensas (</w:t>
      </w:r>
      <w:proofErr w:type="spellStart"/>
      <w:r w:rsidRPr="00F2721C">
        <w:rPr>
          <w:rFonts w:ascii="Times New Roman" w:eastAsia="Times New Roman" w:hAnsi="Times New Roman" w:cs="Times New Roman"/>
          <w:lang w:eastAsia="lt-LT"/>
        </w:rPr>
        <w:t>Cl</w:t>
      </w:r>
      <w:r w:rsidRPr="00F2721C">
        <w:rPr>
          <w:rFonts w:ascii="Times New Roman" w:eastAsia="Times New Roman" w:hAnsi="Times New Roman" w:cs="Times New Roman"/>
          <w:vertAlign w:val="subscript"/>
          <w:lang w:eastAsia="lt-LT"/>
        </w:rPr>
        <w:t>u</w:t>
      </w:r>
      <w:proofErr w:type="spellEnd"/>
      <w:r w:rsidRPr="00F2721C">
        <w:rPr>
          <w:rFonts w:ascii="Times New Roman" w:eastAsia="Times New Roman" w:hAnsi="Times New Roman" w:cs="Times New Roman"/>
          <w:lang w:eastAsia="lt-LT"/>
        </w:rPr>
        <w:t xml:space="preserve">) vyresnio negu 6 mėnesių amžiaus vaikams pasiekia vertes, kurios būdingos ir suaugusiesiems. Bendrojo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klirenso (CL) vertės nurodytos toliau pateikiamoje lentelėje, joms neturi įtakos AAG padidėjimas po operacijos.</w:t>
      </w:r>
    </w:p>
    <w:p w14:paraId="7741F9D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9199108" w14:textId="77777777" w:rsidR="00F2721C" w:rsidRPr="00F2721C" w:rsidRDefault="00F2721C" w:rsidP="00F2721C">
      <w:pPr>
        <w:spacing w:after="0" w:line="240" w:lineRule="auto"/>
        <w:rPr>
          <w:rFonts w:ascii="Times New Roman" w:eastAsia="Times New Roman" w:hAnsi="Times New Roman" w:cs="Times New Roman"/>
          <w:b/>
          <w:lang w:eastAsia="lt-LT"/>
        </w:rPr>
      </w:pPr>
      <w:proofErr w:type="spellStart"/>
      <w:r w:rsidRPr="00F2721C">
        <w:rPr>
          <w:rFonts w:ascii="Times New Roman" w:eastAsia="Times New Roman" w:hAnsi="Times New Roman" w:cs="Times New Roman"/>
          <w:b/>
          <w:lang w:eastAsia="lt-LT"/>
        </w:rPr>
        <w:t>Farmakokinetiniai</w:t>
      </w:r>
      <w:proofErr w:type="spellEnd"/>
      <w:r w:rsidRPr="00F2721C">
        <w:rPr>
          <w:rFonts w:ascii="Times New Roman" w:eastAsia="Times New Roman" w:hAnsi="Times New Roman" w:cs="Times New Roman"/>
          <w:b/>
          <w:lang w:eastAsia="lt-LT"/>
        </w:rPr>
        <w:t xml:space="preserve"> parametrai, apskaičiuoti atlikus atrinktos pediatrinės populiacijos FK analizę</w:t>
      </w:r>
    </w:p>
    <w:tbl>
      <w:tblPr>
        <w:tblW w:w="4550" w:type="pct"/>
        <w:tblLayout w:type="fixed"/>
        <w:tblLook w:val="00A0" w:firstRow="1" w:lastRow="0" w:firstColumn="1" w:lastColumn="0" w:noHBand="0" w:noVBand="0"/>
      </w:tblPr>
      <w:tblGrid>
        <w:gridCol w:w="1346"/>
        <w:gridCol w:w="1202"/>
        <w:gridCol w:w="1227"/>
        <w:gridCol w:w="1141"/>
        <w:gridCol w:w="1227"/>
        <w:gridCol w:w="898"/>
        <w:gridCol w:w="1213"/>
      </w:tblGrid>
      <w:tr w:rsidR="00F2721C" w:rsidRPr="00F2721C" w14:paraId="5413D4F5" w14:textId="77777777" w:rsidTr="0035748B">
        <w:tc>
          <w:tcPr>
            <w:tcW w:w="1379" w:type="dxa"/>
            <w:hideMark/>
          </w:tcPr>
          <w:p w14:paraId="24DDAC1C"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Amžius </w:t>
            </w:r>
          </w:p>
        </w:tc>
        <w:tc>
          <w:tcPr>
            <w:tcW w:w="1231" w:type="dxa"/>
            <w:hideMark/>
          </w:tcPr>
          <w:p w14:paraId="67207D98"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proofErr w:type="spellStart"/>
            <w:r w:rsidRPr="00F2721C">
              <w:rPr>
                <w:rFonts w:ascii="Times New Roman" w:eastAsia="Times New Roman" w:hAnsi="Times New Roman" w:cs="Times New Roman"/>
                <w:b/>
                <w:lang w:eastAsia="lt-LT"/>
              </w:rPr>
              <w:t>BW</w:t>
            </w:r>
            <w:r w:rsidRPr="00F2721C">
              <w:rPr>
                <w:rFonts w:ascii="Times New Roman" w:eastAsia="Times New Roman" w:hAnsi="Times New Roman" w:cs="Times New Roman"/>
                <w:b/>
                <w:vertAlign w:val="superscript"/>
                <w:lang w:eastAsia="lt-LT"/>
              </w:rPr>
              <w:t>a</w:t>
            </w:r>
            <w:proofErr w:type="spellEnd"/>
          </w:p>
        </w:tc>
        <w:tc>
          <w:tcPr>
            <w:tcW w:w="1256" w:type="dxa"/>
            <w:hideMark/>
          </w:tcPr>
          <w:p w14:paraId="647F1EB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Clu</w:t>
            </w:r>
            <w:r w:rsidRPr="00F2721C">
              <w:rPr>
                <w:rFonts w:ascii="Times New Roman" w:eastAsia="Times New Roman" w:hAnsi="Times New Roman" w:cs="Times New Roman"/>
                <w:b/>
                <w:vertAlign w:val="superscript"/>
                <w:lang w:eastAsia="lt-LT"/>
              </w:rPr>
              <w:t>b</w:t>
            </w:r>
          </w:p>
        </w:tc>
        <w:tc>
          <w:tcPr>
            <w:tcW w:w="1168" w:type="dxa"/>
            <w:hideMark/>
          </w:tcPr>
          <w:p w14:paraId="7BCB0F6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proofErr w:type="spellStart"/>
            <w:r w:rsidRPr="00F2721C">
              <w:rPr>
                <w:rFonts w:ascii="Times New Roman" w:eastAsia="Times New Roman" w:hAnsi="Times New Roman" w:cs="Times New Roman"/>
                <w:b/>
                <w:lang w:eastAsia="lt-LT"/>
              </w:rPr>
              <w:t>Vu</w:t>
            </w:r>
            <w:r w:rsidRPr="00F2721C">
              <w:rPr>
                <w:rFonts w:ascii="Times New Roman" w:eastAsia="Times New Roman" w:hAnsi="Times New Roman" w:cs="Times New Roman"/>
                <w:b/>
                <w:vertAlign w:val="superscript"/>
                <w:lang w:eastAsia="lt-LT"/>
              </w:rPr>
              <w:t>c</w:t>
            </w:r>
            <w:proofErr w:type="spellEnd"/>
          </w:p>
        </w:tc>
        <w:tc>
          <w:tcPr>
            <w:tcW w:w="1256" w:type="dxa"/>
            <w:hideMark/>
          </w:tcPr>
          <w:p w14:paraId="381BAF7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CL</w:t>
            </w:r>
            <w:r w:rsidRPr="00F2721C">
              <w:rPr>
                <w:rFonts w:ascii="Times New Roman" w:eastAsia="Times New Roman" w:hAnsi="Times New Roman" w:cs="Times New Roman"/>
                <w:b/>
                <w:vertAlign w:val="superscript"/>
                <w:lang w:eastAsia="lt-LT"/>
              </w:rPr>
              <w:t xml:space="preserve"> d</w:t>
            </w:r>
          </w:p>
        </w:tc>
        <w:tc>
          <w:tcPr>
            <w:tcW w:w="918" w:type="dxa"/>
            <w:hideMark/>
          </w:tcPr>
          <w:p w14:paraId="19279DEF"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t</w:t>
            </w:r>
            <w:r w:rsidRPr="00F2721C">
              <w:rPr>
                <w:rFonts w:ascii="Times New Roman" w:eastAsia="Times New Roman" w:hAnsi="Times New Roman" w:cs="Times New Roman"/>
                <w:b/>
                <w:vertAlign w:val="subscript"/>
                <w:lang w:eastAsia="lt-LT"/>
              </w:rPr>
              <w:t xml:space="preserve"> 1/2</w:t>
            </w:r>
            <w:r w:rsidRPr="00F2721C">
              <w:rPr>
                <w:rFonts w:ascii="Times New Roman" w:eastAsia="Times New Roman" w:hAnsi="Times New Roman" w:cs="Times New Roman"/>
                <w:b/>
                <w:vertAlign w:val="superscript"/>
                <w:lang w:eastAsia="lt-LT"/>
              </w:rPr>
              <w:t>e</w:t>
            </w:r>
          </w:p>
        </w:tc>
        <w:tc>
          <w:tcPr>
            <w:tcW w:w="1242" w:type="dxa"/>
            <w:hideMark/>
          </w:tcPr>
          <w:p w14:paraId="1FE29FA9"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t</w:t>
            </w:r>
            <w:r w:rsidRPr="00F2721C">
              <w:rPr>
                <w:rFonts w:ascii="Times New Roman" w:eastAsia="Times New Roman" w:hAnsi="Times New Roman" w:cs="Times New Roman"/>
                <w:b/>
                <w:vertAlign w:val="subscript"/>
                <w:lang w:eastAsia="lt-LT"/>
              </w:rPr>
              <w:t xml:space="preserve"> 1/2ppx</w:t>
            </w:r>
            <w:r w:rsidRPr="00F2721C">
              <w:rPr>
                <w:rFonts w:ascii="Times New Roman" w:eastAsia="Times New Roman" w:hAnsi="Times New Roman" w:cs="Times New Roman"/>
                <w:b/>
                <w:vertAlign w:val="superscript"/>
                <w:lang w:eastAsia="lt-LT"/>
              </w:rPr>
              <w:t xml:space="preserve"> f</w:t>
            </w:r>
          </w:p>
        </w:tc>
      </w:tr>
      <w:tr w:rsidR="00F2721C" w:rsidRPr="00F2721C" w14:paraId="460F9B9F" w14:textId="77777777" w:rsidTr="0035748B">
        <w:tc>
          <w:tcPr>
            <w:tcW w:w="1379" w:type="dxa"/>
            <w:hideMark/>
          </w:tcPr>
          <w:p w14:paraId="17DDAE8C"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Grupė</w:t>
            </w:r>
          </w:p>
        </w:tc>
        <w:tc>
          <w:tcPr>
            <w:tcW w:w="1231" w:type="dxa"/>
            <w:hideMark/>
          </w:tcPr>
          <w:p w14:paraId="2E7DE7C9"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kg </w:t>
            </w:r>
          </w:p>
        </w:tc>
        <w:tc>
          <w:tcPr>
            <w:tcW w:w="1256" w:type="dxa"/>
            <w:hideMark/>
          </w:tcPr>
          <w:p w14:paraId="2F31C2F7"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(l/val./kg) </w:t>
            </w:r>
          </w:p>
        </w:tc>
        <w:tc>
          <w:tcPr>
            <w:tcW w:w="1168" w:type="dxa"/>
            <w:hideMark/>
          </w:tcPr>
          <w:p w14:paraId="2311595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(l/kg) </w:t>
            </w:r>
          </w:p>
        </w:tc>
        <w:tc>
          <w:tcPr>
            <w:tcW w:w="1256" w:type="dxa"/>
            <w:hideMark/>
          </w:tcPr>
          <w:p w14:paraId="6B9E4A9B"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(l/val./kg) </w:t>
            </w:r>
          </w:p>
        </w:tc>
        <w:tc>
          <w:tcPr>
            <w:tcW w:w="918" w:type="dxa"/>
            <w:hideMark/>
          </w:tcPr>
          <w:p w14:paraId="32A105E2"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(val.) </w:t>
            </w:r>
          </w:p>
        </w:tc>
        <w:tc>
          <w:tcPr>
            <w:tcW w:w="1242" w:type="dxa"/>
            <w:hideMark/>
          </w:tcPr>
          <w:p w14:paraId="666B8664"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(val.) </w:t>
            </w:r>
          </w:p>
        </w:tc>
      </w:tr>
      <w:tr w:rsidR="00F2721C" w:rsidRPr="00F2721C" w14:paraId="06D92231" w14:textId="77777777" w:rsidTr="0035748B">
        <w:tc>
          <w:tcPr>
            <w:tcW w:w="1379" w:type="dxa"/>
            <w:hideMark/>
          </w:tcPr>
          <w:p w14:paraId="5FD1EED0"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Naujagimiai </w:t>
            </w:r>
          </w:p>
        </w:tc>
        <w:tc>
          <w:tcPr>
            <w:tcW w:w="1231" w:type="dxa"/>
            <w:hideMark/>
          </w:tcPr>
          <w:p w14:paraId="13C3896B"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3,27</w:t>
            </w:r>
          </w:p>
        </w:tc>
        <w:tc>
          <w:tcPr>
            <w:tcW w:w="1256" w:type="dxa"/>
            <w:hideMark/>
          </w:tcPr>
          <w:p w14:paraId="4F7B77E8"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2,40</w:t>
            </w:r>
          </w:p>
        </w:tc>
        <w:tc>
          <w:tcPr>
            <w:tcW w:w="1168" w:type="dxa"/>
            <w:hideMark/>
          </w:tcPr>
          <w:p w14:paraId="4EB3D54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21,86</w:t>
            </w:r>
          </w:p>
        </w:tc>
        <w:tc>
          <w:tcPr>
            <w:tcW w:w="1256" w:type="dxa"/>
            <w:hideMark/>
          </w:tcPr>
          <w:p w14:paraId="640AB287"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0,096</w:t>
            </w:r>
          </w:p>
        </w:tc>
        <w:tc>
          <w:tcPr>
            <w:tcW w:w="918" w:type="dxa"/>
            <w:hideMark/>
          </w:tcPr>
          <w:p w14:paraId="096FD0CB"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6,3</w:t>
            </w:r>
          </w:p>
        </w:tc>
        <w:tc>
          <w:tcPr>
            <w:tcW w:w="1242" w:type="dxa"/>
            <w:hideMark/>
          </w:tcPr>
          <w:p w14:paraId="21A9B6DE"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43,3</w:t>
            </w:r>
          </w:p>
        </w:tc>
      </w:tr>
      <w:tr w:rsidR="00F2721C" w:rsidRPr="00F2721C" w14:paraId="516A0B5E" w14:textId="77777777" w:rsidTr="0035748B">
        <w:tc>
          <w:tcPr>
            <w:tcW w:w="1379" w:type="dxa"/>
            <w:hideMark/>
          </w:tcPr>
          <w:p w14:paraId="53016679"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1 mėn. </w:t>
            </w:r>
          </w:p>
        </w:tc>
        <w:tc>
          <w:tcPr>
            <w:tcW w:w="1231" w:type="dxa"/>
            <w:hideMark/>
          </w:tcPr>
          <w:p w14:paraId="77C52464"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4,29</w:t>
            </w:r>
          </w:p>
        </w:tc>
        <w:tc>
          <w:tcPr>
            <w:tcW w:w="1256" w:type="dxa"/>
            <w:hideMark/>
          </w:tcPr>
          <w:p w14:paraId="61121ADE"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3,60</w:t>
            </w:r>
          </w:p>
        </w:tc>
        <w:tc>
          <w:tcPr>
            <w:tcW w:w="1168" w:type="dxa"/>
            <w:hideMark/>
          </w:tcPr>
          <w:p w14:paraId="0E9DB14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25,94</w:t>
            </w:r>
          </w:p>
        </w:tc>
        <w:tc>
          <w:tcPr>
            <w:tcW w:w="1256" w:type="dxa"/>
            <w:hideMark/>
          </w:tcPr>
          <w:p w14:paraId="52A7E470"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0,143</w:t>
            </w:r>
          </w:p>
        </w:tc>
        <w:tc>
          <w:tcPr>
            <w:tcW w:w="918" w:type="dxa"/>
            <w:hideMark/>
          </w:tcPr>
          <w:p w14:paraId="0DF37422"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5,0</w:t>
            </w:r>
          </w:p>
        </w:tc>
        <w:tc>
          <w:tcPr>
            <w:tcW w:w="1242" w:type="dxa"/>
            <w:hideMark/>
          </w:tcPr>
          <w:p w14:paraId="4FBAEED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25,7</w:t>
            </w:r>
          </w:p>
        </w:tc>
      </w:tr>
      <w:tr w:rsidR="00F2721C" w:rsidRPr="00F2721C" w14:paraId="72242FEA" w14:textId="77777777" w:rsidTr="0035748B">
        <w:tc>
          <w:tcPr>
            <w:tcW w:w="1379" w:type="dxa"/>
            <w:hideMark/>
          </w:tcPr>
          <w:p w14:paraId="6C42FDBF"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6 mėn. </w:t>
            </w:r>
          </w:p>
        </w:tc>
        <w:tc>
          <w:tcPr>
            <w:tcW w:w="1231" w:type="dxa"/>
            <w:hideMark/>
          </w:tcPr>
          <w:p w14:paraId="610D781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7,85</w:t>
            </w:r>
          </w:p>
        </w:tc>
        <w:tc>
          <w:tcPr>
            <w:tcW w:w="1256" w:type="dxa"/>
            <w:hideMark/>
          </w:tcPr>
          <w:p w14:paraId="5CC5770D"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8,03</w:t>
            </w:r>
          </w:p>
        </w:tc>
        <w:tc>
          <w:tcPr>
            <w:tcW w:w="1168" w:type="dxa"/>
            <w:hideMark/>
          </w:tcPr>
          <w:p w14:paraId="1E75265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41,71</w:t>
            </w:r>
          </w:p>
        </w:tc>
        <w:tc>
          <w:tcPr>
            <w:tcW w:w="1256" w:type="dxa"/>
            <w:hideMark/>
          </w:tcPr>
          <w:p w14:paraId="0F4D5BD6"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0,32</w:t>
            </w:r>
          </w:p>
        </w:tc>
        <w:tc>
          <w:tcPr>
            <w:tcW w:w="918" w:type="dxa"/>
            <w:hideMark/>
          </w:tcPr>
          <w:p w14:paraId="25C8CE00"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3,6</w:t>
            </w:r>
          </w:p>
        </w:tc>
        <w:tc>
          <w:tcPr>
            <w:tcW w:w="1242" w:type="dxa"/>
            <w:hideMark/>
          </w:tcPr>
          <w:p w14:paraId="2393A4C0"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14,5</w:t>
            </w:r>
          </w:p>
        </w:tc>
      </w:tr>
      <w:tr w:rsidR="00F2721C" w:rsidRPr="00F2721C" w14:paraId="02CF0F40" w14:textId="77777777" w:rsidTr="0035748B">
        <w:tc>
          <w:tcPr>
            <w:tcW w:w="1379" w:type="dxa"/>
            <w:hideMark/>
          </w:tcPr>
          <w:p w14:paraId="714F1FDD"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1 m. </w:t>
            </w:r>
          </w:p>
        </w:tc>
        <w:tc>
          <w:tcPr>
            <w:tcW w:w="1231" w:type="dxa"/>
            <w:hideMark/>
          </w:tcPr>
          <w:p w14:paraId="038644DE"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10,15</w:t>
            </w:r>
          </w:p>
        </w:tc>
        <w:tc>
          <w:tcPr>
            <w:tcW w:w="1256" w:type="dxa"/>
            <w:hideMark/>
          </w:tcPr>
          <w:p w14:paraId="510CBB8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11,32</w:t>
            </w:r>
          </w:p>
        </w:tc>
        <w:tc>
          <w:tcPr>
            <w:tcW w:w="1168" w:type="dxa"/>
            <w:hideMark/>
          </w:tcPr>
          <w:p w14:paraId="70843EA7"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52,6</w:t>
            </w:r>
          </w:p>
        </w:tc>
        <w:tc>
          <w:tcPr>
            <w:tcW w:w="1256" w:type="dxa"/>
            <w:hideMark/>
          </w:tcPr>
          <w:p w14:paraId="1C64877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0,451</w:t>
            </w:r>
          </w:p>
        </w:tc>
        <w:tc>
          <w:tcPr>
            <w:tcW w:w="918" w:type="dxa"/>
            <w:hideMark/>
          </w:tcPr>
          <w:p w14:paraId="57AE2212"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3,2</w:t>
            </w:r>
          </w:p>
        </w:tc>
        <w:tc>
          <w:tcPr>
            <w:tcW w:w="1242" w:type="dxa"/>
            <w:hideMark/>
          </w:tcPr>
          <w:p w14:paraId="4E5DE2B5"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13,6</w:t>
            </w:r>
          </w:p>
        </w:tc>
      </w:tr>
      <w:tr w:rsidR="00F2721C" w:rsidRPr="00F2721C" w14:paraId="703C8305" w14:textId="77777777" w:rsidTr="0035748B">
        <w:tc>
          <w:tcPr>
            <w:tcW w:w="1379" w:type="dxa"/>
            <w:hideMark/>
          </w:tcPr>
          <w:p w14:paraId="5C88C764"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4 m. </w:t>
            </w:r>
          </w:p>
        </w:tc>
        <w:tc>
          <w:tcPr>
            <w:tcW w:w="1231" w:type="dxa"/>
            <w:hideMark/>
          </w:tcPr>
          <w:p w14:paraId="06562991"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16,69</w:t>
            </w:r>
          </w:p>
        </w:tc>
        <w:tc>
          <w:tcPr>
            <w:tcW w:w="1256" w:type="dxa"/>
            <w:hideMark/>
          </w:tcPr>
          <w:p w14:paraId="328548D0"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15,91</w:t>
            </w:r>
          </w:p>
        </w:tc>
        <w:tc>
          <w:tcPr>
            <w:tcW w:w="1168" w:type="dxa"/>
            <w:hideMark/>
          </w:tcPr>
          <w:p w14:paraId="3E4722B0"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65,24</w:t>
            </w:r>
          </w:p>
        </w:tc>
        <w:tc>
          <w:tcPr>
            <w:tcW w:w="1256" w:type="dxa"/>
            <w:hideMark/>
          </w:tcPr>
          <w:p w14:paraId="4A0A8C95"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0,633</w:t>
            </w:r>
          </w:p>
        </w:tc>
        <w:tc>
          <w:tcPr>
            <w:tcW w:w="918" w:type="dxa"/>
            <w:hideMark/>
          </w:tcPr>
          <w:p w14:paraId="11C01762"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2,8</w:t>
            </w:r>
          </w:p>
        </w:tc>
        <w:tc>
          <w:tcPr>
            <w:tcW w:w="1242" w:type="dxa"/>
            <w:hideMark/>
          </w:tcPr>
          <w:p w14:paraId="114DC99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15,1</w:t>
            </w:r>
          </w:p>
        </w:tc>
      </w:tr>
      <w:tr w:rsidR="00F2721C" w:rsidRPr="00F2721C" w14:paraId="125B748D" w14:textId="77777777" w:rsidTr="0035748B">
        <w:tc>
          <w:tcPr>
            <w:tcW w:w="1379" w:type="dxa"/>
            <w:hideMark/>
          </w:tcPr>
          <w:p w14:paraId="5C7B41BD"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10 m. </w:t>
            </w:r>
          </w:p>
        </w:tc>
        <w:tc>
          <w:tcPr>
            <w:tcW w:w="1231" w:type="dxa"/>
            <w:hideMark/>
          </w:tcPr>
          <w:p w14:paraId="7F95D14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32,19</w:t>
            </w:r>
          </w:p>
        </w:tc>
        <w:tc>
          <w:tcPr>
            <w:tcW w:w="1256" w:type="dxa"/>
            <w:hideMark/>
          </w:tcPr>
          <w:p w14:paraId="318AF7B9"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13,94</w:t>
            </w:r>
          </w:p>
        </w:tc>
        <w:tc>
          <w:tcPr>
            <w:tcW w:w="1168" w:type="dxa"/>
            <w:hideMark/>
          </w:tcPr>
          <w:p w14:paraId="3B4E4727"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65,57</w:t>
            </w:r>
          </w:p>
        </w:tc>
        <w:tc>
          <w:tcPr>
            <w:tcW w:w="1256" w:type="dxa"/>
            <w:hideMark/>
          </w:tcPr>
          <w:p w14:paraId="450C7FEE"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0,555</w:t>
            </w:r>
          </w:p>
        </w:tc>
        <w:tc>
          <w:tcPr>
            <w:tcW w:w="918" w:type="dxa"/>
            <w:hideMark/>
          </w:tcPr>
          <w:p w14:paraId="0B94A25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3,3</w:t>
            </w:r>
          </w:p>
        </w:tc>
        <w:tc>
          <w:tcPr>
            <w:tcW w:w="1242" w:type="dxa"/>
            <w:hideMark/>
          </w:tcPr>
          <w:p w14:paraId="60254F2E"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17,8</w:t>
            </w:r>
          </w:p>
        </w:tc>
      </w:tr>
    </w:tbl>
    <w:p w14:paraId="5992FAB8"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a</w:t>
      </w:r>
      <w:r w:rsidRPr="00F2721C">
        <w:rPr>
          <w:rFonts w:ascii="Times New Roman" w:eastAsia="Times New Roman" w:hAnsi="Times New Roman" w:cs="Times New Roman"/>
          <w:lang w:eastAsia="lt-LT"/>
        </w:rPr>
        <w:t xml:space="preserve"> Vidutinis kūno svoris atitinkamame amžiuje pagal PSO duomenis.</w:t>
      </w:r>
    </w:p>
    <w:p w14:paraId="76A95934"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b</w:t>
      </w:r>
      <w:r w:rsidRPr="00F2721C">
        <w:rPr>
          <w:rFonts w:ascii="Times New Roman" w:eastAsia="Times New Roman" w:hAnsi="Times New Roman" w:cs="Times New Roman"/>
          <w:lang w:eastAsia="lt-LT"/>
        </w:rPr>
        <w:t xml:space="preserve">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klirensas</w:t>
      </w:r>
    </w:p>
    <w:p w14:paraId="59D0237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c</w:t>
      </w:r>
      <w:r w:rsidRPr="00F2721C">
        <w:rPr>
          <w:rFonts w:ascii="Times New Roman" w:eastAsia="Times New Roman" w:hAnsi="Times New Roman" w:cs="Times New Roman"/>
          <w:lang w:eastAsia="lt-LT"/>
        </w:rPr>
        <w:t xml:space="preserve"> Nesusijungęs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pasiskirstymo tūris</w:t>
      </w:r>
    </w:p>
    <w:p w14:paraId="20ED649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d</w:t>
      </w:r>
      <w:r w:rsidRPr="00F2721C">
        <w:rPr>
          <w:rFonts w:ascii="Times New Roman" w:eastAsia="Times New Roman" w:hAnsi="Times New Roman" w:cs="Times New Roman"/>
          <w:lang w:eastAsia="lt-LT"/>
        </w:rPr>
        <w:t xml:space="preserve"> Bendrasis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klirensas</w:t>
      </w:r>
    </w:p>
    <w:p w14:paraId="4E3814CC"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e</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galutinis </w:t>
      </w:r>
      <w:proofErr w:type="spellStart"/>
      <w:r w:rsidRPr="00F2721C">
        <w:rPr>
          <w:rFonts w:ascii="Times New Roman" w:eastAsia="Times New Roman" w:hAnsi="Times New Roman" w:cs="Times New Roman"/>
          <w:lang w:eastAsia="lt-LT"/>
        </w:rPr>
        <w:t>pusperiodis</w:t>
      </w:r>
      <w:proofErr w:type="spellEnd"/>
    </w:p>
    <w:p w14:paraId="5882B531"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f</w:t>
      </w:r>
      <w:r w:rsidRPr="00F2721C">
        <w:rPr>
          <w:rFonts w:ascii="Times New Roman" w:eastAsia="Times New Roman" w:hAnsi="Times New Roman" w:cs="Times New Roman"/>
          <w:lang w:eastAsia="lt-LT"/>
        </w:rPr>
        <w:t xml:space="preserve"> PPX galutinis </w:t>
      </w:r>
      <w:proofErr w:type="spellStart"/>
      <w:r w:rsidRPr="00F2721C">
        <w:rPr>
          <w:rFonts w:ascii="Times New Roman" w:eastAsia="Times New Roman" w:hAnsi="Times New Roman" w:cs="Times New Roman"/>
          <w:lang w:eastAsia="lt-LT"/>
        </w:rPr>
        <w:t>pusperiodis</w:t>
      </w:r>
      <w:proofErr w:type="spellEnd"/>
    </w:p>
    <w:p w14:paraId="296E05E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CE50E0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Modeliuota vidutinė nesusijungusio preparato maksimali koncentracija (</w:t>
      </w:r>
      <w:proofErr w:type="spellStart"/>
      <w:r w:rsidRPr="00F2721C">
        <w:rPr>
          <w:rFonts w:ascii="Times New Roman" w:eastAsia="Times New Roman" w:hAnsi="Times New Roman" w:cs="Times New Roman"/>
          <w:lang w:eastAsia="lt-LT"/>
        </w:rPr>
        <w:t>Cu</w:t>
      </w:r>
      <w:r w:rsidRPr="00F2721C">
        <w:rPr>
          <w:rFonts w:ascii="Times New Roman" w:eastAsia="Times New Roman" w:hAnsi="Times New Roman" w:cs="Times New Roman"/>
          <w:vertAlign w:val="subscript"/>
          <w:lang w:eastAsia="lt-LT"/>
        </w:rPr>
        <w:t>max</w:t>
      </w:r>
      <w:proofErr w:type="spellEnd"/>
      <w:r w:rsidRPr="00F2721C">
        <w:rPr>
          <w:rFonts w:ascii="Times New Roman" w:eastAsia="Times New Roman" w:hAnsi="Times New Roman" w:cs="Times New Roman"/>
          <w:lang w:eastAsia="lt-LT"/>
        </w:rPr>
        <w:t xml:space="preserve">) po vienkartinės </w:t>
      </w:r>
      <w:proofErr w:type="spellStart"/>
      <w:r w:rsidRPr="00F2721C">
        <w:rPr>
          <w:rFonts w:ascii="Times New Roman" w:eastAsia="Times New Roman" w:hAnsi="Times New Roman" w:cs="Times New Roman"/>
          <w:lang w:eastAsia="lt-LT"/>
        </w:rPr>
        <w:t>kaudalinės</w:t>
      </w:r>
      <w:proofErr w:type="spellEnd"/>
      <w:r w:rsidRPr="00F2721C">
        <w:rPr>
          <w:rFonts w:ascii="Times New Roman" w:eastAsia="Times New Roman" w:hAnsi="Times New Roman" w:cs="Times New Roman"/>
          <w:lang w:eastAsia="lt-LT"/>
        </w:rPr>
        <w:t xml:space="preserve"> blokados yra didesnė naujagimiams, o laikas iki </w:t>
      </w:r>
      <w:proofErr w:type="spellStart"/>
      <w:r w:rsidRPr="00F2721C">
        <w:rPr>
          <w:rFonts w:ascii="Times New Roman" w:eastAsia="Times New Roman" w:hAnsi="Times New Roman" w:cs="Times New Roman"/>
          <w:lang w:eastAsia="lt-LT"/>
        </w:rPr>
        <w:t>Cu</w:t>
      </w:r>
      <w:r w:rsidRPr="00F2721C">
        <w:rPr>
          <w:rFonts w:ascii="Times New Roman" w:eastAsia="Times New Roman" w:hAnsi="Times New Roman" w:cs="Times New Roman"/>
          <w:vertAlign w:val="subscript"/>
          <w:lang w:eastAsia="lt-LT"/>
        </w:rPr>
        <w:t>max</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t</w:t>
      </w:r>
      <w:r w:rsidRPr="00F2721C">
        <w:rPr>
          <w:rFonts w:ascii="Times New Roman" w:eastAsia="Times New Roman" w:hAnsi="Times New Roman" w:cs="Times New Roman"/>
          <w:vertAlign w:val="subscript"/>
          <w:lang w:eastAsia="lt-LT"/>
        </w:rPr>
        <w:t>max</w:t>
      </w:r>
      <w:proofErr w:type="spellEnd"/>
      <w:r w:rsidRPr="00F2721C">
        <w:rPr>
          <w:rFonts w:ascii="Times New Roman" w:eastAsia="Times New Roman" w:hAnsi="Times New Roman" w:cs="Times New Roman"/>
          <w:lang w:eastAsia="lt-LT"/>
        </w:rPr>
        <w:t xml:space="preserve">) mažėja didėjant amžiui. Vertinant modeliuotą vidutinę nesusijungusio preparato koncentraciją plazmoje po ilgalaikės 72 val. infuzijos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rekomenduojamomis dozėmis, naujagimiams taip pat nustatyti didesni lygiai, palyginti su kūdikių ir vaikų (žr. 4.4 skyrius).</w:t>
      </w:r>
    </w:p>
    <w:p w14:paraId="7A57718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7AB9D11" w14:textId="77777777" w:rsidR="00F2721C" w:rsidRPr="00F2721C" w:rsidRDefault="00F2721C" w:rsidP="00F2721C">
      <w:pP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Nesusijungusio </w:t>
      </w:r>
      <w:proofErr w:type="spellStart"/>
      <w:r w:rsidRPr="00F2721C">
        <w:rPr>
          <w:rFonts w:ascii="Times New Roman" w:eastAsia="Times New Roman" w:hAnsi="Times New Roman" w:cs="Times New Roman"/>
          <w:b/>
          <w:lang w:eastAsia="lt-LT"/>
        </w:rPr>
        <w:t>Cu</w:t>
      </w:r>
      <w:r w:rsidRPr="00F2721C">
        <w:rPr>
          <w:rFonts w:ascii="Times New Roman" w:eastAsia="Times New Roman" w:hAnsi="Times New Roman" w:cs="Times New Roman"/>
          <w:b/>
          <w:vertAlign w:val="subscript"/>
          <w:lang w:eastAsia="lt-LT"/>
        </w:rPr>
        <w:t>max</w:t>
      </w:r>
      <w:proofErr w:type="spellEnd"/>
      <w:r w:rsidRPr="00F2721C">
        <w:rPr>
          <w:rFonts w:ascii="Times New Roman" w:eastAsia="Times New Roman" w:hAnsi="Times New Roman" w:cs="Times New Roman"/>
          <w:b/>
          <w:vertAlign w:val="subscript"/>
          <w:lang w:eastAsia="lt-LT"/>
        </w:rPr>
        <w:t xml:space="preserve"> </w:t>
      </w:r>
      <w:r w:rsidRPr="00F2721C">
        <w:rPr>
          <w:rFonts w:ascii="Times New Roman" w:eastAsia="Times New Roman" w:hAnsi="Times New Roman" w:cs="Times New Roman"/>
          <w:b/>
          <w:lang w:eastAsia="lt-LT"/>
        </w:rPr>
        <w:t xml:space="preserve">išvestinis vidurkis ir stebėtos ribos po vienkartinės </w:t>
      </w:r>
      <w:proofErr w:type="spellStart"/>
      <w:r w:rsidRPr="00F2721C">
        <w:rPr>
          <w:rFonts w:ascii="Times New Roman" w:eastAsia="Times New Roman" w:hAnsi="Times New Roman" w:cs="Times New Roman"/>
          <w:b/>
          <w:lang w:eastAsia="lt-LT"/>
        </w:rPr>
        <w:t>kaudalinės</w:t>
      </w:r>
      <w:proofErr w:type="spellEnd"/>
      <w:r w:rsidRPr="00F2721C">
        <w:rPr>
          <w:rFonts w:ascii="Times New Roman" w:eastAsia="Times New Roman" w:hAnsi="Times New Roman" w:cs="Times New Roman"/>
          <w:b/>
          <w:lang w:eastAsia="lt-LT"/>
        </w:rPr>
        <w:t xml:space="preserve"> blokados</w:t>
      </w:r>
    </w:p>
    <w:p w14:paraId="5DB5583C" w14:textId="77777777" w:rsidR="00F2721C" w:rsidRPr="00F2721C" w:rsidRDefault="00F2721C" w:rsidP="00F2721C">
      <w:pPr>
        <w:spacing w:after="0" w:line="240" w:lineRule="auto"/>
        <w:rPr>
          <w:rFonts w:ascii="Times New Roman" w:eastAsia="Times New Roman" w:hAnsi="Times New Roman" w:cs="Times New Roman"/>
          <w:b/>
          <w:lang w:eastAsia="lt-LT"/>
        </w:rPr>
      </w:pPr>
    </w:p>
    <w:tbl>
      <w:tblPr>
        <w:tblW w:w="4600" w:type="pct"/>
        <w:tblLayout w:type="fixed"/>
        <w:tblLook w:val="00A0" w:firstRow="1" w:lastRow="0" w:firstColumn="1" w:lastColumn="0" w:noHBand="0" w:noVBand="0"/>
      </w:tblPr>
      <w:tblGrid>
        <w:gridCol w:w="1554"/>
        <w:gridCol w:w="1392"/>
        <w:gridCol w:w="1539"/>
        <w:gridCol w:w="1082"/>
        <w:gridCol w:w="2777"/>
      </w:tblGrid>
      <w:tr w:rsidR="00F2721C" w:rsidRPr="00F2721C" w14:paraId="712DF0AE" w14:textId="77777777" w:rsidTr="0035748B">
        <w:tc>
          <w:tcPr>
            <w:tcW w:w="1590" w:type="dxa"/>
            <w:hideMark/>
          </w:tcPr>
          <w:p w14:paraId="1106E571"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Amžiaus grupė</w:t>
            </w:r>
          </w:p>
        </w:tc>
        <w:tc>
          <w:tcPr>
            <w:tcW w:w="1424" w:type="dxa"/>
            <w:hideMark/>
          </w:tcPr>
          <w:p w14:paraId="509CEC41"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w:t>
            </w:r>
            <w:proofErr w:type="spellStart"/>
            <w:r w:rsidRPr="00F2721C">
              <w:rPr>
                <w:rFonts w:ascii="Times New Roman" w:eastAsia="Times New Roman" w:hAnsi="Times New Roman" w:cs="Times New Roman"/>
                <w:b/>
                <w:lang w:eastAsia="lt-LT"/>
              </w:rPr>
              <w:t>Dose</w:t>
            </w:r>
            <w:proofErr w:type="spellEnd"/>
            <w:r w:rsidRPr="00F2721C">
              <w:rPr>
                <w:rFonts w:ascii="Times New Roman" w:eastAsia="Times New Roman" w:hAnsi="Times New Roman" w:cs="Times New Roman"/>
                <w:b/>
                <w:lang w:eastAsia="lt-LT"/>
              </w:rPr>
              <w:t>“ (dozė)</w:t>
            </w:r>
          </w:p>
        </w:tc>
        <w:tc>
          <w:tcPr>
            <w:tcW w:w="1575" w:type="dxa"/>
            <w:hideMark/>
          </w:tcPr>
          <w:p w14:paraId="2F20490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proofErr w:type="spellStart"/>
            <w:r w:rsidRPr="00F2721C">
              <w:rPr>
                <w:rFonts w:ascii="Times New Roman" w:eastAsia="Times New Roman" w:hAnsi="Times New Roman" w:cs="Times New Roman"/>
                <w:b/>
                <w:lang w:eastAsia="lt-LT"/>
              </w:rPr>
              <w:t>Cu</w:t>
            </w:r>
            <w:r w:rsidRPr="00F2721C">
              <w:rPr>
                <w:rFonts w:ascii="Times New Roman" w:eastAsia="Times New Roman" w:hAnsi="Times New Roman" w:cs="Times New Roman"/>
                <w:b/>
                <w:vertAlign w:val="subscript"/>
                <w:lang w:eastAsia="lt-LT"/>
              </w:rPr>
              <w:t>max</w:t>
            </w:r>
            <w:r w:rsidRPr="00F2721C">
              <w:rPr>
                <w:rFonts w:ascii="Times New Roman" w:eastAsia="Times New Roman" w:hAnsi="Times New Roman" w:cs="Times New Roman"/>
                <w:b/>
                <w:vertAlign w:val="superscript"/>
                <w:lang w:eastAsia="lt-LT"/>
              </w:rPr>
              <w:t>a</w:t>
            </w:r>
            <w:proofErr w:type="spellEnd"/>
          </w:p>
        </w:tc>
        <w:tc>
          <w:tcPr>
            <w:tcW w:w="1106" w:type="dxa"/>
            <w:hideMark/>
          </w:tcPr>
          <w:p w14:paraId="049ECCCB"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b/>
                <w:lang w:eastAsia="lt-LT"/>
              </w:rPr>
              <w:t>t</w:t>
            </w:r>
            <w:r w:rsidRPr="00F2721C">
              <w:rPr>
                <w:rFonts w:ascii="Times New Roman" w:eastAsia="Times New Roman" w:hAnsi="Times New Roman" w:cs="Times New Roman"/>
                <w:b/>
                <w:vertAlign w:val="subscript"/>
                <w:lang w:eastAsia="lt-LT"/>
              </w:rPr>
              <w:t>max</w:t>
            </w:r>
            <w:r w:rsidRPr="00F2721C">
              <w:rPr>
                <w:rFonts w:ascii="Times New Roman" w:eastAsia="Times New Roman" w:hAnsi="Times New Roman" w:cs="Times New Roman"/>
                <w:b/>
                <w:vertAlign w:val="superscript"/>
                <w:lang w:eastAsia="lt-LT"/>
              </w:rPr>
              <w:t>b</w:t>
            </w:r>
            <w:proofErr w:type="spellEnd"/>
          </w:p>
        </w:tc>
        <w:tc>
          <w:tcPr>
            <w:tcW w:w="2848" w:type="dxa"/>
            <w:hideMark/>
          </w:tcPr>
          <w:p w14:paraId="5B233826"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proofErr w:type="spellStart"/>
            <w:r w:rsidRPr="00F2721C">
              <w:rPr>
                <w:rFonts w:ascii="Times New Roman" w:eastAsia="Times New Roman" w:hAnsi="Times New Roman" w:cs="Times New Roman"/>
                <w:b/>
                <w:lang w:eastAsia="lt-LT"/>
              </w:rPr>
              <w:t>Cu</w:t>
            </w:r>
            <w:r w:rsidRPr="00F2721C">
              <w:rPr>
                <w:rFonts w:ascii="Times New Roman" w:eastAsia="Times New Roman" w:hAnsi="Times New Roman" w:cs="Times New Roman"/>
                <w:b/>
                <w:vertAlign w:val="subscript"/>
                <w:lang w:eastAsia="lt-LT"/>
              </w:rPr>
              <w:t>max</w:t>
            </w:r>
            <w:r w:rsidRPr="00F2721C">
              <w:rPr>
                <w:rFonts w:ascii="Times New Roman" w:eastAsia="Times New Roman" w:hAnsi="Times New Roman" w:cs="Times New Roman"/>
                <w:b/>
                <w:vertAlign w:val="superscript"/>
                <w:lang w:eastAsia="lt-LT"/>
              </w:rPr>
              <w:t>c</w:t>
            </w:r>
            <w:proofErr w:type="spellEnd"/>
          </w:p>
        </w:tc>
      </w:tr>
      <w:tr w:rsidR="00F2721C" w:rsidRPr="00F2721C" w14:paraId="6B17F9B2" w14:textId="77777777" w:rsidTr="0035748B">
        <w:tc>
          <w:tcPr>
            <w:tcW w:w="1590" w:type="dxa"/>
            <w:hideMark/>
          </w:tcPr>
          <w:p w14:paraId="0A772C1D"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w:t>
            </w:r>
          </w:p>
        </w:tc>
        <w:tc>
          <w:tcPr>
            <w:tcW w:w="1424" w:type="dxa"/>
            <w:hideMark/>
          </w:tcPr>
          <w:p w14:paraId="18E41367"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(mg/kg)</w:t>
            </w:r>
          </w:p>
        </w:tc>
        <w:tc>
          <w:tcPr>
            <w:tcW w:w="1575" w:type="dxa"/>
            <w:hideMark/>
          </w:tcPr>
          <w:p w14:paraId="00C9191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(mg/l) </w:t>
            </w:r>
          </w:p>
        </w:tc>
        <w:tc>
          <w:tcPr>
            <w:tcW w:w="1106" w:type="dxa"/>
            <w:hideMark/>
          </w:tcPr>
          <w:p w14:paraId="3DD4ED9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 xml:space="preserve">(val.) </w:t>
            </w:r>
          </w:p>
        </w:tc>
        <w:tc>
          <w:tcPr>
            <w:tcW w:w="2848" w:type="dxa"/>
            <w:hideMark/>
          </w:tcPr>
          <w:p w14:paraId="2CAC5A7B"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b/>
                <w:lang w:eastAsia="lt-LT"/>
              </w:rPr>
              <w:t>(mg/l)</w:t>
            </w:r>
          </w:p>
        </w:tc>
      </w:tr>
      <w:tr w:rsidR="00F2721C" w:rsidRPr="00F2721C" w14:paraId="4911F500" w14:textId="77777777" w:rsidTr="0035748B">
        <w:tc>
          <w:tcPr>
            <w:tcW w:w="1590" w:type="dxa"/>
            <w:hideMark/>
          </w:tcPr>
          <w:p w14:paraId="11D319C7"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0–1 mėn.</w:t>
            </w:r>
          </w:p>
        </w:tc>
        <w:tc>
          <w:tcPr>
            <w:tcW w:w="1424" w:type="dxa"/>
            <w:hideMark/>
          </w:tcPr>
          <w:p w14:paraId="6A90A15C"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2,00</w:t>
            </w:r>
          </w:p>
        </w:tc>
        <w:tc>
          <w:tcPr>
            <w:tcW w:w="1575" w:type="dxa"/>
            <w:hideMark/>
          </w:tcPr>
          <w:p w14:paraId="498B3DDB"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0,0582</w:t>
            </w:r>
          </w:p>
        </w:tc>
        <w:tc>
          <w:tcPr>
            <w:tcW w:w="1106" w:type="dxa"/>
            <w:hideMark/>
          </w:tcPr>
          <w:p w14:paraId="7DD0E8ED"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2,00</w:t>
            </w:r>
          </w:p>
        </w:tc>
        <w:tc>
          <w:tcPr>
            <w:tcW w:w="2848" w:type="dxa"/>
            <w:hideMark/>
          </w:tcPr>
          <w:p w14:paraId="5284BB4A"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0,05–0,08 (n=5)</w:t>
            </w:r>
          </w:p>
        </w:tc>
      </w:tr>
      <w:tr w:rsidR="00F2721C" w:rsidRPr="00F2721C" w14:paraId="067D3D21" w14:textId="77777777" w:rsidTr="0035748B">
        <w:tc>
          <w:tcPr>
            <w:tcW w:w="1590" w:type="dxa"/>
            <w:hideMark/>
          </w:tcPr>
          <w:p w14:paraId="50F0E926"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lastRenderedPageBreak/>
              <w:t>1–6 mėn.</w:t>
            </w:r>
          </w:p>
        </w:tc>
        <w:tc>
          <w:tcPr>
            <w:tcW w:w="1424" w:type="dxa"/>
            <w:hideMark/>
          </w:tcPr>
          <w:p w14:paraId="452D4313"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2,00</w:t>
            </w:r>
          </w:p>
        </w:tc>
        <w:tc>
          <w:tcPr>
            <w:tcW w:w="1575" w:type="dxa"/>
            <w:hideMark/>
          </w:tcPr>
          <w:p w14:paraId="74731BC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0,0375</w:t>
            </w:r>
          </w:p>
        </w:tc>
        <w:tc>
          <w:tcPr>
            <w:tcW w:w="1106" w:type="dxa"/>
            <w:hideMark/>
          </w:tcPr>
          <w:p w14:paraId="7EFE5086"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1,50</w:t>
            </w:r>
          </w:p>
        </w:tc>
        <w:tc>
          <w:tcPr>
            <w:tcW w:w="2848" w:type="dxa"/>
            <w:hideMark/>
          </w:tcPr>
          <w:p w14:paraId="7D6428C6"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0,02–0,09 (n=18)</w:t>
            </w:r>
          </w:p>
        </w:tc>
      </w:tr>
      <w:tr w:rsidR="00F2721C" w:rsidRPr="00F2721C" w14:paraId="30331502" w14:textId="77777777" w:rsidTr="0035748B">
        <w:tc>
          <w:tcPr>
            <w:tcW w:w="1590" w:type="dxa"/>
            <w:hideMark/>
          </w:tcPr>
          <w:p w14:paraId="0D9EBE95"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6–12 mėn.</w:t>
            </w:r>
          </w:p>
        </w:tc>
        <w:tc>
          <w:tcPr>
            <w:tcW w:w="1424" w:type="dxa"/>
            <w:hideMark/>
          </w:tcPr>
          <w:p w14:paraId="1E021852"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2,00</w:t>
            </w:r>
          </w:p>
        </w:tc>
        <w:tc>
          <w:tcPr>
            <w:tcW w:w="1575" w:type="dxa"/>
            <w:hideMark/>
          </w:tcPr>
          <w:p w14:paraId="516BD27C"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0,0283</w:t>
            </w:r>
          </w:p>
        </w:tc>
        <w:tc>
          <w:tcPr>
            <w:tcW w:w="1106" w:type="dxa"/>
            <w:hideMark/>
          </w:tcPr>
          <w:p w14:paraId="3076D0F0"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1,00</w:t>
            </w:r>
          </w:p>
        </w:tc>
        <w:tc>
          <w:tcPr>
            <w:tcW w:w="2848" w:type="dxa"/>
            <w:hideMark/>
          </w:tcPr>
          <w:p w14:paraId="593A649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0,01–0,05 (n=9)</w:t>
            </w:r>
          </w:p>
        </w:tc>
      </w:tr>
      <w:tr w:rsidR="00F2721C" w:rsidRPr="00F2721C" w14:paraId="651BC3CA" w14:textId="77777777" w:rsidTr="0035748B">
        <w:tc>
          <w:tcPr>
            <w:tcW w:w="1590" w:type="dxa"/>
            <w:hideMark/>
          </w:tcPr>
          <w:p w14:paraId="32B9C11F"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1–10 m.</w:t>
            </w:r>
          </w:p>
        </w:tc>
        <w:tc>
          <w:tcPr>
            <w:tcW w:w="1424" w:type="dxa"/>
            <w:hideMark/>
          </w:tcPr>
          <w:p w14:paraId="1B32A279" w14:textId="77777777" w:rsidR="00F2721C" w:rsidRPr="00F2721C" w:rsidRDefault="00F2721C" w:rsidP="00F2721C">
            <w:pPr>
              <w:spacing w:before="100" w:beforeAutospacing="1" w:after="100" w:afterAutospacing="1" w:line="256" w:lineRule="auto"/>
              <w:ind w:left="-10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2,00</w:t>
            </w:r>
          </w:p>
        </w:tc>
        <w:tc>
          <w:tcPr>
            <w:tcW w:w="1575" w:type="dxa"/>
            <w:hideMark/>
          </w:tcPr>
          <w:p w14:paraId="008FB821"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0,0221</w:t>
            </w:r>
          </w:p>
        </w:tc>
        <w:tc>
          <w:tcPr>
            <w:tcW w:w="1106" w:type="dxa"/>
            <w:hideMark/>
          </w:tcPr>
          <w:p w14:paraId="249777FF"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0,50</w:t>
            </w:r>
          </w:p>
        </w:tc>
        <w:tc>
          <w:tcPr>
            <w:tcW w:w="2848" w:type="dxa"/>
            <w:hideMark/>
          </w:tcPr>
          <w:p w14:paraId="61E33958" w14:textId="77777777" w:rsidR="00F2721C" w:rsidRPr="00F2721C" w:rsidRDefault="00F2721C" w:rsidP="00F2721C">
            <w:pPr>
              <w:spacing w:before="100" w:beforeAutospacing="1" w:after="100" w:afterAutospacing="1" w:line="256" w:lineRule="auto"/>
              <w:ind w:left="-108"/>
              <w:rPr>
                <w:rFonts w:ascii="Times New Roman" w:eastAsia="Calibri" w:hAnsi="Times New Roman" w:cs="Times New Roman"/>
                <w:lang w:eastAsia="en-US"/>
              </w:rPr>
            </w:pPr>
            <w:r w:rsidRPr="00F2721C">
              <w:rPr>
                <w:rFonts w:ascii="Times New Roman" w:eastAsia="Times New Roman" w:hAnsi="Times New Roman" w:cs="Times New Roman"/>
                <w:lang w:eastAsia="lt-LT"/>
              </w:rPr>
              <w:t>0,01–0,05 (n=60)</w:t>
            </w:r>
          </w:p>
        </w:tc>
      </w:tr>
    </w:tbl>
    <w:p w14:paraId="7533043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a</w:t>
      </w:r>
      <w:r w:rsidRPr="00F2721C">
        <w:rPr>
          <w:rFonts w:ascii="Times New Roman" w:eastAsia="Times New Roman" w:hAnsi="Times New Roman" w:cs="Times New Roman"/>
          <w:lang w:eastAsia="lt-LT"/>
        </w:rPr>
        <w:t xml:space="preserve"> Nesusijungusio preparato maksimali koncentracija plazmoje</w:t>
      </w:r>
    </w:p>
    <w:p w14:paraId="4136423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b</w:t>
      </w:r>
      <w:r w:rsidRPr="00F2721C">
        <w:rPr>
          <w:rFonts w:ascii="Times New Roman" w:eastAsia="Times New Roman" w:hAnsi="Times New Roman" w:cs="Times New Roman"/>
          <w:lang w:eastAsia="lt-LT"/>
        </w:rPr>
        <w:t xml:space="preserve"> Laikas iki nesusijungusio preparato maksimalios koncentracijos plazmoje</w:t>
      </w:r>
    </w:p>
    <w:p w14:paraId="59964E41"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vertAlign w:val="superscript"/>
          <w:lang w:eastAsia="lt-LT"/>
        </w:rPr>
        <w:t>c</w:t>
      </w:r>
      <w:r w:rsidRPr="00F2721C">
        <w:rPr>
          <w:rFonts w:ascii="Times New Roman" w:eastAsia="Times New Roman" w:hAnsi="Times New Roman" w:cs="Times New Roman"/>
          <w:lang w:eastAsia="lt-LT"/>
        </w:rPr>
        <w:t xml:space="preserve"> Stebėta ir normalios dozės nesusijungusio preparato maksimali koncentracija plazmoje</w:t>
      </w:r>
    </w:p>
    <w:p w14:paraId="76450880" w14:textId="77777777" w:rsidR="00F2721C" w:rsidRPr="00F2721C" w:rsidRDefault="00F2721C" w:rsidP="00F2721C">
      <w:pPr>
        <w:spacing w:before="100" w:beforeAutospacing="1" w:after="100" w:afterAutospacing="1" w:line="240" w:lineRule="auto"/>
        <w:rPr>
          <w:rFonts w:ascii="Times New Roman" w:eastAsia="Calibri" w:hAnsi="Times New Roman" w:cs="Times New Roman"/>
          <w:lang w:eastAsia="en-US"/>
        </w:rPr>
      </w:pPr>
      <w:r w:rsidRPr="00F2721C">
        <w:rPr>
          <w:rFonts w:ascii="Times New Roman" w:eastAsia="Times New Roman" w:hAnsi="Times New Roman" w:cs="Times New Roman"/>
          <w:lang w:eastAsia="lt-LT"/>
        </w:rPr>
        <w:t xml:space="preserve">Sulaukus 6 mėnesių amžiaus, lūžio taške, kai turi būti keičiama rekomenduojama ilgalaikės infuzijos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dozė,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klirensas pasiekia 34 %, o nesusijungusio PPX – 71 % subrendusio organizmo lygio. Sisteminis poveikis didesnis naujagimiams ir šiek tik didesnis kūdikiams nuo 1 iki 6 mėnesių amžiaus, palyginti su vyresniais vaikais, nes jų kepenų funkcija dar nesubrendusi. Vis dėlto tai iš dalies kompensuoja 50 % mažesnė rekomenduojama dozė, kai ilgalaikė infuzija skiriama jaunesniems negu 6 mėnesių amžiaus kūdikiams.</w:t>
      </w:r>
    </w:p>
    <w:p w14:paraId="5163FE20" w14:textId="77777777" w:rsidR="00F2721C" w:rsidRPr="00F2721C" w:rsidRDefault="00F2721C" w:rsidP="00F2721C">
      <w:pPr>
        <w:spacing w:after="0" w:line="240" w:lineRule="auto"/>
        <w:rPr>
          <w:rFonts w:ascii="Arial" w:eastAsia="Times New Roman" w:hAnsi="Arial" w:cs="Times New Roman"/>
          <w:lang w:eastAsia="lt-LT"/>
        </w:rPr>
      </w:pPr>
      <w:r w:rsidRPr="00F2721C">
        <w:rPr>
          <w:rFonts w:ascii="Times New Roman" w:eastAsia="Times New Roman" w:hAnsi="Times New Roman" w:cs="Times New Roman"/>
          <w:lang w:eastAsia="lt-LT"/>
        </w:rPr>
        <w:t xml:space="preserve">Atliekant nesusijungusio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ir PPX koncentracijų plazmoje sumų modeliavimą, paremtą FK parametrais ir jų svyravimu populiacijos analizės metu, buvo nustatyta, kad vienkartinei </w:t>
      </w:r>
      <w:proofErr w:type="spellStart"/>
      <w:r w:rsidRPr="00F2721C">
        <w:rPr>
          <w:rFonts w:ascii="Times New Roman" w:eastAsia="Times New Roman" w:hAnsi="Times New Roman" w:cs="Times New Roman"/>
          <w:lang w:eastAsia="lt-LT"/>
        </w:rPr>
        <w:t>kaudalinei</w:t>
      </w:r>
      <w:proofErr w:type="spellEnd"/>
      <w:r w:rsidRPr="00F2721C">
        <w:rPr>
          <w:rFonts w:ascii="Times New Roman" w:eastAsia="Times New Roman" w:hAnsi="Times New Roman" w:cs="Times New Roman"/>
          <w:lang w:eastAsia="lt-LT"/>
        </w:rPr>
        <w:t xml:space="preserve"> blokadai rekomenduojamą dozę reikia padidinti taikant faktorių 2,7 jauniausioje grupėje ir faktorių 7,4 1–10 metų amžiaus grupėje, kad su didesne tikimybe 90 % patikimumo intervalo ribose būtų pasiektas sisteminio toksiškumo slenkstis. Tokie faktoriai ilgalaikei infuzijai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yra atitinkamai 1,8 ir 3,8. </w:t>
      </w:r>
    </w:p>
    <w:p w14:paraId="0418F38F" w14:textId="77777777" w:rsidR="00F2721C" w:rsidRPr="00F2721C" w:rsidRDefault="00F2721C" w:rsidP="00F2721C">
      <w:pPr>
        <w:spacing w:after="0" w:line="240" w:lineRule="auto"/>
        <w:rPr>
          <w:rFonts w:ascii="Times New Roman" w:eastAsia="Times New Roman" w:hAnsi="Times New Roman" w:cs="Times New Roman"/>
          <w:b/>
          <w:lang w:eastAsia="lt-LT"/>
        </w:rPr>
      </w:pPr>
    </w:p>
    <w:p w14:paraId="4C4477EF" w14:textId="77777777" w:rsidR="00F2721C" w:rsidRPr="00F2721C" w:rsidRDefault="00F2721C" w:rsidP="00F2721C">
      <w:pPr>
        <w:spacing w:after="0" w:line="240" w:lineRule="auto"/>
        <w:ind w:left="567" w:hanging="567"/>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5.3</w:t>
      </w:r>
      <w:r w:rsidRPr="00F2721C">
        <w:rPr>
          <w:rFonts w:ascii="Times New Roman" w:eastAsia="Times New Roman" w:hAnsi="Times New Roman" w:cs="Times New Roman"/>
          <w:b/>
          <w:lang w:eastAsia="lt-LT"/>
        </w:rPr>
        <w:tab/>
      </w:r>
      <w:proofErr w:type="spellStart"/>
      <w:r w:rsidRPr="00F2721C">
        <w:rPr>
          <w:rFonts w:ascii="Times New Roman" w:eastAsia="Times New Roman" w:hAnsi="Times New Roman" w:cs="Times New Roman"/>
          <w:b/>
          <w:lang w:eastAsia="lt-LT"/>
        </w:rPr>
        <w:t>Ikiklinikinių</w:t>
      </w:r>
      <w:proofErr w:type="spellEnd"/>
      <w:r w:rsidRPr="00F2721C">
        <w:rPr>
          <w:rFonts w:ascii="Times New Roman" w:eastAsia="Times New Roman" w:hAnsi="Times New Roman" w:cs="Times New Roman"/>
          <w:b/>
          <w:lang w:eastAsia="lt-LT"/>
        </w:rPr>
        <w:t xml:space="preserve"> saugumo tyrimų duomenys</w:t>
      </w:r>
    </w:p>
    <w:p w14:paraId="79B9F47F" w14:textId="77777777" w:rsidR="00F2721C" w:rsidRPr="00F2721C" w:rsidRDefault="00F2721C" w:rsidP="00F2721C">
      <w:pPr>
        <w:spacing w:after="0" w:line="240" w:lineRule="auto"/>
        <w:rPr>
          <w:rFonts w:ascii="Times New Roman" w:eastAsia="Times New Roman" w:hAnsi="Times New Roman" w:cs="Times New Roman"/>
          <w:b/>
          <w:lang w:eastAsia="lt-LT"/>
        </w:rPr>
      </w:pPr>
    </w:p>
    <w:p w14:paraId="6DE5A2D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Įprastų farmakologinio saugumo, kartotinų dozių </w:t>
      </w:r>
      <w:proofErr w:type="spellStart"/>
      <w:r w:rsidRPr="00F2721C">
        <w:rPr>
          <w:rFonts w:ascii="Times New Roman" w:eastAsia="Times New Roman" w:hAnsi="Times New Roman" w:cs="Times New Roman"/>
          <w:lang w:eastAsia="lt-LT"/>
        </w:rPr>
        <w:t>toksiškumo</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genotoksiškumo</w:t>
      </w:r>
      <w:proofErr w:type="spellEnd"/>
      <w:r w:rsidRPr="00F2721C">
        <w:rPr>
          <w:rFonts w:ascii="Times New Roman" w:eastAsia="Times New Roman" w:hAnsi="Times New Roman" w:cs="Times New Roman"/>
          <w:lang w:eastAsia="lt-LT"/>
        </w:rPr>
        <w:t xml:space="preserve"> bei toksinio poveikio reprodukcijai ir vystymuisi </w:t>
      </w:r>
      <w:proofErr w:type="spellStart"/>
      <w:r w:rsidRPr="00F2721C">
        <w:rPr>
          <w:rFonts w:ascii="Times New Roman" w:eastAsia="Times New Roman" w:hAnsi="Times New Roman" w:cs="Times New Roman"/>
          <w:lang w:eastAsia="lt-LT"/>
        </w:rPr>
        <w:t>ikiklinikinių</w:t>
      </w:r>
      <w:proofErr w:type="spellEnd"/>
      <w:r w:rsidRPr="00F2721C">
        <w:rPr>
          <w:rFonts w:ascii="Times New Roman" w:eastAsia="Times New Roman" w:hAnsi="Times New Roman" w:cs="Times New Roman"/>
          <w:lang w:eastAsia="lt-LT"/>
        </w:rPr>
        <w:t xml:space="preserve"> tyrimų duomenys pavojaus žmogui nerodo, išskyrus tą, kurio galima tikėtis dėl didelių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dozių </w:t>
      </w:r>
      <w:proofErr w:type="spellStart"/>
      <w:r w:rsidRPr="00F2721C">
        <w:rPr>
          <w:rFonts w:ascii="Times New Roman" w:eastAsia="Times New Roman" w:hAnsi="Times New Roman" w:cs="Times New Roman"/>
          <w:lang w:eastAsia="lt-LT"/>
        </w:rPr>
        <w:t>farmakodinaminio</w:t>
      </w:r>
      <w:proofErr w:type="spellEnd"/>
      <w:r w:rsidRPr="00F2721C">
        <w:rPr>
          <w:rFonts w:ascii="Times New Roman" w:eastAsia="Times New Roman" w:hAnsi="Times New Roman" w:cs="Times New Roman"/>
          <w:lang w:eastAsia="lt-LT"/>
        </w:rPr>
        <w:t xml:space="preserve"> poveikio (pavyzdžiui, CNS požymių, įskaitant traukulius ir </w:t>
      </w:r>
      <w:proofErr w:type="spellStart"/>
      <w:r w:rsidRPr="00F2721C">
        <w:rPr>
          <w:rFonts w:ascii="Times New Roman" w:eastAsia="Times New Roman" w:hAnsi="Times New Roman" w:cs="Times New Roman"/>
          <w:lang w:eastAsia="lt-LT"/>
        </w:rPr>
        <w:t>kardiotoksiškumą</w:t>
      </w:r>
      <w:proofErr w:type="spellEnd"/>
      <w:r w:rsidRPr="00F2721C">
        <w:rPr>
          <w:rFonts w:ascii="Times New Roman" w:eastAsia="Times New Roman" w:hAnsi="Times New Roman" w:cs="Times New Roman"/>
          <w:lang w:eastAsia="lt-LT"/>
        </w:rPr>
        <w:t>).</w:t>
      </w:r>
    </w:p>
    <w:p w14:paraId="1DA447B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p>
    <w:p w14:paraId="425F9025" w14:textId="77777777" w:rsidR="00F2721C" w:rsidRPr="00F2721C" w:rsidRDefault="00F2721C" w:rsidP="00F2721C">
      <w:pPr>
        <w:spacing w:after="0" w:line="240" w:lineRule="auto"/>
        <w:rPr>
          <w:rFonts w:ascii="Times New Roman" w:eastAsia="Times New Roman" w:hAnsi="Times New Roman" w:cs="Times New Roman"/>
          <w:b/>
          <w:lang w:eastAsia="lt-LT"/>
        </w:rPr>
      </w:pPr>
    </w:p>
    <w:p w14:paraId="6729A76B"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6.</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lang w:eastAsia="lt-LT"/>
        </w:rPr>
        <w:t>FARMACINĖ INFORMACIJA</w:t>
      </w:r>
    </w:p>
    <w:p w14:paraId="440894C1"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color w:val="000000"/>
          <w:lang w:eastAsia="lt-LT"/>
        </w:rPr>
      </w:pPr>
    </w:p>
    <w:p w14:paraId="183F84A3"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6.1</w:t>
      </w:r>
      <w:r w:rsidRPr="00F2721C">
        <w:rPr>
          <w:rFonts w:ascii="Times New Roman" w:eastAsia="Times New Roman" w:hAnsi="Times New Roman" w:cs="Times New Roman"/>
          <w:b/>
          <w:lang w:eastAsia="lt-LT"/>
        </w:rPr>
        <w:tab/>
        <w:t>Pagalbinių medžiagų sąrašas</w:t>
      </w:r>
    </w:p>
    <w:p w14:paraId="57D0107E"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6415A337"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Natrio chloridas</w:t>
      </w:r>
    </w:p>
    <w:p w14:paraId="2D234EF9"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Vandenilio chlorido rūgštis 0,36 % (pH koreguoti)</w:t>
      </w:r>
    </w:p>
    <w:p w14:paraId="3E995FB4"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Natrio hidroksidas 0,4 % (pH koreguoti)</w:t>
      </w:r>
    </w:p>
    <w:p w14:paraId="1CF94D8A"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Injekcinis vanduo</w:t>
      </w:r>
    </w:p>
    <w:p w14:paraId="2320761C"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szCs w:val="24"/>
          <w:lang w:eastAsia="lt-LT"/>
        </w:rPr>
      </w:pPr>
    </w:p>
    <w:p w14:paraId="2F5FD4E2"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6.2</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lang w:eastAsia="lt-LT"/>
        </w:rPr>
        <w:t>Nesuderinamumas</w:t>
      </w:r>
    </w:p>
    <w:p w14:paraId="0A76AB3C"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0593DB11"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Suderinamumo tyrimų neatlikta, todėl šio vaistinio preparato maišyti su kitais negalima.</w:t>
      </w:r>
    </w:p>
    <w:p w14:paraId="1447CC7B"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217C5218"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6.3</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lang w:eastAsia="lt-LT"/>
        </w:rPr>
        <w:t>Tinkamumo laikas</w:t>
      </w:r>
    </w:p>
    <w:p w14:paraId="39661A2B"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1D06A6FC"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30 mėnesių</w:t>
      </w:r>
    </w:p>
    <w:p w14:paraId="2340D057"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08855554" w14:textId="77777777" w:rsidR="00F2721C" w:rsidRPr="00F2721C" w:rsidRDefault="00F2721C" w:rsidP="00F2721C">
      <w:pPr>
        <w:numPr>
          <w:ilvl w:val="0"/>
          <w:numId w:val="1"/>
        </w:numPr>
        <w:tabs>
          <w:tab w:val="num" w:pos="142"/>
          <w:tab w:val="left" w:pos="567"/>
        </w:tabs>
        <w:spacing w:after="0" w:line="240" w:lineRule="auto"/>
        <w:ind w:hanging="1756"/>
        <w:contextualSpacing/>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Tinkamumo laikas </w:t>
      </w:r>
      <w:proofErr w:type="spellStart"/>
      <w:r w:rsidRPr="00F2721C">
        <w:rPr>
          <w:rFonts w:ascii="Times New Roman" w:eastAsia="Times New Roman" w:hAnsi="Times New Roman" w:cs="Times New Roman"/>
          <w:b/>
          <w:lang w:eastAsia="lt-LT"/>
        </w:rPr>
        <w:t>talpyklę</w:t>
      </w:r>
      <w:proofErr w:type="spellEnd"/>
      <w:r w:rsidRPr="00F2721C">
        <w:rPr>
          <w:rFonts w:ascii="Times New Roman" w:eastAsia="Times New Roman" w:hAnsi="Times New Roman" w:cs="Times New Roman"/>
          <w:b/>
          <w:lang w:eastAsia="lt-LT"/>
        </w:rPr>
        <w:t xml:space="preserve"> atidarius pirmą kartą:</w:t>
      </w:r>
    </w:p>
    <w:p w14:paraId="7E272212"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Mikrobiologiniu požiūriu vaistinį preparatą reikia suvartoti nedelsiant, nebent buvo taikomas nuo mikrobinio užteršimo rizikos apsaugantis atidarymo metodas.</w:t>
      </w:r>
    </w:p>
    <w:p w14:paraId="3E53135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Nesuvartojus nedelsiant, už laikymo laiką ir sąlygas yra atsakingas vaistinį preparatą skiriantis asmuo.</w:t>
      </w:r>
    </w:p>
    <w:p w14:paraId="14199B64"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356B1A4E"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6.4</w:t>
      </w:r>
      <w:r w:rsidRPr="00F2721C">
        <w:rPr>
          <w:rFonts w:ascii="Times New Roman" w:eastAsia="Times New Roman" w:hAnsi="Times New Roman" w:cs="Times New Roman"/>
          <w:b/>
          <w:lang w:eastAsia="lt-LT"/>
        </w:rPr>
        <w:tab/>
        <w:t>Specialios laikymo sąlygos</w:t>
      </w:r>
    </w:p>
    <w:p w14:paraId="68DCE70B"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7D98807C"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Negalima užšaldyti.</w:t>
      </w:r>
    </w:p>
    <w:p w14:paraId="5E86200A"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5A87F75F"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lang w:eastAsia="lt-LT"/>
        </w:rPr>
        <w:t>6.5</w:t>
      </w:r>
      <w:r w:rsidRPr="00F2721C">
        <w:rPr>
          <w:rFonts w:ascii="Times New Roman" w:eastAsia="Times New Roman" w:hAnsi="Times New Roman" w:cs="Times New Roman"/>
          <w:b/>
          <w:lang w:eastAsia="lt-LT"/>
        </w:rPr>
        <w:tab/>
      </w:r>
      <w:proofErr w:type="spellStart"/>
      <w:r w:rsidRPr="00F2721C">
        <w:rPr>
          <w:rFonts w:ascii="Times New Roman" w:eastAsia="Times New Roman" w:hAnsi="Times New Roman" w:cs="Times New Roman"/>
          <w:b/>
          <w:lang w:eastAsia="lt-LT"/>
        </w:rPr>
        <w:t>Talpyklės</w:t>
      </w:r>
      <w:proofErr w:type="spellEnd"/>
      <w:r w:rsidRPr="00F2721C">
        <w:rPr>
          <w:rFonts w:ascii="Times New Roman" w:eastAsia="Times New Roman" w:hAnsi="Times New Roman" w:cs="Times New Roman"/>
          <w:b/>
          <w:lang w:eastAsia="lt-LT"/>
        </w:rPr>
        <w:t xml:space="preserve"> pobūdis ir jos turinys</w:t>
      </w:r>
    </w:p>
    <w:p w14:paraId="2D29EC40"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lastRenderedPageBreak/>
        <w:t xml:space="preserve"> </w:t>
      </w:r>
    </w:p>
    <w:p w14:paraId="3C592CF1"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szCs w:val="24"/>
          <w:lang w:eastAsia="lt-LT"/>
        </w:rPr>
      </w:pPr>
      <w:r w:rsidRPr="00F2721C">
        <w:rPr>
          <w:rFonts w:ascii="Times New Roman" w:eastAsia="Times New Roman" w:hAnsi="Times New Roman" w:cs="Times New Roman"/>
          <w:lang w:eastAsia="lt-LT"/>
        </w:rPr>
        <w:t>10 ml ir 20 ml polietileno (MTPE) ampulės, pakuotėse po 20.</w:t>
      </w:r>
    </w:p>
    <w:p w14:paraId="441DDD49"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b/>
          <w:szCs w:val="24"/>
          <w:lang w:eastAsia="lt-LT"/>
        </w:rPr>
      </w:pPr>
    </w:p>
    <w:p w14:paraId="48BF1B27"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MTPE ampulės specialiai sukurtos taip, kad tiktų švirkštams </w:t>
      </w:r>
      <w:proofErr w:type="spellStart"/>
      <w:r w:rsidRPr="00F2721C">
        <w:rPr>
          <w:rFonts w:ascii="Times New Roman" w:eastAsia="Times New Roman" w:hAnsi="Times New Roman" w:cs="Times New Roman"/>
          <w:i/>
          <w:lang w:eastAsia="lt-LT"/>
        </w:rPr>
        <w:t>Luer</w:t>
      </w:r>
      <w:proofErr w:type="spellEnd"/>
      <w:r w:rsidRPr="00F2721C">
        <w:rPr>
          <w:rFonts w:ascii="Times New Roman" w:eastAsia="Times New Roman" w:hAnsi="Times New Roman" w:cs="Times New Roman"/>
          <w:i/>
          <w:lang w:eastAsia="lt-LT"/>
        </w:rPr>
        <w:t xml:space="preserve"> </w:t>
      </w:r>
      <w:proofErr w:type="spellStart"/>
      <w:r w:rsidRPr="00F2721C">
        <w:rPr>
          <w:rFonts w:ascii="Times New Roman" w:eastAsia="Times New Roman" w:hAnsi="Times New Roman" w:cs="Times New Roman"/>
          <w:i/>
          <w:lang w:eastAsia="lt-LT"/>
        </w:rPr>
        <w:t>lock</w:t>
      </w:r>
      <w:proofErr w:type="spellEnd"/>
      <w:r w:rsidRPr="00F2721C">
        <w:rPr>
          <w:rFonts w:ascii="Times New Roman" w:eastAsia="Times New Roman" w:hAnsi="Times New Roman" w:cs="Times New Roman"/>
          <w:lang w:eastAsia="lt-LT"/>
        </w:rPr>
        <w:t xml:space="preserve"> ir </w:t>
      </w:r>
      <w:proofErr w:type="spellStart"/>
      <w:r w:rsidRPr="00F2721C">
        <w:rPr>
          <w:rFonts w:ascii="Times New Roman" w:eastAsia="Times New Roman" w:hAnsi="Times New Roman" w:cs="Times New Roman"/>
          <w:i/>
          <w:lang w:eastAsia="lt-LT"/>
        </w:rPr>
        <w:t>Luer</w:t>
      </w:r>
      <w:proofErr w:type="spellEnd"/>
      <w:r w:rsidRPr="00F2721C">
        <w:rPr>
          <w:rFonts w:ascii="Times New Roman" w:eastAsia="Times New Roman" w:hAnsi="Times New Roman" w:cs="Times New Roman"/>
          <w:i/>
          <w:lang w:eastAsia="lt-LT"/>
        </w:rPr>
        <w:t xml:space="preserve"> </w:t>
      </w:r>
      <w:proofErr w:type="spellStart"/>
      <w:r w:rsidRPr="00F2721C">
        <w:rPr>
          <w:rFonts w:ascii="Times New Roman" w:eastAsia="Times New Roman" w:hAnsi="Times New Roman" w:cs="Times New Roman"/>
          <w:i/>
          <w:lang w:eastAsia="lt-LT"/>
        </w:rPr>
        <w:t>fit</w:t>
      </w:r>
      <w:proofErr w:type="spellEnd"/>
      <w:r w:rsidRPr="00F2721C">
        <w:rPr>
          <w:rFonts w:ascii="Times New Roman" w:eastAsia="Times New Roman" w:hAnsi="Times New Roman" w:cs="Times New Roman"/>
          <w:lang w:eastAsia="lt-LT"/>
        </w:rPr>
        <w:t>.</w:t>
      </w:r>
    </w:p>
    <w:p w14:paraId="668174A4"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F64B0B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Gali būti tiekiamos ne visų dydžių pakuotės.</w:t>
      </w:r>
    </w:p>
    <w:p w14:paraId="24DD117D"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szCs w:val="24"/>
          <w:lang w:eastAsia="lt-LT"/>
        </w:rPr>
      </w:pPr>
    </w:p>
    <w:p w14:paraId="4FF49F2F"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6.6</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lang w:eastAsia="lt-LT"/>
        </w:rPr>
        <w:t>Specialūs reikalavimai atliekoms tvarkyti ir vaistiniam preparatui ruošti</w:t>
      </w:r>
    </w:p>
    <w:p w14:paraId="768B9F71"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lang w:eastAsia="lt-LT"/>
        </w:rPr>
      </w:pPr>
    </w:p>
    <w:p w14:paraId="6570BC4B"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lang w:eastAsia="lt-LT"/>
        </w:rPr>
        <w:t>Nesuvartotą vaistinį preparatą ar atliekas reikia tvarkyti laikantis vietinių reikalavimų.</w:t>
      </w:r>
    </w:p>
    <w:p w14:paraId="30F4680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Vienkartiniam vartojimui. </w:t>
      </w:r>
    </w:p>
    <w:p w14:paraId="2B47CC2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Prieš vartodami apžiūrėkite vaistinį preparatą.</w:t>
      </w:r>
    </w:p>
    <w:p w14:paraId="7C6EE3E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Galima vartoti, tik jeigu tirpalas skaidrus ir bespalvis, o </w:t>
      </w:r>
      <w:proofErr w:type="spellStart"/>
      <w:r w:rsidRPr="00F2721C">
        <w:rPr>
          <w:rFonts w:ascii="Times New Roman" w:eastAsia="Times New Roman" w:hAnsi="Times New Roman" w:cs="Times New Roman"/>
          <w:lang w:eastAsia="lt-LT"/>
        </w:rPr>
        <w:t>talpyklė</w:t>
      </w:r>
      <w:proofErr w:type="spellEnd"/>
      <w:r w:rsidRPr="00F2721C">
        <w:rPr>
          <w:rFonts w:ascii="Times New Roman" w:eastAsia="Times New Roman" w:hAnsi="Times New Roman" w:cs="Times New Roman"/>
          <w:lang w:eastAsia="lt-LT"/>
        </w:rPr>
        <w:t xml:space="preserve"> ir jos uždoris nepažeisti.</w:t>
      </w:r>
    </w:p>
    <w:p w14:paraId="452B086A"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EEE942A"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b/>
          <w:color w:val="000000"/>
          <w:szCs w:val="24"/>
          <w:lang w:eastAsia="lt-LT"/>
        </w:rPr>
      </w:pPr>
      <w:r w:rsidRPr="00F2721C">
        <w:rPr>
          <w:rFonts w:ascii="Times New Roman" w:eastAsia="Times New Roman" w:hAnsi="Times New Roman" w:cs="Times New Roman"/>
          <w:b/>
          <w:color w:val="000000"/>
          <w:szCs w:val="24"/>
          <w:lang w:eastAsia="lt-LT"/>
        </w:rPr>
        <w:t>7.</w:t>
      </w:r>
      <w:r w:rsidRPr="00F2721C">
        <w:rPr>
          <w:rFonts w:ascii="Times New Roman" w:eastAsia="Times New Roman" w:hAnsi="Times New Roman" w:cs="Times New Roman"/>
          <w:b/>
          <w:color w:val="000000"/>
          <w:szCs w:val="24"/>
          <w:lang w:eastAsia="lt-LT"/>
        </w:rPr>
        <w:tab/>
      </w:r>
      <w:r w:rsidRPr="00F2721C">
        <w:rPr>
          <w:rFonts w:ascii="Times New Roman" w:eastAsia="Times New Roman" w:hAnsi="Times New Roman" w:cs="Times New Roman"/>
          <w:b/>
          <w:caps/>
          <w:color w:val="000000"/>
          <w:lang w:eastAsia="lt-LT"/>
        </w:rPr>
        <w:t>REGISTRUOTOJAS</w:t>
      </w:r>
    </w:p>
    <w:p w14:paraId="41B6D7F0"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1E86F35F"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AG</w:t>
      </w:r>
      <w:r w:rsidRPr="00F2721C">
        <w:rPr>
          <w:rFonts w:ascii="Times New Roman" w:eastAsia="Times New Roman" w:hAnsi="Times New Roman" w:cs="Times New Roman"/>
          <w:lang w:eastAsia="lt-LT"/>
        </w:rPr>
        <w:br/>
      </w:r>
      <w:proofErr w:type="spellStart"/>
      <w:r w:rsidRPr="00F2721C">
        <w:rPr>
          <w:rFonts w:ascii="Times New Roman" w:eastAsia="Times New Roman" w:hAnsi="Times New Roman" w:cs="Times New Roman"/>
          <w:lang w:eastAsia="lt-LT"/>
        </w:rPr>
        <w:t>Carl</w:t>
      </w:r>
      <w:proofErr w:type="spellEnd"/>
      <w:r w:rsidRPr="00F2721C">
        <w:rPr>
          <w:rFonts w:ascii="Times New Roman" w:eastAsia="Times New Roman" w:hAnsi="Times New Roman" w:cs="Times New Roman"/>
          <w:lang w:eastAsia="lt-LT"/>
        </w:rPr>
        <w:t>-</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-Str. 1</w:t>
      </w:r>
      <w:r w:rsidRPr="00F2721C">
        <w:rPr>
          <w:rFonts w:ascii="Times New Roman" w:eastAsia="Times New Roman" w:hAnsi="Times New Roman" w:cs="Times New Roman"/>
          <w:lang w:eastAsia="lt-LT"/>
        </w:rPr>
        <w:br/>
        <w:t xml:space="preserve">34212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w:t>
      </w:r>
    </w:p>
    <w:p w14:paraId="3A334D8B" w14:textId="77777777" w:rsidR="00F2721C" w:rsidRPr="00F2721C" w:rsidRDefault="00F2721C" w:rsidP="00F2721C">
      <w:pPr>
        <w:tabs>
          <w:tab w:val="left" w:pos="567"/>
        </w:tabs>
        <w:spacing w:after="0" w:line="240" w:lineRule="auto"/>
        <w:rPr>
          <w:rFonts w:ascii="Times New Roman" w:eastAsia="Times New Roman" w:hAnsi="Times New Roman" w:cs="Times New Roman"/>
          <w:color w:val="0000FF"/>
          <w:lang w:eastAsia="lt-LT"/>
        </w:rPr>
      </w:pPr>
      <w:r w:rsidRPr="00F2721C">
        <w:rPr>
          <w:rFonts w:ascii="Times New Roman" w:eastAsia="Times New Roman" w:hAnsi="Times New Roman" w:cs="Times New Roman"/>
          <w:lang w:eastAsia="lt-LT"/>
        </w:rPr>
        <w:t>Vokietija</w:t>
      </w:r>
    </w:p>
    <w:p w14:paraId="5D3292A7"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7831039B"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0B644394"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lang w:eastAsia="lt-LT"/>
        </w:rPr>
      </w:pPr>
      <w:bookmarkStart w:id="5" w:name="AUTHDATE"/>
      <w:r w:rsidRPr="00F2721C">
        <w:rPr>
          <w:rFonts w:ascii="Times New Roman" w:eastAsia="Times New Roman" w:hAnsi="Times New Roman" w:cs="Times New Roman"/>
          <w:b/>
          <w:color w:val="000000"/>
          <w:lang w:eastAsia="lt-LT"/>
        </w:rPr>
        <w:t>8.</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color w:val="000000"/>
          <w:lang w:eastAsia="lt-LT"/>
        </w:rPr>
        <w:t>REGISTRACIJOS PAŽYMĖJIMO NUMERIS (-IAI)</w:t>
      </w:r>
      <w:r w:rsidRPr="00F2721C">
        <w:rPr>
          <w:rFonts w:ascii="Times New Roman" w:eastAsia="Times New Roman" w:hAnsi="Times New Roman" w:cs="Times New Roman"/>
          <w:b/>
          <w:lang w:eastAsia="lt-LT"/>
        </w:rPr>
        <w:t xml:space="preserve"> </w:t>
      </w:r>
    </w:p>
    <w:bookmarkEnd w:id="5"/>
    <w:p w14:paraId="20813865" w14:textId="77777777" w:rsidR="00F2721C" w:rsidRPr="00F2721C" w:rsidRDefault="00F2721C" w:rsidP="00F2721C">
      <w:pPr>
        <w:tabs>
          <w:tab w:val="left" w:pos="567"/>
        </w:tabs>
        <w:spacing w:after="0" w:line="240" w:lineRule="auto"/>
        <w:rPr>
          <w:rFonts w:ascii="Times New Roman" w:eastAsia="Times New Roman" w:hAnsi="Times New Roman" w:cs="Times New Roman"/>
          <w:b/>
          <w:lang w:eastAsia="lt-LT"/>
        </w:rPr>
      </w:pPr>
    </w:p>
    <w:p w14:paraId="185D33F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10 ml – LT/1/11/2680/003</w:t>
      </w:r>
    </w:p>
    <w:p w14:paraId="4A9E4F5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 ml – LT/1/11/2680/004</w:t>
      </w:r>
    </w:p>
    <w:p w14:paraId="3656653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B75DA0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33B1437" w14:textId="77777777" w:rsidR="00F2721C" w:rsidRPr="00F2721C" w:rsidRDefault="00F2721C" w:rsidP="00F2721C">
      <w:pPr>
        <w:tabs>
          <w:tab w:val="left" w:pos="567"/>
        </w:tabs>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9.</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lang w:eastAsia="lt-LT"/>
        </w:rPr>
        <w:t>REGISTRAVIMO / PERREGISTRAVIMO data</w:t>
      </w:r>
    </w:p>
    <w:p w14:paraId="6C83669B" w14:textId="77777777" w:rsidR="00F2721C" w:rsidRPr="00F2721C" w:rsidRDefault="00F2721C" w:rsidP="00F2721C">
      <w:pPr>
        <w:tabs>
          <w:tab w:val="left" w:pos="567"/>
        </w:tabs>
        <w:spacing w:after="0" w:line="240" w:lineRule="auto"/>
        <w:rPr>
          <w:rFonts w:ascii="Times New Roman" w:eastAsia="Times New Roman" w:hAnsi="Times New Roman" w:cs="Times New Roman"/>
          <w:b/>
          <w:color w:val="000000"/>
          <w:lang w:eastAsia="lt-LT"/>
        </w:rPr>
      </w:pPr>
    </w:p>
    <w:p w14:paraId="08044657" w14:textId="77777777" w:rsidR="00F2721C" w:rsidRPr="00F2721C" w:rsidRDefault="00F2721C" w:rsidP="00F2721C">
      <w:pPr>
        <w:spacing w:after="0" w:line="240" w:lineRule="auto"/>
        <w:rPr>
          <w:rFonts w:ascii="Times New Roman" w:eastAsia="Times New Roman" w:hAnsi="Times New Roman" w:cs="Times New Roman"/>
          <w:lang w:eastAsia="lt-LT"/>
        </w:rPr>
      </w:pPr>
      <w:bookmarkStart w:id="6" w:name="DOCREVISION"/>
      <w:r w:rsidRPr="00F2721C">
        <w:rPr>
          <w:rFonts w:ascii="Times New Roman" w:eastAsia="Times New Roman" w:hAnsi="Times New Roman" w:cs="Times New Roman"/>
          <w:snapToGrid w:val="0"/>
          <w:szCs w:val="24"/>
          <w:lang w:eastAsia="en-US"/>
        </w:rPr>
        <w:t>R</w:t>
      </w:r>
      <w:r w:rsidRPr="00F2721C">
        <w:rPr>
          <w:rFonts w:ascii="Times New Roman" w:eastAsia="Times New Roman" w:hAnsi="Times New Roman" w:cs="Times New Roman"/>
          <w:snapToGrid w:val="0"/>
          <w:lang w:eastAsia="en-US"/>
        </w:rPr>
        <w:t>egistravimo data</w:t>
      </w:r>
      <w:r w:rsidRPr="00F2721C">
        <w:rPr>
          <w:rFonts w:ascii="Times New Roman" w:eastAsia="Times New Roman" w:hAnsi="Times New Roman" w:cs="Times New Roman"/>
          <w:snapToGrid w:val="0"/>
          <w:szCs w:val="24"/>
          <w:lang w:eastAsia="en-US"/>
        </w:rPr>
        <w:t xml:space="preserve"> </w:t>
      </w:r>
      <w:r w:rsidRPr="00F2721C">
        <w:rPr>
          <w:rFonts w:ascii="Times New Roman" w:eastAsia="Times New Roman" w:hAnsi="Times New Roman" w:cs="Times New Roman"/>
          <w:lang w:eastAsia="lt-LT"/>
        </w:rPr>
        <w:t>2011 m. spalio 25 d.</w:t>
      </w:r>
    </w:p>
    <w:bookmarkEnd w:id="6"/>
    <w:p w14:paraId="270B3F2A"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snapToGrid w:val="0"/>
          <w:lang w:eastAsia="lt-LT"/>
        </w:rPr>
        <w:t>Paskutinio perregistravimo data</w:t>
      </w:r>
      <w:r w:rsidRPr="00F2721C">
        <w:rPr>
          <w:rFonts w:ascii="Times New Roman" w:eastAsia="Times New Roman" w:hAnsi="Times New Roman" w:cs="Times New Roman"/>
          <w:lang w:eastAsia="lt-LT"/>
        </w:rPr>
        <w:t xml:space="preserve"> 2013 m. lapkričio 8 d.</w:t>
      </w:r>
    </w:p>
    <w:p w14:paraId="7582F3A3"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3BC9BC0F"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p>
    <w:p w14:paraId="4540716D"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10.</w:t>
      </w:r>
      <w:r w:rsidRPr="00F2721C">
        <w:rPr>
          <w:rFonts w:ascii="Times New Roman" w:eastAsia="Times New Roman" w:hAnsi="Times New Roman" w:cs="Times New Roman"/>
          <w:b/>
          <w:color w:val="000000"/>
          <w:lang w:eastAsia="lt-LT"/>
        </w:rPr>
        <w:tab/>
      </w:r>
      <w:r w:rsidRPr="00F2721C">
        <w:rPr>
          <w:rFonts w:ascii="Times New Roman" w:eastAsia="Times New Roman" w:hAnsi="Times New Roman" w:cs="Times New Roman"/>
          <w:b/>
          <w:caps/>
          <w:lang w:eastAsia="lt-LT"/>
        </w:rPr>
        <w:t>teksto peržiūros data</w:t>
      </w:r>
    </w:p>
    <w:p w14:paraId="544C449A"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b/>
          <w:lang w:eastAsia="lt-LT"/>
        </w:rPr>
      </w:pPr>
    </w:p>
    <w:p w14:paraId="0CF0B844" w14:textId="4CFF4DC2" w:rsidR="00F2721C" w:rsidRPr="00F2721C" w:rsidRDefault="0096554C" w:rsidP="00F2721C">
      <w:pPr>
        <w:tabs>
          <w:tab w:val="left" w:pos="567"/>
        </w:tabs>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2023 m. spalio 26 d.</w:t>
      </w:r>
    </w:p>
    <w:p w14:paraId="09D9C6E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2B00FE5" w14:textId="77777777" w:rsidR="00F2721C" w:rsidRPr="00F2721C" w:rsidRDefault="00F2721C" w:rsidP="00F2721C">
      <w:pPr>
        <w:tabs>
          <w:tab w:val="left" w:pos="5954"/>
          <w:tab w:val="left" w:pos="6237"/>
          <w:tab w:val="left" w:pos="6663"/>
          <w:tab w:val="left" w:pos="6946"/>
        </w:tabs>
        <w:spacing w:after="0" w:line="240" w:lineRule="auto"/>
        <w:rPr>
          <w:rFonts w:ascii="Times New Roman" w:eastAsia="SimSun" w:hAnsi="Times New Roman" w:cs="Times New Roman"/>
          <w:lang w:eastAsia="en-US"/>
        </w:rPr>
      </w:pPr>
      <w:r w:rsidRPr="00F2721C">
        <w:rPr>
          <w:rFonts w:ascii="Times New Roman" w:eastAsia="SimSun" w:hAnsi="Times New Roman" w:cs="Times New Roman"/>
          <w:lang w:eastAsia="en-US"/>
        </w:rPr>
        <w:t>Išsami informacija apie šį vaistinį preparatą pateikiama Valstybinės vaistų kontrolės tarnybos prie Lietuvos Respublikos sveikatos apsaugos ministerijos tinklalapyje</w:t>
      </w:r>
      <w:r w:rsidRPr="00F2721C">
        <w:rPr>
          <w:rFonts w:ascii="Times New Roman" w:eastAsia="SimSun" w:hAnsi="Times New Roman" w:cs="Times New Roman"/>
          <w:i/>
          <w:lang w:eastAsia="en-US"/>
        </w:rPr>
        <w:t xml:space="preserve"> </w:t>
      </w:r>
      <w:hyperlink r:id="rId12" w:history="1">
        <w:r w:rsidRPr="00F2721C">
          <w:rPr>
            <w:rFonts w:ascii="Times New Roman" w:eastAsia="SimSun" w:hAnsi="Times New Roman" w:cs="Times New Roman"/>
            <w:color w:val="0000FF"/>
            <w:u w:val="single"/>
            <w:lang w:eastAsia="en-US"/>
          </w:rPr>
          <w:t>http://www.vvkt.lt</w:t>
        </w:r>
      </w:hyperlink>
    </w:p>
    <w:p w14:paraId="375E695B" w14:textId="77777777" w:rsidR="00F2721C" w:rsidRPr="00F2721C" w:rsidRDefault="00F2721C" w:rsidP="00F2721C">
      <w:pPr>
        <w:spacing w:after="0" w:line="240" w:lineRule="auto"/>
        <w:rPr>
          <w:rFonts w:ascii="Times New Roman" w:eastAsia="Calibri" w:hAnsi="Times New Roman" w:cs="Times New Roman"/>
          <w:noProof/>
          <w:lang w:eastAsia="en-US"/>
        </w:rPr>
      </w:pPr>
      <w:r w:rsidRPr="00F2721C">
        <w:rPr>
          <w:rFonts w:ascii="Times New Roman" w:eastAsia="Calibri" w:hAnsi="Times New Roman" w:cs="Times New Roman"/>
          <w:noProof/>
          <w:lang w:eastAsia="en-US"/>
        </w:rPr>
        <w:br w:type="page"/>
      </w:r>
    </w:p>
    <w:p w14:paraId="3BFCA57F"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665D70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BF6CB82"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75EA1B41"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1249582"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38870AB"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457452A"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23050519"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12A14356"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FA0F702"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D30ED7A"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91354CA"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5A87969"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B469B8A"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EC9FAA4"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75A122A4"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1BAEF34"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B77810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729D8291"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1FA6E82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1248378"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50D47CFE"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2CBF36B"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7" w:name="_Toc129243253"/>
      <w:bookmarkStart w:id="8" w:name="_Toc129243128"/>
    </w:p>
    <w:p w14:paraId="65460CDC"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II PRIEDAS</w:t>
      </w:r>
      <w:bookmarkEnd w:id="7"/>
      <w:bookmarkEnd w:id="8"/>
    </w:p>
    <w:p w14:paraId="4B684E95"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7B9B81DE"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RegistracijOS SĄLYGOS</w:t>
      </w:r>
    </w:p>
    <w:p w14:paraId="17D21664"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71B1ADCD" w14:textId="77777777" w:rsidR="00F2721C" w:rsidRPr="00F2721C" w:rsidRDefault="00F2721C" w:rsidP="00F2721C">
      <w:pPr>
        <w:tabs>
          <w:tab w:val="left" w:pos="1701"/>
        </w:tabs>
        <w:spacing w:after="0" w:line="260" w:lineRule="exact"/>
        <w:ind w:left="1701" w:right="567" w:hanging="567"/>
        <w:rPr>
          <w:rFonts w:ascii="Times New Roman" w:eastAsia="Times New Roman" w:hAnsi="Times New Roman" w:cs="Times New Roman"/>
          <w:b/>
          <w:snapToGrid w:val="0"/>
          <w:szCs w:val="24"/>
          <w:lang w:eastAsia="en-US"/>
        </w:rPr>
      </w:pPr>
      <w:r w:rsidRPr="00F2721C">
        <w:rPr>
          <w:rFonts w:ascii="Times New Roman" w:eastAsia="Times New Roman" w:hAnsi="Times New Roman" w:cs="Times New Roman"/>
          <w:b/>
          <w:snapToGrid w:val="0"/>
          <w:szCs w:val="24"/>
          <w:lang w:eastAsia="en-US"/>
        </w:rPr>
        <w:t>A.</w:t>
      </w:r>
      <w:r w:rsidRPr="00F2721C">
        <w:rPr>
          <w:rFonts w:ascii="Times New Roman" w:eastAsia="Times New Roman" w:hAnsi="Times New Roman" w:cs="Times New Roman"/>
          <w:b/>
          <w:snapToGrid w:val="0"/>
          <w:szCs w:val="24"/>
          <w:lang w:eastAsia="en-US"/>
        </w:rPr>
        <w:tab/>
        <w:t>GAMINTOJAS (-AI), ATSAKINGAS (-I) UŽ SERIJŲ IŠLEIDIMĄ</w:t>
      </w:r>
    </w:p>
    <w:p w14:paraId="48658982" w14:textId="77777777" w:rsidR="00F2721C" w:rsidRPr="00F2721C" w:rsidRDefault="00F2721C" w:rsidP="00F2721C">
      <w:pPr>
        <w:tabs>
          <w:tab w:val="left" w:pos="1701"/>
        </w:tabs>
        <w:spacing w:after="0" w:line="260" w:lineRule="exact"/>
        <w:ind w:left="567" w:right="567" w:hanging="567"/>
        <w:rPr>
          <w:rFonts w:ascii="Times New Roman" w:eastAsia="Times New Roman" w:hAnsi="Times New Roman" w:cs="Times New Roman"/>
          <w:snapToGrid w:val="0"/>
          <w:szCs w:val="24"/>
          <w:lang w:eastAsia="en-US"/>
        </w:rPr>
      </w:pPr>
    </w:p>
    <w:p w14:paraId="7A5919C3" w14:textId="77777777" w:rsidR="00F2721C" w:rsidRPr="00F2721C" w:rsidRDefault="00F2721C" w:rsidP="00F2721C">
      <w:pPr>
        <w:tabs>
          <w:tab w:val="left" w:pos="1701"/>
        </w:tabs>
        <w:spacing w:after="0" w:line="260" w:lineRule="exact"/>
        <w:ind w:left="1701" w:right="567" w:hanging="567"/>
        <w:rPr>
          <w:rFonts w:ascii="Times New Roman" w:eastAsia="Times New Roman" w:hAnsi="Times New Roman" w:cs="Times New Roman"/>
          <w:b/>
          <w:snapToGrid w:val="0"/>
          <w:szCs w:val="20"/>
          <w:lang w:eastAsia="en-US"/>
        </w:rPr>
      </w:pPr>
      <w:r w:rsidRPr="00F2721C">
        <w:rPr>
          <w:rFonts w:ascii="Times New Roman" w:eastAsia="Times New Roman" w:hAnsi="Times New Roman" w:cs="Times New Roman"/>
          <w:b/>
          <w:snapToGrid w:val="0"/>
          <w:szCs w:val="20"/>
          <w:lang w:eastAsia="en-US"/>
        </w:rPr>
        <w:t>B.</w:t>
      </w:r>
      <w:r w:rsidRPr="00F2721C">
        <w:rPr>
          <w:rFonts w:ascii="Times New Roman" w:eastAsia="Times New Roman" w:hAnsi="Times New Roman" w:cs="Times New Roman"/>
          <w:b/>
          <w:snapToGrid w:val="0"/>
          <w:szCs w:val="20"/>
          <w:lang w:eastAsia="en-US"/>
        </w:rPr>
        <w:tab/>
        <w:t>TIEKIMO IR VARTOJIMO SĄLYGOS AR APRIBOJIMAI</w:t>
      </w:r>
    </w:p>
    <w:p w14:paraId="473E505D" w14:textId="77777777" w:rsidR="00F2721C" w:rsidRPr="00F2721C" w:rsidRDefault="00F2721C" w:rsidP="00F2721C">
      <w:pPr>
        <w:spacing w:after="0" w:line="240" w:lineRule="auto"/>
        <w:rPr>
          <w:rFonts w:ascii="Times New Roman" w:eastAsia="Calibri" w:hAnsi="Times New Roman" w:cs="Times New Roman"/>
          <w:noProof/>
          <w:highlight w:val="yellow"/>
          <w:lang w:eastAsia="en-US"/>
        </w:rPr>
      </w:pPr>
    </w:p>
    <w:p w14:paraId="3C9DE9CF" w14:textId="77777777" w:rsidR="00F2721C" w:rsidRPr="00F2721C" w:rsidRDefault="00F2721C" w:rsidP="00F2721C">
      <w:pPr>
        <w:keepNext/>
        <w:tabs>
          <w:tab w:val="left" w:pos="567"/>
        </w:tabs>
        <w:spacing w:after="0" w:line="240" w:lineRule="auto"/>
        <w:ind w:left="567" w:hanging="567"/>
        <w:outlineLvl w:val="1"/>
        <w:rPr>
          <w:rFonts w:ascii="Times New Roman" w:eastAsia="Times New Roman" w:hAnsi="Times New Roman" w:cs="Times New Roman"/>
          <w:b/>
          <w:lang w:eastAsia="en-US"/>
        </w:rPr>
      </w:pPr>
      <w:r w:rsidRPr="00F2721C">
        <w:rPr>
          <w:rFonts w:ascii="Times New Roman" w:eastAsia="Times New Roman" w:hAnsi="Times New Roman" w:cs="Times New Roman"/>
          <w:lang w:eastAsia="en-US"/>
        </w:rPr>
        <w:br w:type="page"/>
      </w:r>
      <w:r w:rsidRPr="00F2721C">
        <w:rPr>
          <w:rFonts w:ascii="Times New Roman" w:eastAsia="Times New Roman" w:hAnsi="Times New Roman" w:cs="Times New Roman"/>
          <w:b/>
          <w:lang w:eastAsia="en-US"/>
        </w:rPr>
        <w:lastRenderedPageBreak/>
        <w:t>A.</w:t>
      </w:r>
      <w:r w:rsidRPr="00F2721C">
        <w:rPr>
          <w:rFonts w:ascii="Times New Roman" w:eastAsia="Times New Roman" w:hAnsi="Times New Roman" w:cs="Times New Roman"/>
          <w:b/>
          <w:lang w:eastAsia="en-US"/>
        </w:rPr>
        <w:tab/>
        <w:t>GAMINTOJAS (-AI), ATSAKINGAS (-I) UŽ SERIJŲ IŠLEIDIMĄ</w:t>
      </w:r>
    </w:p>
    <w:p w14:paraId="111F84DE" w14:textId="77777777" w:rsidR="00F2721C" w:rsidRPr="00F2721C" w:rsidRDefault="00F2721C" w:rsidP="00F2721C">
      <w:pPr>
        <w:spacing w:after="0" w:line="240" w:lineRule="auto"/>
        <w:rPr>
          <w:rFonts w:ascii="Times New Roman" w:eastAsia="Calibri" w:hAnsi="Times New Roman" w:cs="Times New Roman"/>
          <w:noProof/>
          <w:highlight w:val="yellow"/>
          <w:lang w:eastAsia="en-US"/>
        </w:rPr>
      </w:pPr>
    </w:p>
    <w:p w14:paraId="0138E3E3" w14:textId="77777777" w:rsidR="00F2721C" w:rsidRPr="00F2721C" w:rsidRDefault="00F2721C" w:rsidP="00F2721C">
      <w:pPr>
        <w:spacing w:after="0" w:line="240" w:lineRule="auto"/>
        <w:rPr>
          <w:rFonts w:ascii="Times New Roman" w:eastAsia="Calibri" w:hAnsi="Times New Roman" w:cs="Times New Roman"/>
          <w:noProof/>
          <w:u w:val="single"/>
          <w:lang w:eastAsia="en-US"/>
        </w:rPr>
      </w:pPr>
      <w:r w:rsidRPr="00F2721C">
        <w:rPr>
          <w:rFonts w:ascii="Times New Roman" w:eastAsia="Calibri" w:hAnsi="Times New Roman" w:cs="Times New Roman"/>
          <w:noProof/>
          <w:u w:val="single"/>
          <w:lang w:eastAsia="en-US"/>
        </w:rPr>
        <w:t>Gamintojo (-ų), atsakingo (-ų) už serijų išleidimą, pavadinimas (-ai) ir adresas (-ai)</w:t>
      </w:r>
    </w:p>
    <w:p w14:paraId="7E8B278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B78120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AG</w:t>
      </w:r>
      <w:r w:rsidRPr="00F2721C">
        <w:rPr>
          <w:rFonts w:ascii="Times New Roman" w:eastAsia="Times New Roman" w:hAnsi="Times New Roman" w:cs="Times New Roman"/>
          <w:lang w:eastAsia="lt-LT"/>
        </w:rPr>
        <w:br/>
      </w:r>
      <w:proofErr w:type="spellStart"/>
      <w:r w:rsidRPr="00F2721C">
        <w:rPr>
          <w:rFonts w:ascii="Times New Roman" w:eastAsia="Times New Roman" w:hAnsi="Times New Roman" w:cs="Times New Roman"/>
          <w:lang w:eastAsia="lt-LT"/>
        </w:rPr>
        <w:t>Carl</w:t>
      </w:r>
      <w:proofErr w:type="spellEnd"/>
      <w:r w:rsidRPr="00F2721C">
        <w:rPr>
          <w:rFonts w:ascii="Times New Roman" w:eastAsia="Times New Roman" w:hAnsi="Times New Roman" w:cs="Times New Roman"/>
          <w:lang w:eastAsia="lt-LT"/>
        </w:rPr>
        <w:t>-</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-Str. 1</w:t>
      </w:r>
      <w:r w:rsidRPr="00F2721C">
        <w:rPr>
          <w:rFonts w:ascii="Times New Roman" w:eastAsia="Times New Roman" w:hAnsi="Times New Roman" w:cs="Times New Roman"/>
          <w:lang w:eastAsia="lt-LT"/>
        </w:rPr>
        <w:br/>
        <w:t xml:space="preserve">34212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w:t>
      </w:r>
    </w:p>
    <w:p w14:paraId="08586D8A" w14:textId="77777777" w:rsidR="00F2721C" w:rsidRPr="00F2721C" w:rsidRDefault="00F2721C" w:rsidP="00F2721C">
      <w:pPr>
        <w:spacing w:after="0" w:line="240" w:lineRule="auto"/>
        <w:rPr>
          <w:rFonts w:ascii="Times New Roman" w:eastAsia="Times New Roman" w:hAnsi="Times New Roman" w:cs="Times New Roman"/>
          <w:color w:val="0000FF"/>
          <w:lang w:eastAsia="lt-LT"/>
        </w:rPr>
      </w:pPr>
      <w:r w:rsidRPr="00F2721C">
        <w:rPr>
          <w:rFonts w:ascii="Times New Roman" w:eastAsia="Times New Roman" w:hAnsi="Times New Roman" w:cs="Times New Roman"/>
          <w:lang w:eastAsia="lt-LT"/>
        </w:rPr>
        <w:t>Vokietija</w:t>
      </w:r>
    </w:p>
    <w:p w14:paraId="436EF630" w14:textId="77777777" w:rsidR="00F2721C" w:rsidRPr="00F2721C" w:rsidRDefault="00F2721C" w:rsidP="00F2721C">
      <w:pPr>
        <w:spacing w:after="0" w:line="240" w:lineRule="auto"/>
        <w:rPr>
          <w:rFonts w:ascii="Times New Roman" w:eastAsia="Calibri" w:hAnsi="Times New Roman" w:cs="Times New Roman"/>
          <w:noProof/>
          <w:highlight w:val="yellow"/>
          <w:lang w:eastAsia="en-US"/>
        </w:rPr>
      </w:pPr>
    </w:p>
    <w:p w14:paraId="12E76BFA" w14:textId="77777777" w:rsidR="00F2721C" w:rsidRPr="00F2721C" w:rsidRDefault="00F2721C" w:rsidP="00F2721C">
      <w:pPr>
        <w:spacing w:after="0" w:line="240" w:lineRule="auto"/>
        <w:rPr>
          <w:rFonts w:ascii="Times New Roman" w:eastAsia="Calibri" w:hAnsi="Times New Roman" w:cs="Times New Roman"/>
          <w:noProof/>
          <w:highlight w:val="yellow"/>
          <w:lang w:eastAsia="en-US"/>
        </w:rPr>
      </w:pPr>
    </w:p>
    <w:p w14:paraId="532615CF" w14:textId="77777777" w:rsidR="00F2721C" w:rsidRPr="00F2721C" w:rsidRDefault="00F2721C" w:rsidP="00F2721C">
      <w:pPr>
        <w:tabs>
          <w:tab w:val="left" w:pos="567"/>
        </w:tabs>
        <w:spacing w:after="0" w:line="240" w:lineRule="auto"/>
        <w:ind w:left="567" w:hanging="567"/>
        <w:rPr>
          <w:rFonts w:ascii="Times New Roman" w:eastAsia="Times New Roman" w:hAnsi="Times New Roman" w:cs="Times New Roman"/>
          <w:snapToGrid w:val="0"/>
          <w:szCs w:val="24"/>
          <w:lang w:eastAsia="en-US"/>
        </w:rPr>
      </w:pPr>
      <w:bookmarkStart w:id="9" w:name="_Toc129243254"/>
      <w:bookmarkStart w:id="10" w:name="_Toc129243129"/>
      <w:r w:rsidRPr="00F2721C">
        <w:rPr>
          <w:rFonts w:ascii="Times New Roman" w:eastAsia="Times New Roman" w:hAnsi="Times New Roman" w:cs="Times New Roman"/>
          <w:b/>
          <w:snapToGrid w:val="0"/>
          <w:szCs w:val="24"/>
          <w:lang w:eastAsia="en-US"/>
        </w:rPr>
        <w:t>B.</w:t>
      </w:r>
      <w:r w:rsidRPr="00F2721C">
        <w:rPr>
          <w:rFonts w:ascii="Times New Roman" w:eastAsia="Times New Roman" w:hAnsi="Times New Roman" w:cs="Times New Roman"/>
          <w:b/>
          <w:snapToGrid w:val="0"/>
          <w:szCs w:val="24"/>
          <w:lang w:eastAsia="en-US"/>
        </w:rPr>
        <w:tab/>
        <w:t>TIEKIMO IR VARTOJIMO SĄLYGOS AR APRIBOJIMAI</w:t>
      </w:r>
    </w:p>
    <w:p w14:paraId="771F84AE" w14:textId="77777777" w:rsidR="00F2721C" w:rsidRPr="00F2721C" w:rsidRDefault="00F2721C" w:rsidP="00F2721C">
      <w:pPr>
        <w:tabs>
          <w:tab w:val="left" w:pos="567"/>
        </w:tabs>
        <w:spacing w:after="0" w:line="260" w:lineRule="exact"/>
        <w:rPr>
          <w:rFonts w:ascii="Times New Roman" w:eastAsia="Times New Roman" w:hAnsi="Times New Roman" w:cs="Times New Roman"/>
          <w:snapToGrid w:val="0"/>
          <w:szCs w:val="24"/>
          <w:lang w:eastAsia="en-US"/>
        </w:rPr>
      </w:pPr>
    </w:p>
    <w:p w14:paraId="0F32094A" w14:textId="77777777" w:rsidR="00F2721C" w:rsidRPr="00F2721C" w:rsidRDefault="00F2721C" w:rsidP="00F2721C">
      <w:pPr>
        <w:tabs>
          <w:tab w:val="left" w:pos="567"/>
        </w:tabs>
        <w:spacing w:after="0" w:line="260" w:lineRule="exact"/>
        <w:rPr>
          <w:rFonts w:ascii="Times New Roman" w:eastAsia="Times New Roman" w:hAnsi="Times New Roman" w:cs="Times New Roman"/>
          <w:snapToGrid w:val="0"/>
          <w:szCs w:val="24"/>
          <w:lang w:eastAsia="en-US"/>
        </w:rPr>
      </w:pPr>
      <w:r w:rsidRPr="00F2721C">
        <w:rPr>
          <w:rFonts w:ascii="Times New Roman" w:eastAsia="Times New Roman" w:hAnsi="Times New Roman" w:cs="Times New Roman"/>
          <w:snapToGrid w:val="0"/>
          <w:szCs w:val="20"/>
          <w:lang w:eastAsia="en-US"/>
        </w:rPr>
        <w:t>Receptinis vaistinis preparatas.</w:t>
      </w:r>
    </w:p>
    <w:bookmarkEnd w:id="9"/>
    <w:bookmarkEnd w:id="10"/>
    <w:p w14:paraId="0D9B1BF3"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lang w:eastAsia="lt-LT"/>
        </w:rPr>
        <w:br w:type="page"/>
      </w:r>
      <w:bookmarkStart w:id="11" w:name="_Toc129243259"/>
      <w:bookmarkStart w:id="12" w:name="_Toc129243134"/>
    </w:p>
    <w:p w14:paraId="128BF85F"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EC405BE"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611D0A76"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22732CD"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24D4A576"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0CDC622F"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7DAF4F08"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4977DB52"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625A48B"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D263479"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7DB7E6D6"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31F9AA1"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E7BC1C5"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2CC56DA5"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2D0C2CEF"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47248612"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5F3831AF"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09D6FBEA"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78B04B8"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4B40CFF9"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10776817"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4FE0EBA8"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02BD79CE"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39F68B49"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III PRIEDAS</w:t>
      </w:r>
      <w:bookmarkEnd w:id="11"/>
      <w:bookmarkEnd w:id="12"/>
    </w:p>
    <w:p w14:paraId="424A32E2"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38EDDE5"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13" w:name="_Toc129243260"/>
      <w:bookmarkStart w:id="14" w:name="_Toc129243135"/>
      <w:r w:rsidRPr="00F2721C">
        <w:rPr>
          <w:rFonts w:ascii="Times New Roman" w:eastAsia="Calibri" w:hAnsi="Times New Roman" w:cs="Times New Roman"/>
          <w:b/>
          <w:caps/>
          <w:lang w:eastAsia="lt-LT"/>
        </w:rPr>
        <w:t>ŽENKLINIMAS IR PAKUOTĖS LAPELIS</w:t>
      </w:r>
      <w:bookmarkEnd w:id="13"/>
      <w:bookmarkEnd w:id="14"/>
    </w:p>
    <w:p w14:paraId="0AE37336" w14:textId="77777777" w:rsidR="00F2721C" w:rsidRPr="00F2721C" w:rsidRDefault="00F2721C" w:rsidP="00F2721C">
      <w:pPr>
        <w:spacing w:after="0" w:line="240" w:lineRule="auto"/>
        <w:rPr>
          <w:rFonts w:ascii="Times New Roman" w:eastAsia="Calibri" w:hAnsi="Times New Roman" w:cs="Times New Roman"/>
          <w:noProof/>
          <w:lang w:eastAsia="en-US"/>
        </w:rPr>
      </w:pPr>
      <w:r w:rsidRPr="00F2721C">
        <w:rPr>
          <w:rFonts w:ascii="Times New Roman" w:eastAsia="Calibri" w:hAnsi="Times New Roman" w:cs="Times New Roman"/>
          <w:noProof/>
          <w:lang w:eastAsia="en-US"/>
        </w:rPr>
        <w:br w:type="page"/>
      </w:r>
    </w:p>
    <w:p w14:paraId="52C78A00"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C06025B"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1D954D87"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3CC002D"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42F6071"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8939B53"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1BABBE9"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73C79DAD"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4BF8F35B"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289CBE0E"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2033EA51"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2B0E6FE"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579A4F47"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55E028B1"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1385ED3D"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13EAF5F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7EA85B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B183218"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2A46852F"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6E7013F8"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5CBAFE43"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0CB94335" w14:textId="77777777" w:rsidR="00F2721C" w:rsidRPr="00F2721C" w:rsidRDefault="00F2721C" w:rsidP="00F2721C">
      <w:pPr>
        <w:spacing w:after="0" w:line="240" w:lineRule="auto"/>
        <w:rPr>
          <w:rFonts w:ascii="Times New Roman" w:eastAsia="Calibri" w:hAnsi="Times New Roman" w:cs="Times New Roman"/>
          <w:noProof/>
          <w:lang w:eastAsia="en-US"/>
        </w:rPr>
      </w:pPr>
    </w:p>
    <w:p w14:paraId="3A540D30"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15" w:name="_Toc129243261"/>
      <w:bookmarkStart w:id="16" w:name="_Toc129243136"/>
    </w:p>
    <w:p w14:paraId="458AC879"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A. ŽENKLINIMAS</w:t>
      </w:r>
      <w:bookmarkEnd w:id="15"/>
      <w:bookmarkEnd w:id="16"/>
    </w:p>
    <w:p w14:paraId="7839A238"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lang w:eastAsia="lt-LT"/>
        </w:rPr>
        <w:br w:type="page"/>
      </w:r>
      <w:r w:rsidRPr="00F2721C">
        <w:rPr>
          <w:rFonts w:ascii="Times New Roman" w:eastAsia="Times New Roman" w:hAnsi="Times New Roman" w:cs="Times New Roman"/>
          <w:b/>
          <w:lang w:eastAsia="lt-LT"/>
        </w:rPr>
        <w:lastRenderedPageBreak/>
        <w:t>INFORMACIJA ANT IŠORINĖS PAKUOTĖS</w:t>
      </w:r>
    </w:p>
    <w:p w14:paraId="56113D7F"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eastAsia="lt-LT"/>
        </w:rPr>
      </w:pPr>
    </w:p>
    <w:p w14:paraId="6E71146A"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KARTONO DĖŽUTĖ</w:t>
      </w:r>
    </w:p>
    <w:p w14:paraId="03291A3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ADEDB6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2933C09"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w:t>
      </w:r>
      <w:r w:rsidRPr="00F2721C">
        <w:rPr>
          <w:rFonts w:ascii="Times New Roman" w:eastAsia="Times New Roman" w:hAnsi="Times New Roman" w:cs="Times New Roman"/>
          <w:b/>
          <w:lang w:eastAsia="lt-LT"/>
        </w:rPr>
        <w:tab/>
        <w:t>VAISTINIO PREPARATO PAVADINIMAS</w:t>
      </w:r>
    </w:p>
    <w:p w14:paraId="5572F24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5C61CF6" w14:textId="77777777" w:rsidR="00F2721C" w:rsidRPr="00F2721C" w:rsidRDefault="00F2721C" w:rsidP="00F2721C">
      <w:pPr>
        <w:spacing w:after="0" w:line="240" w:lineRule="auto"/>
        <w:rPr>
          <w:rFonts w:ascii="Times New Roman" w:eastAsia="Times New Roman" w:hAnsi="Times New Roman" w:cs="Times New Roman"/>
          <w:lang w:eastAsia="lt-LT"/>
        </w:rPr>
      </w:pPr>
      <w:bookmarkStart w:id="17" w:name="OLE_LINK2"/>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7,5 mg/ml injekcinis tirpalas</w:t>
      </w:r>
    </w:p>
    <w:p w14:paraId="0C51CA8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8D4847A"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color w:val="000000"/>
          <w:lang w:eastAsia="lt-LT"/>
        </w:rPr>
        <w:t>Ropivacaini</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hydrochloridum</w:t>
      </w:r>
      <w:proofErr w:type="spellEnd"/>
    </w:p>
    <w:bookmarkEnd w:id="17"/>
    <w:p w14:paraId="4BEAFC75"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0E400E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6045792"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2.</w:t>
      </w:r>
      <w:r w:rsidRPr="00F2721C">
        <w:rPr>
          <w:rFonts w:ascii="Times New Roman" w:eastAsia="Times New Roman" w:hAnsi="Times New Roman" w:cs="Times New Roman"/>
          <w:b/>
          <w:lang w:eastAsia="lt-LT"/>
        </w:rPr>
        <w:tab/>
        <w:t>VEIKLIOJI (-IOS) MEDŽIAGA (-OS) IR JOS (-Ų) KIEKIS (-IAI)</w:t>
      </w:r>
    </w:p>
    <w:p w14:paraId="3FA03CDA"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14B559C" w14:textId="77777777" w:rsidR="00F2721C" w:rsidRPr="00F2721C" w:rsidRDefault="00F2721C" w:rsidP="00F2721C">
      <w:pPr>
        <w:spacing w:after="0" w:line="240" w:lineRule="auto"/>
        <w:rPr>
          <w:rFonts w:ascii="Times New Roman" w:eastAsia="Times New Roman" w:hAnsi="Times New Roman" w:cs="Times New Roman"/>
          <w:lang w:eastAsia="lt-LT"/>
        </w:rPr>
      </w:pPr>
      <w:bookmarkStart w:id="18" w:name="OLE_LINK1"/>
      <w:r w:rsidRPr="00F2721C">
        <w:rPr>
          <w:rFonts w:ascii="Times New Roman" w:eastAsia="Times New Roman" w:hAnsi="Times New Roman" w:cs="Times New Roman"/>
          <w:lang w:eastAsia="lt-LT"/>
        </w:rPr>
        <w:t xml:space="preserve">1 ml yra 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monohidrato</w:t>
      </w:r>
      <w:proofErr w:type="spellEnd"/>
      <w:r w:rsidRPr="00F2721C">
        <w:rPr>
          <w:rFonts w:ascii="Times New Roman" w:eastAsia="Times New Roman" w:hAnsi="Times New Roman" w:cs="Times New Roman"/>
          <w:lang w:eastAsia="lt-LT"/>
        </w:rPr>
        <w:t xml:space="preserve"> pavidalu).</w:t>
      </w:r>
    </w:p>
    <w:bookmarkEnd w:id="18"/>
    <w:p w14:paraId="421FF00D"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E490D45"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Vienoje 10 ml ampulėje yra 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w:t>
      </w:r>
    </w:p>
    <w:p w14:paraId="338F009C"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 xml:space="preserve">Vienoje 20 ml ampulėje yra 150 mg </w:t>
      </w:r>
      <w:proofErr w:type="spellStart"/>
      <w:r w:rsidRPr="00F2721C">
        <w:rPr>
          <w:rFonts w:ascii="Times New Roman" w:eastAsia="Times New Roman" w:hAnsi="Times New Roman" w:cs="Times New Roman"/>
          <w:highlight w:val="lightGray"/>
          <w:lang w:eastAsia="lt-LT"/>
        </w:rPr>
        <w:t>ropivakaino</w:t>
      </w:r>
      <w:proofErr w:type="spellEnd"/>
      <w:r w:rsidRPr="00F2721C">
        <w:rPr>
          <w:rFonts w:ascii="Times New Roman" w:eastAsia="Times New Roman" w:hAnsi="Times New Roman" w:cs="Times New Roman"/>
          <w:highlight w:val="lightGray"/>
          <w:lang w:eastAsia="lt-LT"/>
        </w:rPr>
        <w:t xml:space="preserve"> hidrochlorido</w:t>
      </w:r>
      <w:r w:rsidRPr="00F2721C">
        <w:rPr>
          <w:rFonts w:ascii="Times New Roman" w:eastAsia="Times New Roman" w:hAnsi="Times New Roman" w:cs="Times New Roman"/>
          <w:lang w:eastAsia="lt-LT"/>
        </w:rPr>
        <w:t>.</w:t>
      </w:r>
    </w:p>
    <w:p w14:paraId="101733C5"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529D0E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03FFA93"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eastAsia="lt-LT"/>
        </w:rPr>
      </w:pPr>
      <w:r w:rsidRPr="00F2721C">
        <w:rPr>
          <w:rFonts w:ascii="Times New Roman" w:eastAsia="Times New Roman" w:hAnsi="Times New Roman" w:cs="Times New Roman"/>
          <w:b/>
          <w:lang w:eastAsia="lt-LT"/>
        </w:rPr>
        <w:t>3.</w:t>
      </w:r>
      <w:r w:rsidRPr="00F2721C">
        <w:rPr>
          <w:rFonts w:ascii="Times New Roman" w:eastAsia="Times New Roman" w:hAnsi="Times New Roman" w:cs="Times New Roman"/>
          <w:b/>
          <w:lang w:eastAsia="lt-LT"/>
        </w:rPr>
        <w:tab/>
        <w:t>PAGALBINIŲ MEDŽIAGŲ SĄRAŠAS</w:t>
      </w:r>
    </w:p>
    <w:p w14:paraId="017C85EA"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12A1171"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iCs/>
          <w:color w:val="000000"/>
          <w:lang w:eastAsia="lt-LT"/>
        </w:rPr>
        <w:t>Natrii</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chloridum</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iCs/>
          <w:color w:val="000000"/>
          <w:lang w:eastAsia="lt-LT"/>
        </w:rPr>
        <w:t>Natrii</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hydroxidum</w:t>
      </w:r>
      <w:proofErr w:type="spellEnd"/>
      <w:r w:rsidRPr="00F2721C">
        <w:rPr>
          <w:rFonts w:ascii="Times New Roman" w:eastAsia="Times New Roman" w:hAnsi="Times New Roman" w:cs="Times New Roman"/>
          <w:lang w:eastAsia="lt-LT"/>
        </w:rPr>
        <w:t xml:space="preserve"> 0,4 %, </w:t>
      </w:r>
      <w:proofErr w:type="spellStart"/>
      <w:r w:rsidRPr="00F2721C">
        <w:rPr>
          <w:rFonts w:ascii="Times New Roman" w:eastAsia="Times New Roman" w:hAnsi="Times New Roman" w:cs="Times New Roman"/>
          <w:iCs/>
          <w:color w:val="000000"/>
          <w:lang w:eastAsia="lt-LT"/>
        </w:rPr>
        <w:t>Acidum</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hydrochloridum</w:t>
      </w:r>
      <w:proofErr w:type="spellEnd"/>
      <w:r w:rsidRPr="00F2721C">
        <w:rPr>
          <w:rFonts w:ascii="Times New Roman" w:eastAsia="Times New Roman" w:hAnsi="Times New Roman" w:cs="Times New Roman"/>
          <w:lang w:eastAsia="lt-LT"/>
        </w:rPr>
        <w:t xml:space="preserve"> 0,36 %, </w:t>
      </w:r>
      <w:proofErr w:type="spellStart"/>
      <w:r w:rsidRPr="00F2721C">
        <w:rPr>
          <w:rFonts w:ascii="Times New Roman" w:eastAsia="Times New Roman" w:hAnsi="Times New Roman" w:cs="Times New Roman"/>
          <w:iCs/>
          <w:color w:val="000000"/>
          <w:lang w:eastAsia="lt-LT"/>
        </w:rPr>
        <w:t>Aqua</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ad</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iniectabile</w:t>
      </w:r>
      <w:proofErr w:type="spellEnd"/>
      <w:r w:rsidRPr="00F2721C">
        <w:rPr>
          <w:rFonts w:ascii="Times New Roman" w:eastAsia="Times New Roman" w:hAnsi="Times New Roman" w:cs="Times New Roman"/>
          <w:iCs/>
          <w:color w:val="000000"/>
          <w:lang w:eastAsia="lt-LT"/>
        </w:rPr>
        <w:t>.</w:t>
      </w:r>
    </w:p>
    <w:p w14:paraId="65EBCEB4"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Daugiau informacijos pateikta pakuotės lapelyje.</w:t>
      </w:r>
    </w:p>
    <w:p w14:paraId="2265ACA4"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19CD84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9213D28"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4.</w:t>
      </w:r>
      <w:r w:rsidRPr="00F2721C">
        <w:rPr>
          <w:rFonts w:ascii="Times New Roman" w:eastAsia="Times New Roman" w:hAnsi="Times New Roman" w:cs="Times New Roman"/>
          <w:b/>
          <w:lang w:eastAsia="lt-LT"/>
        </w:rPr>
        <w:tab/>
        <w:t>FARMACINĖ FORMA IR KIEKIS PAKUOTĖJE</w:t>
      </w:r>
    </w:p>
    <w:p w14:paraId="3B3417ED"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886A441"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Injekcinis tirpalas</w:t>
      </w:r>
      <w:r w:rsidRPr="00F2721C">
        <w:rPr>
          <w:rFonts w:ascii="Times New Roman" w:eastAsia="Times New Roman" w:hAnsi="Times New Roman" w:cs="Times New Roman"/>
          <w:lang w:eastAsia="lt-LT"/>
        </w:rPr>
        <w:t xml:space="preserve"> </w:t>
      </w:r>
    </w:p>
    <w:p w14:paraId="4058448E" w14:textId="77777777" w:rsidR="00F2721C" w:rsidRPr="00F2721C" w:rsidRDefault="00F2721C" w:rsidP="00F2721C">
      <w:pPr>
        <w:spacing w:after="0" w:line="240" w:lineRule="auto"/>
        <w:rPr>
          <w:rFonts w:ascii="Times New Roman" w:eastAsia="Times New Roman" w:hAnsi="Times New Roman" w:cs="Times New Roman"/>
          <w:highlight w:val="lightGray"/>
          <w:lang w:eastAsia="lt-LT"/>
        </w:rPr>
      </w:pPr>
    </w:p>
    <w:p w14:paraId="154AC77E"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20 x 10 ml </w:t>
      </w:r>
    </w:p>
    <w:p w14:paraId="70D3E05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20 x 20 ml</w:t>
      </w:r>
      <w:r w:rsidRPr="00F2721C">
        <w:rPr>
          <w:rFonts w:ascii="Times New Roman" w:eastAsia="Times New Roman" w:hAnsi="Times New Roman" w:cs="Times New Roman"/>
          <w:lang w:eastAsia="lt-LT"/>
        </w:rPr>
        <w:t xml:space="preserve"> </w:t>
      </w:r>
    </w:p>
    <w:p w14:paraId="0B51A8C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6C5491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991CCEC"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eastAsia="lt-LT"/>
        </w:rPr>
      </w:pPr>
      <w:r w:rsidRPr="00F2721C">
        <w:rPr>
          <w:rFonts w:ascii="Times New Roman" w:eastAsia="Times New Roman" w:hAnsi="Times New Roman" w:cs="Times New Roman"/>
          <w:b/>
          <w:lang w:eastAsia="lt-LT"/>
        </w:rPr>
        <w:t>5.</w:t>
      </w:r>
      <w:r w:rsidRPr="00F2721C">
        <w:rPr>
          <w:rFonts w:ascii="Times New Roman" w:eastAsia="Times New Roman" w:hAnsi="Times New Roman" w:cs="Times New Roman"/>
          <w:b/>
          <w:lang w:eastAsia="lt-LT"/>
        </w:rPr>
        <w:tab/>
        <w:t>VARTOJIMO METODAS IR BŪDAS</w:t>
      </w:r>
    </w:p>
    <w:p w14:paraId="196F6436" w14:textId="77777777" w:rsidR="00F2721C" w:rsidRPr="00F2721C" w:rsidRDefault="00F2721C" w:rsidP="00F2721C">
      <w:pPr>
        <w:spacing w:after="0" w:line="240" w:lineRule="auto"/>
        <w:rPr>
          <w:rFonts w:ascii="Times New Roman" w:eastAsia="Times New Roman" w:hAnsi="Times New Roman" w:cs="Times New Roman"/>
          <w:i/>
          <w:lang w:eastAsia="lt-LT"/>
        </w:rPr>
      </w:pPr>
    </w:p>
    <w:p w14:paraId="6164235D"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Leisti aplink nervus ir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w:t>
      </w:r>
    </w:p>
    <w:p w14:paraId="59AD8605"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0FB427C"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Tik vienkartiniam vartojimui.</w:t>
      </w:r>
    </w:p>
    <w:p w14:paraId="723272A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4644D6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Prieš vartojimą perskaitykite pakuotės lapelį.</w:t>
      </w:r>
    </w:p>
    <w:p w14:paraId="66FA23D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53DA42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8CF5D16"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6.</w:t>
      </w:r>
      <w:r w:rsidRPr="00F2721C">
        <w:rPr>
          <w:rFonts w:ascii="Times New Roman" w:eastAsia="Times New Roman" w:hAnsi="Times New Roman" w:cs="Times New Roman"/>
          <w:b/>
          <w:lang w:eastAsia="lt-LT"/>
        </w:rPr>
        <w:tab/>
        <w:t>SPECIALUS ĮSPĖJIMAS, KAD VAISTINĮ PREPARATĄ BŪTINA LAIKYTI VAIKAMS NEPASTEBIMOJE IR NEPASIEKIAMOJE VIETOJE</w:t>
      </w:r>
    </w:p>
    <w:p w14:paraId="5632E491"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97764C4" w14:textId="77777777" w:rsidR="00F2721C" w:rsidRPr="00F2721C" w:rsidRDefault="00F2721C" w:rsidP="00F2721C">
      <w:pPr>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Laikyti vaikams nepastebimoje ir nepasiekiamoje vietoje.</w:t>
      </w:r>
    </w:p>
    <w:p w14:paraId="7461A81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17A61F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F0DBC1E"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eastAsia="lt-LT"/>
        </w:rPr>
      </w:pPr>
      <w:r w:rsidRPr="00F2721C">
        <w:rPr>
          <w:rFonts w:ascii="Times New Roman" w:eastAsia="Times New Roman" w:hAnsi="Times New Roman" w:cs="Times New Roman"/>
          <w:b/>
          <w:lang w:eastAsia="lt-LT"/>
        </w:rPr>
        <w:t>7.</w:t>
      </w:r>
      <w:r w:rsidRPr="00F2721C">
        <w:rPr>
          <w:rFonts w:ascii="Times New Roman" w:eastAsia="Times New Roman" w:hAnsi="Times New Roman" w:cs="Times New Roman"/>
          <w:b/>
          <w:lang w:eastAsia="lt-LT"/>
        </w:rPr>
        <w:tab/>
        <w:t>KITAS (-I) SPECIALUS (-ŪS) ĮSPĖJIMAS (-AI) (JEI REIKIA)</w:t>
      </w:r>
    </w:p>
    <w:p w14:paraId="3CF68DE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9ADFFC6"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Vartoti tik jei tirpalas yra skaidrus ir bespalvis bei </w:t>
      </w:r>
      <w:proofErr w:type="spellStart"/>
      <w:r w:rsidRPr="00F2721C">
        <w:rPr>
          <w:rFonts w:ascii="Times New Roman" w:eastAsia="Times New Roman" w:hAnsi="Times New Roman" w:cs="Times New Roman"/>
          <w:lang w:eastAsia="lt-LT"/>
        </w:rPr>
        <w:t>talpyklė</w:t>
      </w:r>
      <w:proofErr w:type="spellEnd"/>
      <w:r w:rsidRPr="00F2721C">
        <w:rPr>
          <w:rFonts w:ascii="Times New Roman" w:eastAsia="Times New Roman" w:hAnsi="Times New Roman" w:cs="Times New Roman"/>
          <w:lang w:eastAsia="lt-LT"/>
        </w:rPr>
        <w:t xml:space="preserve"> ir jos uždoris nepažeisti.</w:t>
      </w:r>
    </w:p>
    <w:p w14:paraId="033A459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D8D8D7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A784074"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highlight w:val="lightGray"/>
          <w:lang w:eastAsia="lt-LT"/>
        </w:rPr>
      </w:pPr>
      <w:r w:rsidRPr="00F2721C">
        <w:rPr>
          <w:rFonts w:ascii="Times New Roman" w:eastAsia="Times New Roman" w:hAnsi="Times New Roman" w:cs="Times New Roman"/>
          <w:b/>
          <w:lang w:eastAsia="lt-LT"/>
        </w:rPr>
        <w:lastRenderedPageBreak/>
        <w:t>8.</w:t>
      </w:r>
      <w:r w:rsidRPr="00F2721C">
        <w:rPr>
          <w:rFonts w:ascii="Times New Roman" w:eastAsia="Times New Roman" w:hAnsi="Times New Roman" w:cs="Times New Roman"/>
          <w:b/>
          <w:lang w:eastAsia="lt-LT"/>
        </w:rPr>
        <w:tab/>
        <w:t>TINKAMUMO LAIKAS</w:t>
      </w:r>
    </w:p>
    <w:p w14:paraId="224DA49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7B017C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Tinka iki: </w:t>
      </w:r>
      <w:proofErr w:type="spellStart"/>
      <w:r w:rsidRPr="00F2721C">
        <w:rPr>
          <w:rFonts w:ascii="Times New Roman" w:eastAsia="Times New Roman" w:hAnsi="Times New Roman" w:cs="Times New Roman"/>
          <w:lang w:eastAsia="lt-LT"/>
        </w:rPr>
        <w:t>mm.MMMM</w:t>
      </w:r>
      <w:proofErr w:type="spellEnd"/>
      <w:r w:rsidRPr="00F2721C">
        <w:rPr>
          <w:rFonts w:ascii="Times New Roman" w:eastAsia="Times New Roman" w:hAnsi="Times New Roman" w:cs="Times New Roman"/>
          <w:lang w:eastAsia="lt-LT"/>
        </w:rPr>
        <w:t> </w:t>
      </w:r>
    </w:p>
    <w:p w14:paraId="598C64B0"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Atidarius žr. tinkamumo laiką pakuotės lapelyje.</w:t>
      </w:r>
    </w:p>
    <w:p w14:paraId="79FF8D6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BE07D9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E3FB7BE"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9.</w:t>
      </w:r>
      <w:r w:rsidRPr="00F2721C">
        <w:rPr>
          <w:rFonts w:ascii="Times New Roman" w:eastAsia="Times New Roman" w:hAnsi="Times New Roman" w:cs="Times New Roman"/>
          <w:b/>
          <w:lang w:eastAsia="lt-LT"/>
        </w:rPr>
        <w:tab/>
        <w:t>SPECIALIOS LAIKYMO SĄLYGOS</w:t>
      </w:r>
    </w:p>
    <w:p w14:paraId="7D78C757"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p>
    <w:p w14:paraId="1D845436"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Negalima užšaldyti.</w:t>
      </w:r>
    </w:p>
    <w:p w14:paraId="789F5BFA"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p>
    <w:p w14:paraId="14988726" w14:textId="77777777" w:rsidR="00F2721C" w:rsidRPr="00F2721C" w:rsidRDefault="00F2721C" w:rsidP="00F2721C">
      <w:pPr>
        <w:tabs>
          <w:tab w:val="left" w:pos="567"/>
        </w:tabs>
        <w:spacing w:after="0" w:line="240" w:lineRule="auto"/>
        <w:ind w:left="567" w:hanging="567"/>
        <w:rPr>
          <w:rFonts w:ascii="Times New Roman" w:eastAsia="Times New Roman" w:hAnsi="Times New Roman" w:cs="Times New Roman"/>
          <w:lang w:eastAsia="lt-LT"/>
        </w:rPr>
      </w:pPr>
    </w:p>
    <w:p w14:paraId="3A858410"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10.</w:t>
      </w:r>
      <w:r w:rsidRPr="00F2721C">
        <w:rPr>
          <w:rFonts w:ascii="Times New Roman" w:eastAsia="Times New Roman" w:hAnsi="Times New Roman" w:cs="Times New Roman"/>
          <w:b/>
          <w:lang w:eastAsia="lt-LT"/>
        </w:rPr>
        <w:tab/>
        <w:t>SPECIALIOS ATSARGUMO PRIEMONĖS DĖL NESUVARTOTO VAISTINIO PREPARATO AR JO ATLIEKŲ TVARKYMO (JEI REIKIA)</w:t>
      </w:r>
    </w:p>
    <w:p w14:paraId="2F2829B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2D4108B"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C8B628A"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11.</w:t>
      </w:r>
      <w:r w:rsidRPr="00F2721C">
        <w:rPr>
          <w:rFonts w:ascii="Times New Roman" w:eastAsia="Times New Roman" w:hAnsi="Times New Roman" w:cs="Times New Roman"/>
          <w:b/>
          <w:lang w:eastAsia="lt-LT"/>
        </w:rPr>
        <w:tab/>
        <w:t>REGISTRUOTOJO PAVADINIMAS IR ADRESAS</w:t>
      </w:r>
    </w:p>
    <w:p w14:paraId="5A500AE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BBEC6F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AG</w:t>
      </w:r>
      <w:r w:rsidRPr="00F2721C">
        <w:rPr>
          <w:rFonts w:ascii="Times New Roman" w:eastAsia="Times New Roman" w:hAnsi="Times New Roman" w:cs="Times New Roman"/>
          <w:lang w:eastAsia="lt-LT"/>
        </w:rPr>
        <w:br/>
      </w:r>
      <w:proofErr w:type="spellStart"/>
      <w:r w:rsidRPr="00F2721C">
        <w:rPr>
          <w:rFonts w:ascii="Times New Roman" w:eastAsia="Times New Roman" w:hAnsi="Times New Roman" w:cs="Times New Roman"/>
          <w:lang w:eastAsia="lt-LT"/>
        </w:rPr>
        <w:t>Carl</w:t>
      </w:r>
      <w:proofErr w:type="spellEnd"/>
      <w:r w:rsidRPr="00F2721C">
        <w:rPr>
          <w:rFonts w:ascii="Times New Roman" w:eastAsia="Times New Roman" w:hAnsi="Times New Roman" w:cs="Times New Roman"/>
          <w:lang w:eastAsia="lt-LT"/>
        </w:rPr>
        <w:t>-</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-Str. 1</w:t>
      </w:r>
      <w:r w:rsidRPr="00F2721C">
        <w:rPr>
          <w:rFonts w:ascii="Times New Roman" w:eastAsia="Times New Roman" w:hAnsi="Times New Roman" w:cs="Times New Roman"/>
          <w:lang w:eastAsia="lt-LT"/>
        </w:rPr>
        <w:br/>
        <w:t xml:space="preserve">34212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w:t>
      </w:r>
    </w:p>
    <w:p w14:paraId="70E3A80D" w14:textId="77777777" w:rsidR="00F2721C" w:rsidRPr="00F2721C" w:rsidRDefault="00F2721C" w:rsidP="00F2721C">
      <w:pPr>
        <w:tabs>
          <w:tab w:val="left" w:pos="567"/>
        </w:tabs>
        <w:spacing w:after="0" w:line="240" w:lineRule="auto"/>
        <w:rPr>
          <w:rFonts w:ascii="Times New Roman" w:eastAsia="Times New Roman" w:hAnsi="Times New Roman" w:cs="Times New Roman"/>
          <w:color w:val="0000FF"/>
          <w:lang w:eastAsia="lt-LT"/>
        </w:rPr>
      </w:pPr>
      <w:r w:rsidRPr="00F2721C">
        <w:rPr>
          <w:rFonts w:ascii="Times New Roman" w:eastAsia="Times New Roman" w:hAnsi="Times New Roman" w:cs="Times New Roman"/>
          <w:lang w:eastAsia="lt-LT"/>
        </w:rPr>
        <w:t>Vokietija</w:t>
      </w:r>
    </w:p>
    <w:p w14:paraId="68B2EF02"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3881C5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7B3C558"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12.</w:t>
      </w:r>
      <w:r w:rsidRPr="00F2721C">
        <w:rPr>
          <w:rFonts w:ascii="Times New Roman" w:eastAsia="Times New Roman" w:hAnsi="Times New Roman" w:cs="Times New Roman"/>
          <w:b/>
          <w:lang w:eastAsia="lt-LT"/>
        </w:rPr>
        <w:tab/>
        <w:t xml:space="preserve">REGISTRACIJOS PAŽYMĖJIMO NUMERIS (-IAI) </w:t>
      </w:r>
    </w:p>
    <w:p w14:paraId="16A679F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BA2C18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10 ml –</w:t>
      </w:r>
      <w:r w:rsidRPr="00F2721C">
        <w:rPr>
          <w:rFonts w:ascii="Times New Roman" w:eastAsia="Times New Roman" w:hAnsi="Times New Roman" w:cs="Times New Roman"/>
          <w:lang w:eastAsia="lt-LT"/>
        </w:rPr>
        <w:t xml:space="preserve"> LT/1/11/2680/003</w:t>
      </w:r>
    </w:p>
    <w:p w14:paraId="7DE6C04A"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20 ml –</w:t>
      </w:r>
      <w:r w:rsidRPr="00F2721C">
        <w:rPr>
          <w:rFonts w:ascii="Times New Roman" w:eastAsia="Times New Roman" w:hAnsi="Times New Roman" w:cs="Times New Roman"/>
          <w:lang w:eastAsia="lt-LT"/>
        </w:rPr>
        <w:t xml:space="preserve"> LT/1/11/2680/004</w:t>
      </w:r>
    </w:p>
    <w:p w14:paraId="186BC0D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78D17F3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80A915D"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13.</w:t>
      </w:r>
      <w:r w:rsidRPr="00F2721C">
        <w:rPr>
          <w:rFonts w:ascii="Times New Roman" w:eastAsia="Times New Roman" w:hAnsi="Times New Roman" w:cs="Times New Roman"/>
          <w:b/>
          <w:lang w:eastAsia="lt-LT"/>
        </w:rPr>
        <w:tab/>
        <w:t>SERIJOS NUMERIS</w:t>
      </w:r>
    </w:p>
    <w:p w14:paraId="687766B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7AD453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Serija</w:t>
      </w:r>
    </w:p>
    <w:p w14:paraId="5D451FA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FDD21B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1642D19"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14.</w:t>
      </w:r>
      <w:r w:rsidRPr="00F2721C">
        <w:rPr>
          <w:rFonts w:ascii="Times New Roman" w:eastAsia="Times New Roman" w:hAnsi="Times New Roman" w:cs="Times New Roman"/>
          <w:b/>
          <w:lang w:eastAsia="lt-LT"/>
        </w:rPr>
        <w:tab/>
        <w:t>PARDAVIMO (IŠDAVIMO) TVARKA</w:t>
      </w:r>
    </w:p>
    <w:p w14:paraId="1B22DEF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3D07D2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Receptinis vaistas</w:t>
      </w:r>
    </w:p>
    <w:p w14:paraId="105D14D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DF511E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DBCEC04"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15.</w:t>
      </w:r>
      <w:r w:rsidRPr="00F2721C">
        <w:rPr>
          <w:rFonts w:ascii="Times New Roman" w:eastAsia="Times New Roman" w:hAnsi="Times New Roman" w:cs="Times New Roman"/>
          <w:b/>
          <w:lang w:eastAsia="lt-LT"/>
        </w:rPr>
        <w:tab/>
        <w:t>VARTOJIMO INSTRUKCIJA</w:t>
      </w:r>
    </w:p>
    <w:p w14:paraId="73B71D2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2E6813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FF7F438"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16.</w:t>
      </w:r>
      <w:r w:rsidRPr="00F2721C">
        <w:rPr>
          <w:rFonts w:ascii="Times New Roman" w:eastAsia="Times New Roman" w:hAnsi="Times New Roman" w:cs="Times New Roman"/>
          <w:b/>
          <w:lang w:eastAsia="lt-LT"/>
        </w:rPr>
        <w:tab/>
        <w:t>INFORMACIJA BRAILIO RAŠTU</w:t>
      </w:r>
    </w:p>
    <w:p w14:paraId="1660EF0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FBD80C9"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Priimtas pagrindimas informacijos Brailio raštu nepateikti.</w:t>
      </w:r>
    </w:p>
    <w:p w14:paraId="440251D2"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809C4F9" w14:textId="77777777" w:rsidR="00F2721C" w:rsidRPr="00F2721C" w:rsidRDefault="00F2721C" w:rsidP="00F2721C">
      <w:pPr>
        <w:spacing w:after="0" w:line="240" w:lineRule="auto"/>
        <w:rPr>
          <w:rFonts w:ascii="Times New Roman" w:eastAsia="Times New Roman" w:hAnsi="Times New Roman" w:cs="Times New Roman"/>
          <w:noProof/>
          <w:shd w:val="clear" w:color="auto" w:fill="CCCCCC"/>
          <w:lang w:eastAsia="lt-LT"/>
        </w:rPr>
      </w:pPr>
    </w:p>
    <w:p w14:paraId="19D65C93" w14:textId="77777777" w:rsidR="00F2721C" w:rsidRPr="00F2721C" w:rsidRDefault="00F2721C" w:rsidP="00F2721C">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szCs w:val="24"/>
          <w:lang w:eastAsia="lt-LT"/>
        </w:rPr>
      </w:pPr>
      <w:r w:rsidRPr="00F2721C">
        <w:rPr>
          <w:rFonts w:ascii="Times New Roman" w:eastAsia="Times New Roman" w:hAnsi="Times New Roman" w:cs="Times New Roman"/>
          <w:b/>
          <w:noProof/>
          <w:lang w:eastAsia="lt-LT"/>
        </w:rPr>
        <w:t>17.</w:t>
      </w:r>
      <w:r w:rsidRPr="00F2721C">
        <w:rPr>
          <w:rFonts w:ascii="Times New Roman" w:eastAsia="Times New Roman" w:hAnsi="Times New Roman" w:cs="Times New Roman"/>
          <w:b/>
          <w:noProof/>
          <w:lang w:eastAsia="lt-LT"/>
        </w:rPr>
        <w:tab/>
        <w:t>UNIKALUS IDENTIFIKATORIUS – 2D BRŪKŠNINIS KODAS</w:t>
      </w:r>
    </w:p>
    <w:p w14:paraId="4FAA3E41" w14:textId="77777777" w:rsidR="00F2721C" w:rsidRPr="00F2721C" w:rsidRDefault="00F2721C" w:rsidP="00F2721C">
      <w:pPr>
        <w:spacing w:after="0" w:line="240" w:lineRule="auto"/>
        <w:rPr>
          <w:rFonts w:ascii="Times New Roman" w:eastAsia="Times New Roman" w:hAnsi="Times New Roman" w:cs="Times New Roman"/>
          <w:noProof/>
          <w:lang w:eastAsia="lt-LT"/>
        </w:rPr>
      </w:pPr>
    </w:p>
    <w:p w14:paraId="51232F0F" w14:textId="77777777" w:rsidR="00F2721C" w:rsidRPr="00F2721C" w:rsidRDefault="00F2721C" w:rsidP="00F2721C">
      <w:pPr>
        <w:spacing w:after="0" w:line="240" w:lineRule="auto"/>
        <w:rPr>
          <w:rFonts w:ascii="Times New Roman" w:eastAsia="Times New Roman" w:hAnsi="Times New Roman" w:cs="Times New Roman"/>
          <w:noProof/>
          <w:shd w:val="clear" w:color="auto" w:fill="CCCCCC"/>
          <w:lang w:eastAsia="lt-LT"/>
        </w:rPr>
      </w:pPr>
      <w:r w:rsidRPr="00F2721C">
        <w:rPr>
          <w:rFonts w:ascii="Times New Roman" w:eastAsia="Times New Roman" w:hAnsi="Times New Roman" w:cs="Times New Roman"/>
          <w:noProof/>
          <w:highlight w:val="lightGray"/>
          <w:lang w:eastAsia="lt-LT"/>
        </w:rPr>
        <w:t>2D brūkšninis kodas su nurodytu unikaliu identifikatoriumi.</w:t>
      </w:r>
    </w:p>
    <w:p w14:paraId="4DD13E6C" w14:textId="77777777" w:rsidR="00F2721C" w:rsidRPr="00F2721C" w:rsidRDefault="00F2721C" w:rsidP="00F2721C">
      <w:pPr>
        <w:spacing w:after="0" w:line="240" w:lineRule="auto"/>
        <w:rPr>
          <w:rFonts w:ascii="Times New Roman" w:eastAsia="Times New Roman" w:hAnsi="Times New Roman" w:cs="Times New Roman"/>
          <w:noProof/>
          <w:lang w:eastAsia="lt-LT"/>
        </w:rPr>
      </w:pPr>
    </w:p>
    <w:p w14:paraId="6F548541" w14:textId="77777777" w:rsidR="00F2721C" w:rsidRPr="00F2721C" w:rsidRDefault="00F2721C" w:rsidP="00F2721C">
      <w:pPr>
        <w:spacing w:after="0" w:line="240" w:lineRule="auto"/>
        <w:rPr>
          <w:rFonts w:ascii="Times New Roman" w:eastAsia="Times New Roman" w:hAnsi="Times New Roman" w:cs="Times New Roman"/>
          <w:noProof/>
          <w:lang w:eastAsia="lt-LT"/>
        </w:rPr>
      </w:pPr>
    </w:p>
    <w:p w14:paraId="18890E85" w14:textId="77777777" w:rsidR="00F2721C" w:rsidRPr="00F2721C" w:rsidRDefault="00F2721C" w:rsidP="00F2721C">
      <w:pPr>
        <w:keepNext/>
        <w:pBdr>
          <w:top w:val="single" w:sz="4" w:space="1" w:color="auto"/>
          <w:left w:val="single" w:sz="4" w:space="4" w:color="auto"/>
          <w:bottom w:val="single" w:sz="4" w:space="1" w:color="auto"/>
          <w:right w:val="single" w:sz="4" w:space="4" w:color="auto"/>
        </w:pBdr>
        <w:tabs>
          <w:tab w:val="left" w:pos="0"/>
        </w:tabs>
        <w:spacing w:after="0" w:line="240" w:lineRule="auto"/>
        <w:outlineLvl w:val="0"/>
        <w:rPr>
          <w:rFonts w:ascii="Times New Roman" w:eastAsia="Times New Roman" w:hAnsi="Times New Roman" w:cs="Times New Roman"/>
          <w:i/>
          <w:noProof/>
          <w:lang w:eastAsia="lt-LT"/>
        </w:rPr>
      </w:pPr>
      <w:r w:rsidRPr="00F2721C">
        <w:rPr>
          <w:rFonts w:ascii="Times New Roman" w:eastAsia="Times New Roman" w:hAnsi="Times New Roman" w:cs="Times New Roman"/>
          <w:b/>
          <w:noProof/>
          <w:lang w:eastAsia="lt-LT"/>
        </w:rPr>
        <w:t>18.</w:t>
      </w:r>
      <w:r w:rsidRPr="00F2721C">
        <w:rPr>
          <w:rFonts w:ascii="Times New Roman" w:eastAsia="Times New Roman" w:hAnsi="Times New Roman" w:cs="Times New Roman"/>
          <w:b/>
          <w:noProof/>
          <w:lang w:eastAsia="lt-LT"/>
        </w:rPr>
        <w:tab/>
        <w:t>UNIKALUS IDENTIFIKATORIUS – ŽMONĖMS SUPRANTAMI DUOMENYS</w:t>
      </w:r>
    </w:p>
    <w:p w14:paraId="5CFEBA30" w14:textId="77777777" w:rsidR="00F2721C" w:rsidRPr="00F2721C" w:rsidRDefault="00F2721C" w:rsidP="00F2721C">
      <w:pPr>
        <w:spacing w:after="0" w:line="240" w:lineRule="auto"/>
        <w:rPr>
          <w:rFonts w:ascii="Times New Roman" w:eastAsia="Times New Roman" w:hAnsi="Times New Roman" w:cs="Times New Roman"/>
          <w:noProof/>
          <w:lang w:eastAsia="lt-LT"/>
        </w:rPr>
      </w:pPr>
    </w:p>
    <w:p w14:paraId="3339B448" w14:textId="77777777" w:rsidR="00F2721C" w:rsidRPr="00F2721C" w:rsidRDefault="00F2721C" w:rsidP="00F2721C">
      <w:pPr>
        <w:spacing w:after="0" w:line="240" w:lineRule="auto"/>
        <w:rPr>
          <w:rFonts w:ascii="Times New Roman" w:eastAsia="Times New Roman" w:hAnsi="Times New Roman" w:cs="Times New Roman"/>
          <w:color w:val="008000"/>
          <w:lang w:eastAsia="lt-LT"/>
        </w:rPr>
      </w:pPr>
      <w:r w:rsidRPr="00F2721C">
        <w:rPr>
          <w:rFonts w:ascii="Times New Roman" w:eastAsia="Times New Roman" w:hAnsi="Times New Roman" w:cs="Times New Roman"/>
          <w:lang w:eastAsia="lt-LT"/>
        </w:rPr>
        <w:lastRenderedPageBreak/>
        <w:t xml:space="preserve">PC: {numeris} </w:t>
      </w:r>
    </w:p>
    <w:p w14:paraId="47C5F6C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SN: {numeris} </w:t>
      </w:r>
    </w:p>
    <w:p w14:paraId="1098710F" w14:textId="77777777" w:rsidR="00F2721C" w:rsidRPr="00F2721C" w:rsidRDefault="00F2721C" w:rsidP="00F2721C">
      <w:pPr>
        <w:spacing w:after="0" w:line="240" w:lineRule="auto"/>
        <w:rPr>
          <w:rFonts w:ascii="Times New Roman" w:eastAsia="Times New Roman" w:hAnsi="Times New Roman" w:cs="Times New Roman"/>
          <w:noProof/>
          <w:vanish/>
          <w:lang w:eastAsia="lt-LT"/>
        </w:rPr>
      </w:pPr>
      <w:r w:rsidRPr="00F2721C">
        <w:rPr>
          <w:rFonts w:ascii="Times New Roman" w:eastAsia="Times New Roman" w:hAnsi="Times New Roman" w:cs="Times New Roman"/>
          <w:highlight w:val="lightGray"/>
          <w:lang w:eastAsia="lt-LT"/>
        </w:rPr>
        <w:t>NN: {numeris}</w:t>
      </w:r>
    </w:p>
    <w:p w14:paraId="4335F43C" w14:textId="77777777" w:rsidR="00F2721C" w:rsidRPr="00F2721C" w:rsidRDefault="00F2721C" w:rsidP="00F2721C">
      <w:pPr>
        <w:spacing w:after="0" w:line="240" w:lineRule="auto"/>
        <w:rPr>
          <w:rFonts w:ascii="Arial" w:eastAsia="Times New Roman" w:hAnsi="Arial" w:cs="Times New Roman"/>
          <w:noProof/>
          <w:vanish/>
          <w:lang w:eastAsia="lt-LT"/>
        </w:rPr>
      </w:pPr>
    </w:p>
    <w:p w14:paraId="07E78CF3" w14:textId="77777777" w:rsidR="00F2721C" w:rsidRPr="00F2721C" w:rsidRDefault="00F2721C" w:rsidP="00F2721C">
      <w:pPr>
        <w:spacing w:after="0" w:line="240" w:lineRule="auto"/>
        <w:rPr>
          <w:rFonts w:ascii="Arial" w:eastAsia="Times New Roman" w:hAnsi="Arial" w:cs="Times New Roman"/>
          <w:szCs w:val="24"/>
          <w:lang w:eastAsia="lt-LT"/>
        </w:rPr>
      </w:pPr>
    </w:p>
    <w:p w14:paraId="5916F003"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0028399"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lang w:eastAsia="lt-LT"/>
        </w:rPr>
        <w:br w:type="page"/>
      </w:r>
      <w:r w:rsidRPr="00F2721C">
        <w:rPr>
          <w:rFonts w:ascii="Times New Roman" w:eastAsia="Times New Roman" w:hAnsi="Times New Roman" w:cs="Times New Roman"/>
          <w:b/>
          <w:lang w:eastAsia="lt-LT"/>
        </w:rPr>
        <w:lastRenderedPageBreak/>
        <w:t xml:space="preserve">MINIMALI </w:t>
      </w:r>
      <w:r w:rsidRPr="00F2721C">
        <w:rPr>
          <w:rFonts w:ascii="Times New Roman" w:eastAsia="Times New Roman" w:hAnsi="Times New Roman" w:cs="Times New Roman"/>
          <w:b/>
          <w:caps/>
          <w:lang w:eastAsia="lt-LT"/>
        </w:rPr>
        <w:t xml:space="preserve">informacija ant </w:t>
      </w:r>
      <w:r w:rsidRPr="00F2721C">
        <w:rPr>
          <w:rFonts w:ascii="Times New Roman" w:eastAsia="Times New Roman" w:hAnsi="Times New Roman" w:cs="Times New Roman"/>
          <w:b/>
          <w:lang w:eastAsia="lt-LT"/>
        </w:rPr>
        <w:t>MAŽŲ VIDINIŲ PAKUOČIŲ</w:t>
      </w:r>
    </w:p>
    <w:p w14:paraId="5B7F5C9F"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p>
    <w:p w14:paraId="40112A03"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MTPE AMPULĖS (10 ml)</w:t>
      </w:r>
    </w:p>
    <w:p w14:paraId="6D857E4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54AEED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6B9A804"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1.</w:t>
      </w:r>
      <w:r w:rsidRPr="00F2721C">
        <w:rPr>
          <w:rFonts w:ascii="Times New Roman" w:eastAsia="Times New Roman" w:hAnsi="Times New Roman" w:cs="Times New Roman"/>
          <w:b/>
          <w:lang w:eastAsia="lt-LT"/>
        </w:rPr>
        <w:tab/>
        <w:t>VAISTINIO PREPARATO PAVADINIMAS IR VARTOJIMO BŪDAS (-AI)</w:t>
      </w:r>
    </w:p>
    <w:p w14:paraId="6B6F693B"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C24FD1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7,5 mg/ml injekcinis tirpalas</w:t>
      </w:r>
    </w:p>
    <w:p w14:paraId="220E0A3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FA99B12"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color w:val="000000"/>
          <w:lang w:eastAsia="lt-LT"/>
        </w:rPr>
        <w:t>Ropivacaini</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hydrochloridum</w:t>
      </w:r>
      <w:proofErr w:type="spellEnd"/>
    </w:p>
    <w:p w14:paraId="78AECDE3"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51D813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Leisti aplink nervus ir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w:t>
      </w:r>
    </w:p>
    <w:p w14:paraId="37F1F4D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84BA7B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96ED540"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2.</w:t>
      </w:r>
      <w:r w:rsidRPr="00F2721C">
        <w:rPr>
          <w:rFonts w:ascii="Times New Roman" w:eastAsia="Times New Roman" w:hAnsi="Times New Roman" w:cs="Times New Roman"/>
          <w:b/>
          <w:lang w:eastAsia="lt-LT"/>
        </w:rPr>
        <w:tab/>
      </w:r>
      <w:r w:rsidRPr="00F2721C">
        <w:rPr>
          <w:rFonts w:ascii="Times New Roman" w:eastAsia="Times New Roman" w:hAnsi="Times New Roman" w:cs="Times New Roman"/>
          <w:b/>
          <w:caps/>
          <w:lang w:eastAsia="lt-LT"/>
        </w:rPr>
        <w:t>vartojimo metodas</w:t>
      </w:r>
    </w:p>
    <w:p w14:paraId="5BF7DF0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F34D7A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Prieš vartojimą perskaitykite pakuotės lapelį.</w:t>
      </w:r>
    </w:p>
    <w:p w14:paraId="39420B0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5AD812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C3F9F4F"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3.</w:t>
      </w:r>
      <w:r w:rsidRPr="00F2721C">
        <w:rPr>
          <w:rFonts w:ascii="Times New Roman" w:eastAsia="Times New Roman" w:hAnsi="Times New Roman" w:cs="Times New Roman"/>
          <w:b/>
          <w:lang w:eastAsia="lt-LT"/>
        </w:rPr>
        <w:tab/>
        <w:t>TINKAMUMO LAIKAS</w:t>
      </w:r>
    </w:p>
    <w:p w14:paraId="0FCF8F1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8B2173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EXP </w:t>
      </w:r>
      <w:proofErr w:type="spellStart"/>
      <w:r w:rsidRPr="00F2721C">
        <w:rPr>
          <w:rFonts w:ascii="Times New Roman" w:eastAsia="Times New Roman" w:hAnsi="Times New Roman" w:cs="Times New Roman"/>
          <w:lang w:eastAsia="lt-LT"/>
        </w:rPr>
        <w:t>mm.MMMM</w:t>
      </w:r>
      <w:proofErr w:type="spellEnd"/>
      <w:r w:rsidRPr="00F2721C">
        <w:rPr>
          <w:rFonts w:ascii="Times New Roman" w:eastAsia="Times New Roman" w:hAnsi="Times New Roman" w:cs="Times New Roman"/>
          <w:lang w:eastAsia="lt-LT"/>
        </w:rPr>
        <w:t> </w:t>
      </w:r>
    </w:p>
    <w:p w14:paraId="53315DFD"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p>
    <w:p w14:paraId="27EF97EA" w14:textId="77777777" w:rsidR="00F2721C" w:rsidRPr="00F2721C" w:rsidRDefault="00F2721C" w:rsidP="00F2721C">
      <w:pPr>
        <w:tabs>
          <w:tab w:val="left" w:pos="567"/>
        </w:tabs>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Atidarius žr. tinkamumo laiką pakuotės lapelyje.</w:t>
      </w:r>
    </w:p>
    <w:p w14:paraId="2DA3C02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7E0F7154"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17BA990"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4.</w:t>
      </w:r>
      <w:r w:rsidRPr="00F2721C">
        <w:rPr>
          <w:rFonts w:ascii="Times New Roman" w:eastAsia="Times New Roman" w:hAnsi="Times New Roman" w:cs="Times New Roman"/>
          <w:b/>
          <w:lang w:eastAsia="lt-LT"/>
        </w:rPr>
        <w:tab/>
        <w:t>SERIJOS NUMERIS</w:t>
      </w:r>
    </w:p>
    <w:p w14:paraId="7024D180"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4F8613AF"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Lot</w:t>
      </w:r>
    </w:p>
    <w:p w14:paraId="65AE07E6"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6071EEE6"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0DE6E06C"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5.</w:t>
      </w:r>
      <w:r w:rsidRPr="00F2721C">
        <w:rPr>
          <w:rFonts w:ascii="Times New Roman" w:eastAsia="Times New Roman" w:hAnsi="Times New Roman" w:cs="Times New Roman"/>
          <w:b/>
          <w:lang w:eastAsia="lt-LT"/>
        </w:rPr>
        <w:tab/>
      </w:r>
      <w:r w:rsidRPr="00F2721C">
        <w:rPr>
          <w:rFonts w:ascii="Times New Roman" w:eastAsia="Times New Roman" w:hAnsi="Times New Roman" w:cs="Times New Roman"/>
          <w:b/>
          <w:caps/>
          <w:lang w:eastAsia="lt-LT"/>
        </w:rPr>
        <w:t>kiekis</w:t>
      </w:r>
      <w:r w:rsidRPr="00F2721C">
        <w:rPr>
          <w:rFonts w:ascii="Times New Roman" w:eastAsia="Times New Roman" w:hAnsi="Times New Roman" w:cs="Times New Roman"/>
          <w:b/>
          <w:lang w:eastAsia="lt-LT"/>
        </w:rPr>
        <w:t xml:space="preserve"> (MASĖ, TŪRIS ARBA VIENETAI)</w:t>
      </w:r>
    </w:p>
    <w:p w14:paraId="6D3C542A"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3E75D3A8" w14:textId="77777777" w:rsidR="00F2721C" w:rsidRPr="00F2721C" w:rsidRDefault="00F2721C" w:rsidP="00F2721C">
      <w:pPr>
        <w:tabs>
          <w:tab w:val="left" w:pos="567"/>
        </w:tabs>
        <w:spacing w:after="0" w:line="240" w:lineRule="auto"/>
        <w:ind w:left="567" w:hanging="567"/>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75 mg / 10 ml</w:t>
      </w:r>
    </w:p>
    <w:p w14:paraId="4945AC5F"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10F29846"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45C86E26"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6.</w:t>
      </w:r>
      <w:r w:rsidRPr="00F2721C">
        <w:rPr>
          <w:rFonts w:ascii="Times New Roman" w:eastAsia="Times New Roman" w:hAnsi="Times New Roman" w:cs="Times New Roman"/>
          <w:b/>
          <w:lang w:eastAsia="lt-LT"/>
        </w:rPr>
        <w:tab/>
        <w:t>KITA</w:t>
      </w:r>
    </w:p>
    <w:p w14:paraId="353694E7" w14:textId="77777777" w:rsidR="00F2721C" w:rsidRPr="00F2721C" w:rsidRDefault="00F2721C" w:rsidP="00F2721C">
      <w:pPr>
        <w:tabs>
          <w:tab w:val="left" w:pos="567"/>
        </w:tabs>
        <w:spacing w:after="0" w:line="240" w:lineRule="auto"/>
        <w:rPr>
          <w:rFonts w:ascii="Times New Roman" w:eastAsia="Times New Roman" w:hAnsi="Times New Roman" w:cs="Times New Roman"/>
          <w:highlight w:val="yellow"/>
          <w:lang w:eastAsia="lt-LT"/>
        </w:rPr>
      </w:pPr>
    </w:p>
    <w:p w14:paraId="09FB276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3227654"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C222FEF"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lang w:eastAsia="lt-LT"/>
        </w:rPr>
        <w:br w:type="page"/>
      </w:r>
      <w:r w:rsidRPr="00F2721C">
        <w:rPr>
          <w:rFonts w:ascii="Times New Roman" w:eastAsia="Times New Roman" w:hAnsi="Times New Roman" w:cs="Times New Roman"/>
          <w:b/>
          <w:caps/>
          <w:lang w:eastAsia="lt-LT"/>
        </w:rPr>
        <w:lastRenderedPageBreak/>
        <w:t xml:space="preserve">informacija ant </w:t>
      </w:r>
      <w:r w:rsidRPr="00F2721C">
        <w:rPr>
          <w:rFonts w:ascii="Times New Roman" w:eastAsia="Times New Roman" w:hAnsi="Times New Roman" w:cs="Times New Roman"/>
          <w:b/>
          <w:lang w:eastAsia="lt-LT"/>
        </w:rPr>
        <w:t xml:space="preserve">VIDINĖS </w:t>
      </w:r>
      <w:r w:rsidRPr="00F2721C">
        <w:rPr>
          <w:rFonts w:ascii="Times New Roman" w:eastAsia="Times New Roman" w:hAnsi="Times New Roman" w:cs="Times New Roman"/>
          <w:b/>
          <w:caps/>
          <w:lang w:eastAsia="lt-LT"/>
        </w:rPr>
        <w:t>pakuoTĖS</w:t>
      </w:r>
    </w:p>
    <w:p w14:paraId="2695BF3E"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p>
    <w:p w14:paraId="59D668B7"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MTPE AMPULĖS (20 ml)</w:t>
      </w:r>
    </w:p>
    <w:p w14:paraId="117C215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218509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9D9657C"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1.</w:t>
      </w:r>
      <w:r w:rsidRPr="00F2721C">
        <w:rPr>
          <w:rFonts w:ascii="Times New Roman" w:eastAsia="Times New Roman" w:hAnsi="Times New Roman" w:cs="Times New Roman"/>
          <w:b/>
          <w:lang w:eastAsia="lt-LT"/>
        </w:rPr>
        <w:tab/>
      </w:r>
      <w:r w:rsidRPr="00F2721C">
        <w:rPr>
          <w:rFonts w:ascii="Times New Roman" w:eastAsia="Times New Roman" w:hAnsi="Times New Roman" w:cs="Times New Roman"/>
          <w:b/>
          <w:caps/>
          <w:lang w:eastAsia="lt-LT"/>
        </w:rPr>
        <w:t>Vaistinio preparato pavadinimas</w:t>
      </w:r>
    </w:p>
    <w:p w14:paraId="041726B5" w14:textId="77777777" w:rsidR="00F2721C" w:rsidRPr="00F2721C" w:rsidRDefault="00F2721C" w:rsidP="00F2721C">
      <w:pPr>
        <w:tabs>
          <w:tab w:val="left" w:pos="567"/>
        </w:tabs>
        <w:spacing w:after="0" w:line="240" w:lineRule="auto"/>
        <w:ind w:left="567" w:hanging="567"/>
        <w:rPr>
          <w:rFonts w:ascii="Times New Roman" w:eastAsia="Times New Roman" w:hAnsi="Times New Roman" w:cs="Times New Roman"/>
          <w:lang w:eastAsia="lt-LT"/>
        </w:rPr>
      </w:pPr>
    </w:p>
    <w:p w14:paraId="0734AD5F"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7,5 mg/ml injekcinis tirpalas</w:t>
      </w:r>
    </w:p>
    <w:p w14:paraId="0AEBD129"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color w:val="000000"/>
          <w:lang w:eastAsia="lt-LT"/>
        </w:rPr>
        <w:t>Ropivacaini</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hydrochloridum</w:t>
      </w:r>
      <w:proofErr w:type="spellEnd"/>
    </w:p>
    <w:p w14:paraId="13C3B57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6163A9A"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DD2F6A5"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2.</w:t>
      </w:r>
      <w:r w:rsidRPr="00F2721C">
        <w:rPr>
          <w:rFonts w:ascii="Times New Roman" w:eastAsia="Times New Roman" w:hAnsi="Times New Roman" w:cs="Times New Roman"/>
          <w:b/>
          <w:lang w:eastAsia="lt-LT"/>
        </w:rPr>
        <w:tab/>
        <w:t>VEIKLIOJI (-IOS) MEDŽIAGA (-OS) IR JOS (-Ų) KIEKIS (-IAI)</w:t>
      </w:r>
    </w:p>
    <w:p w14:paraId="114CE379"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DBF500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1 ml yra 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monohidrato</w:t>
      </w:r>
      <w:proofErr w:type="spellEnd"/>
      <w:r w:rsidRPr="00F2721C">
        <w:rPr>
          <w:rFonts w:ascii="Times New Roman" w:eastAsia="Times New Roman" w:hAnsi="Times New Roman" w:cs="Times New Roman"/>
          <w:lang w:eastAsia="lt-LT"/>
        </w:rPr>
        <w:t xml:space="preserve"> pavidalu).</w:t>
      </w:r>
    </w:p>
    <w:p w14:paraId="3F6E09CA"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Vienoje 20 ml ampulėje yra 150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w:t>
      </w:r>
    </w:p>
    <w:p w14:paraId="7B7A5DC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06C7B8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7CCAC007"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3.</w:t>
      </w:r>
      <w:r w:rsidRPr="00F2721C">
        <w:rPr>
          <w:rFonts w:ascii="Times New Roman" w:eastAsia="Times New Roman" w:hAnsi="Times New Roman" w:cs="Times New Roman"/>
          <w:b/>
          <w:lang w:eastAsia="lt-LT"/>
        </w:rPr>
        <w:tab/>
        <w:t>PAGALBINIŲ MEDŽIAGŲ SĄRAŠAS</w:t>
      </w:r>
      <w:r w:rsidRPr="00F2721C" w:rsidDel="00121DF9">
        <w:rPr>
          <w:rFonts w:ascii="Times New Roman" w:eastAsia="Times New Roman" w:hAnsi="Times New Roman" w:cs="Times New Roman"/>
          <w:b/>
          <w:lang w:eastAsia="lt-LT"/>
        </w:rPr>
        <w:t xml:space="preserve"> </w:t>
      </w:r>
    </w:p>
    <w:p w14:paraId="0935C74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6F2AB6A6"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iCs/>
          <w:color w:val="000000"/>
          <w:lang w:eastAsia="lt-LT"/>
        </w:rPr>
        <w:t>Natrii</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chloridum</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iCs/>
          <w:color w:val="000000"/>
          <w:lang w:eastAsia="lt-LT"/>
        </w:rPr>
        <w:t>Natrii</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hydroxidum</w:t>
      </w:r>
      <w:proofErr w:type="spellEnd"/>
      <w:r w:rsidRPr="00F2721C">
        <w:rPr>
          <w:rFonts w:ascii="Times New Roman" w:eastAsia="Times New Roman" w:hAnsi="Times New Roman" w:cs="Times New Roman"/>
          <w:lang w:eastAsia="lt-LT"/>
        </w:rPr>
        <w:t xml:space="preserve"> 0,4 %, </w:t>
      </w:r>
      <w:proofErr w:type="spellStart"/>
      <w:r w:rsidRPr="00F2721C">
        <w:rPr>
          <w:rFonts w:ascii="Times New Roman" w:eastAsia="Times New Roman" w:hAnsi="Times New Roman" w:cs="Times New Roman"/>
          <w:iCs/>
          <w:color w:val="000000"/>
          <w:lang w:eastAsia="lt-LT"/>
        </w:rPr>
        <w:t>Acidum</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hydrochloridum</w:t>
      </w:r>
      <w:proofErr w:type="spellEnd"/>
      <w:r w:rsidRPr="00F2721C">
        <w:rPr>
          <w:rFonts w:ascii="Times New Roman" w:eastAsia="Times New Roman" w:hAnsi="Times New Roman" w:cs="Times New Roman"/>
          <w:lang w:eastAsia="lt-LT"/>
        </w:rPr>
        <w:t xml:space="preserve"> 0,36 %, </w:t>
      </w:r>
      <w:proofErr w:type="spellStart"/>
      <w:r w:rsidRPr="00F2721C">
        <w:rPr>
          <w:rFonts w:ascii="Times New Roman" w:eastAsia="Times New Roman" w:hAnsi="Times New Roman" w:cs="Times New Roman"/>
          <w:iCs/>
          <w:color w:val="000000"/>
          <w:lang w:eastAsia="lt-LT"/>
        </w:rPr>
        <w:t>Aqua</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ad</w:t>
      </w:r>
      <w:proofErr w:type="spellEnd"/>
      <w:r w:rsidRPr="00F2721C">
        <w:rPr>
          <w:rFonts w:ascii="Times New Roman" w:eastAsia="Times New Roman" w:hAnsi="Times New Roman" w:cs="Times New Roman"/>
          <w:iCs/>
          <w:color w:val="000000"/>
          <w:lang w:eastAsia="lt-LT"/>
        </w:rPr>
        <w:t xml:space="preserve"> </w:t>
      </w:r>
      <w:proofErr w:type="spellStart"/>
      <w:r w:rsidRPr="00F2721C">
        <w:rPr>
          <w:rFonts w:ascii="Times New Roman" w:eastAsia="Times New Roman" w:hAnsi="Times New Roman" w:cs="Times New Roman"/>
          <w:iCs/>
          <w:color w:val="000000"/>
          <w:lang w:eastAsia="lt-LT"/>
        </w:rPr>
        <w:t>iniectabile</w:t>
      </w:r>
      <w:proofErr w:type="spellEnd"/>
      <w:r w:rsidRPr="00F2721C">
        <w:rPr>
          <w:rFonts w:ascii="Times New Roman" w:eastAsia="Times New Roman" w:hAnsi="Times New Roman" w:cs="Times New Roman"/>
          <w:iCs/>
          <w:color w:val="000000"/>
          <w:lang w:eastAsia="lt-LT"/>
        </w:rPr>
        <w:t>.</w:t>
      </w:r>
    </w:p>
    <w:p w14:paraId="54ADDF9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D66687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CC245D7"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4.</w:t>
      </w:r>
      <w:r w:rsidRPr="00F2721C">
        <w:rPr>
          <w:rFonts w:ascii="Times New Roman" w:eastAsia="Times New Roman" w:hAnsi="Times New Roman" w:cs="Times New Roman"/>
          <w:b/>
          <w:lang w:eastAsia="lt-LT"/>
        </w:rPr>
        <w:tab/>
        <w:t>FARMACINĖ FORMA IR KIEKIS PAKUOTĖJE</w:t>
      </w:r>
      <w:r w:rsidRPr="00F2721C" w:rsidDel="00121DF9">
        <w:rPr>
          <w:rFonts w:ascii="Times New Roman" w:eastAsia="Times New Roman" w:hAnsi="Times New Roman" w:cs="Times New Roman"/>
          <w:b/>
          <w:lang w:eastAsia="lt-LT"/>
        </w:rPr>
        <w:t xml:space="preserve"> </w:t>
      </w:r>
    </w:p>
    <w:p w14:paraId="53FE342D"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5A2491D7"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r w:rsidRPr="00F2721C">
        <w:rPr>
          <w:rFonts w:ascii="Times New Roman" w:eastAsia="Times New Roman" w:hAnsi="Times New Roman" w:cs="Times New Roman"/>
          <w:highlight w:val="lightGray"/>
          <w:lang w:eastAsia="lt-LT"/>
        </w:rPr>
        <w:t>Injekcinis tirpalas</w:t>
      </w:r>
    </w:p>
    <w:p w14:paraId="47FBC9BC"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217708F7"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 ml</w:t>
      </w:r>
    </w:p>
    <w:p w14:paraId="6E9FB322"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7FA82386"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7067B567"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5.</w:t>
      </w:r>
      <w:r w:rsidRPr="00F2721C">
        <w:rPr>
          <w:rFonts w:ascii="Times New Roman" w:eastAsia="Times New Roman" w:hAnsi="Times New Roman" w:cs="Times New Roman"/>
          <w:b/>
          <w:lang w:eastAsia="lt-LT"/>
        </w:rPr>
        <w:tab/>
        <w:t>VARTOJIMO METODAS IR BŪDAS (-AI)</w:t>
      </w:r>
    </w:p>
    <w:p w14:paraId="55A715A5"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05F6441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Leisti aplink nervus ir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w:t>
      </w:r>
    </w:p>
    <w:p w14:paraId="539E13F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Tik vienkartiniam vartojimui.</w:t>
      </w:r>
    </w:p>
    <w:p w14:paraId="7270079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Prieš vartojimą perskaitykite pakuotės lapelį.</w:t>
      </w:r>
    </w:p>
    <w:p w14:paraId="4EE06CDF"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12BD7D42" w14:textId="77777777" w:rsidR="00F2721C" w:rsidRPr="00F2721C" w:rsidRDefault="00F2721C" w:rsidP="00F2721C">
      <w:pPr>
        <w:tabs>
          <w:tab w:val="left" w:pos="567"/>
        </w:tabs>
        <w:spacing w:after="0" w:line="240" w:lineRule="auto"/>
        <w:ind w:right="113"/>
        <w:rPr>
          <w:rFonts w:ascii="Times New Roman" w:eastAsia="Times New Roman" w:hAnsi="Times New Roman" w:cs="Times New Roman"/>
          <w:lang w:eastAsia="lt-LT"/>
        </w:rPr>
      </w:pPr>
    </w:p>
    <w:p w14:paraId="0A7B0314"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cs="Times New Roman"/>
          <w:b/>
          <w:highlight w:val="lightGray"/>
          <w:lang w:eastAsia="lt-LT"/>
        </w:rPr>
      </w:pPr>
      <w:r w:rsidRPr="00F2721C">
        <w:rPr>
          <w:rFonts w:ascii="Times New Roman" w:eastAsia="Times New Roman" w:hAnsi="Times New Roman" w:cs="Times New Roman"/>
          <w:b/>
          <w:lang w:eastAsia="lt-LT"/>
        </w:rPr>
        <w:t>6.</w:t>
      </w:r>
      <w:r w:rsidRPr="00F2721C">
        <w:rPr>
          <w:rFonts w:ascii="Times New Roman" w:eastAsia="Times New Roman" w:hAnsi="Times New Roman" w:cs="Times New Roman"/>
          <w:b/>
          <w:lang w:eastAsia="lt-LT"/>
        </w:rPr>
        <w:tab/>
        <w:t>SPECIALUS ĮSPĖJIMAS, KAD VAISTINĮ PREPARATĄ BŪTINA LAIKYTI VAIKAMS NEPASTEBIMOJE IR  NEPASIEKIAMOJE VIETOJE</w:t>
      </w:r>
      <w:r w:rsidRPr="00F2721C" w:rsidDel="00121DF9">
        <w:rPr>
          <w:rFonts w:ascii="Times New Roman" w:eastAsia="Times New Roman" w:hAnsi="Times New Roman" w:cs="Times New Roman"/>
          <w:b/>
          <w:lang w:eastAsia="lt-LT"/>
        </w:rPr>
        <w:t xml:space="preserve"> </w:t>
      </w:r>
    </w:p>
    <w:p w14:paraId="2C31CF4A"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DEA0621" w14:textId="77777777" w:rsidR="00F2721C" w:rsidRPr="00F2721C" w:rsidRDefault="00F2721C" w:rsidP="00F2721C">
      <w:pPr>
        <w:spacing w:after="0" w:line="240" w:lineRule="auto"/>
        <w:rPr>
          <w:rFonts w:ascii="Times New Roman" w:eastAsia="Times New Roman" w:hAnsi="Times New Roman" w:cs="Times New Roman"/>
          <w:noProof/>
          <w:szCs w:val="24"/>
          <w:lang w:eastAsia="lt-LT"/>
        </w:rPr>
      </w:pPr>
      <w:r w:rsidRPr="00F2721C">
        <w:rPr>
          <w:rFonts w:ascii="Times New Roman" w:eastAsia="Times New Roman" w:hAnsi="Times New Roman" w:cs="Times New Roman"/>
          <w:noProof/>
          <w:szCs w:val="24"/>
          <w:lang w:eastAsia="lt-LT"/>
        </w:rPr>
        <w:t>Laikyti vaikams nepastebimoje ir nepasiekiamoje vietoje.</w:t>
      </w:r>
    </w:p>
    <w:p w14:paraId="65F9D4F6" w14:textId="77777777" w:rsidR="00F2721C" w:rsidRPr="00F2721C" w:rsidRDefault="00F2721C" w:rsidP="00F2721C">
      <w:pPr>
        <w:spacing w:after="0" w:line="240" w:lineRule="auto"/>
        <w:rPr>
          <w:rFonts w:ascii="Arial" w:eastAsia="Times New Roman" w:hAnsi="Arial" w:cs="Times New Roman"/>
          <w:noProof/>
          <w:szCs w:val="24"/>
          <w:lang w:eastAsia="lt-LT"/>
        </w:rPr>
      </w:pPr>
    </w:p>
    <w:p w14:paraId="3C6BCB51"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E63B620"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highlight w:val="lightGray"/>
          <w:lang w:eastAsia="en-US"/>
        </w:rPr>
      </w:pPr>
      <w:r w:rsidRPr="00F2721C">
        <w:rPr>
          <w:rFonts w:ascii="Times New Roman" w:eastAsia="Times New Roman" w:hAnsi="Times New Roman" w:cs="Times New Roman"/>
          <w:b/>
          <w:lang w:eastAsia="lt-LT"/>
        </w:rPr>
        <w:t>7.</w:t>
      </w:r>
      <w:r w:rsidRPr="00F2721C">
        <w:rPr>
          <w:rFonts w:ascii="Times New Roman" w:eastAsia="Times New Roman" w:hAnsi="Times New Roman" w:cs="Times New Roman"/>
          <w:b/>
          <w:lang w:eastAsia="lt-LT"/>
        </w:rPr>
        <w:tab/>
        <w:t>KITAS (-I) SPECIALUS (-ŪS) ĮSPĖJIMAS (-AI) (JEI REIKIA)</w:t>
      </w:r>
    </w:p>
    <w:p w14:paraId="224E98F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C4FA73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6CF584D" w14:textId="77777777" w:rsidR="00F2721C" w:rsidRPr="00F2721C" w:rsidRDefault="00F2721C" w:rsidP="00F2721C">
      <w:pPr>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highlight w:val="lightGray"/>
          <w:lang w:eastAsia="lt-LT"/>
        </w:rPr>
      </w:pPr>
      <w:r w:rsidRPr="00F2721C">
        <w:rPr>
          <w:rFonts w:ascii="Times New Roman" w:eastAsia="Times New Roman" w:hAnsi="Times New Roman" w:cs="Times New Roman"/>
          <w:b/>
          <w:lang w:eastAsia="lt-LT"/>
        </w:rPr>
        <w:t>8.</w:t>
      </w:r>
      <w:r w:rsidRPr="00F2721C">
        <w:rPr>
          <w:rFonts w:ascii="Times New Roman" w:eastAsia="Times New Roman" w:hAnsi="Times New Roman" w:cs="Times New Roman"/>
          <w:b/>
          <w:lang w:eastAsia="lt-LT"/>
        </w:rPr>
        <w:tab/>
        <w:t>TINKAMUMO LAIKAS</w:t>
      </w:r>
    </w:p>
    <w:p w14:paraId="6B7B61F4"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769C1A0" w14:textId="77777777" w:rsidR="00F2721C" w:rsidRPr="00F2721C" w:rsidRDefault="00F2721C" w:rsidP="00F2721C">
      <w:pPr>
        <w:spacing w:after="0" w:line="240" w:lineRule="auto"/>
        <w:rPr>
          <w:rFonts w:ascii="Times New Roman" w:eastAsia="Calibri" w:hAnsi="Times New Roman" w:cs="Times New Roman"/>
          <w:highlight w:val="lightGray"/>
          <w:lang w:eastAsia="lt-LT"/>
        </w:rPr>
      </w:pPr>
      <w:r w:rsidRPr="00F2721C">
        <w:rPr>
          <w:rFonts w:ascii="Times New Roman" w:eastAsia="Times New Roman" w:hAnsi="Times New Roman" w:cs="Times New Roman"/>
          <w:lang w:eastAsia="lt-LT"/>
        </w:rPr>
        <w:t xml:space="preserve">Tinka iki: </w:t>
      </w:r>
      <w:proofErr w:type="spellStart"/>
      <w:r w:rsidRPr="00F2721C">
        <w:rPr>
          <w:rFonts w:ascii="Times New Roman" w:eastAsia="Times New Roman" w:hAnsi="Times New Roman" w:cs="Times New Roman"/>
          <w:highlight w:val="lightGray"/>
          <w:lang w:eastAsia="lt-LT"/>
        </w:rPr>
        <w:t>mm.MMMM</w:t>
      </w:r>
      <w:proofErr w:type="spellEnd"/>
      <w:r w:rsidRPr="00F2721C">
        <w:rPr>
          <w:rFonts w:ascii="Times New Roman" w:eastAsia="Times New Roman" w:hAnsi="Times New Roman" w:cs="Times New Roman"/>
          <w:highlight w:val="lightGray"/>
          <w:lang w:eastAsia="lt-LT"/>
        </w:rPr>
        <w:t> </w:t>
      </w:r>
    </w:p>
    <w:p w14:paraId="2F361E3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A32375D" w14:textId="77777777" w:rsidR="00F2721C" w:rsidRPr="00F2721C" w:rsidRDefault="00F2721C" w:rsidP="00F2721C">
      <w:pPr>
        <w:spacing w:after="0" w:line="240" w:lineRule="auto"/>
        <w:rPr>
          <w:rFonts w:ascii="Times New Roman" w:eastAsia="Calibri" w:hAnsi="Times New Roman" w:cs="Times New Roman"/>
          <w:lang w:eastAsia="en-US"/>
        </w:rPr>
      </w:pPr>
      <w:r w:rsidRPr="00F2721C">
        <w:rPr>
          <w:rFonts w:ascii="Times New Roman" w:eastAsia="Times New Roman" w:hAnsi="Times New Roman" w:cs="Times New Roman"/>
          <w:lang w:eastAsia="lt-LT"/>
        </w:rPr>
        <w:t>Atidarius žr. tinkamumo laiką pakuotės lapelyje.</w:t>
      </w:r>
    </w:p>
    <w:p w14:paraId="0382CFA5"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C648CC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879DC6D" w14:textId="77777777" w:rsidR="00F2721C" w:rsidRPr="00F2721C" w:rsidRDefault="00F2721C" w:rsidP="00F2721C">
      <w:pPr>
        <w:pBdr>
          <w:top w:val="single" w:sz="4" w:space="3" w:color="auto"/>
          <w:left w:val="single" w:sz="4" w:space="4" w:color="auto"/>
          <w:bottom w:val="single" w:sz="4" w:space="1" w:color="auto"/>
          <w:right w:val="single" w:sz="4" w:space="4" w:color="auto"/>
        </w:pBdr>
        <w:spacing w:after="0" w:line="240" w:lineRule="auto"/>
        <w:ind w:left="567" w:hanging="567"/>
        <w:outlineLvl w:val="0"/>
        <w:rPr>
          <w:rFonts w:ascii="Times New Roman" w:eastAsia="Calibri" w:hAnsi="Times New Roman" w:cs="Times New Roman"/>
          <w:lang w:eastAsia="en-US"/>
        </w:rPr>
      </w:pPr>
      <w:r w:rsidRPr="00F2721C">
        <w:rPr>
          <w:rFonts w:ascii="Times New Roman" w:eastAsia="Times New Roman" w:hAnsi="Times New Roman" w:cs="Times New Roman"/>
          <w:b/>
          <w:lang w:eastAsia="lt-LT"/>
        </w:rPr>
        <w:t>9.</w:t>
      </w:r>
      <w:r w:rsidRPr="00F2721C">
        <w:rPr>
          <w:rFonts w:ascii="Times New Roman" w:eastAsia="Times New Roman" w:hAnsi="Times New Roman" w:cs="Times New Roman"/>
          <w:b/>
          <w:lang w:eastAsia="lt-LT"/>
        </w:rPr>
        <w:tab/>
        <w:t>SPECIALIOS LAIKYMO SĄLYGOS</w:t>
      </w:r>
    </w:p>
    <w:p w14:paraId="060A2089"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p>
    <w:p w14:paraId="4D8EE091" w14:textId="77777777" w:rsidR="00F2721C" w:rsidRPr="00F2721C" w:rsidRDefault="00F2721C" w:rsidP="00F2721C">
      <w:pPr>
        <w:spacing w:after="0" w:line="240" w:lineRule="auto"/>
        <w:ind w:left="567" w:hanging="567"/>
        <w:rPr>
          <w:rFonts w:ascii="Times New Roman" w:eastAsia="Calibri" w:hAnsi="Times New Roman" w:cs="Times New Roman"/>
          <w:lang w:eastAsia="en-US"/>
        </w:rPr>
      </w:pPr>
      <w:r w:rsidRPr="00F2721C">
        <w:rPr>
          <w:rFonts w:ascii="Times New Roman" w:eastAsia="Times New Roman" w:hAnsi="Times New Roman" w:cs="Times New Roman"/>
          <w:lang w:eastAsia="lt-LT"/>
        </w:rPr>
        <w:lastRenderedPageBreak/>
        <w:t>Negalima užšaldyti.</w:t>
      </w:r>
    </w:p>
    <w:p w14:paraId="7D49E85F"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p>
    <w:p w14:paraId="17649294" w14:textId="77777777" w:rsidR="00F2721C" w:rsidRPr="00F2721C" w:rsidRDefault="00F2721C" w:rsidP="00F2721C">
      <w:pPr>
        <w:spacing w:after="0" w:line="240" w:lineRule="auto"/>
        <w:ind w:left="567" w:hanging="567"/>
        <w:rPr>
          <w:rFonts w:ascii="Times New Roman" w:eastAsia="Times New Roman" w:hAnsi="Times New Roman" w:cs="Times New Roman"/>
          <w:lang w:eastAsia="lt-LT"/>
        </w:rPr>
      </w:pPr>
    </w:p>
    <w:p w14:paraId="0857FA3B"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eastAsia="en-US"/>
        </w:rPr>
      </w:pPr>
      <w:r w:rsidRPr="00F2721C">
        <w:rPr>
          <w:rFonts w:ascii="Times New Roman" w:eastAsia="Times New Roman" w:hAnsi="Times New Roman" w:cs="Times New Roman"/>
          <w:b/>
          <w:lang w:eastAsia="lt-LT"/>
        </w:rPr>
        <w:t>10.</w:t>
      </w:r>
      <w:r w:rsidRPr="00F2721C">
        <w:rPr>
          <w:rFonts w:ascii="Times New Roman" w:eastAsia="Times New Roman" w:hAnsi="Times New Roman" w:cs="Times New Roman"/>
          <w:b/>
          <w:lang w:eastAsia="lt-LT"/>
        </w:rPr>
        <w:tab/>
        <w:t>SPECIALIOS ATSARGUMO PRIEMONĖS DĖL NESUVARTOTO VAISTINIO PREPARATO AR JO ATLIEKŲ TVARKYMO (JEI REIKIA)</w:t>
      </w:r>
    </w:p>
    <w:p w14:paraId="3227615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BCDC0B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F65EC5E"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b/>
          <w:lang w:eastAsia="en-US"/>
        </w:rPr>
      </w:pPr>
      <w:r w:rsidRPr="00F2721C">
        <w:rPr>
          <w:rFonts w:ascii="Times New Roman" w:eastAsia="Times New Roman" w:hAnsi="Times New Roman" w:cs="Times New Roman"/>
          <w:b/>
          <w:lang w:eastAsia="lt-LT"/>
        </w:rPr>
        <w:t>11.</w:t>
      </w:r>
      <w:r w:rsidRPr="00F2721C">
        <w:rPr>
          <w:rFonts w:ascii="Times New Roman" w:eastAsia="Times New Roman" w:hAnsi="Times New Roman" w:cs="Times New Roman"/>
          <w:b/>
          <w:lang w:eastAsia="lt-LT"/>
        </w:rPr>
        <w:tab/>
        <w:t>REGISTRUOTOJO PAVADINIMAS IR ADRESAS</w:t>
      </w:r>
    </w:p>
    <w:p w14:paraId="5429901D"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98A8AB1" w14:textId="77777777" w:rsidR="00F2721C" w:rsidRPr="00F2721C" w:rsidRDefault="00F2721C" w:rsidP="00F2721C">
      <w:pPr>
        <w:tabs>
          <w:tab w:val="left" w:pos="567"/>
        </w:tabs>
        <w:spacing w:after="0" w:line="240" w:lineRule="auto"/>
        <w:rPr>
          <w:rFonts w:ascii="Times New Roman" w:eastAsia="Calibri" w:hAnsi="Times New Roman" w:cs="Times New Roman"/>
          <w:lang w:eastAsia="en-US"/>
        </w:rPr>
      </w:pPr>
      <w:r w:rsidRPr="00F2721C">
        <w:rPr>
          <w:rFonts w:ascii="Times New Roman" w:eastAsia="Times New Roman" w:hAnsi="Times New Roman" w:cs="Times New Roman"/>
          <w:lang w:eastAsia="lt-LT"/>
        </w:rPr>
        <w:t>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AG</w:t>
      </w:r>
      <w:r w:rsidRPr="00F2721C">
        <w:rPr>
          <w:rFonts w:ascii="Times New Roman" w:eastAsia="Times New Roman" w:hAnsi="Times New Roman" w:cs="Times New Roman"/>
          <w:lang w:eastAsia="lt-LT"/>
        </w:rPr>
        <w:br/>
      </w:r>
      <w:proofErr w:type="spellStart"/>
      <w:r w:rsidRPr="00F2721C">
        <w:rPr>
          <w:rFonts w:ascii="Times New Roman" w:eastAsia="Times New Roman" w:hAnsi="Times New Roman" w:cs="Times New Roman"/>
          <w:lang w:eastAsia="lt-LT"/>
        </w:rPr>
        <w:t>Carl</w:t>
      </w:r>
      <w:proofErr w:type="spellEnd"/>
      <w:r w:rsidRPr="00F2721C">
        <w:rPr>
          <w:rFonts w:ascii="Times New Roman" w:eastAsia="Times New Roman" w:hAnsi="Times New Roman" w:cs="Times New Roman"/>
          <w:lang w:eastAsia="lt-LT"/>
        </w:rPr>
        <w:t>-</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-Str. 1</w:t>
      </w:r>
      <w:r w:rsidRPr="00F2721C">
        <w:rPr>
          <w:rFonts w:ascii="Times New Roman" w:eastAsia="Times New Roman" w:hAnsi="Times New Roman" w:cs="Times New Roman"/>
          <w:lang w:eastAsia="lt-LT"/>
        </w:rPr>
        <w:br/>
        <w:t xml:space="preserve">34212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w:t>
      </w:r>
    </w:p>
    <w:p w14:paraId="32F78031" w14:textId="77777777" w:rsidR="00F2721C" w:rsidRPr="00F2721C" w:rsidRDefault="00F2721C" w:rsidP="00F2721C">
      <w:pPr>
        <w:tabs>
          <w:tab w:val="left" w:pos="567"/>
        </w:tabs>
        <w:spacing w:after="0" w:line="240" w:lineRule="auto"/>
        <w:rPr>
          <w:rFonts w:ascii="Times New Roman" w:eastAsia="Calibri" w:hAnsi="Times New Roman" w:cs="Times New Roman"/>
          <w:color w:val="0000FF"/>
          <w:lang w:eastAsia="en-US"/>
        </w:rPr>
      </w:pPr>
      <w:r w:rsidRPr="00F2721C">
        <w:rPr>
          <w:rFonts w:ascii="Times New Roman" w:eastAsia="Times New Roman" w:hAnsi="Times New Roman" w:cs="Times New Roman"/>
          <w:lang w:eastAsia="lt-LT"/>
        </w:rPr>
        <w:t>Vokietija</w:t>
      </w:r>
    </w:p>
    <w:p w14:paraId="5BFDB41C"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EF38DFC"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09AC108"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eastAsia="en-US"/>
        </w:rPr>
      </w:pPr>
      <w:r w:rsidRPr="00F2721C">
        <w:rPr>
          <w:rFonts w:ascii="Times New Roman" w:eastAsia="Times New Roman" w:hAnsi="Times New Roman" w:cs="Times New Roman"/>
          <w:b/>
          <w:lang w:eastAsia="lt-LT"/>
        </w:rPr>
        <w:t>12.</w:t>
      </w:r>
      <w:r w:rsidRPr="00F2721C">
        <w:rPr>
          <w:rFonts w:ascii="Times New Roman" w:eastAsia="Times New Roman" w:hAnsi="Times New Roman" w:cs="Times New Roman"/>
          <w:b/>
          <w:lang w:eastAsia="lt-LT"/>
        </w:rPr>
        <w:tab/>
        <w:t xml:space="preserve">REGISTRACIJOS PAŽYMĖJIMO NUMERIS (-IAI) </w:t>
      </w:r>
    </w:p>
    <w:p w14:paraId="5BEC2A7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0E2714C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LT/1/11/2680/004</w:t>
      </w:r>
    </w:p>
    <w:p w14:paraId="0C5479C0"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FCF665C"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7296A652"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eastAsia="lt-LT"/>
        </w:rPr>
      </w:pPr>
      <w:r w:rsidRPr="00F2721C">
        <w:rPr>
          <w:rFonts w:ascii="Times New Roman" w:eastAsia="Times New Roman" w:hAnsi="Times New Roman" w:cs="Times New Roman"/>
          <w:b/>
          <w:lang w:eastAsia="lt-LT"/>
        </w:rPr>
        <w:t>13.</w:t>
      </w:r>
      <w:r w:rsidRPr="00F2721C">
        <w:rPr>
          <w:rFonts w:ascii="Times New Roman" w:eastAsia="Times New Roman" w:hAnsi="Times New Roman" w:cs="Times New Roman"/>
          <w:b/>
          <w:lang w:eastAsia="lt-LT"/>
        </w:rPr>
        <w:tab/>
        <w:t>SERIJOS NUMERIS</w:t>
      </w:r>
    </w:p>
    <w:p w14:paraId="18777BE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AD8CD71" w14:textId="77777777" w:rsidR="00F2721C" w:rsidRPr="00F2721C" w:rsidRDefault="00F2721C" w:rsidP="00F2721C">
      <w:pPr>
        <w:tabs>
          <w:tab w:val="left" w:pos="567"/>
        </w:tabs>
        <w:spacing w:after="0" w:line="240" w:lineRule="auto"/>
        <w:rPr>
          <w:rFonts w:ascii="Times New Roman" w:eastAsia="Calibri" w:hAnsi="Times New Roman" w:cs="Times New Roman"/>
          <w:lang w:eastAsia="en-US"/>
        </w:rPr>
      </w:pPr>
      <w:r w:rsidRPr="00F2721C">
        <w:rPr>
          <w:rFonts w:ascii="Times New Roman" w:eastAsia="Times New Roman" w:hAnsi="Times New Roman" w:cs="Times New Roman"/>
          <w:lang w:eastAsia="lt-LT"/>
        </w:rPr>
        <w:t>Serija:</w:t>
      </w:r>
    </w:p>
    <w:p w14:paraId="2A4E4C4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18D22787"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51431BB1"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eastAsia="en-US"/>
        </w:rPr>
      </w:pPr>
      <w:r w:rsidRPr="00F2721C">
        <w:rPr>
          <w:rFonts w:ascii="Times New Roman" w:eastAsia="Times New Roman" w:hAnsi="Times New Roman" w:cs="Times New Roman"/>
          <w:b/>
          <w:lang w:eastAsia="lt-LT"/>
        </w:rPr>
        <w:t>14.</w:t>
      </w:r>
      <w:r w:rsidRPr="00F2721C">
        <w:rPr>
          <w:rFonts w:ascii="Times New Roman" w:eastAsia="Times New Roman" w:hAnsi="Times New Roman" w:cs="Times New Roman"/>
          <w:b/>
          <w:lang w:eastAsia="lt-LT"/>
        </w:rPr>
        <w:tab/>
        <w:t>PARDAVIMO (IŠDAVIMO) TVARKA</w:t>
      </w:r>
    </w:p>
    <w:p w14:paraId="168A313E"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E8FC621" w14:textId="77777777" w:rsidR="00F2721C" w:rsidRPr="00F2721C" w:rsidRDefault="00F2721C" w:rsidP="00F2721C">
      <w:pPr>
        <w:tabs>
          <w:tab w:val="left" w:pos="567"/>
        </w:tabs>
        <w:spacing w:after="0" w:line="240" w:lineRule="auto"/>
        <w:rPr>
          <w:rFonts w:ascii="Times New Roman" w:eastAsia="Calibri" w:hAnsi="Times New Roman" w:cs="Times New Roman"/>
          <w:lang w:eastAsia="en-US"/>
        </w:rPr>
      </w:pPr>
      <w:r w:rsidRPr="00F2721C">
        <w:rPr>
          <w:rFonts w:ascii="Times New Roman" w:eastAsia="Times New Roman" w:hAnsi="Times New Roman" w:cs="Times New Roman"/>
          <w:lang w:eastAsia="lt-LT"/>
        </w:rPr>
        <w:t>Receptinis vaistas</w:t>
      </w:r>
    </w:p>
    <w:p w14:paraId="7CB0B913"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2B90CFC"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3033D56C" w14:textId="77777777" w:rsidR="00F2721C" w:rsidRPr="00F2721C" w:rsidRDefault="00F2721C" w:rsidP="00F2721C">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Calibri" w:hAnsi="Times New Roman" w:cs="Times New Roman"/>
          <w:lang w:eastAsia="en-US"/>
        </w:rPr>
      </w:pPr>
      <w:r w:rsidRPr="00F2721C">
        <w:rPr>
          <w:rFonts w:ascii="Times New Roman" w:eastAsia="Times New Roman" w:hAnsi="Times New Roman" w:cs="Times New Roman"/>
          <w:b/>
          <w:lang w:eastAsia="lt-LT"/>
        </w:rPr>
        <w:t>15.</w:t>
      </w:r>
      <w:r w:rsidRPr="00F2721C">
        <w:rPr>
          <w:rFonts w:ascii="Times New Roman" w:eastAsia="Times New Roman" w:hAnsi="Times New Roman" w:cs="Times New Roman"/>
          <w:b/>
          <w:lang w:eastAsia="lt-LT"/>
        </w:rPr>
        <w:tab/>
        <w:t>VARTOJIMO INSTRUKCIJA</w:t>
      </w:r>
    </w:p>
    <w:p w14:paraId="4F8F5AB6"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997E71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3891134"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br w:type="page"/>
      </w:r>
    </w:p>
    <w:p w14:paraId="1C65EC6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D2B169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90D88C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744F47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B6244B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3F37DD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F2EAA7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C4F8F5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33C030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04E1E3B"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FEA97B8"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5CB695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7947C2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66CC13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153C051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A9AFA4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67F2F0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383B3DB0"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3BA5A3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F248CB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836DE96"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C05EA5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9FD1C18"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bookmarkStart w:id="19" w:name="_Toc129243262"/>
      <w:bookmarkStart w:id="20" w:name="_Toc129243137"/>
    </w:p>
    <w:p w14:paraId="2E2BBFE7" w14:textId="77777777" w:rsidR="00F2721C" w:rsidRPr="00F2721C" w:rsidRDefault="00F2721C" w:rsidP="00F2721C">
      <w:pPr>
        <w:tabs>
          <w:tab w:val="left" w:pos="567"/>
        </w:tabs>
        <w:spacing w:after="0" w:line="240" w:lineRule="auto"/>
        <w:ind w:left="567" w:hanging="567"/>
        <w:jc w:val="center"/>
        <w:outlineLvl w:val="0"/>
        <w:rPr>
          <w:rFonts w:ascii="Times New Roman" w:eastAsia="Calibri" w:hAnsi="Times New Roman" w:cs="Times New Roman"/>
          <w:b/>
          <w:caps/>
          <w:lang w:eastAsia="lt-LT"/>
        </w:rPr>
      </w:pPr>
      <w:r w:rsidRPr="00F2721C">
        <w:rPr>
          <w:rFonts w:ascii="Times New Roman" w:eastAsia="Calibri" w:hAnsi="Times New Roman" w:cs="Times New Roman"/>
          <w:b/>
          <w:caps/>
          <w:lang w:eastAsia="lt-LT"/>
        </w:rPr>
        <w:t>B. PAKUOTĖS LAPELIS</w:t>
      </w:r>
      <w:bookmarkEnd w:id="19"/>
      <w:bookmarkEnd w:id="20"/>
    </w:p>
    <w:p w14:paraId="5F6DCC12" w14:textId="77777777" w:rsidR="00F2721C" w:rsidRPr="00F2721C" w:rsidRDefault="00F2721C" w:rsidP="00F2721C">
      <w:pPr>
        <w:spacing w:after="0" w:line="240" w:lineRule="auto"/>
        <w:jc w:val="center"/>
        <w:rPr>
          <w:rFonts w:ascii="Times New Roman" w:eastAsia="Times New Roman" w:hAnsi="Times New Roman" w:cs="Times New Roman"/>
          <w:lang w:eastAsia="lt-LT"/>
        </w:rPr>
      </w:pPr>
      <w:r w:rsidRPr="00F2721C">
        <w:rPr>
          <w:rFonts w:ascii="Times New Roman" w:eastAsia="Times New Roman" w:hAnsi="Times New Roman" w:cs="Times New Roman"/>
          <w:lang w:eastAsia="lt-LT"/>
        </w:rPr>
        <w:br w:type="page"/>
      </w:r>
      <w:r w:rsidRPr="00F2721C">
        <w:rPr>
          <w:rFonts w:ascii="Times New Roman" w:eastAsia="Times New Roman" w:hAnsi="Times New Roman" w:cs="Times New Roman"/>
          <w:b/>
          <w:lang w:eastAsia="lt-LT"/>
        </w:rPr>
        <w:lastRenderedPageBreak/>
        <w:t>Pakuotės lapelis: informacija vartotojui</w:t>
      </w:r>
    </w:p>
    <w:p w14:paraId="123AAF80" w14:textId="77777777" w:rsidR="00F2721C" w:rsidRPr="00F2721C" w:rsidRDefault="00F2721C" w:rsidP="00F2721C">
      <w:pPr>
        <w:spacing w:after="0" w:line="240" w:lineRule="auto"/>
        <w:jc w:val="center"/>
        <w:rPr>
          <w:rFonts w:ascii="Times New Roman" w:eastAsia="Times New Roman" w:hAnsi="Times New Roman" w:cs="Times New Roman"/>
          <w:b/>
          <w:lang w:eastAsia="lt-LT"/>
        </w:rPr>
      </w:pPr>
    </w:p>
    <w:p w14:paraId="706B769F" w14:textId="77777777" w:rsidR="00F2721C" w:rsidRPr="00F2721C" w:rsidRDefault="00F2721C" w:rsidP="00F2721C">
      <w:pPr>
        <w:autoSpaceDE w:val="0"/>
        <w:autoSpaceDN w:val="0"/>
        <w:adjustRightInd w:val="0"/>
        <w:spacing w:after="0" w:line="240" w:lineRule="auto"/>
        <w:ind w:firstLine="709"/>
        <w:jc w:val="center"/>
        <w:rPr>
          <w:rFonts w:ascii="Times New Roman" w:eastAsia="Times New Roman" w:hAnsi="Times New Roman" w:cs="Times New Roman"/>
          <w:b/>
          <w:color w:val="000000"/>
          <w:szCs w:val="24"/>
          <w:lang w:eastAsia="lt-LT"/>
        </w:rPr>
      </w:pPr>
      <w:proofErr w:type="spellStart"/>
      <w:r w:rsidRPr="00F2721C">
        <w:rPr>
          <w:rFonts w:ascii="Times New Roman" w:eastAsia="Times New Roman" w:hAnsi="Times New Roman" w:cs="Times New Roman"/>
          <w:b/>
          <w:color w:val="000000"/>
          <w:lang w:eastAsia="lt-LT"/>
        </w:rPr>
        <w:t>Ropivacaine</w:t>
      </w:r>
      <w:proofErr w:type="spellEnd"/>
      <w:r w:rsidRPr="00F2721C">
        <w:rPr>
          <w:rFonts w:ascii="Times New Roman" w:eastAsia="Times New Roman" w:hAnsi="Times New Roman" w:cs="Times New Roman"/>
          <w:b/>
          <w:color w:val="000000"/>
          <w:lang w:eastAsia="lt-LT"/>
        </w:rPr>
        <w:t xml:space="preserve"> B. </w:t>
      </w:r>
      <w:proofErr w:type="spellStart"/>
      <w:r w:rsidRPr="00F2721C">
        <w:rPr>
          <w:rFonts w:ascii="Times New Roman" w:eastAsia="Times New Roman" w:hAnsi="Times New Roman" w:cs="Times New Roman"/>
          <w:b/>
          <w:color w:val="000000"/>
          <w:lang w:eastAsia="lt-LT"/>
        </w:rPr>
        <w:t>Braun</w:t>
      </w:r>
      <w:proofErr w:type="spellEnd"/>
      <w:r w:rsidRPr="00F2721C">
        <w:rPr>
          <w:rFonts w:ascii="Times New Roman" w:eastAsia="Times New Roman" w:hAnsi="Times New Roman" w:cs="Times New Roman"/>
          <w:b/>
          <w:color w:val="000000"/>
          <w:lang w:eastAsia="lt-LT"/>
        </w:rPr>
        <w:t xml:space="preserve"> 7,5 mg/ml injekcinis tirpalas</w:t>
      </w:r>
    </w:p>
    <w:p w14:paraId="65B2A9A5" w14:textId="77777777" w:rsidR="00F2721C" w:rsidRPr="00F2721C" w:rsidRDefault="00F2721C" w:rsidP="00F2721C">
      <w:pPr>
        <w:autoSpaceDE w:val="0"/>
        <w:autoSpaceDN w:val="0"/>
        <w:adjustRightInd w:val="0"/>
        <w:spacing w:after="0" w:line="240" w:lineRule="auto"/>
        <w:ind w:firstLine="709"/>
        <w:jc w:val="center"/>
        <w:rPr>
          <w:rFonts w:ascii="Times New Roman" w:eastAsia="Times New Roman" w:hAnsi="Times New Roman" w:cs="Times New Roman"/>
          <w:color w:val="000000"/>
          <w:szCs w:val="24"/>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hidrochloridas</w:t>
      </w:r>
    </w:p>
    <w:p w14:paraId="122310C3"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646B8F1" w14:textId="77777777" w:rsidR="00F2721C" w:rsidRPr="00F2721C" w:rsidRDefault="00F2721C" w:rsidP="00F2721C">
      <w:pPr>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Arial"/>
          <w:b/>
          <w:bCs/>
          <w:lang w:eastAsia="lt-LT"/>
        </w:rPr>
      </w:pPr>
      <w:r w:rsidRPr="00F2721C">
        <w:rPr>
          <w:rFonts w:ascii="Times New Roman" w:eastAsia="Times New Roman" w:hAnsi="Times New Roman" w:cs="Times New Roman"/>
          <w:b/>
          <w:lang w:eastAsia="lt-LT"/>
        </w:rPr>
        <w:t>Atidžiai perskaitykite visą šį lapelį prieš Jums skiriant vaistą,</w:t>
      </w:r>
      <w:r w:rsidRPr="00F2721C">
        <w:rPr>
          <w:rFonts w:ascii="Arial" w:eastAsia="Times New Roman" w:hAnsi="Arial" w:cs="Arial"/>
          <w:b/>
          <w:bCs/>
          <w:lang w:eastAsia="lt-LT"/>
        </w:rPr>
        <w:t xml:space="preserve"> </w:t>
      </w:r>
      <w:r w:rsidRPr="00F2721C">
        <w:rPr>
          <w:rFonts w:ascii="Times New Roman" w:eastAsia="Times New Roman" w:hAnsi="Times New Roman" w:cs="Times New Roman"/>
          <w:b/>
          <w:lang w:eastAsia="lt-LT"/>
        </w:rPr>
        <w:t>nes jame pateikiama Jums svarbi informacija.</w:t>
      </w:r>
      <w:r w:rsidRPr="00F2721C">
        <w:rPr>
          <w:rFonts w:ascii="Times New Roman" w:eastAsia="Times New Roman" w:hAnsi="Times New Roman" w:cs="Arial"/>
          <w:b/>
          <w:bCs/>
          <w:lang w:eastAsia="lt-LT"/>
        </w:rPr>
        <w:t xml:space="preserve"> </w:t>
      </w:r>
    </w:p>
    <w:p w14:paraId="4231E6EB" w14:textId="77777777" w:rsidR="00F2721C" w:rsidRPr="00F2721C" w:rsidRDefault="00F2721C" w:rsidP="00F2721C">
      <w:pPr>
        <w:numPr>
          <w:ilvl w:val="0"/>
          <w:numId w:val="5"/>
        </w:numPr>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Neišmeskite šio lapelio, nes vėl gali prireikti jį perskaityti</w:t>
      </w:r>
      <w:r w:rsidRPr="00F2721C">
        <w:rPr>
          <w:rFonts w:ascii="Times New Roman" w:eastAsia="Times New Roman" w:hAnsi="Times New Roman" w:cs="Times New Roman"/>
          <w:bCs/>
          <w:szCs w:val="24"/>
          <w:lang w:eastAsia="lt-LT"/>
        </w:rPr>
        <w:t>.</w:t>
      </w:r>
      <w:r w:rsidRPr="00F2721C">
        <w:rPr>
          <w:rFonts w:ascii="Times New Roman" w:eastAsia="Times New Roman" w:hAnsi="Times New Roman" w:cs="Times New Roman"/>
          <w:lang w:eastAsia="lt-LT"/>
        </w:rPr>
        <w:t xml:space="preserve"> </w:t>
      </w:r>
    </w:p>
    <w:p w14:paraId="0F749865" w14:textId="77777777" w:rsidR="00F2721C" w:rsidRPr="00F2721C" w:rsidRDefault="00F2721C" w:rsidP="00F2721C">
      <w:pPr>
        <w:numPr>
          <w:ilvl w:val="0"/>
          <w:numId w:val="5"/>
        </w:numPr>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Jeigu kiltų daugiau klausimų, kreipkitės į gydytoją arba vaistininką. </w:t>
      </w:r>
    </w:p>
    <w:p w14:paraId="07071810" w14:textId="77777777" w:rsidR="00F2721C" w:rsidRPr="00F2721C" w:rsidRDefault="00F2721C" w:rsidP="00F2721C">
      <w:pPr>
        <w:numPr>
          <w:ilvl w:val="0"/>
          <w:numId w:val="5"/>
        </w:numPr>
        <w:pBdr>
          <w:top w:val="single" w:sz="4" w:space="1" w:color="auto"/>
          <w:left w:val="single" w:sz="4" w:space="4" w:color="auto"/>
          <w:bottom w:val="single" w:sz="4" w:space="1" w:color="auto"/>
          <w:right w:val="single" w:sz="4" w:space="4" w:color="auto"/>
        </w:pBd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Jeigu pasireiškė šalutinis poveikis </w:t>
      </w:r>
      <w:r w:rsidRPr="00F2721C">
        <w:rPr>
          <w:rFonts w:ascii="Times New Roman" w:eastAsia="Times New Roman" w:hAnsi="Times New Roman" w:cs="Times New Roman"/>
          <w:szCs w:val="24"/>
          <w:lang w:eastAsia="lt-LT"/>
        </w:rPr>
        <w:t>(net jeigu jis šiame lapelyje nenurodytas), kreipkitės</w:t>
      </w:r>
      <w:r w:rsidRPr="00F2721C">
        <w:rPr>
          <w:rFonts w:ascii="Times New Roman" w:eastAsia="Times New Roman" w:hAnsi="Times New Roman" w:cs="Times New Roman"/>
          <w:lang w:eastAsia="lt-LT"/>
        </w:rPr>
        <w:t xml:space="preserve"> į gydytoją arba vaistininką. Žr. 4 skyrių.</w:t>
      </w:r>
    </w:p>
    <w:p w14:paraId="3632C839" w14:textId="77777777" w:rsidR="00F2721C" w:rsidRPr="00F2721C" w:rsidRDefault="00F2721C" w:rsidP="00F2721C">
      <w:pPr>
        <w:spacing w:after="0" w:line="240" w:lineRule="auto"/>
        <w:jc w:val="both"/>
        <w:rPr>
          <w:rFonts w:ascii="Times New Roman" w:eastAsia="Times New Roman" w:hAnsi="Times New Roman" w:cs="Times New Roman"/>
          <w:lang w:eastAsia="lt-LT"/>
        </w:rPr>
      </w:pPr>
    </w:p>
    <w:p w14:paraId="55380534" w14:textId="77777777" w:rsidR="00F2721C" w:rsidRPr="00F2721C" w:rsidRDefault="00F2721C" w:rsidP="00F2721C">
      <w:pPr>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b/>
          <w:szCs w:val="24"/>
          <w:lang w:eastAsia="lt-LT"/>
        </w:rPr>
        <w:t>Apie ką rašoma šiame lapelyje?</w:t>
      </w:r>
      <w:r w:rsidRPr="00F2721C">
        <w:rPr>
          <w:rFonts w:ascii="Times New Roman" w:eastAsia="Times New Roman" w:hAnsi="Times New Roman" w:cs="Times New Roman"/>
          <w:b/>
          <w:lang w:eastAsia="lt-LT"/>
        </w:rPr>
        <w:t xml:space="preserve"> </w:t>
      </w:r>
    </w:p>
    <w:p w14:paraId="612C7534"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Kas yra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ir kam jis vartojamas </w:t>
      </w:r>
    </w:p>
    <w:p w14:paraId="01993984"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Kas žinotina prieš Jums skiriant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
    <w:p w14:paraId="6E402676"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Kaip Jums skiriamas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p>
    <w:p w14:paraId="2E106ED6"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Galimas šalutinis poveikis</w:t>
      </w:r>
    </w:p>
    <w:p w14:paraId="4778D166"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Kaip laikyti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
    <w:p w14:paraId="0105FEBD" w14:textId="77777777" w:rsidR="00F2721C" w:rsidRPr="00F2721C" w:rsidRDefault="00F2721C" w:rsidP="00F2721C">
      <w:pPr>
        <w:numPr>
          <w:ilvl w:val="0"/>
          <w:numId w:val="7"/>
        </w:numPr>
        <w:tabs>
          <w:tab w:val="clear" w:pos="360"/>
          <w:tab w:val="num" w:pos="709"/>
        </w:tabs>
        <w:autoSpaceDE w:val="0"/>
        <w:autoSpaceDN w:val="0"/>
        <w:spacing w:after="0" w:line="240" w:lineRule="auto"/>
        <w:ind w:left="709" w:hanging="709"/>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Pakuotės turinys ir kita informacija </w:t>
      </w:r>
    </w:p>
    <w:p w14:paraId="5E0A537A"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D315FB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7A31C01A" w14:textId="77777777" w:rsidR="00F2721C" w:rsidRPr="00F2721C" w:rsidRDefault="00F2721C" w:rsidP="00F2721C">
      <w:pPr>
        <w:numPr>
          <w:ilvl w:val="0"/>
          <w:numId w:val="15"/>
        </w:numPr>
        <w:spacing w:after="0" w:line="240" w:lineRule="auto"/>
        <w:ind w:left="567" w:hanging="567"/>
        <w:contextualSpacing/>
        <w:jc w:val="both"/>
        <w:rPr>
          <w:rFonts w:ascii="Times New Roman" w:eastAsia="Times New Roman" w:hAnsi="Times New Roman" w:cs="Times New Roman"/>
          <w:b/>
          <w:caps/>
          <w:lang w:eastAsia="lt-LT"/>
        </w:rPr>
      </w:pPr>
      <w:r w:rsidRPr="00F2721C">
        <w:rPr>
          <w:rFonts w:ascii="Times New Roman" w:eastAsia="Times New Roman" w:hAnsi="Times New Roman" w:cs="Times New Roman"/>
          <w:b/>
          <w:lang w:eastAsia="lt-LT"/>
        </w:rPr>
        <w:t xml:space="preserve">Kas yra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ir kam jis vartojamas</w:t>
      </w:r>
      <w:r w:rsidRPr="00F2721C">
        <w:rPr>
          <w:rFonts w:ascii="Times New Roman" w:eastAsia="Times New Roman" w:hAnsi="Times New Roman" w:cs="Times New Roman"/>
          <w:b/>
          <w:caps/>
          <w:lang w:eastAsia="lt-LT"/>
        </w:rPr>
        <w:t xml:space="preserve"> </w:t>
      </w:r>
    </w:p>
    <w:p w14:paraId="61A3905E" w14:textId="77777777" w:rsidR="00F2721C" w:rsidRPr="00F2721C" w:rsidRDefault="00F2721C" w:rsidP="00F2721C">
      <w:pPr>
        <w:adjustRightInd w:val="0"/>
        <w:spacing w:after="0" w:line="240" w:lineRule="auto"/>
        <w:rPr>
          <w:rFonts w:ascii="Times New Roman" w:eastAsia="Times New Roman" w:hAnsi="Times New Roman" w:cs="Times New Roman"/>
          <w:b/>
          <w:lang w:eastAsia="lt-LT"/>
        </w:rPr>
      </w:pPr>
    </w:p>
    <w:p w14:paraId="5AE647C7" w14:textId="77777777" w:rsidR="00F2721C" w:rsidRPr="00F2721C" w:rsidRDefault="00F2721C" w:rsidP="00F2721C">
      <w:pPr>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Veiklioji medžiaga yra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hidrochloridas.</w:t>
      </w:r>
    </w:p>
    <w:p w14:paraId="4F5C9122" w14:textId="77777777" w:rsidR="00F2721C" w:rsidRPr="00F2721C" w:rsidRDefault="00F2721C" w:rsidP="00F2721C">
      <w:pPr>
        <w:adjustRightInd w:val="0"/>
        <w:spacing w:after="0" w:line="240" w:lineRule="auto"/>
        <w:rPr>
          <w:rFonts w:ascii="Times New Roman" w:eastAsia="Times New Roman" w:hAnsi="Times New Roman" w:cs="Times New Roman"/>
          <w:b/>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priklauso vaistų, vadinamų vietiniais anestetikais, grupei (nuskausminantys vaistai). </w:t>
      </w:r>
    </w:p>
    <w:p w14:paraId="2D389826" w14:textId="77777777" w:rsidR="00F2721C" w:rsidRPr="00F2721C" w:rsidRDefault="00F2721C" w:rsidP="00F2721C">
      <w:pPr>
        <w:spacing w:after="0" w:line="240" w:lineRule="auto"/>
        <w:outlineLvl w:val="0"/>
        <w:rPr>
          <w:rFonts w:ascii="Times New Roman" w:eastAsia="Times New Roman" w:hAnsi="Times New Roman" w:cs="Times New Roman"/>
          <w:szCs w:val="24"/>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vartojamas</w:t>
      </w:r>
      <w:r w:rsidRPr="00F2721C">
        <w:rPr>
          <w:rFonts w:ascii="Times New Roman" w:eastAsia="Times New Roman" w:hAnsi="Times New Roman" w:cs="Times New Roman"/>
          <w:b/>
          <w:lang w:eastAsia="lt-LT"/>
        </w:rPr>
        <w:t xml:space="preserve"> suaugusiesiems ir paaugliams </w:t>
      </w:r>
      <w:r w:rsidRPr="00F2721C">
        <w:rPr>
          <w:rFonts w:ascii="Times New Roman" w:eastAsia="Times New Roman" w:hAnsi="Times New Roman" w:cs="Times New Roman"/>
          <w:lang w:eastAsia="lt-LT"/>
        </w:rPr>
        <w:t>(vyresniems negu 12 metų amžiaus)</w:t>
      </w:r>
      <w:r w:rsidRPr="00F2721C">
        <w:rPr>
          <w:rFonts w:ascii="Times New Roman" w:eastAsia="Times New Roman" w:hAnsi="Times New Roman" w:cs="Times New Roman"/>
          <w:b/>
          <w:lang w:eastAsia="lt-LT"/>
        </w:rPr>
        <w:t xml:space="preserve"> </w:t>
      </w:r>
      <w:r w:rsidRPr="00F2721C">
        <w:rPr>
          <w:rFonts w:ascii="Times New Roman" w:eastAsia="Times New Roman" w:hAnsi="Times New Roman" w:cs="Times New Roman"/>
          <w:lang w:eastAsia="lt-LT"/>
        </w:rPr>
        <w:t xml:space="preserve">kūno dalių skausmui malšinti. </w:t>
      </w:r>
      <w:r w:rsidRPr="00F2721C">
        <w:rPr>
          <w:rFonts w:ascii="Times New Roman" w:eastAsia="Times New Roman" w:hAnsi="Times New Roman" w:cs="Times New Roman"/>
          <w:szCs w:val="24"/>
          <w:lang w:eastAsia="lt-LT"/>
        </w:rPr>
        <w:t>Jis vartojamas esamam skausmui numalšinti arba sumažinti.</w:t>
      </w:r>
      <w:r w:rsidRPr="00F2721C">
        <w:rPr>
          <w:rFonts w:ascii="Times New Roman" w:eastAsia="Times New Roman" w:hAnsi="Times New Roman" w:cs="Times New Roman"/>
          <w:b/>
          <w:szCs w:val="24"/>
          <w:lang w:eastAsia="lt-LT"/>
        </w:rPr>
        <w:t xml:space="preserve"> </w:t>
      </w:r>
      <w:r w:rsidRPr="00F2721C">
        <w:rPr>
          <w:rFonts w:ascii="Times New Roman" w:eastAsia="Times New Roman" w:hAnsi="Times New Roman" w:cs="Times New Roman"/>
          <w:szCs w:val="24"/>
          <w:lang w:eastAsia="lt-LT"/>
        </w:rPr>
        <w:t>Vaistas gali būti vartojamas</w:t>
      </w:r>
    </w:p>
    <w:p w14:paraId="6F31B8A0" w14:textId="77777777" w:rsidR="00F2721C" w:rsidRPr="00F2721C" w:rsidRDefault="00F2721C" w:rsidP="00F2721C">
      <w:pPr>
        <w:numPr>
          <w:ilvl w:val="0"/>
          <w:numId w:val="14"/>
        </w:numPr>
        <w:spacing w:after="0" w:line="240" w:lineRule="auto"/>
        <w:ind w:left="426" w:hanging="426"/>
        <w:contextualSpacing/>
        <w:outlineLvl w:val="0"/>
        <w:rPr>
          <w:rFonts w:ascii="Times New Roman" w:eastAsia="Times New Roman" w:hAnsi="Times New Roman" w:cs="Times New Roman"/>
          <w:szCs w:val="24"/>
          <w:u w:val="single"/>
          <w:lang w:eastAsia="lt-LT"/>
        </w:rPr>
      </w:pPr>
      <w:r w:rsidRPr="00F2721C">
        <w:rPr>
          <w:rFonts w:ascii="Times New Roman" w:eastAsia="Times New Roman" w:hAnsi="Times New Roman" w:cs="Times New Roman"/>
          <w:szCs w:val="24"/>
          <w:lang w:eastAsia="lt-LT"/>
        </w:rPr>
        <w:t>nuskausminti kūno dalis chirurginės operacijos metu, įskaitant cezario pjūvio operaciją;</w:t>
      </w:r>
    </w:p>
    <w:p w14:paraId="6184D59F" w14:textId="77777777" w:rsidR="00F2721C" w:rsidRPr="00F2721C" w:rsidRDefault="00F2721C" w:rsidP="00F2721C">
      <w:pPr>
        <w:numPr>
          <w:ilvl w:val="0"/>
          <w:numId w:val="14"/>
        </w:numPr>
        <w:spacing w:after="0" w:line="240" w:lineRule="auto"/>
        <w:ind w:left="426" w:hanging="426"/>
        <w:contextualSpacing/>
        <w:outlineLvl w:val="0"/>
        <w:rPr>
          <w:rFonts w:ascii="Times New Roman" w:eastAsia="Times New Roman" w:hAnsi="Times New Roman" w:cs="Times New Roman"/>
          <w:szCs w:val="24"/>
          <w:u w:val="single"/>
          <w:lang w:eastAsia="lt-LT"/>
        </w:rPr>
      </w:pPr>
      <w:r w:rsidRPr="00F2721C">
        <w:rPr>
          <w:rFonts w:ascii="Times New Roman" w:eastAsia="Times New Roman" w:hAnsi="Times New Roman" w:cs="Times New Roman"/>
          <w:szCs w:val="24"/>
          <w:lang w:eastAsia="lt-LT"/>
        </w:rPr>
        <w:t>sumažinti skausmą gimdymo metu, po operacijos ar avarijos.</w:t>
      </w:r>
    </w:p>
    <w:p w14:paraId="40042C93" w14:textId="77777777" w:rsidR="00F2721C" w:rsidRPr="00F2721C" w:rsidRDefault="00F2721C" w:rsidP="00F2721C">
      <w:pPr>
        <w:spacing w:after="0" w:line="240" w:lineRule="auto"/>
        <w:ind w:left="720" w:hanging="720"/>
        <w:outlineLvl w:val="0"/>
        <w:rPr>
          <w:rFonts w:ascii="Times New Roman" w:eastAsia="Times New Roman" w:hAnsi="Times New Roman" w:cs="Times New Roman"/>
          <w:u w:val="single"/>
          <w:lang w:eastAsia="lt-LT"/>
        </w:rPr>
      </w:pPr>
    </w:p>
    <w:p w14:paraId="7B2EC7E2" w14:textId="77777777" w:rsidR="00F2721C" w:rsidRPr="00F2721C" w:rsidRDefault="00F2721C" w:rsidP="00F2721C">
      <w:pPr>
        <w:spacing w:after="0" w:line="240" w:lineRule="auto"/>
        <w:ind w:left="720" w:hanging="720"/>
        <w:outlineLvl w:val="0"/>
        <w:rPr>
          <w:rFonts w:ascii="Times New Roman" w:eastAsia="Times New Roman" w:hAnsi="Times New Roman" w:cs="Times New Roman"/>
          <w:lang w:eastAsia="lt-LT"/>
        </w:rPr>
      </w:pPr>
    </w:p>
    <w:p w14:paraId="4CB72A0D" w14:textId="77777777" w:rsidR="00F2721C" w:rsidRPr="00F2721C" w:rsidRDefault="00F2721C" w:rsidP="00F2721C">
      <w:pPr>
        <w:numPr>
          <w:ilvl w:val="0"/>
          <w:numId w:val="15"/>
        </w:numPr>
        <w:spacing w:after="0" w:line="240" w:lineRule="auto"/>
        <w:ind w:left="567" w:hanging="567"/>
        <w:contextualSpacing/>
        <w:rPr>
          <w:rFonts w:ascii="Times New Roman" w:eastAsia="Times New Roman" w:hAnsi="Times New Roman" w:cs="Times New Roman"/>
          <w:b/>
          <w:caps/>
          <w:lang w:eastAsia="lt-LT"/>
        </w:rPr>
      </w:pPr>
      <w:r w:rsidRPr="00F2721C">
        <w:rPr>
          <w:rFonts w:ascii="Times New Roman" w:eastAsia="Times New Roman" w:hAnsi="Times New Roman" w:cs="Times New Roman"/>
          <w:b/>
          <w:lang w:eastAsia="lt-LT"/>
        </w:rPr>
        <w:t xml:space="preserve">Kas žinotina prieš Jums skiriant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p>
    <w:p w14:paraId="29D525CB" w14:textId="77777777" w:rsidR="00F2721C" w:rsidRPr="00F2721C" w:rsidRDefault="00F2721C" w:rsidP="00F2721C">
      <w:pPr>
        <w:autoSpaceDE w:val="0"/>
        <w:autoSpaceDN w:val="0"/>
        <w:spacing w:after="0" w:line="240" w:lineRule="auto"/>
        <w:jc w:val="both"/>
        <w:rPr>
          <w:rFonts w:ascii="Times New Roman" w:eastAsia="Times New Roman" w:hAnsi="Times New Roman" w:cs="Times New Roman"/>
          <w:lang w:eastAsia="lt-LT"/>
        </w:rPr>
      </w:pPr>
    </w:p>
    <w:p w14:paraId="711793E4" w14:textId="77777777" w:rsidR="00F2721C" w:rsidRPr="00F2721C" w:rsidRDefault="00F2721C" w:rsidP="00F2721C">
      <w:pPr>
        <w:autoSpaceDE w:val="0"/>
        <w:autoSpaceDN w:val="0"/>
        <w:spacing w:after="0" w:line="240" w:lineRule="auto"/>
        <w:ind w:right="284"/>
        <w:rPr>
          <w:rFonts w:ascii="Times New Roman" w:eastAsia="Times New Roman" w:hAnsi="Times New Roman" w:cs="Courier"/>
          <w:b/>
          <w:szCs w:val="24"/>
          <w:lang w:eastAsia="lt-LT"/>
        </w:rPr>
      </w:pP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Jums skirti negalima:</w:t>
      </w:r>
    </w:p>
    <w:p w14:paraId="3091860B" w14:textId="77777777" w:rsidR="00F2721C" w:rsidRPr="00F2721C" w:rsidRDefault="00F2721C" w:rsidP="00F2721C">
      <w:pPr>
        <w:widowControl w:val="0"/>
        <w:numPr>
          <w:ilvl w:val="0"/>
          <w:numId w:val="5"/>
        </w:numPr>
        <w:autoSpaceDE w:val="0"/>
        <w:autoSpaceDN w:val="0"/>
        <w:spacing w:after="0" w:line="240" w:lineRule="auto"/>
        <w:ind w:right="-27"/>
        <w:rPr>
          <w:rFonts w:ascii="Times New Roman" w:eastAsia="Times New Roman" w:hAnsi="Times New Roman" w:cs="Courier"/>
          <w:color w:val="000000"/>
          <w:szCs w:val="24"/>
          <w:lang w:eastAsia="lt-LT"/>
        </w:rPr>
      </w:pPr>
      <w:r w:rsidRPr="00F2721C">
        <w:rPr>
          <w:rFonts w:ascii="Times New Roman" w:eastAsia="Times New Roman" w:hAnsi="Times New Roman" w:cs="Times New Roman"/>
          <w:b/>
          <w:lang w:eastAsia="lt-LT"/>
        </w:rPr>
        <w:t>jeigu</w:t>
      </w:r>
      <w:r w:rsidRPr="00F2721C">
        <w:rPr>
          <w:rFonts w:ascii="Times New Roman" w:eastAsia="Times New Roman" w:hAnsi="Times New Roman" w:cs="Times New Roman"/>
          <w:lang w:eastAsia="lt-LT"/>
        </w:rPr>
        <w:t xml:space="preserve"> yra </w:t>
      </w:r>
      <w:r w:rsidRPr="00F2721C">
        <w:rPr>
          <w:rFonts w:ascii="Times New Roman" w:eastAsia="Times New Roman" w:hAnsi="Times New Roman" w:cs="Times New Roman"/>
          <w:b/>
          <w:lang w:eastAsia="lt-LT"/>
        </w:rPr>
        <w:t xml:space="preserve">alergija </w:t>
      </w:r>
      <w:proofErr w:type="spellStart"/>
      <w:r w:rsidRPr="00F2721C">
        <w:rPr>
          <w:rFonts w:ascii="Times New Roman" w:eastAsia="Times New Roman" w:hAnsi="Times New Roman" w:cs="Times New Roman"/>
          <w:b/>
          <w:lang w:eastAsia="lt-LT"/>
        </w:rPr>
        <w:t>ropivakaino</w:t>
      </w:r>
      <w:proofErr w:type="spellEnd"/>
      <w:r w:rsidRPr="00F2721C">
        <w:rPr>
          <w:rFonts w:ascii="Times New Roman" w:eastAsia="Times New Roman" w:hAnsi="Times New Roman" w:cs="Times New Roman"/>
          <w:lang w:eastAsia="lt-LT"/>
        </w:rPr>
        <w:t xml:space="preserve"> </w:t>
      </w:r>
      <w:r w:rsidRPr="00F2721C">
        <w:rPr>
          <w:rFonts w:ascii="Times New Roman" w:eastAsia="Times New Roman" w:hAnsi="Times New Roman" w:cs="Times New Roman"/>
          <w:b/>
          <w:lang w:eastAsia="lt-LT"/>
        </w:rPr>
        <w:t>hidrochloridui</w:t>
      </w:r>
      <w:r w:rsidRPr="00F2721C">
        <w:rPr>
          <w:rFonts w:ascii="Times New Roman" w:eastAsia="Times New Roman" w:hAnsi="Times New Roman" w:cs="Times New Roman"/>
          <w:lang w:eastAsia="lt-LT"/>
        </w:rPr>
        <w:t xml:space="preserve"> arba </w:t>
      </w:r>
      <w:r w:rsidRPr="00F2721C">
        <w:rPr>
          <w:rFonts w:ascii="Times New Roman" w:eastAsia="Times New Roman" w:hAnsi="Times New Roman" w:cs="Times New Roman"/>
          <w:b/>
          <w:lang w:eastAsia="lt-LT"/>
        </w:rPr>
        <w:t>bet kuriai pagalbinei šio vaisto medžiagai</w:t>
      </w:r>
      <w:r w:rsidRPr="00F2721C">
        <w:rPr>
          <w:rFonts w:ascii="Times New Roman" w:eastAsia="Times New Roman" w:hAnsi="Times New Roman" w:cs="Times New Roman"/>
          <w:lang w:eastAsia="lt-LT"/>
        </w:rPr>
        <w:t xml:space="preserve"> (jos išvardytos 6 skyriuje).</w:t>
      </w:r>
      <w:r w:rsidRPr="00F2721C">
        <w:rPr>
          <w:rFonts w:ascii="Times New Roman" w:eastAsia="Times New Roman" w:hAnsi="Times New Roman" w:cs="Courier"/>
          <w:szCs w:val="24"/>
          <w:lang w:eastAsia="lt-LT"/>
        </w:rPr>
        <w:t xml:space="preserve"> </w:t>
      </w:r>
      <w:r w:rsidRPr="00F2721C">
        <w:rPr>
          <w:rFonts w:ascii="Times New Roman" w:eastAsia="Times New Roman" w:hAnsi="Times New Roman" w:cs="Times New Roman"/>
          <w:lang w:eastAsia="lt-LT"/>
        </w:rPr>
        <w:t>Alerginės reakcijos gali pasireikšti bėrimu, niežėjimu, pasunkėjusiu kvėpavimu arba veido, lūpų, gerklės ar liežuvio patinimu.</w:t>
      </w:r>
      <w:r w:rsidRPr="00F2721C">
        <w:rPr>
          <w:rFonts w:ascii="Times New Roman" w:eastAsia="Times New Roman" w:hAnsi="Times New Roman" w:cs="Courier"/>
          <w:szCs w:val="24"/>
          <w:lang w:eastAsia="lt-LT"/>
        </w:rPr>
        <w:t xml:space="preserve"> </w:t>
      </w:r>
    </w:p>
    <w:p w14:paraId="59D02358" w14:textId="77777777" w:rsidR="00F2721C" w:rsidRPr="00F2721C" w:rsidRDefault="00F2721C" w:rsidP="00F2721C">
      <w:pPr>
        <w:widowControl w:val="0"/>
        <w:numPr>
          <w:ilvl w:val="0"/>
          <w:numId w:val="5"/>
        </w:numPr>
        <w:autoSpaceDE w:val="0"/>
        <w:autoSpaceDN w:val="0"/>
        <w:spacing w:after="0" w:line="240" w:lineRule="auto"/>
        <w:ind w:right="-27"/>
        <w:rPr>
          <w:rFonts w:ascii="Times New Roman" w:eastAsia="Times New Roman" w:hAnsi="Times New Roman" w:cs="Times New Roman"/>
          <w:lang w:eastAsia="lt-LT"/>
        </w:rPr>
      </w:pPr>
      <w:r w:rsidRPr="00F2721C">
        <w:rPr>
          <w:rFonts w:ascii="Times New Roman" w:eastAsia="Times New Roman" w:hAnsi="Times New Roman" w:cs="Courier"/>
          <w:color w:val="000000"/>
          <w:szCs w:val="24"/>
          <w:lang w:eastAsia="lt-LT"/>
        </w:rPr>
        <w:t>j</w:t>
      </w:r>
      <w:r w:rsidRPr="00F2721C">
        <w:rPr>
          <w:rFonts w:ascii="Times New Roman" w:eastAsia="Times New Roman" w:hAnsi="Times New Roman" w:cs="Times New Roman"/>
          <w:color w:val="000000"/>
          <w:lang w:eastAsia="lt-LT"/>
        </w:rPr>
        <w:t xml:space="preserve">eigu pacientas alergiškas bet kuriam kitam tos pačios grupės vietiniam anestetikui (pvz., </w:t>
      </w:r>
      <w:proofErr w:type="spellStart"/>
      <w:r w:rsidRPr="00F2721C">
        <w:rPr>
          <w:rFonts w:ascii="Times New Roman" w:eastAsia="Times New Roman" w:hAnsi="Times New Roman" w:cs="Times New Roman"/>
          <w:color w:val="000000"/>
          <w:lang w:eastAsia="lt-LT"/>
        </w:rPr>
        <w:t>lidokainui</w:t>
      </w:r>
      <w:proofErr w:type="spellEnd"/>
      <w:r w:rsidRPr="00F2721C">
        <w:rPr>
          <w:rFonts w:ascii="Times New Roman" w:eastAsia="Times New Roman" w:hAnsi="Times New Roman" w:cs="Times New Roman"/>
          <w:color w:val="000000"/>
          <w:lang w:eastAsia="lt-LT"/>
        </w:rPr>
        <w:t xml:space="preserve"> ar </w:t>
      </w:r>
      <w:proofErr w:type="spellStart"/>
      <w:r w:rsidRPr="00F2721C">
        <w:rPr>
          <w:rFonts w:ascii="Times New Roman" w:eastAsia="Times New Roman" w:hAnsi="Times New Roman" w:cs="Times New Roman"/>
          <w:color w:val="000000"/>
          <w:lang w:eastAsia="lt-LT"/>
        </w:rPr>
        <w:t>bupivakainui</w:t>
      </w:r>
      <w:proofErr w:type="spellEnd"/>
      <w:r w:rsidRPr="00F2721C">
        <w:rPr>
          <w:rFonts w:ascii="Times New Roman" w:eastAsia="Times New Roman" w:hAnsi="Times New Roman" w:cs="Times New Roman"/>
          <w:color w:val="000000"/>
          <w:lang w:eastAsia="lt-LT"/>
        </w:rPr>
        <w:t xml:space="preserve">). </w:t>
      </w:r>
    </w:p>
    <w:p w14:paraId="20E8CE86" w14:textId="77777777" w:rsidR="00F2721C" w:rsidRPr="00F2721C" w:rsidRDefault="00F2721C" w:rsidP="00F2721C">
      <w:pPr>
        <w:numPr>
          <w:ilvl w:val="0"/>
          <w:numId w:val="5"/>
        </w:num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 xml:space="preserve">injekcijoms į kraujagyslę siekiant sukelti tam tikros kūno dalies nejautrą arba į gimdos kaklelį, kad būtų sumažintas skausmas gimdymo metu. </w:t>
      </w:r>
    </w:p>
    <w:p w14:paraId="1E479F35" w14:textId="77777777" w:rsidR="00F2721C" w:rsidRPr="00F2721C" w:rsidRDefault="00F2721C" w:rsidP="00F2721C">
      <w:pPr>
        <w:numPr>
          <w:ilvl w:val="0"/>
          <w:numId w:val="5"/>
        </w:numPr>
        <w:spacing w:after="0" w:line="240" w:lineRule="auto"/>
        <w:contextualSpacing/>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jeigu Jums buvo pasakyta, kad Jūsų kraujo tūris sumažėjęs (</w:t>
      </w:r>
      <w:proofErr w:type="spellStart"/>
      <w:r w:rsidRPr="00F2721C">
        <w:rPr>
          <w:rFonts w:ascii="Times New Roman" w:eastAsia="Times New Roman" w:hAnsi="Times New Roman" w:cs="Times New Roman"/>
          <w:lang w:eastAsia="lt-LT"/>
        </w:rPr>
        <w:t>hipovolemija</w:t>
      </w:r>
      <w:proofErr w:type="spellEnd"/>
      <w:r w:rsidRPr="00F2721C">
        <w:rPr>
          <w:rFonts w:ascii="Times New Roman" w:eastAsia="Times New Roman" w:hAnsi="Times New Roman" w:cs="Times New Roman"/>
          <w:lang w:eastAsia="lt-LT"/>
        </w:rPr>
        <w:t>).</w:t>
      </w:r>
    </w:p>
    <w:p w14:paraId="3CB37465" w14:textId="77777777" w:rsidR="00F2721C" w:rsidRPr="00F2721C" w:rsidRDefault="00F2721C" w:rsidP="00F2721C">
      <w:pPr>
        <w:spacing w:after="0" w:line="240" w:lineRule="auto"/>
        <w:ind w:right="72"/>
        <w:rPr>
          <w:rFonts w:ascii="Times New Roman" w:eastAsia="Times New Roman" w:hAnsi="Times New Roman" w:cs="Times New Roman"/>
          <w:color w:val="000000"/>
          <w:lang w:eastAsia="lt-LT"/>
        </w:rPr>
      </w:pPr>
      <w:bookmarkStart w:id="21" w:name="OLE_LINK4"/>
    </w:p>
    <w:p w14:paraId="4B850CC0" w14:textId="77777777" w:rsidR="00F2721C" w:rsidRPr="00F2721C" w:rsidRDefault="00F2721C" w:rsidP="00F2721C">
      <w:pPr>
        <w:spacing w:after="0" w:line="240" w:lineRule="auto"/>
        <w:ind w:right="72"/>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Jeigu nesate tikri, ar Jums taikytina bet kuri iš minėtų sąlygų, pasitarkite su gydytoju prieš skiriant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color w:val="000000"/>
          <w:lang w:eastAsia="lt-LT"/>
        </w:rPr>
        <w:t>.</w:t>
      </w:r>
    </w:p>
    <w:bookmarkEnd w:id="21"/>
    <w:p w14:paraId="4A46F538" w14:textId="77777777" w:rsidR="00F2721C" w:rsidRPr="00F2721C" w:rsidRDefault="00F2721C" w:rsidP="00F2721C">
      <w:pPr>
        <w:tabs>
          <w:tab w:val="left" w:pos="1260"/>
        </w:tabs>
        <w:spacing w:after="0" w:line="240" w:lineRule="auto"/>
        <w:rPr>
          <w:rFonts w:ascii="Times New Roman" w:eastAsia="Times New Roman" w:hAnsi="Times New Roman" w:cs="Times New Roman"/>
          <w:b/>
          <w:lang w:eastAsia="lt-LT"/>
        </w:rPr>
      </w:pPr>
    </w:p>
    <w:p w14:paraId="1F3A4C86" w14:textId="77777777" w:rsidR="00F2721C" w:rsidRPr="00F2721C" w:rsidRDefault="00F2721C" w:rsidP="00F2721C">
      <w:pPr>
        <w:autoSpaceDE w:val="0"/>
        <w:autoSpaceDN w:val="0"/>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szCs w:val="24"/>
          <w:lang w:eastAsia="lt-LT"/>
        </w:rPr>
        <w:t>Įspėjimai ir atsargumo priemonės</w:t>
      </w:r>
    </w:p>
    <w:p w14:paraId="1A9668BB" w14:textId="77777777" w:rsidR="00F2721C" w:rsidRPr="00F2721C" w:rsidRDefault="00F2721C" w:rsidP="00F2721C">
      <w:pPr>
        <w:adjustRightInd w:val="0"/>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Pasitarkite su gydytoju prieš skiriant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Pasakykite gydytojui:</w:t>
      </w:r>
    </w:p>
    <w:p w14:paraId="173C7C51" w14:textId="77777777" w:rsidR="00F2721C" w:rsidRPr="00F2721C" w:rsidRDefault="00F2721C" w:rsidP="00F2721C">
      <w:pPr>
        <w:numPr>
          <w:ilvl w:val="0"/>
          <w:numId w:val="5"/>
        </w:num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jeigu turite širdies, kepenų arba inkstų veiklos sutrikimų. Gydytojui gali tekti koreguoti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dozę.</w:t>
      </w:r>
    </w:p>
    <w:p w14:paraId="0679F39D" w14:textId="77777777" w:rsidR="00F2721C" w:rsidRPr="00F2721C" w:rsidRDefault="00F2721C" w:rsidP="00F2721C">
      <w:pPr>
        <w:numPr>
          <w:ilvl w:val="0"/>
          <w:numId w:val="5"/>
        </w:numPr>
        <w:spacing w:after="0" w:line="240" w:lineRule="auto"/>
        <w:ind w:right="72"/>
        <w:rPr>
          <w:rFonts w:ascii="Times New Roman" w:eastAsia="Times New Roman" w:hAnsi="Times New Roman" w:cs="Times New Roman"/>
          <w:szCs w:val="16"/>
          <w:lang w:eastAsia="lt-LT"/>
        </w:rPr>
      </w:pPr>
      <w:r w:rsidRPr="00F2721C">
        <w:rPr>
          <w:rFonts w:ascii="Times New Roman" w:eastAsia="Times New Roman" w:hAnsi="Times New Roman" w:cs="Times New Roman"/>
          <w:lang w:eastAsia="lt-LT"/>
        </w:rPr>
        <w:t>jeigu Jums kada nors buvo nustatyta reta kraujo pigmento liga, vadinama „</w:t>
      </w:r>
      <w:proofErr w:type="spellStart"/>
      <w:r w:rsidRPr="00F2721C">
        <w:rPr>
          <w:rFonts w:ascii="Times New Roman" w:eastAsia="Times New Roman" w:hAnsi="Times New Roman" w:cs="Times New Roman"/>
          <w:lang w:eastAsia="lt-LT"/>
        </w:rPr>
        <w:t>porfirija</w:t>
      </w:r>
      <w:proofErr w:type="spellEnd"/>
      <w:r w:rsidRPr="00F2721C">
        <w:rPr>
          <w:rFonts w:ascii="Times New Roman" w:eastAsia="Times New Roman" w:hAnsi="Times New Roman" w:cs="Times New Roman"/>
          <w:lang w:eastAsia="lt-LT"/>
        </w:rPr>
        <w:t>“, arba ja serga Jūsų šeimos narys. Gydytojas gali skirti Jums kitą vaistą nuo skausmo.</w:t>
      </w:r>
    </w:p>
    <w:p w14:paraId="0F838CC1" w14:textId="77777777" w:rsidR="00F2721C" w:rsidRPr="00F2721C" w:rsidRDefault="00F2721C" w:rsidP="00F2721C">
      <w:pPr>
        <w:numPr>
          <w:ilvl w:val="0"/>
          <w:numId w:val="5"/>
        </w:num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jeigu Jūsų sveikata pablogėjusi dėl vyresnio amžiaus ar kitų priežasčių.</w:t>
      </w:r>
    </w:p>
    <w:p w14:paraId="44BB7CDD" w14:textId="77777777" w:rsidR="00F2721C" w:rsidRPr="00F2721C" w:rsidRDefault="00F2721C" w:rsidP="00F2721C">
      <w:pPr>
        <w:numPr>
          <w:ilvl w:val="0"/>
          <w:numId w:val="5"/>
        </w:num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apie visas esamas ligas ar medicinines būkles arba kurias patyrėte anksčiau. </w:t>
      </w:r>
    </w:p>
    <w:p w14:paraId="67B1FF54" w14:textId="77777777" w:rsidR="00F2721C" w:rsidRPr="00F2721C" w:rsidRDefault="00F2721C" w:rsidP="00F2721C">
      <w:pPr>
        <w:spacing w:after="0" w:line="240" w:lineRule="auto"/>
        <w:ind w:right="72"/>
        <w:rPr>
          <w:rFonts w:ascii="Times New Roman" w:eastAsia="Times New Roman" w:hAnsi="Times New Roman" w:cs="Times New Roman"/>
          <w:lang w:eastAsia="lt-LT"/>
        </w:rPr>
      </w:pPr>
    </w:p>
    <w:p w14:paraId="329D1993" w14:textId="77777777" w:rsidR="00F2721C" w:rsidRPr="00F2721C" w:rsidRDefault="00F2721C" w:rsidP="00F2721C">
      <w:pPr>
        <w:spacing w:after="0" w:line="240" w:lineRule="auto"/>
        <w:ind w:right="72"/>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Vaikams</w:t>
      </w:r>
    </w:p>
    <w:p w14:paraId="4FEAF0FF" w14:textId="77777777" w:rsidR="00F2721C" w:rsidRPr="00F2721C" w:rsidRDefault="00F2721C" w:rsidP="00F2721C">
      <w:p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Vaikams iki 12 metų imtinai. Kitos dozės (2 mg/ml, 5 mg/ml) gali būti tinkamesnės.</w:t>
      </w:r>
    </w:p>
    <w:p w14:paraId="032C4341" w14:textId="77777777" w:rsidR="00F2721C" w:rsidRPr="00F2721C" w:rsidRDefault="00F2721C" w:rsidP="00F2721C">
      <w:pPr>
        <w:autoSpaceDE w:val="0"/>
        <w:autoSpaceDN w:val="0"/>
        <w:spacing w:after="0" w:line="240" w:lineRule="auto"/>
        <w:rPr>
          <w:rFonts w:ascii="Times New Roman" w:eastAsia="Times New Roman" w:hAnsi="Times New Roman" w:cs="Times New Roman"/>
          <w:b/>
          <w:lang w:eastAsia="lt-LT"/>
        </w:rPr>
      </w:pPr>
    </w:p>
    <w:p w14:paraId="541CB535" w14:textId="77777777" w:rsidR="00F2721C" w:rsidRPr="00F2721C" w:rsidRDefault="00F2721C" w:rsidP="00F2721C">
      <w:pPr>
        <w:autoSpaceDE w:val="0"/>
        <w:autoSpaceDN w:val="0"/>
        <w:spacing w:after="0" w:line="240" w:lineRule="auto"/>
        <w:rPr>
          <w:rFonts w:ascii="Times New Roman" w:eastAsia="Times New Roman" w:hAnsi="Times New Roman" w:cs="Arial"/>
          <w:b/>
          <w:bCs/>
          <w:lang w:eastAsia="lt-LT"/>
        </w:rPr>
      </w:pPr>
      <w:r w:rsidRPr="00F2721C">
        <w:rPr>
          <w:rFonts w:ascii="Times New Roman" w:eastAsia="Times New Roman" w:hAnsi="Times New Roman" w:cs="Times New Roman"/>
          <w:b/>
          <w:lang w:eastAsia="lt-LT"/>
        </w:rPr>
        <w:t xml:space="preserve">Kiti vaistai ir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p>
    <w:p w14:paraId="6C608C9E" w14:textId="77777777" w:rsidR="00F2721C" w:rsidRPr="00F2721C" w:rsidRDefault="00F2721C" w:rsidP="00F2721C">
      <w:pPr>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Jeigu vartojate ar neseniai vartojote kitų vaistų arba dėl to nesate tikri, apie tai pasakykite gydytojui arba vaistininkui. Tai ypač svarbu vartojant šiuos vaistus, kurie sustiprina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poveikį:</w:t>
      </w:r>
    </w:p>
    <w:p w14:paraId="4EFF7C7D" w14:textId="77777777" w:rsidR="00F2721C" w:rsidRPr="00F2721C" w:rsidRDefault="00F2721C" w:rsidP="00F2721C">
      <w:pPr>
        <w:numPr>
          <w:ilvl w:val="0"/>
          <w:numId w:val="8"/>
        </w:num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kitus vietinius anestetikus (pvz., </w:t>
      </w:r>
      <w:proofErr w:type="spellStart"/>
      <w:r w:rsidRPr="00F2721C">
        <w:rPr>
          <w:rFonts w:ascii="Times New Roman" w:eastAsia="Times New Roman" w:hAnsi="Times New Roman" w:cs="Times New Roman"/>
          <w:lang w:eastAsia="lt-LT"/>
        </w:rPr>
        <w:t>lidokainą</w:t>
      </w:r>
      <w:proofErr w:type="spellEnd"/>
      <w:r w:rsidRPr="00F2721C">
        <w:rPr>
          <w:rFonts w:ascii="Times New Roman" w:eastAsia="Times New Roman" w:hAnsi="Times New Roman" w:cs="Times New Roman"/>
          <w:lang w:eastAsia="lt-LT"/>
        </w:rPr>
        <w:t>)</w:t>
      </w:r>
    </w:p>
    <w:p w14:paraId="3A57A140" w14:textId="77777777" w:rsidR="00F2721C" w:rsidRPr="00F2721C" w:rsidRDefault="00F2721C" w:rsidP="00F2721C">
      <w:pPr>
        <w:numPr>
          <w:ilvl w:val="0"/>
          <w:numId w:val="8"/>
        </w:num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stiprius skausmą malšinančius vaistus (pvz., morfiną) </w:t>
      </w:r>
    </w:p>
    <w:p w14:paraId="4ED1E5EC" w14:textId="77777777" w:rsidR="00F2721C" w:rsidRPr="00F2721C" w:rsidRDefault="00F2721C" w:rsidP="00F2721C">
      <w:pPr>
        <w:numPr>
          <w:ilvl w:val="0"/>
          <w:numId w:val="8"/>
        </w:num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vaistus, skirtus nereguliariam širdies susitraukimų dažniui gydyti (pvz., </w:t>
      </w:r>
      <w:proofErr w:type="spellStart"/>
      <w:r w:rsidRPr="00F2721C">
        <w:rPr>
          <w:rFonts w:ascii="Times New Roman" w:eastAsia="Times New Roman" w:hAnsi="Times New Roman" w:cs="Times New Roman"/>
          <w:lang w:eastAsia="lt-LT"/>
        </w:rPr>
        <w:t>amjodaroną</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meksiletiną</w:t>
      </w:r>
      <w:proofErr w:type="spellEnd"/>
      <w:r w:rsidRPr="00F2721C">
        <w:rPr>
          <w:rFonts w:ascii="Times New Roman" w:eastAsia="Times New Roman" w:hAnsi="Times New Roman" w:cs="Times New Roman"/>
          <w:lang w:eastAsia="lt-LT"/>
        </w:rPr>
        <w:t>).</w:t>
      </w:r>
    </w:p>
    <w:p w14:paraId="656E681F" w14:textId="77777777" w:rsidR="00F2721C" w:rsidRPr="00F2721C" w:rsidRDefault="00F2721C" w:rsidP="00F2721C">
      <w:pPr>
        <w:autoSpaceDE w:val="0"/>
        <w:autoSpaceDN w:val="0"/>
        <w:spacing w:after="0" w:line="240" w:lineRule="auto"/>
        <w:rPr>
          <w:rFonts w:ascii="Times New Roman" w:eastAsia="Times New Roman" w:hAnsi="Times New Roman" w:cs="Times New Roman"/>
          <w:lang w:eastAsia="lt-LT"/>
        </w:rPr>
      </w:pPr>
    </w:p>
    <w:p w14:paraId="579D61D9" w14:textId="77777777" w:rsidR="00F2721C" w:rsidRPr="00F2721C" w:rsidRDefault="00F2721C" w:rsidP="00F2721C">
      <w:pPr>
        <w:spacing w:after="0" w:line="240" w:lineRule="auto"/>
        <w:ind w:left="180" w:hanging="180"/>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Būtina vengti ilgalaikio gydymo </w:t>
      </w:r>
      <w:proofErr w:type="spellStart"/>
      <w:r w:rsidRPr="00F2721C">
        <w:rPr>
          <w:rFonts w:ascii="Times New Roman" w:eastAsia="Times New Roman" w:hAnsi="Times New Roman" w:cs="Times New Roman"/>
          <w:lang w:eastAsia="lt-LT"/>
        </w:rPr>
        <w:t>ropivakainu</w:t>
      </w:r>
      <w:proofErr w:type="spellEnd"/>
      <w:r w:rsidRPr="00F2721C">
        <w:rPr>
          <w:rFonts w:ascii="Times New Roman" w:eastAsia="Times New Roman" w:hAnsi="Times New Roman" w:cs="Times New Roman"/>
          <w:lang w:eastAsia="lt-LT"/>
        </w:rPr>
        <w:t>, jeigu vartojate:</w:t>
      </w:r>
    </w:p>
    <w:p w14:paraId="4BBFB3F3" w14:textId="77777777" w:rsidR="00F2721C" w:rsidRPr="00F2721C" w:rsidRDefault="00F2721C" w:rsidP="00F2721C">
      <w:pPr>
        <w:numPr>
          <w:ilvl w:val="0"/>
          <w:numId w:val="8"/>
        </w:num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depresijos gydymui skirtus vaistus (pvz., </w:t>
      </w:r>
      <w:proofErr w:type="spellStart"/>
      <w:r w:rsidRPr="00F2721C">
        <w:rPr>
          <w:rFonts w:ascii="Times New Roman" w:eastAsia="Times New Roman" w:hAnsi="Times New Roman" w:cs="Times New Roman"/>
          <w:lang w:eastAsia="lt-LT"/>
        </w:rPr>
        <w:t>fluvoksatiną</w:t>
      </w:r>
      <w:proofErr w:type="spellEnd"/>
      <w:r w:rsidRPr="00F2721C">
        <w:rPr>
          <w:rFonts w:ascii="Times New Roman" w:eastAsia="Times New Roman" w:hAnsi="Times New Roman" w:cs="Times New Roman"/>
          <w:lang w:eastAsia="lt-LT"/>
        </w:rPr>
        <w:t>)</w:t>
      </w:r>
    </w:p>
    <w:p w14:paraId="14673D42" w14:textId="77777777" w:rsidR="00F2721C" w:rsidRPr="00F2721C" w:rsidRDefault="00F2721C" w:rsidP="00F2721C">
      <w:pPr>
        <w:numPr>
          <w:ilvl w:val="0"/>
          <w:numId w:val="8"/>
        </w:num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antibiotikus, bakterijų sukeltų infekcijų gydymui (pvz., </w:t>
      </w:r>
      <w:proofErr w:type="spellStart"/>
      <w:r w:rsidRPr="00F2721C">
        <w:rPr>
          <w:rFonts w:ascii="Times New Roman" w:eastAsia="Times New Roman" w:hAnsi="Times New Roman" w:cs="Times New Roman"/>
          <w:lang w:eastAsia="lt-LT"/>
        </w:rPr>
        <w:t>enoksaciną</w:t>
      </w:r>
      <w:proofErr w:type="spellEnd"/>
      <w:r w:rsidRPr="00F2721C">
        <w:rPr>
          <w:rFonts w:ascii="Times New Roman" w:eastAsia="Times New Roman" w:hAnsi="Times New Roman" w:cs="Times New Roman"/>
          <w:lang w:eastAsia="lt-LT"/>
        </w:rPr>
        <w:t>).</w:t>
      </w:r>
    </w:p>
    <w:p w14:paraId="57A5C77F"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DE327A9" w14:textId="77777777" w:rsidR="00F2721C" w:rsidRPr="00F2721C" w:rsidRDefault="00F2721C" w:rsidP="00F2721C">
      <w:pPr>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Tokiu atveju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b/>
          <w:lang w:eastAsia="lt-LT"/>
        </w:rPr>
        <w:t xml:space="preserve"> </w:t>
      </w:r>
      <w:r w:rsidRPr="00F2721C">
        <w:rPr>
          <w:rFonts w:ascii="Times New Roman" w:eastAsia="Times New Roman" w:hAnsi="Times New Roman" w:cs="Times New Roman"/>
          <w:lang w:eastAsia="lt-LT"/>
        </w:rPr>
        <w:t>galite vartoti ir toliau. Svarbu, kad gydytojas žinotų apie tuos vaistus, kad galėtų nuspręsti, kas Jums tinka.</w:t>
      </w:r>
    </w:p>
    <w:p w14:paraId="5E752DAC" w14:textId="77777777" w:rsidR="00F2721C" w:rsidRPr="00F2721C" w:rsidRDefault="00F2721C" w:rsidP="00F2721C">
      <w:pPr>
        <w:adjustRightInd w:val="0"/>
        <w:spacing w:after="0" w:line="240" w:lineRule="auto"/>
        <w:rPr>
          <w:rFonts w:ascii="Times New Roman" w:eastAsia="Times New Roman" w:hAnsi="Times New Roman" w:cs="Times New Roman"/>
          <w:lang w:eastAsia="lt-LT"/>
        </w:rPr>
      </w:pPr>
    </w:p>
    <w:p w14:paraId="506610ED" w14:textId="77777777" w:rsidR="00F2721C" w:rsidRPr="00F2721C" w:rsidRDefault="00F2721C" w:rsidP="00F2721C">
      <w:pPr>
        <w:widowControl w:val="0"/>
        <w:autoSpaceDE w:val="0"/>
        <w:autoSpaceDN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b/>
          <w:lang w:eastAsia="lt-LT"/>
        </w:rPr>
        <w:t xml:space="preserve">Nėštumas ir žindymo laikotarpis </w:t>
      </w:r>
    </w:p>
    <w:p w14:paraId="76A42E15"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Jeigu esate nėščia, žindote kūdikį, manote, kad galbūt esate nėščia arba planuojate pastoti, tai prieš Jums skiriant šį vaistą, pasitarkite su gydytoju.</w:t>
      </w:r>
      <w:r w:rsidRPr="00F2721C">
        <w:rPr>
          <w:rFonts w:ascii="Times New Roman" w:eastAsia="Times New Roman" w:hAnsi="Times New Roman" w:cs="Times New Roman"/>
          <w:color w:val="000000"/>
          <w:lang w:eastAsia="lt-LT"/>
        </w:rPr>
        <w:t xml:space="preserve"> </w:t>
      </w:r>
      <w:r w:rsidRPr="00F2721C">
        <w:rPr>
          <w:rFonts w:ascii="Times New Roman" w:eastAsia="Times New Roman" w:hAnsi="Times New Roman" w:cs="Times New Roman"/>
          <w:lang w:eastAsia="lt-LT"/>
        </w:rPr>
        <w:t xml:space="preserve">Nežinoma, ar </w:t>
      </w:r>
      <w:proofErr w:type="spellStart"/>
      <w:r w:rsidRPr="00F2721C">
        <w:rPr>
          <w:rFonts w:ascii="Times New Roman" w:eastAsia="Times New Roman" w:hAnsi="Times New Roman" w:cs="Times New Roman"/>
          <w:lang w:eastAsia="lt-LT"/>
        </w:rPr>
        <w:t>ropivakainas</w:t>
      </w:r>
      <w:proofErr w:type="spellEnd"/>
      <w:r w:rsidRPr="00F2721C">
        <w:rPr>
          <w:rFonts w:ascii="Times New Roman" w:eastAsia="Times New Roman" w:hAnsi="Times New Roman" w:cs="Times New Roman"/>
          <w:lang w:eastAsia="lt-LT"/>
        </w:rPr>
        <w:t xml:space="preserve"> gali patekti į motinos pieną ir ar gali pakenkti žindomam kūdikiui. </w:t>
      </w:r>
    </w:p>
    <w:p w14:paraId="1388E19B" w14:textId="77777777" w:rsidR="00F2721C" w:rsidRPr="00F2721C" w:rsidRDefault="00F2721C" w:rsidP="00F2721C">
      <w:pPr>
        <w:autoSpaceDE w:val="0"/>
        <w:autoSpaceDN w:val="0"/>
        <w:spacing w:after="0" w:line="240" w:lineRule="auto"/>
        <w:jc w:val="both"/>
        <w:rPr>
          <w:rFonts w:ascii="Times New Roman" w:eastAsia="Times New Roman" w:hAnsi="Times New Roman" w:cs="Times New Roman"/>
          <w:b/>
          <w:lang w:eastAsia="lt-LT"/>
        </w:rPr>
      </w:pPr>
    </w:p>
    <w:p w14:paraId="0543A219" w14:textId="77777777" w:rsidR="00F2721C" w:rsidRPr="00F2721C" w:rsidRDefault="00F2721C" w:rsidP="00F2721C">
      <w:pPr>
        <w:autoSpaceDE w:val="0"/>
        <w:autoSpaceDN w:val="0"/>
        <w:spacing w:after="0" w:line="240" w:lineRule="auto"/>
        <w:jc w:val="both"/>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Vairavimas ir mechanizmų valdymas </w:t>
      </w:r>
    </w:p>
    <w:p w14:paraId="0EAE41B2" w14:textId="77777777" w:rsidR="00F2721C" w:rsidRPr="00F2721C" w:rsidRDefault="00F2721C" w:rsidP="00F2721C">
      <w:pPr>
        <w:tabs>
          <w:tab w:val="left" w:pos="0"/>
          <w:tab w:val="left" w:pos="851"/>
        </w:tabs>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gali sukelti mieguistumą ir sulėtinti reakciją. Po to, kai buvo suleista šio vaisto, vairuoti, valdyti mechanizmų ir dirbti pavojingose situacijose negalima iki kitos dienos. </w:t>
      </w:r>
    </w:p>
    <w:p w14:paraId="4E1B0E5F" w14:textId="77777777" w:rsidR="00F2721C" w:rsidRPr="00F2721C" w:rsidRDefault="00F2721C" w:rsidP="00F2721C">
      <w:pPr>
        <w:adjustRightInd w:val="0"/>
        <w:spacing w:after="0" w:line="240" w:lineRule="auto"/>
        <w:rPr>
          <w:rFonts w:ascii="Times New Roman" w:eastAsia="Times New Roman" w:hAnsi="Times New Roman" w:cs="Times New Roman"/>
          <w:b/>
          <w:lang w:eastAsia="lt-LT"/>
        </w:rPr>
      </w:pPr>
    </w:p>
    <w:p w14:paraId="7F034200" w14:textId="77777777" w:rsidR="00F2721C" w:rsidRPr="00F2721C" w:rsidRDefault="00F2721C" w:rsidP="00F2721C">
      <w:pPr>
        <w:spacing w:after="0" w:line="240" w:lineRule="auto"/>
        <w:rPr>
          <w:rFonts w:ascii="Times New Roman" w:eastAsia="Times New Roman" w:hAnsi="Times New Roman" w:cs="Times New Roman"/>
          <w:b/>
          <w:lang w:eastAsia="lt-LT"/>
        </w:rPr>
      </w:pP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sudėtyje yra</w:t>
      </w:r>
      <w:r w:rsidRPr="00F2721C">
        <w:rPr>
          <w:rFonts w:ascii="Times New Roman" w:eastAsia="Times New Roman" w:hAnsi="Times New Roman" w:cs="Times New Roman"/>
          <w:lang w:eastAsia="lt-LT"/>
        </w:rPr>
        <w:t xml:space="preserve"> </w:t>
      </w:r>
      <w:r w:rsidRPr="00F2721C">
        <w:rPr>
          <w:rFonts w:ascii="Times New Roman" w:eastAsia="Times New Roman" w:hAnsi="Times New Roman" w:cs="Times New Roman"/>
          <w:b/>
          <w:lang w:eastAsia="lt-LT"/>
        </w:rPr>
        <w:t>natrio.</w:t>
      </w:r>
    </w:p>
    <w:p w14:paraId="3B0804FE"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Kiekviename šio vaisto mililitre yra 2,9 mg natrio</w:t>
      </w:r>
      <w:r w:rsidRPr="00F2721C">
        <w:rPr>
          <w:rFonts w:ascii="Arial" w:eastAsia="Times New Roman" w:hAnsi="Arial" w:cs="Times New Roman"/>
          <w:lang w:eastAsia="lt-LT"/>
        </w:rPr>
        <w:t xml:space="preserve"> </w:t>
      </w:r>
      <w:r w:rsidRPr="00F2721C">
        <w:rPr>
          <w:rFonts w:ascii="Times New Roman" w:eastAsia="Times New Roman" w:hAnsi="Times New Roman" w:cs="Times New Roman"/>
          <w:lang w:eastAsia="lt-LT"/>
        </w:rPr>
        <w:t>(valgomosios druskos sudedamosios dalies). Tai atitinka 0,15 % didžiausios rekomenduojamos natrio paros normos suaugusiesiems.</w:t>
      </w:r>
    </w:p>
    <w:p w14:paraId="3DB45C04" w14:textId="1F9845C8" w:rsidR="00F2721C" w:rsidRDefault="00F2721C" w:rsidP="00F2721C">
      <w:pPr>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 </w:t>
      </w:r>
    </w:p>
    <w:p w14:paraId="2FB9C9F2" w14:textId="77777777" w:rsidR="004F5454" w:rsidRPr="00F2721C" w:rsidRDefault="004F5454" w:rsidP="00F2721C">
      <w:pPr>
        <w:adjustRightInd w:val="0"/>
        <w:spacing w:after="0" w:line="240" w:lineRule="auto"/>
        <w:rPr>
          <w:rFonts w:ascii="Times New Roman" w:eastAsia="Times New Roman" w:hAnsi="Times New Roman" w:cs="Times New Roman"/>
          <w:lang w:eastAsia="lt-LT"/>
        </w:rPr>
      </w:pPr>
    </w:p>
    <w:p w14:paraId="4B3AD3D4" w14:textId="77777777" w:rsidR="00F2721C" w:rsidRPr="00F2721C" w:rsidRDefault="00F2721C" w:rsidP="00F2721C">
      <w:pPr>
        <w:numPr>
          <w:ilvl w:val="0"/>
          <w:numId w:val="15"/>
        </w:numPr>
        <w:spacing w:after="0" w:line="240" w:lineRule="auto"/>
        <w:ind w:left="567" w:hanging="567"/>
        <w:contextualSpacing/>
        <w:jc w:val="both"/>
        <w:rPr>
          <w:rFonts w:ascii="Times New Roman" w:eastAsia="Times New Roman" w:hAnsi="Times New Roman" w:cs="Times New Roman"/>
          <w:b/>
          <w:caps/>
          <w:lang w:eastAsia="lt-LT"/>
        </w:rPr>
      </w:pPr>
      <w:r w:rsidRPr="00F2721C">
        <w:rPr>
          <w:rFonts w:ascii="Times New Roman" w:eastAsia="Times New Roman" w:hAnsi="Times New Roman" w:cs="Times New Roman"/>
          <w:b/>
          <w:lang w:eastAsia="lt-LT"/>
        </w:rPr>
        <w:t xml:space="preserve">Kaip Jums skiriamas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p>
    <w:p w14:paraId="2ADD45B5" w14:textId="77777777" w:rsidR="00F2721C" w:rsidRPr="00F2721C" w:rsidRDefault="00F2721C" w:rsidP="00F2721C">
      <w:pPr>
        <w:spacing w:after="0" w:line="240" w:lineRule="auto"/>
        <w:rPr>
          <w:rFonts w:ascii="Times New Roman" w:eastAsia="Times New Roman" w:hAnsi="Times New Roman" w:cs="Times New Roman"/>
          <w:b/>
          <w:u w:val="single"/>
          <w:lang w:eastAsia="lt-LT"/>
        </w:rPr>
      </w:pPr>
    </w:p>
    <w:p w14:paraId="05C7F47E" w14:textId="77777777" w:rsidR="00F2721C" w:rsidRPr="00F2721C" w:rsidRDefault="00F2721C" w:rsidP="00F2721C">
      <w:pPr>
        <w:adjustRightInd w:val="0"/>
        <w:spacing w:after="0" w:line="240" w:lineRule="auto"/>
        <w:ind w:right="28"/>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Šį vaistą Jums suleis patyręs gydytojas arba tai bus padaryta jam prižiūrint. </w:t>
      </w:r>
    </w:p>
    <w:p w14:paraId="62FB410A" w14:textId="77777777" w:rsidR="00F2721C" w:rsidRPr="00F2721C" w:rsidRDefault="00F2721C" w:rsidP="00F2721C">
      <w:pPr>
        <w:adjustRightInd w:val="0"/>
        <w:spacing w:after="0" w:line="240" w:lineRule="auto"/>
        <w:ind w:right="28"/>
        <w:rPr>
          <w:rFonts w:ascii="Times New Roman" w:eastAsia="Times New Roman" w:hAnsi="Times New Roman" w:cs="Times New Roman"/>
          <w:lang w:eastAsia="lt-LT"/>
        </w:rPr>
      </w:pPr>
    </w:p>
    <w:p w14:paraId="5BFB1078" w14:textId="77777777" w:rsidR="00F2721C" w:rsidRPr="00F2721C" w:rsidRDefault="00F2721C" w:rsidP="00F2721C">
      <w:pPr>
        <w:adjustRightInd w:val="0"/>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skiriamas injekcijos būdu. Kūno vieta, į kurią jis bus leidžiamas, priklauso nuo vaisto skyrimo būdo. Gydytojas skirs Jums šį vaistą į vieną iš šių vietų:</w:t>
      </w:r>
    </w:p>
    <w:p w14:paraId="49B3C4C1" w14:textId="77777777" w:rsidR="00F2721C" w:rsidRPr="00F2721C" w:rsidRDefault="00F2721C" w:rsidP="00F2721C">
      <w:pPr>
        <w:numPr>
          <w:ilvl w:val="0"/>
          <w:numId w:val="8"/>
        </w:numPr>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į kūno vietą, kuriai reikalinga nejautra.</w:t>
      </w:r>
    </w:p>
    <w:p w14:paraId="108FEEF1" w14:textId="77777777" w:rsidR="00F2721C" w:rsidRPr="00F2721C" w:rsidRDefault="00F2721C" w:rsidP="00F2721C">
      <w:pPr>
        <w:numPr>
          <w:ilvl w:val="0"/>
          <w:numId w:val="8"/>
        </w:numPr>
        <w:tabs>
          <w:tab w:val="left" w:pos="360"/>
        </w:tabs>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šalia tos kūno vietos, kuriai reikalinga nejautra.</w:t>
      </w:r>
    </w:p>
    <w:p w14:paraId="7CCE4A52" w14:textId="77777777" w:rsidR="00F2721C" w:rsidRPr="00F2721C" w:rsidRDefault="00F2721C" w:rsidP="00F2721C">
      <w:pPr>
        <w:numPr>
          <w:ilvl w:val="0"/>
          <w:numId w:val="8"/>
        </w:numPr>
        <w:tabs>
          <w:tab w:val="left" w:pos="360"/>
        </w:tabs>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kitoje vietoje negu yra kūno dalis, kuriai reikalinga nejautra. Tai daroma tuo atveju, kai vaistai leidžiami arba lašinami į </w:t>
      </w:r>
      <w:proofErr w:type="spellStart"/>
      <w:r w:rsidRPr="00F2721C">
        <w:rPr>
          <w:rFonts w:ascii="Times New Roman" w:eastAsia="Times New Roman" w:hAnsi="Times New Roman" w:cs="Times New Roman"/>
          <w:lang w:eastAsia="lt-LT"/>
        </w:rPr>
        <w:t>epidurinę</w:t>
      </w:r>
      <w:proofErr w:type="spellEnd"/>
      <w:r w:rsidRPr="00F2721C">
        <w:rPr>
          <w:rFonts w:ascii="Times New Roman" w:eastAsia="Times New Roman" w:hAnsi="Times New Roman" w:cs="Times New Roman"/>
          <w:lang w:eastAsia="lt-LT"/>
        </w:rPr>
        <w:t xml:space="preserve"> ertmę nugaros vidurinėje arba apatinėje dalyje, šalia stuburo.</w:t>
      </w:r>
    </w:p>
    <w:p w14:paraId="11062387" w14:textId="77777777" w:rsidR="00F2721C" w:rsidRPr="00F2721C" w:rsidRDefault="00F2721C" w:rsidP="00F2721C">
      <w:pPr>
        <w:tabs>
          <w:tab w:val="left" w:pos="9000"/>
        </w:tabs>
        <w:spacing w:after="0" w:line="240" w:lineRule="auto"/>
        <w:ind w:right="72"/>
        <w:rPr>
          <w:rFonts w:ascii="Times New Roman" w:eastAsia="Times New Roman" w:hAnsi="Times New Roman" w:cs="Times New Roman"/>
          <w:lang w:eastAsia="lt-LT"/>
        </w:rPr>
      </w:pPr>
    </w:p>
    <w:p w14:paraId="338DAFB6" w14:textId="77777777" w:rsidR="00F2721C" w:rsidRPr="00F2721C" w:rsidRDefault="00F2721C" w:rsidP="00F2721C">
      <w:pPr>
        <w:tabs>
          <w:tab w:val="left" w:pos="9000"/>
        </w:tabs>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Leidžiant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Jus atidžiai stebės sveikatos priežiūros specialistas. Šis vaistas blokuoja skausmo signalų perdavimą nervais į smegenis. Todėl nebejausite skausmo, karščio ar šalčio toje vietoje, kurioje suleistas vaistas, tačiau liks kiti jutimai – galėsite jausti, pavyzdžiui, spaudimą arba lietimą.</w:t>
      </w:r>
    </w:p>
    <w:p w14:paraId="5D9A9F66" w14:textId="77777777" w:rsidR="00F2721C" w:rsidRPr="00F2721C" w:rsidRDefault="00F2721C" w:rsidP="00F2721C">
      <w:pPr>
        <w:spacing w:after="0" w:line="240" w:lineRule="auto"/>
        <w:ind w:right="540"/>
        <w:rPr>
          <w:rFonts w:ascii="Times New Roman" w:eastAsia="Times New Roman" w:hAnsi="Times New Roman" w:cs="Times New Roman"/>
          <w:lang w:eastAsia="lt-LT"/>
        </w:rPr>
      </w:pPr>
    </w:p>
    <w:p w14:paraId="0FE1F46F" w14:textId="77777777" w:rsidR="00F2721C" w:rsidRPr="00F2721C" w:rsidRDefault="00F2721C" w:rsidP="00F2721C">
      <w:pPr>
        <w:autoSpaceDE w:val="0"/>
        <w:autoSpaceDN w:val="0"/>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Dozavimas</w:t>
      </w:r>
    </w:p>
    <w:p w14:paraId="6A6AFAC6" w14:textId="77777777" w:rsidR="00F2721C" w:rsidRPr="00F2721C" w:rsidRDefault="00F2721C" w:rsidP="00F2721C">
      <w:pPr>
        <w:autoSpaceDE w:val="0"/>
        <w:autoSpaceDN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Gydytojas nuspręs, kokią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dozę Jums skirti. Dozė priklauso nuo to, koks skausmo slopinimas reikalingas, ir kitų veiksnių, pavyzdžiui, kūno dydžio, amžiaus ir fizinės būklės. </w:t>
      </w:r>
    </w:p>
    <w:p w14:paraId="25235D77" w14:textId="77777777" w:rsidR="00F2721C" w:rsidRPr="00F2721C" w:rsidRDefault="00F2721C" w:rsidP="00F2721C">
      <w:pPr>
        <w:autoSpaceDE w:val="0"/>
        <w:autoSpaceDN w:val="0"/>
        <w:spacing w:after="0" w:line="240" w:lineRule="auto"/>
        <w:jc w:val="both"/>
        <w:rPr>
          <w:rFonts w:ascii="Times New Roman" w:eastAsia="Times New Roman" w:hAnsi="Times New Roman" w:cs="Times New Roman"/>
          <w:lang w:eastAsia="lt-LT"/>
        </w:rPr>
      </w:pPr>
    </w:p>
    <w:p w14:paraId="58C56869" w14:textId="77777777" w:rsidR="00F2721C" w:rsidRPr="00F2721C" w:rsidRDefault="00F2721C" w:rsidP="00F2721C">
      <w:pPr>
        <w:numPr>
          <w:ilvl w:val="12"/>
          <w:numId w:val="0"/>
        </w:numPr>
        <w:spacing w:after="0" w:line="240" w:lineRule="auto"/>
        <w:ind w:right="-2"/>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Ką daryti pavartojus per didelę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dozę?</w:t>
      </w:r>
    </w:p>
    <w:p w14:paraId="2843573E" w14:textId="77777777" w:rsidR="00F2721C" w:rsidRPr="00F2721C" w:rsidRDefault="00F2721C" w:rsidP="00F2721C">
      <w:pPr>
        <w:numPr>
          <w:ilvl w:val="12"/>
          <w:numId w:val="0"/>
        </w:numPr>
        <w:spacing w:after="0" w:line="240" w:lineRule="auto"/>
        <w:ind w:right="-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Kadangi šį vaistą </w:t>
      </w:r>
      <w:r w:rsidRPr="00F2721C">
        <w:rPr>
          <w:rFonts w:ascii="Times New Roman" w:eastAsia="Times New Roman" w:hAnsi="Times New Roman" w:cs="Times New Roman"/>
          <w:color w:val="000000"/>
          <w:lang w:eastAsia="lt-LT"/>
        </w:rPr>
        <w:t>skiria gydytojas griežtai kontroliuojamomis sąlygomis</w:t>
      </w:r>
      <w:r w:rsidRPr="00F2721C">
        <w:rPr>
          <w:rFonts w:ascii="Times New Roman" w:eastAsia="Times New Roman" w:hAnsi="Times New Roman" w:cs="Times New Roman"/>
          <w:lang w:eastAsia="lt-LT"/>
        </w:rPr>
        <w:t xml:space="preserve">, neturėtų būti skirta per didelė dozė arba pamiršta ją vartoti. </w:t>
      </w:r>
    </w:p>
    <w:p w14:paraId="3A76A9DC"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lastRenderedPageBreak/>
        <w:t xml:space="preserve">Sunkūs nepageidaujami reiškiniai dėl per didelės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dozės turi būti šalinami specialiu būdu, o gydantis gydytojas žinos, kaip elgtis tokiose situacijose. </w:t>
      </w:r>
    </w:p>
    <w:p w14:paraId="755F299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Pirmieji požymiai, kad suleista per didelė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dozė,</w:t>
      </w:r>
      <w:r w:rsidRPr="00F2721C">
        <w:rPr>
          <w:rFonts w:ascii="Times New Roman" w:eastAsia="Times New Roman" w:hAnsi="Times New Roman" w:cs="Times New Roman"/>
          <w:i/>
          <w:iCs/>
          <w:lang w:eastAsia="lt-LT"/>
        </w:rPr>
        <w:t xml:space="preserve"> </w:t>
      </w:r>
      <w:r w:rsidRPr="00F2721C">
        <w:rPr>
          <w:rFonts w:ascii="Times New Roman" w:eastAsia="Times New Roman" w:hAnsi="Times New Roman" w:cs="Times New Roman"/>
          <w:lang w:eastAsia="lt-LT"/>
        </w:rPr>
        <w:t>paprastai būna šie:</w:t>
      </w:r>
      <w:r w:rsidRPr="00F2721C">
        <w:rPr>
          <w:rFonts w:ascii="Times New Roman" w:eastAsia="Times New Roman" w:hAnsi="Times New Roman" w:cs="Times New Roman"/>
          <w:i/>
          <w:iCs/>
          <w:lang w:eastAsia="lt-LT"/>
        </w:rPr>
        <w:t xml:space="preserve"> </w:t>
      </w:r>
    </w:p>
    <w:p w14:paraId="5ECABF46" w14:textId="77777777" w:rsidR="00F2721C" w:rsidRPr="00F2721C" w:rsidRDefault="00F2721C" w:rsidP="00F2721C">
      <w:pPr>
        <w:numPr>
          <w:ilvl w:val="0"/>
          <w:numId w:val="8"/>
        </w:numPr>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apkvaitimas arba apsvaigimas</w:t>
      </w:r>
    </w:p>
    <w:p w14:paraId="2318B660"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tirpimas aplink lūpas ir burną</w:t>
      </w:r>
    </w:p>
    <w:p w14:paraId="06194178"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liežuvio tirpimas</w:t>
      </w:r>
    </w:p>
    <w:p w14:paraId="11F13BBD"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klausos sutrikimai</w:t>
      </w:r>
    </w:p>
    <w:p w14:paraId="6E8D7C67"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matymo (regos) sutrikimai.</w:t>
      </w:r>
    </w:p>
    <w:p w14:paraId="44EA64D8" w14:textId="77777777" w:rsidR="00F2721C" w:rsidRPr="00F2721C" w:rsidRDefault="00F2721C" w:rsidP="00F2721C">
      <w:pPr>
        <w:spacing w:after="0" w:line="240" w:lineRule="auto"/>
        <w:ind w:right="-27"/>
        <w:rPr>
          <w:rFonts w:ascii="Times New Roman" w:eastAsia="Times New Roman" w:hAnsi="Times New Roman" w:cs="Times New Roman"/>
          <w:color w:val="000000"/>
          <w:lang w:eastAsia="lt-LT"/>
        </w:rPr>
      </w:pPr>
    </w:p>
    <w:p w14:paraId="6F2B7BD2" w14:textId="77777777" w:rsidR="00F2721C" w:rsidRPr="00F2721C" w:rsidRDefault="00F2721C" w:rsidP="00F2721C">
      <w:pPr>
        <w:spacing w:after="0" w:line="240" w:lineRule="auto"/>
        <w:ind w:right="-27"/>
        <w:rPr>
          <w:rFonts w:ascii="Times New Roman" w:eastAsia="Times New Roman" w:hAnsi="Times New Roman" w:cs="Times New Roman"/>
          <w:color w:val="000000"/>
          <w:lang w:eastAsia="lt-LT"/>
        </w:rPr>
      </w:pPr>
      <w:r w:rsidRPr="00F2721C">
        <w:rPr>
          <w:rFonts w:ascii="Times New Roman" w:eastAsia="Times New Roman" w:hAnsi="Times New Roman" w:cs="Times New Roman"/>
          <w:lang w:eastAsia="lt-LT"/>
        </w:rPr>
        <w:t>Gydytojas nutrauks šio vaisto leidimą iš karto, vos pasireiškus šiems požymiams, kad būtų sumažintas sunkių nepageidaujamų reiškinių pavojus.</w:t>
      </w:r>
      <w:r w:rsidRPr="00F2721C">
        <w:rPr>
          <w:rFonts w:ascii="Arial" w:eastAsia="Times New Roman" w:hAnsi="Arial" w:cs="Times New Roman"/>
          <w:lang w:eastAsia="lt-LT"/>
        </w:rPr>
        <w:t xml:space="preserve"> </w:t>
      </w:r>
      <w:r w:rsidRPr="00F2721C">
        <w:rPr>
          <w:rFonts w:ascii="Times New Roman" w:eastAsia="Times New Roman" w:hAnsi="Times New Roman" w:cs="Times New Roman"/>
          <w:lang w:eastAsia="lt-LT"/>
        </w:rPr>
        <w:t xml:space="preserve">Tai reiškia, kad jeigu pasireiškė bet koks iš šių požymių arba jeigu manote, kad Jums suleista per didelė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dozė, </w:t>
      </w:r>
      <w:r w:rsidRPr="00F2721C">
        <w:rPr>
          <w:rFonts w:ascii="Times New Roman" w:eastAsia="Times New Roman" w:hAnsi="Times New Roman" w:cs="Times New Roman"/>
          <w:b/>
          <w:lang w:eastAsia="lt-LT"/>
        </w:rPr>
        <w:t>nedelsdami pasakykite gydytojui</w:t>
      </w:r>
      <w:r w:rsidRPr="00F2721C">
        <w:rPr>
          <w:rFonts w:ascii="Times New Roman" w:eastAsia="Times New Roman" w:hAnsi="Times New Roman" w:cs="Times New Roman"/>
          <w:lang w:eastAsia="lt-LT"/>
        </w:rPr>
        <w:t>.</w:t>
      </w:r>
    </w:p>
    <w:p w14:paraId="723A20D2" w14:textId="77777777" w:rsidR="00F2721C" w:rsidRPr="00F2721C" w:rsidRDefault="00F2721C" w:rsidP="00F2721C">
      <w:pPr>
        <w:spacing w:after="0" w:line="240" w:lineRule="auto"/>
        <w:ind w:right="-27"/>
        <w:rPr>
          <w:rFonts w:ascii="Times New Roman" w:eastAsia="Times New Roman" w:hAnsi="Times New Roman" w:cs="Times New Roman"/>
          <w:color w:val="000000"/>
          <w:lang w:eastAsia="lt-LT"/>
        </w:rPr>
      </w:pPr>
      <w:r w:rsidRPr="00F2721C">
        <w:rPr>
          <w:rFonts w:ascii="Times New Roman" w:eastAsia="Times New Roman" w:hAnsi="Times New Roman" w:cs="Times New Roman"/>
          <w:lang w:eastAsia="lt-LT"/>
        </w:rPr>
        <w:t>Sunkesni nepageidaujami reiškiniai dėl per didelės šio vaisto</w:t>
      </w:r>
      <w:r w:rsidRPr="00F2721C">
        <w:rPr>
          <w:rFonts w:ascii="Times New Roman" w:eastAsia="Times New Roman" w:hAnsi="Times New Roman" w:cs="Times New Roman"/>
          <w:color w:val="000000"/>
          <w:lang w:eastAsia="lt-LT"/>
        </w:rPr>
        <w:t xml:space="preserve"> dozės yra sutrikusi kalba, raumenų trūkčiojimas, drebulys, drebėjimas, priepuoliai ir sąmonės praradimas.</w:t>
      </w:r>
    </w:p>
    <w:p w14:paraId="3B0A0A1B" w14:textId="77777777" w:rsidR="00F2721C" w:rsidRPr="00F2721C" w:rsidRDefault="00F2721C" w:rsidP="00F2721C">
      <w:pPr>
        <w:autoSpaceDE w:val="0"/>
        <w:autoSpaceDN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Pasireiškus ūminiam toksiniam poveikiui, sveikatos priežiūros specialistai imsis skubių koreguojamųjų veiksmų.</w:t>
      </w:r>
    </w:p>
    <w:p w14:paraId="0B32845B" w14:textId="77777777" w:rsidR="00F2721C" w:rsidRPr="00F2721C" w:rsidRDefault="00F2721C" w:rsidP="00F2721C">
      <w:pPr>
        <w:numPr>
          <w:ilvl w:val="12"/>
          <w:numId w:val="0"/>
        </w:numPr>
        <w:spacing w:after="0" w:line="240" w:lineRule="auto"/>
        <w:ind w:right="-2"/>
        <w:rPr>
          <w:rFonts w:ascii="Times New Roman" w:eastAsia="Times New Roman" w:hAnsi="Times New Roman" w:cs="Times New Roman"/>
          <w:lang w:eastAsia="lt-LT"/>
        </w:rPr>
      </w:pPr>
    </w:p>
    <w:p w14:paraId="2C0C42AB" w14:textId="77777777" w:rsidR="00F2721C" w:rsidRPr="00F2721C" w:rsidRDefault="00F2721C" w:rsidP="00F2721C">
      <w:pPr>
        <w:numPr>
          <w:ilvl w:val="12"/>
          <w:numId w:val="0"/>
        </w:numPr>
        <w:spacing w:after="0" w:line="240" w:lineRule="auto"/>
        <w:ind w:right="-2"/>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Jeigu turite kitų klausimų dėl šio vaisto vartojimo, kreipkitės į gydytoją.</w:t>
      </w:r>
    </w:p>
    <w:p w14:paraId="6D666905" w14:textId="77777777" w:rsidR="00F2721C" w:rsidRPr="00F2721C" w:rsidRDefault="00F2721C" w:rsidP="00F2721C">
      <w:pPr>
        <w:autoSpaceDE w:val="0"/>
        <w:autoSpaceDN w:val="0"/>
        <w:spacing w:after="0" w:line="240" w:lineRule="auto"/>
        <w:jc w:val="both"/>
        <w:rPr>
          <w:rFonts w:ascii="Times New Roman" w:eastAsia="Times New Roman" w:hAnsi="Times New Roman" w:cs="Courier New"/>
          <w:lang w:eastAsia="lt-LT"/>
        </w:rPr>
      </w:pPr>
    </w:p>
    <w:p w14:paraId="0CD7C8ED" w14:textId="77777777" w:rsidR="00F2721C" w:rsidRPr="00F2721C" w:rsidRDefault="00F2721C" w:rsidP="00F2721C">
      <w:pPr>
        <w:autoSpaceDE w:val="0"/>
        <w:autoSpaceDN w:val="0"/>
        <w:spacing w:after="0" w:line="240" w:lineRule="auto"/>
        <w:jc w:val="both"/>
        <w:rPr>
          <w:rFonts w:ascii="Times New Roman" w:eastAsia="Times New Roman" w:hAnsi="Times New Roman" w:cs="Courier New"/>
          <w:lang w:eastAsia="lt-LT"/>
        </w:rPr>
      </w:pPr>
    </w:p>
    <w:p w14:paraId="4D43D2FC" w14:textId="77777777" w:rsidR="00F2721C" w:rsidRPr="00F2721C" w:rsidRDefault="00F2721C" w:rsidP="00F2721C">
      <w:pPr>
        <w:numPr>
          <w:ilvl w:val="0"/>
          <w:numId w:val="15"/>
        </w:numPr>
        <w:spacing w:after="0" w:line="240" w:lineRule="auto"/>
        <w:ind w:left="567" w:hanging="567"/>
        <w:contextualSpacing/>
        <w:jc w:val="both"/>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Galimas šalutinis poveikis</w:t>
      </w:r>
    </w:p>
    <w:p w14:paraId="3E01F1CD" w14:textId="77777777" w:rsidR="00F2721C" w:rsidRPr="00F2721C" w:rsidRDefault="00F2721C" w:rsidP="00F2721C">
      <w:pPr>
        <w:spacing w:after="0" w:line="240" w:lineRule="auto"/>
        <w:rPr>
          <w:rFonts w:ascii="Times New Roman" w:eastAsia="Times New Roman" w:hAnsi="Times New Roman" w:cs="Times New Roman"/>
          <w:b/>
          <w:lang w:eastAsia="lt-LT"/>
        </w:rPr>
      </w:pPr>
    </w:p>
    <w:p w14:paraId="6BA620A8"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0"/>
          <w:lang w:eastAsia="lt-LT"/>
        </w:rPr>
      </w:pPr>
      <w:r w:rsidRPr="00F2721C">
        <w:rPr>
          <w:rFonts w:ascii="Times New Roman" w:eastAsia="Times New Roman" w:hAnsi="Times New Roman" w:cs="Times New Roman"/>
          <w:lang w:eastAsia="lt-LT"/>
        </w:rPr>
        <w:t>Šis vaistas, kaip ir visi kiti, gali sukelti šalutinį poveikį, nors jis pasireiškia ne visiems žmonėms.</w:t>
      </w:r>
      <w:r w:rsidRPr="00F2721C">
        <w:rPr>
          <w:rFonts w:ascii="Times New Roman" w:eastAsia="Times New Roman" w:hAnsi="Times New Roman" w:cs="Times New Roman"/>
          <w:szCs w:val="20"/>
          <w:lang w:eastAsia="lt-LT"/>
        </w:rPr>
        <w:t xml:space="preserve"> </w:t>
      </w:r>
    </w:p>
    <w:p w14:paraId="5F3FCF68" w14:textId="77777777" w:rsidR="00F2721C" w:rsidRPr="00F2721C" w:rsidRDefault="00F2721C" w:rsidP="00F2721C">
      <w:pPr>
        <w:keepNext/>
        <w:keepLines/>
        <w:spacing w:after="0" w:line="240" w:lineRule="auto"/>
        <w:rPr>
          <w:rFonts w:ascii="Times New Roman" w:eastAsia="Times New Roman" w:hAnsi="Times New Roman" w:cs="Times New Roman"/>
          <w:spacing w:val="-2"/>
          <w:szCs w:val="20"/>
          <w:lang w:eastAsia="lt-LT" w:bidi="ar-DZ"/>
        </w:rPr>
      </w:pPr>
    </w:p>
    <w:p w14:paraId="2E04A4B8" w14:textId="7956E337" w:rsidR="00F2721C" w:rsidRPr="00F2721C" w:rsidRDefault="00F2721C" w:rsidP="00F2721C">
      <w:pPr>
        <w:tabs>
          <w:tab w:val="left" w:pos="9071"/>
        </w:tabs>
        <w:spacing w:after="0" w:line="240" w:lineRule="auto"/>
        <w:ind w:right="-27"/>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kaip ir visi vaistai, kartais gali sukelti gyvybei pavojingas </w:t>
      </w:r>
      <w:r w:rsidRPr="00F2721C">
        <w:rPr>
          <w:rFonts w:ascii="Times New Roman" w:eastAsia="Times New Roman" w:hAnsi="Times New Roman" w:cs="Times New Roman"/>
          <w:b/>
          <w:color w:val="000000"/>
          <w:lang w:eastAsia="lt-LT"/>
        </w:rPr>
        <w:t xml:space="preserve">alergines reakcijas </w:t>
      </w:r>
      <w:r w:rsidR="000F7EC7" w:rsidRPr="00370BB5">
        <w:rPr>
          <w:rFonts w:ascii="Times New Roman" w:hAnsi="Times New Roman"/>
          <w:color w:val="000000"/>
        </w:rPr>
        <w:t>tokias</w:t>
      </w:r>
      <w:r w:rsidR="000F7EC7">
        <w:rPr>
          <w:rFonts w:ascii="Times New Roman" w:hAnsi="Times New Roman"/>
          <w:color w:val="000000"/>
        </w:rPr>
        <w:t>,</w:t>
      </w:r>
      <w:r w:rsidR="000F7EC7" w:rsidRPr="00370BB5">
        <w:rPr>
          <w:rFonts w:ascii="Times New Roman" w:hAnsi="Times New Roman"/>
          <w:color w:val="000000"/>
        </w:rPr>
        <w:t xml:space="preserve"> kaip </w:t>
      </w:r>
      <w:proofErr w:type="spellStart"/>
      <w:r w:rsidR="000F7EC7" w:rsidRPr="00370BB5">
        <w:rPr>
          <w:rFonts w:ascii="Times New Roman" w:hAnsi="Times New Roman"/>
          <w:color w:val="000000"/>
        </w:rPr>
        <w:t>anafilaksi</w:t>
      </w:r>
      <w:r w:rsidR="000F7EC7">
        <w:rPr>
          <w:rFonts w:ascii="Times New Roman" w:hAnsi="Times New Roman"/>
          <w:color w:val="000000"/>
        </w:rPr>
        <w:t>ja</w:t>
      </w:r>
      <w:proofErr w:type="spellEnd"/>
      <w:r w:rsidR="000F7EC7" w:rsidRPr="00370BB5">
        <w:rPr>
          <w:rFonts w:ascii="Times New Roman" w:hAnsi="Times New Roman"/>
          <w:color w:val="000000"/>
        </w:rPr>
        <w:t>, įskaitant anafilaksinį šoką</w:t>
      </w:r>
      <w:r w:rsidR="000F7EC7" w:rsidRPr="00F2721C">
        <w:rPr>
          <w:rFonts w:ascii="Times New Roman" w:eastAsia="Times New Roman" w:hAnsi="Times New Roman" w:cs="Times New Roman"/>
          <w:color w:val="000000"/>
          <w:lang w:eastAsia="lt-LT"/>
        </w:rPr>
        <w:t xml:space="preserve"> </w:t>
      </w:r>
      <w:r w:rsidR="003D6A32" w:rsidRPr="003D6A32">
        <w:rPr>
          <w:rFonts w:ascii="Times New Roman" w:eastAsia="Times New Roman" w:hAnsi="Times New Roman" w:cs="Times New Roman"/>
          <w:color w:val="000000"/>
          <w:lang w:eastAsia="lt-LT"/>
        </w:rPr>
        <w:t>(gali pasireikšti rečiau kaip 1 iš 1 000 asmenų).</w:t>
      </w:r>
      <w:r w:rsidRPr="00F2721C">
        <w:rPr>
          <w:rFonts w:ascii="Times New Roman" w:eastAsia="Times New Roman" w:hAnsi="Times New Roman" w:cs="Times New Roman"/>
          <w:b/>
          <w:lang w:eastAsia="lt-LT"/>
        </w:rPr>
        <w:t xml:space="preserve">Nedelsdami </w:t>
      </w:r>
      <w:r w:rsidRPr="00F2721C">
        <w:rPr>
          <w:rFonts w:ascii="Times New Roman" w:eastAsia="Times New Roman" w:hAnsi="Times New Roman" w:cs="Times New Roman"/>
          <w:lang w:eastAsia="lt-LT"/>
        </w:rPr>
        <w:t>pasakykite gydytojui, jeigu vartojant šį vaistą pasireiškia bet kuris iš tokių simptomų:</w:t>
      </w:r>
      <w:r w:rsidRPr="00F2721C">
        <w:rPr>
          <w:rFonts w:ascii="Times New Roman" w:eastAsia="Times New Roman" w:hAnsi="Times New Roman" w:cs="Times New Roman"/>
          <w:color w:val="000000"/>
          <w:lang w:eastAsia="lt-LT"/>
        </w:rPr>
        <w:t xml:space="preserve"> </w:t>
      </w:r>
    </w:p>
    <w:p w14:paraId="032FFBD1" w14:textId="77777777" w:rsidR="00F2721C" w:rsidRPr="00F2721C" w:rsidRDefault="00F2721C" w:rsidP="00F2721C">
      <w:pPr>
        <w:numPr>
          <w:ilvl w:val="0"/>
          <w:numId w:val="8"/>
        </w:numPr>
        <w:tabs>
          <w:tab w:val="left" w:pos="9071"/>
        </w:tabs>
        <w:autoSpaceDE w:val="0"/>
        <w:autoSpaceDN w:val="0"/>
        <w:spacing w:after="0" w:line="240" w:lineRule="auto"/>
        <w:ind w:right="-27"/>
        <w:jc w:val="both"/>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 xml:space="preserve">staigus išbėrimas, niežėjimas arba dilgėlinė; </w:t>
      </w:r>
    </w:p>
    <w:p w14:paraId="62DC33A7" w14:textId="77777777" w:rsidR="00F2721C" w:rsidRPr="00F2721C" w:rsidRDefault="00F2721C" w:rsidP="00F2721C">
      <w:pPr>
        <w:numPr>
          <w:ilvl w:val="0"/>
          <w:numId w:val="8"/>
        </w:numPr>
        <w:tabs>
          <w:tab w:val="left" w:pos="360"/>
          <w:tab w:val="left" w:pos="9071"/>
        </w:tabs>
        <w:autoSpaceDE w:val="0"/>
        <w:autoSpaceDN w:val="0"/>
        <w:spacing w:after="0" w:line="240" w:lineRule="auto"/>
        <w:ind w:right="-27"/>
        <w:jc w:val="both"/>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 xml:space="preserve">akių vokų, veido, lūpų, liežuvio, gerklės ar kitų kūno vietų patinimas; </w:t>
      </w:r>
    </w:p>
    <w:p w14:paraId="34B66663" w14:textId="1557A9B9" w:rsidR="00F2721C" w:rsidRDefault="00F2721C" w:rsidP="00F2721C">
      <w:pPr>
        <w:numPr>
          <w:ilvl w:val="0"/>
          <w:numId w:val="8"/>
        </w:numPr>
        <w:tabs>
          <w:tab w:val="left" w:pos="360"/>
          <w:tab w:val="left" w:pos="9071"/>
        </w:tabs>
        <w:autoSpaceDE w:val="0"/>
        <w:autoSpaceDN w:val="0"/>
        <w:spacing w:after="0" w:line="240" w:lineRule="auto"/>
        <w:ind w:right="-27"/>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pasunkėjęs kvėpavimas, staigus švokštimas, galvos svaigimas</w:t>
      </w:r>
      <w:r w:rsidR="00990DAF">
        <w:rPr>
          <w:rFonts w:ascii="Times New Roman" w:eastAsia="Times New Roman" w:hAnsi="Times New Roman" w:cs="Times New Roman"/>
          <w:color w:val="000000"/>
          <w:lang w:eastAsia="lt-LT"/>
        </w:rPr>
        <w:t>;</w:t>
      </w:r>
    </w:p>
    <w:p w14:paraId="063C234B" w14:textId="36F11011" w:rsidR="00990DAF" w:rsidRPr="00B750FB" w:rsidRDefault="009C0899" w:rsidP="00B750FB">
      <w:pPr>
        <w:pStyle w:val="Sraopastraipa"/>
        <w:numPr>
          <w:ilvl w:val="0"/>
          <w:numId w:val="8"/>
        </w:numPr>
        <w:rPr>
          <w:rFonts w:ascii="Times New Roman" w:hAnsi="Times New Roman"/>
          <w:color w:val="000000"/>
        </w:rPr>
      </w:pPr>
      <w:r w:rsidRPr="009C0899">
        <w:rPr>
          <w:rFonts w:ascii="Times New Roman" w:hAnsi="Times New Roman"/>
          <w:color w:val="000000"/>
          <w:lang w:val="lt-LT"/>
        </w:rPr>
        <w:t>sąmonės praradimo pojūtis.</w:t>
      </w:r>
    </w:p>
    <w:p w14:paraId="5482B0D7" w14:textId="77777777" w:rsidR="00F2721C" w:rsidRPr="00F2721C" w:rsidRDefault="00F2721C" w:rsidP="00F2721C">
      <w:pPr>
        <w:tabs>
          <w:tab w:val="left" w:pos="360"/>
        </w:tabs>
        <w:spacing w:after="0" w:line="240" w:lineRule="auto"/>
        <w:ind w:right="539"/>
        <w:rPr>
          <w:rFonts w:ascii="Times New Roman" w:eastAsia="Times New Roman" w:hAnsi="Times New Roman" w:cs="Times New Roman"/>
          <w:b/>
          <w:color w:val="000000"/>
          <w:lang w:eastAsia="lt-LT"/>
        </w:rPr>
      </w:pPr>
    </w:p>
    <w:p w14:paraId="34C70FE2" w14:textId="77777777" w:rsidR="00F2721C" w:rsidRPr="00F2721C" w:rsidRDefault="00F2721C" w:rsidP="00F2721C">
      <w:pPr>
        <w:tabs>
          <w:tab w:val="left" w:pos="360"/>
        </w:tabs>
        <w:spacing w:after="0" w:line="240" w:lineRule="auto"/>
        <w:ind w:right="539"/>
        <w:rPr>
          <w:rFonts w:ascii="Times New Roman" w:eastAsia="Times New Roman" w:hAnsi="Times New Roman" w:cs="Times New Roman"/>
          <w:color w:val="000000"/>
          <w:lang w:eastAsia="lt-LT"/>
        </w:rPr>
      </w:pPr>
      <w:r w:rsidRPr="00F2721C">
        <w:rPr>
          <w:rFonts w:ascii="Times New Roman" w:eastAsia="Times New Roman" w:hAnsi="Times New Roman" w:cs="Times New Roman"/>
          <w:b/>
          <w:lang w:eastAsia="lt-LT"/>
        </w:rPr>
        <w:t>Kitas galimas šalutinis poveikis:</w:t>
      </w:r>
    </w:p>
    <w:p w14:paraId="53B91A88" w14:textId="77777777" w:rsidR="00F2721C" w:rsidRPr="00F2721C" w:rsidRDefault="00F2721C" w:rsidP="00F2721C">
      <w:pPr>
        <w:spacing w:after="0" w:line="240" w:lineRule="auto"/>
        <w:ind w:right="540"/>
        <w:rPr>
          <w:rFonts w:ascii="Times New Roman" w:eastAsia="Times New Roman" w:hAnsi="Times New Roman" w:cs="Times New Roman"/>
          <w:b/>
          <w:color w:val="000000"/>
          <w:lang w:eastAsia="lt-LT"/>
        </w:rPr>
      </w:pPr>
    </w:p>
    <w:p w14:paraId="4D7DA760" w14:textId="77777777" w:rsidR="00223C89" w:rsidRPr="007951B5" w:rsidRDefault="003D6A32" w:rsidP="007951B5">
      <w:pPr>
        <w:spacing w:after="0" w:line="240" w:lineRule="auto"/>
        <w:rPr>
          <w:rFonts w:ascii="Times New Roman" w:eastAsia="Times New Roman" w:hAnsi="Times New Roman" w:cs="Times New Roman"/>
          <w:color w:val="000000"/>
          <w:lang w:eastAsia="lt-LT"/>
        </w:rPr>
      </w:pPr>
      <w:r w:rsidRPr="007951B5">
        <w:rPr>
          <w:rFonts w:ascii="Times New Roman" w:eastAsia="Times New Roman" w:hAnsi="Times New Roman" w:cs="Times New Roman"/>
          <w:b/>
          <w:lang w:eastAsia="lt-LT"/>
        </w:rPr>
        <w:t>Labai dažni šalutinio poveikio reiškiniai (gali pasireikšti ne rečiau kaip 1 iš 10 asmenų):</w:t>
      </w:r>
    </w:p>
    <w:p w14:paraId="2F7D9B0B" w14:textId="3BC69CE4" w:rsidR="00F2721C" w:rsidRPr="00F2721C" w:rsidRDefault="00F2721C" w:rsidP="00F2721C">
      <w:pPr>
        <w:numPr>
          <w:ilvl w:val="0"/>
          <w:numId w:val="8"/>
        </w:numPr>
        <w:spacing w:after="0" w:line="240" w:lineRule="auto"/>
        <w:ind w:right="72"/>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žemas kraujospūdis (</w:t>
      </w:r>
      <w:proofErr w:type="spellStart"/>
      <w:r w:rsidRPr="00F2721C">
        <w:rPr>
          <w:rFonts w:ascii="Times New Roman" w:eastAsia="Times New Roman" w:hAnsi="Times New Roman" w:cs="Times New Roman"/>
          <w:color w:val="000000"/>
          <w:lang w:eastAsia="lt-LT"/>
        </w:rPr>
        <w:t>hipotenzija</w:t>
      </w:r>
      <w:proofErr w:type="spellEnd"/>
      <w:r w:rsidRPr="00F2721C">
        <w:rPr>
          <w:rFonts w:ascii="Times New Roman" w:eastAsia="Times New Roman" w:hAnsi="Times New Roman" w:cs="Times New Roman"/>
          <w:color w:val="000000"/>
          <w:lang w:eastAsia="lt-LT"/>
        </w:rPr>
        <w:t>) (galite jausti apkvaitimą arba apsvaigimą)</w:t>
      </w:r>
    </w:p>
    <w:p w14:paraId="00B1BE0E" w14:textId="77777777" w:rsidR="00F2721C" w:rsidRPr="00F2721C" w:rsidRDefault="00F2721C" w:rsidP="00F2721C">
      <w:pPr>
        <w:numPr>
          <w:ilvl w:val="0"/>
          <w:numId w:val="8"/>
        </w:numPr>
        <w:tabs>
          <w:tab w:val="left" w:pos="360"/>
        </w:tabs>
        <w:spacing w:after="0" w:line="240" w:lineRule="auto"/>
        <w:ind w:right="540"/>
        <w:jc w:val="both"/>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 xml:space="preserve">šleikštulio jutimas (pykinimas) </w:t>
      </w:r>
    </w:p>
    <w:p w14:paraId="3DD4D662" w14:textId="77777777" w:rsidR="00F2721C" w:rsidRPr="00F2721C" w:rsidRDefault="00F2721C" w:rsidP="00F2721C">
      <w:pPr>
        <w:tabs>
          <w:tab w:val="left" w:pos="360"/>
        </w:tabs>
        <w:spacing w:after="0" w:line="240" w:lineRule="auto"/>
        <w:ind w:right="540"/>
        <w:jc w:val="both"/>
        <w:rPr>
          <w:rFonts w:ascii="Times New Roman" w:eastAsia="Times New Roman" w:hAnsi="Times New Roman" w:cs="Times New Roman"/>
          <w:color w:val="000000"/>
          <w:lang w:eastAsia="lt-LT"/>
        </w:rPr>
      </w:pPr>
    </w:p>
    <w:p w14:paraId="095FCA05" w14:textId="77777777" w:rsidR="00223C89" w:rsidRPr="00223C89" w:rsidRDefault="00191511" w:rsidP="00223C89">
      <w:pPr>
        <w:spacing w:after="0" w:line="240" w:lineRule="auto"/>
        <w:rPr>
          <w:rFonts w:ascii="Times New Roman" w:eastAsia="Times New Roman" w:hAnsi="Times New Roman" w:cs="Times New Roman"/>
          <w:b/>
          <w:lang w:eastAsia="lt-LT"/>
        </w:rPr>
      </w:pPr>
      <w:r w:rsidRPr="00223C89">
        <w:rPr>
          <w:rFonts w:ascii="Times New Roman" w:eastAsia="Times New Roman" w:hAnsi="Times New Roman" w:cs="Times New Roman"/>
          <w:b/>
          <w:lang w:eastAsia="lt-LT"/>
        </w:rPr>
        <w:t>Dažni šalutinio poveikio reiškiniai (gali pasireikšti rečiau kaip 1 iš 10 asmenų):</w:t>
      </w:r>
    </w:p>
    <w:p w14:paraId="62D953D3" w14:textId="4BFECF34" w:rsidR="00F2721C" w:rsidRPr="00F2721C" w:rsidRDefault="00F2721C" w:rsidP="00223C89">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dilgčiojimas ir badymas</w:t>
      </w:r>
    </w:p>
    <w:p w14:paraId="46719EF8"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galvos svaigimas</w:t>
      </w:r>
    </w:p>
    <w:p w14:paraId="0FEC575B"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šleikštulys (vėmimas)</w:t>
      </w:r>
    </w:p>
    <w:p w14:paraId="78DFE791"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sulėtėjęs arba padažnėjęs širdies susitraukimų dažnis (bradikardija, tachikardija)</w:t>
      </w:r>
    </w:p>
    <w:p w14:paraId="40C397A4"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padidėjęs kraujospūdis (arterinė hipertenzija)</w:t>
      </w:r>
    </w:p>
    <w:p w14:paraId="2A9D530F"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pakilusi temperatūra (karščiavimas) arba drebėjimas (</w:t>
      </w:r>
      <w:proofErr w:type="spellStart"/>
      <w:r w:rsidRPr="00F2721C">
        <w:rPr>
          <w:rFonts w:ascii="Times New Roman" w:eastAsia="Times New Roman" w:hAnsi="Times New Roman" w:cs="Times New Roman"/>
          <w:color w:val="000000"/>
          <w:lang w:eastAsia="lt-LT"/>
        </w:rPr>
        <w:t>šaltkrėtis</w:t>
      </w:r>
      <w:proofErr w:type="spellEnd"/>
      <w:r w:rsidRPr="00F2721C">
        <w:rPr>
          <w:rFonts w:ascii="Times New Roman" w:eastAsia="Times New Roman" w:hAnsi="Times New Roman" w:cs="Times New Roman"/>
          <w:color w:val="000000"/>
          <w:lang w:eastAsia="lt-LT"/>
        </w:rPr>
        <w:t>)</w:t>
      </w:r>
    </w:p>
    <w:p w14:paraId="7088302D"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nugaros skausmas</w:t>
      </w:r>
    </w:p>
    <w:p w14:paraId="33AD245C"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galvos skausmas</w:t>
      </w:r>
    </w:p>
    <w:p w14:paraId="1458BA90" w14:textId="77777777" w:rsidR="00F2721C" w:rsidRPr="00F2721C" w:rsidRDefault="00F2721C" w:rsidP="00F2721C">
      <w:pPr>
        <w:numPr>
          <w:ilvl w:val="0"/>
          <w:numId w:val="8"/>
        </w:numPr>
        <w:tabs>
          <w:tab w:val="left" w:pos="360"/>
        </w:tabs>
        <w:spacing w:after="0" w:line="240" w:lineRule="auto"/>
        <w:ind w:right="540"/>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t xml:space="preserve">pasunkėjęs šlapinimasis </w:t>
      </w:r>
    </w:p>
    <w:p w14:paraId="2AF9D153" w14:textId="77777777" w:rsidR="00F2721C" w:rsidRPr="00F2721C" w:rsidRDefault="00F2721C" w:rsidP="00F2721C">
      <w:pPr>
        <w:spacing w:after="0" w:line="240" w:lineRule="auto"/>
        <w:ind w:right="540"/>
        <w:rPr>
          <w:rFonts w:ascii="Times New Roman" w:eastAsia="Times New Roman" w:hAnsi="Times New Roman" w:cs="Times New Roman"/>
          <w:color w:val="000000"/>
          <w:lang w:eastAsia="lt-LT"/>
        </w:rPr>
      </w:pPr>
    </w:p>
    <w:p w14:paraId="72147822" w14:textId="77777777" w:rsidR="00223C89" w:rsidRPr="00223C89" w:rsidRDefault="00191511" w:rsidP="00223C89">
      <w:pPr>
        <w:spacing w:after="0" w:line="240" w:lineRule="auto"/>
        <w:rPr>
          <w:rFonts w:ascii="Times New Roman" w:eastAsia="Times New Roman" w:hAnsi="Times New Roman" w:cs="Times New Roman"/>
          <w:b/>
          <w:lang w:eastAsia="lt-LT"/>
        </w:rPr>
      </w:pPr>
      <w:r w:rsidRPr="00223C89">
        <w:rPr>
          <w:rFonts w:ascii="Times New Roman" w:eastAsia="Times New Roman" w:hAnsi="Times New Roman" w:cs="Times New Roman"/>
          <w:b/>
          <w:lang w:eastAsia="lt-LT"/>
        </w:rPr>
        <w:t>Nedažni šalutinio poveikio reiškiniai (gali pasireikšti rečiau kaip 1 iš 100 asmenų):</w:t>
      </w:r>
    </w:p>
    <w:p w14:paraId="4C6BF0D4" w14:textId="06E74A27" w:rsidR="00F2721C" w:rsidRPr="00F2721C" w:rsidRDefault="00F2721C" w:rsidP="00223C89">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nerimas</w:t>
      </w:r>
    </w:p>
    <w:p w14:paraId="6402E5A2" w14:textId="77777777" w:rsidR="00F2721C" w:rsidRPr="00F2721C" w:rsidRDefault="00F2721C" w:rsidP="00F2721C">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sąmonės praradimas</w:t>
      </w:r>
    </w:p>
    <w:p w14:paraId="5E3051EA" w14:textId="77777777" w:rsidR="00F2721C" w:rsidRPr="00F2721C" w:rsidRDefault="00F2721C" w:rsidP="00F2721C">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pasunkėjęs kvėpavimas</w:t>
      </w:r>
    </w:p>
    <w:p w14:paraId="7EC36495" w14:textId="77777777" w:rsidR="00F2721C" w:rsidRPr="00F2721C" w:rsidRDefault="00F2721C" w:rsidP="00F2721C">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žema kūno temperatūra (hipotermija)</w:t>
      </w:r>
    </w:p>
    <w:p w14:paraId="28F69B85" w14:textId="77777777" w:rsidR="00F2721C" w:rsidRPr="00F2721C" w:rsidRDefault="00F2721C" w:rsidP="00F2721C">
      <w:pPr>
        <w:numPr>
          <w:ilvl w:val="0"/>
          <w:numId w:val="8"/>
        </w:numPr>
        <w:spacing w:after="0" w:line="240" w:lineRule="auto"/>
        <w:ind w:right="72"/>
        <w:rPr>
          <w:rFonts w:ascii="Times New Roman" w:eastAsia="Times New Roman" w:hAnsi="Times New Roman" w:cs="Times New Roman"/>
          <w:lang w:eastAsia="lt-LT"/>
        </w:rPr>
      </w:pPr>
      <w:r w:rsidRPr="00F2721C">
        <w:rPr>
          <w:rFonts w:ascii="Times New Roman" w:eastAsia="Times New Roman" w:hAnsi="Times New Roman" w:cs="Times New Roman"/>
          <w:color w:val="000000"/>
          <w:lang w:eastAsia="lt-LT"/>
        </w:rPr>
        <w:lastRenderedPageBreak/>
        <w:t xml:space="preserve">Kai kurie simptomai gali pasireikšti tuo atveju, jeigu injekcija netyčia suleidžiama į kraujagyslę arba suleista per daug </w:t>
      </w: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(taip pat žr. aukščiau „Ką daryti </w:t>
      </w:r>
      <w:r w:rsidRPr="00F2721C">
        <w:rPr>
          <w:rFonts w:ascii="Times New Roman" w:eastAsia="Times New Roman" w:hAnsi="Times New Roman" w:cs="Times New Roman"/>
          <w:lang w:eastAsia="lt-LT"/>
        </w:rPr>
        <w:t xml:space="preserve">pavartojus per didelę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dozę?</w:t>
      </w:r>
      <w:r w:rsidRPr="00F2721C">
        <w:rPr>
          <w:rFonts w:ascii="Times New Roman" w:eastAsia="Times New Roman" w:hAnsi="Times New Roman" w:cs="Times New Roman"/>
          <w:color w:val="000000"/>
          <w:lang w:eastAsia="lt-LT"/>
        </w:rPr>
        <w:t>“). Tai gali būti: traukuliai, priepuoliai, apkvaitimas, apsvaigimas, tirpimas aplink lūpas ir burną, liežuvio tirpimas, klausos sutrikimai, regos sutrikimai, kalbos sutrikimai, raumenų sustingimas,</w:t>
      </w:r>
      <w:r w:rsidRPr="00F2721C">
        <w:rPr>
          <w:rFonts w:ascii="Arial" w:eastAsia="Times New Roman" w:hAnsi="Arial" w:cs="Times New Roman"/>
          <w:lang w:eastAsia="lt-LT"/>
        </w:rPr>
        <w:t xml:space="preserve"> </w:t>
      </w:r>
      <w:r w:rsidRPr="00F2721C">
        <w:rPr>
          <w:rFonts w:ascii="Times New Roman" w:eastAsia="Times New Roman" w:hAnsi="Times New Roman" w:cs="Times New Roman"/>
          <w:color w:val="000000"/>
          <w:lang w:eastAsia="lt-LT"/>
        </w:rPr>
        <w:t xml:space="preserve">sumažėjęs odos jautrumas arba jutimai ir drebulys. </w:t>
      </w:r>
    </w:p>
    <w:p w14:paraId="17B90CAB" w14:textId="77777777" w:rsidR="00F2721C" w:rsidRPr="00F2721C" w:rsidRDefault="00F2721C" w:rsidP="00F2721C">
      <w:pPr>
        <w:tabs>
          <w:tab w:val="left" w:pos="360"/>
        </w:tabs>
        <w:spacing w:after="0" w:line="240" w:lineRule="auto"/>
        <w:ind w:right="540"/>
        <w:rPr>
          <w:rFonts w:ascii="Times New Roman" w:eastAsia="Times New Roman" w:hAnsi="Times New Roman" w:cs="Times New Roman"/>
          <w:color w:val="000000"/>
          <w:lang w:eastAsia="lt-LT"/>
        </w:rPr>
      </w:pPr>
    </w:p>
    <w:p w14:paraId="603E8E09" w14:textId="77777777" w:rsidR="00223C89" w:rsidRPr="007951B5" w:rsidRDefault="00191511" w:rsidP="007951B5">
      <w:pPr>
        <w:spacing w:after="0" w:line="240" w:lineRule="auto"/>
        <w:rPr>
          <w:rFonts w:ascii="Times New Roman" w:eastAsia="Times New Roman" w:hAnsi="Times New Roman" w:cs="Times New Roman"/>
          <w:b/>
          <w:lang w:eastAsia="lt-LT"/>
        </w:rPr>
      </w:pPr>
      <w:r w:rsidRPr="007951B5">
        <w:rPr>
          <w:rFonts w:ascii="Times New Roman" w:eastAsia="Times New Roman" w:hAnsi="Times New Roman" w:cs="Times New Roman"/>
          <w:b/>
          <w:lang w:eastAsia="lt-LT"/>
        </w:rPr>
        <w:t xml:space="preserve">Reti šalutinio poveikio reiškiniai (gali pasireikšti rečiau kaip 1 iš 1 000 asmenų): </w:t>
      </w:r>
    </w:p>
    <w:p w14:paraId="5C965A96" w14:textId="6275E77D" w:rsidR="00F2721C" w:rsidRPr="00F2721C" w:rsidRDefault="00F2721C" w:rsidP="00223C89">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širdies priepuolis (širdies sustojimas)</w:t>
      </w:r>
    </w:p>
    <w:p w14:paraId="0F1E12FF" w14:textId="77777777" w:rsidR="00F2721C" w:rsidRPr="00223C89" w:rsidRDefault="00F2721C" w:rsidP="00223C89">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nereguliarus širdies ritmas (aritmija) </w:t>
      </w:r>
    </w:p>
    <w:p w14:paraId="0FCB86B3" w14:textId="77777777" w:rsidR="00F2721C" w:rsidRPr="00F2721C" w:rsidRDefault="00F2721C" w:rsidP="00F2721C">
      <w:pPr>
        <w:spacing w:after="0" w:line="240" w:lineRule="auto"/>
        <w:ind w:right="540"/>
        <w:rPr>
          <w:rFonts w:ascii="Times New Roman" w:eastAsia="Times New Roman" w:hAnsi="Times New Roman" w:cs="Times New Roman"/>
          <w:color w:val="000000"/>
          <w:lang w:eastAsia="lt-LT"/>
        </w:rPr>
      </w:pPr>
    </w:p>
    <w:p w14:paraId="755C69AD" w14:textId="77777777" w:rsidR="00223C89" w:rsidRPr="00223C89" w:rsidRDefault="00191511" w:rsidP="007951B5">
      <w:pPr>
        <w:spacing w:after="0" w:line="240" w:lineRule="auto"/>
        <w:rPr>
          <w:rFonts w:ascii="Times New Roman" w:eastAsia="Times New Roman" w:hAnsi="Times New Roman" w:cs="Times New Roman"/>
          <w:b/>
          <w:lang w:eastAsia="lt-LT"/>
        </w:rPr>
      </w:pPr>
      <w:r w:rsidRPr="00191511">
        <w:rPr>
          <w:rFonts w:ascii="Times New Roman" w:eastAsia="Times New Roman" w:hAnsi="Times New Roman" w:cs="Times New Roman"/>
          <w:b/>
          <w:lang w:eastAsia="lt-LT"/>
        </w:rPr>
        <w:t xml:space="preserve">Šalutinio poveikio reiškiniai, kurių&gt; &lt; dažnis nežinomas (negali būti apskaičiuotas pagal turimus duomenis): </w:t>
      </w:r>
    </w:p>
    <w:p w14:paraId="7825B586" w14:textId="799572A7" w:rsidR="00F2721C" w:rsidRPr="00223C89" w:rsidRDefault="00F2721C" w:rsidP="00223C89">
      <w:pPr>
        <w:numPr>
          <w:ilvl w:val="0"/>
          <w:numId w:val="8"/>
        </w:numPr>
        <w:tabs>
          <w:tab w:val="left" w:pos="360"/>
        </w:tabs>
        <w:spacing w:after="0" w:line="240" w:lineRule="auto"/>
        <w:ind w:right="540"/>
        <w:jc w:val="both"/>
        <w:rPr>
          <w:rFonts w:ascii="Times New Roman" w:eastAsia="Times New Roman" w:hAnsi="Times New Roman" w:cs="Times New Roman"/>
          <w:color w:val="000000"/>
          <w:lang w:eastAsia="lt-LT"/>
        </w:rPr>
      </w:pPr>
      <w:r w:rsidRPr="00223C89">
        <w:rPr>
          <w:rFonts w:ascii="Times New Roman" w:eastAsia="Times New Roman" w:hAnsi="Times New Roman" w:cs="Times New Roman"/>
          <w:color w:val="000000"/>
          <w:lang w:eastAsia="lt-LT"/>
        </w:rPr>
        <w:t>keisti judesiai (</w:t>
      </w:r>
      <w:proofErr w:type="spellStart"/>
      <w:r w:rsidRPr="00223C89">
        <w:rPr>
          <w:rFonts w:ascii="Times New Roman" w:eastAsia="Times New Roman" w:hAnsi="Times New Roman" w:cs="Times New Roman"/>
          <w:color w:val="000000"/>
          <w:lang w:eastAsia="lt-LT"/>
        </w:rPr>
        <w:t>diskinezija</w:t>
      </w:r>
      <w:proofErr w:type="spellEnd"/>
      <w:r w:rsidRPr="00223C89">
        <w:rPr>
          <w:rFonts w:ascii="Times New Roman" w:eastAsia="Times New Roman" w:hAnsi="Times New Roman" w:cs="Times New Roman"/>
          <w:color w:val="000000"/>
          <w:lang w:eastAsia="lt-LT"/>
        </w:rPr>
        <w:t>)</w:t>
      </w:r>
    </w:p>
    <w:p w14:paraId="59B1DA74" w14:textId="77777777" w:rsidR="00F2721C" w:rsidRPr="00F2721C" w:rsidRDefault="00F2721C" w:rsidP="00F2721C">
      <w:pPr>
        <w:adjustRightInd w:val="0"/>
        <w:spacing w:after="0" w:line="240" w:lineRule="auto"/>
        <w:rPr>
          <w:rFonts w:ascii="Times New Roman" w:eastAsia="Times New Roman" w:hAnsi="Times New Roman" w:cs="Times New Roman"/>
          <w:b/>
          <w:lang w:eastAsia="lt-LT"/>
        </w:rPr>
      </w:pPr>
    </w:p>
    <w:p w14:paraId="171668E3" w14:textId="77777777" w:rsidR="00F2721C" w:rsidRPr="00F2721C" w:rsidRDefault="00F2721C" w:rsidP="00F2721C">
      <w:pPr>
        <w:spacing w:after="0" w:line="240" w:lineRule="auto"/>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 xml:space="preserve">Kitų vietinių anestetikų sukeliamas galimas šalutinis poveikis, kurį gali sukelti ir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w:t>
      </w:r>
    </w:p>
    <w:p w14:paraId="51C290A6" w14:textId="77777777" w:rsidR="00F2721C" w:rsidRPr="00F2721C" w:rsidRDefault="00F2721C" w:rsidP="00F2721C">
      <w:pPr>
        <w:numPr>
          <w:ilvl w:val="0"/>
          <w:numId w:val="16"/>
        </w:num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nervų pažeidimas. Retais atvejais tai gali sukelti ilgalaikių sutrikimų.</w:t>
      </w:r>
    </w:p>
    <w:p w14:paraId="30341562" w14:textId="77777777" w:rsidR="00F2721C" w:rsidRPr="00F2721C" w:rsidRDefault="00F2721C" w:rsidP="00F2721C">
      <w:pPr>
        <w:numPr>
          <w:ilvl w:val="0"/>
          <w:numId w:val="16"/>
        </w:num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galimas viso kūno nutirpimas (anestezija), jeigu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per daug suleidžiama į smegenų skystį.</w:t>
      </w:r>
    </w:p>
    <w:p w14:paraId="59252BB7" w14:textId="77777777" w:rsidR="00F2721C" w:rsidRPr="00F2721C" w:rsidRDefault="00F2721C" w:rsidP="00F2721C">
      <w:pPr>
        <w:spacing w:after="0" w:line="240" w:lineRule="auto"/>
        <w:rPr>
          <w:rFonts w:ascii="Times New Roman" w:eastAsia="Times New Roman" w:hAnsi="Times New Roman" w:cs="Times New Roman"/>
          <w:b/>
          <w:color w:val="000000"/>
          <w:szCs w:val="24"/>
          <w:lang w:eastAsia="lt-LT"/>
        </w:rPr>
      </w:pPr>
    </w:p>
    <w:p w14:paraId="020AE08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b/>
          <w:color w:val="000000"/>
          <w:szCs w:val="24"/>
          <w:lang w:eastAsia="lt-LT"/>
        </w:rPr>
        <w:t>Vaikai</w:t>
      </w:r>
    </w:p>
    <w:p w14:paraId="765454BC"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sz w:val="24"/>
          <w:szCs w:val="24"/>
          <w:lang w:eastAsia="lt-LT"/>
        </w:rPr>
      </w:pPr>
      <w:r w:rsidRPr="00F2721C">
        <w:rPr>
          <w:rFonts w:ascii="Times New Roman" w:eastAsia="Times New Roman" w:hAnsi="Times New Roman" w:cs="Times New Roman"/>
          <w:color w:val="000000"/>
          <w:szCs w:val="24"/>
          <w:lang w:eastAsia="lt-LT"/>
        </w:rPr>
        <w:t>Kūdikiams ir vaikams pasireiškia tokie patys nepageidaujami reiškiniai kaip ir suaugusiesiems, išskyrus žemą kraujospūdį, kuris kūdikiams ir vaikams būna rečiau (pasireiškia iki 1 iš 10 vaikų) ir prasta savijauta, kuri pasitaiko dažniau vaikams (pasireiškia daugiau kaip 1 iš 10 vaikų).</w:t>
      </w:r>
    </w:p>
    <w:p w14:paraId="1C43AB4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6B0DD03A" w14:textId="77777777" w:rsidR="00F2721C" w:rsidRPr="00F2721C" w:rsidRDefault="00F2721C" w:rsidP="00F2721C">
      <w:pPr>
        <w:numPr>
          <w:ilvl w:val="12"/>
          <w:numId w:val="0"/>
        </w:numPr>
        <w:spacing w:after="0" w:line="240" w:lineRule="auto"/>
        <w:ind w:right="-2"/>
        <w:rPr>
          <w:rFonts w:ascii="Times New Roman" w:eastAsia="Times New Roman" w:hAnsi="Times New Roman" w:cs="Times New Roman"/>
          <w:b/>
          <w:szCs w:val="24"/>
          <w:lang w:eastAsia="lt-LT"/>
        </w:rPr>
      </w:pPr>
      <w:r w:rsidRPr="00F2721C">
        <w:rPr>
          <w:rFonts w:ascii="Times New Roman" w:eastAsia="Times New Roman" w:hAnsi="Times New Roman" w:cs="Times New Roman"/>
          <w:b/>
          <w:szCs w:val="24"/>
          <w:lang w:eastAsia="lt-LT"/>
        </w:rPr>
        <w:t>Pranešimas apie šalutinį poveikį.</w:t>
      </w:r>
    </w:p>
    <w:p w14:paraId="1676BC7E" w14:textId="0474F7BA" w:rsidR="00F2721C" w:rsidRPr="00F2721C" w:rsidRDefault="00CB0B0D" w:rsidP="00F2721C">
      <w:pPr>
        <w:keepNext/>
        <w:tabs>
          <w:tab w:val="left" w:pos="2220"/>
        </w:tabs>
        <w:autoSpaceDE w:val="0"/>
        <w:autoSpaceDN w:val="0"/>
        <w:spacing w:after="0" w:line="240" w:lineRule="auto"/>
        <w:rPr>
          <w:rFonts w:ascii="Times New Roman" w:eastAsia="Times New Roman" w:hAnsi="Times New Roman" w:cs="Arial"/>
          <w:b/>
          <w:bCs/>
          <w:caps/>
          <w:szCs w:val="20"/>
          <w:lang w:eastAsia="lt-LT"/>
        </w:rPr>
      </w:pPr>
      <w:r w:rsidRPr="00CB0B0D">
        <w:rPr>
          <w:rFonts w:ascii="Times New Roman" w:eastAsia="Times New Roman" w:hAnsi="Times New Roman" w:cs="Times New Roman"/>
          <w:szCs w:val="24"/>
          <w:lang w:eastAsia="lt-LT"/>
        </w:rPr>
        <w:t>Jeigu pasireiškė šalutinis poveikis, įskaitant šiame l</w:t>
      </w:r>
      <w:r>
        <w:rPr>
          <w:rFonts w:ascii="Times New Roman" w:eastAsia="Times New Roman" w:hAnsi="Times New Roman" w:cs="Times New Roman"/>
          <w:szCs w:val="24"/>
          <w:lang w:eastAsia="lt-LT"/>
        </w:rPr>
        <w:t>apelyje nenurodytą, pasakykite gydytojui arba vaistininkui</w:t>
      </w:r>
      <w:r w:rsidRPr="00CB0B0D">
        <w:rPr>
          <w:rFonts w:ascii="Times New Roman" w:eastAsia="Times New Roman" w:hAnsi="Times New Roman" w:cs="Times New Roman"/>
          <w:szCs w:val="24"/>
          <w:lang w:eastAsia="lt-LT"/>
        </w:rPr>
        <w:t xml:space="preserve">.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CB0B0D">
        <w:rPr>
          <w:rFonts w:ascii="Times New Roman" w:eastAsia="Times New Roman" w:hAnsi="Times New Roman" w:cs="Times New Roman"/>
          <w:szCs w:val="24"/>
          <w:lang w:eastAsia="lt-LT"/>
        </w:rPr>
        <w:t>NepageidaujamaR@vvkt.lt</w:t>
      </w:r>
      <w:proofErr w:type="spellEnd"/>
      <w:r w:rsidRPr="00CB0B0D">
        <w:rPr>
          <w:rFonts w:ascii="Times New Roman" w:eastAsia="Times New Roman" w:hAnsi="Times New Roman" w:cs="Times New Roman"/>
          <w:szCs w:val="24"/>
          <w:lang w:eastAsia="lt-LT"/>
        </w:rPr>
        <w:t>) arba nemokamu telefonu 8 800 73 568. Pranešdami apie šalutinį poveikį galite mums padėti gauti daugiau informacijos apie šio vaisto saugumą.</w:t>
      </w:r>
    </w:p>
    <w:p w14:paraId="6429F15B" w14:textId="33745B18" w:rsidR="00F2721C" w:rsidRDefault="00F2721C" w:rsidP="00F2721C">
      <w:pPr>
        <w:keepNext/>
        <w:tabs>
          <w:tab w:val="left" w:pos="567"/>
          <w:tab w:val="left" w:pos="2220"/>
        </w:tabs>
        <w:autoSpaceDE w:val="0"/>
        <w:autoSpaceDN w:val="0"/>
        <w:spacing w:after="0" w:line="240" w:lineRule="auto"/>
        <w:rPr>
          <w:rFonts w:ascii="Times New Roman" w:eastAsia="Times New Roman" w:hAnsi="Times New Roman" w:cs="Times New Roman"/>
          <w:b/>
          <w:caps/>
          <w:lang w:eastAsia="lt-LT"/>
        </w:rPr>
      </w:pPr>
    </w:p>
    <w:p w14:paraId="11D77160" w14:textId="77777777" w:rsidR="004F5454" w:rsidRPr="00F2721C" w:rsidRDefault="004F5454" w:rsidP="00F2721C">
      <w:pPr>
        <w:keepNext/>
        <w:tabs>
          <w:tab w:val="left" w:pos="567"/>
          <w:tab w:val="left" w:pos="2220"/>
        </w:tabs>
        <w:autoSpaceDE w:val="0"/>
        <w:autoSpaceDN w:val="0"/>
        <w:spacing w:after="0" w:line="240" w:lineRule="auto"/>
        <w:rPr>
          <w:rFonts w:ascii="Times New Roman" w:eastAsia="Times New Roman" w:hAnsi="Times New Roman" w:cs="Times New Roman"/>
          <w:b/>
          <w:caps/>
          <w:lang w:eastAsia="lt-LT"/>
        </w:rPr>
      </w:pPr>
    </w:p>
    <w:p w14:paraId="381D2A1E" w14:textId="77777777" w:rsidR="00F2721C" w:rsidRPr="00F2721C" w:rsidRDefault="00F2721C" w:rsidP="00F2721C">
      <w:pPr>
        <w:keepNext/>
        <w:tabs>
          <w:tab w:val="left" w:pos="567"/>
          <w:tab w:val="left" w:pos="2220"/>
        </w:tabs>
        <w:autoSpaceDE w:val="0"/>
        <w:autoSpaceDN w:val="0"/>
        <w:spacing w:after="0" w:line="240" w:lineRule="auto"/>
        <w:rPr>
          <w:rFonts w:ascii="Times New Roman" w:eastAsia="Times New Roman" w:hAnsi="Times New Roman" w:cs="Times New Roman"/>
          <w:b/>
          <w:caps/>
          <w:lang w:eastAsia="lt-LT"/>
        </w:rPr>
      </w:pPr>
      <w:r w:rsidRPr="00F2721C">
        <w:rPr>
          <w:rFonts w:ascii="Times New Roman" w:eastAsia="Times New Roman" w:hAnsi="Times New Roman" w:cs="Times New Roman"/>
          <w:b/>
          <w:caps/>
          <w:lang w:eastAsia="lt-LT"/>
        </w:rPr>
        <w:t>5.</w:t>
      </w:r>
      <w:r w:rsidRPr="00F2721C">
        <w:rPr>
          <w:rFonts w:ascii="Times New Roman" w:eastAsia="Times New Roman" w:hAnsi="Times New Roman" w:cs="Times New Roman"/>
          <w:b/>
          <w:caps/>
          <w:lang w:eastAsia="lt-LT"/>
        </w:rPr>
        <w:tab/>
      </w:r>
      <w:r w:rsidRPr="00F2721C">
        <w:rPr>
          <w:rFonts w:ascii="Times New Roman" w:eastAsia="Times New Roman" w:hAnsi="Times New Roman" w:cs="Times New Roman"/>
          <w:b/>
          <w:lang w:eastAsia="lt-LT"/>
        </w:rPr>
        <w:t xml:space="preserve">Kaip laikyti </w:t>
      </w: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p>
    <w:p w14:paraId="51E5969E" w14:textId="77777777" w:rsidR="00F2721C" w:rsidRPr="00F2721C" w:rsidRDefault="00F2721C" w:rsidP="00F2721C">
      <w:pPr>
        <w:keepNext/>
        <w:tabs>
          <w:tab w:val="left" w:pos="2220"/>
        </w:tabs>
        <w:autoSpaceDE w:val="0"/>
        <w:autoSpaceDN w:val="0"/>
        <w:spacing w:after="0" w:line="240" w:lineRule="auto"/>
        <w:rPr>
          <w:rFonts w:ascii="Times New Roman" w:eastAsia="Times New Roman" w:hAnsi="Times New Roman" w:cs="Times New Roman"/>
          <w:b/>
          <w:lang w:eastAsia="lt-LT"/>
        </w:rPr>
      </w:pPr>
    </w:p>
    <w:p w14:paraId="6FCFFD71"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Šį vaistą laikykite vaikams nepastebimoje ir nepasiekiamoje vietoje.</w:t>
      </w:r>
    </w:p>
    <w:p w14:paraId="193AD44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00EEAE4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Ant kartono dėžutės ir ampulės etiketės po „Tinka iki / EXP“ nurodytam tinkamumo laikui pasibaigus, šio vaisto vartoti negalima. Vaistas tinkamas vartoti iki paskutinės nurodyto mėnesio dienos. </w:t>
      </w:r>
    </w:p>
    <w:p w14:paraId="5FA12872"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49975E8"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Negalima užšaldyti.</w:t>
      </w:r>
    </w:p>
    <w:p w14:paraId="4E4D1814" w14:textId="77777777" w:rsidR="00F2721C" w:rsidRPr="00F2721C" w:rsidRDefault="00F2721C" w:rsidP="00F2721C">
      <w:pPr>
        <w:autoSpaceDE w:val="0"/>
        <w:autoSpaceDN w:val="0"/>
        <w:spacing w:after="0" w:line="240" w:lineRule="auto"/>
        <w:ind w:right="284"/>
        <w:rPr>
          <w:rFonts w:ascii="Times New Roman" w:eastAsia="Times New Roman" w:hAnsi="Times New Roman" w:cs="Times New Roman"/>
          <w:lang w:eastAsia="lt-LT"/>
        </w:rPr>
      </w:pPr>
    </w:p>
    <w:p w14:paraId="7EA18616"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Už šio vaisto laikymą atsako gydytojas arba vaistininkas. Jie taip pat atsakingi už tinkamą nepanaudoto vaisto išmetimą.</w:t>
      </w:r>
    </w:p>
    <w:p w14:paraId="15A1FD7F"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aps/>
          <w:szCs w:val="20"/>
          <w:lang w:eastAsia="lt-LT"/>
        </w:rPr>
      </w:pPr>
    </w:p>
    <w:p w14:paraId="02869C39"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b/>
          <w:caps/>
          <w:lang w:eastAsia="lt-LT"/>
        </w:rPr>
      </w:pPr>
    </w:p>
    <w:p w14:paraId="0123FB32" w14:textId="77777777" w:rsidR="00F2721C" w:rsidRPr="00F2721C" w:rsidRDefault="00F2721C" w:rsidP="00F2721C">
      <w:pPr>
        <w:tabs>
          <w:tab w:val="left" w:pos="567"/>
        </w:tabs>
        <w:autoSpaceDE w:val="0"/>
        <w:autoSpaceDN w:val="0"/>
        <w:adjustRightInd w:val="0"/>
        <w:spacing w:after="0" w:line="240" w:lineRule="auto"/>
        <w:jc w:val="both"/>
        <w:rPr>
          <w:rFonts w:ascii="Times New Roman" w:eastAsia="Times New Roman" w:hAnsi="Times New Roman" w:cs="Times New Roman"/>
          <w:b/>
          <w:caps/>
          <w:szCs w:val="20"/>
          <w:lang w:eastAsia="lt-LT"/>
        </w:rPr>
      </w:pPr>
      <w:r w:rsidRPr="00F2721C">
        <w:rPr>
          <w:rFonts w:ascii="Times New Roman" w:eastAsia="Times New Roman" w:hAnsi="Times New Roman" w:cs="Times New Roman"/>
          <w:b/>
          <w:caps/>
          <w:szCs w:val="20"/>
          <w:lang w:eastAsia="lt-LT"/>
        </w:rPr>
        <w:t>6.</w:t>
      </w:r>
      <w:r w:rsidRPr="00F2721C">
        <w:rPr>
          <w:rFonts w:ascii="Times New Roman" w:eastAsia="Times New Roman" w:hAnsi="Times New Roman" w:cs="Times New Roman"/>
          <w:b/>
          <w:caps/>
          <w:szCs w:val="20"/>
          <w:lang w:eastAsia="lt-LT"/>
        </w:rPr>
        <w:tab/>
      </w:r>
      <w:r w:rsidRPr="00F2721C">
        <w:rPr>
          <w:rFonts w:ascii="Times New Roman" w:eastAsia="Times New Roman" w:hAnsi="Times New Roman" w:cs="Times New Roman"/>
          <w:b/>
          <w:lang w:eastAsia="lt-LT"/>
        </w:rPr>
        <w:t>Pakuotės turinys ir kita</w:t>
      </w:r>
      <w:r w:rsidRPr="00F2721C">
        <w:rPr>
          <w:rFonts w:ascii="Times New Roman" w:eastAsia="Times New Roman" w:hAnsi="Times New Roman" w:cs="Times New Roman"/>
          <w:b/>
          <w:caps/>
          <w:lang w:eastAsia="lt-LT"/>
        </w:rPr>
        <w:t xml:space="preserve"> </w:t>
      </w:r>
      <w:r w:rsidRPr="00F2721C">
        <w:rPr>
          <w:rFonts w:ascii="Times New Roman" w:eastAsia="Times New Roman" w:hAnsi="Times New Roman" w:cs="Times New Roman"/>
          <w:b/>
          <w:lang w:eastAsia="lt-LT"/>
        </w:rPr>
        <w:t>informacija</w:t>
      </w:r>
    </w:p>
    <w:p w14:paraId="5C686164" w14:textId="77777777" w:rsidR="00F2721C" w:rsidRPr="00F2721C" w:rsidRDefault="00F2721C" w:rsidP="00F2721C">
      <w:pPr>
        <w:tabs>
          <w:tab w:val="left" w:pos="567"/>
        </w:tabs>
        <w:spacing w:after="0" w:line="240" w:lineRule="atLeast"/>
        <w:jc w:val="both"/>
        <w:rPr>
          <w:rFonts w:ascii="Times New Roman" w:eastAsia="Times New Roman" w:hAnsi="Times New Roman" w:cs="Times New Roman"/>
          <w:lang w:eastAsia="lt-LT"/>
        </w:rPr>
      </w:pPr>
    </w:p>
    <w:p w14:paraId="2B6D1AF5" w14:textId="77777777" w:rsidR="00F2721C" w:rsidRPr="00F2721C" w:rsidRDefault="00F2721C" w:rsidP="00F2721C">
      <w:pPr>
        <w:tabs>
          <w:tab w:val="left" w:pos="567"/>
          <w:tab w:val="left" w:pos="1296"/>
          <w:tab w:val="left" w:pos="1701"/>
          <w:tab w:val="right" w:pos="3969"/>
          <w:tab w:val="right" w:pos="5670"/>
          <w:tab w:val="right" w:pos="7056"/>
        </w:tabs>
        <w:autoSpaceDE w:val="0"/>
        <w:autoSpaceDN w:val="0"/>
        <w:spacing w:after="0" w:line="240" w:lineRule="auto"/>
        <w:rPr>
          <w:rFonts w:ascii="Times New Roman" w:eastAsia="Times New Roman" w:hAnsi="Times New Roman" w:cs="Arial"/>
          <w:szCs w:val="20"/>
          <w:lang w:eastAsia="lt-LT"/>
        </w:rPr>
      </w:pPr>
      <w:proofErr w:type="spellStart"/>
      <w:r w:rsidRPr="00F2721C">
        <w:rPr>
          <w:rFonts w:ascii="Times New Roman" w:eastAsia="Times New Roman" w:hAnsi="Times New Roman" w:cs="Times New Roman"/>
          <w:b/>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sudėtis</w:t>
      </w:r>
      <w:r w:rsidRPr="00F2721C">
        <w:rPr>
          <w:rFonts w:ascii="Times New Roman" w:eastAsia="Times New Roman" w:hAnsi="Times New Roman" w:cs="Arial"/>
          <w:b/>
          <w:szCs w:val="20"/>
          <w:lang w:eastAsia="lt-LT"/>
        </w:rPr>
        <w:t xml:space="preserve"> </w:t>
      </w:r>
    </w:p>
    <w:p w14:paraId="13AFE360" w14:textId="77777777" w:rsidR="00F2721C" w:rsidRPr="00F2721C" w:rsidRDefault="00F2721C" w:rsidP="00F2721C">
      <w:pPr>
        <w:tabs>
          <w:tab w:val="left" w:pos="567"/>
        </w:tabs>
        <w:spacing w:after="0" w:line="240" w:lineRule="atLeast"/>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w:t>
      </w:r>
      <w:r w:rsidRPr="00F2721C">
        <w:rPr>
          <w:rFonts w:ascii="Times New Roman" w:eastAsia="Times New Roman" w:hAnsi="Times New Roman" w:cs="Times New Roman"/>
          <w:lang w:eastAsia="lt-LT"/>
        </w:rPr>
        <w:tab/>
        <w:t xml:space="preserve">Veiklioji medžiaga yra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hidrochloridas.</w:t>
      </w:r>
    </w:p>
    <w:p w14:paraId="5DB2A075"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8C28664"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1 ml </w:t>
      </w: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yra 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monohidrato</w:t>
      </w:r>
      <w:proofErr w:type="spellEnd"/>
      <w:r w:rsidRPr="00F2721C">
        <w:rPr>
          <w:rFonts w:ascii="Times New Roman" w:eastAsia="Times New Roman" w:hAnsi="Times New Roman" w:cs="Times New Roman"/>
          <w:lang w:eastAsia="lt-LT"/>
        </w:rPr>
        <w:t xml:space="preserve"> pavidalu).</w:t>
      </w:r>
    </w:p>
    <w:p w14:paraId="49AA74A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2B4A3211"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Vienoje 10 ml injekcinio tirpalo ampulėje yra 75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monohidrato</w:t>
      </w:r>
      <w:proofErr w:type="spellEnd"/>
      <w:r w:rsidRPr="00F2721C">
        <w:rPr>
          <w:rFonts w:ascii="Times New Roman" w:eastAsia="Times New Roman" w:hAnsi="Times New Roman" w:cs="Times New Roman"/>
          <w:lang w:eastAsia="lt-LT"/>
        </w:rPr>
        <w:t xml:space="preserve"> pavidalu.</w:t>
      </w:r>
    </w:p>
    <w:p w14:paraId="586F7244"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467F8E78"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Vienoje 20 ml injekcinio tirpalo ampulėje yra 150 mg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ropivakaino</w:t>
      </w:r>
      <w:proofErr w:type="spellEnd"/>
      <w:r w:rsidRPr="00F2721C">
        <w:rPr>
          <w:rFonts w:ascii="Times New Roman" w:eastAsia="Times New Roman" w:hAnsi="Times New Roman" w:cs="Times New Roman"/>
          <w:lang w:eastAsia="lt-LT"/>
        </w:rPr>
        <w:t xml:space="preserve"> hidrochlorido </w:t>
      </w:r>
      <w:proofErr w:type="spellStart"/>
      <w:r w:rsidRPr="00F2721C">
        <w:rPr>
          <w:rFonts w:ascii="Times New Roman" w:eastAsia="Times New Roman" w:hAnsi="Times New Roman" w:cs="Times New Roman"/>
          <w:lang w:eastAsia="lt-LT"/>
        </w:rPr>
        <w:t>monohidrato</w:t>
      </w:r>
      <w:proofErr w:type="spellEnd"/>
      <w:r w:rsidRPr="00F2721C">
        <w:rPr>
          <w:rFonts w:ascii="Times New Roman" w:eastAsia="Times New Roman" w:hAnsi="Times New Roman" w:cs="Times New Roman"/>
          <w:lang w:eastAsia="lt-LT"/>
        </w:rPr>
        <w:t xml:space="preserve"> pavidalu.</w:t>
      </w:r>
    </w:p>
    <w:p w14:paraId="26895D6C" w14:textId="77777777" w:rsidR="00F2721C" w:rsidRPr="00F2721C" w:rsidRDefault="00F2721C" w:rsidP="00F2721C">
      <w:pPr>
        <w:tabs>
          <w:tab w:val="left" w:pos="567"/>
        </w:tabs>
        <w:spacing w:after="0" w:line="240" w:lineRule="auto"/>
        <w:rPr>
          <w:rFonts w:ascii="Times New Roman" w:eastAsia="Times New Roman" w:hAnsi="Times New Roman" w:cs="Times New Roman"/>
          <w:lang w:eastAsia="lt-LT"/>
        </w:rPr>
      </w:pPr>
    </w:p>
    <w:p w14:paraId="7ED1CB2D" w14:textId="77777777" w:rsidR="00F2721C" w:rsidRPr="00F2721C" w:rsidRDefault="00F2721C" w:rsidP="00F2721C">
      <w:pPr>
        <w:tabs>
          <w:tab w:val="left" w:pos="567"/>
          <w:tab w:val="left" w:pos="1296"/>
          <w:tab w:val="left" w:pos="1701"/>
          <w:tab w:val="right" w:pos="3969"/>
          <w:tab w:val="right" w:pos="5670"/>
          <w:tab w:val="right" w:pos="7056"/>
        </w:tabs>
        <w:autoSpaceDE w:val="0"/>
        <w:autoSpaceDN w:val="0"/>
        <w:spacing w:after="0" w:line="240" w:lineRule="auto"/>
        <w:rPr>
          <w:rFonts w:ascii="Times New Roman" w:eastAsia="Times New Roman" w:hAnsi="Times New Roman" w:cs="Arial"/>
          <w:szCs w:val="20"/>
          <w:lang w:eastAsia="lt-LT"/>
        </w:rPr>
      </w:pPr>
      <w:r w:rsidRPr="00F2721C">
        <w:rPr>
          <w:rFonts w:ascii="Times New Roman" w:eastAsia="Times New Roman" w:hAnsi="Times New Roman" w:cs="Times New Roman"/>
          <w:lang w:eastAsia="lt-LT"/>
        </w:rPr>
        <w:t>-</w:t>
      </w:r>
      <w:r w:rsidRPr="00F2721C">
        <w:rPr>
          <w:rFonts w:ascii="Times New Roman" w:eastAsia="Times New Roman" w:hAnsi="Times New Roman" w:cs="Times New Roman"/>
          <w:lang w:eastAsia="lt-LT"/>
        </w:rPr>
        <w:tab/>
        <w:t>Pagalbinės medžiagos yra natrio chloridas</w:t>
      </w:r>
      <w:r w:rsidRPr="00F2721C">
        <w:rPr>
          <w:rFonts w:ascii="Times New Roman" w:eastAsia="Times New Roman" w:hAnsi="Times New Roman" w:cs="Times New Roman"/>
          <w:color w:val="000000"/>
          <w:lang w:eastAsia="lt-LT"/>
        </w:rPr>
        <w:t>, vandenilio chlorido rūgštis 0,36 % (pH koreguoti) ir natrio hidroksidas 0,4 % (pH koreguoti) ir injekcinis vanduo.</w:t>
      </w:r>
    </w:p>
    <w:p w14:paraId="516C8079" w14:textId="77777777" w:rsidR="00F2721C" w:rsidRPr="00F2721C" w:rsidRDefault="00F2721C" w:rsidP="00F2721C">
      <w:pPr>
        <w:spacing w:after="0" w:line="240" w:lineRule="auto"/>
        <w:rPr>
          <w:rFonts w:ascii="Times New Roman" w:eastAsia="Times New Roman" w:hAnsi="Times New Roman" w:cs="Times New Roman"/>
          <w:lang w:eastAsia="lt-LT"/>
        </w:rPr>
      </w:pPr>
    </w:p>
    <w:p w14:paraId="4A897700" w14:textId="77777777" w:rsidR="00F2721C" w:rsidRPr="00F2721C" w:rsidRDefault="00F2721C" w:rsidP="00F2721C">
      <w:pPr>
        <w:autoSpaceDE w:val="0"/>
        <w:autoSpaceDN w:val="0"/>
        <w:spacing w:after="0" w:line="240" w:lineRule="atLeast"/>
        <w:rPr>
          <w:rFonts w:ascii="Times New Roman" w:eastAsia="Times New Roman" w:hAnsi="Times New Roman" w:cs="Arial"/>
          <w:b/>
          <w:bCs/>
          <w:szCs w:val="24"/>
          <w:lang w:eastAsia="lt-LT"/>
        </w:rPr>
      </w:pPr>
      <w:proofErr w:type="spellStart"/>
      <w:r w:rsidRPr="00F2721C">
        <w:rPr>
          <w:rFonts w:ascii="Times New Roman" w:eastAsia="Times New Roman" w:hAnsi="Times New Roman" w:cs="Times New Roman"/>
          <w:b/>
          <w:bCs/>
          <w:lang w:eastAsia="lt-LT"/>
        </w:rPr>
        <w:t>Ropivacaine</w:t>
      </w:r>
      <w:proofErr w:type="spellEnd"/>
      <w:r w:rsidRPr="00F2721C">
        <w:rPr>
          <w:rFonts w:ascii="Times New Roman" w:eastAsia="Times New Roman" w:hAnsi="Times New Roman" w:cs="Times New Roman"/>
          <w:b/>
          <w:lang w:eastAsia="lt-LT"/>
        </w:rPr>
        <w:t xml:space="preserve"> B. </w:t>
      </w:r>
      <w:proofErr w:type="spellStart"/>
      <w:r w:rsidRPr="00F2721C">
        <w:rPr>
          <w:rFonts w:ascii="Times New Roman" w:eastAsia="Times New Roman" w:hAnsi="Times New Roman" w:cs="Times New Roman"/>
          <w:b/>
          <w:lang w:eastAsia="lt-LT"/>
        </w:rPr>
        <w:t>Braun</w:t>
      </w:r>
      <w:proofErr w:type="spellEnd"/>
      <w:r w:rsidRPr="00F2721C">
        <w:rPr>
          <w:rFonts w:ascii="Times New Roman" w:eastAsia="Times New Roman" w:hAnsi="Times New Roman" w:cs="Times New Roman"/>
          <w:b/>
          <w:lang w:eastAsia="lt-LT"/>
        </w:rPr>
        <w:t xml:space="preserve"> išvaizda ir kiekis pakuotėje</w:t>
      </w:r>
      <w:r w:rsidRPr="00F2721C">
        <w:rPr>
          <w:rFonts w:ascii="Times New Roman" w:eastAsia="Times New Roman" w:hAnsi="Times New Roman" w:cs="Arial"/>
          <w:b/>
          <w:bCs/>
          <w:szCs w:val="24"/>
          <w:lang w:eastAsia="lt-LT"/>
        </w:rPr>
        <w:t xml:space="preserve"> </w:t>
      </w:r>
    </w:p>
    <w:p w14:paraId="16A71B10"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szCs w:val="20"/>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yra skaidrus bespalvis injekcinis tirpalas.</w:t>
      </w:r>
      <w:r w:rsidRPr="00F2721C">
        <w:rPr>
          <w:rFonts w:ascii="Times New Roman" w:eastAsia="Times New Roman" w:hAnsi="Times New Roman" w:cs="Times New Roman"/>
          <w:szCs w:val="20"/>
          <w:lang w:eastAsia="lt-LT"/>
        </w:rPr>
        <w:t xml:space="preserve"> </w:t>
      </w:r>
    </w:p>
    <w:p w14:paraId="23C5E30C" w14:textId="77777777" w:rsidR="00F2721C" w:rsidRPr="00F2721C" w:rsidRDefault="00F2721C" w:rsidP="00F2721C">
      <w:pPr>
        <w:numPr>
          <w:ilvl w:val="0"/>
          <w:numId w:val="11"/>
        </w:numPr>
        <w:autoSpaceDE w:val="0"/>
        <w:autoSpaceDN w:val="0"/>
        <w:spacing w:after="0" w:line="240" w:lineRule="auto"/>
        <w:rPr>
          <w:rFonts w:ascii="Times New Roman" w:eastAsia="Times New Roman" w:hAnsi="Times New Roman" w:cs="Times New Roman"/>
          <w:lang w:eastAsia="lt-LT"/>
        </w:rPr>
      </w:pPr>
    </w:p>
    <w:p w14:paraId="79A3F99B" w14:textId="77777777" w:rsidR="00F2721C" w:rsidRPr="00F2721C" w:rsidRDefault="00F2721C" w:rsidP="00F2721C">
      <w:pPr>
        <w:autoSpaceDE w:val="0"/>
        <w:autoSpaceDN w:val="0"/>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Ropivacaine</w:t>
      </w:r>
      <w:proofErr w:type="spellEnd"/>
      <w:r w:rsidRPr="00F2721C">
        <w:rPr>
          <w:rFonts w:ascii="Times New Roman" w:eastAsia="Times New Roman" w:hAnsi="Times New Roman" w:cs="Times New Roman"/>
          <w:lang w:eastAsia="lt-LT"/>
        </w:rPr>
        <w:t xml:space="preserve">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7,5 mg/ml injekcinis tirpalas tiekiamas:</w:t>
      </w:r>
    </w:p>
    <w:p w14:paraId="22AB9CA2" w14:textId="77777777" w:rsidR="00F2721C" w:rsidRPr="00F2721C" w:rsidRDefault="00F2721C" w:rsidP="00F2721C">
      <w:pPr>
        <w:numPr>
          <w:ilvl w:val="0"/>
          <w:numId w:val="12"/>
        </w:numPr>
        <w:tabs>
          <w:tab w:val="left" w:pos="360"/>
        </w:tabs>
        <w:autoSpaceDE w:val="0"/>
        <w:autoSpaceDN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10 ml polietileno ampulėmis, supakuotomis po 20</w:t>
      </w:r>
    </w:p>
    <w:p w14:paraId="2CA4A6EE" w14:textId="77777777" w:rsidR="00F2721C" w:rsidRPr="00F2721C" w:rsidRDefault="00F2721C" w:rsidP="00F2721C">
      <w:pPr>
        <w:numPr>
          <w:ilvl w:val="0"/>
          <w:numId w:val="12"/>
        </w:numPr>
        <w:tabs>
          <w:tab w:val="left" w:pos="360"/>
        </w:tabs>
        <w:autoSpaceDE w:val="0"/>
        <w:autoSpaceDN w:val="0"/>
        <w:spacing w:after="0" w:line="240" w:lineRule="auto"/>
        <w:jc w:val="both"/>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20 ml polietileno ampulėmis, supakuotomis po 20</w:t>
      </w:r>
    </w:p>
    <w:p w14:paraId="43A4B527"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0C677F4"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Gali būti tiekiamos ne visų dydžių pakuotės.</w:t>
      </w:r>
    </w:p>
    <w:p w14:paraId="78F49CDC" w14:textId="77777777" w:rsidR="00F2721C" w:rsidRPr="00F2721C" w:rsidRDefault="00F2721C" w:rsidP="00F2721C">
      <w:pPr>
        <w:spacing w:after="0" w:line="240" w:lineRule="auto"/>
        <w:rPr>
          <w:rFonts w:ascii="Times New Roman" w:eastAsia="Times New Roman" w:hAnsi="Times New Roman" w:cs="Times New Roman"/>
          <w:lang w:eastAsia="lt-LT"/>
        </w:rPr>
      </w:pPr>
    </w:p>
    <w:p w14:paraId="5B32A03A" w14:textId="77777777" w:rsidR="00F2721C" w:rsidRPr="00F2721C" w:rsidRDefault="00F2721C" w:rsidP="00F2721C">
      <w:pPr>
        <w:autoSpaceDE w:val="0"/>
        <w:autoSpaceDN w:val="0"/>
        <w:spacing w:after="0" w:line="240" w:lineRule="auto"/>
        <w:jc w:val="both"/>
        <w:rPr>
          <w:rFonts w:ascii="Times New Roman" w:eastAsia="Times New Roman" w:hAnsi="Times New Roman" w:cs="Arial"/>
          <w:b/>
          <w:bCs/>
          <w:lang w:eastAsia="lt-LT"/>
        </w:rPr>
      </w:pPr>
      <w:r w:rsidRPr="00F2721C">
        <w:rPr>
          <w:rFonts w:ascii="Times New Roman" w:eastAsia="Times New Roman" w:hAnsi="Times New Roman" w:cs="Times New Roman"/>
          <w:b/>
          <w:lang w:eastAsia="lt-LT"/>
        </w:rPr>
        <w:t>Registruotojas ir gamintojas</w:t>
      </w:r>
    </w:p>
    <w:p w14:paraId="4039B819"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AG</w:t>
      </w:r>
    </w:p>
    <w:p w14:paraId="0158678F" w14:textId="77777777" w:rsidR="00F2721C" w:rsidRPr="00F2721C" w:rsidRDefault="00F2721C" w:rsidP="00F2721C">
      <w:pPr>
        <w:spacing w:after="0" w:line="240" w:lineRule="auto"/>
        <w:rPr>
          <w:rFonts w:ascii="Times New Roman" w:eastAsia="Times New Roman" w:hAnsi="Times New Roman" w:cs="Times New Roman"/>
          <w:lang w:eastAsia="lt-LT"/>
        </w:rPr>
      </w:pPr>
      <w:proofErr w:type="spellStart"/>
      <w:r w:rsidRPr="00F2721C">
        <w:rPr>
          <w:rFonts w:ascii="Times New Roman" w:eastAsia="Times New Roman" w:hAnsi="Times New Roman" w:cs="Times New Roman"/>
          <w:lang w:eastAsia="lt-LT"/>
        </w:rPr>
        <w:t>Carl</w:t>
      </w:r>
      <w:proofErr w:type="spellEnd"/>
      <w:r w:rsidRPr="00F2721C">
        <w:rPr>
          <w:rFonts w:ascii="Times New Roman" w:eastAsia="Times New Roman" w:hAnsi="Times New Roman" w:cs="Times New Roman"/>
          <w:lang w:eastAsia="lt-LT"/>
        </w:rPr>
        <w:t>-</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-Str. 1</w:t>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p>
    <w:p w14:paraId="37898F9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34212 </w:t>
      </w:r>
      <w:proofErr w:type="spellStart"/>
      <w:r w:rsidRPr="00F2721C">
        <w:rPr>
          <w:rFonts w:ascii="Times New Roman" w:eastAsia="Times New Roman" w:hAnsi="Times New Roman" w:cs="Times New Roman"/>
          <w:lang w:eastAsia="lt-LT"/>
        </w:rPr>
        <w:t>Melsungen</w:t>
      </w:r>
      <w:proofErr w:type="spellEnd"/>
      <w:r w:rsidRPr="00F2721C">
        <w:rPr>
          <w:rFonts w:ascii="Times New Roman" w:eastAsia="Times New Roman" w:hAnsi="Times New Roman" w:cs="Times New Roman"/>
          <w:lang w:eastAsia="lt-LT"/>
        </w:rPr>
        <w:t xml:space="preserve"> </w:t>
      </w:r>
    </w:p>
    <w:p w14:paraId="3355BDD7"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Vokietija</w:t>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r w:rsidRPr="00F2721C">
        <w:rPr>
          <w:rFonts w:ascii="Times New Roman" w:eastAsia="Times New Roman" w:hAnsi="Times New Roman" w:cs="Times New Roman"/>
          <w:lang w:eastAsia="lt-LT"/>
        </w:rPr>
        <w:tab/>
      </w:r>
    </w:p>
    <w:p w14:paraId="7B60B253"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Tel.: +49/5661/71-0</w:t>
      </w:r>
    </w:p>
    <w:p w14:paraId="47A61675"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Faksas: +49/5661/71-4567</w:t>
      </w:r>
    </w:p>
    <w:p w14:paraId="49B86D88" w14:textId="77777777" w:rsidR="00F2721C" w:rsidRPr="00F2721C" w:rsidRDefault="00F2721C" w:rsidP="00F2721C">
      <w:pPr>
        <w:spacing w:after="0" w:line="240" w:lineRule="atLeast"/>
        <w:rPr>
          <w:rFonts w:ascii="Times New Roman" w:eastAsia="Times New Roman" w:hAnsi="Times New Roman" w:cs="Times New Roman"/>
          <w:b/>
          <w:lang w:eastAsia="lt-LT"/>
        </w:rPr>
      </w:pPr>
    </w:p>
    <w:p w14:paraId="434ECAE1" w14:textId="77777777" w:rsidR="00F2721C" w:rsidRPr="00F2721C" w:rsidRDefault="00F2721C" w:rsidP="00F2721C">
      <w:pPr>
        <w:autoSpaceDE w:val="0"/>
        <w:autoSpaceDN w:val="0"/>
        <w:spacing w:after="0" w:line="240" w:lineRule="auto"/>
        <w:rPr>
          <w:rFonts w:ascii="Times New Roman" w:eastAsia="Times New Roman" w:hAnsi="Times New Roman" w:cs="Times New Roman"/>
          <w:bCs/>
          <w:lang w:eastAsia="lt-LT"/>
        </w:rPr>
      </w:pPr>
      <w:r w:rsidRPr="00F2721C">
        <w:rPr>
          <w:rFonts w:ascii="Times New Roman" w:eastAsia="Times New Roman" w:hAnsi="Times New Roman" w:cs="Times New Roman"/>
          <w:bCs/>
          <w:lang w:eastAsia="lt-LT"/>
        </w:rPr>
        <w:t>Jeigu apie šį vaistą norite sužinoti daugiau, kreipkitės į vietinį registruotojo atstovą.</w:t>
      </w:r>
    </w:p>
    <w:p w14:paraId="40C9F6B9" w14:textId="77777777" w:rsidR="00F2721C" w:rsidRPr="00F2721C" w:rsidRDefault="00F2721C" w:rsidP="00F2721C">
      <w:pPr>
        <w:autoSpaceDE w:val="0"/>
        <w:autoSpaceDN w:val="0"/>
        <w:spacing w:after="0" w:line="240" w:lineRule="auto"/>
        <w:rPr>
          <w:rFonts w:ascii="Times New Roman" w:eastAsia="Times New Roman" w:hAnsi="Times New Roman" w:cs="Times New Roman"/>
          <w:bCs/>
          <w:lang w:eastAsia="lt-LT"/>
        </w:rPr>
      </w:pPr>
    </w:p>
    <w:p w14:paraId="1F0B010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UAB „B. </w:t>
      </w:r>
      <w:proofErr w:type="spellStart"/>
      <w:r w:rsidRPr="00F2721C">
        <w:rPr>
          <w:rFonts w:ascii="Times New Roman" w:eastAsia="Times New Roman" w:hAnsi="Times New Roman" w:cs="Times New Roman"/>
          <w:lang w:eastAsia="lt-LT"/>
        </w:rPr>
        <w:t>Braun</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Medical</w:t>
      </w:r>
      <w:proofErr w:type="spellEnd"/>
      <w:r w:rsidRPr="00F2721C">
        <w:rPr>
          <w:rFonts w:ascii="Times New Roman" w:eastAsia="Times New Roman" w:hAnsi="Times New Roman" w:cs="Times New Roman"/>
          <w:lang w:eastAsia="lt-LT"/>
        </w:rPr>
        <w:t>“</w:t>
      </w:r>
    </w:p>
    <w:p w14:paraId="04326F7D"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Viršuliškių skg. 34-1</w:t>
      </w:r>
    </w:p>
    <w:p w14:paraId="1DEBC602"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05132 Vilnius</w:t>
      </w:r>
    </w:p>
    <w:p w14:paraId="79180C05"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Lietuva</w:t>
      </w:r>
    </w:p>
    <w:p w14:paraId="2A921F18" w14:textId="77777777" w:rsidR="00F2721C" w:rsidRPr="00F2721C" w:rsidRDefault="00F2721C" w:rsidP="00F2721C">
      <w:pPr>
        <w:spacing w:after="0" w:line="240" w:lineRule="atLeast"/>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Tel. (8 5)  237 4333</w:t>
      </w:r>
    </w:p>
    <w:p w14:paraId="42BF9830" w14:textId="50D3024D" w:rsidR="00F2721C" w:rsidRPr="00F2721C" w:rsidRDefault="00F2721C" w:rsidP="00F2721C">
      <w:pPr>
        <w:spacing w:after="0" w:line="240" w:lineRule="auto"/>
        <w:rPr>
          <w:rFonts w:ascii="Times New Roman" w:eastAsia="Times New Roman" w:hAnsi="Times New Roman" w:cs="Times New Roman"/>
          <w:lang w:val="es-ES" w:eastAsia="lt-LT"/>
        </w:rPr>
      </w:pPr>
      <w:r w:rsidRPr="00F2721C">
        <w:rPr>
          <w:rFonts w:ascii="Times New Roman" w:eastAsia="Times New Roman" w:hAnsi="Times New Roman" w:cs="Times New Roman"/>
          <w:lang w:val="es-ES" w:eastAsia="lt-LT"/>
        </w:rPr>
        <w:t xml:space="preserve">El. </w:t>
      </w:r>
      <w:proofErr w:type="spellStart"/>
      <w:r w:rsidRPr="00F2721C">
        <w:rPr>
          <w:rFonts w:ascii="Times New Roman" w:eastAsia="Times New Roman" w:hAnsi="Times New Roman" w:cs="Times New Roman"/>
          <w:lang w:val="es-ES" w:eastAsia="lt-LT"/>
        </w:rPr>
        <w:t>paštas</w:t>
      </w:r>
      <w:proofErr w:type="spellEnd"/>
      <w:r w:rsidRPr="00F2721C">
        <w:rPr>
          <w:rFonts w:ascii="Times New Roman" w:eastAsia="Times New Roman" w:hAnsi="Times New Roman" w:cs="Times New Roman"/>
          <w:lang w:val="es-ES" w:eastAsia="lt-LT"/>
        </w:rPr>
        <w:t>: office</w:t>
      </w:r>
      <w:r w:rsidR="00A34B98">
        <w:rPr>
          <w:rFonts w:ascii="Times New Roman" w:eastAsia="Times New Roman" w:hAnsi="Times New Roman" w:cs="Times New Roman"/>
          <w:lang w:val="es-ES" w:eastAsia="lt-LT"/>
        </w:rPr>
        <w:t>.lt</w:t>
      </w:r>
      <w:r w:rsidRPr="00F2721C">
        <w:rPr>
          <w:rFonts w:ascii="Times New Roman" w:eastAsia="Times New Roman" w:hAnsi="Times New Roman" w:cs="Times New Roman"/>
          <w:lang w:val="es-ES" w:eastAsia="lt-LT"/>
        </w:rPr>
        <w:t>@bbraun.</w:t>
      </w:r>
      <w:r w:rsidR="00A34B98">
        <w:rPr>
          <w:rFonts w:ascii="Times New Roman" w:eastAsia="Times New Roman" w:hAnsi="Times New Roman" w:cs="Times New Roman"/>
          <w:lang w:val="es-ES" w:eastAsia="lt-LT"/>
        </w:rPr>
        <w:t>com</w:t>
      </w:r>
    </w:p>
    <w:p w14:paraId="4B3E3351" w14:textId="77777777" w:rsidR="00F2721C" w:rsidRPr="00F2721C" w:rsidRDefault="00F2721C" w:rsidP="00F2721C">
      <w:pPr>
        <w:spacing w:after="0" w:line="240" w:lineRule="atLeast"/>
        <w:rPr>
          <w:rFonts w:ascii="Times New Roman" w:eastAsia="Times New Roman" w:hAnsi="Times New Roman" w:cs="Times New Roman"/>
          <w:b/>
          <w:lang w:eastAsia="lt-LT"/>
        </w:rPr>
      </w:pPr>
    </w:p>
    <w:p w14:paraId="2C438803" w14:textId="22394F40" w:rsidR="00F2721C" w:rsidRPr="00F2721C" w:rsidRDefault="00F2721C" w:rsidP="00F2721C">
      <w:pPr>
        <w:spacing w:after="0" w:line="240" w:lineRule="atLeast"/>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Šis vaistas E</w:t>
      </w:r>
      <w:r w:rsidR="00537849">
        <w:rPr>
          <w:rFonts w:ascii="Times New Roman" w:eastAsia="Times New Roman" w:hAnsi="Times New Roman" w:cs="Times New Roman"/>
          <w:b/>
          <w:lang w:eastAsia="lt-LT"/>
        </w:rPr>
        <w:t xml:space="preserve">uropos ekonominės </w:t>
      </w:r>
      <w:r w:rsidR="00CA3CB2">
        <w:rPr>
          <w:rFonts w:ascii="Times New Roman" w:eastAsia="Times New Roman" w:hAnsi="Times New Roman" w:cs="Times New Roman"/>
          <w:b/>
          <w:lang w:eastAsia="lt-LT"/>
        </w:rPr>
        <w:t>erdvės</w:t>
      </w:r>
      <w:r w:rsidRPr="00F2721C">
        <w:rPr>
          <w:rFonts w:ascii="Times New Roman" w:eastAsia="Times New Roman" w:hAnsi="Times New Roman" w:cs="Times New Roman"/>
          <w:b/>
          <w:lang w:eastAsia="lt-LT"/>
        </w:rPr>
        <w:t xml:space="preserve"> valstybėse narėse </w:t>
      </w:r>
      <w:r w:rsidR="005068FC">
        <w:rPr>
          <w:rFonts w:ascii="Times New Roman" w:hAnsi="Times New Roman"/>
          <w:b/>
        </w:rPr>
        <w:t xml:space="preserve">ir </w:t>
      </w:r>
      <w:r w:rsidR="005068FC" w:rsidRPr="00370BB5">
        <w:rPr>
          <w:rFonts w:ascii="Times New Roman" w:eastAsia="SimSun" w:hAnsi="Times New Roman"/>
          <w:b/>
          <w:szCs w:val="20"/>
          <w:lang w:eastAsia="lt-LT"/>
        </w:rPr>
        <w:t>Jungtinėje Karalystėje (Šiaurės Airijoje)</w:t>
      </w:r>
      <w:r w:rsidR="005068FC">
        <w:rPr>
          <w:rFonts w:ascii="Times New Roman" w:eastAsia="SimSun" w:hAnsi="Times New Roman"/>
          <w:b/>
          <w:szCs w:val="20"/>
          <w:lang w:eastAsia="lt-LT"/>
        </w:rPr>
        <w:t xml:space="preserve"> </w:t>
      </w:r>
      <w:r w:rsidRPr="00F2721C">
        <w:rPr>
          <w:rFonts w:ascii="Times New Roman" w:eastAsia="Times New Roman" w:hAnsi="Times New Roman" w:cs="Times New Roman"/>
          <w:b/>
          <w:lang w:eastAsia="lt-LT"/>
        </w:rPr>
        <w:t>registruotas tokiais pavadinimais:</w:t>
      </w:r>
    </w:p>
    <w:p w14:paraId="35C5AFE9" w14:textId="693DC93B" w:rsidR="00F2721C" w:rsidRPr="00D367AB" w:rsidRDefault="00F2721C" w:rsidP="00D367AB">
      <w:pPr>
        <w:numPr>
          <w:ilvl w:val="0"/>
          <w:numId w:val="11"/>
        </w:numPr>
        <w:tabs>
          <w:tab w:val="left" w:pos="994"/>
        </w:tabs>
        <w:spacing w:after="0" w:line="240" w:lineRule="auto"/>
        <w:contextualSpacing/>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Austrija, Vokietija, </w:t>
      </w:r>
      <w:r w:rsidRPr="00D367AB">
        <w:rPr>
          <w:rFonts w:ascii="Times New Roman" w:eastAsia="Times New Roman" w:hAnsi="Times New Roman" w:cs="Times New Roman"/>
          <w:szCs w:val="24"/>
          <w:lang w:eastAsia="lt-LT"/>
        </w:rPr>
        <w:t xml:space="preserve">Liuksemburgas </w:t>
      </w:r>
      <w:r w:rsidRPr="00D367AB">
        <w:rPr>
          <w:rFonts w:ascii="Times New Roman" w:eastAsia="Times New Roman" w:hAnsi="Times New Roman" w:cs="Times New Roman"/>
          <w:lang w:eastAsia="lt-LT"/>
        </w:rPr>
        <w:t>–</w:t>
      </w:r>
      <w:r w:rsidRPr="00D367AB">
        <w:rPr>
          <w:rFonts w:ascii="Arial" w:eastAsia="Times New Roman" w:hAnsi="Arial" w:cs="Times New Roman"/>
          <w:lang w:eastAsia="lt-LT"/>
        </w:rPr>
        <w:t xml:space="preserve"> </w:t>
      </w:r>
      <w:proofErr w:type="spellStart"/>
      <w:r w:rsidRPr="00D367AB">
        <w:rPr>
          <w:rFonts w:ascii="Times New Roman" w:eastAsia="Times New Roman" w:hAnsi="Times New Roman" w:cs="Times New Roman"/>
          <w:color w:val="000000"/>
          <w:szCs w:val="24"/>
          <w:lang w:eastAsia="lt-LT"/>
        </w:rPr>
        <w:t>Ropivacain-HCl</w:t>
      </w:r>
      <w:proofErr w:type="spellEnd"/>
      <w:r w:rsidRPr="00D367AB">
        <w:rPr>
          <w:rFonts w:ascii="Times New Roman" w:eastAsia="Times New Roman" w:hAnsi="Times New Roman" w:cs="Times New Roman"/>
          <w:color w:val="000000"/>
          <w:szCs w:val="24"/>
          <w:lang w:eastAsia="lt-LT"/>
        </w:rPr>
        <w:t xml:space="preserve"> B. </w:t>
      </w:r>
      <w:proofErr w:type="spellStart"/>
      <w:r w:rsidRPr="00D367AB">
        <w:rPr>
          <w:rFonts w:ascii="Times New Roman" w:eastAsia="Times New Roman" w:hAnsi="Times New Roman" w:cs="Times New Roman"/>
          <w:color w:val="000000"/>
          <w:szCs w:val="24"/>
          <w:lang w:eastAsia="lt-LT"/>
        </w:rPr>
        <w:t>Braun</w:t>
      </w:r>
      <w:proofErr w:type="spellEnd"/>
      <w:r w:rsidRPr="00D367AB">
        <w:rPr>
          <w:rFonts w:ascii="Times New Roman" w:eastAsia="Times New Roman" w:hAnsi="Times New Roman" w:cs="Times New Roman"/>
          <w:color w:val="000000"/>
          <w:szCs w:val="24"/>
          <w:lang w:eastAsia="lt-LT"/>
        </w:rPr>
        <w:t xml:space="preserve"> 7,5 mg/ml </w:t>
      </w:r>
      <w:proofErr w:type="spellStart"/>
      <w:r w:rsidRPr="00D367AB">
        <w:rPr>
          <w:rFonts w:ascii="Times New Roman" w:eastAsia="Times New Roman" w:hAnsi="Times New Roman" w:cs="Times New Roman"/>
          <w:color w:val="000000"/>
          <w:szCs w:val="24"/>
          <w:lang w:eastAsia="lt-LT"/>
        </w:rPr>
        <w:t>Injektionslösung</w:t>
      </w:r>
      <w:proofErr w:type="spellEnd"/>
    </w:p>
    <w:p w14:paraId="4BC79B11" w14:textId="77777777" w:rsidR="00F2721C" w:rsidRPr="00F2721C" w:rsidRDefault="00F2721C" w:rsidP="00F2721C">
      <w:pPr>
        <w:numPr>
          <w:ilvl w:val="0"/>
          <w:numId w:val="11"/>
        </w:numPr>
        <w:tabs>
          <w:tab w:val="left" w:pos="994"/>
        </w:tabs>
        <w:spacing w:after="0" w:line="240" w:lineRule="auto"/>
        <w:contextualSpacing/>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Bulgarija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w:t>
      </w:r>
      <w:proofErr w:type="spellEnd"/>
      <w:r w:rsidRPr="00F2721C">
        <w:rPr>
          <w:rFonts w:ascii="Times New Roman" w:eastAsia="Times New Roman" w:hAnsi="Times New Roman" w:cs="Times New Roman"/>
          <w:color w:val="000000"/>
          <w:lang w:eastAsia="lt-LT"/>
        </w:rPr>
        <w:t xml:space="preserve"> HCI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solution</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for</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injection</w:t>
      </w:r>
      <w:proofErr w:type="spellEnd"/>
    </w:p>
    <w:p w14:paraId="4394B6D0" w14:textId="77777777" w:rsidR="00F2721C" w:rsidRPr="00F2721C" w:rsidRDefault="00F2721C" w:rsidP="00F2721C">
      <w:pPr>
        <w:numPr>
          <w:ilvl w:val="0"/>
          <w:numId w:val="11"/>
        </w:numPr>
        <w:tabs>
          <w:tab w:val="left" w:pos="994"/>
        </w:tabs>
        <w:spacing w:after="0" w:line="240" w:lineRule="auto"/>
        <w:contextualSpacing/>
        <w:rPr>
          <w:rFonts w:ascii="Times New Roman" w:eastAsia="Times New Roman" w:hAnsi="Times New Roman" w:cs="Times New Roman"/>
          <w:color w:val="000000"/>
          <w:szCs w:val="24"/>
          <w:lang w:eastAsia="lt-LT"/>
        </w:rPr>
      </w:pPr>
      <w:r w:rsidRPr="00F2721C">
        <w:rPr>
          <w:rFonts w:ascii="Times New Roman" w:eastAsia="Times New Roman" w:hAnsi="Times New Roman" w:cs="Times New Roman"/>
          <w:color w:val="000000"/>
          <w:szCs w:val="24"/>
          <w:lang w:eastAsia="lt-LT"/>
        </w:rPr>
        <w:t>Danija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w:t>
      </w:r>
      <w:r w:rsidRPr="00F2721C">
        <w:rPr>
          <w:rFonts w:ascii="Times New Roman" w:eastAsia="Times New Roman" w:hAnsi="Times New Roman" w:cs="Times New Roman"/>
          <w:color w:val="000000"/>
          <w:szCs w:val="24"/>
          <w:lang w:eastAsia="lt-LT"/>
        </w:rPr>
        <w:t xml:space="preserve"> </w:t>
      </w:r>
    </w:p>
    <w:p w14:paraId="3B362906" w14:textId="77777777" w:rsidR="00F2721C" w:rsidRPr="00F2721C" w:rsidRDefault="00F2721C" w:rsidP="00F2721C">
      <w:pPr>
        <w:numPr>
          <w:ilvl w:val="0"/>
          <w:numId w:val="11"/>
        </w:numPr>
        <w:tabs>
          <w:tab w:val="left" w:pos="994"/>
        </w:tabs>
        <w:spacing w:after="0" w:line="240" w:lineRule="auto"/>
        <w:contextualSpacing/>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Estija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szCs w:val="24"/>
          <w:lang w:eastAsia="lt-LT"/>
        </w:rPr>
        <w:t>Ropivacaine</w:t>
      </w:r>
      <w:proofErr w:type="spellEnd"/>
      <w:r w:rsidRPr="00F2721C">
        <w:rPr>
          <w:rFonts w:ascii="Times New Roman" w:eastAsia="Times New Roman" w:hAnsi="Times New Roman" w:cs="Times New Roman"/>
          <w:color w:val="000000"/>
          <w:szCs w:val="24"/>
          <w:lang w:eastAsia="lt-LT"/>
        </w:rPr>
        <w:t xml:space="preserve"> B. </w:t>
      </w:r>
      <w:proofErr w:type="spellStart"/>
      <w:r w:rsidRPr="00F2721C">
        <w:rPr>
          <w:rFonts w:ascii="Times New Roman" w:eastAsia="Times New Roman" w:hAnsi="Times New Roman" w:cs="Times New Roman"/>
          <w:color w:val="000000"/>
          <w:szCs w:val="24"/>
          <w:lang w:eastAsia="lt-LT"/>
        </w:rPr>
        <w:t>Braun</w:t>
      </w:r>
      <w:proofErr w:type="spellEnd"/>
      <w:r w:rsidRPr="00F2721C">
        <w:rPr>
          <w:rFonts w:ascii="Times New Roman" w:eastAsia="Times New Roman" w:hAnsi="Times New Roman" w:cs="Times New Roman"/>
          <w:color w:val="000000"/>
          <w:szCs w:val="24"/>
          <w:lang w:eastAsia="lt-LT"/>
        </w:rPr>
        <w:t xml:space="preserve"> 7,5 mg/ml</w:t>
      </w:r>
    </w:p>
    <w:p w14:paraId="27D08E64"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Suomija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injektioneste</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liuos</w:t>
      </w:r>
      <w:proofErr w:type="spellEnd"/>
    </w:p>
    <w:p w14:paraId="06F3698C"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Prancūzija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solution</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injectable</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en</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ampoule</w:t>
      </w:r>
      <w:proofErr w:type="spellEnd"/>
    </w:p>
    <w:p w14:paraId="7944BF76" w14:textId="0DF4B1A8"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Graikija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w:t>
      </w:r>
      <w:proofErr w:type="spellEnd"/>
      <w:r w:rsidRPr="00F2721C">
        <w:rPr>
          <w:rFonts w:ascii="Times New Roman" w:eastAsia="Times New Roman" w:hAnsi="Times New Roman" w:cs="Times New Roman"/>
          <w:color w:val="000000"/>
          <w:lang w:eastAsia="lt-LT"/>
        </w:rPr>
        <w:t xml:space="preserve"> HCI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w:t>
      </w:r>
      <w:r w:rsidRPr="007951B5">
        <w:rPr>
          <w:rFonts w:ascii="Arial" w:eastAsia="Times New Roman" w:hAnsi="Arial" w:cs="Times New Roman"/>
          <w:lang w:eastAsia="lt-LT"/>
        </w:rPr>
        <w:t xml:space="preserve"> </w:t>
      </w:r>
      <w:proofErr w:type="spellStart"/>
      <w:r w:rsidRPr="00F2721C">
        <w:rPr>
          <w:rFonts w:ascii="Times New Roman" w:eastAsia="Times New Roman" w:hAnsi="Times New Roman" w:cs="Times New Roman"/>
          <w:color w:val="000000"/>
          <w:lang w:eastAsia="lt-LT"/>
        </w:rPr>
        <w:t>solution</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for</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injectionItalija</w:t>
      </w:r>
      <w:proofErr w:type="spellEnd"/>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Ropivacaina</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w:t>
      </w:r>
    </w:p>
    <w:p w14:paraId="5D71F957"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Latvija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skidums</w:t>
      </w:r>
      <w:proofErr w:type="spellEnd"/>
      <w:r w:rsidRPr="00F2721C">
        <w:rPr>
          <w:rFonts w:ascii="Times New Roman" w:eastAsia="Times New Roman" w:hAnsi="Times New Roman" w:cs="Times New Roman"/>
          <w:color w:val="000000"/>
          <w:lang w:eastAsia="lt-LT"/>
        </w:rPr>
        <w:t xml:space="preserve"> injekcijai</w:t>
      </w:r>
    </w:p>
    <w:p w14:paraId="787778F6"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Lietuva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Ropivacaine</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injekcinis tirpalas</w:t>
      </w:r>
    </w:p>
    <w:p w14:paraId="1A6866F6"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Nyderlandai</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Ropivacain</w:t>
      </w:r>
      <w:proofErr w:type="spellEnd"/>
      <w:r w:rsidRPr="00F2721C">
        <w:rPr>
          <w:rFonts w:ascii="Times New Roman" w:eastAsia="Times New Roman" w:hAnsi="Times New Roman" w:cs="Times New Roman"/>
          <w:color w:val="000000"/>
          <w:lang w:eastAsia="lt-LT"/>
        </w:rPr>
        <w:t xml:space="preserve"> 7,5 mg/ml</w:t>
      </w:r>
    </w:p>
    <w:p w14:paraId="3242ACEE"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Portugalija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Ropivacaína</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solução</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injetável</w:t>
      </w:r>
      <w:proofErr w:type="spellEnd"/>
    </w:p>
    <w:p w14:paraId="42F0FDD4"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b/>
          <w:szCs w:val="24"/>
          <w:lang w:eastAsia="lt-LT"/>
        </w:rPr>
      </w:pPr>
      <w:r w:rsidRPr="00F2721C">
        <w:rPr>
          <w:rFonts w:ascii="Times New Roman" w:eastAsia="Times New Roman" w:hAnsi="Times New Roman" w:cs="Times New Roman"/>
          <w:color w:val="000000"/>
          <w:lang w:eastAsia="lt-LT"/>
        </w:rPr>
        <w:t>Ispanija</w:t>
      </w:r>
      <w:r w:rsidRPr="00F2721C">
        <w:rPr>
          <w:rFonts w:ascii="Times New Roman" w:eastAsia="Times New Roman" w:hAnsi="Times New Roman" w:cs="Times New Roman"/>
          <w:szCs w:val="24"/>
          <w:lang w:eastAsia="lt-LT"/>
        </w:rPr>
        <w:t xml:space="preserve"> </w:t>
      </w:r>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color w:val="000000"/>
          <w:lang w:eastAsia="lt-LT"/>
        </w:rPr>
        <w:t>Ropivacaína</w:t>
      </w:r>
      <w:proofErr w:type="spellEnd"/>
      <w:r w:rsidRPr="00F2721C">
        <w:rPr>
          <w:rFonts w:ascii="Times New Roman" w:eastAsia="Times New Roman" w:hAnsi="Times New Roman" w:cs="Times New Roman"/>
          <w:color w:val="000000"/>
          <w:lang w:eastAsia="lt-LT"/>
        </w:rPr>
        <w:t xml:space="preserve"> B. </w:t>
      </w:r>
      <w:proofErr w:type="spellStart"/>
      <w:r w:rsidRPr="00F2721C">
        <w:rPr>
          <w:rFonts w:ascii="Times New Roman" w:eastAsia="Times New Roman" w:hAnsi="Times New Roman" w:cs="Times New Roman"/>
          <w:color w:val="000000"/>
          <w:lang w:eastAsia="lt-LT"/>
        </w:rPr>
        <w:t>Braun</w:t>
      </w:r>
      <w:proofErr w:type="spellEnd"/>
      <w:r w:rsidRPr="00F2721C">
        <w:rPr>
          <w:rFonts w:ascii="Times New Roman" w:eastAsia="Times New Roman" w:hAnsi="Times New Roman" w:cs="Times New Roman"/>
          <w:color w:val="000000"/>
          <w:lang w:eastAsia="lt-LT"/>
        </w:rPr>
        <w:t xml:space="preserve"> 7,5 mg/ml </w:t>
      </w:r>
      <w:proofErr w:type="spellStart"/>
      <w:r w:rsidRPr="00F2721C">
        <w:rPr>
          <w:rFonts w:ascii="Times New Roman" w:eastAsia="Times New Roman" w:hAnsi="Times New Roman" w:cs="Times New Roman"/>
          <w:color w:val="000000"/>
          <w:lang w:eastAsia="lt-LT"/>
        </w:rPr>
        <w:t>solución</w:t>
      </w:r>
      <w:proofErr w:type="spellEnd"/>
      <w:r w:rsidRPr="00F2721C">
        <w:rPr>
          <w:rFonts w:ascii="Times New Roman" w:eastAsia="Times New Roman" w:hAnsi="Times New Roman" w:cs="Times New Roman"/>
          <w:color w:val="000000"/>
          <w:lang w:eastAsia="lt-LT"/>
        </w:rPr>
        <w:t xml:space="preserve"> </w:t>
      </w:r>
      <w:proofErr w:type="spellStart"/>
      <w:r w:rsidRPr="00F2721C">
        <w:rPr>
          <w:rFonts w:ascii="Times New Roman" w:eastAsia="Times New Roman" w:hAnsi="Times New Roman" w:cs="Times New Roman"/>
          <w:color w:val="000000"/>
          <w:lang w:eastAsia="lt-LT"/>
        </w:rPr>
        <w:t>inyectable</w:t>
      </w:r>
      <w:proofErr w:type="spellEnd"/>
    </w:p>
    <w:p w14:paraId="32467FEA" w14:textId="77777777" w:rsidR="00F2721C" w:rsidRPr="00F2721C" w:rsidRDefault="00F2721C" w:rsidP="00F2721C">
      <w:pPr>
        <w:numPr>
          <w:ilvl w:val="0"/>
          <w:numId w:val="11"/>
        </w:numPr>
        <w:spacing w:after="0" w:line="240" w:lineRule="atLeast"/>
        <w:contextualSpacing/>
        <w:jc w:val="both"/>
        <w:rPr>
          <w:rFonts w:ascii="Times New Roman" w:eastAsia="Times New Roman" w:hAnsi="Times New Roman" w:cs="Times New Roman"/>
          <w:szCs w:val="24"/>
          <w:lang w:eastAsia="lt-LT"/>
        </w:rPr>
      </w:pPr>
      <w:r w:rsidRPr="00F2721C">
        <w:rPr>
          <w:rFonts w:ascii="Times New Roman" w:eastAsia="Times New Roman" w:hAnsi="Times New Roman" w:cs="Times New Roman"/>
          <w:szCs w:val="24"/>
          <w:lang w:eastAsia="lt-LT"/>
        </w:rPr>
        <w:t xml:space="preserve">Švedija – </w:t>
      </w:r>
      <w:proofErr w:type="spellStart"/>
      <w:r w:rsidRPr="00F2721C">
        <w:rPr>
          <w:rFonts w:ascii="Times New Roman" w:eastAsia="Times New Roman" w:hAnsi="Times New Roman" w:cs="Times New Roman"/>
          <w:szCs w:val="24"/>
          <w:lang w:eastAsia="lt-LT"/>
        </w:rPr>
        <w:t>Ropivacain</w:t>
      </w:r>
      <w:proofErr w:type="spellEnd"/>
      <w:r w:rsidRPr="00F2721C">
        <w:rPr>
          <w:rFonts w:ascii="Times New Roman" w:eastAsia="Times New Roman" w:hAnsi="Times New Roman" w:cs="Times New Roman"/>
          <w:szCs w:val="24"/>
          <w:lang w:eastAsia="lt-LT"/>
        </w:rPr>
        <w:t xml:space="preserve"> 7,5 mg/ml </w:t>
      </w:r>
      <w:proofErr w:type="spellStart"/>
      <w:r w:rsidRPr="00F2721C">
        <w:rPr>
          <w:rFonts w:ascii="Times New Roman" w:eastAsia="Times New Roman" w:hAnsi="Times New Roman" w:cs="Times New Roman"/>
          <w:szCs w:val="24"/>
          <w:lang w:eastAsia="lt-LT"/>
        </w:rPr>
        <w:t>injektionsvätska</w:t>
      </w:r>
      <w:proofErr w:type="spellEnd"/>
      <w:r w:rsidRPr="00F2721C">
        <w:rPr>
          <w:rFonts w:ascii="Times New Roman" w:eastAsia="Times New Roman" w:hAnsi="Times New Roman" w:cs="Times New Roman"/>
          <w:szCs w:val="24"/>
          <w:lang w:eastAsia="lt-LT"/>
        </w:rPr>
        <w:t xml:space="preserve">, </w:t>
      </w:r>
      <w:proofErr w:type="spellStart"/>
      <w:r w:rsidRPr="00F2721C">
        <w:rPr>
          <w:rFonts w:ascii="Times New Roman" w:eastAsia="Times New Roman" w:hAnsi="Times New Roman" w:cs="Times New Roman"/>
          <w:szCs w:val="24"/>
          <w:lang w:eastAsia="lt-LT"/>
        </w:rPr>
        <w:t>lösning</w:t>
      </w:r>
      <w:proofErr w:type="spellEnd"/>
    </w:p>
    <w:p w14:paraId="55A5FBF0" w14:textId="77777777" w:rsidR="00F2721C" w:rsidRPr="00F2721C" w:rsidRDefault="00F2721C" w:rsidP="00F2721C">
      <w:pPr>
        <w:spacing w:after="0" w:line="240" w:lineRule="atLeast"/>
        <w:jc w:val="both"/>
        <w:rPr>
          <w:rFonts w:ascii="Times New Roman" w:eastAsia="Times New Roman" w:hAnsi="Times New Roman" w:cs="Times New Roman"/>
          <w:b/>
          <w:lang w:eastAsia="lt-LT"/>
        </w:rPr>
      </w:pPr>
    </w:p>
    <w:p w14:paraId="5BBF0E69" w14:textId="7F502D21" w:rsidR="00F2721C" w:rsidRPr="00F2721C" w:rsidRDefault="00F2721C" w:rsidP="00F2721C">
      <w:pPr>
        <w:spacing w:after="0" w:line="240" w:lineRule="atLeast"/>
        <w:jc w:val="both"/>
        <w:rPr>
          <w:rFonts w:ascii="Times New Roman" w:eastAsia="Times New Roman" w:hAnsi="Times New Roman" w:cs="Times New Roman"/>
          <w:b/>
          <w:lang w:eastAsia="lt-LT"/>
        </w:rPr>
      </w:pPr>
      <w:r w:rsidRPr="00F2721C">
        <w:rPr>
          <w:rFonts w:ascii="Times New Roman" w:eastAsia="Times New Roman" w:hAnsi="Times New Roman" w:cs="Times New Roman"/>
          <w:b/>
          <w:lang w:eastAsia="lt-LT"/>
        </w:rPr>
        <w:t>Šis pakuotės lapelis paskutinį kartą peržiūrėtas</w:t>
      </w:r>
      <w:r w:rsidR="0096554C">
        <w:rPr>
          <w:rFonts w:ascii="Times New Roman" w:eastAsia="Times New Roman" w:hAnsi="Times New Roman" w:cs="Times New Roman"/>
          <w:b/>
          <w:lang w:eastAsia="lt-LT"/>
        </w:rPr>
        <w:t xml:space="preserve"> 2023-10-26</w:t>
      </w:r>
      <w:r w:rsidRPr="00F2721C">
        <w:rPr>
          <w:rFonts w:ascii="Times New Roman" w:eastAsia="Times New Roman" w:hAnsi="Times New Roman" w:cs="Times New Roman"/>
          <w:b/>
          <w:lang w:eastAsia="lt-LT"/>
        </w:rPr>
        <w:t>.</w:t>
      </w:r>
    </w:p>
    <w:p w14:paraId="4B98C562" w14:textId="77777777" w:rsidR="00F2721C" w:rsidRPr="00F2721C" w:rsidRDefault="00F2721C" w:rsidP="00F2721C">
      <w:pPr>
        <w:spacing w:after="0" w:line="240" w:lineRule="atLeast"/>
        <w:jc w:val="both"/>
        <w:rPr>
          <w:rFonts w:ascii="Times New Roman" w:eastAsia="Times New Roman" w:hAnsi="Times New Roman" w:cs="Times New Roman"/>
          <w:b/>
          <w:lang w:eastAsia="lt-LT"/>
        </w:rPr>
      </w:pPr>
    </w:p>
    <w:p w14:paraId="3ED92861" w14:textId="77777777" w:rsidR="00F2721C" w:rsidRPr="00F2721C" w:rsidRDefault="00F2721C" w:rsidP="00F2721C">
      <w:pPr>
        <w:spacing w:after="0" w:line="240" w:lineRule="atLeast"/>
        <w:jc w:val="both"/>
        <w:rPr>
          <w:rFonts w:ascii="Times New Roman" w:eastAsia="Times New Roman" w:hAnsi="Times New Roman" w:cs="Times New Roman"/>
          <w:b/>
          <w:lang w:eastAsia="lt-LT"/>
        </w:rPr>
      </w:pPr>
    </w:p>
    <w:p w14:paraId="2BEEDAAB"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lastRenderedPageBreak/>
        <w:t xml:space="preserve">Išsami informacija apie šį </w:t>
      </w:r>
      <w:r w:rsidRPr="00F2721C">
        <w:rPr>
          <w:rFonts w:ascii="Times New Roman" w:eastAsia="Times New Roman" w:hAnsi="Times New Roman" w:cs="Times New Roman"/>
          <w:szCs w:val="24"/>
          <w:lang w:eastAsia="lt-LT"/>
        </w:rPr>
        <w:t>vaistą</w:t>
      </w:r>
      <w:r w:rsidRPr="00F2721C">
        <w:rPr>
          <w:rFonts w:ascii="Times New Roman" w:eastAsia="Times New Roman" w:hAnsi="Times New Roman" w:cs="Times New Roman"/>
          <w:lang w:eastAsia="lt-LT"/>
        </w:rPr>
        <w:t xml:space="preserve"> pateikiama Valstybinės vaistų kontrolės tarnybos prie Lietuvos Respublikos sveikatos apsaugos ministerijos tinklalapyje</w:t>
      </w:r>
      <w:r w:rsidRPr="00F2721C">
        <w:rPr>
          <w:rFonts w:ascii="Times New Roman" w:eastAsia="Times New Roman" w:hAnsi="Times New Roman" w:cs="Times New Roman"/>
          <w:i/>
          <w:szCs w:val="24"/>
          <w:lang w:eastAsia="lt-LT"/>
        </w:rPr>
        <w:t xml:space="preserve"> </w:t>
      </w:r>
      <w:hyperlink r:id="rId13" w:history="1">
        <w:r w:rsidRPr="00F2721C">
          <w:rPr>
            <w:rFonts w:ascii="Times New Roman" w:eastAsia="SimSun" w:hAnsi="Times New Roman" w:cs="Times New Roman"/>
            <w:color w:val="0000FF"/>
            <w:u w:val="single"/>
            <w:lang w:eastAsia="lt-LT"/>
          </w:rPr>
          <w:t>http://www.vvkt.lt/</w:t>
        </w:r>
      </w:hyperlink>
      <w:r w:rsidRPr="00F2721C">
        <w:rPr>
          <w:rFonts w:ascii="Times New Roman" w:eastAsia="Times New Roman" w:hAnsi="Times New Roman" w:cs="Times New Roman"/>
          <w:lang w:eastAsia="lt-LT"/>
        </w:rPr>
        <w:t>.</w:t>
      </w:r>
    </w:p>
    <w:p w14:paraId="0547AC44"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9A84D86" w14:textId="77777777" w:rsidR="00F2721C" w:rsidRPr="00F2721C" w:rsidRDefault="00F2721C" w:rsidP="00F2721C">
      <w:pPr>
        <w:numPr>
          <w:ilvl w:val="12"/>
          <w:numId w:val="0"/>
        </w:numPr>
        <w:tabs>
          <w:tab w:val="left" w:pos="720"/>
        </w:tabs>
        <w:spacing w:after="0" w:line="240" w:lineRule="auto"/>
        <w:ind w:right="-2"/>
        <w:rPr>
          <w:rFonts w:ascii="Arial" w:eastAsia="Times New Roman" w:hAnsi="Arial" w:cs="Times New Roman"/>
          <w:szCs w:val="24"/>
          <w:lang w:eastAsia="lt-LT"/>
        </w:rPr>
      </w:pPr>
    </w:p>
    <w:p w14:paraId="38B2D696" w14:textId="77777777" w:rsidR="00F2721C" w:rsidRPr="00F2721C" w:rsidRDefault="00F2721C" w:rsidP="00F2721C">
      <w:pPr>
        <w:numPr>
          <w:ilvl w:val="12"/>
          <w:numId w:val="0"/>
        </w:numPr>
        <w:tabs>
          <w:tab w:val="left" w:pos="720"/>
        </w:tabs>
        <w:spacing w:after="0" w:line="240" w:lineRule="auto"/>
        <w:ind w:right="-2"/>
        <w:rPr>
          <w:rFonts w:ascii="Arial" w:eastAsia="Times New Roman" w:hAnsi="Arial" w:cs="Times New Roman"/>
          <w:szCs w:val="24"/>
          <w:lang w:eastAsia="lt-LT"/>
        </w:rPr>
      </w:pPr>
      <w:r w:rsidRPr="00F2721C">
        <w:rPr>
          <w:rFonts w:ascii="Arial" w:eastAsia="Times New Roman" w:hAnsi="Arial" w:cs="Times New Roman"/>
          <w:szCs w:val="24"/>
          <w:lang w:eastAsia="lt-LT"/>
        </w:rPr>
        <w:t>---------------------------------------------------------------------------------------------------------------------------</w:t>
      </w:r>
    </w:p>
    <w:p w14:paraId="3FDF0837" w14:textId="77777777" w:rsidR="00F2721C" w:rsidRPr="00F2721C" w:rsidRDefault="00F2721C" w:rsidP="00F2721C">
      <w:pPr>
        <w:numPr>
          <w:ilvl w:val="12"/>
          <w:numId w:val="0"/>
        </w:numPr>
        <w:tabs>
          <w:tab w:val="left" w:pos="720"/>
        </w:tabs>
        <w:spacing w:after="0" w:line="240" w:lineRule="auto"/>
        <w:ind w:right="-2"/>
        <w:rPr>
          <w:rFonts w:ascii="Times New Roman" w:eastAsia="Times New Roman" w:hAnsi="Times New Roman" w:cs="Times New Roman"/>
          <w:szCs w:val="24"/>
          <w:lang w:eastAsia="en-US"/>
        </w:rPr>
      </w:pPr>
    </w:p>
    <w:p w14:paraId="6A4B0A02" w14:textId="77777777" w:rsidR="00F2721C" w:rsidRPr="00F2721C" w:rsidRDefault="00F2721C" w:rsidP="00F2721C">
      <w:pPr>
        <w:numPr>
          <w:ilvl w:val="12"/>
          <w:numId w:val="0"/>
        </w:numPr>
        <w:spacing w:after="0" w:line="240" w:lineRule="auto"/>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Toliau pateikta informacija skirta tik sveikatos priežiūros specialistams.</w:t>
      </w:r>
    </w:p>
    <w:p w14:paraId="5BCBDB5F" w14:textId="77777777" w:rsidR="00F2721C" w:rsidRPr="00F2721C" w:rsidRDefault="00F2721C" w:rsidP="00F2721C">
      <w:pPr>
        <w:spacing w:after="0" w:line="240" w:lineRule="auto"/>
        <w:jc w:val="both"/>
        <w:rPr>
          <w:rFonts w:ascii="Times New Roman" w:eastAsia="Times New Roman" w:hAnsi="Times New Roman" w:cs="Times New Roman"/>
          <w:color w:val="000000"/>
          <w:lang w:eastAsia="lt-LT"/>
        </w:rPr>
      </w:pPr>
    </w:p>
    <w:p w14:paraId="36ABB3E3" w14:textId="77777777" w:rsidR="00F2721C" w:rsidRPr="00F2721C" w:rsidRDefault="00F2721C" w:rsidP="00F2721C">
      <w:pPr>
        <w:numPr>
          <w:ilvl w:val="12"/>
          <w:numId w:val="0"/>
        </w:numPr>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Vartojimo metodas</w:t>
      </w:r>
    </w:p>
    <w:p w14:paraId="7420E64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Prieš injekciją ir injekcijos metu rekomenduojama atsargi aspiracija, kad nebūtų suleista į kraujagyslę. Jeigu reikalinga didelė dozė, iš pradžių rekomenduojama suleisti bandomąją </w:t>
      </w:r>
      <w:proofErr w:type="spellStart"/>
      <w:r w:rsidRPr="00F2721C">
        <w:rPr>
          <w:rFonts w:ascii="Times New Roman" w:eastAsia="Times New Roman" w:hAnsi="Times New Roman" w:cs="Times New Roman"/>
          <w:color w:val="000000"/>
          <w:lang w:eastAsia="lt-LT"/>
        </w:rPr>
        <w:t>lidokaino</w:t>
      </w:r>
      <w:proofErr w:type="spellEnd"/>
      <w:r w:rsidRPr="00F2721C">
        <w:rPr>
          <w:rFonts w:ascii="Times New Roman" w:eastAsia="Times New Roman" w:hAnsi="Times New Roman" w:cs="Times New Roman"/>
          <w:color w:val="000000"/>
          <w:lang w:eastAsia="lt-LT"/>
        </w:rPr>
        <w:t xml:space="preserve"> su adrenalinu (</w:t>
      </w:r>
      <w:proofErr w:type="spellStart"/>
      <w:r w:rsidRPr="00F2721C">
        <w:rPr>
          <w:rFonts w:ascii="Times New Roman" w:eastAsia="Times New Roman" w:hAnsi="Times New Roman" w:cs="Times New Roman"/>
          <w:color w:val="000000"/>
          <w:lang w:eastAsia="lt-LT"/>
        </w:rPr>
        <w:t>epinefrinu</w:t>
      </w:r>
      <w:proofErr w:type="spellEnd"/>
      <w:r w:rsidRPr="00F2721C">
        <w:rPr>
          <w:rFonts w:ascii="Times New Roman" w:eastAsia="Times New Roman" w:hAnsi="Times New Roman" w:cs="Times New Roman"/>
          <w:color w:val="000000"/>
          <w:lang w:eastAsia="lt-LT"/>
        </w:rPr>
        <w:t xml:space="preserve">) dozę. Netyčinę injekciją į kraujagyslę galima atpažinti pagal laikiną širdies susitraukimų dažnio padidėjimą, o atsitiktinę injekciją į </w:t>
      </w:r>
      <w:proofErr w:type="spellStart"/>
      <w:r w:rsidRPr="00F2721C">
        <w:rPr>
          <w:rFonts w:ascii="Times New Roman" w:eastAsia="Times New Roman" w:hAnsi="Times New Roman" w:cs="Times New Roman"/>
          <w:color w:val="000000"/>
          <w:lang w:eastAsia="lt-LT"/>
        </w:rPr>
        <w:t>povoratinklinę</w:t>
      </w:r>
      <w:proofErr w:type="spellEnd"/>
      <w:r w:rsidRPr="00F2721C">
        <w:rPr>
          <w:rFonts w:ascii="Times New Roman" w:eastAsia="Times New Roman" w:hAnsi="Times New Roman" w:cs="Times New Roman"/>
          <w:color w:val="000000"/>
          <w:lang w:eastAsia="lt-LT"/>
        </w:rPr>
        <w:t xml:space="preserve"> ertmę – iš </w:t>
      </w:r>
      <w:proofErr w:type="spellStart"/>
      <w:r w:rsidRPr="00F2721C">
        <w:rPr>
          <w:rFonts w:ascii="Times New Roman" w:eastAsia="Times New Roman" w:hAnsi="Times New Roman" w:cs="Times New Roman"/>
          <w:color w:val="000000"/>
          <w:lang w:eastAsia="lt-LT"/>
        </w:rPr>
        <w:t>spinalinės</w:t>
      </w:r>
      <w:proofErr w:type="spellEnd"/>
      <w:r w:rsidRPr="00F2721C">
        <w:rPr>
          <w:rFonts w:ascii="Times New Roman" w:eastAsia="Times New Roman" w:hAnsi="Times New Roman" w:cs="Times New Roman"/>
          <w:color w:val="000000"/>
          <w:lang w:eastAsia="lt-LT"/>
        </w:rPr>
        <w:t xml:space="preserve"> blokados požymių.</w:t>
      </w:r>
    </w:p>
    <w:p w14:paraId="2D2F115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01B88DC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roofErr w:type="spellStart"/>
      <w:r w:rsidRPr="00F2721C">
        <w:rPr>
          <w:rFonts w:ascii="Times New Roman" w:eastAsia="Times New Roman" w:hAnsi="Times New Roman" w:cs="Times New Roman"/>
          <w:color w:val="000000"/>
          <w:lang w:eastAsia="lt-LT"/>
        </w:rPr>
        <w:t>Ropivakaino</w:t>
      </w:r>
      <w:proofErr w:type="spellEnd"/>
      <w:r w:rsidRPr="00F2721C">
        <w:rPr>
          <w:rFonts w:ascii="Times New Roman" w:eastAsia="Times New Roman" w:hAnsi="Times New Roman" w:cs="Times New Roman"/>
          <w:color w:val="000000"/>
          <w:lang w:eastAsia="lt-LT"/>
        </w:rPr>
        <w:t xml:space="preserve"> hidrochloridas leidžiamas lėtai arba palaipsniui didinant dozes, 25–50 mg/min. greičiu, atidžiai stebinti paciento pagrindinius organizmo būklės rodiklius ir palaikant žodinį kontaktą. Pasireiškus toksiniams simptomams injekciją būtina nedelsiant nutraukti.</w:t>
      </w:r>
    </w:p>
    <w:p w14:paraId="202398A2" w14:textId="77777777" w:rsidR="00F2721C" w:rsidRPr="00F2721C" w:rsidRDefault="00F2721C" w:rsidP="00F2721C">
      <w:pPr>
        <w:numPr>
          <w:ilvl w:val="12"/>
          <w:numId w:val="0"/>
        </w:numPr>
        <w:spacing w:after="0" w:line="240" w:lineRule="auto"/>
        <w:jc w:val="both"/>
        <w:rPr>
          <w:rFonts w:ascii="Times New Roman" w:eastAsia="Times New Roman" w:hAnsi="Times New Roman" w:cs="Times New Roman"/>
          <w:b/>
          <w:color w:val="000000"/>
          <w:lang w:eastAsia="lt-LT"/>
        </w:rPr>
      </w:pPr>
    </w:p>
    <w:p w14:paraId="10A33F12" w14:textId="77777777" w:rsidR="00F2721C" w:rsidRPr="00F2721C" w:rsidRDefault="00F2721C" w:rsidP="00F2721C">
      <w:pPr>
        <w:numPr>
          <w:ilvl w:val="12"/>
          <w:numId w:val="0"/>
        </w:numPr>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Įspėjimai</w:t>
      </w:r>
    </w:p>
    <w:p w14:paraId="61B75334"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Regioninės anestezijos procedūros visada turi būti atliekamos tose vietose, kuriose yra tinkama įranga ir reikiamas personalas. Stebėjimui ir gaivinimui būtina įranga ir vaistiniai preparatai turi būti pasiekiami nedelsiant. </w:t>
      </w:r>
    </w:p>
    <w:p w14:paraId="50FFDE89"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0309162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Pacientai, kuriems skiriami pagrindiniai blokatoriai, turi būti optimalios būklės, prieš blokados procedūrą jiems turi būti įvesta intraveninė sistema.</w:t>
      </w:r>
    </w:p>
    <w:p w14:paraId="0EA3644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p>
    <w:p w14:paraId="2D49F127"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Atsakingas gydytojas privalo imtis atsargumo priemonių, kad išvengtų injekcijos į kraujagyslę (žr. PCS 4.2 skyrių), jis turi būti tinkamai parengtas ir susipažinęs su nepageidaujamų reiškinių, sisteminio toksiškumo ir kitų komplikacijų diagnostika bei gydymu (žr. PCS 4.8 ir 4.9 skyrius), pavyzdžiui, netyčinės injekcijos į </w:t>
      </w:r>
      <w:proofErr w:type="spellStart"/>
      <w:r w:rsidRPr="00F2721C">
        <w:rPr>
          <w:rFonts w:ascii="Times New Roman" w:eastAsia="Times New Roman" w:hAnsi="Times New Roman" w:cs="Times New Roman"/>
          <w:color w:val="000000"/>
          <w:lang w:eastAsia="lt-LT"/>
        </w:rPr>
        <w:t>subarachnoidinę</w:t>
      </w:r>
      <w:proofErr w:type="spellEnd"/>
      <w:r w:rsidRPr="00F2721C">
        <w:rPr>
          <w:rFonts w:ascii="Times New Roman" w:eastAsia="Times New Roman" w:hAnsi="Times New Roman" w:cs="Times New Roman"/>
          <w:color w:val="000000"/>
          <w:lang w:eastAsia="lt-LT"/>
        </w:rPr>
        <w:t xml:space="preserve"> ertmę atveju, kai gali būti sukelta didelė </w:t>
      </w:r>
      <w:proofErr w:type="spellStart"/>
      <w:r w:rsidRPr="00F2721C">
        <w:rPr>
          <w:rFonts w:ascii="Times New Roman" w:eastAsia="Times New Roman" w:hAnsi="Times New Roman" w:cs="Times New Roman"/>
          <w:color w:val="000000"/>
          <w:lang w:eastAsia="lt-LT"/>
        </w:rPr>
        <w:t>spinalinė</w:t>
      </w:r>
      <w:proofErr w:type="spellEnd"/>
      <w:r w:rsidRPr="00F2721C">
        <w:rPr>
          <w:rFonts w:ascii="Times New Roman" w:eastAsia="Times New Roman" w:hAnsi="Times New Roman" w:cs="Times New Roman"/>
          <w:color w:val="000000"/>
          <w:lang w:eastAsia="lt-LT"/>
        </w:rPr>
        <w:t xml:space="preserve"> blokada su kvėpavimo sustojimu ir </w:t>
      </w:r>
      <w:proofErr w:type="spellStart"/>
      <w:r w:rsidRPr="00F2721C">
        <w:rPr>
          <w:rFonts w:ascii="Times New Roman" w:eastAsia="Times New Roman" w:hAnsi="Times New Roman" w:cs="Times New Roman"/>
          <w:color w:val="000000"/>
          <w:lang w:eastAsia="lt-LT"/>
        </w:rPr>
        <w:t>hipotenzija</w:t>
      </w:r>
      <w:proofErr w:type="spellEnd"/>
      <w:r w:rsidRPr="00F2721C">
        <w:rPr>
          <w:rFonts w:ascii="Times New Roman" w:eastAsia="Times New Roman" w:hAnsi="Times New Roman" w:cs="Times New Roman"/>
          <w:color w:val="000000"/>
          <w:lang w:eastAsia="lt-LT"/>
        </w:rPr>
        <w:t xml:space="preserve">. Traukuliai dažniausiai atsirasdavo po peties nervinio rezginio ir </w:t>
      </w:r>
      <w:proofErr w:type="spellStart"/>
      <w:r w:rsidRPr="00F2721C">
        <w:rPr>
          <w:rFonts w:ascii="Times New Roman" w:eastAsia="Times New Roman" w:hAnsi="Times New Roman" w:cs="Times New Roman"/>
          <w:color w:val="000000"/>
          <w:lang w:eastAsia="lt-LT"/>
        </w:rPr>
        <w:t>epidurinės</w:t>
      </w:r>
      <w:proofErr w:type="spellEnd"/>
      <w:r w:rsidRPr="00F2721C">
        <w:rPr>
          <w:rFonts w:ascii="Times New Roman" w:eastAsia="Times New Roman" w:hAnsi="Times New Roman" w:cs="Times New Roman"/>
          <w:color w:val="000000"/>
          <w:lang w:eastAsia="lt-LT"/>
        </w:rPr>
        <w:t xml:space="preserve"> blokados. Tai gali būti dėl netyčinės injekcijos į kraujagyslę arba dėl greitos absorbcijos iš injekcijos vietos.</w:t>
      </w:r>
    </w:p>
    <w:p w14:paraId="08B51FFE" w14:textId="77777777" w:rsidR="00F2721C" w:rsidRPr="00F2721C" w:rsidRDefault="00F2721C" w:rsidP="00F2721C">
      <w:pPr>
        <w:spacing w:after="0" w:line="240" w:lineRule="auto"/>
        <w:rPr>
          <w:rFonts w:ascii="Times New Roman" w:eastAsia="Times New Roman" w:hAnsi="Times New Roman" w:cs="Times New Roman"/>
          <w:lang w:eastAsia="lt-LT"/>
        </w:rPr>
      </w:pPr>
    </w:p>
    <w:p w14:paraId="2798F6F1" w14:textId="77777777" w:rsidR="00F2721C" w:rsidRPr="00F2721C" w:rsidRDefault="00F2721C" w:rsidP="00F2721C">
      <w:pPr>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Atliekant pagrindinių periferinių nervų blokadą gali tekti suleisti daug vietinių anestetikų į gerai </w:t>
      </w:r>
      <w:proofErr w:type="spellStart"/>
      <w:r w:rsidRPr="00F2721C">
        <w:rPr>
          <w:rFonts w:ascii="Times New Roman" w:eastAsia="Times New Roman" w:hAnsi="Times New Roman" w:cs="Times New Roman"/>
          <w:lang w:eastAsia="lt-LT"/>
        </w:rPr>
        <w:t>vaskuliarizuotas</w:t>
      </w:r>
      <w:proofErr w:type="spellEnd"/>
      <w:r w:rsidRPr="00F2721C">
        <w:rPr>
          <w:rFonts w:ascii="Times New Roman" w:eastAsia="Times New Roman" w:hAnsi="Times New Roman" w:cs="Times New Roman"/>
          <w:lang w:eastAsia="lt-LT"/>
        </w:rPr>
        <w:t xml:space="preserve"> sritis, dažnai arti didžiųjų kraujagyslių, kur yra didesnė injekcijos į kraujagyslę rizika ir/arba būna greita sisteminė absorbcija, todėl plazmoje susidaro didelė preparato koncentracija.</w:t>
      </w:r>
    </w:p>
    <w:p w14:paraId="324640B6"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p>
    <w:p w14:paraId="4C2D52B2" w14:textId="77777777" w:rsidR="00F2721C" w:rsidRPr="00F2721C" w:rsidRDefault="00F2721C" w:rsidP="00F2721C">
      <w:pPr>
        <w:autoSpaceDE w:val="0"/>
        <w:autoSpaceDN w:val="0"/>
        <w:adjustRightInd w:val="0"/>
        <w:spacing w:after="0" w:line="240" w:lineRule="auto"/>
        <w:rPr>
          <w:rFonts w:ascii="Times New Roman" w:eastAsia="Times New Roman" w:hAnsi="Times New Roman" w:cs="Times New Roman"/>
          <w:lang w:eastAsia="lt-LT"/>
        </w:rPr>
      </w:pPr>
      <w:r w:rsidRPr="00F2721C">
        <w:rPr>
          <w:rFonts w:ascii="Times New Roman" w:eastAsia="Times New Roman" w:hAnsi="Times New Roman" w:cs="Times New Roman"/>
          <w:lang w:eastAsia="lt-LT"/>
        </w:rPr>
        <w:t xml:space="preserve">Pacientams, kuriems dėl bet kokios priežasties pasireiškia </w:t>
      </w:r>
      <w:proofErr w:type="spellStart"/>
      <w:r w:rsidRPr="00F2721C">
        <w:rPr>
          <w:rFonts w:ascii="Times New Roman" w:eastAsia="Times New Roman" w:hAnsi="Times New Roman" w:cs="Times New Roman"/>
          <w:lang w:eastAsia="lt-LT"/>
        </w:rPr>
        <w:t>hipovolemija</w:t>
      </w:r>
      <w:proofErr w:type="spellEnd"/>
      <w:r w:rsidRPr="00F2721C">
        <w:rPr>
          <w:rFonts w:ascii="Times New Roman" w:eastAsia="Times New Roman" w:hAnsi="Times New Roman" w:cs="Times New Roman"/>
          <w:lang w:eastAsia="lt-LT"/>
        </w:rPr>
        <w:t xml:space="preserve">, </w:t>
      </w:r>
      <w:proofErr w:type="spellStart"/>
      <w:r w:rsidRPr="00F2721C">
        <w:rPr>
          <w:rFonts w:ascii="Times New Roman" w:eastAsia="Times New Roman" w:hAnsi="Times New Roman" w:cs="Times New Roman"/>
          <w:lang w:eastAsia="lt-LT"/>
        </w:rPr>
        <w:t>epidurinės</w:t>
      </w:r>
      <w:proofErr w:type="spellEnd"/>
      <w:r w:rsidRPr="00F2721C">
        <w:rPr>
          <w:rFonts w:ascii="Times New Roman" w:eastAsia="Times New Roman" w:hAnsi="Times New Roman" w:cs="Times New Roman"/>
          <w:lang w:eastAsia="lt-LT"/>
        </w:rPr>
        <w:t xml:space="preserve"> anestezijos metu gali atsirasti ūmi ir sunki </w:t>
      </w:r>
      <w:proofErr w:type="spellStart"/>
      <w:r w:rsidRPr="00F2721C">
        <w:rPr>
          <w:rFonts w:ascii="Times New Roman" w:eastAsia="Times New Roman" w:hAnsi="Times New Roman" w:cs="Times New Roman"/>
          <w:lang w:eastAsia="lt-LT"/>
        </w:rPr>
        <w:t>hipotenzija</w:t>
      </w:r>
      <w:proofErr w:type="spellEnd"/>
      <w:r w:rsidRPr="00F2721C">
        <w:rPr>
          <w:rFonts w:ascii="Times New Roman" w:eastAsia="Times New Roman" w:hAnsi="Times New Roman" w:cs="Times New Roman"/>
          <w:lang w:eastAsia="lt-LT"/>
        </w:rPr>
        <w:t>, nepriklausomai nuo to, koks vietinis anestetikas skiriamas.</w:t>
      </w:r>
    </w:p>
    <w:p w14:paraId="01CA4292"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p>
    <w:p w14:paraId="47688E97" w14:textId="77777777" w:rsidR="00F2721C" w:rsidRPr="00F2721C" w:rsidRDefault="00F2721C" w:rsidP="00F2721C">
      <w:pPr>
        <w:numPr>
          <w:ilvl w:val="12"/>
          <w:numId w:val="0"/>
        </w:numPr>
        <w:spacing w:after="0" w:line="240" w:lineRule="auto"/>
        <w:jc w:val="both"/>
        <w:rPr>
          <w:rFonts w:ascii="Times New Roman" w:eastAsia="Times New Roman" w:hAnsi="Times New Roman" w:cs="Times New Roman"/>
          <w:b/>
          <w:color w:val="000000"/>
          <w:lang w:eastAsia="lt-LT"/>
        </w:rPr>
      </w:pPr>
      <w:r w:rsidRPr="00F2721C">
        <w:rPr>
          <w:rFonts w:ascii="Times New Roman" w:eastAsia="Times New Roman" w:hAnsi="Times New Roman" w:cs="Times New Roman"/>
          <w:b/>
          <w:color w:val="000000"/>
          <w:lang w:eastAsia="lt-LT"/>
        </w:rPr>
        <w:t>Darbas su vaistu</w:t>
      </w:r>
    </w:p>
    <w:p w14:paraId="11330F80"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p>
    <w:p w14:paraId="6EE66768"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Nesuvartotą vaistinį preparatą ar atliekas reikia tvarkyti laikantis vietinių reikalavimų.</w:t>
      </w:r>
    </w:p>
    <w:p w14:paraId="1819ECAE"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Vienkartiniam vartojimui.</w:t>
      </w:r>
    </w:p>
    <w:p w14:paraId="35999844"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bookmarkStart w:id="22" w:name="_Hlk510022327"/>
      <w:r w:rsidRPr="00F2721C">
        <w:rPr>
          <w:rFonts w:ascii="Times New Roman" w:eastAsia="Times New Roman" w:hAnsi="Times New Roman" w:cs="Times New Roman"/>
          <w:color w:val="000000"/>
          <w:lang w:eastAsia="lt-LT"/>
        </w:rPr>
        <w:t>Prieš vartodami apžiūrėkite vaistinį preparatą.</w:t>
      </w:r>
    </w:p>
    <w:bookmarkEnd w:id="22"/>
    <w:p w14:paraId="6073465D"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Galima naudoti, tik jeigu tirpalas skaidrus ir bespalvis, o </w:t>
      </w:r>
      <w:proofErr w:type="spellStart"/>
      <w:r w:rsidRPr="00F2721C">
        <w:rPr>
          <w:rFonts w:ascii="Times New Roman" w:eastAsia="Times New Roman" w:hAnsi="Times New Roman" w:cs="Times New Roman"/>
          <w:color w:val="000000"/>
          <w:lang w:eastAsia="lt-LT"/>
        </w:rPr>
        <w:t>talpyklė</w:t>
      </w:r>
      <w:proofErr w:type="spellEnd"/>
      <w:r w:rsidRPr="00F2721C">
        <w:rPr>
          <w:rFonts w:ascii="Times New Roman" w:eastAsia="Times New Roman" w:hAnsi="Times New Roman" w:cs="Times New Roman"/>
          <w:color w:val="000000"/>
          <w:lang w:eastAsia="lt-LT"/>
        </w:rPr>
        <w:t xml:space="preserve"> ir jos uždoris nepažeisti.</w:t>
      </w:r>
    </w:p>
    <w:p w14:paraId="415F3993"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p>
    <w:p w14:paraId="7D30836E" w14:textId="77777777" w:rsidR="00F2721C" w:rsidRPr="00F2721C" w:rsidRDefault="00F2721C" w:rsidP="00F2721C">
      <w:pPr>
        <w:spacing w:after="0" w:line="240" w:lineRule="auto"/>
        <w:rPr>
          <w:rFonts w:ascii="Times New Roman" w:eastAsia="Times New Roman" w:hAnsi="Times New Roman" w:cs="Times New Roman"/>
          <w:i/>
          <w:color w:val="000000"/>
          <w:lang w:eastAsia="lt-LT"/>
        </w:rPr>
      </w:pPr>
      <w:r w:rsidRPr="00F2721C">
        <w:rPr>
          <w:rFonts w:ascii="Times New Roman" w:eastAsia="Times New Roman" w:hAnsi="Times New Roman" w:cs="Times New Roman"/>
          <w:i/>
          <w:color w:val="000000"/>
          <w:lang w:eastAsia="lt-LT"/>
        </w:rPr>
        <w:t xml:space="preserve">Tinkamumo laikas pirmą kartą atidarius </w:t>
      </w:r>
      <w:proofErr w:type="spellStart"/>
      <w:r w:rsidRPr="00F2721C">
        <w:rPr>
          <w:rFonts w:ascii="Times New Roman" w:eastAsia="Times New Roman" w:hAnsi="Times New Roman" w:cs="Times New Roman"/>
          <w:i/>
          <w:color w:val="000000"/>
          <w:lang w:eastAsia="lt-LT"/>
        </w:rPr>
        <w:t>talpyklę</w:t>
      </w:r>
      <w:proofErr w:type="spellEnd"/>
    </w:p>
    <w:p w14:paraId="492F1AA8"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 xml:space="preserve">Mikrobiologiniu požiūriu vaistinį preparatą reikia suvartoti nedelsiant, nebent buvo taikomas nuo mikrobinio užteršimo rizikos apsaugantis atidarymo metodas. </w:t>
      </w:r>
      <w:bookmarkStart w:id="23" w:name="_Hlk510022597"/>
      <w:r w:rsidRPr="00F2721C">
        <w:rPr>
          <w:rFonts w:ascii="Times New Roman" w:eastAsia="Times New Roman" w:hAnsi="Times New Roman" w:cs="Times New Roman"/>
          <w:lang w:eastAsia="lt-LT"/>
        </w:rPr>
        <w:t>Nesuvartojus nedelsiant, už laikymo laiką ir sąlygas yra atsakingas vaistinį preparatą skiriantis asmuo</w:t>
      </w:r>
      <w:bookmarkEnd w:id="23"/>
      <w:r w:rsidRPr="00F2721C">
        <w:rPr>
          <w:rFonts w:ascii="Times New Roman" w:eastAsia="Times New Roman" w:hAnsi="Times New Roman" w:cs="Times New Roman"/>
          <w:color w:val="000000"/>
          <w:lang w:eastAsia="lt-LT"/>
        </w:rPr>
        <w:t>.</w:t>
      </w:r>
    </w:p>
    <w:p w14:paraId="2F1E7713"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p>
    <w:p w14:paraId="3ECAD7CA" w14:textId="77777777" w:rsidR="00F2721C" w:rsidRPr="00F2721C" w:rsidRDefault="00F2721C" w:rsidP="00F2721C">
      <w:pPr>
        <w:spacing w:after="0" w:line="240" w:lineRule="auto"/>
        <w:rPr>
          <w:rFonts w:ascii="Times New Roman" w:eastAsia="Times New Roman" w:hAnsi="Times New Roman" w:cs="Times New Roman"/>
          <w:color w:val="000000"/>
          <w:lang w:eastAsia="lt-LT"/>
        </w:rPr>
      </w:pPr>
      <w:r w:rsidRPr="00F2721C">
        <w:rPr>
          <w:rFonts w:ascii="Times New Roman" w:eastAsia="Times New Roman" w:hAnsi="Times New Roman" w:cs="Times New Roman"/>
          <w:color w:val="000000"/>
          <w:lang w:eastAsia="lt-LT"/>
        </w:rPr>
        <w:t>Nurodymus apie nesuderinamumą ir išsamią vaisto skyrimo informaciją žiūrėkite preparato charakteristikų santraukoje.</w:t>
      </w:r>
    </w:p>
    <w:p w14:paraId="06C52997" w14:textId="77777777" w:rsidR="00F2721C" w:rsidRPr="00F2721C" w:rsidRDefault="00F2721C" w:rsidP="00F2721C">
      <w:pPr>
        <w:spacing w:after="0" w:line="240" w:lineRule="auto"/>
        <w:rPr>
          <w:rFonts w:ascii="Arial" w:eastAsia="Times New Roman" w:hAnsi="Arial" w:cs="Times New Roman"/>
          <w:lang w:eastAsia="lt-LT"/>
        </w:rPr>
      </w:pPr>
      <w:bookmarkStart w:id="24" w:name="_GoBack"/>
      <w:bookmarkEnd w:id="24"/>
    </w:p>
    <w:p w14:paraId="611C94BF" w14:textId="77777777" w:rsidR="003449CE" w:rsidRDefault="003449CE"/>
    <w:sectPr w:rsidR="003449CE" w:rsidSect="00443D8E">
      <w:headerReference w:type="default" r:id="rId14"/>
      <w:footerReference w:type="default" r:id="rId15"/>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7046F8" w14:textId="77777777" w:rsidR="00B750FB" w:rsidRDefault="00B750FB">
      <w:pPr>
        <w:spacing w:after="0" w:line="240" w:lineRule="auto"/>
      </w:pPr>
      <w:r>
        <w:separator/>
      </w:r>
    </w:p>
  </w:endnote>
  <w:endnote w:type="continuationSeparator" w:id="0">
    <w:p w14:paraId="0DAF5F8D" w14:textId="77777777" w:rsidR="00B750FB" w:rsidRDefault="00B750FB">
      <w:pPr>
        <w:spacing w:after="0" w:line="240" w:lineRule="auto"/>
      </w:pPr>
      <w:r>
        <w:continuationSeparator/>
      </w:r>
    </w:p>
  </w:endnote>
  <w:endnote w:type="continuationNotice" w:id="1">
    <w:p w14:paraId="40D4DDB2" w14:textId="77777777" w:rsidR="00B750FB" w:rsidRDefault="00B750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ourier">
    <w:panose1 w:val="02070309020205020404"/>
    <w:charset w:val="00"/>
    <w:family w:val="modern"/>
    <w:notTrueType/>
    <w:pitch w:val="fixed"/>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5159B3" w14:textId="424A3957" w:rsidR="001934CD" w:rsidRDefault="00F2721C">
    <w:pPr>
      <w:pStyle w:val="Porat"/>
      <w:jc w:val="right"/>
    </w:pPr>
    <w:r w:rsidRPr="0021385A">
      <w:rPr>
        <w:sz w:val="22"/>
        <w:szCs w:val="22"/>
      </w:rPr>
      <w:fldChar w:fldCharType="begin"/>
    </w:r>
    <w:r w:rsidRPr="0021385A">
      <w:rPr>
        <w:sz w:val="22"/>
        <w:szCs w:val="22"/>
      </w:rPr>
      <w:instrText>PAGE   \* MERGEFORMAT</w:instrText>
    </w:r>
    <w:r w:rsidRPr="0021385A">
      <w:rPr>
        <w:sz w:val="22"/>
        <w:szCs w:val="22"/>
      </w:rPr>
      <w:fldChar w:fldCharType="separate"/>
    </w:r>
    <w:r w:rsidR="004F5454" w:rsidRPr="004F5454">
      <w:rPr>
        <w:noProof/>
        <w:sz w:val="22"/>
        <w:szCs w:val="22"/>
        <w:lang w:val="lt-LT"/>
      </w:rPr>
      <w:t>30</w:t>
    </w:r>
    <w:r w:rsidRPr="0021385A">
      <w:rPr>
        <w:sz w:val="22"/>
        <w:szCs w:val="22"/>
      </w:rPr>
      <w:fldChar w:fldCharType="end"/>
    </w:r>
  </w:p>
  <w:p w14:paraId="7DEB0250" w14:textId="77777777" w:rsidR="001934CD" w:rsidRDefault="004F545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B19972" w14:textId="77777777" w:rsidR="00B750FB" w:rsidRDefault="00B750FB">
      <w:pPr>
        <w:spacing w:after="0" w:line="240" w:lineRule="auto"/>
      </w:pPr>
      <w:r>
        <w:separator/>
      </w:r>
    </w:p>
  </w:footnote>
  <w:footnote w:type="continuationSeparator" w:id="0">
    <w:p w14:paraId="6328AF0A" w14:textId="77777777" w:rsidR="00B750FB" w:rsidRDefault="00B750FB">
      <w:pPr>
        <w:spacing w:after="0" w:line="240" w:lineRule="auto"/>
      </w:pPr>
      <w:r>
        <w:continuationSeparator/>
      </w:r>
    </w:p>
  </w:footnote>
  <w:footnote w:type="continuationNotice" w:id="1">
    <w:p w14:paraId="524B67A9" w14:textId="77777777" w:rsidR="00B750FB" w:rsidRDefault="00B750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C0CE6F2" w14:textId="77777777" w:rsidR="00B750FB" w:rsidRDefault="00B750FB">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6012D7"/>
    <w:multiLevelType w:val="hybridMultilevel"/>
    <w:tmpl w:val="EE5F241F"/>
    <w:lvl w:ilvl="0" w:tplc="FFFFFFFF">
      <w:start w:val="1"/>
      <w:numFmt w:val="decimal"/>
      <w:suff w:val="nothing"/>
      <w:lvlText w:val=""/>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389592D"/>
    <w:multiLevelType w:val="hybridMultilevel"/>
    <w:tmpl w:val="967A2C70"/>
    <w:lvl w:ilvl="0" w:tplc="04070001">
      <w:start w:val="1"/>
      <w:numFmt w:val="bullet"/>
      <w:lvlText w:val=""/>
      <w:lvlJc w:val="left"/>
      <w:pPr>
        <w:tabs>
          <w:tab w:val="num" w:pos="1440"/>
        </w:tabs>
        <w:ind w:left="1440" w:hanging="360"/>
      </w:pPr>
      <w:rPr>
        <w:rFonts w:ascii="Symbol" w:hAnsi="Symbol" w:hint="default"/>
      </w:rPr>
    </w:lvl>
    <w:lvl w:ilvl="1" w:tplc="04070003">
      <w:start w:val="1"/>
      <w:numFmt w:val="bullet"/>
      <w:lvlText w:val="o"/>
      <w:lvlJc w:val="left"/>
      <w:pPr>
        <w:tabs>
          <w:tab w:val="num" w:pos="2160"/>
        </w:tabs>
        <w:ind w:left="2160" w:hanging="360"/>
      </w:pPr>
      <w:rPr>
        <w:rFonts w:ascii="Courier New" w:hAnsi="Courier New" w:hint="default"/>
      </w:rPr>
    </w:lvl>
    <w:lvl w:ilvl="2" w:tplc="04070005">
      <w:start w:val="1"/>
      <w:numFmt w:val="bullet"/>
      <w:lvlText w:val=""/>
      <w:lvlJc w:val="left"/>
      <w:pPr>
        <w:tabs>
          <w:tab w:val="num" w:pos="2880"/>
        </w:tabs>
        <w:ind w:left="2880" w:hanging="360"/>
      </w:pPr>
      <w:rPr>
        <w:rFonts w:ascii="Wingdings" w:hAnsi="Wingdings" w:hint="default"/>
      </w:rPr>
    </w:lvl>
    <w:lvl w:ilvl="3" w:tplc="04070001">
      <w:start w:val="1"/>
      <w:numFmt w:val="bullet"/>
      <w:lvlText w:val=""/>
      <w:lvlJc w:val="left"/>
      <w:pPr>
        <w:tabs>
          <w:tab w:val="num" w:pos="3600"/>
        </w:tabs>
        <w:ind w:left="3600" w:hanging="360"/>
      </w:pPr>
      <w:rPr>
        <w:rFonts w:ascii="Symbol" w:hAnsi="Symbol" w:hint="default"/>
      </w:rPr>
    </w:lvl>
    <w:lvl w:ilvl="4" w:tplc="04070003">
      <w:start w:val="1"/>
      <w:numFmt w:val="bullet"/>
      <w:lvlText w:val="o"/>
      <w:lvlJc w:val="left"/>
      <w:pPr>
        <w:tabs>
          <w:tab w:val="num" w:pos="4320"/>
        </w:tabs>
        <w:ind w:left="4320" w:hanging="360"/>
      </w:pPr>
      <w:rPr>
        <w:rFonts w:ascii="Courier New" w:hAnsi="Courier New" w:hint="default"/>
      </w:rPr>
    </w:lvl>
    <w:lvl w:ilvl="5" w:tplc="04070005">
      <w:start w:val="1"/>
      <w:numFmt w:val="bullet"/>
      <w:lvlText w:val=""/>
      <w:lvlJc w:val="left"/>
      <w:pPr>
        <w:tabs>
          <w:tab w:val="num" w:pos="5040"/>
        </w:tabs>
        <w:ind w:left="5040" w:hanging="360"/>
      </w:pPr>
      <w:rPr>
        <w:rFonts w:ascii="Wingdings" w:hAnsi="Wingdings" w:hint="default"/>
      </w:rPr>
    </w:lvl>
    <w:lvl w:ilvl="6" w:tplc="04070001">
      <w:start w:val="1"/>
      <w:numFmt w:val="bullet"/>
      <w:lvlText w:val=""/>
      <w:lvlJc w:val="left"/>
      <w:pPr>
        <w:tabs>
          <w:tab w:val="num" w:pos="5760"/>
        </w:tabs>
        <w:ind w:left="5760" w:hanging="360"/>
      </w:pPr>
      <w:rPr>
        <w:rFonts w:ascii="Symbol" w:hAnsi="Symbol" w:hint="default"/>
      </w:rPr>
    </w:lvl>
    <w:lvl w:ilvl="7" w:tplc="04070003">
      <w:start w:val="1"/>
      <w:numFmt w:val="bullet"/>
      <w:lvlText w:val="o"/>
      <w:lvlJc w:val="left"/>
      <w:pPr>
        <w:tabs>
          <w:tab w:val="num" w:pos="6480"/>
        </w:tabs>
        <w:ind w:left="6480" w:hanging="360"/>
      </w:pPr>
      <w:rPr>
        <w:rFonts w:ascii="Courier New" w:hAnsi="Courier New" w:hint="default"/>
      </w:rPr>
    </w:lvl>
    <w:lvl w:ilvl="8" w:tplc="04070005">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0A3B1837"/>
    <w:multiLevelType w:val="hybridMultilevel"/>
    <w:tmpl w:val="44E09890"/>
    <w:lvl w:ilvl="0" w:tplc="ED348472">
      <w:start w:val="1"/>
      <w:numFmt w:val="decimal"/>
      <w:lvlText w:val="(%1)"/>
      <w:lvlJc w:val="left"/>
      <w:pPr>
        <w:tabs>
          <w:tab w:val="num" w:pos="704"/>
        </w:tabs>
        <w:ind w:left="704" w:hanging="420"/>
      </w:pPr>
      <w:rPr>
        <w:rFonts w:cs="Times New Roman"/>
      </w:rPr>
    </w:lvl>
    <w:lvl w:ilvl="1" w:tplc="04070019">
      <w:start w:val="1"/>
      <w:numFmt w:val="lowerLetter"/>
      <w:lvlText w:val="%2."/>
      <w:lvlJc w:val="left"/>
      <w:pPr>
        <w:tabs>
          <w:tab w:val="num" w:pos="1440"/>
        </w:tabs>
        <w:ind w:left="1440" w:hanging="360"/>
      </w:pPr>
      <w:rPr>
        <w:rFonts w:cs="Times New Roman"/>
      </w:rPr>
    </w:lvl>
    <w:lvl w:ilvl="2" w:tplc="0407001B">
      <w:start w:val="1"/>
      <w:numFmt w:val="lowerRoman"/>
      <w:lvlText w:val="%3."/>
      <w:lvlJc w:val="right"/>
      <w:pPr>
        <w:tabs>
          <w:tab w:val="num" w:pos="2160"/>
        </w:tabs>
        <w:ind w:left="2160" w:hanging="180"/>
      </w:pPr>
      <w:rPr>
        <w:rFonts w:cs="Times New Roman"/>
      </w:rPr>
    </w:lvl>
    <w:lvl w:ilvl="3" w:tplc="0407000F">
      <w:start w:val="1"/>
      <w:numFmt w:val="decimal"/>
      <w:lvlText w:val="%4."/>
      <w:lvlJc w:val="left"/>
      <w:pPr>
        <w:tabs>
          <w:tab w:val="num" w:pos="2880"/>
        </w:tabs>
        <w:ind w:left="2880" w:hanging="360"/>
      </w:pPr>
      <w:rPr>
        <w:rFonts w:cs="Times New Roman"/>
      </w:rPr>
    </w:lvl>
    <w:lvl w:ilvl="4" w:tplc="04070019">
      <w:start w:val="1"/>
      <w:numFmt w:val="lowerLetter"/>
      <w:lvlText w:val="%5."/>
      <w:lvlJc w:val="left"/>
      <w:pPr>
        <w:tabs>
          <w:tab w:val="num" w:pos="3600"/>
        </w:tabs>
        <w:ind w:left="3600" w:hanging="360"/>
      </w:pPr>
      <w:rPr>
        <w:rFonts w:cs="Times New Roman"/>
      </w:rPr>
    </w:lvl>
    <w:lvl w:ilvl="5" w:tplc="0407001B">
      <w:start w:val="1"/>
      <w:numFmt w:val="lowerRoman"/>
      <w:lvlText w:val="%6."/>
      <w:lvlJc w:val="right"/>
      <w:pPr>
        <w:tabs>
          <w:tab w:val="num" w:pos="4320"/>
        </w:tabs>
        <w:ind w:left="4320" w:hanging="180"/>
      </w:pPr>
      <w:rPr>
        <w:rFonts w:cs="Times New Roman"/>
      </w:rPr>
    </w:lvl>
    <w:lvl w:ilvl="6" w:tplc="0407000F">
      <w:start w:val="1"/>
      <w:numFmt w:val="decimal"/>
      <w:lvlText w:val="%7."/>
      <w:lvlJc w:val="left"/>
      <w:pPr>
        <w:tabs>
          <w:tab w:val="num" w:pos="5040"/>
        </w:tabs>
        <w:ind w:left="5040" w:hanging="360"/>
      </w:pPr>
      <w:rPr>
        <w:rFonts w:cs="Times New Roman"/>
      </w:rPr>
    </w:lvl>
    <w:lvl w:ilvl="7" w:tplc="04070019">
      <w:start w:val="1"/>
      <w:numFmt w:val="lowerLetter"/>
      <w:lvlText w:val="%8."/>
      <w:lvlJc w:val="left"/>
      <w:pPr>
        <w:tabs>
          <w:tab w:val="num" w:pos="5760"/>
        </w:tabs>
        <w:ind w:left="5760" w:hanging="360"/>
      </w:pPr>
      <w:rPr>
        <w:rFonts w:cs="Times New Roman"/>
      </w:rPr>
    </w:lvl>
    <w:lvl w:ilvl="8" w:tplc="0407001B">
      <w:start w:val="1"/>
      <w:numFmt w:val="lowerRoman"/>
      <w:lvlText w:val="%9."/>
      <w:lvlJc w:val="right"/>
      <w:pPr>
        <w:tabs>
          <w:tab w:val="num" w:pos="6480"/>
        </w:tabs>
        <w:ind w:left="6480" w:hanging="180"/>
      </w:pPr>
      <w:rPr>
        <w:rFonts w:cs="Times New Roman"/>
      </w:rPr>
    </w:lvl>
  </w:abstractNum>
  <w:abstractNum w:abstractNumId="3" w15:restartNumberingAfterBreak="0">
    <w:nsid w:val="0D0B2001"/>
    <w:multiLevelType w:val="hybridMultilevel"/>
    <w:tmpl w:val="4C7EDD9C"/>
    <w:lvl w:ilvl="0" w:tplc="DCF8BFD8">
      <w:start w:val="1"/>
      <w:numFmt w:val="bullet"/>
      <w:lvlText w:val=""/>
      <w:lvlJc w:val="left"/>
      <w:pPr>
        <w:ind w:left="1080" w:hanging="360"/>
      </w:pPr>
      <w:rPr>
        <w:rFonts w:ascii="Symbol" w:eastAsia="Times New Roman" w:hAnsi="Symbol" w:hint="default"/>
        <w:u w:val="none"/>
      </w:rPr>
    </w:lvl>
    <w:lvl w:ilvl="1" w:tplc="04270003" w:tentative="1">
      <w:start w:val="1"/>
      <w:numFmt w:val="bullet"/>
      <w:lvlText w:val="o"/>
      <w:lvlJc w:val="left"/>
      <w:pPr>
        <w:ind w:left="1800" w:hanging="360"/>
      </w:pPr>
      <w:rPr>
        <w:rFonts w:ascii="Courier New" w:hAnsi="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0EA45819"/>
    <w:multiLevelType w:val="hybridMultilevel"/>
    <w:tmpl w:val="0E68FDD6"/>
    <w:lvl w:ilvl="0" w:tplc="8530F5B4">
      <w:numFmt w:val="bullet"/>
      <w:lvlText w:val="-"/>
      <w:lvlJc w:val="left"/>
      <w:pPr>
        <w:tabs>
          <w:tab w:val="num" w:pos="425"/>
        </w:tabs>
        <w:ind w:left="425" w:hanging="425"/>
      </w:pPr>
      <w:rPr>
        <w:rFonts w:ascii="Times New Roman" w:hAnsi="Times New Roman" w:hint="default"/>
      </w:rPr>
    </w:lvl>
    <w:lvl w:ilvl="1" w:tplc="0C070003">
      <w:start w:val="1"/>
      <w:numFmt w:val="bullet"/>
      <w:lvlText w:val="o"/>
      <w:lvlJc w:val="left"/>
      <w:pPr>
        <w:tabs>
          <w:tab w:val="num" w:pos="1440"/>
        </w:tabs>
        <w:ind w:left="1440" w:hanging="360"/>
      </w:pPr>
      <w:rPr>
        <w:rFonts w:ascii="Courier New" w:hAnsi="Courier New" w:hint="default"/>
      </w:rPr>
    </w:lvl>
    <w:lvl w:ilvl="2" w:tplc="0C070005">
      <w:start w:val="1"/>
      <w:numFmt w:val="bullet"/>
      <w:lvlText w:val=""/>
      <w:lvlJc w:val="left"/>
      <w:pPr>
        <w:tabs>
          <w:tab w:val="num" w:pos="2160"/>
        </w:tabs>
        <w:ind w:left="2160" w:hanging="360"/>
      </w:pPr>
      <w:rPr>
        <w:rFonts w:ascii="Wingdings" w:hAnsi="Wingdings" w:hint="default"/>
      </w:rPr>
    </w:lvl>
    <w:lvl w:ilvl="3" w:tplc="0C070001">
      <w:start w:val="1"/>
      <w:numFmt w:val="bullet"/>
      <w:lvlText w:val=""/>
      <w:lvlJc w:val="left"/>
      <w:pPr>
        <w:tabs>
          <w:tab w:val="num" w:pos="2880"/>
        </w:tabs>
        <w:ind w:left="2880" w:hanging="360"/>
      </w:pPr>
      <w:rPr>
        <w:rFonts w:ascii="Symbol" w:hAnsi="Symbol" w:hint="default"/>
      </w:rPr>
    </w:lvl>
    <w:lvl w:ilvl="4" w:tplc="0C070003">
      <w:start w:val="1"/>
      <w:numFmt w:val="bullet"/>
      <w:lvlText w:val="o"/>
      <w:lvlJc w:val="left"/>
      <w:pPr>
        <w:tabs>
          <w:tab w:val="num" w:pos="3600"/>
        </w:tabs>
        <w:ind w:left="3600" w:hanging="360"/>
      </w:pPr>
      <w:rPr>
        <w:rFonts w:ascii="Courier New" w:hAnsi="Courier New" w:hint="default"/>
      </w:rPr>
    </w:lvl>
    <w:lvl w:ilvl="5" w:tplc="0C070005">
      <w:start w:val="1"/>
      <w:numFmt w:val="bullet"/>
      <w:lvlText w:val=""/>
      <w:lvlJc w:val="left"/>
      <w:pPr>
        <w:tabs>
          <w:tab w:val="num" w:pos="4320"/>
        </w:tabs>
        <w:ind w:left="4320" w:hanging="360"/>
      </w:pPr>
      <w:rPr>
        <w:rFonts w:ascii="Wingdings" w:hAnsi="Wingdings" w:hint="default"/>
      </w:rPr>
    </w:lvl>
    <w:lvl w:ilvl="6" w:tplc="0C070001">
      <w:start w:val="1"/>
      <w:numFmt w:val="bullet"/>
      <w:lvlText w:val=""/>
      <w:lvlJc w:val="left"/>
      <w:pPr>
        <w:tabs>
          <w:tab w:val="num" w:pos="5040"/>
        </w:tabs>
        <w:ind w:left="5040" w:hanging="360"/>
      </w:pPr>
      <w:rPr>
        <w:rFonts w:ascii="Symbol" w:hAnsi="Symbol" w:hint="default"/>
      </w:rPr>
    </w:lvl>
    <w:lvl w:ilvl="7" w:tplc="0C070003">
      <w:start w:val="1"/>
      <w:numFmt w:val="bullet"/>
      <w:lvlText w:val="o"/>
      <w:lvlJc w:val="left"/>
      <w:pPr>
        <w:tabs>
          <w:tab w:val="num" w:pos="5760"/>
        </w:tabs>
        <w:ind w:left="5760" w:hanging="360"/>
      </w:pPr>
      <w:rPr>
        <w:rFonts w:ascii="Courier New" w:hAnsi="Courier New" w:hint="default"/>
      </w:rPr>
    </w:lvl>
    <w:lvl w:ilvl="8" w:tplc="0C0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F0F328F"/>
    <w:multiLevelType w:val="hybridMultilevel"/>
    <w:tmpl w:val="99B2A67E"/>
    <w:lvl w:ilvl="0" w:tplc="8530F5B4">
      <w:numFmt w:val="bullet"/>
      <w:lvlText w:val="-"/>
      <w:lvlJc w:val="left"/>
      <w:pPr>
        <w:tabs>
          <w:tab w:val="num" w:pos="360"/>
        </w:tabs>
        <w:ind w:left="36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DFA3159"/>
    <w:multiLevelType w:val="singleLevel"/>
    <w:tmpl w:val="0407000F"/>
    <w:lvl w:ilvl="0">
      <w:start w:val="1"/>
      <w:numFmt w:val="decimal"/>
      <w:lvlText w:val="%1."/>
      <w:lvlJc w:val="left"/>
      <w:pPr>
        <w:tabs>
          <w:tab w:val="num" w:pos="360"/>
        </w:tabs>
        <w:ind w:left="360" w:hanging="360"/>
      </w:pPr>
      <w:rPr>
        <w:rFonts w:cs="Times New Roman"/>
      </w:rPr>
    </w:lvl>
  </w:abstractNum>
  <w:abstractNum w:abstractNumId="7" w15:restartNumberingAfterBreak="0">
    <w:nsid w:val="58CF575D"/>
    <w:multiLevelType w:val="hybridMultilevel"/>
    <w:tmpl w:val="878A2F5A"/>
    <w:lvl w:ilvl="0" w:tplc="ED987DCE">
      <w:start w:val="1"/>
      <w:numFmt w:val="bullet"/>
      <w:lvlText w:val="-"/>
      <w:lvlJc w:val="left"/>
      <w:pPr>
        <w:tabs>
          <w:tab w:val="num" w:pos="1776"/>
        </w:tabs>
        <w:ind w:left="1756" w:hanging="340"/>
      </w:pPr>
      <w:rPr>
        <w:rFonts w:ascii="Times New Roman" w:hAnsi="Times New Roman" w:hint="default"/>
        <w:b/>
      </w:rPr>
    </w:lvl>
    <w:lvl w:ilvl="1" w:tplc="04070003">
      <w:start w:val="1"/>
      <w:numFmt w:val="bullet"/>
      <w:lvlText w:val="o"/>
      <w:lvlJc w:val="left"/>
      <w:pPr>
        <w:tabs>
          <w:tab w:val="num" w:pos="2856"/>
        </w:tabs>
        <w:ind w:left="2856" w:hanging="360"/>
      </w:pPr>
      <w:rPr>
        <w:rFonts w:ascii="Courier New" w:hAnsi="Courier New" w:hint="default"/>
      </w:rPr>
    </w:lvl>
    <w:lvl w:ilvl="2" w:tplc="04070005">
      <w:start w:val="1"/>
      <w:numFmt w:val="bullet"/>
      <w:lvlText w:val=""/>
      <w:lvlJc w:val="left"/>
      <w:pPr>
        <w:tabs>
          <w:tab w:val="num" w:pos="3576"/>
        </w:tabs>
        <w:ind w:left="3576" w:hanging="360"/>
      </w:pPr>
      <w:rPr>
        <w:rFonts w:ascii="Wingdings" w:hAnsi="Wingdings" w:hint="default"/>
      </w:rPr>
    </w:lvl>
    <w:lvl w:ilvl="3" w:tplc="04070001">
      <w:start w:val="1"/>
      <w:numFmt w:val="bullet"/>
      <w:lvlText w:val=""/>
      <w:lvlJc w:val="left"/>
      <w:pPr>
        <w:tabs>
          <w:tab w:val="num" w:pos="4296"/>
        </w:tabs>
        <w:ind w:left="4296" w:hanging="360"/>
      </w:pPr>
      <w:rPr>
        <w:rFonts w:ascii="Symbol" w:hAnsi="Symbol" w:hint="default"/>
      </w:rPr>
    </w:lvl>
    <w:lvl w:ilvl="4" w:tplc="04070003">
      <w:start w:val="1"/>
      <w:numFmt w:val="bullet"/>
      <w:lvlText w:val="o"/>
      <w:lvlJc w:val="left"/>
      <w:pPr>
        <w:tabs>
          <w:tab w:val="num" w:pos="5016"/>
        </w:tabs>
        <w:ind w:left="5016" w:hanging="360"/>
      </w:pPr>
      <w:rPr>
        <w:rFonts w:ascii="Courier New" w:hAnsi="Courier New" w:hint="default"/>
      </w:rPr>
    </w:lvl>
    <w:lvl w:ilvl="5" w:tplc="04070005">
      <w:start w:val="1"/>
      <w:numFmt w:val="bullet"/>
      <w:lvlText w:val=""/>
      <w:lvlJc w:val="left"/>
      <w:pPr>
        <w:tabs>
          <w:tab w:val="num" w:pos="5736"/>
        </w:tabs>
        <w:ind w:left="5736" w:hanging="360"/>
      </w:pPr>
      <w:rPr>
        <w:rFonts w:ascii="Wingdings" w:hAnsi="Wingdings" w:hint="default"/>
      </w:rPr>
    </w:lvl>
    <w:lvl w:ilvl="6" w:tplc="04070001">
      <w:start w:val="1"/>
      <w:numFmt w:val="bullet"/>
      <w:lvlText w:val=""/>
      <w:lvlJc w:val="left"/>
      <w:pPr>
        <w:tabs>
          <w:tab w:val="num" w:pos="6456"/>
        </w:tabs>
        <w:ind w:left="6456" w:hanging="360"/>
      </w:pPr>
      <w:rPr>
        <w:rFonts w:ascii="Symbol" w:hAnsi="Symbol" w:hint="default"/>
      </w:rPr>
    </w:lvl>
    <w:lvl w:ilvl="7" w:tplc="04070003">
      <w:start w:val="1"/>
      <w:numFmt w:val="bullet"/>
      <w:lvlText w:val="o"/>
      <w:lvlJc w:val="left"/>
      <w:pPr>
        <w:tabs>
          <w:tab w:val="num" w:pos="7176"/>
        </w:tabs>
        <w:ind w:left="7176" w:hanging="360"/>
      </w:pPr>
      <w:rPr>
        <w:rFonts w:ascii="Courier New" w:hAnsi="Courier New" w:hint="default"/>
      </w:rPr>
    </w:lvl>
    <w:lvl w:ilvl="8" w:tplc="04070005">
      <w:start w:val="1"/>
      <w:numFmt w:val="bullet"/>
      <w:lvlText w:val=""/>
      <w:lvlJc w:val="left"/>
      <w:pPr>
        <w:tabs>
          <w:tab w:val="num" w:pos="7896"/>
        </w:tabs>
        <w:ind w:left="7896" w:hanging="360"/>
      </w:pPr>
      <w:rPr>
        <w:rFonts w:ascii="Wingdings" w:hAnsi="Wingdings" w:hint="default"/>
      </w:rPr>
    </w:lvl>
  </w:abstractNum>
  <w:abstractNum w:abstractNumId="8" w15:restartNumberingAfterBreak="0">
    <w:nsid w:val="5ADC71FA"/>
    <w:multiLevelType w:val="multilevel"/>
    <w:tmpl w:val="175EDF0A"/>
    <w:styleLink w:val="AktuelleListe1"/>
    <w:lvl w:ilvl="0">
      <w:numFmt w:val="bullet"/>
      <w:lvlText w:val="-"/>
      <w:lvlJc w:val="left"/>
      <w:pPr>
        <w:tabs>
          <w:tab w:val="num" w:pos="720"/>
        </w:tabs>
        <w:ind w:left="720" w:hanging="360"/>
      </w:pPr>
      <w:rPr>
        <w:rFonts w:ascii="Arial" w:eastAsia="Times New Roman" w:hAnsi="Aria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BEB11FC"/>
    <w:multiLevelType w:val="hybridMultilevel"/>
    <w:tmpl w:val="3000F136"/>
    <w:lvl w:ilvl="0" w:tplc="FFFFFFFF">
      <w:numFmt w:val="bullet"/>
      <w:lvlText w:val="-"/>
      <w:lvlJc w:val="left"/>
      <w:pPr>
        <w:tabs>
          <w:tab w:val="num" w:pos="567"/>
        </w:tabs>
        <w:ind w:left="567" w:hanging="567"/>
      </w:pPr>
      <w:rPr>
        <w:rFonts w:ascii="Times New Roman" w:eastAsia="Times New Roman" w:hAnsi="Times New Roman" w:hint="default"/>
        <w:color w:val="000000"/>
      </w:rPr>
    </w:lvl>
    <w:lvl w:ilvl="1" w:tplc="FFFFFFFF">
      <w:start w:val="1"/>
      <w:numFmt w:val="bullet"/>
      <w:lvlText w:val="o"/>
      <w:lvlJc w:val="left"/>
      <w:pPr>
        <w:tabs>
          <w:tab w:val="num" w:pos="1440"/>
        </w:tabs>
        <w:ind w:left="1440" w:hanging="360"/>
      </w:pPr>
      <w:rPr>
        <w:rFonts w:ascii="Courier New" w:hAnsi="Courier New"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A6574B2"/>
    <w:multiLevelType w:val="hybridMultilevel"/>
    <w:tmpl w:val="53F441AC"/>
    <w:lvl w:ilvl="0" w:tplc="AA9A418C">
      <w:start w:val="3"/>
      <w:numFmt w:val="bullet"/>
      <w:lvlText w:val=""/>
      <w:lvlJc w:val="left"/>
      <w:pPr>
        <w:tabs>
          <w:tab w:val="num" w:pos="425"/>
        </w:tabs>
        <w:ind w:left="425" w:hanging="425"/>
      </w:pPr>
      <w:rPr>
        <w:rFonts w:ascii="Symbol" w:eastAsia="Times New Roman" w:hAnsi="Symbol" w:hint="default"/>
      </w:rPr>
    </w:lvl>
    <w:lvl w:ilvl="1" w:tplc="0C070003">
      <w:start w:val="1"/>
      <w:numFmt w:val="bullet"/>
      <w:lvlText w:val="o"/>
      <w:lvlJc w:val="left"/>
      <w:pPr>
        <w:tabs>
          <w:tab w:val="num" w:pos="1440"/>
        </w:tabs>
        <w:ind w:left="1440" w:hanging="360"/>
      </w:pPr>
      <w:rPr>
        <w:rFonts w:ascii="Courier New" w:hAnsi="Courier New" w:hint="default"/>
      </w:rPr>
    </w:lvl>
    <w:lvl w:ilvl="2" w:tplc="0C070005">
      <w:start w:val="1"/>
      <w:numFmt w:val="bullet"/>
      <w:lvlText w:val=""/>
      <w:lvlJc w:val="left"/>
      <w:pPr>
        <w:tabs>
          <w:tab w:val="num" w:pos="2160"/>
        </w:tabs>
        <w:ind w:left="2160" w:hanging="360"/>
      </w:pPr>
      <w:rPr>
        <w:rFonts w:ascii="Wingdings" w:hAnsi="Wingdings" w:hint="default"/>
      </w:rPr>
    </w:lvl>
    <w:lvl w:ilvl="3" w:tplc="0C070001">
      <w:start w:val="1"/>
      <w:numFmt w:val="bullet"/>
      <w:lvlText w:val=""/>
      <w:lvlJc w:val="left"/>
      <w:pPr>
        <w:tabs>
          <w:tab w:val="num" w:pos="2880"/>
        </w:tabs>
        <w:ind w:left="2880" w:hanging="360"/>
      </w:pPr>
      <w:rPr>
        <w:rFonts w:ascii="Symbol" w:hAnsi="Symbol" w:hint="default"/>
      </w:rPr>
    </w:lvl>
    <w:lvl w:ilvl="4" w:tplc="0C070003">
      <w:start w:val="1"/>
      <w:numFmt w:val="bullet"/>
      <w:lvlText w:val="o"/>
      <w:lvlJc w:val="left"/>
      <w:pPr>
        <w:tabs>
          <w:tab w:val="num" w:pos="3600"/>
        </w:tabs>
        <w:ind w:left="3600" w:hanging="360"/>
      </w:pPr>
      <w:rPr>
        <w:rFonts w:ascii="Courier New" w:hAnsi="Courier New" w:hint="default"/>
      </w:rPr>
    </w:lvl>
    <w:lvl w:ilvl="5" w:tplc="0C070005">
      <w:start w:val="1"/>
      <w:numFmt w:val="bullet"/>
      <w:lvlText w:val=""/>
      <w:lvlJc w:val="left"/>
      <w:pPr>
        <w:tabs>
          <w:tab w:val="num" w:pos="4320"/>
        </w:tabs>
        <w:ind w:left="4320" w:hanging="360"/>
      </w:pPr>
      <w:rPr>
        <w:rFonts w:ascii="Wingdings" w:hAnsi="Wingdings" w:hint="default"/>
      </w:rPr>
    </w:lvl>
    <w:lvl w:ilvl="6" w:tplc="0C070001">
      <w:start w:val="1"/>
      <w:numFmt w:val="bullet"/>
      <w:lvlText w:val=""/>
      <w:lvlJc w:val="left"/>
      <w:pPr>
        <w:tabs>
          <w:tab w:val="num" w:pos="5040"/>
        </w:tabs>
        <w:ind w:left="5040" w:hanging="360"/>
      </w:pPr>
      <w:rPr>
        <w:rFonts w:ascii="Symbol" w:hAnsi="Symbol" w:hint="default"/>
      </w:rPr>
    </w:lvl>
    <w:lvl w:ilvl="7" w:tplc="0C070003">
      <w:start w:val="1"/>
      <w:numFmt w:val="bullet"/>
      <w:lvlText w:val="o"/>
      <w:lvlJc w:val="left"/>
      <w:pPr>
        <w:tabs>
          <w:tab w:val="num" w:pos="5760"/>
        </w:tabs>
        <w:ind w:left="5760" w:hanging="360"/>
      </w:pPr>
      <w:rPr>
        <w:rFonts w:ascii="Courier New" w:hAnsi="Courier New" w:hint="default"/>
      </w:rPr>
    </w:lvl>
    <w:lvl w:ilvl="8" w:tplc="0C0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6DCD2161"/>
    <w:multiLevelType w:val="singleLevel"/>
    <w:tmpl w:val="8530F5B4"/>
    <w:lvl w:ilvl="0">
      <w:numFmt w:val="bullet"/>
      <w:lvlText w:val="-"/>
      <w:lvlJc w:val="left"/>
      <w:pPr>
        <w:tabs>
          <w:tab w:val="num" w:pos="360"/>
        </w:tabs>
        <w:ind w:left="360" w:hanging="360"/>
      </w:pPr>
      <w:rPr>
        <w:rFonts w:ascii="Times New Roman" w:hAnsi="Times New Roman" w:hint="default"/>
      </w:rPr>
    </w:lvl>
  </w:abstractNum>
  <w:abstractNum w:abstractNumId="12" w15:restartNumberingAfterBreak="0">
    <w:nsid w:val="7C2277BC"/>
    <w:multiLevelType w:val="hybridMultilevel"/>
    <w:tmpl w:val="FD42977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1"/>
  </w:num>
  <w:num w:numId="6">
    <w:abstractNumId w:val="6"/>
  </w:num>
  <w:num w:numId="7">
    <w:abstractNumId w:val="6"/>
    <w:lvlOverride w:ilvl="0">
      <w:startOverride w:val="1"/>
    </w:lvlOverride>
  </w:num>
  <w:num w:numId="8">
    <w:abstractNumId w:val="5"/>
  </w:num>
  <w:num w:numId="9">
    <w:abstractNumId w:val="10"/>
  </w:num>
  <w:num w:numId="10">
    <w:abstractNumId w:val="0"/>
  </w:num>
  <w:num w:numId="11">
    <w:abstractNumId w:val="0"/>
    <w:lvlOverride w:ilvl="0">
      <w:startOverride w:val="1"/>
    </w:lvlOverride>
    <w:lvlOverride w:ilvl="1"/>
    <w:lvlOverride w:ilvl="2"/>
    <w:lvlOverride w:ilvl="3"/>
    <w:lvlOverride w:ilvl="4"/>
    <w:lvlOverride w:ilvl="5"/>
    <w:lvlOverride w:ilvl="6"/>
    <w:lvlOverride w:ilvl="7"/>
    <w:lvlOverride w:ilvl="8"/>
  </w:num>
  <w:num w:numId="12">
    <w:abstractNumId w:val="9"/>
  </w:num>
  <w:num w:numId="13">
    <w:abstractNumId w:val="8"/>
  </w:num>
  <w:num w:numId="14">
    <w:abstractNumId w:val="3"/>
  </w:num>
  <w:num w:numId="15">
    <w:abstractNumId w:val="12"/>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s-ES" w:vendorID="64" w:dllVersion="0" w:nlCheck="1" w:checkStyle="0"/>
  <w:proofState w:spelling="clean" w:grammar="clean"/>
  <w:defaultTabStop w:val="1296"/>
  <w:hyphenationZone w:val="396"/>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21C"/>
    <w:rsid w:val="000F7EC7"/>
    <w:rsid w:val="0018195D"/>
    <w:rsid w:val="00191511"/>
    <w:rsid w:val="00223C89"/>
    <w:rsid w:val="003449CE"/>
    <w:rsid w:val="003D6A32"/>
    <w:rsid w:val="00452B22"/>
    <w:rsid w:val="00487ED0"/>
    <w:rsid w:val="004F5454"/>
    <w:rsid w:val="005068FC"/>
    <w:rsid w:val="00537849"/>
    <w:rsid w:val="007040D8"/>
    <w:rsid w:val="007951B5"/>
    <w:rsid w:val="00844E84"/>
    <w:rsid w:val="008572A9"/>
    <w:rsid w:val="009051F4"/>
    <w:rsid w:val="00907DFA"/>
    <w:rsid w:val="0096554C"/>
    <w:rsid w:val="00990DAF"/>
    <w:rsid w:val="009C0899"/>
    <w:rsid w:val="00A34B98"/>
    <w:rsid w:val="00B42BC6"/>
    <w:rsid w:val="00B750FB"/>
    <w:rsid w:val="00BC4835"/>
    <w:rsid w:val="00CA3CB2"/>
    <w:rsid w:val="00CB0B0D"/>
    <w:rsid w:val="00D367AB"/>
    <w:rsid w:val="00E8671F"/>
    <w:rsid w:val="00F2721C"/>
    <w:rsid w:val="00F9501F"/>
  </w:rsids>
  <m:mathPr>
    <m:mathFont m:val="Cambria Math"/>
    <m:brkBin m:val="before"/>
    <m:brkBinSub m:val="--"/>
    <m:smallFrac m:val="0"/>
    <m:dispDef/>
    <m:lMargin m:val="0"/>
    <m:rMargin m:val="0"/>
    <m:defJc m:val="centerGroup"/>
    <m:wrapIndent m:val="1440"/>
    <m:intLim m:val="subSup"/>
    <m:naryLim m:val="undOvr"/>
  </m:mathPr>
  <w:themeFontLang w:val="lt-LT"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6B6A165"/>
  <w15:chartTrackingRefBased/>
  <w15:docId w15:val="{01D2E48C-FAE8-474F-A19A-99D6062D6C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paragraph" w:styleId="Antrat1">
    <w:name w:val="heading 1"/>
    <w:basedOn w:val="prastasis"/>
    <w:next w:val="prastasis"/>
    <w:link w:val="Antrat1Diagrama"/>
    <w:uiPriority w:val="99"/>
    <w:qFormat/>
    <w:rsid w:val="00F2721C"/>
    <w:pPr>
      <w:keepNext/>
      <w:spacing w:after="0" w:line="240" w:lineRule="auto"/>
      <w:outlineLvl w:val="0"/>
    </w:pPr>
    <w:rPr>
      <w:rFonts w:ascii="Arial" w:eastAsia="Times New Roman" w:hAnsi="Arial" w:cs="Times New Roman"/>
      <w:b/>
      <w:sz w:val="28"/>
      <w:szCs w:val="20"/>
      <w:lang w:val="en-US" w:eastAsia="lt-LT"/>
    </w:rPr>
  </w:style>
  <w:style w:type="paragraph" w:styleId="Antrat2">
    <w:name w:val="heading 2"/>
    <w:basedOn w:val="prastasis"/>
    <w:next w:val="prastasis"/>
    <w:link w:val="Antrat2Diagrama"/>
    <w:uiPriority w:val="99"/>
    <w:qFormat/>
    <w:rsid w:val="00F2721C"/>
    <w:pPr>
      <w:keepNext/>
      <w:spacing w:before="240" w:after="60" w:line="240" w:lineRule="auto"/>
      <w:outlineLvl w:val="1"/>
    </w:pPr>
    <w:rPr>
      <w:rFonts w:ascii="Arial" w:eastAsia="Times New Roman" w:hAnsi="Arial" w:cs="Arial"/>
      <w:b/>
      <w:bCs/>
      <w:i/>
      <w:iCs/>
      <w:sz w:val="28"/>
      <w:szCs w:val="28"/>
      <w:lang w:val="de-DE" w:eastAsia="lt-LT"/>
    </w:rPr>
  </w:style>
  <w:style w:type="paragraph" w:styleId="Antrat3">
    <w:name w:val="heading 3"/>
    <w:basedOn w:val="prastasis"/>
    <w:next w:val="prastasis"/>
    <w:link w:val="Antrat3Diagrama"/>
    <w:uiPriority w:val="99"/>
    <w:qFormat/>
    <w:rsid w:val="00F2721C"/>
    <w:pPr>
      <w:keepNext/>
      <w:spacing w:before="240" w:after="60" w:line="240" w:lineRule="auto"/>
      <w:outlineLvl w:val="2"/>
    </w:pPr>
    <w:rPr>
      <w:rFonts w:ascii="Arial" w:eastAsia="Times New Roman" w:hAnsi="Arial" w:cs="Arial"/>
      <w:b/>
      <w:bCs/>
      <w:sz w:val="26"/>
      <w:szCs w:val="26"/>
      <w:lang w:val="de-DE"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F2721C"/>
    <w:rPr>
      <w:rFonts w:ascii="Arial" w:eastAsia="Times New Roman" w:hAnsi="Arial" w:cs="Times New Roman"/>
      <w:b/>
      <w:sz w:val="28"/>
      <w:szCs w:val="20"/>
      <w:lang w:val="en-US" w:eastAsia="lt-LT"/>
    </w:rPr>
  </w:style>
  <w:style w:type="character" w:customStyle="1" w:styleId="Antrat2Diagrama">
    <w:name w:val="Antraštė 2 Diagrama"/>
    <w:basedOn w:val="Numatytasispastraiposriftas"/>
    <w:link w:val="Antrat2"/>
    <w:uiPriority w:val="99"/>
    <w:rsid w:val="00F2721C"/>
    <w:rPr>
      <w:rFonts w:ascii="Arial" w:eastAsia="Times New Roman" w:hAnsi="Arial" w:cs="Arial"/>
      <w:b/>
      <w:bCs/>
      <w:i/>
      <w:iCs/>
      <w:sz w:val="28"/>
      <w:szCs w:val="28"/>
      <w:lang w:val="de-DE" w:eastAsia="lt-LT"/>
    </w:rPr>
  </w:style>
  <w:style w:type="character" w:customStyle="1" w:styleId="Antrat3Diagrama">
    <w:name w:val="Antraštė 3 Diagrama"/>
    <w:basedOn w:val="Numatytasispastraiposriftas"/>
    <w:link w:val="Antrat3"/>
    <w:uiPriority w:val="99"/>
    <w:rsid w:val="00F2721C"/>
    <w:rPr>
      <w:rFonts w:ascii="Arial" w:eastAsia="Times New Roman" w:hAnsi="Arial" w:cs="Arial"/>
      <w:b/>
      <w:bCs/>
      <w:sz w:val="26"/>
      <w:szCs w:val="26"/>
      <w:lang w:val="de-DE" w:eastAsia="lt-LT"/>
    </w:rPr>
  </w:style>
  <w:style w:type="numbering" w:customStyle="1" w:styleId="NoList1">
    <w:name w:val="No List1"/>
    <w:next w:val="Sraonra"/>
    <w:uiPriority w:val="99"/>
    <w:semiHidden/>
    <w:unhideWhenUsed/>
    <w:rsid w:val="00F2721C"/>
  </w:style>
  <w:style w:type="character" w:styleId="Hipersaitas">
    <w:name w:val="Hyperlink"/>
    <w:uiPriority w:val="99"/>
    <w:semiHidden/>
    <w:rsid w:val="00F2721C"/>
    <w:rPr>
      <w:rFonts w:ascii="Times New Roman" w:hAnsi="Times New Roman" w:cs="Times New Roman"/>
      <w:color w:val="0000FF"/>
      <w:u w:val="single"/>
    </w:rPr>
  </w:style>
  <w:style w:type="character" w:styleId="Perirtashipersaitas">
    <w:name w:val="FollowedHyperlink"/>
    <w:uiPriority w:val="99"/>
    <w:semiHidden/>
    <w:rsid w:val="00F2721C"/>
    <w:rPr>
      <w:rFonts w:cs="Times New Roman"/>
      <w:color w:val="800080"/>
      <w:u w:val="single"/>
    </w:rPr>
  </w:style>
  <w:style w:type="character" w:styleId="Emfaz">
    <w:name w:val="Emphasis"/>
    <w:uiPriority w:val="99"/>
    <w:qFormat/>
    <w:rsid w:val="00F2721C"/>
    <w:rPr>
      <w:rFonts w:ascii="Times New Roman" w:hAnsi="Times New Roman" w:cs="Times New Roman"/>
      <w:i/>
      <w:iCs/>
    </w:rPr>
  </w:style>
  <w:style w:type="character" w:styleId="Grietas">
    <w:name w:val="Strong"/>
    <w:uiPriority w:val="99"/>
    <w:qFormat/>
    <w:rsid w:val="00F2721C"/>
    <w:rPr>
      <w:rFonts w:ascii="Times New Roman" w:hAnsi="Times New Roman" w:cs="Times New Roman"/>
      <w:b/>
      <w:bCs/>
    </w:rPr>
  </w:style>
  <w:style w:type="paragraph" w:styleId="Komentarotekstas">
    <w:name w:val="annotation text"/>
    <w:basedOn w:val="prastasis"/>
    <w:link w:val="KomentarotekstasDiagrama"/>
    <w:uiPriority w:val="99"/>
    <w:semiHidden/>
    <w:rsid w:val="00F2721C"/>
    <w:pPr>
      <w:spacing w:after="0" w:line="240" w:lineRule="auto"/>
    </w:pPr>
    <w:rPr>
      <w:rFonts w:ascii="Arial" w:eastAsia="Times New Roman" w:hAnsi="Arial" w:cs="Times New Roman"/>
      <w:sz w:val="20"/>
      <w:szCs w:val="20"/>
      <w:lang w:val="de-DE" w:eastAsia="lt-LT"/>
    </w:rPr>
  </w:style>
  <w:style w:type="character" w:customStyle="1" w:styleId="KomentarotekstasDiagrama">
    <w:name w:val="Komentaro tekstas Diagrama"/>
    <w:basedOn w:val="Numatytasispastraiposriftas"/>
    <w:link w:val="Komentarotekstas"/>
    <w:uiPriority w:val="99"/>
    <w:semiHidden/>
    <w:rsid w:val="00F2721C"/>
    <w:rPr>
      <w:rFonts w:ascii="Arial" w:eastAsia="Times New Roman" w:hAnsi="Arial" w:cs="Times New Roman"/>
      <w:sz w:val="20"/>
      <w:szCs w:val="20"/>
      <w:lang w:val="de-DE" w:eastAsia="lt-LT"/>
    </w:rPr>
  </w:style>
  <w:style w:type="paragraph" w:styleId="Antrats">
    <w:name w:val="header"/>
    <w:basedOn w:val="prastasis"/>
    <w:link w:val="AntratsDiagrama"/>
    <w:uiPriority w:val="99"/>
    <w:semiHidden/>
    <w:rsid w:val="00F2721C"/>
    <w:pPr>
      <w:tabs>
        <w:tab w:val="center" w:pos="4819"/>
        <w:tab w:val="right" w:pos="9638"/>
      </w:tabs>
      <w:spacing w:after="0" w:line="240" w:lineRule="auto"/>
    </w:pPr>
    <w:rPr>
      <w:rFonts w:ascii="Arial" w:eastAsia="Times New Roman" w:hAnsi="Arial" w:cs="Times New Roman"/>
      <w:lang w:val="de-DE" w:eastAsia="lt-LT"/>
    </w:rPr>
  </w:style>
  <w:style w:type="character" w:customStyle="1" w:styleId="AntratsDiagrama">
    <w:name w:val="Antraštės Diagrama"/>
    <w:basedOn w:val="Numatytasispastraiposriftas"/>
    <w:link w:val="Antrats"/>
    <w:uiPriority w:val="99"/>
    <w:semiHidden/>
    <w:rsid w:val="00F2721C"/>
    <w:rPr>
      <w:rFonts w:ascii="Arial" w:eastAsia="Times New Roman" w:hAnsi="Arial" w:cs="Times New Roman"/>
      <w:lang w:val="de-DE" w:eastAsia="lt-LT"/>
    </w:rPr>
  </w:style>
  <w:style w:type="paragraph" w:styleId="Porat">
    <w:name w:val="footer"/>
    <w:basedOn w:val="prastasis"/>
    <w:link w:val="PoratDiagrama"/>
    <w:uiPriority w:val="99"/>
    <w:rsid w:val="00F2721C"/>
    <w:pPr>
      <w:tabs>
        <w:tab w:val="center" w:pos="4536"/>
        <w:tab w:val="right" w:pos="9072"/>
      </w:tabs>
      <w:spacing w:after="0" w:line="240" w:lineRule="auto"/>
    </w:pPr>
    <w:rPr>
      <w:rFonts w:ascii="Times New Roman" w:eastAsia="Times New Roman" w:hAnsi="Times New Roman" w:cs="Times New Roman"/>
      <w:sz w:val="24"/>
      <w:szCs w:val="24"/>
      <w:lang w:val="de-DE" w:eastAsia="lt-LT"/>
    </w:rPr>
  </w:style>
  <w:style w:type="character" w:customStyle="1" w:styleId="PoratDiagrama">
    <w:name w:val="Poraštė Diagrama"/>
    <w:basedOn w:val="Numatytasispastraiposriftas"/>
    <w:link w:val="Porat"/>
    <w:uiPriority w:val="99"/>
    <w:rsid w:val="00F2721C"/>
    <w:rPr>
      <w:rFonts w:ascii="Times New Roman" w:eastAsia="Times New Roman" w:hAnsi="Times New Roman" w:cs="Times New Roman"/>
      <w:sz w:val="24"/>
      <w:szCs w:val="24"/>
      <w:lang w:val="de-DE" w:eastAsia="lt-LT"/>
    </w:rPr>
  </w:style>
  <w:style w:type="paragraph" w:styleId="Antrat">
    <w:name w:val="caption"/>
    <w:basedOn w:val="prastasis"/>
    <w:next w:val="prastasis"/>
    <w:uiPriority w:val="99"/>
    <w:qFormat/>
    <w:rsid w:val="00F2721C"/>
    <w:pPr>
      <w:autoSpaceDE w:val="0"/>
      <w:autoSpaceDN w:val="0"/>
      <w:spacing w:after="0" w:line="240" w:lineRule="atLeast"/>
      <w:jc w:val="both"/>
    </w:pPr>
    <w:rPr>
      <w:rFonts w:ascii="Arial" w:eastAsia="Times New Roman" w:hAnsi="Arial" w:cs="Arial"/>
      <w:b/>
      <w:bCs/>
      <w:sz w:val="24"/>
      <w:szCs w:val="24"/>
      <w:lang w:val="en-GB" w:eastAsia="lt-LT"/>
    </w:rPr>
  </w:style>
  <w:style w:type="paragraph" w:styleId="Pagrindinistekstas">
    <w:name w:val="Body Text"/>
    <w:basedOn w:val="prastasis"/>
    <w:link w:val="PagrindinistekstasDiagrama"/>
    <w:uiPriority w:val="99"/>
    <w:rsid w:val="00F2721C"/>
    <w:pPr>
      <w:autoSpaceDE w:val="0"/>
      <w:autoSpaceDN w:val="0"/>
      <w:spacing w:after="0" w:line="240" w:lineRule="auto"/>
    </w:pPr>
    <w:rPr>
      <w:rFonts w:ascii="Arial" w:eastAsia="Times New Roman" w:hAnsi="Arial" w:cs="Arial"/>
      <w:b/>
      <w:bCs/>
      <w:lang w:val="de-DE" w:eastAsia="lt-LT"/>
    </w:rPr>
  </w:style>
  <w:style w:type="character" w:customStyle="1" w:styleId="PagrindinistekstasDiagrama">
    <w:name w:val="Pagrindinis tekstas Diagrama"/>
    <w:basedOn w:val="Numatytasispastraiposriftas"/>
    <w:link w:val="Pagrindinistekstas"/>
    <w:uiPriority w:val="99"/>
    <w:rsid w:val="00F2721C"/>
    <w:rPr>
      <w:rFonts w:ascii="Arial" w:eastAsia="Times New Roman" w:hAnsi="Arial" w:cs="Arial"/>
      <w:b/>
      <w:bCs/>
      <w:lang w:val="de-DE" w:eastAsia="lt-LT"/>
    </w:rPr>
  </w:style>
  <w:style w:type="paragraph" w:styleId="Paprastasistekstas">
    <w:name w:val="Plain Text"/>
    <w:basedOn w:val="prastasis"/>
    <w:link w:val="PaprastasistekstasDiagrama"/>
    <w:uiPriority w:val="99"/>
    <w:semiHidden/>
    <w:rsid w:val="00F2721C"/>
    <w:pPr>
      <w:spacing w:after="0" w:line="240" w:lineRule="auto"/>
    </w:pPr>
    <w:rPr>
      <w:rFonts w:ascii="Courier" w:eastAsia="Times New Roman" w:hAnsi="Courier" w:cs="Times New Roman"/>
      <w:sz w:val="24"/>
      <w:szCs w:val="20"/>
      <w:lang w:val="en-US" w:eastAsia="lt-LT"/>
    </w:rPr>
  </w:style>
  <w:style w:type="character" w:customStyle="1" w:styleId="PaprastasistekstasDiagrama">
    <w:name w:val="Paprastasis tekstas Diagrama"/>
    <w:basedOn w:val="Numatytasispastraiposriftas"/>
    <w:link w:val="Paprastasistekstas"/>
    <w:uiPriority w:val="99"/>
    <w:semiHidden/>
    <w:rsid w:val="00F2721C"/>
    <w:rPr>
      <w:rFonts w:ascii="Courier" w:eastAsia="Times New Roman" w:hAnsi="Courier" w:cs="Times New Roman"/>
      <w:sz w:val="24"/>
      <w:szCs w:val="20"/>
      <w:lang w:val="en-US" w:eastAsia="lt-LT"/>
    </w:rPr>
  </w:style>
  <w:style w:type="paragraph" w:styleId="Komentarotema">
    <w:name w:val="annotation subject"/>
    <w:basedOn w:val="Komentarotekstas"/>
    <w:next w:val="Komentarotekstas"/>
    <w:link w:val="KomentarotemaDiagrama"/>
    <w:uiPriority w:val="99"/>
    <w:semiHidden/>
    <w:rsid w:val="00F2721C"/>
    <w:rPr>
      <w:b/>
      <w:bCs/>
    </w:rPr>
  </w:style>
  <w:style w:type="character" w:customStyle="1" w:styleId="KomentarotemaDiagrama">
    <w:name w:val="Komentaro tema Diagrama"/>
    <w:basedOn w:val="KomentarotekstasDiagrama"/>
    <w:link w:val="Komentarotema"/>
    <w:uiPriority w:val="99"/>
    <w:semiHidden/>
    <w:rsid w:val="00F2721C"/>
    <w:rPr>
      <w:rFonts w:ascii="Arial" w:eastAsia="Times New Roman" w:hAnsi="Arial" w:cs="Times New Roman"/>
      <w:b/>
      <w:bCs/>
      <w:sz w:val="20"/>
      <w:szCs w:val="20"/>
      <w:lang w:val="de-DE" w:eastAsia="lt-LT"/>
    </w:rPr>
  </w:style>
  <w:style w:type="paragraph" w:styleId="Debesliotekstas">
    <w:name w:val="Balloon Text"/>
    <w:basedOn w:val="prastasis"/>
    <w:link w:val="DebesliotekstasDiagrama"/>
    <w:uiPriority w:val="99"/>
    <w:semiHidden/>
    <w:rsid w:val="00F2721C"/>
    <w:pPr>
      <w:spacing w:after="0" w:line="240" w:lineRule="auto"/>
    </w:pPr>
    <w:rPr>
      <w:rFonts w:ascii="Tahoma" w:eastAsia="Times New Roman" w:hAnsi="Tahoma" w:cs="Tahoma"/>
      <w:sz w:val="16"/>
      <w:szCs w:val="16"/>
      <w:lang w:val="de-DE" w:eastAsia="lt-LT"/>
    </w:rPr>
  </w:style>
  <w:style w:type="character" w:customStyle="1" w:styleId="DebesliotekstasDiagrama">
    <w:name w:val="Debesėlio tekstas Diagrama"/>
    <w:basedOn w:val="Numatytasispastraiposriftas"/>
    <w:link w:val="Debesliotekstas"/>
    <w:uiPriority w:val="99"/>
    <w:semiHidden/>
    <w:rsid w:val="00F2721C"/>
    <w:rPr>
      <w:rFonts w:ascii="Tahoma" w:eastAsia="Times New Roman" w:hAnsi="Tahoma" w:cs="Tahoma"/>
      <w:sz w:val="16"/>
      <w:szCs w:val="16"/>
      <w:lang w:val="de-DE" w:eastAsia="lt-LT"/>
    </w:rPr>
  </w:style>
  <w:style w:type="paragraph" w:customStyle="1" w:styleId="Default">
    <w:name w:val="Default"/>
    <w:uiPriority w:val="99"/>
    <w:rsid w:val="00F2721C"/>
    <w:pPr>
      <w:autoSpaceDE w:val="0"/>
      <w:autoSpaceDN w:val="0"/>
      <w:adjustRightInd w:val="0"/>
      <w:spacing w:after="0" w:line="240" w:lineRule="auto"/>
    </w:pPr>
    <w:rPr>
      <w:rFonts w:ascii="Times New Roman" w:eastAsia="Times New Roman" w:hAnsi="Times New Roman" w:cs="Times New Roman"/>
      <w:color w:val="000000"/>
      <w:sz w:val="24"/>
      <w:szCs w:val="24"/>
      <w:lang w:val="en-US" w:eastAsia="lt-LT"/>
    </w:rPr>
  </w:style>
  <w:style w:type="paragraph" w:customStyle="1" w:styleId="Standardenglisch">
    <w:name w:val="Standard englisch"/>
    <w:basedOn w:val="prastasis"/>
    <w:uiPriority w:val="99"/>
    <w:rsid w:val="00F2721C"/>
    <w:pPr>
      <w:widowControl w:val="0"/>
      <w:spacing w:after="0" w:line="240" w:lineRule="auto"/>
    </w:pPr>
    <w:rPr>
      <w:rFonts w:ascii="Arial" w:eastAsia="Times New Roman" w:hAnsi="Arial" w:cs="Times New Roman"/>
      <w:szCs w:val="20"/>
      <w:lang w:val="en-GB" w:eastAsia="lt-LT"/>
    </w:rPr>
  </w:style>
  <w:style w:type="paragraph" w:customStyle="1" w:styleId="p23">
    <w:name w:val="p23"/>
    <w:basedOn w:val="prastasis"/>
    <w:uiPriority w:val="99"/>
    <w:rsid w:val="00F2721C"/>
    <w:pPr>
      <w:widowControl w:val="0"/>
      <w:tabs>
        <w:tab w:val="left" w:pos="226"/>
      </w:tabs>
      <w:autoSpaceDE w:val="0"/>
      <w:autoSpaceDN w:val="0"/>
      <w:adjustRightInd w:val="0"/>
      <w:spacing w:after="0" w:line="240" w:lineRule="auto"/>
      <w:ind w:left="1214" w:hanging="226"/>
    </w:pPr>
    <w:rPr>
      <w:rFonts w:ascii="Times New Roman" w:eastAsia="Times New Roman" w:hAnsi="Times New Roman" w:cs="Times New Roman"/>
      <w:sz w:val="24"/>
      <w:szCs w:val="24"/>
      <w:lang w:val="en-US" w:eastAsia="lt-LT"/>
    </w:rPr>
  </w:style>
  <w:style w:type="character" w:customStyle="1" w:styleId="BTEMEASMCAChar">
    <w:name w:val="BT EMEA_SMCA Char"/>
    <w:link w:val="BTEMEASMCA"/>
    <w:uiPriority w:val="99"/>
    <w:locked/>
    <w:rsid w:val="00F2721C"/>
    <w:rPr>
      <w:rFonts w:cs="Times New Roman"/>
      <w:noProof/>
    </w:rPr>
  </w:style>
  <w:style w:type="paragraph" w:customStyle="1" w:styleId="BTEMEASMCA">
    <w:name w:val="BT EMEA_SMCA"/>
    <w:basedOn w:val="prastasis"/>
    <w:link w:val="BTEMEASMCAChar"/>
    <w:autoRedefine/>
    <w:uiPriority w:val="99"/>
    <w:rsid w:val="00F2721C"/>
    <w:pPr>
      <w:spacing w:after="0" w:line="240" w:lineRule="auto"/>
    </w:pPr>
    <w:rPr>
      <w:rFonts w:cs="Times New Roman"/>
      <w:noProof/>
    </w:rPr>
  </w:style>
  <w:style w:type="character" w:customStyle="1" w:styleId="TTEMEASMCAChar">
    <w:name w:val="TT EMEA_SMCA Char"/>
    <w:link w:val="TTEMEASMCA"/>
    <w:uiPriority w:val="99"/>
    <w:locked/>
    <w:rsid w:val="00F2721C"/>
    <w:rPr>
      <w:rFonts w:cs="Times New Roman"/>
      <w:b/>
      <w:caps/>
      <w:lang w:val="en-US" w:eastAsia="lt-LT"/>
    </w:rPr>
  </w:style>
  <w:style w:type="paragraph" w:customStyle="1" w:styleId="TTEMEASMCA">
    <w:name w:val="TT EMEA_SMCA"/>
    <w:basedOn w:val="Antrat1"/>
    <w:link w:val="TTEMEASMCAChar"/>
    <w:autoRedefine/>
    <w:uiPriority w:val="99"/>
    <w:rsid w:val="00F2721C"/>
    <w:pPr>
      <w:keepNext w:val="0"/>
      <w:tabs>
        <w:tab w:val="left" w:pos="567"/>
      </w:tabs>
      <w:ind w:left="567" w:hanging="567"/>
      <w:jc w:val="center"/>
    </w:pPr>
    <w:rPr>
      <w:rFonts w:asciiTheme="minorHAnsi" w:eastAsiaTheme="minorEastAsia" w:hAnsiTheme="minorHAnsi"/>
      <w:caps/>
      <w:sz w:val="22"/>
      <w:szCs w:val="22"/>
    </w:rPr>
  </w:style>
  <w:style w:type="paragraph" w:customStyle="1" w:styleId="knZulassung02">
    <w:name w:val="knZulassung02"/>
    <w:basedOn w:val="prastasis"/>
    <w:uiPriority w:val="99"/>
    <w:rsid w:val="00F2721C"/>
    <w:pPr>
      <w:widowControl w:val="0"/>
      <w:autoSpaceDE w:val="0"/>
      <w:autoSpaceDN w:val="0"/>
      <w:spacing w:after="0" w:line="240" w:lineRule="auto"/>
      <w:ind w:left="1843" w:right="284"/>
    </w:pPr>
    <w:rPr>
      <w:rFonts w:ascii="Courier" w:eastAsia="Times New Roman" w:hAnsi="Courier" w:cs="Courier"/>
      <w:sz w:val="24"/>
      <w:szCs w:val="24"/>
      <w:lang w:val="en-AU" w:eastAsia="lt-LT"/>
    </w:rPr>
  </w:style>
  <w:style w:type="paragraph" w:customStyle="1" w:styleId="spc-text">
    <w:name w:val="spc-text"/>
    <w:basedOn w:val="prastasis"/>
    <w:uiPriority w:val="99"/>
    <w:rsid w:val="00F2721C"/>
    <w:pPr>
      <w:tabs>
        <w:tab w:val="left" w:pos="851"/>
      </w:tabs>
      <w:spacing w:after="0" w:line="288" w:lineRule="auto"/>
      <w:ind w:left="851"/>
    </w:pPr>
    <w:rPr>
      <w:rFonts w:ascii="Arial" w:eastAsia="Times New Roman" w:hAnsi="Arial" w:cs="Times New Roman"/>
      <w:sz w:val="20"/>
      <w:szCs w:val="20"/>
      <w:lang w:val="de-DE" w:eastAsia="lt-LT"/>
    </w:rPr>
  </w:style>
  <w:style w:type="paragraph" w:customStyle="1" w:styleId="berschriftTexteAbt2">
    <w:name w:val="Überschrift Texte Abt.2"/>
    <w:uiPriority w:val="99"/>
    <w:rsid w:val="00F2721C"/>
    <w:pPr>
      <w:keepNext/>
      <w:tabs>
        <w:tab w:val="left" w:pos="567"/>
      </w:tabs>
      <w:autoSpaceDE w:val="0"/>
      <w:autoSpaceDN w:val="0"/>
      <w:spacing w:after="360" w:line="260" w:lineRule="exact"/>
      <w:ind w:left="567" w:hanging="567"/>
      <w:jc w:val="both"/>
    </w:pPr>
    <w:rPr>
      <w:rFonts w:ascii="Arial" w:eastAsia="Times New Roman" w:hAnsi="Arial" w:cs="Arial"/>
      <w:b/>
      <w:bCs/>
      <w:sz w:val="20"/>
      <w:szCs w:val="20"/>
      <w:lang w:val="de-DE" w:eastAsia="lt-LT"/>
    </w:rPr>
  </w:style>
  <w:style w:type="paragraph" w:customStyle="1" w:styleId="Absatznormal">
    <w:name w:val="Absatz normal"/>
    <w:uiPriority w:val="99"/>
    <w:rsid w:val="00F2721C"/>
    <w:pPr>
      <w:tabs>
        <w:tab w:val="left" w:pos="1134"/>
        <w:tab w:val="left" w:pos="1701"/>
        <w:tab w:val="right" w:pos="3969"/>
        <w:tab w:val="right" w:pos="5670"/>
        <w:tab w:val="right" w:pos="7056"/>
      </w:tabs>
      <w:autoSpaceDE w:val="0"/>
      <w:autoSpaceDN w:val="0"/>
      <w:spacing w:after="0" w:line="260" w:lineRule="exact"/>
      <w:ind w:left="567"/>
      <w:jc w:val="both"/>
    </w:pPr>
    <w:rPr>
      <w:rFonts w:ascii="Arial" w:eastAsia="Times New Roman" w:hAnsi="Arial" w:cs="Arial"/>
      <w:sz w:val="20"/>
      <w:szCs w:val="20"/>
      <w:lang w:val="de-DE" w:eastAsia="lt-LT"/>
    </w:rPr>
  </w:style>
  <w:style w:type="paragraph" w:customStyle="1" w:styleId="StandardenglischChar">
    <w:name w:val="Standard englisch Char"/>
    <w:basedOn w:val="prastasis"/>
    <w:uiPriority w:val="99"/>
    <w:rsid w:val="00F2721C"/>
    <w:pPr>
      <w:autoSpaceDE w:val="0"/>
      <w:autoSpaceDN w:val="0"/>
      <w:spacing w:after="240" w:line="240" w:lineRule="auto"/>
      <w:jc w:val="both"/>
    </w:pPr>
    <w:rPr>
      <w:rFonts w:ascii="Verdana" w:eastAsia="Times New Roman" w:hAnsi="Verdana" w:cs="Courier New"/>
      <w:lang w:val="en-GB" w:eastAsia="lt-LT"/>
    </w:rPr>
  </w:style>
  <w:style w:type="paragraph" w:customStyle="1" w:styleId="standard">
    <w:name w:val="standard"/>
    <w:basedOn w:val="Pagrindinistekstas"/>
    <w:uiPriority w:val="99"/>
    <w:rsid w:val="00F2721C"/>
    <w:pPr>
      <w:autoSpaceDE/>
      <w:autoSpaceDN/>
      <w:spacing w:before="120" w:after="120"/>
    </w:pPr>
    <w:rPr>
      <w:rFonts w:cs="Times New Roman"/>
      <w:b w:val="0"/>
      <w:bCs w:val="0"/>
      <w:spacing w:val="-2"/>
      <w:sz w:val="20"/>
      <w:szCs w:val="20"/>
      <w:lang w:val="nl-BE" w:bidi="ar-DZ"/>
    </w:rPr>
  </w:style>
  <w:style w:type="paragraph" w:customStyle="1" w:styleId="PI-1EMEASMCA">
    <w:name w:val="PI-1 EMEA_SMCA"/>
    <w:basedOn w:val="Antrat2"/>
    <w:autoRedefine/>
    <w:uiPriority w:val="99"/>
    <w:rsid w:val="00F2721C"/>
    <w:pPr>
      <w:tabs>
        <w:tab w:val="left" w:pos="567"/>
      </w:tabs>
      <w:spacing w:before="0" w:after="0"/>
      <w:ind w:left="567" w:hanging="567"/>
    </w:pPr>
    <w:rPr>
      <w:rFonts w:ascii="Times New Roman" w:hAnsi="Times New Roman" w:cs="Times New Roman"/>
      <w:bCs w:val="0"/>
      <w:i w:val="0"/>
      <w:iCs w:val="0"/>
      <w:sz w:val="22"/>
      <w:szCs w:val="22"/>
      <w:lang w:val="lt-LT" w:eastAsia="en-US"/>
    </w:rPr>
  </w:style>
  <w:style w:type="paragraph" w:customStyle="1" w:styleId="PI-2EMEASMCA">
    <w:name w:val="PI-2 EMEA_SMCA"/>
    <w:basedOn w:val="Antrat3"/>
    <w:autoRedefine/>
    <w:uiPriority w:val="99"/>
    <w:rsid w:val="00F2721C"/>
    <w:pPr>
      <w:keepLines/>
      <w:tabs>
        <w:tab w:val="left" w:pos="567"/>
      </w:tabs>
      <w:spacing w:before="0" w:after="0"/>
      <w:ind w:left="567" w:hanging="567"/>
    </w:pPr>
    <w:rPr>
      <w:rFonts w:ascii="Times New Roman" w:hAnsi="Times New Roman" w:cs="Times New Roman"/>
      <w:bCs w:val="0"/>
      <w:kern w:val="28"/>
      <w:sz w:val="22"/>
      <w:szCs w:val="22"/>
      <w:lang w:val="lt-LT" w:eastAsia="en-US"/>
    </w:rPr>
  </w:style>
  <w:style w:type="paragraph" w:customStyle="1" w:styleId="BTAnIIEMEASMCA">
    <w:name w:val="BT(AnII) EMEA_SMCA"/>
    <w:basedOn w:val="Debesliotekstas"/>
    <w:autoRedefine/>
    <w:uiPriority w:val="99"/>
    <w:rsid w:val="00F2721C"/>
    <w:pPr>
      <w:tabs>
        <w:tab w:val="left" w:pos="1701"/>
      </w:tabs>
      <w:ind w:left="1701" w:hanging="567"/>
    </w:pPr>
    <w:rPr>
      <w:rFonts w:ascii="Times New Roman" w:hAnsi="Times New Roman"/>
      <w:b/>
      <w:sz w:val="22"/>
      <w:szCs w:val="22"/>
      <w:lang w:val="en-GB" w:eastAsia="en-US"/>
    </w:rPr>
  </w:style>
  <w:style w:type="paragraph" w:customStyle="1" w:styleId="BTuEMEASMCA">
    <w:name w:val="BT(u) EMEA_SMCA"/>
    <w:basedOn w:val="BTEMEASMCA"/>
    <w:autoRedefine/>
    <w:uiPriority w:val="99"/>
    <w:rsid w:val="00F2721C"/>
    <w:rPr>
      <w:rFonts w:eastAsia="Calibri"/>
      <w:u w:val="single"/>
    </w:rPr>
  </w:style>
  <w:style w:type="character" w:styleId="Komentaronuoroda">
    <w:name w:val="annotation reference"/>
    <w:uiPriority w:val="99"/>
    <w:semiHidden/>
    <w:rsid w:val="00F2721C"/>
    <w:rPr>
      <w:rFonts w:ascii="Times New Roman" w:hAnsi="Times New Roman" w:cs="Times New Roman"/>
      <w:sz w:val="16"/>
      <w:szCs w:val="16"/>
    </w:rPr>
  </w:style>
  <w:style w:type="character" w:styleId="Puslapionumeris">
    <w:name w:val="page number"/>
    <w:uiPriority w:val="99"/>
    <w:semiHidden/>
    <w:rsid w:val="00F2721C"/>
    <w:rPr>
      <w:rFonts w:ascii="Times New Roman" w:hAnsi="Times New Roman" w:cs="Times New Roman"/>
    </w:rPr>
  </w:style>
  <w:style w:type="character" w:customStyle="1" w:styleId="tw4winMark">
    <w:name w:val="tw4winMark"/>
    <w:uiPriority w:val="99"/>
    <w:rsid w:val="00F2721C"/>
    <w:rPr>
      <w:rFonts w:ascii="Courier New" w:hAnsi="Courier New"/>
      <w:vanish/>
      <w:color w:val="800080"/>
      <w:sz w:val="24"/>
      <w:vertAlign w:val="subscript"/>
    </w:rPr>
  </w:style>
  <w:style w:type="character" w:customStyle="1" w:styleId="tw4winError">
    <w:name w:val="tw4winError"/>
    <w:uiPriority w:val="99"/>
    <w:rsid w:val="00F2721C"/>
    <w:rPr>
      <w:rFonts w:ascii="Courier New" w:hAnsi="Courier New"/>
      <w:color w:val="00FF00"/>
      <w:sz w:val="40"/>
    </w:rPr>
  </w:style>
  <w:style w:type="character" w:customStyle="1" w:styleId="tw4winTerm">
    <w:name w:val="tw4winTerm"/>
    <w:uiPriority w:val="99"/>
    <w:rsid w:val="00F2721C"/>
    <w:rPr>
      <w:color w:val="0000FF"/>
    </w:rPr>
  </w:style>
  <w:style w:type="character" w:customStyle="1" w:styleId="tw4winPopup">
    <w:name w:val="tw4winPopup"/>
    <w:uiPriority w:val="99"/>
    <w:rsid w:val="00F2721C"/>
    <w:rPr>
      <w:rFonts w:ascii="Courier New" w:hAnsi="Courier New"/>
      <w:noProof/>
      <w:color w:val="008000"/>
    </w:rPr>
  </w:style>
  <w:style w:type="character" w:customStyle="1" w:styleId="tw4winJump">
    <w:name w:val="tw4winJump"/>
    <w:uiPriority w:val="99"/>
    <w:rsid w:val="00F2721C"/>
    <w:rPr>
      <w:rFonts w:ascii="Courier New" w:hAnsi="Courier New"/>
      <w:noProof/>
      <w:color w:val="008080"/>
    </w:rPr>
  </w:style>
  <w:style w:type="character" w:customStyle="1" w:styleId="tw4winExternal">
    <w:name w:val="tw4winExternal"/>
    <w:uiPriority w:val="99"/>
    <w:rsid w:val="00F2721C"/>
    <w:rPr>
      <w:rFonts w:ascii="Courier New" w:hAnsi="Courier New"/>
      <w:noProof/>
      <w:color w:val="808080"/>
    </w:rPr>
  </w:style>
  <w:style w:type="character" w:customStyle="1" w:styleId="tw4winInternal">
    <w:name w:val="tw4winInternal"/>
    <w:uiPriority w:val="99"/>
    <w:rsid w:val="00F2721C"/>
    <w:rPr>
      <w:rFonts w:ascii="Courier New" w:hAnsi="Courier New"/>
      <w:noProof/>
      <w:color w:val="FF0000"/>
    </w:rPr>
  </w:style>
  <w:style w:type="character" w:customStyle="1" w:styleId="DONOTTRANSLATE">
    <w:name w:val="DO_NOT_TRANSLATE"/>
    <w:uiPriority w:val="99"/>
    <w:rsid w:val="00F2721C"/>
    <w:rPr>
      <w:rFonts w:ascii="Courier New" w:hAnsi="Courier New"/>
      <w:noProof/>
      <w:color w:val="800000"/>
    </w:rPr>
  </w:style>
  <w:style w:type="character" w:customStyle="1" w:styleId="s93">
    <w:name w:val="s93"/>
    <w:uiPriority w:val="99"/>
    <w:rsid w:val="00F2721C"/>
  </w:style>
  <w:style w:type="paragraph" w:styleId="Sraopastraipa">
    <w:name w:val="List Paragraph"/>
    <w:basedOn w:val="prastasis"/>
    <w:uiPriority w:val="99"/>
    <w:qFormat/>
    <w:rsid w:val="00F2721C"/>
    <w:pPr>
      <w:spacing w:after="0" w:line="240" w:lineRule="auto"/>
      <w:ind w:left="720"/>
      <w:contextualSpacing/>
    </w:pPr>
    <w:rPr>
      <w:rFonts w:ascii="Arial" w:eastAsia="Times New Roman" w:hAnsi="Arial" w:cs="Times New Roman"/>
      <w:lang w:val="de-DE" w:eastAsia="lt-LT"/>
    </w:rPr>
  </w:style>
  <w:style w:type="numbering" w:customStyle="1" w:styleId="AktuelleListe1">
    <w:name w:val="Aktuelle Liste1"/>
    <w:rsid w:val="00F2721C"/>
    <w:pPr>
      <w:numPr>
        <w:numId w:val="13"/>
      </w:numPr>
    </w:pPr>
  </w:style>
  <w:style w:type="paragraph" w:styleId="Pataisymai">
    <w:name w:val="Revision"/>
    <w:hidden/>
    <w:uiPriority w:val="99"/>
    <w:semiHidden/>
    <w:rsid w:val="00F2721C"/>
    <w:pPr>
      <w:spacing w:after="0" w:line="240" w:lineRule="auto"/>
    </w:pPr>
    <w:rPr>
      <w:rFonts w:ascii="Arial" w:eastAsia="Times New Roman" w:hAnsi="Arial" w:cs="Times New Roman"/>
      <w:lang w:val="de-DE" w:eastAsia="lt-LT"/>
    </w:rPr>
  </w:style>
  <w:style w:type="character" w:customStyle="1" w:styleId="UnresolvedMention">
    <w:name w:val="Unresolved Mention"/>
    <w:basedOn w:val="Numatytasispastraiposriftas"/>
    <w:uiPriority w:val="99"/>
    <w:semiHidden/>
    <w:unhideWhenUsed/>
    <w:rsid w:val="00223C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ema.europa.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epageidaujamaR@vvkt.lt"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f401bc6b-16ae-4eec-874e-4b24bc321f82">FZJ6XTJY6WQ3-1352427771-345741</_dlc_DocId>
    <_dlc_DocIdUrl xmlns="f401bc6b-16ae-4eec-874e-4b24bc321f82">
      <Url>https://bbraun.sharepoint.com/sites/bbraun_eis_ltmedical/_layouts/15/DocIdRedir.aspx?ID=FZJ6XTJY6WQ3-1352427771-345741</Url>
      <Description>FZJ6XTJY6WQ3-1352427771-345741</Description>
    </_dlc_DocIdUrl>
    <n24c5089495a45db9a6fea6f9c9ae19b xmlns="06dd7db3-2e72-47be-aeb3-e0883d579c8c">
      <Terms xmlns="http://schemas.microsoft.com/office/infopath/2007/PartnerControls"/>
    </n24c5089495a45db9a6fea6f9c9ae19b>
    <EISColCostcenter xmlns="06dd7db3-2e72-47be-aeb3-e0883d579c8c" xsi:nil="true"/>
    <cb0eb143b4e346e99a89316938a64a26 xmlns="06dd7db3-2e72-47be-aeb3-e0883d579c8c">
      <Terms xmlns="http://schemas.microsoft.com/office/infopath/2007/PartnerControls"/>
    </cb0eb143b4e346e99a89316938a64a26>
    <TaxCatchAll xmlns="f401bc6b-16ae-4eec-874e-4b24bc321f82" xsi:nil="true"/>
    <lcf76f155ced4ddcb4097134ff3c332f xmlns="4905f377-a451-4615-9fa2-421809ba2b0c">
      <Terms xmlns="http://schemas.microsoft.com/office/infopath/2007/PartnerControls"/>
    </lcf76f155ced4ddcb4097134ff3c332f>
    <EISColCompany xmlns="06dd7db3-2e72-47be-aeb3-e0883d579c8c"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F0F1A8739DF147BC4266312D07E72D" ma:contentTypeVersion="18" ma:contentTypeDescription="Create a new document." ma:contentTypeScope="" ma:versionID="303bba8035a48c6f16168aa70e7b6a22">
  <xsd:schema xmlns:xsd="http://www.w3.org/2001/XMLSchema" xmlns:xs="http://www.w3.org/2001/XMLSchema" xmlns:p="http://schemas.microsoft.com/office/2006/metadata/properties" xmlns:ns2="f401bc6b-16ae-4eec-874e-4b24bc321f82" xmlns:ns3="06dd7db3-2e72-47be-aeb3-e0883d579c8c" xmlns:ns4="4905f377-a451-4615-9fa2-421809ba2b0c" targetNamespace="http://schemas.microsoft.com/office/2006/metadata/properties" ma:root="true" ma:fieldsID="1a76442da9b463c4fd17cab978e3f623" ns2:_="" ns3:_="" ns4:_="">
    <xsd:import namespace="f401bc6b-16ae-4eec-874e-4b24bc321f82"/>
    <xsd:import namespace="06dd7db3-2e72-47be-aeb3-e0883d579c8c"/>
    <xsd:import namespace="4905f377-a451-4615-9fa2-421809ba2b0c"/>
    <xsd:element name="properties">
      <xsd:complexType>
        <xsd:sequence>
          <xsd:element name="documentManagement">
            <xsd:complexType>
              <xsd:all>
                <xsd:element ref="ns2:_dlc_DocId" minOccurs="0"/>
                <xsd:element ref="ns2:_dlc_DocIdUrl" minOccurs="0"/>
                <xsd:element ref="ns2:_dlc_DocIdPersistId" minOccurs="0"/>
                <xsd:element ref="ns3:EISColCompany" minOccurs="0"/>
                <xsd:element ref="ns3:EISColCostcenter" minOccurs="0"/>
                <xsd:element ref="ns3:cb0eb143b4e346e99a89316938a64a26" minOccurs="0"/>
                <xsd:element ref="ns2:TaxCatchAll" minOccurs="0"/>
                <xsd:element ref="ns2:TaxCatchAllLabel" minOccurs="0"/>
                <xsd:element ref="ns3:n24c5089495a45db9a6fea6f9c9ae19b" minOccurs="0"/>
                <xsd:element ref="ns4:MediaServiceMetadata" minOccurs="0"/>
                <xsd:element ref="ns4:MediaServiceFastMetadata" minOccurs="0"/>
                <xsd:element ref="ns4:MediaServiceDateTaken" minOccurs="0"/>
                <xsd:element ref="ns4:MediaLengthInSeconds"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Location" minOccurs="0"/>
                <xsd:element ref="ns4:lcf76f155ced4ddcb4097134ff3c332f" minOccurs="0"/>
                <xsd:element ref="ns4: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01bc6b-16ae-4eec-874e-4b24bc321f8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14" nillable="true" ma:displayName="Taxonomy Catch All Column" ma:hidden="true" ma:list="{f432ac0b-f259-4e9b-b119-d5d03ac48676}" ma:internalName="TaxCatchAll" ma:showField="CatchAllData" ma:web="f401bc6b-16ae-4eec-874e-4b24bc321f82">
      <xsd:complexType>
        <xsd:complexContent>
          <xsd:extension base="dms:MultiChoiceLookup">
            <xsd:sequence>
              <xsd:element name="Value" type="dms:Lookup" maxOccurs="unbounded" minOccurs="0" nillable="true"/>
            </xsd:sequence>
          </xsd:extension>
        </xsd:complexContent>
      </xsd:complexType>
    </xsd:element>
    <xsd:element name="TaxCatchAllLabel" ma:index="15" nillable="true" ma:displayName="Taxonomy Catch All Column1" ma:hidden="true" ma:list="{f432ac0b-f259-4e9b-b119-d5d03ac48676}" ma:internalName="TaxCatchAllLabel" ma:readOnly="true" ma:showField="CatchAllDataLabel" ma:web="f401bc6b-16ae-4eec-874e-4b24bc321f8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6dd7db3-2e72-47be-aeb3-e0883d579c8c" elementFormDefault="qualified">
    <xsd:import namespace="http://schemas.microsoft.com/office/2006/documentManagement/types"/>
    <xsd:import namespace="http://schemas.microsoft.com/office/infopath/2007/PartnerControls"/>
    <xsd:element name="EISColCompany" ma:index="11" nillable="true" ma:displayName="Company" ma:format="Dropdown" ma:internalName="EISColCompany" ma:readOnly="false">
      <xsd:simpleType>
        <xsd:union memberTypes="dms:Text">
          <xsd:simpleType>
            <xsd:restriction base="dms:Choice">
              <xsd:enumeration value="Default"/>
            </xsd:restriction>
          </xsd:simpleType>
        </xsd:union>
      </xsd:simpleType>
    </xsd:element>
    <xsd:element name="EISColCostcenter" ma:index="12" nillable="true" ma:displayName="Costcenter" ma:format="Dropdown" ma:internalName="EISColCostcenter" ma:readOnly="false">
      <xsd:simpleType>
        <xsd:union memberTypes="dms:Text">
          <xsd:simpleType>
            <xsd:restriction base="dms:Choice">
              <xsd:enumeration value="Default"/>
            </xsd:restriction>
          </xsd:simpleType>
        </xsd:union>
      </xsd:simpleType>
    </xsd:element>
    <xsd:element name="cb0eb143b4e346e99a89316938a64a26" ma:index="13" nillable="true" ma:taxonomy="true" ma:internalName="cb0eb143b4e346e99a89316938a64a26" ma:taxonomyFieldName="EISColCountry" ma:displayName="Country" ma:readOnly="false" ma:default="" ma:fieldId="{cb0eb143-b4e3-46e9-9a89-316938a64a26}" ma:sspId="b29d0967-da9b-4a39-b679-e3fd6923df66" ma:termSetId="20293ea3-d300-4042-a0e3-6414640add5c" ma:anchorId="00000000-0000-0000-0000-000000000000" ma:open="false" ma:isKeyword="false">
      <xsd:complexType>
        <xsd:sequence>
          <xsd:element ref="pc:Terms" minOccurs="0" maxOccurs="1"/>
        </xsd:sequence>
      </xsd:complexType>
    </xsd:element>
    <xsd:element name="n24c5089495a45db9a6fea6f9c9ae19b" ma:index="17" nillable="true" ma:taxonomy="true" ma:internalName="n24c5089495a45db9a6fea6f9c9ae19b" ma:taxonomyFieldName="EISColDivision" ma:displayName="Division" ma:readOnly="false" ma:default="" ma:fieldId="{724c5089-495a-45db-9a6f-ea6f9c9ae19b}" ma:sspId="b29d0967-da9b-4a39-b679-e3fd6923df66" ma:termSetId="5a5a561c-7e81-4368-a9e6-1b75e5fa5078"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905f377-a451-4615-9fa2-421809ba2b0c" elementFormDefault="qualified">
    <xsd:import namespace="http://schemas.microsoft.com/office/2006/documentManagement/types"/>
    <xsd:import namespace="http://schemas.microsoft.com/office/infopath/2007/PartnerControls"/>
    <xsd:element name="MediaServiceMetadata" ma:index="19" nillable="true" ma:displayName="MediaServiceMetadata" ma:hidden="true" ma:internalName="MediaServiceMetadata" ma:readOnly="true">
      <xsd:simpleType>
        <xsd:restriction base="dms:Note"/>
      </xsd:simpleType>
    </xsd:element>
    <xsd:element name="MediaServiceFastMetadata" ma:index="20" nillable="true" ma:displayName="MediaServiceFastMetadata" ma:hidden="true" ma:internalName="MediaServiceFastMetadata" ma:readOnly="true">
      <xsd:simpleType>
        <xsd:restriction base="dms:Note"/>
      </xsd:simpleType>
    </xsd:element>
    <xsd:element name="MediaServiceDateTaken" ma:index="21" nillable="true" ma:displayName="MediaServiceDateTaken" ma:hidden="true" ma:internalName="MediaServiceDateTake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element name="MediaServiceAutoKeyPoints" ma:index="23" nillable="true" ma:displayName="MediaServiceAutoKeyPoints" ma:hidden="true" ma:internalName="MediaServiceAutoKeyPoints" ma:readOnly="true">
      <xsd:simpleType>
        <xsd:restriction base="dms:Note"/>
      </xsd:simpleType>
    </xsd:element>
    <xsd:element name="MediaServiceKeyPoints" ma:index="24" nillable="true" ma:displayName="KeyPoints" ma:internalName="MediaServiceKeyPoints" ma:readOnly="true">
      <xsd:simpleType>
        <xsd:restriction base="dms:Note">
          <xsd:maxLength value="255"/>
        </xsd:restriction>
      </xsd:simpleType>
    </xsd:element>
    <xsd:element name="MediaServiceAutoTags" ma:index="25" nillable="true" ma:displayName="Tags" ma:internalName="MediaServiceAutoTags" ma:readOnly="true">
      <xsd:simpleType>
        <xsd:restriction base="dms:Text"/>
      </xsd:simpleType>
    </xsd:element>
    <xsd:element name="MediaServiceGenerationTime" ma:index="26" nillable="true" ma:displayName="MediaServiceGenerationTime" ma:hidden="true" ma:internalName="MediaServiceGenerationTime" ma:readOnly="true">
      <xsd:simpleType>
        <xsd:restriction base="dms:Text"/>
      </xsd:simpleType>
    </xsd:element>
    <xsd:element name="MediaServiceEventHashCode" ma:index="27" nillable="true" ma:displayName="MediaServiceEventHashCode" ma:hidden="true" ma:internalName="MediaServiceEventHashCode" ma:readOnly="true">
      <xsd:simpleType>
        <xsd:restriction base="dms:Text"/>
      </xsd:simpleType>
    </xsd:element>
    <xsd:element name="MediaServiceOCR" ma:index="28" nillable="true" ma:displayName="Extracted Text" ma:internalName="MediaServiceOCR" ma:readOnly="true">
      <xsd:simpleType>
        <xsd:restriction base="dms:Note">
          <xsd:maxLength value="255"/>
        </xsd:restriction>
      </xsd:simpleType>
    </xsd:element>
    <xsd:element name="MediaServiceLocation" ma:index="29" nillable="true" ma:displayName="Location" ma:internalName="MediaServiceLocation" ma:readOnly="true">
      <xsd:simpleType>
        <xsd:restriction base="dms:Text"/>
      </xsd:simpleType>
    </xsd:element>
    <xsd:element name="lcf76f155ced4ddcb4097134ff3c332f" ma:index="31" nillable="true" ma:taxonomy="true" ma:internalName="lcf76f155ced4ddcb4097134ff3c332f" ma:taxonomyFieldName="MediaServiceImageTags" ma:displayName="Image Tags" ma:readOnly="false" ma:fieldId="{5cf76f15-5ced-4ddc-b409-7134ff3c332f}" ma:taxonomyMulti="true" ma:sspId="b29d0967-da9b-4a39-b679-e3fd6923df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2"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7AF1CE9-77D7-44D5-BF19-56410AA446DC}">
  <ds:schemaRefs>
    <ds:schemaRef ds:uri="http://purl.org/dc/elements/1.1/"/>
    <ds:schemaRef ds:uri="http://purl.org/dc/dcmitype/"/>
    <ds:schemaRef ds:uri="http://schemas.microsoft.com/office/2006/documentManagement/types"/>
    <ds:schemaRef ds:uri="http://purl.org/dc/terms/"/>
    <ds:schemaRef ds:uri="f401bc6b-16ae-4eec-874e-4b24bc321f82"/>
    <ds:schemaRef ds:uri="4905f377-a451-4615-9fa2-421809ba2b0c"/>
    <ds:schemaRef ds:uri="http://schemas.microsoft.com/office/infopath/2007/PartnerControls"/>
    <ds:schemaRef ds:uri="http://schemas.microsoft.com/office/2006/metadata/properties"/>
    <ds:schemaRef ds:uri="http://schemas.openxmlformats.org/package/2006/metadata/core-properties"/>
    <ds:schemaRef ds:uri="06dd7db3-2e72-47be-aeb3-e0883d579c8c"/>
    <ds:schemaRef ds:uri="http://www.w3.org/XML/1998/namespace"/>
  </ds:schemaRefs>
</ds:datastoreItem>
</file>

<file path=customXml/itemProps2.xml><?xml version="1.0" encoding="utf-8"?>
<ds:datastoreItem xmlns:ds="http://schemas.openxmlformats.org/officeDocument/2006/customXml" ds:itemID="{535CC326-0F96-450E-88AE-2A75001A44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01bc6b-16ae-4eec-874e-4b24bc321f82"/>
    <ds:schemaRef ds:uri="06dd7db3-2e72-47be-aeb3-e0883d579c8c"/>
    <ds:schemaRef ds:uri="4905f377-a451-4615-9fa2-421809ba2b0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BC5135-A1E3-4858-AC9B-08798A832012}">
  <ds:schemaRefs>
    <ds:schemaRef ds:uri="http://schemas.microsoft.com/sharepoint/v3/contenttype/forms"/>
  </ds:schemaRefs>
</ds:datastoreItem>
</file>

<file path=customXml/itemProps4.xml><?xml version="1.0" encoding="utf-8"?>
<ds:datastoreItem xmlns:ds="http://schemas.openxmlformats.org/officeDocument/2006/customXml" ds:itemID="{935F9053-D884-441A-A1B8-588997651DF8}">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30</Pages>
  <Words>35042</Words>
  <Characters>19975</Characters>
  <Application>Microsoft Office Word</Application>
  <DocSecurity>0</DocSecurity>
  <Lines>166</Lines>
  <Paragraphs>109</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54908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Evelina Juozapaitiene</dc:creator>
  <cp:keywords/>
  <dc:description/>
  <cp:lastModifiedBy>Albina Burkauskaitė</cp:lastModifiedBy>
  <cp:revision>3</cp:revision>
  <dcterms:created xsi:type="dcterms:W3CDTF">2023-11-21T11:00:00Z</dcterms:created>
  <dcterms:modified xsi:type="dcterms:W3CDTF">2023-11-21T11:04:00Z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8de25a8-ef47-40a7-b7ec-c38f3edc2acf_Enabled">
    <vt:lpwstr>true</vt:lpwstr>
  </property>
  <property fmtid="{D5CDD505-2E9C-101B-9397-08002B2CF9AE}" pid="3" name="MSIP_Label_a8de25a8-ef47-40a7-b7ec-c38f3edc2acf_SetDate">
    <vt:lpwstr>2023-08-22T07:37:34Z</vt:lpwstr>
  </property>
  <property fmtid="{D5CDD505-2E9C-101B-9397-08002B2CF9AE}" pid="4" name="MSIP_Label_a8de25a8-ef47-40a7-b7ec-c38f3edc2acf_Method">
    <vt:lpwstr>Standard</vt:lpwstr>
  </property>
  <property fmtid="{D5CDD505-2E9C-101B-9397-08002B2CF9AE}" pid="5" name="MSIP_Label_a8de25a8-ef47-40a7-b7ec-c38f3edc2acf_Name">
    <vt:lpwstr>a8de25a8-ef47-40a7-b7ec-c38f3edc2acf</vt:lpwstr>
  </property>
  <property fmtid="{D5CDD505-2E9C-101B-9397-08002B2CF9AE}" pid="6" name="MSIP_Label_a8de25a8-ef47-40a7-b7ec-c38f3edc2acf_SiteId">
    <vt:lpwstr>15d1bef2-0a6a-46f9-be4c-023279325e51</vt:lpwstr>
  </property>
  <property fmtid="{D5CDD505-2E9C-101B-9397-08002B2CF9AE}" pid="7" name="MSIP_Label_a8de25a8-ef47-40a7-b7ec-c38f3edc2acf_ActionId">
    <vt:lpwstr>fd42f225-211a-4165-9ca9-2f25605a8047</vt:lpwstr>
  </property>
  <property fmtid="{D5CDD505-2E9C-101B-9397-08002B2CF9AE}" pid="8" name="MSIP_Label_a8de25a8-ef47-40a7-b7ec-c38f3edc2acf_ContentBits">
    <vt:lpwstr>0</vt:lpwstr>
  </property>
  <property fmtid="{D5CDD505-2E9C-101B-9397-08002B2CF9AE}" pid="9" name="ContentTypeId">
    <vt:lpwstr>0x0101005BF0F1A8739DF147BC4266312D07E72D</vt:lpwstr>
  </property>
  <property fmtid="{D5CDD505-2E9C-101B-9397-08002B2CF9AE}" pid="10" name="_dlc_DocIdItemGuid">
    <vt:lpwstr>e206189c-80b4-48ab-8ea8-d72e4b753bc1</vt:lpwstr>
  </property>
</Properties>
</file>