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C5AF8" w14:textId="77777777" w:rsidR="00F2721C" w:rsidRPr="00F2721C" w:rsidRDefault="00F2721C" w:rsidP="00F2721C">
      <w:pPr>
        <w:autoSpaceDE w:val="0"/>
        <w:autoSpaceDN w:val="0"/>
        <w:adjustRightInd w:val="0"/>
        <w:spacing w:after="0" w:line="240" w:lineRule="auto"/>
        <w:jc w:val="center"/>
        <w:rPr>
          <w:rFonts w:ascii="Times New Roman" w:eastAsia="Times New Roman" w:hAnsi="Times New Roman" w:cs="Times New Roman"/>
          <w:b/>
          <w:caps/>
          <w:lang w:eastAsia="lt-LT"/>
        </w:rPr>
      </w:pPr>
    </w:p>
    <w:p w14:paraId="17BA97BD" w14:textId="77777777" w:rsidR="00F2721C" w:rsidRPr="00F2721C" w:rsidRDefault="00F2721C" w:rsidP="00F2721C">
      <w:pPr>
        <w:autoSpaceDE w:val="0"/>
        <w:autoSpaceDN w:val="0"/>
        <w:adjustRightInd w:val="0"/>
        <w:spacing w:after="0" w:line="240" w:lineRule="auto"/>
        <w:jc w:val="center"/>
        <w:rPr>
          <w:rFonts w:ascii="Times New Roman" w:eastAsia="Times New Roman" w:hAnsi="Times New Roman" w:cs="Times New Roman"/>
          <w:b/>
          <w:caps/>
          <w:lang w:eastAsia="lt-LT"/>
        </w:rPr>
      </w:pPr>
    </w:p>
    <w:p w14:paraId="6C5BF79D" w14:textId="77777777" w:rsidR="00F2721C" w:rsidRPr="00F2721C" w:rsidRDefault="00F2721C" w:rsidP="00F2721C">
      <w:pPr>
        <w:autoSpaceDE w:val="0"/>
        <w:autoSpaceDN w:val="0"/>
        <w:adjustRightInd w:val="0"/>
        <w:spacing w:after="0" w:line="240" w:lineRule="auto"/>
        <w:jc w:val="center"/>
        <w:rPr>
          <w:rFonts w:ascii="Times New Roman" w:eastAsia="Times New Roman" w:hAnsi="Times New Roman" w:cs="Times New Roman"/>
          <w:b/>
          <w:caps/>
          <w:lang w:eastAsia="lt-LT"/>
        </w:rPr>
      </w:pPr>
    </w:p>
    <w:p w14:paraId="1F372697" w14:textId="77777777" w:rsidR="00F2721C" w:rsidRPr="00F2721C" w:rsidRDefault="00F2721C" w:rsidP="00F2721C">
      <w:pPr>
        <w:autoSpaceDE w:val="0"/>
        <w:autoSpaceDN w:val="0"/>
        <w:adjustRightInd w:val="0"/>
        <w:spacing w:after="0" w:line="240" w:lineRule="auto"/>
        <w:jc w:val="center"/>
        <w:rPr>
          <w:rFonts w:ascii="Times New Roman" w:eastAsia="Times New Roman" w:hAnsi="Times New Roman" w:cs="Times New Roman"/>
          <w:b/>
          <w:caps/>
          <w:lang w:eastAsia="lt-LT"/>
        </w:rPr>
      </w:pPr>
    </w:p>
    <w:p w14:paraId="21D03FB5" w14:textId="77777777" w:rsidR="00F2721C" w:rsidRPr="00F2721C" w:rsidRDefault="00F2721C" w:rsidP="00F2721C">
      <w:pPr>
        <w:autoSpaceDE w:val="0"/>
        <w:autoSpaceDN w:val="0"/>
        <w:adjustRightInd w:val="0"/>
        <w:spacing w:after="0" w:line="240" w:lineRule="auto"/>
        <w:jc w:val="center"/>
        <w:rPr>
          <w:rFonts w:ascii="Times New Roman" w:eastAsia="Times New Roman" w:hAnsi="Times New Roman" w:cs="Times New Roman"/>
          <w:b/>
          <w:caps/>
          <w:lang w:eastAsia="lt-LT"/>
        </w:rPr>
      </w:pPr>
    </w:p>
    <w:p w14:paraId="4D28B5DB" w14:textId="77777777" w:rsidR="00F2721C" w:rsidRPr="00F2721C" w:rsidRDefault="00F2721C" w:rsidP="00F2721C">
      <w:pPr>
        <w:autoSpaceDE w:val="0"/>
        <w:autoSpaceDN w:val="0"/>
        <w:adjustRightInd w:val="0"/>
        <w:spacing w:after="0" w:line="240" w:lineRule="auto"/>
        <w:jc w:val="center"/>
        <w:rPr>
          <w:rFonts w:ascii="Times New Roman" w:eastAsia="Times New Roman" w:hAnsi="Times New Roman" w:cs="Times New Roman"/>
          <w:b/>
          <w:caps/>
          <w:lang w:eastAsia="lt-LT"/>
        </w:rPr>
      </w:pPr>
    </w:p>
    <w:p w14:paraId="2DD567C1" w14:textId="77777777" w:rsidR="00F2721C" w:rsidRPr="00F2721C" w:rsidRDefault="00F2721C" w:rsidP="00F2721C">
      <w:pPr>
        <w:autoSpaceDE w:val="0"/>
        <w:autoSpaceDN w:val="0"/>
        <w:adjustRightInd w:val="0"/>
        <w:spacing w:after="0" w:line="240" w:lineRule="auto"/>
        <w:jc w:val="center"/>
        <w:rPr>
          <w:rFonts w:ascii="Times New Roman" w:eastAsia="Times New Roman" w:hAnsi="Times New Roman" w:cs="Times New Roman"/>
          <w:b/>
          <w:caps/>
          <w:lang w:eastAsia="lt-LT"/>
        </w:rPr>
      </w:pPr>
    </w:p>
    <w:p w14:paraId="6EFA1EBE" w14:textId="77777777" w:rsidR="00F2721C" w:rsidRPr="00F2721C" w:rsidRDefault="00F2721C" w:rsidP="00F2721C">
      <w:pPr>
        <w:autoSpaceDE w:val="0"/>
        <w:autoSpaceDN w:val="0"/>
        <w:adjustRightInd w:val="0"/>
        <w:spacing w:after="0" w:line="240" w:lineRule="auto"/>
        <w:jc w:val="center"/>
        <w:rPr>
          <w:rFonts w:ascii="Times New Roman" w:eastAsia="Times New Roman" w:hAnsi="Times New Roman" w:cs="Times New Roman"/>
          <w:b/>
          <w:caps/>
          <w:lang w:eastAsia="lt-LT"/>
        </w:rPr>
      </w:pPr>
    </w:p>
    <w:p w14:paraId="0C7A51BE" w14:textId="77777777" w:rsidR="00F2721C" w:rsidRPr="00F2721C" w:rsidRDefault="00F2721C" w:rsidP="00F2721C">
      <w:pPr>
        <w:autoSpaceDE w:val="0"/>
        <w:autoSpaceDN w:val="0"/>
        <w:adjustRightInd w:val="0"/>
        <w:spacing w:after="0" w:line="240" w:lineRule="auto"/>
        <w:jc w:val="center"/>
        <w:rPr>
          <w:rFonts w:ascii="Times New Roman" w:eastAsia="Times New Roman" w:hAnsi="Times New Roman" w:cs="Times New Roman"/>
          <w:b/>
          <w:caps/>
          <w:lang w:eastAsia="lt-LT"/>
        </w:rPr>
      </w:pPr>
    </w:p>
    <w:p w14:paraId="4B9E9D18" w14:textId="77777777" w:rsidR="00F2721C" w:rsidRPr="00F2721C" w:rsidRDefault="00F2721C" w:rsidP="00F2721C">
      <w:pPr>
        <w:autoSpaceDE w:val="0"/>
        <w:autoSpaceDN w:val="0"/>
        <w:adjustRightInd w:val="0"/>
        <w:spacing w:after="0" w:line="240" w:lineRule="auto"/>
        <w:jc w:val="center"/>
        <w:rPr>
          <w:rFonts w:ascii="Times New Roman" w:eastAsia="Times New Roman" w:hAnsi="Times New Roman" w:cs="Times New Roman"/>
          <w:b/>
          <w:caps/>
          <w:lang w:eastAsia="lt-LT"/>
        </w:rPr>
      </w:pPr>
    </w:p>
    <w:p w14:paraId="1EFD8EF7" w14:textId="77777777" w:rsidR="00F2721C" w:rsidRPr="00F2721C" w:rsidRDefault="00F2721C" w:rsidP="00F2721C">
      <w:pPr>
        <w:autoSpaceDE w:val="0"/>
        <w:autoSpaceDN w:val="0"/>
        <w:adjustRightInd w:val="0"/>
        <w:spacing w:after="0" w:line="240" w:lineRule="auto"/>
        <w:jc w:val="center"/>
        <w:rPr>
          <w:rFonts w:ascii="Times New Roman" w:eastAsia="Times New Roman" w:hAnsi="Times New Roman" w:cs="Times New Roman"/>
          <w:b/>
          <w:caps/>
          <w:lang w:eastAsia="lt-LT"/>
        </w:rPr>
      </w:pPr>
    </w:p>
    <w:p w14:paraId="00626D21" w14:textId="77777777" w:rsidR="00F2721C" w:rsidRPr="00F2721C" w:rsidRDefault="00F2721C" w:rsidP="00F2721C">
      <w:pPr>
        <w:autoSpaceDE w:val="0"/>
        <w:autoSpaceDN w:val="0"/>
        <w:adjustRightInd w:val="0"/>
        <w:spacing w:after="0" w:line="240" w:lineRule="auto"/>
        <w:jc w:val="center"/>
        <w:rPr>
          <w:rFonts w:ascii="Times New Roman" w:eastAsia="Times New Roman" w:hAnsi="Times New Roman" w:cs="Times New Roman"/>
          <w:b/>
          <w:caps/>
          <w:lang w:eastAsia="lt-LT"/>
        </w:rPr>
      </w:pPr>
    </w:p>
    <w:p w14:paraId="5B0144D5" w14:textId="77777777" w:rsidR="00F2721C" w:rsidRPr="00F2721C" w:rsidRDefault="00F2721C" w:rsidP="00F2721C">
      <w:pPr>
        <w:autoSpaceDE w:val="0"/>
        <w:autoSpaceDN w:val="0"/>
        <w:adjustRightInd w:val="0"/>
        <w:spacing w:after="0" w:line="240" w:lineRule="auto"/>
        <w:jc w:val="center"/>
        <w:rPr>
          <w:rFonts w:ascii="Times New Roman" w:eastAsia="Times New Roman" w:hAnsi="Times New Roman" w:cs="Times New Roman"/>
          <w:b/>
          <w:caps/>
          <w:lang w:eastAsia="lt-LT"/>
        </w:rPr>
      </w:pPr>
    </w:p>
    <w:p w14:paraId="5ABA81E9" w14:textId="77777777" w:rsidR="00F2721C" w:rsidRPr="00F2721C" w:rsidRDefault="00F2721C" w:rsidP="00F2721C">
      <w:pPr>
        <w:autoSpaceDE w:val="0"/>
        <w:autoSpaceDN w:val="0"/>
        <w:adjustRightInd w:val="0"/>
        <w:spacing w:after="0" w:line="240" w:lineRule="auto"/>
        <w:jc w:val="center"/>
        <w:rPr>
          <w:rFonts w:ascii="Times New Roman" w:eastAsia="Times New Roman" w:hAnsi="Times New Roman" w:cs="Times New Roman"/>
          <w:b/>
          <w:caps/>
          <w:lang w:eastAsia="lt-LT"/>
        </w:rPr>
      </w:pPr>
    </w:p>
    <w:p w14:paraId="4016AA66" w14:textId="77777777" w:rsidR="00F2721C" w:rsidRPr="00F2721C" w:rsidRDefault="00F2721C" w:rsidP="00F2721C">
      <w:pPr>
        <w:autoSpaceDE w:val="0"/>
        <w:autoSpaceDN w:val="0"/>
        <w:adjustRightInd w:val="0"/>
        <w:spacing w:after="0" w:line="240" w:lineRule="auto"/>
        <w:jc w:val="center"/>
        <w:rPr>
          <w:rFonts w:ascii="Times New Roman" w:eastAsia="Times New Roman" w:hAnsi="Times New Roman" w:cs="Times New Roman"/>
          <w:b/>
          <w:caps/>
          <w:lang w:eastAsia="lt-LT"/>
        </w:rPr>
      </w:pPr>
    </w:p>
    <w:p w14:paraId="4093F454" w14:textId="77777777" w:rsidR="00F2721C" w:rsidRPr="00F2721C" w:rsidRDefault="00F2721C" w:rsidP="00F2721C">
      <w:pPr>
        <w:autoSpaceDE w:val="0"/>
        <w:autoSpaceDN w:val="0"/>
        <w:adjustRightInd w:val="0"/>
        <w:spacing w:after="0" w:line="240" w:lineRule="auto"/>
        <w:jc w:val="center"/>
        <w:rPr>
          <w:rFonts w:ascii="Times New Roman" w:eastAsia="Times New Roman" w:hAnsi="Times New Roman" w:cs="Times New Roman"/>
          <w:b/>
          <w:caps/>
          <w:lang w:eastAsia="lt-LT"/>
        </w:rPr>
      </w:pPr>
    </w:p>
    <w:p w14:paraId="07111C3A"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bookmarkStart w:id="0" w:name="_Toc129243221"/>
      <w:bookmarkStart w:id="1" w:name="_Toc129243096"/>
    </w:p>
    <w:p w14:paraId="36748B27"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300B25D8"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36B79EAB"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3D4EDFBC"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15EA126E"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4FD1C55A"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3D8CDACC"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r w:rsidRPr="00F2721C">
        <w:rPr>
          <w:rFonts w:ascii="Times New Roman" w:eastAsia="Calibri" w:hAnsi="Times New Roman" w:cs="Times New Roman"/>
          <w:b/>
          <w:caps/>
          <w:lang w:eastAsia="lt-LT"/>
        </w:rPr>
        <w:t>I PRIEDAS</w:t>
      </w:r>
      <w:bookmarkEnd w:id="0"/>
      <w:bookmarkEnd w:id="1"/>
    </w:p>
    <w:p w14:paraId="5FB29A6D"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61DB2B07"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bookmarkStart w:id="2" w:name="_Toc129243222"/>
      <w:bookmarkStart w:id="3" w:name="_Toc129243097"/>
      <w:r w:rsidRPr="00F2721C">
        <w:rPr>
          <w:rFonts w:ascii="Times New Roman" w:eastAsia="Calibri" w:hAnsi="Times New Roman" w:cs="Times New Roman"/>
          <w:b/>
          <w:caps/>
          <w:lang w:eastAsia="lt-LT"/>
        </w:rPr>
        <w:t>PREPARATO CHARAKTERISTIKŲ SANTRAUKA</w:t>
      </w:r>
      <w:bookmarkEnd w:id="2"/>
      <w:bookmarkEnd w:id="3"/>
    </w:p>
    <w:p w14:paraId="300E86CF" w14:textId="77777777" w:rsidR="00F2721C" w:rsidRPr="00F2721C" w:rsidRDefault="00F2721C" w:rsidP="00F2721C">
      <w:pPr>
        <w:tabs>
          <w:tab w:val="left" w:pos="567"/>
        </w:tabs>
        <w:autoSpaceDE w:val="0"/>
        <w:autoSpaceDN w:val="0"/>
        <w:adjustRightInd w:val="0"/>
        <w:spacing w:after="0" w:line="240" w:lineRule="auto"/>
        <w:rPr>
          <w:rFonts w:ascii="Times New Roman" w:eastAsia="Times New Roman" w:hAnsi="Times New Roman" w:cs="Times New Roman"/>
          <w:b/>
          <w:caps/>
          <w:lang w:eastAsia="lt-LT"/>
        </w:rPr>
      </w:pPr>
      <w:r w:rsidRPr="00F2721C">
        <w:rPr>
          <w:rFonts w:ascii="Times New Roman" w:eastAsia="Times New Roman" w:hAnsi="Times New Roman" w:cs="Times New Roman"/>
          <w:lang w:eastAsia="lt-LT"/>
        </w:rPr>
        <w:br w:type="page"/>
      </w:r>
      <w:r w:rsidRPr="00F2721C">
        <w:rPr>
          <w:rFonts w:ascii="Times New Roman" w:eastAsia="Times New Roman" w:hAnsi="Times New Roman" w:cs="Times New Roman"/>
          <w:b/>
          <w:color w:val="000000"/>
          <w:lang w:eastAsia="lt-LT"/>
        </w:rPr>
        <w:lastRenderedPageBreak/>
        <w:t>1.</w:t>
      </w:r>
      <w:r w:rsidRPr="00F2721C">
        <w:rPr>
          <w:rFonts w:ascii="Times New Roman" w:eastAsia="Times New Roman" w:hAnsi="Times New Roman" w:cs="Times New Roman"/>
          <w:b/>
          <w:color w:val="000000"/>
          <w:lang w:eastAsia="lt-LT"/>
        </w:rPr>
        <w:tab/>
        <w:t>VAISTINIO PREPARATO PAVADINIMAS</w:t>
      </w:r>
    </w:p>
    <w:p w14:paraId="38566FD1"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670C7CBD"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Ropivacaine B. Braun 7,5 mg/ml injekcinis tirpalas</w:t>
      </w:r>
    </w:p>
    <w:p w14:paraId="651A5A5D" w14:textId="77777777" w:rsidR="00F2721C" w:rsidRPr="00F2721C" w:rsidRDefault="00F2721C" w:rsidP="00F2721C">
      <w:pPr>
        <w:spacing w:after="0" w:line="240" w:lineRule="auto"/>
        <w:rPr>
          <w:rFonts w:ascii="Times New Roman" w:eastAsia="Times New Roman" w:hAnsi="Times New Roman" w:cs="Times New Roman"/>
          <w:lang w:eastAsia="lt-LT"/>
        </w:rPr>
      </w:pPr>
    </w:p>
    <w:p w14:paraId="3F099DB8" w14:textId="77777777" w:rsidR="00F2721C" w:rsidRPr="00F2721C" w:rsidRDefault="00F2721C" w:rsidP="00F2721C">
      <w:pPr>
        <w:spacing w:after="0" w:line="240" w:lineRule="auto"/>
        <w:rPr>
          <w:rFonts w:ascii="Times New Roman" w:eastAsia="Times New Roman" w:hAnsi="Times New Roman" w:cs="Times New Roman"/>
          <w:lang w:eastAsia="lt-LT"/>
        </w:rPr>
      </w:pPr>
    </w:p>
    <w:p w14:paraId="6EF45FF3" w14:textId="77777777" w:rsidR="00F2721C" w:rsidRPr="00F2721C" w:rsidRDefault="00F2721C" w:rsidP="00F2721C">
      <w:pPr>
        <w:tabs>
          <w:tab w:val="left" w:pos="567"/>
        </w:tabs>
        <w:autoSpaceDE w:val="0"/>
        <w:autoSpaceDN w:val="0"/>
        <w:adjustRightInd w:val="0"/>
        <w:spacing w:after="0" w:line="240" w:lineRule="auto"/>
        <w:rPr>
          <w:rFonts w:ascii="Times New Roman" w:eastAsia="Times New Roman" w:hAnsi="Times New Roman" w:cs="Times New Roman"/>
          <w:b/>
          <w:color w:val="000000"/>
          <w:lang w:eastAsia="lt-LT"/>
        </w:rPr>
      </w:pPr>
      <w:r w:rsidRPr="00F2721C">
        <w:rPr>
          <w:rFonts w:ascii="Times New Roman" w:eastAsia="Times New Roman" w:hAnsi="Times New Roman" w:cs="Times New Roman"/>
          <w:b/>
          <w:color w:val="000000"/>
          <w:lang w:eastAsia="lt-LT"/>
        </w:rPr>
        <w:t>2.</w:t>
      </w:r>
      <w:r w:rsidRPr="00F2721C">
        <w:rPr>
          <w:rFonts w:ascii="Times New Roman" w:eastAsia="Times New Roman" w:hAnsi="Times New Roman" w:cs="Times New Roman"/>
          <w:b/>
          <w:color w:val="000000"/>
          <w:lang w:eastAsia="lt-LT"/>
        </w:rPr>
        <w:tab/>
      </w:r>
      <w:r w:rsidRPr="00F2721C">
        <w:rPr>
          <w:rFonts w:ascii="Times New Roman" w:eastAsia="Times New Roman" w:hAnsi="Times New Roman" w:cs="Times New Roman"/>
          <w:b/>
          <w:caps/>
          <w:lang w:eastAsia="lt-LT"/>
        </w:rPr>
        <w:t>KOKYBINĖ IR KIEKYBINĖ SUDĖTIS</w:t>
      </w:r>
    </w:p>
    <w:p w14:paraId="3011F1C0"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b/>
          <w:color w:val="000000"/>
          <w:lang w:eastAsia="lt-LT"/>
        </w:rPr>
      </w:pPr>
    </w:p>
    <w:p w14:paraId="3B7431FC"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1 ml injekcinio tirpalo yra 7,5 mg ropivakaino hidrochlorido (ropivakaino hidrochlorido monohidrato pavidalu).</w:t>
      </w:r>
    </w:p>
    <w:p w14:paraId="73AE6537"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046DD290"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Vienoje 10 ml injekcinio tirpalo ampulėje yra 75 mg ropivakaino hidrochlorido ropivakaino hidrochlorido monohidrato pavidalu.</w:t>
      </w:r>
    </w:p>
    <w:p w14:paraId="0433A13A"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4BBCE96A"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Vienoje 20 ml injekcinio tirpalo ampulėje yra 150 mg ropivakaino hidrochlorido ropivakaino hidrochlorido monohidrato pavidalu.</w:t>
      </w:r>
    </w:p>
    <w:p w14:paraId="29535BF4"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b/>
          <w:i/>
          <w:lang w:eastAsia="lt-LT"/>
        </w:rPr>
      </w:pPr>
    </w:p>
    <w:p w14:paraId="7DFB6E50"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F2721C">
        <w:rPr>
          <w:rFonts w:ascii="Times New Roman" w:eastAsia="Times New Roman" w:hAnsi="Times New Roman" w:cs="Times New Roman"/>
          <w:color w:val="000000"/>
          <w:u w:val="single"/>
          <w:lang w:eastAsia="lt-LT"/>
        </w:rPr>
        <w:t>Pagalbinės medžiagos</w:t>
      </w:r>
      <w:r w:rsidRPr="00F2721C">
        <w:rPr>
          <w:rFonts w:ascii="Times New Roman" w:eastAsia="Times New Roman" w:hAnsi="Times New Roman" w:cs="Times New Roman"/>
          <w:color w:val="000000"/>
          <w:szCs w:val="24"/>
          <w:u w:val="single"/>
          <w:lang w:eastAsia="lt-LT"/>
        </w:rPr>
        <w:t>, kurių poveikis žinomas</w:t>
      </w:r>
      <w:r w:rsidRPr="00F2721C">
        <w:rPr>
          <w:rFonts w:ascii="Times New Roman" w:eastAsia="Times New Roman" w:hAnsi="Times New Roman" w:cs="Times New Roman"/>
          <w:color w:val="000000"/>
          <w:u w:val="single"/>
          <w:lang w:eastAsia="lt-LT"/>
        </w:rPr>
        <w:t>:</w:t>
      </w:r>
    </w:p>
    <w:p w14:paraId="31C3E8A0"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Ropivacaine B. Braun 7,5 mg/ml injekciniame tirpale yra 2,9 mg/ml natrio.</w:t>
      </w:r>
    </w:p>
    <w:p w14:paraId="43C01BD0"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3BF7E4A9"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Visos pagalbinės medžiagos išvardytos 6.1 skyriuje.</w:t>
      </w:r>
    </w:p>
    <w:p w14:paraId="300C0907"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58C31F05"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5089D59D" w14:textId="77777777" w:rsidR="00F2721C" w:rsidRPr="00F2721C" w:rsidRDefault="00F2721C" w:rsidP="00F2721C">
      <w:pPr>
        <w:tabs>
          <w:tab w:val="left" w:pos="567"/>
        </w:tabs>
        <w:autoSpaceDE w:val="0"/>
        <w:autoSpaceDN w:val="0"/>
        <w:adjustRightInd w:val="0"/>
        <w:spacing w:after="0" w:line="240" w:lineRule="auto"/>
        <w:rPr>
          <w:rFonts w:ascii="Times New Roman" w:eastAsia="Times New Roman" w:hAnsi="Times New Roman" w:cs="Times New Roman"/>
          <w:b/>
          <w:color w:val="000000"/>
          <w:lang w:eastAsia="lt-LT"/>
        </w:rPr>
      </w:pPr>
      <w:r w:rsidRPr="00F2721C">
        <w:rPr>
          <w:rFonts w:ascii="Times New Roman" w:eastAsia="Times New Roman" w:hAnsi="Times New Roman" w:cs="Times New Roman"/>
          <w:b/>
          <w:color w:val="000000"/>
          <w:lang w:eastAsia="lt-LT"/>
        </w:rPr>
        <w:t>3.</w:t>
      </w:r>
      <w:r w:rsidRPr="00F2721C">
        <w:rPr>
          <w:rFonts w:ascii="Times New Roman" w:eastAsia="Times New Roman" w:hAnsi="Times New Roman" w:cs="Times New Roman"/>
          <w:b/>
          <w:color w:val="000000"/>
          <w:lang w:eastAsia="lt-LT"/>
        </w:rPr>
        <w:tab/>
      </w:r>
      <w:r w:rsidRPr="00F2721C">
        <w:rPr>
          <w:rFonts w:ascii="Times New Roman" w:eastAsia="Times New Roman" w:hAnsi="Times New Roman" w:cs="Times New Roman"/>
          <w:b/>
          <w:caps/>
          <w:lang w:eastAsia="lt-LT"/>
        </w:rPr>
        <w:t>FARMACINĖ FORMA</w:t>
      </w:r>
    </w:p>
    <w:p w14:paraId="52D4B6DC"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4577F30F"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 xml:space="preserve">Injekcinis tirpalas </w:t>
      </w:r>
    </w:p>
    <w:p w14:paraId="25B457D3"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Skaidrus bespalvis tirpalas, kurio pH yra 4–6, o osmoliališkumas – 270–320 mOsmol/kg.</w:t>
      </w:r>
    </w:p>
    <w:p w14:paraId="1299F72C"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37AC0B55"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5E3B8622" w14:textId="77777777" w:rsidR="00F2721C" w:rsidRPr="00F2721C" w:rsidRDefault="00F2721C" w:rsidP="00F2721C">
      <w:pPr>
        <w:tabs>
          <w:tab w:val="left" w:pos="567"/>
        </w:tabs>
        <w:autoSpaceDE w:val="0"/>
        <w:autoSpaceDN w:val="0"/>
        <w:adjustRightInd w:val="0"/>
        <w:spacing w:after="0" w:line="240" w:lineRule="auto"/>
        <w:rPr>
          <w:rFonts w:ascii="Times New Roman" w:eastAsia="Times New Roman" w:hAnsi="Times New Roman" w:cs="Times New Roman"/>
          <w:b/>
          <w:color w:val="000000"/>
          <w:lang w:eastAsia="lt-LT"/>
        </w:rPr>
      </w:pPr>
      <w:r w:rsidRPr="00F2721C">
        <w:rPr>
          <w:rFonts w:ascii="Times New Roman" w:eastAsia="Times New Roman" w:hAnsi="Times New Roman" w:cs="Times New Roman"/>
          <w:b/>
          <w:color w:val="000000"/>
          <w:lang w:eastAsia="lt-LT"/>
        </w:rPr>
        <w:t>4.</w:t>
      </w:r>
      <w:r w:rsidRPr="00F2721C">
        <w:rPr>
          <w:rFonts w:ascii="Times New Roman" w:eastAsia="Times New Roman" w:hAnsi="Times New Roman" w:cs="Times New Roman"/>
          <w:b/>
          <w:color w:val="000000"/>
          <w:lang w:eastAsia="lt-LT"/>
        </w:rPr>
        <w:tab/>
      </w:r>
      <w:r w:rsidRPr="00F2721C">
        <w:rPr>
          <w:rFonts w:ascii="Times New Roman" w:eastAsia="Times New Roman" w:hAnsi="Times New Roman" w:cs="Times New Roman"/>
          <w:b/>
          <w:caps/>
          <w:lang w:eastAsia="lt-LT"/>
        </w:rPr>
        <w:t>KLINIKINĖ INFORMACIJA</w:t>
      </w:r>
    </w:p>
    <w:p w14:paraId="2C95A06B"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0337E917" w14:textId="77777777" w:rsidR="00F2721C" w:rsidRPr="00F2721C" w:rsidRDefault="00F2721C" w:rsidP="00F2721C">
      <w:pPr>
        <w:tabs>
          <w:tab w:val="left" w:pos="567"/>
        </w:tabs>
        <w:autoSpaceDE w:val="0"/>
        <w:autoSpaceDN w:val="0"/>
        <w:adjustRightInd w:val="0"/>
        <w:spacing w:after="0" w:line="240" w:lineRule="auto"/>
        <w:rPr>
          <w:rFonts w:ascii="Times New Roman" w:eastAsia="Times New Roman" w:hAnsi="Times New Roman" w:cs="Times New Roman"/>
          <w:b/>
          <w:color w:val="000000"/>
          <w:lang w:eastAsia="lt-LT"/>
        </w:rPr>
      </w:pPr>
      <w:r w:rsidRPr="00F2721C">
        <w:rPr>
          <w:rFonts w:ascii="Times New Roman" w:eastAsia="Times New Roman" w:hAnsi="Times New Roman" w:cs="Times New Roman"/>
          <w:b/>
          <w:lang w:eastAsia="lt-LT"/>
        </w:rPr>
        <w:t>4.1</w:t>
      </w:r>
      <w:r w:rsidRPr="00F2721C">
        <w:rPr>
          <w:rFonts w:ascii="Times New Roman" w:eastAsia="Times New Roman" w:hAnsi="Times New Roman" w:cs="Times New Roman"/>
          <w:lang w:eastAsia="lt-LT"/>
        </w:rPr>
        <w:tab/>
      </w:r>
      <w:r w:rsidRPr="00F2721C">
        <w:rPr>
          <w:rFonts w:ascii="Times New Roman" w:eastAsia="Times New Roman" w:hAnsi="Times New Roman" w:cs="Times New Roman"/>
          <w:b/>
          <w:lang w:eastAsia="lt-LT"/>
        </w:rPr>
        <w:t>Terapinės indikacijos</w:t>
      </w:r>
    </w:p>
    <w:p w14:paraId="12F5BE06"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lang w:eastAsia="lt-LT"/>
        </w:rPr>
      </w:pPr>
    </w:p>
    <w:p w14:paraId="7887952A" w14:textId="77777777" w:rsidR="00F2721C" w:rsidRPr="00F2721C" w:rsidRDefault="00F2721C" w:rsidP="00F2721C">
      <w:pPr>
        <w:tabs>
          <w:tab w:val="left" w:pos="360"/>
        </w:tabs>
        <w:autoSpaceDE w:val="0"/>
        <w:autoSpaceDN w:val="0"/>
        <w:adjustRightInd w:val="0"/>
        <w:spacing w:after="0" w:line="240" w:lineRule="auto"/>
        <w:ind w:left="360" w:hanging="360"/>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Vaistinis preparatas skiriamas suaugusiesiems ir vyresniems kaip 12 metų vaikams.</w:t>
      </w:r>
    </w:p>
    <w:p w14:paraId="04726AD1" w14:textId="77777777" w:rsidR="00F2721C" w:rsidRPr="00F2721C" w:rsidRDefault="00F2721C" w:rsidP="00F2721C">
      <w:pPr>
        <w:tabs>
          <w:tab w:val="left" w:pos="360"/>
        </w:tabs>
        <w:autoSpaceDE w:val="0"/>
        <w:autoSpaceDN w:val="0"/>
        <w:adjustRightInd w:val="0"/>
        <w:spacing w:after="0" w:line="240" w:lineRule="auto"/>
        <w:ind w:left="360" w:hanging="360"/>
        <w:rPr>
          <w:rFonts w:ascii="Times New Roman" w:eastAsia="Times New Roman" w:hAnsi="Times New Roman" w:cs="Times New Roman"/>
          <w:szCs w:val="24"/>
          <w:lang w:eastAsia="lt-LT"/>
        </w:rPr>
      </w:pPr>
      <w:r w:rsidRPr="00F2721C">
        <w:rPr>
          <w:rFonts w:ascii="Times New Roman" w:eastAsia="Times New Roman" w:hAnsi="Times New Roman" w:cs="Times New Roman"/>
          <w:lang w:eastAsia="lt-LT"/>
        </w:rPr>
        <w:t>Chirurginė anestezija:</w:t>
      </w:r>
    </w:p>
    <w:p w14:paraId="34787F76" w14:textId="77777777" w:rsidR="00F2721C" w:rsidRPr="00F2721C" w:rsidRDefault="00F2721C" w:rsidP="00F2721C">
      <w:pPr>
        <w:numPr>
          <w:ilvl w:val="0"/>
          <w:numId w:val="1"/>
        </w:numPr>
        <w:tabs>
          <w:tab w:val="left" w:pos="360"/>
        </w:tabs>
        <w:autoSpaceDE w:val="0"/>
        <w:autoSpaceDN w:val="0"/>
        <w:adjustRightInd w:val="0"/>
        <w:spacing w:after="0" w:line="240" w:lineRule="auto"/>
        <w:ind w:left="360" w:hanging="360"/>
        <w:rPr>
          <w:rFonts w:ascii="Times New Roman" w:eastAsia="Times New Roman" w:hAnsi="Times New Roman" w:cs="Times New Roman"/>
          <w:szCs w:val="24"/>
          <w:lang w:eastAsia="lt-LT"/>
        </w:rPr>
      </w:pPr>
      <w:r w:rsidRPr="00F2721C">
        <w:rPr>
          <w:rFonts w:ascii="Times New Roman" w:eastAsia="Times New Roman" w:hAnsi="Times New Roman" w:cs="Times New Roman"/>
          <w:lang w:eastAsia="lt-LT"/>
        </w:rPr>
        <w:t>epidurinė anestezija operacijos metu, įskaitant cezario pjūvio operaciją;</w:t>
      </w:r>
    </w:p>
    <w:p w14:paraId="0DBE99CD" w14:textId="77777777" w:rsidR="00F2721C" w:rsidRPr="00F2721C" w:rsidRDefault="00F2721C" w:rsidP="00F2721C">
      <w:pPr>
        <w:numPr>
          <w:ilvl w:val="0"/>
          <w:numId w:val="1"/>
        </w:numPr>
        <w:tabs>
          <w:tab w:val="left" w:pos="360"/>
        </w:tabs>
        <w:autoSpaceDE w:val="0"/>
        <w:autoSpaceDN w:val="0"/>
        <w:adjustRightInd w:val="0"/>
        <w:spacing w:after="0" w:line="240" w:lineRule="auto"/>
        <w:ind w:left="360" w:hanging="360"/>
        <w:rPr>
          <w:rFonts w:ascii="Times New Roman" w:eastAsia="Times New Roman" w:hAnsi="Times New Roman" w:cs="Times New Roman"/>
          <w:szCs w:val="24"/>
          <w:lang w:eastAsia="lt-LT"/>
        </w:rPr>
      </w:pPr>
      <w:r w:rsidRPr="00F2721C">
        <w:rPr>
          <w:rFonts w:ascii="Times New Roman" w:eastAsia="Times New Roman" w:hAnsi="Times New Roman" w:cs="Times New Roman"/>
          <w:lang w:eastAsia="lt-LT"/>
        </w:rPr>
        <w:t>stambiųjų nervų blokados;</w:t>
      </w:r>
    </w:p>
    <w:p w14:paraId="641F0F55" w14:textId="77777777" w:rsidR="00F2721C" w:rsidRPr="00F2721C" w:rsidRDefault="00F2721C" w:rsidP="00F2721C">
      <w:pPr>
        <w:numPr>
          <w:ilvl w:val="0"/>
          <w:numId w:val="1"/>
        </w:numPr>
        <w:tabs>
          <w:tab w:val="left" w:pos="360"/>
        </w:tabs>
        <w:autoSpaceDE w:val="0"/>
        <w:autoSpaceDN w:val="0"/>
        <w:adjustRightInd w:val="0"/>
        <w:spacing w:after="0" w:line="240" w:lineRule="auto"/>
        <w:ind w:left="360" w:hanging="360"/>
        <w:rPr>
          <w:rFonts w:ascii="Times New Roman" w:eastAsia="Times New Roman" w:hAnsi="Times New Roman" w:cs="Times New Roman"/>
          <w:szCs w:val="24"/>
          <w:lang w:eastAsia="lt-LT"/>
        </w:rPr>
      </w:pPr>
      <w:r w:rsidRPr="00F2721C">
        <w:rPr>
          <w:rFonts w:ascii="Times New Roman" w:eastAsia="Times New Roman" w:hAnsi="Times New Roman" w:cs="Times New Roman"/>
          <w:lang w:eastAsia="lt-LT"/>
        </w:rPr>
        <w:t>vietinė nejautra.</w:t>
      </w:r>
    </w:p>
    <w:p w14:paraId="169C231F"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b/>
          <w:color w:val="000000"/>
          <w:lang w:eastAsia="lt-LT"/>
        </w:rPr>
      </w:pPr>
    </w:p>
    <w:p w14:paraId="7EFC1DAC" w14:textId="77777777" w:rsidR="00F2721C" w:rsidRPr="00F2721C" w:rsidRDefault="00F2721C" w:rsidP="00F2721C">
      <w:pPr>
        <w:autoSpaceDE w:val="0"/>
        <w:autoSpaceDN w:val="0"/>
        <w:adjustRightInd w:val="0"/>
        <w:spacing w:after="0" w:line="240" w:lineRule="auto"/>
        <w:ind w:left="567" w:hanging="567"/>
        <w:rPr>
          <w:rFonts w:ascii="Times New Roman" w:eastAsia="Times New Roman" w:hAnsi="Times New Roman" w:cs="Times New Roman"/>
          <w:b/>
          <w:color w:val="000000"/>
          <w:lang w:eastAsia="lt-LT"/>
        </w:rPr>
      </w:pPr>
      <w:r w:rsidRPr="00F2721C">
        <w:rPr>
          <w:rFonts w:ascii="Times New Roman" w:eastAsia="Times New Roman" w:hAnsi="Times New Roman" w:cs="Times New Roman"/>
          <w:b/>
          <w:lang w:eastAsia="lt-LT"/>
        </w:rPr>
        <w:t>4.2</w:t>
      </w:r>
      <w:r w:rsidRPr="00F2721C">
        <w:rPr>
          <w:rFonts w:ascii="Times New Roman" w:eastAsia="Times New Roman" w:hAnsi="Times New Roman" w:cs="Times New Roman"/>
          <w:lang w:eastAsia="lt-LT"/>
        </w:rPr>
        <w:tab/>
      </w:r>
      <w:r w:rsidRPr="00F2721C">
        <w:rPr>
          <w:rFonts w:ascii="Times New Roman" w:eastAsia="Times New Roman" w:hAnsi="Times New Roman" w:cs="Times New Roman"/>
          <w:b/>
          <w:lang w:eastAsia="lt-LT"/>
        </w:rPr>
        <w:t>Dozavimas ir vartojimo metodas</w:t>
      </w:r>
    </w:p>
    <w:p w14:paraId="290B3F47"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b/>
          <w:color w:val="000000"/>
          <w:lang w:eastAsia="lt-LT"/>
        </w:rPr>
      </w:pPr>
    </w:p>
    <w:p w14:paraId="2F8760EF"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Ropivakaino hidrochloridą turi skirti gydytojas arba jis turi būti leidžiamas prižiūrint gydytojui, turinčiam regioninės anestezijos patirties.</w:t>
      </w:r>
    </w:p>
    <w:p w14:paraId="779E7801"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156EADA2"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Paprastai chirurginei anestezijai (pavyzdžiui, leidžiant į epidurinę ertmę) reikalingos didesnės koncentracijos ir dozės. 10 mg/ml ropivakaino hidrochlorido koncentracija rekomenduojama epidurinės anestezijos metu, kai operacijai būtina visiška motorinė blokada. Analgezijai (pavyzdžiui, leidžiant į epidurinę ertmę ūmaus skausmo slopinimui) rekomenduojamos mažesnės koncentracijos ir dozės.</w:t>
      </w:r>
    </w:p>
    <w:p w14:paraId="5207EFA6"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15819E4E"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u w:val="single"/>
          <w:lang w:eastAsia="lt-LT"/>
        </w:rPr>
      </w:pPr>
      <w:r w:rsidRPr="00F2721C">
        <w:rPr>
          <w:rFonts w:ascii="Times New Roman" w:eastAsia="Times New Roman" w:hAnsi="Times New Roman" w:cs="Times New Roman"/>
          <w:color w:val="000000"/>
          <w:szCs w:val="24"/>
          <w:u w:val="single"/>
          <w:lang w:eastAsia="lt-LT"/>
        </w:rPr>
        <w:t>Dozavimas</w:t>
      </w:r>
    </w:p>
    <w:p w14:paraId="28A2D880"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b/>
          <w:color w:val="000000"/>
          <w:lang w:eastAsia="lt-LT"/>
        </w:rPr>
      </w:pPr>
    </w:p>
    <w:p w14:paraId="0A5868E4"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b/>
          <w:color w:val="000000"/>
          <w:lang w:eastAsia="lt-LT"/>
        </w:rPr>
      </w:pPr>
      <w:r w:rsidRPr="00F2721C">
        <w:rPr>
          <w:rFonts w:ascii="Times New Roman" w:eastAsia="Times New Roman" w:hAnsi="Times New Roman" w:cs="Times New Roman"/>
          <w:b/>
          <w:color w:val="000000"/>
          <w:lang w:eastAsia="lt-LT"/>
        </w:rPr>
        <w:t>Suaugusiesiems ir paaugliams, vyresniems negu 12 metų</w:t>
      </w:r>
    </w:p>
    <w:p w14:paraId="7CBCA3C1"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F2721C">
        <w:rPr>
          <w:rFonts w:ascii="Times New Roman" w:eastAsia="Times New Roman" w:hAnsi="Times New Roman" w:cs="Times New Roman"/>
          <w:color w:val="000000"/>
          <w:lang w:eastAsia="lt-LT"/>
        </w:rPr>
        <w:t>Pateiktoje lentelėje nurodomos dozės, rekomenduojamos vidutiniams suaugusiesiems dažniausiai taikomoms blokadoms. Kokie veiksniai turi įtakos konkretiems blokados metodams ir kokie reikalavimai keliami atskiriems pacientams, reikia žiūrėti standartinėje medicinos literatūroje. Turi būti skiriama mažiausia dozė, reikalinga veiksmingai blokadai. Parenkant dozę svarbi gydytojo patirtis ir informacija apie paciento būklę.</w:t>
      </w:r>
    </w:p>
    <w:p w14:paraId="6BE31467" w14:textId="77777777" w:rsidR="00F2721C" w:rsidRPr="00F2721C" w:rsidRDefault="00F2721C" w:rsidP="00F2721C">
      <w:pPr>
        <w:spacing w:after="0" w:line="240" w:lineRule="auto"/>
        <w:rPr>
          <w:rFonts w:ascii="Arial" w:eastAsia="Times New Roman" w:hAnsi="Arial" w:cs="Times New Roman"/>
          <w:lang w:eastAsia="lt-LT"/>
        </w:rPr>
      </w:pPr>
    </w:p>
    <w:tbl>
      <w:tblPr>
        <w:tblW w:w="8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9"/>
        <w:gridCol w:w="1615"/>
        <w:gridCol w:w="1207"/>
        <w:gridCol w:w="1602"/>
        <w:gridCol w:w="1037"/>
        <w:gridCol w:w="1155"/>
      </w:tblGrid>
      <w:tr w:rsidR="00F2721C" w:rsidRPr="00F2721C" w14:paraId="5817287C" w14:textId="77777777" w:rsidTr="0035748B">
        <w:tc>
          <w:tcPr>
            <w:tcW w:w="2340" w:type="dxa"/>
          </w:tcPr>
          <w:p w14:paraId="0192A5D6"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b/>
                <w:lang w:eastAsia="lt-LT"/>
              </w:rPr>
            </w:pPr>
          </w:p>
        </w:tc>
        <w:tc>
          <w:tcPr>
            <w:tcW w:w="1616" w:type="dxa"/>
          </w:tcPr>
          <w:p w14:paraId="71F0C44D"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b/>
                <w:lang w:eastAsia="lt-LT"/>
              </w:rPr>
              <w:t>Ropivakaino hidrochlorido koncentracija</w:t>
            </w:r>
          </w:p>
        </w:tc>
        <w:tc>
          <w:tcPr>
            <w:tcW w:w="1208" w:type="dxa"/>
          </w:tcPr>
          <w:p w14:paraId="3CA7BBB4"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b/>
                <w:lang w:eastAsia="lt-LT"/>
              </w:rPr>
              <w:t>Tūris</w:t>
            </w:r>
          </w:p>
        </w:tc>
        <w:tc>
          <w:tcPr>
            <w:tcW w:w="1603" w:type="dxa"/>
          </w:tcPr>
          <w:p w14:paraId="09D8C5D4"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b/>
                <w:lang w:eastAsia="lt-LT"/>
              </w:rPr>
              <w:t>Ropivakaino hidrochlorido dozė</w:t>
            </w:r>
          </w:p>
        </w:tc>
        <w:tc>
          <w:tcPr>
            <w:tcW w:w="1037" w:type="dxa"/>
          </w:tcPr>
          <w:p w14:paraId="5C2A1CE5"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b/>
                <w:lang w:eastAsia="lt-LT"/>
              </w:rPr>
              <w:t>Pradžia</w:t>
            </w:r>
            <w:r w:rsidRPr="00F2721C">
              <w:rPr>
                <w:rFonts w:ascii="Times New Roman" w:eastAsia="Times New Roman" w:hAnsi="Times New Roman" w:cs="Times New Roman"/>
                <w:b/>
                <w:szCs w:val="24"/>
                <w:lang w:eastAsia="lt-LT"/>
              </w:rPr>
              <w:t xml:space="preserve"> </w:t>
            </w:r>
          </w:p>
        </w:tc>
        <w:tc>
          <w:tcPr>
            <w:tcW w:w="1155" w:type="dxa"/>
          </w:tcPr>
          <w:p w14:paraId="56A376F3"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b/>
                <w:lang w:eastAsia="lt-LT"/>
              </w:rPr>
              <w:t>Trukmė</w:t>
            </w:r>
            <w:r w:rsidRPr="00F2721C">
              <w:rPr>
                <w:rFonts w:ascii="Times New Roman" w:eastAsia="Times New Roman" w:hAnsi="Times New Roman" w:cs="Times New Roman"/>
                <w:b/>
                <w:szCs w:val="24"/>
                <w:lang w:eastAsia="lt-LT"/>
              </w:rPr>
              <w:t xml:space="preserve"> </w:t>
            </w:r>
          </w:p>
        </w:tc>
      </w:tr>
      <w:tr w:rsidR="00F2721C" w:rsidRPr="00F2721C" w14:paraId="0091A656" w14:textId="77777777" w:rsidTr="0035748B">
        <w:tc>
          <w:tcPr>
            <w:tcW w:w="2340" w:type="dxa"/>
          </w:tcPr>
          <w:p w14:paraId="0B78FF95"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b/>
                <w:szCs w:val="24"/>
                <w:lang w:eastAsia="lt-LT"/>
              </w:rPr>
            </w:pPr>
          </w:p>
        </w:tc>
        <w:tc>
          <w:tcPr>
            <w:tcW w:w="1616" w:type="dxa"/>
          </w:tcPr>
          <w:p w14:paraId="3BF1A523"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b/>
                <w:lang w:eastAsia="lt-LT"/>
              </w:rPr>
              <w:t>mg/ml</w:t>
            </w:r>
          </w:p>
        </w:tc>
        <w:tc>
          <w:tcPr>
            <w:tcW w:w="1208" w:type="dxa"/>
          </w:tcPr>
          <w:p w14:paraId="4058F76C"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b/>
                <w:lang w:eastAsia="lt-LT"/>
              </w:rPr>
              <w:t>ml</w:t>
            </w:r>
          </w:p>
        </w:tc>
        <w:tc>
          <w:tcPr>
            <w:tcW w:w="1603" w:type="dxa"/>
          </w:tcPr>
          <w:p w14:paraId="3018BD8E"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b/>
                <w:lang w:eastAsia="lt-LT"/>
              </w:rPr>
              <w:t>mg</w:t>
            </w:r>
          </w:p>
        </w:tc>
        <w:tc>
          <w:tcPr>
            <w:tcW w:w="1037" w:type="dxa"/>
          </w:tcPr>
          <w:p w14:paraId="402CC9D3"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b/>
                <w:lang w:eastAsia="lt-LT"/>
              </w:rPr>
              <w:t>minutės</w:t>
            </w:r>
            <w:r w:rsidRPr="00F2721C">
              <w:rPr>
                <w:rFonts w:ascii="Times New Roman" w:eastAsia="Times New Roman" w:hAnsi="Times New Roman" w:cs="Times New Roman"/>
                <w:b/>
                <w:szCs w:val="24"/>
                <w:lang w:eastAsia="lt-LT"/>
              </w:rPr>
              <w:t xml:space="preserve"> </w:t>
            </w:r>
          </w:p>
        </w:tc>
        <w:tc>
          <w:tcPr>
            <w:tcW w:w="1155" w:type="dxa"/>
          </w:tcPr>
          <w:p w14:paraId="11478A4F"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b/>
                <w:lang w:eastAsia="lt-LT"/>
              </w:rPr>
              <w:t>valandos</w:t>
            </w:r>
            <w:r w:rsidRPr="00F2721C">
              <w:rPr>
                <w:rFonts w:ascii="Times New Roman" w:eastAsia="Times New Roman" w:hAnsi="Times New Roman" w:cs="Times New Roman"/>
                <w:b/>
                <w:szCs w:val="24"/>
                <w:lang w:eastAsia="lt-LT"/>
              </w:rPr>
              <w:t xml:space="preserve"> </w:t>
            </w:r>
          </w:p>
        </w:tc>
      </w:tr>
      <w:tr w:rsidR="00F2721C" w:rsidRPr="00F2721C" w14:paraId="1170B1BD" w14:textId="77777777" w:rsidTr="0035748B">
        <w:tc>
          <w:tcPr>
            <w:tcW w:w="8959" w:type="dxa"/>
            <w:gridSpan w:val="6"/>
          </w:tcPr>
          <w:p w14:paraId="6EA6D61B"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b/>
                <w:lang w:eastAsia="lt-LT"/>
              </w:rPr>
              <w:t>CHIRURGINĖ ANESTEZIJA</w:t>
            </w:r>
          </w:p>
        </w:tc>
      </w:tr>
      <w:tr w:rsidR="00F2721C" w:rsidRPr="00F2721C" w14:paraId="0463E79D" w14:textId="77777777" w:rsidTr="0035748B">
        <w:tc>
          <w:tcPr>
            <w:tcW w:w="8959" w:type="dxa"/>
            <w:gridSpan w:val="6"/>
          </w:tcPr>
          <w:p w14:paraId="2B5F5C47"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b/>
                <w:lang w:eastAsia="lt-LT"/>
              </w:rPr>
              <w:t>Liumbalinis epidurinis vartojimas</w:t>
            </w:r>
            <w:r w:rsidRPr="00F2721C">
              <w:rPr>
                <w:rFonts w:ascii="Times New Roman" w:eastAsia="Times New Roman" w:hAnsi="Times New Roman" w:cs="Times New Roman"/>
                <w:b/>
                <w:szCs w:val="24"/>
                <w:lang w:eastAsia="lt-LT"/>
              </w:rPr>
              <w:t xml:space="preserve"> </w:t>
            </w:r>
          </w:p>
        </w:tc>
      </w:tr>
      <w:tr w:rsidR="00F2721C" w:rsidRPr="00F2721C" w14:paraId="46EA798D" w14:textId="77777777" w:rsidTr="0035748B">
        <w:tc>
          <w:tcPr>
            <w:tcW w:w="2340" w:type="dxa"/>
          </w:tcPr>
          <w:p w14:paraId="07B92105"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lang w:eastAsia="lt-LT"/>
              </w:rPr>
              <w:t>Operacija</w:t>
            </w:r>
          </w:p>
        </w:tc>
        <w:tc>
          <w:tcPr>
            <w:tcW w:w="1616" w:type="dxa"/>
          </w:tcPr>
          <w:p w14:paraId="64346C05"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 xml:space="preserve">7,5 </w:t>
            </w:r>
          </w:p>
          <w:p w14:paraId="4A20E64A"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 xml:space="preserve">10,0 </w:t>
            </w:r>
          </w:p>
        </w:tc>
        <w:tc>
          <w:tcPr>
            <w:tcW w:w="1208" w:type="dxa"/>
          </w:tcPr>
          <w:p w14:paraId="6B2F82FE"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 xml:space="preserve">15–25 </w:t>
            </w:r>
          </w:p>
          <w:p w14:paraId="18C12983"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 xml:space="preserve">15–20 </w:t>
            </w:r>
          </w:p>
        </w:tc>
        <w:tc>
          <w:tcPr>
            <w:tcW w:w="1603" w:type="dxa"/>
          </w:tcPr>
          <w:p w14:paraId="456234F8"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 xml:space="preserve">113–188 </w:t>
            </w:r>
          </w:p>
          <w:p w14:paraId="6396F8A4"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 xml:space="preserve">150–200 </w:t>
            </w:r>
          </w:p>
        </w:tc>
        <w:tc>
          <w:tcPr>
            <w:tcW w:w="1037" w:type="dxa"/>
          </w:tcPr>
          <w:p w14:paraId="31CD90A8"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 xml:space="preserve">10–20 </w:t>
            </w:r>
          </w:p>
          <w:p w14:paraId="36335825"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 xml:space="preserve">10–20 </w:t>
            </w:r>
          </w:p>
        </w:tc>
        <w:tc>
          <w:tcPr>
            <w:tcW w:w="1155" w:type="dxa"/>
          </w:tcPr>
          <w:p w14:paraId="6AC9587C"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 xml:space="preserve">3–5 </w:t>
            </w:r>
          </w:p>
          <w:p w14:paraId="49546D1B"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 xml:space="preserve">4–6 </w:t>
            </w:r>
          </w:p>
        </w:tc>
      </w:tr>
      <w:tr w:rsidR="00F2721C" w:rsidRPr="00F2721C" w14:paraId="0117DC42" w14:textId="77777777" w:rsidTr="0035748B">
        <w:tc>
          <w:tcPr>
            <w:tcW w:w="2340" w:type="dxa"/>
          </w:tcPr>
          <w:p w14:paraId="2C4600C6"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lang w:eastAsia="lt-LT"/>
              </w:rPr>
              <w:t>Cezario pjūvio operacija</w:t>
            </w:r>
          </w:p>
        </w:tc>
        <w:tc>
          <w:tcPr>
            <w:tcW w:w="1616" w:type="dxa"/>
          </w:tcPr>
          <w:p w14:paraId="14986AA6"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 xml:space="preserve">7,5 </w:t>
            </w:r>
          </w:p>
        </w:tc>
        <w:tc>
          <w:tcPr>
            <w:tcW w:w="1208" w:type="dxa"/>
          </w:tcPr>
          <w:p w14:paraId="3640170E"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 xml:space="preserve">15–20 </w:t>
            </w:r>
          </w:p>
        </w:tc>
        <w:tc>
          <w:tcPr>
            <w:tcW w:w="1603" w:type="dxa"/>
          </w:tcPr>
          <w:p w14:paraId="53C14921"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113–150</w:t>
            </w:r>
            <w:r w:rsidRPr="00F2721C">
              <w:rPr>
                <w:rFonts w:ascii="Times New Roman" w:eastAsia="Times New Roman" w:hAnsi="Times New Roman" w:cs="Times New Roman"/>
                <w:position w:val="8"/>
                <w:szCs w:val="24"/>
                <w:vertAlign w:val="superscript"/>
                <w:lang w:eastAsia="lt-LT"/>
              </w:rPr>
              <w:t>1)</w:t>
            </w:r>
          </w:p>
        </w:tc>
        <w:tc>
          <w:tcPr>
            <w:tcW w:w="1037" w:type="dxa"/>
          </w:tcPr>
          <w:p w14:paraId="391F570C"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 xml:space="preserve">10–20 </w:t>
            </w:r>
          </w:p>
        </w:tc>
        <w:tc>
          <w:tcPr>
            <w:tcW w:w="1155" w:type="dxa"/>
          </w:tcPr>
          <w:p w14:paraId="025B3BF5"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 xml:space="preserve">3–5 </w:t>
            </w:r>
          </w:p>
        </w:tc>
      </w:tr>
      <w:tr w:rsidR="00F2721C" w:rsidRPr="00F2721C" w14:paraId="67108266" w14:textId="77777777" w:rsidTr="0035748B">
        <w:tc>
          <w:tcPr>
            <w:tcW w:w="8959" w:type="dxa"/>
            <w:gridSpan w:val="6"/>
          </w:tcPr>
          <w:p w14:paraId="0B697094"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b/>
                <w:lang w:eastAsia="lt-LT"/>
              </w:rPr>
              <w:t xml:space="preserve">Torakalinis epidurinis vartojimas </w:t>
            </w:r>
          </w:p>
        </w:tc>
      </w:tr>
      <w:tr w:rsidR="00F2721C" w:rsidRPr="00F2721C" w14:paraId="60CADC2D" w14:textId="77777777" w:rsidTr="0035748B">
        <w:tc>
          <w:tcPr>
            <w:tcW w:w="2340" w:type="dxa"/>
          </w:tcPr>
          <w:p w14:paraId="7F67694F"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lang w:eastAsia="lt-LT"/>
              </w:rPr>
              <w:t>Blokadai pooperaciniam skausmo malšinimui</w:t>
            </w:r>
            <w:r w:rsidRPr="00F2721C">
              <w:rPr>
                <w:rFonts w:ascii="Times New Roman" w:eastAsia="Times New Roman" w:hAnsi="Times New Roman" w:cs="Times New Roman"/>
                <w:szCs w:val="24"/>
                <w:lang w:eastAsia="lt-LT"/>
              </w:rPr>
              <w:t xml:space="preserve"> </w:t>
            </w:r>
          </w:p>
        </w:tc>
        <w:tc>
          <w:tcPr>
            <w:tcW w:w="1616" w:type="dxa"/>
          </w:tcPr>
          <w:p w14:paraId="3D400172"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 xml:space="preserve">7,5 </w:t>
            </w:r>
          </w:p>
        </w:tc>
        <w:tc>
          <w:tcPr>
            <w:tcW w:w="1208" w:type="dxa"/>
          </w:tcPr>
          <w:p w14:paraId="5B845518"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lang w:eastAsia="lt-LT"/>
              </w:rPr>
              <w:t>5–15 (priklausomai nuo injekcijos lygio)</w:t>
            </w:r>
            <w:r w:rsidRPr="00F2721C">
              <w:rPr>
                <w:rFonts w:ascii="Times New Roman" w:eastAsia="Times New Roman" w:hAnsi="Times New Roman" w:cs="Times New Roman"/>
                <w:szCs w:val="24"/>
                <w:lang w:eastAsia="lt-LT"/>
              </w:rPr>
              <w:t xml:space="preserve"> </w:t>
            </w:r>
          </w:p>
        </w:tc>
        <w:tc>
          <w:tcPr>
            <w:tcW w:w="1603" w:type="dxa"/>
          </w:tcPr>
          <w:p w14:paraId="7EC15C05"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szCs w:val="24"/>
                <w:lang w:eastAsia="lt-LT"/>
              </w:rPr>
              <w:t xml:space="preserve">38–113 </w:t>
            </w:r>
          </w:p>
        </w:tc>
        <w:tc>
          <w:tcPr>
            <w:tcW w:w="1037" w:type="dxa"/>
          </w:tcPr>
          <w:p w14:paraId="5AF43802"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szCs w:val="24"/>
                <w:lang w:eastAsia="lt-LT"/>
              </w:rPr>
              <w:t xml:space="preserve">10–20 </w:t>
            </w:r>
          </w:p>
        </w:tc>
        <w:tc>
          <w:tcPr>
            <w:tcW w:w="1155" w:type="dxa"/>
          </w:tcPr>
          <w:p w14:paraId="661578DE"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lang w:eastAsia="lt-LT"/>
              </w:rPr>
              <w:t>n/a</w:t>
            </w:r>
            <w:r w:rsidRPr="00F2721C">
              <w:rPr>
                <w:rFonts w:ascii="Times New Roman" w:eastAsia="Times New Roman" w:hAnsi="Times New Roman" w:cs="Times New Roman"/>
                <w:position w:val="8"/>
                <w:vertAlign w:val="superscript"/>
                <w:lang w:eastAsia="lt-LT"/>
              </w:rPr>
              <w:t>2)</w:t>
            </w:r>
          </w:p>
        </w:tc>
      </w:tr>
      <w:tr w:rsidR="00F2721C" w:rsidRPr="00F2721C" w14:paraId="42552D06" w14:textId="77777777" w:rsidTr="0035748B">
        <w:tc>
          <w:tcPr>
            <w:tcW w:w="8959" w:type="dxa"/>
            <w:gridSpan w:val="6"/>
          </w:tcPr>
          <w:p w14:paraId="616D8A08"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b/>
                <w:lang w:eastAsia="lt-LT"/>
              </w:rPr>
              <w:t>Pagrindinių nervų blokada*</w:t>
            </w:r>
            <w:r w:rsidRPr="00F2721C">
              <w:rPr>
                <w:rFonts w:ascii="Times New Roman" w:eastAsia="Times New Roman" w:hAnsi="Times New Roman" w:cs="Times New Roman"/>
                <w:b/>
                <w:szCs w:val="24"/>
                <w:lang w:eastAsia="lt-LT"/>
              </w:rPr>
              <w:t xml:space="preserve"> </w:t>
            </w:r>
          </w:p>
        </w:tc>
      </w:tr>
      <w:tr w:rsidR="00F2721C" w:rsidRPr="00F2721C" w14:paraId="3486B41D" w14:textId="77777777" w:rsidTr="0035748B">
        <w:tc>
          <w:tcPr>
            <w:tcW w:w="2340" w:type="dxa"/>
          </w:tcPr>
          <w:p w14:paraId="58AD0A08"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lang w:eastAsia="lt-LT"/>
              </w:rPr>
              <w:t>Peties nervinio rezginio blokada</w:t>
            </w:r>
            <w:r w:rsidRPr="00F2721C">
              <w:rPr>
                <w:rFonts w:ascii="Times New Roman" w:eastAsia="Times New Roman" w:hAnsi="Times New Roman" w:cs="Times New Roman"/>
                <w:szCs w:val="24"/>
                <w:lang w:eastAsia="lt-LT"/>
              </w:rPr>
              <w:t xml:space="preserve"> </w:t>
            </w:r>
          </w:p>
        </w:tc>
        <w:tc>
          <w:tcPr>
            <w:tcW w:w="1616" w:type="dxa"/>
          </w:tcPr>
          <w:p w14:paraId="0166C05C"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 xml:space="preserve">7,5 </w:t>
            </w:r>
          </w:p>
        </w:tc>
        <w:tc>
          <w:tcPr>
            <w:tcW w:w="1208" w:type="dxa"/>
          </w:tcPr>
          <w:p w14:paraId="5DEE28AA"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 xml:space="preserve">30–40 </w:t>
            </w:r>
          </w:p>
        </w:tc>
        <w:tc>
          <w:tcPr>
            <w:tcW w:w="1603" w:type="dxa"/>
          </w:tcPr>
          <w:p w14:paraId="149AF826"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225</w:t>
            </w:r>
            <w:r w:rsidRPr="00F2721C">
              <w:rPr>
                <w:rFonts w:ascii="Times New Roman" w:eastAsia="Times New Roman" w:hAnsi="Times New Roman" w:cs="Times New Roman"/>
                <w:color w:val="000000"/>
                <w:sz w:val="24"/>
                <w:szCs w:val="24"/>
                <w:lang w:eastAsia="lt-LT"/>
              </w:rPr>
              <w:t>–</w:t>
            </w:r>
            <w:r w:rsidRPr="00F2721C">
              <w:rPr>
                <w:rFonts w:ascii="Times New Roman" w:eastAsia="Times New Roman" w:hAnsi="Times New Roman" w:cs="Times New Roman"/>
                <w:szCs w:val="24"/>
                <w:lang w:eastAsia="lt-LT"/>
              </w:rPr>
              <w:t>300</w:t>
            </w:r>
            <w:r w:rsidRPr="00F2721C">
              <w:rPr>
                <w:rFonts w:ascii="Times New Roman" w:eastAsia="Times New Roman" w:hAnsi="Times New Roman" w:cs="Times New Roman"/>
                <w:position w:val="8"/>
                <w:szCs w:val="24"/>
                <w:vertAlign w:val="superscript"/>
                <w:lang w:eastAsia="lt-LT"/>
              </w:rPr>
              <w:t>3)</w:t>
            </w:r>
          </w:p>
        </w:tc>
        <w:tc>
          <w:tcPr>
            <w:tcW w:w="1037" w:type="dxa"/>
          </w:tcPr>
          <w:p w14:paraId="182E8873"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 xml:space="preserve">10–25 </w:t>
            </w:r>
          </w:p>
        </w:tc>
        <w:tc>
          <w:tcPr>
            <w:tcW w:w="1155" w:type="dxa"/>
          </w:tcPr>
          <w:p w14:paraId="4C35518F"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 xml:space="preserve">6–10 </w:t>
            </w:r>
          </w:p>
        </w:tc>
      </w:tr>
      <w:tr w:rsidR="00F2721C" w:rsidRPr="00F2721C" w14:paraId="1E2FFADB" w14:textId="77777777" w:rsidTr="0035748B">
        <w:tc>
          <w:tcPr>
            <w:tcW w:w="2340" w:type="dxa"/>
          </w:tcPr>
          <w:p w14:paraId="2EB89C38"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b/>
                <w:lang w:eastAsia="lt-LT"/>
              </w:rPr>
              <w:t>Vietinė blokada</w:t>
            </w:r>
            <w:r w:rsidRPr="00F2721C">
              <w:rPr>
                <w:rFonts w:ascii="Times New Roman" w:eastAsia="Times New Roman" w:hAnsi="Times New Roman" w:cs="Times New Roman"/>
                <w:b/>
                <w:szCs w:val="24"/>
                <w:lang w:eastAsia="lt-LT"/>
              </w:rPr>
              <w:t xml:space="preserve"> </w:t>
            </w:r>
          </w:p>
          <w:p w14:paraId="7B4DE875"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lang w:eastAsia="lt-LT"/>
              </w:rPr>
              <w:t>(pvz., smulkiųjų nervų blokados arba infiltracija)</w:t>
            </w:r>
            <w:r w:rsidRPr="00F2721C">
              <w:rPr>
                <w:rFonts w:ascii="Times New Roman" w:eastAsia="Times New Roman" w:hAnsi="Times New Roman" w:cs="Times New Roman"/>
                <w:szCs w:val="24"/>
                <w:lang w:eastAsia="lt-LT"/>
              </w:rPr>
              <w:t xml:space="preserve"> </w:t>
            </w:r>
          </w:p>
        </w:tc>
        <w:tc>
          <w:tcPr>
            <w:tcW w:w="1616" w:type="dxa"/>
          </w:tcPr>
          <w:p w14:paraId="76DBC1B8"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 xml:space="preserve">7,5 </w:t>
            </w:r>
          </w:p>
        </w:tc>
        <w:tc>
          <w:tcPr>
            <w:tcW w:w="1208" w:type="dxa"/>
          </w:tcPr>
          <w:p w14:paraId="67A39B5D"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szCs w:val="24"/>
                <w:lang w:eastAsia="lt-LT"/>
              </w:rPr>
              <w:t xml:space="preserve">1–30 </w:t>
            </w:r>
          </w:p>
        </w:tc>
        <w:tc>
          <w:tcPr>
            <w:tcW w:w="1603" w:type="dxa"/>
          </w:tcPr>
          <w:p w14:paraId="0A8C31CE"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szCs w:val="24"/>
                <w:lang w:eastAsia="lt-LT"/>
              </w:rPr>
              <w:t xml:space="preserve">7,5–225 </w:t>
            </w:r>
          </w:p>
        </w:tc>
        <w:tc>
          <w:tcPr>
            <w:tcW w:w="1037" w:type="dxa"/>
          </w:tcPr>
          <w:p w14:paraId="3F5F5858"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szCs w:val="24"/>
                <w:lang w:eastAsia="lt-LT"/>
              </w:rPr>
              <w:t xml:space="preserve">1–15 </w:t>
            </w:r>
          </w:p>
        </w:tc>
        <w:tc>
          <w:tcPr>
            <w:tcW w:w="1155" w:type="dxa"/>
          </w:tcPr>
          <w:p w14:paraId="47CCFDC3"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szCs w:val="24"/>
                <w:lang w:eastAsia="lt-LT"/>
              </w:rPr>
              <w:t xml:space="preserve">2–6 </w:t>
            </w:r>
          </w:p>
        </w:tc>
      </w:tr>
      <w:tr w:rsidR="00F2721C" w:rsidRPr="00F2721C" w14:paraId="1DDE1687" w14:textId="77777777" w:rsidTr="0035748B">
        <w:tc>
          <w:tcPr>
            <w:tcW w:w="8959" w:type="dxa"/>
            <w:gridSpan w:val="6"/>
          </w:tcPr>
          <w:p w14:paraId="31B7754E" w14:textId="77777777" w:rsidR="00F2721C" w:rsidRPr="00F2721C" w:rsidRDefault="00F2721C" w:rsidP="00F2721C">
            <w:pPr>
              <w:numPr>
                <w:ilvl w:val="0"/>
                <w:numId w:val="3"/>
              </w:numPr>
              <w:spacing w:after="0" w:line="240" w:lineRule="auto"/>
              <w:ind w:right="50"/>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 xml:space="preserve"> Pradinę ropivakaino hidrochlorido dozę, maždaug 100 mg (13–14 ml), reikia suleisti per 3–5 minutes. Dvi papildomas dozes, iš viso papildomai 50 mg, galima skirti papildomai, jeigu reikia.</w:t>
            </w:r>
          </w:p>
          <w:p w14:paraId="661C11B1" w14:textId="77777777" w:rsidR="00F2721C" w:rsidRPr="00F2721C" w:rsidRDefault="00F2721C" w:rsidP="00F2721C">
            <w:pPr>
              <w:numPr>
                <w:ilvl w:val="0"/>
                <w:numId w:val="3"/>
              </w:numPr>
              <w:spacing w:after="0" w:line="240" w:lineRule="auto"/>
              <w:ind w:right="50"/>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n/a = netaikoma</w:t>
            </w:r>
          </w:p>
          <w:p w14:paraId="5DDFA3C4" w14:textId="77777777" w:rsidR="00F2721C" w:rsidRPr="00F2721C" w:rsidRDefault="00F2721C" w:rsidP="00F2721C">
            <w:pPr>
              <w:numPr>
                <w:ilvl w:val="0"/>
                <w:numId w:val="3"/>
              </w:numPr>
              <w:spacing w:after="0" w:line="240" w:lineRule="auto"/>
              <w:ind w:right="50"/>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Galima pateikti dozavimo rekomendacijas tik dėl peties nervinio rezginio blokados. Kitų pagrindinių nervų blokadai gali reikėti mažesnių dozių.</w:t>
            </w:r>
          </w:p>
          <w:p w14:paraId="679A88B1" w14:textId="77777777" w:rsidR="00F2721C" w:rsidRPr="00F2721C" w:rsidRDefault="00F2721C" w:rsidP="00F2721C">
            <w:pPr>
              <w:spacing w:after="0" w:line="240" w:lineRule="auto"/>
              <w:ind w:left="690" w:right="50" w:hanging="406"/>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w:t>
            </w:r>
            <w:r w:rsidRPr="00F2721C">
              <w:rPr>
                <w:rFonts w:ascii="Times New Roman" w:eastAsia="Times New Roman" w:hAnsi="Times New Roman" w:cs="Times New Roman"/>
                <w:lang w:eastAsia="lt-LT"/>
              </w:rPr>
              <w:tab/>
              <w:t>Pagrindinių nervų blokadai reikalinga dozė parenkama atsižvelgiant į vartojimo vietą ir paciento būklę. Interskaleninė ir supraklavikulinė peties nervinio rezginio blokada gali būti susijusi su dažnesnėmis sunkiomis nepageidaujamomis reakcijomis, nepriklausomai nuo naudojamos vietinės anestezijos, žr. 4.4 skyrių.</w:t>
            </w:r>
          </w:p>
          <w:p w14:paraId="2E7ADD1F" w14:textId="77777777" w:rsidR="00F2721C" w:rsidRPr="00F2721C" w:rsidRDefault="00F2721C" w:rsidP="00F2721C">
            <w:pPr>
              <w:spacing w:after="0" w:line="240" w:lineRule="auto"/>
              <w:ind w:left="284" w:right="50"/>
              <w:rPr>
                <w:rFonts w:ascii="Times New Roman" w:eastAsia="Times New Roman" w:hAnsi="Times New Roman" w:cs="Times New Roman"/>
                <w:lang w:eastAsia="lt-LT"/>
              </w:rPr>
            </w:pPr>
          </w:p>
          <w:p w14:paraId="3A81BA8A"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szCs w:val="24"/>
                <w:lang w:eastAsia="lt-LT"/>
              </w:rPr>
            </w:pPr>
          </w:p>
        </w:tc>
      </w:tr>
    </w:tbl>
    <w:p w14:paraId="6C12FD13" w14:textId="77777777" w:rsidR="00F2721C" w:rsidRPr="00F2721C" w:rsidRDefault="00F2721C" w:rsidP="00F2721C">
      <w:pPr>
        <w:spacing w:after="0" w:line="240" w:lineRule="auto"/>
        <w:rPr>
          <w:rFonts w:ascii="Times New Roman" w:eastAsia="Times New Roman" w:hAnsi="Times New Roman" w:cs="Times New Roman"/>
          <w:lang w:eastAsia="lt-LT"/>
        </w:rPr>
      </w:pPr>
    </w:p>
    <w:p w14:paraId="2F83BF69"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Epidurinei blokadai operacijos metu skirta vienkartinė iki 250 mg ropivakaino hidrochlorido dozė, ji buvo tinkamai toleruojama.</w:t>
      </w:r>
    </w:p>
    <w:p w14:paraId="6C52DC35"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Didesnės negu 7,5 mg/ml ropivakaino hidrochlorido koncentracijos taikymas cezario pjūvio operacijos metu nėra dokumentuotas.</w:t>
      </w:r>
    </w:p>
    <w:p w14:paraId="41D6DEE1" w14:textId="77777777" w:rsidR="00F2721C" w:rsidRPr="00F2721C" w:rsidRDefault="00F2721C" w:rsidP="00F2721C">
      <w:pPr>
        <w:widowControl w:val="0"/>
        <w:tabs>
          <w:tab w:val="left" w:pos="360"/>
        </w:tabs>
        <w:autoSpaceDE w:val="0"/>
        <w:autoSpaceDN w:val="0"/>
        <w:adjustRightInd w:val="0"/>
        <w:spacing w:after="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lang w:eastAsia="lt-LT"/>
        </w:rPr>
        <w:t>Kai kuriems pacientams suleidus 40 ml 7,5 mg/ml ropivakaino hidrochlorido peties nervinio rezginio blokados metu maksimali ropivakaino koncentracija plazmoje pasiekė lengvo toksiškumo CNS lygį.</w:t>
      </w:r>
      <w:r w:rsidRPr="00F2721C">
        <w:rPr>
          <w:rFonts w:ascii="Times New Roman" w:eastAsia="Times New Roman" w:hAnsi="Times New Roman" w:cs="Times New Roman"/>
          <w:szCs w:val="24"/>
          <w:lang w:eastAsia="lt-LT"/>
        </w:rPr>
        <w:t xml:space="preserve"> </w:t>
      </w:r>
      <w:r w:rsidRPr="00F2721C">
        <w:rPr>
          <w:rFonts w:ascii="Times New Roman" w:eastAsia="Times New Roman" w:hAnsi="Times New Roman" w:cs="Times New Roman"/>
          <w:lang w:eastAsia="lt-LT"/>
        </w:rPr>
        <w:t>Todėl nerekomenduojamos didesnės negu 40 ml 7,5 mg/ml ropivakaino hidrochlorido (300 mg ropivakaino) dozės.</w:t>
      </w:r>
    </w:p>
    <w:p w14:paraId="6B3140DE" w14:textId="77777777" w:rsidR="00F2721C" w:rsidRPr="00F2721C" w:rsidRDefault="00F2721C" w:rsidP="00F2721C">
      <w:pPr>
        <w:spacing w:after="0" w:line="240" w:lineRule="auto"/>
        <w:rPr>
          <w:rFonts w:ascii="Times New Roman" w:eastAsia="Times New Roman" w:hAnsi="Times New Roman" w:cs="Times New Roman"/>
          <w:lang w:eastAsia="lt-LT"/>
        </w:rPr>
      </w:pPr>
    </w:p>
    <w:p w14:paraId="5B926A66"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 xml:space="preserve">Taikant ilgalaikes blokadas – skiriant nepertraukiamas infuzijas ar pakartotinų smūginių dozių (ang. </w:t>
      </w:r>
      <w:r w:rsidRPr="00F2721C">
        <w:rPr>
          <w:rFonts w:ascii="Times New Roman" w:eastAsia="Times New Roman" w:hAnsi="Times New Roman" w:cs="Times New Roman"/>
          <w:i/>
          <w:lang w:eastAsia="lt-LT"/>
        </w:rPr>
        <w:t>bolus</w:t>
      </w:r>
      <w:r w:rsidRPr="00F2721C">
        <w:rPr>
          <w:rFonts w:ascii="Times New Roman" w:eastAsia="Times New Roman" w:hAnsi="Times New Roman" w:cs="Times New Roman"/>
          <w:lang w:eastAsia="lt-LT"/>
        </w:rPr>
        <w:t>) atveju, turi būti įvertinta toksinės koncentracijas plazmoje pasiekimo arba vietinio nervo pažeidimo rizika. Didesnes negu 675 mg ropivakaino hidrochlorido sumines dozes, skiriamas chirurginei ir pooperacinei analgezijai ilgiau kaip 24 valandas, tinkamai toleravo suaugę žmonės, taip pat ir pooperacines nepertraukiamas infuzijas į epidurinę ertmę iki 28 mg/val. greičiu, kai ropivakaino hidrochloridas buvo skiriamas 72 valandas. Nedideliam skaičiui pacientų, kuriems buvo skiriamos didesnės dozės iki 800 mg per parą, pasireiškė kelios santykinai nepageidaujamos reakcijos.</w:t>
      </w:r>
    </w:p>
    <w:p w14:paraId="1B08BEAC" w14:textId="77777777" w:rsidR="00F2721C" w:rsidRPr="00F2721C" w:rsidRDefault="00F2721C" w:rsidP="00F2721C">
      <w:pPr>
        <w:spacing w:after="0" w:line="240" w:lineRule="auto"/>
        <w:rPr>
          <w:rFonts w:ascii="Arial" w:eastAsia="Times New Roman" w:hAnsi="Arial" w:cs="Times New Roman"/>
          <w:lang w:eastAsia="lt-LT"/>
        </w:rPr>
      </w:pPr>
      <w:r w:rsidRPr="00F2721C">
        <w:rPr>
          <w:rFonts w:ascii="Times New Roman" w:eastAsia="Times New Roman" w:hAnsi="Times New Roman" w:cs="Times New Roman"/>
          <w:lang w:eastAsia="lt-LT"/>
        </w:rPr>
        <w:t>Maksimali epidurinės blokados trukmė – 3 dienos.</w:t>
      </w:r>
    </w:p>
    <w:p w14:paraId="39878A60" w14:textId="77777777" w:rsidR="00F2721C" w:rsidRPr="00F2721C" w:rsidRDefault="00F2721C" w:rsidP="00F2721C">
      <w:pPr>
        <w:widowControl w:val="0"/>
        <w:tabs>
          <w:tab w:val="left" w:pos="426"/>
        </w:tabs>
        <w:autoSpaceDE w:val="0"/>
        <w:autoSpaceDN w:val="0"/>
        <w:adjustRightInd w:val="0"/>
        <w:spacing w:after="0" w:line="240" w:lineRule="auto"/>
        <w:ind w:right="-108"/>
        <w:jc w:val="both"/>
        <w:rPr>
          <w:rFonts w:ascii="Times New Roman" w:eastAsia="Times New Roman" w:hAnsi="Times New Roman" w:cs="Times New Roman"/>
          <w:lang w:eastAsia="lt-LT"/>
        </w:rPr>
      </w:pPr>
    </w:p>
    <w:p w14:paraId="1FD46011" w14:textId="77777777" w:rsidR="00F2721C" w:rsidRPr="00F2721C" w:rsidRDefault="00F2721C" w:rsidP="00F2721C">
      <w:pPr>
        <w:spacing w:after="0" w:line="240" w:lineRule="auto"/>
        <w:rPr>
          <w:rFonts w:ascii="Times New Roman" w:eastAsia="Times New Roman" w:hAnsi="Times New Roman" w:cs="Times New Roman"/>
          <w:u w:val="single"/>
          <w:lang w:eastAsia="lt-LT"/>
        </w:rPr>
      </w:pPr>
      <w:r w:rsidRPr="00F2721C">
        <w:rPr>
          <w:rFonts w:ascii="Times New Roman" w:eastAsia="Times New Roman" w:hAnsi="Times New Roman" w:cs="Times New Roman"/>
          <w:u w:val="single"/>
          <w:lang w:eastAsia="lt-LT"/>
        </w:rPr>
        <w:t>Derinys su opioidais</w:t>
      </w:r>
    </w:p>
    <w:p w14:paraId="317621D3" w14:textId="77777777" w:rsidR="00F2721C" w:rsidRPr="00F2721C" w:rsidRDefault="00F2721C" w:rsidP="00F2721C">
      <w:pPr>
        <w:widowControl w:val="0"/>
        <w:tabs>
          <w:tab w:val="left" w:pos="426"/>
        </w:tabs>
        <w:autoSpaceDE w:val="0"/>
        <w:autoSpaceDN w:val="0"/>
        <w:adjustRightInd w:val="0"/>
        <w:spacing w:after="0" w:line="240" w:lineRule="auto"/>
        <w:ind w:right="-108"/>
        <w:rPr>
          <w:rFonts w:ascii="Times New Roman" w:eastAsia="Times New Roman" w:hAnsi="Times New Roman" w:cs="Times New Roman"/>
          <w:szCs w:val="24"/>
          <w:lang w:eastAsia="lt-LT"/>
        </w:rPr>
      </w:pPr>
      <w:r w:rsidRPr="00F2721C">
        <w:rPr>
          <w:rFonts w:ascii="Times New Roman" w:eastAsia="Times New Roman" w:hAnsi="Times New Roman" w:cs="Times New Roman"/>
          <w:lang w:eastAsia="lt-LT"/>
        </w:rPr>
        <w:lastRenderedPageBreak/>
        <w:t>Klinikinių tyrimų metu buvo skiriama 2 mg/ml ropivakaino hidrochlorido, sumaišyto su 1–4 μg/ml fentanilio, pooperacinio skausmo mažinimui iki 72 valandų.</w:t>
      </w:r>
      <w:r w:rsidRPr="00F2721C">
        <w:rPr>
          <w:rFonts w:ascii="Times New Roman" w:eastAsia="Times New Roman" w:hAnsi="Times New Roman" w:cs="Times New Roman"/>
          <w:szCs w:val="24"/>
          <w:lang w:eastAsia="lt-LT"/>
        </w:rPr>
        <w:t xml:space="preserve"> </w:t>
      </w:r>
      <w:r w:rsidRPr="00F2721C">
        <w:rPr>
          <w:rFonts w:ascii="Times New Roman" w:eastAsia="Times New Roman" w:hAnsi="Times New Roman" w:cs="Times New Roman"/>
          <w:lang w:eastAsia="lt-LT"/>
        </w:rPr>
        <w:t>Ropivakaino ir fentanilio derinys geriau malšino skausmą, tačiau sukėlė opiodams būdingus nepageidaujamus reiškinius.</w:t>
      </w:r>
      <w:r w:rsidRPr="00F2721C">
        <w:rPr>
          <w:rFonts w:ascii="Times New Roman" w:eastAsia="Times New Roman" w:hAnsi="Times New Roman" w:cs="Times New Roman"/>
          <w:szCs w:val="24"/>
          <w:lang w:eastAsia="lt-LT"/>
        </w:rPr>
        <w:t xml:space="preserve"> </w:t>
      </w:r>
      <w:r w:rsidRPr="00F2721C">
        <w:rPr>
          <w:rFonts w:ascii="Times New Roman" w:eastAsia="Times New Roman" w:hAnsi="Times New Roman" w:cs="Times New Roman"/>
          <w:lang w:eastAsia="lt-LT"/>
        </w:rPr>
        <w:t>Ropivakainas ir fentanilis buvo tiriami tiktai skiriant 2 mg/ml ropivakaino hidrochlorido.</w:t>
      </w:r>
    </w:p>
    <w:p w14:paraId="1BFC7798"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p>
    <w:p w14:paraId="3F84B0D3"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i/>
          <w:color w:val="000000"/>
          <w:lang w:eastAsia="lt-LT"/>
        </w:rPr>
      </w:pPr>
      <w:r w:rsidRPr="00F2721C">
        <w:rPr>
          <w:rFonts w:ascii="Times New Roman" w:eastAsia="Times New Roman" w:hAnsi="Times New Roman" w:cs="Times New Roman"/>
          <w:i/>
          <w:color w:val="000000"/>
          <w:lang w:eastAsia="lt-LT"/>
        </w:rPr>
        <w:t>Vaikų populiacija</w:t>
      </w:r>
    </w:p>
    <w:p w14:paraId="608067BE"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7,5 ir 10 mg/ml ropivakaino vartojimas gali būti susietas su sisteminiais ir centriniais toksiniais reiškiniais vaikams. Silpnesnės dozės (2 mg/ml, 5 mg/ml) yra labiau tinkamos skirti šiai populiacijai.</w:t>
      </w:r>
    </w:p>
    <w:p w14:paraId="3918BCBD"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050D7AE7"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bCs/>
          <w:color w:val="000000"/>
          <w:u w:val="single"/>
          <w:lang w:eastAsia="lt-LT"/>
        </w:rPr>
        <w:t>Vartojimo metodas</w:t>
      </w:r>
      <w:r w:rsidRPr="00F2721C">
        <w:rPr>
          <w:rFonts w:ascii="Times New Roman" w:eastAsia="Times New Roman" w:hAnsi="Times New Roman" w:cs="Times New Roman"/>
          <w:color w:val="000000"/>
          <w:szCs w:val="24"/>
          <w:u w:val="single"/>
          <w:lang w:eastAsia="lt-LT"/>
        </w:rPr>
        <w:t xml:space="preserve"> </w:t>
      </w:r>
    </w:p>
    <w:p w14:paraId="71309408"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szCs w:val="24"/>
          <w:lang w:eastAsia="lt-LT"/>
        </w:rPr>
        <w:t>Leisti aplink nervus ir į epidurinę ertmę.</w:t>
      </w:r>
    </w:p>
    <w:p w14:paraId="6FABE5DF"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Prieš injekciją ir injekcijos metu rekomenduojama atsargi aspiracija, kad nebūtų suleista į kraujagyslę.</w:t>
      </w:r>
      <w:r w:rsidRPr="00F2721C">
        <w:rPr>
          <w:rFonts w:ascii="Times New Roman" w:eastAsia="Times New Roman" w:hAnsi="Times New Roman" w:cs="Times New Roman"/>
          <w:color w:val="000000"/>
          <w:szCs w:val="24"/>
          <w:lang w:eastAsia="lt-LT"/>
        </w:rPr>
        <w:t xml:space="preserve"> </w:t>
      </w:r>
      <w:r w:rsidRPr="00F2721C">
        <w:rPr>
          <w:rFonts w:ascii="Times New Roman" w:eastAsia="Times New Roman" w:hAnsi="Times New Roman" w:cs="Times New Roman"/>
          <w:color w:val="000000"/>
          <w:lang w:eastAsia="lt-LT"/>
        </w:rPr>
        <w:t>Jeigu reikalinga didelė dozė, iš pradžių reikėtų suleisti bandomąją lidokaino su adrenalinu (epinefrinu) dozę.</w:t>
      </w:r>
      <w:r w:rsidRPr="00F2721C">
        <w:rPr>
          <w:rFonts w:ascii="Times New Roman" w:eastAsia="Times New Roman" w:hAnsi="Times New Roman" w:cs="Times New Roman"/>
          <w:color w:val="000000"/>
          <w:szCs w:val="24"/>
          <w:lang w:eastAsia="lt-LT"/>
        </w:rPr>
        <w:t xml:space="preserve"> </w:t>
      </w:r>
      <w:r w:rsidRPr="00F2721C">
        <w:rPr>
          <w:rFonts w:ascii="Times New Roman" w:eastAsia="Times New Roman" w:hAnsi="Times New Roman" w:cs="Times New Roman"/>
          <w:color w:val="000000"/>
          <w:lang w:eastAsia="lt-LT"/>
        </w:rPr>
        <w:t xml:space="preserve">Netyčinę injekciją į kraujagyslę galima atpažinti pagal laikiną širdies susitraukimų dažnio padidėjimą, o atsitiktinę injekciją į </w:t>
      </w:r>
      <w:r w:rsidRPr="00F2721C">
        <w:rPr>
          <w:rFonts w:ascii="Times New Roman" w:eastAsia="Times New Roman" w:hAnsi="Times New Roman" w:cs="Times New Roman"/>
          <w:color w:val="000000"/>
          <w:spacing w:val="-1"/>
          <w:lang w:eastAsia="lt-LT"/>
        </w:rPr>
        <w:t>povoratinklinę ertmę – iš spinalinės blokados požymių.</w:t>
      </w:r>
    </w:p>
    <w:p w14:paraId="309E9CAA"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p>
    <w:p w14:paraId="4FECFAF3"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Ropivakaino hidrochloridas leidžiamas lėtai arba palaipsniui didinant dozes, 25–50 mg/min. greičiu, atidžiai stebinti paciento pagrindinius organizmo būklės rodiklius ir palaikant žodinį kontaktą.</w:t>
      </w:r>
      <w:r w:rsidRPr="00F2721C">
        <w:rPr>
          <w:rFonts w:ascii="Times New Roman" w:eastAsia="Times New Roman" w:hAnsi="Times New Roman" w:cs="Times New Roman"/>
          <w:color w:val="000000"/>
          <w:szCs w:val="24"/>
          <w:lang w:eastAsia="lt-LT"/>
        </w:rPr>
        <w:t xml:space="preserve"> </w:t>
      </w:r>
      <w:r w:rsidRPr="00F2721C">
        <w:rPr>
          <w:rFonts w:ascii="Times New Roman" w:eastAsia="Times New Roman" w:hAnsi="Times New Roman" w:cs="Times New Roman"/>
          <w:color w:val="000000"/>
          <w:lang w:eastAsia="lt-LT"/>
        </w:rPr>
        <w:t>Pasireiškus toksiniams simptomams injekciją būtina nedelsiant nutraukti.</w:t>
      </w:r>
    </w:p>
    <w:p w14:paraId="51642A45" w14:textId="77777777" w:rsidR="00F2721C" w:rsidRPr="00F2721C" w:rsidRDefault="00F2721C" w:rsidP="00F2721C">
      <w:pPr>
        <w:spacing w:after="0" w:line="240" w:lineRule="auto"/>
        <w:jc w:val="both"/>
        <w:rPr>
          <w:rFonts w:ascii="Times New Roman" w:eastAsia="Times New Roman" w:hAnsi="Times New Roman" w:cs="Times New Roman"/>
          <w:b/>
          <w:lang w:eastAsia="lt-LT"/>
        </w:rPr>
      </w:pPr>
    </w:p>
    <w:p w14:paraId="0AB68BC9" w14:textId="77777777" w:rsidR="00F2721C" w:rsidRPr="00F2721C" w:rsidRDefault="00F2721C" w:rsidP="00F2721C">
      <w:pPr>
        <w:autoSpaceDE w:val="0"/>
        <w:autoSpaceDN w:val="0"/>
        <w:adjustRightInd w:val="0"/>
        <w:spacing w:after="0" w:line="240" w:lineRule="auto"/>
        <w:ind w:left="567" w:hanging="567"/>
        <w:jc w:val="both"/>
        <w:rPr>
          <w:rFonts w:ascii="Times New Roman" w:eastAsia="Times New Roman" w:hAnsi="Times New Roman" w:cs="Times New Roman"/>
          <w:b/>
          <w:lang w:eastAsia="lt-LT"/>
        </w:rPr>
      </w:pPr>
      <w:r w:rsidRPr="00F2721C">
        <w:rPr>
          <w:rFonts w:ascii="Times New Roman" w:eastAsia="Times New Roman" w:hAnsi="Times New Roman" w:cs="Times New Roman"/>
          <w:b/>
          <w:lang w:eastAsia="lt-LT"/>
        </w:rPr>
        <w:t>4.3</w:t>
      </w:r>
      <w:r w:rsidRPr="00F2721C">
        <w:rPr>
          <w:rFonts w:ascii="Times New Roman" w:eastAsia="Times New Roman" w:hAnsi="Times New Roman" w:cs="Times New Roman"/>
          <w:b/>
          <w:lang w:eastAsia="lt-LT"/>
        </w:rPr>
        <w:tab/>
        <w:t xml:space="preserve">Kontraindikacijos </w:t>
      </w:r>
    </w:p>
    <w:p w14:paraId="181D5505" w14:textId="77777777" w:rsidR="00F2721C" w:rsidRPr="00F2721C" w:rsidRDefault="00F2721C" w:rsidP="00F2721C">
      <w:pPr>
        <w:tabs>
          <w:tab w:val="left" w:pos="360"/>
        </w:tabs>
        <w:autoSpaceDE w:val="0"/>
        <w:autoSpaceDN w:val="0"/>
        <w:adjustRightInd w:val="0"/>
        <w:spacing w:after="0" w:line="240" w:lineRule="auto"/>
        <w:ind w:left="360" w:hanging="360"/>
        <w:jc w:val="both"/>
        <w:rPr>
          <w:rFonts w:ascii="Times New Roman" w:eastAsia="Times New Roman" w:hAnsi="Times New Roman" w:cs="Times New Roman"/>
          <w:b/>
          <w:lang w:eastAsia="lt-LT"/>
        </w:rPr>
      </w:pPr>
    </w:p>
    <w:p w14:paraId="385360BB" w14:textId="77777777" w:rsidR="00F2721C" w:rsidRPr="00F2721C" w:rsidRDefault="00F2721C" w:rsidP="00F2721C">
      <w:pPr>
        <w:numPr>
          <w:ilvl w:val="0"/>
          <w:numId w:val="4"/>
        </w:numPr>
        <w:tabs>
          <w:tab w:val="left" w:pos="360"/>
        </w:tabs>
        <w:autoSpaceDE w:val="0"/>
        <w:autoSpaceDN w:val="0"/>
        <w:adjustRightInd w:val="0"/>
        <w:spacing w:after="0" w:line="240" w:lineRule="auto"/>
        <w:ind w:left="360"/>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Padidėjęs jautrumas ropivakainui, kitiems amidų tipo vietiniams anestetikams arba bet kuriai 6.1 skyriuje nurodytai pagalbinei medžiagai;</w:t>
      </w:r>
    </w:p>
    <w:p w14:paraId="71B2BD72" w14:textId="77777777" w:rsidR="00F2721C" w:rsidRPr="00F2721C" w:rsidRDefault="00F2721C" w:rsidP="00F2721C">
      <w:pPr>
        <w:numPr>
          <w:ilvl w:val="0"/>
          <w:numId w:val="4"/>
        </w:numPr>
        <w:tabs>
          <w:tab w:val="left" w:pos="360"/>
        </w:tabs>
        <w:autoSpaceDE w:val="0"/>
        <w:autoSpaceDN w:val="0"/>
        <w:adjustRightInd w:val="0"/>
        <w:spacing w:after="0" w:line="240" w:lineRule="auto"/>
        <w:ind w:left="360"/>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Reikia atsižvelgti į bendrąsias kontraindikacijas, susijusias su regionine anestezija, įskaitant neuroaksialinę nejautrą;</w:t>
      </w:r>
    </w:p>
    <w:p w14:paraId="711AC49C" w14:textId="77777777" w:rsidR="00F2721C" w:rsidRPr="00F2721C" w:rsidRDefault="00F2721C" w:rsidP="00F2721C">
      <w:pPr>
        <w:numPr>
          <w:ilvl w:val="0"/>
          <w:numId w:val="4"/>
        </w:numPr>
        <w:tabs>
          <w:tab w:val="left" w:pos="360"/>
        </w:tabs>
        <w:autoSpaceDE w:val="0"/>
        <w:autoSpaceDN w:val="0"/>
        <w:adjustRightInd w:val="0"/>
        <w:spacing w:after="0" w:line="240" w:lineRule="auto"/>
        <w:ind w:left="360"/>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Intraveninė regioninė anestezija (</w:t>
      </w:r>
      <w:r w:rsidRPr="00F2721C">
        <w:rPr>
          <w:rFonts w:ascii="Times New Roman" w:eastAsia="Times New Roman" w:hAnsi="Times New Roman" w:cs="Times New Roman"/>
          <w:i/>
          <w:color w:val="000000"/>
          <w:lang w:eastAsia="lt-LT"/>
        </w:rPr>
        <w:t>Bier</w:t>
      </w:r>
      <w:r w:rsidRPr="00F2721C">
        <w:rPr>
          <w:rFonts w:ascii="Times New Roman" w:eastAsia="Times New Roman" w:hAnsi="Times New Roman" w:cs="Times New Roman"/>
          <w:color w:val="000000"/>
          <w:lang w:eastAsia="lt-LT"/>
        </w:rPr>
        <w:t xml:space="preserve"> blokada);</w:t>
      </w:r>
    </w:p>
    <w:p w14:paraId="2AF57ACD" w14:textId="77777777" w:rsidR="00F2721C" w:rsidRPr="00F2721C" w:rsidRDefault="00F2721C" w:rsidP="00F2721C">
      <w:pPr>
        <w:numPr>
          <w:ilvl w:val="0"/>
          <w:numId w:val="4"/>
        </w:numPr>
        <w:tabs>
          <w:tab w:val="left" w:pos="360"/>
        </w:tabs>
        <w:autoSpaceDE w:val="0"/>
        <w:autoSpaceDN w:val="0"/>
        <w:adjustRightInd w:val="0"/>
        <w:spacing w:after="0" w:line="240" w:lineRule="auto"/>
        <w:ind w:left="360"/>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Akušerinė paracervikalinė anestezija;</w:t>
      </w:r>
    </w:p>
    <w:p w14:paraId="2674D421" w14:textId="77777777" w:rsidR="00F2721C" w:rsidRPr="00F2721C" w:rsidRDefault="00F2721C" w:rsidP="00F2721C">
      <w:pPr>
        <w:numPr>
          <w:ilvl w:val="0"/>
          <w:numId w:val="4"/>
        </w:numPr>
        <w:tabs>
          <w:tab w:val="left" w:pos="360"/>
        </w:tabs>
        <w:autoSpaceDE w:val="0"/>
        <w:autoSpaceDN w:val="0"/>
        <w:adjustRightInd w:val="0"/>
        <w:spacing w:after="0" w:line="240" w:lineRule="auto"/>
        <w:ind w:left="360"/>
        <w:rPr>
          <w:rFonts w:ascii="Times New Roman" w:eastAsia="Times New Roman" w:hAnsi="Times New Roman" w:cs="Times New Roman"/>
          <w:b/>
          <w:color w:val="000000"/>
          <w:lang w:eastAsia="lt-LT"/>
        </w:rPr>
      </w:pPr>
      <w:r w:rsidRPr="00F2721C">
        <w:rPr>
          <w:rFonts w:ascii="Times New Roman" w:eastAsia="Times New Roman" w:hAnsi="Times New Roman" w:cs="Times New Roman"/>
          <w:lang w:eastAsia="lt-LT"/>
        </w:rPr>
        <w:t>Hipovolemija.</w:t>
      </w:r>
    </w:p>
    <w:p w14:paraId="6AFABEAB" w14:textId="77777777" w:rsidR="00F2721C" w:rsidRPr="00F2721C" w:rsidRDefault="00F2721C" w:rsidP="00F2721C">
      <w:pPr>
        <w:tabs>
          <w:tab w:val="left" w:pos="360"/>
        </w:tabs>
        <w:autoSpaceDE w:val="0"/>
        <w:autoSpaceDN w:val="0"/>
        <w:adjustRightInd w:val="0"/>
        <w:spacing w:after="0" w:line="240" w:lineRule="auto"/>
        <w:ind w:left="360" w:hanging="360"/>
        <w:jc w:val="both"/>
        <w:rPr>
          <w:rFonts w:ascii="Times New Roman" w:eastAsia="Times New Roman" w:hAnsi="Times New Roman" w:cs="Times New Roman"/>
          <w:b/>
          <w:color w:val="000000"/>
          <w:lang w:eastAsia="lt-LT"/>
        </w:rPr>
      </w:pPr>
    </w:p>
    <w:p w14:paraId="3071874E" w14:textId="77777777" w:rsidR="00F2721C" w:rsidRPr="00F2721C" w:rsidRDefault="00F2721C" w:rsidP="00F2721C">
      <w:pPr>
        <w:autoSpaceDE w:val="0"/>
        <w:autoSpaceDN w:val="0"/>
        <w:adjustRightInd w:val="0"/>
        <w:spacing w:after="0" w:line="240" w:lineRule="auto"/>
        <w:ind w:left="567" w:hanging="567"/>
        <w:jc w:val="both"/>
        <w:rPr>
          <w:rFonts w:ascii="Times New Roman" w:eastAsia="Times New Roman" w:hAnsi="Times New Roman" w:cs="Times New Roman"/>
          <w:b/>
          <w:lang w:eastAsia="lt-LT"/>
        </w:rPr>
      </w:pPr>
      <w:r w:rsidRPr="00F2721C">
        <w:rPr>
          <w:rFonts w:ascii="Times New Roman" w:eastAsia="Times New Roman" w:hAnsi="Times New Roman" w:cs="Times New Roman"/>
          <w:b/>
          <w:lang w:eastAsia="lt-LT"/>
        </w:rPr>
        <w:t>4.4</w:t>
      </w:r>
      <w:r w:rsidRPr="00F2721C">
        <w:rPr>
          <w:rFonts w:ascii="Times New Roman" w:eastAsia="Times New Roman" w:hAnsi="Times New Roman" w:cs="Times New Roman"/>
          <w:b/>
          <w:lang w:eastAsia="lt-LT"/>
        </w:rPr>
        <w:tab/>
        <w:t>Specialūs įspėjimai ir atsargumo priemonės</w:t>
      </w:r>
    </w:p>
    <w:p w14:paraId="0E608572" w14:textId="77777777" w:rsidR="00F2721C" w:rsidRPr="00F2721C" w:rsidRDefault="00F2721C" w:rsidP="00F2721C">
      <w:pPr>
        <w:autoSpaceDE w:val="0"/>
        <w:autoSpaceDN w:val="0"/>
        <w:adjustRightInd w:val="0"/>
        <w:spacing w:after="0" w:line="240" w:lineRule="auto"/>
        <w:jc w:val="both"/>
        <w:rPr>
          <w:rFonts w:ascii="Times New Roman" w:eastAsia="Times New Roman" w:hAnsi="Times New Roman" w:cs="Times New Roman"/>
          <w:b/>
          <w:lang w:eastAsia="lt-LT"/>
        </w:rPr>
      </w:pPr>
    </w:p>
    <w:p w14:paraId="27EC0C2E"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Regioninės anestezijos procedūros visada turi būti atliekamos tose vietose, kuriose yra tinkama įranga ir reikiamas personalas.</w:t>
      </w:r>
      <w:r w:rsidRPr="00F2721C">
        <w:rPr>
          <w:rFonts w:ascii="Times New Roman" w:eastAsia="Times New Roman" w:hAnsi="Times New Roman" w:cs="Times New Roman"/>
          <w:color w:val="000000"/>
          <w:szCs w:val="24"/>
          <w:lang w:eastAsia="lt-LT"/>
        </w:rPr>
        <w:t xml:space="preserve"> </w:t>
      </w:r>
      <w:r w:rsidRPr="00F2721C">
        <w:rPr>
          <w:rFonts w:ascii="Times New Roman" w:eastAsia="Times New Roman" w:hAnsi="Times New Roman" w:cs="Times New Roman"/>
          <w:color w:val="000000"/>
          <w:lang w:eastAsia="lt-LT"/>
        </w:rPr>
        <w:t>Stebėjimui ir gaivinimui būtina įranga ir vaistiniai preparatai turi būti pasiekiami nedelsiant.</w:t>
      </w:r>
      <w:r w:rsidRPr="00F2721C">
        <w:rPr>
          <w:rFonts w:ascii="Times New Roman" w:eastAsia="Times New Roman" w:hAnsi="Times New Roman" w:cs="Times New Roman"/>
          <w:color w:val="000000"/>
          <w:szCs w:val="24"/>
          <w:lang w:eastAsia="lt-LT"/>
        </w:rPr>
        <w:t xml:space="preserve"> </w:t>
      </w:r>
    </w:p>
    <w:p w14:paraId="259C092B"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p>
    <w:p w14:paraId="6E1882E5"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Pacientai, kuriems skiriami pagrindiniai blokatoriai, turi būti optimalios būklės, prieš blokados procedūrą jiems turi būti įvesta intraveninė sistema.</w:t>
      </w:r>
      <w:r w:rsidRPr="00F2721C">
        <w:rPr>
          <w:rFonts w:ascii="Times New Roman" w:eastAsia="Times New Roman" w:hAnsi="Times New Roman" w:cs="Times New Roman"/>
          <w:color w:val="000000"/>
          <w:szCs w:val="24"/>
          <w:lang w:eastAsia="lt-LT"/>
        </w:rPr>
        <w:t xml:space="preserve"> </w:t>
      </w:r>
    </w:p>
    <w:p w14:paraId="3D6287F3"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p>
    <w:p w14:paraId="08063964"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Atsakingas gydytojas privalo imtis atsargumo priemonių, kad išvengtų injekcijos į kraujagyslę (žr. 4.2 skyrių), jis turi būti tinkamai parengtas ir susipažinęs su nepageidaujamų reiškinių, sisteminio toksiškumo ir kitų komplikacijų diagnostika bei gydymu (žr. 4.8 ir 4.9 skyrius), pavyzdžiui, netyčinės injekcijos į subarachnoidinę ertmę atveju, kai gali būti sukelta didelė spinalinė blokada su kvėpavimo sustojimu ir hipotenzija.</w:t>
      </w:r>
      <w:r w:rsidRPr="00F2721C">
        <w:rPr>
          <w:rFonts w:ascii="Times New Roman" w:eastAsia="Times New Roman" w:hAnsi="Times New Roman" w:cs="Times New Roman"/>
          <w:color w:val="000000"/>
          <w:szCs w:val="24"/>
          <w:lang w:eastAsia="lt-LT"/>
        </w:rPr>
        <w:t xml:space="preserve"> </w:t>
      </w:r>
      <w:r w:rsidRPr="00F2721C">
        <w:rPr>
          <w:rFonts w:ascii="Times New Roman" w:eastAsia="Times New Roman" w:hAnsi="Times New Roman" w:cs="Times New Roman"/>
          <w:color w:val="000000"/>
          <w:lang w:eastAsia="lt-LT"/>
        </w:rPr>
        <w:t>Traukuliai dažniausiai atsirasdavo po peties nervinio rezginio ir epidurinės blokados.</w:t>
      </w:r>
      <w:r w:rsidRPr="00F2721C">
        <w:rPr>
          <w:rFonts w:ascii="Times New Roman" w:eastAsia="Times New Roman" w:hAnsi="Times New Roman" w:cs="Times New Roman"/>
          <w:color w:val="000000"/>
          <w:szCs w:val="24"/>
          <w:lang w:eastAsia="lt-LT"/>
        </w:rPr>
        <w:t xml:space="preserve"> </w:t>
      </w:r>
      <w:r w:rsidRPr="00F2721C">
        <w:rPr>
          <w:rFonts w:ascii="Times New Roman" w:eastAsia="Times New Roman" w:hAnsi="Times New Roman" w:cs="Times New Roman"/>
          <w:color w:val="000000"/>
          <w:lang w:eastAsia="lt-LT"/>
        </w:rPr>
        <w:t>Tai gali būti dėl netyčinės injekcijos į kraujagyslę arba dėl greitos absorbcijos iš injekcijos vietos.</w:t>
      </w:r>
    </w:p>
    <w:p w14:paraId="71D46912"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p>
    <w:p w14:paraId="7CCFDD22"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Reikalingas atsargumas, kad vaistinis preparatas nebūtų suleistas į uždegimo apimtas sritis.</w:t>
      </w:r>
    </w:p>
    <w:p w14:paraId="4D635C75"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p>
    <w:p w14:paraId="77DEDF20" w14:textId="77777777" w:rsidR="00F2721C" w:rsidRPr="00F2721C" w:rsidRDefault="00F2721C" w:rsidP="00F2721C">
      <w:pPr>
        <w:spacing w:after="0" w:line="240" w:lineRule="auto"/>
        <w:rPr>
          <w:rFonts w:ascii="Times New Roman" w:eastAsia="Times New Roman" w:hAnsi="Times New Roman" w:cs="Times New Roman"/>
          <w:u w:val="single"/>
          <w:lang w:eastAsia="lt-LT"/>
        </w:rPr>
      </w:pPr>
      <w:r w:rsidRPr="00F2721C">
        <w:rPr>
          <w:rFonts w:ascii="Times New Roman" w:eastAsia="Times New Roman" w:hAnsi="Times New Roman" w:cs="Times New Roman"/>
          <w:u w:val="single"/>
          <w:lang w:eastAsia="lt-LT"/>
        </w:rPr>
        <w:t>Kardiovaskulinė rizika</w:t>
      </w:r>
    </w:p>
    <w:p w14:paraId="3C22BAAC"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Pacientai, gydomi III klasės antiaritminiais vaistiniais preparatais (pvz., amjodaronu), turi būti atidžiai prižiūrimi, stebima jų EKG, nes gali atsirasti papildomas poveikis širdžiai.</w:t>
      </w:r>
      <w:r w:rsidRPr="00F2721C">
        <w:rPr>
          <w:rFonts w:ascii="Times New Roman" w:eastAsia="Times New Roman" w:hAnsi="Times New Roman" w:cs="Times New Roman"/>
          <w:color w:val="000000"/>
          <w:szCs w:val="24"/>
          <w:lang w:eastAsia="lt-LT"/>
        </w:rPr>
        <w:t xml:space="preserve"> </w:t>
      </w:r>
      <w:r w:rsidRPr="00F2721C">
        <w:rPr>
          <w:rFonts w:ascii="Times New Roman" w:eastAsia="Times New Roman" w:hAnsi="Times New Roman" w:cs="Times New Roman"/>
          <w:color w:val="000000"/>
          <w:lang w:eastAsia="lt-LT"/>
        </w:rPr>
        <w:t>Buvo pranešimų apie kelis širdies sustojimo atvejus suleidus ropivakaino hidrochlorido epidurinei anestezijai arba periferinių nervų blokadai, ypač po netyčinio suleidimo į kraujagyslę vyresniems žmonėms, taip pat žmonėms, sergantiems gretutine širdies liga.</w:t>
      </w:r>
      <w:r w:rsidRPr="00F2721C">
        <w:rPr>
          <w:rFonts w:ascii="Times New Roman" w:eastAsia="Times New Roman" w:hAnsi="Times New Roman" w:cs="Times New Roman"/>
          <w:color w:val="000000"/>
          <w:szCs w:val="24"/>
          <w:lang w:eastAsia="lt-LT"/>
        </w:rPr>
        <w:t xml:space="preserve"> </w:t>
      </w:r>
      <w:r w:rsidRPr="00F2721C">
        <w:rPr>
          <w:rFonts w:ascii="Times New Roman" w:eastAsia="Times New Roman" w:hAnsi="Times New Roman" w:cs="Times New Roman"/>
          <w:color w:val="000000"/>
          <w:lang w:eastAsia="lt-LT"/>
        </w:rPr>
        <w:t>Kai kuriais atvejais gaivinimas buvo sudėtingas.</w:t>
      </w:r>
      <w:r w:rsidRPr="00F2721C">
        <w:rPr>
          <w:rFonts w:ascii="Times New Roman" w:eastAsia="Times New Roman" w:hAnsi="Times New Roman" w:cs="Times New Roman"/>
          <w:color w:val="000000"/>
          <w:szCs w:val="24"/>
          <w:lang w:eastAsia="lt-LT"/>
        </w:rPr>
        <w:t xml:space="preserve"> </w:t>
      </w:r>
      <w:r w:rsidRPr="00F2721C">
        <w:rPr>
          <w:rFonts w:ascii="Times New Roman" w:eastAsia="Times New Roman" w:hAnsi="Times New Roman" w:cs="Times New Roman"/>
          <w:color w:val="000000"/>
          <w:lang w:eastAsia="lt-LT"/>
        </w:rPr>
        <w:t>Sustojus širdžiai gali tekti taikyti ilgalaikes gaivinimo priemones siekiant padidinti sėkmingų išeičių tikimybę.</w:t>
      </w:r>
    </w:p>
    <w:p w14:paraId="1B602FA1" w14:textId="77777777" w:rsidR="00F2721C" w:rsidRPr="00F2721C" w:rsidRDefault="00F2721C" w:rsidP="00F2721C">
      <w:pPr>
        <w:spacing w:after="0" w:line="240" w:lineRule="auto"/>
        <w:rPr>
          <w:rFonts w:ascii="Times New Roman" w:eastAsia="Times New Roman" w:hAnsi="Times New Roman" w:cs="Times New Roman"/>
          <w:lang w:eastAsia="lt-LT"/>
        </w:rPr>
      </w:pPr>
    </w:p>
    <w:p w14:paraId="540FF07B" w14:textId="77777777" w:rsidR="00F2721C" w:rsidRPr="00F2721C" w:rsidRDefault="00F2721C" w:rsidP="00F2721C">
      <w:pPr>
        <w:spacing w:after="0" w:line="240" w:lineRule="auto"/>
        <w:rPr>
          <w:rFonts w:ascii="Times New Roman" w:eastAsia="Times New Roman" w:hAnsi="Times New Roman" w:cs="Times New Roman"/>
          <w:u w:val="single"/>
          <w:lang w:eastAsia="lt-LT"/>
        </w:rPr>
      </w:pPr>
      <w:r w:rsidRPr="00F2721C">
        <w:rPr>
          <w:rFonts w:ascii="Times New Roman" w:eastAsia="Times New Roman" w:hAnsi="Times New Roman" w:cs="Times New Roman"/>
          <w:u w:val="single"/>
          <w:lang w:eastAsia="lt-LT"/>
        </w:rPr>
        <w:t>Galvos ir kaklo blokados</w:t>
      </w:r>
    </w:p>
    <w:p w14:paraId="028972FB"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 xml:space="preserve">Tam tikros vietinių anestetikų procedūros, pavyzdžiui, injekcijos galvos ir kaklo srityje, gali būti susijusios su dažnesnėmis sunkiomis nepageidaujamomis reakcijomis, nepriklausomai nuo to, koks vietinis anestetikas skiriamas. </w:t>
      </w:r>
    </w:p>
    <w:p w14:paraId="6E0CC7EB" w14:textId="77777777" w:rsidR="00F2721C" w:rsidRPr="00F2721C" w:rsidRDefault="00F2721C" w:rsidP="00F2721C">
      <w:pPr>
        <w:spacing w:after="0" w:line="240" w:lineRule="auto"/>
        <w:rPr>
          <w:rFonts w:ascii="Times New Roman" w:eastAsia="Times New Roman" w:hAnsi="Times New Roman" w:cs="Times New Roman"/>
          <w:lang w:eastAsia="lt-LT"/>
        </w:rPr>
      </w:pPr>
    </w:p>
    <w:p w14:paraId="7B5E802D" w14:textId="77777777" w:rsidR="00F2721C" w:rsidRPr="00F2721C" w:rsidRDefault="00F2721C" w:rsidP="00F2721C">
      <w:pPr>
        <w:spacing w:after="0" w:line="240" w:lineRule="auto"/>
        <w:rPr>
          <w:rFonts w:ascii="Times New Roman" w:eastAsia="Times New Roman" w:hAnsi="Times New Roman" w:cs="Times New Roman"/>
          <w:u w:val="single"/>
          <w:lang w:eastAsia="lt-LT"/>
        </w:rPr>
      </w:pPr>
      <w:r w:rsidRPr="00F2721C">
        <w:rPr>
          <w:rFonts w:ascii="Times New Roman" w:eastAsia="Times New Roman" w:hAnsi="Times New Roman" w:cs="Times New Roman"/>
          <w:u w:val="single"/>
          <w:lang w:eastAsia="lt-LT"/>
        </w:rPr>
        <w:t>Pagrindinių periferinių nervų blokados</w:t>
      </w:r>
    </w:p>
    <w:p w14:paraId="73682E36"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Atliekant pagrindinių periferinių nervų blokadą gali tekti suleisti daug vietinių anestetikų į gerai vaskuliarizuotas sritis, dažnai arti didžiųjų kraujagyslių, kur yra didesnė injekcijos į kraujagyslę rizika ir (arba) būna greita sisteminė absorbcija, todėl kraujyje susidaro didelė preparato koncentracija.</w:t>
      </w:r>
    </w:p>
    <w:p w14:paraId="7EC1D529" w14:textId="77777777" w:rsidR="00F2721C" w:rsidRPr="00F2721C" w:rsidRDefault="00F2721C" w:rsidP="00F2721C">
      <w:pPr>
        <w:spacing w:after="0" w:line="240" w:lineRule="auto"/>
        <w:rPr>
          <w:rFonts w:ascii="Times New Roman" w:eastAsia="Times New Roman" w:hAnsi="Times New Roman" w:cs="Times New Roman"/>
          <w:lang w:eastAsia="lt-LT"/>
        </w:rPr>
      </w:pPr>
    </w:p>
    <w:p w14:paraId="6D1B765C" w14:textId="77777777" w:rsidR="00F2721C" w:rsidRPr="00F2721C" w:rsidRDefault="00F2721C" w:rsidP="00F2721C">
      <w:pPr>
        <w:spacing w:after="0" w:line="240" w:lineRule="auto"/>
        <w:rPr>
          <w:rFonts w:ascii="Times New Roman" w:eastAsia="Times New Roman" w:hAnsi="Times New Roman" w:cs="Times New Roman"/>
          <w:u w:val="single"/>
          <w:lang w:eastAsia="lt-LT"/>
        </w:rPr>
      </w:pPr>
      <w:r w:rsidRPr="00F2721C">
        <w:rPr>
          <w:rFonts w:ascii="Times New Roman" w:eastAsia="Times New Roman" w:hAnsi="Times New Roman" w:cs="Times New Roman"/>
          <w:u w:val="single"/>
          <w:lang w:eastAsia="lt-LT"/>
        </w:rPr>
        <w:t>Hipovolemija</w:t>
      </w:r>
    </w:p>
    <w:p w14:paraId="519899FD"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Pacientams, kuriems dėl bet kokios priežasties pasireiškia hipovolemija, epidurinės anestezijos metu gali atsirasti ūmi ir sunki hipotenzija, nepriklausomai nuo to, koks vietinis anestetikas skiriamas.</w:t>
      </w:r>
    </w:p>
    <w:p w14:paraId="66584E68"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p>
    <w:p w14:paraId="64C4E144" w14:textId="77777777" w:rsidR="00F2721C" w:rsidRPr="00F2721C" w:rsidRDefault="00F2721C" w:rsidP="00F2721C">
      <w:pPr>
        <w:spacing w:after="0" w:line="240" w:lineRule="auto"/>
        <w:rPr>
          <w:rFonts w:ascii="Times New Roman" w:eastAsia="Times New Roman" w:hAnsi="Times New Roman" w:cs="Times New Roman"/>
          <w:u w:val="single"/>
          <w:lang w:eastAsia="lt-LT"/>
        </w:rPr>
      </w:pPr>
      <w:r w:rsidRPr="00F2721C">
        <w:rPr>
          <w:rFonts w:ascii="Times New Roman" w:eastAsia="Times New Roman" w:hAnsi="Times New Roman" w:cs="Times New Roman"/>
          <w:u w:val="single"/>
          <w:lang w:eastAsia="lt-LT"/>
        </w:rPr>
        <w:t>Pacientai, kurių bendroji sveikatos būklė yra bloga</w:t>
      </w:r>
    </w:p>
    <w:p w14:paraId="7002E6B6"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Pacientams, kurių bendroji sveikatos būklė bloga dėl vyresnio amžiaus ar kitų sunkinančių veiksnių, pavyzdžiui, dalinio arba visiško širdies laidumo sutrikimo, pažengusios kepenų ligos arba sunkios inkstų disfunkcijos, reikalingas ypatingas dėmesys, nors šiems pacientams regioninė anestezija dažnai būna indikuotina.</w:t>
      </w:r>
      <w:r w:rsidRPr="00F2721C">
        <w:rPr>
          <w:rFonts w:ascii="Times New Roman" w:eastAsia="Times New Roman" w:hAnsi="Times New Roman" w:cs="Times New Roman"/>
          <w:color w:val="000000"/>
          <w:szCs w:val="24"/>
          <w:lang w:eastAsia="lt-LT"/>
        </w:rPr>
        <w:t xml:space="preserve"> </w:t>
      </w:r>
    </w:p>
    <w:p w14:paraId="3A59BB5E" w14:textId="77777777" w:rsidR="00F2721C" w:rsidRPr="00F2721C" w:rsidRDefault="00F2721C" w:rsidP="00F2721C">
      <w:pPr>
        <w:spacing w:after="0" w:line="240" w:lineRule="auto"/>
        <w:rPr>
          <w:rFonts w:ascii="Times New Roman" w:eastAsia="Times New Roman" w:hAnsi="Times New Roman" w:cs="Times New Roman"/>
          <w:lang w:eastAsia="lt-LT"/>
        </w:rPr>
      </w:pPr>
    </w:p>
    <w:p w14:paraId="1F75EAAE" w14:textId="77777777" w:rsidR="00F2721C" w:rsidRPr="00F2721C" w:rsidRDefault="00F2721C" w:rsidP="00F2721C">
      <w:pPr>
        <w:spacing w:after="0" w:line="240" w:lineRule="auto"/>
        <w:rPr>
          <w:rFonts w:ascii="Times New Roman" w:eastAsia="Times New Roman" w:hAnsi="Times New Roman" w:cs="Times New Roman"/>
          <w:u w:val="single"/>
          <w:lang w:eastAsia="lt-LT"/>
        </w:rPr>
      </w:pPr>
      <w:r w:rsidRPr="00F2721C">
        <w:rPr>
          <w:rFonts w:ascii="Times New Roman" w:eastAsia="Times New Roman" w:hAnsi="Times New Roman" w:cs="Times New Roman"/>
          <w:u w:val="single"/>
          <w:lang w:eastAsia="lt-LT"/>
        </w:rPr>
        <w:t>Pacientai, kurių kepenų ir inkstų funkcija yra sutrikusi</w:t>
      </w:r>
    </w:p>
    <w:p w14:paraId="09B8CD69"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Ropivakainas metabolizuojamas kepenyse, todėl turi būti atsargiai skiriamas sunkia kepenų liga sergantiems pacientams; dėl pailgėjusios eliminacijos gali reikėti sumažinti pakartotines dozes. Pacientams, kurių inkstų funkcija sutrikusi, paprastai keisti dozės nereikia, jeigu skiriama vienkartinė dozė arba taikomas trumpalaikis gydymas. Acidozė ir sumažėjusi plazmos baltymų koncentracija, dažnai pasireiškianti pacientams su lėtiniu inkstų nepakankamumu, gali padidinti sisteminio toksiškumo riziką.</w:t>
      </w:r>
    </w:p>
    <w:p w14:paraId="11ACF177" w14:textId="77777777" w:rsidR="00F2721C" w:rsidRPr="00F2721C" w:rsidRDefault="00F2721C" w:rsidP="00F2721C">
      <w:pPr>
        <w:spacing w:after="0" w:line="240" w:lineRule="auto"/>
        <w:rPr>
          <w:rFonts w:ascii="Times New Roman" w:eastAsia="Times New Roman" w:hAnsi="Times New Roman" w:cs="Times New Roman"/>
          <w:lang w:eastAsia="lt-LT"/>
        </w:rPr>
      </w:pPr>
    </w:p>
    <w:p w14:paraId="32B81E2D" w14:textId="77777777" w:rsidR="00F2721C" w:rsidRPr="00F2721C" w:rsidRDefault="00F2721C" w:rsidP="00F2721C">
      <w:pPr>
        <w:spacing w:after="0" w:line="240" w:lineRule="auto"/>
        <w:rPr>
          <w:rFonts w:ascii="Times New Roman" w:eastAsia="Times New Roman" w:hAnsi="Times New Roman" w:cs="Times New Roman"/>
          <w:u w:val="single"/>
          <w:lang w:eastAsia="lt-LT"/>
        </w:rPr>
      </w:pPr>
      <w:r w:rsidRPr="00F2721C">
        <w:rPr>
          <w:rFonts w:ascii="Times New Roman" w:eastAsia="Times New Roman" w:hAnsi="Times New Roman" w:cs="Times New Roman"/>
          <w:u w:val="single"/>
          <w:lang w:eastAsia="lt-LT"/>
        </w:rPr>
        <w:t>Ūmi porfirija</w:t>
      </w:r>
    </w:p>
    <w:p w14:paraId="5C6A63CF"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Ropivakainas yra galimai porfirinogeniškas, todėl pacientams, kuriems pasireiškia ūmi porfirija, turi būti skiriamas tik tada, kai nėra saugesnės alternatyvos. Gydant pažeidžiamus pacientus reikia imtis tinkamų atsargumo priemonių pagal standartines rekomendacijas ir (arba) konsultuojantis su tam tikros srities ligų specialistais.</w:t>
      </w:r>
    </w:p>
    <w:p w14:paraId="7883F6A1" w14:textId="77777777" w:rsidR="00F2721C" w:rsidRPr="00F2721C" w:rsidRDefault="00F2721C" w:rsidP="00F2721C">
      <w:pPr>
        <w:spacing w:after="0" w:line="240" w:lineRule="auto"/>
        <w:rPr>
          <w:rFonts w:ascii="Times New Roman" w:eastAsia="Times New Roman" w:hAnsi="Times New Roman" w:cs="Times New Roman"/>
          <w:lang w:eastAsia="lt-LT"/>
        </w:rPr>
      </w:pPr>
    </w:p>
    <w:p w14:paraId="7999770B" w14:textId="77777777" w:rsidR="00F2721C" w:rsidRPr="00F2721C" w:rsidRDefault="00F2721C" w:rsidP="00F2721C">
      <w:pPr>
        <w:spacing w:after="0" w:line="240" w:lineRule="auto"/>
        <w:rPr>
          <w:rFonts w:ascii="Times New Roman" w:eastAsia="Times New Roman" w:hAnsi="Times New Roman" w:cs="Times New Roman"/>
          <w:u w:val="single"/>
          <w:lang w:eastAsia="lt-LT"/>
        </w:rPr>
      </w:pPr>
      <w:r w:rsidRPr="00F2721C">
        <w:rPr>
          <w:rFonts w:ascii="Times New Roman" w:eastAsia="Times New Roman" w:hAnsi="Times New Roman" w:cs="Times New Roman"/>
          <w:u w:val="single"/>
          <w:lang w:eastAsia="lt-LT"/>
        </w:rPr>
        <w:t>Chondrolizė</w:t>
      </w:r>
    </w:p>
    <w:p w14:paraId="0F78EB3E"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Vaistinį preparatą pateikus į rinką, gauta pranešimų apie chondrolizę, pasireiškusią pacientams, kuriems po operacijos buvo atliekama nuolatinė vietinių anestetikų infuzija į sąnarį. Dauguma chondrolizės atvejų, apie kuriuos pranešta, buvo susiję su peties sąnariu. Nuolatinė infuzija į sąnarius nėra patvirtinta Ropivacaine B. Braun indikacija. Reikia vengti taikyti Ropivacaine B. Braun nuolatines infuzijas į sąnarį, nes jų veiksmingumas ir saugumas neištirti.</w:t>
      </w:r>
    </w:p>
    <w:p w14:paraId="2CE561F2" w14:textId="77777777" w:rsidR="00F2721C" w:rsidRPr="00F2721C" w:rsidRDefault="00F2721C" w:rsidP="00F2721C">
      <w:pPr>
        <w:spacing w:after="0" w:line="240" w:lineRule="auto"/>
        <w:rPr>
          <w:rFonts w:ascii="Times New Roman" w:eastAsia="Times New Roman" w:hAnsi="Times New Roman" w:cs="Times New Roman"/>
          <w:lang w:eastAsia="lt-LT"/>
        </w:rPr>
      </w:pPr>
    </w:p>
    <w:p w14:paraId="76EB5222" w14:textId="77777777" w:rsidR="00F2721C" w:rsidRPr="00F2721C" w:rsidRDefault="00F2721C" w:rsidP="00F2721C">
      <w:pPr>
        <w:spacing w:after="0" w:line="240" w:lineRule="auto"/>
        <w:rPr>
          <w:rFonts w:ascii="Times New Roman" w:eastAsia="Times New Roman" w:hAnsi="Times New Roman" w:cs="Times New Roman"/>
          <w:u w:val="single"/>
          <w:lang w:eastAsia="lt-LT"/>
        </w:rPr>
      </w:pPr>
      <w:r w:rsidRPr="00F2721C">
        <w:rPr>
          <w:rFonts w:ascii="Times New Roman" w:eastAsia="Times New Roman" w:hAnsi="Times New Roman" w:cs="Times New Roman"/>
          <w:u w:val="single"/>
          <w:lang w:eastAsia="lt-LT"/>
        </w:rPr>
        <w:t>Ilgalaikis vartojimas</w:t>
      </w:r>
    </w:p>
    <w:p w14:paraId="3CBADEA8"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Reikėtų vengti ilgalaikio ropivakaino skyrimo pacientams, tuo pačiu metu gydomiems stipriais CYP1A2 inhibitoriais, pavyzdžiui, fluvoksaminu ir enoksacinu (žr. 4.5 skyrių).</w:t>
      </w:r>
    </w:p>
    <w:p w14:paraId="67FCBA0E" w14:textId="77777777" w:rsidR="00F2721C" w:rsidRPr="00F2721C" w:rsidRDefault="00F2721C" w:rsidP="00F2721C">
      <w:pPr>
        <w:spacing w:after="0" w:line="240" w:lineRule="auto"/>
        <w:rPr>
          <w:rFonts w:ascii="Times New Roman" w:eastAsia="Times New Roman" w:hAnsi="Times New Roman" w:cs="Times New Roman"/>
          <w:lang w:eastAsia="lt-LT"/>
        </w:rPr>
      </w:pPr>
    </w:p>
    <w:p w14:paraId="657AA1EC" w14:textId="77777777" w:rsidR="00F2721C" w:rsidRPr="00F2721C" w:rsidRDefault="00F2721C" w:rsidP="00F2721C">
      <w:pPr>
        <w:spacing w:after="0" w:line="240" w:lineRule="auto"/>
        <w:rPr>
          <w:rFonts w:ascii="Times New Roman" w:eastAsia="Times New Roman" w:hAnsi="Times New Roman" w:cs="Times New Roman"/>
          <w:u w:val="single"/>
          <w:lang w:eastAsia="lt-LT"/>
        </w:rPr>
      </w:pPr>
      <w:r w:rsidRPr="00F2721C">
        <w:rPr>
          <w:rFonts w:ascii="Times New Roman" w:eastAsia="Times New Roman" w:hAnsi="Times New Roman" w:cs="Times New Roman"/>
          <w:u w:val="single"/>
          <w:lang w:eastAsia="lt-LT"/>
        </w:rPr>
        <w:t>Specialūs įspėjimai / atsargumo priemonės, susijusios su pagalbinėmis medžiagomis</w:t>
      </w:r>
    </w:p>
    <w:p w14:paraId="2CA2B7B9"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Šio vaistinio preparato 1 ml yra 2,9 mg natrio,</w:t>
      </w:r>
      <w:r w:rsidRPr="00F2721C">
        <w:rPr>
          <w:rFonts w:ascii="Arial" w:eastAsia="Times New Roman" w:hAnsi="Arial" w:cs="Times New Roman"/>
          <w:lang w:eastAsia="lt-LT"/>
        </w:rPr>
        <w:t xml:space="preserve"> </w:t>
      </w:r>
      <w:r w:rsidRPr="00F2721C">
        <w:rPr>
          <w:rFonts w:ascii="Times New Roman" w:eastAsia="Times New Roman" w:hAnsi="Times New Roman" w:cs="Times New Roman"/>
          <w:lang w:eastAsia="lt-LT"/>
        </w:rPr>
        <w:t>tai atitinka 0,15 % didžiausios PSO rekomenduojamos paros normos suaugusiesiems, kuri yra 2 g natrio.</w:t>
      </w:r>
    </w:p>
    <w:p w14:paraId="796EF7A4" w14:textId="77777777" w:rsidR="00F2721C" w:rsidRPr="00F2721C" w:rsidRDefault="00F2721C" w:rsidP="00F2721C">
      <w:pPr>
        <w:spacing w:after="0" w:line="240" w:lineRule="auto"/>
        <w:rPr>
          <w:rFonts w:ascii="Times New Roman" w:eastAsia="Times New Roman" w:hAnsi="Times New Roman" w:cs="Times New Roman"/>
          <w:lang w:eastAsia="lt-LT"/>
        </w:rPr>
      </w:pPr>
    </w:p>
    <w:p w14:paraId="311F3AB3" w14:textId="77777777" w:rsidR="00F2721C" w:rsidRPr="00F2721C" w:rsidRDefault="00F2721C" w:rsidP="00F2721C">
      <w:pPr>
        <w:spacing w:after="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u w:val="single"/>
          <w:lang w:eastAsia="lt-LT"/>
        </w:rPr>
        <w:t>Vaikų populiacija</w:t>
      </w:r>
    </w:p>
    <w:p w14:paraId="161BC311" w14:textId="77777777" w:rsidR="00F2721C" w:rsidRPr="00F2721C" w:rsidRDefault="00F2721C" w:rsidP="00F2721C">
      <w:pPr>
        <w:spacing w:after="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 xml:space="preserve">Ropivakaino 7,5 ir 10 mg/ml saugumas ir veiksmingumas vaikams iki 12 metų imtinai nustatytas nebuvo. </w:t>
      </w:r>
    </w:p>
    <w:p w14:paraId="42171514" w14:textId="77777777" w:rsidR="00F2721C" w:rsidRPr="00F2721C" w:rsidRDefault="00F2721C" w:rsidP="00F2721C">
      <w:pPr>
        <w:spacing w:after="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Naujagimiams gali prireikti skirti ypatingą dėmesį dėl metabolinių takų nesubrendimo. Didesni ropivakaino koncentracijos kraujyje kitimai buvo stebimi atliekant klinikinius tyrimus su naujagimiais rodo, kad gali būti padidėjęs sisteminio toksiškumo pavojus šioje amžiaus grupėje.</w:t>
      </w:r>
    </w:p>
    <w:p w14:paraId="0A90790F" w14:textId="77777777" w:rsidR="00F2721C" w:rsidRPr="00F2721C" w:rsidRDefault="00F2721C" w:rsidP="00F2721C">
      <w:pPr>
        <w:spacing w:after="0" w:line="240" w:lineRule="auto"/>
        <w:rPr>
          <w:rFonts w:ascii="Times New Roman" w:eastAsia="Times New Roman" w:hAnsi="Times New Roman" w:cs="Times New Roman"/>
          <w:b/>
          <w:color w:val="000000"/>
          <w:lang w:eastAsia="lt-LT"/>
        </w:rPr>
      </w:pPr>
    </w:p>
    <w:p w14:paraId="6380F14A" w14:textId="77777777" w:rsidR="00F2721C" w:rsidRPr="00F2721C" w:rsidRDefault="00F2721C" w:rsidP="00F2721C">
      <w:pPr>
        <w:spacing w:after="0" w:line="240" w:lineRule="auto"/>
        <w:ind w:left="567" w:hanging="567"/>
        <w:rPr>
          <w:rFonts w:ascii="Times New Roman" w:eastAsia="Times New Roman" w:hAnsi="Times New Roman" w:cs="Times New Roman"/>
          <w:b/>
          <w:color w:val="000000"/>
          <w:lang w:eastAsia="lt-LT"/>
        </w:rPr>
      </w:pPr>
      <w:r w:rsidRPr="00F2721C">
        <w:rPr>
          <w:rFonts w:ascii="Times New Roman" w:eastAsia="Times New Roman" w:hAnsi="Times New Roman" w:cs="Times New Roman"/>
          <w:b/>
          <w:color w:val="000000"/>
          <w:lang w:eastAsia="lt-LT"/>
        </w:rPr>
        <w:lastRenderedPageBreak/>
        <w:t>4.5</w:t>
      </w:r>
      <w:r w:rsidRPr="00F2721C">
        <w:rPr>
          <w:rFonts w:ascii="Times New Roman" w:eastAsia="Times New Roman" w:hAnsi="Times New Roman" w:cs="Times New Roman"/>
          <w:b/>
          <w:color w:val="000000"/>
          <w:lang w:eastAsia="lt-LT"/>
        </w:rPr>
        <w:tab/>
        <w:t>Sąveika su kitais vaistiniais preparatais ir kitokia sąveika</w:t>
      </w:r>
    </w:p>
    <w:p w14:paraId="64B5909A" w14:textId="77777777" w:rsidR="00F2721C" w:rsidRPr="00F2721C" w:rsidRDefault="00F2721C" w:rsidP="00F2721C">
      <w:pPr>
        <w:spacing w:after="0" w:line="240" w:lineRule="auto"/>
        <w:rPr>
          <w:rFonts w:ascii="Times New Roman" w:eastAsia="Times New Roman" w:hAnsi="Times New Roman" w:cs="Times New Roman"/>
          <w:b/>
          <w:color w:val="000000"/>
          <w:lang w:eastAsia="lt-LT"/>
        </w:rPr>
      </w:pPr>
    </w:p>
    <w:p w14:paraId="2479534A"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Ropivakaino hidrochloridą reikia atsargiai skirti pacientams, vartojantiems kitus vietinius anestetikus arba medžiagas, struktūriškai panašias į amidų tipo vietinius anestetikus, pavyzdžiui, tam tikrus antiaritmikus, tokius kaip lidokainas ir meksilatinas, nes sustiprėja jų sisteminis toksinis poveikis.</w:t>
      </w:r>
      <w:r w:rsidRPr="00F2721C">
        <w:rPr>
          <w:rFonts w:ascii="Times New Roman" w:eastAsia="Times New Roman" w:hAnsi="Times New Roman" w:cs="Times New Roman"/>
          <w:color w:val="000000"/>
          <w:szCs w:val="24"/>
          <w:lang w:eastAsia="lt-LT"/>
        </w:rPr>
        <w:t xml:space="preserve"> </w:t>
      </w:r>
      <w:r w:rsidRPr="00F2721C">
        <w:rPr>
          <w:rFonts w:ascii="Times New Roman" w:eastAsia="Times New Roman" w:hAnsi="Times New Roman" w:cs="Times New Roman"/>
          <w:color w:val="000000"/>
          <w:lang w:eastAsia="lt-LT"/>
        </w:rPr>
        <w:t>Ropivakaino hidrochlorido vartojimas kartu su bendraisiais anestetikais arba opioidais gali stiprinti abiejų preparatų (nepageidaujamą) poveikį.</w:t>
      </w:r>
      <w:r w:rsidRPr="00F2721C">
        <w:rPr>
          <w:rFonts w:ascii="Times New Roman" w:eastAsia="Times New Roman" w:hAnsi="Times New Roman" w:cs="Times New Roman"/>
          <w:color w:val="000000"/>
          <w:szCs w:val="24"/>
          <w:lang w:eastAsia="lt-LT"/>
        </w:rPr>
        <w:t xml:space="preserve"> </w:t>
      </w:r>
      <w:r w:rsidRPr="00F2721C">
        <w:rPr>
          <w:rFonts w:ascii="Times New Roman" w:eastAsia="Times New Roman" w:hAnsi="Times New Roman" w:cs="Times New Roman"/>
          <w:color w:val="000000"/>
          <w:lang w:eastAsia="lt-LT"/>
        </w:rPr>
        <w:t>Nors nebuvo atlikta specialių ropivakaino ir III klasės antiaritminių vaistinių preparatų (pavyzdžiui, amjodarono) sąveikos tyrimų, rekomenduojamos atsargumo priemonės (taip pat žr. 4.4 skyrių).</w:t>
      </w:r>
    </w:p>
    <w:p w14:paraId="5D7D1493"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p>
    <w:p w14:paraId="228B2B50"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Citochromas P450 (CYP) 1A2 dalyvauja susidarant 3-hidroksiropivakainui, pagrindiniam metabolitui.</w:t>
      </w:r>
      <w:r w:rsidRPr="00F2721C">
        <w:rPr>
          <w:rFonts w:ascii="Times New Roman" w:eastAsia="Times New Roman" w:hAnsi="Times New Roman" w:cs="Times New Roman"/>
          <w:color w:val="000000"/>
          <w:szCs w:val="24"/>
          <w:lang w:eastAsia="lt-LT"/>
        </w:rPr>
        <w:t xml:space="preserve"> </w:t>
      </w:r>
      <w:r w:rsidRPr="00F2721C">
        <w:rPr>
          <w:rFonts w:ascii="Times New Roman" w:eastAsia="Times New Roman" w:hAnsi="Times New Roman" w:cs="Times New Roman"/>
          <w:color w:val="000000"/>
          <w:lang w:eastAsia="lt-LT"/>
        </w:rPr>
        <w:t>Kartu su ropivakainu skiriant fluvoksaminą, selektyvų ir stiprų</w:t>
      </w:r>
      <w:r w:rsidRPr="00F2721C">
        <w:rPr>
          <w:rFonts w:ascii="Times New Roman" w:eastAsia="Times New Roman" w:hAnsi="Times New Roman" w:cs="Times New Roman"/>
          <w:i/>
          <w:color w:val="000000"/>
          <w:lang w:eastAsia="lt-LT"/>
        </w:rPr>
        <w:t xml:space="preserve"> </w:t>
      </w:r>
      <w:r w:rsidRPr="00F2721C">
        <w:rPr>
          <w:rFonts w:ascii="Times New Roman" w:eastAsia="Times New Roman" w:hAnsi="Times New Roman" w:cs="Times New Roman"/>
          <w:color w:val="000000"/>
          <w:lang w:eastAsia="lt-LT"/>
        </w:rPr>
        <w:t xml:space="preserve">CYP1A2 inhibitorių, ropivakaino koncentracija plazmoje </w:t>
      </w:r>
      <w:r w:rsidRPr="00F2721C">
        <w:rPr>
          <w:rFonts w:ascii="Times New Roman" w:eastAsia="Times New Roman" w:hAnsi="Times New Roman" w:cs="Times New Roman"/>
          <w:i/>
          <w:color w:val="000000"/>
          <w:lang w:eastAsia="lt-LT"/>
        </w:rPr>
        <w:t>in vivo</w:t>
      </w:r>
      <w:r w:rsidRPr="00F2721C">
        <w:rPr>
          <w:rFonts w:ascii="Times New Roman" w:eastAsia="Times New Roman" w:hAnsi="Times New Roman" w:cs="Times New Roman"/>
          <w:color w:val="000000"/>
          <w:lang w:eastAsia="lt-LT"/>
        </w:rPr>
        <w:t xml:space="preserve"> sumažėjo iki 77 %.</w:t>
      </w:r>
      <w:r w:rsidRPr="00F2721C">
        <w:rPr>
          <w:rFonts w:ascii="Times New Roman" w:eastAsia="Times New Roman" w:hAnsi="Times New Roman" w:cs="Times New Roman"/>
          <w:color w:val="000000"/>
          <w:szCs w:val="24"/>
          <w:lang w:eastAsia="lt-LT"/>
        </w:rPr>
        <w:t xml:space="preserve"> </w:t>
      </w:r>
      <w:r w:rsidRPr="00F2721C">
        <w:rPr>
          <w:rFonts w:ascii="Times New Roman" w:eastAsia="Times New Roman" w:hAnsi="Times New Roman" w:cs="Times New Roman"/>
          <w:color w:val="000000"/>
          <w:lang w:eastAsia="lt-LT"/>
        </w:rPr>
        <w:t>Nereikėtų ilgam laikui skirti ropivakaino pacientams, tuo pačiu metu gydomiems stipriais CYP1A2 inhibitoriais, pvz., fluvoksaminu ir enoksacinu, nes jie gali sąveikauti su ropivakaino hidrochloridu (žr. 4.4 skyrių).</w:t>
      </w:r>
      <w:r w:rsidRPr="00F2721C">
        <w:rPr>
          <w:rFonts w:ascii="Times New Roman" w:eastAsia="Times New Roman" w:hAnsi="Times New Roman" w:cs="Times New Roman"/>
          <w:color w:val="000000"/>
          <w:szCs w:val="24"/>
          <w:lang w:eastAsia="lt-LT"/>
        </w:rPr>
        <w:t xml:space="preserve"> </w:t>
      </w:r>
    </w:p>
    <w:p w14:paraId="500962B8"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p>
    <w:p w14:paraId="131D11B3"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Kartu su ropivakainu skiriant ketokonazolą, selektyvų ir stiprų</w:t>
      </w:r>
      <w:r w:rsidRPr="00F2721C">
        <w:rPr>
          <w:rFonts w:ascii="Times New Roman" w:eastAsia="Times New Roman" w:hAnsi="Times New Roman" w:cs="Times New Roman"/>
          <w:i/>
          <w:color w:val="000000"/>
          <w:lang w:eastAsia="lt-LT"/>
        </w:rPr>
        <w:t xml:space="preserve"> </w:t>
      </w:r>
      <w:r w:rsidRPr="00F2721C">
        <w:rPr>
          <w:rFonts w:ascii="Times New Roman" w:eastAsia="Times New Roman" w:hAnsi="Times New Roman" w:cs="Times New Roman"/>
          <w:color w:val="000000"/>
          <w:lang w:eastAsia="lt-LT"/>
        </w:rPr>
        <w:t xml:space="preserve">CYP3A4 inhibitorių, ropivakaino koncentracija plazmoje </w:t>
      </w:r>
      <w:r w:rsidRPr="00F2721C">
        <w:rPr>
          <w:rFonts w:ascii="Times New Roman" w:eastAsia="Times New Roman" w:hAnsi="Times New Roman" w:cs="Times New Roman"/>
          <w:i/>
          <w:color w:val="000000"/>
          <w:lang w:eastAsia="lt-LT"/>
        </w:rPr>
        <w:t>in vivo</w:t>
      </w:r>
      <w:r w:rsidRPr="00F2721C">
        <w:rPr>
          <w:rFonts w:ascii="Times New Roman" w:eastAsia="Times New Roman" w:hAnsi="Times New Roman" w:cs="Times New Roman"/>
          <w:color w:val="000000"/>
          <w:lang w:eastAsia="lt-LT"/>
        </w:rPr>
        <w:t xml:space="preserve"> sumažėjo 15 %.</w:t>
      </w:r>
      <w:r w:rsidRPr="00F2721C">
        <w:rPr>
          <w:rFonts w:ascii="Times New Roman" w:eastAsia="Times New Roman" w:hAnsi="Times New Roman" w:cs="Times New Roman"/>
          <w:color w:val="000000"/>
          <w:szCs w:val="24"/>
          <w:lang w:eastAsia="lt-LT"/>
        </w:rPr>
        <w:t xml:space="preserve"> </w:t>
      </w:r>
      <w:r w:rsidRPr="00F2721C">
        <w:rPr>
          <w:rFonts w:ascii="Times New Roman" w:eastAsia="Times New Roman" w:hAnsi="Times New Roman" w:cs="Times New Roman"/>
          <w:color w:val="000000"/>
          <w:lang w:eastAsia="lt-LT"/>
        </w:rPr>
        <w:t>Tačiau šio izozimo slopinimas neturėtų būti svarbus klinikiniu požiūriu.</w:t>
      </w:r>
    </w:p>
    <w:p w14:paraId="5D3CC63C"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p>
    <w:p w14:paraId="7F8DCD33"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i/>
          <w:lang w:eastAsia="lt-LT"/>
        </w:rPr>
        <w:t>In vitro</w:t>
      </w:r>
      <w:r w:rsidRPr="00F2721C">
        <w:rPr>
          <w:rFonts w:ascii="Times New Roman" w:eastAsia="Times New Roman" w:hAnsi="Times New Roman" w:cs="Times New Roman"/>
          <w:lang w:eastAsia="lt-LT"/>
        </w:rPr>
        <w:t xml:space="preserve"> ropivakainas yra konkurencinis CYP2D6 inhibitorius, tačiau neturėtų slopinti šio izozimo kliniškai pasiekiamomis koncentracijomis plazmoje.</w:t>
      </w:r>
    </w:p>
    <w:p w14:paraId="7E0622D2" w14:textId="77777777" w:rsidR="00F2721C" w:rsidRPr="00F2721C" w:rsidRDefault="00F2721C" w:rsidP="00F2721C">
      <w:pPr>
        <w:spacing w:after="0" w:line="240" w:lineRule="auto"/>
        <w:rPr>
          <w:rFonts w:ascii="Times New Roman" w:eastAsia="Times New Roman" w:hAnsi="Times New Roman" w:cs="Times New Roman"/>
          <w:b/>
          <w:color w:val="000000"/>
          <w:lang w:eastAsia="lt-LT"/>
        </w:rPr>
      </w:pPr>
    </w:p>
    <w:p w14:paraId="4C72D7E3" w14:textId="77777777" w:rsidR="00F2721C" w:rsidRPr="00F2721C" w:rsidRDefault="00F2721C" w:rsidP="00F2721C">
      <w:pPr>
        <w:spacing w:after="0" w:line="240" w:lineRule="auto"/>
        <w:ind w:left="567" w:hanging="567"/>
        <w:rPr>
          <w:rFonts w:ascii="Times New Roman" w:eastAsia="Times New Roman" w:hAnsi="Times New Roman" w:cs="Times New Roman"/>
          <w:b/>
          <w:color w:val="000000"/>
          <w:lang w:eastAsia="lt-LT"/>
        </w:rPr>
      </w:pPr>
      <w:r w:rsidRPr="00F2721C">
        <w:rPr>
          <w:rFonts w:ascii="Times New Roman" w:eastAsia="Times New Roman" w:hAnsi="Times New Roman" w:cs="Times New Roman"/>
          <w:b/>
          <w:lang w:eastAsia="lt-LT"/>
        </w:rPr>
        <w:t>4.6</w:t>
      </w:r>
      <w:r w:rsidRPr="00F2721C">
        <w:rPr>
          <w:rFonts w:ascii="Times New Roman" w:eastAsia="Times New Roman" w:hAnsi="Times New Roman" w:cs="Times New Roman"/>
          <w:b/>
          <w:lang w:eastAsia="lt-LT"/>
        </w:rPr>
        <w:tab/>
        <w:t>Vaisingumas, nėštumo ir žindymo laikotarpis</w:t>
      </w:r>
    </w:p>
    <w:p w14:paraId="6CD0F435" w14:textId="77777777" w:rsidR="00F2721C" w:rsidRPr="00F2721C" w:rsidRDefault="00F2721C" w:rsidP="00F2721C">
      <w:pPr>
        <w:spacing w:after="0" w:line="240" w:lineRule="auto"/>
        <w:rPr>
          <w:rFonts w:ascii="Times New Roman" w:eastAsia="Times New Roman" w:hAnsi="Times New Roman" w:cs="Times New Roman"/>
          <w:b/>
          <w:color w:val="000000"/>
          <w:lang w:eastAsia="lt-LT"/>
        </w:rPr>
      </w:pPr>
    </w:p>
    <w:p w14:paraId="27357FCE"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u w:val="single"/>
          <w:lang w:eastAsia="lt-LT"/>
        </w:rPr>
      </w:pPr>
      <w:r w:rsidRPr="00F2721C">
        <w:rPr>
          <w:rFonts w:ascii="Times New Roman" w:eastAsia="Times New Roman" w:hAnsi="Times New Roman" w:cs="Times New Roman"/>
          <w:color w:val="000000"/>
          <w:szCs w:val="24"/>
          <w:u w:val="single"/>
          <w:lang w:eastAsia="lt-LT"/>
        </w:rPr>
        <w:t xml:space="preserve">Nėštumas </w:t>
      </w:r>
    </w:p>
    <w:p w14:paraId="4A74C0B3" w14:textId="77777777" w:rsidR="00F2721C" w:rsidRPr="00F2721C" w:rsidRDefault="00F2721C" w:rsidP="00F2721C">
      <w:pPr>
        <w:autoSpaceDE w:val="0"/>
        <w:autoSpaceDN w:val="0"/>
        <w:adjustRightInd w:val="0"/>
        <w:spacing w:after="0" w:line="240" w:lineRule="auto"/>
        <w:rPr>
          <w:rFonts w:ascii="Times New Roman" w:eastAsia="MS Mincho" w:hAnsi="Times New Roman" w:cs="Times New Roman"/>
          <w:lang w:eastAsia="lt-LT"/>
        </w:rPr>
      </w:pPr>
      <w:r w:rsidRPr="00F2721C">
        <w:rPr>
          <w:rFonts w:ascii="Times New Roman" w:eastAsia="Times New Roman" w:hAnsi="Times New Roman" w:cs="Times New Roman"/>
          <w:lang w:eastAsia="lt-LT"/>
        </w:rPr>
        <w:t>Išskyrus epidurinį vartojimą akušeriniais tikslais, nėra pakankamų duomenų apie ropivakaino skyrimą moterims nėštumo metu. Tyrimai su gyvūnais neparodė tiesioginio ar netiesioginio žalingo poveikio</w:t>
      </w:r>
      <w:r w:rsidRPr="00F2721C">
        <w:rPr>
          <w:rFonts w:ascii="Times New Roman" w:eastAsia="MS Mincho" w:hAnsi="Times New Roman" w:cs="Times New Roman"/>
        </w:rPr>
        <w:t>, vertinant toksinį poveikį reprodukcijai</w:t>
      </w:r>
      <w:r w:rsidRPr="00F2721C">
        <w:rPr>
          <w:rFonts w:ascii="Times New Roman" w:eastAsia="Times New Roman" w:hAnsi="Times New Roman" w:cs="Times New Roman"/>
          <w:lang w:eastAsia="lt-LT"/>
        </w:rPr>
        <w:t xml:space="preserve"> (žr. 5.3 skyrių).</w:t>
      </w:r>
    </w:p>
    <w:p w14:paraId="7C117C13"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p>
    <w:p w14:paraId="45D1D811"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u w:val="single"/>
          <w:lang w:eastAsia="lt-LT"/>
        </w:rPr>
      </w:pPr>
      <w:r w:rsidRPr="00F2721C">
        <w:rPr>
          <w:rFonts w:ascii="Times New Roman" w:eastAsia="Times New Roman" w:hAnsi="Times New Roman" w:cs="Times New Roman"/>
          <w:color w:val="000000"/>
          <w:szCs w:val="24"/>
          <w:u w:val="single"/>
          <w:lang w:eastAsia="lt-LT"/>
        </w:rPr>
        <w:t xml:space="preserve">Žindymas </w:t>
      </w:r>
    </w:p>
    <w:p w14:paraId="1E5AE50F" w14:textId="77777777" w:rsidR="00F2721C" w:rsidRPr="00F2721C" w:rsidRDefault="00F2721C" w:rsidP="00F2721C">
      <w:pPr>
        <w:autoSpaceDE w:val="0"/>
        <w:autoSpaceDN w:val="0"/>
        <w:adjustRightInd w:val="0"/>
        <w:spacing w:after="0" w:line="240" w:lineRule="auto"/>
        <w:rPr>
          <w:rFonts w:ascii="Times New Roman" w:eastAsia="SimSun" w:hAnsi="Times New Roman" w:cs="Times New Roman"/>
          <w:color w:val="000000"/>
          <w:lang w:eastAsia="zh-CN"/>
        </w:rPr>
      </w:pPr>
      <w:r w:rsidRPr="00F2721C">
        <w:rPr>
          <w:rFonts w:ascii="Times New Roman" w:eastAsia="SimSun" w:hAnsi="Times New Roman" w:cs="Times New Roman"/>
          <w:color w:val="000000"/>
          <w:lang w:eastAsia="zh-CN"/>
        </w:rPr>
        <w:t>Informacijos apie tai, ar ropivakainas išsiskiria į motinos pieną, nepakanka.</w:t>
      </w:r>
    </w:p>
    <w:p w14:paraId="201244F8" w14:textId="77777777" w:rsidR="00F2721C" w:rsidRPr="00F2721C" w:rsidRDefault="00F2721C" w:rsidP="00F2721C">
      <w:pPr>
        <w:autoSpaceDE w:val="0"/>
        <w:autoSpaceDN w:val="0"/>
        <w:adjustRightInd w:val="0"/>
        <w:spacing w:after="0" w:line="240" w:lineRule="auto"/>
        <w:rPr>
          <w:rFonts w:ascii="Times New Roman" w:eastAsia="SimSun" w:hAnsi="Times New Roman" w:cs="Times New Roman"/>
          <w:color w:val="000000"/>
          <w:lang w:eastAsia="zh-CN"/>
        </w:rPr>
      </w:pPr>
    </w:p>
    <w:p w14:paraId="77ECB3BC" w14:textId="77777777" w:rsidR="00F2721C" w:rsidRPr="00F2721C" w:rsidRDefault="00F2721C" w:rsidP="00F2721C">
      <w:pPr>
        <w:autoSpaceDE w:val="0"/>
        <w:autoSpaceDN w:val="0"/>
        <w:adjustRightInd w:val="0"/>
        <w:spacing w:after="0" w:line="240" w:lineRule="auto"/>
        <w:rPr>
          <w:rFonts w:ascii="Times New Roman" w:eastAsia="SimSun" w:hAnsi="Times New Roman" w:cs="Times New Roman"/>
          <w:color w:val="000000"/>
          <w:u w:val="single"/>
          <w:lang w:eastAsia="zh-CN"/>
        </w:rPr>
      </w:pPr>
      <w:r w:rsidRPr="00F2721C">
        <w:rPr>
          <w:rFonts w:ascii="Times New Roman" w:eastAsia="SimSun" w:hAnsi="Times New Roman" w:cs="Times New Roman"/>
          <w:color w:val="000000"/>
          <w:u w:val="single"/>
          <w:lang w:eastAsia="zh-CN"/>
        </w:rPr>
        <w:t>Vaisingumas</w:t>
      </w:r>
    </w:p>
    <w:p w14:paraId="4EB824BD" w14:textId="77777777" w:rsidR="00F2721C" w:rsidRPr="00F2721C" w:rsidRDefault="00F2721C" w:rsidP="00F2721C">
      <w:pPr>
        <w:autoSpaceDE w:val="0"/>
        <w:autoSpaceDN w:val="0"/>
        <w:adjustRightInd w:val="0"/>
        <w:spacing w:after="0" w:line="240" w:lineRule="auto"/>
        <w:rPr>
          <w:rFonts w:ascii="Times New Roman" w:eastAsia="SimSun" w:hAnsi="Times New Roman" w:cs="Times New Roman"/>
          <w:color w:val="000000"/>
          <w:lang w:eastAsia="zh-CN"/>
        </w:rPr>
      </w:pPr>
      <w:r w:rsidRPr="00F2721C">
        <w:rPr>
          <w:rFonts w:ascii="Times New Roman" w:eastAsia="SimSun" w:hAnsi="Times New Roman" w:cs="Times New Roman"/>
          <w:color w:val="000000"/>
          <w:lang w:eastAsia="zh-CN"/>
        </w:rPr>
        <w:t>Klinikinių duomenų nėra.</w:t>
      </w:r>
    </w:p>
    <w:p w14:paraId="096640CD" w14:textId="77777777" w:rsidR="00F2721C" w:rsidRPr="00F2721C" w:rsidRDefault="00F2721C" w:rsidP="00F2721C">
      <w:pPr>
        <w:spacing w:after="0" w:line="240" w:lineRule="auto"/>
        <w:jc w:val="both"/>
        <w:rPr>
          <w:rFonts w:ascii="Times New Roman" w:eastAsia="Times New Roman" w:hAnsi="Times New Roman" w:cs="Times New Roman"/>
          <w:lang w:eastAsia="lt-LT"/>
        </w:rPr>
      </w:pPr>
    </w:p>
    <w:p w14:paraId="32D0BFA8" w14:textId="77777777" w:rsidR="00F2721C" w:rsidRPr="00F2721C" w:rsidRDefault="00F2721C" w:rsidP="00F2721C">
      <w:pPr>
        <w:spacing w:after="0" w:line="240" w:lineRule="auto"/>
        <w:ind w:left="567" w:hanging="567"/>
        <w:rPr>
          <w:rFonts w:ascii="Times New Roman" w:eastAsia="Times New Roman" w:hAnsi="Times New Roman" w:cs="Times New Roman"/>
          <w:b/>
          <w:color w:val="000000"/>
          <w:lang w:eastAsia="lt-LT"/>
        </w:rPr>
      </w:pPr>
      <w:r w:rsidRPr="00F2721C">
        <w:rPr>
          <w:rFonts w:ascii="Times New Roman" w:eastAsia="Times New Roman" w:hAnsi="Times New Roman" w:cs="Times New Roman"/>
          <w:b/>
          <w:lang w:eastAsia="lt-LT"/>
        </w:rPr>
        <w:t>4.7</w:t>
      </w:r>
      <w:r w:rsidRPr="00F2721C">
        <w:rPr>
          <w:rFonts w:ascii="Times New Roman" w:eastAsia="Times New Roman" w:hAnsi="Times New Roman" w:cs="Times New Roman"/>
          <w:b/>
          <w:lang w:eastAsia="lt-LT"/>
        </w:rPr>
        <w:tab/>
        <w:t>Poveikis gebėjimui vairuoti ir valdyti mechanizmus</w:t>
      </w:r>
    </w:p>
    <w:p w14:paraId="0D5558F1" w14:textId="77777777" w:rsidR="00F2721C" w:rsidRPr="00F2721C" w:rsidRDefault="00F2721C" w:rsidP="00F2721C">
      <w:pPr>
        <w:spacing w:after="0" w:line="240" w:lineRule="auto"/>
        <w:rPr>
          <w:rFonts w:ascii="Times New Roman" w:eastAsia="Times New Roman" w:hAnsi="Times New Roman" w:cs="Times New Roman"/>
          <w:b/>
          <w:color w:val="000000"/>
          <w:lang w:eastAsia="lt-LT"/>
        </w:rPr>
      </w:pPr>
    </w:p>
    <w:p w14:paraId="1E41BEEA"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Poveikio gebėjimui vairuoti ir valdyti mechanizmus tyrimų neatlikta.</w:t>
      </w:r>
    </w:p>
    <w:p w14:paraId="5B45D4AC"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 xml:space="preserve">Priklausomai nuo dozės, vietiniai anestetikai gali turėti nedidelį poveikį protinei veiklai, todėl jo skyrimas, netgi nesant akivaizdaus toksiškumo centrinei nervų sistemai (CNS), gali laikinai sutrikdyti judėjimą ir sulėtinti reakciją.   </w:t>
      </w:r>
    </w:p>
    <w:p w14:paraId="20FCB722"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b/>
          <w:lang w:eastAsia="lt-LT"/>
        </w:rPr>
      </w:pPr>
    </w:p>
    <w:p w14:paraId="1A0A555E" w14:textId="77777777" w:rsidR="00F2721C" w:rsidRPr="00F2721C" w:rsidRDefault="00F2721C" w:rsidP="00F2721C">
      <w:pPr>
        <w:spacing w:after="0" w:line="240" w:lineRule="auto"/>
        <w:ind w:left="567" w:hanging="567"/>
        <w:rPr>
          <w:rFonts w:ascii="Times New Roman" w:eastAsia="Times New Roman" w:hAnsi="Times New Roman" w:cs="Times New Roman"/>
          <w:b/>
          <w:color w:val="000000"/>
          <w:lang w:eastAsia="lt-LT"/>
        </w:rPr>
      </w:pPr>
      <w:r w:rsidRPr="00F2721C">
        <w:rPr>
          <w:rFonts w:ascii="Times New Roman" w:eastAsia="Times New Roman" w:hAnsi="Times New Roman" w:cs="Times New Roman"/>
          <w:b/>
          <w:color w:val="000000"/>
          <w:lang w:eastAsia="lt-LT"/>
        </w:rPr>
        <w:t>4.8</w:t>
      </w:r>
      <w:r w:rsidRPr="00F2721C">
        <w:rPr>
          <w:rFonts w:ascii="Times New Roman" w:eastAsia="Times New Roman" w:hAnsi="Times New Roman" w:cs="Times New Roman"/>
          <w:b/>
          <w:color w:val="000000"/>
          <w:lang w:eastAsia="lt-LT"/>
        </w:rPr>
        <w:tab/>
        <w:t>Nepageidaujamas poveikis</w:t>
      </w:r>
    </w:p>
    <w:p w14:paraId="1979AB9A"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p>
    <w:p w14:paraId="6BB8EC1D"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Ropivakaino hidrochlorido sukeliamų nepageidaujamų reakcijų pobūdis panašus į kitų ilgojo veikimo amidų tipo vietinių anestetikų poveikį.</w:t>
      </w:r>
      <w:r w:rsidRPr="00F2721C">
        <w:rPr>
          <w:rFonts w:ascii="Times New Roman" w:eastAsia="Times New Roman" w:hAnsi="Times New Roman" w:cs="Times New Roman"/>
          <w:color w:val="000000"/>
          <w:szCs w:val="24"/>
          <w:lang w:eastAsia="lt-LT"/>
        </w:rPr>
        <w:t xml:space="preserve"> </w:t>
      </w:r>
    </w:p>
    <w:p w14:paraId="30470514"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p>
    <w:p w14:paraId="2F9AA383"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Nepageidaujamas reakcijas reikia atskirti nuo fiziologinio nervų blokados poveikio, pavyzdžiui, hipotenzijos ir bradikardijos spinalinės / epidurinės blokados atveju.</w:t>
      </w:r>
      <w:r w:rsidRPr="00F2721C">
        <w:rPr>
          <w:rFonts w:ascii="Times New Roman" w:eastAsia="Times New Roman" w:hAnsi="Times New Roman" w:cs="Times New Roman"/>
          <w:color w:val="000000"/>
          <w:szCs w:val="24"/>
          <w:lang w:eastAsia="lt-LT"/>
        </w:rPr>
        <w:t xml:space="preserve"> </w:t>
      </w:r>
    </w:p>
    <w:p w14:paraId="5A7FAADC"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p>
    <w:p w14:paraId="6ECAA4B1"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Pacientų, kuriems, tikėtina, atsiras nepageidaujamų reakcijų, procentas skiriasi, tai priklauso nuo ropivakaino hidrochlorido vartojimo būdo.</w:t>
      </w:r>
      <w:r w:rsidRPr="00F2721C">
        <w:rPr>
          <w:rFonts w:ascii="Times New Roman" w:eastAsia="Times New Roman" w:hAnsi="Times New Roman" w:cs="Times New Roman"/>
          <w:color w:val="000000"/>
          <w:szCs w:val="24"/>
          <w:lang w:eastAsia="lt-LT"/>
        </w:rPr>
        <w:t xml:space="preserve"> </w:t>
      </w:r>
      <w:r w:rsidRPr="00F2721C">
        <w:rPr>
          <w:rFonts w:ascii="Times New Roman" w:eastAsia="Times New Roman" w:hAnsi="Times New Roman" w:cs="Times New Roman"/>
          <w:color w:val="000000"/>
          <w:lang w:eastAsia="lt-LT"/>
        </w:rPr>
        <w:t>Ropivakaino hidrochlorido sukeliamas sistemines ir vietines nepageidaujamas reakcijos dažniausiai lemia per didelė dozė, greita absorbcija arba netyčinė injekcija į kraujagyslę.</w:t>
      </w:r>
      <w:r w:rsidRPr="00F2721C">
        <w:rPr>
          <w:rFonts w:ascii="Times New Roman" w:eastAsia="Times New Roman" w:hAnsi="Times New Roman" w:cs="Times New Roman"/>
          <w:color w:val="000000"/>
          <w:szCs w:val="24"/>
          <w:lang w:eastAsia="lt-LT"/>
        </w:rPr>
        <w:t xml:space="preserve"> </w:t>
      </w:r>
    </w:p>
    <w:p w14:paraId="6F1D1448"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p>
    <w:p w14:paraId="49A00345"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lastRenderedPageBreak/>
        <w:t>Dažniausiai pasireiškiančios nepageidaujamos reakcijos, pykinimas ir vėmimas, yra labai dažnos anestezijos ir operacijos metu apskritai, tad neįmanoma atskirti tų, kurios atsirado dėl klinikinės situacijos, nuo tų, kurias sukėlė vaistinis preparatas arba blokados rūšis.</w:t>
      </w:r>
    </w:p>
    <w:p w14:paraId="1AAA4450"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b/>
          <w:color w:val="000000"/>
          <w:szCs w:val="24"/>
          <w:lang w:eastAsia="lt-LT"/>
        </w:rPr>
      </w:pPr>
    </w:p>
    <w:p w14:paraId="110B672A"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u w:val="single"/>
          <w:lang w:eastAsia="lt-LT"/>
        </w:rPr>
      </w:pPr>
      <w:r w:rsidRPr="00F2721C">
        <w:rPr>
          <w:rFonts w:ascii="Times New Roman" w:eastAsia="Times New Roman" w:hAnsi="Times New Roman" w:cs="Times New Roman"/>
          <w:color w:val="000000"/>
          <w:szCs w:val="24"/>
          <w:u w:val="single"/>
          <w:lang w:eastAsia="lt-LT"/>
        </w:rPr>
        <w:t xml:space="preserve">Nepageidaujamų reakcijų </w:t>
      </w:r>
      <w:r w:rsidRPr="00F2721C">
        <w:rPr>
          <w:rFonts w:ascii="Times New Roman" w:eastAsia="Times New Roman" w:hAnsi="Times New Roman" w:cs="Times New Roman"/>
          <w:color w:val="000000"/>
          <w:u w:val="single"/>
          <w:lang w:eastAsia="lt-LT"/>
        </w:rPr>
        <w:t>santrauka lentelėje</w:t>
      </w:r>
      <w:r w:rsidRPr="00F2721C">
        <w:rPr>
          <w:rFonts w:ascii="Times New Roman" w:eastAsia="Times New Roman" w:hAnsi="Times New Roman" w:cs="Times New Roman"/>
          <w:color w:val="000000"/>
          <w:szCs w:val="24"/>
          <w:u w:val="single"/>
          <w:lang w:eastAsia="lt-LT"/>
        </w:rPr>
        <w:t xml:space="preserve"> </w:t>
      </w:r>
    </w:p>
    <w:p w14:paraId="7D816F46" w14:textId="54998AD5" w:rsidR="00F2721C" w:rsidRDefault="00BC4835"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BC4835">
        <w:rPr>
          <w:rFonts w:ascii="Times New Roman" w:eastAsia="Times New Roman" w:hAnsi="Times New Roman" w:cs="Times New Roman"/>
          <w:color w:val="000000"/>
          <w:szCs w:val="24"/>
          <w:lang w:eastAsia="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6465B0DE"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p>
    <w:p w14:paraId="2C3F1CA7"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Pagal kiekvieną organų sistemos klasę nepageidaujamos reakcijos suklasifikuotos pagal pasireiškimo dažnį, pirmiausiai nurodant dažniausias reakcijas.</w:t>
      </w:r>
    </w:p>
    <w:p w14:paraId="0C3AEAA5"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szCs w:val="24"/>
          <w:lang w:eastAsia="lt-LT"/>
        </w:rPr>
        <w:t xml:space="preserve"> </w:t>
      </w:r>
    </w:p>
    <w:tbl>
      <w:tblPr>
        <w:tblW w:w="9105" w:type="dxa"/>
        <w:tblInd w:w="180" w:type="dxa"/>
        <w:tblLayout w:type="fixed"/>
        <w:tblLook w:val="00A0" w:firstRow="1" w:lastRow="0" w:firstColumn="1" w:lastColumn="0" w:noHBand="0" w:noVBand="0"/>
      </w:tblPr>
      <w:tblGrid>
        <w:gridCol w:w="2807"/>
        <w:gridCol w:w="6298"/>
      </w:tblGrid>
      <w:tr w:rsidR="00F2721C" w:rsidRPr="00F2721C" w14:paraId="49826E7D" w14:textId="77777777" w:rsidTr="0035748B">
        <w:trPr>
          <w:trHeight w:val="636"/>
        </w:trPr>
        <w:tc>
          <w:tcPr>
            <w:tcW w:w="2807" w:type="dxa"/>
          </w:tcPr>
          <w:p w14:paraId="4B48635A" w14:textId="77777777"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i/>
                <w:color w:val="000000"/>
                <w:u w:val="single"/>
                <w:lang w:eastAsia="lt-LT"/>
              </w:rPr>
              <w:t>Organų sistemos klasė</w:t>
            </w:r>
          </w:p>
        </w:tc>
        <w:tc>
          <w:tcPr>
            <w:tcW w:w="6298" w:type="dxa"/>
          </w:tcPr>
          <w:p w14:paraId="3318625E" w14:textId="77777777"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color w:val="000000"/>
                <w:szCs w:val="24"/>
                <w:lang w:eastAsia="lt-LT"/>
              </w:rPr>
            </w:pPr>
          </w:p>
        </w:tc>
      </w:tr>
      <w:tr w:rsidR="00F2721C" w:rsidRPr="00F2721C" w14:paraId="1EF700D4" w14:textId="77777777" w:rsidTr="0035748B">
        <w:trPr>
          <w:trHeight w:val="636"/>
        </w:trPr>
        <w:tc>
          <w:tcPr>
            <w:tcW w:w="2807" w:type="dxa"/>
          </w:tcPr>
          <w:p w14:paraId="2BD5900C" w14:textId="77777777"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i/>
                <w:color w:val="000000"/>
                <w:lang w:eastAsia="lt-LT"/>
              </w:rPr>
              <w:t>Imuninės sistemos sutrikimai</w:t>
            </w:r>
          </w:p>
        </w:tc>
        <w:tc>
          <w:tcPr>
            <w:tcW w:w="6298" w:type="dxa"/>
          </w:tcPr>
          <w:p w14:paraId="3B03DFA5" w14:textId="20F9C25E" w:rsidR="00F2721C" w:rsidRPr="00F2721C" w:rsidRDefault="00F2721C" w:rsidP="00F2721C">
            <w:pPr>
              <w:tabs>
                <w:tab w:val="left" w:pos="393"/>
                <w:tab w:val="left" w:pos="972"/>
                <w:tab w:val="left" w:pos="1512"/>
              </w:tabs>
              <w:autoSpaceDE w:val="0"/>
              <w:autoSpaceDN w:val="0"/>
              <w:adjustRightInd w:val="0"/>
              <w:spacing w:before="60" w:after="60" w:line="240" w:lineRule="auto"/>
              <w:rPr>
                <w:rFonts w:ascii="Times New Roman" w:eastAsia="Times New Roman" w:hAnsi="Times New Roman" w:cs="Times New Roman"/>
                <w:i/>
                <w:color w:val="000000"/>
                <w:szCs w:val="24"/>
                <w:lang w:eastAsia="lt-LT"/>
              </w:rPr>
            </w:pPr>
            <w:r w:rsidRPr="00F2721C">
              <w:rPr>
                <w:rFonts w:ascii="Times New Roman" w:eastAsia="Times New Roman" w:hAnsi="Times New Roman" w:cs="Times New Roman"/>
                <w:i/>
                <w:color w:val="000000"/>
                <w:lang w:eastAsia="lt-LT"/>
              </w:rPr>
              <w:t>Ret</w:t>
            </w:r>
            <w:r w:rsidR="00907DFA">
              <w:rPr>
                <w:rFonts w:ascii="Times New Roman" w:eastAsia="Times New Roman" w:hAnsi="Times New Roman" w:cs="Times New Roman"/>
                <w:i/>
                <w:color w:val="000000"/>
                <w:lang w:eastAsia="lt-LT"/>
              </w:rPr>
              <w:t>a</w:t>
            </w:r>
            <w:r w:rsidRPr="00F2721C">
              <w:rPr>
                <w:rFonts w:ascii="Times New Roman" w:eastAsia="Times New Roman" w:hAnsi="Times New Roman" w:cs="Times New Roman"/>
                <w:i/>
                <w:color w:val="000000"/>
                <w:lang w:eastAsia="lt-LT"/>
              </w:rPr>
              <w:t>s</w:t>
            </w:r>
          </w:p>
          <w:p w14:paraId="1EA79B21"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alerginės reakcijos (dilgėlinė, angioneurozinė edema ir anafilaksinė reakcija, įskaitant anafilaksinį šoką)</w:t>
            </w:r>
          </w:p>
        </w:tc>
      </w:tr>
      <w:tr w:rsidR="00F2721C" w:rsidRPr="00F2721C" w14:paraId="7C5894BB" w14:textId="77777777" w:rsidTr="0035748B">
        <w:trPr>
          <w:trHeight w:val="636"/>
        </w:trPr>
        <w:tc>
          <w:tcPr>
            <w:tcW w:w="2807" w:type="dxa"/>
          </w:tcPr>
          <w:p w14:paraId="04E79591" w14:textId="77777777"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i/>
                <w:color w:val="000000"/>
                <w:lang w:eastAsia="lt-LT"/>
              </w:rPr>
              <w:t>Psichikos sutrikimai</w:t>
            </w:r>
          </w:p>
        </w:tc>
        <w:tc>
          <w:tcPr>
            <w:tcW w:w="6298" w:type="dxa"/>
          </w:tcPr>
          <w:p w14:paraId="43619944" w14:textId="28A26665"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i/>
                <w:color w:val="000000"/>
                <w:szCs w:val="24"/>
                <w:lang w:eastAsia="lt-LT"/>
              </w:rPr>
            </w:pPr>
            <w:r w:rsidRPr="00F2721C">
              <w:rPr>
                <w:rFonts w:ascii="Times New Roman" w:eastAsia="Times New Roman" w:hAnsi="Times New Roman" w:cs="Times New Roman"/>
                <w:i/>
                <w:color w:val="000000"/>
                <w:lang w:eastAsia="lt-LT"/>
              </w:rPr>
              <w:t>Nedažn</w:t>
            </w:r>
            <w:r w:rsidR="00907DFA">
              <w:rPr>
                <w:rFonts w:ascii="Times New Roman" w:eastAsia="Times New Roman" w:hAnsi="Times New Roman" w:cs="Times New Roman"/>
                <w:i/>
                <w:color w:val="000000"/>
                <w:lang w:eastAsia="lt-LT"/>
              </w:rPr>
              <w:t>a</w:t>
            </w:r>
            <w:r w:rsidRPr="00F2721C">
              <w:rPr>
                <w:rFonts w:ascii="Times New Roman" w:eastAsia="Times New Roman" w:hAnsi="Times New Roman" w:cs="Times New Roman"/>
                <w:i/>
                <w:color w:val="000000"/>
                <w:lang w:eastAsia="lt-LT"/>
              </w:rPr>
              <w:t>s</w:t>
            </w:r>
          </w:p>
          <w:p w14:paraId="1241AB62" w14:textId="03C26611" w:rsidR="00F2721C" w:rsidRPr="00F2721C" w:rsidRDefault="00907DFA" w:rsidP="00F2721C">
            <w:pPr>
              <w:autoSpaceDE w:val="0"/>
              <w:autoSpaceDN w:val="0"/>
              <w:adjustRightInd w:val="0"/>
              <w:spacing w:before="60" w:after="6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N</w:t>
            </w:r>
            <w:r w:rsidR="00F2721C" w:rsidRPr="00F2721C">
              <w:rPr>
                <w:rFonts w:ascii="Times New Roman" w:eastAsia="Times New Roman" w:hAnsi="Times New Roman" w:cs="Times New Roman"/>
                <w:color w:val="000000"/>
                <w:lang w:eastAsia="lt-LT"/>
              </w:rPr>
              <w:t>erimas</w:t>
            </w:r>
          </w:p>
        </w:tc>
      </w:tr>
      <w:tr w:rsidR="00F2721C" w:rsidRPr="00F2721C" w14:paraId="5EC427F9" w14:textId="77777777" w:rsidTr="0035748B">
        <w:trPr>
          <w:trHeight w:val="595"/>
        </w:trPr>
        <w:tc>
          <w:tcPr>
            <w:tcW w:w="2807" w:type="dxa"/>
          </w:tcPr>
          <w:p w14:paraId="6D4ECABC" w14:textId="77777777"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i/>
                <w:color w:val="000000"/>
                <w:lang w:eastAsia="lt-LT"/>
              </w:rPr>
              <w:t>Nervų sistemos sutrikimai</w:t>
            </w:r>
          </w:p>
        </w:tc>
        <w:tc>
          <w:tcPr>
            <w:tcW w:w="6298" w:type="dxa"/>
          </w:tcPr>
          <w:p w14:paraId="02C4716E" w14:textId="793EE6C9" w:rsidR="00F2721C" w:rsidRPr="00F2721C" w:rsidRDefault="00F2721C" w:rsidP="00F2721C">
            <w:pPr>
              <w:tabs>
                <w:tab w:val="left" w:pos="2052"/>
                <w:tab w:val="left" w:pos="2772"/>
                <w:tab w:val="left" w:pos="3132"/>
                <w:tab w:val="left" w:pos="3492"/>
              </w:tabs>
              <w:autoSpaceDE w:val="0"/>
              <w:autoSpaceDN w:val="0"/>
              <w:adjustRightInd w:val="0"/>
              <w:spacing w:before="60" w:after="60" w:line="240" w:lineRule="auto"/>
              <w:ind w:left="2592" w:hanging="2592"/>
              <w:rPr>
                <w:rFonts w:ascii="Times New Roman" w:eastAsia="Times New Roman" w:hAnsi="Times New Roman" w:cs="Times New Roman"/>
                <w:i/>
                <w:color w:val="000000"/>
                <w:szCs w:val="24"/>
                <w:lang w:eastAsia="lt-LT"/>
              </w:rPr>
            </w:pPr>
            <w:r w:rsidRPr="00F2721C">
              <w:rPr>
                <w:rFonts w:ascii="Times New Roman" w:eastAsia="Times New Roman" w:hAnsi="Times New Roman" w:cs="Times New Roman"/>
                <w:i/>
                <w:color w:val="000000"/>
                <w:lang w:eastAsia="lt-LT"/>
              </w:rPr>
              <w:t>Dažn</w:t>
            </w:r>
            <w:r w:rsidR="00907DFA">
              <w:rPr>
                <w:rFonts w:ascii="Times New Roman" w:eastAsia="Times New Roman" w:hAnsi="Times New Roman" w:cs="Times New Roman"/>
                <w:i/>
                <w:color w:val="000000"/>
                <w:lang w:eastAsia="lt-LT"/>
              </w:rPr>
              <w:t>a</w:t>
            </w:r>
            <w:r w:rsidRPr="00F2721C">
              <w:rPr>
                <w:rFonts w:ascii="Times New Roman" w:eastAsia="Times New Roman" w:hAnsi="Times New Roman" w:cs="Times New Roman"/>
                <w:i/>
                <w:color w:val="000000"/>
                <w:lang w:eastAsia="lt-LT"/>
              </w:rPr>
              <w:t>s</w:t>
            </w:r>
          </w:p>
          <w:p w14:paraId="4540486D" w14:textId="77777777" w:rsidR="00F2721C" w:rsidRPr="00F2721C" w:rsidRDefault="00F2721C" w:rsidP="00F2721C">
            <w:pPr>
              <w:tabs>
                <w:tab w:val="left" w:pos="2052"/>
                <w:tab w:val="left" w:pos="2772"/>
                <w:tab w:val="left" w:pos="3132"/>
                <w:tab w:val="left" w:pos="3492"/>
              </w:tabs>
              <w:autoSpaceDE w:val="0"/>
              <w:autoSpaceDN w:val="0"/>
              <w:adjustRightInd w:val="0"/>
              <w:spacing w:before="60" w:after="60" w:line="240" w:lineRule="auto"/>
              <w:ind w:left="2592" w:hanging="2592"/>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parestezija, svaigulys, galvos skausmas</w:t>
            </w:r>
          </w:p>
          <w:p w14:paraId="4E2751AB" w14:textId="7D28B2C3" w:rsidR="00F2721C" w:rsidRPr="00F2721C" w:rsidRDefault="00F2721C" w:rsidP="00F2721C">
            <w:pPr>
              <w:tabs>
                <w:tab w:val="left" w:pos="2052"/>
                <w:tab w:val="left" w:pos="2772"/>
                <w:tab w:val="left" w:pos="3132"/>
                <w:tab w:val="left" w:pos="3492"/>
              </w:tabs>
              <w:autoSpaceDE w:val="0"/>
              <w:autoSpaceDN w:val="0"/>
              <w:adjustRightInd w:val="0"/>
              <w:spacing w:before="60" w:after="60" w:line="240" w:lineRule="auto"/>
              <w:ind w:left="2592" w:hanging="2592"/>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i/>
                <w:color w:val="000000"/>
                <w:lang w:eastAsia="lt-LT"/>
              </w:rPr>
              <w:t>Nedažn</w:t>
            </w:r>
            <w:r w:rsidR="00907DFA">
              <w:rPr>
                <w:rFonts w:ascii="Times New Roman" w:eastAsia="Times New Roman" w:hAnsi="Times New Roman" w:cs="Times New Roman"/>
                <w:i/>
                <w:color w:val="000000"/>
                <w:lang w:eastAsia="lt-LT"/>
              </w:rPr>
              <w:t>a</w:t>
            </w:r>
            <w:r w:rsidRPr="00F2721C">
              <w:rPr>
                <w:rFonts w:ascii="Times New Roman" w:eastAsia="Times New Roman" w:hAnsi="Times New Roman" w:cs="Times New Roman"/>
                <w:i/>
                <w:color w:val="000000"/>
                <w:lang w:eastAsia="lt-LT"/>
              </w:rPr>
              <w:t>s</w:t>
            </w:r>
          </w:p>
          <w:p w14:paraId="5574F652" w14:textId="77777777" w:rsidR="00F2721C" w:rsidRPr="00F2721C" w:rsidRDefault="00F2721C" w:rsidP="00F2721C">
            <w:pPr>
              <w:tabs>
                <w:tab w:val="left" w:pos="-108"/>
                <w:tab w:val="left" w:pos="2052"/>
                <w:tab w:val="left" w:pos="2772"/>
                <w:tab w:val="left" w:pos="3492"/>
              </w:tabs>
              <w:autoSpaceDE w:val="0"/>
              <w:autoSpaceDN w:val="0"/>
              <w:adjustRightInd w:val="0"/>
              <w:spacing w:before="60" w:after="6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CNS toksinio poveikio simptomai (traukuliai, epilepsijos priepuoliai, priepuoliai, apsvaigimas, ribota parastezija, liežuvio tirpimas, hiperakuzija, tinitas, regos sutrikimai, raumenų trūkčiojimas, dizartrija, tremoras, hipoestezija)*</w:t>
            </w:r>
          </w:p>
          <w:p w14:paraId="031A8288" w14:textId="77777777" w:rsidR="00F2721C" w:rsidRPr="00F2721C" w:rsidRDefault="00F2721C" w:rsidP="00F2721C">
            <w:pPr>
              <w:tabs>
                <w:tab w:val="left" w:pos="2052"/>
                <w:tab w:val="left" w:pos="2772"/>
                <w:tab w:val="left" w:pos="3132"/>
                <w:tab w:val="left" w:pos="3492"/>
              </w:tabs>
              <w:autoSpaceDE w:val="0"/>
              <w:autoSpaceDN w:val="0"/>
              <w:adjustRightInd w:val="0"/>
              <w:spacing w:before="60" w:after="60" w:line="240" w:lineRule="auto"/>
              <w:ind w:left="2592" w:hanging="2592"/>
              <w:rPr>
                <w:rFonts w:ascii="Times New Roman" w:eastAsia="Times New Roman" w:hAnsi="Times New Roman" w:cs="Times New Roman"/>
                <w:i/>
                <w:color w:val="000000"/>
                <w:lang w:eastAsia="lt-LT"/>
              </w:rPr>
            </w:pPr>
            <w:r w:rsidRPr="00F2721C">
              <w:rPr>
                <w:rFonts w:ascii="Times New Roman" w:eastAsia="Times New Roman" w:hAnsi="Times New Roman" w:cs="Times New Roman"/>
                <w:i/>
                <w:color w:val="000000"/>
                <w:lang w:eastAsia="lt-LT"/>
              </w:rPr>
              <w:t>Dažnis nežinomas</w:t>
            </w:r>
          </w:p>
          <w:p w14:paraId="2B0E4D9C" w14:textId="77777777" w:rsidR="00F2721C" w:rsidRPr="00F2721C" w:rsidRDefault="00F2721C" w:rsidP="00F2721C">
            <w:pPr>
              <w:tabs>
                <w:tab w:val="left" w:pos="2052"/>
                <w:tab w:val="left" w:pos="2772"/>
                <w:tab w:val="left" w:pos="3132"/>
                <w:tab w:val="left" w:pos="3492"/>
              </w:tabs>
              <w:autoSpaceDE w:val="0"/>
              <w:autoSpaceDN w:val="0"/>
              <w:adjustRightInd w:val="0"/>
              <w:spacing w:before="60" w:after="60" w:line="240" w:lineRule="auto"/>
              <w:ind w:left="2592" w:hanging="2592"/>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diskinezija</w:t>
            </w:r>
          </w:p>
        </w:tc>
      </w:tr>
      <w:tr w:rsidR="00F2721C" w:rsidRPr="00F2721C" w14:paraId="460C2488" w14:textId="77777777" w:rsidTr="0035748B">
        <w:trPr>
          <w:trHeight w:val="636"/>
        </w:trPr>
        <w:tc>
          <w:tcPr>
            <w:tcW w:w="2807" w:type="dxa"/>
          </w:tcPr>
          <w:p w14:paraId="263E652F" w14:textId="77777777"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i/>
                <w:lang w:eastAsia="lt-LT"/>
              </w:rPr>
              <w:t>Širdies sutrikimai</w:t>
            </w:r>
          </w:p>
        </w:tc>
        <w:tc>
          <w:tcPr>
            <w:tcW w:w="6298" w:type="dxa"/>
          </w:tcPr>
          <w:p w14:paraId="42BC7ADD" w14:textId="1D5EEBE3"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i/>
                <w:szCs w:val="24"/>
                <w:lang w:eastAsia="lt-LT"/>
              </w:rPr>
            </w:pPr>
            <w:r w:rsidRPr="00F2721C">
              <w:rPr>
                <w:rFonts w:ascii="Times New Roman" w:eastAsia="Times New Roman" w:hAnsi="Times New Roman" w:cs="Times New Roman"/>
                <w:i/>
                <w:lang w:eastAsia="lt-LT"/>
              </w:rPr>
              <w:t>Dažn</w:t>
            </w:r>
            <w:r w:rsidR="00907DFA">
              <w:rPr>
                <w:rFonts w:ascii="Times New Roman" w:eastAsia="Times New Roman" w:hAnsi="Times New Roman" w:cs="Times New Roman"/>
                <w:i/>
                <w:lang w:eastAsia="lt-LT"/>
              </w:rPr>
              <w:t>a</w:t>
            </w:r>
            <w:r w:rsidRPr="00F2721C">
              <w:rPr>
                <w:rFonts w:ascii="Times New Roman" w:eastAsia="Times New Roman" w:hAnsi="Times New Roman" w:cs="Times New Roman"/>
                <w:i/>
                <w:lang w:eastAsia="lt-LT"/>
              </w:rPr>
              <w:t>s</w:t>
            </w:r>
          </w:p>
          <w:p w14:paraId="53C2525E" w14:textId="77777777"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lang w:eastAsia="lt-LT"/>
              </w:rPr>
              <w:t>bradikardija, tachikardija</w:t>
            </w:r>
          </w:p>
          <w:p w14:paraId="60DEB112" w14:textId="5D8C1F7B"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i/>
                <w:szCs w:val="24"/>
                <w:lang w:eastAsia="lt-LT"/>
              </w:rPr>
            </w:pPr>
            <w:r w:rsidRPr="00F2721C">
              <w:rPr>
                <w:rFonts w:ascii="Times New Roman" w:eastAsia="Times New Roman" w:hAnsi="Times New Roman" w:cs="Times New Roman"/>
                <w:i/>
                <w:lang w:eastAsia="lt-LT"/>
              </w:rPr>
              <w:t>Ret</w:t>
            </w:r>
            <w:r w:rsidR="00907DFA">
              <w:rPr>
                <w:rFonts w:ascii="Times New Roman" w:eastAsia="Times New Roman" w:hAnsi="Times New Roman" w:cs="Times New Roman"/>
                <w:i/>
                <w:lang w:eastAsia="lt-LT"/>
              </w:rPr>
              <w:t>a</w:t>
            </w:r>
            <w:r w:rsidRPr="00F2721C">
              <w:rPr>
                <w:rFonts w:ascii="Times New Roman" w:eastAsia="Times New Roman" w:hAnsi="Times New Roman" w:cs="Times New Roman"/>
                <w:i/>
                <w:lang w:eastAsia="lt-LT"/>
              </w:rPr>
              <w:t>s</w:t>
            </w:r>
          </w:p>
          <w:p w14:paraId="5A3BDFF8" w14:textId="77777777"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lang w:eastAsia="lt-LT"/>
              </w:rPr>
              <w:t>širdies sustojimas, aritmija</w:t>
            </w:r>
          </w:p>
        </w:tc>
      </w:tr>
      <w:tr w:rsidR="00F2721C" w:rsidRPr="00F2721C" w14:paraId="12E25AE1" w14:textId="77777777" w:rsidTr="0035748B">
        <w:trPr>
          <w:trHeight w:val="636"/>
        </w:trPr>
        <w:tc>
          <w:tcPr>
            <w:tcW w:w="2807" w:type="dxa"/>
          </w:tcPr>
          <w:p w14:paraId="5AE23D69" w14:textId="77777777"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i/>
                <w:lang w:eastAsia="lt-LT"/>
              </w:rPr>
              <w:t>Kraujagyslių sutrikimai</w:t>
            </w:r>
            <w:r w:rsidRPr="00F2721C">
              <w:rPr>
                <w:rFonts w:ascii="Times New Roman" w:eastAsia="Times New Roman" w:hAnsi="Times New Roman" w:cs="Times New Roman"/>
                <w:i/>
                <w:szCs w:val="24"/>
                <w:lang w:eastAsia="lt-LT"/>
              </w:rPr>
              <w:t xml:space="preserve"> </w:t>
            </w:r>
          </w:p>
        </w:tc>
        <w:tc>
          <w:tcPr>
            <w:tcW w:w="6298" w:type="dxa"/>
          </w:tcPr>
          <w:p w14:paraId="345AD457" w14:textId="63A09E7A"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i/>
                <w:lang w:eastAsia="lt-LT"/>
              </w:rPr>
              <w:t>Labai dažn</w:t>
            </w:r>
            <w:r w:rsidR="00907DFA">
              <w:rPr>
                <w:rFonts w:ascii="Times New Roman" w:eastAsia="Times New Roman" w:hAnsi="Times New Roman" w:cs="Times New Roman"/>
                <w:i/>
                <w:lang w:eastAsia="lt-LT"/>
              </w:rPr>
              <w:t>a</w:t>
            </w:r>
            <w:r w:rsidRPr="00F2721C">
              <w:rPr>
                <w:rFonts w:ascii="Times New Roman" w:eastAsia="Times New Roman" w:hAnsi="Times New Roman" w:cs="Times New Roman"/>
                <w:i/>
                <w:lang w:eastAsia="lt-LT"/>
              </w:rPr>
              <w:t>s</w:t>
            </w:r>
          </w:p>
          <w:p w14:paraId="1B90D65D" w14:textId="77777777"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szCs w:val="24"/>
                <w:vertAlign w:val="superscript"/>
                <w:lang w:eastAsia="lt-LT"/>
              </w:rPr>
            </w:pPr>
            <w:r w:rsidRPr="00F2721C">
              <w:rPr>
                <w:rFonts w:ascii="Times New Roman" w:eastAsia="Times New Roman" w:hAnsi="Times New Roman" w:cs="Times New Roman"/>
                <w:lang w:eastAsia="lt-LT"/>
              </w:rPr>
              <w:t>hipotenzija</w:t>
            </w:r>
          </w:p>
          <w:p w14:paraId="1E7C6F93" w14:textId="23ECA4A2"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i/>
                <w:lang w:eastAsia="lt-LT"/>
              </w:rPr>
              <w:t>Dažn</w:t>
            </w:r>
            <w:r w:rsidR="00907DFA">
              <w:rPr>
                <w:rFonts w:ascii="Times New Roman" w:eastAsia="Times New Roman" w:hAnsi="Times New Roman" w:cs="Times New Roman"/>
                <w:i/>
                <w:lang w:eastAsia="lt-LT"/>
              </w:rPr>
              <w:t>a</w:t>
            </w:r>
            <w:r w:rsidRPr="00F2721C">
              <w:rPr>
                <w:rFonts w:ascii="Times New Roman" w:eastAsia="Times New Roman" w:hAnsi="Times New Roman" w:cs="Times New Roman"/>
                <w:i/>
                <w:lang w:eastAsia="lt-LT"/>
              </w:rPr>
              <w:t>s</w:t>
            </w:r>
          </w:p>
          <w:p w14:paraId="26D12050" w14:textId="77777777"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lang w:eastAsia="lt-LT"/>
              </w:rPr>
              <w:t>hipotenzija (vaikams), arterinė hipertenzija</w:t>
            </w:r>
          </w:p>
          <w:p w14:paraId="3FD16299" w14:textId="4874AD6C"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i/>
                <w:lang w:eastAsia="lt-LT"/>
              </w:rPr>
              <w:t>Nedažn</w:t>
            </w:r>
            <w:r w:rsidR="00907DFA">
              <w:rPr>
                <w:rFonts w:ascii="Times New Roman" w:eastAsia="Times New Roman" w:hAnsi="Times New Roman" w:cs="Times New Roman"/>
                <w:i/>
                <w:lang w:eastAsia="lt-LT"/>
              </w:rPr>
              <w:t>a</w:t>
            </w:r>
            <w:r w:rsidRPr="00F2721C">
              <w:rPr>
                <w:rFonts w:ascii="Times New Roman" w:eastAsia="Times New Roman" w:hAnsi="Times New Roman" w:cs="Times New Roman"/>
                <w:i/>
                <w:lang w:eastAsia="lt-LT"/>
              </w:rPr>
              <w:t>s</w:t>
            </w:r>
          </w:p>
          <w:p w14:paraId="5EC050A3" w14:textId="77777777"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lang w:eastAsia="lt-LT"/>
              </w:rPr>
              <w:t>apalpimas (sinkopė)</w:t>
            </w:r>
          </w:p>
        </w:tc>
      </w:tr>
      <w:tr w:rsidR="00F2721C" w:rsidRPr="00F2721C" w14:paraId="26EEEB06" w14:textId="77777777" w:rsidTr="0035748B">
        <w:trPr>
          <w:trHeight w:val="636"/>
        </w:trPr>
        <w:tc>
          <w:tcPr>
            <w:tcW w:w="2807" w:type="dxa"/>
          </w:tcPr>
          <w:p w14:paraId="10C51F2A" w14:textId="77777777"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i/>
                <w:lang w:eastAsia="lt-LT"/>
              </w:rPr>
              <w:t>Kvėpavimo sistemos, krūtinės ląstos ir tarpuplaučio sutrikimai</w:t>
            </w:r>
          </w:p>
        </w:tc>
        <w:tc>
          <w:tcPr>
            <w:tcW w:w="6298" w:type="dxa"/>
          </w:tcPr>
          <w:p w14:paraId="75495549" w14:textId="3F2DE885"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i/>
                <w:szCs w:val="24"/>
                <w:lang w:eastAsia="lt-LT"/>
              </w:rPr>
            </w:pPr>
            <w:r w:rsidRPr="00F2721C">
              <w:rPr>
                <w:rFonts w:ascii="Times New Roman" w:eastAsia="Times New Roman" w:hAnsi="Times New Roman" w:cs="Times New Roman"/>
                <w:i/>
                <w:lang w:eastAsia="lt-LT"/>
              </w:rPr>
              <w:t>Nedažn</w:t>
            </w:r>
            <w:r w:rsidR="00907DFA">
              <w:rPr>
                <w:rFonts w:ascii="Times New Roman" w:eastAsia="Times New Roman" w:hAnsi="Times New Roman" w:cs="Times New Roman"/>
                <w:i/>
                <w:lang w:eastAsia="lt-LT"/>
              </w:rPr>
              <w:t>a</w:t>
            </w:r>
            <w:r w:rsidRPr="00F2721C">
              <w:rPr>
                <w:rFonts w:ascii="Times New Roman" w:eastAsia="Times New Roman" w:hAnsi="Times New Roman" w:cs="Times New Roman"/>
                <w:i/>
                <w:lang w:eastAsia="lt-LT"/>
              </w:rPr>
              <w:t>s</w:t>
            </w:r>
          </w:p>
          <w:p w14:paraId="1959D938" w14:textId="77777777"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lang w:eastAsia="lt-LT"/>
              </w:rPr>
              <w:t>dusulys</w:t>
            </w:r>
            <w:r w:rsidRPr="00F2721C">
              <w:rPr>
                <w:rFonts w:ascii="Times New Roman" w:eastAsia="Times New Roman" w:hAnsi="Times New Roman" w:cs="Times New Roman"/>
                <w:szCs w:val="24"/>
                <w:lang w:eastAsia="lt-LT"/>
              </w:rPr>
              <w:t xml:space="preserve"> </w:t>
            </w:r>
          </w:p>
        </w:tc>
      </w:tr>
      <w:tr w:rsidR="00F2721C" w:rsidRPr="00F2721C" w14:paraId="70BDA4EA" w14:textId="77777777" w:rsidTr="0035748B">
        <w:trPr>
          <w:trHeight w:val="636"/>
        </w:trPr>
        <w:tc>
          <w:tcPr>
            <w:tcW w:w="2807" w:type="dxa"/>
          </w:tcPr>
          <w:p w14:paraId="36BB0911" w14:textId="77777777"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i/>
                <w:lang w:eastAsia="lt-LT"/>
              </w:rPr>
              <w:t>Virškinimo trakto sutrikimai</w:t>
            </w:r>
          </w:p>
        </w:tc>
        <w:tc>
          <w:tcPr>
            <w:tcW w:w="6298" w:type="dxa"/>
          </w:tcPr>
          <w:p w14:paraId="40579A62" w14:textId="5F3DF973"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i/>
                <w:szCs w:val="24"/>
                <w:lang w:eastAsia="lt-LT"/>
              </w:rPr>
            </w:pPr>
            <w:r w:rsidRPr="00F2721C">
              <w:rPr>
                <w:rFonts w:ascii="Times New Roman" w:eastAsia="Times New Roman" w:hAnsi="Times New Roman" w:cs="Times New Roman"/>
                <w:i/>
                <w:lang w:eastAsia="lt-LT"/>
              </w:rPr>
              <w:t>Labai dažn</w:t>
            </w:r>
            <w:r w:rsidR="00907DFA">
              <w:rPr>
                <w:rFonts w:ascii="Times New Roman" w:eastAsia="Times New Roman" w:hAnsi="Times New Roman" w:cs="Times New Roman"/>
                <w:i/>
                <w:lang w:eastAsia="lt-LT"/>
              </w:rPr>
              <w:t>a</w:t>
            </w:r>
            <w:r w:rsidRPr="00F2721C">
              <w:rPr>
                <w:rFonts w:ascii="Times New Roman" w:eastAsia="Times New Roman" w:hAnsi="Times New Roman" w:cs="Times New Roman"/>
                <w:i/>
                <w:lang w:eastAsia="lt-LT"/>
              </w:rPr>
              <w:t>s</w:t>
            </w:r>
          </w:p>
          <w:p w14:paraId="7BCA66D5" w14:textId="77777777"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lang w:eastAsia="lt-LT"/>
              </w:rPr>
              <w:t>pykinimas, vėmimas (vaikams)</w:t>
            </w:r>
          </w:p>
          <w:p w14:paraId="1ED7F34A" w14:textId="6797A763"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i/>
                <w:lang w:eastAsia="lt-LT"/>
              </w:rPr>
              <w:t>Dažn</w:t>
            </w:r>
            <w:r w:rsidR="00907DFA">
              <w:rPr>
                <w:rFonts w:ascii="Times New Roman" w:eastAsia="Times New Roman" w:hAnsi="Times New Roman" w:cs="Times New Roman"/>
                <w:i/>
                <w:lang w:eastAsia="lt-LT"/>
              </w:rPr>
              <w:t>a</w:t>
            </w:r>
            <w:r w:rsidRPr="00F2721C">
              <w:rPr>
                <w:rFonts w:ascii="Times New Roman" w:eastAsia="Times New Roman" w:hAnsi="Times New Roman" w:cs="Times New Roman"/>
                <w:i/>
                <w:lang w:eastAsia="lt-LT"/>
              </w:rPr>
              <w:t>s</w:t>
            </w:r>
          </w:p>
          <w:p w14:paraId="5D9D25BD" w14:textId="77777777"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lang w:eastAsia="lt-LT"/>
              </w:rPr>
              <w:t>vėmimas</w:t>
            </w:r>
          </w:p>
        </w:tc>
      </w:tr>
      <w:tr w:rsidR="00F2721C" w:rsidRPr="00F2721C" w14:paraId="63FA179E" w14:textId="77777777" w:rsidTr="0035748B">
        <w:trPr>
          <w:trHeight w:val="636"/>
        </w:trPr>
        <w:tc>
          <w:tcPr>
            <w:tcW w:w="2807" w:type="dxa"/>
          </w:tcPr>
          <w:p w14:paraId="366C9C5F" w14:textId="77777777"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i/>
                <w:color w:val="000000"/>
                <w:lang w:eastAsia="lt-LT"/>
              </w:rPr>
              <w:t>Skeleto, raumenų ir jungiamojo audinio sutrikimai</w:t>
            </w:r>
          </w:p>
        </w:tc>
        <w:tc>
          <w:tcPr>
            <w:tcW w:w="6298" w:type="dxa"/>
          </w:tcPr>
          <w:p w14:paraId="7FB7A99F" w14:textId="3FFD6F69" w:rsidR="00F2721C" w:rsidRPr="00F2721C" w:rsidRDefault="00F2721C" w:rsidP="00F2721C">
            <w:pPr>
              <w:spacing w:before="20" w:after="20" w:line="240" w:lineRule="auto"/>
              <w:outlineLvl w:val="0"/>
              <w:rPr>
                <w:rFonts w:ascii="Times New Roman" w:eastAsia="Times New Roman" w:hAnsi="Times New Roman" w:cs="Times New Roman"/>
                <w:i/>
                <w:lang w:eastAsia="lt-LT"/>
              </w:rPr>
            </w:pPr>
            <w:r w:rsidRPr="00F2721C">
              <w:rPr>
                <w:rFonts w:ascii="Times New Roman" w:eastAsia="Times New Roman" w:hAnsi="Times New Roman" w:cs="Times New Roman"/>
                <w:i/>
                <w:lang w:eastAsia="lt-LT"/>
              </w:rPr>
              <w:t>Dažn</w:t>
            </w:r>
            <w:r w:rsidR="00907DFA">
              <w:rPr>
                <w:rFonts w:ascii="Times New Roman" w:eastAsia="Times New Roman" w:hAnsi="Times New Roman" w:cs="Times New Roman"/>
                <w:i/>
                <w:lang w:eastAsia="lt-LT"/>
              </w:rPr>
              <w:t>a</w:t>
            </w:r>
            <w:r w:rsidRPr="00F2721C">
              <w:rPr>
                <w:rFonts w:ascii="Times New Roman" w:eastAsia="Times New Roman" w:hAnsi="Times New Roman" w:cs="Times New Roman"/>
                <w:i/>
                <w:lang w:eastAsia="lt-LT"/>
              </w:rPr>
              <w:t>s</w:t>
            </w:r>
          </w:p>
          <w:p w14:paraId="43F3330B" w14:textId="77777777"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nugaros skausmas</w:t>
            </w:r>
          </w:p>
        </w:tc>
      </w:tr>
      <w:tr w:rsidR="00F2721C" w:rsidRPr="00F2721C" w14:paraId="7AB0700F" w14:textId="77777777" w:rsidTr="0035748B">
        <w:trPr>
          <w:trHeight w:val="636"/>
        </w:trPr>
        <w:tc>
          <w:tcPr>
            <w:tcW w:w="2807" w:type="dxa"/>
          </w:tcPr>
          <w:p w14:paraId="0C68F473" w14:textId="77777777"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i/>
                <w:lang w:eastAsia="lt-LT"/>
              </w:rPr>
              <w:lastRenderedPageBreak/>
              <w:t>Inkstų ir šlapimo takų sutrikimai</w:t>
            </w:r>
          </w:p>
        </w:tc>
        <w:tc>
          <w:tcPr>
            <w:tcW w:w="6298" w:type="dxa"/>
          </w:tcPr>
          <w:p w14:paraId="31769068" w14:textId="78A7DEF1"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i/>
                <w:lang w:eastAsia="lt-LT"/>
              </w:rPr>
              <w:t>Dažn</w:t>
            </w:r>
            <w:r w:rsidR="00907DFA">
              <w:rPr>
                <w:rFonts w:ascii="Times New Roman" w:eastAsia="Times New Roman" w:hAnsi="Times New Roman" w:cs="Times New Roman"/>
                <w:i/>
                <w:lang w:eastAsia="lt-LT"/>
              </w:rPr>
              <w:t>a</w:t>
            </w:r>
            <w:r w:rsidRPr="00F2721C">
              <w:rPr>
                <w:rFonts w:ascii="Times New Roman" w:eastAsia="Times New Roman" w:hAnsi="Times New Roman" w:cs="Times New Roman"/>
                <w:i/>
                <w:lang w:eastAsia="lt-LT"/>
              </w:rPr>
              <w:t>s</w:t>
            </w:r>
          </w:p>
          <w:p w14:paraId="2C8EBB33" w14:textId="77777777"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lang w:eastAsia="lt-LT"/>
              </w:rPr>
              <w:t>šlapimo susilaikymas</w:t>
            </w:r>
          </w:p>
        </w:tc>
      </w:tr>
      <w:tr w:rsidR="00F2721C" w:rsidRPr="00F2721C" w14:paraId="3829FF3D" w14:textId="77777777" w:rsidTr="0035748B">
        <w:trPr>
          <w:trHeight w:val="1300"/>
        </w:trPr>
        <w:tc>
          <w:tcPr>
            <w:tcW w:w="2807" w:type="dxa"/>
          </w:tcPr>
          <w:p w14:paraId="5DC7FC2A" w14:textId="77777777"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i/>
                <w:lang w:eastAsia="lt-LT"/>
              </w:rPr>
              <w:t>Bendrieji sutrikimai ir</w:t>
            </w:r>
            <w:r w:rsidRPr="00F2721C">
              <w:rPr>
                <w:rFonts w:ascii="Times New Roman" w:eastAsia="Times New Roman" w:hAnsi="Times New Roman" w:cs="Times New Roman"/>
                <w:i/>
                <w:szCs w:val="24"/>
                <w:lang w:eastAsia="lt-LT"/>
              </w:rPr>
              <w:t xml:space="preserve"> </w:t>
            </w:r>
          </w:p>
          <w:p w14:paraId="5C21B5E4" w14:textId="77777777"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i/>
                <w:lang w:eastAsia="lt-LT"/>
              </w:rPr>
              <w:t>vartojimo vietos pažeidimai</w:t>
            </w:r>
          </w:p>
        </w:tc>
        <w:tc>
          <w:tcPr>
            <w:tcW w:w="6298" w:type="dxa"/>
          </w:tcPr>
          <w:p w14:paraId="144BD57B" w14:textId="5B20AE8C"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i/>
                <w:lang w:eastAsia="lt-LT"/>
              </w:rPr>
              <w:t>Dažn</w:t>
            </w:r>
            <w:r w:rsidR="00907DFA">
              <w:rPr>
                <w:rFonts w:ascii="Times New Roman" w:eastAsia="Times New Roman" w:hAnsi="Times New Roman" w:cs="Times New Roman"/>
                <w:i/>
                <w:lang w:eastAsia="lt-LT"/>
              </w:rPr>
              <w:t>a</w:t>
            </w:r>
            <w:r w:rsidRPr="00F2721C">
              <w:rPr>
                <w:rFonts w:ascii="Times New Roman" w:eastAsia="Times New Roman" w:hAnsi="Times New Roman" w:cs="Times New Roman"/>
                <w:i/>
                <w:lang w:eastAsia="lt-LT"/>
              </w:rPr>
              <w:t>s</w:t>
            </w:r>
          </w:p>
          <w:p w14:paraId="3C498781" w14:textId="77777777"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lang w:eastAsia="lt-LT"/>
              </w:rPr>
              <w:t>temperatūros pakilimas, šaltkrėtis</w:t>
            </w:r>
            <w:r w:rsidRPr="00F2721C">
              <w:rPr>
                <w:rFonts w:ascii="Times New Roman" w:eastAsia="Times New Roman" w:hAnsi="Times New Roman" w:cs="Times New Roman"/>
                <w:szCs w:val="24"/>
                <w:lang w:eastAsia="lt-LT"/>
              </w:rPr>
              <w:t xml:space="preserve"> </w:t>
            </w:r>
          </w:p>
          <w:p w14:paraId="6BE04610" w14:textId="0FD51963" w:rsidR="00F2721C" w:rsidRPr="00F2721C" w:rsidRDefault="00F2721C" w:rsidP="00F2721C">
            <w:pPr>
              <w:autoSpaceDE w:val="0"/>
              <w:autoSpaceDN w:val="0"/>
              <w:adjustRightInd w:val="0"/>
              <w:spacing w:before="60" w:after="60" w:line="240" w:lineRule="auto"/>
              <w:rPr>
                <w:rFonts w:ascii="Times New Roman" w:eastAsia="Times New Roman" w:hAnsi="Times New Roman" w:cs="Times New Roman"/>
                <w:szCs w:val="24"/>
                <w:lang w:eastAsia="lt-LT"/>
              </w:rPr>
            </w:pPr>
            <w:r w:rsidRPr="00F2721C">
              <w:rPr>
                <w:rFonts w:ascii="Times New Roman" w:eastAsia="Times New Roman" w:hAnsi="Times New Roman" w:cs="Times New Roman"/>
                <w:i/>
                <w:lang w:eastAsia="lt-LT"/>
              </w:rPr>
              <w:t>Nedažn</w:t>
            </w:r>
            <w:r w:rsidR="00907DFA">
              <w:rPr>
                <w:rFonts w:ascii="Times New Roman" w:eastAsia="Times New Roman" w:hAnsi="Times New Roman" w:cs="Times New Roman"/>
                <w:i/>
                <w:lang w:eastAsia="lt-LT"/>
              </w:rPr>
              <w:t>a</w:t>
            </w:r>
            <w:r w:rsidRPr="00F2721C">
              <w:rPr>
                <w:rFonts w:ascii="Times New Roman" w:eastAsia="Times New Roman" w:hAnsi="Times New Roman" w:cs="Times New Roman"/>
                <w:i/>
                <w:lang w:eastAsia="lt-LT"/>
              </w:rPr>
              <w:t>s</w:t>
            </w:r>
          </w:p>
          <w:p w14:paraId="15ECCABA" w14:textId="77777777" w:rsidR="00F2721C" w:rsidRPr="00F2721C" w:rsidRDefault="00F2721C" w:rsidP="00F2721C">
            <w:pPr>
              <w:autoSpaceDE w:val="0"/>
              <w:autoSpaceDN w:val="0"/>
              <w:adjustRightInd w:val="0"/>
              <w:spacing w:before="60" w:after="60" w:line="240" w:lineRule="auto"/>
              <w:ind w:left="1480" w:hanging="1480"/>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lang w:eastAsia="lt-LT"/>
              </w:rPr>
              <w:t>hipotermija</w:t>
            </w:r>
            <w:r w:rsidRPr="00F2721C">
              <w:rPr>
                <w:rFonts w:ascii="Times New Roman" w:eastAsia="Times New Roman" w:hAnsi="Times New Roman" w:cs="Times New Roman"/>
                <w:szCs w:val="24"/>
                <w:lang w:eastAsia="lt-LT"/>
              </w:rPr>
              <w:t xml:space="preserve"> </w:t>
            </w:r>
          </w:p>
        </w:tc>
      </w:tr>
    </w:tbl>
    <w:p w14:paraId="3E318D71" w14:textId="77777777" w:rsidR="00F2721C" w:rsidRPr="00F2721C" w:rsidRDefault="00F2721C" w:rsidP="00F2721C">
      <w:pPr>
        <w:autoSpaceDE w:val="0"/>
        <w:autoSpaceDN w:val="0"/>
        <w:adjustRightInd w:val="0"/>
        <w:spacing w:after="0" w:line="240" w:lineRule="auto"/>
        <w:ind w:left="180" w:hanging="180"/>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szCs w:val="24"/>
          <w:lang w:eastAsia="lt-LT"/>
        </w:rPr>
        <w:t xml:space="preserve"> </w:t>
      </w:r>
      <w:r w:rsidRPr="00F2721C">
        <w:rPr>
          <w:rFonts w:ascii="Times New Roman" w:eastAsia="Times New Roman" w:hAnsi="Times New Roman" w:cs="Times New Roman"/>
          <w:color w:val="000000"/>
          <w:lang w:eastAsia="lt-LT"/>
        </w:rPr>
        <w:t>* Šie simptomai paprastai atsiranda dėl netyčinės injekcijos į kraujagyslę, perdozavimo arba greitos absorbcijos (žr. 4.9 skyrių).</w:t>
      </w:r>
    </w:p>
    <w:p w14:paraId="0E0C106E"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p>
    <w:p w14:paraId="7FDF0068"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b/>
          <w:color w:val="000000"/>
          <w:lang w:eastAsia="lt-LT"/>
        </w:rPr>
        <w:t>Vaistinių preparatų klasei būdingos nepageidaujamos reakcijos</w:t>
      </w:r>
    </w:p>
    <w:p w14:paraId="291F9BAE" w14:textId="77777777" w:rsidR="00F2721C" w:rsidRPr="00F2721C" w:rsidRDefault="00F2721C" w:rsidP="00F2721C">
      <w:pPr>
        <w:autoSpaceDE w:val="0"/>
        <w:autoSpaceDN w:val="0"/>
        <w:adjustRightInd w:val="0"/>
        <w:spacing w:before="120" w:after="0" w:line="240" w:lineRule="auto"/>
        <w:rPr>
          <w:rFonts w:ascii="Times New Roman" w:eastAsia="Times New Roman" w:hAnsi="Times New Roman" w:cs="Times New Roman"/>
          <w:i/>
          <w:color w:val="000000"/>
          <w:szCs w:val="24"/>
          <w:lang w:eastAsia="lt-LT"/>
        </w:rPr>
      </w:pPr>
      <w:r w:rsidRPr="00F2721C">
        <w:rPr>
          <w:rFonts w:ascii="Times New Roman" w:eastAsia="Times New Roman" w:hAnsi="Times New Roman" w:cs="Times New Roman"/>
          <w:i/>
          <w:color w:val="000000"/>
          <w:lang w:eastAsia="lt-LT"/>
        </w:rPr>
        <w:t>Neurologinės komplikacijos</w:t>
      </w:r>
    </w:p>
    <w:p w14:paraId="3CA42C77"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Neuropatija ir nugaros smegenų disfunkcija (pavyzdžiui, viršutinės spinalinės arterijos sindromas, arachnoiditas</w:t>
      </w:r>
      <w:r w:rsidRPr="00F2721C">
        <w:rPr>
          <w:rFonts w:ascii="Times New Roman" w:eastAsia="Times New Roman" w:hAnsi="Times New Roman" w:cs="Times New Roman"/>
          <w:i/>
          <w:color w:val="000000"/>
          <w:lang w:eastAsia="lt-LT"/>
        </w:rPr>
        <w:t>, cauda equina</w:t>
      </w:r>
      <w:r w:rsidRPr="00F2721C">
        <w:rPr>
          <w:rFonts w:ascii="Times New Roman" w:eastAsia="Times New Roman" w:hAnsi="Times New Roman" w:cs="Times New Roman"/>
          <w:color w:val="000000"/>
          <w:lang w:eastAsia="lt-LT"/>
        </w:rPr>
        <w:t xml:space="preserve"> sindromas), dėl kurių retais atvejais gali atsirasti ilgalaikiai padariniai, yra susijusios su regionine anestezija, nepriklausomai nuo to, kokie vietiniai anestetikai skiriami.</w:t>
      </w:r>
    </w:p>
    <w:p w14:paraId="014AAB4C" w14:textId="77777777" w:rsidR="00F2721C" w:rsidRPr="00F2721C" w:rsidRDefault="00F2721C" w:rsidP="00F2721C">
      <w:pPr>
        <w:autoSpaceDE w:val="0"/>
        <w:autoSpaceDN w:val="0"/>
        <w:adjustRightInd w:val="0"/>
        <w:spacing w:after="0" w:line="240" w:lineRule="auto"/>
        <w:ind w:left="720"/>
        <w:jc w:val="both"/>
        <w:rPr>
          <w:rFonts w:ascii="Times New Roman" w:eastAsia="Times New Roman" w:hAnsi="Times New Roman" w:cs="Times New Roman"/>
          <w:color w:val="000000"/>
          <w:szCs w:val="24"/>
          <w:lang w:eastAsia="lt-LT"/>
        </w:rPr>
      </w:pPr>
    </w:p>
    <w:p w14:paraId="289A42D3"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i/>
          <w:color w:val="000000"/>
          <w:lang w:eastAsia="lt-LT"/>
        </w:rPr>
      </w:pPr>
      <w:r w:rsidRPr="00F2721C">
        <w:rPr>
          <w:rFonts w:ascii="Times New Roman" w:eastAsia="Times New Roman" w:hAnsi="Times New Roman" w:cs="Times New Roman"/>
          <w:i/>
          <w:color w:val="000000"/>
          <w:lang w:eastAsia="lt-LT"/>
        </w:rPr>
        <w:t>Visiška spinalinė blokada</w:t>
      </w:r>
    </w:p>
    <w:p w14:paraId="410265AE" w14:textId="77777777" w:rsidR="00F2721C" w:rsidRPr="00F2721C" w:rsidRDefault="00F2721C" w:rsidP="00F2721C">
      <w:pPr>
        <w:spacing w:after="0" w:line="240" w:lineRule="auto"/>
        <w:rPr>
          <w:rFonts w:ascii="Times New Roman" w:eastAsia="Times New Roman" w:hAnsi="Times New Roman" w:cs="Times New Roman"/>
          <w:spacing w:val="-1"/>
          <w:lang w:eastAsia="lt-LT"/>
        </w:rPr>
      </w:pPr>
      <w:r w:rsidRPr="00F2721C">
        <w:rPr>
          <w:rFonts w:ascii="Times New Roman" w:eastAsia="Times New Roman" w:hAnsi="Times New Roman" w:cs="Times New Roman"/>
          <w:lang w:eastAsia="lt-LT"/>
        </w:rPr>
        <w:t xml:space="preserve">Visiška spinalinė blokada gali pasireikšti tada, kai dozė, kuri turi būti suleista į epidurinę ertmę, netinkamai suleidžiama į </w:t>
      </w:r>
      <w:r w:rsidRPr="00F2721C">
        <w:rPr>
          <w:rFonts w:ascii="Times New Roman" w:eastAsia="Times New Roman" w:hAnsi="Times New Roman" w:cs="Times New Roman"/>
          <w:spacing w:val="-1"/>
          <w:lang w:eastAsia="lt-LT"/>
        </w:rPr>
        <w:t>povoratinklinę ertmę.</w:t>
      </w:r>
    </w:p>
    <w:p w14:paraId="14039F11" w14:textId="77777777" w:rsidR="00F2721C" w:rsidRPr="00F2721C" w:rsidRDefault="00F2721C" w:rsidP="00F2721C">
      <w:pPr>
        <w:spacing w:after="0" w:line="240" w:lineRule="auto"/>
        <w:rPr>
          <w:rFonts w:ascii="Times New Roman" w:eastAsia="Times New Roman" w:hAnsi="Times New Roman" w:cs="Times New Roman"/>
          <w:spacing w:val="-1"/>
          <w:lang w:eastAsia="lt-LT"/>
        </w:rPr>
      </w:pPr>
    </w:p>
    <w:p w14:paraId="69F9F8AF"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szCs w:val="24"/>
          <w:lang w:eastAsia="lt-LT"/>
        </w:rPr>
        <w:t>Vaikų populiacija</w:t>
      </w:r>
    </w:p>
    <w:p w14:paraId="35C6438B"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szCs w:val="24"/>
          <w:lang w:eastAsia="lt-LT"/>
        </w:rPr>
        <w:t>Tikėtina, kad nepageidaujamų reakcijų vaikams dažnis, tipas ir sunkumas vaikams yra toks pat, kaip ir suaugusiesiems, išskyrus hipotenziją, kuri pasitaiko rečiau vaikams (&lt;1 iš 10) ir vėmimą, kuris dažniau pasitaiko vaikams (&gt;1 iš 10).</w:t>
      </w:r>
    </w:p>
    <w:p w14:paraId="1219E98A"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p>
    <w:p w14:paraId="072115E6"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szCs w:val="24"/>
          <w:lang w:eastAsia="lt-LT"/>
        </w:rPr>
        <w:t>Vaikams gali būti sunku aptikti ankstyvus vietinio anestetinio toksiškumo požymius, nes jie gali nesugebėti to išreikšti žodžiais (dar žr. 4.4 skyrių).</w:t>
      </w:r>
    </w:p>
    <w:p w14:paraId="1B51C5F7"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lang w:eastAsia="lt-LT"/>
        </w:rPr>
      </w:pPr>
    </w:p>
    <w:p w14:paraId="2B244B0E" w14:textId="77777777" w:rsidR="00F2721C" w:rsidRPr="00F2721C" w:rsidRDefault="00F2721C" w:rsidP="00F2721C">
      <w:pPr>
        <w:autoSpaceDE w:val="0"/>
        <w:autoSpaceDN w:val="0"/>
        <w:adjustRightInd w:val="0"/>
        <w:spacing w:after="0" w:line="240" w:lineRule="auto"/>
        <w:jc w:val="both"/>
        <w:rPr>
          <w:rFonts w:ascii="Times New Roman" w:eastAsia="Times New Roman" w:hAnsi="Times New Roman" w:cs="Times New Roman"/>
          <w:szCs w:val="24"/>
          <w:u w:val="single"/>
          <w:lang w:eastAsia="lt-LT"/>
        </w:rPr>
      </w:pPr>
      <w:r w:rsidRPr="00F2721C">
        <w:rPr>
          <w:rFonts w:ascii="Times New Roman" w:eastAsia="Times New Roman" w:hAnsi="Times New Roman" w:cs="Times New Roman"/>
          <w:szCs w:val="24"/>
          <w:u w:val="single"/>
          <w:lang w:eastAsia="lt-LT"/>
        </w:rPr>
        <w:t>Pranešimas apie įtariamas nepageidaujamas reakcijas</w:t>
      </w:r>
    </w:p>
    <w:p w14:paraId="75E7E4CC" w14:textId="6A45AB43" w:rsidR="00223C89" w:rsidRDefault="003D6A32" w:rsidP="007951B5">
      <w:pPr>
        <w:spacing w:after="0" w:line="240" w:lineRule="auto"/>
        <w:rPr>
          <w:rFonts w:ascii="Times New Roman" w:eastAsia="Times New Roman" w:hAnsi="Times New Roman" w:cs="Times New Roman"/>
          <w:color w:val="000000"/>
          <w:szCs w:val="24"/>
          <w:lang w:eastAsia="lt-LT"/>
        </w:rPr>
      </w:pPr>
      <w:r w:rsidRPr="003D6A32">
        <w:rPr>
          <w:rFonts w:ascii="Times New Roman" w:eastAsia="Times New Roman" w:hAnsi="Times New Roman" w:cs="Times New Roman"/>
          <w:color w:val="000000"/>
          <w:szCs w:val="24"/>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1" w:history="1">
        <w:r w:rsidR="00223C89" w:rsidRPr="00B75526">
          <w:rPr>
            <w:rStyle w:val="Hipersaitas"/>
            <w:rFonts w:eastAsia="Times New Roman"/>
            <w:szCs w:val="24"/>
            <w:lang w:eastAsia="lt-LT"/>
          </w:rPr>
          <w:t>NepageidaujamaR@vvkt.lt</w:t>
        </w:r>
      </w:hyperlink>
      <w:r w:rsidRPr="003D6A32">
        <w:rPr>
          <w:rFonts w:ascii="Times New Roman" w:eastAsia="Times New Roman" w:hAnsi="Times New Roman" w:cs="Times New Roman"/>
          <w:color w:val="000000"/>
          <w:szCs w:val="24"/>
          <w:lang w:eastAsia="lt-LT"/>
        </w:rPr>
        <w:t>).</w:t>
      </w:r>
    </w:p>
    <w:p w14:paraId="42712666" w14:textId="77777777" w:rsidR="00223C89" w:rsidRDefault="00223C89" w:rsidP="00F2721C">
      <w:pPr>
        <w:spacing w:after="0" w:line="240" w:lineRule="auto"/>
        <w:ind w:left="567" w:hanging="567"/>
        <w:rPr>
          <w:rFonts w:ascii="Times New Roman" w:eastAsia="Times New Roman" w:hAnsi="Times New Roman" w:cs="Times New Roman"/>
          <w:color w:val="000000"/>
          <w:szCs w:val="24"/>
          <w:lang w:eastAsia="lt-LT"/>
        </w:rPr>
      </w:pPr>
    </w:p>
    <w:p w14:paraId="034EF458" w14:textId="414D02CC" w:rsidR="00F2721C" w:rsidRPr="00F2721C" w:rsidRDefault="00F2721C" w:rsidP="00F2721C">
      <w:pPr>
        <w:spacing w:after="0" w:line="240" w:lineRule="auto"/>
        <w:ind w:left="567" w:hanging="567"/>
        <w:rPr>
          <w:rFonts w:ascii="Times New Roman" w:eastAsia="Times New Roman" w:hAnsi="Times New Roman" w:cs="Times New Roman"/>
          <w:b/>
          <w:color w:val="000000"/>
          <w:lang w:eastAsia="lt-LT"/>
        </w:rPr>
      </w:pPr>
      <w:r w:rsidRPr="00F2721C">
        <w:rPr>
          <w:rFonts w:ascii="Times New Roman" w:eastAsia="Times New Roman" w:hAnsi="Times New Roman" w:cs="Times New Roman"/>
          <w:b/>
          <w:color w:val="000000"/>
          <w:lang w:eastAsia="lt-LT"/>
        </w:rPr>
        <w:t>4.9</w:t>
      </w:r>
      <w:r w:rsidRPr="00F2721C">
        <w:rPr>
          <w:rFonts w:ascii="Times New Roman" w:eastAsia="Times New Roman" w:hAnsi="Times New Roman" w:cs="Times New Roman"/>
          <w:b/>
          <w:color w:val="000000"/>
          <w:lang w:eastAsia="lt-LT"/>
        </w:rPr>
        <w:tab/>
        <w:t>Perdozavimas</w:t>
      </w:r>
    </w:p>
    <w:p w14:paraId="07008CFE" w14:textId="77777777" w:rsidR="00F2721C" w:rsidRPr="00F2721C" w:rsidRDefault="00F2721C" w:rsidP="00F2721C">
      <w:pPr>
        <w:spacing w:after="0" w:line="240" w:lineRule="auto"/>
        <w:ind w:left="720"/>
        <w:rPr>
          <w:rFonts w:ascii="Times New Roman" w:eastAsia="Times New Roman" w:hAnsi="Times New Roman" w:cs="Times New Roman"/>
          <w:b/>
          <w:color w:val="000000"/>
          <w:lang w:eastAsia="lt-LT"/>
        </w:rPr>
      </w:pPr>
    </w:p>
    <w:p w14:paraId="3B2DA885"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b/>
          <w:color w:val="000000"/>
          <w:lang w:eastAsia="lt-LT"/>
        </w:rPr>
      </w:pPr>
      <w:r w:rsidRPr="00F2721C">
        <w:rPr>
          <w:rFonts w:ascii="Times New Roman" w:eastAsia="Times New Roman" w:hAnsi="Times New Roman" w:cs="Times New Roman"/>
          <w:b/>
          <w:color w:val="000000"/>
          <w:lang w:eastAsia="lt-LT"/>
        </w:rPr>
        <w:t>Simptomai</w:t>
      </w:r>
    </w:p>
    <w:p w14:paraId="61A6C248" w14:textId="77777777" w:rsidR="00F2721C" w:rsidRPr="00F2721C" w:rsidRDefault="00F2721C" w:rsidP="00F2721C">
      <w:pPr>
        <w:spacing w:after="0" w:line="240" w:lineRule="auto"/>
        <w:rPr>
          <w:rFonts w:ascii="Times New Roman" w:eastAsia="Times New Roman" w:hAnsi="Times New Roman" w:cs="Times New Roman"/>
          <w:i/>
          <w:lang w:eastAsia="lt-LT"/>
        </w:rPr>
      </w:pPr>
      <w:r w:rsidRPr="00F2721C">
        <w:rPr>
          <w:rFonts w:ascii="Times New Roman" w:eastAsia="Times New Roman" w:hAnsi="Times New Roman" w:cs="Times New Roman"/>
          <w:i/>
          <w:lang w:eastAsia="lt-LT"/>
        </w:rPr>
        <w:t>Ūmus sisteminis toksiškumas</w:t>
      </w:r>
    </w:p>
    <w:p w14:paraId="55783C1E" w14:textId="77777777" w:rsidR="00F2721C" w:rsidRPr="00F2721C" w:rsidRDefault="00F2721C" w:rsidP="00F2721C">
      <w:pPr>
        <w:spacing w:after="0" w:line="240" w:lineRule="auto"/>
        <w:rPr>
          <w:rFonts w:ascii="Times New Roman" w:eastAsia="Times New Roman" w:hAnsi="Times New Roman" w:cs="Times New Roman"/>
          <w:b/>
          <w:i/>
          <w:lang w:eastAsia="lt-LT"/>
        </w:rPr>
      </w:pPr>
      <w:r w:rsidRPr="00F2721C">
        <w:rPr>
          <w:rFonts w:ascii="Times New Roman" w:eastAsia="Times New Roman" w:hAnsi="Times New Roman" w:cs="Times New Roman"/>
          <w:lang w:eastAsia="lt-LT"/>
        </w:rPr>
        <w:t>Sisteminės toksinės reakcijos pirmiausia apima centrinę nervų sistemą (CNS) ir širdies–kraujagyslių sistemą. Šias reakcijas sukelia didelės vietinių anestetikų koncentracijos kraujyje dėl (atsitiktinės) injekcijos į kraujagyslę, perdozavimo arba išimtinai greitos absorbcijos iš gerai vaskuliarizuotų sričių (žr. 4.4 skyrių). CNS reakcijos yra vienodos visiems amidų grupės vietiniams anestetikams, o širdies reakcijos labiau priklauso nuo vaistinio preparato tiek kiekybiškai, tiek kokybiškai.</w:t>
      </w:r>
    </w:p>
    <w:p w14:paraId="00A71D53"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Atsitiktinis vietinio anestetiko suleidimas į kraujagyslę gali sukelti ūmias (nuo sekundžių iki kelių minučių) sistemines toksines reakcijas. Perdozavus, didžiausia koncentracija plazmoje gali būti nepasiekta 1–2 valandas, tai priklauso nuo injekcijos vietos, todėl toksiškumo požymiai gali pasireikšti vėliau.</w:t>
      </w:r>
    </w:p>
    <w:p w14:paraId="261CA523" w14:textId="77777777" w:rsidR="00F2721C" w:rsidRPr="00F2721C" w:rsidRDefault="00F2721C" w:rsidP="00F2721C">
      <w:pPr>
        <w:spacing w:after="0" w:line="240" w:lineRule="auto"/>
        <w:rPr>
          <w:rFonts w:ascii="Times New Roman" w:eastAsia="Times New Roman" w:hAnsi="Times New Roman" w:cs="Times New Roman"/>
          <w:lang w:eastAsia="lt-LT"/>
        </w:rPr>
      </w:pPr>
    </w:p>
    <w:p w14:paraId="33F7FB18"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Pasireiškiančius ankstyvus vietinių anestetikų toksiškumo požymius gali būti sunku nustatyti, jeigu blokada atliekama bendrosios anestezijos metu.</w:t>
      </w:r>
    </w:p>
    <w:p w14:paraId="4B68A2B8" w14:textId="77777777" w:rsidR="00F2721C" w:rsidRPr="00F2721C" w:rsidRDefault="00F2721C" w:rsidP="00F2721C">
      <w:pPr>
        <w:spacing w:after="0" w:line="240" w:lineRule="auto"/>
        <w:rPr>
          <w:rFonts w:ascii="Times New Roman" w:eastAsia="Times New Roman" w:hAnsi="Times New Roman" w:cs="Times New Roman"/>
          <w:lang w:eastAsia="lt-LT"/>
        </w:rPr>
      </w:pPr>
    </w:p>
    <w:p w14:paraId="08374A9F" w14:textId="77777777" w:rsidR="00F2721C" w:rsidRPr="00F2721C" w:rsidRDefault="00F2721C" w:rsidP="00F2721C">
      <w:pPr>
        <w:spacing w:after="0" w:line="240" w:lineRule="auto"/>
        <w:rPr>
          <w:rFonts w:ascii="Times New Roman" w:eastAsia="Times New Roman" w:hAnsi="Times New Roman" w:cs="Times New Roman"/>
          <w:i/>
          <w:lang w:eastAsia="lt-LT"/>
        </w:rPr>
      </w:pPr>
      <w:r w:rsidRPr="00F2721C">
        <w:rPr>
          <w:rFonts w:ascii="Times New Roman" w:eastAsia="Times New Roman" w:hAnsi="Times New Roman" w:cs="Times New Roman"/>
          <w:i/>
          <w:lang w:eastAsia="lt-LT"/>
        </w:rPr>
        <w:lastRenderedPageBreak/>
        <w:t>Centrinė nervų sistema</w:t>
      </w:r>
    </w:p>
    <w:p w14:paraId="4C36626B"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Toksiškumas centrinei nervų sistemai pasireiškia laipsnišku atsaku su sunkėjančiais simptomais ir požymiais. Iš pradžių atsiranda tokie simptomai: regos ar klausos sutrikimai, tirpimas aplink burną, svaigulys, apsvaigimas, dilgčiojimas ir parestezija. Disartrija, raumenų rigidiškumas ir tremoras yra sunkesni simptomai, jie gali pasireikšti prieš prasidedant generalizuotiems traukuliams. Šių požymių negalima praleisti dėl pradinės neurologinės ligos. Paskui galimas sąmonės praradimas ir toniniai–kloniniai (epilepsijos) traukuliai, kurie gali tęstis nuo kelių sekundžių iki kelių minučių. Konvulsijų metu dėl padidėjusio raumenų aktyvumo ir kvėpavimo sutrikimų greitai išsivysto hipoksija ir hiperkapnija. Sunkiais atvejais galimas netgi kvėpavimo sustojimas. Kvėpavimo ir metabolinė acidozė padidina ir pailgina vietinių anestetikų toksinį poveikį.</w:t>
      </w:r>
    </w:p>
    <w:p w14:paraId="5D6A8699" w14:textId="77777777" w:rsidR="00F2721C" w:rsidRPr="00F2721C" w:rsidRDefault="00F2721C" w:rsidP="00F2721C">
      <w:pPr>
        <w:spacing w:after="0" w:line="240" w:lineRule="auto"/>
        <w:rPr>
          <w:rFonts w:ascii="Times New Roman" w:eastAsia="Times New Roman" w:hAnsi="Times New Roman" w:cs="Times New Roman"/>
          <w:lang w:eastAsia="lt-LT"/>
        </w:rPr>
      </w:pPr>
    </w:p>
    <w:p w14:paraId="5ABA92B7"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Pacientas pasveiksta tada, kai vietiniai anestetikai pašalinami iš centrinės nervų sistemos, metabolizuojami ir pašalinami iš organizmo. Jeigu suleista nedaug vaistinių preparatų, pacientas gali greitai pasveikti.</w:t>
      </w:r>
    </w:p>
    <w:p w14:paraId="429B6F57" w14:textId="77777777" w:rsidR="00F2721C" w:rsidRPr="00F2721C" w:rsidRDefault="00F2721C" w:rsidP="00F2721C">
      <w:pPr>
        <w:spacing w:after="0" w:line="240" w:lineRule="auto"/>
        <w:rPr>
          <w:rFonts w:ascii="Times New Roman" w:eastAsia="Times New Roman" w:hAnsi="Times New Roman" w:cs="Times New Roman"/>
          <w:lang w:eastAsia="lt-LT"/>
        </w:rPr>
      </w:pPr>
    </w:p>
    <w:p w14:paraId="600B35EB" w14:textId="77777777" w:rsidR="00F2721C" w:rsidRPr="00F2721C" w:rsidRDefault="00F2721C" w:rsidP="00F2721C">
      <w:pPr>
        <w:spacing w:after="0" w:line="240" w:lineRule="auto"/>
        <w:rPr>
          <w:rFonts w:ascii="Times New Roman" w:eastAsia="Times New Roman" w:hAnsi="Times New Roman" w:cs="Times New Roman"/>
          <w:i/>
          <w:lang w:eastAsia="lt-LT"/>
        </w:rPr>
      </w:pPr>
      <w:r w:rsidRPr="00F2721C">
        <w:rPr>
          <w:rFonts w:ascii="Times New Roman" w:eastAsia="Times New Roman" w:hAnsi="Times New Roman" w:cs="Times New Roman"/>
          <w:i/>
          <w:lang w:eastAsia="lt-LT"/>
        </w:rPr>
        <w:t>Kardiovaskulinis toksiškumas</w:t>
      </w:r>
    </w:p>
    <w:p w14:paraId="292065FE"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Kardiovaskulinis toksiškumas rodo esant dar sunkesnę situaciją. Dėl didelės sisteminės vietinių anestetikų koncentracijos gali pasireikšti hipotenzija, bradikardija, aritmija ir netgi sustoti širdis. Savanoriams ropivakaino infuzija į veną sukėlė laidumo ir kontraktiškumo sumažėjimo požymius.</w:t>
      </w:r>
    </w:p>
    <w:p w14:paraId="5AF59125" w14:textId="77777777" w:rsidR="00F2721C" w:rsidRPr="00F2721C" w:rsidRDefault="00F2721C" w:rsidP="00F2721C">
      <w:pPr>
        <w:spacing w:after="0" w:line="240" w:lineRule="auto"/>
        <w:jc w:val="both"/>
        <w:rPr>
          <w:rFonts w:ascii="Times New Roman" w:eastAsia="Times New Roman" w:hAnsi="Times New Roman" w:cs="Times New Roman"/>
          <w:lang w:eastAsia="lt-LT"/>
        </w:rPr>
      </w:pPr>
    </w:p>
    <w:p w14:paraId="19CE2A69"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Prieš kardiovaskulinio toksiškumo požymius paprastai atsiranda centrinės nervų sistemos toksiškumo požymių, išskyrus atvejus, kai pacientams taikoma bendroji anestezija arba jie stipriai slopinami vaistiniais preparatais, pavyzdžiui, benzodiazepinais arba barbitūratais.</w:t>
      </w:r>
    </w:p>
    <w:p w14:paraId="153DBC30" w14:textId="77777777" w:rsidR="00F2721C" w:rsidRPr="00F2721C" w:rsidRDefault="00F2721C" w:rsidP="00F2721C">
      <w:pPr>
        <w:spacing w:after="0" w:line="240" w:lineRule="auto"/>
        <w:rPr>
          <w:rFonts w:ascii="Times New Roman" w:eastAsia="Times New Roman" w:hAnsi="Times New Roman" w:cs="Times New Roman"/>
          <w:lang w:eastAsia="lt-LT"/>
        </w:rPr>
      </w:pPr>
    </w:p>
    <w:p w14:paraId="7C694032" w14:textId="77777777" w:rsidR="00F2721C" w:rsidRPr="00F2721C" w:rsidRDefault="00F2721C" w:rsidP="00F2721C">
      <w:pPr>
        <w:spacing w:after="0" w:line="240" w:lineRule="auto"/>
        <w:rPr>
          <w:rFonts w:ascii="Times New Roman" w:eastAsia="Times New Roman" w:hAnsi="Times New Roman" w:cs="Times New Roman"/>
          <w:b/>
          <w:lang w:eastAsia="lt-LT"/>
        </w:rPr>
      </w:pPr>
      <w:r w:rsidRPr="00F2721C">
        <w:rPr>
          <w:rFonts w:ascii="Times New Roman" w:eastAsia="Times New Roman" w:hAnsi="Times New Roman" w:cs="Times New Roman"/>
          <w:b/>
          <w:lang w:eastAsia="lt-LT"/>
        </w:rPr>
        <w:t xml:space="preserve">Gydymas </w:t>
      </w:r>
    </w:p>
    <w:p w14:paraId="6CD0B84B"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Stebėjimui ir gaivinimui būtina įranga ir vaistiniai preparatai turi būti pasiekiami nedelsiant. Pasireiškus ūmaus sisteminio toksiškumo požymiams, būtina nedelsiant nutraukti vietinio anestetiko injekciją</w:t>
      </w:r>
      <w:r w:rsidRPr="00F2721C">
        <w:rPr>
          <w:rFonts w:ascii="Arial" w:eastAsia="Times New Roman" w:hAnsi="Arial" w:cs="Times New Roman"/>
          <w:lang w:eastAsia="lt-LT"/>
        </w:rPr>
        <w:t xml:space="preserve"> </w:t>
      </w:r>
      <w:r w:rsidRPr="00F2721C">
        <w:rPr>
          <w:rFonts w:ascii="Times New Roman" w:eastAsia="Times New Roman" w:hAnsi="Times New Roman" w:cs="Times New Roman"/>
          <w:lang w:eastAsia="lt-LT"/>
        </w:rPr>
        <w:t>ir tuoj pat gydyti CNS simptomus (traukulius, CNS slopinimą) atitinkamomis kvėpavimo takų / respiracinėmis pagalbinėmis priemonėmis bei skiriant vaistinių preparatų nuo traukulių.</w:t>
      </w:r>
    </w:p>
    <w:p w14:paraId="1E3B1873"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Jei sutrinka kraujotaka, reikia nedelsiant pradėti kardiopulmoninį gaivinimą. Gyvybiškai būtina užtikrinti optimalų aprūpinimą deguonimi ir ventiliaciją bei palaikyti kraujotaką ir šalinti acidozę.</w:t>
      </w:r>
    </w:p>
    <w:p w14:paraId="5C25A95A"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Pasireiškus kardiovaskulinei depresijai (hipotenzijai, bradikardijai) reikia įvertinti galimybę taikyti atitinkamą gydymą į veną vartojamais skysčiais, kraujagysles sutraukiančiomis ir (arba) inotropinėmis medžiagomis.</w:t>
      </w:r>
    </w:p>
    <w:p w14:paraId="2BDEB6AA"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Sustojus širdžiai, sėkmingam rezultatui pasiekti gali reikėti ilgai taikomų gaivinimo pastangų.</w:t>
      </w:r>
    </w:p>
    <w:p w14:paraId="1A1270DA" w14:textId="77777777" w:rsidR="00F2721C" w:rsidRPr="00F2721C" w:rsidRDefault="00F2721C" w:rsidP="00F2721C">
      <w:pPr>
        <w:spacing w:after="0" w:line="240" w:lineRule="auto"/>
        <w:rPr>
          <w:rFonts w:ascii="Times New Roman" w:eastAsia="Times New Roman" w:hAnsi="Times New Roman" w:cs="Times New Roman"/>
          <w:lang w:eastAsia="lt-LT"/>
        </w:rPr>
      </w:pPr>
    </w:p>
    <w:p w14:paraId="50800D8C" w14:textId="77777777" w:rsidR="00F2721C" w:rsidRPr="00F2721C" w:rsidRDefault="00F2721C" w:rsidP="00F2721C">
      <w:pPr>
        <w:spacing w:after="0" w:line="240" w:lineRule="auto"/>
        <w:rPr>
          <w:rFonts w:ascii="Times New Roman" w:eastAsia="Times New Roman" w:hAnsi="Times New Roman" w:cs="Times New Roman"/>
          <w:lang w:eastAsia="lt-LT"/>
        </w:rPr>
      </w:pPr>
    </w:p>
    <w:p w14:paraId="5B949018" w14:textId="77777777" w:rsidR="00F2721C" w:rsidRPr="00F2721C" w:rsidRDefault="00F2721C" w:rsidP="00F2721C">
      <w:pPr>
        <w:autoSpaceDE w:val="0"/>
        <w:autoSpaceDN w:val="0"/>
        <w:adjustRightInd w:val="0"/>
        <w:spacing w:after="0" w:line="240" w:lineRule="auto"/>
        <w:ind w:left="567" w:hanging="567"/>
        <w:rPr>
          <w:rFonts w:ascii="Times New Roman" w:eastAsia="Times New Roman" w:hAnsi="Times New Roman" w:cs="Times New Roman"/>
          <w:b/>
          <w:color w:val="000000"/>
          <w:lang w:eastAsia="lt-LT"/>
        </w:rPr>
      </w:pPr>
      <w:r w:rsidRPr="00F2721C">
        <w:rPr>
          <w:rFonts w:ascii="Times New Roman" w:eastAsia="Times New Roman" w:hAnsi="Times New Roman" w:cs="Times New Roman"/>
          <w:b/>
          <w:color w:val="000000"/>
          <w:lang w:eastAsia="lt-LT"/>
        </w:rPr>
        <w:t>5.</w:t>
      </w:r>
      <w:r w:rsidRPr="00F2721C">
        <w:rPr>
          <w:rFonts w:ascii="Times New Roman" w:eastAsia="Times New Roman" w:hAnsi="Times New Roman" w:cs="Times New Roman"/>
          <w:b/>
          <w:color w:val="000000"/>
          <w:lang w:eastAsia="lt-LT"/>
        </w:rPr>
        <w:tab/>
        <w:t>FARMAKOLOGINĖS SAVYBĖS</w:t>
      </w:r>
    </w:p>
    <w:p w14:paraId="6D68D98F"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lang w:eastAsia="lt-LT"/>
        </w:rPr>
      </w:pPr>
    </w:p>
    <w:p w14:paraId="6A6F31EA" w14:textId="77777777" w:rsidR="00F2721C" w:rsidRPr="00F2721C" w:rsidRDefault="00F2721C" w:rsidP="00F2721C">
      <w:pPr>
        <w:spacing w:after="0" w:line="240" w:lineRule="auto"/>
        <w:ind w:left="567" w:hanging="567"/>
        <w:rPr>
          <w:rFonts w:ascii="Times New Roman" w:eastAsia="Times New Roman" w:hAnsi="Times New Roman" w:cs="Times New Roman"/>
          <w:b/>
          <w:color w:val="000000"/>
          <w:lang w:eastAsia="lt-LT"/>
        </w:rPr>
      </w:pPr>
      <w:r w:rsidRPr="00F2721C">
        <w:rPr>
          <w:rFonts w:ascii="Times New Roman" w:eastAsia="Times New Roman" w:hAnsi="Times New Roman" w:cs="Times New Roman"/>
          <w:b/>
          <w:lang w:eastAsia="lt-LT"/>
        </w:rPr>
        <w:t>5.1</w:t>
      </w:r>
      <w:r w:rsidRPr="00F2721C">
        <w:rPr>
          <w:rFonts w:ascii="Times New Roman" w:eastAsia="Times New Roman" w:hAnsi="Times New Roman" w:cs="Times New Roman"/>
          <w:b/>
          <w:lang w:eastAsia="lt-LT"/>
        </w:rPr>
        <w:tab/>
        <w:t>Farmakodinaminės savybės</w:t>
      </w:r>
    </w:p>
    <w:p w14:paraId="46DADEA9" w14:textId="77777777" w:rsidR="00F2721C" w:rsidRPr="00F2721C" w:rsidRDefault="00F2721C" w:rsidP="00F2721C">
      <w:pPr>
        <w:spacing w:after="0" w:line="240" w:lineRule="auto"/>
        <w:rPr>
          <w:rFonts w:ascii="Times New Roman" w:eastAsia="Times New Roman" w:hAnsi="Times New Roman" w:cs="Times New Roman"/>
          <w:lang w:eastAsia="lt-LT"/>
        </w:rPr>
      </w:pPr>
    </w:p>
    <w:p w14:paraId="559CCE83"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bookmarkStart w:id="4" w:name="OLE_LINK3"/>
      <w:r w:rsidRPr="00F2721C">
        <w:rPr>
          <w:rFonts w:ascii="Times New Roman" w:eastAsia="Times New Roman" w:hAnsi="Times New Roman" w:cs="Times New Roman"/>
          <w:color w:val="000000"/>
          <w:lang w:eastAsia="lt-LT"/>
        </w:rPr>
        <w:t xml:space="preserve">Farmakoterapinė grupė </w:t>
      </w:r>
      <w:r w:rsidRPr="00F2721C">
        <w:rPr>
          <w:rFonts w:ascii="Times New Roman" w:eastAsia="Times New Roman" w:hAnsi="Times New Roman" w:cs="Times New Roman"/>
          <w:color w:val="000000"/>
          <w:lang w:eastAsia="lt-LT"/>
        </w:rPr>
        <w:sym w:font="Symbol" w:char="F02D"/>
      </w:r>
      <w:r w:rsidRPr="00F2721C">
        <w:rPr>
          <w:rFonts w:ascii="Times New Roman" w:eastAsia="Times New Roman" w:hAnsi="Times New Roman" w:cs="Times New Roman"/>
          <w:color w:val="000000"/>
          <w:lang w:eastAsia="lt-LT"/>
        </w:rPr>
        <w:t xml:space="preserve"> anestetikai; vietiniai anestetikai; amidai, </w:t>
      </w:r>
      <w:bookmarkEnd w:id="4"/>
      <w:r w:rsidRPr="00F2721C">
        <w:rPr>
          <w:rFonts w:ascii="Times New Roman" w:eastAsia="Times New Roman" w:hAnsi="Times New Roman" w:cs="Times New Roman"/>
          <w:color w:val="000000"/>
          <w:lang w:eastAsia="lt-LT"/>
        </w:rPr>
        <w:t xml:space="preserve">ATC kodas </w:t>
      </w:r>
      <w:r w:rsidRPr="00F2721C">
        <w:rPr>
          <w:rFonts w:ascii="Times New Roman" w:eastAsia="Times New Roman" w:hAnsi="Times New Roman" w:cs="Times New Roman"/>
          <w:color w:val="000000"/>
          <w:lang w:eastAsia="lt-LT"/>
        </w:rPr>
        <w:sym w:font="Symbol" w:char="F02D"/>
      </w:r>
      <w:r w:rsidRPr="00F2721C">
        <w:rPr>
          <w:rFonts w:ascii="Times New Roman" w:eastAsia="Times New Roman" w:hAnsi="Times New Roman" w:cs="Times New Roman"/>
          <w:color w:val="000000"/>
          <w:lang w:eastAsia="lt-LT"/>
        </w:rPr>
        <w:t xml:space="preserve"> N01BB09.</w:t>
      </w:r>
    </w:p>
    <w:p w14:paraId="7BAB5E9D"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7859A3DE"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Ropivakainas yra ilgojo veikimo amidų tipo vietinis anestetikas, turintis ir anestetinį, ir analgetinį poveikį. Didelės ropivakaino dozės sukelia chirurginę anesteziją, o mažesnės dozės – sensorinę blokadą su ribota arba neprogresuojančia motorine blokada.</w:t>
      </w:r>
    </w:p>
    <w:p w14:paraId="21F07F26"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224AA641"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Veikimo mechanizmas – grįžtamasis nervinės skaidulos membranos laidumo sumažėjimas natrio jonams. Dėl to sumažėja depoliarizacijos greitis ir padidėja sujaudinimo slenkstis, taip vietiškai blokuojant nervinius impulsus.</w:t>
      </w:r>
    </w:p>
    <w:p w14:paraId="24D8D01A"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2CB429AC" w14:textId="77777777" w:rsidR="00F2721C" w:rsidRPr="00F2721C" w:rsidRDefault="00F2721C" w:rsidP="00F2721C">
      <w:pPr>
        <w:tabs>
          <w:tab w:val="left" w:pos="720"/>
        </w:tabs>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Būdingiausia ropivakaino savybė yra ilga veikimo trukmė. Vietinio anestetiko veikimo pradžia ir trukmė priklauso nuo suleidimo vietos ir dozės, tačiau tam neturi įtakos vazokonstriktorių buvimas (pavyzdžiui, adrenalino (epinefrino)). Daugiau informacijos apie ropivakaino veikimo pradžią ir trukmę rasite 4.2 skyriuje.</w:t>
      </w:r>
    </w:p>
    <w:p w14:paraId="16AF761E" w14:textId="77777777" w:rsidR="00F2721C" w:rsidRPr="00F2721C" w:rsidRDefault="00F2721C" w:rsidP="00F2721C">
      <w:pPr>
        <w:tabs>
          <w:tab w:val="left" w:pos="720"/>
        </w:tabs>
        <w:autoSpaceDE w:val="0"/>
        <w:autoSpaceDN w:val="0"/>
        <w:adjustRightInd w:val="0"/>
        <w:spacing w:after="0" w:line="240" w:lineRule="auto"/>
        <w:rPr>
          <w:rFonts w:ascii="Times New Roman" w:eastAsia="Times New Roman" w:hAnsi="Times New Roman" w:cs="Times New Roman"/>
          <w:color w:val="000000"/>
          <w:lang w:eastAsia="lt-LT"/>
        </w:rPr>
      </w:pPr>
    </w:p>
    <w:p w14:paraId="64530D13" w14:textId="77777777" w:rsidR="00F2721C" w:rsidRPr="00F2721C" w:rsidRDefault="00F2721C" w:rsidP="00F2721C">
      <w:pPr>
        <w:tabs>
          <w:tab w:val="left" w:pos="720"/>
        </w:tabs>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lastRenderedPageBreak/>
        <w:t>Sveiki savanoriai, kuriems buvo skiriamos intraveninės ropivakaino infuzijos, toleravo mažas dozes; skyrus maksimalią toleruojamą dozę jiems atsirado numatyti CNS simptomai. Klinikinė šio vaistinio preparato vartojimo praktika rodo geras saugumo ribas, jeigu preparatas vartojamas tinkamai, rekomenduojamomis dozėmis.</w:t>
      </w:r>
    </w:p>
    <w:p w14:paraId="61298A3C" w14:textId="77777777" w:rsidR="00F2721C" w:rsidRPr="00F2721C" w:rsidRDefault="00F2721C" w:rsidP="00F2721C">
      <w:pPr>
        <w:tabs>
          <w:tab w:val="left" w:pos="720"/>
        </w:tabs>
        <w:autoSpaceDE w:val="0"/>
        <w:autoSpaceDN w:val="0"/>
        <w:adjustRightInd w:val="0"/>
        <w:spacing w:after="0" w:line="240" w:lineRule="auto"/>
        <w:rPr>
          <w:rFonts w:ascii="Times New Roman" w:eastAsia="Times New Roman" w:hAnsi="Times New Roman" w:cs="Times New Roman"/>
          <w:color w:val="000000"/>
          <w:lang w:eastAsia="lt-LT"/>
        </w:rPr>
      </w:pPr>
    </w:p>
    <w:p w14:paraId="11A91510" w14:textId="77777777" w:rsidR="00F2721C" w:rsidRPr="00F2721C" w:rsidRDefault="00F2721C" w:rsidP="00F2721C">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b/>
          <w:color w:val="000000"/>
          <w:lang w:eastAsia="lt-LT"/>
        </w:rPr>
        <w:t>5.2</w:t>
      </w:r>
      <w:r w:rsidRPr="00F2721C">
        <w:rPr>
          <w:rFonts w:ascii="Times New Roman" w:eastAsia="Times New Roman" w:hAnsi="Times New Roman" w:cs="Times New Roman"/>
          <w:b/>
          <w:color w:val="000000"/>
          <w:lang w:eastAsia="lt-LT"/>
        </w:rPr>
        <w:tab/>
        <w:t>Farmakokinetinės savybės</w:t>
      </w:r>
    </w:p>
    <w:p w14:paraId="1E99C48E" w14:textId="77777777" w:rsidR="00F2721C" w:rsidRPr="00F2721C" w:rsidRDefault="00F2721C" w:rsidP="00F2721C">
      <w:pPr>
        <w:spacing w:after="0" w:line="240" w:lineRule="auto"/>
        <w:rPr>
          <w:rFonts w:ascii="Times New Roman" w:eastAsia="Times New Roman" w:hAnsi="Times New Roman" w:cs="Times New Roman"/>
          <w:lang w:eastAsia="lt-LT"/>
        </w:rPr>
      </w:pPr>
    </w:p>
    <w:p w14:paraId="0C1648D7"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Ropivakainas turi chiralinį centrą ir yra prieinamas kaip grynas S-(-)-enantiomeras. Jis gerai tirpsta lipiduose. Visi metabolitai pasižymi vietiniu anesteziniu poveikiu, tačiau kur kas mažesniu ir trumpesniu nei ropivakaino.</w:t>
      </w:r>
    </w:p>
    <w:p w14:paraId="4DF51DFF"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4F8C9AD3"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Cs w:val="24"/>
          <w:u w:val="single"/>
          <w:lang w:eastAsia="lt-LT"/>
        </w:rPr>
      </w:pPr>
      <w:r w:rsidRPr="00F2721C">
        <w:rPr>
          <w:rFonts w:ascii="Times New Roman" w:eastAsia="Times New Roman" w:hAnsi="Times New Roman" w:cs="Times New Roman"/>
          <w:color w:val="000000"/>
          <w:u w:val="single"/>
          <w:lang w:eastAsia="lt-LT"/>
        </w:rPr>
        <w:t>Absorbcija</w:t>
      </w:r>
    </w:p>
    <w:p w14:paraId="601C6CAA"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Ropivakaino koncentracija plazmoje priklauso nuo dozės, vartojimo būdo ir kraujagyslių tinklo injekcijos vietoje. Į veną leidžiamo ropivakaino farmakokinetika yra linijinė, o C</w:t>
      </w:r>
      <w:r w:rsidRPr="00F2721C">
        <w:rPr>
          <w:rFonts w:ascii="Times New Roman" w:eastAsia="Times New Roman" w:hAnsi="Times New Roman" w:cs="Times New Roman"/>
          <w:color w:val="000000"/>
          <w:vertAlign w:val="subscript"/>
          <w:lang w:eastAsia="lt-LT"/>
        </w:rPr>
        <w:t xml:space="preserve">max </w:t>
      </w:r>
      <w:r w:rsidRPr="00F2721C">
        <w:rPr>
          <w:rFonts w:ascii="Times New Roman" w:eastAsia="Times New Roman" w:hAnsi="Times New Roman" w:cs="Times New Roman"/>
          <w:color w:val="000000"/>
          <w:lang w:eastAsia="lt-LT"/>
        </w:rPr>
        <w:t>iki 80 mg</w:t>
      </w:r>
      <w:r w:rsidRPr="00F2721C">
        <w:rPr>
          <w:rFonts w:ascii="Times New Roman" w:eastAsia="Times New Roman" w:hAnsi="Times New Roman" w:cs="Times New Roman"/>
          <w:color w:val="000000"/>
          <w:vertAlign w:val="subscript"/>
          <w:lang w:eastAsia="lt-LT"/>
        </w:rPr>
        <w:t xml:space="preserve"> </w:t>
      </w:r>
      <w:r w:rsidRPr="00F2721C">
        <w:rPr>
          <w:rFonts w:ascii="Times New Roman" w:eastAsia="Times New Roman" w:hAnsi="Times New Roman" w:cs="Times New Roman"/>
          <w:color w:val="000000"/>
          <w:lang w:eastAsia="lt-LT"/>
        </w:rPr>
        <w:t>– proporcingas dozei.</w:t>
      </w:r>
    </w:p>
    <w:p w14:paraId="3D8191B2"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2EBF2EA2"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Ropivakainas greitai ir visiškai absorbuojamas iš epidurinės ertmės, jo dviejų iš eilės fazių pusperiodis suaugusiųjų organizme yra 14 min. ir 4 val. Lėta absorbcija yra ropivakaino eliminacijos greitį ribojantis veiksnys; tuo paaiškinamas tas dalykas, kad eliminacijos pusperiodis, suleidus vaistinio preparato į epidurinę ertmę, yra ilgesnis negu suleidus į veną.</w:t>
      </w:r>
    </w:p>
    <w:p w14:paraId="776CD5F0"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25585745"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Ilgalaikės infuzijos į epidurinę ertmę arba interskaleninės infuzijos metu stebimas bendras koncentracijos plazmoje padidėjimas, susijęs su pooperaciniu α</w:t>
      </w:r>
      <w:r w:rsidRPr="00F2721C">
        <w:rPr>
          <w:rFonts w:ascii="Times New Roman" w:eastAsia="Times New Roman" w:hAnsi="Times New Roman" w:cs="Times New Roman"/>
          <w:color w:val="000000"/>
          <w:vertAlign w:val="subscript"/>
          <w:lang w:eastAsia="lt-LT"/>
        </w:rPr>
        <w:t>1</w:t>
      </w:r>
      <w:r w:rsidRPr="00F2721C">
        <w:rPr>
          <w:rFonts w:ascii="Times New Roman" w:eastAsia="Times New Roman" w:hAnsi="Times New Roman" w:cs="Times New Roman"/>
          <w:color w:val="000000"/>
          <w:lang w:eastAsia="lt-LT"/>
        </w:rPr>
        <w:t>-rūgštaus glikoproteino padidėjimu.</w:t>
      </w:r>
    </w:p>
    <w:p w14:paraId="4918A7F1"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51EF9307"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Nesusijungusio, t. y. farmakologiškai aktyvaus, preparato koncentracijos svyravimai yra daug mažesni negu bendrosios koncentracijos plazmoje.</w:t>
      </w:r>
    </w:p>
    <w:p w14:paraId="6EE86282"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641815CD"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Kadangi ropivakaino ekskrecijos per kepenis koeficientas yra vidutinis arba mažas, jo eliminacijos greitis turėtų priklausyti nuo nesusijungusio preparato koncentracijos kraujyje. Atliekant tyrimus su vaikais ir suaugusiaisiais nustatyta, kad AAG padidėjimas po operacijos sumažina nesusijungusią frakciją dėl padidėjusio susijungimo su baltymais, todėl sumažėja bendrasis klirensas ir padidėja bendroji koncentracija plazmoje. Nesusijungusio ropivakaino klirensas lieka nepakitęs, tai rodo stabilios nesusijungusios koncentracijos pooperacinės infuzijos metu. Nesusijungusios frakcijos koncentracija plazmoje susijusi ir su sisteminiu farmakodinaminiu poveikiu bei toksiškumu.</w:t>
      </w:r>
    </w:p>
    <w:p w14:paraId="0B094DFD"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7F01A7B1"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F2721C">
        <w:rPr>
          <w:rFonts w:ascii="Times New Roman" w:eastAsia="Times New Roman" w:hAnsi="Times New Roman" w:cs="Times New Roman"/>
          <w:color w:val="000000"/>
          <w:u w:val="single"/>
          <w:lang w:eastAsia="lt-LT"/>
        </w:rPr>
        <w:t>Pasiskirstymas</w:t>
      </w:r>
    </w:p>
    <w:p w14:paraId="7D8B27C2"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Vidutinis bendrasis ropivakaino plazmos klirensas – 440 ml/min., inkstų klirensas – 1 ml/min., pasiskirstymo tūris ramybės būsenoje – 47 litrai, galutinis pusperiodis – 1,8 val., suleidus į veną. Tarpinis ropivakaino ekskrecijos per kepenis koeficientas maždaug 0,4. Plazmoje jis daugiausiai susijungęs su α</w:t>
      </w:r>
      <w:r w:rsidRPr="00F2721C">
        <w:rPr>
          <w:rFonts w:ascii="Times New Roman" w:eastAsia="Times New Roman" w:hAnsi="Times New Roman" w:cs="Times New Roman"/>
          <w:color w:val="000000"/>
          <w:szCs w:val="24"/>
          <w:lang w:eastAsia="lt-LT"/>
        </w:rPr>
        <w:t>1</w:t>
      </w:r>
      <w:r w:rsidRPr="00F2721C">
        <w:rPr>
          <w:rFonts w:ascii="Times New Roman" w:eastAsia="Times New Roman" w:hAnsi="Times New Roman" w:cs="Times New Roman"/>
          <w:color w:val="000000"/>
          <w:lang w:eastAsia="lt-LT"/>
        </w:rPr>
        <w:t>-rūgščiuoju glikoproteinu, nesusijungusi frakcija sudaro apie 6 %.</w:t>
      </w:r>
    </w:p>
    <w:p w14:paraId="5E81446C"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202AC252"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Ropivakainas greitai pereina per placentą, todėl greitai pasiekiama nesusijungusio preparato koncentracijos pusiausvyra. Susijungimo su plazmos baltymais laipsnis vaisiaus organizme yra mažesnis negu motinos, todėl vaisiaus organizme pasiekiama mažesnė bendroji koncentracija plazmoje negu motinos organizme.</w:t>
      </w:r>
    </w:p>
    <w:p w14:paraId="236D8A86"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3C67FC24"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F2721C">
        <w:rPr>
          <w:rFonts w:ascii="Times New Roman" w:eastAsia="Times New Roman" w:hAnsi="Times New Roman" w:cs="Times New Roman"/>
          <w:color w:val="000000"/>
          <w:u w:val="single"/>
          <w:lang w:eastAsia="lt-LT"/>
        </w:rPr>
        <w:t>Biotransformacija ir eliminacija</w:t>
      </w:r>
    </w:p>
    <w:p w14:paraId="7C40B329"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 xml:space="preserve">Ropivakainas ekstensyviai metabolizuojamas, daugiausiai aromatinio hidroksilinimo būdu. Skiriant intraveniniu būdu 86 % dozės išsiskiria su šlapimu, iš jos tik maždaug 1 % būna susijęs su nepakitusiu vaistiniu preparatu. Pagrindinis metabolitas yra 3-hidroksiropivakainas, maždaug 37 % jo, daugiausia – konjuguoto, išsiskiria su šlapimu. 4-hidroksiropivakaino, N-dealkilinto metabolito ir 4-hidroksidealkilinto metabolito su šlapimu išsiskiria 1–3 %. Konjuguotas ir nekonjuguotas </w:t>
      </w:r>
    </w:p>
    <w:p w14:paraId="5926340A"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3-hydroksiropivakaino koncentracijos plazmoje yra tiktai aptinkamos.</w:t>
      </w:r>
    </w:p>
    <w:p w14:paraId="29A73F1F"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102D59C9" w14:textId="77777777" w:rsidR="00F2721C" w:rsidRPr="00F2721C" w:rsidRDefault="00F2721C" w:rsidP="00F2721C">
      <w:pPr>
        <w:tabs>
          <w:tab w:val="left" w:pos="720"/>
        </w:tabs>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Panašus metabolitų derinys nustatomas ir vyresniems negu vienerių metų vaikams.</w:t>
      </w:r>
    </w:p>
    <w:p w14:paraId="36DA3F79" w14:textId="77777777" w:rsidR="00F2721C" w:rsidRPr="00F2721C" w:rsidRDefault="00F2721C" w:rsidP="00F2721C">
      <w:pPr>
        <w:tabs>
          <w:tab w:val="left" w:pos="720"/>
        </w:tabs>
        <w:autoSpaceDE w:val="0"/>
        <w:autoSpaceDN w:val="0"/>
        <w:adjustRightInd w:val="0"/>
        <w:spacing w:after="0" w:line="240" w:lineRule="auto"/>
        <w:rPr>
          <w:rFonts w:ascii="Times New Roman" w:eastAsia="Times New Roman" w:hAnsi="Times New Roman" w:cs="Times New Roman"/>
          <w:color w:val="000000"/>
          <w:lang w:eastAsia="lt-LT"/>
        </w:rPr>
      </w:pPr>
    </w:p>
    <w:p w14:paraId="6DC1DB6C" w14:textId="77777777" w:rsidR="00F2721C" w:rsidRPr="00F2721C" w:rsidRDefault="00F2721C" w:rsidP="00F2721C">
      <w:pPr>
        <w:tabs>
          <w:tab w:val="left" w:pos="720"/>
        </w:tabs>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lastRenderedPageBreak/>
        <w:t>Sutrikusi inkstų funkcija ropivakaino farmakokinetines savybes veikia mažai arba jų neveikia. PPX klirensas per inkstus reikšmingai susijęs su kreatinino klirensu. Bendrosios ekspozicijos, išreikštos AUC, nekoreliavimas su kreatinino klirensu rodo, kad bendrąjį PPX klirensą lemia ne tik ekskrecija per inkstus, bet ir eliminacija ne per inkstus. Kai kuriems pacientams, kurių inkstų funkcija sutrikusi, dėl mažo klirenso ne per inkstus gali būti padidėjusi PPX ekspozicija. Dėl mažo PPX toksinio poveikio CNS, palyginti su ropivakainu, manoma, kad trumpalaikio gydymo pasekmės nereikšmingos. Tyrimų su paskutinės stadijos inkstų liga sergančiais pacientais, kuriems taikoma dializė, neatlikta.</w:t>
      </w:r>
    </w:p>
    <w:p w14:paraId="410BAF9A" w14:textId="77777777" w:rsidR="00F2721C" w:rsidRPr="00F2721C" w:rsidRDefault="00F2721C" w:rsidP="00F2721C">
      <w:pPr>
        <w:tabs>
          <w:tab w:val="left" w:pos="720"/>
        </w:tabs>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 xml:space="preserve">Nėra duomenų apie ropivakaino racemizavimą </w:t>
      </w:r>
      <w:r w:rsidRPr="00F2721C">
        <w:rPr>
          <w:rFonts w:ascii="Times New Roman" w:eastAsia="Times New Roman" w:hAnsi="Times New Roman" w:cs="Times New Roman"/>
          <w:i/>
          <w:color w:val="000000"/>
          <w:lang w:eastAsia="lt-LT"/>
        </w:rPr>
        <w:t>in vivo</w:t>
      </w:r>
      <w:r w:rsidRPr="00F2721C">
        <w:rPr>
          <w:rFonts w:ascii="Times New Roman" w:eastAsia="Times New Roman" w:hAnsi="Times New Roman" w:cs="Times New Roman"/>
          <w:color w:val="000000"/>
          <w:lang w:eastAsia="lt-LT"/>
        </w:rPr>
        <w:t>.</w:t>
      </w:r>
    </w:p>
    <w:p w14:paraId="785C7A0A" w14:textId="77777777" w:rsidR="00F2721C" w:rsidRPr="00F2721C" w:rsidRDefault="00F2721C" w:rsidP="00F2721C">
      <w:pPr>
        <w:tabs>
          <w:tab w:val="left" w:pos="720"/>
        </w:tabs>
        <w:autoSpaceDE w:val="0"/>
        <w:autoSpaceDN w:val="0"/>
        <w:adjustRightInd w:val="0"/>
        <w:spacing w:after="0" w:line="240" w:lineRule="auto"/>
        <w:rPr>
          <w:rFonts w:ascii="Times New Roman" w:eastAsia="Times New Roman" w:hAnsi="Times New Roman" w:cs="Times New Roman"/>
          <w:color w:val="000000"/>
          <w:sz w:val="24"/>
          <w:szCs w:val="24"/>
          <w:lang w:eastAsia="lt-LT"/>
        </w:rPr>
      </w:pPr>
    </w:p>
    <w:p w14:paraId="0EC2BC56" w14:textId="77777777" w:rsidR="00F2721C" w:rsidRPr="00F2721C" w:rsidRDefault="00F2721C" w:rsidP="00F2721C">
      <w:pPr>
        <w:tabs>
          <w:tab w:val="left" w:pos="720"/>
        </w:tabs>
        <w:autoSpaceDE w:val="0"/>
        <w:autoSpaceDN w:val="0"/>
        <w:adjustRightInd w:val="0"/>
        <w:spacing w:after="0" w:line="240" w:lineRule="auto"/>
        <w:rPr>
          <w:rFonts w:ascii="Times New Roman" w:eastAsia="Times New Roman" w:hAnsi="Times New Roman" w:cs="Times New Roman"/>
          <w:color w:val="000000"/>
          <w:u w:val="single"/>
          <w:lang w:eastAsia="lt-LT"/>
        </w:rPr>
      </w:pPr>
      <w:r w:rsidRPr="00F2721C">
        <w:rPr>
          <w:rFonts w:ascii="Times New Roman" w:eastAsia="Times New Roman" w:hAnsi="Times New Roman" w:cs="Times New Roman"/>
          <w:color w:val="000000"/>
          <w:u w:val="single"/>
          <w:lang w:eastAsia="lt-LT"/>
        </w:rPr>
        <w:t>Senyvi pacientai</w:t>
      </w:r>
    </w:p>
    <w:p w14:paraId="5FBFD587" w14:textId="77777777" w:rsidR="00F2721C" w:rsidRPr="00F2721C" w:rsidRDefault="00F2721C" w:rsidP="00F2721C">
      <w:pPr>
        <w:tabs>
          <w:tab w:val="left" w:pos="720"/>
        </w:tabs>
        <w:autoSpaceDE w:val="0"/>
        <w:autoSpaceDN w:val="0"/>
        <w:adjustRightInd w:val="0"/>
        <w:spacing w:after="0" w:line="240" w:lineRule="auto"/>
        <w:rPr>
          <w:rFonts w:ascii="Times New Roman" w:eastAsia="Times New Roman" w:hAnsi="Times New Roman" w:cs="Times New Roman"/>
          <w:color w:val="000000"/>
          <w:u w:val="single"/>
          <w:lang w:eastAsia="lt-LT"/>
        </w:rPr>
      </w:pPr>
      <w:r w:rsidRPr="00F2721C">
        <w:rPr>
          <w:rFonts w:ascii="Times New Roman" w:eastAsia="Times New Roman" w:hAnsi="Times New Roman" w:cs="Times New Roman"/>
          <w:color w:val="000000"/>
          <w:lang w:eastAsia="lt-LT"/>
        </w:rPr>
        <w:t>Šios populiacijos pacientams ropivakaino klirensas iš plazmos sumažėjęs, todėl eliminacijos pusperiodis ilgesnis. Dėl šios priežasties, jeigu vaistinio preparato leidžiama nuolat, dozę reikia nustatyti individualiai (galbūt sumažinti), kad ropivakainas nesikauptų.</w:t>
      </w:r>
    </w:p>
    <w:p w14:paraId="5D6F9547" w14:textId="77777777" w:rsidR="00F2721C" w:rsidRPr="00F2721C" w:rsidRDefault="00F2721C" w:rsidP="00F2721C">
      <w:pPr>
        <w:tabs>
          <w:tab w:val="left" w:pos="720"/>
        </w:tabs>
        <w:autoSpaceDE w:val="0"/>
        <w:autoSpaceDN w:val="0"/>
        <w:adjustRightInd w:val="0"/>
        <w:spacing w:after="0" w:line="240" w:lineRule="auto"/>
        <w:rPr>
          <w:rFonts w:ascii="Times New Roman" w:eastAsia="Times New Roman" w:hAnsi="Times New Roman" w:cs="Times New Roman"/>
          <w:color w:val="000000"/>
          <w:u w:val="single"/>
          <w:lang w:eastAsia="lt-LT"/>
        </w:rPr>
      </w:pPr>
    </w:p>
    <w:p w14:paraId="1CBE9A97" w14:textId="77777777" w:rsidR="00F2721C" w:rsidRPr="00F2721C" w:rsidRDefault="00F2721C" w:rsidP="00F2721C">
      <w:pPr>
        <w:tabs>
          <w:tab w:val="left" w:pos="720"/>
        </w:tabs>
        <w:autoSpaceDE w:val="0"/>
        <w:autoSpaceDN w:val="0"/>
        <w:adjustRightInd w:val="0"/>
        <w:spacing w:after="0" w:line="240" w:lineRule="auto"/>
        <w:rPr>
          <w:rFonts w:ascii="Times New Roman" w:eastAsia="Times New Roman" w:hAnsi="Times New Roman" w:cs="Times New Roman"/>
          <w:color w:val="000000"/>
          <w:u w:val="single"/>
          <w:lang w:eastAsia="lt-LT"/>
        </w:rPr>
      </w:pPr>
      <w:r w:rsidRPr="00F2721C">
        <w:rPr>
          <w:rFonts w:ascii="Times New Roman" w:eastAsia="Times New Roman" w:hAnsi="Times New Roman" w:cs="Times New Roman"/>
          <w:color w:val="000000"/>
          <w:u w:val="single"/>
          <w:lang w:eastAsia="lt-LT"/>
        </w:rPr>
        <w:t>Vaikų populiacija</w:t>
      </w:r>
    </w:p>
    <w:p w14:paraId="573D4582"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 xml:space="preserve">Ropivakaino farmakokinetika buvo tirta atliekant FK duomenų analizę atrinktoje populiacijoje, tiriant 192 vaikus nuo 0 iki 12 metų amžiaus. Nesusijungusio ropivakaino ir PPX klirensas bei nesusijungusio ropivakaino pasiskirstymo tūris priklauso tiek nuo kūno svorio, amžiaus, tiek nuo kepenų funkcijos brandumo, o daugiausiai jis priklauso nuo kūno svorio. Nesusijungusio ropivakaino klirensas visiškai subręsta sulaukus 3 metų amžiaus, o PPX – suėjus 1 metams, o nesusijungusio ropivakaino tūrio pasiskirstymas – sulaukus 2 metų amžiaus. PPX nesusijungusio tūrio pasiskirstymas priklauso tiktai nuo kūno svorio. Kadangi PPX pusperiodis ilgesnis, o klirensas mažesnis, jis gali kauptis infuzijos į epidurinę ertmę metu. </w:t>
      </w:r>
    </w:p>
    <w:p w14:paraId="64A05DF9"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Nesusijungusio ropivakaino klirensas (Cl</w:t>
      </w:r>
      <w:r w:rsidRPr="00F2721C">
        <w:rPr>
          <w:rFonts w:ascii="Times New Roman" w:eastAsia="Times New Roman" w:hAnsi="Times New Roman" w:cs="Times New Roman"/>
          <w:vertAlign w:val="subscript"/>
          <w:lang w:eastAsia="lt-LT"/>
        </w:rPr>
        <w:t>u</w:t>
      </w:r>
      <w:r w:rsidRPr="00F2721C">
        <w:rPr>
          <w:rFonts w:ascii="Times New Roman" w:eastAsia="Times New Roman" w:hAnsi="Times New Roman" w:cs="Times New Roman"/>
          <w:lang w:eastAsia="lt-LT"/>
        </w:rPr>
        <w:t>) vyresnio negu 6 mėnesių amžiaus vaikams pasiekia vertes, kurios būdingos ir suaugusiesiems. Bendrojo ropivakaino klirenso (CL) vertės nurodytos toliau pateikiamoje lentelėje, joms neturi įtakos AAG padidėjimas po operacijos.</w:t>
      </w:r>
    </w:p>
    <w:p w14:paraId="7741F9D0" w14:textId="77777777" w:rsidR="00F2721C" w:rsidRPr="00F2721C" w:rsidRDefault="00F2721C" w:rsidP="00F2721C">
      <w:pPr>
        <w:spacing w:after="0" w:line="240" w:lineRule="auto"/>
        <w:rPr>
          <w:rFonts w:ascii="Times New Roman" w:eastAsia="Times New Roman" w:hAnsi="Times New Roman" w:cs="Times New Roman"/>
          <w:lang w:eastAsia="lt-LT"/>
        </w:rPr>
      </w:pPr>
    </w:p>
    <w:p w14:paraId="39199108" w14:textId="77777777" w:rsidR="00F2721C" w:rsidRPr="00F2721C" w:rsidRDefault="00F2721C" w:rsidP="00F2721C">
      <w:pPr>
        <w:spacing w:after="0" w:line="240" w:lineRule="auto"/>
        <w:rPr>
          <w:rFonts w:ascii="Times New Roman" w:eastAsia="Times New Roman" w:hAnsi="Times New Roman" w:cs="Times New Roman"/>
          <w:b/>
          <w:lang w:eastAsia="lt-LT"/>
        </w:rPr>
      </w:pPr>
      <w:r w:rsidRPr="00F2721C">
        <w:rPr>
          <w:rFonts w:ascii="Times New Roman" w:eastAsia="Times New Roman" w:hAnsi="Times New Roman" w:cs="Times New Roman"/>
          <w:b/>
          <w:lang w:eastAsia="lt-LT"/>
        </w:rPr>
        <w:t>Farmakokinetiniai parametrai, apskaičiuoti atlikus atrinktos pediatrinės populiacijos FK analizę</w:t>
      </w:r>
    </w:p>
    <w:tbl>
      <w:tblPr>
        <w:tblW w:w="4550" w:type="pct"/>
        <w:tblLayout w:type="fixed"/>
        <w:tblLook w:val="00A0" w:firstRow="1" w:lastRow="0" w:firstColumn="1" w:lastColumn="0" w:noHBand="0" w:noVBand="0"/>
      </w:tblPr>
      <w:tblGrid>
        <w:gridCol w:w="1346"/>
        <w:gridCol w:w="1202"/>
        <w:gridCol w:w="1227"/>
        <w:gridCol w:w="1141"/>
        <w:gridCol w:w="1227"/>
        <w:gridCol w:w="898"/>
        <w:gridCol w:w="1213"/>
      </w:tblGrid>
      <w:tr w:rsidR="00F2721C" w:rsidRPr="00F2721C" w14:paraId="5413D4F5" w14:textId="77777777" w:rsidTr="0035748B">
        <w:tc>
          <w:tcPr>
            <w:tcW w:w="1379" w:type="dxa"/>
            <w:hideMark/>
          </w:tcPr>
          <w:p w14:paraId="24DDAC1C" w14:textId="77777777" w:rsidR="00F2721C" w:rsidRPr="00F2721C" w:rsidRDefault="00F2721C" w:rsidP="00F2721C">
            <w:pPr>
              <w:spacing w:before="100" w:beforeAutospacing="1" w:after="100" w:afterAutospacing="1" w:line="256" w:lineRule="auto"/>
              <w:ind w:left="-108"/>
              <w:rPr>
                <w:rFonts w:ascii="Times New Roman" w:eastAsia="Times New Roman" w:hAnsi="Times New Roman" w:cs="Times New Roman"/>
                <w:lang w:eastAsia="lt-LT"/>
              </w:rPr>
            </w:pPr>
            <w:r w:rsidRPr="00F2721C">
              <w:rPr>
                <w:rFonts w:ascii="Times New Roman" w:eastAsia="Times New Roman" w:hAnsi="Times New Roman" w:cs="Times New Roman"/>
                <w:b/>
                <w:lang w:eastAsia="lt-LT"/>
              </w:rPr>
              <w:t xml:space="preserve">Amžius </w:t>
            </w:r>
          </w:p>
        </w:tc>
        <w:tc>
          <w:tcPr>
            <w:tcW w:w="1231" w:type="dxa"/>
            <w:hideMark/>
          </w:tcPr>
          <w:p w14:paraId="67207D98"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b/>
                <w:lang w:eastAsia="lt-LT"/>
              </w:rPr>
              <w:t>BW</w:t>
            </w:r>
            <w:r w:rsidRPr="00F2721C">
              <w:rPr>
                <w:rFonts w:ascii="Times New Roman" w:eastAsia="Times New Roman" w:hAnsi="Times New Roman" w:cs="Times New Roman"/>
                <w:b/>
                <w:vertAlign w:val="superscript"/>
                <w:lang w:eastAsia="lt-LT"/>
              </w:rPr>
              <w:t>a</w:t>
            </w:r>
          </w:p>
        </w:tc>
        <w:tc>
          <w:tcPr>
            <w:tcW w:w="1256" w:type="dxa"/>
            <w:hideMark/>
          </w:tcPr>
          <w:p w14:paraId="647F1EBC"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b/>
                <w:lang w:eastAsia="lt-LT"/>
              </w:rPr>
              <w:t>Clu</w:t>
            </w:r>
            <w:r w:rsidRPr="00F2721C">
              <w:rPr>
                <w:rFonts w:ascii="Times New Roman" w:eastAsia="Times New Roman" w:hAnsi="Times New Roman" w:cs="Times New Roman"/>
                <w:b/>
                <w:vertAlign w:val="superscript"/>
                <w:lang w:eastAsia="lt-LT"/>
              </w:rPr>
              <w:t>b</w:t>
            </w:r>
          </w:p>
        </w:tc>
        <w:tc>
          <w:tcPr>
            <w:tcW w:w="1168" w:type="dxa"/>
            <w:hideMark/>
          </w:tcPr>
          <w:p w14:paraId="7BCB0F6C"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b/>
                <w:lang w:eastAsia="lt-LT"/>
              </w:rPr>
              <w:t>Vu</w:t>
            </w:r>
            <w:r w:rsidRPr="00F2721C">
              <w:rPr>
                <w:rFonts w:ascii="Times New Roman" w:eastAsia="Times New Roman" w:hAnsi="Times New Roman" w:cs="Times New Roman"/>
                <w:b/>
                <w:vertAlign w:val="superscript"/>
                <w:lang w:eastAsia="lt-LT"/>
              </w:rPr>
              <w:t>c</w:t>
            </w:r>
          </w:p>
        </w:tc>
        <w:tc>
          <w:tcPr>
            <w:tcW w:w="1256" w:type="dxa"/>
            <w:hideMark/>
          </w:tcPr>
          <w:p w14:paraId="381BAF7A"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b/>
                <w:lang w:eastAsia="lt-LT"/>
              </w:rPr>
              <w:t>CL</w:t>
            </w:r>
            <w:r w:rsidRPr="00F2721C">
              <w:rPr>
                <w:rFonts w:ascii="Times New Roman" w:eastAsia="Times New Roman" w:hAnsi="Times New Roman" w:cs="Times New Roman"/>
                <w:b/>
                <w:vertAlign w:val="superscript"/>
                <w:lang w:eastAsia="lt-LT"/>
              </w:rPr>
              <w:t xml:space="preserve"> d</w:t>
            </w:r>
          </w:p>
        </w:tc>
        <w:tc>
          <w:tcPr>
            <w:tcW w:w="918" w:type="dxa"/>
            <w:hideMark/>
          </w:tcPr>
          <w:p w14:paraId="19279DEF" w14:textId="77777777" w:rsidR="00F2721C" w:rsidRPr="00F2721C" w:rsidRDefault="00F2721C" w:rsidP="00F2721C">
            <w:pPr>
              <w:spacing w:before="100" w:beforeAutospacing="1" w:after="100" w:afterAutospacing="1" w:line="256" w:lineRule="auto"/>
              <w:ind w:left="-108"/>
              <w:rPr>
                <w:rFonts w:ascii="Times New Roman" w:eastAsia="Times New Roman" w:hAnsi="Times New Roman" w:cs="Times New Roman"/>
                <w:lang w:eastAsia="lt-LT"/>
              </w:rPr>
            </w:pPr>
            <w:r w:rsidRPr="00F2721C">
              <w:rPr>
                <w:rFonts w:ascii="Times New Roman" w:eastAsia="Times New Roman" w:hAnsi="Times New Roman" w:cs="Times New Roman"/>
                <w:b/>
                <w:lang w:eastAsia="lt-LT"/>
              </w:rPr>
              <w:t>t</w:t>
            </w:r>
            <w:r w:rsidRPr="00F2721C">
              <w:rPr>
                <w:rFonts w:ascii="Times New Roman" w:eastAsia="Times New Roman" w:hAnsi="Times New Roman" w:cs="Times New Roman"/>
                <w:b/>
                <w:vertAlign w:val="subscript"/>
                <w:lang w:eastAsia="lt-LT"/>
              </w:rPr>
              <w:t xml:space="preserve"> 1/2</w:t>
            </w:r>
            <w:r w:rsidRPr="00F2721C">
              <w:rPr>
                <w:rFonts w:ascii="Times New Roman" w:eastAsia="Times New Roman" w:hAnsi="Times New Roman" w:cs="Times New Roman"/>
                <w:b/>
                <w:vertAlign w:val="superscript"/>
                <w:lang w:eastAsia="lt-LT"/>
              </w:rPr>
              <w:t>e</w:t>
            </w:r>
          </w:p>
        </w:tc>
        <w:tc>
          <w:tcPr>
            <w:tcW w:w="1242" w:type="dxa"/>
            <w:hideMark/>
          </w:tcPr>
          <w:p w14:paraId="1FE29FA9" w14:textId="77777777" w:rsidR="00F2721C" w:rsidRPr="00F2721C" w:rsidRDefault="00F2721C" w:rsidP="00F2721C">
            <w:pPr>
              <w:spacing w:before="100" w:beforeAutospacing="1" w:after="100" w:afterAutospacing="1" w:line="256" w:lineRule="auto"/>
              <w:ind w:left="-108"/>
              <w:rPr>
                <w:rFonts w:ascii="Times New Roman" w:eastAsia="Times New Roman" w:hAnsi="Times New Roman" w:cs="Times New Roman"/>
                <w:lang w:eastAsia="lt-LT"/>
              </w:rPr>
            </w:pPr>
            <w:r w:rsidRPr="00F2721C">
              <w:rPr>
                <w:rFonts w:ascii="Times New Roman" w:eastAsia="Times New Roman" w:hAnsi="Times New Roman" w:cs="Times New Roman"/>
                <w:b/>
                <w:lang w:eastAsia="lt-LT"/>
              </w:rPr>
              <w:t>t</w:t>
            </w:r>
            <w:r w:rsidRPr="00F2721C">
              <w:rPr>
                <w:rFonts w:ascii="Times New Roman" w:eastAsia="Times New Roman" w:hAnsi="Times New Roman" w:cs="Times New Roman"/>
                <w:b/>
                <w:vertAlign w:val="subscript"/>
                <w:lang w:eastAsia="lt-LT"/>
              </w:rPr>
              <w:t xml:space="preserve"> 1/2ppx</w:t>
            </w:r>
            <w:r w:rsidRPr="00F2721C">
              <w:rPr>
                <w:rFonts w:ascii="Times New Roman" w:eastAsia="Times New Roman" w:hAnsi="Times New Roman" w:cs="Times New Roman"/>
                <w:b/>
                <w:vertAlign w:val="superscript"/>
                <w:lang w:eastAsia="lt-LT"/>
              </w:rPr>
              <w:t xml:space="preserve"> f</w:t>
            </w:r>
          </w:p>
        </w:tc>
      </w:tr>
      <w:tr w:rsidR="00F2721C" w:rsidRPr="00F2721C" w14:paraId="460F9B9F" w14:textId="77777777" w:rsidTr="0035748B">
        <w:tc>
          <w:tcPr>
            <w:tcW w:w="1379" w:type="dxa"/>
            <w:hideMark/>
          </w:tcPr>
          <w:p w14:paraId="17DDAE8C" w14:textId="77777777" w:rsidR="00F2721C" w:rsidRPr="00F2721C" w:rsidRDefault="00F2721C" w:rsidP="00F2721C">
            <w:pPr>
              <w:spacing w:before="100" w:beforeAutospacing="1" w:after="100" w:afterAutospacing="1" w:line="256" w:lineRule="auto"/>
              <w:ind w:left="-108"/>
              <w:rPr>
                <w:rFonts w:ascii="Times New Roman" w:eastAsia="Times New Roman" w:hAnsi="Times New Roman" w:cs="Times New Roman"/>
                <w:lang w:eastAsia="lt-LT"/>
              </w:rPr>
            </w:pPr>
            <w:r w:rsidRPr="00F2721C">
              <w:rPr>
                <w:rFonts w:ascii="Times New Roman" w:eastAsia="Times New Roman" w:hAnsi="Times New Roman" w:cs="Times New Roman"/>
                <w:b/>
                <w:lang w:eastAsia="lt-LT"/>
              </w:rPr>
              <w:t>Grupė</w:t>
            </w:r>
          </w:p>
        </w:tc>
        <w:tc>
          <w:tcPr>
            <w:tcW w:w="1231" w:type="dxa"/>
            <w:hideMark/>
          </w:tcPr>
          <w:p w14:paraId="2E7DE7C9"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b/>
                <w:lang w:eastAsia="lt-LT"/>
              </w:rPr>
              <w:t xml:space="preserve">kg </w:t>
            </w:r>
          </w:p>
        </w:tc>
        <w:tc>
          <w:tcPr>
            <w:tcW w:w="1256" w:type="dxa"/>
            <w:hideMark/>
          </w:tcPr>
          <w:p w14:paraId="2F31C2F7"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b/>
                <w:lang w:eastAsia="lt-LT"/>
              </w:rPr>
              <w:t xml:space="preserve">(l/val./kg) </w:t>
            </w:r>
          </w:p>
        </w:tc>
        <w:tc>
          <w:tcPr>
            <w:tcW w:w="1168" w:type="dxa"/>
            <w:hideMark/>
          </w:tcPr>
          <w:p w14:paraId="2311595F"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b/>
                <w:lang w:eastAsia="lt-LT"/>
              </w:rPr>
              <w:t xml:space="preserve">(l/kg) </w:t>
            </w:r>
          </w:p>
        </w:tc>
        <w:tc>
          <w:tcPr>
            <w:tcW w:w="1256" w:type="dxa"/>
            <w:hideMark/>
          </w:tcPr>
          <w:p w14:paraId="6B9E4A9B"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b/>
                <w:lang w:eastAsia="lt-LT"/>
              </w:rPr>
              <w:t xml:space="preserve">(l/val./kg) </w:t>
            </w:r>
          </w:p>
        </w:tc>
        <w:tc>
          <w:tcPr>
            <w:tcW w:w="918" w:type="dxa"/>
            <w:hideMark/>
          </w:tcPr>
          <w:p w14:paraId="32A105E2"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b/>
                <w:lang w:eastAsia="lt-LT"/>
              </w:rPr>
              <w:t xml:space="preserve">(val.) </w:t>
            </w:r>
          </w:p>
        </w:tc>
        <w:tc>
          <w:tcPr>
            <w:tcW w:w="1242" w:type="dxa"/>
            <w:hideMark/>
          </w:tcPr>
          <w:p w14:paraId="666B8664"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b/>
                <w:lang w:eastAsia="lt-LT"/>
              </w:rPr>
              <w:t xml:space="preserve">(val.) </w:t>
            </w:r>
          </w:p>
        </w:tc>
      </w:tr>
      <w:tr w:rsidR="00F2721C" w:rsidRPr="00F2721C" w14:paraId="06D92231" w14:textId="77777777" w:rsidTr="0035748B">
        <w:tc>
          <w:tcPr>
            <w:tcW w:w="1379" w:type="dxa"/>
            <w:hideMark/>
          </w:tcPr>
          <w:p w14:paraId="5FD1EED0" w14:textId="77777777" w:rsidR="00F2721C" w:rsidRPr="00F2721C" w:rsidRDefault="00F2721C" w:rsidP="00F2721C">
            <w:pPr>
              <w:spacing w:before="100" w:beforeAutospacing="1" w:after="100" w:afterAutospacing="1" w:line="256" w:lineRule="auto"/>
              <w:ind w:left="-108"/>
              <w:rPr>
                <w:rFonts w:ascii="Times New Roman" w:eastAsia="Times New Roman" w:hAnsi="Times New Roman" w:cs="Times New Roman"/>
                <w:lang w:eastAsia="lt-LT"/>
              </w:rPr>
            </w:pPr>
            <w:r w:rsidRPr="00F2721C">
              <w:rPr>
                <w:rFonts w:ascii="Times New Roman" w:eastAsia="Times New Roman" w:hAnsi="Times New Roman" w:cs="Times New Roman"/>
                <w:b/>
                <w:lang w:eastAsia="lt-LT"/>
              </w:rPr>
              <w:t xml:space="preserve">Naujagimiai </w:t>
            </w:r>
          </w:p>
        </w:tc>
        <w:tc>
          <w:tcPr>
            <w:tcW w:w="1231" w:type="dxa"/>
            <w:hideMark/>
          </w:tcPr>
          <w:p w14:paraId="13C3896B"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3,27</w:t>
            </w:r>
          </w:p>
        </w:tc>
        <w:tc>
          <w:tcPr>
            <w:tcW w:w="1256" w:type="dxa"/>
            <w:hideMark/>
          </w:tcPr>
          <w:p w14:paraId="4F7B77E8"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2,40</w:t>
            </w:r>
          </w:p>
        </w:tc>
        <w:tc>
          <w:tcPr>
            <w:tcW w:w="1168" w:type="dxa"/>
            <w:hideMark/>
          </w:tcPr>
          <w:p w14:paraId="4EB3D54C"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21,86</w:t>
            </w:r>
          </w:p>
        </w:tc>
        <w:tc>
          <w:tcPr>
            <w:tcW w:w="1256" w:type="dxa"/>
            <w:hideMark/>
          </w:tcPr>
          <w:p w14:paraId="640AB287"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0,096</w:t>
            </w:r>
          </w:p>
        </w:tc>
        <w:tc>
          <w:tcPr>
            <w:tcW w:w="918" w:type="dxa"/>
            <w:hideMark/>
          </w:tcPr>
          <w:p w14:paraId="096FD0CB"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6,3</w:t>
            </w:r>
          </w:p>
        </w:tc>
        <w:tc>
          <w:tcPr>
            <w:tcW w:w="1242" w:type="dxa"/>
            <w:hideMark/>
          </w:tcPr>
          <w:p w14:paraId="21A9B6DE"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43,3</w:t>
            </w:r>
          </w:p>
        </w:tc>
      </w:tr>
      <w:tr w:rsidR="00F2721C" w:rsidRPr="00F2721C" w14:paraId="516A0B5E" w14:textId="77777777" w:rsidTr="0035748B">
        <w:tc>
          <w:tcPr>
            <w:tcW w:w="1379" w:type="dxa"/>
            <w:hideMark/>
          </w:tcPr>
          <w:p w14:paraId="53016679" w14:textId="77777777" w:rsidR="00F2721C" w:rsidRPr="00F2721C" w:rsidRDefault="00F2721C" w:rsidP="00F2721C">
            <w:pPr>
              <w:spacing w:before="100" w:beforeAutospacing="1" w:after="100" w:afterAutospacing="1" w:line="256" w:lineRule="auto"/>
              <w:ind w:left="-108"/>
              <w:rPr>
                <w:rFonts w:ascii="Times New Roman" w:eastAsia="Times New Roman" w:hAnsi="Times New Roman" w:cs="Times New Roman"/>
                <w:lang w:eastAsia="lt-LT"/>
              </w:rPr>
            </w:pPr>
            <w:r w:rsidRPr="00F2721C">
              <w:rPr>
                <w:rFonts w:ascii="Times New Roman" w:eastAsia="Times New Roman" w:hAnsi="Times New Roman" w:cs="Times New Roman"/>
                <w:b/>
                <w:lang w:eastAsia="lt-LT"/>
              </w:rPr>
              <w:t xml:space="preserve">1 mėn. </w:t>
            </w:r>
          </w:p>
        </w:tc>
        <w:tc>
          <w:tcPr>
            <w:tcW w:w="1231" w:type="dxa"/>
            <w:hideMark/>
          </w:tcPr>
          <w:p w14:paraId="77C52464"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4,29</w:t>
            </w:r>
          </w:p>
        </w:tc>
        <w:tc>
          <w:tcPr>
            <w:tcW w:w="1256" w:type="dxa"/>
            <w:hideMark/>
          </w:tcPr>
          <w:p w14:paraId="61121ADE"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3,60</w:t>
            </w:r>
          </w:p>
        </w:tc>
        <w:tc>
          <w:tcPr>
            <w:tcW w:w="1168" w:type="dxa"/>
            <w:hideMark/>
          </w:tcPr>
          <w:p w14:paraId="0E9DB14F"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25,94</w:t>
            </w:r>
          </w:p>
        </w:tc>
        <w:tc>
          <w:tcPr>
            <w:tcW w:w="1256" w:type="dxa"/>
            <w:hideMark/>
          </w:tcPr>
          <w:p w14:paraId="52A7E470"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0,143</w:t>
            </w:r>
          </w:p>
        </w:tc>
        <w:tc>
          <w:tcPr>
            <w:tcW w:w="918" w:type="dxa"/>
            <w:hideMark/>
          </w:tcPr>
          <w:p w14:paraId="0DF37422" w14:textId="77777777" w:rsidR="00F2721C" w:rsidRPr="00F2721C" w:rsidRDefault="00F2721C" w:rsidP="00F2721C">
            <w:pPr>
              <w:spacing w:before="100" w:beforeAutospacing="1" w:after="100" w:afterAutospacing="1" w:line="256" w:lineRule="auto"/>
              <w:ind w:left="-108"/>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5,0</w:t>
            </w:r>
          </w:p>
        </w:tc>
        <w:tc>
          <w:tcPr>
            <w:tcW w:w="1242" w:type="dxa"/>
            <w:hideMark/>
          </w:tcPr>
          <w:p w14:paraId="4FBAEEDA"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25,7</w:t>
            </w:r>
          </w:p>
        </w:tc>
      </w:tr>
      <w:tr w:rsidR="00F2721C" w:rsidRPr="00F2721C" w14:paraId="72242FEA" w14:textId="77777777" w:rsidTr="0035748B">
        <w:tc>
          <w:tcPr>
            <w:tcW w:w="1379" w:type="dxa"/>
            <w:hideMark/>
          </w:tcPr>
          <w:p w14:paraId="6C42FDBF" w14:textId="77777777" w:rsidR="00F2721C" w:rsidRPr="00F2721C" w:rsidRDefault="00F2721C" w:rsidP="00F2721C">
            <w:pPr>
              <w:spacing w:before="100" w:beforeAutospacing="1" w:after="100" w:afterAutospacing="1" w:line="256" w:lineRule="auto"/>
              <w:ind w:left="-108"/>
              <w:rPr>
                <w:rFonts w:ascii="Times New Roman" w:eastAsia="Times New Roman" w:hAnsi="Times New Roman" w:cs="Times New Roman"/>
                <w:lang w:eastAsia="lt-LT"/>
              </w:rPr>
            </w:pPr>
            <w:r w:rsidRPr="00F2721C">
              <w:rPr>
                <w:rFonts w:ascii="Times New Roman" w:eastAsia="Times New Roman" w:hAnsi="Times New Roman" w:cs="Times New Roman"/>
                <w:b/>
                <w:lang w:eastAsia="lt-LT"/>
              </w:rPr>
              <w:t xml:space="preserve">6 mėn. </w:t>
            </w:r>
          </w:p>
        </w:tc>
        <w:tc>
          <w:tcPr>
            <w:tcW w:w="1231" w:type="dxa"/>
            <w:hideMark/>
          </w:tcPr>
          <w:p w14:paraId="610D781A"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7,85</w:t>
            </w:r>
          </w:p>
        </w:tc>
        <w:tc>
          <w:tcPr>
            <w:tcW w:w="1256" w:type="dxa"/>
            <w:hideMark/>
          </w:tcPr>
          <w:p w14:paraId="5CC5770D"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8,03</w:t>
            </w:r>
          </w:p>
        </w:tc>
        <w:tc>
          <w:tcPr>
            <w:tcW w:w="1168" w:type="dxa"/>
            <w:hideMark/>
          </w:tcPr>
          <w:p w14:paraId="1E75265C"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41,71</w:t>
            </w:r>
          </w:p>
        </w:tc>
        <w:tc>
          <w:tcPr>
            <w:tcW w:w="1256" w:type="dxa"/>
            <w:hideMark/>
          </w:tcPr>
          <w:p w14:paraId="0F4D5BD6"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0,32</w:t>
            </w:r>
          </w:p>
        </w:tc>
        <w:tc>
          <w:tcPr>
            <w:tcW w:w="918" w:type="dxa"/>
            <w:hideMark/>
          </w:tcPr>
          <w:p w14:paraId="25C8CE00"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3,6</w:t>
            </w:r>
          </w:p>
        </w:tc>
        <w:tc>
          <w:tcPr>
            <w:tcW w:w="1242" w:type="dxa"/>
            <w:hideMark/>
          </w:tcPr>
          <w:p w14:paraId="2393A4C0"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14,5</w:t>
            </w:r>
          </w:p>
        </w:tc>
      </w:tr>
      <w:tr w:rsidR="00F2721C" w:rsidRPr="00F2721C" w14:paraId="02CF0F40" w14:textId="77777777" w:rsidTr="0035748B">
        <w:tc>
          <w:tcPr>
            <w:tcW w:w="1379" w:type="dxa"/>
            <w:hideMark/>
          </w:tcPr>
          <w:p w14:paraId="714F1FDD" w14:textId="77777777" w:rsidR="00F2721C" w:rsidRPr="00F2721C" w:rsidRDefault="00F2721C" w:rsidP="00F2721C">
            <w:pPr>
              <w:spacing w:before="100" w:beforeAutospacing="1" w:after="100" w:afterAutospacing="1" w:line="256" w:lineRule="auto"/>
              <w:ind w:left="-108"/>
              <w:rPr>
                <w:rFonts w:ascii="Times New Roman" w:eastAsia="Times New Roman" w:hAnsi="Times New Roman" w:cs="Times New Roman"/>
                <w:lang w:eastAsia="lt-LT"/>
              </w:rPr>
            </w:pPr>
            <w:r w:rsidRPr="00F2721C">
              <w:rPr>
                <w:rFonts w:ascii="Times New Roman" w:eastAsia="Times New Roman" w:hAnsi="Times New Roman" w:cs="Times New Roman"/>
                <w:b/>
                <w:lang w:eastAsia="lt-LT"/>
              </w:rPr>
              <w:t xml:space="preserve">1 m. </w:t>
            </w:r>
          </w:p>
        </w:tc>
        <w:tc>
          <w:tcPr>
            <w:tcW w:w="1231" w:type="dxa"/>
            <w:hideMark/>
          </w:tcPr>
          <w:p w14:paraId="038644DE"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10,15</w:t>
            </w:r>
          </w:p>
        </w:tc>
        <w:tc>
          <w:tcPr>
            <w:tcW w:w="1256" w:type="dxa"/>
            <w:hideMark/>
          </w:tcPr>
          <w:p w14:paraId="510CBB8F"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11,32</w:t>
            </w:r>
          </w:p>
        </w:tc>
        <w:tc>
          <w:tcPr>
            <w:tcW w:w="1168" w:type="dxa"/>
            <w:hideMark/>
          </w:tcPr>
          <w:p w14:paraId="70843EA7"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52,6</w:t>
            </w:r>
          </w:p>
        </w:tc>
        <w:tc>
          <w:tcPr>
            <w:tcW w:w="1256" w:type="dxa"/>
            <w:hideMark/>
          </w:tcPr>
          <w:p w14:paraId="1C64877A"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0,451</w:t>
            </w:r>
          </w:p>
        </w:tc>
        <w:tc>
          <w:tcPr>
            <w:tcW w:w="918" w:type="dxa"/>
            <w:hideMark/>
          </w:tcPr>
          <w:p w14:paraId="57AE2212"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3,2</w:t>
            </w:r>
          </w:p>
        </w:tc>
        <w:tc>
          <w:tcPr>
            <w:tcW w:w="1242" w:type="dxa"/>
            <w:hideMark/>
          </w:tcPr>
          <w:p w14:paraId="4E5DE2B5"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13,6</w:t>
            </w:r>
          </w:p>
        </w:tc>
      </w:tr>
      <w:tr w:rsidR="00F2721C" w:rsidRPr="00F2721C" w14:paraId="703C8305" w14:textId="77777777" w:rsidTr="0035748B">
        <w:tc>
          <w:tcPr>
            <w:tcW w:w="1379" w:type="dxa"/>
            <w:hideMark/>
          </w:tcPr>
          <w:p w14:paraId="5C88C764" w14:textId="77777777" w:rsidR="00F2721C" w:rsidRPr="00F2721C" w:rsidRDefault="00F2721C" w:rsidP="00F2721C">
            <w:pPr>
              <w:spacing w:before="100" w:beforeAutospacing="1" w:after="100" w:afterAutospacing="1" w:line="256" w:lineRule="auto"/>
              <w:ind w:left="-108"/>
              <w:rPr>
                <w:rFonts w:ascii="Times New Roman" w:eastAsia="Times New Roman" w:hAnsi="Times New Roman" w:cs="Times New Roman"/>
                <w:lang w:eastAsia="lt-LT"/>
              </w:rPr>
            </w:pPr>
            <w:r w:rsidRPr="00F2721C">
              <w:rPr>
                <w:rFonts w:ascii="Times New Roman" w:eastAsia="Times New Roman" w:hAnsi="Times New Roman" w:cs="Times New Roman"/>
                <w:b/>
                <w:lang w:eastAsia="lt-LT"/>
              </w:rPr>
              <w:t xml:space="preserve">4 m. </w:t>
            </w:r>
          </w:p>
        </w:tc>
        <w:tc>
          <w:tcPr>
            <w:tcW w:w="1231" w:type="dxa"/>
            <w:hideMark/>
          </w:tcPr>
          <w:p w14:paraId="06562991"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16,69</w:t>
            </w:r>
          </w:p>
        </w:tc>
        <w:tc>
          <w:tcPr>
            <w:tcW w:w="1256" w:type="dxa"/>
            <w:hideMark/>
          </w:tcPr>
          <w:p w14:paraId="328548D0"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15,91</w:t>
            </w:r>
          </w:p>
        </w:tc>
        <w:tc>
          <w:tcPr>
            <w:tcW w:w="1168" w:type="dxa"/>
            <w:hideMark/>
          </w:tcPr>
          <w:p w14:paraId="3E4722B0"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65,24</w:t>
            </w:r>
          </w:p>
        </w:tc>
        <w:tc>
          <w:tcPr>
            <w:tcW w:w="1256" w:type="dxa"/>
            <w:hideMark/>
          </w:tcPr>
          <w:p w14:paraId="4A0A8C95"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0,633</w:t>
            </w:r>
          </w:p>
        </w:tc>
        <w:tc>
          <w:tcPr>
            <w:tcW w:w="918" w:type="dxa"/>
            <w:hideMark/>
          </w:tcPr>
          <w:p w14:paraId="11C01762"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2,8</w:t>
            </w:r>
          </w:p>
        </w:tc>
        <w:tc>
          <w:tcPr>
            <w:tcW w:w="1242" w:type="dxa"/>
            <w:hideMark/>
          </w:tcPr>
          <w:p w14:paraId="114DC99F"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15,1</w:t>
            </w:r>
          </w:p>
        </w:tc>
      </w:tr>
      <w:tr w:rsidR="00F2721C" w:rsidRPr="00F2721C" w14:paraId="125B748D" w14:textId="77777777" w:rsidTr="0035748B">
        <w:tc>
          <w:tcPr>
            <w:tcW w:w="1379" w:type="dxa"/>
            <w:hideMark/>
          </w:tcPr>
          <w:p w14:paraId="5C7B41BD" w14:textId="77777777" w:rsidR="00F2721C" w:rsidRPr="00F2721C" w:rsidRDefault="00F2721C" w:rsidP="00F2721C">
            <w:pPr>
              <w:spacing w:before="100" w:beforeAutospacing="1" w:after="100" w:afterAutospacing="1" w:line="256" w:lineRule="auto"/>
              <w:ind w:left="-108"/>
              <w:rPr>
                <w:rFonts w:ascii="Times New Roman" w:eastAsia="Times New Roman" w:hAnsi="Times New Roman" w:cs="Times New Roman"/>
                <w:lang w:eastAsia="lt-LT"/>
              </w:rPr>
            </w:pPr>
            <w:r w:rsidRPr="00F2721C">
              <w:rPr>
                <w:rFonts w:ascii="Times New Roman" w:eastAsia="Times New Roman" w:hAnsi="Times New Roman" w:cs="Times New Roman"/>
                <w:b/>
                <w:lang w:eastAsia="lt-LT"/>
              </w:rPr>
              <w:t xml:space="preserve">10 m. </w:t>
            </w:r>
          </w:p>
        </w:tc>
        <w:tc>
          <w:tcPr>
            <w:tcW w:w="1231" w:type="dxa"/>
            <w:hideMark/>
          </w:tcPr>
          <w:p w14:paraId="7F95D14A"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32,19</w:t>
            </w:r>
          </w:p>
        </w:tc>
        <w:tc>
          <w:tcPr>
            <w:tcW w:w="1256" w:type="dxa"/>
            <w:hideMark/>
          </w:tcPr>
          <w:p w14:paraId="318AF7B9"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13,94</w:t>
            </w:r>
          </w:p>
        </w:tc>
        <w:tc>
          <w:tcPr>
            <w:tcW w:w="1168" w:type="dxa"/>
            <w:hideMark/>
          </w:tcPr>
          <w:p w14:paraId="3B4E4727"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65,57</w:t>
            </w:r>
          </w:p>
        </w:tc>
        <w:tc>
          <w:tcPr>
            <w:tcW w:w="1256" w:type="dxa"/>
            <w:hideMark/>
          </w:tcPr>
          <w:p w14:paraId="450C7FEE"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0,555</w:t>
            </w:r>
          </w:p>
        </w:tc>
        <w:tc>
          <w:tcPr>
            <w:tcW w:w="918" w:type="dxa"/>
            <w:hideMark/>
          </w:tcPr>
          <w:p w14:paraId="0B94A25C"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3,3</w:t>
            </w:r>
          </w:p>
        </w:tc>
        <w:tc>
          <w:tcPr>
            <w:tcW w:w="1242" w:type="dxa"/>
            <w:hideMark/>
          </w:tcPr>
          <w:p w14:paraId="60254F2E"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17,8</w:t>
            </w:r>
          </w:p>
        </w:tc>
      </w:tr>
    </w:tbl>
    <w:p w14:paraId="5992FAB8"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vertAlign w:val="superscript"/>
          <w:lang w:eastAsia="lt-LT"/>
        </w:rPr>
        <w:t>a</w:t>
      </w:r>
      <w:r w:rsidRPr="00F2721C">
        <w:rPr>
          <w:rFonts w:ascii="Times New Roman" w:eastAsia="Times New Roman" w:hAnsi="Times New Roman" w:cs="Times New Roman"/>
          <w:lang w:eastAsia="lt-LT"/>
        </w:rPr>
        <w:t xml:space="preserve"> Vidutinis kūno svoris atitinkamame amžiuje pagal PSO duomenis.</w:t>
      </w:r>
    </w:p>
    <w:p w14:paraId="76A95934"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vertAlign w:val="superscript"/>
          <w:lang w:eastAsia="lt-LT"/>
        </w:rPr>
        <w:t>b</w:t>
      </w:r>
      <w:r w:rsidRPr="00F2721C">
        <w:rPr>
          <w:rFonts w:ascii="Times New Roman" w:eastAsia="Times New Roman" w:hAnsi="Times New Roman" w:cs="Times New Roman"/>
          <w:lang w:eastAsia="lt-LT"/>
        </w:rPr>
        <w:t xml:space="preserve"> Nesusijungusio ropivakaino klirensas</w:t>
      </w:r>
    </w:p>
    <w:p w14:paraId="59D02377"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vertAlign w:val="superscript"/>
          <w:lang w:eastAsia="lt-LT"/>
        </w:rPr>
        <w:t>c</w:t>
      </w:r>
      <w:r w:rsidRPr="00F2721C">
        <w:rPr>
          <w:rFonts w:ascii="Times New Roman" w:eastAsia="Times New Roman" w:hAnsi="Times New Roman" w:cs="Times New Roman"/>
          <w:lang w:eastAsia="lt-LT"/>
        </w:rPr>
        <w:t xml:space="preserve"> Nesusijungęs ropivakaino pasiskirstymo tūris</w:t>
      </w:r>
    </w:p>
    <w:p w14:paraId="20ED6493"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vertAlign w:val="superscript"/>
          <w:lang w:eastAsia="lt-LT"/>
        </w:rPr>
        <w:t>d</w:t>
      </w:r>
      <w:r w:rsidRPr="00F2721C">
        <w:rPr>
          <w:rFonts w:ascii="Times New Roman" w:eastAsia="Times New Roman" w:hAnsi="Times New Roman" w:cs="Times New Roman"/>
          <w:lang w:eastAsia="lt-LT"/>
        </w:rPr>
        <w:t xml:space="preserve"> Bendrasis ropivakaino klirensas</w:t>
      </w:r>
    </w:p>
    <w:p w14:paraId="4E3814CC"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vertAlign w:val="superscript"/>
          <w:lang w:eastAsia="lt-LT"/>
        </w:rPr>
        <w:t>e</w:t>
      </w:r>
      <w:r w:rsidRPr="00F2721C">
        <w:rPr>
          <w:rFonts w:ascii="Times New Roman" w:eastAsia="Times New Roman" w:hAnsi="Times New Roman" w:cs="Times New Roman"/>
          <w:lang w:eastAsia="lt-LT"/>
        </w:rPr>
        <w:t xml:space="preserve"> Ropivakaino galutinis pusperiodis</w:t>
      </w:r>
    </w:p>
    <w:p w14:paraId="5882B531"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vertAlign w:val="superscript"/>
          <w:lang w:eastAsia="lt-LT"/>
        </w:rPr>
        <w:t>f</w:t>
      </w:r>
      <w:r w:rsidRPr="00F2721C">
        <w:rPr>
          <w:rFonts w:ascii="Times New Roman" w:eastAsia="Times New Roman" w:hAnsi="Times New Roman" w:cs="Times New Roman"/>
          <w:lang w:eastAsia="lt-LT"/>
        </w:rPr>
        <w:t xml:space="preserve"> PPX galutinis pusperiodis</w:t>
      </w:r>
    </w:p>
    <w:p w14:paraId="296E05E6" w14:textId="77777777" w:rsidR="00F2721C" w:rsidRPr="00F2721C" w:rsidRDefault="00F2721C" w:rsidP="00F2721C">
      <w:pPr>
        <w:spacing w:after="0" w:line="240" w:lineRule="auto"/>
        <w:rPr>
          <w:rFonts w:ascii="Times New Roman" w:eastAsia="Times New Roman" w:hAnsi="Times New Roman" w:cs="Times New Roman"/>
          <w:lang w:eastAsia="lt-LT"/>
        </w:rPr>
      </w:pPr>
    </w:p>
    <w:p w14:paraId="7CE50E03"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Modeliuota vidutinė nesusijungusio preparato maksimali koncentracija (Cu</w:t>
      </w:r>
      <w:r w:rsidRPr="00F2721C">
        <w:rPr>
          <w:rFonts w:ascii="Times New Roman" w:eastAsia="Times New Roman" w:hAnsi="Times New Roman" w:cs="Times New Roman"/>
          <w:vertAlign w:val="subscript"/>
          <w:lang w:eastAsia="lt-LT"/>
        </w:rPr>
        <w:t>max</w:t>
      </w:r>
      <w:r w:rsidRPr="00F2721C">
        <w:rPr>
          <w:rFonts w:ascii="Times New Roman" w:eastAsia="Times New Roman" w:hAnsi="Times New Roman" w:cs="Times New Roman"/>
          <w:lang w:eastAsia="lt-LT"/>
        </w:rPr>
        <w:t>) po vienkartinės kaudalinės blokados yra didesnė naujagimiams, o laikas iki Cu</w:t>
      </w:r>
      <w:r w:rsidRPr="00F2721C">
        <w:rPr>
          <w:rFonts w:ascii="Times New Roman" w:eastAsia="Times New Roman" w:hAnsi="Times New Roman" w:cs="Times New Roman"/>
          <w:vertAlign w:val="subscript"/>
          <w:lang w:eastAsia="lt-LT"/>
        </w:rPr>
        <w:t>max</w:t>
      </w:r>
      <w:r w:rsidRPr="00F2721C">
        <w:rPr>
          <w:rFonts w:ascii="Times New Roman" w:eastAsia="Times New Roman" w:hAnsi="Times New Roman" w:cs="Times New Roman"/>
          <w:lang w:eastAsia="lt-LT"/>
        </w:rPr>
        <w:t xml:space="preserve"> (t</w:t>
      </w:r>
      <w:r w:rsidRPr="00F2721C">
        <w:rPr>
          <w:rFonts w:ascii="Times New Roman" w:eastAsia="Times New Roman" w:hAnsi="Times New Roman" w:cs="Times New Roman"/>
          <w:vertAlign w:val="subscript"/>
          <w:lang w:eastAsia="lt-LT"/>
        </w:rPr>
        <w:t>max</w:t>
      </w:r>
      <w:r w:rsidRPr="00F2721C">
        <w:rPr>
          <w:rFonts w:ascii="Times New Roman" w:eastAsia="Times New Roman" w:hAnsi="Times New Roman" w:cs="Times New Roman"/>
          <w:lang w:eastAsia="lt-LT"/>
        </w:rPr>
        <w:t>) mažėja didėjant amžiui. Vertinant modeliuotą vidutinę nesusijungusio preparato koncentraciją plazmoje po ilgalaikės 72 val. infuzijos į epidurinę ertmę rekomenduojamomis dozėmis, naujagimiams taip pat nustatyti didesni lygiai, palyginti su kūdikių ir vaikų (žr. 4.4 skyrius).</w:t>
      </w:r>
    </w:p>
    <w:p w14:paraId="7A577189" w14:textId="77777777" w:rsidR="00F2721C" w:rsidRPr="00F2721C" w:rsidRDefault="00F2721C" w:rsidP="00F2721C">
      <w:pPr>
        <w:spacing w:after="0" w:line="240" w:lineRule="auto"/>
        <w:rPr>
          <w:rFonts w:ascii="Times New Roman" w:eastAsia="Times New Roman" w:hAnsi="Times New Roman" w:cs="Times New Roman"/>
          <w:lang w:eastAsia="lt-LT"/>
        </w:rPr>
      </w:pPr>
    </w:p>
    <w:p w14:paraId="07AB9D11" w14:textId="77777777" w:rsidR="00F2721C" w:rsidRPr="00F2721C" w:rsidRDefault="00F2721C" w:rsidP="00F2721C">
      <w:pPr>
        <w:spacing w:after="0" w:line="240" w:lineRule="auto"/>
        <w:rPr>
          <w:rFonts w:ascii="Times New Roman" w:eastAsia="Times New Roman" w:hAnsi="Times New Roman" w:cs="Times New Roman"/>
          <w:b/>
          <w:lang w:eastAsia="lt-LT"/>
        </w:rPr>
      </w:pPr>
      <w:r w:rsidRPr="00F2721C">
        <w:rPr>
          <w:rFonts w:ascii="Times New Roman" w:eastAsia="Times New Roman" w:hAnsi="Times New Roman" w:cs="Times New Roman"/>
          <w:b/>
          <w:lang w:eastAsia="lt-LT"/>
        </w:rPr>
        <w:t>Nesusijungusio Cu</w:t>
      </w:r>
      <w:r w:rsidRPr="00F2721C">
        <w:rPr>
          <w:rFonts w:ascii="Times New Roman" w:eastAsia="Times New Roman" w:hAnsi="Times New Roman" w:cs="Times New Roman"/>
          <w:b/>
          <w:vertAlign w:val="subscript"/>
          <w:lang w:eastAsia="lt-LT"/>
        </w:rPr>
        <w:t xml:space="preserve">max </w:t>
      </w:r>
      <w:r w:rsidRPr="00F2721C">
        <w:rPr>
          <w:rFonts w:ascii="Times New Roman" w:eastAsia="Times New Roman" w:hAnsi="Times New Roman" w:cs="Times New Roman"/>
          <w:b/>
          <w:lang w:eastAsia="lt-LT"/>
        </w:rPr>
        <w:t>išvestinis vidurkis ir stebėtos ribos po vienkartinės kaudalinės blokados</w:t>
      </w:r>
    </w:p>
    <w:p w14:paraId="5DB5583C" w14:textId="77777777" w:rsidR="00F2721C" w:rsidRPr="00F2721C" w:rsidRDefault="00F2721C" w:rsidP="00F2721C">
      <w:pPr>
        <w:spacing w:after="0" w:line="240" w:lineRule="auto"/>
        <w:rPr>
          <w:rFonts w:ascii="Times New Roman" w:eastAsia="Times New Roman" w:hAnsi="Times New Roman" w:cs="Times New Roman"/>
          <w:b/>
          <w:lang w:eastAsia="lt-LT"/>
        </w:rPr>
      </w:pPr>
    </w:p>
    <w:tbl>
      <w:tblPr>
        <w:tblW w:w="4600" w:type="pct"/>
        <w:tblLayout w:type="fixed"/>
        <w:tblLook w:val="00A0" w:firstRow="1" w:lastRow="0" w:firstColumn="1" w:lastColumn="0" w:noHBand="0" w:noVBand="0"/>
      </w:tblPr>
      <w:tblGrid>
        <w:gridCol w:w="1554"/>
        <w:gridCol w:w="1392"/>
        <w:gridCol w:w="1539"/>
        <w:gridCol w:w="1082"/>
        <w:gridCol w:w="2777"/>
      </w:tblGrid>
      <w:tr w:rsidR="00F2721C" w:rsidRPr="00F2721C" w14:paraId="712DF0AE" w14:textId="77777777" w:rsidTr="0035748B">
        <w:tc>
          <w:tcPr>
            <w:tcW w:w="1590" w:type="dxa"/>
            <w:hideMark/>
          </w:tcPr>
          <w:p w14:paraId="1106E571" w14:textId="77777777" w:rsidR="00F2721C" w:rsidRPr="00F2721C" w:rsidRDefault="00F2721C" w:rsidP="00F2721C">
            <w:pPr>
              <w:spacing w:before="100" w:beforeAutospacing="1" w:after="100" w:afterAutospacing="1" w:line="256" w:lineRule="auto"/>
              <w:ind w:left="-108"/>
              <w:rPr>
                <w:rFonts w:ascii="Times New Roman" w:eastAsia="Times New Roman" w:hAnsi="Times New Roman" w:cs="Times New Roman"/>
                <w:lang w:eastAsia="lt-LT"/>
              </w:rPr>
            </w:pPr>
            <w:r w:rsidRPr="00F2721C">
              <w:rPr>
                <w:rFonts w:ascii="Times New Roman" w:eastAsia="Times New Roman" w:hAnsi="Times New Roman" w:cs="Times New Roman"/>
                <w:b/>
                <w:lang w:eastAsia="lt-LT"/>
              </w:rPr>
              <w:t>Amžiaus grupė</w:t>
            </w:r>
          </w:p>
        </w:tc>
        <w:tc>
          <w:tcPr>
            <w:tcW w:w="1424" w:type="dxa"/>
            <w:hideMark/>
          </w:tcPr>
          <w:p w14:paraId="509CEC41" w14:textId="77777777" w:rsidR="00F2721C" w:rsidRPr="00F2721C" w:rsidRDefault="00F2721C" w:rsidP="00F2721C">
            <w:pPr>
              <w:spacing w:before="100" w:beforeAutospacing="1" w:after="100" w:afterAutospacing="1" w:line="256" w:lineRule="auto"/>
              <w:ind w:left="-108"/>
              <w:rPr>
                <w:rFonts w:ascii="Times New Roman" w:eastAsia="Times New Roman" w:hAnsi="Times New Roman" w:cs="Times New Roman"/>
                <w:lang w:eastAsia="lt-LT"/>
              </w:rPr>
            </w:pPr>
            <w:r w:rsidRPr="00F2721C">
              <w:rPr>
                <w:rFonts w:ascii="Times New Roman" w:eastAsia="Times New Roman" w:hAnsi="Times New Roman" w:cs="Times New Roman"/>
                <w:b/>
                <w:lang w:eastAsia="lt-LT"/>
              </w:rPr>
              <w:t>„Dose“ (dozė)</w:t>
            </w:r>
          </w:p>
        </w:tc>
        <w:tc>
          <w:tcPr>
            <w:tcW w:w="1575" w:type="dxa"/>
            <w:hideMark/>
          </w:tcPr>
          <w:p w14:paraId="2F20490A"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b/>
                <w:lang w:eastAsia="lt-LT"/>
              </w:rPr>
              <w:t>Cu</w:t>
            </w:r>
            <w:r w:rsidRPr="00F2721C">
              <w:rPr>
                <w:rFonts w:ascii="Times New Roman" w:eastAsia="Times New Roman" w:hAnsi="Times New Roman" w:cs="Times New Roman"/>
                <w:b/>
                <w:vertAlign w:val="subscript"/>
                <w:lang w:eastAsia="lt-LT"/>
              </w:rPr>
              <w:t>max</w:t>
            </w:r>
            <w:r w:rsidRPr="00F2721C">
              <w:rPr>
                <w:rFonts w:ascii="Times New Roman" w:eastAsia="Times New Roman" w:hAnsi="Times New Roman" w:cs="Times New Roman"/>
                <w:b/>
                <w:vertAlign w:val="superscript"/>
                <w:lang w:eastAsia="lt-LT"/>
              </w:rPr>
              <w:t>a</w:t>
            </w:r>
          </w:p>
        </w:tc>
        <w:tc>
          <w:tcPr>
            <w:tcW w:w="1106" w:type="dxa"/>
            <w:hideMark/>
          </w:tcPr>
          <w:p w14:paraId="049ECCCB" w14:textId="77777777" w:rsidR="00F2721C" w:rsidRPr="00F2721C" w:rsidRDefault="00F2721C" w:rsidP="00F2721C">
            <w:pPr>
              <w:spacing w:before="100" w:beforeAutospacing="1" w:after="100" w:afterAutospacing="1" w:line="256" w:lineRule="auto"/>
              <w:ind w:left="-108"/>
              <w:rPr>
                <w:rFonts w:ascii="Times New Roman" w:eastAsia="Times New Roman" w:hAnsi="Times New Roman" w:cs="Times New Roman"/>
                <w:lang w:eastAsia="lt-LT"/>
              </w:rPr>
            </w:pPr>
            <w:r w:rsidRPr="00F2721C">
              <w:rPr>
                <w:rFonts w:ascii="Times New Roman" w:eastAsia="Times New Roman" w:hAnsi="Times New Roman" w:cs="Times New Roman"/>
                <w:b/>
                <w:lang w:eastAsia="lt-LT"/>
              </w:rPr>
              <w:t>t</w:t>
            </w:r>
            <w:r w:rsidRPr="00F2721C">
              <w:rPr>
                <w:rFonts w:ascii="Times New Roman" w:eastAsia="Times New Roman" w:hAnsi="Times New Roman" w:cs="Times New Roman"/>
                <w:b/>
                <w:vertAlign w:val="subscript"/>
                <w:lang w:eastAsia="lt-LT"/>
              </w:rPr>
              <w:t>max</w:t>
            </w:r>
            <w:r w:rsidRPr="00F2721C">
              <w:rPr>
                <w:rFonts w:ascii="Times New Roman" w:eastAsia="Times New Roman" w:hAnsi="Times New Roman" w:cs="Times New Roman"/>
                <w:b/>
                <w:vertAlign w:val="superscript"/>
                <w:lang w:eastAsia="lt-LT"/>
              </w:rPr>
              <w:t>b</w:t>
            </w:r>
          </w:p>
        </w:tc>
        <w:tc>
          <w:tcPr>
            <w:tcW w:w="2848" w:type="dxa"/>
            <w:hideMark/>
          </w:tcPr>
          <w:p w14:paraId="5B233826"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b/>
                <w:lang w:eastAsia="lt-LT"/>
              </w:rPr>
              <w:t>Cu</w:t>
            </w:r>
            <w:r w:rsidRPr="00F2721C">
              <w:rPr>
                <w:rFonts w:ascii="Times New Roman" w:eastAsia="Times New Roman" w:hAnsi="Times New Roman" w:cs="Times New Roman"/>
                <w:b/>
                <w:vertAlign w:val="subscript"/>
                <w:lang w:eastAsia="lt-LT"/>
              </w:rPr>
              <w:t>max</w:t>
            </w:r>
            <w:r w:rsidRPr="00F2721C">
              <w:rPr>
                <w:rFonts w:ascii="Times New Roman" w:eastAsia="Times New Roman" w:hAnsi="Times New Roman" w:cs="Times New Roman"/>
                <w:b/>
                <w:vertAlign w:val="superscript"/>
                <w:lang w:eastAsia="lt-LT"/>
              </w:rPr>
              <w:t>c</w:t>
            </w:r>
          </w:p>
        </w:tc>
      </w:tr>
      <w:tr w:rsidR="00F2721C" w:rsidRPr="00F2721C" w14:paraId="6B17F9B2" w14:textId="77777777" w:rsidTr="0035748B">
        <w:tc>
          <w:tcPr>
            <w:tcW w:w="1590" w:type="dxa"/>
            <w:hideMark/>
          </w:tcPr>
          <w:p w14:paraId="0A772C1D" w14:textId="77777777" w:rsidR="00F2721C" w:rsidRPr="00F2721C" w:rsidRDefault="00F2721C" w:rsidP="00F2721C">
            <w:pPr>
              <w:spacing w:before="100" w:beforeAutospacing="1" w:after="100" w:afterAutospacing="1" w:line="256" w:lineRule="auto"/>
              <w:ind w:left="-108"/>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 </w:t>
            </w:r>
          </w:p>
        </w:tc>
        <w:tc>
          <w:tcPr>
            <w:tcW w:w="1424" w:type="dxa"/>
            <w:hideMark/>
          </w:tcPr>
          <w:p w14:paraId="18E41367"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b/>
                <w:lang w:eastAsia="lt-LT"/>
              </w:rPr>
              <w:t>(mg/kg)</w:t>
            </w:r>
          </w:p>
        </w:tc>
        <w:tc>
          <w:tcPr>
            <w:tcW w:w="1575" w:type="dxa"/>
            <w:hideMark/>
          </w:tcPr>
          <w:p w14:paraId="00C9191C"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b/>
                <w:lang w:eastAsia="lt-LT"/>
              </w:rPr>
              <w:t xml:space="preserve">(mg/l) </w:t>
            </w:r>
          </w:p>
        </w:tc>
        <w:tc>
          <w:tcPr>
            <w:tcW w:w="1106" w:type="dxa"/>
            <w:hideMark/>
          </w:tcPr>
          <w:p w14:paraId="3DD4ED9C"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b/>
                <w:lang w:eastAsia="lt-LT"/>
              </w:rPr>
              <w:t xml:space="preserve">(val.) </w:t>
            </w:r>
          </w:p>
        </w:tc>
        <w:tc>
          <w:tcPr>
            <w:tcW w:w="2848" w:type="dxa"/>
            <w:hideMark/>
          </w:tcPr>
          <w:p w14:paraId="2CAC5A7B"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b/>
                <w:lang w:eastAsia="lt-LT"/>
              </w:rPr>
              <w:t>(mg/l)</w:t>
            </w:r>
          </w:p>
        </w:tc>
      </w:tr>
      <w:tr w:rsidR="00F2721C" w:rsidRPr="00F2721C" w14:paraId="4911F500" w14:textId="77777777" w:rsidTr="0035748B">
        <w:tc>
          <w:tcPr>
            <w:tcW w:w="1590" w:type="dxa"/>
            <w:hideMark/>
          </w:tcPr>
          <w:p w14:paraId="11D319C7" w14:textId="77777777" w:rsidR="00F2721C" w:rsidRPr="00F2721C" w:rsidRDefault="00F2721C" w:rsidP="00F2721C">
            <w:pPr>
              <w:spacing w:before="100" w:beforeAutospacing="1" w:after="100" w:afterAutospacing="1" w:line="256" w:lineRule="auto"/>
              <w:ind w:left="-108"/>
              <w:rPr>
                <w:rFonts w:ascii="Times New Roman" w:eastAsia="Times New Roman" w:hAnsi="Times New Roman" w:cs="Times New Roman"/>
                <w:lang w:eastAsia="lt-LT"/>
              </w:rPr>
            </w:pPr>
            <w:r w:rsidRPr="00F2721C">
              <w:rPr>
                <w:rFonts w:ascii="Times New Roman" w:eastAsia="Times New Roman" w:hAnsi="Times New Roman" w:cs="Times New Roman"/>
                <w:b/>
                <w:lang w:eastAsia="lt-LT"/>
              </w:rPr>
              <w:t>0–1 mėn.</w:t>
            </w:r>
          </w:p>
        </w:tc>
        <w:tc>
          <w:tcPr>
            <w:tcW w:w="1424" w:type="dxa"/>
            <w:hideMark/>
          </w:tcPr>
          <w:p w14:paraId="6A90A15C" w14:textId="77777777" w:rsidR="00F2721C" w:rsidRPr="00F2721C" w:rsidRDefault="00F2721C" w:rsidP="00F2721C">
            <w:pPr>
              <w:spacing w:before="100" w:beforeAutospacing="1" w:after="100" w:afterAutospacing="1" w:line="256" w:lineRule="auto"/>
              <w:ind w:left="-108"/>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2,00</w:t>
            </w:r>
          </w:p>
        </w:tc>
        <w:tc>
          <w:tcPr>
            <w:tcW w:w="1575" w:type="dxa"/>
            <w:hideMark/>
          </w:tcPr>
          <w:p w14:paraId="498B3DDB"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0,0582</w:t>
            </w:r>
          </w:p>
        </w:tc>
        <w:tc>
          <w:tcPr>
            <w:tcW w:w="1106" w:type="dxa"/>
            <w:hideMark/>
          </w:tcPr>
          <w:p w14:paraId="7DD0E8ED" w14:textId="77777777" w:rsidR="00F2721C" w:rsidRPr="00F2721C" w:rsidRDefault="00F2721C" w:rsidP="00F2721C">
            <w:pPr>
              <w:spacing w:before="100" w:beforeAutospacing="1" w:after="100" w:afterAutospacing="1" w:line="256" w:lineRule="auto"/>
              <w:ind w:left="-108"/>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2,00</w:t>
            </w:r>
          </w:p>
        </w:tc>
        <w:tc>
          <w:tcPr>
            <w:tcW w:w="2848" w:type="dxa"/>
            <w:hideMark/>
          </w:tcPr>
          <w:p w14:paraId="5284BB4A"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0,05–0,08 (n=5)</w:t>
            </w:r>
          </w:p>
        </w:tc>
      </w:tr>
      <w:tr w:rsidR="00F2721C" w:rsidRPr="00F2721C" w14:paraId="067D3D21" w14:textId="77777777" w:rsidTr="0035748B">
        <w:tc>
          <w:tcPr>
            <w:tcW w:w="1590" w:type="dxa"/>
            <w:hideMark/>
          </w:tcPr>
          <w:p w14:paraId="50F0E926" w14:textId="77777777" w:rsidR="00F2721C" w:rsidRPr="00F2721C" w:rsidRDefault="00F2721C" w:rsidP="00F2721C">
            <w:pPr>
              <w:spacing w:before="100" w:beforeAutospacing="1" w:after="100" w:afterAutospacing="1" w:line="256" w:lineRule="auto"/>
              <w:ind w:left="-108"/>
              <w:rPr>
                <w:rFonts w:ascii="Times New Roman" w:eastAsia="Times New Roman" w:hAnsi="Times New Roman" w:cs="Times New Roman"/>
                <w:lang w:eastAsia="lt-LT"/>
              </w:rPr>
            </w:pPr>
            <w:r w:rsidRPr="00F2721C">
              <w:rPr>
                <w:rFonts w:ascii="Times New Roman" w:eastAsia="Times New Roman" w:hAnsi="Times New Roman" w:cs="Times New Roman"/>
                <w:b/>
                <w:lang w:eastAsia="lt-LT"/>
              </w:rPr>
              <w:lastRenderedPageBreak/>
              <w:t>1–6 mėn.</w:t>
            </w:r>
          </w:p>
        </w:tc>
        <w:tc>
          <w:tcPr>
            <w:tcW w:w="1424" w:type="dxa"/>
            <w:hideMark/>
          </w:tcPr>
          <w:p w14:paraId="452D4313" w14:textId="77777777" w:rsidR="00F2721C" w:rsidRPr="00F2721C" w:rsidRDefault="00F2721C" w:rsidP="00F2721C">
            <w:pPr>
              <w:spacing w:before="100" w:beforeAutospacing="1" w:after="100" w:afterAutospacing="1" w:line="256" w:lineRule="auto"/>
              <w:ind w:left="-108"/>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2,00</w:t>
            </w:r>
          </w:p>
        </w:tc>
        <w:tc>
          <w:tcPr>
            <w:tcW w:w="1575" w:type="dxa"/>
            <w:hideMark/>
          </w:tcPr>
          <w:p w14:paraId="74731BCC"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0,0375</w:t>
            </w:r>
          </w:p>
        </w:tc>
        <w:tc>
          <w:tcPr>
            <w:tcW w:w="1106" w:type="dxa"/>
            <w:hideMark/>
          </w:tcPr>
          <w:p w14:paraId="7EFE5086"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1,50</w:t>
            </w:r>
          </w:p>
        </w:tc>
        <w:tc>
          <w:tcPr>
            <w:tcW w:w="2848" w:type="dxa"/>
            <w:hideMark/>
          </w:tcPr>
          <w:p w14:paraId="7D6428C6"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0,02–0,09 (n=18)</w:t>
            </w:r>
          </w:p>
        </w:tc>
      </w:tr>
      <w:tr w:rsidR="00F2721C" w:rsidRPr="00F2721C" w14:paraId="30331502" w14:textId="77777777" w:rsidTr="0035748B">
        <w:tc>
          <w:tcPr>
            <w:tcW w:w="1590" w:type="dxa"/>
            <w:hideMark/>
          </w:tcPr>
          <w:p w14:paraId="0D9EBE95" w14:textId="77777777" w:rsidR="00F2721C" w:rsidRPr="00F2721C" w:rsidRDefault="00F2721C" w:rsidP="00F2721C">
            <w:pPr>
              <w:spacing w:before="100" w:beforeAutospacing="1" w:after="100" w:afterAutospacing="1" w:line="256" w:lineRule="auto"/>
              <w:ind w:left="-108"/>
              <w:rPr>
                <w:rFonts w:ascii="Times New Roman" w:eastAsia="Times New Roman" w:hAnsi="Times New Roman" w:cs="Times New Roman"/>
                <w:lang w:eastAsia="lt-LT"/>
              </w:rPr>
            </w:pPr>
            <w:r w:rsidRPr="00F2721C">
              <w:rPr>
                <w:rFonts w:ascii="Times New Roman" w:eastAsia="Times New Roman" w:hAnsi="Times New Roman" w:cs="Times New Roman"/>
                <w:b/>
                <w:lang w:eastAsia="lt-LT"/>
              </w:rPr>
              <w:t>6–12 mėn.</w:t>
            </w:r>
          </w:p>
        </w:tc>
        <w:tc>
          <w:tcPr>
            <w:tcW w:w="1424" w:type="dxa"/>
            <w:hideMark/>
          </w:tcPr>
          <w:p w14:paraId="1E021852" w14:textId="77777777" w:rsidR="00F2721C" w:rsidRPr="00F2721C" w:rsidRDefault="00F2721C" w:rsidP="00F2721C">
            <w:pPr>
              <w:spacing w:before="100" w:beforeAutospacing="1" w:after="100" w:afterAutospacing="1" w:line="256" w:lineRule="auto"/>
              <w:ind w:left="-108"/>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2,00</w:t>
            </w:r>
          </w:p>
        </w:tc>
        <w:tc>
          <w:tcPr>
            <w:tcW w:w="1575" w:type="dxa"/>
            <w:hideMark/>
          </w:tcPr>
          <w:p w14:paraId="516BD27C"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0,0283</w:t>
            </w:r>
          </w:p>
        </w:tc>
        <w:tc>
          <w:tcPr>
            <w:tcW w:w="1106" w:type="dxa"/>
            <w:hideMark/>
          </w:tcPr>
          <w:p w14:paraId="3076D0F0" w14:textId="77777777" w:rsidR="00F2721C" w:rsidRPr="00F2721C" w:rsidRDefault="00F2721C" w:rsidP="00F2721C">
            <w:pPr>
              <w:spacing w:before="100" w:beforeAutospacing="1" w:after="100" w:afterAutospacing="1" w:line="256" w:lineRule="auto"/>
              <w:ind w:left="-108"/>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1,00</w:t>
            </w:r>
          </w:p>
        </w:tc>
        <w:tc>
          <w:tcPr>
            <w:tcW w:w="2848" w:type="dxa"/>
            <w:hideMark/>
          </w:tcPr>
          <w:p w14:paraId="593A649F"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0,01–0,05 (n=9)</w:t>
            </w:r>
          </w:p>
        </w:tc>
      </w:tr>
      <w:tr w:rsidR="00F2721C" w:rsidRPr="00F2721C" w14:paraId="651BC3CA" w14:textId="77777777" w:rsidTr="0035748B">
        <w:tc>
          <w:tcPr>
            <w:tcW w:w="1590" w:type="dxa"/>
            <w:hideMark/>
          </w:tcPr>
          <w:p w14:paraId="32B9C11F" w14:textId="77777777" w:rsidR="00F2721C" w:rsidRPr="00F2721C" w:rsidRDefault="00F2721C" w:rsidP="00F2721C">
            <w:pPr>
              <w:spacing w:before="100" w:beforeAutospacing="1" w:after="100" w:afterAutospacing="1" w:line="256" w:lineRule="auto"/>
              <w:ind w:left="-108"/>
              <w:rPr>
                <w:rFonts w:ascii="Times New Roman" w:eastAsia="Times New Roman" w:hAnsi="Times New Roman" w:cs="Times New Roman"/>
                <w:lang w:eastAsia="lt-LT"/>
              </w:rPr>
            </w:pPr>
            <w:r w:rsidRPr="00F2721C">
              <w:rPr>
                <w:rFonts w:ascii="Times New Roman" w:eastAsia="Times New Roman" w:hAnsi="Times New Roman" w:cs="Times New Roman"/>
                <w:b/>
                <w:lang w:eastAsia="lt-LT"/>
              </w:rPr>
              <w:t>1–10 m.</w:t>
            </w:r>
          </w:p>
        </w:tc>
        <w:tc>
          <w:tcPr>
            <w:tcW w:w="1424" w:type="dxa"/>
            <w:hideMark/>
          </w:tcPr>
          <w:p w14:paraId="1B32A279" w14:textId="77777777" w:rsidR="00F2721C" w:rsidRPr="00F2721C" w:rsidRDefault="00F2721C" w:rsidP="00F2721C">
            <w:pPr>
              <w:spacing w:before="100" w:beforeAutospacing="1" w:after="100" w:afterAutospacing="1" w:line="256" w:lineRule="auto"/>
              <w:ind w:left="-108"/>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2,00</w:t>
            </w:r>
          </w:p>
        </w:tc>
        <w:tc>
          <w:tcPr>
            <w:tcW w:w="1575" w:type="dxa"/>
            <w:hideMark/>
          </w:tcPr>
          <w:p w14:paraId="008FB821"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0,0221</w:t>
            </w:r>
          </w:p>
        </w:tc>
        <w:tc>
          <w:tcPr>
            <w:tcW w:w="1106" w:type="dxa"/>
            <w:hideMark/>
          </w:tcPr>
          <w:p w14:paraId="249777FF"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0,50</w:t>
            </w:r>
          </w:p>
        </w:tc>
        <w:tc>
          <w:tcPr>
            <w:tcW w:w="2848" w:type="dxa"/>
            <w:hideMark/>
          </w:tcPr>
          <w:p w14:paraId="61E33958" w14:textId="77777777" w:rsidR="00F2721C" w:rsidRPr="00F2721C" w:rsidRDefault="00F2721C" w:rsidP="00F2721C">
            <w:pPr>
              <w:spacing w:before="100" w:beforeAutospacing="1" w:after="100" w:afterAutospacing="1" w:line="256" w:lineRule="auto"/>
              <w:ind w:left="-108"/>
              <w:rPr>
                <w:rFonts w:ascii="Times New Roman" w:eastAsia="Calibri" w:hAnsi="Times New Roman" w:cs="Times New Roman"/>
                <w:lang w:eastAsia="en-US"/>
              </w:rPr>
            </w:pPr>
            <w:r w:rsidRPr="00F2721C">
              <w:rPr>
                <w:rFonts w:ascii="Times New Roman" w:eastAsia="Times New Roman" w:hAnsi="Times New Roman" w:cs="Times New Roman"/>
                <w:lang w:eastAsia="lt-LT"/>
              </w:rPr>
              <w:t>0,01–0,05 (n=60)</w:t>
            </w:r>
          </w:p>
        </w:tc>
      </w:tr>
    </w:tbl>
    <w:p w14:paraId="7533043B"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vertAlign w:val="superscript"/>
          <w:lang w:eastAsia="lt-LT"/>
        </w:rPr>
        <w:t>a</w:t>
      </w:r>
      <w:r w:rsidRPr="00F2721C">
        <w:rPr>
          <w:rFonts w:ascii="Times New Roman" w:eastAsia="Times New Roman" w:hAnsi="Times New Roman" w:cs="Times New Roman"/>
          <w:lang w:eastAsia="lt-LT"/>
        </w:rPr>
        <w:t xml:space="preserve"> Nesusijungusio preparato maksimali koncentracija plazmoje</w:t>
      </w:r>
    </w:p>
    <w:p w14:paraId="41364232"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vertAlign w:val="superscript"/>
          <w:lang w:eastAsia="lt-LT"/>
        </w:rPr>
        <w:t>b</w:t>
      </w:r>
      <w:r w:rsidRPr="00F2721C">
        <w:rPr>
          <w:rFonts w:ascii="Times New Roman" w:eastAsia="Times New Roman" w:hAnsi="Times New Roman" w:cs="Times New Roman"/>
          <w:lang w:eastAsia="lt-LT"/>
        </w:rPr>
        <w:t xml:space="preserve"> Laikas iki nesusijungusio preparato maksimalios koncentracijos plazmoje</w:t>
      </w:r>
    </w:p>
    <w:p w14:paraId="59964E41"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vertAlign w:val="superscript"/>
          <w:lang w:eastAsia="lt-LT"/>
        </w:rPr>
        <w:t>c</w:t>
      </w:r>
      <w:r w:rsidRPr="00F2721C">
        <w:rPr>
          <w:rFonts w:ascii="Times New Roman" w:eastAsia="Times New Roman" w:hAnsi="Times New Roman" w:cs="Times New Roman"/>
          <w:lang w:eastAsia="lt-LT"/>
        </w:rPr>
        <w:t xml:space="preserve"> Stebėta ir normalios dozės nesusijungusio preparato maksimali koncentracija plazmoje</w:t>
      </w:r>
    </w:p>
    <w:p w14:paraId="76450880" w14:textId="77777777" w:rsidR="00F2721C" w:rsidRPr="00F2721C" w:rsidRDefault="00F2721C" w:rsidP="00F2721C">
      <w:pPr>
        <w:spacing w:before="100" w:beforeAutospacing="1" w:after="100" w:afterAutospacing="1" w:line="240" w:lineRule="auto"/>
        <w:rPr>
          <w:rFonts w:ascii="Times New Roman" w:eastAsia="Calibri" w:hAnsi="Times New Roman" w:cs="Times New Roman"/>
          <w:lang w:eastAsia="en-US"/>
        </w:rPr>
      </w:pPr>
      <w:r w:rsidRPr="00F2721C">
        <w:rPr>
          <w:rFonts w:ascii="Times New Roman" w:eastAsia="Times New Roman" w:hAnsi="Times New Roman" w:cs="Times New Roman"/>
          <w:lang w:eastAsia="lt-LT"/>
        </w:rPr>
        <w:t>Sulaukus 6 mėnesių amžiaus, lūžio taške, kai turi būti keičiama rekomenduojama ilgalaikės infuzijos į epidurinę ertmę dozė, nesusijungusio ropivakaino klirensas pasiekia 34 %, o nesusijungusio PPX – 71 % subrendusio organizmo lygio. Sisteminis poveikis didesnis naujagimiams ir šiek tik didesnis kūdikiams nuo 1 iki 6 mėnesių amžiaus, palyginti su vyresniais vaikais, nes jų kepenų funkcija dar nesubrendusi. Vis dėlto tai iš dalies kompensuoja 50 % mažesnė rekomenduojama dozė, kai ilgalaikė infuzija skiriama jaunesniems negu 6 mėnesių amžiaus kūdikiams.</w:t>
      </w:r>
    </w:p>
    <w:p w14:paraId="5163FE20" w14:textId="77777777" w:rsidR="00F2721C" w:rsidRPr="00F2721C" w:rsidRDefault="00F2721C" w:rsidP="00F2721C">
      <w:pPr>
        <w:spacing w:after="0" w:line="240" w:lineRule="auto"/>
        <w:rPr>
          <w:rFonts w:ascii="Arial" w:eastAsia="Times New Roman" w:hAnsi="Arial" w:cs="Times New Roman"/>
          <w:lang w:eastAsia="lt-LT"/>
        </w:rPr>
      </w:pPr>
      <w:r w:rsidRPr="00F2721C">
        <w:rPr>
          <w:rFonts w:ascii="Times New Roman" w:eastAsia="Times New Roman" w:hAnsi="Times New Roman" w:cs="Times New Roman"/>
          <w:lang w:eastAsia="lt-LT"/>
        </w:rPr>
        <w:t xml:space="preserve">Atliekant nesusijungusio ropivakaino ir PPX koncentracijų plazmoje sumų modeliavimą, paremtą FK parametrais ir jų svyravimu populiacijos analizės metu, buvo nustatyta, kad vienkartinei kaudalinei blokadai rekomenduojamą dozę reikia padidinti taikant faktorių 2,7 jauniausioje grupėje ir faktorių 7,4 1–10 metų amžiaus grupėje, kad su didesne tikimybe 90 % patikimumo intervalo ribose būtų pasiektas sisteminio toksiškumo slenkstis. Tokie faktoriai ilgalaikei infuzijai į epidurinę ertmę yra atitinkamai 1,8 ir 3,8. </w:t>
      </w:r>
    </w:p>
    <w:p w14:paraId="0418F38F" w14:textId="77777777" w:rsidR="00F2721C" w:rsidRPr="00F2721C" w:rsidRDefault="00F2721C" w:rsidP="00F2721C">
      <w:pPr>
        <w:spacing w:after="0" w:line="240" w:lineRule="auto"/>
        <w:rPr>
          <w:rFonts w:ascii="Times New Roman" w:eastAsia="Times New Roman" w:hAnsi="Times New Roman" w:cs="Times New Roman"/>
          <w:b/>
          <w:lang w:eastAsia="lt-LT"/>
        </w:rPr>
      </w:pPr>
    </w:p>
    <w:p w14:paraId="4C4477EF" w14:textId="77777777" w:rsidR="00F2721C" w:rsidRPr="00F2721C" w:rsidRDefault="00F2721C" w:rsidP="00F2721C">
      <w:pPr>
        <w:spacing w:after="0" w:line="240" w:lineRule="auto"/>
        <w:ind w:left="567" w:hanging="567"/>
        <w:rPr>
          <w:rFonts w:ascii="Times New Roman" w:eastAsia="Times New Roman" w:hAnsi="Times New Roman" w:cs="Times New Roman"/>
          <w:b/>
          <w:lang w:eastAsia="lt-LT"/>
        </w:rPr>
      </w:pPr>
      <w:r w:rsidRPr="00F2721C">
        <w:rPr>
          <w:rFonts w:ascii="Times New Roman" w:eastAsia="Times New Roman" w:hAnsi="Times New Roman" w:cs="Times New Roman"/>
          <w:b/>
          <w:lang w:eastAsia="lt-LT"/>
        </w:rPr>
        <w:t>5.3</w:t>
      </w:r>
      <w:r w:rsidRPr="00F2721C">
        <w:rPr>
          <w:rFonts w:ascii="Times New Roman" w:eastAsia="Times New Roman" w:hAnsi="Times New Roman" w:cs="Times New Roman"/>
          <w:b/>
          <w:lang w:eastAsia="lt-LT"/>
        </w:rPr>
        <w:tab/>
        <w:t>Ikiklinikinių saugumo tyrimų duomenys</w:t>
      </w:r>
    </w:p>
    <w:p w14:paraId="79B9F47F" w14:textId="77777777" w:rsidR="00F2721C" w:rsidRPr="00F2721C" w:rsidRDefault="00F2721C" w:rsidP="00F2721C">
      <w:pPr>
        <w:spacing w:after="0" w:line="240" w:lineRule="auto"/>
        <w:rPr>
          <w:rFonts w:ascii="Times New Roman" w:eastAsia="Times New Roman" w:hAnsi="Times New Roman" w:cs="Times New Roman"/>
          <w:b/>
          <w:lang w:eastAsia="lt-LT"/>
        </w:rPr>
      </w:pPr>
    </w:p>
    <w:p w14:paraId="6DE5A2D2"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Įprastų farmakologinio saugumo, kartotinų dozių toksiškumo, genotoksiškumo bei toksinio poveikio reprodukcijai ir vystymuisi ikiklinikinių tyrimų duomenys pavojaus žmogui nerodo, išskyrus tą, kurio galima tikėtis dėl didelių ropivakaino dozių farmakodinaminio poveikio (pavyzdžiui, CNS požymių, įskaitant traukulius ir kardiotoksiškumą).</w:t>
      </w:r>
    </w:p>
    <w:p w14:paraId="1DA447B4"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lang w:eastAsia="lt-LT"/>
        </w:rPr>
      </w:pPr>
    </w:p>
    <w:p w14:paraId="425F9025" w14:textId="77777777" w:rsidR="00F2721C" w:rsidRPr="00F2721C" w:rsidRDefault="00F2721C" w:rsidP="00F2721C">
      <w:pPr>
        <w:spacing w:after="0" w:line="240" w:lineRule="auto"/>
        <w:rPr>
          <w:rFonts w:ascii="Times New Roman" w:eastAsia="Times New Roman" w:hAnsi="Times New Roman" w:cs="Times New Roman"/>
          <w:b/>
          <w:lang w:eastAsia="lt-LT"/>
        </w:rPr>
      </w:pPr>
    </w:p>
    <w:p w14:paraId="6729A76B"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b/>
          <w:color w:val="000000"/>
          <w:lang w:eastAsia="lt-LT"/>
        </w:rPr>
      </w:pPr>
      <w:r w:rsidRPr="00F2721C">
        <w:rPr>
          <w:rFonts w:ascii="Times New Roman" w:eastAsia="Times New Roman" w:hAnsi="Times New Roman" w:cs="Times New Roman"/>
          <w:b/>
          <w:color w:val="000000"/>
          <w:lang w:eastAsia="lt-LT"/>
        </w:rPr>
        <w:t>6.</w:t>
      </w:r>
      <w:r w:rsidRPr="00F2721C">
        <w:rPr>
          <w:rFonts w:ascii="Times New Roman" w:eastAsia="Times New Roman" w:hAnsi="Times New Roman" w:cs="Times New Roman"/>
          <w:b/>
          <w:color w:val="000000"/>
          <w:lang w:eastAsia="lt-LT"/>
        </w:rPr>
        <w:tab/>
      </w:r>
      <w:r w:rsidRPr="00F2721C">
        <w:rPr>
          <w:rFonts w:ascii="Times New Roman" w:eastAsia="Times New Roman" w:hAnsi="Times New Roman" w:cs="Times New Roman"/>
          <w:b/>
          <w:lang w:eastAsia="lt-LT"/>
        </w:rPr>
        <w:t>FARMACINĖ INFORMACIJA</w:t>
      </w:r>
    </w:p>
    <w:p w14:paraId="440894C1"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color w:val="000000"/>
          <w:lang w:eastAsia="lt-LT"/>
        </w:rPr>
      </w:pPr>
    </w:p>
    <w:p w14:paraId="183F84A3"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b/>
          <w:color w:val="000000"/>
          <w:lang w:eastAsia="lt-LT"/>
        </w:rPr>
      </w:pPr>
      <w:r w:rsidRPr="00F2721C">
        <w:rPr>
          <w:rFonts w:ascii="Times New Roman" w:eastAsia="Times New Roman" w:hAnsi="Times New Roman" w:cs="Times New Roman"/>
          <w:b/>
          <w:lang w:eastAsia="lt-LT"/>
        </w:rPr>
        <w:t>6.1</w:t>
      </w:r>
      <w:r w:rsidRPr="00F2721C">
        <w:rPr>
          <w:rFonts w:ascii="Times New Roman" w:eastAsia="Times New Roman" w:hAnsi="Times New Roman" w:cs="Times New Roman"/>
          <w:b/>
          <w:lang w:eastAsia="lt-LT"/>
        </w:rPr>
        <w:tab/>
        <w:t>Pagalbinių medžiagų sąrašas</w:t>
      </w:r>
    </w:p>
    <w:p w14:paraId="57D0107E"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b/>
          <w:color w:val="000000"/>
          <w:lang w:eastAsia="lt-LT"/>
        </w:rPr>
      </w:pPr>
    </w:p>
    <w:p w14:paraId="6415A337" w14:textId="77777777" w:rsidR="00F2721C" w:rsidRPr="00F2721C" w:rsidRDefault="00F2721C" w:rsidP="00F2721C">
      <w:pPr>
        <w:tabs>
          <w:tab w:val="left" w:pos="567"/>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Natrio chloridas</w:t>
      </w:r>
    </w:p>
    <w:p w14:paraId="2D234EF9"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Vandenilio chlorido rūgštis 0,36 % (pH koreguoti)</w:t>
      </w:r>
    </w:p>
    <w:p w14:paraId="3E995FB4" w14:textId="77777777" w:rsidR="00F2721C" w:rsidRPr="00F2721C" w:rsidRDefault="00F2721C" w:rsidP="00F2721C">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Natrio hidroksidas 0,4 % (pH koreguoti)</w:t>
      </w:r>
    </w:p>
    <w:p w14:paraId="1CF94D8A" w14:textId="77777777" w:rsidR="00F2721C" w:rsidRPr="00F2721C" w:rsidRDefault="00F2721C" w:rsidP="00F2721C">
      <w:pPr>
        <w:tabs>
          <w:tab w:val="left" w:pos="567"/>
        </w:tabs>
        <w:autoSpaceDE w:val="0"/>
        <w:autoSpaceDN w:val="0"/>
        <w:adjustRightInd w:val="0"/>
        <w:spacing w:after="0" w:line="240" w:lineRule="auto"/>
        <w:jc w:val="both"/>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Injekcinis vanduo</w:t>
      </w:r>
    </w:p>
    <w:p w14:paraId="2320761C" w14:textId="77777777" w:rsidR="00F2721C" w:rsidRPr="00F2721C" w:rsidRDefault="00F2721C" w:rsidP="00F2721C">
      <w:pPr>
        <w:tabs>
          <w:tab w:val="left" w:pos="567"/>
        </w:tabs>
        <w:autoSpaceDE w:val="0"/>
        <w:autoSpaceDN w:val="0"/>
        <w:adjustRightInd w:val="0"/>
        <w:spacing w:after="0" w:line="240" w:lineRule="auto"/>
        <w:jc w:val="both"/>
        <w:rPr>
          <w:rFonts w:ascii="Times New Roman" w:eastAsia="Times New Roman" w:hAnsi="Times New Roman" w:cs="Times New Roman"/>
          <w:szCs w:val="24"/>
          <w:lang w:eastAsia="lt-LT"/>
        </w:rPr>
      </w:pPr>
    </w:p>
    <w:p w14:paraId="2F5FD4E2"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b/>
          <w:color w:val="000000"/>
          <w:lang w:eastAsia="lt-LT"/>
        </w:rPr>
      </w:pPr>
      <w:r w:rsidRPr="00F2721C">
        <w:rPr>
          <w:rFonts w:ascii="Times New Roman" w:eastAsia="Times New Roman" w:hAnsi="Times New Roman" w:cs="Times New Roman"/>
          <w:b/>
          <w:color w:val="000000"/>
          <w:lang w:eastAsia="lt-LT"/>
        </w:rPr>
        <w:t>6.2</w:t>
      </w:r>
      <w:r w:rsidRPr="00F2721C">
        <w:rPr>
          <w:rFonts w:ascii="Times New Roman" w:eastAsia="Times New Roman" w:hAnsi="Times New Roman" w:cs="Times New Roman"/>
          <w:b/>
          <w:color w:val="000000"/>
          <w:lang w:eastAsia="lt-LT"/>
        </w:rPr>
        <w:tab/>
      </w:r>
      <w:r w:rsidRPr="00F2721C">
        <w:rPr>
          <w:rFonts w:ascii="Times New Roman" w:eastAsia="Times New Roman" w:hAnsi="Times New Roman" w:cs="Times New Roman"/>
          <w:b/>
          <w:lang w:eastAsia="lt-LT"/>
        </w:rPr>
        <w:t>Nesuderinamumas</w:t>
      </w:r>
    </w:p>
    <w:p w14:paraId="0A76AB3C"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b/>
          <w:color w:val="000000"/>
          <w:lang w:eastAsia="lt-LT"/>
        </w:rPr>
      </w:pPr>
    </w:p>
    <w:p w14:paraId="0593DB11" w14:textId="77777777" w:rsidR="00F2721C" w:rsidRPr="00F2721C" w:rsidRDefault="00F2721C" w:rsidP="00F2721C">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Suderinamumo tyrimų neatlikta, todėl šio vaistinio preparato maišyti su kitais negalima.</w:t>
      </w:r>
    </w:p>
    <w:p w14:paraId="1447CC7B"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b/>
          <w:color w:val="000000"/>
          <w:lang w:eastAsia="lt-LT"/>
        </w:rPr>
      </w:pPr>
    </w:p>
    <w:p w14:paraId="217C5218"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b/>
          <w:color w:val="000000"/>
          <w:lang w:eastAsia="lt-LT"/>
        </w:rPr>
      </w:pPr>
      <w:r w:rsidRPr="00F2721C">
        <w:rPr>
          <w:rFonts w:ascii="Times New Roman" w:eastAsia="Times New Roman" w:hAnsi="Times New Roman" w:cs="Times New Roman"/>
          <w:b/>
          <w:color w:val="000000"/>
          <w:lang w:eastAsia="lt-LT"/>
        </w:rPr>
        <w:t>6.3</w:t>
      </w:r>
      <w:r w:rsidRPr="00F2721C">
        <w:rPr>
          <w:rFonts w:ascii="Times New Roman" w:eastAsia="Times New Roman" w:hAnsi="Times New Roman" w:cs="Times New Roman"/>
          <w:b/>
          <w:color w:val="000000"/>
          <w:lang w:eastAsia="lt-LT"/>
        </w:rPr>
        <w:tab/>
      </w:r>
      <w:r w:rsidRPr="00F2721C">
        <w:rPr>
          <w:rFonts w:ascii="Times New Roman" w:eastAsia="Times New Roman" w:hAnsi="Times New Roman" w:cs="Times New Roman"/>
          <w:b/>
          <w:lang w:eastAsia="lt-LT"/>
        </w:rPr>
        <w:t>Tinkamumo laikas</w:t>
      </w:r>
    </w:p>
    <w:p w14:paraId="39661A2B"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b/>
          <w:color w:val="000000"/>
          <w:lang w:eastAsia="lt-LT"/>
        </w:rPr>
      </w:pPr>
    </w:p>
    <w:p w14:paraId="1D06A6FC" w14:textId="77777777" w:rsidR="00F2721C" w:rsidRPr="00F2721C" w:rsidRDefault="00F2721C" w:rsidP="00F2721C">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30 mėnesių</w:t>
      </w:r>
    </w:p>
    <w:p w14:paraId="2340D057"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lang w:eastAsia="lt-LT"/>
        </w:rPr>
      </w:pPr>
    </w:p>
    <w:p w14:paraId="08855554" w14:textId="77777777" w:rsidR="00F2721C" w:rsidRPr="00F2721C" w:rsidRDefault="00F2721C" w:rsidP="00F2721C">
      <w:pPr>
        <w:numPr>
          <w:ilvl w:val="0"/>
          <w:numId w:val="1"/>
        </w:numPr>
        <w:tabs>
          <w:tab w:val="num" w:pos="142"/>
          <w:tab w:val="left" w:pos="567"/>
        </w:tabs>
        <w:spacing w:after="0" w:line="240" w:lineRule="auto"/>
        <w:ind w:hanging="1756"/>
        <w:contextualSpacing/>
        <w:rPr>
          <w:rFonts w:ascii="Times New Roman" w:eastAsia="Times New Roman" w:hAnsi="Times New Roman" w:cs="Times New Roman"/>
          <w:b/>
          <w:lang w:eastAsia="lt-LT"/>
        </w:rPr>
      </w:pPr>
      <w:r w:rsidRPr="00F2721C">
        <w:rPr>
          <w:rFonts w:ascii="Times New Roman" w:eastAsia="Times New Roman" w:hAnsi="Times New Roman" w:cs="Times New Roman"/>
          <w:b/>
          <w:lang w:eastAsia="lt-LT"/>
        </w:rPr>
        <w:t>Tinkamumo laikas talpyklę atidarius pirmą kartą:</w:t>
      </w:r>
    </w:p>
    <w:p w14:paraId="7E272212"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Mikrobiologiniu požiūriu vaistinį preparatą reikia suvartoti nedelsiant, nebent buvo taikomas nuo mikrobinio užteršimo rizikos apsaugantis atidarymo metodas.</w:t>
      </w:r>
    </w:p>
    <w:p w14:paraId="3E531356"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Nesuvartojus nedelsiant, už laikymo laiką ir sąlygas yra atsakingas vaistinį preparatą skiriantis asmuo.</w:t>
      </w:r>
    </w:p>
    <w:p w14:paraId="14199B64"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lang w:eastAsia="lt-LT"/>
        </w:rPr>
      </w:pPr>
    </w:p>
    <w:p w14:paraId="356B1A4E"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b/>
          <w:color w:val="000000"/>
          <w:lang w:eastAsia="lt-LT"/>
        </w:rPr>
      </w:pPr>
      <w:r w:rsidRPr="00F2721C">
        <w:rPr>
          <w:rFonts w:ascii="Times New Roman" w:eastAsia="Times New Roman" w:hAnsi="Times New Roman" w:cs="Times New Roman"/>
          <w:b/>
          <w:lang w:eastAsia="lt-LT"/>
        </w:rPr>
        <w:t>6.4</w:t>
      </w:r>
      <w:r w:rsidRPr="00F2721C">
        <w:rPr>
          <w:rFonts w:ascii="Times New Roman" w:eastAsia="Times New Roman" w:hAnsi="Times New Roman" w:cs="Times New Roman"/>
          <w:b/>
          <w:lang w:eastAsia="lt-LT"/>
        </w:rPr>
        <w:tab/>
        <w:t>Specialios laikymo sąlygos</w:t>
      </w:r>
    </w:p>
    <w:p w14:paraId="68DCE70B"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b/>
          <w:color w:val="000000"/>
          <w:lang w:eastAsia="lt-LT"/>
        </w:rPr>
      </w:pPr>
    </w:p>
    <w:p w14:paraId="7D98807C" w14:textId="77777777" w:rsidR="00F2721C" w:rsidRPr="00F2721C" w:rsidRDefault="00F2721C" w:rsidP="00F2721C">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Negalima užšaldyti.</w:t>
      </w:r>
    </w:p>
    <w:p w14:paraId="5E86200A"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lang w:eastAsia="lt-LT"/>
        </w:rPr>
      </w:pPr>
    </w:p>
    <w:p w14:paraId="5A87F75F"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b/>
          <w:color w:val="000000"/>
          <w:lang w:eastAsia="lt-LT"/>
        </w:rPr>
      </w:pPr>
      <w:r w:rsidRPr="00F2721C">
        <w:rPr>
          <w:rFonts w:ascii="Times New Roman" w:eastAsia="Times New Roman" w:hAnsi="Times New Roman" w:cs="Times New Roman"/>
          <w:b/>
          <w:lang w:eastAsia="lt-LT"/>
        </w:rPr>
        <w:t>6.5</w:t>
      </w:r>
      <w:r w:rsidRPr="00F2721C">
        <w:rPr>
          <w:rFonts w:ascii="Times New Roman" w:eastAsia="Times New Roman" w:hAnsi="Times New Roman" w:cs="Times New Roman"/>
          <w:b/>
          <w:lang w:eastAsia="lt-LT"/>
        </w:rPr>
        <w:tab/>
        <w:t>Talpyklės pobūdis ir jos turinys</w:t>
      </w:r>
    </w:p>
    <w:p w14:paraId="2D29EC40"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lang w:eastAsia="lt-LT"/>
        </w:rPr>
      </w:pPr>
      <w:r w:rsidRPr="00F2721C">
        <w:rPr>
          <w:rFonts w:ascii="Times New Roman" w:eastAsia="Times New Roman" w:hAnsi="Times New Roman" w:cs="Times New Roman"/>
          <w:lang w:eastAsia="lt-LT"/>
        </w:rPr>
        <w:lastRenderedPageBreak/>
        <w:t xml:space="preserve"> </w:t>
      </w:r>
    </w:p>
    <w:p w14:paraId="3C592CF1" w14:textId="77777777" w:rsidR="00F2721C" w:rsidRPr="00F2721C" w:rsidRDefault="00F2721C" w:rsidP="00F2721C">
      <w:pPr>
        <w:tabs>
          <w:tab w:val="left" w:pos="567"/>
        </w:tabs>
        <w:autoSpaceDE w:val="0"/>
        <w:autoSpaceDN w:val="0"/>
        <w:adjustRightInd w:val="0"/>
        <w:spacing w:after="0" w:line="240" w:lineRule="auto"/>
        <w:jc w:val="both"/>
        <w:rPr>
          <w:rFonts w:ascii="Times New Roman" w:eastAsia="Times New Roman" w:hAnsi="Times New Roman" w:cs="Times New Roman"/>
          <w:szCs w:val="24"/>
          <w:lang w:eastAsia="lt-LT"/>
        </w:rPr>
      </w:pPr>
      <w:r w:rsidRPr="00F2721C">
        <w:rPr>
          <w:rFonts w:ascii="Times New Roman" w:eastAsia="Times New Roman" w:hAnsi="Times New Roman" w:cs="Times New Roman"/>
          <w:lang w:eastAsia="lt-LT"/>
        </w:rPr>
        <w:t>10 ml ir 20 ml polietileno (MTPE) ampulės, pakuotėse po 20.</w:t>
      </w:r>
    </w:p>
    <w:p w14:paraId="441DDD49" w14:textId="77777777" w:rsidR="00F2721C" w:rsidRPr="00F2721C" w:rsidRDefault="00F2721C" w:rsidP="00F2721C">
      <w:pPr>
        <w:tabs>
          <w:tab w:val="left" w:pos="567"/>
        </w:tabs>
        <w:autoSpaceDE w:val="0"/>
        <w:autoSpaceDN w:val="0"/>
        <w:adjustRightInd w:val="0"/>
        <w:spacing w:after="0" w:line="240" w:lineRule="auto"/>
        <w:jc w:val="both"/>
        <w:rPr>
          <w:rFonts w:ascii="Times New Roman" w:eastAsia="Times New Roman" w:hAnsi="Times New Roman" w:cs="Times New Roman"/>
          <w:b/>
          <w:szCs w:val="24"/>
          <w:lang w:eastAsia="lt-LT"/>
        </w:rPr>
      </w:pPr>
    </w:p>
    <w:p w14:paraId="48BF1B27"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 xml:space="preserve">MTPE ampulės specialiai sukurtos taip, kad tiktų švirkštams </w:t>
      </w:r>
      <w:r w:rsidRPr="00F2721C">
        <w:rPr>
          <w:rFonts w:ascii="Times New Roman" w:eastAsia="Times New Roman" w:hAnsi="Times New Roman" w:cs="Times New Roman"/>
          <w:i/>
          <w:lang w:eastAsia="lt-LT"/>
        </w:rPr>
        <w:t>Luer lock</w:t>
      </w:r>
      <w:r w:rsidRPr="00F2721C">
        <w:rPr>
          <w:rFonts w:ascii="Times New Roman" w:eastAsia="Times New Roman" w:hAnsi="Times New Roman" w:cs="Times New Roman"/>
          <w:lang w:eastAsia="lt-LT"/>
        </w:rPr>
        <w:t xml:space="preserve"> ir </w:t>
      </w:r>
      <w:r w:rsidRPr="00F2721C">
        <w:rPr>
          <w:rFonts w:ascii="Times New Roman" w:eastAsia="Times New Roman" w:hAnsi="Times New Roman" w:cs="Times New Roman"/>
          <w:i/>
          <w:lang w:eastAsia="lt-LT"/>
        </w:rPr>
        <w:t>Luer fit</w:t>
      </w:r>
      <w:r w:rsidRPr="00F2721C">
        <w:rPr>
          <w:rFonts w:ascii="Times New Roman" w:eastAsia="Times New Roman" w:hAnsi="Times New Roman" w:cs="Times New Roman"/>
          <w:lang w:eastAsia="lt-LT"/>
        </w:rPr>
        <w:t>.</w:t>
      </w:r>
    </w:p>
    <w:p w14:paraId="668174A4"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0F64B0BE"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Gali būti tiekiamos ne visų dydžių pakuotės.</w:t>
      </w:r>
    </w:p>
    <w:p w14:paraId="24DD117D" w14:textId="77777777" w:rsidR="00F2721C" w:rsidRPr="00F2721C" w:rsidRDefault="00F2721C" w:rsidP="00F2721C">
      <w:pPr>
        <w:tabs>
          <w:tab w:val="left" w:pos="567"/>
        </w:tabs>
        <w:autoSpaceDE w:val="0"/>
        <w:autoSpaceDN w:val="0"/>
        <w:adjustRightInd w:val="0"/>
        <w:spacing w:after="0" w:line="240" w:lineRule="auto"/>
        <w:jc w:val="both"/>
        <w:rPr>
          <w:rFonts w:ascii="Times New Roman" w:eastAsia="Times New Roman" w:hAnsi="Times New Roman" w:cs="Times New Roman"/>
          <w:szCs w:val="24"/>
          <w:lang w:eastAsia="lt-LT"/>
        </w:rPr>
      </w:pPr>
    </w:p>
    <w:p w14:paraId="4FF49F2F"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b/>
          <w:color w:val="000000"/>
          <w:lang w:eastAsia="lt-LT"/>
        </w:rPr>
      </w:pPr>
      <w:r w:rsidRPr="00F2721C">
        <w:rPr>
          <w:rFonts w:ascii="Times New Roman" w:eastAsia="Times New Roman" w:hAnsi="Times New Roman" w:cs="Times New Roman"/>
          <w:b/>
          <w:color w:val="000000"/>
          <w:lang w:eastAsia="lt-LT"/>
        </w:rPr>
        <w:t>6.6</w:t>
      </w:r>
      <w:r w:rsidRPr="00F2721C">
        <w:rPr>
          <w:rFonts w:ascii="Times New Roman" w:eastAsia="Times New Roman" w:hAnsi="Times New Roman" w:cs="Times New Roman"/>
          <w:b/>
          <w:color w:val="000000"/>
          <w:lang w:eastAsia="lt-LT"/>
        </w:rPr>
        <w:tab/>
      </w:r>
      <w:r w:rsidRPr="00F2721C">
        <w:rPr>
          <w:rFonts w:ascii="Times New Roman" w:eastAsia="Times New Roman" w:hAnsi="Times New Roman" w:cs="Times New Roman"/>
          <w:b/>
          <w:lang w:eastAsia="lt-LT"/>
        </w:rPr>
        <w:t>Specialūs reikalavimai atliekoms tvarkyti ir vaistiniam preparatui ruošti</w:t>
      </w:r>
    </w:p>
    <w:p w14:paraId="768B9F71"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b/>
          <w:lang w:eastAsia="lt-LT"/>
        </w:rPr>
      </w:pPr>
    </w:p>
    <w:p w14:paraId="6570BC4B" w14:textId="77777777" w:rsidR="00F2721C" w:rsidRPr="00F2721C" w:rsidRDefault="00F2721C" w:rsidP="00F2721C">
      <w:pPr>
        <w:tabs>
          <w:tab w:val="left" w:pos="567"/>
        </w:tabs>
        <w:autoSpaceDE w:val="0"/>
        <w:autoSpaceDN w:val="0"/>
        <w:adjustRightInd w:val="0"/>
        <w:spacing w:after="0" w:line="240" w:lineRule="auto"/>
        <w:jc w:val="both"/>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Nesuvartotą vaistinį preparatą ar atliekas reikia tvarkyti laikantis vietinių reikalavimų.</w:t>
      </w:r>
    </w:p>
    <w:p w14:paraId="30F46808"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 xml:space="preserve">Vienkartiniam vartojimui. </w:t>
      </w:r>
    </w:p>
    <w:p w14:paraId="2B47CC21"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Prieš vartodami apžiūrėkite vaistinį preparatą.</w:t>
      </w:r>
    </w:p>
    <w:p w14:paraId="7C6EE3ED"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Galima vartoti, tik jeigu tirpalas skaidrus ir bespalvis, o talpyklė ir jos uždoris nepažeisti.</w:t>
      </w:r>
    </w:p>
    <w:p w14:paraId="452B086A"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1EEE942A" w14:textId="77777777" w:rsidR="00F2721C" w:rsidRPr="00F2721C" w:rsidRDefault="00F2721C" w:rsidP="00F2721C">
      <w:pPr>
        <w:tabs>
          <w:tab w:val="left" w:pos="567"/>
        </w:tabs>
        <w:autoSpaceDE w:val="0"/>
        <w:autoSpaceDN w:val="0"/>
        <w:adjustRightInd w:val="0"/>
        <w:spacing w:after="0" w:line="240" w:lineRule="auto"/>
        <w:jc w:val="both"/>
        <w:rPr>
          <w:rFonts w:ascii="Times New Roman" w:eastAsia="Times New Roman" w:hAnsi="Times New Roman" w:cs="Times New Roman"/>
          <w:b/>
          <w:color w:val="000000"/>
          <w:szCs w:val="24"/>
          <w:lang w:eastAsia="lt-LT"/>
        </w:rPr>
      </w:pPr>
      <w:r w:rsidRPr="00F2721C">
        <w:rPr>
          <w:rFonts w:ascii="Times New Roman" w:eastAsia="Times New Roman" w:hAnsi="Times New Roman" w:cs="Times New Roman"/>
          <w:b/>
          <w:color w:val="000000"/>
          <w:szCs w:val="24"/>
          <w:lang w:eastAsia="lt-LT"/>
        </w:rPr>
        <w:t>7.</w:t>
      </w:r>
      <w:r w:rsidRPr="00F2721C">
        <w:rPr>
          <w:rFonts w:ascii="Times New Roman" w:eastAsia="Times New Roman" w:hAnsi="Times New Roman" w:cs="Times New Roman"/>
          <w:b/>
          <w:color w:val="000000"/>
          <w:szCs w:val="24"/>
          <w:lang w:eastAsia="lt-LT"/>
        </w:rPr>
        <w:tab/>
      </w:r>
      <w:r w:rsidRPr="00F2721C">
        <w:rPr>
          <w:rFonts w:ascii="Times New Roman" w:eastAsia="Times New Roman" w:hAnsi="Times New Roman" w:cs="Times New Roman"/>
          <w:b/>
          <w:caps/>
          <w:color w:val="000000"/>
          <w:lang w:eastAsia="lt-LT"/>
        </w:rPr>
        <w:t>REGISTRUOTOJAS</w:t>
      </w:r>
    </w:p>
    <w:p w14:paraId="41B6D7F0"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b/>
          <w:color w:val="000000"/>
          <w:lang w:eastAsia="lt-LT"/>
        </w:rPr>
      </w:pPr>
    </w:p>
    <w:p w14:paraId="1E86F35F"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B. Braun Melsungen AG</w:t>
      </w:r>
      <w:r w:rsidRPr="00F2721C">
        <w:rPr>
          <w:rFonts w:ascii="Times New Roman" w:eastAsia="Times New Roman" w:hAnsi="Times New Roman" w:cs="Times New Roman"/>
          <w:lang w:eastAsia="lt-LT"/>
        </w:rPr>
        <w:br/>
        <w:t>Carl-Braun-Str. 1</w:t>
      </w:r>
      <w:r w:rsidRPr="00F2721C">
        <w:rPr>
          <w:rFonts w:ascii="Times New Roman" w:eastAsia="Times New Roman" w:hAnsi="Times New Roman" w:cs="Times New Roman"/>
          <w:lang w:eastAsia="lt-LT"/>
        </w:rPr>
        <w:br/>
        <w:t xml:space="preserve">34212 Melsungen </w:t>
      </w:r>
    </w:p>
    <w:p w14:paraId="3A334D8B" w14:textId="77777777" w:rsidR="00F2721C" w:rsidRPr="00F2721C" w:rsidRDefault="00F2721C" w:rsidP="00F2721C">
      <w:pPr>
        <w:tabs>
          <w:tab w:val="left" w:pos="567"/>
        </w:tabs>
        <w:spacing w:after="0" w:line="240" w:lineRule="auto"/>
        <w:rPr>
          <w:rFonts w:ascii="Times New Roman" w:eastAsia="Times New Roman" w:hAnsi="Times New Roman" w:cs="Times New Roman"/>
          <w:color w:val="0000FF"/>
          <w:lang w:eastAsia="lt-LT"/>
        </w:rPr>
      </w:pPr>
      <w:r w:rsidRPr="00F2721C">
        <w:rPr>
          <w:rFonts w:ascii="Times New Roman" w:eastAsia="Times New Roman" w:hAnsi="Times New Roman" w:cs="Times New Roman"/>
          <w:lang w:eastAsia="lt-LT"/>
        </w:rPr>
        <w:t>Vokietija</w:t>
      </w:r>
    </w:p>
    <w:p w14:paraId="5D3292A7"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lang w:eastAsia="lt-LT"/>
        </w:rPr>
      </w:pPr>
    </w:p>
    <w:p w14:paraId="7831039B"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lang w:eastAsia="lt-LT"/>
        </w:rPr>
      </w:pPr>
    </w:p>
    <w:p w14:paraId="0B644394"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b/>
          <w:lang w:eastAsia="lt-LT"/>
        </w:rPr>
      </w:pPr>
      <w:bookmarkStart w:id="5" w:name="AUTHDATE"/>
      <w:r w:rsidRPr="00F2721C">
        <w:rPr>
          <w:rFonts w:ascii="Times New Roman" w:eastAsia="Times New Roman" w:hAnsi="Times New Roman" w:cs="Times New Roman"/>
          <w:b/>
          <w:color w:val="000000"/>
          <w:lang w:eastAsia="lt-LT"/>
        </w:rPr>
        <w:t>8.</w:t>
      </w:r>
      <w:r w:rsidRPr="00F2721C">
        <w:rPr>
          <w:rFonts w:ascii="Times New Roman" w:eastAsia="Times New Roman" w:hAnsi="Times New Roman" w:cs="Times New Roman"/>
          <w:b/>
          <w:color w:val="000000"/>
          <w:lang w:eastAsia="lt-LT"/>
        </w:rPr>
        <w:tab/>
      </w:r>
      <w:r w:rsidRPr="00F2721C">
        <w:rPr>
          <w:rFonts w:ascii="Times New Roman" w:eastAsia="Times New Roman" w:hAnsi="Times New Roman" w:cs="Times New Roman"/>
          <w:b/>
          <w:caps/>
          <w:color w:val="000000"/>
          <w:lang w:eastAsia="lt-LT"/>
        </w:rPr>
        <w:t>REGISTRACIJOS PAŽYMĖJIMO NUMERIS (-IAI)</w:t>
      </w:r>
      <w:r w:rsidRPr="00F2721C">
        <w:rPr>
          <w:rFonts w:ascii="Times New Roman" w:eastAsia="Times New Roman" w:hAnsi="Times New Roman" w:cs="Times New Roman"/>
          <w:b/>
          <w:lang w:eastAsia="lt-LT"/>
        </w:rPr>
        <w:t xml:space="preserve"> </w:t>
      </w:r>
    </w:p>
    <w:bookmarkEnd w:id="5"/>
    <w:p w14:paraId="20813865" w14:textId="77777777" w:rsidR="00F2721C" w:rsidRPr="00F2721C" w:rsidRDefault="00F2721C" w:rsidP="00F2721C">
      <w:pPr>
        <w:tabs>
          <w:tab w:val="left" w:pos="567"/>
        </w:tabs>
        <w:spacing w:after="0" w:line="240" w:lineRule="auto"/>
        <w:rPr>
          <w:rFonts w:ascii="Times New Roman" w:eastAsia="Times New Roman" w:hAnsi="Times New Roman" w:cs="Times New Roman"/>
          <w:b/>
          <w:lang w:eastAsia="lt-LT"/>
        </w:rPr>
      </w:pPr>
    </w:p>
    <w:p w14:paraId="185D33F0"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10 ml – LT/1/11/2680/003</w:t>
      </w:r>
    </w:p>
    <w:p w14:paraId="4A9E4F56"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20 ml – LT/1/11/2680/004</w:t>
      </w:r>
    </w:p>
    <w:p w14:paraId="36566538"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2B75DA0E"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633B1437" w14:textId="77777777" w:rsidR="00F2721C" w:rsidRPr="00F2721C" w:rsidRDefault="00F2721C" w:rsidP="00F2721C">
      <w:pPr>
        <w:tabs>
          <w:tab w:val="left" w:pos="567"/>
        </w:tabs>
        <w:spacing w:after="0" w:line="240" w:lineRule="auto"/>
        <w:rPr>
          <w:rFonts w:ascii="Times New Roman" w:eastAsia="Times New Roman" w:hAnsi="Times New Roman" w:cs="Times New Roman"/>
          <w:b/>
          <w:color w:val="000000"/>
          <w:lang w:eastAsia="lt-LT"/>
        </w:rPr>
      </w:pPr>
      <w:r w:rsidRPr="00F2721C">
        <w:rPr>
          <w:rFonts w:ascii="Times New Roman" w:eastAsia="Times New Roman" w:hAnsi="Times New Roman" w:cs="Times New Roman"/>
          <w:b/>
          <w:color w:val="000000"/>
          <w:lang w:eastAsia="lt-LT"/>
        </w:rPr>
        <w:t>9.</w:t>
      </w:r>
      <w:r w:rsidRPr="00F2721C">
        <w:rPr>
          <w:rFonts w:ascii="Times New Roman" w:eastAsia="Times New Roman" w:hAnsi="Times New Roman" w:cs="Times New Roman"/>
          <w:b/>
          <w:color w:val="000000"/>
          <w:lang w:eastAsia="lt-LT"/>
        </w:rPr>
        <w:tab/>
      </w:r>
      <w:r w:rsidRPr="00F2721C">
        <w:rPr>
          <w:rFonts w:ascii="Times New Roman" w:eastAsia="Times New Roman" w:hAnsi="Times New Roman" w:cs="Times New Roman"/>
          <w:b/>
          <w:caps/>
          <w:lang w:eastAsia="lt-LT"/>
        </w:rPr>
        <w:t>REGISTRAVIMO / PERREGISTRAVIMO data</w:t>
      </w:r>
    </w:p>
    <w:p w14:paraId="6C83669B" w14:textId="77777777" w:rsidR="00F2721C" w:rsidRPr="00F2721C" w:rsidRDefault="00F2721C" w:rsidP="00F2721C">
      <w:pPr>
        <w:tabs>
          <w:tab w:val="left" w:pos="567"/>
        </w:tabs>
        <w:spacing w:after="0" w:line="240" w:lineRule="auto"/>
        <w:rPr>
          <w:rFonts w:ascii="Times New Roman" w:eastAsia="Times New Roman" w:hAnsi="Times New Roman" w:cs="Times New Roman"/>
          <w:b/>
          <w:color w:val="000000"/>
          <w:lang w:eastAsia="lt-LT"/>
        </w:rPr>
      </w:pPr>
    </w:p>
    <w:p w14:paraId="08044657" w14:textId="77777777" w:rsidR="00F2721C" w:rsidRPr="00F2721C" w:rsidRDefault="00F2721C" w:rsidP="00F2721C">
      <w:pPr>
        <w:spacing w:after="0" w:line="240" w:lineRule="auto"/>
        <w:rPr>
          <w:rFonts w:ascii="Times New Roman" w:eastAsia="Times New Roman" w:hAnsi="Times New Roman" w:cs="Times New Roman"/>
          <w:lang w:eastAsia="lt-LT"/>
        </w:rPr>
      </w:pPr>
      <w:bookmarkStart w:id="6" w:name="DOCREVISION"/>
      <w:r w:rsidRPr="00F2721C">
        <w:rPr>
          <w:rFonts w:ascii="Times New Roman" w:eastAsia="Times New Roman" w:hAnsi="Times New Roman" w:cs="Times New Roman"/>
          <w:snapToGrid w:val="0"/>
          <w:szCs w:val="24"/>
          <w:lang w:eastAsia="en-US"/>
        </w:rPr>
        <w:t>R</w:t>
      </w:r>
      <w:r w:rsidRPr="00F2721C">
        <w:rPr>
          <w:rFonts w:ascii="Times New Roman" w:eastAsia="Times New Roman" w:hAnsi="Times New Roman" w:cs="Times New Roman"/>
          <w:snapToGrid w:val="0"/>
          <w:lang w:eastAsia="en-US"/>
        </w:rPr>
        <w:t>egistravimo data</w:t>
      </w:r>
      <w:r w:rsidRPr="00F2721C">
        <w:rPr>
          <w:rFonts w:ascii="Times New Roman" w:eastAsia="Times New Roman" w:hAnsi="Times New Roman" w:cs="Times New Roman"/>
          <w:snapToGrid w:val="0"/>
          <w:szCs w:val="24"/>
          <w:lang w:eastAsia="en-US"/>
        </w:rPr>
        <w:t xml:space="preserve"> </w:t>
      </w:r>
      <w:r w:rsidRPr="00F2721C">
        <w:rPr>
          <w:rFonts w:ascii="Times New Roman" w:eastAsia="Times New Roman" w:hAnsi="Times New Roman" w:cs="Times New Roman"/>
          <w:lang w:eastAsia="lt-LT"/>
        </w:rPr>
        <w:t>2011 m. spalio 25 d.</w:t>
      </w:r>
    </w:p>
    <w:bookmarkEnd w:id="6"/>
    <w:p w14:paraId="270B3F2A"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snapToGrid w:val="0"/>
          <w:lang w:eastAsia="lt-LT"/>
        </w:rPr>
        <w:t>Paskutinio perregistravimo data</w:t>
      </w:r>
      <w:r w:rsidRPr="00F2721C">
        <w:rPr>
          <w:rFonts w:ascii="Times New Roman" w:eastAsia="Times New Roman" w:hAnsi="Times New Roman" w:cs="Times New Roman"/>
          <w:lang w:eastAsia="lt-LT"/>
        </w:rPr>
        <w:t xml:space="preserve"> 2013 m. lapkričio 8 d.</w:t>
      </w:r>
    </w:p>
    <w:p w14:paraId="7582F3A3"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b/>
          <w:color w:val="000000"/>
          <w:lang w:eastAsia="lt-LT"/>
        </w:rPr>
      </w:pPr>
    </w:p>
    <w:p w14:paraId="3BC9BC0F"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b/>
          <w:color w:val="000000"/>
          <w:lang w:eastAsia="lt-LT"/>
        </w:rPr>
      </w:pPr>
    </w:p>
    <w:p w14:paraId="4540716D"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b/>
          <w:color w:val="000000"/>
          <w:lang w:eastAsia="lt-LT"/>
        </w:rPr>
      </w:pPr>
      <w:r w:rsidRPr="00F2721C">
        <w:rPr>
          <w:rFonts w:ascii="Times New Roman" w:eastAsia="Times New Roman" w:hAnsi="Times New Roman" w:cs="Times New Roman"/>
          <w:b/>
          <w:color w:val="000000"/>
          <w:lang w:eastAsia="lt-LT"/>
        </w:rPr>
        <w:t>10.</w:t>
      </w:r>
      <w:r w:rsidRPr="00F2721C">
        <w:rPr>
          <w:rFonts w:ascii="Times New Roman" w:eastAsia="Times New Roman" w:hAnsi="Times New Roman" w:cs="Times New Roman"/>
          <w:b/>
          <w:color w:val="000000"/>
          <w:lang w:eastAsia="lt-LT"/>
        </w:rPr>
        <w:tab/>
      </w:r>
      <w:r w:rsidRPr="00F2721C">
        <w:rPr>
          <w:rFonts w:ascii="Times New Roman" w:eastAsia="Times New Roman" w:hAnsi="Times New Roman" w:cs="Times New Roman"/>
          <w:b/>
          <w:caps/>
          <w:lang w:eastAsia="lt-LT"/>
        </w:rPr>
        <w:t>teksto peržiūros data</w:t>
      </w:r>
    </w:p>
    <w:p w14:paraId="544C449A"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b/>
          <w:lang w:eastAsia="lt-LT"/>
        </w:rPr>
      </w:pPr>
    </w:p>
    <w:p w14:paraId="0CF0B844" w14:textId="4CFF4DC2" w:rsidR="00F2721C" w:rsidRPr="00F2721C" w:rsidRDefault="0096554C" w:rsidP="00F2721C">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2023 m. spalio 26 d.</w:t>
      </w:r>
    </w:p>
    <w:p w14:paraId="09D9C6E6"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02B00FE5" w14:textId="77777777" w:rsidR="00F2721C" w:rsidRPr="00F2721C" w:rsidRDefault="00F2721C" w:rsidP="00F2721C">
      <w:pPr>
        <w:tabs>
          <w:tab w:val="left" w:pos="5954"/>
          <w:tab w:val="left" w:pos="6237"/>
          <w:tab w:val="left" w:pos="6663"/>
          <w:tab w:val="left" w:pos="6946"/>
        </w:tabs>
        <w:spacing w:after="0" w:line="240" w:lineRule="auto"/>
        <w:rPr>
          <w:rFonts w:ascii="Times New Roman" w:eastAsia="SimSun" w:hAnsi="Times New Roman" w:cs="Times New Roman"/>
          <w:lang w:eastAsia="en-US"/>
        </w:rPr>
      </w:pPr>
      <w:r w:rsidRPr="00F2721C">
        <w:rPr>
          <w:rFonts w:ascii="Times New Roman" w:eastAsia="SimSun" w:hAnsi="Times New Roman" w:cs="Times New Roman"/>
          <w:lang w:eastAsia="en-US"/>
        </w:rPr>
        <w:t>Išsami informacija apie šį vaistinį preparatą pateikiama Valstybinės vaistų kontrolės tarnybos prie Lietuvos Respublikos sveikatos apsaugos ministerijos tinklalapyje</w:t>
      </w:r>
      <w:r w:rsidRPr="00F2721C">
        <w:rPr>
          <w:rFonts w:ascii="Times New Roman" w:eastAsia="SimSun" w:hAnsi="Times New Roman" w:cs="Times New Roman"/>
          <w:i/>
          <w:lang w:eastAsia="en-US"/>
        </w:rPr>
        <w:t xml:space="preserve"> </w:t>
      </w:r>
      <w:hyperlink r:id="rId12" w:history="1">
        <w:r w:rsidRPr="00F2721C">
          <w:rPr>
            <w:rFonts w:ascii="Times New Roman" w:eastAsia="SimSun" w:hAnsi="Times New Roman" w:cs="Times New Roman"/>
            <w:color w:val="0000FF"/>
            <w:u w:val="single"/>
            <w:lang w:eastAsia="en-US"/>
          </w:rPr>
          <w:t>http://www.vvkt.lt</w:t>
        </w:r>
      </w:hyperlink>
    </w:p>
    <w:p w14:paraId="375E695B" w14:textId="77777777" w:rsidR="00F2721C" w:rsidRPr="00F2721C" w:rsidRDefault="00F2721C" w:rsidP="00F2721C">
      <w:pPr>
        <w:spacing w:after="0" w:line="240" w:lineRule="auto"/>
        <w:rPr>
          <w:rFonts w:ascii="Times New Roman" w:eastAsia="Calibri" w:hAnsi="Times New Roman" w:cs="Times New Roman"/>
          <w:noProof/>
          <w:lang w:eastAsia="en-US"/>
        </w:rPr>
      </w:pPr>
      <w:r w:rsidRPr="00F2721C">
        <w:rPr>
          <w:rFonts w:ascii="Times New Roman" w:eastAsia="Calibri" w:hAnsi="Times New Roman" w:cs="Times New Roman"/>
          <w:noProof/>
          <w:lang w:eastAsia="en-US"/>
        </w:rPr>
        <w:br w:type="page"/>
      </w:r>
    </w:p>
    <w:p w14:paraId="3BFCA57F"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6665D705"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6BF6CB82"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75EA1B41"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31249582"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638870AB"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0457452A"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23050519"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12A14356"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4FA0F702"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6D30ED7A"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091354CA"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45A87969"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6B469B8A"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0EC9FAA4"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75A122A4"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41BAEF34"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3B778105"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729D8291"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1FA6E825"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61248378"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50D47CFE"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02CBF36B"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bookmarkStart w:id="7" w:name="_Toc129243253"/>
      <w:bookmarkStart w:id="8" w:name="_Toc129243128"/>
    </w:p>
    <w:p w14:paraId="65460CDC"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r w:rsidRPr="00F2721C">
        <w:rPr>
          <w:rFonts w:ascii="Times New Roman" w:eastAsia="Calibri" w:hAnsi="Times New Roman" w:cs="Times New Roman"/>
          <w:b/>
          <w:caps/>
          <w:lang w:eastAsia="lt-LT"/>
        </w:rPr>
        <w:t>II PRIEDAS</w:t>
      </w:r>
      <w:bookmarkEnd w:id="7"/>
      <w:bookmarkEnd w:id="8"/>
    </w:p>
    <w:p w14:paraId="4B684E95"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7B9B81DE"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r w:rsidRPr="00F2721C">
        <w:rPr>
          <w:rFonts w:ascii="Times New Roman" w:eastAsia="Calibri" w:hAnsi="Times New Roman" w:cs="Times New Roman"/>
          <w:b/>
          <w:caps/>
          <w:lang w:eastAsia="lt-LT"/>
        </w:rPr>
        <w:t>RegistracijOS SĄLYGOS</w:t>
      </w:r>
    </w:p>
    <w:p w14:paraId="17D21664"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71B1ADCD" w14:textId="77777777" w:rsidR="00F2721C" w:rsidRPr="00F2721C" w:rsidRDefault="00F2721C" w:rsidP="00F2721C">
      <w:pPr>
        <w:tabs>
          <w:tab w:val="left" w:pos="1701"/>
        </w:tabs>
        <w:spacing w:after="0" w:line="260" w:lineRule="exact"/>
        <w:ind w:left="1701" w:right="567" w:hanging="567"/>
        <w:rPr>
          <w:rFonts w:ascii="Times New Roman" w:eastAsia="Times New Roman" w:hAnsi="Times New Roman" w:cs="Times New Roman"/>
          <w:b/>
          <w:snapToGrid w:val="0"/>
          <w:szCs w:val="24"/>
          <w:lang w:eastAsia="en-US"/>
        </w:rPr>
      </w:pPr>
      <w:r w:rsidRPr="00F2721C">
        <w:rPr>
          <w:rFonts w:ascii="Times New Roman" w:eastAsia="Times New Roman" w:hAnsi="Times New Roman" w:cs="Times New Roman"/>
          <w:b/>
          <w:snapToGrid w:val="0"/>
          <w:szCs w:val="24"/>
          <w:lang w:eastAsia="en-US"/>
        </w:rPr>
        <w:t>A.</w:t>
      </w:r>
      <w:r w:rsidRPr="00F2721C">
        <w:rPr>
          <w:rFonts w:ascii="Times New Roman" w:eastAsia="Times New Roman" w:hAnsi="Times New Roman" w:cs="Times New Roman"/>
          <w:b/>
          <w:snapToGrid w:val="0"/>
          <w:szCs w:val="24"/>
          <w:lang w:eastAsia="en-US"/>
        </w:rPr>
        <w:tab/>
        <w:t>GAMINTOJAS (-AI), ATSAKINGAS (-I) UŽ SERIJŲ IŠLEIDIMĄ</w:t>
      </w:r>
    </w:p>
    <w:p w14:paraId="48658982" w14:textId="77777777" w:rsidR="00F2721C" w:rsidRPr="00F2721C" w:rsidRDefault="00F2721C" w:rsidP="00F2721C">
      <w:pPr>
        <w:tabs>
          <w:tab w:val="left" w:pos="1701"/>
        </w:tabs>
        <w:spacing w:after="0" w:line="260" w:lineRule="exact"/>
        <w:ind w:left="567" w:right="567" w:hanging="567"/>
        <w:rPr>
          <w:rFonts w:ascii="Times New Roman" w:eastAsia="Times New Roman" w:hAnsi="Times New Roman" w:cs="Times New Roman"/>
          <w:snapToGrid w:val="0"/>
          <w:szCs w:val="24"/>
          <w:lang w:eastAsia="en-US"/>
        </w:rPr>
      </w:pPr>
    </w:p>
    <w:p w14:paraId="7A5919C3" w14:textId="77777777" w:rsidR="00F2721C" w:rsidRPr="00F2721C" w:rsidRDefault="00F2721C" w:rsidP="00F2721C">
      <w:pPr>
        <w:tabs>
          <w:tab w:val="left" w:pos="1701"/>
        </w:tabs>
        <w:spacing w:after="0" w:line="260" w:lineRule="exact"/>
        <w:ind w:left="1701" w:right="567" w:hanging="567"/>
        <w:rPr>
          <w:rFonts w:ascii="Times New Roman" w:eastAsia="Times New Roman" w:hAnsi="Times New Roman" w:cs="Times New Roman"/>
          <w:b/>
          <w:snapToGrid w:val="0"/>
          <w:szCs w:val="20"/>
          <w:lang w:eastAsia="en-US"/>
        </w:rPr>
      </w:pPr>
      <w:r w:rsidRPr="00F2721C">
        <w:rPr>
          <w:rFonts w:ascii="Times New Roman" w:eastAsia="Times New Roman" w:hAnsi="Times New Roman" w:cs="Times New Roman"/>
          <w:b/>
          <w:snapToGrid w:val="0"/>
          <w:szCs w:val="20"/>
          <w:lang w:eastAsia="en-US"/>
        </w:rPr>
        <w:t>B.</w:t>
      </w:r>
      <w:r w:rsidRPr="00F2721C">
        <w:rPr>
          <w:rFonts w:ascii="Times New Roman" w:eastAsia="Times New Roman" w:hAnsi="Times New Roman" w:cs="Times New Roman"/>
          <w:b/>
          <w:snapToGrid w:val="0"/>
          <w:szCs w:val="20"/>
          <w:lang w:eastAsia="en-US"/>
        </w:rPr>
        <w:tab/>
        <w:t>TIEKIMO IR VARTOJIMO SĄLYGOS AR APRIBOJIMAI</w:t>
      </w:r>
    </w:p>
    <w:p w14:paraId="473E505D" w14:textId="77777777" w:rsidR="00F2721C" w:rsidRPr="00F2721C" w:rsidRDefault="00F2721C" w:rsidP="00F2721C">
      <w:pPr>
        <w:spacing w:after="0" w:line="240" w:lineRule="auto"/>
        <w:rPr>
          <w:rFonts w:ascii="Times New Roman" w:eastAsia="Calibri" w:hAnsi="Times New Roman" w:cs="Times New Roman"/>
          <w:noProof/>
          <w:highlight w:val="yellow"/>
          <w:lang w:eastAsia="en-US"/>
        </w:rPr>
      </w:pPr>
    </w:p>
    <w:p w14:paraId="3C9DE9CF" w14:textId="77777777" w:rsidR="00F2721C" w:rsidRPr="00F2721C" w:rsidRDefault="00F2721C" w:rsidP="00F2721C">
      <w:pPr>
        <w:keepNext/>
        <w:tabs>
          <w:tab w:val="left" w:pos="567"/>
        </w:tabs>
        <w:spacing w:after="0" w:line="240" w:lineRule="auto"/>
        <w:ind w:left="567" w:hanging="567"/>
        <w:outlineLvl w:val="1"/>
        <w:rPr>
          <w:rFonts w:ascii="Times New Roman" w:eastAsia="Times New Roman" w:hAnsi="Times New Roman" w:cs="Times New Roman"/>
          <w:b/>
          <w:lang w:eastAsia="en-US"/>
        </w:rPr>
      </w:pPr>
      <w:r w:rsidRPr="00F2721C">
        <w:rPr>
          <w:rFonts w:ascii="Times New Roman" w:eastAsia="Times New Roman" w:hAnsi="Times New Roman" w:cs="Times New Roman"/>
          <w:lang w:eastAsia="en-US"/>
        </w:rPr>
        <w:br w:type="page"/>
      </w:r>
      <w:r w:rsidRPr="00F2721C">
        <w:rPr>
          <w:rFonts w:ascii="Times New Roman" w:eastAsia="Times New Roman" w:hAnsi="Times New Roman" w:cs="Times New Roman"/>
          <w:b/>
          <w:lang w:eastAsia="en-US"/>
        </w:rPr>
        <w:lastRenderedPageBreak/>
        <w:t>A.</w:t>
      </w:r>
      <w:r w:rsidRPr="00F2721C">
        <w:rPr>
          <w:rFonts w:ascii="Times New Roman" w:eastAsia="Times New Roman" w:hAnsi="Times New Roman" w:cs="Times New Roman"/>
          <w:b/>
          <w:lang w:eastAsia="en-US"/>
        </w:rPr>
        <w:tab/>
        <w:t>GAMINTOJAS (-AI), ATSAKINGAS (-I) UŽ SERIJŲ IŠLEIDIMĄ</w:t>
      </w:r>
    </w:p>
    <w:p w14:paraId="111F84DE" w14:textId="77777777" w:rsidR="00F2721C" w:rsidRPr="00F2721C" w:rsidRDefault="00F2721C" w:rsidP="00F2721C">
      <w:pPr>
        <w:spacing w:after="0" w:line="240" w:lineRule="auto"/>
        <w:rPr>
          <w:rFonts w:ascii="Times New Roman" w:eastAsia="Calibri" w:hAnsi="Times New Roman" w:cs="Times New Roman"/>
          <w:noProof/>
          <w:highlight w:val="yellow"/>
          <w:lang w:eastAsia="en-US"/>
        </w:rPr>
      </w:pPr>
    </w:p>
    <w:p w14:paraId="0138E3E3" w14:textId="77777777" w:rsidR="00F2721C" w:rsidRPr="00F2721C" w:rsidRDefault="00F2721C" w:rsidP="00F2721C">
      <w:pPr>
        <w:spacing w:after="0" w:line="240" w:lineRule="auto"/>
        <w:rPr>
          <w:rFonts w:ascii="Times New Roman" w:eastAsia="Calibri" w:hAnsi="Times New Roman" w:cs="Times New Roman"/>
          <w:noProof/>
          <w:u w:val="single"/>
          <w:lang w:eastAsia="en-US"/>
        </w:rPr>
      </w:pPr>
      <w:r w:rsidRPr="00F2721C">
        <w:rPr>
          <w:rFonts w:ascii="Times New Roman" w:eastAsia="Calibri" w:hAnsi="Times New Roman" w:cs="Times New Roman"/>
          <w:noProof/>
          <w:u w:val="single"/>
          <w:lang w:eastAsia="en-US"/>
        </w:rPr>
        <w:t>Gamintojo (-ų), atsakingo (-ų) už serijų išleidimą, pavadinimas (-ai) ir adresas (-ai)</w:t>
      </w:r>
    </w:p>
    <w:p w14:paraId="7E8B2785"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3B781207"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B. Braun Melsungen AG</w:t>
      </w:r>
      <w:r w:rsidRPr="00F2721C">
        <w:rPr>
          <w:rFonts w:ascii="Times New Roman" w:eastAsia="Times New Roman" w:hAnsi="Times New Roman" w:cs="Times New Roman"/>
          <w:lang w:eastAsia="lt-LT"/>
        </w:rPr>
        <w:br/>
        <w:t>Carl-Braun-Str. 1</w:t>
      </w:r>
      <w:r w:rsidRPr="00F2721C">
        <w:rPr>
          <w:rFonts w:ascii="Times New Roman" w:eastAsia="Times New Roman" w:hAnsi="Times New Roman" w:cs="Times New Roman"/>
          <w:lang w:eastAsia="lt-LT"/>
        </w:rPr>
        <w:br/>
        <w:t xml:space="preserve">34212 Melsungen </w:t>
      </w:r>
    </w:p>
    <w:p w14:paraId="08586D8A" w14:textId="77777777" w:rsidR="00F2721C" w:rsidRPr="00F2721C" w:rsidRDefault="00F2721C" w:rsidP="00F2721C">
      <w:pPr>
        <w:spacing w:after="0" w:line="240" w:lineRule="auto"/>
        <w:rPr>
          <w:rFonts w:ascii="Times New Roman" w:eastAsia="Times New Roman" w:hAnsi="Times New Roman" w:cs="Times New Roman"/>
          <w:color w:val="0000FF"/>
          <w:lang w:eastAsia="lt-LT"/>
        </w:rPr>
      </w:pPr>
      <w:r w:rsidRPr="00F2721C">
        <w:rPr>
          <w:rFonts w:ascii="Times New Roman" w:eastAsia="Times New Roman" w:hAnsi="Times New Roman" w:cs="Times New Roman"/>
          <w:lang w:eastAsia="lt-LT"/>
        </w:rPr>
        <w:t>Vokietija</w:t>
      </w:r>
    </w:p>
    <w:p w14:paraId="436EF630" w14:textId="77777777" w:rsidR="00F2721C" w:rsidRPr="00F2721C" w:rsidRDefault="00F2721C" w:rsidP="00F2721C">
      <w:pPr>
        <w:spacing w:after="0" w:line="240" w:lineRule="auto"/>
        <w:rPr>
          <w:rFonts w:ascii="Times New Roman" w:eastAsia="Calibri" w:hAnsi="Times New Roman" w:cs="Times New Roman"/>
          <w:noProof/>
          <w:highlight w:val="yellow"/>
          <w:lang w:eastAsia="en-US"/>
        </w:rPr>
      </w:pPr>
    </w:p>
    <w:p w14:paraId="12E76BFA" w14:textId="77777777" w:rsidR="00F2721C" w:rsidRPr="00F2721C" w:rsidRDefault="00F2721C" w:rsidP="00F2721C">
      <w:pPr>
        <w:spacing w:after="0" w:line="240" w:lineRule="auto"/>
        <w:rPr>
          <w:rFonts w:ascii="Times New Roman" w:eastAsia="Calibri" w:hAnsi="Times New Roman" w:cs="Times New Roman"/>
          <w:noProof/>
          <w:highlight w:val="yellow"/>
          <w:lang w:eastAsia="en-US"/>
        </w:rPr>
      </w:pPr>
    </w:p>
    <w:p w14:paraId="532615CF" w14:textId="77777777" w:rsidR="00F2721C" w:rsidRPr="00F2721C" w:rsidRDefault="00F2721C" w:rsidP="00F2721C">
      <w:pPr>
        <w:tabs>
          <w:tab w:val="left" w:pos="567"/>
        </w:tabs>
        <w:spacing w:after="0" w:line="240" w:lineRule="auto"/>
        <w:ind w:left="567" w:hanging="567"/>
        <w:rPr>
          <w:rFonts w:ascii="Times New Roman" w:eastAsia="Times New Roman" w:hAnsi="Times New Roman" w:cs="Times New Roman"/>
          <w:snapToGrid w:val="0"/>
          <w:szCs w:val="24"/>
          <w:lang w:eastAsia="en-US"/>
        </w:rPr>
      </w:pPr>
      <w:bookmarkStart w:id="9" w:name="_Toc129243254"/>
      <w:bookmarkStart w:id="10" w:name="_Toc129243129"/>
      <w:r w:rsidRPr="00F2721C">
        <w:rPr>
          <w:rFonts w:ascii="Times New Roman" w:eastAsia="Times New Roman" w:hAnsi="Times New Roman" w:cs="Times New Roman"/>
          <w:b/>
          <w:snapToGrid w:val="0"/>
          <w:szCs w:val="24"/>
          <w:lang w:eastAsia="en-US"/>
        </w:rPr>
        <w:t>B.</w:t>
      </w:r>
      <w:r w:rsidRPr="00F2721C">
        <w:rPr>
          <w:rFonts w:ascii="Times New Roman" w:eastAsia="Times New Roman" w:hAnsi="Times New Roman" w:cs="Times New Roman"/>
          <w:b/>
          <w:snapToGrid w:val="0"/>
          <w:szCs w:val="24"/>
          <w:lang w:eastAsia="en-US"/>
        </w:rPr>
        <w:tab/>
        <w:t>TIEKIMO IR VARTOJIMO SĄLYGOS AR APRIBOJIMAI</w:t>
      </w:r>
    </w:p>
    <w:p w14:paraId="771F84AE" w14:textId="77777777" w:rsidR="00F2721C" w:rsidRPr="00F2721C" w:rsidRDefault="00F2721C" w:rsidP="00F2721C">
      <w:pPr>
        <w:tabs>
          <w:tab w:val="left" w:pos="567"/>
        </w:tabs>
        <w:spacing w:after="0" w:line="260" w:lineRule="exact"/>
        <w:rPr>
          <w:rFonts w:ascii="Times New Roman" w:eastAsia="Times New Roman" w:hAnsi="Times New Roman" w:cs="Times New Roman"/>
          <w:snapToGrid w:val="0"/>
          <w:szCs w:val="24"/>
          <w:lang w:eastAsia="en-US"/>
        </w:rPr>
      </w:pPr>
    </w:p>
    <w:p w14:paraId="0F32094A" w14:textId="77777777" w:rsidR="00F2721C" w:rsidRPr="00F2721C" w:rsidRDefault="00F2721C" w:rsidP="00F2721C">
      <w:pPr>
        <w:tabs>
          <w:tab w:val="left" w:pos="567"/>
        </w:tabs>
        <w:spacing w:after="0" w:line="260" w:lineRule="exact"/>
        <w:rPr>
          <w:rFonts w:ascii="Times New Roman" w:eastAsia="Times New Roman" w:hAnsi="Times New Roman" w:cs="Times New Roman"/>
          <w:snapToGrid w:val="0"/>
          <w:szCs w:val="24"/>
          <w:lang w:eastAsia="en-US"/>
        </w:rPr>
      </w:pPr>
      <w:r w:rsidRPr="00F2721C">
        <w:rPr>
          <w:rFonts w:ascii="Times New Roman" w:eastAsia="Times New Roman" w:hAnsi="Times New Roman" w:cs="Times New Roman"/>
          <w:snapToGrid w:val="0"/>
          <w:szCs w:val="20"/>
          <w:lang w:eastAsia="en-US"/>
        </w:rPr>
        <w:t>Receptinis vaistinis preparatas.</w:t>
      </w:r>
    </w:p>
    <w:bookmarkEnd w:id="9"/>
    <w:bookmarkEnd w:id="10"/>
    <w:p w14:paraId="0D9B1BF3"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r w:rsidRPr="00F2721C">
        <w:rPr>
          <w:rFonts w:ascii="Times New Roman" w:eastAsia="Calibri" w:hAnsi="Times New Roman" w:cs="Times New Roman"/>
          <w:lang w:eastAsia="lt-LT"/>
        </w:rPr>
        <w:br w:type="page"/>
      </w:r>
      <w:bookmarkStart w:id="11" w:name="_Toc129243259"/>
      <w:bookmarkStart w:id="12" w:name="_Toc129243134"/>
    </w:p>
    <w:p w14:paraId="128BF85F"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1EC405BE"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611D0A76"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322732CD"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24D4A576"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0CDC622F"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7DAF4F08"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4977DB52"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1625A48B"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3D263479"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7DB7E6D6"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131F9AA1"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3E7BC1C5"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2CC56DA5"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2D0C2CEF"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47248612"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5F3831AF"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09D6FBEA"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178B04B8"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4B40CFF9"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10776817"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4FE0EBA8"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02BD79CE"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39F68B49"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r w:rsidRPr="00F2721C">
        <w:rPr>
          <w:rFonts w:ascii="Times New Roman" w:eastAsia="Calibri" w:hAnsi="Times New Roman" w:cs="Times New Roman"/>
          <w:b/>
          <w:caps/>
          <w:lang w:eastAsia="lt-LT"/>
        </w:rPr>
        <w:t>III PRIEDAS</w:t>
      </w:r>
      <w:bookmarkEnd w:id="11"/>
      <w:bookmarkEnd w:id="12"/>
    </w:p>
    <w:p w14:paraId="424A32E2"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338EDDE5"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bookmarkStart w:id="13" w:name="_Toc129243260"/>
      <w:bookmarkStart w:id="14" w:name="_Toc129243135"/>
      <w:r w:rsidRPr="00F2721C">
        <w:rPr>
          <w:rFonts w:ascii="Times New Roman" w:eastAsia="Calibri" w:hAnsi="Times New Roman" w:cs="Times New Roman"/>
          <w:b/>
          <w:caps/>
          <w:lang w:eastAsia="lt-LT"/>
        </w:rPr>
        <w:t>ŽENKLINIMAS IR PAKUOTĖS LAPELIS</w:t>
      </w:r>
      <w:bookmarkEnd w:id="13"/>
      <w:bookmarkEnd w:id="14"/>
    </w:p>
    <w:p w14:paraId="0AE37336" w14:textId="77777777" w:rsidR="00F2721C" w:rsidRPr="00F2721C" w:rsidRDefault="00F2721C" w:rsidP="00F2721C">
      <w:pPr>
        <w:spacing w:after="0" w:line="240" w:lineRule="auto"/>
        <w:rPr>
          <w:rFonts w:ascii="Times New Roman" w:eastAsia="Calibri" w:hAnsi="Times New Roman" w:cs="Times New Roman"/>
          <w:noProof/>
          <w:lang w:eastAsia="en-US"/>
        </w:rPr>
      </w:pPr>
      <w:r w:rsidRPr="00F2721C">
        <w:rPr>
          <w:rFonts w:ascii="Times New Roman" w:eastAsia="Calibri" w:hAnsi="Times New Roman" w:cs="Times New Roman"/>
          <w:noProof/>
          <w:lang w:eastAsia="en-US"/>
        </w:rPr>
        <w:br w:type="page"/>
      </w:r>
    </w:p>
    <w:p w14:paraId="52C78A00"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4C06025B"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1D954D87"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03CC002D"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442F6071"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68939B53"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01BABBE9"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73C79DAD"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4BF8F35B"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289CBE0E"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2033EA51"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02B0E6FE"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579A4F47"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55E028B1"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1385ED3D"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13EAF5F5"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37EA85B5"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3B183218"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2A46852F"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6E7013F8"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5CBAFE43"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0CB94335" w14:textId="77777777" w:rsidR="00F2721C" w:rsidRPr="00F2721C" w:rsidRDefault="00F2721C" w:rsidP="00F2721C">
      <w:pPr>
        <w:spacing w:after="0" w:line="240" w:lineRule="auto"/>
        <w:rPr>
          <w:rFonts w:ascii="Times New Roman" w:eastAsia="Calibri" w:hAnsi="Times New Roman" w:cs="Times New Roman"/>
          <w:noProof/>
          <w:lang w:eastAsia="en-US"/>
        </w:rPr>
      </w:pPr>
    </w:p>
    <w:p w14:paraId="3A540D30"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bookmarkStart w:id="15" w:name="_Toc129243261"/>
      <w:bookmarkStart w:id="16" w:name="_Toc129243136"/>
    </w:p>
    <w:p w14:paraId="458AC879"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r w:rsidRPr="00F2721C">
        <w:rPr>
          <w:rFonts w:ascii="Times New Roman" w:eastAsia="Calibri" w:hAnsi="Times New Roman" w:cs="Times New Roman"/>
          <w:b/>
          <w:caps/>
          <w:lang w:eastAsia="lt-LT"/>
        </w:rPr>
        <w:t>A. ŽENKLINIMAS</w:t>
      </w:r>
      <w:bookmarkEnd w:id="15"/>
      <w:bookmarkEnd w:id="16"/>
    </w:p>
    <w:p w14:paraId="7839A238" w14:textId="77777777" w:rsidR="00F2721C" w:rsidRPr="00F2721C" w:rsidRDefault="00F2721C" w:rsidP="00F2721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F2721C">
        <w:rPr>
          <w:rFonts w:ascii="Times New Roman" w:eastAsia="Times New Roman" w:hAnsi="Times New Roman" w:cs="Times New Roman"/>
          <w:lang w:eastAsia="lt-LT"/>
        </w:rPr>
        <w:br w:type="page"/>
      </w:r>
      <w:r w:rsidRPr="00F2721C">
        <w:rPr>
          <w:rFonts w:ascii="Times New Roman" w:eastAsia="Times New Roman" w:hAnsi="Times New Roman" w:cs="Times New Roman"/>
          <w:b/>
          <w:lang w:eastAsia="lt-LT"/>
        </w:rPr>
        <w:lastRenderedPageBreak/>
        <w:t>INFORMACIJA ANT IŠORINĖS PAKUOTĖS</w:t>
      </w:r>
    </w:p>
    <w:p w14:paraId="56113D7F" w14:textId="77777777" w:rsidR="00F2721C" w:rsidRPr="00F2721C" w:rsidRDefault="00F2721C" w:rsidP="00F2721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p>
    <w:p w14:paraId="6E71146A" w14:textId="77777777" w:rsidR="00F2721C" w:rsidRPr="00F2721C" w:rsidRDefault="00F2721C" w:rsidP="00F2721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F2721C">
        <w:rPr>
          <w:rFonts w:ascii="Times New Roman" w:eastAsia="Times New Roman" w:hAnsi="Times New Roman" w:cs="Times New Roman"/>
          <w:b/>
          <w:lang w:eastAsia="lt-LT"/>
        </w:rPr>
        <w:t>KARTONO DĖŽUTĖ</w:t>
      </w:r>
    </w:p>
    <w:p w14:paraId="03291A33" w14:textId="77777777" w:rsidR="00F2721C" w:rsidRPr="00F2721C" w:rsidRDefault="00F2721C" w:rsidP="00F2721C">
      <w:pPr>
        <w:spacing w:after="0" w:line="240" w:lineRule="auto"/>
        <w:rPr>
          <w:rFonts w:ascii="Times New Roman" w:eastAsia="Times New Roman" w:hAnsi="Times New Roman" w:cs="Times New Roman"/>
          <w:lang w:eastAsia="lt-LT"/>
        </w:rPr>
      </w:pPr>
    </w:p>
    <w:p w14:paraId="5ADEDB63" w14:textId="77777777" w:rsidR="00F2721C" w:rsidRPr="00F2721C" w:rsidRDefault="00F2721C" w:rsidP="00F2721C">
      <w:pPr>
        <w:spacing w:after="0" w:line="240" w:lineRule="auto"/>
        <w:rPr>
          <w:rFonts w:ascii="Times New Roman" w:eastAsia="Times New Roman" w:hAnsi="Times New Roman" w:cs="Times New Roman"/>
          <w:lang w:eastAsia="lt-LT"/>
        </w:rPr>
      </w:pPr>
    </w:p>
    <w:p w14:paraId="32933C09" w14:textId="77777777" w:rsidR="00F2721C" w:rsidRPr="00F2721C" w:rsidRDefault="00F2721C" w:rsidP="00F2721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F2721C">
        <w:rPr>
          <w:rFonts w:ascii="Times New Roman" w:eastAsia="Times New Roman" w:hAnsi="Times New Roman" w:cs="Times New Roman"/>
          <w:b/>
          <w:lang w:eastAsia="lt-LT"/>
        </w:rPr>
        <w:t>1.</w:t>
      </w:r>
      <w:r w:rsidRPr="00F2721C">
        <w:rPr>
          <w:rFonts w:ascii="Times New Roman" w:eastAsia="Times New Roman" w:hAnsi="Times New Roman" w:cs="Times New Roman"/>
          <w:b/>
          <w:lang w:eastAsia="lt-LT"/>
        </w:rPr>
        <w:tab/>
        <w:t>VAISTINIO PREPARATO PAVADINIMAS</w:t>
      </w:r>
    </w:p>
    <w:p w14:paraId="5572F24B" w14:textId="77777777" w:rsidR="00F2721C" w:rsidRPr="00F2721C" w:rsidRDefault="00F2721C" w:rsidP="00F2721C">
      <w:pPr>
        <w:spacing w:after="0" w:line="240" w:lineRule="auto"/>
        <w:rPr>
          <w:rFonts w:ascii="Times New Roman" w:eastAsia="Times New Roman" w:hAnsi="Times New Roman" w:cs="Times New Roman"/>
          <w:lang w:eastAsia="lt-LT"/>
        </w:rPr>
      </w:pPr>
    </w:p>
    <w:p w14:paraId="35C61CF6" w14:textId="77777777" w:rsidR="00F2721C" w:rsidRPr="00F2721C" w:rsidRDefault="00F2721C" w:rsidP="00F2721C">
      <w:pPr>
        <w:spacing w:after="0" w:line="240" w:lineRule="auto"/>
        <w:rPr>
          <w:rFonts w:ascii="Times New Roman" w:eastAsia="Times New Roman" w:hAnsi="Times New Roman" w:cs="Times New Roman"/>
          <w:lang w:eastAsia="lt-LT"/>
        </w:rPr>
      </w:pPr>
      <w:bookmarkStart w:id="17" w:name="OLE_LINK2"/>
      <w:r w:rsidRPr="00F2721C">
        <w:rPr>
          <w:rFonts w:ascii="Times New Roman" w:eastAsia="Times New Roman" w:hAnsi="Times New Roman" w:cs="Times New Roman"/>
          <w:lang w:eastAsia="lt-LT"/>
        </w:rPr>
        <w:t>Ropivacaine B. Braun 7,5 mg/ml injekcinis tirpalas</w:t>
      </w:r>
    </w:p>
    <w:p w14:paraId="0C51CA8F" w14:textId="77777777" w:rsidR="00F2721C" w:rsidRPr="00F2721C" w:rsidRDefault="00F2721C" w:rsidP="00F2721C">
      <w:pPr>
        <w:spacing w:after="0" w:line="240" w:lineRule="auto"/>
        <w:rPr>
          <w:rFonts w:ascii="Times New Roman" w:eastAsia="Times New Roman" w:hAnsi="Times New Roman" w:cs="Times New Roman"/>
          <w:lang w:eastAsia="lt-LT"/>
        </w:rPr>
      </w:pPr>
    </w:p>
    <w:p w14:paraId="38D4847A"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color w:val="000000"/>
          <w:lang w:eastAsia="lt-LT"/>
        </w:rPr>
        <w:t>Ropivacaini hydrochloridum</w:t>
      </w:r>
    </w:p>
    <w:bookmarkEnd w:id="17"/>
    <w:p w14:paraId="4BEAFC75" w14:textId="77777777" w:rsidR="00F2721C" w:rsidRPr="00F2721C" w:rsidRDefault="00F2721C" w:rsidP="00F2721C">
      <w:pPr>
        <w:spacing w:after="0" w:line="240" w:lineRule="auto"/>
        <w:rPr>
          <w:rFonts w:ascii="Times New Roman" w:eastAsia="Times New Roman" w:hAnsi="Times New Roman" w:cs="Times New Roman"/>
          <w:lang w:eastAsia="lt-LT"/>
        </w:rPr>
      </w:pPr>
    </w:p>
    <w:p w14:paraId="10E400EE" w14:textId="77777777" w:rsidR="00F2721C" w:rsidRPr="00F2721C" w:rsidRDefault="00F2721C" w:rsidP="00F2721C">
      <w:pPr>
        <w:spacing w:after="0" w:line="240" w:lineRule="auto"/>
        <w:rPr>
          <w:rFonts w:ascii="Times New Roman" w:eastAsia="Times New Roman" w:hAnsi="Times New Roman" w:cs="Times New Roman"/>
          <w:lang w:eastAsia="lt-LT"/>
        </w:rPr>
      </w:pPr>
    </w:p>
    <w:p w14:paraId="16045792" w14:textId="77777777" w:rsidR="00F2721C" w:rsidRPr="00F2721C" w:rsidRDefault="00F2721C" w:rsidP="00F2721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F2721C">
        <w:rPr>
          <w:rFonts w:ascii="Times New Roman" w:eastAsia="Times New Roman" w:hAnsi="Times New Roman" w:cs="Times New Roman"/>
          <w:b/>
          <w:lang w:eastAsia="lt-LT"/>
        </w:rPr>
        <w:t>2.</w:t>
      </w:r>
      <w:r w:rsidRPr="00F2721C">
        <w:rPr>
          <w:rFonts w:ascii="Times New Roman" w:eastAsia="Times New Roman" w:hAnsi="Times New Roman" w:cs="Times New Roman"/>
          <w:b/>
          <w:lang w:eastAsia="lt-LT"/>
        </w:rPr>
        <w:tab/>
        <w:t>VEIKLIOJI (-IOS) MEDŽIAGA (-OS) IR JOS (-Ų) KIEKIS (-IAI)</w:t>
      </w:r>
    </w:p>
    <w:p w14:paraId="3FA03CDA" w14:textId="77777777" w:rsidR="00F2721C" w:rsidRPr="00F2721C" w:rsidRDefault="00F2721C" w:rsidP="00F2721C">
      <w:pPr>
        <w:spacing w:after="0" w:line="240" w:lineRule="auto"/>
        <w:rPr>
          <w:rFonts w:ascii="Times New Roman" w:eastAsia="Times New Roman" w:hAnsi="Times New Roman" w:cs="Times New Roman"/>
          <w:lang w:eastAsia="lt-LT"/>
        </w:rPr>
      </w:pPr>
    </w:p>
    <w:p w14:paraId="014B559C" w14:textId="77777777" w:rsidR="00F2721C" w:rsidRPr="00F2721C" w:rsidRDefault="00F2721C" w:rsidP="00F2721C">
      <w:pPr>
        <w:spacing w:after="0" w:line="240" w:lineRule="auto"/>
        <w:rPr>
          <w:rFonts w:ascii="Times New Roman" w:eastAsia="Times New Roman" w:hAnsi="Times New Roman" w:cs="Times New Roman"/>
          <w:lang w:eastAsia="lt-LT"/>
        </w:rPr>
      </w:pPr>
      <w:bookmarkStart w:id="18" w:name="OLE_LINK1"/>
      <w:r w:rsidRPr="00F2721C">
        <w:rPr>
          <w:rFonts w:ascii="Times New Roman" w:eastAsia="Times New Roman" w:hAnsi="Times New Roman" w:cs="Times New Roman"/>
          <w:lang w:eastAsia="lt-LT"/>
        </w:rPr>
        <w:t>1 ml yra 7,5 mg ropivakaino hidrochlorido (ropivakaino hidrochlorido monohidrato pavidalu).</w:t>
      </w:r>
    </w:p>
    <w:bookmarkEnd w:id="18"/>
    <w:p w14:paraId="421FF00D" w14:textId="77777777" w:rsidR="00F2721C" w:rsidRPr="00F2721C" w:rsidRDefault="00F2721C" w:rsidP="00F2721C">
      <w:pPr>
        <w:spacing w:after="0" w:line="240" w:lineRule="auto"/>
        <w:rPr>
          <w:rFonts w:ascii="Times New Roman" w:eastAsia="Times New Roman" w:hAnsi="Times New Roman" w:cs="Times New Roman"/>
          <w:lang w:eastAsia="lt-LT"/>
        </w:rPr>
      </w:pPr>
    </w:p>
    <w:p w14:paraId="5E490D45"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Vienoje 10 ml ampulėje yra 75 mg ropivakaino hidrochlorido.</w:t>
      </w:r>
    </w:p>
    <w:p w14:paraId="338F009C"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highlight w:val="lightGray"/>
          <w:lang w:eastAsia="lt-LT"/>
        </w:rPr>
        <w:t>Vienoje 20 ml ampulėje yra 150 mg ropivakaino hidrochlorido</w:t>
      </w:r>
      <w:r w:rsidRPr="00F2721C">
        <w:rPr>
          <w:rFonts w:ascii="Times New Roman" w:eastAsia="Times New Roman" w:hAnsi="Times New Roman" w:cs="Times New Roman"/>
          <w:lang w:eastAsia="lt-LT"/>
        </w:rPr>
        <w:t>.</w:t>
      </w:r>
    </w:p>
    <w:p w14:paraId="101733C5" w14:textId="77777777" w:rsidR="00F2721C" w:rsidRPr="00F2721C" w:rsidRDefault="00F2721C" w:rsidP="00F2721C">
      <w:pPr>
        <w:spacing w:after="0" w:line="240" w:lineRule="auto"/>
        <w:rPr>
          <w:rFonts w:ascii="Times New Roman" w:eastAsia="Times New Roman" w:hAnsi="Times New Roman" w:cs="Times New Roman"/>
          <w:lang w:eastAsia="lt-LT"/>
        </w:rPr>
      </w:pPr>
    </w:p>
    <w:p w14:paraId="6529D0E6" w14:textId="77777777" w:rsidR="00F2721C" w:rsidRPr="00F2721C" w:rsidRDefault="00F2721C" w:rsidP="00F2721C">
      <w:pPr>
        <w:spacing w:after="0" w:line="240" w:lineRule="auto"/>
        <w:rPr>
          <w:rFonts w:ascii="Times New Roman" w:eastAsia="Times New Roman" w:hAnsi="Times New Roman" w:cs="Times New Roman"/>
          <w:lang w:eastAsia="lt-LT"/>
        </w:rPr>
      </w:pPr>
    </w:p>
    <w:p w14:paraId="103FFA93" w14:textId="77777777" w:rsidR="00F2721C" w:rsidRPr="00F2721C" w:rsidRDefault="00F2721C" w:rsidP="00F2721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eastAsia="lt-LT"/>
        </w:rPr>
      </w:pPr>
      <w:r w:rsidRPr="00F2721C">
        <w:rPr>
          <w:rFonts w:ascii="Times New Roman" w:eastAsia="Times New Roman" w:hAnsi="Times New Roman" w:cs="Times New Roman"/>
          <w:b/>
          <w:lang w:eastAsia="lt-LT"/>
        </w:rPr>
        <w:t>3.</w:t>
      </w:r>
      <w:r w:rsidRPr="00F2721C">
        <w:rPr>
          <w:rFonts w:ascii="Times New Roman" w:eastAsia="Times New Roman" w:hAnsi="Times New Roman" w:cs="Times New Roman"/>
          <w:b/>
          <w:lang w:eastAsia="lt-LT"/>
        </w:rPr>
        <w:tab/>
        <w:t>PAGALBINIŲ MEDŽIAGŲ SĄRAŠAS</w:t>
      </w:r>
    </w:p>
    <w:p w14:paraId="017C85EA" w14:textId="77777777" w:rsidR="00F2721C" w:rsidRPr="00F2721C" w:rsidRDefault="00F2721C" w:rsidP="00F2721C">
      <w:pPr>
        <w:spacing w:after="0" w:line="240" w:lineRule="auto"/>
        <w:rPr>
          <w:rFonts w:ascii="Times New Roman" w:eastAsia="Times New Roman" w:hAnsi="Times New Roman" w:cs="Times New Roman"/>
          <w:lang w:eastAsia="lt-LT"/>
        </w:rPr>
      </w:pPr>
    </w:p>
    <w:p w14:paraId="212A1171"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iCs/>
          <w:color w:val="000000"/>
          <w:lang w:eastAsia="lt-LT"/>
        </w:rPr>
        <w:t>Natrii chloridum</w:t>
      </w:r>
      <w:r w:rsidRPr="00F2721C">
        <w:rPr>
          <w:rFonts w:ascii="Times New Roman" w:eastAsia="Times New Roman" w:hAnsi="Times New Roman" w:cs="Times New Roman"/>
          <w:lang w:eastAsia="lt-LT"/>
        </w:rPr>
        <w:t xml:space="preserve">, </w:t>
      </w:r>
      <w:r w:rsidRPr="00F2721C">
        <w:rPr>
          <w:rFonts w:ascii="Times New Roman" w:eastAsia="Times New Roman" w:hAnsi="Times New Roman" w:cs="Times New Roman"/>
          <w:iCs/>
          <w:color w:val="000000"/>
          <w:lang w:eastAsia="lt-LT"/>
        </w:rPr>
        <w:t>Natrii hydroxidum</w:t>
      </w:r>
      <w:r w:rsidRPr="00F2721C">
        <w:rPr>
          <w:rFonts w:ascii="Times New Roman" w:eastAsia="Times New Roman" w:hAnsi="Times New Roman" w:cs="Times New Roman"/>
          <w:lang w:eastAsia="lt-LT"/>
        </w:rPr>
        <w:t xml:space="preserve"> 0,4 %, </w:t>
      </w:r>
      <w:r w:rsidRPr="00F2721C">
        <w:rPr>
          <w:rFonts w:ascii="Times New Roman" w:eastAsia="Times New Roman" w:hAnsi="Times New Roman" w:cs="Times New Roman"/>
          <w:iCs/>
          <w:color w:val="000000"/>
          <w:lang w:eastAsia="lt-LT"/>
        </w:rPr>
        <w:t>Acidum hydrochloridum</w:t>
      </w:r>
      <w:r w:rsidRPr="00F2721C">
        <w:rPr>
          <w:rFonts w:ascii="Times New Roman" w:eastAsia="Times New Roman" w:hAnsi="Times New Roman" w:cs="Times New Roman"/>
          <w:lang w:eastAsia="lt-LT"/>
        </w:rPr>
        <w:t xml:space="preserve"> 0,36 %, </w:t>
      </w:r>
      <w:r w:rsidRPr="00F2721C">
        <w:rPr>
          <w:rFonts w:ascii="Times New Roman" w:eastAsia="Times New Roman" w:hAnsi="Times New Roman" w:cs="Times New Roman"/>
          <w:iCs/>
          <w:color w:val="000000"/>
          <w:lang w:eastAsia="lt-LT"/>
        </w:rPr>
        <w:t>Aqua ad iniectabile.</w:t>
      </w:r>
    </w:p>
    <w:p w14:paraId="65EBCEB4"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Daugiau informacijos pateikta pakuotės lapelyje.</w:t>
      </w:r>
    </w:p>
    <w:p w14:paraId="2265ACA4" w14:textId="77777777" w:rsidR="00F2721C" w:rsidRPr="00F2721C" w:rsidRDefault="00F2721C" w:rsidP="00F2721C">
      <w:pPr>
        <w:spacing w:after="0" w:line="240" w:lineRule="auto"/>
        <w:rPr>
          <w:rFonts w:ascii="Times New Roman" w:eastAsia="Times New Roman" w:hAnsi="Times New Roman" w:cs="Times New Roman"/>
          <w:lang w:eastAsia="lt-LT"/>
        </w:rPr>
      </w:pPr>
    </w:p>
    <w:p w14:paraId="319CD843" w14:textId="77777777" w:rsidR="00F2721C" w:rsidRPr="00F2721C" w:rsidRDefault="00F2721C" w:rsidP="00F2721C">
      <w:pPr>
        <w:spacing w:after="0" w:line="240" w:lineRule="auto"/>
        <w:rPr>
          <w:rFonts w:ascii="Times New Roman" w:eastAsia="Times New Roman" w:hAnsi="Times New Roman" w:cs="Times New Roman"/>
          <w:lang w:eastAsia="lt-LT"/>
        </w:rPr>
      </w:pPr>
    </w:p>
    <w:p w14:paraId="69213D28" w14:textId="77777777" w:rsidR="00F2721C" w:rsidRPr="00F2721C" w:rsidRDefault="00F2721C" w:rsidP="00F2721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F2721C">
        <w:rPr>
          <w:rFonts w:ascii="Times New Roman" w:eastAsia="Times New Roman" w:hAnsi="Times New Roman" w:cs="Times New Roman"/>
          <w:b/>
          <w:lang w:eastAsia="lt-LT"/>
        </w:rPr>
        <w:t>4.</w:t>
      </w:r>
      <w:r w:rsidRPr="00F2721C">
        <w:rPr>
          <w:rFonts w:ascii="Times New Roman" w:eastAsia="Times New Roman" w:hAnsi="Times New Roman" w:cs="Times New Roman"/>
          <w:b/>
          <w:lang w:eastAsia="lt-LT"/>
        </w:rPr>
        <w:tab/>
        <w:t>FARMACINĖ FORMA IR KIEKIS PAKUOTĖJE</w:t>
      </w:r>
    </w:p>
    <w:p w14:paraId="3B3417ED" w14:textId="77777777" w:rsidR="00F2721C" w:rsidRPr="00F2721C" w:rsidRDefault="00F2721C" w:rsidP="00F2721C">
      <w:pPr>
        <w:spacing w:after="0" w:line="240" w:lineRule="auto"/>
        <w:rPr>
          <w:rFonts w:ascii="Times New Roman" w:eastAsia="Times New Roman" w:hAnsi="Times New Roman" w:cs="Times New Roman"/>
          <w:lang w:eastAsia="lt-LT"/>
        </w:rPr>
      </w:pPr>
    </w:p>
    <w:p w14:paraId="5886A441"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highlight w:val="lightGray"/>
          <w:lang w:eastAsia="lt-LT"/>
        </w:rPr>
        <w:t>Injekcinis tirpalas</w:t>
      </w:r>
      <w:r w:rsidRPr="00F2721C">
        <w:rPr>
          <w:rFonts w:ascii="Times New Roman" w:eastAsia="Times New Roman" w:hAnsi="Times New Roman" w:cs="Times New Roman"/>
          <w:lang w:eastAsia="lt-LT"/>
        </w:rPr>
        <w:t xml:space="preserve"> </w:t>
      </w:r>
    </w:p>
    <w:p w14:paraId="4058448E" w14:textId="77777777" w:rsidR="00F2721C" w:rsidRPr="00F2721C" w:rsidRDefault="00F2721C" w:rsidP="00F2721C">
      <w:pPr>
        <w:spacing w:after="0" w:line="240" w:lineRule="auto"/>
        <w:rPr>
          <w:rFonts w:ascii="Times New Roman" w:eastAsia="Times New Roman" w:hAnsi="Times New Roman" w:cs="Times New Roman"/>
          <w:highlight w:val="lightGray"/>
          <w:lang w:eastAsia="lt-LT"/>
        </w:rPr>
      </w:pPr>
    </w:p>
    <w:p w14:paraId="154AC77E"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 xml:space="preserve">20 x 10 ml </w:t>
      </w:r>
    </w:p>
    <w:p w14:paraId="70D3E052"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highlight w:val="lightGray"/>
          <w:lang w:eastAsia="lt-LT"/>
        </w:rPr>
        <w:t>20 x 20 ml</w:t>
      </w:r>
      <w:r w:rsidRPr="00F2721C">
        <w:rPr>
          <w:rFonts w:ascii="Times New Roman" w:eastAsia="Times New Roman" w:hAnsi="Times New Roman" w:cs="Times New Roman"/>
          <w:lang w:eastAsia="lt-LT"/>
        </w:rPr>
        <w:t xml:space="preserve"> </w:t>
      </w:r>
    </w:p>
    <w:p w14:paraId="0B51A8CC" w14:textId="77777777" w:rsidR="00F2721C" w:rsidRPr="00F2721C" w:rsidRDefault="00F2721C" w:rsidP="00F2721C">
      <w:pPr>
        <w:spacing w:after="0" w:line="240" w:lineRule="auto"/>
        <w:rPr>
          <w:rFonts w:ascii="Times New Roman" w:eastAsia="Times New Roman" w:hAnsi="Times New Roman" w:cs="Times New Roman"/>
          <w:lang w:eastAsia="lt-LT"/>
        </w:rPr>
      </w:pPr>
    </w:p>
    <w:p w14:paraId="56C54917" w14:textId="77777777" w:rsidR="00F2721C" w:rsidRPr="00F2721C" w:rsidRDefault="00F2721C" w:rsidP="00F2721C">
      <w:pPr>
        <w:spacing w:after="0" w:line="240" w:lineRule="auto"/>
        <w:rPr>
          <w:rFonts w:ascii="Times New Roman" w:eastAsia="Times New Roman" w:hAnsi="Times New Roman" w:cs="Times New Roman"/>
          <w:lang w:eastAsia="lt-LT"/>
        </w:rPr>
      </w:pPr>
    </w:p>
    <w:p w14:paraId="6991CCEC" w14:textId="77777777" w:rsidR="00F2721C" w:rsidRPr="00F2721C" w:rsidRDefault="00F2721C" w:rsidP="00F2721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eastAsia="lt-LT"/>
        </w:rPr>
      </w:pPr>
      <w:r w:rsidRPr="00F2721C">
        <w:rPr>
          <w:rFonts w:ascii="Times New Roman" w:eastAsia="Times New Roman" w:hAnsi="Times New Roman" w:cs="Times New Roman"/>
          <w:b/>
          <w:lang w:eastAsia="lt-LT"/>
        </w:rPr>
        <w:t>5.</w:t>
      </w:r>
      <w:r w:rsidRPr="00F2721C">
        <w:rPr>
          <w:rFonts w:ascii="Times New Roman" w:eastAsia="Times New Roman" w:hAnsi="Times New Roman" w:cs="Times New Roman"/>
          <w:b/>
          <w:lang w:eastAsia="lt-LT"/>
        </w:rPr>
        <w:tab/>
        <w:t>VARTOJIMO METODAS IR BŪDAS</w:t>
      </w:r>
    </w:p>
    <w:p w14:paraId="196F6436" w14:textId="77777777" w:rsidR="00F2721C" w:rsidRPr="00F2721C" w:rsidRDefault="00F2721C" w:rsidP="00F2721C">
      <w:pPr>
        <w:spacing w:after="0" w:line="240" w:lineRule="auto"/>
        <w:rPr>
          <w:rFonts w:ascii="Times New Roman" w:eastAsia="Times New Roman" w:hAnsi="Times New Roman" w:cs="Times New Roman"/>
          <w:i/>
          <w:lang w:eastAsia="lt-LT"/>
        </w:rPr>
      </w:pPr>
    </w:p>
    <w:p w14:paraId="6164235D"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Leisti aplink nervus ir į epidurinę ertmę.</w:t>
      </w:r>
    </w:p>
    <w:p w14:paraId="59AD8605" w14:textId="77777777" w:rsidR="00F2721C" w:rsidRPr="00F2721C" w:rsidRDefault="00F2721C" w:rsidP="00F2721C">
      <w:pPr>
        <w:spacing w:after="0" w:line="240" w:lineRule="auto"/>
        <w:rPr>
          <w:rFonts w:ascii="Times New Roman" w:eastAsia="Times New Roman" w:hAnsi="Times New Roman" w:cs="Times New Roman"/>
          <w:lang w:eastAsia="lt-LT"/>
        </w:rPr>
      </w:pPr>
    </w:p>
    <w:p w14:paraId="70FB427C"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Tik vienkartiniam vartojimui.</w:t>
      </w:r>
    </w:p>
    <w:p w14:paraId="723272A0" w14:textId="77777777" w:rsidR="00F2721C" w:rsidRPr="00F2721C" w:rsidRDefault="00F2721C" w:rsidP="00F2721C">
      <w:pPr>
        <w:spacing w:after="0" w:line="240" w:lineRule="auto"/>
        <w:rPr>
          <w:rFonts w:ascii="Times New Roman" w:eastAsia="Times New Roman" w:hAnsi="Times New Roman" w:cs="Times New Roman"/>
          <w:lang w:eastAsia="lt-LT"/>
        </w:rPr>
      </w:pPr>
    </w:p>
    <w:p w14:paraId="14644D67"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Prieš vartojimą perskaitykite pakuotės lapelį.</w:t>
      </w:r>
    </w:p>
    <w:p w14:paraId="66FA23D6" w14:textId="77777777" w:rsidR="00F2721C" w:rsidRPr="00F2721C" w:rsidRDefault="00F2721C" w:rsidP="00F2721C">
      <w:pPr>
        <w:spacing w:after="0" w:line="240" w:lineRule="auto"/>
        <w:rPr>
          <w:rFonts w:ascii="Times New Roman" w:eastAsia="Times New Roman" w:hAnsi="Times New Roman" w:cs="Times New Roman"/>
          <w:lang w:eastAsia="lt-LT"/>
        </w:rPr>
      </w:pPr>
    </w:p>
    <w:p w14:paraId="253DA428" w14:textId="77777777" w:rsidR="00F2721C" w:rsidRPr="00F2721C" w:rsidRDefault="00F2721C" w:rsidP="00F2721C">
      <w:pPr>
        <w:spacing w:after="0" w:line="240" w:lineRule="auto"/>
        <w:rPr>
          <w:rFonts w:ascii="Times New Roman" w:eastAsia="Times New Roman" w:hAnsi="Times New Roman" w:cs="Times New Roman"/>
          <w:lang w:eastAsia="lt-LT"/>
        </w:rPr>
      </w:pPr>
    </w:p>
    <w:p w14:paraId="48CF5D16" w14:textId="77777777" w:rsidR="00F2721C" w:rsidRPr="00F2721C" w:rsidRDefault="00F2721C" w:rsidP="00F2721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F2721C">
        <w:rPr>
          <w:rFonts w:ascii="Times New Roman" w:eastAsia="Times New Roman" w:hAnsi="Times New Roman" w:cs="Times New Roman"/>
          <w:b/>
          <w:lang w:eastAsia="lt-LT"/>
        </w:rPr>
        <w:t>6.</w:t>
      </w:r>
      <w:r w:rsidRPr="00F2721C">
        <w:rPr>
          <w:rFonts w:ascii="Times New Roman" w:eastAsia="Times New Roman" w:hAnsi="Times New Roman" w:cs="Times New Roman"/>
          <w:b/>
          <w:lang w:eastAsia="lt-LT"/>
        </w:rPr>
        <w:tab/>
        <w:t>SPECIALUS ĮSPĖJIMAS, KAD VAISTINĮ PREPARATĄ BŪTINA LAIKYTI VAIKAMS NEPASTEBIMOJE IR NEPASIEKIAMOJE VIETOJE</w:t>
      </w:r>
    </w:p>
    <w:p w14:paraId="5632E491" w14:textId="77777777" w:rsidR="00F2721C" w:rsidRPr="00F2721C" w:rsidRDefault="00F2721C" w:rsidP="00F2721C">
      <w:pPr>
        <w:spacing w:after="0" w:line="240" w:lineRule="auto"/>
        <w:rPr>
          <w:rFonts w:ascii="Times New Roman" w:eastAsia="Times New Roman" w:hAnsi="Times New Roman" w:cs="Times New Roman"/>
          <w:lang w:eastAsia="lt-LT"/>
        </w:rPr>
      </w:pPr>
    </w:p>
    <w:p w14:paraId="797764C4" w14:textId="77777777" w:rsidR="00F2721C" w:rsidRPr="00F2721C" w:rsidRDefault="00F2721C" w:rsidP="00F2721C">
      <w:pPr>
        <w:spacing w:after="0" w:line="240" w:lineRule="auto"/>
        <w:outlineLvl w:val="0"/>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Laikyti vaikams nepastebimoje ir nepasiekiamoje vietoje.</w:t>
      </w:r>
    </w:p>
    <w:p w14:paraId="7461A817" w14:textId="77777777" w:rsidR="00F2721C" w:rsidRPr="00F2721C" w:rsidRDefault="00F2721C" w:rsidP="00F2721C">
      <w:pPr>
        <w:spacing w:after="0" w:line="240" w:lineRule="auto"/>
        <w:rPr>
          <w:rFonts w:ascii="Times New Roman" w:eastAsia="Times New Roman" w:hAnsi="Times New Roman" w:cs="Times New Roman"/>
          <w:lang w:eastAsia="lt-LT"/>
        </w:rPr>
      </w:pPr>
    </w:p>
    <w:p w14:paraId="617A61FB" w14:textId="77777777" w:rsidR="00F2721C" w:rsidRPr="00F2721C" w:rsidRDefault="00F2721C" w:rsidP="00F2721C">
      <w:pPr>
        <w:spacing w:after="0" w:line="240" w:lineRule="auto"/>
        <w:rPr>
          <w:rFonts w:ascii="Times New Roman" w:eastAsia="Times New Roman" w:hAnsi="Times New Roman" w:cs="Times New Roman"/>
          <w:lang w:eastAsia="lt-LT"/>
        </w:rPr>
      </w:pPr>
    </w:p>
    <w:p w14:paraId="2F0DBC1E" w14:textId="77777777" w:rsidR="00F2721C" w:rsidRPr="00F2721C" w:rsidRDefault="00F2721C" w:rsidP="00F2721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eastAsia="lt-LT"/>
        </w:rPr>
      </w:pPr>
      <w:r w:rsidRPr="00F2721C">
        <w:rPr>
          <w:rFonts w:ascii="Times New Roman" w:eastAsia="Times New Roman" w:hAnsi="Times New Roman" w:cs="Times New Roman"/>
          <w:b/>
          <w:lang w:eastAsia="lt-LT"/>
        </w:rPr>
        <w:t>7.</w:t>
      </w:r>
      <w:r w:rsidRPr="00F2721C">
        <w:rPr>
          <w:rFonts w:ascii="Times New Roman" w:eastAsia="Times New Roman" w:hAnsi="Times New Roman" w:cs="Times New Roman"/>
          <w:b/>
          <w:lang w:eastAsia="lt-LT"/>
        </w:rPr>
        <w:tab/>
        <w:t>KITAS (-I) SPECIALUS (-ŪS) ĮSPĖJIMAS (-AI) (JEI REIKIA)</w:t>
      </w:r>
    </w:p>
    <w:p w14:paraId="3CF68DE3" w14:textId="77777777" w:rsidR="00F2721C" w:rsidRPr="00F2721C" w:rsidRDefault="00F2721C" w:rsidP="00F2721C">
      <w:pPr>
        <w:spacing w:after="0" w:line="240" w:lineRule="auto"/>
        <w:rPr>
          <w:rFonts w:ascii="Times New Roman" w:eastAsia="Times New Roman" w:hAnsi="Times New Roman" w:cs="Times New Roman"/>
          <w:lang w:eastAsia="lt-LT"/>
        </w:rPr>
      </w:pPr>
    </w:p>
    <w:p w14:paraId="59ADFFC6" w14:textId="77777777" w:rsid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Vartoti tik jei tirpalas yra skaidrus ir bespalvis bei talpyklė ir jos uždoris nepažeisti.</w:t>
      </w:r>
    </w:p>
    <w:p w14:paraId="399686AA" w14:textId="78B44EA2" w:rsidR="000A44D3" w:rsidRPr="00F2721C" w:rsidRDefault="000A44D3" w:rsidP="000A44D3">
      <w:pPr>
        <w:spacing w:after="0" w:line="240" w:lineRule="auto"/>
        <w:rPr>
          <w:rFonts w:ascii="Times New Roman" w:eastAsia="Times New Roman" w:hAnsi="Times New Roman" w:cs="Times New Roman"/>
          <w:lang w:eastAsia="lt-LT"/>
        </w:rPr>
      </w:pPr>
      <w:r w:rsidRPr="000A44D3">
        <w:rPr>
          <w:rFonts w:ascii="Times New Roman" w:eastAsia="Times New Roman" w:hAnsi="Times New Roman" w:cs="Times New Roman"/>
          <w:lang w:eastAsia="lt-LT"/>
        </w:rPr>
        <w:t>Nėra skirta</w:t>
      </w:r>
      <w:r>
        <w:rPr>
          <w:rFonts w:ascii="Times New Roman" w:eastAsia="Times New Roman" w:hAnsi="Times New Roman" w:cs="Times New Roman"/>
          <w:lang w:eastAsia="lt-LT"/>
        </w:rPr>
        <w:t xml:space="preserve">s </w:t>
      </w:r>
      <w:r w:rsidRPr="000A44D3">
        <w:rPr>
          <w:rFonts w:ascii="Times New Roman" w:eastAsia="Times New Roman" w:hAnsi="Times New Roman" w:cs="Times New Roman"/>
          <w:lang w:eastAsia="lt-LT"/>
        </w:rPr>
        <w:t>intraveninei injekcijai</w:t>
      </w:r>
      <w:r>
        <w:rPr>
          <w:rFonts w:ascii="Times New Roman" w:eastAsia="Times New Roman" w:hAnsi="Times New Roman" w:cs="Times New Roman"/>
          <w:lang w:eastAsia="lt-LT"/>
        </w:rPr>
        <w:t xml:space="preserve"> </w:t>
      </w:r>
      <w:r w:rsidRPr="000A44D3">
        <w:rPr>
          <w:rFonts w:ascii="Times New Roman" w:eastAsia="Times New Roman" w:hAnsi="Times New Roman" w:cs="Times New Roman"/>
          <w:lang w:eastAsia="lt-LT"/>
        </w:rPr>
        <w:t>ar infuzija</w:t>
      </w:r>
      <w:r>
        <w:rPr>
          <w:rFonts w:ascii="Times New Roman" w:eastAsia="Times New Roman" w:hAnsi="Times New Roman" w:cs="Times New Roman"/>
          <w:lang w:eastAsia="lt-LT"/>
        </w:rPr>
        <w:t>i.</w:t>
      </w:r>
    </w:p>
    <w:p w14:paraId="033A459F" w14:textId="77777777" w:rsidR="00F2721C" w:rsidRPr="00F2721C" w:rsidRDefault="00F2721C" w:rsidP="00F2721C">
      <w:pPr>
        <w:spacing w:after="0" w:line="240" w:lineRule="auto"/>
        <w:rPr>
          <w:rFonts w:ascii="Times New Roman" w:eastAsia="Times New Roman" w:hAnsi="Times New Roman" w:cs="Times New Roman"/>
          <w:lang w:eastAsia="lt-LT"/>
        </w:rPr>
      </w:pPr>
    </w:p>
    <w:p w14:paraId="6D8D8D72" w14:textId="77777777" w:rsidR="00F2721C" w:rsidRPr="00F2721C" w:rsidRDefault="00F2721C" w:rsidP="00F2721C">
      <w:pPr>
        <w:spacing w:after="0" w:line="240" w:lineRule="auto"/>
        <w:rPr>
          <w:rFonts w:ascii="Times New Roman" w:eastAsia="Times New Roman" w:hAnsi="Times New Roman" w:cs="Times New Roman"/>
          <w:lang w:eastAsia="lt-LT"/>
        </w:rPr>
      </w:pPr>
    </w:p>
    <w:p w14:paraId="6A784074" w14:textId="77777777" w:rsidR="00F2721C" w:rsidRPr="00F2721C" w:rsidRDefault="00F2721C" w:rsidP="00F2721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eastAsia="lt-LT"/>
        </w:rPr>
      </w:pPr>
      <w:r w:rsidRPr="00F2721C">
        <w:rPr>
          <w:rFonts w:ascii="Times New Roman" w:eastAsia="Times New Roman" w:hAnsi="Times New Roman" w:cs="Times New Roman"/>
          <w:b/>
          <w:lang w:eastAsia="lt-LT"/>
        </w:rPr>
        <w:lastRenderedPageBreak/>
        <w:t>8.</w:t>
      </w:r>
      <w:r w:rsidRPr="00F2721C">
        <w:rPr>
          <w:rFonts w:ascii="Times New Roman" w:eastAsia="Times New Roman" w:hAnsi="Times New Roman" w:cs="Times New Roman"/>
          <w:b/>
          <w:lang w:eastAsia="lt-LT"/>
        </w:rPr>
        <w:tab/>
        <w:t>TINKAMUMO LAIKAS</w:t>
      </w:r>
    </w:p>
    <w:p w14:paraId="224DA498" w14:textId="77777777" w:rsidR="00F2721C" w:rsidRPr="00F2721C" w:rsidRDefault="00F2721C" w:rsidP="00F2721C">
      <w:pPr>
        <w:spacing w:after="0" w:line="240" w:lineRule="auto"/>
        <w:rPr>
          <w:rFonts w:ascii="Times New Roman" w:eastAsia="Times New Roman" w:hAnsi="Times New Roman" w:cs="Times New Roman"/>
          <w:lang w:eastAsia="lt-LT"/>
        </w:rPr>
      </w:pPr>
    </w:p>
    <w:p w14:paraId="17B017C3"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Tinka iki: mm.MMMM </w:t>
      </w:r>
    </w:p>
    <w:p w14:paraId="598C64B0"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Atidarius žr. tinkamumo laiką pakuotės lapelyje.</w:t>
      </w:r>
    </w:p>
    <w:p w14:paraId="79FF8D66" w14:textId="77777777" w:rsidR="00F2721C" w:rsidRPr="00F2721C" w:rsidRDefault="00F2721C" w:rsidP="00F2721C">
      <w:pPr>
        <w:spacing w:after="0" w:line="240" w:lineRule="auto"/>
        <w:rPr>
          <w:rFonts w:ascii="Times New Roman" w:eastAsia="Times New Roman" w:hAnsi="Times New Roman" w:cs="Times New Roman"/>
          <w:lang w:eastAsia="lt-LT"/>
        </w:rPr>
      </w:pPr>
    </w:p>
    <w:p w14:paraId="5BE07D9C" w14:textId="77777777" w:rsidR="00F2721C" w:rsidRPr="00F2721C" w:rsidRDefault="00F2721C" w:rsidP="00F2721C">
      <w:pPr>
        <w:spacing w:after="0" w:line="240" w:lineRule="auto"/>
        <w:rPr>
          <w:rFonts w:ascii="Times New Roman" w:eastAsia="Times New Roman" w:hAnsi="Times New Roman" w:cs="Times New Roman"/>
          <w:lang w:eastAsia="lt-LT"/>
        </w:rPr>
      </w:pPr>
    </w:p>
    <w:p w14:paraId="4E3FB7BE" w14:textId="77777777" w:rsidR="00F2721C" w:rsidRPr="00F2721C" w:rsidRDefault="00F2721C" w:rsidP="00F2721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F2721C">
        <w:rPr>
          <w:rFonts w:ascii="Times New Roman" w:eastAsia="Times New Roman" w:hAnsi="Times New Roman" w:cs="Times New Roman"/>
          <w:b/>
          <w:lang w:eastAsia="lt-LT"/>
        </w:rPr>
        <w:t>9.</w:t>
      </w:r>
      <w:r w:rsidRPr="00F2721C">
        <w:rPr>
          <w:rFonts w:ascii="Times New Roman" w:eastAsia="Times New Roman" w:hAnsi="Times New Roman" w:cs="Times New Roman"/>
          <w:b/>
          <w:lang w:eastAsia="lt-LT"/>
        </w:rPr>
        <w:tab/>
        <w:t>SPECIALIOS LAIKYMO SĄLYGOS</w:t>
      </w:r>
    </w:p>
    <w:p w14:paraId="7D78C757" w14:textId="77777777" w:rsidR="00F2721C" w:rsidRPr="00F2721C" w:rsidRDefault="00F2721C" w:rsidP="00F2721C">
      <w:pPr>
        <w:spacing w:after="0" w:line="240" w:lineRule="auto"/>
        <w:ind w:left="567" w:hanging="567"/>
        <w:rPr>
          <w:rFonts w:ascii="Times New Roman" w:eastAsia="Times New Roman" w:hAnsi="Times New Roman" w:cs="Times New Roman"/>
          <w:lang w:eastAsia="lt-LT"/>
        </w:rPr>
      </w:pPr>
    </w:p>
    <w:p w14:paraId="1D845436" w14:textId="77777777" w:rsidR="00F2721C" w:rsidRPr="00F2721C" w:rsidRDefault="00F2721C" w:rsidP="00F2721C">
      <w:pPr>
        <w:spacing w:after="0" w:line="240" w:lineRule="auto"/>
        <w:ind w:left="567" w:hanging="567"/>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Negalima užšaldyti.</w:t>
      </w:r>
    </w:p>
    <w:p w14:paraId="789F5BFA" w14:textId="77777777" w:rsidR="00F2721C" w:rsidRPr="00F2721C" w:rsidRDefault="00F2721C" w:rsidP="00F2721C">
      <w:pPr>
        <w:spacing w:after="0" w:line="240" w:lineRule="auto"/>
        <w:ind w:left="567" w:hanging="567"/>
        <w:rPr>
          <w:rFonts w:ascii="Times New Roman" w:eastAsia="Times New Roman" w:hAnsi="Times New Roman" w:cs="Times New Roman"/>
          <w:lang w:eastAsia="lt-LT"/>
        </w:rPr>
      </w:pPr>
    </w:p>
    <w:p w14:paraId="14988726" w14:textId="77777777" w:rsidR="00F2721C" w:rsidRPr="00F2721C" w:rsidRDefault="00F2721C" w:rsidP="00F2721C">
      <w:pPr>
        <w:tabs>
          <w:tab w:val="left" w:pos="567"/>
        </w:tabs>
        <w:spacing w:after="0" w:line="240" w:lineRule="auto"/>
        <w:ind w:left="567" w:hanging="567"/>
        <w:rPr>
          <w:rFonts w:ascii="Times New Roman" w:eastAsia="Times New Roman" w:hAnsi="Times New Roman" w:cs="Times New Roman"/>
          <w:lang w:eastAsia="lt-LT"/>
        </w:rPr>
      </w:pPr>
    </w:p>
    <w:p w14:paraId="3A858410" w14:textId="77777777" w:rsidR="00F2721C" w:rsidRPr="00F2721C" w:rsidRDefault="00F2721C" w:rsidP="00F272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lt-LT"/>
        </w:rPr>
      </w:pPr>
      <w:r w:rsidRPr="00F2721C">
        <w:rPr>
          <w:rFonts w:ascii="Times New Roman" w:eastAsia="Times New Roman" w:hAnsi="Times New Roman" w:cs="Times New Roman"/>
          <w:b/>
          <w:lang w:eastAsia="lt-LT"/>
        </w:rPr>
        <w:t>10.</w:t>
      </w:r>
      <w:r w:rsidRPr="00F2721C">
        <w:rPr>
          <w:rFonts w:ascii="Times New Roman" w:eastAsia="Times New Roman" w:hAnsi="Times New Roman" w:cs="Times New Roman"/>
          <w:b/>
          <w:lang w:eastAsia="lt-LT"/>
        </w:rPr>
        <w:tab/>
        <w:t>SPECIALIOS ATSARGUMO PRIEMONĖS DĖL NESUVARTOTO VAISTINIO PREPARATO AR JO ATLIEKŲ TVARKYMO (JEI REIKIA)</w:t>
      </w:r>
    </w:p>
    <w:p w14:paraId="2F2829B0"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32D4108B"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0C8B628A" w14:textId="77777777" w:rsidR="00F2721C" w:rsidRPr="00F2721C" w:rsidRDefault="00F2721C" w:rsidP="00F272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lt-LT"/>
        </w:rPr>
      </w:pPr>
      <w:r w:rsidRPr="00F2721C">
        <w:rPr>
          <w:rFonts w:ascii="Times New Roman" w:eastAsia="Times New Roman" w:hAnsi="Times New Roman" w:cs="Times New Roman"/>
          <w:b/>
          <w:lang w:eastAsia="lt-LT"/>
        </w:rPr>
        <w:t>11.</w:t>
      </w:r>
      <w:r w:rsidRPr="00F2721C">
        <w:rPr>
          <w:rFonts w:ascii="Times New Roman" w:eastAsia="Times New Roman" w:hAnsi="Times New Roman" w:cs="Times New Roman"/>
          <w:b/>
          <w:lang w:eastAsia="lt-LT"/>
        </w:rPr>
        <w:tab/>
        <w:t>REGISTRUOTOJO PAVADINIMAS IR ADRESAS</w:t>
      </w:r>
    </w:p>
    <w:p w14:paraId="5A500AE5"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4BBEC6F6"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B. Braun Melsungen AG</w:t>
      </w:r>
      <w:r w:rsidRPr="00F2721C">
        <w:rPr>
          <w:rFonts w:ascii="Times New Roman" w:eastAsia="Times New Roman" w:hAnsi="Times New Roman" w:cs="Times New Roman"/>
          <w:lang w:eastAsia="lt-LT"/>
        </w:rPr>
        <w:br/>
        <w:t>Carl-Braun-Str. 1</w:t>
      </w:r>
      <w:r w:rsidRPr="00F2721C">
        <w:rPr>
          <w:rFonts w:ascii="Times New Roman" w:eastAsia="Times New Roman" w:hAnsi="Times New Roman" w:cs="Times New Roman"/>
          <w:lang w:eastAsia="lt-LT"/>
        </w:rPr>
        <w:br/>
        <w:t xml:space="preserve">34212 Melsungen </w:t>
      </w:r>
    </w:p>
    <w:p w14:paraId="70E3A80D" w14:textId="77777777" w:rsidR="00F2721C" w:rsidRPr="00F2721C" w:rsidRDefault="00F2721C" w:rsidP="00F2721C">
      <w:pPr>
        <w:tabs>
          <w:tab w:val="left" w:pos="567"/>
        </w:tabs>
        <w:spacing w:after="0" w:line="240" w:lineRule="auto"/>
        <w:rPr>
          <w:rFonts w:ascii="Times New Roman" w:eastAsia="Times New Roman" w:hAnsi="Times New Roman" w:cs="Times New Roman"/>
          <w:color w:val="0000FF"/>
          <w:lang w:eastAsia="lt-LT"/>
        </w:rPr>
      </w:pPr>
      <w:r w:rsidRPr="00F2721C">
        <w:rPr>
          <w:rFonts w:ascii="Times New Roman" w:eastAsia="Times New Roman" w:hAnsi="Times New Roman" w:cs="Times New Roman"/>
          <w:lang w:eastAsia="lt-LT"/>
        </w:rPr>
        <w:t>Vokietija</w:t>
      </w:r>
    </w:p>
    <w:p w14:paraId="68B2EF02"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33881C55"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07B3C558" w14:textId="77777777" w:rsidR="00F2721C" w:rsidRPr="00F2721C" w:rsidRDefault="00F2721C" w:rsidP="00F272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sidRPr="00F2721C">
        <w:rPr>
          <w:rFonts w:ascii="Times New Roman" w:eastAsia="Times New Roman" w:hAnsi="Times New Roman" w:cs="Times New Roman"/>
          <w:b/>
          <w:lang w:eastAsia="lt-LT"/>
        </w:rPr>
        <w:t>12.</w:t>
      </w:r>
      <w:r w:rsidRPr="00F2721C">
        <w:rPr>
          <w:rFonts w:ascii="Times New Roman" w:eastAsia="Times New Roman" w:hAnsi="Times New Roman" w:cs="Times New Roman"/>
          <w:b/>
          <w:lang w:eastAsia="lt-LT"/>
        </w:rPr>
        <w:tab/>
        <w:t xml:space="preserve">REGISTRACIJOS PAŽYMĖJIMO NUMERIS (-IAI) </w:t>
      </w:r>
    </w:p>
    <w:p w14:paraId="16A679FE"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0BA2C185"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highlight w:val="lightGray"/>
          <w:lang w:eastAsia="lt-LT"/>
        </w:rPr>
        <w:t>10 ml –</w:t>
      </w:r>
      <w:r w:rsidRPr="00F2721C">
        <w:rPr>
          <w:rFonts w:ascii="Times New Roman" w:eastAsia="Times New Roman" w:hAnsi="Times New Roman" w:cs="Times New Roman"/>
          <w:lang w:eastAsia="lt-LT"/>
        </w:rPr>
        <w:t xml:space="preserve"> LT/1/11/2680/003</w:t>
      </w:r>
    </w:p>
    <w:p w14:paraId="7DE6C04A"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highlight w:val="lightGray"/>
          <w:lang w:eastAsia="lt-LT"/>
        </w:rPr>
        <w:t>20 ml –</w:t>
      </w:r>
      <w:r w:rsidRPr="00F2721C">
        <w:rPr>
          <w:rFonts w:ascii="Times New Roman" w:eastAsia="Times New Roman" w:hAnsi="Times New Roman" w:cs="Times New Roman"/>
          <w:lang w:eastAsia="lt-LT"/>
        </w:rPr>
        <w:t xml:space="preserve"> LT/1/11/2680/004</w:t>
      </w:r>
    </w:p>
    <w:p w14:paraId="186BC0D6"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78D17F38"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180A915D" w14:textId="77777777" w:rsidR="00F2721C" w:rsidRPr="00F2721C" w:rsidRDefault="00F2721C" w:rsidP="00F272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sidRPr="00F2721C">
        <w:rPr>
          <w:rFonts w:ascii="Times New Roman" w:eastAsia="Times New Roman" w:hAnsi="Times New Roman" w:cs="Times New Roman"/>
          <w:b/>
          <w:lang w:eastAsia="lt-LT"/>
        </w:rPr>
        <w:t>13.</w:t>
      </w:r>
      <w:r w:rsidRPr="00F2721C">
        <w:rPr>
          <w:rFonts w:ascii="Times New Roman" w:eastAsia="Times New Roman" w:hAnsi="Times New Roman" w:cs="Times New Roman"/>
          <w:b/>
          <w:lang w:eastAsia="lt-LT"/>
        </w:rPr>
        <w:tab/>
        <w:t>SERIJOS NUMERIS</w:t>
      </w:r>
    </w:p>
    <w:p w14:paraId="687766BD"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47AD4537"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Serija</w:t>
      </w:r>
    </w:p>
    <w:p w14:paraId="5D451FAD"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3FDD21BD"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21642D19" w14:textId="77777777" w:rsidR="00F2721C" w:rsidRPr="00F2721C" w:rsidRDefault="00F2721C" w:rsidP="00F272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sidRPr="00F2721C">
        <w:rPr>
          <w:rFonts w:ascii="Times New Roman" w:eastAsia="Times New Roman" w:hAnsi="Times New Roman" w:cs="Times New Roman"/>
          <w:b/>
          <w:lang w:eastAsia="lt-LT"/>
        </w:rPr>
        <w:t>14.</w:t>
      </w:r>
      <w:r w:rsidRPr="00F2721C">
        <w:rPr>
          <w:rFonts w:ascii="Times New Roman" w:eastAsia="Times New Roman" w:hAnsi="Times New Roman" w:cs="Times New Roman"/>
          <w:b/>
          <w:lang w:eastAsia="lt-LT"/>
        </w:rPr>
        <w:tab/>
        <w:t>PARDAVIMO (IŠDAVIMO) TVARKA</w:t>
      </w:r>
    </w:p>
    <w:p w14:paraId="1B22DEF7"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23D07D21"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Receptinis vaistas</w:t>
      </w:r>
    </w:p>
    <w:p w14:paraId="105D14D6"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5DF511E8"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1DBCEC04" w14:textId="77777777" w:rsidR="00F2721C" w:rsidRPr="00F2721C" w:rsidRDefault="00F2721C" w:rsidP="00F272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sidRPr="00F2721C">
        <w:rPr>
          <w:rFonts w:ascii="Times New Roman" w:eastAsia="Times New Roman" w:hAnsi="Times New Roman" w:cs="Times New Roman"/>
          <w:b/>
          <w:lang w:eastAsia="lt-LT"/>
        </w:rPr>
        <w:t>15.</w:t>
      </w:r>
      <w:r w:rsidRPr="00F2721C">
        <w:rPr>
          <w:rFonts w:ascii="Times New Roman" w:eastAsia="Times New Roman" w:hAnsi="Times New Roman" w:cs="Times New Roman"/>
          <w:b/>
          <w:lang w:eastAsia="lt-LT"/>
        </w:rPr>
        <w:tab/>
        <w:t>VARTOJIMO INSTRUKCIJA</w:t>
      </w:r>
    </w:p>
    <w:p w14:paraId="73B71D28"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52E68137"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6FF7F438" w14:textId="77777777" w:rsidR="00F2721C" w:rsidRPr="00F2721C" w:rsidRDefault="00F2721C" w:rsidP="00F272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sidRPr="00F2721C">
        <w:rPr>
          <w:rFonts w:ascii="Times New Roman" w:eastAsia="Times New Roman" w:hAnsi="Times New Roman" w:cs="Times New Roman"/>
          <w:b/>
          <w:lang w:eastAsia="lt-LT"/>
        </w:rPr>
        <w:t>16.</w:t>
      </w:r>
      <w:r w:rsidRPr="00F2721C">
        <w:rPr>
          <w:rFonts w:ascii="Times New Roman" w:eastAsia="Times New Roman" w:hAnsi="Times New Roman" w:cs="Times New Roman"/>
          <w:b/>
          <w:lang w:eastAsia="lt-LT"/>
        </w:rPr>
        <w:tab/>
        <w:t>INFORMACIJA BRAILIO RAŠTU</w:t>
      </w:r>
    </w:p>
    <w:p w14:paraId="1660EF00"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1FBD80C9"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highlight w:val="lightGray"/>
          <w:lang w:eastAsia="lt-LT"/>
        </w:rPr>
        <w:t>Priimtas pagrindimas informacijos Brailio raštu nepateikti.</w:t>
      </w:r>
    </w:p>
    <w:p w14:paraId="440251D2"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2809C4F9" w14:textId="77777777" w:rsidR="00F2721C" w:rsidRPr="00F2721C" w:rsidRDefault="00F2721C" w:rsidP="00F2721C">
      <w:pPr>
        <w:spacing w:after="0" w:line="240" w:lineRule="auto"/>
        <w:rPr>
          <w:rFonts w:ascii="Times New Roman" w:eastAsia="Times New Roman" w:hAnsi="Times New Roman" w:cs="Times New Roman"/>
          <w:noProof/>
          <w:shd w:val="clear" w:color="auto" w:fill="CCCCCC"/>
          <w:lang w:eastAsia="lt-LT"/>
        </w:rPr>
      </w:pPr>
    </w:p>
    <w:p w14:paraId="19D65C93" w14:textId="77777777" w:rsidR="00F2721C" w:rsidRPr="00F2721C" w:rsidRDefault="00F2721C" w:rsidP="00F2721C">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szCs w:val="24"/>
          <w:lang w:eastAsia="lt-LT"/>
        </w:rPr>
      </w:pPr>
      <w:r w:rsidRPr="00F2721C">
        <w:rPr>
          <w:rFonts w:ascii="Times New Roman" w:eastAsia="Times New Roman" w:hAnsi="Times New Roman" w:cs="Times New Roman"/>
          <w:b/>
          <w:noProof/>
          <w:lang w:eastAsia="lt-LT"/>
        </w:rPr>
        <w:t>17.</w:t>
      </w:r>
      <w:r w:rsidRPr="00F2721C">
        <w:rPr>
          <w:rFonts w:ascii="Times New Roman" w:eastAsia="Times New Roman" w:hAnsi="Times New Roman" w:cs="Times New Roman"/>
          <w:b/>
          <w:noProof/>
          <w:lang w:eastAsia="lt-LT"/>
        </w:rPr>
        <w:tab/>
        <w:t>UNIKALUS IDENTIFIKATORIUS – 2D BRŪKŠNINIS KODAS</w:t>
      </w:r>
    </w:p>
    <w:p w14:paraId="4FAA3E41" w14:textId="77777777" w:rsidR="00F2721C" w:rsidRPr="00F2721C" w:rsidRDefault="00F2721C" w:rsidP="00F2721C">
      <w:pPr>
        <w:spacing w:after="0" w:line="240" w:lineRule="auto"/>
        <w:rPr>
          <w:rFonts w:ascii="Times New Roman" w:eastAsia="Times New Roman" w:hAnsi="Times New Roman" w:cs="Times New Roman"/>
          <w:noProof/>
          <w:lang w:eastAsia="lt-LT"/>
        </w:rPr>
      </w:pPr>
    </w:p>
    <w:p w14:paraId="51232F0F" w14:textId="77777777" w:rsidR="00F2721C" w:rsidRPr="00F2721C" w:rsidRDefault="00F2721C" w:rsidP="00F2721C">
      <w:pPr>
        <w:spacing w:after="0" w:line="240" w:lineRule="auto"/>
        <w:rPr>
          <w:rFonts w:ascii="Times New Roman" w:eastAsia="Times New Roman" w:hAnsi="Times New Roman" w:cs="Times New Roman"/>
          <w:noProof/>
          <w:shd w:val="clear" w:color="auto" w:fill="CCCCCC"/>
          <w:lang w:eastAsia="lt-LT"/>
        </w:rPr>
      </w:pPr>
      <w:r w:rsidRPr="00F2721C">
        <w:rPr>
          <w:rFonts w:ascii="Times New Roman" w:eastAsia="Times New Roman" w:hAnsi="Times New Roman" w:cs="Times New Roman"/>
          <w:noProof/>
          <w:highlight w:val="lightGray"/>
          <w:lang w:eastAsia="lt-LT"/>
        </w:rPr>
        <w:t>2D brūkšninis kodas su nurodytu unikaliu identifikatoriumi.</w:t>
      </w:r>
    </w:p>
    <w:p w14:paraId="4DD13E6C" w14:textId="77777777" w:rsidR="00F2721C" w:rsidRPr="00F2721C" w:rsidRDefault="00F2721C" w:rsidP="00F2721C">
      <w:pPr>
        <w:spacing w:after="0" w:line="240" w:lineRule="auto"/>
        <w:rPr>
          <w:rFonts w:ascii="Times New Roman" w:eastAsia="Times New Roman" w:hAnsi="Times New Roman" w:cs="Times New Roman"/>
          <w:noProof/>
          <w:lang w:eastAsia="lt-LT"/>
        </w:rPr>
      </w:pPr>
    </w:p>
    <w:p w14:paraId="6F548541" w14:textId="77777777" w:rsidR="00F2721C" w:rsidRPr="00F2721C" w:rsidRDefault="00F2721C" w:rsidP="00F2721C">
      <w:pPr>
        <w:spacing w:after="0" w:line="240" w:lineRule="auto"/>
        <w:rPr>
          <w:rFonts w:ascii="Times New Roman" w:eastAsia="Times New Roman" w:hAnsi="Times New Roman" w:cs="Times New Roman"/>
          <w:noProof/>
          <w:lang w:eastAsia="lt-LT"/>
        </w:rPr>
      </w:pPr>
    </w:p>
    <w:p w14:paraId="18890E85" w14:textId="77777777" w:rsidR="00F2721C" w:rsidRPr="00F2721C" w:rsidRDefault="00F2721C" w:rsidP="00F2721C">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eastAsia="lt-LT"/>
        </w:rPr>
      </w:pPr>
      <w:r w:rsidRPr="00F2721C">
        <w:rPr>
          <w:rFonts w:ascii="Times New Roman" w:eastAsia="Times New Roman" w:hAnsi="Times New Roman" w:cs="Times New Roman"/>
          <w:b/>
          <w:noProof/>
          <w:lang w:eastAsia="lt-LT"/>
        </w:rPr>
        <w:t>18.</w:t>
      </w:r>
      <w:r w:rsidRPr="00F2721C">
        <w:rPr>
          <w:rFonts w:ascii="Times New Roman" w:eastAsia="Times New Roman" w:hAnsi="Times New Roman" w:cs="Times New Roman"/>
          <w:b/>
          <w:noProof/>
          <w:lang w:eastAsia="lt-LT"/>
        </w:rPr>
        <w:tab/>
        <w:t>UNIKALUS IDENTIFIKATORIUS – ŽMONĖMS SUPRANTAMI DUOMENYS</w:t>
      </w:r>
    </w:p>
    <w:p w14:paraId="5CFEBA30" w14:textId="77777777" w:rsidR="00F2721C" w:rsidRPr="00F2721C" w:rsidRDefault="00F2721C" w:rsidP="00F2721C">
      <w:pPr>
        <w:spacing w:after="0" w:line="240" w:lineRule="auto"/>
        <w:rPr>
          <w:rFonts w:ascii="Times New Roman" w:eastAsia="Times New Roman" w:hAnsi="Times New Roman" w:cs="Times New Roman"/>
          <w:noProof/>
          <w:lang w:eastAsia="lt-LT"/>
        </w:rPr>
      </w:pPr>
    </w:p>
    <w:p w14:paraId="3339B448" w14:textId="77777777" w:rsidR="00F2721C" w:rsidRPr="00F2721C" w:rsidRDefault="00F2721C" w:rsidP="00F2721C">
      <w:pPr>
        <w:spacing w:after="0" w:line="240" w:lineRule="auto"/>
        <w:rPr>
          <w:rFonts w:ascii="Times New Roman" w:eastAsia="Times New Roman" w:hAnsi="Times New Roman" w:cs="Times New Roman"/>
          <w:color w:val="008000"/>
          <w:lang w:eastAsia="lt-LT"/>
        </w:rPr>
      </w:pPr>
      <w:r w:rsidRPr="00F2721C">
        <w:rPr>
          <w:rFonts w:ascii="Times New Roman" w:eastAsia="Times New Roman" w:hAnsi="Times New Roman" w:cs="Times New Roman"/>
          <w:lang w:eastAsia="lt-LT"/>
        </w:rPr>
        <w:lastRenderedPageBreak/>
        <w:t xml:space="preserve">PC: {numeris} </w:t>
      </w:r>
    </w:p>
    <w:p w14:paraId="47C5F6C3"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 xml:space="preserve">SN: {numeris} </w:t>
      </w:r>
    </w:p>
    <w:p w14:paraId="1098710F" w14:textId="77777777" w:rsidR="00F2721C" w:rsidRPr="00F2721C" w:rsidRDefault="00F2721C" w:rsidP="00F2721C">
      <w:pPr>
        <w:spacing w:after="0" w:line="240" w:lineRule="auto"/>
        <w:rPr>
          <w:rFonts w:ascii="Times New Roman" w:eastAsia="Times New Roman" w:hAnsi="Times New Roman" w:cs="Times New Roman"/>
          <w:noProof/>
          <w:vanish/>
          <w:lang w:eastAsia="lt-LT"/>
        </w:rPr>
      </w:pPr>
      <w:r w:rsidRPr="00F2721C">
        <w:rPr>
          <w:rFonts w:ascii="Times New Roman" w:eastAsia="Times New Roman" w:hAnsi="Times New Roman" w:cs="Times New Roman"/>
          <w:highlight w:val="lightGray"/>
          <w:lang w:eastAsia="lt-LT"/>
        </w:rPr>
        <w:t>NN: {numeris}</w:t>
      </w:r>
    </w:p>
    <w:p w14:paraId="4335F43C" w14:textId="77777777" w:rsidR="00F2721C" w:rsidRPr="00F2721C" w:rsidRDefault="00F2721C" w:rsidP="00F2721C">
      <w:pPr>
        <w:spacing w:after="0" w:line="240" w:lineRule="auto"/>
        <w:rPr>
          <w:rFonts w:ascii="Arial" w:eastAsia="Times New Roman" w:hAnsi="Arial" w:cs="Times New Roman"/>
          <w:noProof/>
          <w:vanish/>
          <w:lang w:eastAsia="lt-LT"/>
        </w:rPr>
      </w:pPr>
    </w:p>
    <w:p w14:paraId="07E78CF3" w14:textId="77777777" w:rsidR="00F2721C" w:rsidRPr="00F2721C" w:rsidRDefault="00F2721C" w:rsidP="00F2721C">
      <w:pPr>
        <w:spacing w:after="0" w:line="240" w:lineRule="auto"/>
        <w:rPr>
          <w:rFonts w:ascii="Arial" w:eastAsia="Times New Roman" w:hAnsi="Arial" w:cs="Times New Roman"/>
          <w:szCs w:val="24"/>
          <w:lang w:eastAsia="lt-LT"/>
        </w:rPr>
      </w:pPr>
    </w:p>
    <w:p w14:paraId="5916F003"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60028399" w14:textId="77777777" w:rsidR="00F2721C" w:rsidRPr="00F2721C" w:rsidRDefault="00F2721C" w:rsidP="00F2721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F2721C">
        <w:rPr>
          <w:rFonts w:ascii="Times New Roman" w:eastAsia="Times New Roman" w:hAnsi="Times New Roman" w:cs="Times New Roman"/>
          <w:lang w:eastAsia="lt-LT"/>
        </w:rPr>
        <w:br w:type="page"/>
      </w:r>
      <w:r w:rsidRPr="00F2721C">
        <w:rPr>
          <w:rFonts w:ascii="Times New Roman" w:eastAsia="Times New Roman" w:hAnsi="Times New Roman" w:cs="Times New Roman"/>
          <w:b/>
          <w:lang w:eastAsia="lt-LT"/>
        </w:rPr>
        <w:lastRenderedPageBreak/>
        <w:t xml:space="preserve">MINIMALI </w:t>
      </w:r>
      <w:r w:rsidRPr="00F2721C">
        <w:rPr>
          <w:rFonts w:ascii="Times New Roman" w:eastAsia="Times New Roman" w:hAnsi="Times New Roman" w:cs="Times New Roman"/>
          <w:b/>
          <w:caps/>
          <w:lang w:eastAsia="lt-LT"/>
        </w:rPr>
        <w:t xml:space="preserve">informacija ant </w:t>
      </w:r>
      <w:r w:rsidRPr="00F2721C">
        <w:rPr>
          <w:rFonts w:ascii="Times New Roman" w:eastAsia="Times New Roman" w:hAnsi="Times New Roman" w:cs="Times New Roman"/>
          <w:b/>
          <w:lang w:eastAsia="lt-LT"/>
        </w:rPr>
        <w:t>MAŽŲ VIDINIŲ PAKUOČIŲ</w:t>
      </w:r>
    </w:p>
    <w:p w14:paraId="5B7F5C9F" w14:textId="77777777" w:rsidR="00F2721C" w:rsidRPr="00F2721C" w:rsidRDefault="00F2721C" w:rsidP="00F2721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p>
    <w:p w14:paraId="40112A03" w14:textId="77777777" w:rsidR="00F2721C" w:rsidRPr="00F2721C" w:rsidRDefault="00F2721C" w:rsidP="00F2721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F2721C">
        <w:rPr>
          <w:rFonts w:ascii="Times New Roman" w:eastAsia="Times New Roman" w:hAnsi="Times New Roman" w:cs="Times New Roman"/>
          <w:b/>
          <w:lang w:eastAsia="lt-LT"/>
        </w:rPr>
        <w:t>MTPE AMPULĖS (10 ml)</w:t>
      </w:r>
    </w:p>
    <w:p w14:paraId="6D857E4B" w14:textId="77777777" w:rsidR="00F2721C" w:rsidRPr="00F2721C" w:rsidRDefault="00F2721C" w:rsidP="00F2721C">
      <w:pPr>
        <w:spacing w:after="0" w:line="240" w:lineRule="auto"/>
        <w:rPr>
          <w:rFonts w:ascii="Times New Roman" w:eastAsia="Times New Roman" w:hAnsi="Times New Roman" w:cs="Times New Roman"/>
          <w:lang w:eastAsia="lt-LT"/>
        </w:rPr>
      </w:pPr>
    </w:p>
    <w:p w14:paraId="354AEED8" w14:textId="77777777" w:rsidR="00F2721C" w:rsidRPr="00F2721C" w:rsidRDefault="00F2721C" w:rsidP="00F2721C">
      <w:pPr>
        <w:spacing w:after="0" w:line="240" w:lineRule="auto"/>
        <w:rPr>
          <w:rFonts w:ascii="Times New Roman" w:eastAsia="Times New Roman" w:hAnsi="Times New Roman" w:cs="Times New Roman"/>
          <w:lang w:eastAsia="lt-LT"/>
        </w:rPr>
      </w:pPr>
    </w:p>
    <w:p w14:paraId="16B9A804" w14:textId="77777777" w:rsidR="00F2721C" w:rsidRPr="00F2721C" w:rsidRDefault="00F2721C" w:rsidP="00F272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lt-LT"/>
        </w:rPr>
      </w:pPr>
      <w:r w:rsidRPr="00F2721C">
        <w:rPr>
          <w:rFonts w:ascii="Times New Roman" w:eastAsia="Times New Roman" w:hAnsi="Times New Roman" w:cs="Times New Roman"/>
          <w:b/>
          <w:lang w:eastAsia="lt-LT"/>
        </w:rPr>
        <w:t>1.</w:t>
      </w:r>
      <w:r w:rsidRPr="00F2721C">
        <w:rPr>
          <w:rFonts w:ascii="Times New Roman" w:eastAsia="Times New Roman" w:hAnsi="Times New Roman" w:cs="Times New Roman"/>
          <w:b/>
          <w:lang w:eastAsia="lt-LT"/>
        </w:rPr>
        <w:tab/>
        <w:t>VAISTINIO PREPARATO PAVADINIMAS IR VARTOJIMO BŪDAS (-AI)</w:t>
      </w:r>
    </w:p>
    <w:p w14:paraId="6B6F693B"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2C24FD16"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Ropivacaine B. Braun 7,5 mg/ml injekcinis tirpalas</w:t>
      </w:r>
    </w:p>
    <w:p w14:paraId="220E0A30"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0FA99B12"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color w:val="000000"/>
          <w:lang w:eastAsia="lt-LT"/>
        </w:rPr>
        <w:t>Ropivacaini hydrochloridum</w:t>
      </w:r>
    </w:p>
    <w:p w14:paraId="78AECDE3"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651D8130"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Leisti aplink nervus ir į epidurinę ertmę.</w:t>
      </w:r>
    </w:p>
    <w:p w14:paraId="37F1F4DE"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584BA7BD"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696ED540" w14:textId="77777777" w:rsidR="00F2721C" w:rsidRPr="00F2721C" w:rsidRDefault="00F2721C" w:rsidP="00F272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highlight w:val="lightGray"/>
          <w:lang w:eastAsia="lt-LT"/>
        </w:rPr>
      </w:pPr>
      <w:r w:rsidRPr="00F2721C">
        <w:rPr>
          <w:rFonts w:ascii="Times New Roman" w:eastAsia="Times New Roman" w:hAnsi="Times New Roman" w:cs="Times New Roman"/>
          <w:b/>
          <w:lang w:eastAsia="lt-LT"/>
        </w:rPr>
        <w:t>2.</w:t>
      </w:r>
      <w:r w:rsidRPr="00F2721C">
        <w:rPr>
          <w:rFonts w:ascii="Times New Roman" w:eastAsia="Times New Roman" w:hAnsi="Times New Roman" w:cs="Times New Roman"/>
          <w:b/>
          <w:lang w:eastAsia="lt-LT"/>
        </w:rPr>
        <w:tab/>
      </w:r>
      <w:r w:rsidRPr="00F2721C">
        <w:rPr>
          <w:rFonts w:ascii="Times New Roman" w:eastAsia="Times New Roman" w:hAnsi="Times New Roman" w:cs="Times New Roman"/>
          <w:b/>
          <w:caps/>
          <w:lang w:eastAsia="lt-LT"/>
        </w:rPr>
        <w:t>vartojimo metodas</w:t>
      </w:r>
    </w:p>
    <w:p w14:paraId="5BF7DF0D"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4F34D7A7"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highlight w:val="lightGray"/>
          <w:lang w:eastAsia="lt-LT"/>
        </w:rPr>
        <w:t>Prieš vartojimą perskaitykite pakuotės lapelį.</w:t>
      </w:r>
    </w:p>
    <w:p w14:paraId="39420B05"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35AD8121"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5C3F9F4F" w14:textId="77777777" w:rsidR="00F2721C" w:rsidRPr="00F2721C" w:rsidRDefault="00F2721C" w:rsidP="00F272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lt-LT"/>
        </w:rPr>
      </w:pPr>
      <w:r w:rsidRPr="00F2721C">
        <w:rPr>
          <w:rFonts w:ascii="Times New Roman" w:eastAsia="Times New Roman" w:hAnsi="Times New Roman" w:cs="Times New Roman"/>
          <w:b/>
          <w:lang w:eastAsia="lt-LT"/>
        </w:rPr>
        <w:t>3.</w:t>
      </w:r>
      <w:r w:rsidRPr="00F2721C">
        <w:rPr>
          <w:rFonts w:ascii="Times New Roman" w:eastAsia="Times New Roman" w:hAnsi="Times New Roman" w:cs="Times New Roman"/>
          <w:b/>
          <w:lang w:eastAsia="lt-LT"/>
        </w:rPr>
        <w:tab/>
        <w:t>TINKAMUMO LAIKAS</w:t>
      </w:r>
    </w:p>
    <w:p w14:paraId="0FCF8F1D"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28B21737"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EXP mm.MMMM </w:t>
      </w:r>
    </w:p>
    <w:p w14:paraId="53315DFD"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lang w:eastAsia="lt-LT"/>
        </w:rPr>
      </w:pPr>
    </w:p>
    <w:p w14:paraId="27EF97EA" w14:textId="77777777" w:rsidR="00F2721C" w:rsidRPr="00F2721C" w:rsidRDefault="00F2721C" w:rsidP="00F2721C">
      <w:pPr>
        <w:tabs>
          <w:tab w:val="left" w:pos="567"/>
        </w:tabs>
        <w:spacing w:after="0" w:line="240" w:lineRule="auto"/>
        <w:jc w:val="both"/>
        <w:rPr>
          <w:rFonts w:ascii="Times New Roman" w:eastAsia="Times New Roman" w:hAnsi="Times New Roman" w:cs="Times New Roman"/>
          <w:lang w:eastAsia="lt-LT"/>
        </w:rPr>
      </w:pPr>
      <w:r w:rsidRPr="00F2721C">
        <w:rPr>
          <w:rFonts w:ascii="Times New Roman" w:eastAsia="Times New Roman" w:hAnsi="Times New Roman" w:cs="Times New Roman"/>
          <w:highlight w:val="lightGray"/>
          <w:lang w:eastAsia="lt-LT"/>
        </w:rPr>
        <w:t>Atidarius žr. tinkamumo laiką pakuotės lapelyje.</w:t>
      </w:r>
    </w:p>
    <w:p w14:paraId="2DA3C027"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7E0F7154"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317BA990" w14:textId="77777777" w:rsidR="00F2721C" w:rsidRPr="00F2721C" w:rsidRDefault="00F2721C" w:rsidP="00F272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highlight w:val="lightGray"/>
          <w:lang w:eastAsia="lt-LT"/>
        </w:rPr>
      </w:pPr>
      <w:r w:rsidRPr="00F2721C">
        <w:rPr>
          <w:rFonts w:ascii="Times New Roman" w:eastAsia="Times New Roman" w:hAnsi="Times New Roman" w:cs="Times New Roman"/>
          <w:b/>
          <w:lang w:eastAsia="lt-LT"/>
        </w:rPr>
        <w:t>4.</w:t>
      </w:r>
      <w:r w:rsidRPr="00F2721C">
        <w:rPr>
          <w:rFonts w:ascii="Times New Roman" w:eastAsia="Times New Roman" w:hAnsi="Times New Roman" w:cs="Times New Roman"/>
          <w:b/>
          <w:lang w:eastAsia="lt-LT"/>
        </w:rPr>
        <w:tab/>
        <w:t>SERIJOS NUMERIS</w:t>
      </w:r>
    </w:p>
    <w:p w14:paraId="7024D180" w14:textId="77777777" w:rsidR="00F2721C" w:rsidRPr="00F2721C" w:rsidRDefault="00F2721C" w:rsidP="00F2721C">
      <w:pPr>
        <w:tabs>
          <w:tab w:val="left" w:pos="567"/>
        </w:tabs>
        <w:spacing w:after="0" w:line="240" w:lineRule="auto"/>
        <w:ind w:right="113"/>
        <w:rPr>
          <w:rFonts w:ascii="Times New Roman" w:eastAsia="Times New Roman" w:hAnsi="Times New Roman" w:cs="Times New Roman"/>
          <w:lang w:eastAsia="lt-LT"/>
        </w:rPr>
      </w:pPr>
    </w:p>
    <w:p w14:paraId="4F8613AF" w14:textId="77777777" w:rsidR="00F2721C" w:rsidRPr="00F2721C" w:rsidRDefault="00F2721C" w:rsidP="00F2721C">
      <w:pPr>
        <w:tabs>
          <w:tab w:val="left" w:pos="567"/>
        </w:tabs>
        <w:spacing w:after="0" w:line="240" w:lineRule="auto"/>
        <w:ind w:right="113"/>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Lot</w:t>
      </w:r>
    </w:p>
    <w:p w14:paraId="65AE07E6" w14:textId="77777777" w:rsidR="00F2721C" w:rsidRPr="00F2721C" w:rsidRDefault="00F2721C" w:rsidP="00F2721C">
      <w:pPr>
        <w:tabs>
          <w:tab w:val="left" w:pos="567"/>
        </w:tabs>
        <w:spacing w:after="0" w:line="240" w:lineRule="auto"/>
        <w:ind w:right="113"/>
        <w:rPr>
          <w:rFonts w:ascii="Times New Roman" w:eastAsia="Times New Roman" w:hAnsi="Times New Roman" w:cs="Times New Roman"/>
          <w:lang w:eastAsia="lt-LT"/>
        </w:rPr>
      </w:pPr>
    </w:p>
    <w:p w14:paraId="6071EEE6" w14:textId="77777777" w:rsidR="00F2721C" w:rsidRPr="00F2721C" w:rsidRDefault="00F2721C" w:rsidP="00F2721C">
      <w:pPr>
        <w:tabs>
          <w:tab w:val="left" w:pos="567"/>
        </w:tabs>
        <w:spacing w:after="0" w:line="240" w:lineRule="auto"/>
        <w:ind w:right="113"/>
        <w:rPr>
          <w:rFonts w:ascii="Times New Roman" w:eastAsia="Times New Roman" w:hAnsi="Times New Roman" w:cs="Times New Roman"/>
          <w:lang w:eastAsia="lt-LT"/>
        </w:rPr>
      </w:pPr>
    </w:p>
    <w:p w14:paraId="0DE6E06C" w14:textId="77777777" w:rsidR="00F2721C" w:rsidRPr="00F2721C" w:rsidRDefault="00F2721C" w:rsidP="00F272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highlight w:val="lightGray"/>
          <w:lang w:eastAsia="lt-LT"/>
        </w:rPr>
      </w:pPr>
      <w:r w:rsidRPr="00F2721C">
        <w:rPr>
          <w:rFonts w:ascii="Times New Roman" w:eastAsia="Times New Roman" w:hAnsi="Times New Roman" w:cs="Times New Roman"/>
          <w:b/>
          <w:lang w:eastAsia="lt-LT"/>
        </w:rPr>
        <w:t>5.</w:t>
      </w:r>
      <w:r w:rsidRPr="00F2721C">
        <w:rPr>
          <w:rFonts w:ascii="Times New Roman" w:eastAsia="Times New Roman" w:hAnsi="Times New Roman" w:cs="Times New Roman"/>
          <w:b/>
          <w:lang w:eastAsia="lt-LT"/>
        </w:rPr>
        <w:tab/>
      </w:r>
      <w:r w:rsidRPr="00F2721C">
        <w:rPr>
          <w:rFonts w:ascii="Times New Roman" w:eastAsia="Times New Roman" w:hAnsi="Times New Roman" w:cs="Times New Roman"/>
          <w:b/>
          <w:caps/>
          <w:lang w:eastAsia="lt-LT"/>
        </w:rPr>
        <w:t>kiekis</w:t>
      </w:r>
      <w:r w:rsidRPr="00F2721C">
        <w:rPr>
          <w:rFonts w:ascii="Times New Roman" w:eastAsia="Times New Roman" w:hAnsi="Times New Roman" w:cs="Times New Roman"/>
          <w:b/>
          <w:lang w:eastAsia="lt-LT"/>
        </w:rPr>
        <w:t xml:space="preserve"> (MASĖ, TŪRIS ARBA VIENETAI)</w:t>
      </w:r>
    </w:p>
    <w:p w14:paraId="6D3C542A" w14:textId="77777777" w:rsidR="00F2721C" w:rsidRPr="00F2721C" w:rsidRDefault="00F2721C" w:rsidP="00F2721C">
      <w:pPr>
        <w:tabs>
          <w:tab w:val="left" w:pos="567"/>
        </w:tabs>
        <w:spacing w:after="0" w:line="240" w:lineRule="auto"/>
        <w:ind w:right="113"/>
        <w:rPr>
          <w:rFonts w:ascii="Times New Roman" w:eastAsia="Times New Roman" w:hAnsi="Times New Roman" w:cs="Times New Roman"/>
          <w:lang w:eastAsia="lt-LT"/>
        </w:rPr>
      </w:pPr>
    </w:p>
    <w:p w14:paraId="3E75D3A8" w14:textId="77777777" w:rsidR="00F2721C" w:rsidRPr="00F2721C" w:rsidRDefault="00F2721C" w:rsidP="00F2721C">
      <w:pPr>
        <w:tabs>
          <w:tab w:val="left" w:pos="567"/>
        </w:tabs>
        <w:spacing w:after="0" w:line="240" w:lineRule="auto"/>
        <w:ind w:left="567" w:hanging="567"/>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75 mg / 10 ml</w:t>
      </w:r>
    </w:p>
    <w:p w14:paraId="4945AC5F" w14:textId="77777777" w:rsidR="00F2721C" w:rsidRPr="00F2721C" w:rsidRDefault="00F2721C" w:rsidP="00F2721C">
      <w:pPr>
        <w:tabs>
          <w:tab w:val="left" w:pos="567"/>
        </w:tabs>
        <w:spacing w:after="0" w:line="240" w:lineRule="auto"/>
        <w:ind w:right="113"/>
        <w:rPr>
          <w:rFonts w:ascii="Times New Roman" w:eastAsia="Times New Roman" w:hAnsi="Times New Roman" w:cs="Times New Roman"/>
          <w:lang w:eastAsia="lt-LT"/>
        </w:rPr>
      </w:pPr>
    </w:p>
    <w:p w14:paraId="10F29846" w14:textId="77777777" w:rsidR="00F2721C" w:rsidRPr="00F2721C" w:rsidRDefault="00F2721C" w:rsidP="00F2721C">
      <w:pPr>
        <w:tabs>
          <w:tab w:val="left" w:pos="567"/>
        </w:tabs>
        <w:spacing w:after="0" w:line="240" w:lineRule="auto"/>
        <w:ind w:right="113"/>
        <w:rPr>
          <w:rFonts w:ascii="Times New Roman" w:eastAsia="Times New Roman" w:hAnsi="Times New Roman" w:cs="Times New Roman"/>
          <w:lang w:eastAsia="lt-LT"/>
        </w:rPr>
      </w:pPr>
    </w:p>
    <w:p w14:paraId="45C86E26" w14:textId="77777777" w:rsidR="00F2721C" w:rsidRPr="00F2721C" w:rsidRDefault="00F2721C" w:rsidP="00F272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highlight w:val="lightGray"/>
          <w:lang w:eastAsia="lt-LT"/>
        </w:rPr>
      </w:pPr>
      <w:r w:rsidRPr="00F2721C">
        <w:rPr>
          <w:rFonts w:ascii="Times New Roman" w:eastAsia="Times New Roman" w:hAnsi="Times New Roman" w:cs="Times New Roman"/>
          <w:b/>
          <w:lang w:eastAsia="lt-LT"/>
        </w:rPr>
        <w:t>6.</w:t>
      </w:r>
      <w:r w:rsidRPr="00F2721C">
        <w:rPr>
          <w:rFonts w:ascii="Times New Roman" w:eastAsia="Times New Roman" w:hAnsi="Times New Roman" w:cs="Times New Roman"/>
          <w:b/>
          <w:lang w:eastAsia="lt-LT"/>
        </w:rPr>
        <w:tab/>
        <w:t>KITA</w:t>
      </w:r>
    </w:p>
    <w:p w14:paraId="353694E7" w14:textId="77777777" w:rsidR="00F2721C" w:rsidRPr="00F2721C" w:rsidRDefault="00F2721C" w:rsidP="00F2721C">
      <w:pPr>
        <w:tabs>
          <w:tab w:val="left" w:pos="567"/>
        </w:tabs>
        <w:spacing w:after="0" w:line="240" w:lineRule="auto"/>
        <w:rPr>
          <w:rFonts w:ascii="Times New Roman" w:eastAsia="Times New Roman" w:hAnsi="Times New Roman" w:cs="Times New Roman"/>
          <w:highlight w:val="yellow"/>
          <w:lang w:eastAsia="lt-LT"/>
        </w:rPr>
      </w:pPr>
    </w:p>
    <w:p w14:paraId="263676D5" w14:textId="77777777" w:rsidR="000A44D3" w:rsidRPr="00F2721C" w:rsidRDefault="000A44D3" w:rsidP="000A44D3">
      <w:pPr>
        <w:spacing w:after="0" w:line="240" w:lineRule="auto"/>
        <w:rPr>
          <w:rFonts w:ascii="Times New Roman" w:eastAsia="Times New Roman" w:hAnsi="Times New Roman" w:cs="Times New Roman"/>
          <w:lang w:eastAsia="lt-LT"/>
        </w:rPr>
      </w:pPr>
      <w:r w:rsidRPr="000A44D3">
        <w:rPr>
          <w:rFonts w:ascii="Times New Roman" w:eastAsia="Times New Roman" w:hAnsi="Times New Roman" w:cs="Times New Roman"/>
          <w:lang w:eastAsia="lt-LT"/>
        </w:rPr>
        <w:t>Nėra skirta</w:t>
      </w:r>
      <w:r>
        <w:rPr>
          <w:rFonts w:ascii="Times New Roman" w:eastAsia="Times New Roman" w:hAnsi="Times New Roman" w:cs="Times New Roman"/>
          <w:lang w:eastAsia="lt-LT"/>
        </w:rPr>
        <w:t xml:space="preserve"> </w:t>
      </w:r>
      <w:r w:rsidRPr="000A44D3">
        <w:rPr>
          <w:rFonts w:ascii="Times New Roman" w:eastAsia="Times New Roman" w:hAnsi="Times New Roman" w:cs="Times New Roman"/>
          <w:lang w:eastAsia="lt-LT"/>
        </w:rPr>
        <w:t>intraveninei injekcijai</w:t>
      </w:r>
      <w:r>
        <w:rPr>
          <w:rFonts w:ascii="Times New Roman" w:eastAsia="Times New Roman" w:hAnsi="Times New Roman" w:cs="Times New Roman"/>
          <w:lang w:eastAsia="lt-LT"/>
        </w:rPr>
        <w:t xml:space="preserve"> </w:t>
      </w:r>
      <w:r w:rsidRPr="000A44D3">
        <w:rPr>
          <w:rFonts w:ascii="Times New Roman" w:eastAsia="Times New Roman" w:hAnsi="Times New Roman" w:cs="Times New Roman"/>
          <w:lang w:eastAsia="lt-LT"/>
        </w:rPr>
        <w:t>ar infuzija</w:t>
      </w:r>
      <w:r>
        <w:rPr>
          <w:rFonts w:ascii="Times New Roman" w:eastAsia="Times New Roman" w:hAnsi="Times New Roman" w:cs="Times New Roman"/>
          <w:lang w:eastAsia="lt-LT"/>
        </w:rPr>
        <w:t>i.</w:t>
      </w:r>
    </w:p>
    <w:p w14:paraId="03227654" w14:textId="77777777" w:rsidR="00F2721C" w:rsidRPr="00F2721C" w:rsidRDefault="00F2721C" w:rsidP="00F2721C">
      <w:pPr>
        <w:spacing w:after="0" w:line="240" w:lineRule="auto"/>
        <w:rPr>
          <w:rFonts w:ascii="Times New Roman" w:eastAsia="Times New Roman" w:hAnsi="Times New Roman" w:cs="Times New Roman"/>
          <w:lang w:eastAsia="lt-LT"/>
        </w:rPr>
      </w:pPr>
    </w:p>
    <w:p w14:paraId="5C222FEF" w14:textId="77777777" w:rsidR="00F2721C" w:rsidRPr="00F2721C" w:rsidRDefault="00F2721C" w:rsidP="00F2721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F2721C">
        <w:rPr>
          <w:rFonts w:ascii="Times New Roman" w:eastAsia="Times New Roman" w:hAnsi="Times New Roman" w:cs="Times New Roman"/>
          <w:lang w:eastAsia="lt-LT"/>
        </w:rPr>
        <w:br w:type="page"/>
      </w:r>
      <w:r w:rsidRPr="00F2721C">
        <w:rPr>
          <w:rFonts w:ascii="Times New Roman" w:eastAsia="Times New Roman" w:hAnsi="Times New Roman" w:cs="Times New Roman"/>
          <w:b/>
          <w:caps/>
          <w:lang w:eastAsia="lt-LT"/>
        </w:rPr>
        <w:lastRenderedPageBreak/>
        <w:t xml:space="preserve">informacija ant </w:t>
      </w:r>
      <w:r w:rsidRPr="00F2721C">
        <w:rPr>
          <w:rFonts w:ascii="Times New Roman" w:eastAsia="Times New Roman" w:hAnsi="Times New Roman" w:cs="Times New Roman"/>
          <w:b/>
          <w:lang w:eastAsia="lt-LT"/>
        </w:rPr>
        <w:t xml:space="preserve">VIDINĖS </w:t>
      </w:r>
      <w:r w:rsidRPr="00F2721C">
        <w:rPr>
          <w:rFonts w:ascii="Times New Roman" w:eastAsia="Times New Roman" w:hAnsi="Times New Roman" w:cs="Times New Roman"/>
          <w:b/>
          <w:caps/>
          <w:lang w:eastAsia="lt-LT"/>
        </w:rPr>
        <w:t>pakuoTĖS</w:t>
      </w:r>
    </w:p>
    <w:p w14:paraId="2695BF3E" w14:textId="77777777" w:rsidR="00F2721C" w:rsidRPr="00F2721C" w:rsidRDefault="00F2721C" w:rsidP="00F2721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p>
    <w:p w14:paraId="59D668B7" w14:textId="77777777" w:rsidR="00F2721C" w:rsidRPr="00F2721C" w:rsidRDefault="00F2721C" w:rsidP="00F2721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F2721C">
        <w:rPr>
          <w:rFonts w:ascii="Times New Roman" w:eastAsia="Times New Roman" w:hAnsi="Times New Roman" w:cs="Times New Roman"/>
          <w:b/>
          <w:lang w:eastAsia="lt-LT"/>
        </w:rPr>
        <w:t>MTPE AMPULĖS (20 ml)</w:t>
      </w:r>
    </w:p>
    <w:p w14:paraId="117C215B" w14:textId="77777777" w:rsidR="00F2721C" w:rsidRPr="00F2721C" w:rsidRDefault="00F2721C" w:rsidP="00F2721C">
      <w:pPr>
        <w:spacing w:after="0" w:line="240" w:lineRule="auto"/>
        <w:rPr>
          <w:rFonts w:ascii="Times New Roman" w:eastAsia="Times New Roman" w:hAnsi="Times New Roman" w:cs="Times New Roman"/>
          <w:lang w:eastAsia="lt-LT"/>
        </w:rPr>
      </w:pPr>
    </w:p>
    <w:p w14:paraId="6218509C" w14:textId="77777777" w:rsidR="00F2721C" w:rsidRPr="00F2721C" w:rsidRDefault="00F2721C" w:rsidP="00F2721C">
      <w:pPr>
        <w:spacing w:after="0" w:line="240" w:lineRule="auto"/>
        <w:rPr>
          <w:rFonts w:ascii="Times New Roman" w:eastAsia="Times New Roman" w:hAnsi="Times New Roman" w:cs="Times New Roman"/>
          <w:lang w:eastAsia="lt-LT"/>
        </w:rPr>
      </w:pPr>
    </w:p>
    <w:p w14:paraId="59D9657C" w14:textId="77777777" w:rsidR="00F2721C" w:rsidRPr="00F2721C" w:rsidRDefault="00F2721C" w:rsidP="00F272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lt-LT"/>
        </w:rPr>
      </w:pPr>
      <w:r w:rsidRPr="00F2721C">
        <w:rPr>
          <w:rFonts w:ascii="Times New Roman" w:eastAsia="Times New Roman" w:hAnsi="Times New Roman" w:cs="Times New Roman"/>
          <w:b/>
          <w:lang w:eastAsia="lt-LT"/>
        </w:rPr>
        <w:t>1.</w:t>
      </w:r>
      <w:r w:rsidRPr="00F2721C">
        <w:rPr>
          <w:rFonts w:ascii="Times New Roman" w:eastAsia="Times New Roman" w:hAnsi="Times New Roman" w:cs="Times New Roman"/>
          <w:b/>
          <w:lang w:eastAsia="lt-LT"/>
        </w:rPr>
        <w:tab/>
      </w:r>
      <w:r w:rsidRPr="00F2721C">
        <w:rPr>
          <w:rFonts w:ascii="Times New Roman" w:eastAsia="Times New Roman" w:hAnsi="Times New Roman" w:cs="Times New Roman"/>
          <w:b/>
          <w:caps/>
          <w:lang w:eastAsia="lt-LT"/>
        </w:rPr>
        <w:t>Vaistinio preparato pavadinimas</w:t>
      </w:r>
    </w:p>
    <w:p w14:paraId="041726B5" w14:textId="77777777" w:rsidR="00F2721C" w:rsidRPr="00F2721C" w:rsidRDefault="00F2721C" w:rsidP="00F2721C">
      <w:pPr>
        <w:tabs>
          <w:tab w:val="left" w:pos="567"/>
        </w:tabs>
        <w:spacing w:after="0" w:line="240" w:lineRule="auto"/>
        <w:ind w:left="567" w:hanging="567"/>
        <w:rPr>
          <w:rFonts w:ascii="Times New Roman" w:eastAsia="Times New Roman" w:hAnsi="Times New Roman" w:cs="Times New Roman"/>
          <w:lang w:eastAsia="lt-LT"/>
        </w:rPr>
      </w:pPr>
    </w:p>
    <w:p w14:paraId="0734AD5F"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Ropivacaine B. Braun 7,5 mg/ml injekcinis tirpalas</w:t>
      </w:r>
    </w:p>
    <w:p w14:paraId="0AEBD129"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color w:val="000000"/>
          <w:lang w:eastAsia="lt-LT"/>
        </w:rPr>
        <w:t>Ropivacaini hydrochloridum</w:t>
      </w:r>
    </w:p>
    <w:p w14:paraId="13C3B57D"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56163A9A"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2DD2F6A5" w14:textId="77777777" w:rsidR="00F2721C" w:rsidRPr="00F2721C" w:rsidRDefault="00F2721C" w:rsidP="00F272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highlight w:val="lightGray"/>
          <w:lang w:eastAsia="lt-LT"/>
        </w:rPr>
      </w:pPr>
      <w:r w:rsidRPr="00F2721C">
        <w:rPr>
          <w:rFonts w:ascii="Times New Roman" w:eastAsia="Times New Roman" w:hAnsi="Times New Roman" w:cs="Times New Roman"/>
          <w:b/>
          <w:lang w:eastAsia="lt-LT"/>
        </w:rPr>
        <w:t>2.</w:t>
      </w:r>
      <w:r w:rsidRPr="00F2721C">
        <w:rPr>
          <w:rFonts w:ascii="Times New Roman" w:eastAsia="Times New Roman" w:hAnsi="Times New Roman" w:cs="Times New Roman"/>
          <w:b/>
          <w:lang w:eastAsia="lt-LT"/>
        </w:rPr>
        <w:tab/>
        <w:t>VEIKLIOJI (-IOS) MEDŽIAGA (-OS) IR JOS (-Ų) KIEKIS (-IAI)</w:t>
      </w:r>
    </w:p>
    <w:p w14:paraId="114CE379"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4DBF5007"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1 ml yra 7,5 mg ropivakaino hidrochlorido (ropivakaino hidrochlorido monohidrato pavidalu).</w:t>
      </w:r>
    </w:p>
    <w:p w14:paraId="3F6E09CA"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Vienoje 20 ml ampulėje yra 150 mg ropivakaino hidrochlorido.</w:t>
      </w:r>
    </w:p>
    <w:p w14:paraId="7B7A5DC6"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206C7B81"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7CCAC007" w14:textId="77777777" w:rsidR="00F2721C" w:rsidRPr="00F2721C" w:rsidRDefault="00F2721C" w:rsidP="00F272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lt-LT"/>
        </w:rPr>
      </w:pPr>
      <w:r w:rsidRPr="00F2721C">
        <w:rPr>
          <w:rFonts w:ascii="Times New Roman" w:eastAsia="Times New Roman" w:hAnsi="Times New Roman" w:cs="Times New Roman"/>
          <w:b/>
          <w:lang w:eastAsia="lt-LT"/>
        </w:rPr>
        <w:t>3.</w:t>
      </w:r>
      <w:r w:rsidRPr="00F2721C">
        <w:rPr>
          <w:rFonts w:ascii="Times New Roman" w:eastAsia="Times New Roman" w:hAnsi="Times New Roman" w:cs="Times New Roman"/>
          <w:b/>
          <w:lang w:eastAsia="lt-LT"/>
        </w:rPr>
        <w:tab/>
        <w:t>PAGALBINIŲ MEDŽIAGŲ SĄRAŠAS</w:t>
      </w:r>
      <w:r w:rsidRPr="00F2721C" w:rsidDel="00121DF9">
        <w:rPr>
          <w:rFonts w:ascii="Times New Roman" w:eastAsia="Times New Roman" w:hAnsi="Times New Roman" w:cs="Times New Roman"/>
          <w:b/>
          <w:lang w:eastAsia="lt-LT"/>
        </w:rPr>
        <w:t xml:space="preserve"> </w:t>
      </w:r>
    </w:p>
    <w:p w14:paraId="0935C747"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6F2AB6A6"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iCs/>
          <w:color w:val="000000"/>
          <w:lang w:eastAsia="lt-LT"/>
        </w:rPr>
        <w:t>Natrii chloridum</w:t>
      </w:r>
      <w:r w:rsidRPr="00F2721C">
        <w:rPr>
          <w:rFonts w:ascii="Times New Roman" w:eastAsia="Times New Roman" w:hAnsi="Times New Roman" w:cs="Times New Roman"/>
          <w:lang w:eastAsia="lt-LT"/>
        </w:rPr>
        <w:t xml:space="preserve">, </w:t>
      </w:r>
      <w:r w:rsidRPr="00F2721C">
        <w:rPr>
          <w:rFonts w:ascii="Times New Roman" w:eastAsia="Times New Roman" w:hAnsi="Times New Roman" w:cs="Times New Roman"/>
          <w:iCs/>
          <w:color w:val="000000"/>
          <w:lang w:eastAsia="lt-LT"/>
        </w:rPr>
        <w:t>Natrii hydroxidum</w:t>
      </w:r>
      <w:r w:rsidRPr="00F2721C">
        <w:rPr>
          <w:rFonts w:ascii="Times New Roman" w:eastAsia="Times New Roman" w:hAnsi="Times New Roman" w:cs="Times New Roman"/>
          <w:lang w:eastAsia="lt-LT"/>
        </w:rPr>
        <w:t xml:space="preserve"> 0,4 %, </w:t>
      </w:r>
      <w:r w:rsidRPr="00F2721C">
        <w:rPr>
          <w:rFonts w:ascii="Times New Roman" w:eastAsia="Times New Roman" w:hAnsi="Times New Roman" w:cs="Times New Roman"/>
          <w:iCs/>
          <w:color w:val="000000"/>
          <w:lang w:eastAsia="lt-LT"/>
        </w:rPr>
        <w:t>Acidum hydrochloridum</w:t>
      </w:r>
      <w:r w:rsidRPr="00F2721C">
        <w:rPr>
          <w:rFonts w:ascii="Times New Roman" w:eastAsia="Times New Roman" w:hAnsi="Times New Roman" w:cs="Times New Roman"/>
          <w:lang w:eastAsia="lt-LT"/>
        </w:rPr>
        <w:t xml:space="preserve"> 0,36 %, </w:t>
      </w:r>
      <w:r w:rsidRPr="00F2721C">
        <w:rPr>
          <w:rFonts w:ascii="Times New Roman" w:eastAsia="Times New Roman" w:hAnsi="Times New Roman" w:cs="Times New Roman"/>
          <w:iCs/>
          <w:color w:val="000000"/>
          <w:lang w:eastAsia="lt-LT"/>
        </w:rPr>
        <w:t>Aqua ad iniectabile.</w:t>
      </w:r>
    </w:p>
    <w:p w14:paraId="54ADDF90"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2D666876"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4CC245D7" w14:textId="77777777" w:rsidR="00F2721C" w:rsidRPr="00F2721C" w:rsidRDefault="00F2721C" w:rsidP="00F272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highlight w:val="lightGray"/>
          <w:lang w:eastAsia="lt-LT"/>
        </w:rPr>
      </w:pPr>
      <w:r w:rsidRPr="00F2721C">
        <w:rPr>
          <w:rFonts w:ascii="Times New Roman" w:eastAsia="Times New Roman" w:hAnsi="Times New Roman" w:cs="Times New Roman"/>
          <w:b/>
          <w:lang w:eastAsia="lt-LT"/>
        </w:rPr>
        <w:t>4.</w:t>
      </w:r>
      <w:r w:rsidRPr="00F2721C">
        <w:rPr>
          <w:rFonts w:ascii="Times New Roman" w:eastAsia="Times New Roman" w:hAnsi="Times New Roman" w:cs="Times New Roman"/>
          <w:b/>
          <w:lang w:eastAsia="lt-LT"/>
        </w:rPr>
        <w:tab/>
        <w:t>FARMACINĖ FORMA IR KIEKIS PAKUOTĖJE</w:t>
      </w:r>
      <w:r w:rsidRPr="00F2721C" w:rsidDel="00121DF9">
        <w:rPr>
          <w:rFonts w:ascii="Times New Roman" w:eastAsia="Times New Roman" w:hAnsi="Times New Roman" w:cs="Times New Roman"/>
          <w:b/>
          <w:lang w:eastAsia="lt-LT"/>
        </w:rPr>
        <w:t xml:space="preserve"> </w:t>
      </w:r>
    </w:p>
    <w:p w14:paraId="53FE342D" w14:textId="77777777" w:rsidR="00F2721C" w:rsidRPr="00F2721C" w:rsidRDefault="00F2721C" w:rsidP="00F2721C">
      <w:pPr>
        <w:tabs>
          <w:tab w:val="left" w:pos="567"/>
        </w:tabs>
        <w:spacing w:after="0" w:line="240" w:lineRule="auto"/>
        <w:ind w:right="113"/>
        <w:rPr>
          <w:rFonts w:ascii="Times New Roman" w:eastAsia="Times New Roman" w:hAnsi="Times New Roman" w:cs="Times New Roman"/>
          <w:lang w:eastAsia="lt-LT"/>
        </w:rPr>
      </w:pPr>
    </w:p>
    <w:p w14:paraId="5A2491D7" w14:textId="77777777" w:rsidR="00F2721C" w:rsidRPr="00F2721C" w:rsidRDefault="00F2721C" w:rsidP="00F2721C">
      <w:pPr>
        <w:tabs>
          <w:tab w:val="left" w:pos="567"/>
        </w:tabs>
        <w:spacing w:after="0" w:line="240" w:lineRule="auto"/>
        <w:ind w:right="113"/>
        <w:rPr>
          <w:rFonts w:ascii="Times New Roman" w:eastAsia="Times New Roman" w:hAnsi="Times New Roman" w:cs="Times New Roman"/>
          <w:lang w:eastAsia="lt-LT"/>
        </w:rPr>
      </w:pPr>
      <w:r w:rsidRPr="00F2721C">
        <w:rPr>
          <w:rFonts w:ascii="Times New Roman" w:eastAsia="Times New Roman" w:hAnsi="Times New Roman" w:cs="Times New Roman"/>
          <w:highlight w:val="lightGray"/>
          <w:lang w:eastAsia="lt-LT"/>
        </w:rPr>
        <w:t>Injekcinis tirpalas</w:t>
      </w:r>
    </w:p>
    <w:p w14:paraId="47FBC9BC" w14:textId="77777777" w:rsidR="00F2721C" w:rsidRPr="00F2721C" w:rsidRDefault="00F2721C" w:rsidP="00F2721C">
      <w:pPr>
        <w:tabs>
          <w:tab w:val="left" w:pos="567"/>
        </w:tabs>
        <w:spacing w:after="0" w:line="240" w:lineRule="auto"/>
        <w:ind w:right="113"/>
        <w:rPr>
          <w:rFonts w:ascii="Times New Roman" w:eastAsia="Times New Roman" w:hAnsi="Times New Roman" w:cs="Times New Roman"/>
          <w:lang w:eastAsia="lt-LT"/>
        </w:rPr>
      </w:pPr>
    </w:p>
    <w:p w14:paraId="217708F7" w14:textId="77777777" w:rsidR="00F2721C" w:rsidRPr="00F2721C" w:rsidRDefault="00F2721C" w:rsidP="00F2721C">
      <w:pPr>
        <w:tabs>
          <w:tab w:val="left" w:pos="567"/>
        </w:tabs>
        <w:spacing w:after="0" w:line="240" w:lineRule="auto"/>
        <w:ind w:right="113"/>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20 ml</w:t>
      </w:r>
    </w:p>
    <w:p w14:paraId="6E9FB322" w14:textId="77777777" w:rsidR="00F2721C" w:rsidRPr="00F2721C" w:rsidRDefault="00F2721C" w:rsidP="00F2721C">
      <w:pPr>
        <w:tabs>
          <w:tab w:val="left" w:pos="567"/>
        </w:tabs>
        <w:spacing w:after="0" w:line="240" w:lineRule="auto"/>
        <w:ind w:right="113"/>
        <w:rPr>
          <w:rFonts w:ascii="Times New Roman" w:eastAsia="Times New Roman" w:hAnsi="Times New Roman" w:cs="Times New Roman"/>
          <w:lang w:eastAsia="lt-LT"/>
        </w:rPr>
      </w:pPr>
    </w:p>
    <w:p w14:paraId="7FA82386" w14:textId="77777777" w:rsidR="00F2721C" w:rsidRPr="00F2721C" w:rsidRDefault="00F2721C" w:rsidP="00F2721C">
      <w:pPr>
        <w:tabs>
          <w:tab w:val="left" w:pos="567"/>
        </w:tabs>
        <w:spacing w:after="0" w:line="240" w:lineRule="auto"/>
        <w:ind w:right="113"/>
        <w:rPr>
          <w:rFonts w:ascii="Times New Roman" w:eastAsia="Times New Roman" w:hAnsi="Times New Roman" w:cs="Times New Roman"/>
          <w:lang w:eastAsia="lt-LT"/>
        </w:rPr>
      </w:pPr>
    </w:p>
    <w:p w14:paraId="7067B567" w14:textId="77777777" w:rsidR="00F2721C" w:rsidRPr="00F2721C" w:rsidRDefault="00F2721C" w:rsidP="00F272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highlight w:val="lightGray"/>
          <w:lang w:eastAsia="lt-LT"/>
        </w:rPr>
      </w:pPr>
      <w:r w:rsidRPr="00F2721C">
        <w:rPr>
          <w:rFonts w:ascii="Times New Roman" w:eastAsia="Times New Roman" w:hAnsi="Times New Roman" w:cs="Times New Roman"/>
          <w:b/>
          <w:lang w:eastAsia="lt-LT"/>
        </w:rPr>
        <w:t>5.</w:t>
      </w:r>
      <w:r w:rsidRPr="00F2721C">
        <w:rPr>
          <w:rFonts w:ascii="Times New Roman" w:eastAsia="Times New Roman" w:hAnsi="Times New Roman" w:cs="Times New Roman"/>
          <w:b/>
          <w:lang w:eastAsia="lt-LT"/>
        </w:rPr>
        <w:tab/>
        <w:t>VARTOJIMO METODAS IR BŪDAS (-AI)</w:t>
      </w:r>
    </w:p>
    <w:p w14:paraId="55A715A5" w14:textId="77777777" w:rsidR="00F2721C" w:rsidRPr="00F2721C" w:rsidRDefault="00F2721C" w:rsidP="00F2721C">
      <w:pPr>
        <w:tabs>
          <w:tab w:val="left" w:pos="567"/>
        </w:tabs>
        <w:spacing w:after="0" w:line="240" w:lineRule="auto"/>
        <w:ind w:right="113"/>
        <w:rPr>
          <w:rFonts w:ascii="Times New Roman" w:eastAsia="Times New Roman" w:hAnsi="Times New Roman" w:cs="Times New Roman"/>
          <w:lang w:eastAsia="lt-LT"/>
        </w:rPr>
      </w:pPr>
    </w:p>
    <w:p w14:paraId="05F64412"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Leisti aplink nervus ir į epidurinę ertmę.</w:t>
      </w:r>
    </w:p>
    <w:p w14:paraId="539E13F2"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Tik vienkartiniam vartojimui.</w:t>
      </w:r>
    </w:p>
    <w:p w14:paraId="72700799"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Prieš vartojimą perskaitykite pakuotės lapelį.</w:t>
      </w:r>
    </w:p>
    <w:p w14:paraId="4EE06CDF" w14:textId="77777777" w:rsidR="00F2721C" w:rsidRPr="00F2721C" w:rsidRDefault="00F2721C" w:rsidP="00F2721C">
      <w:pPr>
        <w:tabs>
          <w:tab w:val="left" w:pos="567"/>
        </w:tabs>
        <w:spacing w:after="0" w:line="240" w:lineRule="auto"/>
        <w:ind w:right="113"/>
        <w:rPr>
          <w:rFonts w:ascii="Times New Roman" w:eastAsia="Times New Roman" w:hAnsi="Times New Roman" w:cs="Times New Roman"/>
          <w:lang w:eastAsia="lt-LT"/>
        </w:rPr>
      </w:pPr>
    </w:p>
    <w:p w14:paraId="12BD7D42" w14:textId="77777777" w:rsidR="00F2721C" w:rsidRPr="00F2721C" w:rsidRDefault="00F2721C" w:rsidP="00F2721C">
      <w:pPr>
        <w:tabs>
          <w:tab w:val="left" w:pos="567"/>
        </w:tabs>
        <w:spacing w:after="0" w:line="240" w:lineRule="auto"/>
        <w:ind w:right="113"/>
        <w:rPr>
          <w:rFonts w:ascii="Times New Roman" w:eastAsia="Times New Roman" w:hAnsi="Times New Roman" w:cs="Times New Roman"/>
          <w:lang w:eastAsia="lt-LT"/>
        </w:rPr>
      </w:pPr>
    </w:p>
    <w:p w14:paraId="0A7B0314" w14:textId="77777777" w:rsidR="00F2721C" w:rsidRPr="00F2721C" w:rsidRDefault="00F2721C" w:rsidP="00F272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highlight w:val="lightGray"/>
          <w:lang w:eastAsia="lt-LT"/>
        </w:rPr>
      </w:pPr>
      <w:r w:rsidRPr="00F2721C">
        <w:rPr>
          <w:rFonts w:ascii="Times New Roman" w:eastAsia="Times New Roman" w:hAnsi="Times New Roman" w:cs="Times New Roman"/>
          <w:b/>
          <w:lang w:eastAsia="lt-LT"/>
        </w:rPr>
        <w:t>6.</w:t>
      </w:r>
      <w:r w:rsidRPr="00F2721C">
        <w:rPr>
          <w:rFonts w:ascii="Times New Roman" w:eastAsia="Times New Roman" w:hAnsi="Times New Roman" w:cs="Times New Roman"/>
          <w:b/>
          <w:lang w:eastAsia="lt-LT"/>
        </w:rPr>
        <w:tab/>
        <w:t>SPECIALUS ĮSPĖJIMAS, KAD VAISTINĮ PREPARATĄ BŪTINA LAIKYTI VAIKAMS NEPASTEBIMOJE IR  NEPASIEKIAMOJE VIETOJE</w:t>
      </w:r>
      <w:r w:rsidRPr="00F2721C" w:rsidDel="00121DF9">
        <w:rPr>
          <w:rFonts w:ascii="Times New Roman" w:eastAsia="Times New Roman" w:hAnsi="Times New Roman" w:cs="Times New Roman"/>
          <w:b/>
          <w:lang w:eastAsia="lt-LT"/>
        </w:rPr>
        <w:t xml:space="preserve"> </w:t>
      </w:r>
    </w:p>
    <w:p w14:paraId="2C31CF4A"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0DEA0621" w14:textId="77777777" w:rsidR="00F2721C" w:rsidRPr="00F2721C" w:rsidRDefault="00F2721C" w:rsidP="00F2721C">
      <w:pPr>
        <w:spacing w:after="0" w:line="240" w:lineRule="auto"/>
        <w:rPr>
          <w:rFonts w:ascii="Times New Roman" w:eastAsia="Times New Roman" w:hAnsi="Times New Roman" w:cs="Times New Roman"/>
          <w:noProof/>
          <w:szCs w:val="24"/>
          <w:lang w:eastAsia="lt-LT"/>
        </w:rPr>
      </w:pPr>
      <w:r w:rsidRPr="00F2721C">
        <w:rPr>
          <w:rFonts w:ascii="Times New Roman" w:eastAsia="Times New Roman" w:hAnsi="Times New Roman" w:cs="Times New Roman"/>
          <w:noProof/>
          <w:szCs w:val="24"/>
          <w:lang w:eastAsia="lt-LT"/>
        </w:rPr>
        <w:t>Laikyti vaikams nepastebimoje ir nepasiekiamoje vietoje.</w:t>
      </w:r>
    </w:p>
    <w:p w14:paraId="65F9D4F6" w14:textId="77777777" w:rsidR="00F2721C" w:rsidRPr="00F2721C" w:rsidRDefault="00F2721C" w:rsidP="00F2721C">
      <w:pPr>
        <w:spacing w:after="0" w:line="240" w:lineRule="auto"/>
        <w:rPr>
          <w:rFonts w:ascii="Arial" w:eastAsia="Times New Roman" w:hAnsi="Arial" w:cs="Times New Roman"/>
          <w:noProof/>
          <w:szCs w:val="24"/>
          <w:lang w:eastAsia="lt-LT"/>
        </w:rPr>
      </w:pPr>
    </w:p>
    <w:p w14:paraId="3C6BCB51" w14:textId="77777777" w:rsidR="00F2721C" w:rsidRPr="00F2721C" w:rsidRDefault="00F2721C" w:rsidP="00F2721C">
      <w:pPr>
        <w:spacing w:after="0" w:line="240" w:lineRule="auto"/>
        <w:rPr>
          <w:rFonts w:ascii="Times New Roman" w:eastAsia="Times New Roman" w:hAnsi="Times New Roman" w:cs="Times New Roman"/>
          <w:lang w:eastAsia="lt-LT"/>
        </w:rPr>
      </w:pPr>
    </w:p>
    <w:p w14:paraId="0E63B620" w14:textId="77777777" w:rsidR="00F2721C" w:rsidRPr="00F2721C" w:rsidRDefault="00F2721C" w:rsidP="00F2721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lang w:eastAsia="en-US"/>
        </w:rPr>
      </w:pPr>
      <w:r w:rsidRPr="00F2721C">
        <w:rPr>
          <w:rFonts w:ascii="Times New Roman" w:eastAsia="Times New Roman" w:hAnsi="Times New Roman" w:cs="Times New Roman"/>
          <w:b/>
          <w:lang w:eastAsia="lt-LT"/>
        </w:rPr>
        <w:t>7.</w:t>
      </w:r>
      <w:r w:rsidRPr="00F2721C">
        <w:rPr>
          <w:rFonts w:ascii="Times New Roman" w:eastAsia="Times New Roman" w:hAnsi="Times New Roman" w:cs="Times New Roman"/>
          <w:b/>
          <w:lang w:eastAsia="lt-LT"/>
        </w:rPr>
        <w:tab/>
        <w:t>KITAS (-I) SPECIALUS (-ŪS) ĮSPĖJIMAS (-AI) (JEI REIKIA)</w:t>
      </w:r>
    </w:p>
    <w:p w14:paraId="353A9EE9" w14:textId="77777777" w:rsidR="00FC3FB7" w:rsidRDefault="00FC3FB7" w:rsidP="000A44D3">
      <w:pPr>
        <w:spacing w:after="0" w:line="240" w:lineRule="auto"/>
        <w:rPr>
          <w:rFonts w:ascii="Times New Roman" w:eastAsia="Times New Roman" w:hAnsi="Times New Roman" w:cs="Times New Roman"/>
          <w:lang w:eastAsia="lt-LT"/>
        </w:rPr>
      </w:pPr>
    </w:p>
    <w:p w14:paraId="4F17654D" w14:textId="1D49D9F0" w:rsidR="000A44D3" w:rsidRPr="00F2721C" w:rsidRDefault="000A44D3" w:rsidP="000A44D3">
      <w:pPr>
        <w:spacing w:after="0" w:line="240" w:lineRule="auto"/>
        <w:rPr>
          <w:rFonts w:ascii="Times New Roman" w:eastAsia="Times New Roman" w:hAnsi="Times New Roman" w:cs="Times New Roman"/>
          <w:lang w:eastAsia="lt-LT"/>
        </w:rPr>
      </w:pPr>
      <w:r w:rsidRPr="000A44D3">
        <w:rPr>
          <w:rFonts w:ascii="Times New Roman" w:eastAsia="Times New Roman" w:hAnsi="Times New Roman" w:cs="Times New Roman"/>
          <w:lang w:eastAsia="lt-LT"/>
        </w:rPr>
        <w:t>Nėra skirta</w:t>
      </w:r>
      <w:r>
        <w:rPr>
          <w:rFonts w:ascii="Times New Roman" w:eastAsia="Times New Roman" w:hAnsi="Times New Roman" w:cs="Times New Roman"/>
          <w:lang w:eastAsia="lt-LT"/>
        </w:rPr>
        <w:t xml:space="preserve"> </w:t>
      </w:r>
      <w:r w:rsidRPr="000A44D3">
        <w:rPr>
          <w:rFonts w:ascii="Times New Roman" w:eastAsia="Times New Roman" w:hAnsi="Times New Roman" w:cs="Times New Roman"/>
          <w:lang w:eastAsia="lt-LT"/>
        </w:rPr>
        <w:t>intraveninei injekcijai</w:t>
      </w:r>
      <w:r>
        <w:rPr>
          <w:rFonts w:ascii="Times New Roman" w:eastAsia="Times New Roman" w:hAnsi="Times New Roman" w:cs="Times New Roman"/>
          <w:lang w:eastAsia="lt-LT"/>
        </w:rPr>
        <w:t xml:space="preserve"> </w:t>
      </w:r>
      <w:r w:rsidRPr="000A44D3">
        <w:rPr>
          <w:rFonts w:ascii="Times New Roman" w:eastAsia="Times New Roman" w:hAnsi="Times New Roman" w:cs="Times New Roman"/>
          <w:lang w:eastAsia="lt-LT"/>
        </w:rPr>
        <w:t>ar infuzija</w:t>
      </w:r>
      <w:r>
        <w:rPr>
          <w:rFonts w:ascii="Times New Roman" w:eastAsia="Times New Roman" w:hAnsi="Times New Roman" w:cs="Times New Roman"/>
          <w:lang w:eastAsia="lt-LT"/>
        </w:rPr>
        <w:t>i.</w:t>
      </w:r>
    </w:p>
    <w:p w14:paraId="224E98FB" w14:textId="77777777" w:rsidR="00F2721C" w:rsidRPr="00F2721C" w:rsidRDefault="00F2721C" w:rsidP="00F2721C">
      <w:pPr>
        <w:spacing w:after="0" w:line="240" w:lineRule="auto"/>
        <w:rPr>
          <w:rFonts w:ascii="Times New Roman" w:eastAsia="Times New Roman" w:hAnsi="Times New Roman" w:cs="Times New Roman"/>
          <w:lang w:eastAsia="lt-LT"/>
        </w:rPr>
      </w:pPr>
    </w:p>
    <w:p w14:paraId="3C4FA73B" w14:textId="77777777" w:rsidR="00F2721C" w:rsidRPr="00F2721C" w:rsidRDefault="00F2721C" w:rsidP="00F2721C">
      <w:pPr>
        <w:spacing w:after="0" w:line="240" w:lineRule="auto"/>
        <w:rPr>
          <w:rFonts w:ascii="Times New Roman" w:eastAsia="Times New Roman" w:hAnsi="Times New Roman" w:cs="Times New Roman"/>
          <w:lang w:eastAsia="lt-LT"/>
        </w:rPr>
      </w:pPr>
    </w:p>
    <w:p w14:paraId="56CF584D" w14:textId="77777777" w:rsidR="00F2721C" w:rsidRPr="00F2721C" w:rsidRDefault="00F2721C" w:rsidP="00F2721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lang w:eastAsia="lt-LT"/>
        </w:rPr>
      </w:pPr>
      <w:r w:rsidRPr="00F2721C">
        <w:rPr>
          <w:rFonts w:ascii="Times New Roman" w:eastAsia="Times New Roman" w:hAnsi="Times New Roman" w:cs="Times New Roman"/>
          <w:b/>
          <w:lang w:eastAsia="lt-LT"/>
        </w:rPr>
        <w:t>8.</w:t>
      </w:r>
      <w:r w:rsidRPr="00F2721C">
        <w:rPr>
          <w:rFonts w:ascii="Times New Roman" w:eastAsia="Times New Roman" w:hAnsi="Times New Roman" w:cs="Times New Roman"/>
          <w:b/>
          <w:lang w:eastAsia="lt-LT"/>
        </w:rPr>
        <w:tab/>
        <w:t>TINKAMUMO LAIKAS</w:t>
      </w:r>
    </w:p>
    <w:p w14:paraId="6B7B61F4" w14:textId="77777777" w:rsidR="00F2721C" w:rsidRPr="00F2721C" w:rsidRDefault="00F2721C" w:rsidP="00F2721C">
      <w:pPr>
        <w:spacing w:after="0" w:line="240" w:lineRule="auto"/>
        <w:rPr>
          <w:rFonts w:ascii="Times New Roman" w:eastAsia="Times New Roman" w:hAnsi="Times New Roman" w:cs="Times New Roman"/>
          <w:lang w:eastAsia="lt-LT"/>
        </w:rPr>
      </w:pPr>
    </w:p>
    <w:p w14:paraId="7769C1A0" w14:textId="77777777" w:rsidR="00F2721C" w:rsidRPr="00F2721C" w:rsidRDefault="00F2721C" w:rsidP="00F2721C">
      <w:pPr>
        <w:spacing w:after="0" w:line="240" w:lineRule="auto"/>
        <w:rPr>
          <w:rFonts w:ascii="Times New Roman" w:eastAsia="Calibri" w:hAnsi="Times New Roman" w:cs="Times New Roman"/>
          <w:highlight w:val="lightGray"/>
          <w:lang w:eastAsia="lt-LT"/>
        </w:rPr>
      </w:pPr>
      <w:r w:rsidRPr="00F2721C">
        <w:rPr>
          <w:rFonts w:ascii="Times New Roman" w:eastAsia="Times New Roman" w:hAnsi="Times New Roman" w:cs="Times New Roman"/>
          <w:lang w:eastAsia="lt-LT"/>
        </w:rPr>
        <w:t xml:space="preserve">Tinka iki: </w:t>
      </w:r>
      <w:r w:rsidRPr="00F2721C">
        <w:rPr>
          <w:rFonts w:ascii="Times New Roman" w:eastAsia="Times New Roman" w:hAnsi="Times New Roman" w:cs="Times New Roman"/>
          <w:highlight w:val="lightGray"/>
          <w:lang w:eastAsia="lt-LT"/>
        </w:rPr>
        <w:t>mm.MMMM </w:t>
      </w:r>
    </w:p>
    <w:p w14:paraId="2F361E39" w14:textId="77777777" w:rsidR="00F2721C" w:rsidRPr="00F2721C" w:rsidRDefault="00F2721C" w:rsidP="00F2721C">
      <w:pPr>
        <w:spacing w:after="0" w:line="240" w:lineRule="auto"/>
        <w:rPr>
          <w:rFonts w:ascii="Times New Roman" w:eastAsia="Times New Roman" w:hAnsi="Times New Roman" w:cs="Times New Roman"/>
          <w:lang w:eastAsia="lt-LT"/>
        </w:rPr>
      </w:pPr>
    </w:p>
    <w:p w14:paraId="4A32375D" w14:textId="77777777" w:rsidR="00F2721C" w:rsidRPr="00F2721C" w:rsidRDefault="00F2721C" w:rsidP="00F2721C">
      <w:pPr>
        <w:spacing w:after="0" w:line="240" w:lineRule="auto"/>
        <w:rPr>
          <w:rFonts w:ascii="Times New Roman" w:eastAsia="Calibri" w:hAnsi="Times New Roman" w:cs="Times New Roman"/>
          <w:lang w:eastAsia="en-US"/>
        </w:rPr>
      </w:pPr>
      <w:r w:rsidRPr="00F2721C">
        <w:rPr>
          <w:rFonts w:ascii="Times New Roman" w:eastAsia="Times New Roman" w:hAnsi="Times New Roman" w:cs="Times New Roman"/>
          <w:lang w:eastAsia="lt-LT"/>
        </w:rPr>
        <w:t>Atidarius žr. tinkamumo laiką pakuotės lapelyje.</w:t>
      </w:r>
    </w:p>
    <w:p w14:paraId="0382CFA5" w14:textId="77777777" w:rsidR="00F2721C" w:rsidRPr="00F2721C" w:rsidRDefault="00F2721C" w:rsidP="00F2721C">
      <w:pPr>
        <w:spacing w:after="0" w:line="240" w:lineRule="auto"/>
        <w:rPr>
          <w:rFonts w:ascii="Times New Roman" w:eastAsia="Times New Roman" w:hAnsi="Times New Roman" w:cs="Times New Roman"/>
          <w:lang w:eastAsia="lt-LT"/>
        </w:rPr>
      </w:pPr>
    </w:p>
    <w:p w14:paraId="4C648CC9" w14:textId="77777777" w:rsidR="00F2721C" w:rsidRPr="00F2721C" w:rsidRDefault="00F2721C" w:rsidP="00F2721C">
      <w:pPr>
        <w:spacing w:after="0" w:line="240" w:lineRule="auto"/>
        <w:rPr>
          <w:rFonts w:ascii="Times New Roman" w:eastAsia="Times New Roman" w:hAnsi="Times New Roman" w:cs="Times New Roman"/>
          <w:lang w:eastAsia="lt-LT"/>
        </w:rPr>
      </w:pPr>
    </w:p>
    <w:p w14:paraId="4879DC6D" w14:textId="77777777" w:rsidR="00F2721C" w:rsidRPr="00F2721C" w:rsidRDefault="00F2721C" w:rsidP="00F2721C">
      <w:pPr>
        <w:pBdr>
          <w:top w:val="single" w:sz="4" w:space="3"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eastAsia="en-US"/>
        </w:rPr>
      </w:pPr>
      <w:r w:rsidRPr="00F2721C">
        <w:rPr>
          <w:rFonts w:ascii="Times New Roman" w:eastAsia="Times New Roman" w:hAnsi="Times New Roman" w:cs="Times New Roman"/>
          <w:b/>
          <w:lang w:eastAsia="lt-LT"/>
        </w:rPr>
        <w:lastRenderedPageBreak/>
        <w:t>9.</w:t>
      </w:r>
      <w:r w:rsidRPr="00F2721C">
        <w:rPr>
          <w:rFonts w:ascii="Times New Roman" w:eastAsia="Times New Roman" w:hAnsi="Times New Roman" w:cs="Times New Roman"/>
          <w:b/>
          <w:lang w:eastAsia="lt-LT"/>
        </w:rPr>
        <w:tab/>
        <w:t>SPECIALIOS LAIKYMO SĄLYGOS</w:t>
      </w:r>
    </w:p>
    <w:p w14:paraId="060A2089" w14:textId="77777777" w:rsidR="00F2721C" w:rsidRPr="00F2721C" w:rsidRDefault="00F2721C" w:rsidP="00F2721C">
      <w:pPr>
        <w:spacing w:after="0" w:line="240" w:lineRule="auto"/>
        <w:ind w:left="567" w:hanging="567"/>
        <w:rPr>
          <w:rFonts w:ascii="Times New Roman" w:eastAsia="Times New Roman" w:hAnsi="Times New Roman" w:cs="Times New Roman"/>
          <w:lang w:eastAsia="lt-LT"/>
        </w:rPr>
      </w:pPr>
    </w:p>
    <w:p w14:paraId="4D8EE091" w14:textId="77777777" w:rsidR="00F2721C" w:rsidRPr="00F2721C" w:rsidRDefault="00F2721C" w:rsidP="00F2721C">
      <w:pPr>
        <w:spacing w:after="0" w:line="240" w:lineRule="auto"/>
        <w:ind w:left="567" w:hanging="567"/>
        <w:rPr>
          <w:rFonts w:ascii="Times New Roman" w:eastAsia="Calibri" w:hAnsi="Times New Roman" w:cs="Times New Roman"/>
          <w:lang w:eastAsia="en-US"/>
        </w:rPr>
      </w:pPr>
      <w:r w:rsidRPr="00F2721C">
        <w:rPr>
          <w:rFonts w:ascii="Times New Roman" w:eastAsia="Times New Roman" w:hAnsi="Times New Roman" w:cs="Times New Roman"/>
          <w:lang w:eastAsia="lt-LT"/>
        </w:rPr>
        <w:t>Negalima užšaldyti.</w:t>
      </w:r>
    </w:p>
    <w:p w14:paraId="7D49E85F" w14:textId="77777777" w:rsidR="00F2721C" w:rsidRPr="00F2721C" w:rsidRDefault="00F2721C" w:rsidP="00F2721C">
      <w:pPr>
        <w:spacing w:after="0" w:line="240" w:lineRule="auto"/>
        <w:ind w:left="567" w:hanging="567"/>
        <w:rPr>
          <w:rFonts w:ascii="Times New Roman" w:eastAsia="Times New Roman" w:hAnsi="Times New Roman" w:cs="Times New Roman"/>
          <w:lang w:eastAsia="lt-LT"/>
        </w:rPr>
      </w:pPr>
    </w:p>
    <w:p w14:paraId="17649294" w14:textId="77777777" w:rsidR="00F2721C" w:rsidRPr="00F2721C" w:rsidRDefault="00F2721C" w:rsidP="00F2721C">
      <w:pPr>
        <w:spacing w:after="0" w:line="240" w:lineRule="auto"/>
        <w:ind w:left="567" w:hanging="567"/>
        <w:rPr>
          <w:rFonts w:ascii="Times New Roman" w:eastAsia="Times New Roman" w:hAnsi="Times New Roman" w:cs="Times New Roman"/>
          <w:lang w:eastAsia="lt-LT"/>
        </w:rPr>
      </w:pPr>
    </w:p>
    <w:p w14:paraId="0857FA3B" w14:textId="77777777" w:rsidR="00F2721C" w:rsidRPr="00F2721C" w:rsidRDefault="00F2721C" w:rsidP="00F272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lang w:eastAsia="en-US"/>
        </w:rPr>
      </w:pPr>
      <w:r w:rsidRPr="00F2721C">
        <w:rPr>
          <w:rFonts w:ascii="Times New Roman" w:eastAsia="Times New Roman" w:hAnsi="Times New Roman" w:cs="Times New Roman"/>
          <w:b/>
          <w:lang w:eastAsia="lt-LT"/>
        </w:rPr>
        <w:t>10.</w:t>
      </w:r>
      <w:r w:rsidRPr="00F2721C">
        <w:rPr>
          <w:rFonts w:ascii="Times New Roman" w:eastAsia="Times New Roman" w:hAnsi="Times New Roman" w:cs="Times New Roman"/>
          <w:b/>
          <w:lang w:eastAsia="lt-LT"/>
        </w:rPr>
        <w:tab/>
        <w:t>SPECIALIOS ATSARGUMO PRIEMONĖS DĖL NESUVARTOTO VAISTINIO PREPARATO AR JO ATLIEKŲ TVARKYMO (JEI REIKIA)</w:t>
      </w:r>
    </w:p>
    <w:p w14:paraId="32276155"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2BCDC0B0"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0F65EC5E" w14:textId="77777777" w:rsidR="00F2721C" w:rsidRPr="00F2721C" w:rsidRDefault="00F2721C" w:rsidP="00F272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lang w:eastAsia="en-US"/>
        </w:rPr>
      </w:pPr>
      <w:r w:rsidRPr="00F2721C">
        <w:rPr>
          <w:rFonts w:ascii="Times New Roman" w:eastAsia="Times New Roman" w:hAnsi="Times New Roman" w:cs="Times New Roman"/>
          <w:b/>
          <w:lang w:eastAsia="lt-LT"/>
        </w:rPr>
        <w:t>11.</w:t>
      </w:r>
      <w:r w:rsidRPr="00F2721C">
        <w:rPr>
          <w:rFonts w:ascii="Times New Roman" w:eastAsia="Times New Roman" w:hAnsi="Times New Roman" w:cs="Times New Roman"/>
          <w:b/>
          <w:lang w:eastAsia="lt-LT"/>
        </w:rPr>
        <w:tab/>
        <w:t>REGISTRUOTOJO PAVADINIMAS IR ADRESAS</w:t>
      </w:r>
    </w:p>
    <w:p w14:paraId="5429901D"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598A8AB1" w14:textId="77777777" w:rsidR="00F2721C" w:rsidRPr="00F2721C" w:rsidRDefault="00F2721C" w:rsidP="00F2721C">
      <w:pPr>
        <w:tabs>
          <w:tab w:val="left" w:pos="567"/>
        </w:tabs>
        <w:spacing w:after="0" w:line="240" w:lineRule="auto"/>
        <w:rPr>
          <w:rFonts w:ascii="Times New Roman" w:eastAsia="Calibri" w:hAnsi="Times New Roman" w:cs="Times New Roman"/>
          <w:lang w:eastAsia="en-US"/>
        </w:rPr>
      </w:pPr>
      <w:r w:rsidRPr="00F2721C">
        <w:rPr>
          <w:rFonts w:ascii="Times New Roman" w:eastAsia="Times New Roman" w:hAnsi="Times New Roman" w:cs="Times New Roman"/>
          <w:lang w:eastAsia="lt-LT"/>
        </w:rPr>
        <w:t>B. Braun Melsungen AG</w:t>
      </w:r>
      <w:r w:rsidRPr="00F2721C">
        <w:rPr>
          <w:rFonts w:ascii="Times New Roman" w:eastAsia="Times New Roman" w:hAnsi="Times New Roman" w:cs="Times New Roman"/>
          <w:lang w:eastAsia="lt-LT"/>
        </w:rPr>
        <w:br/>
        <w:t>Carl-Braun-Str. 1</w:t>
      </w:r>
      <w:r w:rsidRPr="00F2721C">
        <w:rPr>
          <w:rFonts w:ascii="Times New Roman" w:eastAsia="Times New Roman" w:hAnsi="Times New Roman" w:cs="Times New Roman"/>
          <w:lang w:eastAsia="lt-LT"/>
        </w:rPr>
        <w:br/>
        <w:t xml:space="preserve">34212 Melsungen </w:t>
      </w:r>
    </w:p>
    <w:p w14:paraId="32F78031" w14:textId="77777777" w:rsidR="00F2721C" w:rsidRPr="00F2721C" w:rsidRDefault="00F2721C" w:rsidP="00F2721C">
      <w:pPr>
        <w:tabs>
          <w:tab w:val="left" w:pos="567"/>
        </w:tabs>
        <w:spacing w:after="0" w:line="240" w:lineRule="auto"/>
        <w:rPr>
          <w:rFonts w:ascii="Times New Roman" w:eastAsia="Calibri" w:hAnsi="Times New Roman" w:cs="Times New Roman"/>
          <w:color w:val="0000FF"/>
          <w:lang w:eastAsia="en-US"/>
        </w:rPr>
      </w:pPr>
      <w:r w:rsidRPr="00F2721C">
        <w:rPr>
          <w:rFonts w:ascii="Times New Roman" w:eastAsia="Times New Roman" w:hAnsi="Times New Roman" w:cs="Times New Roman"/>
          <w:lang w:eastAsia="lt-LT"/>
        </w:rPr>
        <w:t>Vokietija</w:t>
      </w:r>
    </w:p>
    <w:p w14:paraId="5BFDB41C"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2EF38DFC"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509AC108" w14:textId="77777777" w:rsidR="00F2721C" w:rsidRPr="00F2721C" w:rsidRDefault="00F2721C" w:rsidP="00F272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eastAsia="en-US"/>
        </w:rPr>
      </w:pPr>
      <w:r w:rsidRPr="00F2721C">
        <w:rPr>
          <w:rFonts w:ascii="Times New Roman" w:eastAsia="Times New Roman" w:hAnsi="Times New Roman" w:cs="Times New Roman"/>
          <w:b/>
          <w:lang w:eastAsia="lt-LT"/>
        </w:rPr>
        <w:t>12.</w:t>
      </w:r>
      <w:r w:rsidRPr="00F2721C">
        <w:rPr>
          <w:rFonts w:ascii="Times New Roman" w:eastAsia="Times New Roman" w:hAnsi="Times New Roman" w:cs="Times New Roman"/>
          <w:b/>
          <w:lang w:eastAsia="lt-LT"/>
        </w:rPr>
        <w:tab/>
        <w:t xml:space="preserve">REGISTRACIJOS PAŽYMĖJIMO NUMERIS (-IAI) </w:t>
      </w:r>
    </w:p>
    <w:p w14:paraId="5BEC2A7E"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0E2714C5"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LT/1/11/2680/004</w:t>
      </w:r>
    </w:p>
    <w:p w14:paraId="0C5479C0"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1FCF665C"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7296A652" w14:textId="77777777" w:rsidR="00F2721C" w:rsidRPr="00F2721C" w:rsidRDefault="00F2721C" w:rsidP="00F272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eastAsia="lt-LT"/>
        </w:rPr>
      </w:pPr>
      <w:r w:rsidRPr="00F2721C">
        <w:rPr>
          <w:rFonts w:ascii="Times New Roman" w:eastAsia="Times New Roman" w:hAnsi="Times New Roman" w:cs="Times New Roman"/>
          <w:b/>
          <w:lang w:eastAsia="lt-LT"/>
        </w:rPr>
        <w:t>13.</w:t>
      </w:r>
      <w:r w:rsidRPr="00F2721C">
        <w:rPr>
          <w:rFonts w:ascii="Times New Roman" w:eastAsia="Times New Roman" w:hAnsi="Times New Roman" w:cs="Times New Roman"/>
          <w:b/>
          <w:lang w:eastAsia="lt-LT"/>
        </w:rPr>
        <w:tab/>
        <w:t>SERIJOS NUMERIS</w:t>
      </w:r>
    </w:p>
    <w:p w14:paraId="18777BE5"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3AD8CD71" w14:textId="77777777" w:rsidR="00F2721C" w:rsidRPr="00F2721C" w:rsidRDefault="00F2721C" w:rsidP="00F2721C">
      <w:pPr>
        <w:tabs>
          <w:tab w:val="left" w:pos="567"/>
        </w:tabs>
        <w:spacing w:after="0" w:line="240" w:lineRule="auto"/>
        <w:rPr>
          <w:rFonts w:ascii="Times New Roman" w:eastAsia="Calibri" w:hAnsi="Times New Roman" w:cs="Times New Roman"/>
          <w:lang w:eastAsia="en-US"/>
        </w:rPr>
      </w:pPr>
      <w:r w:rsidRPr="00F2721C">
        <w:rPr>
          <w:rFonts w:ascii="Times New Roman" w:eastAsia="Times New Roman" w:hAnsi="Times New Roman" w:cs="Times New Roman"/>
          <w:lang w:eastAsia="lt-LT"/>
        </w:rPr>
        <w:t>Serija:</w:t>
      </w:r>
    </w:p>
    <w:p w14:paraId="2A4E4C4E"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18D22787"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51431BB1" w14:textId="77777777" w:rsidR="00F2721C" w:rsidRPr="00F2721C" w:rsidRDefault="00F2721C" w:rsidP="00F272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eastAsia="en-US"/>
        </w:rPr>
      </w:pPr>
      <w:r w:rsidRPr="00F2721C">
        <w:rPr>
          <w:rFonts w:ascii="Times New Roman" w:eastAsia="Times New Roman" w:hAnsi="Times New Roman" w:cs="Times New Roman"/>
          <w:b/>
          <w:lang w:eastAsia="lt-LT"/>
        </w:rPr>
        <w:t>14.</w:t>
      </w:r>
      <w:r w:rsidRPr="00F2721C">
        <w:rPr>
          <w:rFonts w:ascii="Times New Roman" w:eastAsia="Times New Roman" w:hAnsi="Times New Roman" w:cs="Times New Roman"/>
          <w:b/>
          <w:lang w:eastAsia="lt-LT"/>
        </w:rPr>
        <w:tab/>
        <w:t>PARDAVIMO (IŠDAVIMO) TVARKA</w:t>
      </w:r>
    </w:p>
    <w:p w14:paraId="168A313E"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4E8FC621" w14:textId="77777777" w:rsidR="00F2721C" w:rsidRPr="00F2721C" w:rsidRDefault="00F2721C" w:rsidP="00F2721C">
      <w:pPr>
        <w:tabs>
          <w:tab w:val="left" w:pos="567"/>
        </w:tabs>
        <w:spacing w:after="0" w:line="240" w:lineRule="auto"/>
        <w:rPr>
          <w:rFonts w:ascii="Times New Roman" w:eastAsia="Calibri" w:hAnsi="Times New Roman" w:cs="Times New Roman"/>
          <w:lang w:eastAsia="en-US"/>
        </w:rPr>
      </w:pPr>
      <w:r w:rsidRPr="00F2721C">
        <w:rPr>
          <w:rFonts w:ascii="Times New Roman" w:eastAsia="Times New Roman" w:hAnsi="Times New Roman" w:cs="Times New Roman"/>
          <w:lang w:eastAsia="lt-LT"/>
        </w:rPr>
        <w:t>Receptinis vaistas</w:t>
      </w:r>
    </w:p>
    <w:p w14:paraId="7CB0B913"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22B90CFC"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3033D56C" w14:textId="77777777" w:rsidR="00F2721C" w:rsidRPr="00F2721C" w:rsidRDefault="00F2721C" w:rsidP="00F272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eastAsia="en-US"/>
        </w:rPr>
      </w:pPr>
      <w:r w:rsidRPr="00F2721C">
        <w:rPr>
          <w:rFonts w:ascii="Times New Roman" w:eastAsia="Times New Roman" w:hAnsi="Times New Roman" w:cs="Times New Roman"/>
          <w:b/>
          <w:lang w:eastAsia="lt-LT"/>
        </w:rPr>
        <w:t>15.</w:t>
      </w:r>
      <w:r w:rsidRPr="00F2721C">
        <w:rPr>
          <w:rFonts w:ascii="Times New Roman" w:eastAsia="Times New Roman" w:hAnsi="Times New Roman" w:cs="Times New Roman"/>
          <w:b/>
          <w:lang w:eastAsia="lt-LT"/>
        </w:rPr>
        <w:tab/>
        <w:t>VARTOJIMO INSTRUKCIJA</w:t>
      </w:r>
    </w:p>
    <w:p w14:paraId="4F8F5AB6"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4997E716" w14:textId="77777777" w:rsidR="00F2721C" w:rsidRPr="00F2721C" w:rsidRDefault="00F2721C" w:rsidP="00F2721C">
      <w:pPr>
        <w:spacing w:after="0" w:line="240" w:lineRule="auto"/>
        <w:rPr>
          <w:rFonts w:ascii="Times New Roman" w:eastAsia="Times New Roman" w:hAnsi="Times New Roman" w:cs="Times New Roman"/>
          <w:lang w:eastAsia="lt-LT"/>
        </w:rPr>
      </w:pPr>
    </w:p>
    <w:p w14:paraId="63891134"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br w:type="page"/>
      </w:r>
    </w:p>
    <w:p w14:paraId="1C65EC68" w14:textId="77777777" w:rsidR="00F2721C" w:rsidRPr="00F2721C" w:rsidRDefault="00F2721C" w:rsidP="00F2721C">
      <w:pPr>
        <w:spacing w:after="0" w:line="240" w:lineRule="auto"/>
        <w:rPr>
          <w:rFonts w:ascii="Times New Roman" w:eastAsia="Times New Roman" w:hAnsi="Times New Roman" w:cs="Times New Roman"/>
          <w:lang w:eastAsia="lt-LT"/>
        </w:rPr>
      </w:pPr>
    </w:p>
    <w:p w14:paraId="0D2B1692" w14:textId="77777777" w:rsidR="00F2721C" w:rsidRPr="00F2721C" w:rsidRDefault="00F2721C" w:rsidP="00F2721C">
      <w:pPr>
        <w:spacing w:after="0" w:line="240" w:lineRule="auto"/>
        <w:rPr>
          <w:rFonts w:ascii="Times New Roman" w:eastAsia="Times New Roman" w:hAnsi="Times New Roman" w:cs="Times New Roman"/>
          <w:lang w:eastAsia="lt-LT"/>
        </w:rPr>
      </w:pPr>
    </w:p>
    <w:p w14:paraId="490D88C6" w14:textId="77777777" w:rsidR="00F2721C" w:rsidRPr="00F2721C" w:rsidRDefault="00F2721C" w:rsidP="00F2721C">
      <w:pPr>
        <w:spacing w:after="0" w:line="240" w:lineRule="auto"/>
        <w:rPr>
          <w:rFonts w:ascii="Times New Roman" w:eastAsia="Times New Roman" w:hAnsi="Times New Roman" w:cs="Times New Roman"/>
          <w:lang w:eastAsia="lt-LT"/>
        </w:rPr>
      </w:pPr>
    </w:p>
    <w:p w14:paraId="2744F470" w14:textId="77777777" w:rsidR="00F2721C" w:rsidRPr="00F2721C" w:rsidRDefault="00F2721C" w:rsidP="00F2721C">
      <w:pPr>
        <w:spacing w:after="0" w:line="240" w:lineRule="auto"/>
        <w:rPr>
          <w:rFonts w:ascii="Times New Roman" w:eastAsia="Times New Roman" w:hAnsi="Times New Roman" w:cs="Times New Roman"/>
          <w:lang w:eastAsia="lt-LT"/>
        </w:rPr>
      </w:pPr>
    </w:p>
    <w:p w14:paraId="1B6244BB" w14:textId="77777777" w:rsidR="00F2721C" w:rsidRPr="00F2721C" w:rsidRDefault="00F2721C" w:rsidP="00F2721C">
      <w:pPr>
        <w:spacing w:after="0" w:line="240" w:lineRule="auto"/>
        <w:rPr>
          <w:rFonts w:ascii="Times New Roman" w:eastAsia="Times New Roman" w:hAnsi="Times New Roman" w:cs="Times New Roman"/>
          <w:lang w:eastAsia="lt-LT"/>
        </w:rPr>
      </w:pPr>
    </w:p>
    <w:p w14:paraId="23F37DD2" w14:textId="77777777" w:rsidR="00F2721C" w:rsidRPr="00F2721C" w:rsidRDefault="00F2721C" w:rsidP="00F2721C">
      <w:pPr>
        <w:spacing w:after="0" w:line="240" w:lineRule="auto"/>
        <w:rPr>
          <w:rFonts w:ascii="Times New Roman" w:eastAsia="Times New Roman" w:hAnsi="Times New Roman" w:cs="Times New Roman"/>
          <w:lang w:eastAsia="lt-LT"/>
        </w:rPr>
      </w:pPr>
    </w:p>
    <w:p w14:paraId="4F2EAA7E" w14:textId="77777777" w:rsidR="00F2721C" w:rsidRPr="00F2721C" w:rsidRDefault="00F2721C" w:rsidP="00F2721C">
      <w:pPr>
        <w:spacing w:after="0" w:line="240" w:lineRule="auto"/>
        <w:rPr>
          <w:rFonts w:ascii="Times New Roman" w:eastAsia="Times New Roman" w:hAnsi="Times New Roman" w:cs="Times New Roman"/>
          <w:lang w:eastAsia="lt-LT"/>
        </w:rPr>
      </w:pPr>
    </w:p>
    <w:p w14:paraId="4C4F8F5F" w14:textId="77777777" w:rsidR="00F2721C" w:rsidRPr="00F2721C" w:rsidRDefault="00F2721C" w:rsidP="00F2721C">
      <w:pPr>
        <w:spacing w:after="0" w:line="240" w:lineRule="auto"/>
        <w:rPr>
          <w:rFonts w:ascii="Times New Roman" w:eastAsia="Times New Roman" w:hAnsi="Times New Roman" w:cs="Times New Roman"/>
          <w:lang w:eastAsia="lt-LT"/>
        </w:rPr>
      </w:pPr>
    </w:p>
    <w:p w14:paraId="233C030F" w14:textId="77777777" w:rsidR="00F2721C" w:rsidRPr="00F2721C" w:rsidRDefault="00F2721C" w:rsidP="00F2721C">
      <w:pPr>
        <w:spacing w:after="0" w:line="240" w:lineRule="auto"/>
        <w:rPr>
          <w:rFonts w:ascii="Times New Roman" w:eastAsia="Times New Roman" w:hAnsi="Times New Roman" w:cs="Times New Roman"/>
          <w:lang w:eastAsia="lt-LT"/>
        </w:rPr>
      </w:pPr>
    </w:p>
    <w:p w14:paraId="504E1E3B" w14:textId="77777777" w:rsidR="00F2721C" w:rsidRPr="00F2721C" w:rsidRDefault="00F2721C" w:rsidP="00F2721C">
      <w:pPr>
        <w:spacing w:after="0" w:line="240" w:lineRule="auto"/>
        <w:rPr>
          <w:rFonts w:ascii="Times New Roman" w:eastAsia="Times New Roman" w:hAnsi="Times New Roman" w:cs="Times New Roman"/>
          <w:lang w:eastAsia="lt-LT"/>
        </w:rPr>
      </w:pPr>
    </w:p>
    <w:p w14:paraId="5FEA97B8" w14:textId="77777777" w:rsidR="00F2721C" w:rsidRPr="00F2721C" w:rsidRDefault="00F2721C" w:rsidP="00F2721C">
      <w:pPr>
        <w:spacing w:after="0" w:line="240" w:lineRule="auto"/>
        <w:rPr>
          <w:rFonts w:ascii="Times New Roman" w:eastAsia="Times New Roman" w:hAnsi="Times New Roman" w:cs="Times New Roman"/>
          <w:lang w:eastAsia="lt-LT"/>
        </w:rPr>
      </w:pPr>
    </w:p>
    <w:p w14:paraId="45CB6953" w14:textId="77777777" w:rsidR="00F2721C" w:rsidRPr="00F2721C" w:rsidRDefault="00F2721C" w:rsidP="00F2721C">
      <w:pPr>
        <w:spacing w:after="0" w:line="240" w:lineRule="auto"/>
        <w:rPr>
          <w:rFonts w:ascii="Times New Roman" w:eastAsia="Times New Roman" w:hAnsi="Times New Roman" w:cs="Times New Roman"/>
          <w:lang w:eastAsia="lt-LT"/>
        </w:rPr>
      </w:pPr>
    </w:p>
    <w:p w14:paraId="27947C2E" w14:textId="77777777" w:rsidR="00F2721C" w:rsidRPr="00F2721C" w:rsidRDefault="00F2721C" w:rsidP="00F2721C">
      <w:pPr>
        <w:spacing w:after="0" w:line="240" w:lineRule="auto"/>
        <w:rPr>
          <w:rFonts w:ascii="Times New Roman" w:eastAsia="Times New Roman" w:hAnsi="Times New Roman" w:cs="Times New Roman"/>
          <w:lang w:eastAsia="lt-LT"/>
        </w:rPr>
      </w:pPr>
    </w:p>
    <w:p w14:paraId="066CC130" w14:textId="77777777" w:rsidR="00F2721C" w:rsidRPr="00F2721C" w:rsidRDefault="00F2721C" w:rsidP="00F2721C">
      <w:pPr>
        <w:spacing w:after="0" w:line="240" w:lineRule="auto"/>
        <w:rPr>
          <w:rFonts w:ascii="Times New Roman" w:eastAsia="Times New Roman" w:hAnsi="Times New Roman" w:cs="Times New Roman"/>
          <w:lang w:eastAsia="lt-LT"/>
        </w:rPr>
      </w:pPr>
    </w:p>
    <w:p w14:paraId="153C0510" w14:textId="77777777" w:rsidR="00F2721C" w:rsidRPr="00F2721C" w:rsidRDefault="00F2721C" w:rsidP="00F2721C">
      <w:pPr>
        <w:spacing w:after="0" w:line="240" w:lineRule="auto"/>
        <w:rPr>
          <w:rFonts w:ascii="Times New Roman" w:eastAsia="Times New Roman" w:hAnsi="Times New Roman" w:cs="Times New Roman"/>
          <w:lang w:eastAsia="lt-LT"/>
        </w:rPr>
      </w:pPr>
    </w:p>
    <w:p w14:paraId="3A9AFA40" w14:textId="77777777" w:rsidR="00F2721C" w:rsidRPr="00F2721C" w:rsidRDefault="00F2721C" w:rsidP="00F2721C">
      <w:pPr>
        <w:spacing w:after="0" w:line="240" w:lineRule="auto"/>
        <w:rPr>
          <w:rFonts w:ascii="Times New Roman" w:eastAsia="Times New Roman" w:hAnsi="Times New Roman" w:cs="Times New Roman"/>
          <w:lang w:eastAsia="lt-LT"/>
        </w:rPr>
      </w:pPr>
    </w:p>
    <w:p w14:paraId="667F2F02" w14:textId="77777777" w:rsidR="00F2721C" w:rsidRPr="00F2721C" w:rsidRDefault="00F2721C" w:rsidP="00F2721C">
      <w:pPr>
        <w:spacing w:after="0" w:line="240" w:lineRule="auto"/>
        <w:rPr>
          <w:rFonts w:ascii="Times New Roman" w:eastAsia="Times New Roman" w:hAnsi="Times New Roman" w:cs="Times New Roman"/>
          <w:lang w:eastAsia="lt-LT"/>
        </w:rPr>
      </w:pPr>
    </w:p>
    <w:p w14:paraId="383B3DB0" w14:textId="77777777" w:rsidR="00F2721C" w:rsidRPr="00F2721C" w:rsidRDefault="00F2721C" w:rsidP="00F2721C">
      <w:pPr>
        <w:spacing w:after="0" w:line="240" w:lineRule="auto"/>
        <w:rPr>
          <w:rFonts w:ascii="Times New Roman" w:eastAsia="Times New Roman" w:hAnsi="Times New Roman" w:cs="Times New Roman"/>
          <w:lang w:eastAsia="lt-LT"/>
        </w:rPr>
      </w:pPr>
    </w:p>
    <w:p w14:paraId="53BA5A3C" w14:textId="77777777" w:rsidR="00F2721C" w:rsidRPr="00F2721C" w:rsidRDefault="00F2721C" w:rsidP="00F2721C">
      <w:pPr>
        <w:spacing w:after="0" w:line="240" w:lineRule="auto"/>
        <w:rPr>
          <w:rFonts w:ascii="Times New Roman" w:eastAsia="Times New Roman" w:hAnsi="Times New Roman" w:cs="Times New Roman"/>
          <w:lang w:eastAsia="lt-LT"/>
        </w:rPr>
      </w:pPr>
    </w:p>
    <w:p w14:paraId="2F248CB6" w14:textId="77777777" w:rsidR="00F2721C" w:rsidRPr="00F2721C" w:rsidRDefault="00F2721C" w:rsidP="00F2721C">
      <w:pPr>
        <w:spacing w:after="0" w:line="240" w:lineRule="auto"/>
        <w:rPr>
          <w:rFonts w:ascii="Times New Roman" w:eastAsia="Times New Roman" w:hAnsi="Times New Roman" w:cs="Times New Roman"/>
          <w:lang w:eastAsia="lt-LT"/>
        </w:rPr>
      </w:pPr>
    </w:p>
    <w:p w14:paraId="2836DE96" w14:textId="77777777" w:rsidR="00F2721C" w:rsidRPr="00F2721C" w:rsidRDefault="00F2721C" w:rsidP="00F2721C">
      <w:pPr>
        <w:spacing w:after="0" w:line="240" w:lineRule="auto"/>
        <w:rPr>
          <w:rFonts w:ascii="Times New Roman" w:eastAsia="Times New Roman" w:hAnsi="Times New Roman" w:cs="Times New Roman"/>
          <w:lang w:eastAsia="lt-LT"/>
        </w:rPr>
      </w:pPr>
    </w:p>
    <w:p w14:paraId="5C05EA5F" w14:textId="77777777" w:rsidR="00F2721C" w:rsidRPr="00F2721C" w:rsidRDefault="00F2721C" w:rsidP="00F2721C">
      <w:pPr>
        <w:spacing w:after="0" w:line="240" w:lineRule="auto"/>
        <w:rPr>
          <w:rFonts w:ascii="Times New Roman" w:eastAsia="Times New Roman" w:hAnsi="Times New Roman" w:cs="Times New Roman"/>
          <w:lang w:eastAsia="lt-LT"/>
        </w:rPr>
      </w:pPr>
    </w:p>
    <w:p w14:paraId="69FD1C18"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bookmarkStart w:id="19" w:name="_Toc129243262"/>
      <w:bookmarkStart w:id="20" w:name="_Toc129243137"/>
    </w:p>
    <w:p w14:paraId="2E2BBFE7" w14:textId="77777777" w:rsidR="00F2721C" w:rsidRPr="00F2721C" w:rsidRDefault="00F2721C" w:rsidP="00F2721C">
      <w:pPr>
        <w:tabs>
          <w:tab w:val="left" w:pos="567"/>
        </w:tabs>
        <w:spacing w:after="0" w:line="240" w:lineRule="auto"/>
        <w:ind w:left="567" w:hanging="567"/>
        <w:jc w:val="center"/>
        <w:outlineLvl w:val="0"/>
        <w:rPr>
          <w:rFonts w:ascii="Times New Roman" w:eastAsia="Calibri" w:hAnsi="Times New Roman" w:cs="Times New Roman"/>
          <w:b/>
          <w:caps/>
          <w:lang w:eastAsia="lt-LT"/>
        </w:rPr>
      </w:pPr>
      <w:r w:rsidRPr="00F2721C">
        <w:rPr>
          <w:rFonts w:ascii="Times New Roman" w:eastAsia="Calibri" w:hAnsi="Times New Roman" w:cs="Times New Roman"/>
          <w:b/>
          <w:caps/>
          <w:lang w:eastAsia="lt-LT"/>
        </w:rPr>
        <w:t>B. PAKUOTĖS LAPELIS</w:t>
      </w:r>
      <w:bookmarkEnd w:id="19"/>
      <w:bookmarkEnd w:id="20"/>
    </w:p>
    <w:p w14:paraId="5F6DCC12" w14:textId="77777777" w:rsidR="00F2721C" w:rsidRPr="00F2721C" w:rsidRDefault="00F2721C" w:rsidP="00F2721C">
      <w:pPr>
        <w:spacing w:after="0" w:line="240" w:lineRule="auto"/>
        <w:jc w:val="center"/>
        <w:rPr>
          <w:rFonts w:ascii="Times New Roman" w:eastAsia="Times New Roman" w:hAnsi="Times New Roman" w:cs="Times New Roman"/>
          <w:lang w:eastAsia="lt-LT"/>
        </w:rPr>
      </w:pPr>
      <w:r w:rsidRPr="00F2721C">
        <w:rPr>
          <w:rFonts w:ascii="Times New Roman" w:eastAsia="Times New Roman" w:hAnsi="Times New Roman" w:cs="Times New Roman"/>
          <w:lang w:eastAsia="lt-LT"/>
        </w:rPr>
        <w:br w:type="page"/>
      </w:r>
      <w:r w:rsidRPr="00F2721C">
        <w:rPr>
          <w:rFonts w:ascii="Times New Roman" w:eastAsia="Times New Roman" w:hAnsi="Times New Roman" w:cs="Times New Roman"/>
          <w:b/>
          <w:lang w:eastAsia="lt-LT"/>
        </w:rPr>
        <w:lastRenderedPageBreak/>
        <w:t>Pakuotės lapelis: informacija vartotojui</w:t>
      </w:r>
    </w:p>
    <w:p w14:paraId="123AAF80" w14:textId="77777777" w:rsidR="00F2721C" w:rsidRPr="00F2721C" w:rsidRDefault="00F2721C" w:rsidP="00F2721C">
      <w:pPr>
        <w:spacing w:after="0" w:line="240" w:lineRule="auto"/>
        <w:jc w:val="center"/>
        <w:rPr>
          <w:rFonts w:ascii="Times New Roman" w:eastAsia="Times New Roman" w:hAnsi="Times New Roman" w:cs="Times New Roman"/>
          <w:b/>
          <w:lang w:eastAsia="lt-LT"/>
        </w:rPr>
      </w:pPr>
    </w:p>
    <w:p w14:paraId="706B769F" w14:textId="77777777" w:rsidR="00F2721C" w:rsidRPr="00F2721C" w:rsidRDefault="00F2721C" w:rsidP="00F2721C">
      <w:pPr>
        <w:autoSpaceDE w:val="0"/>
        <w:autoSpaceDN w:val="0"/>
        <w:adjustRightInd w:val="0"/>
        <w:spacing w:after="0" w:line="240" w:lineRule="auto"/>
        <w:ind w:firstLine="709"/>
        <w:jc w:val="center"/>
        <w:rPr>
          <w:rFonts w:ascii="Times New Roman" w:eastAsia="Times New Roman" w:hAnsi="Times New Roman" w:cs="Times New Roman"/>
          <w:b/>
          <w:color w:val="000000"/>
          <w:szCs w:val="24"/>
          <w:lang w:eastAsia="lt-LT"/>
        </w:rPr>
      </w:pPr>
      <w:r w:rsidRPr="00F2721C">
        <w:rPr>
          <w:rFonts w:ascii="Times New Roman" w:eastAsia="Times New Roman" w:hAnsi="Times New Roman" w:cs="Times New Roman"/>
          <w:b/>
          <w:color w:val="000000"/>
          <w:lang w:eastAsia="lt-LT"/>
        </w:rPr>
        <w:t>Ropivacaine B. Braun 7,5 mg/ml injekcinis tirpalas</w:t>
      </w:r>
    </w:p>
    <w:p w14:paraId="65B2A9A5" w14:textId="77777777" w:rsidR="00F2721C" w:rsidRPr="00F2721C" w:rsidRDefault="00F2721C" w:rsidP="00F2721C">
      <w:pPr>
        <w:autoSpaceDE w:val="0"/>
        <w:autoSpaceDN w:val="0"/>
        <w:adjustRightInd w:val="0"/>
        <w:spacing w:after="0" w:line="240" w:lineRule="auto"/>
        <w:ind w:firstLine="709"/>
        <w:jc w:val="center"/>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lang w:eastAsia="lt-LT"/>
        </w:rPr>
        <w:t>Ropivakaino hidrochloridas</w:t>
      </w:r>
    </w:p>
    <w:p w14:paraId="122310C3" w14:textId="77777777" w:rsidR="00F2721C" w:rsidRPr="00F2721C" w:rsidRDefault="00F2721C" w:rsidP="00F2721C">
      <w:pPr>
        <w:spacing w:after="0" w:line="240" w:lineRule="auto"/>
        <w:rPr>
          <w:rFonts w:ascii="Times New Roman" w:eastAsia="Times New Roman" w:hAnsi="Times New Roman" w:cs="Times New Roman"/>
          <w:lang w:eastAsia="lt-LT"/>
        </w:rPr>
      </w:pPr>
    </w:p>
    <w:p w14:paraId="6646B8F1" w14:textId="77777777" w:rsidR="00F2721C" w:rsidRPr="00F2721C" w:rsidRDefault="00F2721C" w:rsidP="00F2721C">
      <w:pPr>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Arial"/>
          <w:b/>
          <w:bCs/>
          <w:lang w:eastAsia="lt-LT"/>
        </w:rPr>
      </w:pPr>
      <w:r w:rsidRPr="00F2721C">
        <w:rPr>
          <w:rFonts w:ascii="Times New Roman" w:eastAsia="Times New Roman" w:hAnsi="Times New Roman" w:cs="Times New Roman"/>
          <w:b/>
          <w:lang w:eastAsia="lt-LT"/>
        </w:rPr>
        <w:t>Atidžiai perskaitykite visą šį lapelį prieš Jums skiriant vaistą,</w:t>
      </w:r>
      <w:r w:rsidRPr="00F2721C">
        <w:rPr>
          <w:rFonts w:ascii="Arial" w:eastAsia="Times New Roman" w:hAnsi="Arial" w:cs="Arial"/>
          <w:b/>
          <w:bCs/>
          <w:lang w:eastAsia="lt-LT"/>
        </w:rPr>
        <w:t xml:space="preserve"> </w:t>
      </w:r>
      <w:r w:rsidRPr="00F2721C">
        <w:rPr>
          <w:rFonts w:ascii="Times New Roman" w:eastAsia="Times New Roman" w:hAnsi="Times New Roman" w:cs="Times New Roman"/>
          <w:b/>
          <w:lang w:eastAsia="lt-LT"/>
        </w:rPr>
        <w:t>nes jame pateikiama Jums svarbi informacija.</w:t>
      </w:r>
      <w:r w:rsidRPr="00F2721C">
        <w:rPr>
          <w:rFonts w:ascii="Times New Roman" w:eastAsia="Times New Roman" w:hAnsi="Times New Roman" w:cs="Arial"/>
          <w:b/>
          <w:bCs/>
          <w:lang w:eastAsia="lt-LT"/>
        </w:rPr>
        <w:t xml:space="preserve"> </w:t>
      </w:r>
    </w:p>
    <w:p w14:paraId="4231E6EB" w14:textId="77777777" w:rsidR="00F2721C" w:rsidRPr="00F2721C" w:rsidRDefault="00F2721C" w:rsidP="00F2721C">
      <w:pPr>
        <w:numPr>
          <w:ilvl w:val="0"/>
          <w:numId w:val="5"/>
        </w:numPr>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Neišmeskite šio lapelio, nes vėl gali prireikti jį perskaityti</w:t>
      </w:r>
      <w:r w:rsidRPr="00F2721C">
        <w:rPr>
          <w:rFonts w:ascii="Times New Roman" w:eastAsia="Times New Roman" w:hAnsi="Times New Roman" w:cs="Times New Roman"/>
          <w:bCs/>
          <w:szCs w:val="24"/>
          <w:lang w:eastAsia="lt-LT"/>
        </w:rPr>
        <w:t>.</w:t>
      </w:r>
      <w:r w:rsidRPr="00F2721C">
        <w:rPr>
          <w:rFonts w:ascii="Times New Roman" w:eastAsia="Times New Roman" w:hAnsi="Times New Roman" w:cs="Times New Roman"/>
          <w:lang w:eastAsia="lt-LT"/>
        </w:rPr>
        <w:t xml:space="preserve"> </w:t>
      </w:r>
    </w:p>
    <w:p w14:paraId="0F749865" w14:textId="77777777" w:rsidR="00F2721C" w:rsidRPr="00F2721C" w:rsidRDefault="00F2721C" w:rsidP="00F2721C">
      <w:pPr>
        <w:numPr>
          <w:ilvl w:val="0"/>
          <w:numId w:val="5"/>
        </w:numPr>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 xml:space="preserve">Jeigu kiltų daugiau klausimų, kreipkitės į gydytoją arba vaistininką. </w:t>
      </w:r>
    </w:p>
    <w:p w14:paraId="07071810" w14:textId="77777777" w:rsidR="00F2721C" w:rsidRPr="00F2721C" w:rsidRDefault="00F2721C" w:rsidP="00F2721C">
      <w:pPr>
        <w:numPr>
          <w:ilvl w:val="0"/>
          <w:numId w:val="5"/>
        </w:numPr>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 xml:space="preserve">Jeigu pasireiškė šalutinis poveikis </w:t>
      </w:r>
      <w:r w:rsidRPr="00F2721C">
        <w:rPr>
          <w:rFonts w:ascii="Times New Roman" w:eastAsia="Times New Roman" w:hAnsi="Times New Roman" w:cs="Times New Roman"/>
          <w:szCs w:val="24"/>
          <w:lang w:eastAsia="lt-LT"/>
        </w:rPr>
        <w:t>(net jeigu jis šiame lapelyje nenurodytas), kreipkitės</w:t>
      </w:r>
      <w:r w:rsidRPr="00F2721C">
        <w:rPr>
          <w:rFonts w:ascii="Times New Roman" w:eastAsia="Times New Roman" w:hAnsi="Times New Roman" w:cs="Times New Roman"/>
          <w:lang w:eastAsia="lt-LT"/>
        </w:rPr>
        <w:t xml:space="preserve"> į gydytoją arba vaistininką. Žr. 4 skyrių.</w:t>
      </w:r>
    </w:p>
    <w:p w14:paraId="3632C839" w14:textId="77777777" w:rsidR="00F2721C" w:rsidRPr="00F2721C" w:rsidRDefault="00F2721C" w:rsidP="00F2721C">
      <w:pPr>
        <w:spacing w:after="0" w:line="240" w:lineRule="auto"/>
        <w:jc w:val="both"/>
        <w:rPr>
          <w:rFonts w:ascii="Times New Roman" w:eastAsia="Times New Roman" w:hAnsi="Times New Roman" w:cs="Times New Roman"/>
          <w:lang w:eastAsia="lt-LT"/>
        </w:rPr>
      </w:pPr>
    </w:p>
    <w:p w14:paraId="55380534" w14:textId="77777777" w:rsidR="00F2721C" w:rsidRPr="00F2721C" w:rsidRDefault="00F2721C" w:rsidP="00F2721C">
      <w:pPr>
        <w:spacing w:after="0" w:line="240" w:lineRule="auto"/>
        <w:jc w:val="both"/>
        <w:rPr>
          <w:rFonts w:ascii="Times New Roman" w:eastAsia="Times New Roman" w:hAnsi="Times New Roman" w:cs="Times New Roman"/>
          <w:lang w:eastAsia="lt-LT"/>
        </w:rPr>
      </w:pPr>
      <w:r w:rsidRPr="00F2721C">
        <w:rPr>
          <w:rFonts w:ascii="Times New Roman" w:eastAsia="Times New Roman" w:hAnsi="Times New Roman" w:cs="Times New Roman"/>
          <w:b/>
          <w:szCs w:val="24"/>
          <w:lang w:eastAsia="lt-LT"/>
        </w:rPr>
        <w:t>Apie ką rašoma šiame lapelyje?</w:t>
      </w:r>
      <w:r w:rsidRPr="00F2721C">
        <w:rPr>
          <w:rFonts w:ascii="Times New Roman" w:eastAsia="Times New Roman" w:hAnsi="Times New Roman" w:cs="Times New Roman"/>
          <w:b/>
          <w:lang w:eastAsia="lt-LT"/>
        </w:rPr>
        <w:t xml:space="preserve"> </w:t>
      </w:r>
    </w:p>
    <w:p w14:paraId="612C7534" w14:textId="77777777" w:rsidR="00F2721C" w:rsidRPr="00F2721C" w:rsidRDefault="00F2721C" w:rsidP="00F2721C">
      <w:pPr>
        <w:numPr>
          <w:ilvl w:val="0"/>
          <w:numId w:val="7"/>
        </w:numPr>
        <w:tabs>
          <w:tab w:val="clear" w:pos="360"/>
          <w:tab w:val="num" w:pos="709"/>
        </w:tabs>
        <w:autoSpaceDE w:val="0"/>
        <w:autoSpaceDN w:val="0"/>
        <w:spacing w:after="0" w:line="240" w:lineRule="auto"/>
        <w:ind w:left="709" w:hanging="709"/>
        <w:jc w:val="both"/>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 xml:space="preserve">Kas yra Ropivacaine B. Braun ir kam jis vartojamas </w:t>
      </w:r>
    </w:p>
    <w:p w14:paraId="01993984" w14:textId="77777777" w:rsidR="00F2721C" w:rsidRPr="00F2721C" w:rsidRDefault="00F2721C" w:rsidP="00F2721C">
      <w:pPr>
        <w:numPr>
          <w:ilvl w:val="0"/>
          <w:numId w:val="7"/>
        </w:numPr>
        <w:tabs>
          <w:tab w:val="clear" w:pos="360"/>
          <w:tab w:val="num" w:pos="709"/>
        </w:tabs>
        <w:autoSpaceDE w:val="0"/>
        <w:autoSpaceDN w:val="0"/>
        <w:spacing w:after="0" w:line="240" w:lineRule="auto"/>
        <w:ind w:left="709" w:hanging="709"/>
        <w:jc w:val="both"/>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 xml:space="preserve">Kas žinotina prieš Jums skiriant Ropivacaine B. Braun </w:t>
      </w:r>
    </w:p>
    <w:p w14:paraId="6E402676" w14:textId="77777777" w:rsidR="00F2721C" w:rsidRPr="00F2721C" w:rsidRDefault="00F2721C" w:rsidP="00F2721C">
      <w:pPr>
        <w:numPr>
          <w:ilvl w:val="0"/>
          <w:numId w:val="7"/>
        </w:numPr>
        <w:tabs>
          <w:tab w:val="clear" w:pos="360"/>
          <w:tab w:val="num" w:pos="709"/>
        </w:tabs>
        <w:autoSpaceDE w:val="0"/>
        <w:autoSpaceDN w:val="0"/>
        <w:spacing w:after="0" w:line="240" w:lineRule="auto"/>
        <w:ind w:left="709" w:hanging="709"/>
        <w:jc w:val="both"/>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Kaip Jums skiriamas Ropivacaine B. Braun</w:t>
      </w:r>
    </w:p>
    <w:p w14:paraId="2E106ED6" w14:textId="77777777" w:rsidR="00F2721C" w:rsidRPr="00F2721C" w:rsidRDefault="00F2721C" w:rsidP="00F2721C">
      <w:pPr>
        <w:numPr>
          <w:ilvl w:val="0"/>
          <w:numId w:val="7"/>
        </w:numPr>
        <w:tabs>
          <w:tab w:val="clear" w:pos="360"/>
          <w:tab w:val="num" w:pos="709"/>
        </w:tabs>
        <w:autoSpaceDE w:val="0"/>
        <w:autoSpaceDN w:val="0"/>
        <w:spacing w:after="0" w:line="240" w:lineRule="auto"/>
        <w:ind w:left="709" w:hanging="709"/>
        <w:jc w:val="both"/>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Galimas šalutinis poveikis</w:t>
      </w:r>
    </w:p>
    <w:p w14:paraId="4778D166" w14:textId="77777777" w:rsidR="00F2721C" w:rsidRPr="00F2721C" w:rsidRDefault="00F2721C" w:rsidP="00F2721C">
      <w:pPr>
        <w:numPr>
          <w:ilvl w:val="0"/>
          <w:numId w:val="7"/>
        </w:numPr>
        <w:tabs>
          <w:tab w:val="clear" w:pos="360"/>
          <w:tab w:val="num" w:pos="709"/>
        </w:tabs>
        <w:autoSpaceDE w:val="0"/>
        <w:autoSpaceDN w:val="0"/>
        <w:spacing w:after="0" w:line="240" w:lineRule="auto"/>
        <w:ind w:left="709" w:hanging="709"/>
        <w:jc w:val="both"/>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 xml:space="preserve">Kaip laikyti Ropivacaine B. Braun </w:t>
      </w:r>
    </w:p>
    <w:p w14:paraId="0105FEBD" w14:textId="77777777" w:rsidR="00F2721C" w:rsidRPr="00F2721C" w:rsidRDefault="00F2721C" w:rsidP="00F2721C">
      <w:pPr>
        <w:numPr>
          <w:ilvl w:val="0"/>
          <w:numId w:val="7"/>
        </w:numPr>
        <w:tabs>
          <w:tab w:val="clear" w:pos="360"/>
          <w:tab w:val="num" w:pos="709"/>
        </w:tabs>
        <w:autoSpaceDE w:val="0"/>
        <w:autoSpaceDN w:val="0"/>
        <w:spacing w:after="0" w:line="240" w:lineRule="auto"/>
        <w:ind w:left="709" w:hanging="709"/>
        <w:jc w:val="both"/>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 xml:space="preserve">Pakuotės turinys ir kita informacija </w:t>
      </w:r>
    </w:p>
    <w:p w14:paraId="5E0A537A" w14:textId="77777777" w:rsidR="00F2721C" w:rsidRPr="00F2721C" w:rsidRDefault="00F2721C" w:rsidP="00F2721C">
      <w:pPr>
        <w:spacing w:after="0" w:line="240" w:lineRule="auto"/>
        <w:rPr>
          <w:rFonts w:ascii="Times New Roman" w:eastAsia="Times New Roman" w:hAnsi="Times New Roman" w:cs="Times New Roman"/>
          <w:lang w:eastAsia="lt-LT"/>
        </w:rPr>
      </w:pPr>
    </w:p>
    <w:p w14:paraId="4D315FB7" w14:textId="77777777" w:rsidR="00F2721C" w:rsidRPr="00F2721C" w:rsidRDefault="00F2721C" w:rsidP="00F2721C">
      <w:pPr>
        <w:spacing w:after="0" w:line="240" w:lineRule="auto"/>
        <w:rPr>
          <w:rFonts w:ascii="Times New Roman" w:eastAsia="Times New Roman" w:hAnsi="Times New Roman" w:cs="Times New Roman"/>
          <w:lang w:eastAsia="lt-LT"/>
        </w:rPr>
      </w:pPr>
    </w:p>
    <w:p w14:paraId="7A31C01A" w14:textId="77777777" w:rsidR="00F2721C" w:rsidRPr="00F2721C" w:rsidRDefault="00F2721C" w:rsidP="00F2721C">
      <w:pPr>
        <w:numPr>
          <w:ilvl w:val="0"/>
          <w:numId w:val="15"/>
        </w:numPr>
        <w:spacing w:after="0" w:line="240" w:lineRule="auto"/>
        <w:ind w:left="567" w:hanging="567"/>
        <w:contextualSpacing/>
        <w:jc w:val="both"/>
        <w:rPr>
          <w:rFonts w:ascii="Times New Roman" w:eastAsia="Times New Roman" w:hAnsi="Times New Roman" w:cs="Times New Roman"/>
          <w:b/>
          <w:caps/>
          <w:lang w:eastAsia="lt-LT"/>
        </w:rPr>
      </w:pPr>
      <w:r w:rsidRPr="00F2721C">
        <w:rPr>
          <w:rFonts w:ascii="Times New Roman" w:eastAsia="Times New Roman" w:hAnsi="Times New Roman" w:cs="Times New Roman"/>
          <w:b/>
          <w:lang w:eastAsia="lt-LT"/>
        </w:rPr>
        <w:t>Kas yra Ropivacaine B. Braun ir kam jis vartojamas</w:t>
      </w:r>
      <w:r w:rsidRPr="00F2721C">
        <w:rPr>
          <w:rFonts w:ascii="Times New Roman" w:eastAsia="Times New Roman" w:hAnsi="Times New Roman" w:cs="Times New Roman"/>
          <w:b/>
          <w:caps/>
          <w:lang w:eastAsia="lt-LT"/>
        </w:rPr>
        <w:t xml:space="preserve"> </w:t>
      </w:r>
    </w:p>
    <w:p w14:paraId="61A3905E" w14:textId="77777777" w:rsidR="00F2721C" w:rsidRPr="00F2721C" w:rsidRDefault="00F2721C" w:rsidP="00F2721C">
      <w:pPr>
        <w:adjustRightInd w:val="0"/>
        <w:spacing w:after="0" w:line="240" w:lineRule="auto"/>
        <w:rPr>
          <w:rFonts w:ascii="Times New Roman" w:eastAsia="Times New Roman" w:hAnsi="Times New Roman" w:cs="Times New Roman"/>
          <w:b/>
          <w:lang w:eastAsia="lt-LT"/>
        </w:rPr>
      </w:pPr>
    </w:p>
    <w:p w14:paraId="5AE647C7" w14:textId="77777777" w:rsidR="00F2721C" w:rsidRPr="00F2721C" w:rsidRDefault="00F2721C" w:rsidP="00F2721C">
      <w:pPr>
        <w:adjustRightInd w:val="0"/>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Veiklioji medžiaga yra ropivakaino hidrochloridas.</w:t>
      </w:r>
    </w:p>
    <w:p w14:paraId="4F5C9122" w14:textId="77777777" w:rsidR="00F2721C" w:rsidRPr="00F2721C" w:rsidRDefault="00F2721C" w:rsidP="00F2721C">
      <w:pPr>
        <w:adjustRightInd w:val="0"/>
        <w:spacing w:after="0" w:line="240" w:lineRule="auto"/>
        <w:rPr>
          <w:rFonts w:ascii="Times New Roman" w:eastAsia="Times New Roman" w:hAnsi="Times New Roman" w:cs="Times New Roman"/>
          <w:b/>
          <w:lang w:eastAsia="lt-LT"/>
        </w:rPr>
      </w:pPr>
      <w:r w:rsidRPr="00F2721C">
        <w:rPr>
          <w:rFonts w:ascii="Times New Roman" w:eastAsia="Times New Roman" w:hAnsi="Times New Roman" w:cs="Times New Roman"/>
          <w:lang w:eastAsia="lt-LT"/>
        </w:rPr>
        <w:t xml:space="preserve">Ropivacaine B. Braun priklauso vaistų, vadinamų vietiniais anestetikais, grupei (nuskausminantys vaistai). </w:t>
      </w:r>
    </w:p>
    <w:p w14:paraId="2D389826" w14:textId="77777777" w:rsidR="00F2721C" w:rsidRPr="00F2721C" w:rsidRDefault="00F2721C" w:rsidP="00F2721C">
      <w:pPr>
        <w:spacing w:after="0" w:line="240" w:lineRule="auto"/>
        <w:outlineLvl w:val="0"/>
        <w:rPr>
          <w:rFonts w:ascii="Times New Roman" w:eastAsia="Times New Roman" w:hAnsi="Times New Roman" w:cs="Times New Roman"/>
          <w:szCs w:val="24"/>
          <w:lang w:eastAsia="lt-LT"/>
        </w:rPr>
      </w:pPr>
      <w:r w:rsidRPr="00F2721C">
        <w:rPr>
          <w:rFonts w:ascii="Times New Roman" w:eastAsia="Times New Roman" w:hAnsi="Times New Roman" w:cs="Times New Roman"/>
          <w:lang w:eastAsia="lt-LT"/>
        </w:rPr>
        <w:t>Ropivacaine B. Braun vartojamas</w:t>
      </w:r>
      <w:r w:rsidRPr="00F2721C">
        <w:rPr>
          <w:rFonts w:ascii="Times New Roman" w:eastAsia="Times New Roman" w:hAnsi="Times New Roman" w:cs="Times New Roman"/>
          <w:b/>
          <w:lang w:eastAsia="lt-LT"/>
        </w:rPr>
        <w:t xml:space="preserve"> suaugusiesiems ir paaugliams </w:t>
      </w:r>
      <w:r w:rsidRPr="00F2721C">
        <w:rPr>
          <w:rFonts w:ascii="Times New Roman" w:eastAsia="Times New Roman" w:hAnsi="Times New Roman" w:cs="Times New Roman"/>
          <w:lang w:eastAsia="lt-LT"/>
        </w:rPr>
        <w:t>(vyresniems negu 12 metų amžiaus)</w:t>
      </w:r>
      <w:r w:rsidRPr="00F2721C">
        <w:rPr>
          <w:rFonts w:ascii="Times New Roman" w:eastAsia="Times New Roman" w:hAnsi="Times New Roman" w:cs="Times New Roman"/>
          <w:b/>
          <w:lang w:eastAsia="lt-LT"/>
        </w:rPr>
        <w:t xml:space="preserve"> </w:t>
      </w:r>
      <w:r w:rsidRPr="00F2721C">
        <w:rPr>
          <w:rFonts w:ascii="Times New Roman" w:eastAsia="Times New Roman" w:hAnsi="Times New Roman" w:cs="Times New Roman"/>
          <w:lang w:eastAsia="lt-LT"/>
        </w:rPr>
        <w:t xml:space="preserve">kūno dalių skausmui malšinti. </w:t>
      </w:r>
      <w:r w:rsidRPr="00F2721C">
        <w:rPr>
          <w:rFonts w:ascii="Times New Roman" w:eastAsia="Times New Roman" w:hAnsi="Times New Roman" w:cs="Times New Roman"/>
          <w:szCs w:val="24"/>
          <w:lang w:eastAsia="lt-LT"/>
        </w:rPr>
        <w:t>Jis vartojamas esamam skausmui numalšinti arba sumažinti.</w:t>
      </w:r>
      <w:r w:rsidRPr="00F2721C">
        <w:rPr>
          <w:rFonts w:ascii="Times New Roman" w:eastAsia="Times New Roman" w:hAnsi="Times New Roman" w:cs="Times New Roman"/>
          <w:b/>
          <w:szCs w:val="24"/>
          <w:lang w:eastAsia="lt-LT"/>
        </w:rPr>
        <w:t xml:space="preserve"> </w:t>
      </w:r>
      <w:r w:rsidRPr="00F2721C">
        <w:rPr>
          <w:rFonts w:ascii="Times New Roman" w:eastAsia="Times New Roman" w:hAnsi="Times New Roman" w:cs="Times New Roman"/>
          <w:szCs w:val="24"/>
          <w:lang w:eastAsia="lt-LT"/>
        </w:rPr>
        <w:t>Vaistas gali būti vartojamas</w:t>
      </w:r>
    </w:p>
    <w:p w14:paraId="6F31B8A0" w14:textId="77777777" w:rsidR="00F2721C" w:rsidRPr="00F2721C" w:rsidRDefault="00F2721C" w:rsidP="00F2721C">
      <w:pPr>
        <w:numPr>
          <w:ilvl w:val="0"/>
          <w:numId w:val="14"/>
        </w:numPr>
        <w:spacing w:after="0" w:line="240" w:lineRule="auto"/>
        <w:ind w:left="426" w:hanging="426"/>
        <w:contextualSpacing/>
        <w:outlineLvl w:val="0"/>
        <w:rPr>
          <w:rFonts w:ascii="Times New Roman" w:eastAsia="Times New Roman" w:hAnsi="Times New Roman" w:cs="Times New Roman"/>
          <w:szCs w:val="24"/>
          <w:u w:val="single"/>
          <w:lang w:eastAsia="lt-LT"/>
        </w:rPr>
      </w:pPr>
      <w:r w:rsidRPr="00F2721C">
        <w:rPr>
          <w:rFonts w:ascii="Times New Roman" w:eastAsia="Times New Roman" w:hAnsi="Times New Roman" w:cs="Times New Roman"/>
          <w:szCs w:val="24"/>
          <w:lang w:eastAsia="lt-LT"/>
        </w:rPr>
        <w:t>nuskausminti kūno dalis chirurginės operacijos metu, įskaitant cezario pjūvio operaciją;</w:t>
      </w:r>
    </w:p>
    <w:p w14:paraId="6184D59F" w14:textId="77777777" w:rsidR="00F2721C" w:rsidRPr="00F2721C" w:rsidRDefault="00F2721C" w:rsidP="00F2721C">
      <w:pPr>
        <w:numPr>
          <w:ilvl w:val="0"/>
          <w:numId w:val="14"/>
        </w:numPr>
        <w:spacing w:after="0" w:line="240" w:lineRule="auto"/>
        <w:ind w:left="426" w:hanging="426"/>
        <w:contextualSpacing/>
        <w:outlineLvl w:val="0"/>
        <w:rPr>
          <w:rFonts w:ascii="Times New Roman" w:eastAsia="Times New Roman" w:hAnsi="Times New Roman" w:cs="Times New Roman"/>
          <w:szCs w:val="24"/>
          <w:u w:val="single"/>
          <w:lang w:eastAsia="lt-LT"/>
        </w:rPr>
      </w:pPr>
      <w:r w:rsidRPr="00F2721C">
        <w:rPr>
          <w:rFonts w:ascii="Times New Roman" w:eastAsia="Times New Roman" w:hAnsi="Times New Roman" w:cs="Times New Roman"/>
          <w:szCs w:val="24"/>
          <w:lang w:eastAsia="lt-LT"/>
        </w:rPr>
        <w:t>sumažinti skausmą gimdymo metu, po operacijos ar avarijos.</w:t>
      </w:r>
    </w:p>
    <w:p w14:paraId="40042C93" w14:textId="77777777" w:rsidR="00F2721C" w:rsidRPr="00F2721C" w:rsidRDefault="00F2721C" w:rsidP="00F2721C">
      <w:pPr>
        <w:spacing w:after="0" w:line="240" w:lineRule="auto"/>
        <w:ind w:left="720" w:hanging="720"/>
        <w:outlineLvl w:val="0"/>
        <w:rPr>
          <w:rFonts w:ascii="Times New Roman" w:eastAsia="Times New Roman" w:hAnsi="Times New Roman" w:cs="Times New Roman"/>
          <w:u w:val="single"/>
          <w:lang w:eastAsia="lt-LT"/>
        </w:rPr>
      </w:pPr>
    </w:p>
    <w:p w14:paraId="7B2EC7E2" w14:textId="77777777" w:rsidR="00F2721C" w:rsidRPr="00F2721C" w:rsidRDefault="00F2721C" w:rsidP="00F2721C">
      <w:pPr>
        <w:spacing w:after="0" w:line="240" w:lineRule="auto"/>
        <w:ind w:left="720" w:hanging="720"/>
        <w:outlineLvl w:val="0"/>
        <w:rPr>
          <w:rFonts w:ascii="Times New Roman" w:eastAsia="Times New Roman" w:hAnsi="Times New Roman" w:cs="Times New Roman"/>
          <w:lang w:eastAsia="lt-LT"/>
        </w:rPr>
      </w:pPr>
    </w:p>
    <w:p w14:paraId="4CB72A0D" w14:textId="77777777" w:rsidR="00F2721C" w:rsidRPr="00F2721C" w:rsidRDefault="00F2721C" w:rsidP="00F2721C">
      <w:pPr>
        <w:numPr>
          <w:ilvl w:val="0"/>
          <w:numId w:val="15"/>
        </w:numPr>
        <w:spacing w:after="0" w:line="240" w:lineRule="auto"/>
        <w:ind w:left="567" w:hanging="567"/>
        <w:contextualSpacing/>
        <w:rPr>
          <w:rFonts w:ascii="Times New Roman" w:eastAsia="Times New Roman" w:hAnsi="Times New Roman" w:cs="Times New Roman"/>
          <w:b/>
          <w:caps/>
          <w:lang w:eastAsia="lt-LT"/>
        </w:rPr>
      </w:pPr>
      <w:r w:rsidRPr="00F2721C">
        <w:rPr>
          <w:rFonts w:ascii="Times New Roman" w:eastAsia="Times New Roman" w:hAnsi="Times New Roman" w:cs="Times New Roman"/>
          <w:b/>
          <w:lang w:eastAsia="lt-LT"/>
        </w:rPr>
        <w:t>Kas žinotina prieš Jums skiriant Ropivacaine B. Braun</w:t>
      </w:r>
    </w:p>
    <w:p w14:paraId="29D525CB" w14:textId="77777777" w:rsidR="00F2721C" w:rsidRPr="00F2721C" w:rsidRDefault="00F2721C" w:rsidP="00F2721C">
      <w:pPr>
        <w:autoSpaceDE w:val="0"/>
        <w:autoSpaceDN w:val="0"/>
        <w:spacing w:after="0" w:line="240" w:lineRule="auto"/>
        <w:jc w:val="both"/>
        <w:rPr>
          <w:rFonts w:ascii="Times New Roman" w:eastAsia="Times New Roman" w:hAnsi="Times New Roman" w:cs="Times New Roman"/>
          <w:lang w:eastAsia="lt-LT"/>
        </w:rPr>
      </w:pPr>
    </w:p>
    <w:p w14:paraId="711793E4" w14:textId="77777777" w:rsidR="00F2721C" w:rsidRPr="00F2721C" w:rsidRDefault="00F2721C" w:rsidP="00F2721C">
      <w:pPr>
        <w:autoSpaceDE w:val="0"/>
        <w:autoSpaceDN w:val="0"/>
        <w:spacing w:after="0" w:line="240" w:lineRule="auto"/>
        <w:ind w:right="284"/>
        <w:rPr>
          <w:rFonts w:ascii="Times New Roman" w:eastAsia="Times New Roman" w:hAnsi="Times New Roman" w:cs="Courier"/>
          <w:b/>
          <w:szCs w:val="24"/>
          <w:lang w:eastAsia="lt-LT"/>
        </w:rPr>
      </w:pPr>
      <w:r w:rsidRPr="00F2721C">
        <w:rPr>
          <w:rFonts w:ascii="Times New Roman" w:eastAsia="Times New Roman" w:hAnsi="Times New Roman" w:cs="Times New Roman"/>
          <w:b/>
          <w:lang w:eastAsia="lt-LT"/>
        </w:rPr>
        <w:t>Ropivacaine B. Braun Jums skirti negalima:</w:t>
      </w:r>
    </w:p>
    <w:p w14:paraId="3091860B" w14:textId="77777777" w:rsidR="00F2721C" w:rsidRPr="00F2721C" w:rsidRDefault="00F2721C" w:rsidP="00F2721C">
      <w:pPr>
        <w:widowControl w:val="0"/>
        <w:numPr>
          <w:ilvl w:val="0"/>
          <w:numId w:val="5"/>
        </w:numPr>
        <w:autoSpaceDE w:val="0"/>
        <w:autoSpaceDN w:val="0"/>
        <w:spacing w:after="0" w:line="240" w:lineRule="auto"/>
        <w:ind w:right="-27"/>
        <w:rPr>
          <w:rFonts w:ascii="Times New Roman" w:eastAsia="Times New Roman" w:hAnsi="Times New Roman" w:cs="Courier"/>
          <w:color w:val="000000"/>
          <w:szCs w:val="24"/>
          <w:lang w:eastAsia="lt-LT"/>
        </w:rPr>
      </w:pPr>
      <w:r w:rsidRPr="00F2721C">
        <w:rPr>
          <w:rFonts w:ascii="Times New Roman" w:eastAsia="Times New Roman" w:hAnsi="Times New Roman" w:cs="Times New Roman"/>
          <w:b/>
          <w:lang w:eastAsia="lt-LT"/>
        </w:rPr>
        <w:t>jeigu</w:t>
      </w:r>
      <w:r w:rsidRPr="00F2721C">
        <w:rPr>
          <w:rFonts w:ascii="Times New Roman" w:eastAsia="Times New Roman" w:hAnsi="Times New Roman" w:cs="Times New Roman"/>
          <w:lang w:eastAsia="lt-LT"/>
        </w:rPr>
        <w:t xml:space="preserve"> yra </w:t>
      </w:r>
      <w:r w:rsidRPr="00F2721C">
        <w:rPr>
          <w:rFonts w:ascii="Times New Roman" w:eastAsia="Times New Roman" w:hAnsi="Times New Roman" w:cs="Times New Roman"/>
          <w:b/>
          <w:lang w:eastAsia="lt-LT"/>
        </w:rPr>
        <w:t>alergija ropivakaino</w:t>
      </w:r>
      <w:r w:rsidRPr="00F2721C">
        <w:rPr>
          <w:rFonts w:ascii="Times New Roman" w:eastAsia="Times New Roman" w:hAnsi="Times New Roman" w:cs="Times New Roman"/>
          <w:lang w:eastAsia="lt-LT"/>
        </w:rPr>
        <w:t xml:space="preserve"> </w:t>
      </w:r>
      <w:r w:rsidRPr="00F2721C">
        <w:rPr>
          <w:rFonts w:ascii="Times New Roman" w:eastAsia="Times New Roman" w:hAnsi="Times New Roman" w:cs="Times New Roman"/>
          <w:b/>
          <w:lang w:eastAsia="lt-LT"/>
        </w:rPr>
        <w:t>hidrochloridui</w:t>
      </w:r>
      <w:r w:rsidRPr="00F2721C">
        <w:rPr>
          <w:rFonts w:ascii="Times New Roman" w:eastAsia="Times New Roman" w:hAnsi="Times New Roman" w:cs="Times New Roman"/>
          <w:lang w:eastAsia="lt-LT"/>
        </w:rPr>
        <w:t xml:space="preserve"> arba </w:t>
      </w:r>
      <w:r w:rsidRPr="00F2721C">
        <w:rPr>
          <w:rFonts w:ascii="Times New Roman" w:eastAsia="Times New Roman" w:hAnsi="Times New Roman" w:cs="Times New Roman"/>
          <w:b/>
          <w:lang w:eastAsia="lt-LT"/>
        </w:rPr>
        <w:t>bet kuriai pagalbinei šio vaisto medžiagai</w:t>
      </w:r>
      <w:r w:rsidRPr="00F2721C">
        <w:rPr>
          <w:rFonts w:ascii="Times New Roman" w:eastAsia="Times New Roman" w:hAnsi="Times New Roman" w:cs="Times New Roman"/>
          <w:lang w:eastAsia="lt-LT"/>
        </w:rPr>
        <w:t xml:space="preserve"> (jos išvardytos 6 skyriuje).</w:t>
      </w:r>
      <w:r w:rsidRPr="00F2721C">
        <w:rPr>
          <w:rFonts w:ascii="Times New Roman" w:eastAsia="Times New Roman" w:hAnsi="Times New Roman" w:cs="Courier"/>
          <w:szCs w:val="24"/>
          <w:lang w:eastAsia="lt-LT"/>
        </w:rPr>
        <w:t xml:space="preserve"> </w:t>
      </w:r>
      <w:r w:rsidRPr="00F2721C">
        <w:rPr>
          <w:rFonts w:ascii="Times New Roman" w:eastAsia="Times New Roman" w:hAnsi="Times New Roman" w:cs="Times New Roman"/>
          <w:lang w:eastAsia="lt-LT"/>
        </w:rPr>
        <w:t>Alerginės reakcijos gali pasireikšti bėrimu, niežėjimu, pasunkėjusiu kvėpavimu arba veido, lūpų, gerklės ar liežuvio patinimu.</w:t>
      </w:r>
      <w:r w:rsidRPr="00F2721C">
        <w:rPr>
          <w:rFonts w:ascii="Times New Roman" w:eastAsia="Times New Roman" w:hAnsi="Times New Roman" w:cs="Courier"/>
          <w:szCs w:val="24"/>
          <w:lang w:eastAsia="lt-LT"/>
        </w:rPr>
        <w:t xml:space="preserve"> </w:t>
      </w:r>
    </w:p>
    <w:p w14:paraId="59D02358" w14:textId="77777777" w:rsidR="00F2721C" w:rsidRPr="00F2721C" w:rsidRDefault="00F2721C" w:rsidP="00F2721C">
      <w:pPr>
        <w:widowControl w:val="0"/>
        <w:numPr>
          <w:ilvl w:val="0"/>
          <w:numId w:val="5"/>
        </w:numPr>
        <w:autoSpaceDE w:val="0"/>
        <w:autoSpaceDN w:val="0"/>
        <w:spacing w:after="0" w:line="240" w:lineRule="auto"/>
        <w:ind w:right="-27"/>
        <w:rPr>
          <w:rFonts w:ascii="Times New Roman" w:eastAsia="Times New Roman" w:hAnsi="Times New Roman" w:cs="Times New Roman"/>
          <w:lang w:eastAsia="lt-LT"/>
        </w:rPr>
      </w:pPr>
      <w:r w:rsidRPr="00F2721C">
        <w:rPr>
          <w:rFonts w:ascii="Times New Roman" w:eastAsia="Times New Roman" w:hAnsi="Times New Roman" w:cs="Courier"/>
          <w:color w:val="000000"/>
          <w:szCs w:val="24"/>
          <w:lang w:eastAsia="lt-LT"/>
        </w:rPr>
        <w:t>j</w:t>
      </w:r>
      <w:r w:rsidRPr="00F2721C">
        <w:rPr>
          <w:rFonts w:ascii="Times New Roman" w:eastAsia="Times New Roman" w:hAnsi="Times New Roman" w:cs="Times New Roman"/>
          <w:color w:val="000000"/>
          <w:lang w:eastAsia="lt-LT"/>
        </w:rPr>
        <w:t xml:space="preserve">eigu pacientas alergiškas bet kuriam kitam tos pačios grupės vietiniam anestetikui (pvz., lidokainui ar bupivakainui). </w:t>
      </w:r>
    </w:p>
    <w:p w14:paraId="20E8CE86" w14:textId="77777777" w:rsidR="00F2721C" w:rsidRPr="00F2721C" w:rsidRDefault="00F2721C" w:rsidP="00F2721C">
      <w:pPr>
        <w:numPr>
          <w:ilvl w:val="0"/>
          <w:numId w:val="5"/>
        </w:numPr>
        <w:spacing w:after="0" w:line="240" w:lineRule="auto"/>
        <w:ind w:right="72"/>
        <w:rPr>
          <w:rFonts w:ascii="Times New Roman" w:eastAsia="Times New Roman" w:hAnsi="Times New Roman" w:cs="Times New Roman"/>
          <w:lang w:eastAsia="lt-LT"/>
        </w:rPr>
      </w:pPr>
      <w:r w:rsidRPr="00F2721C">
        <w:rPr>
          <w:rFonts w:ascii="Times New Roman" w:eastAsia="Times New Roman" w:hAnsi="Times New Roman" w:cs="Times New Roman"/>
          <w:color w:val="000000"/>
          <w:lang w:eastAsia="lt-LT"/>
        </w:rPr>
        <w:t xml:space="preserve">injekcijoms į kraujagyslę siekiant sukelti tam tikros kūno dalies nejautrą arba į gimdos kaklelį, kad būtų sumažintas skausmas gimdymo metu. </w:t>
      </w:r>
    </w:p>
    <w:p w14:paraId="1E479F35" w14:textId="77777777" w:rsidR="00F2721C" w:rsidRPr="00F2721C" w:rsidRDefault="00F2721C" w:rsidP="00F2721C">
      <w:pPr>
        <w:numPr>
          <w:ilvl w:val="0"/>
          <w:numId w:val="5"/>
        </w:numPr>
        <w:spacing w:after="0" w:line="240" w:lineRule="auto"/>
        <w:contextualSpacing/>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jeigu Jums buvo pasakyta, kad Jūsų kraujo tūris sumažėjęs (hipovolemija).</w:t>
      </w:r>
    </w:p>
    <w:p w14:paraId="3CB37465" w14:textId="77777777" w:rsidR="00F2721C" w:rsidRPr="00F2721C" w:rsidRDefault="00F2721C" w:rsidP="00F2721C">
      <w:pPr>
        <w:spacing w:after="0" w:line="240" w:lineRule="auto"/>
        <w:ind w:right="72"/>
        <w:rPr>
          <w:rFonts w:ascii="Times New Roman" w:eastAsia="Times New Roman" w:hAnsi="Times New Roman" w:cs="Times New Roman"/>
          <w:color w:val="000000"/>
          <w:lang w:eastAsia="lt-LT"/>
        </w:rPr>
      </w:pPr>
      <w:bookmarkStart w:id="21" w:name="OLE_LINK4"/>
    </w:p>
    <w:p w14:paraId="4B850CC0" w14:textId="77777777" w:rsidR="00F2721C" w:rsidRPr="00F2721C" w:rsidRDefault="00F2721C" w:rsidP="00F2721C">
      <w:pPr>
        <w:spacing w:after="0" w:line="240" w:lineRule="auto"/>
        <w:ind w:right="72"/>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 xml:space="preserve">Jeigu nesate tikri, ar Jums taikytina bet kuri iš minėtų sąlygų, pasitarkite su gydytoju prieš skiriant </w:t>
      </w:r>
      <w:r w:rsidRPr="00F2721C">
        <w:rPr>
          <w:rFonts w:ascii="Times New Roman" w:eastAsia="Times New Roman" w:hAnsi="Times New Roman" w:cs="Times New Roman"/>
          <w:lang w:eastAsia="lt-LT"/>
        </w:rPr>
        <w:t>Ropivacaine B. Braun</w:t>
      </w:r>
      <w:r w:rsidRPr="00F2721C">
        <w:rPr>
          <w:rFonts w:ascii="Times New Roman" w:eastAsia="Times New Roman" w:hAnsi="Times New Roman" w:cs="Times New Roman"/>
          <w:color w:val="000000"/>
          <w:lang w:eastAsia="lt-LT"/>
        </w:rPr>
        <w:t>.</w:t>
      </w:r>
    </w:p>
    <w:bookmarkEnd w:id="21"/>
    <w:p w14:paraId="4A46F538" w14:textId="77777777" w:rsidR="00F2721C" w:rsidRPr="00F2721C" w:rsidRDefault="00F2721C" w:rsidP="00F2721C">
      <w:pPr>
        <w:tabs>
          <w:tab w:val="left" w:pos="1260"/>
        </w:tabs>
        <w:spacing w:after="0" w:line="240" w:lineRule="auto"/>
        <w:rPr>
          <w:rFonts w:ascii="Times New Roman" w:eastAsia="Times New Roman" w:hAnsi="Times New Roman" w:cs="Times New Roman"/>
          <w:b/>
          <w:lang w:eastAsia="lt-LT"/>
        </w:rPr>
      </w:pPr>
    </w:p>
    <w:p w14:paraId="1F3A4C86" w14:textId="77777777" w:rsidR="00F2721C" w:rsidRPr="00F2721C" w:rsidRDefault="00F2721C" w:rsidP="00F2721C">
      <w:pPr>
        <w:autoSpaceDE w:val="0"/>
        <w:autoSpaceDN w:val="0"/>
        <w:spacing w:after="0" w:line="240" w:lineRule="auto"/>
        <w:rPr>
          <w:rFonts w:ascii="Times New Roman" w:eastAsia="Times New Roman" w:hAnsi="Times New Roman" w:cs="Times New Roman"/>
          <w:b/>
          <w:lang w:eastAsia="lt-LT"/>
        </w:rPr>
      </w:pPr>
      <w:r w:rsidRPr="00F2721C">
        <w:rPr>
          <w:rFonts w:ascii="Times New Roman" w:eastAsia="Times New Roman" w:hAnsi="Times New Roman" w:cs="Times New Roman"/>
          <w:b/>
          <w:szCs w:val="24"/>
          <w:lang w:eastAsia="lt-LT"/>
        </w:rPr>
        <w:t>Įspėjimai ir atsargumo priemonės</w:t>
      </w:r>
    </w:p>
    <w:p w14:paraId="1A9668BB" w14:textId="77777777" w:rsidR="00F2721C" w:rsidRPr="00F2721C" w:rsidRDefault="00F2721C" w:rsidP="00F2721C">
      <w:pPr>
        <w:adjustRightInd w:val="0"/>
        <w:spacing w:after="0" w:line="240" w:lineRule="auto"/>
        <w:ind w:right="72"/>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Pasitarkite su gydytoju prieš skiriant Ropivacaine B. Braun. Pasakykite gydytojui:</w:t>
      </w:r>
    </w:p>
    <w:p w14:paraId="173C7C51" w14:textId="77777777" w:rsidR="00F2721C" w:rsidRPr="00F2721C" w:rsidRDefault="00F2721C" w:rsidP="00F2721C">
      <w:pPr>
        <w:numPr>
          <w:ilvl w:val="0"/>
          <w:numId w:val="5"/>
        </w:numPr>
        <w:spacing w:after="0" w:line="240" w:lineRule="auto"/>
        <w:ind w:right="72"/>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jeigu turite širdies, kepenų arba inkstų veiklos sutrikimų. Gydytojui gali tekti koreguoti Ropivacaine B. Braun dozę.</w:t>
      </w:r>
    </w:p>
    <w:p w14:paraId="0679F39D" w14:textId="77777777" w:rsidR="00F2721C" w:rsidRPr="00F2721C" w:rsidRDefault="00F2721C" w:rsidP="00F2721C">
      <w:pPr>
        <w:numPr>
          <w:ilvl w:val="0"/>
          <w:numId w:val="5"/>
        </w:numPr>
        <w:spacing w:after="0" w:line="240" w:lineRule="auto"/>
        <w:ind w:right="72"/>
        <w:rPr>
          <w:rFonts w:ascii="Times New Roman" w:eastAsia="Times New Roman" w:hAnsi="Times New Roman" w:cs="Times New Roman"/>
          <w:szCs w:val="16"/>
          <w:lang w:eastAsia="lt-LT"/>
        </w:rPr>
      </w:pPr>
      <w:r w:rsidRPr="00F2721C">
        <w:rPr>
          <w:rFonts w:ascii="Times New Roman" w:eastAsia="Times New Roman" w:hAnsi="Times New Roman" w:cs="Times New Roman"/>
          <w:lang w:eastAsia="lt-LT"/>
        </w:rPr>
        <w:t>jeigu Jums kada nors buvo nustatyta reta kraujo pigmento liga, vadinama „porfirija“, arba ja serga Jūsų šeimos narys. Gydytojas gali skirti Jums kitą vaistą nuo skausmo.</w:t>
      </w:r>
    </w:p>
    <w:p w14:paraId="0F838CC1" w14:textId="77777777" w:rsidR="00F2721C" w:rsidRPr="00F2721C" w:rsidRDefault="00F2721C" w:rsidP="00F2721C">
      <w:pPr>
        <w:numPr>
          <w:ilvl w:val="0"/>
          <w:numId w:val="5"/>
        </w:numPr>
        <w:spacing w:after="0" w:line="240" w:lineRule="auto"/>
        <w:ind w:right="72"/>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jeigu Jūsų sveikata pablogėjusi dėl vyresnio amžiaus ar kitų priežasčių.</w:t>
      </w:r>
    </w:p>
    <w:p w14:paraId="44BB7CDD" w14:textId="77777777" w:rsidR="00F2721C" w:rsidRPr="00F2721C" w:rsidRDefault="00F2721C" w:rsidP="00F2721C">
      <w:pPr>
        <w:numPr>
          <w:ilvl w:val="0"/>
          <w:numId w:val="5"/>
        </w:numPr>
        <w:spacing w:after="0" w:line="240" w:lineRule="auto"/>
        <w:ind w:right="72"/>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 xml:space="preserve">apie visas esamas ligas ar medicinines būkles arba kurias patyrėte anksčiau. </w:t>
      </w:r>
    </w:p>
    <w:p w14:paraId="67B1FF54" w14:textId="77777777" w:rsidR="00F2721C" w:rsidRPr="00F2721C" w:rsidRDefault="00F2721C" w:rsidP="00F2721C">
      <w:pPr>
        <w:spacing w:after="0" w:line="240" w:lineRule="auto"/>
        <w:ind w:right="72"/>
        <w:rPr>
          <w:rFonts w:ascii="Times New Roman" w:eastAsia="Times New Roman" w:hAnsi="Times New Roman" w:cs="Times New Roman"/>
          <w:lang w:eastAsia="lt-LT"/>
        </w:rPr>
      </w:pPr>
    </w:p>
    <w:p w14:paraId="329D1993" w14:textId="77777777" w:rsidR="00F2721C" w:rsidRPr="00F2721C" w:rsidRDefault="00F2721C" w:rsidP="00F2721C">
      <w:pPr>
        <w:spacing w:after="0" w:line="240" w:lineRule="auto"/>
        <w:ind w:right="72"/>
        <w:rPr>
          <w:rFonts w:ascii="Times New Roman" w:eastAsia="Times New Roman" w:hAnsi="Times New Roman" w:cs="Times New Roman"/>
          <w:b/>
          <w:lang w:eastAsia="lt-LT"/>
        </w:rPr>
      </w:pPr>
      <w:r w:rsidRPr="00F2721C">
        <w:rPr>
          <w:rFonts w:ascii="Times New Roman" w:eastAsia="Times New Roman" w:hAnsi="Times New Roman" w:cs="Times New Roman"/>
          <w:b/>
          <w:lang w:eastAsia="lt-LT"/>
        </w:rPr>
        <w:t>Vaikams</w:t>
      </w:r>
    </w:p>
    <w:p w14:paraId="4FEAF0FF" w14:textId="77777777" w:rsidR="00F2721C" w:rsidRPr="00F2721C" w:rsidRDefault="00F2721C" w:rsidP="00F2721C">
      <w:pPr>
        <w:spacing w:after="0" w:line="240" w:lineRule="auto"/>
        <w:ind w:right="72"/>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Vaikams iki 12 metų imtinai. Kitos dozės (2 mg/ml, 5 mg/ml) gali būti tinkamesnės.</w:t>
      </w:r>
    </w:p>
    <w:p w14:paraId="032C4341" w14:textId="77777777" w:rsidR="00F2721C" w:rsidRPr="00F2721C" w:rsidRDefault="00F2721C" w:rsidP="00F2721C">
      <w:pPr>
        <w:autoSpaceDE w:val="0"/>
        <w:autoSpaceDN w:val="0"/>
        <w:spacing w:after="0" w:line="240" w:lineRule="auto"/>
        <w:rPr>
          <w:rFonts w:ascii="Times New Roman" w:eastAsia="Times New Roman" w:hAnsi="Times New Roman" w:cs="Times New Roman"/>
          <w:b/>
          <w:lang w:eastAsia="lt-LT"/>
        </w:rPr>
      </w:pPr>
    </w:p>
    <w:p w14:paraId="541CB535" w14:textId="77777777" w:rsidR="00F2721C" w:rsidRPr="00F2721C" w:rsidRDefault="00F2721C" w:rsidP="00F2721C">
      <w:pPr>
        <w:autoSpaceDE w:val="0"/>
        <w:autoSpaceDN w:val="0"/>
        <w:spacing w:after="0" w:line="240" w:lineRule="auto"/>
        <w:rPr>
          <w:rFonts w:ascii="Times New Roman" w:eastAsia="Times New Roman" w:hAnsi="Times New Roman" w:cs="Arial"/>
          <w:b/>
          <w:bCs/>
          <w:lang w:eastAsia="lt-LT"/>
        </w:rPr>
      </w:pPr>
      <w:r w:rsidRPr="00F2721C">
        <w:rPr>
          <w:rFonts w:ascii="Times New Roman" w:eastAsia="Times New Roman" w:hAnsi="Times New Roman" w:cs="Times New Roman"/>
          <w:b/>
          <w:lang w:eastAsia="lt-LT"/>
        </w:rPr>
        <w:t>Kiti vaistai ir Ropivacaine B. Braun</w:t>
      </w:r>
    </w:p>
    <w:p w14:paraId="6C608C9E" w14:textId="77777777" w:rsidR="00F2721C" w:rsidRPr="00F2721C" w:rsidRDefault="00F2721C" w:rsidP="00F2721C">
      <w:pPr>
        <w:adjustRightInd w:val="0"/>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Jeigu vartojate ar neseniai vartojote kitų vaistų arba dėl to nesate tikri, apie tai pasakykite gydytojui arba vaistininkui. Tai ypač svarbu vartojant šiuos vaistus, kurie sustiprina Ropivacaine B. Braun poveikį:</w:t>
      </w:r>
    </w:p>
    <w:p w14:paraId="4EFF7C7D" w14:textId="77777777" w:rsidR="00F2721C" w:rsidRPr="00F2721C" w:rsidRDefault="00F2721C" w:rsidP="00F2721C">
      <w:pPr>
        <w:numPr>
          <w:ilvl w:val="0"/>
          <w:numId w:val="8"/>
        </w:numPr>
        <w:autoSpaceDE w:val="0"/>
        <w:autoSpaceDN w:val="0"/>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kitus vietinius anestetikus (pvz., lidokainą)</w:t>
      </w:r>
    </w:p>
    <w:p w14:paraId="3A57A140" w14:textId="77777777" w:rsidR="00F2721C" w:rsidRPr="00F2721C" w:rsidRDefault="00F2721C" w:rsidP="00F2721C">
      <w:pPr>
        <w:numPr>
          <w:ilvl w:val="0"/>
          <w:numId w:val="8"/>
        </w:numPr>
        <w:autoSpaceDE w:val="0"/>
        <w:autoSpaceDN w:val="0"/>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 xml:space="preserve">stiprius skausmą malšinančius vaistus (pvz., morfiną) </w:t>
      </w:r>
    </w:p>
    <w:p w14:paraId="4ED1E5EC" w14:textId="77777777" w:rsidR="00F2721C" w:rsidRPr="00F2721C" w:rsidRDefault="00F2721C" w:rsidP="00F2721C">
      <w:pPr>
        <w:numPr>
          <w:ilvl w:val="0"/>
          <w:numId w:val="8"/>
        </w:numPr>
        <w:autoSpaceDE w:val="0"/>
        <w:autoSpaceDN w:val="0"/>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vaistus, skirtus nereguliariam širdies susitraukimų dažniui gydyti (pvz., amjodaroną, meksiletiną).</w:t>
      </w:r>
    </w:p>
    <w:p w14:paraId="656E681F" w14:textId="77777777" w:rsidR="00F2721C" w:rsidRPr="00F2721C" w:rsidRDefault="00F2721C" w:rsidP="00F2721C">
      <w:pPr>
        <w:autoSpaceDE w:val="0"/>
        <w:autoSpaceDN w:val="0"/>
        <w:spacing w:after="0" w:line="240" w:lineRule="auto"/>
        <w:rPr>
          <w:rFonts w:ascii="Times New Roman" w:eastAsia="Times New Roman" w:hAnsi="Times New Roman" w:cs="Times New Roman"/>
          <w:lang w:eastAsia="lt-LT"/>
        </w:rPr>
      </w:pPr>
    </w:p>
    <w:p w14:paraId="579D61D9" w14:textId="77777777" w:rsidR="00F2721C" w:rsidRPr="00F2721C" w:rsidRDefault="00F2721C" w:rsidP="00F2721C">
      <w:pPr>
        <w:spacing w:after="0" w:line="240" w:lineRule="auto"/>
        <w:ind w:left="180" w:hanging="180"/>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Būtina vengti ilgalaikio gydymo ropivakainu, jeigu vartojate:</w:t>
      </w:r>
    </w:p>
    <w:p w14:paraId="4BBFB3F3" w14:textId="77777777" w:rsidR="00F2721C" w:rsidRPr="00F2721C" w:rsidRDefault="00F2721C" w:rsidP="00F2721C">
      <w:pPr>
        <w:numPr>
          <w:ilvl w:val="0"/>
          <w:numId w:val="8"/>
        </w:numPr>
        <w:autoSpaceDE w:val="0"/>
        <w:autoSpaceDN w:val="0"/>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depresijos gydymui skirtus vaistus (pvz., fluvoksatiną)</w:t>
      </w:r>
    </w:p>
    <w:p w14:paraId="14673D42" w14:textId="77777777" w:rsidR="00F2721C" w:rsidRPr="00F2721C" w:rsidRDefault="00F2721C" w:rsidP="00F2721C">
      <w:pPr>
        <w:numPr>
          <w:ilvl w:val="0"/>
          <w:numId w:val="8"/>
        </w:numPr>
        <w:autoSpaceDE w:val="0"/>
        <w:autoSpaceDN w:val="0"/>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antibiotikus, bakterijų sukeltų infekcijų gydymui (pvz., enoksaciną).</w:t>
      </w:r>
    </w:p>
    <w:p w14:paraId="57A5C77F" w14:textId="77777777" w:rsidR="00F2721C" w:rsidRPr="00F2721C" w:rsidRDefault="00F2721C" w:rsidP="00F2721C">
      <w:pPr>
        <w:spacing w:after="0" w:line="240" w:lineRule="auto"/>
        <w:rPr>
          <w:rFonts w:ascii="Times New Roman" w:eastAsia="Times New Roman" w:hAnsi="Times New Roman" w:cs="Times New Roman"/>
          <w:lang w:eastAsia="lt-LT"/>
        </w:rPr>
      </w:pPr>
    </w:p>
    <w:p w14:paraId="0DE327A9" w14:textId="77777777" w:rsidR="00F2721C" w:rsidRPr="00F2721C" w:rsidRDefault="00F2721C" w:rsidP="00F2721C">
      <w:pPr>
        <w:adjustRightInd w:val="0"/>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Tokiu atveju Ropivacaine B. Braun</w:t>
      </w:r>
      <w:r w:rsidRPr="00F2721C">
        <w:rPr>
          <w:rFonts w:ascii="Times New Roman" w:eastAsia="Times New Roman" w:hAnsi="Times New Roman" w:cs="Times New Roman"/>
          <w:b/>
          <w:lang w:eastAsia="lt-LT"/>
        </w:rPr>
        <w:t xml:space="preserve"> </w:t>
      </w:r>
      <w:r w:rsidRPr="00F2721C">
        <w:rPr>
          <w:rFonts w:ascii="Times New Roman" w:eastAsia="Times New Roman" w:hAnsi="Times New Roman" w:cs="Times New Roman"/>
          <w:lang w:eastAsia="lt-LT"/>
        </w:rPr>
        <w:t>galite vartoti ir toliau. Svarbu, kad gydytojas žinotų apie tuos vaistus, kad galėtų nuspręsti, kas Jums tinka.</w:t>
      </w:r>
    </w:p>
    <w:p w14:paraId="5E752DAC" w14:textId="77777777" w:rsidR="00F2721C" w:rsidRPr="00F2721C" w:rsidRDefault="00F2721C" w:rsidP="00F2721C">
      <w:pPr>
        <w:adjustRightInd w:val="0"/>
        <w:spacing w:after="0" w:line="240" w:lineRule="auto"/>
        <w:rPr>
          <w:rFonts w:ascii="Times New Roman" w:eastAsia="Times New Roman" w:hAnsi="Times New Roman" w:cs="Times New Roman"/>
          <w:lang w:eastAsia="lt-LT"/>
        </w:rPr>
      </w:pPr>
    </w:p>
    <w:p w14:paraId="506610ED" w14:textId="77777777" w:rsidR="00F2721C" w:rsidRPr="00F2721C" w:rsidRDefault="00F2721C" w:rsidP="00F2721C">
      <w:pPr>
        <w:widowControl w:val="0"/>
        <w:autoSpaceDE w:val="0"/>
        <w:autoSpaceDN w:val="0"/>
        <w:spacing w:after="0" w:line="240" w:lineRule="auto"/>
        <w:jc w:val="both"/>
        <w:rPr>
          <w:rFonts w:ascii="Times New Roman" w:eastAsia="Times New Roman" w:hAnsi="Times New Roman" w:cs="Times New Roman"/>
          <w:lang w:eastAsia="lt-LT"/>
        </w:rPr>
      </w:pPr>
      <w:r w:rsidRPr="00F2721C">
        <w:rPr>
          <w:rFonts w:ascii="Times New Roman" w:eastAsia="Times New Roman" w:hAnsi="Times New Roman" w:cs="Times New Roman"/>
          <w:b/>
          <w:lang w:eastAsia="lt-LT"/>
        </w:rPr>
        <w:t xml:space="preserve">Nėštumas ir žindymo laikotarpis </w:t>
      </w:r>
    </w:p>
    <w:p w14:paraId="76A42E15"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Jeigu esate nėščia, žindote kūdikį, manote, kad galbūt esate nėščia arba planuojate pastoti, tai prieš Jums skiriant šį vaistą, pasitarkite su gydytoju.</w:t>
      </w:r>
      <w:r w:rsidRPr="00F2721C">
        <w:rPr>
          <w:rFonts w:ascii="Times New Roman" w:eastAsia="Times New Roman" w:hAnsi="Times New Roman" w:cs="Times New Roman"/>
          <w:color w:val="000000"/>
          <w:lang w:eastAsia="lt-LT"/>
        </w:rPr>
        <w:t xml:space="preserve"> </w:t>
      </w:r>
      <w:r w:rsidRPr="00F2721C">
        <w:rPr>
          <w:rFonts w:ascii="Times New Roman" w:eastAsia="Times New Roman" w:hAnsi="Times New Roman" w:cs="Times New Roman"/>
          <w:lang w:eastAsia="lt-LT"/>
        </w:rPr>
        <w:t xml:space="preserve">Nežinoma, ar ropivakainas gali patekti į motinos pieną ir ar gali pakenkti žindomam kūdikiui. </w:t>
      </w:r>
    </w:p>
    <w:p w14:paraId="1388E19B" w14:textId="77777777" w:rsidR="00F2721C" w:rsidRPr="00F2721C" w:rsidRDefault="00F2721C" w:rsidP="00F2721C">
      <w:pPr>
        <w:autoSpaceDE w:val="0"/>
        <w:autoSpaceDN w:val="0"/>
        <w:spacing w:after="0" w:line="240" w:lineRule="auto"/>
        <w:jc w:val="both"/>
        <w:rPr>
          <w:rFonts w:ascii="Times New Roman" w:eastAsia="Times New Roman" w:hAnsi="Times New Roman" w:cs="Times New Roman"/>
          <w:b/>
          <w:lang w:eastAsia="lt-LT"/>
        </w:rPr>
      </w:pPr>
    </w:p>
    <w:p w14:paraId="0543A219" w14:textId="77777777" w:rsidR="00F2721C" w:rsidRPr="00F2721C" w:rsidRDefault="00F2721C" w:rsidP="00F2721C">
      <w:pPr>
        <w:autoSpaceDE w:val="0"/>
        <w:autoSpaceDN w:val="0"/>
        <w:spacing w:after="0" w:line="240" w:lineRule="auto"/>
        <w:jc w:val="both"/>
        <w:rPr>
          <w:rFonts w:ascii="Times New Roman" w:eastAsia="Times New Roman" w:hAnsi="Times New Roman" w:cs="Times New Roman"/>
          <w:b/>
          <w:lang w:eastAsia="lt-LT"/>
        </w:rPr>
      </w:pPr>
      <w:r w:rsidRPr="00F2721C">
        <w:rPr>
          <w:rFonts w:ascii="Times New Roman" w:eastAsia="Times New Roman" w:hAnsi="Times New Roman" w:cs="Times New Roman"/>
          <w:b/>
          <w:lang w:eastAsia="lt-LT"/>
        </w:rPr>
        <w:t xml:space="preserve">Vairavimas ir mechanizmų valdymas </w:t>
      </w:r>
    </w:p>
    <w:p w14:paraId="0EAE41B2" w14:textId="77777777" w:rsidR="00F2721C" w:rsidRPr="00F2721C" w:rsidRDefault="00F2721C" w:rsidP="00F2721C">
      <w:pPr>
        <w:tabs>
          <w:tab w:val="left" w:pos="0"/>
          <w:tab w:val="left" w:pos="851"/>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 xml:space="preserve">Ropivacaine B. Braun gali sukelti mieguistumą ir sulėtinti reakciją. Po to, kai buvo suleista šio vaisto, vairuoti, valdyti mechanizmų ir dirbti pavojingose situacijose negalima iki kitos dienos. </w:t>
      </w:r>
    </w:p>
    <w:p w14:paraId="4E1B0E5F" w14:textId="77777777" w:rsidR="00F2721C" w:rsidRPr="00F2721C" w:rsidRDefault="00F2721C" w:rsidP="00F2721C">
      <w:pPr>
        <w:adjustRightInd w:val="0"/>
        <w:spacing w:after="0" w:line="240" w:lineRule="auto"/>
        <w:rPr>
          <w:rFonts w:ascii="Times New Roman" w:eastAsia="Times New Roman" w:hAnsi="Times New Roman" w:cs="Times New Roman"/>
          <w:b/>
          <w:lang w:eastAsia="lt-LT"/>
        </w:rPr>
      </w:pPr>
    </w:p>
    <w:p w14:paraId="7F034200" w14:textId="77777777" w:rsidR="00F2721C" w:rsidRPr="00F2721C" w:rsidRDefault="00F2721C" w:rsidP="00F2721C">
      <w:pPr>
        <w:spacing w:after="0" w:line="240" w:lineRule="auto"/>
        <w:rPr>
          <w:rFonts w:ascii="Times New Roman" w:eastAsia="Times New Roman" w:hAnsi="Times New Roman" w:cs="Times New Roman"/>
          <w:b/>
          <w:lang w:eastAsia="lt-LT"/>
        </w:rPr>
      </w:pPr>
      <w:r w:rsidRPr="00F2721C">
        <w:rPr>
          <w:rFonts w:ascii="Times New Roman" w:eastAsia="Times New Roman" w:hAnsi="Times New Roman" w:cs="Times New Roman"/>
          <w:b/>
          <w:lang w:eastAsia="lt-LT"/>
        </w:rPr>
        <w:t>Ropivacaine B. Braun sudėtyje yra</w:t>
      </w:r>
      <w:r w:rsidRPr="00F2721C">
        <w:rPr>
          <w:rFonts w:ascii="Times New Roman" w:eastAsia="Times New Roman" w:hAnsi="Times New Roman" w:cs="Times New Roman"/>
          <w:lang w:eastAsia="lt-LT"/>
        </w:rPr>
        <w:t xml:space="preserve"> </w:t>
      </w:r>
      <w:r w:rsidRPr="00F2721C">
        <w:rPr>
          <w:rFonts w:ascii="Times New Roman" w:eastAsia="Times New Roman" w:hAnsi="Times New Roman" w:cs="Times New Roman"/>
          <w:b/>
          <w:lang w:eastAsia="lt-LT"/>
        </w:rPr>
        <w:t>natrio.</w:t>
      </w:r>
    </w:p>
    <w:p w14:paraId="3B0804FE"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Kiekviename šio vaisto mililitre yra 2,9 mg natrio</w:t>
      </w:r>
      <w:r w:rsidRPr="00F2721C">
        <w:rPr>
          <w:rFonts w:ascii="Arial" w:eastAsia="Times New Roman" w:hAnsi="Arial" w:cs="Times New Roman"/>
          <w:lang w:eastAsia="lt-LT"/>
        </w:rPr>
        <w:t xml:space="preserve"> </w:t>
      </w:r>
      <w:r w:rsidRPr="00F2721C">
        <w:rPr>
          <w:rFonts w:ascii="Times New Roman" w:eastAsia="Times New Roman" w:hAnsi="Times New Roman" w:cs="Times New Roman"/>
          <w:lang w:eastAsia="lt-LT"/>
        </w:rPr>
        <w:t>(valgomosios druskos sudedamosios dalies). Tai atitinka 0,15 % didžiausios rekomenduojamos natrio paros normos suaugusiesiems.</w:t>
      </w:r>
    </w:p>
    <w:p w14:paraId="3DB45C04" w14:textId="1F9845C8" w:rsidR="00F2721C" w:rsidRDefault="00F2721C" w:rsidP="00F2721C">
      <w:pPr>
        <w:adjustRightInd w:val="0"/>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 xml:space="preserve"> </w:t>
      </w:r>
    </w:p>
    <w:p w14:paraId="2FB9C9F2" w14:textId="77777777" w:rsidR="004F5454" w:rsidRPr="00F2721C" w:rsidRDefault="004F5454" w:rsidP="00F2721C">
      <w:pPr>
        <w:adjustRightInd w:val="0"/>
        <w:spacing w:after="0" w:line="240" w:lineRule="auto"/>
        <w:rPr>
          <w:rFonts w:ascii="Times New Roman" w:eastAsia="Times New Roman" w:hAnsi="Times New Roman" w:cs="Times New Roman"/>
          <w:lang w:eastAsia="lt-LT"/>
        </w:rPr>
      </w:pPr>
    </w:p>
    <w:p w14:paraId="4B3AD3D4" w14:textId="77777777" w:rsidR="00F2721C" w:rsidRPr="00F2721C" w:rsidRDefault="00F2721C" w:rsidP="00F2721C">
      <w:pPr>
        <w:numPr>
          <w:ilvl w:val="0"/>
          <w:numId w:val="15"/>
        </w:numPr>
        <w:spacing w:after="0" w:line="240" w:lineRule="auto"/>
        <w:ind w:left="567" w:hanging="567"/>
        <w:contextualSpacing/>
        <w:jc w:val="both"/>
        <w:rPr>
          <w:rFonts w:ascii="Times New Roman" w:eastAsia="Times New Roman" w:hAnsi="Times New Roman" w:cs="Times New Roman"/>
          <w:b/>
          <w:caps/>
          <w:lang w:eastAsia="lt-LT"/>
        </w:rPr>
      </w:pPr>
      <w:r w:rsidRPr="00F2721C">
        <w:rPr>
          <w:rFonts w:ascii="Times New Roman" w:eastAsia="Times New Roman" w:hAnsi="Times New Roman" w:cs="Times New Roman"/>
          <w:b/>
          <w:lang w:eastAsia="lt-LT"/>
        </w:rPr>
        <w:t>Kaip Jums skiriamas Ropivacaine B. Braun</w:t>
      </w:r>
    </w:p>
    <w:p w14:paraId="2ADD45B5" w14:textId="77777777" w:rsidR="00F2721C" w:rsidRPr="00F2721C" w:rsidRDefault="00F2721C" w:rsidP="00F2721C">
      <w:pPr>
        <w:spacing w:after="0" w:line="240" w:lineRule="auto"/>
        <w:rPr>
          <w:rFonts w:ascii="Times New Roman" w:eastAsia="Times New Roman" w:hAnsi="Times New Roman" w:cs="Times New Roman"/>
          <w:b/>
          <w:u w:val="single"/>
          <w:lang w:eastAsia="lt-LT"/>
        </w:rPr>
      </w:pPr>
    </w:p>
    <w:p w14:paraId="05C7F47E" w14:textId="77777777" w:rsidR="00F2721C" w:rsidRPr="00F2721C" w:rsidRDefault="00F2721C" w:rsidP="00F2721C">
      <w:pPr>
        <w:adjustRightInd w:val="0"/>
        <w:spacing w:after="0" w:line="240" w:lineRule="auto"/>
        <w:ind w:right="28"/>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 xml:space="preserve">Šį vaistą Jums suleis patyręs gydytojas arba tai bus padaryta jam prižiūrint. </w:t>
      </w:r>
    </w:p>
    <w:p w14:paraId="62FB410A" w14:textId="77777777" w:rsidR="00F2721C" w:rsidRPr="00F2721C" w:rsidRDefault="00F2721C" w:rsidP="00F2721C">
      <w:pPr>
        <w:adjustRightInd w:val="0"/>
        <w:spacing w:after="0" w:line="240" w:lineRule="auto"/>
        <w:ind w:right="28"/>
        <w:rPr>
          <w:rFonts w:ascii="Times New Roman" w:eastAsia="Times New Roman" w:hAnsi="Times New Roman" w:cs="Times New Roman"/>
          <w:lang w:eastAsia="lt-LT"/>
        </w:rPr>
      </w:pPr>
    </w:p>
    <w:p w14:paraId="5BFB1078" w14:textId="77777777" w:rsidR="00F2721C" w:rsidRPr="00F2721C" w:rsidRDefault="00F2721C" w:rsidP="00F2721C">
      <w:pPr>
        <w:adjustRightInd w:val="0"/>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Ropivacaine B. Braun skiriamas injekcijos būdu. Kūno vieta, į kurią jis bus leidžiamas, priklauso nuo vaisto skyrimo būdo. Gydytojas skirs Jums šį vaistą į vieną iš šių vietų:</w:t>
      </w:r>
    </w:p>
    <w:p w14:paraId="49B3C4C1" w14:textId="77777777" w:rsidR="00F2721C" w:rsidRPr="00F2721C" w:rsidRDefault="00F2721C" w:rsidP="00F2721C">
      <w:pPr>
        <w:numPr>
          <w:ilvl w:val="0"/>
          <w:numId w:val="8"/>
        </w:numPr>
        <w:autoSpaceDE w:val="0"/>
        <w:autoSpaceDN w:val="0"/>
        <w:adjustRightInd w:val="0"/>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į kūno vietą, kuriai reikalinga nejautra.</w:t>
      </w:r>
    </w:p>
    <w:p w14:paraId="108FEEF1" w14:textId="77777777" w:rsidR="00F2721C" w:rsidRPr="00F2721C" w:rsidRDefault="00F2721C" w:rsidP="00F2721C">
      <w:pPr>
        <w:numPr>
          <w:ilvl w:val="0"/>
          <w:numId w:val="8"/>
        </w:numPr>
        <w:tabs>
          <w:tab w:val="left" w:pos="360"/>
        </w:tabs>
        <w:autoSpaceDE w:val="0"/>
        <w:autoSpaceDN w:val="0"/>
        <w:adjustRightInd w:val="0"/>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šalia tos kūno vietos, kuriai reikalinga nejautra.</w:t>
      </w:r>
    </w:p>
    <w:p w14:paraId="7CCE4A52" w14:textId="77777777" w:rsidR="00F2721C" w:rsidRPr="00F2721C" w:rsidRDefault="00F2721C" w:rsidP="00F2721C">
      <w:pPr>
        <w:numPr>
          <w:ilvl w:val="0"/>
          <w:numId w:val="8"/>
        </w:numPr>
        <w:tabs>
          <w:tab w:val="left" w:pos="360"/>
        </w:tabs>
        <w:autoSpaceDE w:val="0"/>
        <w:autoSpaceDN w:val="0"/>
        <w:adjustRightInd w:val="0"/>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kitoje vietoje negu yra kūno dalis, kuriai reikalinga nejautra. Tai daroma tuo atveju, kai vaistai leidžiami arba lašinami į epidurinę ertmę nugaros vidurinėje arba apatinėje dalyje, šalia stuburo.</w:t>
      </w:r>
    </w:p>
    <w:p w14:paraId="11062387" w14:textId="77777777" w:rsidR="00F2721C" w:rsidRPr="00F2721C" w:rsidRDefault="00F2721C" w:rsidP="00F2721C">
      <w:pPr>
        <w:tabs>
          <w:tab w:val="left" w:pos="9000"/>
        </w:tabs>
        <w:spacing w:after="0" w:line="240" w:lineRule="auto"/>
        <w:ind w:right="72"/>
        <w:rPr>
          <w:rFonts w:ascii="Times New Roman" w:eastAsia="Times New Roman" w:hAnsi="Times New Roman" w:cs="Times New Roman"/>
          <w:lang w:eastAsia="lt-LT"/>
        </w:rPr>
      </w:pPr>
    </w:p>
    <w:p w14:paraId="338DAFB6" w14:textId="77777777" w:rsidR="00F2721C" w:rsidRPr="00F2721C" w:rsidRDefault="00F2721C" w:rsidP="00F2721C">
      <w:pPr>
        <w:tabs>
          <w:tab w:val="left" w:pos="9000"/>
        </w:tabs>
        <w:spacing w:after="0" w:line="240" w:lineRule="auto"/>
        <w:ind w:right="72"/>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Leidžiant Ropivacaine B. Braun Jus atidžiai stebės sveikatos priežiūros specialistas. Šis vaistas blokuoja skausmo signalų perdavimą nervais į smegenis. Todėl nebejausite skausmo, karščio ar šalčio toje vietoje, kurioje suleistas vaistas, tačiau liks kiti jutimai – galėsite jausti, pavyzdžiui, spaudimą arba lietimą.</w:t>
      </w:r>
    </w:p>
    <w:p w14:paraId="5D9A9F66" w14:textId="77777777" w:rsidR="00F2721C" w:rsidRPr="00F2721C" w:rsidRDefault="00F2721C" w:rsidP="00F2721C">
      <w:pPr>
        <w:spacing w:after="0" w:line="240" w:lineRule="auto"/>
        <w:ind w:right="540"/>
        <w:rPr>
          <w:rFonts w:ascii="Times New Roman" w:eastAsia="Times New Roman" w:hAnsi="Times New Roman" w:cs="Times New Roman"/>
          <w:lang w:eastAsia="lt-LT"/>
        </w:rPr>
      </w:pPr>
    </w:p>
    <w:p w14:paraId="0FE1F46F" w14:textId="77777777" w:rsidR="00F2721C" w:rsidRPr="00F2721C" w:rsidRDefault="00F2721C" w:rsidP="00F2721C">
      <w:pPr>
        <w:autoSpaceDE w:val="0"/>
        <w:autoSpaceDN w:val="0"/>
        <w:spacing w:after="0" w:line="240" w:lineRule="auto"/>
        <w:rPr>
          <w:rFonts w:ascii="Times New Roman" w:eastAsia="Times New Roman" w:hAnsi="Times New Roman" w:cs="Times New Roman"/>
          <w:b/>
          <w:lang w:eastAsia="lt-LT"/>
        </w:rPr>
      </w:pPr>
      <w:r w:rsidRPr="00F2721C">
        <w:rPr>
          <w:rFonts w:ascii="Times New Roman" w:eastAsia="Times New Roman" w:hAnsi="Times New Roman" w:cs="Times New Roman"/>
          <w:b/>
          <w:lang w:eastAsia="lt-LT"/>
        </w:rPr>
        <w:t>Dozavimas</w:t>
      </w:r>
    </w:p>
    <w:p w14:paraId="6A6AFAC6" w14:textId="77777777" w:rsidR="00F2721C" w:rsidRPr="00F2721C" w:rsidRDefault="00F2721C" w:rsidP="00F2721C">
      <w:pPr>
        <w:autoSpaceDE w:val="0"/>
        <w:autoSpaceDN w:val="0"/>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 xml:space="preserve">Gydytojas nuspręs, kokią Ropivacaine B. Braun dozę Jums skirti. Dozė priklauso nuo to, koks skausmo slopinimas reikalingas, ir kitų veiksnių, pavyzdžiui, kūno dydžio, amžiaus ir fizinės būklės. </w:t>
      </w:r>
    </w:p>
    <w:p w14:paraId="25235D77" w14:textId="77777777" w:rsidR="00F2721C" w:rsidRPr="00F2721C" w:rsidRDefault="00F2721C" w:rsidP="00F2721C">
      <w:pPr>
        <w:autoSpaceDE w:val="0"/>
        <w:autoSpaceDN w:val="0"/>
        <w:spacing w:after="0" w:line="240" w:lineRule="auto"/>
        <w:jc w:val="both"/>
        <w:rPr>
          <w:rFonts w:ascii="Times New Roman" w:eastAsia="Times New Roman" w:hAnsi="Times New Roman" w:cs="Times New Roman"/>
          <w:lang w:eastAsia="lt-LT"/>
        </w:rPr>
      </w:pPr>
    </w:p>
    <w:p w14:paraId="58C56869" w14:textId="77777777" w:rsidR="00F2721C" w:rsidRPr="00F2721C" w:rsidRDefault="00F2721C" w:rsidP="00F2721C">
      <w:pPr>
        <w:numPr>
          <w:ilvl w:val="12"/>
          <w:numId w:val="0"/>
        </w:numPr>
        <w:spacing w:after="0" w:line="240" w:lineRule="auto"/>
        <w:ind w:right="-2"/>
        <w:rPr>
          <w:rFonts w:ascii="Times New Roman" w:eastAsia="Times New Roman" w:hAnsi="Times New Roman" w:cs="Times New Roman"/>
          <w:b/>
          <w:lang w:eastAsia="lt-LT"/>
        </w:rPr>
      </w:pPr>
      <w:r w:rsidRPr="00F2721C">
        <w:rPr>
          <w:rFonts w:ascii="Times New Roman" w:eastAsia="Times New Roman" w:hAnsi="Times New Roman" w:cs="Times New Roman"/>
          <w:b/>
          <w:lang w:eastAsia="lt-LT"/>
        </w:rPr>
        <w:t>Ką daryti pavartojus per didelę Ropivacaine B. Braun dozę?</w:t>
      </w:r>
    </w:p>
    <w:p w14:paraId="2843573E" w14:textId="77777777" w:rsidR="00F2721C" w:rsidRPr="00F2721C" w:rsidRDefault="00F2721C" w:rsidP="00F2721C">
      <w:pPr>
        <w:numPr>
          <w:ilvl w:val="12"/>
          <w:numId w:val="0"/>
        </w:numPr>
        <w:spacing w:after="0" w:line="240" w:lineRule="auto"/>
        <w:ind w:right="-2"/>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 xml:space="preserve">Kadangi šį vaistą </w:t>
      </w:r>
      <w:r w:rsidRPr="00F2721C">
        <w:rPr>
          <w:rFonts w:ascii="Times New Roman" w:eastAsia="Times New Roman" w:hAnsi="Times New Roman" w:cs="Times New Roman"/>
          <w:color w:val="000000"/>
          <w:lang w:eastAsia="lt-LT"/>
        </w:rPr>
        <w:t>skiria gydytojas griežtai kontroliuojamomis sąlygomis</w:t>
      </w:r>
      <w:r w:rsidRPr="00F2721C">
        <w:rPr>
          <w:rFonts w:ascii="Times New Roman" w:eastAsia="Times New Roman" w:hAnsi="Times New Roman" w:cs="Times New Roman"/>
          <w:lang w:eastAsia="lt-LT"/>
        </w:rPr>
        <w:t xml:space="preserve">, neturėtų būti skirta per didelė dozė arba pamiršta ją vartoti. </w:t>
      </w:r>
    </w:p>
    <w:p w14:paraId="3A76A9DC"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lastRenderedPageBreak/>
        <w:t xml:space="preserve">Sunkūs nepageidaujami reiškiniai dėl per didelės Ropivacaine B. Braun dozės turi būti šalinami specialiu būdu, o gydantis gydytojas žinos, kaip elgtis tokiose situacijose. </w:t>
      </w:r>
    </w:p>
    <w:p w14:paraId="755F2992"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Pirmieji požymiai, kad suleista per didelė Ropivacaine B. Braun dozė,</w:t>
      </w:r>
      <w:r w:rsidRPr="00F2721C">
        <w:rPr>
          <w:rFonts w:ascii="Times New Roman" w:eastAsia="Times New Roman" w:hAnsi="Times New Roman" w:cs="Times New Roman"/>
          <w:i/>
          <w:iCs/>
          <w:lang w:eastAsia="lt-LT"/>
        </w:rPr>
        <w:t xml:space="preserve"> </w:t>
      </w:r>
      <w:r w:rsidRPr="00F2721C">
        <w:rPr>
          <w:rFonts w:ascii="Times New Roman" w:eastAsia="Times New Roman" w:hAnsi="Times New Roman" w:cs="Times New Roman"/>
          <w:lang w:eastAsia="lt-LT"/>
        </w:rPr>
        <w:t>paprastai būna šie:</w:t>
      </w:r>
      <w:r w:rsidRPr="00F2721C">
        <w:rPr>
          <w:rFonts w:ascii="Times New Roman" w:eastAsia="Times New Roman" w:hAnsi="Times New Roman" w:cs="Times New Roman"/>
          <w:i/>
          <w:iCs/>
          <w:lang w:eastAsia="lt-LT"/>
        </w:rPr>
        <w:t xml:space="preserve"> </w:t>
      </w:r>
    </w:p>
    <w:p w14:paraId="5ECABF46" w14:textId="77777777" w:rsidR="00F2721C" w:rsidRPr="00F2721C" w:rsidRDefault="00F2721C" w:rsidP="00F2721C">
      <w:pPr>
        <w:numPr>
          <w:ilvl w:val="0"/>
          <w:numId w:val="8"/>
        </w:numPr>
        <w:spacing w:after="0" w:line="240" w:lineRule="auto"/>
        <w:ind w:right="540"/>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apkvaitimas arba apsvaigimas</w:t>
      </w:r>
    </w:p>
    <w:p w14:paraId="2318B660" w14:textId="77777777" w:rsidR="00F2721C" w:rsidRPr="00F2721C" w:rsidRDefault="00F2721C" w:rsidP="00F2721C">
      <w:pPr>
        <w:numPr>
          <w:ilvl w:val="0"/>
          <w:numId w:val="8"/>
        </w:numPr>
        <w:tabs>
          <w:tab w:val="left" w:pos="360"/>
        </w:tabs>
        <w:spacing w:after="0" w:line="240" w:lineRule="auto"/>
        <w:ind w:right="540"/>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tirpimas aplink lūpas ir burną</w:t>
      </w:r>
    </w:p>
    <w:p w14:paraId="06194178" w14:textId="77777777" w:rsidR="00F2721C" w:rsidRPr="00F2721C" w:rsidRDefault="00F2721C" w:rsidP="00F2721C">
      <w:pPr>
        <w:numPr>
          <w:ilvl w:val="0"/>
          <w:numId w:val="8"/>
        </w:numPr>
        <w:tabs>
          <w:tab w:val="left" w:pos="360"/>
        </w:tabs>
        <w:spacing w:after="0" w:line="240" w:lineRule="auto"/>
        <w:ind w:right="540"/>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liežuvio tirpimas</w:t>
      </w:r>
    </w:p>
    <w:p w14:paraId="11F13BBD" w14:textId="77777777" w:rsidR="00F2721C" w:rsidRPr="00F2721C" w:rsidRDefault="00F2721C" w:rsidP="00F2721C">
      <w:pPr>
        <w:numPr>
          <w:ilvl w:val="0"/>
          <w:numId w:val="8"/>
        </w:numPr>
        <w:tabs>
          <w:tab w:val="left" w:pos="360"/>
        </w:tabs>
        <w:spacing w:after="0" w:line="240" w:lineRule="auto"/>
        <w:ind w:right="540"/>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klausos sutrikimai</w:t>
      </w:r>
    </w:p>
    <w:p w14:paraId="6E8D7C67" w14:textId="77777777" w:rsidR="00F2721C" w:rsidRPr="00F2721C" w:rsidRDefault="00F2721C" w:rsidP="00F2721C">
      <w:pPr>
        <w:numPr>
          <w:ilvl w:val="0"/>
          <w:numId w:val="8"/>
        </w:numPr>
        <w:tabs>
          <w:tab w:val="left" w:pos="360"/>
        </w:tabs>
        <w:spacing w:after="0" w:line="240" w:lineRule="auto"/>
        <w:ind w:right="540"/>
        <w:rPr>
          <w:rFonts w:ascii="Times New Roman" w:eastAsia="Times New Roman" w:hAnsi="Times New Roman" w:cs="Times New Roman"/>
          <w:lang w:eastAsia="lt-LT"/>
        </w:rPr>
      </w:pPr>
      <w:r w:rsidRPr="00F2721C">
        <w:rPr>
          <w:rFonts w:ascii="Times New Roman" w:eastAsia="Times New Roman" w:hAnsi="Times New Roman" w:cs="Times New Roman"/>
          <w:color w:val="000000"/>
          <w:lang w:eastAsia="lt-LT"/>
        </w:rPr>
        <w:t>matymo (regos) sutrikimai.</w:t>
      </w:r>
    </w:p>
    <w:p w14:paraId="44EA64D8" w14:textId="77777777" w:rsidR="00F2721C" w:rsidRPr="00F2721C" w:rsidRDefault="00F2721C" w:rsidP="00F2721C">
      <w:pPr>
        <w:spacing w:after="0" w:line="240" w:lineRule="auto"/>
        <w:ind w:right="-27"/>
        <w:rPr>
          <w:rFonts w:ascii="Times New Roman" w:eastAsia="Times New Roman" w:hAnsi="Times New Roman" w:cs="Times New Roman"/>
          <w:color w:val="000000"/>
          <w:lang w:eastAsia="lt-LT"/>
        </w:rPr>
      </w:pPr>
    </w:p>
    <w:p w14:paraId="6F2B7BD2" w14:textId="77777777" w:rsidR="00F2721C" w:rsidRPr="00F2721C" w:rsidRDefault="00F2721C" w:rsidP="00F2721C">
      <w:pPr>
        <w:spacing w:after="0" w:line="240" w:lineRule="auto"/>
        <w:ind w:right="-27"/>
        <w:rPr>
          <w:rFonts w:ascii="Times New Roman" w:eastAsia="Times New Roman" w:hAnsi="Times New Roman" w:cs="Times New Roman"/>
          <w:color w:val="000000"/>
          <w:lang w:eastAsia="lt-LT"/>
        </w:rPr>
      </w:pPr>
      <w:r w:rsidRPr="00F2721C">
        <w:rPr>
          <w:rFonts w:ascii="Times New Roman" w:eastAsia="Times New Roman" w:hAnsi="Times New Roman" w:cs="Times New Roman"/>
          <w:lang w:eastAsia="lt-LT"/>
        </w:rPr>
        <w:t>Gydytojas nutrauks šio vaisto leidimą iš karto, vos pasireiškus šiems požymiams, kad būtų sumažintas sunkių nepageidaujamų reiškinių pavojus.</w:t>
      </w:r>
      <w:r w:rsidRPr="00F2721C">
        <w:rPr>
          <w:rFonts w:ascii="Arial" w:eastAsia="Times New Roman" w:hAnsi="Arial" w:cs="Times New Roman"/>
          <w:lang w:eastAsia="lt-LT"/>
        </w:rPr>
        <w:t xml:space="preserve"> </w:t>
      </w:r>
      <w:r w:rsidRPr="00F2721C">
        <w:rPr>
          <w:rFonts w:ascii="Times New Roman" w:eastAsia="Times New Roman" w:hAnsi="Times New Roman" w:cs="Times New Roman"/>
          <w:lang w:eastAsia="lt-LT"/>
        </w:rPr>
        <w:t xml:space="preserve">Tai reiškia, kad jeigu pasireiškė bet koks iš šių požymių arba jeigu manote, kad Jums suleista per didelė Ropivacaine B. Braun dozė, </w:t>
      </w:r>
      <w:r w:rsidRPr="00F2721C">
        <w:rPr>
          <w:rFonts w:ascii="Times New Roman" w:eastAsia="Times New Roman" w:hAnsi="Times New Roman" w:cs="Times New Roman"/>
          <w:b/>
          <w:lang w:eastAsia="lt-LT"/>
        </w:rPr>
        <w:t>nedelsdami pasakykite gydytojui</w:t>
      </w:r>
      <w:r w:rsidRPr="00F2721C">
        <w:rPr>
          <w:rFonts w:ascii="Times New Roman" w:eastAsia="Times New Roman" w:hAnsi="Times New Roman" w:cs="Times New Roman"/>
          <w:lang w:eastAsia="lt-LT"/>
        </w:rPr>
        <w:t>.</w:t>
      </w:r>
    </w:p>
    <w:p w14:paraId="723A20D2" w14:textId="77777777" w:rsidR="00F2721C" w:rsidRPr="00F2721C" w:rsidRDefault="00F2721C" w:rsidP="00F2721C">
      <w:pPr>
        <w:spacing w:after="0" w:line="240" w:lineRule="auto"/>
        <w:ind w:right="-27"/>
        <w:rPr>
          <w:rFonts w:ascii="Times New Roman" w:eastAsia="Times New Roman" w:hAnsi="Times New Roman" w:cs="Times New Roman"/>
          <w:color w:val="000000"/>
          <w:lang w:eastAsia="lt-LT"/>
        </w:rPr>
      </w:pPr>
      <w:r w:rsidRPr="00F2721C">
        <w:rPr>
          <w:rFonts w:ascii="Times New Roman" w:eastAsia="Times New Roman" w:hAnsi="Times New Roman" w:cs="Times New Roman"/>
          <w:lang w:eastAsia="lt-LT"/>
        </w:rPr>
        <w:t>Sunkesni nepageidaujami reiškiniai dėl per didelės šio vaisto</w:t>
      </w:r>
      <w:r w:rsidRPr="00F2721C">
        <w:rPr>
          <w:rFonts w:ascii="Times New Roman" w:eastAsia="Times New Roman" w:hAnsi="Times New Roman" w:cs="Times New Roman"/>
          <w:color w:val="000000"/>
          <w:lang w:eastAsia="lt-LT"/>
        </w:rPr>
        <w:t xml:space="preserve"> dozės yra sutrikusi kalba, raumenų trūkčiojimas, drebulys, drebėjimas, priepuoliai ir sąmonės praradimas.</w:t>
      </w:r>
    </w:p>
    <w:p w14:paraId="3B0A0A1B" w14:textId="77777777" w:rsidR="00F2721C" w:rsidRPr="00F2721C" w:rsidRDefault="00F2721C" w:rsidP="00F2721C">
      <w:pPr>
        <w:autoSpaceDE w:val="0"/>
        <w:autoSpaceDN w:val="0"/>
        <w:spacing w:after="0" w:line="240" w:lineRule="auto"/>
        <w:jc w:val="both"/>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Pasireiškus ūminiam toksiniam poveikiui, sveikatos priežiūros specialistai imsis skubių koreguojamųjų veiksmų.</w:t>
      </w:r>
    </w:p>
    <w:p w14:paraId="0B32845B" w14:textId="77777777" w:rsidR="00F2721C" w:rsidRPr="00F2721C" w:rsidRDefault="00F2721C" w:rsidP="00F2721C">
      <w:pPr>
        <w:numPr>
          <w:ilvl w:val="12"/>
          <w:numId w:val="0"/>
        </w:numPr>
        <w:spacing w:after="0" w:line="240" w:lineRule="auto"/>
        <w:ind w:right="-2"/>
        <w:rPr>
          <w:rFonts w:ascii="Times New Roman" w:eastAsia="Times New Roman" w:hAnsi="Times New Roman" w:cs="Times New Roman"/>
          <w:lang w:eastAsia="lt-LT"/>
        </w:rPr>
      </w:pPr>
    </w:p>
    <w:p w14:paraId="2C0C42AB" w14:textId="77777777" w:rsidR="00F2721C" w:rsidRPr="00F2721C" w:rsidRDefault="00F2721C" w:rsidP="00F2721C">
      <w:pPr>
        <w:numPr>
          <w:ilvl w:val="12"/>
          <w:numId w:val="0"/>
        </w:numPr>
        <w:spacing w:after="0" w:line="240" w:lineRule="auto"/>
        <w:ind w:right="-2"/>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Jeigu turite kitų klausimų dėl šio vaisto vartojimo, kreipkitės į gydytoją.</w:t>
      </w:r>
    </w:p>
    <w:p w14:paraId="6D666905" w14:textId="77777777" w:rsidR="00F2721C" w:rsidRPr="00F2721C" w:rsidRDefault="00F2721C" w:rsidP="00F2721C">
      <w:pPr>
        <w:autoSpaceDE w:val="0"/>
        <w:autoSpaceDN w:val="0"/>
        <w:spacing w:after="0" w:line="240" w:lineRule="auto"/>
        <w:jc w:val="both"/>
        <w:rPr>
          <w:rFonts w:ascii="Times New Roman" w:eastAsia="Times New Roman" w:hAnsi="Times New Roman" w:cs="Courier New"/>
          <w:lang w:eastAsia="lt-LT"/>
        </w:rPr>
      </w:pPr>
    </w:p>
    <w:p w14:paraId="0CD7C8ED" w14:textId="77777777" w:rsidR="00F2721C" w:rsidRPr="00F2721C" w:rsidRDefault="00F2721C" w:rsidP="00F2721C">
      <w:pPr>
        <w:autoSpaceDE w:val="0"/>
        <w:autoSpaceDN w:val="0"/>
        <w:spacing w:after="0" w:line="240" w:lineRule="auto"/>
        <w:jc w:val="both"/>
        <w:rPr>
          <w:rFonts w:ascii="Times New Roman" w:eastAsia="Times New Roman" w:hAnsi="Times New Roman" w:cs="Courier New"/>
          <w:lang w:eastAsia="lt-LT"/>
        </w:rPr>
      </w:pPr>
    </w:p>
    <w:p w14:paraId="4D43D2FC" w14:textId="77777777" w:rsidR="00F2721C" w:rsidRPr="00F2721C" w:rsidRDefault="00F2721C" w:rsidP="00F2721C">
      <w:pPr>
        <w:numPr>
          <w:ilvl w:val="0"/>
          <w:numId w:val="15"/>
        </w:numPr>
        <w:spacing w:after="0" w:line="240" w:lineRule="auto"/>
        <w:ind w:left="567" w:hanging="567"/>
        <w:contextualSpacing/>
        <w:jc w:val="both"/>
        <w:rPr>
          <w:rFonts w:ascii="Times New Roman" w:eastAsia="Times New Roman" w:hAnsi="Times New Roman" w:cs="Times New Roman"/>
          <w:b/>
          <w:lang w:eastAsia="lt-LT"/>
        </w:rPr>
      </w:pPr>
      <w:r w:rsidRPr="00F2721C">
        <w:rPr>
          <w:rFonts w:ascii="Times New Roman" w:eastAsia="Times New Roman" w:hAnsi="Times New Roman" w:cs="Times New Roman"/>
          <w:b/>
          <w:lang w:eastAsia="lt-LT"/>
        </w:rPr>
        <w:t>Galimas šalutinis poveikis</w:t>
      </w:r>
    </w:p>
    <w:p w14:paraId="3E01F1CD" w14:textId="77777777" w:rsidR="00F2721C" w:rsidRPr="00F2721C" w:rsidRDefault="00F2721C" w:rsidP="00F2721C">
      <w:pPr>
        <w:spacing w:after="0" w:line="240" w:lineRule="auto"/>
        <w:rPr>
          <w:rFonts w:ascii="Times New Roman" w:eastAsia="Times New Roman" w:hAnsi="Times New Roman" w:cs="Times New Roman"/>
          <w:b/>
          <w:lang w:eastAsia="lt-LT"/>
        </w:rPr>
      </w:pPr>
    </w:p>
    <w:p w14:paraId="6BA620A8"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szCs w:val="20"/>
          <w:lang w:eastAsia="lt-LT"/>
        </w:rPr>
      </w:pPr>
      <w:r w:rsidRPr="00F2721C">
        <w:rPr>
          <w:rFonts w:ascii="Times New Roman" w:eastAsia="Times New Roman" w:hAnsi="Times New Roman" w:cs="Times New Roman"/>
          <w:lang w:eastAsia="lt-LT"/>
        </w:rPr>
        <w:t>Šis vaistas, kaip ir visi kiti, gali sukelti šalutinį poveikį, nors jis pasireiškia ne visiems žmonėms.</w:t>
      </w:r>
      <w:r w:rsidRPr="00F2721C">
        <w:rPr>
          <w:rFonts w:ascii="Times New Roman" w:eastAsia="Times New Roman" w:hAnsi="Times New Roman" w:cs="Times New Roman"/>
          <w:szCs w:val="20"/>
          <w:lang w:eastAsia="lt-LT"/>
        </w:rPr>
        <w:t xml:space="preserve"> </w:t>
      </w:r>
    </w:p>
    <w:p w14:paraId="5F3FCF68" w14:textId="77777777" w:rsidR="00F2721C" w:rsidRPr="00F2721C" w:rsidRDefault="00F2721C" w:rsidP="00F2721C">
      <w:pPr>
        <w:keepNext/>
        <w:keepLines/>
        <w:spacing w:after="0" w:line="240" w:lineRule="auto"/>
        <w:rPr>
          <w:rFonts w:ascii="Times New Roman" w:eastAsia="Times New Roman" w:hAnsi="Times New Roman" w:cs="Times New Roman"/>
          <w:spacing w:val="-2"/>
          <w:szCs w:val="20"/>
          <w:lang w:eastAsia="lt-LT" w:bidi="ar-DZ"/>
        </w:rPr>
      </w:pPr>
    </w:p>
    <w:p w14:paraId="2E04A4B8" w14:textId="7956E337" w:rsidR="00F2721C" w:rsidRPr="00F2721C" w:rsidRDefault="00F2721C" w:rsidP="00F2721C">
      <w:pPr>
        <w:tabs>
          <w:tab w:val="left" w:pos="9071"/>
        </w:tabs>
        <w:spacing w:after="0" w:line="240" w:lineRule="auto"/>
        <w:ind w:right="-27"/>
        <w:rPr>
          <w:rFonts w:ascii="Times New Roman" w:eastAsia="Times New Roman" w:hAnsi="Times New Roman" w:cs="Times New Roman"/>
          <w:lang w:eastAsia="lt-LT"/>
        </w:rPr>
      </w:pPr>
      <w:r w:rsidRPr="00F2721C">
        <w:rPr>
          <w:rFonts w:ascii="Times New Roman" w:eastAsia="Times New Roman" w:hAnsi="Times New Roman" w:cs="Times New Roman"/>
          <w:color w:val="000000"/>
          <w:lang w:eastAsia="lt-LT"/>
        </w:rPr>
        <w:t xml:space="preserve">Ropivacaine B. Braun, kaip ir visi vaistai, kartais gali sukelti gyvybei pavojingas </w:t>
      </w:r>
      <w:r w:rsidRPr="00F2721C">
        <w:rPr>
          <w:rFonts w:ascii="Times New Roman" w:eastAsia="Times New Roman" w:hAnsi="Times New Roman" w:cs="Times New Roman"/>
          <w:b/>
          <w:color w:val="000000"/>
          <w:lang w:eastAsia="lt-LT"/>
        </w:rPr>
        <w:t xml:space="preserve">alergines reakcijas </w:t>
      </w:r>
      <w:r w:rsidR="000F7EC7" w:rsidRPr="00370BB5">
        <w:rPr>
          <w:rFonts w:ascii="Times New Roman" w:hAnsi="Times New Roman"/>
          <w:color w:val="000000"/>
        </w:rPr>
        <w:t>tokias</w:t>
      </w:r>
      <w:r w:rsidR="000F7EC7">
        <w:rPr>
          <w:rFonts w:ascii="Times New Roman" w:hAnsi="Times New Roman"/>
          <w:color w:val="000000"/>
        </w:rPr>
        <w:t>,</w:t>
      </w:r>
      <w:r w:rsidR="000F7EC7" w:rsidRPr="00370BB5">
        <w:rPr>
          <w:rFonts w:ascii="Times New Roman" w:hAnsi="Times New Roman"/>
          <w:color w:val="000000"/>
        </w:rPr>
        <w:t xml:space="preserve"> kaip anafilaksi</w:t>
      </w:r>
      <w:r w:rsidR="000F7EC7">
        <w:rPr>
          <w:rFonts w:ascii="Times New Roman" w:hAnsi="Times New Roman"/>
          <w:color w:val="000000"/>
        </w:rPr>
        <w:t>ja</w:t>
      </w:r>
      <w:r w:rsidR="000F7EC7" w:rsidRPr="00370BB5">
        <w:rPr>
          <w:rFonts w:ascii="Times New Roman" w:hAnsi="Times New Roman"/>
          <w:color w:val="000000"/>
        </w:rPr>
        <w:t>, įskaitant anafilaksinį šoką</w:t>
      </w:r>
      <w:r w:rsidR="000F7EC7" w:rsidRPr="00F2721C">
        <w:rPr>
          <w:rFonts w:ascii="Times New Roman" w:eastAsia="Times New Roman" w:hAnsi="Times New Roman" w:cs="Times New Roman"/>
          <w:color w:val="000000"/>
          <w:lang w:eastAsia="lt-LT"/>
        </w:rPr>
        <w:t xml:space="preserve"> </w:t>
      </w:r>
      <w:r w:rsidR="003D6A32" w:rsidRPr="003D6A32">
        <w:rPr>
          <w:rFonts w:ascii="Times New Roman" w:eastAsia="Times New Roman" w:hAnsi="Times New Roman" w:cs="Times New Roman"/>
          <w:color w:val="000000"/>
          <w:lang w:eastAsia="lt-LT"/>
        </w:rPr>
        <w:t>(gali pasireikšti rečiau kaip 1 iš 1 000 asmenų).</w:t>
      </w:r>
      <w:r w:rsidRPr="00F2721C">
        <w:rPr>
          <w:rFonts w:ascii="Times New Roman" w:eastAsia="Times New Roman" w:hAnsi="Times New Roman" w:cs="Times New Roman"/>
          <w:b/>
          <w:lang w:eastAsia="lt-LT"/>
        </w:rPr>
        <w:t xml:space="preserve">Nedelsdami </w:t>
      </w:r>
      <w:r w:rsidRPr="00F2721C">
        <w:rPr>
          <w:rFonts w:ascii="Times New Roman" w:eastAsia="Times New Roman" w:hAnsi="Times New Roman" w:cs="Times New Roman"/>
          <w:lang w:eastAsia="lt-LT"/>
        </w:rPr>
        <w:t>pasakykite gydytojui, jeigu vartojant šį vaistą pasireiškia bet kuris iš tokių simptomų:</w:t>
      </w:r>
      <w:r w:rsidRPr="00F2721C">
        <w:rPr>
          <w:rFonts w:ascii="Times New Roman" w:eastAsia="Times New Roman" w:hAnsi="Times New Roman" w:cs="Times New Roman"/>
          <w:color w:val="000000"/>
          <w:lang w:eastAsia="lt-LT"/>
        </w:rPr>
        <w:t xml:space="preserve"> </w:t>
      </w:r>
    </w:p>
    <w:p w14:paraId="032FFBD1" w14:textId="77777777" w:rsidR="00F2721C" w:rsidRPr="00F2721C" w:rsidRDefault="00F2721C" w:rsidP="00F2721C">
      <w:pPr>
        <w:numPr>
          <w:ilvl w:val="0"/>
          <w:numId w:val="8"/>
        </w:numPr>
        <w:tabs>
          <w:tab w:val="left" w:pos="9071"/>
        </w:tabs>
        <w:autoSpaceDE w:val="0"/>
        <w:autoSpaceDN w:val="0"/>
        <w:spacing w:after="0" w:line="240" w:lineRule="auto"/>
        <w:ind w:right="-27"/>
        <w:jc w:val="both"/>
        <w:rPr>
          <w:rFonts w:ascii="Times New Roman" w:eastAsia="Times New Roman" w:hAnsi="Times New Roman" w:cs="Times New Roman"/>
          <w:lang w:eastAsia="lt-LT"/>
        </w:rPr>
      </w:pPr>
      <w:r w:rsidRPr="00F2721C">
        <w:rPr>
          <w:rFonts w:ascii="Times New Roman" w:eastAsia="Times New Roman" w:hAnsi="Times New Roman" w:cs="Times New Roman"/>
          <w:color w:val="000000"/>
          <w:lang w:eastAsia="lt-LT"/>
        </w:rPr>
        <w:t xml:space="preserve">staigus išbėrimas, niežėjimas arba dilgėlinė; </w:t>
      </w:r>
    </w:p>
    <w:p w14:paraId="62DC33A7" w14:textId="77777777" w:rsidR="00F2721C" w:rsidRPr="00F2721C" w:rsidRDefault="00F2721C" w:rsidP="00F2721C">
      <w:pPr>
        <w:numPr>
          <w:ilvl w:val="0"/>
          <w:numId w:val="8"/>
        </w:numPr>
        <w:tabs>
          <w:tab w:val="left" w:pos="360"/>
          <w:tab w:val="left" w:pos="9071"/>
        </w:tabs>
        <w:autoSpaceDE w:val="0"/>
        <w:autoSpaceDN w:val="0"/>
        <w:spacing w:after="0" w:line="240" w:lineRule="auto"/>
        <w:ind w:right="-27"/>
        <w:jc w:val="both"/>
        <w:rPr>
          <w:rFonts w:ascii="Times New Roman" w:eastAsia="Times New Roman" w:hAnsi="Times New Roman" w:cs="Times New Roman"/>
          <w:lang w:eastAsia="lt-LT"/>
        </w:rPr>
      </w:pPr>
      <w:r w:rsidRPr="00F2721C">
        <w:rPr>
          <w:rFonts w:ascii="Times New Roman" w:eastAsia="Times New Roman" w:hAnsi="Times New Roman" w:cs="Times New Roman"/>
          <w:color w:val="000000"/>
          <w:lang w:eastAsia="lt-LT"/>
        </w:rPr>
        <w:t xml:space="preserve">akių vokų, veido, lūpų, liežuvio, gerklės ar kitų kūno vietų patinimas; </w:t>
      </w:r>
    </w:p>
    <w:p w14:paraId="34B66663" w14:textId="1557A9B9" w:rsidR="00F2721C" w:rsidRDefault="00F2721C" w:rsidP="00F2721C">
      <w:pPr>
        <w:numPr>
          <w:ilvl w:val="0"/>
          <w:numId w:val="8"/>
        </w:numPr>
        <w:tabs>
          <w:tab w:val="left" w:pos="360"/>
          <w:tab w:val="left" w:pos="9071"/>
        </w:tabs>
        <w:autoSpaceDE w:val="0"/>
        <w:autoSpaceDN w:val="0"/>
        <w:spacing w:after="0" w:line="240" w:lineRule="auto"/>
        <w:ind w:right="-27"/>
        <w:jc w:val="both"/>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pasunkėjęs kvėpavimas, staigus švokštimas, galvos svaigimas</w:t>
      </w:r>
      <w:r w:rsidR="00990DAF">
        <w:rPr>
          <w:rFonts w:ascii="Times New Roman" w:eastAsia="Times New Roman" w:hAnsi="Times New Roman" w:cs="Times New Roman"/>
          <w:color w:val="000000"/>
          <w:lang w:eastAsia="lt-LT"/>
        </w:rPr>
        <w:t>;</w:t>
      </w:r>
    </w:p>
    <w:p w14:paraId="063C234B" w14:textId="36F11011" w:rsidR="00990DAF" w:rsidRPr="00B750FB" w:rsidRDefault="009C0899" w:rsidP="00B750FB">
      <w:pPr>
        <w:pStyle w:val="Sraopastraipa"/>
        <w:numPr>
          <w:ilvl w:val="0"/>
          <w:numId w:val="8"/>
        </w:numPr>
        <w:rPr>
          <w:rFonts w:ascii="Times New Roman" w:hAnsi="Times New Roman"/>
          <w:color w:val="000000"/>
        </w:rPr>
      </w:pPr>
      <w:r w:rsidRPr="009C0899">
        <w:rPr>
          <w:rFonts w:ascii="Times New Roman" w:hAnsi="Times New Roman"/>
          <w:color w:val="000000"/>
          <w:lang w:val="lt-LT"/>
        </w:rPr>
        <w:t>sąmonės praradimo pojūtis.</w:t>
      </w:r>
    </w:p>
    <w:p w14:paraId="5482B0D7" w14:textId="77777777" w:rsidR="00F2721C" w:rsidRPr="00F2721C" w:rsidRDefault="00F2721C" w:rsidP="00F2721C">
      <w:pPr>
        <w:tabs>
          <w:tab w:val="left" w:pos="360"/>
        </w:tabs>
        <w:spacing w:after="0" w:line="240" w:lineRule="auto"/>
        <w:ind w:right="539"/>
        <w:rPr>
          <w:rFonts w:ascii="Times New Roman" w:eastAsia="Times New Roman" w:hAnsi="Times New Roman" w:cs="Times New Roman"/>
          <w:b/>
          <w:color w:val="000000"/>
          <w:lang w:eastAsia="lt-LT"/>
        </w:rPr>
      </w:pPr>
    </w:p>
    <w:p w14:paraId="34C70FE2" w14:textId="77777777" w:rsidR="00F2721C" w:rsidRPr="00F2721C" w:rsidRDefault="00F2721C" w:rsidP="00F2721C">
      <w:pPr>
        <w:tabs>
          <w:tab w:val="left" w:pos="360"/>
        </w:tabs>
        <w:spacing w:after="0" w:line="240" w:lineRule="auto"/>
        <w:ind w:right="539"/>
        <w:rPr>
          <w:rFonts w:ascii="Times New Roman" w:eastAsia="Times New Roman" w:hAnsi="Times New Roman" w:cs="Times New Roman"/>
          <w:color w:val="000000"/>
          <w:lang w:eastAsia="lt-LT"/>
        </w:rPr>
      </w:pPr>
      <w:r w:rsidRPr="00F2721C">
        <w:rPr>
          <w:rFonts w:ascii="Times New Roman" w:eastAsia="Times New Roman" w:hAnsi="Times New Roman" w:cs="Times New Roman"/>
          <w:b/>
          <w:lang w:eastAsia="lt-LT"/>
        </w:rPr>
        <w:t>Kitas galimas šalutinis poveikis:</w:t>
      </w:r>
    </w:p>
    <w:p w14:paraId="53B91A88" w14:textId="77777777" w:rsidR="00F2721C" w:rsidRPr="00F2721C" w:rsidRDefault="00F2721C" w:rsidP="00F2721C">
      <w:pPr>
        <w:spacing w:after="0" w:line="240" w:lineRule="auto"/>
        <w:ind w:right="540"/>
        <w:rPr>
          <w:rFonts w:ascii="Times New Roman" w:eastAsia="Times New Roman" w:hAnsi="Times New Roman" w:cs="Times New Roman"/>
          <w:b/>
          <w:color w:val="000000"/>
          <w:lang w:eastAsia="lt-LT"/>
        </w:rPr>
      </w:pPr>
    </w:p>
    <w:p w14:paraId="4D7DA760" w14:textId="77777777" w:rsidR="00223C89" w:rsidRPr="007951B5" w:rsidRDefault="003D6A32" w:rsidP="007951B5">
      <w:pPr>
        <w:spacing w:after="0" w:line="240" w:lineRule="auto"/>
        <w:rPr>
          <w:rFonts w:ascii="Times New Roman" w:eastAsia="Times New Roman" w:hAnsi="Times New Roman" w:cs="Times New Roman"/>
          <w:color w:val="000000"/>
          <w:lang w:eastAsia="lt-LT"/>
        </w:rPr>
      </w:pPr>
      <w:r w:rsidRPr="007951B5">
        <w:rPr>
          <w:rFonts w:ascii="Times New Roman" w:eastAsia="Times New Roman" w:hAnsi="Times New Roman" w:cs="Times New Roman"/>
          <w:b/>
          <w:lang w:eastAsia="lt-LT"/>
        </w:rPr>
        <w:t>Labai dažni šalutinio poveikio reiškiniai (gali pasireikšti ne rečiau kaip 1 iš 10 asmenų):</w:t>
      </w:r>
    </w:p>
    <w:p w14:paraId="2F7D9B0B" w14:textId="3BC69CE4" w:rsidR="00F2721C" w:rsidRPr="00F2721C" w:rsidRDefault="00F2721C" w:rsidP="00F2721C">
      <w:pPr>
        <w:numPr>
          <w:ilvl w:val="0"/>
          <w:numId w:val="8"/>
        </w:numPr>
        <w:spacing w:after="0" w:line="240" w:lineRule="auto"/>
        <w:ind w:right="72"/>
        <w:jc w:val="both"/>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žemas kraujospūdis (hipotenzija) (galite jausti apkvaitimą arba apsvaigimą)</w:t>
      </w:r>
    </w:p>
    <w:p w14:paraId="00B1BE0E" w14:textId="77777777" w:rsidR="00F2721C" w:rsidRPr="00F2721C" w:rsidRDefault="00F2721C" w:rsidP="00F2721C">
      <w:pPr>
        <w:numPr>
          <w:ilvl w:val="0"/>
          <w:numId w:val="8"/>
        </w:numPr>
        <w:tabs>
          <w:tab w:val="left" w:pos="360"/>
        </w:tabs>
        <w:spacing w:after="0" w:line="240" w:lineRule="auto"/>
        <w:ind w:right="540"/>
        <w:jc w:val="both"/>
        <w:rPr>
          <w:rFonts w:ascii="Times New Roman" w:eastAsia="Times New Roman" w:hAnsi="Times New Roman" w:cs="Times New Roman"/>
          <w:lang w:eastAsia="lt-LT"/>
        </w:rPr>
      </w:pPr>
      <w:r w:rsidRPr="00F2721C">
        <w:rPr>
          <w:rFonts w:ascii="Times New Roman" w:eastAsia="Times New Roman" w:hAnsi="Times New Roman" w:cs="Times New Roman"/>
          <w:color w:val="000000"/>
          <w:lang w:eastAsia="lt-LT"/>
        </w:rPr>
        <w:t xml:space="preserve">šleikštulio jutimas (pykinimas) </w:t>
      </w:r>
    </w:p>
    <w:p w14:paraId="3DD4D662" w14:textId="77777777" w:rsidR="00F2721C" w:rsidRPr="00F2721C" w:rsidRDefault="00F2721C" w:rsidP="00F2721C">
      <w:pPr>
        <w:tabs>
          <w:tab w:val="left" w:pos="360"/>
        </w:tabs>
        <w:spacing w:after="0" w:line="240" w:lineRule="auto"/>
        <w:ind w:right="540"/>
        <w:jc w:val="both"/>
        <w:rPr>
          <w:rFonts w:ascii="Times New Roman" w:eastAsia="Times New Roman" w:hAnsi="Times New Roman" w:cs="Times New Roman"/>
          <w:color w:val="000000"/>
          <w:lang w:eastAsia="lt-LT"/>
        </w:rPr>
      </w:pPr>
    </w:p>
    <w:p w14:paraId="095FCA05" w14:textId="77777777" w:rsidR="00223C89" w:rsidRPr="00223C89" w:rsidRDefault="00191511" w:rsidP="00223C89">
      <w:pPr>
        <w:spacing w:after="0" w:line="240" w:lineRule="auto"/>
        <w:rPr>
          <w:rFonts w:ascii="Times New Roman" w:eastAsia="Times New Roman" w:hAnsi="Times New Roman" w:cs="Times New Roman"/>
          <w:b/>
          <w:lang w:eastAsia="lt-LT"/>
        </w:rPr>
      </w:pPr>
      <w:r w:rsidRPr="00223C89">
        <w:rPr>
          <w:rFonts w:ascii="Times New Roman" w:eastAsia="Times New Roman" w:hAnsi="Times New Roman" w:cs="Times New Roman"/>
          <w:b/>
          <w:lang w:eastAsia="lt-LT"/>
        </w:rPr>
        <w:t>Dažni šalutinio poveikio reiškiniai (gali pasireikšti rečiau kaip 1 iš 10 asmenų):</w:t>
      </w:r>
    </w:p>
    <w:p w14:paraId="62D953D3" w14:textId="4BFECF34" w:rsidR="00F2721C" w:rsidRPr="00F2721C" w:rsidRDefault="00F2721C" w:rsidP="00223C89">
      <w:pPr>
        <w:numPr>
          <w:ilvl w:val="0"/>
          <w:numId w:val="8"/>
        </w:numPr>
        <w:tabs>
          <w:tab w:val="left" w:pos="360"/>
        </w:tabs>
        <w:spacing w:after="0" w:line="240" w:lineRule="auto"/>
        <w:ind w:right="540"/>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dilgčiojimas ir badymas</w:t>
      </w:r>
    </w:p>
    <w:p w14:paraId="46719EF8" w14:textId="77777777" w:rsidR="00F2721C" w:rsidRPr="00F2721C" w:rsidRDefault="00F2721C" w:rsidP="00F2721C">
      <w:pPr>
        <w:numPr>
          <w:ilvl w:val="0"/>
          <w:numId w:val="8"/>
        </w:numPr>
        <w:tabs>
          <w:tab w:val="left" w:pos="360"/>
        </w:tabs>
        <w:spacing w:after="0" w:line="240" w:lineRule="auto"/>
        <w:ind w:right="540"/>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galvos svaigimas</w:t>
      </w:r>
    </w:p>
    <w:p w14:paraId="0FEC575B" w14:textId="77777777" w:rsidR="00F2721C" w:rsidRPr="00F2721C" w:rsidRDefault="00F2721C" w:rsidP="00F2721C">
      <w:pPr>
        <w:numPr>
          <w:ilvl w:val="0"/>
          <w:numId w:val="8"/>
        </w:numPr>
        <w:tabs>
          <w:tab w:val="left" w:pos="360"/>
        </w:tabs>
        <w:spacing w:after="0" w:line="240" w:lineRule="auto"/>
        <w:ind w:right="540"/>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šleikštulys (vėmimas)</w:t>
      </w:r>
    </w:p>
    <w:p w14:paraId="78DFE791" w14:textId="77777777" w:rsidR="00F2721C" w:rsidRPr="00F2721C" w:rsidRDefault="00F2721C" w:rsidP="00F2721C">
      <w:pPr>
        <w:numPr>
          <w:ilvl w:val="0"/>
          <w:numId w:val="8"/>
        </w:numPr>
        <w:tabs>
          <w:tab w:val="left" w:pos="360"/>
        </w:tabs>
        <w:spacing w:after="0" w:line="240" w:lineRule="auto"/>
        <w:ind w:right="540"/>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sulėtėjęs arba padažnėjęs širdies susitraukimų dažnis (bradikardija, tachikardija)</w:t>
      </w:r>
    </w:p>
    <w:p w14:paraId="40C397A4" w14:textId="77777777" w:rsidR="00F2721C" w:rsidRPr="00F2721C" w:rsidRDefault="00F2721C" w:rsidP="00F2721C">
      <w:pPr>
        <w:numPr>
          <w:ilvl w:val="0"/>
          <w:numId w:val="8"/>
        </w:numPr>
        <w:tabs>
          <w:tab w:val="left" w:pos="360"/>
        </w:tabs>
        <w:spacing w:after="0" w:line="240" w:lineRule="auto"/>
        <w:ind w:right="540"/>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padidėjęs kraujospūdis (arterinė hipertenzija)</w:t>
      </w:r>
    </w:p>
    <w:p w14:paraId="2A9D530F" w14:textId="77777777" w:rsidR="00F2721C" w:rsidRPr="00F2721C" w:rsidRDefault="00F2721C" w:rsidP="00F2721C">
      <w:pPr>
        <w:numPr>
          <w:ilvl w:val="0"/>
          <w:numId w:val="8"/>
        </w:numPr>
        <w:tabs>
          <w:tab w:val="left" w:pos="360"/>
        </w:tabs>
        <w:spacing w:after="0" w:line="240" w:lineRule="auto"/>
        <w:ind w:right="540"/>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pakilusi temperatūra (karščiavimas) arba drebėjimas (šaltkrėtis)</w:t>
      </w:r>
    </w:p>
    <w:p w14:paraId="7088302D" w14:textId="77777777" w:rsidR="00F2721C" w:rsidRPr="00F2721C" w:rsidRDefault="00F2721C" w:rsidP="00F2721C">
      <w:pPr>
        <w:numPr>
          <w:ilvl w:val="0"/>
          <w:numId w:val="8"/>
        </w:numPr>
        <w:tabs>
          <w:tab w:val="left" w:pos="360"/>
        </w:tabs>
        <w:spacing w:after="0" w:line="240" w:lineRule="auto"/>
        <w:ind w:right="540"/>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nugaros skausmas</w:t>
      </w:r>
    </w:p>
    <w:p w14:paraId="33AD245C" w14:textId="77777777" w:rsidR="00F2721C" w:rsidRPr="00F2721C" w:rsidRDefault="00F2721C" w:rsidP="00F2721C">
      <w:pPr>
        <w:numPr>
          <w:ilvl w:val="0"/>
          <w:numId w:val="8"/>
        </w:numPr>
        <w:tabs>
          <w:tab w:val="left" w:pos="360"/>
        </w:tabs>
        <w:spacing w:after="0" w:line="240" w:lineRule="auto"/>
        <w:ind w:right="540"/>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galvos skausmas</w:t>
      </w:r>
    </w:p>
    <w:p w14:paraId="1458BA90" w14:textId="77777777" w:rsidR="00F2721C" w:rsidRPr="00F2721C" w:rsidRDefault="00F2721C" w:rsidP="00F2721C">
      <w:pPr>
        <w:numPr>
          <w:ilvl w:val="0"/>
          <w:numId w:val="8"/>
        </w:numPr>
        <w:tabs>
          <w:tab w:val="left" w:pos="360"/>
        </w:tabs>
        <w:spacing w:after="0" w:line="240" w:lineRule="auto"/>
        <w:ind w:right="540"/>
        <w:rPr>
          <w:rFonts w:ascii="Times New Roman" w:eastAsia="Times New Roman" w:hAnsi="Times New Roman" w:cs="Times New Roman"/>
          <w:lang w:eastAsia="lt-LT"/>
        </w:rPr>
      </w:pPr>
      <w:r w:rsidRPr="00F2721C">
        <w:rPr>
          <w:rFonts w:ascii="Times New Roman" w:eastAsia="Times New Roman" w:hAnsi="Times New Roman" w:cs="Times New Roman"/>
          <w:color w:val="000000"/>
          <w:lang w:eastAsia="lt-LT"/>
        </w:rPr>
        <w:t xml:space="preserve">pasunkėjęs šlapinimasis </w:t>
      </w:r>
    </w:p>
    <w:p w14:paraId="2AF9D153" w14:textId="77777777" w:rsidR="00F2721C" w:rsidRPr="00F2721C" w:rsidRDefault="00F2721C" w:rsidP="00F2721C">
      <w:pPr>
        <w:spacing w:after="0" w:line="240" w:lineRule="auto"/>
        <w:ind w:right="540"/>
        <w:rPr>
          <w:rFonts w:ascii="Times New Roman" w:eastAsia="Times New Roman" w:hAnsi="Times New Roman" w:cs="Times New Roman"/>
          <w:color w:val="000000"/>
          <w:lang w:eastAsia="lt-LT"/>
        </w:rPr>
      </w:pPr>
    </w:p>
    <w:p w14:paraId="72147822" w14:textId="77777777" w:rsidR="00223C89" w:rsidRPr="00223C89" w:rsidRDefault="00191511" w:rsidP="00223C89">
      <w:pPr>
        <w:spacing w:after="0" w:line="240" w:lineRule="auto"/>
        <w:rPr>
          <w:rFonts w:ascii="Times New Roman" w:eastAsia="Times New Roman" w:hAnsi="Times New Roman" w:cs="Times New Roman"/>
          <w:b/>
          <w:lang w:eastAsia="lt-LT"/>
        </w:rPr>
      </w:pPr>
      <w:r w:rsidRPr="00223C89">
        <w:rPr>
          <w:rFonts w:ascii="Times New Roman" w:eastAsia="Times New Roman" w:hAnsi="Times New Roman" w:cs="Times New Roman"/>
          <w:b/>
          <w:lang w:eastAsia="lt-LT"/>
        </w:rPr>
        <w:t>Nedažni šalutinio poveikio reiškiniai (gali pasireikšti rečiau kaip 1 iš 100 asmenų):</w:t>
      </w:r>
    </w:p>
    <w:p w14:paraId="4C6BF0D4" w14:textId="06E74A27" w:rsidR="00F2721C" w:rsidRPr="00F2721C" w:rsidRDefault="00F2721C" w:rsidP="00223C89">
      <w:pPr>
        <w:numPr>
          <w:ilvl w:val="0"/>
          <w:numId w:val="8"/>
        </w:numPr>
        <w:tabs>
          <w:tab w:val="left" w:pos="360"/>
        </w:tabs>
        <w:spacing w:after="0" w:line="240" w:lineRule="auto"/>
        <w:ind w:right="540"/>
        <w:jc w:val="both"/>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nerimas</w:t>
      </w:r>
    </w:p>
    <w:p w14:paraId="6402E5A2" w14:textId="77777777" w:rsidR="00F2721C" w:rsidRPr="00F2721C" w:rsidRDefault="00F2721C" w:rsidP="00F2721C">
      <w:pPr>
        <w:numPr>
          <w:ilvl w:val="0"/>
          <w:numId w:val="8"/>
        </w:numPr>
        <w:tabs>
          <w:tab w:val="left" w:pos="360"/>
        </w:tabs>
        <w:spacing w:after="0" w:line="240" w:lineRule="auto"/>
        <w:ind w:right="540"/>
        <w:jc w:val="both"/>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sąmonės praradimas</w:t>
      </w:r>
    </w:p>
    <w:p w14:paraId="5E3051EA" w14:textId="77777777" w:rsidR="00F2721C" w:rsidRPr="00F2721C" w:rsidRDefault="00F2721C" w:rsidP="00F2721C">
      <w:pPr>
        <w:numPr>
          <w:ilvl w:val="0"/>
          <w:numId w:val="8"/>
        </w:numPr>
        <w:tabs>
          <w:tab w:val="left" w:pos="360"/>
        </w:tabs>
        <w:spacing w:after="0" w:line="240" w:lineRule="auto"/>
        <w:ind w:right="540"/>
        <w:jc w:val="both"/>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pasunkėjęs kvėpavimas</w:t>
      </w:r>
    </w:p>
    <w:p w14:paraId="7EC36495" w14:textId="77777777" w:rsidR="00F2721C" w:rsidRPr="00F2721C" w:rsidRDefault="00F2721C" w:rsidP="00F2721C">
      <w:pPr>
        <w:numPr>
          <w:ilvl w:val="0"/>
          <w:numId w:val="8"/>
        </w:numPr>
        <w:tabs>
          <w:tab w:val="left" w:pos="360"/>
        </w:tabs>
        <w:spacing w:after="0" w:line="240" w:lineRule="auto"/>
        <w:ind w:right="540"/>
        <w:jc w:val="both"/>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žema kūno temperatūra (hipotermija)</w:t>
      </w:r>
    </w:p>
    <w:p w14:paraId="28F69B85" w14:textId="77777777" w:rsidR="00F2721C" w:rsidRPr="00F2721C" w:rsidRDefault="00F2721C" w:rsidP="00F2721C">
      <w:pPr>
        <w:numPr>
          <w:ilvl w:val="0"/>
          <w:numId w:val="8"/>
        </w:numPr>
        <w:spacing w:after="0" w:line="240" w:lineRule="auto"/>
        <w:ind w:right="72"/>
        <w:rPr>
          <w:rFonts w:ascii="Times New Roman" w:eastAsia="Times New Roman" w:hAnsi="Times New Roman" w:cs="Times New Roman"/>
          <w:lang w:eastAsia="lt-LT"/>
        </w:rPr>
      </w:pPr>
      <w:r w:rsidRPr="00F2721C">
        <w:rPr>
          <w:rFonts w:ascii="Times New Roman" w:eastAsia="Times New Roman" w:hAnsi="Times New Roman" w:cs="Times New Roman"/>
          <w:color w:val="000000"/>
          <w:lang w:eastAsia="lt-LT"/>
        </w:rPr>
        <w:lastRenderedPageBreak/>
        <w:t xml:space="preserve">Kai kurie simptomai gali pasireikšti tuo atveju, jeigu injekcija netyčia suleidžiama į kraujagyslę arba suleista per daug Ropivacaine B. Braun (taip pat žr. aukščiau „Ką daryti </w:t>
      </w:r>
      <w:r w:rsidRPr="00F2721C">
        <w:rPr>
          <w:rFonts w:ascii="Times New Roman" w:eastAsia="Times New Roman" w:hAnsi="Times New Roman" w:cs="Times New Roman"/>
          <w:lang w:eastAsia="lt-LT"/>
        </w:rPr>
        <w:t>pavartojus per didelę Ropivacaine B. Braun dozę?</w:t>
      </w:r>
      <w:r w:rsidRPr="00F2721C">
        <w:rPr>
          <w:rFonts w:ascii="Times New Roman" w:eastAsia="Times New Roman" w:hAnsi="Times New Roman" w:cs="Times New Roman"/>
          <w:color w:val="000000"/>
          <w:lang w:eastAsia="lt-LT"/>
        </w:rPr>
        <w:t>“). Tai gali būti: traukuliai, priepuoliai, apkvaitimas, apsvaigimas, tirpimas aplink lūpas ir burną, liežuvio tirpimas, klausos sutrikimai, regos sutrikimai, kalbos sutrikimai, raumenų sustingimas,</w:t>
      </w:r>
      <w:r w:rsidRPr="00F2721C">
        <w:rPr>
          <w:rFonts w:ascii="Arial" w:eastAsia="Times New Roman" w:hAnsi="Arial" w:cs="Times New Roman"/>
          <w:lang w:eastAsia="lt-LT"/>
        </w:rPr>
        <w:t xml:space="preserve"> </w:t>
      </w:r>
      <w:r w:rsidRPr="00F2721C">
        <w:rPr>
          <w:rFonts w:ascii="Times New Roman" w:eastAsia="Times New Roman" w:hAnsi="Times New Roman" w:cs="Times New Roman"/>
          <w:color w:val="000000"/>
          <w:lang w:eastAsia="lt-LT"/>
        </w:rPr>
        <w:t xml:space="preserve">sumažėjęs odos jautrumas arba jutimai ir drebulys. </w:t>
      </w:r>
    </w:p>
    <w:p w14:paraId="17B90CAB" w14:textId="77777777" w:rsidR="00F2721C" w:rsidRPr="00F2721C" w:rsidRDefault="00F2721C" w:rsidP="00F2721C">
      <w:pPr>
        <w:tabs>
          <w:tab w:val="left" w:pos="360"/>
        </w:tabs>
        <w:spacing w:after="0" w:line="240" w:lineRule="auto"/>
        <w:ind w:right="540"/>
        <w:rPr>
          <w:rFonts w:ascii="Times New Roman" w:eastAsia="Times New Roman" w:hAnsi="Times New Roman" w:cs="Times New Roman"/>
          <w:color w:val="000000"/>
          <w:lang w:eastAsia="lt-LT"/>
        </w:rPr>
      </w:pPr>
    </w:p>
    <w:p w14:paraId="603E8E09" w14:textId="77777777" w:rsidR="00223C89" w:rsidRPr="007951B5" w:rsidRDefault="00191511" w:rsidP="007951B5">
      <w:pPr>
        <w:spacing w:after="0" w:line="240" w:lineRule="auto"/>
        <w:rPr>
          <w:rFonts w:ascii="Times New Roman" w:eastAsia="Times New Roman" w:hAnsi="Times New Roman" w:cs="Times New Roman"/>
          <w:b/>
          <w:lang w:eastAsia="lt-LT"/>
        </w:rPr>
      </w:pPr>
      <w:r w:rsidRPr="007951B5">
        <w:rPr>
          <w:rFonts w:ascii="Times New Roman" w:eastAsia="Times New Roman" w:hAnsi="Times New Roman" w:cs="Times New Roman"/>
          <w:b/>
          <w:lang w:eastAsia="lt-LT"/>
        </w:rPr>
        <w:t xml:space="preserve">Reti šalutinio poveikio reiškiniai (gali pasireikšti rečiau kaip 1 iš 1 000 asmenų): </w:t>
      </w:r>
    </w:p>
    <w:p w14:paraId="5C965A96" w14:textId="6275E77D" w:rsidR="00F2721C" w:rsidRPr="00F2721C" w:rsidRDefault="00F2721C" w:rsidP="00223C89">
      <w:pPr>
        <w:numPr>
          <w:ilvl w:val="0"/>
          <w:numId w:val="8"/>
        </w:numPr>
        <w:tabs>
          <w:tab w:val="left" w:pos="360"/>
        </w:tabs>
        <w:spacing w:after="0" w:line="240" w:lineRule="auto"/>
        <w:ind w:right="540"/>
        <w:jc w:val="both"/>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širdies priepuolis (širdies sustojimas)</w:t>
      </w:r>
    </w:p>
    <w:p w14:paraId="0F1E12FF" w14:textId="77777777" w:rsidR="00F2721C" w:rsidRPr="00223C89" w:rsidRDefault="00F2721C" w:rsidP="00223C89">
      <w:pPr>
        <w:numPr>
          <w:ilvl w:val="0"/>
          <w:numId w:val="8"/>
        </w:numPr>
        <w:tabs>
          <w:tab w:val="left" w:pos="360"/>
        </w:tabs>
        <w:spacing w:after="0" w:line="240" w:lineRule="auto"/>
        <w:ind w:right="540"/>
        <w:jc w:val="both"/>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 xml:space="preserve">nereguliarus širdies ritmas (aritmija) </w:t>
      </w:r>
    </w:p>
    <w:p w14:paraId="0FCB86B3" w14:textId="77777777" w:rsidR="00F2721C" w:rsidRPr="00F2721C" w:rsidRDefault="00F2721C" w:rsidP="00F2721C">
      <w:pPr>
        <w:spacing w:after="0" w:line="240" w:lineRule="auto"/>
        <w:ind w:right="540"/>
        <w:rPr>
          <w:rFonts w:ascii="Times New Roman" w:eastAsia="Times New Roman" w:hAnsi="Times New Roman" w:cs="Times New Roman"/>
          <w:color w:val="000000"/>
          <w:lang w:eastAsia="lt-LT"/>
        </w:rPr>
      </w:pPr>
    </w:p>
    <w:p w14:paraId="755C69AD" w14:textId="77777777" w:rsidR="00223C89" w:rsidRPr="00223C89" w:rsidRDefault="00191511" w:rsidP="007951B5">
      <w:pPr>
        <w:spacing w:after="0" w:line="240" w:lineRule="auto"/>
        <w:rPr>
          <w:rFonts w:ascii="Times New Roman" w:eastAsia="Times New Roman" w:hAnsi="Times New Roman" w:cs="Times New Roman"/>
          <w:b/>
          <w:lang w:eastAsia="lt-LT"/>
        </w:rPr>
      </w:pPr>
      <w:r w:rsidRPr="00191511">
        <w:rPr>
          <w:rFonts w:ascii="Times New Roman" w:eastAsia="Times New Roman" w:hAnsi="Times New Roman" w:cs="Times New Roman"/>
          <w:b/>
          <w:lang w:eastAsia="lt-LT"/>
        </w:rPr>
        <w:t xml:space="preserve">Šalutinio poveikio reiškiniai, kurių&gt; &lt; dažnis nežinomas (negali būti apskaičiuotas pagal turimus duomenis): </w:t>
      </w:r>
    </w:p>
    <w:p w14:paraId="7825B586" w14:textId="799572A7" w:rsidR="00F2721C" w:rsidRPr="00223C89" w:rsidRDefault="00F2721C" w:rsidP="00223C89">
      <w:pPr>
        <w:numPr>
          <w:ilvl w:val="0"/>
          <w:numId w:val="8"/>
        </w:numPr>
        <w:tabs>
          <w:tab w:val="left" w:pos="360"/>
        </w:tabs>
        <w:spacing w:after="0" w:line="240" w:lineRule="auto"/>
        <w:ind w:right="540"/>
        <w:jc w:val="both"/>
        <w:rPr>
          <w:rFonts w:ascii="Times New Roman" w:eastAsia="Times New Roman" w:hAnsi="Times New Roman" w:cs="Times New Roman"/>
          <w:color w:val="000000"/>
          <w:lang w:eastAsia="lt-LT"/>
        </w:rPr>
      </w:pPr>
      <w:r w:rsidRPr="00223C89">
        <w:rPr>
          <w:rFonts w:ascii="Times New Roman" w:eastAsia="Times New Roman" w:hAnsi="Times New Roman" w:cs="Times New Roman"/>
          <w:color w:val="000000"/>
          <w:lang w:eastAsia="lt-LT"/>
        </w:rPr>
        <w:t>keisti judesiai (diskinezija)</w:t>
      </w:r>
    </w:p>
    <w:p w14:paraId="59B1DA74" w14:textId="77777777" w:rsidR="00F2721C" w:rsidRPr="00F2721C" w:rsidRDefault="00F2721C" w:rsidP="00F2721C">
      <w:pPr>
        <w:adjustRightInd w:val="0"/>
        <w:spacing w:after="0" w:line="240" w:lineRule="auto"/>
        <w:rPr>
          <w:rFonts w:ascii="Times New Roman" w:eastAsia="Times New Roman" w:hAnsi="Times New Roman" w:cs="Times New Roman"/>
          <w:b/>
          <w:lang w:eastAsia="lt-LT"/>
        </w:rPr>
      </w:pPr>
    </w:p>
    <w:p w14:paraId="171668E3" w14:textId="77777777" w:rsidR="00F2721C" w:rsidRPr="00F2721C" w:rsidRDefault="00F2721C" w:rsidP="00F2721C">
      <w:pPr>
        <w:spacing w:after="0" w:line="240" w:lineRule="auto"/>
        <w:rPr>
          <w:rFonts w:ascii="Times New Roman" w:eastAsia="Times New Roman" w:hAnsi="Times New Roman" w:cs="Times New Roman"/>
          <w:b/>
          <w:lang w:eastAsia="lt-LT"/>
        </w:rPr>
      </w:pPr>
      <w:r w:rsidRPr="00F2721C">
        <w:rPr>
          <w:rFonts w:ascii="Times New Roman" w:eastAsia="Times New Roman" w:hAnsi="Times New Roman" w:cs="Times New Roman"/>
          <w:b/>
          <w:lang w:eastAsia="lt-LT"/>
        </w:rPr>
        <w:t>Kitų vietinių anestetikų sukeliamas galimas šalutinis poveikis, kurį gali sukelti ir Ropivacaine B. Braun:</w:t>
      </w:r>
    </w:p>
    <w:p w14:paraId="51C290A6" w14:textId="77777777" w:rsidR="00F2721C" w:rsidRPr="00F2721C" w:rsidRDefault="00F2721C" w:rsidP="00F2721C">
      <w:pPr>
        <w:numPr>
          <w:ilvl w:val="0"/>
          <w:numId w:val="16"/>
        </w:num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nervų pažeidimas. Retais atvejais tai gali sukelti ilgalaikių sutrikimų.</w:t>
      </w:r>
    </w:p>
    <w:p w14:paraId="30341562" w14:textId="77777777" w:rsidR="00F2721C" w:rsidRPr="00F2721C" w:rsidRDefault="00F2721C" w:rsidP="00F2721C">
      <w:pPr>
        <w:numPr>
          <w:ilvl w:val="0"/>
          <w:numId w:val="16"/>
        </w:num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galimas viso kūno nutirpimas (anestezija), jeigu Ropivacaine B. Braun per daug suleidžiama į smegenų skystį.</w:t>
      </w:r>
    </w:p>
    <w:p w14:paraId="59252BB7" w14:textId="77777777" w:rsidR="00F2721C" w:rsidRPr="00F2721C" w:rsidRDefault="00F2721C" w:rsidP="00F2721C">
      <w:pPr>
        <w:spacing w:after="0" w:line="240" w:lineRule="auto"/>
        <w:rPr>
          <w:rFonts w:ascii="Times New Roman" w:eastAsia="Times New Roman" w:hAnsi="Times New Roman" w:cs="Times New Roman"/>
          <w:b/>
          <w:color w:val="000000"/>
          <w:szCs w:val="24"/>
          <w:lang w:eastAsia="lt-LT"/>
        </w:rPr>
      </w:pPr>
    </w:p>
    <w:p w14:paraId="020AE087"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b/>
          <w:color w:val="000000"/>
          <w:szCs w:val="24"/>
          <w:lang w:eastAsia="lt-LT"/>
        </w:rPr>
        <w:t>Vaikai</w:t>
      </w:r>
    </w:p>
    <w:p w14:paraId="765454BC"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F2721C">
        <w:rPr>
          <w:rFonts w:ascii="Times New Roman" w:eastAsia="Times New Roman" w:hAnsi="Times New Roman" w:cs="Times New Roman"/>
          <w:color w:val="000000"/>
          <w:szCs w:val="24"/>
          <w:lang w:eastAsia="lt-LT"/>
        </w:rPr>
        <w:t>Kūdikiams ir vaikams pasireiškia tokie patys nepageidaujami reiškiniai kaip ir suaugusiesiems, išskyrus žemą kraujospūdį, kuris kūdikiams ir vaikams būna rečiau (pasireiškia iki 1 iš 10 vaikų) ir prasta savijauta, kuri pasitaiko dažniau vaikams (pasireiškia daugiau kaip 1 iš 10 vaikų).</w:t>
      </w:r>
    </w:p>
    <w:p w14:paraId="1C43AB42" w14:textId="77777777" w:rsidR="00F2721C" w:rsidRPr="00F2721C" w:rsidRDefault="00F2721C" w:rsidP="00F2721C">
      <w:pPr>
        <w:spacing w:after="0" w:line="240" w:lineRule="auto"/>
        <w:rPr>
          <w:rFonts w:ascii="Times New Roman" w:eastAsia="Times New Roman" w:hAnsi="Times New Roman" w:cs="Times New Roman"/>
          <w:lang w:eastAsia="lt-LT"/>
        </w:rPr>
      </w:pPr>
    </w:p>
    <w:p w14:paraId="6B0DD03A" w14:textId="77777777" w:rsidR="00F2721C" w:rsidRPr="00F2721C" w:rsidRDefault="00F2721C" w:rsidP="00F2721C">
      <w:pPr>
        <w:numPr>
          <w:ilvl w:val="12"/>
          <w:numId w:val="0"/>
        </w:numPr>
        <w:spacing w:after="0" w:line="240" w:lineRule="auto"/>
        <w:ind w:right="-2"/>
        <w:rPr>
          <w:rFonts w:ascii="Times New Roman" w:eastAsia="Times New Roman" w:hAnsi="Times New Roman" w:cs="Times New Roman"/>
          <w:b/>
          <w:szCs w:val="24"/>
          <w:lang w:eastAsia="lt-LT"/>
        </w:rPr>
      </w:pPr>
      <w:r w:rsidRPr="00F2721C">
        <w:rPr>
          <w:rFonts w:ascii="Times New Roman" w:eastAsia="Times New Roman" w:hAnsi="Times New Roman" w:cs="Times New Roman"/>
          <w:b/>
          <w:szCs w:val="24"/>
          <w:lang w:eastAsia="lt-LT"/>
        </w:rPr>
        <w:t>Pranešimas apie šalutinį poveikį.</w:t>
      </w:r>
    </w:p>
    <w:p w14:paraId="1676BC7E" w14:textId="0474F7BA" w:rsidR="00F2721C" w:rsidRPr="00F2721C" w:rsidRDefault="00CB0B0D" w:rsidP="00F2721C">
      <w:pPr>
        <w:keepNext/>
        <w:tabs>
          <w:tab w:val="left" w:pos="2220"/>
        </w:tabs>
        <w:autoSpaceDE w:val="0"/>
        <w:autoSpaceDN w:val="0"/>
        <w:spacing w:after="0" w:line="240" w:lineRule="auto"/>
        <w:rPr>
          <w:rFonts w:ascii="Times New Roman" w:eastAsia="Times New Roman" w:hAnsi="Times New Roman" w:cs="Arial"/>
          <w:b/>
          <w:bCs/>
          <w:caps/>
          <w:szCs w:val="20"/>
          <w:lang w:eastAsia="lt-LT"/>
        </w:rPr>
      </w:pPr>
      <w:r w:rsidRPr="00CB0B0D">
        <w:rPr>
          <w:rFonts w:ascii="Times New Roman" w:eastAsia="Times New Roman" w:hAnsi="Times New Roman" w:cs="Times New Roman"/>
          <w:szCs w:val="24"/>
          <w:lang w:eastAsia="lt-LT"/>
        </w:rPr>
        <w:t>Jeigu pasireiškė šalutinis poveikis, įskaitant šiame l</w:t>
      </w:r>
      <w:r>
        <w:rPr>
          <w:rFonts w:ascii="Times New Roman" w:eastAsia="Times New Roman" w:hAnsi="Times New Roman" w:cs="Times New Roman"/>
          <w:szCs w:val="24"/>
          <w:lang w:eastAsia="lt-LT"/>
        </w:rPr>
        <w:t>apelyje nenurodytą, pasakykite gydytojui arba vaistininkui</w:t>
      </w:r>
      <w:r w:rsidRPr="00CB0B0D">
        <w:rPr>
          <w:rFonts w:ascii="Times New Roman" w:eastAsia="Times New Roman" w:hAnsi="Times New Roman" w:cs="Times New Roman"/>
          <w:szCs w:val="24"/>
          <w:lang w:eastAsia="lt-LT"/>
        </w:rPr>
        <w:t>.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6429F15B" w14:textId="33745B18" w:rsidR="00F2721C" w:rsidRDefault="00F2721C" w:rsidP="00F2721C">
      <w:pPr>
        <w:keepNext/>
        <w:tabs>
          <w:tab w:val="left" w:pos="567"/>
          <w:tab w:val="left" w:pos="2220"/>
        </w:tabs>
        <w:autoSpaceDE w:val="0"/>
        <w:autoSpaceDN w:val="0"/>
        <w:spacing w:after="0" w:line="240" w:lineRule="auto"/>
        <w:rPr>
          <w:rFonts w:ascii="Times New Roman" w:eastAsia="Times New Roman" w:hAnsi="Times New Roman" w:cs="Times New Roman"/>
          <w:b/>
          <w:caps/>
          <w:lang w:eastAsia="lt-LT"/>
        </w:rPr>
      </w:pPr>
    </w:p>
    <w:p w14:paraId="11D77160" w14:textId="77777777" w:rsidR="004F5454" w:rsidRPr="00F2721C" w:rsidRDefault="004F5454" w:rsidP="00F2721C">
      <w:pPr>
        <w:keepNext/>
        <w:tabs>
          <w:tab w:val="left" w:pos="567"/>
          <w:tab w:val="left" w:pos="2220"/>
        </w:tabs>
        <w:autoSpaceDE w:val="0"/>
        <w:autoSpaceDN w:val="0"/>
        <w:spacing w:after="0" w:line="240" w:lineRule="auto"/>
        <w:rPr>
          <w:rFonts w:ascii="Times New Roman" w:eastAsia="Times New Roman" w:hAnsi="Times New Roman" w:cs="Times New Roman"/>
          <w:b/>
          <w:caps/>
          <w:lang w:eastAsia="lt-LT"/>
        </w:rPr>
      </w:pPr>
    </w:p>
    <w:p w14:paraId="381D2A1E" w14:textId="77777777" w:rsidR="00F2721C" w:rsidRPr="00F2721C" w:rsidRDefault="00F2721C" w:rsidP="00F2721C">
      <w:pPr>
        <w:keepNext/>
        <w:tabs>
          <w:tab w:val="left" w:pos="567"/>
          <w:tab w:val="left" w:pos="2220"/>
        </w:tabs>
        <w:autoSpaceDE w:val="0"/>
        <w:autoSpaceDN w:val="0"/>
        <w:spacing w:after="0" w:line="240" w:lineRule="auto"/>
        <w:rPr>
          <w:rFonts w:ascii="Times New Roman" w:eastAsia="Times New Roman" w:hAnsi="Times New Roman" w:cs="Times New Roman"/>
          <w:b/>
          <w:caps/>
          <w:lang w:eastAsia="lt-LT"/>
        </w:rPr>
      </w:pPr>
      <w:r w:rsidRPr="00F2721C">
        <w:rPr>
          <w:rFonts w:ascii="Times New Roman" w:eastAsia="Times New Roman" w:hAnsi="Times New Roman" w:cs="Times New Roman"/>
          <w:b/>
          <w:caps/>
          <w:lang w:eastAsia="lt-LT"/>
        </w:rPr>
        <w:t>5.</w:t>
      </w:r>
      <w:r w:rsidRPr="00F2721C">
        <w:rPr>
          <w:rFonts w:ascii="Times New Roman" w:eastAsia="Times New Roman" w:hAnsi="Times New Roman" w:cs="Times New Roman"/>
          <w:b/>
          <w:caps/>
          <w:lang w:eastAsia="lt-LT"/>
        </w:rPr>
        <w:tab/>
      </w:r>
      <w:r w:rsidRPr="00F2721C">
        <w:rPr>
          <w:rFonts w:ascii="Times New Roman" w:eastAsia="Times New Roman" w:hAnsi="Times New Roman" w:cs="Times New Roman"/>
          <w:b/>
          <w:lang w:eastAsia="lt-LT"/>
        </w:rPr>
        <w:t>Kaip laikyti Ropivacaine B. Braun</w:t>
      </w:r>
    </w:p>
    <w:p w14:paraId="51E5969E" w14:textId="77777777" w:rsidR="00F2721C" w:rsidRPr="00F2721C" w:rsidRDefault="00F2721C" w:rsidP="00F2721C">
      <w:pPr>
        <w:keepNext/>
        <w:tabs>
          <w:tab w:val="left" w:pos="2220"/>
        </w:tabs>
        <w:autoSpaceDE w:val="0"/>
        <w:autoSpaceDN w:val="0"/>
        <w:spacing w:after="0" w:line="240" w:lineRule="auto"/>
        <w:rPr>
          <w:rFonts w:ascii="Times New Roman" w:eastAsia="Times New Roman" w:hAnsi="Times New Roman" w:cs="Times New Roman"/>
          <w:b/>
          <w:lang w:eastAsia="lt-LT"/>
        </w:rPr>
      </w:pPr>
    </w:p>
    <w:p w14:paraId="6FCFFD71"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Šį vaistą laikykite vaikams nepastebimoje ir nepasiekiamoje vietoje.</w:t>
      </w:r>
    </w:p>
    <w:p w14:paraId="193AD449" w14:textId="77777777" w:rsidR="00F2721C" w:rsidRPr="00F2721C" w:rsidRDefault="00F2721C" w:rsidP="00F2721C">
      <w:pPr>
        <w:spacing w:after="0" w:line="240" w:lineRule="auto"/>
        <w:rPr>
          <w:rFonts w:ascii="Times New Roman" w:eastAsia="Times New Roman" w:hAnsi="Times New Roman" w:cs="Times New Roman"/>
          <w:lang w:eastAsia="lt-LT"/>
        </w:rPr>
      </w:pPr>
    </w:p>
    <w:p w14:paraId="00EEAE4B"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 xml:space="preserve">Ant kartono dėžutės ir ampulės etiketės po „Tinka iki / EXP“ nurodytam tinkamumo laikui pasibaigus, šio vaisto vartoti negalima. Vaistas tinkamas vartoti iki paskutinės nurodyto mėnesio dienos. </w:t>
      </w:r>
    </w:p>
    <w:p w14:paraId="5FA12872" w14:textId="77777777" w:rsidR="00F2721C" w:rsidRPr="00F2721C" w:rsidRDefault="00F2721C" w:rsidP="00F2721C">
      <w:pPr>
        <w:spacing w:after="0" w:line="240" w:lineRule="auto"/>
        <w:rPr>
          <w:rFonts w:ascii="Times New Roman" w:eastAsia="Times New Roman" w:hAnsi="Times New Roman" w:cs="Times New Roman"/>
          <w:lang w:eastAsia="lt-LT"/>
        </w:rPr>
      </w:pPr>
    </w:p>
    <w:p w14:paraId="449975E8"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Negalima užšaldyti.</w:t>
      </w:r>
    </w:p>
    <w:p w14:paraId="4E4D1814" w14:textId="77777777" w:rsidR="00F2721C" w:rsidRPr="00F2721C" w:rsidRDefault="00F2721C" w:rsidP="00F2721C">
      <w:pPr>
        <w:autoSpaceDE w:val="0"/>
        <w:autoSpaceDN w:val="0"/>
        <w:spacing w:after="0" w:line="240" w:lineRule="auto"/>
        <w:ind w:right="284"/>
        <w:rPr>
          <w:rFonts w:ascii="Times New Roman" w:eastAsia="Times New Roman" w:hAnsi="Times New Roman" w:cs="Times New Roman"/>
          <w:lang w:eastAsia="lt-LT"/>
        </w:rPr>
      </w:pPr>
    </w:p>
    <w:p w14:paraId="7EA18616"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Už šio vaisto laikymą atsako gydytojas arba vaistininkas. Jie taip pat atsakingi už tinkamą nepanaudoto vaisto išmetimą.</w:t>
      </w:r>
    </w:p>
    <w:p w14:paraId="15A1FD7F"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b/>
          <w:caps/>
          <w:szCs w:val="20"/>
          <w:lang w:eastAsia="lt-LT"/>
        </w:rPr>
      </w:pPr>
    </w:p>
    <w:p w14:paraId="02869C39"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b/>
          <w:caps/>
          <w:lang w:eastAsia="lt-LT"/>
        </w:rPr>
      </w:pPr>
    </w:p>
    <w:p w14:paraId="0123FB32" w14:textId="77777777" w:rsidR="00F2721C" w:rsidRPr="00F2721C" w:rsidRDefault="00F2721C" w:rsidP="00F2721C">
      <w:pPr>
        <w:tabs>
          <w:tab w:val="left" w:pos="567"/>
        </w:tabs>
        <w:autoSpaceDE w:val="0"/>
        <w:autoSpaceDN w:val="0"/>
        <w:adjustRightInd w:val="0"/>
        <w:spacing w:after="0" w:line="240" w:lineRule="auto"/>
        <w:jc w:val="both"/>
        <w:rPr>
          <w:rFonts w:ascii="Times New Roman" w:eastAsia="Times New Roman" w:hAnsi="Times New Roman" w:cs="Times New Roman"/>
          <w:b/>
          <w:caps/>
          <w:szCs w:val="20"/>
          <w:lang w:eastAsia="lt-LT"/>
        </w:rPr>
      </w:pPr>
      <w:r w:rsidRPr="00F2721C">
        <w:rPr>
          <w:rFonts w:ascii="Times New Roman" w:eastAsia="Times New Roman" w:hAnsi="Times New Roman" w:cs="Times New Roman"/>
          <w:b/>
          <w:caps/>
          <w:szCs w:val="20"/>
          <w:lang w:eastAsia="lt-LT"/>
        </w:rPr>
        <w:t>6.</w:t>
      </w:r>
      <w:r w:rsidRPr="00F2721C">
        <w:rPr>
          <w:rFonts w:ascii="Times New Roman" w:eastAsia="Times New Roman" w:hAnsi="Times New Roman" w:cs="Times New Roman"/>
          <w:b/>
          <w:caps/>
          <w:szCs w:val="20"/>
          <w:lang w:eastAsia="lt-LT"/>
        </w:rPr>
        <w:tab/>
      </w:r>
      <w:r w:rsidRPr="00F2721C">
        <w:rPr>
          <w:rFonts w:ascii="Times New Roman" w:eastAsia="Times New Roman" w:hAnsi="Times New Roman" w:cs="Times New Roman"/>
          <w:b/>
          <w:lang w:eastAsia="lt-LT"/>
        </w:rPr>
        <w:t>Pakuotės turinys ir kita</w:t>
      </w:r>
      <w:r w:rsidRPr="00F2721C">
        <w:rPr>
          <w:rFonts w:ascii="Times New Roman" w:eastAsia="Times New Roman" w:hAnsi="Times New Roman" w:cs="Times New Roman"/>
          <w:b/>
          <w:caps/>
          <w:lang w:eastAsia="lt-LT"/>
        </w:rPr>
        <w:t xml:space="preserve"> </w:t>
      </w:r>
      <w:r w:rsidRPr="00F2721C">
        <w:rPr>
          <w:rFonts w:ascii="Times New Roman" w:eastAsia="Times New Roman" w:hAnsi="Times New Roman" w:cs="Times New Roman"/>
          <w:b/>
          <w:lang w:eastAsia="lt-LT"/>
        </w:rPr>
        <w:t>informacija</w:t>
      </w:r>
    </w:p>
    <w:p w14:paraId="5C686164" w14:textId="77777777" w:rsidR="00F2721C" w:rsidRPr="00F2721C" w:rsidRDefault="00F2721C" w:rsidP="00F2721C">
      <w:pPr>
        <w:tabs>
          <w:tab w:val="left" w:pos="567"/>
        </w:tabs>
        <w:spacing w:after="0" w:line="240" w:lineRule="atLeast"/>
        <w:jc w:val="both"/>
        <w:rPr>
          <w:rFonts w:ascii="Times New Roman" w:eastAsia="Times New Roman" w:hAnsi="Times New Roman" w:cs="Times New Roman"/>
          <w:lang w:eastAsia="lt-LT"/>
        </w:rPr>
      </w:pPr>
    </w:p>
    <w:p w14:paraId="2B6D1AF5" w14:textId="77777777" w:rsidR="00F2721C" w:rsidRPr="00F2721C" w:rsidRDefault="00F2721C" w:rsidP="00F2721C">
      <w:pPr>
        <w:tabs>
          <w:tab w:val="left" w:pos="567"/>
          <w:tab w:val="left" w:pos="1296"/>
          <w:tab w:val="left" w:pos="1701"/>
          <w:tab w:val="right" w:pos="3969"/>
          <w:tab w:val="right" w:pos="5670"/>
          <w:tab w:val="right" w:pos="7056"/>
        </w:tabs>
        <w:autoSpaceDE w:val="0"/>
        <w:autoSpaceDN w:val="0"/>
        <w:spacing w:after="0" w:line="240" w:lineRule="auto"/>
        <w:rPr>
          <w:rFonts w:ascii="Times New Roman" w:eastAsia="Times New Roman" w:hAnsi="Times New Roman" w:cs="Arial"/>
          <w:szCs w:val="20"/>
          <w:lang w:eastAsia="lt-LT"/>
        </w:rPr>
      </w:pPr>
      <w:r w:rsidRPr="00F2721C">
        <w:rPr>
          <w:rFonts w:ascii="Times New Roman" w:eastAsia="Times New Roman" w:hAnsi="Times New Roman" w:cs="Times New Roman"/>
          <w:b/>
          <w:lang w:eastAsia="lt-LT"/>
        </w:rPr>
        <w:t>Ropivacaine B. Braun sudėtis</w:t>
      </w:r>
      <w:r w:rsidRPr="00F2721C">
        <w:rPr>
          <w:rFonts w:ascii="Times New Roman" w:eastAsia="Times New Roman" w:hAnsi="Times New Roman" w:cs="Arial"/>
          <w:b/>
          <w:szCs w:val="20"/>
          <w:lang w:eastAsia="lt-LT"/>
        </w:rPr>
        <w:t xml:space="preserve"> </w:t>
      </w:r>
    </w:p>
    <w:p w14:paraId="13AFE360" w14:textId="77777777" w:rsidR="00F2721C" w:rsidRPr="00F2721C" w:rsidRDefault="00F2721C" w:rsidP="00F2721C">
      <w:pPr>
        <w:tabs>
          <w:tab w:val="left" w:pos="567"/>
        </w:tabs>
        <w:spacing w:after="0" w:line="240" w:lineRule="atLeast"/>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w:t>
      </w:r>
      <w:r w:rsidRPr="00F2721C">
        <w:rPr>
          <w:rFonts w:ascii="Times New Roman" w:eastAsia="Times New Roman" w:hAnsi="Times New Roman" w:cs="Times New Roman"/>
          <w:lang w:eastAsia="lt-LT"/>
        </w:rPr>
        <w:tab/>
        <w:t>Veiklioji medžiaga yra ropivakaino hidrochloridas.</w:t>
      </w:r>
    </w:p>
    <w:p w14:paraId="5DB2A075"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28C28664"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1 ml Ropivacaine B. Braun yra 7,5 mg ropivakaino hidrochlorido (ropivakaino hidrochlorido monohidrato pavidalu).</w:t>
      </w:r>
    </w:p>
    <w:p w14:paraId="49AA74A8"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2B4A3211"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Vienoje 10 ml injekcinio tirpalo ampulėje yra 75 mg ropivakaino hidrochlorido ropivakaino hidrochlorido monohidrato pavidalu.</w:t>
      </w:r>
    </w:p>
    <w:p w14:paraId="586F7244"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467F8E78"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Vienoje 20 ml injekcinio tirpalo ampulėje yra 150 mg ropivakaino hidrochlorido ropivakaino hidrochlorido monohidrato pavidalu.</w:t>
      </w:r>
    </w:p>
    <w:p w14:paraId="26895D6C" w14:textId="77777777" w:rsidR="00F2721C" w:rsidRPr="00F2721C" w:rsidRDefault="00F2721C" w:rsidP="00F2721C">
      <w:pPr>
        <w:tabs>
          <w:tab w:val="left" w:pos="567"/>
        </w:tabs>
        <w:spacing w:after="0" w:line="240" w:lineRule="auto"/>
        <w:rPr>
          <w:rFonts w:ascii="Times New Roman" w:eastAsia="Times New Roman" w:hAnsi="Times New Roman" w:cs="Times New Roman"/>
          <w:lang w:eastAsia="lt-LT"/>
        </w:rPr>
      </w:pPr>
    </w:p>
    <w:p w14:paraId="7ED1CB2D" w14:textId="77777777" w:rsidR="00F2721C" w:rsidRPr="00F2721C" w:rsidRDefault="00F2721C" w:rsidP="00F2721C">
      <w:pPr>
        <w:tabs>
          <w:tab w:val="left" w:pos="567"/>
          <w:tab w:val="left" w:pos="1296"/>
          <w:tab w:val="left" w:pos="1701"/>
          <w:tab w:val="right" w:pos="3969"/>
          <w:tab w:val="right" w:pos="5670"/>
          <w:tab w:val="right" w:pos="7056"/>
        </w:tabs>
        <w:autoSpaceDE w:val="0"/>
        <w:autoSpaceDN w:val="0"/>
        <w:spacing w:after="0" w:line="240" w:lineRule="auto"/>
        <w:rPr>
          <w:rFonts w:ascii="Times New Roman" w:eastAsia="Times New Roman" w:hAnsi="Times New Roman" w:cs="Arial"/>
          <w:szCs w:val="20"/>
          <w:lang w:eastAsia="lt-LT"/>
        </w:rPr>
      </w:pPr>
      <w:r w:rsidRPr="00F2721C">
        <w:rPr>
          <w:rFonts w:ascii="Times New Roman" w:eastAsia="Times New Roman" w:hAnsi="Times New Roman" w:cs="Times New Roman"/>
          <w:lang w:eastAsia="lt-LT"/>
        </w:rPr>
        <w:t>-</w:t>
      </w:r>
      <w:r w:rsidRPr="00F2721C">
        <w:rPr>
          <w:rFonts w:ascii="Times New Roman" w:eastAsia="Times New Roman" w:hAnsi="Times New Roman" w:cs="Times New Roman"/>
          <w:lang w:eastAsia="lt-LT"/>
        </w:rPr>
        <w:tab/>
        <w:t>Pagalbinės medžiagos yra natrio chloridas</w:t>
      </w:r>
      <w:r w:rsidRPr="00F2721C">
        <w:rPr>
          <w:rFonts w:ascii="Times New Roman" w:eastAsia="Times New Roman" w:hAnsi="Times New Roman" w:cs="Times New Roman"/>
          <w:color w:val="000000"/>
          <w:lang w:eastAsia="lt-LT"/>
        </w:rPr>
        <w:t>, vandenilio chlorido rūgštis 0,36 % (pH koreguoti) ir natrio hidroksidas 0,4 % (pH koreguoti) ir injekcinis vanduo.</w:t>
      </w:r>
    </w:p>
    <w:p w14:paraId="516C8079" w14:textId="77777777" w:rsidR="00F2721C" w:rsidRPr="00F2721C" w:rsidRDefault="00F2721C" w:rsidP="00F2721C">
      <w:pPr>
        <w:spacing w:after="0" w:line="240" w:lineRule="auto"/>
        <w:rPr>
          <w:rFonts w:ascii="Times New Roman" w:eastAsia="Times New Roman" w:hAnsi="Times New Roman" w:cs="Times New Roman"/>
          <w:lang w:eastAsia="lt-LT"/>
        </w:rPr>
      </w:pPr>
    </w:p>
    <w:p w14:paraId="4A897700" w14:textId="77777777" w:rsidR="00F2721C" w:rsidRPr="00F2721C" w:rsidRDefault="00F2721C" w:rsidP="00F2721C">
      <w:pPr>
        <w:autoSpaceDE w:val="0"/>
        <w:autoSpaceDN w:val="0"/>
        <w:spacing w:after="0" w:line="240" w:lineRule="atLeast"/>
        <w:rPr>
          <w:rFonts w:ascii="Times New Roman" w:eastAsia="Times New Roman" w:hAnsi="Times New Roman" w:cs="Arial"/>
          <w:b/>
          <w:bCs/>
          <w:szCs w:val="24"/>
          <w:lang w:eastAsia="lt-LT"/>
        </w:rPr>
      </w:pPr>
      <w:r w:rsidRPr="00F2721C">
        <w:rPr>
          <w:rFonts w:ascii="Times New Roman" w:eastAsia="Times New Roman" w:hAnsi="Times New Roman" w:cs="Times New Roman"/>
          <w:b/>
          <w:bCs/>
          <w:lang w:eastAsia="lt-LT"/>
        </w:rPr>
        <w:t>Ropivacaine</w:t>
      </w:r>
      <w:r w:rsidRPr="00F2721C">
        <w:rPr>
          <w:rFonts w:ascii="Times New Roman" w:eastAsia="Times New Roman" w:hAnsi="Times New Roman" w:cs="Times New Roman"/>
          <w:b/>
          <w:lang w:eastAsia="lt-LT"/>
        </w:rPr>
        <w:t xml:space="preserve"> B. Braun išvaizda ir kiekis pakuotėje</w:t>
      </w:r>
      <w:r w:rsidRPr="00F2721C">
        <w:rPr>
          <w:rFonts w:ascii="Times New Roman" w:eastAsia="Times New Roman" w:hAnsi="Times New Roman" w:cs="Arial"/>
          <w:b/>
          <w:bCs/>
          <w:szCs w:val="24"/>
          <w:lang w:eastAsia="lt-LT"/>
        </w:rPr>
        <w:t xml:space="preserve"> </w:t>
      </w:r>
    </w:p>
    <w:p w14:paraId="16A71B10"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szCs w:val="20"/>
          <w:lang w:eastAsia="lt-LT"/>
        </w:rPr>
      </w:pPr>
      <w:r w:rsidRPr="00F2721C">
        <w:rPr>
          <w:rFonts w:ascii="Times New Roman" w:eastAsia="Times New Roman" w:hAnsi="Times New Roman" w:cs="Times New Roman"/>
          <w:lang w:eastAsia="lt-LT"/>
        </w:rPr>
        <w:t>Ropivacaine B. Braun yra skaidrus bespalvis injekcinis tirpalas.</w:t>
      </w:r>
      <w:r w:rsidRPr="00F2721C">
        <w:rPr>
          <w:rFonts w:ascii="Times New Roman" w:eastAsia="Times New Roman" w:hAnsi="Times New Roman" w:cs="Times New Roman"/>
          <w:szCs w:val="20"/>
          <w:lang w:eastAsia="lt-LT"/>
        </w:rPr>
        <w:t xml:space="preserve"> </w:t>
      </w:r>
    </w:p>
    <w:p w14:paraId="23C5E30C" w14:textId="77777777" w:rsidR="00F2721C" w:rsidRPr="00F2721C" w:rsidRDefault="00F2721C" w:rsidP="00F2721C">
      <w:pPr>
        <w:numPr>
          <w:ilvl w:val="0"/>
          <w:numId w:val="11"/>
        </w:numPr>
        <w:autoSpaceDE w:val="0"/>
        <w:autoSpaceDN w:val="0"/>
        <w:spacing w:after="0" w:line="240" w:lineRule="auto"/>
        <w:rPr>
          <w:rFonts w:ascii="Times New Roman" w:eastAsia="Times New Roman" w:hAnsi="Times New Roman" w:cs="Times New Roman"/>
          <w:lang w:eastAsia="lt-LT"/>
        </w:rPr>
      </w:pPr>
    </w:p>
    <w:p w14:paraId="79A3F99B" w14:textId="77777777" w:rsidR="00F2721C" w:rsidRPr="00F2721C" w:rsidRDefault="00F2721C" w:rsidP="00F2721C">
      <w:pPr>
        <w:autoSpaceDE w:val="0"/>
        <w:autoSpaceDN w:val="0"/>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Ropivacaine B. Braun 7,5 mg/ml injekcinis tirpalas tiekiamas:</w:t>
      </w:r>
    </w:p>
    <w:p w14:paraId="22AB9CA2" w14:textId="77777777" w:rsidR="00F2721C" w:rsidRPr="00F2721C" w:rsidRDefault="00F2721C" w:rsidP="00F2721C">
      <w:pPr>
        <w:numPr>
          <w:ilvl w:val="0"/>
          <w:numId w:val="12"/>
        </w:numPr>
        <w:tabs>
          <w:tab w:val="left" w:pos="360"/>
        </w:tabs>
        <w:autoSpaceDE w:val="0"/>
        <w:autoSpaceDN w:val="0"/>
        <w:spacing w:after="0" w:line="240" w:lineRule="auto"/>
        <w:jc w:val="both"/>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10 ml polietileno ampulėmis, supakuotomis po 20</w:t>
      </w:r>
    </w:p>
    <w:p w14:paraId="2CA4A6EE" w14:textId="77777777" w:rsidR="00F2721C" w:rsidRPr="00F2721C" w:rsidRDefault="00F2721C" w:rsidP="00F2721C">
      <w:pPr>
        <w:numPr>
          <w:ilvl w:val="0"/>
          <w:numId w:val="12"/>
        </w:numPr>
        <w:tabs>
          <w:tab w:val="left" w:pos="360"/>
        </w:tabs>
        <w:autoSpaceDE w:val="0"/>
        <w:autoSpaceDN w:val="0"/>
        <w:spacing w:after="0" w:line="240" w:lineRule="auto"/>
        <w:jc w:val="both"/>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20 ml polietileno ampulėmis, supakuotomis po 20</w:t>
      </w:r>
    </w:p>
    <w:p w14:paraId="43A4B527" w14:textId="77777777" w:rsidR="00F2721C" w:rsidRPr="00F2721C" w:rsidRDefault="00F2721C" w:rsidP="00F2721C">
      <w:pPr>
        <w:spacing w:after="0" w:line="240" w:lineRule="auto"/>
        <w:rPr>
          <w:rFonts w:ascii="Times New Roman" w:eastAsia="Times New Roman" w:hAnsi="Times New Roman" w:cs="Times New Roman"/>
          <w:lang w:eastAsia="lt-LT"/>
        </w:rPr>
      </w:pPr>
    </w:p>
    <w:p w14:paraId="20C677F4"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Gali būti tiekiamos ne visų dydžių pakuotės.</w:t>
      </w:r>
    </w:p>
    <w:p w14:paraId="78F49CDC" w14:textId="77777777" w:rsidR="00F2721C" w:rsidRPr="00F2721C" w:rsidRDefault="00F2721C" w:rsidP="00F2721C">
      <w:pPr>
        <w:spacing w:after="0" w:line="240" w:lineRule="auto"/>
        <w:rPr>
          <w:rFonts w:ascii="Times New Roman" w:eastAsia="Times New Roman" w:hAnsi="Times New Roman" w:cs="Times New Roman"/>
          <w:lang w:eastAsia="lt-LT"/>
        </w:rPr>
      </w:pPr>
    </w:p>
    <w:p w14:paraId="5B32A03A" w14:textId="77777777" w:rsidR="00F2721C" w:rsidRPr="00F2721C" w:rsidRDefault="00F2721C" w:rsidP="00F2721C">
      <w:pPr>
        <w:autoSpaceDE w:val="0"/>
        <w:autoSpaceDN w:val="0"/>
        <w:spacing w:after="0" w:line="240" w:lineRule="auto"/>
        <w:jc w:val="both"/>
        <w:rPr>
          <w:rFonts w:ascii="Times New Roman" w:eastAsia="Times New Roman" w:hAnsi="Times New Roman" w:cs="Arial"/>
          <w:b/>
          <w:bCs/>
          <w:lang w:eastAsia="lt-LT"/>
        </w:rPr>
      </w:pPr>
      <w:r w:rsidRPr="00F2721C">
        <w:rPr>
          <w:rFonts w:ascii="Times New Roman" w:eastAsia="Times New Roman" w:hAnsi="Times New Roman" w:cs="Times New Roman"/>
          <w:b/>
          <w:lang w:eastAsia="lt-LT"/>
        </w:rPr>
        <w:t>Registruotojas ir gamintojas</w:t>
      </w:r>
    </w:p>
    <w:p w14:paraId="4039B819"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B. Braun Melsungen AG</w:t>
      </w:r>
    </w:p>
    <w:p w14:paraId="0158678F"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Carl-Braun-Str. 1</w:t>
      </w:r>
      <w:r w:rsidRPr="00F2721C">
        <w:rPr>
          <w:rFonts w:ascii="Times New Roman" w:eastAsia="Times New Roman" w:hAnsi="Times New Roman" w:cs="Times New Roman"/>
          <w:lang w:eastAsia="lt-LT"/>
        </w:rPr>
        <w:tab/>
      </w:r>
      <w:r w:rsidRPr="00F2721C">
        <w:rPr>
          <w:rFonts w:ascii="Times New Roman" w:eastAsia="Times New Roman" w:hAnsi="Times New Roman" w:cs="Times New Roman"/>
          <w:lang w:eastAsia="lt-LT"/>
        </w:rPr>
        <w:tab/>
      </w:r>
      <w:r w:rsidRPr="00F2721C">
        <w:rPr>
          <w:rFonts w:ascii="Times New Roman" w:eastAsia="Times New Roman" w:hAnsi="Times New Roman" w:cs="Times New Roman"/>
          <w:lang w:eastAsia="lt-LT"/>
        </w:rPr>
        <w:tab/>
      </w:r>
      <w:r w:rsidRPr="00F2721C">
        <w:rPr>
          <w:rFonts w:ascii="Times New Roman" w:eastAsia="Times New Roman" w:hAnsi="Times New Roman" w:cs="Times New Roman"/>
          <w:lang w:eastAsia="lt-LT"/>
        </w:rPr>
        <w:tab/>
      </w:r>
      <w:r w:rsidRPr="00F2721C">
        <w:rPr>
          <w:rFonts w:ascii="Times New Roman" w:eastAsia="Times New Roman" w:hAnsi="Times New Roman" w:cs="Times New Roman"/>
          <w:lang w:eastAsia="lt-LT"/>
        </w:rPr>
        <w:tab/>
      </w:r>
    </w:p>
    <w:p w14:paraId="37898F93"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 xml:space="preserve">34212 Melsungen </w:t>
      </w:r>
    </w:p>
    <w:p w14:paraId="3355BDD7"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Vokietija</w:t>
      </w:r>
      <w:r w:rsidRPr="00F2721C">
        <w:rPr>
          <w:rFonts w:ascii="Times New Roman" w:eastAsia="Times New Roman" w:hAnsi="Times New Roman" w:cs="Times New Roman"/>
          <w:lang w:eastAsia="lt-LT"/>
        </w:rPr>
        <w:tab/>
      </w:r>
      <w:r w:rsidRPr="00F2721C">
        <w:rPr>
          <w:rFonts w:ascii="Times New Roman" w:eastAsia="Times New Roman" w:hAnsi="Times New Roman" w:cs="Times New Roman"/>
          <w:lang w:eastAsia="lt-LT"/>
        </w:rPr>
        <w:tab/>
      </w:r>
      <w:r w:rsidRPr="00F2721C">
        <w:rPr>
          <w:rFonts w:ascii="Times New Roman" w:eastAsia="Times New Roman" w:hAnsi="Times New Roman" w:cs="Times New Roman"/>
          <w:lang w:eastAsia="lt-LT"/>
        </w:rPr>
        <w:tab/>
      </w:r>
    </w:p>
    <w:p w14:paraId="7B60B253"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Tel.: +49/5661/71-0</w:t>
      </w:r>
    </w:p>
    <w:p w14:paraId="47A61675"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Faksas: +49/5661/71-4567</w:t>
      </w:r>
    </w:p>
    <w:p w14:paraId="49B86D88" w14:textId="77777777" w:rsidR="00F2721C" w:rsidRPr="00F2721C" w:rsidRDefault="00F2721C" w:rsidP="00F2721C">
      <w:pPr>
        <w:spacing w:after="0" w:line="240" w:lineRule="atLeast"/>
        <w:rPr>
          <w:rFonts w:ascii="Times New Roman" w:eastAsia="Times New Roman" w:hAnsi="Times New Roman" w:cs="Times New Roman"/>
          <w:b/>
          <w:lang w:eastAsia="lt-LT"/>
        </w:rPr>
      </w:pPr>
    </w:p>
    <w:p w14:paraId="434ECAE1" w14:textId="77777777" w:rsidR="00F2721C" w:rsidRPr="00F2721C" w:rsidRDefault="00F2721C" w:rsidP="00F2721C">
      <w:pPr>
        <w:autoSpaceDE w:val="0"/>
        <w:autoSpaceDN w:val="0"/>
        <w:spacing w:after="0" w:line="240" w:lineRule="auto"/>
        <w:rPr>
          <w:rFonts w:ascii="Times New Roman" w:eastAsia="Times New Roman" w:hAnsi="Times New Roman" w:cs="Times New Roman"/>
          <w:bCs/>
          <w:lang w:eastAsia="lt-LT"/>
        </w:rPr>
      </w:pPr>
      <w:r w:rsidRPr="00F2721C">
        <w:rPr>
          <w:rFonts w:ascii="Times New Roman" w:eastAsia="Times New Roman" w:hAnsi="Times New Roman" w:cs="Times New Roman"/>
          <w:bCs/>
          <w:lang w:eastAsia="lt-LT"/>
        </w:rPr>
        <w:t>Jeigu apie šį vaistą norite sužinoti daugiau, kreipkitės į vietinį registruotojo atstovą.</w:t>
      </w:r>
    </w:p>
    <w:p w14:paraId="40C9F6B9" w14:textId="77777777" w:rsidR="00F2721C" w:rsidRPr="00F2721C" w:rsidRDefault="00F2721C" w:rsidP="00F2721C">
      <w:pPr>
        <w:autoSpaceDE w:val="0"/>
        <w:autoSpaceDN w:val="0"/>
        <w:spacing w:after="0" w:line="240" w:lineRule="auto"/>
        <w:rPr>
          <w:rFonts w:ascii="Times New Roman" w:eastAsia="Times New Roman" w:hAnsi="Times New Roman" w:cs="Times New Roman"/>
          <w:bCs/>
          <w:lang w:eastAsia="lt-LT"/>
        </w:rPr>
      </w:pPr>
    </w:p>
    <w:p w14:paraId="1F0B0102"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UAB „B. Braun Medical“</w:t>
      </w:r>
    </w:p>
    <w:p w14:paraId="04326F7D"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Viršuliškių skg. 34-1</w:t>
      </w:r>
    </w:p>
    <w:p w14:paraId="1DEBC602"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05132 Vilnius</w:t>
      </w:r>
    </w:p>
    <w:p w14:paraId="79180C05"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Lietuva</w:t>
      </w:r>
    </w:p>
    <w:p w14:paraId="2A921F18" w14:textId="77777777" w:rsidR="00F2721C" w:rsidRPr="00F2721C" w:rsidRDefault="00F2721C" w:rsidP="00F2721C">
      <w:pPr>
        <w:spacing w:after="0" w:line="240" w:lineRule="atLeast"/>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Tel. (8 5)  237 4333</w:t>
      </w:r>
    </w:p>
    <w:p w14:paraId="42BF9830" w14:textId="50D3024D" w:rsidR="00F2721C" w:rsidRPr="00F2721C" w:rsidRDefault="00F2721C" w:rsidP="00F2721C">
      <w:pPr>
        <w:spacing w:after="0" w:line="240" w:lineRule="auto"/>
        <w:rPr>
          <w:rFonts w:ascii="Times New Roman" w:eastAsia="Times New Roman" w:hAnsi="Times New Roman" w:cs="Times New Roman"/>
          <w:lang w:val="es-ES" w:eastAsia="lt-LT"/>
        </w:rPr>
      </w:pPr>
      <w:r w:rsidRPr="00F2721C">
        <w:rPr>
          <w:rFonts w:ascii="Times New Roman" w:eastAsia="Times New Roman" w:hAnsi="Times New Roman" w:cs="Times New Roman"/>
          <w:lang w:val="es-ES" w:eastAsia="lt-LT"/>
        </w:rPr>
        <w:t>El. paštas: office</w:t>
      </w:r>
      <w:r w:rsidR="00A34B98">
        <w:rPr>
          <w:rFonts w:ascii="Times New Roman" w:eastAsia="Times New Roman" w:hAnsi="Times New Roman" w:cs="Times New Roman"/>
          <w:lang w:val="es-ES" w:eastAsia="lt-LT"/>
        </w:rPr>
        <w:t>.lt</w:t>
      </w:r>
      <w:r w:rsidRPr="00F2721C">
        <w:rPr>
          <w:rFonts w:ascii="Times New Roman" w:eastAsia="Times New Roman" w:hAnsi="Times New Roman" w:cs="Times New Roman"/>
          <w:lang w:val="es-ES" w:eastAsia="lt-LT"/>
        </w:rPr>
        <w:t>@bbraun.</w:t>
      </w:r>
      <w:r w:rsidR="00A34B98">
        <w:rPr>
          <w:rFonts w:ascii="Times New Roman" w:eastAsia="Times New Roman" w:hAnsi="Times New Roman" w:cs="Times New Roman"/>
          <w:lang w:val="es-ES" w:eastAsia="lt-LT"/>
        </w:rPr>
        <w:t>com</w:t>
      </w:r>
    </w:p>
    <w:p w14:paraId="4B3E3351" w14:textId="77777777" w:rsidR="00F2721C" w:rsidRPr="00F2721C" w:rsidRDefault="00F2721C" w:rsidP="00F2721C">
      <w:pPr>
        <w:spacing w:after="0" w:line="240" w:lineRule="atLeast"/>
        <w:rPr>
          <w:rFonts w:ascii="Times New Roman" w:eastAsia="Times New Roman" w:hAnsi="Times New Roman" w:cs="Times New Roman"/>
          <w:b/>
          <w:lang w:eastAsia="lt-LT"/>
        </w:rPr>
      </w:pPr>
    </w:p>
    <w:p w14:paraId="2C438803" w14:textId="22394F40" w:rsidR="00F2721C" w:rsidRPr="00F2721C" w:rsidRDefault="00F2721C" w:rsidP="00F2721C">
      <w:pPr>
        <w:spacing w:after="0" w:line="240" w:lineRule="atLeast"/>
        <w:rPr>
          <w:rFonts w:ascii="Times New Roman" w:eastAsia="Times New Roman" w:hAnsi="Times New Roman" w:cs="Times New Roman"/>
          <w:b/>
          <w:lang w:eastAsia="lt-LT"/>
        </w:rPr>
      </w:pPr>
      <w:r w:rsidRPr="00F2721C">
        <w:rPr>
          <w:rFonts w:ascii="Times New Roman" w:eastAsia="Times New Roman" w:hAnsi="Times New Roman" w:cs="Times New Roman"/>
          <w:b/>
          <w:lang w:eastAsia="lt-LT"/>
        </w:rPr>
        <w:t>Šis vaistas E</w:t>
      </w:r>
      <w:r w:rsidR="00537849">
        <w:rPr>
          <w:rFonts w:ascii="Times New Roman" w:eastAsia="Times New Roman" w:hAnsi="Times New Roman" w:cs="Times New Roman"/>
          <w:b/>
          <w:lang w:eastAsia="lt-LT"/>
        </w:rPr>
        <w:t xml:space="preserve">uropos ekonominės </w:t>
      </w:r>
      <w:r w:rsidR="00CA3CB2">
        <w:rPr>
          <w:rFonts w:ascii="Times New Roman" w:eastAsia="Times New Roman" w:hAnsi="Times New Roman" w:cs="Times New Roman"/>
          <w:b/>
          <w:lang w:eastAsia="lt-LT"/>
        </w:rPr>
        <w:t>erdvės</w:t>
      </w:r>
      <w:r w:rsidRPr="00F2721C">
        <w:rPr>
          <w:rFonts w:ascii="Times New Roman" w:eastAsia="Times New Roman" w:hAnsi="Times New Roman" w:cs="Times New Roman"/>
          <w:b/>
          <w:lang w:eastAsia="lt-LT"/>
        </w:rPr>
        <w:t xml:space="preserve"> valstybėse narėse </w:t>
      </w:r>
      <w:r w:rsidR="005068FC">
        <w:rPr>
          <w:rFonts w:ascii="Times New Roman" w:hAnsi="Times New Roman"/>
          <w:b/>
        </w:rPr>
        <w:t xml:space="preserve">ir </w:t>
      </w:r>
      <w:r w:rsidR="005068FC" w:rsidRPr="00370BB5">
        <w:rPr>
          <w:rFonts w:ascii="Times New Roman" w:eastAsia="SimSun" w:hAnsi="Times New Roman"/>
          <w:b/>
          <w:szCs w:val="20"/>
          <w:lang w:eastAsia="lt-LT"/>
        </w:rPr>
        <w:t>Jungtinėje Karalystėje (Šiaurės Airijoje)</w:t>
      </w:r>
      <w:r w:rsidR="005068FC">
        <w:rPr>
          <w:rFonts w:ascii="Times New Roman" w:eastAsia="SimSun" w:hAnsi="Times New Roman"/>
          <w:b/>
          <w:szCs w:val="20"/>
          <w:lang w:eastAsia="lt-LT"/>
        </w:rPr>
        <w:t xml:space="preserve"> </w:t>
      </w:r>
      <w:r w:rsidRPr="00F2721C">
        <w:rPr>
          <w:rFonts w:ascii="Times New Roman" w:eastAsia="Times New Roman" w:hAnsi="Times New Roman" w:cs="Times New Roman"/>
          <w:b/>
          <w:lang w:eastAsia="lt-LT"/>
        </w:rPr>
        <w:t>registruotas tokiais pavadinimais:</w:t>
      </w:r>
    </w:p>
    <w:p w14:paraId="35C5AFE9" w14:textId="693DC93B" w:rsidR="00F2721C" w:rsidRPr="00D367AB" w:rsidRDefault="00F2721C" w:rsidP="00D367AB">
      <w:pPr>
        <w:numPr>
          <w:ilvl w:val="0"/>
          <w:numId w:val="11"/>
        </w:numPr>
        <w:tabs>
          <w:tab w:val="left" w:pos="994"/>
        </w:tabs>
        <w:spacing w:after="0" w:line="240" w:lineRule="auto"/>
        <w:contextualSpacing/>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 xml:space="preserve">Austrija, Vokietija, </w:t>
      </w:r>
      <w:r w:rsidRPr="00D367AB">
        <w:rPr>
          <w:rFonts w:ascii="Times New Roman" w:eastAsia="Times New Roman" w:hAnsi="Times New Roman" w:cs="Times New Roman"/>
          <w:szCs w:val="24"/>
          <w:lang w:eastAsia="lt-LT"/>
        </w:rPr>
        <w:t xml:space="preserve">Liuksemburgas </w:t>
      </w:r>
      <w:r w:rsidRPr="00D367AB">
        <w:rPr>
          <w:rFonts w:ascii="Times New Roman" w:eastAsia="Times New Roman" w:hAnsi="Times New Roman" w:cs="Times New Roman"/>
          <w:lang w:eastAsia="lt-LT"/>
        </w:rPr>
        <w:t>–</w:t>
      </w:r>
      <w:r w:rsidRPr="00D367AB">
        <w:rPr>
          <w:rFonts w:ascii="Arial" w:eastAsia="Times New Roman" w:hAnsi="Arial" w:cs="Times New Roman"/>
          <w:lang w:eastAsia="lt-LT"/>
        </w:rPr>
        <w:t xml:space="preserve"> </w:t>
      </w:r>
      <w:r w:rsidRPr="00D367AB">
        <w:rPr>
          <w:rFonts w:ascii="Times New Roman" w:eastAsia="Times New Roman" w:hAnsi="Times New Roman" w:cs="Times New Roman"/>
          <w:color w:val="000000"/>
          <w:szCs w:val="24"/>
          <w:lang w:eastAsia="lt-LT"/>
        </w:rPr>
        <w:t>Ropivacain-HCl B. Braun 7,5 mg/ml Injektionslösung</w:t>
      </w:r>
    </w:p>
    <w:p w14:paraId="4BC79B11" w14:textId="77777777" w:rsidR="00F2721C" w:rsidRPr="00F2721C" w:rsidRDefault="00F2721C" w:rsidP="00F2721C">
      <w:pPr>
        <w:numPr>
          <w:ilvl w:val="0"/>
          <w:numId w:val="11"/>
        </w:numPr>
        <w:tabs>
          <w:tab w:val="left" w:pos="994"/>
        </w:tabs>
        <w:spacing w:after="0" w:line="240" w:lineRule="auto"/>
        <w:contextualSpacing/>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szCs w:val="24"/>
          <w:lang w:eastAsia="lt-LT"/>
        </w:rPr>
        <w:t>Bulgarija</w:t>
      </w:r>
      <w:r w:rsidRPr="00F2721C">
        <w:rPr>
          <w:rFonts w:ascii="Times New Roman" w:eastAsia="Times New Roman" w:hAnsi="Times New Roman" w:cs="Times New Roman"/>
          <w:szCs w:val="24"/>
          <w:lang w:eastAsia="lt-LT"/>
        </w:rPr>
        <w:t xml:space="preserve"> </w:t>
      </w:r>
      <w:r w:rsidRPr="00F2721C">
        <w:rPr>
          <w:rFonts w:ascii="Times New Roman" w:eastAsia="Times New Roman" w:hAnsi="Times New Roman" w:cs="Times New Roman"/>
          <w:lang w:eastAsia="lt-LT"/>
        </w:rPr>
        <w:t xml:space="preserve">– </w:t>
      </w:r>
      <w:r w:rsidRPr="00F2721C">
        <w:rPr>
          <w:rFonts w:ascii="Times New Roman" w:eastAsia="Times New Roman" w:hAnsi="Times New Roman" w:cs="Times New Roman"/>
          <w:color w:val="000000"/>
          <w:lang w:eastAsia="lt-LT"/>
        </w:rPr>
        <w:t>Ropivacain HCI B. Braun 7,5 mg/ml solution for injection</w:t>
      </w:r>
    </w:p>
    <w:p w14:paraId="4394B6D0" w14:textId="77777777" w:rsidR="00F2721C" w:rsidRPr="00F2721C" w:rsidRDefault="00F2721C" w:rsidP="00F2721C">
      <w:pPr>
        <w:numPr>
          <w:ilvl w:val="0"/>
          <w:numId w:val="11"/>
        </w:numPr>
        <w:tabs>
          <w:tab w:val="left" w:pos="994"/>
        </w:tabs>
        <w:spacing w:after="0" w:line="240" w:lineRule="auto"/>
        <w:contextualSpacing/>
        <w:rPr>
          <w:rFonts w:ascii="Times New Roman" w:eastAsia="Times New Roman" w:hAnsi="Times New Roman" w:cs="Times New Roman"/>
          <w:color w:val="000000"/>
          <w:szCs w:val="24"/>
          <w:lang w:eastAsia="lt-LT"/>
        </w:rPr>
      </w:pPr>
      <w:r w:rsidRPr="00F2721C">
        <w:rPr>
          <w:rFonts w:ascii="Times New Roman" w:eastAsia="Times New Roman" w:hAnsi="Times New Roman" w:cs="Times New Roman"/>
          <w:color w:val="000000"/>
          <w:szCs w:val="24"/>
          <w:lang w:eastAsia="lt-LT"/>
        </w:rPr>
        <w:t>Danija</w:t>
      </w:r>
      <w:r w:rsidRPr="00F2721C">
        <w:rPr>
          <w:rFonts w:ascii="Times New Roman" w:eastAsia="Times New Roman" w:hAnsi="Times New Roman" w:cs="Times New Roman"/>
          <w:szCs w:val="24"/>
          <w:lang w:eastAsia="lt-LT"/>
        </w:rPr>
        <w:t xml:space="preserve"> </w:t>
      </w:r>
      <w:r w:rsidRPr="00F2721C">
        <w:rPr>
          <w:rFonts w:ascii="Times New Roman" w:eastAsia="Times New Roman" w:hAnsi="Times New Roman" w:cs="Times New Roman"/>
          <w:lang w:eastAsia="lt-LT"/>
        </w:rPr>
        <w:t xml:space="preserve">– </w:t>
      </w:r>
      <w:r w:rsidRPr="00F2721C">
        <w:rPr>
          <w:rFonts w:ascii="Times New Roman" w:eastAsia="Times New Roman" w:hAnsi="Times New Roman" w:cs="Times New Roman"/>
          <w:color w:val="000000"/>
          <w:lang w:eastAsia="lt-LT"/>
        </w:rPr>
        <w:t>Ropivacain B. Braun 7,5 mg/ml</w:t>
      </w:r>
      <w:r w:rsidRPr="00F2721C">
        <w:rPr>
          <w:rFonts w:ascii="Times New Roman" w:eastAsia="Times New Roman" w:hAnsi="Times New Roman" w:cs="Times New Roman"/>
          <w:color w:val="000000"/>
          <w:szCs w:val="24"/>
          <w:lang w:eastAsia="lt-LT"/>
        </w:rPr>
        <w:t xml:space="preserve"> </w:t>
      </w:r>
    </w:p>
    <w:p w14:paraId="3B362906" w14:textId="77777777" w:rsidR="00F2721C" w:rsidRPr="00F2721C" w:rsidRDefault="00F2721C" w:rsidP="00F2721C">
      <w:pPr>
        <w:numPr>
          <w:ilvl w:val="0"/>
          <w:numId w:val="11"/>
        </w:numPr>
        <w:tabs>
          <w:tab w:val="left" w:pos="994"/>
        </w:tabs>
        <w:spacing w:after="0" w:line="240" w:lineRule="auto"/>
        <w:contextualSpacing/>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 xml:space="preserve">Estija </w:t>
      </w:r>
      <w:r w:rsidRPr="00F2721C">
        <w:rPr>
          <w:rFonts w:ascii="Times New Roman" w:eastAsia="Times New Roman" w:hAnsi="Times New Roman" w:cs="Times New Roman"/>
          <w:lang w:eastAsia="lt-LT"/>
        </w:rPr>
        <w:t xml:space="preserve">– </w:t>
      </w:r>
      <w:r w:rsidRPr="00F2721C">
        <w:rPr>
          <w:rFonts w:ascii="Times New Roman" w:eastAsia="Times New Roman" w:hAnsi="Times New Roman" w:cs="Times New Roman"/>
          <w:color w:val="000000"/>
          <w:szCs w:val="24"/>
          <w:lang w:eastAsia="lt-LT"/>
        </w:rPr>
        <w:t>Ropivacaine B. Braun 7,5 mg/ml</w:t>
      </w:r>
    </w:p>
    <w:p w14:paraId="27D08E64" w14:textId="77777777" w:rsidR="00F2721C" w:rsidRPr="00F2721C" w:rsidRDefault="00F2721C" w:rsidP="00F2721C">
      <w:pPr>
        <w:numPr>
          <w:ilvl w:val="0"/>
          <w:numId w:val="11"/>
        </w:numPr>
        <w:spacing w:after="0" w:line="240" w:lineRule="atLeast"/>
        <w:contextualSpacing/>
        <w:jc w:val="both"/>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 xml:space="preserve">Suomija </w:t>
      </w:r>
      <w:r w:rsidRPr="00F2721C">
        <w:rPr>
          <w:rFonts w:ascii="Times New Roman" w:eastAsia="Times New Roman" w:hAnsi="Times New Roman" w:cs="Times New Roman"/>
          <w:lang w:eastAsia="lt-LT"/>
        </w:rPr>
        <w:t xml:space="preserve">– </w:t>
      </w:r>
      <w:r w:rsidRPr="00F2721C">
        <w:rPr>
          <w:rFonts w:ascii="Times New Roman" w:eastAsia="Times New Roman" w:hAnsi="Times New Roman" w:cs="Times New Roman"/>
          <w:color w:val="000000"/>
          <w:lang w:eastAsia="lt-LT"/>
        </w:rPr>
        <w:t>Ropivacaine B. Braun 7,5 mg/ml injektioneste, liuos</w:t>
      </w:r>
    </w:p>
    <w:p w14:paraId="06F3698C" w14:textId="77777777" w:rsidR="00F2721C" w:rsidRPr="00F2721C" w:rsidRDefault="00F2721C" w:rsidP="00F2721C">
      <w:pPr>
        <w:numPr>
          <w:ilvl w:val="0"/>
          <w:numId w:val="11"/>
        </w:numPr>
        <w:spacing w:after="0" w:line="240" w:lineRule="atLeast"/>
        <w:contextualSpacing/>
        <w:jc w:val="both"/>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Prancūzija</w:t>
      </w:r>
      <w:r w:rsidRPr="00F2721C">
        <w:rPr>
          <w:rFonts w:ascii="Times New Roman" w:eastAsia="Times New Roman" w:hAnsi="Times New Roman" w:cs="Times New Roman"/>
          <w:szCs w:val="24"/>
          <w:lang w:eastAsia="lt-LT"/>
        </w:rPr>
        <w:t xml:space="preserve"> </w:t>
      </w:r>
      <w:r w:rsidRPr="00F2721C">
        <w:rPr>
          <w:rFonts w:ascii="Times New Roman" w:eastAsia="Times New Roman" w:hAnsi="Times New Roman" w:cs="Times New Roman"/>
          <w:lang w:eastAsia="lt-LT"/>
        </w:rPr>
        <w:t xml:space="preserve">– </w:t>
      </w:r>
      <w:r w:rsidRPr="00F2721C">
        <w:rPr>
          <w:rFonts w:ascii="Times New Roman" w:eastAsia="Times New Roman" w:hAnsi="Times New Roman" w:cs="Times New Roman"/>
          <w:color w:val="000000"/>
          <w:lang w:eastAsia="lt-LT"/>
        </w:rPr>
        <w:t>Ropivacaine B. Braun 7,5 mg/ml, solution injectable en ampoule</w:t>
      </w:r>
    </w:p>
    <w:p w14:paraId="7944BF76" w14:textId="0DF4B1A8" w:rsidR="00F2721C" w:rsidRPr="00F2721C" w:rsidRDefault="00F2721C" w:rsidP="00F2721C">
      <w:pPr>
        <w:numPr>
          <w:ilvl w:val="0"/>
          <w:numId w:val="11"/>
        </w:numPr>
        <w:spacing w:after="0" w:line="240" w:lineRule="atLeast"/>
        <w:contextualSpacing/>
        <w:jc w:val="both"/>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Graikija</w:t>
      </w:r>
      <w:r w:rsidRPr="00F2721C">
        <w:rPr>
          <w:rFonts w:ascii="Times New Roman" w:eastAsia="Times New Roman" w:hAnsi="Times New Roman" w:cs="Times New Roman"/>
          <w:szCs w:val="24"/>
          <w:lang w:eastAsia="lt-LT"/>
        </w:rPr>
        <w:t xml:space="preserve"> </w:t>
      </w:r>
      <w:r w:rsidRPr="00F2721C">
        <w:rPr>
          <w:rFonts w:ascii="Times New Roman" w:eastAsia="Times New Roman" w:hAnsi="Times New Roman" w:cs="Times New Roman"/>
          <w:lang w:eastAsia="lt-LT"/>
        </w:rPr>
        <w:t xml:space="preserve">– </w:t>
      </w:r>
      <w:r w:rsidRPr="00F2721C">
        <w:rPr>
          <w:rFonts w:ascii="Times New Roman" w:eastAsia="Times New Roman" w:hAnsi="Times New Roman" w:cs="Times New Roman"/>
          <w:color w:val="000000"/>
          <w:lang w:eastAsia="lt-LT"/>
        </w:rPr>
        <w:t>Ropivacain HCI B. Braun 7,5 mg/ml</w:t>
      </w:r>
      <w:r w:rsidRPr="007951B5">
        <w:rPr>
          <w:rFonts w:ascii="Arial" w:eastAsia="Times New Roman" w:hAnsi="Arial" w:cs="Times New Roman"/>
          <w:lang w:eastAsia="lt-LT"/>
        </w:rPr>
        <w:t xml:space="preserve"> </w:t>
      </w:r>
      <w:r w:rsidRPr="00F2721C">
        <w:rPr>
          <w:rFonts w:ascii="Times New Roman" w:eastAsia="Times New Roman" w:hAnsi="Times New Roman" w:cs="Times New Roman"/>
          <w:color w:val="000000"/>
          <w:lang w:eastAsia="lt-LT"/>
        </w:rPr>
        <w:t>solution for injectionItalija</w:t>
      </w:r>
      <w:r w:rsidRPr="00F2721C">
        <w:rPr>
          <w:rFonts w:ascii="Times New Roman" w:eastAsia="Times New Roman" w:hAnsi="Times New Roman" w:cs="Times New Roman"/>
          <w:szCs w:val="24"/>
          <w:lang w:eastAsia="lt-LT"/>
        </w:rPr>
        <w:t xml:space="preserve"> </w:t>
      </w:r>
      <w:r w:rsidRPr="00F2721C">
        <w:rPr>
          <w:rFonts w:ascii="Times New Roman" w:eastAsia="Times New Roman" w:hAnsi="Times New Roman" w:cs="Times New Roman"/>
          <w:lang w:eastAsia="lt-LT"/>
        </w:rPr>
        <w:t xml:space="preserve">– </w:t>
      </w:r>
      <w:r w:rsidRPr="00F2721C">
        <w:rPr>
          <w:rFonts w:ascii="Times New Roman" w:eastAsia="Times New Roman" w:hAnsi="Times New Roman" w:cs="Times New Roman"/>
          <w:color w:val="000000"/>
          <w:lang w:eastAsia="lt-LT"/>
        </w:rPr>
        <w:t>Ropivacaina B. Braun 7,5 mg/ml</w:t>
      </w:r>
    </w:p>
    <w:p w14:paraId="5D71F957" w14:textId="77777777" w:rsidR="00F2721C" w:rsidRPr="00F2721C" w:rsidRDefault="00F2721C" w:rsidP="00F2721C">
      <w:pPr>
        <w:numPr>
          <w:ilvl w:val="0"/>
          <w:numId w:val="11"/>
        </w:numPr>
        <w:spacing w:after="0" w:line="240" w:lineRule="atLeast"/>
        <w:contextualSpacing/>
        <w:jc w:val="both"/>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Latvija</w:t>
      </w:r>
      <w:r w:rsidRPr="00F2721C">
        <w:rPr>
          <w:rFonts w:ascii="Times New Roman" w:eastAsia="Times New Roman" w:hAnsi="Times New Roman" w:cs="Times New Roman"/>
          <w:szCs w:val="24"/>
          <w:lang w:eastAsia="lt-LT"/>
        </w:rPr>
        <w:t xml:space="preserve"> </w:t>
      </w:r>
      <w:r w:rsidRPr="00F2721C">
        <w:rPr>
          <w:rFonts w:ascii="Times New Roman" w:eastAsia="Times New Roman" w:hAnsi="Times New Roman" w:cs="Times New Roman"/>
          <w:lang w:eastAsia="lt-LT"/>
        </w:rPr>
        <w:t xml:space="preserve">– </w:t>
      </w:r>
      <w:r w:rsidRPr="00F2721C">
        <w:rPr>
          <w:rFonts w:ascii="Times New Roman" w:eastAsia="Times New Roman" w:hAnsi="Times New Roman" w:cs="Times New Roman"/>
          <w:color w:val="000000"/>
          <w:lang w:eastAsia="lt-LT"/>
        </w:rPr>
        <w:t>Ropivacaine B. Braun 7,5 mg/ml skidums injekcijai</w:t>
      </w:r>
    </w:p>
    <w:p w14:paraId="787778F6" w14:textId="77777777" w:rsidR="00F2721C" w:rsidRPr="00F2721C" w:rsidRDefault="00F2721C" w:rsidP="00F2721C">
      <w:pPr>
        <w:numPr>
          <w:ilvl w:val="0"/>
          <w:numId w:val="11"/>
        </w:numPr>
        <w:spacing w:after="0" w:line="240" w:lineRule="atLeast"/>
        <w:contextualSpacing/>
        <w:jc w:val="both"/>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Lietuva</w:t>
      </w:r>
      <w:r w:rsidRPr="00F2721C">
        <w:rPr>
          <w:rFonts w:ascii="Times New Roman" w:eastAsia="Times New Roman" w:hAnsi="Times New Roman" w:cs="Times New Roman"/>
          <w:szCs w:val="24"/>
          <w:lang w:eastAsia="lt-LT"/>
        </w:rPr>
        <w:t xml:space="preserve"> </w:t>
      </w:r>
      <w:r w:rsidRPr="00F2721C">
        <w:rPr>
          <w:rFonts w:ascii="Times New Roman" w:eastAsia="Times New Roman" w:hAnsi="Times New Roman" w:cs="Times New Roman"/>
          <w:lang w:eastAsia="lt-LT"/>
        </w:rPr>
        <w:t xml:space="preserve">– </w:t>
      </w:r>
      <w:r w:rsidRPr="00F2721C">
        <w:rPr>
          <w:rFonts w:ascii="Times New Roman" w:eastAsia="Times New Roman" w:hAnsi="Times New Roman" w:cs="Times New Roman"/>
          <w:color w:val="000000"/>
          <w:lang w:eastAsia="lt-LT"/>
        </w:rPr>
        <w:t>Ropivacaine B. Braun 7.5 mg/ml injekcinis tirpalas</w:t>
      </w:r>
    </w:p>
    <w:p w14:paraId="1A6866F6" w14:textId="77777777" w:rsidR="00F2721C" w:rsidRPr="00F2721C" w:rsidRDefault="00F2721C" w:rsidP="00F2721C">
      <w:pPr>
        <w:numPr>
          <w:ilvl w:val="0"/>
          <w:numId w:val="11"/>
        </w:numPr>
        <w:spacing w:after="0" w:line="240" w:lineRule="atLeast"/>
        <w:contextualSpacing/>
        <w:jc w:val="both"/>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Nyderlandai</w:t>
      </w:r>
      <w:r w:rsidRPr="00F2721C">
        <w:rPr>
          <w:rFonts w:ascii="Times New Roman" w:eastAsia="Times New Roman" w:hAnsi="Times New Roman" w:cs="Times New Roman"/>
          <w:szCs w:val="24"/>
          <w:lang w:eastAsia="lt-LT"/>
        </w:rPr>
        <w:t xml:space="preserve"> </w:t>
      </w:r>
      <w:r w:rsidRPr="00F2721C">
        <w:rPr>
          <w:rFonts w:ascii="Times New Roman" w:eastAsia="Times New Roman" w:hAnsi="Times New Roman" w:cs="Times New Roman"/>
          <w:lang w:eastAsia="lt-LT"/>
        </w:rPr>
        <w:t xml:space="preserve">– </w:t>
      </w:r>
      <w:r w:rsidRPr="00F2721C">
        <w:rPr>
          <w:rFonts w:ascii="Times New Roman" w:eastAsia="Times New Roman" w:hAnsi="Times New Roman" w:cs="Times New Roman"/>
          <w:color w:val="000000"/>
          <w:lang w:eastAsia="lt-LT"/>
        </w:rPr>
        <w:t>Ropivacain 7,5 mg/ml</w:t>
      </w:r>
    </w:p>
    <w:p w14:paraId="3242ACEE" w14:textId="77777777" w:rsidR="00F2721C" w:rsidRPr="00F2721C" w:rsidRDefault="00F2721C" w:rsidP="00F2721C">
      <w:pPr>
        <w:numPr>
          <w:ilvl w:val="0"/>
          <w:numId w:val="11"/>
        </w:numPr>
        <w:spacing w:after="0" w:line="240" w:lineRule="atLeast"/>
        <w:contextualSpacing/>
        <w:jc w:val="both"/>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Portugalija</w:t>
      </w:r>
      <w:r w:rsidRPr="00F2721C">
        <w:rPr>
          <w:rFonts w:ascii="Times New Roman" w:eastAsia="Times New Roman" w:hAnsi="Times New Roman" w:cs="Times New Roman"/>
          <w:szCs w:val="24"/>
          <w:lang w:eastAsia="lt-LT"/>
        </w:rPr>
        <w:t xml:space="preserve"> </w:t>
      </w:r>
      <w:r w:rsidRPr="00F2721C">
        <w:rPr>
          <w:rFonts w:ascii="Times New Roman" w:eastAsia="Times New Roman" w:hAnsi="Times New Roman" w:cs="Times New Roman"/>
          <w:lang w:eastAsia="lt-LT"/>
        </w:rPr>
        <w:t xml:space="preserve">– </w:t>
      </w:r>
      <w:r w:rsidRPr="00F2721C">
        <w:rPr>
          <w:rFonts w:ascii="Times New Roman" w:eastAsia="Times New Roman" w:hAnsi="Times New Roman" w:cs="Times New Roman"/>
          <w:color w:val="000000"/>
          <w:lang w:eastAsia="lt-LT"/>
        </w:rPr>
        <w:t>Ropivacaína B. Braun 7,5 mg/ml solução injetável</w:t>
      </w:r>
    </w:p>
    <w:p w14:paraId="42F0FDD4" w14:textId="77777777" w:rsidR="00F2721C" w:rsidRPr="00F2721C" w:rsidRDefault="00F2721C" w:rsidP="00F2721C">
      <w:pPr>
        <w:numPr>
          <w:ilvl w:val="0"/>
          <w:numId w:val="11"/>
        </w:numPr>
        <w:spacing w:after="0" w:line="240" w:lineRule="atLeast"/>
        <w:contextualSpacing/>
        <w:jc w:val="both"/>
        <w:rPr>
          <w:rFonts w:ascii="Times New Roman" w:eastAsia="Times New Roman" w:hAnsi="Times New Roman" w:cs="Times New Roman"/>
          <w:b/>
          <w:szCs w:val="24"/>
          <w:lang w:eastAsia="lt-LT"/>
        </w:rPr>
      </w:pPr>
      <w:r w:rsidRPr="00F2721C">
        <w:rPr>
          <w:rFonts w:ascii="Times New Roman" w:eastAsia="Times New Roman" w:hAnsi="Times New Roman" w:cs="Times New Roman"/>
          <w:color w:val="000000"/>
          <w:lang w:eastAsia="lt-LT"/>
        </w:rPr>
        <w:t>Ispanija</w:t>
      </w:r>
      <w:r w:rsidRPr="00F2721C">
        <w:rPr>
          <w:rFonts w:ascii="Times New Roman" w:eastAsia="Times New Roman" w:hAnsi="Times New Roman" w:cs="Times New Roman"/>
          <w:szCs w:val="24"/>
          <w:lang w:eastAsia="lt-LT"/>
        </w:rPr>
        <w:t xml:space="preserve"> </w:t>
      </w:r>
      <w:r w:rsidRPr="00F2721C">
        <w:rPr>
          <w:rFonts w:ascii="Times New Roman" w:eastAsia="Times New Roman" w:hAnsi="Times New Roman" w:cs="Times New Roman"/>
          <w:lang w:eastAsia="lt-LT"/>
        </w:rPr>
        <w:t xml:space="preserve">– </w:t>
      </w:r>
      <w:r w:rsidRPr="00F2721C">
        <w:rPr>
          <w:rFonts w:ascii="Times New Roman" w:eastAsia="Times New Roman" w:hAnsi="Times New Roman" w:cs="Times New Roman"/>
          <w:color w:val="000000"/>
          <w:lang w:eastAsia="lt-LT"/>
        </w:rPr>
        <w:t>Ropivacaína B. Braun 7,5 mg/ml solución inyectable</w:t>
      </w:r>
    </w:p>
    <w:p w14:paraId="32467FEA" w14:textId="77777777" w:rsidR="00F2721C" w:rsidRPr="00F2721C" w:rsidRDefault="00F2721C" w:rsidP="00F2721C">
      <w:pPr>
        <w:numPr>
          <w:ilvl w:val="0"/>
          <w:numId w:val="11"/>
        </w:numPr>
        <w:spacing w:after="0" w:line="240" w:lineRule="atLeast"/>
        <w:contextualSpacing/>
        <w:jc w:val="both"/>
        <w:rPr>
          <w:rFonts w:ascii="Times New Roman" w:eastAsia="Times New Roman" w:hAnsi="Times New Roman" w:cs="Times New Roman"/>
          <w:szCs w:val="24"/>
          <w:lang w:eastAsia="lt-LT"/>
        </w:rPr>
      </w:pPr>
      <w:r w:rsidRPr="00F2721C">
        <w:rPr>
          <w:rFonts w:ascii="Times New Roman" w:eastAsia="Times New Roman" w:hAnsi="Times New Roman" w:cs="Times New Roman"/>
          <w:szCs w:val="24"/>
          <w:lang w:eastAsia="lt-LT"/>
        </w:rPr>
        <w:t>Švedija – Ropivacain 7,5 mg/ml injektionsvätska, lösning</w:t>
      </w:r>
    </w:p>
    <w:p w14:paraId="55A5FBF0" w14:textId="77777777" w:rsidR="00F2721C" w:rsidRPr="00F2721C" w:rsidRDefault="00F2721C" w:rsidP="00F2721C">
      <w:pPr>
        <w:spacing w:after="0" w:line="240" w:lineRule="atLeast"/>
        <w:jc w:val="both"/>
        <w:rPr>
          <w:rFonts w:ascii="Times New Roman" w:eastAsia="Times New Roman" w:hAnsi="Times New Roman" w:cs="Times New Roman"/>
          <w:b/>
          <w:lang w:eastAsia="lt-LT"/>
        </w:rPr>
      </w:pPr>
    </w:p>
    <w:p w14:paraId="5BBF0E69" w14:textId="7F502D21" w:rsidR="00F2721C" w:rsidRPr="00F2721C" w:rsidRDefault="00F2721C" w:rsidP="00F2721C">
      <w:pPr>
        <w:spacing w:after="0" w:line="240" w:lineRule="atLeast"/>
        <w:jc w:val="both"/>
        <w:rPr>
          <w:rFonts w:ascii="Times New Roman" w:eastAsia="Times New Roman" w:hAnsi="Times New Roman" w:cs="Times New Roman"/>
          <w:b/>
          <w:lang w:eastAsia="lt-LT"/>
        </w:rPr>
      </w:pPr>
      <w:r w:rsidRPr="00F2721C">
        <w:rPr>
          <w:rFonts w:ascii="Times New Roman" w:eastAsia="Times New Roman" w:hAnsi="Times New Roman" w:cs="Times New Roman"/>
          <w:b/>
          <w:lang w:eastAsia="lt-LT"/>
        </w:rPr>
        <w:t>Šis pakuotės lapelis paskutinį kartą peržiūrėtas</w:t>
      </w:r>
      <w:r w:rsidR="0096554C">
        <w:rPr>
          <w:rFonts w:ascii="Times New Roman" w:eastAsia="Times New Roman" w:hAnsi="Times New Roman" w:cs="Times New Roman"/>
          <w:b/>
          <w:lang w:eastAsia="lt-LT"/>
        </w:rPr>
        <w:t xml:space="preserve"> 2023-10-26</w:t>
      </w:r>
      <w:r w:rsidRPr="00F2721C">
        <w:rPr>
          <w:rFonts w:ascii="Times New Roman" w:eastAsia="Times New Roman" w:hAnsi="Times New Roman" w:cs="Times New Roman"/>
          <w:b/>
          <w:lang w:eastAsia="lt-LT"/>
        </w:rPr>
        <w:t>.</w:t>
      </w:r>
    </w:p>
    <w:p w14:paraId="4B98C562" w14:textId="77777777" w:rsidR="00F2721C" w:rsidRPr="00F2721C" w:rsidRDefault="00F2721C" w:rsidP="00F2721C">
      <w:pPr>
        <w:spacing w:after="0" w:line="240" w:lineRule="atLeast"/>
        <w:jc w:val="both"/>
        <w:rPr>
          <w:rFonts w:ascii="Times New Roman" w:eastAsia="Times New Roman" w:hAnsi="Times New Roman" w:cs="Times New Roman"/>
          <w:b/>
          <w:lang w:eastAsia="lt-LT"/>
        </w:rPr>
      </w:pPr>
    </w:p>
    <w:p w14:paraId="3ED92861" w14:textId="77777777" w:rsidR="00F2721C" w:rsidRPr="00F2721C" w:rsidRDefault="00F2721C" w:rsidP="00F2721C">
      <w:pPr>
        <w:spacing w:after="0" w:line="240" w:lineRule="atLeast"/>
        <w:jc w:val="both"/>
        <w:rPr>
          <w:rFonts w:ascii="Times New Roman" w:eastAsia="Times New Roman" w:hAnsi="Times New Roman" w:cs="Times New Roman"/>
          <w:b/>
          <w:lang w:eastAsia="lt-LT"/>
        </w:rPr>
      </w:pPr>
    </w:p>
    <w:p w14:paraId="2BEEDAAB"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lastRenderedPageBreak/>
        <w:t xml:space="preserve">Išsami informacija apie šį </w:t>
      </w:r>
      <w:r w:rsidRPr="00F2721C">
        <w:rPr>
          <w:rFonts w:ascii="Times New Roman" w:eastAsia="Times New Roman" w:hAnsi="Times New Roman" w:cs="Times New Roman"/>
          <w:szCs w:val="24"/>
          <w:lang w:eastAsia="lt-LT"/>
        </w:rPr>
        <w:t>vaistą</w:t>
      </w:r>
      <w:r w:rsidRPr="00F2721C">
        <w:rPr>
          <w:rFonts w:ascii="Times New Roman" w:eastAsia="Times New Roman" w:hAnsi="Times New Roman" w:cs="Times New Roman"/>
          <w:lang w:eastAsia="lt-LT"/>
        </w:rPr>
        <w:t xml:space="preserve"> pateikiama Valstybinės vaistų kontrolės tarnybos prie Lietuvos Respublikos sveikatos apsaugos ministerijos tinklalapyje</w:t>
      </w:r>
      <w:r w:rsidRPr="00F2721C">
        <w:rPr>
          <w:rFonts w:ascii="Times New Roman" w:eastAsia="Times New Roman" w:hAnsi="Times New Roman" w:cs="Times New Roman"/>
          <w:i/>
          <w:szCs w:val="24"/>
          <w:lang w:eastAsia="lt-LT"/>
        </w:rPr>
        <w:t xml:space="preserve"> </w:t>
      </w:r>
      <w:hyperlink r:id="rId13" w:history="1">
        <w:r w:rsidRPr="00F2721C">
          <w:rPr>
            <w:rFonts w:ascii="Times New Roman" w:eastAsia="SimSun" w:hAnsi="Times New Roman" w:cs="Times New Roman"/>
            <w:color w:val="0000FF"/>
            <w:u w:val="single"/>
            <w:lang w:eastAsia="lt-LT"/>
          </w:rPr>
          <w:t>http://www.vvkt.lt/</w:t>
        </w:r>
      </w:hyperlink>
      <w:r w:rsidRPr="00F2721C">
        <w:rPr>
          <w:rFonts w:ascii="Times New Roman" w:eastAsia="Times New Roman" w:hAnsi="Times New Roman" w:cs="Times New Roman"/>
          <w:lang w:eastAsia="lt-LT"/>
        </w:rPr>
        <w:t>.</w:t>
      </w:r>
    </w:p>
    <w:p w14:paraId="0547AC44" w14:textId="77777777" w:rsidR="00F2721C" w:rsidRPr="00F2721C" w:rsidRDefault="00F2721C" w:rsidP="00F2721C">
      <w:pPr>
        <w:spacing w:after="0" w:line="240" w:lineRule="auto"/>
        <w:rPr>
          <w:rFonts w:ascii="Times New Roman" w:eastAsia="Times New Roman" w:hAnsi="Times New Roman" w:cs="Times New Roman"/>
          <w:lang w:eastAsia="lt-LT"/>
        </w:rPr>
      </w:pPr>
    </w:p>
    <w:p w14:paraId="29A84D86" w14:textId="77777777" w:rsidR="00F2721C" w:rsidRPr="00F2721C" w:rsidRDefault="00F2721C" w:rsidP="00F2721C">
      <w:pPr>
        <w:numPr>
          <w:ilvl w:val="12"/>
          <w:numId w:val="0"/>
        </w:numPr>
        <w:tabs>
          <w:tab w:val="left" w:pos="720"/>
        </w:tabs>
        <w:spacing w:after="0" w:line="240" w:lineRule="auto"/>
        <w:ind w:right="-2"/>
        <w:rPr>
          <w:rFonts w:ascii="Arial" w:eastAsia="Times New Roman" w:hAnsi="Arial" w:cs="Times New Roman"/>
          <w:szCs w:val="24"/>
          <w:lang w:eastAsia="lt-LT"/>
        </w:rPr>
      </w:pPr>
    </w:p>
    <w:p w14:paraId="38B2D696" w14:textId="77777777" w:rsidR="00F2721C" w:rsidRPr="00F2721C" w:rsidRDefault="00F2721C" w:rsidP="00F2721C">
      <w:pPr>
        <w:numPr>
          <w:ilvl w:val="12"/>
          <w:numId w:val="0"/>
        </w:numPr>
        <w:tabs>
          <w:tab w:val="left" w:pos="720"/>
        </w:tabs>
        <w:spacing w:after="0" w:line="240" w:lineRule="auto"/>
        <w:ind w:right="-2"/>
        <w:rPr>
          <w:rFonts w:ascii="Arial" w:eastAsia="Times New Roman" w:hAnsi="Arial" w:cs="Times New Roman"/>
          <w:szCs w:val="24"/>
          <w:lang w:eastAsia="lt-LT"/>
        </w:rPr>
      </w:pPr>
      <w:r w:rsidRPr="00F2721C">
        <w:rPr>
          <w:rFonts w:ascii="Arial" w:eastAsia="Times New Roman" w:hAnsi="Arial" w:cs="Times New Roman"/>
          <w:szCs w:val="24"/>
          <w:lang w:eastAsia="lt-LT"/>
        </w:rPr>
        <w:t>---------------------------------------------------------------------------------------------------------------------------</w:t>
      </w:r>
    </w:p>
    <w:p w14:paraId="3FDF0837" w14:textId="77777777" w:rsidR="00F2721C" w:rsidRPr="00F2721C" w:rsidRDefault="00F2721C" w:rsidP="00F2721C">
      <w:pPr>
        <w:numPr>
          <w:ilvl w:val="12"/>
          <w:numId w:val="0"/>
        </w:numPr>
        <w:tabs>
          <w:tab w:val="left" w:pos="720"/>
        </w:tabs>
        <w:spacing w:after="0" w:line="240" w:lineRule="auto"/>
        <w:ind w:right="-2"/>
        <w:rPr>
          <w:rFonts w:ascii="Times New Roman" w:eastAsia="Times New Roman" w:hAnsi="Times New Roman" w:cs="Times New Roman"/>
          <w:szCs w:val="24"/>
          <w:lang w:eastAsia="en-US"/>
        </w:rPr>
      </w:pPr>
    </w:p>
    <w:p w14:paraId="6A4B0A02" w14:textId="77777777" w:rsidR="00F2721C" w:rsidRPr="00F2721C" w:rsidRDefault="00F2721C" w:rsidP="00F2721C">
      <w:pPr>
        <w:numPr>
          <w:ilvl w:val="12"/>
          <w:numId w:val="0"/>
        </w:numPr>
        <w:spacing w:after="0" w:line="240" w:lineRule="auto"/>
        <w:rPr>
          <w:rFonts w:ascii="Times New Roman" w:eastAsia="Times New Roman" w:hAnsi="Times New Roman" w:cs="Times New Roman"/>
          <w:b/>
          <w:color w:val="000000"/>
          <w:lang w:eastAsia="lt-LT"/>
        </w:rPr>
      </w:pPr>
      <w:r w:rsidRPr="00F2721C">
        <w:rPr>
          <w:rFonts w:ascii="Times New Roman" w:eastAsia="Times New Roman" w:hAnsi="Times New Roman" w:cs="Times New Roman"/>
          <w:b/>
          <w:color w:val="000000"/>
          <w:lang w:eastAsia="lt-LT"/>
        </w:rPr>
        <w:t>Toliau pateikta informacija skirta tik sveikatos priežiūros specialistams.</w:t>
      </w:r>
    </w:p>
    <w:p w14:paraId="5BCBDB5F" w14:textId="77777777" w:rsidR="00F2721C" w:rsidRPr="00F2721C" w:rsidRDefault="00F2721C" w:rsidP="00F2721C">
      <w:pPr>
        <w:spacing w:after="0" w:line="240" w:lineRule="auto"/>
        <w:jc w:val="both"/>
        <w:rPr>
          <w:rFonts w:ascii="Times New Roman" w:eastAsia="Times New Roman" w:hAnsi="Times New Roman" w:cs="Times New Roman"/>
          <w:color w:val="000000"/>
          <w:lang w:eastAsia="lt-LT"/>
        </w:rPr>
      </w:pPr>
    </w:p>
    <w:p w14:paraId="36ABB3E3" w14:textId="77777777" w:rsidR="00F2721C" w:rsidRPr="00F2721C" w:rsidRDefault="00F2721C" w:rsidP="00F2721C">
      <w:pPr>
        <w:numPr>
          <w:ilvl w:val="12"/>
          <w:numId w:val="0"/>
        </w:numPr>
        <w:spacing w:after="0" w:line="240" w:lineRule="auto"/>
        <w:jc w:val="both"/>
        <w:rPr>
          <w:rFonts w:ascii="Times New Roman" w:eastAsia="Times New Roman" w:hAnsi="Times New Roman" w:cs="Times New Roman"/>
          <w:b/>
          <w:color w:val="000000"/>
          <w:lang w:eastAsia="lt-LT"/>
        </w:rPr>
      </w:pPr>
      <w:r w:rsidRPr="00F2721C">
        <w:rPr>
          <w:rFonts w:ascii="Times New Roman" w:eastAsia="Times New Roman" w:hAnsi="Times New Roman" w:cs="Times New Roman"/>
          <w:b/>
          <w:color w:val="000000"/>
          <w:lang w:eastAsia="lt-LT"/>
        </w:rPr>
        <w:t>Vartojimo metodas</w:t>
      </w:r>
    </w:p>
    <w:p w14:paraId="7420E646"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Prieš injekciją ir injekcijos metu rekomenduojama atsargi aspiracija, kad nebūtų suleista į kraujagyslę. Jeigu reikalinga didelė dozė, iš pradžių rekomenduojama suleisti bandomąją lidokaino su adrenalinu (epinefrinu) dozę. Netyčinę injekciją į kraujagyslę galima atpažinti pagal laikiną širdies susitraukimų dažnio padidėjimą, o atsitiktinę injekciją į povoratinklinę ertmę – iš spinalinės blokados požymių.</w:t>
      </w:r>
    </w:p>
    <w:p w14:paraId="2D2F1154"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01B88DC6"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Ropivakaino hidrochloridas leidžiamas lėtai arba palaipsniui didinant dozes, 25–50 mg/min. greičiu, atidžiai stebinti paciento pagrindinius organizmo būklės rodiklius ir palaikant žodinį kontaktą. Pasireiškus toksiniams simptomams injekciją būtina nedelsiant nutraukti.</w:t>
      </w:r>
    </w:p>
    <w:p w14:paraId="202398A2" w14:textId="77777777" w:rsidR="00F2721C" w:rsidRPr="00F2721C" w:rsidRDefault="00F2721C" w:rsidP="00F2721C">
      <w:pPr>
        <w:numPr>
          <w:ilvl w:val="12"/>
          <w:numId w:val="0"/>
        </w:numPr>
        <w:spacing w:after="0" w:line="240" w:lineRule="auto"/>
        <w:jc w:val="both"/>
        <w:rPr>
          <w:rFonts w:ascii="Times New Roman" w:eastAsia="Times New Roman" w:hAnsi="Times New Roman" w:cs="Times New Roman"/>
          <w:b/>
          <w:color w:val="000000"/>
          <w:lang w:eastAsia="lt-LT"/>
        </w:rPr>
      </w:pPr>
    </w:p>
    <w:p w14:paraId="10A33F12" w14:textId="77777777" w:rsidR="00F2721C" w:rsidRPr="00F2721C" w:rsidRDefault="00F2721C" w:rsidP="00F2721C">
      <w:pPr>
        <w:numPr>
          <w:ilvl w:val="12"/>
          <w:numId w:val="0"/>
        </w:numPr>
        <w:spacing w:after="0" w:line="240" w:lineRule="auto"/>
        <w:jc w:val="both"/>
        <w:rPr>
          <w:rFonts w:ascii="Times New Roman" w:eastAsia="Times New Roman" w:hAnsi="Times New Roman" w:cs="Times New Roman"/>
          <w:b/>
          <w:color w:val="000000"/>
          <w:lang w:eastAsia="lt-LT"/>
        </w:rPr>
      </w:pPr>
      <w:r w:rsidRPr="00F2721C">
        <w:rPr>
          <w:rFonts w:ascii="Times New Roman" w:eastAsia="Times New Roman" w:hAnsi="Times New Roman" w:cs="Times New Roman"/>
          <w:b/>
          <w:color w:val="000000"/>
          <w:lang w:eastAsia="lt-LT"/>
        </w:rPr>
        <w:t>Įspėjimai</w:t>
      </w:r>
    </w:p>
    <w:p w14:paraId="61B75334"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 xml:space="preserve">Regioninės anestezijos procedūros visada turi būti atliekamos tose vietose, kuriose yra tinkama įranga ir reikiamas personalas. Stebėjimui ir gaivinimui būtina įranga ir vaistiniai preparatai turi būti pasiekiami nedelsiant. </w:t>
      </w:r>
    </w:p>
    <w:p w14:paraId="50FFDE89"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03091626"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Pacientai, kuriems skiriami pagrindiniai blokatoriai, turi būti optimalios būklės, prieš blokados procedūrą jiems turi būti įvesta intraveninė sistema.</w:t>
      </w:r>
    </w:p>
    <w:p w14:paraId="0EA36442"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p>
    <w:p w14:paraId="2D49F127"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Atsakingas gydytojas privalo imtis atsargumo priemonių, kad išvengtų injekcijos į kraujagyslę (žr. PCS 4.2 skyrių), jis turi būti tinkamai parengtas ir susipažinęs su nepageidaujamų reiškinių, sisteminio toksiškumo ir kitų komplikacijų diagnostika bei gydymu (žr. PCS 4.8 ir 4.9 skyrius), pavyzdžiui, netyčinės injekcijos į subarachnoidinę ertmę atveju, kai gali būti sukelta didelė spinalinė blokada su kvėpavimo sustojimu ir hipotenzija. Traukuliai dažniausiai atsirasdavo po peties nervinio rezginio ir epidurinės blokados. Tai gali būti dėl netyčinės injekcijos į kraujagyslę arba dėl greitos absorbcijos iš injekcijos vietos.</w:t>
      </w:r>
    </w:p>
    <w:p w14:paraId="08B51FFE" w14:textId="77777777" w:rsidR="00F2721C" w:rsidRPr="00F2721C" w:rsidRDefault="00F2721C" w:rsidP="00F2721C">
      <w:pPr>
        <w:spacing w:after="0" w:line="240" w:lineRule="auto"/>
        <w:rPr>
          <w:rFonts w:ascii="Times New Roman" w:eastAsia="Times New Roman" w:hAnsi="Times New Roman" w:cs="Times New Roman"/>
          <w:lang w:eastAsia="lt-LT"/>
        </w:rPr>
      </w:pPr>
    </w:p>
    <w:p w14:paraId="2798F6F1" w14:textId="77777777" w:rsidR="00F2721C" w:rsidRPr="00F2721C" w:rsidRDefault="00F2721C" w:rsidP="00F2721C">
      <w:pPr>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Atliekant pagrindinių periferinių nervų blokadą gali tekti suleisti daug vietinių anestetikų į gerai vaskuliarizuotas sritis, dažnai arti didžiųjų kraujagyslių, kur yra didesnė injekcijos į kraujagyslę rizika ir/arba būna greita sisteminė absorbcija, todėl plazmoje susidaro didelė preparato koncentracija.</w:t>
      </w:r>
    </w:p>
    <w:p w14:paraId="324640B6"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lang w:eastAsia="lt-LT"/>
        </w:rPr>
      </w:pPr>
    </w:p>
    <w:p w14:paraId="4C2D52B2" w14:textId="77777777" w:rsidR="00F2721C" w:rsidRPr="00F2721C" w:rsidRDefault="00F2721C" w:rsidP="00F2721C">
      <w:pPr>
        <w:autoSpaceDE w:val="0"/>
        <w:autoSpaceDN w:val="0"/>
        <w:adjustRightInd w:val="0"/>
        <w:spacing w:after="0" w:line="240" w:lineRule="auto"/>
        <w:rPr>
          <w:rFonts w:ascii="Times New Roman" w:eastAsia="Times New Roman" w:hAnsi="Times New Roman" w:cs="Times New Roman"/>
          <w:lang w:eastAsia="lt-LT"/>
        </w:rPr>
      </w:pPr>
      <w:r w:rsidRPr="00F2721C">
        <w:rPr>
          <w:rFonts w:ascii="Times New Roman" w:eastAsia="Times New Roman" w:hAnsi="Times New Roman" w:cs="Times New Roman"/>
          <w:lang w:eastAsia="lt-LT"/>
        </w:rPr>
        <w:t>Pacientams, kuriems dėl bet kokios priežasties pasireiškia hipovolemija, epidurinės anestezijos metu gali atsirasti ūmi ir sunki hipotenzija, nepriklausomai nuo to, koks vietinis anestetikas skiriamas.</w:t>
      </w:r>
    </w:p>
    <w:p w14:paraId="01CA4292" w14:textId="77777777" w:rsidR="00F2721C" w:rsidRPr="00F2721C" w:rsidRDefault="00F2721C" w:rsidP="00F2721C">
      <w:pPr>
        <w:spacing w:after="0" w:line="240" w:lineRule="auto"/>
        <w:rPr>
          <w:rFonts w:ascii="Times New Roman" w:eastAsia="Times New Roman" w:hAnsi="Times New Roman" w:cs="Times New Roman"/>
          <w:color w:val="000000"/>
          <w:lang w:eastAsia="lt-LT"/>
        </w:rPr>
      </w:pPr>
    </w:p>
    <w:p w14:paraId="47688E97" w14:textId="77777777" w:rsidR="00F2721C" w:rsidRPr="00F2721C" w:rsidRDefault="00F2721C" w:rsidP="00F2721C">
      <w:pPr>
        <w:numPr>
          <w:ilvl w:val="12"/>
          <w:numId w:val="0"/>
        </w:numPr>
        <w:spacing w:after="0" w:line="240" w:lineRule="auto"/>
        <w:jc w:val="both"/>
        <w:rPr>
          <w:rFonts w:ascii="Times New Roman" w:eastAsia="Times New Roman" w:hAnsi="Times New Roman" w:cs="Times New Roman"/>
          <w:b/>
          <w:color w:val="000000"/>
          <w:lang w:eastAsia="lt-LT"/>
        </w:rPr>
      </w:pPr>
      <w:r w:rsidRPr="00F2721C">
        <w:rPr>
          <w:rFonts w:ascii="Times New Roman" w:eastAsia="Times New Roman" w:hAnsi="Times New Roman" w:cs="Times New Roman"/>
          <w:b/>
          <w:color w:val="000000"/>
          <w:lang w:eastAsia="lt-LT"/>
        </w:rPr>
        <w:t>Darbas su vaistu</w:t>
      </w:r>
    </w:p>
    <w:p w14:paraId="11330F80" w14:textId="77777777" w:rsidR="00F2721C" w:rsidRPr="00F2721C" w:rsidRDefault="00F2721C" w:rsidP="00F2721C">
      <w:pPr>
        <w:spacing w:after="0" w:line="240" w:lineRule="auto"/>
        <w:rPr>
          <w:rFonts w:ascii="Times New Roman" w:eastAsia="Times New Roman" w:hAnsi="Times New Roman" w:cs="Times New Roman"/>
          <w:color w:val="000000"/>
          <w:lang w:eastAsia="lt-LT"/>
        </w:rPr>
      </w:pPr>
    </w:p>
    <w:p w14:paraId="6EE66768" w14:textId="77777777" w:rsidR="00F2721C" w:rsidRPr="00F2721C" w:rsidRDefault="00F2721C" w:rsidP="00F2721C">
      <w:pPr>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Nesuvartotą vaistinį preparatą ar atliekas reikia tvarkyti laikantis vietinių reikalavimų.</w:t>
      </w:r>
    </w:p>
    <w:p w14:paraId="1819ECAE" w14:textId="77777777" w:rsidR="00F2721C" w:rsidRPr="00F2721C" w:rsidRDefault="00F2721C" w:rsidP="00F2721C">
      <w:pPr>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Vienkartiniam vartojimui.</w:t>
      </w:r>
    </w:p>
    <w:p w14:paraId="35999844" w14:textId="77777777" w:rsidR="00F2721C" w:rsidRPr="00F2721C" w:rsidRDefault="00F2721C" w:rsidP="00F2721C">
      <w:pPr>
        <w:spacing w:after="0" w:line="240" w:lineRule="auto"/>
        <w:rPr>
          <w:rFonts w:ascii="Times New Roman" w:eastAsia="Times New Roman" w:hAnsi="Times New Roman" w:cs="Times New Roman"/>
          <w:color w:val="000000"/>
          <w:lang w:eastAsia="lt-LT"/>
        </w:rPr>
      </w:pPr>
      <w:bookmarkStart w:id="22" w:name="_Hlk510022327"/>
      <w:r w:rsidRPr="00F2721C">
        <w:rPr>
          <w:rFonts w:ascii="Times New Roman" w:eastAsia="Times New Roman" w:hAnsi="Times New Roman" w:cs="Times New Roman"/>
          <w:color w:val="000000"/>
          <w:lang w:eastAsia="lt-LT"/>
        </w:rPr>
        <w:t>Prieš vartodami apžiūrėkite vaistinį preparatą.</w:t>
      </w:r>
    </w:p>
    <w:bookmarkEnd w:id="22"/>
    <w:p w14:paraId="6073465D" w14:textId="77777777" w:rsidR="00F2721C" w:rsidRPr="00F2721C" w:rsidRDefault="00F2721C" w:rsidP="00F2721C">
      <w:pPr>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Galima naudoti, tik jeigu tirpalas skaidrus ir bespalvis, o talpyklė ir jos uždoris nepažeisti.</w:t>
      </w:r>
    </w:p>
    <w:p w14:paraId="415F3993" w14:textId="77777777" w:rsidR="00F2721C" w:rsidRPr="00F2721C" w:rsidRDefault="00F2721C" w:rsidP="00F2721C">
      <w:pPr>
        <w:spacing w:after="0" w:line="240" w:lineRule="auto"/>
        <w:rPr>
          <w:rFonts w:ascii="Times New Roman" w:eastAsia="Times New Roman" w:hAnsi="Times New Roman" w:cs="Times New Roman"/>
          <w:color w:val="000000"/>
          <w:lang w:eastAsia="lt-LT"/>
        </w:rPr>
      </w:pPr>
    </w:p>
    <w:p w14:paraId="7D30836E" w14:textId="77777777" w:rsidR="00F2721C" w:rsidRPr="00F2721C" w:rsidRDefault="00F2721C" w:rsidP="00F2721C">
      <w:pPr>
        <w:spacing w:after="0" w:line="240" w:lineRule="auto"/>
        <w:rPr>
          <w:rFonts w:ascii="Times New Roman" w:eastAsia="Times New Roman" w:hAnsi="Times New Roman" w:cs="Times New Roman"/>
          <w:i/>
          <w:color w:val="000000"/>
          <w:lang w:eastAsia="lt-LT"/>
        </w:rPr>
      </w:pPr>
      <w:r w:rsidRPr="00F2721C">
        <w:rPr>
          <w:rFonts w:ascii="Times New Roman" w:eastAsia="Times New Roman" w:hAnsi="Times New Roman" w:cs="Times New Roman"/>
          <w:i/>
          <w:color w:val="000000"/>
          <w:lang w:eastAsia="lt-LT"/>
        </w:rPr>
        <w:t>Tinkamumo laikas pirmą kartą atidarius talpyklę</w:t>
      </w:r>
    </w:p>
    <w:p w14:paraId="492F1AA8" w14:textId="77777777" w:rsidR="00F2721C" w:rsidRPr="00F2721C" w:rsidRDefault="00F2721C" w:rsidP="00F2721C">
      <w:pPr>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 xml:space="preserve">Mikrobiologiniu požiūriu vaistinį preparatą reikia suvartoti nedelsiant, nebent buvo taikomas nuo mikrobinio užteršimo rizikos apsaugantis atidarymo metodas. </w:t>
      </w:r>
      <w:bookmarkStart w:id="23" w:name="_Hlk510022597"/>
      <w:r w:rsidRPr="00F2721C">
        <w:rPr>
          <w:rFonts w:ascii="Times New Roman" w:eastAsia="Times New Roman" w:hAnsi="Times New Roman" w:cs="Times New Roman"/>
          <w:lang w:eastAsia="lt-LT"/>
        </w:rPr>
        <w:t>Nesuvartojus nedelsiant, už laikymo laiką ir sąlygas yra atsakingas vaistinį preparatą skiriantis asmuo</w:t>
      </w:r>
      <w:bookmarkEnd w:id="23"/>
      <w:r w:rsidRPr="00F2721C">
        <w:rPr>
          <w:rFonts w:ascii="Times New Roman" w:eastAsia="Times New Roman" w:hAnsi="Times New Roman" w:cs="Times New Roman"/>
          <w:color w:val="000000"/>
          <w:lang w:eastAsia="lt-LT"/>
        </w:rPr>
        <w:t>.</w:t>
      </w:r>
    </w:p>
    <w:p w14:paraId="2F1E7713" w14:textId="77777777" w:rsidR="00F2721C" w:rsidRPr="00F2721C" w:rsidRDefault="00F2721C" w:rsidP="00F2721C">
      <w:pPr>
        <w:spacing w:after="0" w:line="240" w:lineRule="auto"/>
        <w:rPr>
          <w:rFonts w:ascii="Times New Roman" w:eastAsia="Times New Roman" w:hAnsi="Times New Roman" w:cs="Times New Roman"/>
          <w:color w:val="000000"/>
          <w:lang w:eastAsia="lt-LT"/>
        </w:rPr>
      </w:pPr>
    </w:p>
    <w:p w14:paraId="3ECAD7CA" w14:textId="77777777" w:rsidR="00F2721C" w:rsidRPr="00F2721C" w:rsidRDefault="00F2721C" w:rsidP="00F2721C">
      <w:pPr>
        <w:spacing w:after="0" w:line="240" w:lineRule="auto"/>
        <w:rPr>
          <w:rFonts w:ascii="Times New Roman" w:eastAsia="Times New Roman" w:hAnsi="Times New Roman" w:cs="Times New Roman"/>
          <w:color w:val="000000"/>
          <w:lang w:eastAsia="lt-LT"/>
        </w:rPr>
      </w:pPr>
      <w:r w:rsidRPr="00F2721C">
        <w:rPr>
          <w:rFonts w:ascii="Times New Roman" w:eastAsia="Times New Roman" w:hAnsi="Times New Roman" w:cs="Times New Roman"/>
          <w:color w:val="000000"/>
          <w:lang w:eastAsia="lt-LT"/>
        </w:rPr>
        <w:t>Nurodymus apie nesuderinamumą ir išsamią vaisto skyrimo informaciją žiūrėkite preparato charakteristikų santraukoje.</w:t>
      </w:r>
    </w:p>
    <w:p w14:paraId="06C52997" w14:textId="77777777" w:rsidR="00F2721C" w:rsidRPr="00F2721C" w:rsidRDefault="00F2721C" w:rsidP="00F2721C">
      <w:pPr>
        <w:spacing w:after="0" w:line="240" w:lineRule="auto"/>
        <w:rPr>
          <w:rFonts w:ascii="Arial" w:eastAsia="Times New Roman" w:hAnsi="Arial" w:cs="Times New Roman"/>
          <w:lang w:eastAsia="lt-LT"/>
        </w:rPr>
      </w:pPr>
    </w:p>
    <w:p w14:paraId="611C94BF" w14:textId="77777777" w:rsidR="003449CE" w:rsidRDefault="003449CE"/>
    <w:sectPr w:rsidR="003449CE" w:rsidSect="00443D8E">
      <w:headerReference w:type="default"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F1CA2" w14:textId="77777777" w:rsidR="00086860" w:rsidRDefault="00086860">
      <w:pPr>
        <w:spacing w:after="0" w:line="240" w:lineRule="auto"/>
      </w:pPr>
      <w:r>
        <w:separator/>
      </w:r>
    </w:p>
  </w:endnote>
  <w:endnote w:type="continuationSeparator" w:id="0">
    <w:p w14:paraId="336B9E0B" w14:textId="77777777" w:rsidR="00086860" w:rsidRDefault="00086860">
      <w:pPr>
        <w:spacing w:after="0" w:line="240" w:lineRule="auto"/>
      </w:pPr>
      <w:r>
        <w:continuationSeparator/>
      </w:r>
    </w:p>
  </w:endnote>
  <w:endnote w:type="continuationNotice" w:id="1">
    <w:p w14:paraId="4C8CBE9D" w14:textId="77777777" w:rsidR="00086860" w:rsidRDefault="000868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59B3" w14:textId="424A3957" w:rsidR="000A44D3" w:rsidRDefault="00F2721C">
    <w:pPr>
      <w:pStyle w:val="Porat"/>
      <w:jc w:val="right"/>
    </w:pPr>
    <w:r w:rsidRPr="0021385A">
      <w:rPr>
        <w:sz w:val="22"/>
        <w:szCs w:val="22"/>
      </w:rPr>
      <w:fldChar w:fldCharType="begin"/>
    </w:r>
    <w:r w:rsidRPr="0021385A">
      <w:rPr>
        <w:sz w:val="22"/>
        <w:szCs w:val="22"/>
      </w:rPr>
      <w:instrText>PAGE   \* MERGEFORMAT</w:instrText>
    </w:r>
    <w:r w:rsidRPr="0021385A">
      <w:rPr>
        <w:sz w:val="22"/>
        <w:szCs w:val="22"/>
      </w:rPr>
      <w:fldChar w:fldCharType="separate"/>
    </w:r>
    <w:r w:rsidR="004F5454" w:rsidRPr="004F5454">
      <w:rPr>
        <w:noProof/>
        <w:sz w:val="22"/>
        <w:szCs w:val="22"/>
        <w:lang w:val="lt-LT"/>
      </w:rPr>
      <w:t>3</w:t>
    </w:r>
    <w:r w:rsidR="004F5454" w:rsidRPr="004F5454">
      <w:rPr>
        <w:noProof/>
        <w:sz w:val="22"/>
        <w:szCs w:val="22"/>
        <w:lang w:val="lt-LT"/>
      </w:rPr>
      <w:t>0</w:t>
    </w:r>
    <w:r w:rsidRPr="0021385A">
      <w:rPr>
        <w:sz w:val="22"/>
        <w:szCs w:val="22"/>
      </w:rPr>
      <w:fldChar w:fldCharType="end"/>
    </w:r>
  </w:p>
  <w:p w14:paraId="7DEB0250" w14:textId="77777777" w:rsidR="000A44D3" w:rsidRDefault="000A44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34C82" w14:textId="77777777" w:rsidR="00086860" w:rsidRDefault="00086860">
      <w:pPr>
        <w:spacing w:after="0" w:line="240" w:lineRule="auto"/>
      </w:pPr>
      <w:r>
        <w:separator/>
      </w:r>
    </w:p>
  </w:footnote>
  <w:footnote w:type="continuationSeparator" w:id="0">
    <w:p w14:paraId="4A37F035" w14:textId="77777777" w:rsidR="00086860" w:rsidRDefault="00086860">
      <w:pPr>
        <w:spacing w:after="0" w:line="240" w:lineRule="auto"/>
      </w:pPr>
      <w:r>
        <w:continuationSeparator/>
      </w:r>
    </w:p>
  </w:footnote>
  <w:footnote w:type="continuationNotice" w:id="1">
    <w:p w14:paraId="2C28DEE1" w14:textId="77777777" w:rsidR="00086860" w:rsidRDefault="000868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E6F2" w14:textId="77777777" w:rsidR="00B750FB" w:rsidRDefault="00B750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6012D7"/>
    <w:multiLevelType w:val="hybridMultilevel"/>
    <w:tmpl w:val="EE5F241F"/>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89592D"/>
    <w:multiLevelType w:val="hybridMultilevel"/>
    <w:tmpl w:val="967A2C70"/>
    <w:lvl w:ilvl="0" w:tplc="04070001">
      <w:start w:val="1"/>
      <w:numFmt w:val="bullet"/>
      <w:lvlText w:val=""/>
      <w:lvlJc w:val="left"/>
      <w:pPr>
        <w:tabs>
          <w:tab w:val="num" w:pos="1440"/>
        </w:tabs>
        <w:ind w:left="1440" w:hanging="360"/>
      </w:pPr>
      <w:rPr>
        <w:rFonts w:ascii="Symbol" w:hAnsi="Symbol" w:hint="default"/>
      </w:rPr>
    </w:lvl>
    <w:lvl w:ilvl="1" w:tplc="04070003">
      <w:start w:val="1"/>
      <w:numFmt w:val="bullet"/>
      <w:lvlText w:val="o"/>
      <w:lvlJc w:val="left"/>
      <w:pPr>
        <w:tabs>
          <w:tab w:val="num" w:pos="2160"/>
        </w:tabs>
        <w:ind w:left="2160" w:hanging="360"/>
      </w:pPr>
      <w:rPr>
        <w:rFonts w:ascii="Courier New" w:hAnsi="Courier New" w:hint="default"/>
      </w:rPr>
    </w:lvl>
    <w:lvl w:ilvl="2" w:tplc="04070005">
      <w:start w:val="1"/>
      <w:numFmt w:val="bullet"/>
      <w:lvlText w:val=""/>
      <w:lvlJc w:val="left"/>
      <w:pPr>
        <w:tabs>
          <w:tab w:val="num" w:pos="2880"/>
        </w:tabs>
        <w:ind w:left="2880" w:hanging="360"/>
      </w:pPr>
      <w:rPr>
        <w:rFonts w:ascii="Wingdings" w:hAnsi="Wingdings" w:hint="default"/>
      </w:rPr>
    </w:lvl>
    <w:lvl w:ilvl="3" w:tplc="04070001">
      <w:start w:val="1"/>
      <w:numFmt w:val="bullet"/>
      <w:lvlText w:val=""/>
      <w:lvlJc w:val="left"/>
      <w:pPr>
        <w:tabs>
          <w:tab w:val="num" w:pos="3600"/>
        </w:tabs>
        <w:ind w:left="3600" w:hanging="360"/>
      </w:pPr>
      <w:rPr>
        <w:rFonts w:ascii="Symbol" w:hAnsi="Symbol" w:hint="default"/>
      </w:rPr>
    </w:lvl>
    <w:lvl w:ilvl="4" w:tplc="04070003">
      <w:start w:val="1"/>
      <w:numFmt w:val="bullet"/>
      <w:lvlText w:val="o"/>
      <w:lvlJc w:val="left"/>
      <w:pPr>
        <w:tabs>
          <w:tab w:val="num" w:pos="4320"/>
        </w:tabs>
        <w:ind w:left="4320" w:hanging="360"/>
      </w:pPr>
      <w:rPr>
        <w:rFonts w:ascii="Courier New" w:hAnsi="Courier New" w:hint="default"/>
      </w:rPr>
    </w:lvl>
    <w:lvl w:ilvl="5" w:tplc="04070005">
      <w:start w:val="1"/>
      <w:numFmt w:val="bullet"/>
      <w:lvlText w:val=""/>
      <w:lvlJc w:val="left"/>
      <w:pPr>
        <w:tabs>
          <w:tab w:val="num" w:pos="5040"/>
        </w:tabs>
        <w:ind w:left="5040" w:hanging="360"/>
      </w:pPr>
      <w:rPr>
        <w:rFonts w:ascii="Wingdings" w:hAnsi="Wingdings" w:hint="default"/>
      </w:rPr>
    </w:lvl>
    <w:lvl w:ilvl="6" w:tplc="04070001">
      <w:start w:val="1"/>
      <w:numFmt w:val="bullet"/>
      <w:lvlText w:val=""/>
      <w:lvlJc w:val="left"/>
      <w:pPr>
        <w:tabs>
          <w:tab w:val="num" w:pos="5760"/>
        </w:tabs>
        <w:ind w:left="5760" w:hanging="360"/>
      </w:pPr>
      <w:rPr>
        <w:rFonts w:ascii="Symbol" w:hAnsi="Symbol" w:hint="default"/>
      </w:rPr>
    </w:lvl>
    <w:lvl w:ilvl="7" w:tplc="04070003">
      <w:start w:val="1"/>
      <w:numFmt w:val="bullet"/>
      <w:lvlText w:val="o"/>
      <w:lvlJc w:val="left"/>
      <w:pPr>
        <w:tabs>
          <w:tab w:val="num" w:pos="6480"/>
        </w:tabs>
        <w:ind w:left="6480" w:hanging="360"/>
      </w:pPr>
      <w:rPr>
        <w:rFonts w:ascii="Courier New" w:hAnsi="Courier New" w:hint="default"/>
      </w:rPr>
    </w:lvl>
    <w:lvl w:ilvl="8" w:tplc="0407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3B1837"/>
    <w:multiLevelType w:val="hybridMultilevel"/>
    <w:tmpl w:val="44E09890"/>
    <w:lvl w:ilvl="0" w:tplc="ED348472">
      <w:start w:val="1"/>
      <w:numFmt w:val="decimal"/>
      <w:lvlText w:val="(%1)"/>
      <w:lvlJc w:val="left"/>
      <w:pPr>
        <w:tabs>
          <w:tab w:val="num" w:pos="704"/>
        </w:tabs>
        <w:ind w:left="704" w:hanging="42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3" w15:restartNumberingAfterBreak="0">
    <w:nsid w:val="0D0B2001"/>
    <w:multiLevelType w:val="hybridMultilevel"/>
    <w:tmpl w:val="4C7EDD9C"/>
    <w:lvl w:ilvl="0" w:tplc="DCF8BFD8">
      <w:start w:val="1"/>
      <w:numFmt w:val="bullet"/>
      <w:lvlText w:val=""/>
      <w:lvlJc w:val="left"/>
      <w:pPr>
        <w:ind w:left="1080" w:hanging="360"/>
      </w:pPr>
      <w:rPr>
        <w:rFonts w:ascii="Symbol" w:eastAsia="Times New Roman" w:hAnsi="Symbol" w:hint="default"/>
        <w:u w:val="none"/>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EA45819"/>
    <w:multiLevelType w:val="hybridMultilevel"/>
    <w:tmpl w:val="0E68FDD6"/>
    <w:lvl w:ilvl="0" w:tplc="8530F5B4">
      <w:numFmt w:val="bullet"/>
      <w:lvlText w:val="-"/>
      <w:lvlJc w:val="left"/>
      <w:pPr>
        <w:tabs>
          <w:tab w:val="num" w:pos="425"/>
        </w:tabs>
        <w:ind w:left="425" w:hanging="425"/>
      </w:pPr>
      <w:rPr>
        <w:rFonts w:ascii="Times New Roman" w:hAnsi="Times New Roman" w:hint="default"/>
      </w:rPr>
    </w:lvl>
    <w:lvl w:ilvl="1" w:tplc="0C070003">
      <w:start w:val="1"/>
      <w:numFmt w:val="bullet"/>
      <w:lvlText w:val="o"/>
      <w:lvlJc w:val="left"/>
      <w:pPr>
        <w:tabs>
          <w:tab w:val="num" w:pos="1440"/>
        </w:tabs>
        <w:ind w:left="1440" w:hanging="360"/>
      </w:pPr>
      <w:rPr>
        <w:rFonts w:ascii="Courier New" w:hAnsi="Courier New" w:hint="default"/>
      </w:rPr>
    </w:lvl>
    <w:lvl w:ilvl="2" w:tplc="0C070005">
      <w:start w:val="1"/>
      <w:numFmt w:val="bullet"/>
      <w:lvlText w:val=""/>
      <w:lvlJc w:val="left"/>
      <w:pPr>
        <w:tabs>
          <w:tab w:val="num" w:pos="2160"/>
        </w:tabs>
        <w:ind w:left="2160" w:hanging="360"/>
      </w:pPr>
      <w:rPr>
        <w:rFonts w:ascii="Wingdings" w:hAnsi="Wingdings" w:hint="default"/>
      </w:rPr>
    </w:lvl>
    <w:lvl w:ilvl="3" w:tplc="0C070001">
      <w:start w:val="1"/>
      <w:numFmt w:val="bullet"/>
      <w:lvlText w:val=""/>
      <w:lvlJc w:val="left"/>
      <w:pPr>
        <w:tabs>
          <w:tab w:val="num" w:pos="2880"/>
        </w:tabs>
        <w:ind w:left="2880" w:hanging="360"/>
      </w:pPr>
      <w:rPr>
        <w:rFonts w:ascii="Symbol" w:hAnsi="Symbol" w:hint="default"/>
      </w:rPr>
    </w:lvl>
    <w:lvl w:ilvl="4" w:tplc="0C070003">
      <w:start w:val="1"/>
      <w:numFmt w:val="bullet"/>
      <w:lvlText w:val="o"/>
      <w:lvlJc w:val="left"/>
      <w:pPr>
        <w:tabs>
          <w:tab w:val="num" w:pos="3600"/>
        </w:tabs>
        <w:ind w:left="3600" w:hanging="360"/>
      </w:pPr>
      <w:rPr>
        <w:rFonts w:ascii="Courier New" w:hAnsi="Courier New" w:hint="default"/>
      </w:rPr>
    </w:lvl>
    <w:lvl w:ilvl="5" w:tplc="0C070005">
      <w:start w:val="1"/>
      <w:numFmt w:val="bullet"/>
      <w:lvlText w:val=""/>
      <w:lvlJc w:val="left"/>
      <w:pPr>
        <w:tabs>
          <w:tab w:val="num" w:pos="4320"/>
        </w:tabs>
        <w:ind w:left="4320" w:hanging="360"/>
      </w:pPr>
      <w:rPr>
        <w:rFonts w:ascii="Wingdings" w:hAnsi="Wingdings" w:hint="default"/>
      </w:rPr>
    </w:lvl>
    <w:lvl w:ilvl="6" w:tplc="0C070001">
      <w:start w:val="1"/>
      <w:numFmt w:val="bullet"/>
      <w:lvlText w:val=""/>
      <w:lvlJc w:val="left"/>
      <w:pPr>
        <w:tabs>
          <w:tab w:val="num" w:pos="5040"/>
        </w:tabs>
        <w:ind w:left="5040" w:hanging="360"/>
      </w:pPr>
      <w:rPr>
        <w:rFonts w:ascii="Symbol" w:hAnsi="Symbol" w:hint="default"/>
      </w:rPr>
    </w:lvl>
    <w:lvl w:ilvl="7" w:tplc="0C070003">
      <w:start w:val="1"/>
      <w:numFmt w:val="bullet"/>
      <w:lvlText w:val="o"/>
      <w:lvlJc w:val="left"/>
      <w:pPr>
        <w:tabs>
          <w:tab w:val="num" w:pos="5760"/>
        </w:tabs>
        <w:ind w:left="5760" w:hanging="360"/>
      </w:pPr>
      <w:rPr>
        <w:rFonts w:ascii="Courier New" w:hAnsi="Courier New" w:hint="default"/>
      </w:rPr>
    </w:lvl>
    <w:lvl w:ilvl="8" w:tplc="0C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0F328F"/>
    <w:multiLevelType w:val="hybridMultilevel"/>
    <w:tmpl w:val="99B2A67E"/>
    <w:lvl w:ilvl="0" w:tplc="8530F5B4">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FA3159"/>
    <w:multiLevelType w:val="singleLevel"/>
    <w:tmpl w:val="0407000F"/>
    <w:lvl w:ilvl="0">
      <w:start w:val="1"/>
      <w:numFmt w:val="decimal"/>
      <w:lvlText w:val="%1."/>
      <w:lvlJc w:val="left"/>
      <w:pPr>
        <w:tabs>
          <w:tab w:val="num" w:pos="360"/>
        </w:tabs>
        <w:ind w:left="360" w:hanging="360"/>
      </w:pPr>
      <w:rPr>
        <w:rFonts w:cs="Times New Roman"/>
      </w:rPr>
    </w:lvl>
  </w:abstractNum>
  <w:abstractNum w:abstractNumId="7" w15:restartNumberingAfterBreak="0">
    <w:nsid w:val="58CF575D"/>
    <w:multiLevelType w:val="hybridMultilevel"/>
    <w:tmpl w:val="878A2F5A"/>
    <w:lvl w:ilvl="0" w:tplc="ED987DCE">
      <w:start w:val="1"/>
      <w:numFmt w:val="bullet"/>
      <w:lvlText w:val="-"/>
      <w:lvlJc w:val="left"/>
      <w:pPr>
        <w:tabs>
          <w:tab w:val="num" w:pos="1776"/>
        </w:tabs>
        <w:ind w:left="1756" w:hanging="340"/>
      </w:pPr>
      <w:rPr>
        <w:rFonts w:ascii="Times New Roman" w:hAnsi="Times New Roman" w:hint="default"/>
        <w:b/>
      </w:rPr>
    </w:lvl>
    <w:lvl w:ilvl="1" w:tplc="04070003">
      <w:start w:val="1"/>
      <w:numFmt w:val="bullet"/>
      <w:lvlText w:val="o"/>
      <w:lvlJc w:val="left"/>
      <w:pPr>
        <w:tabs>
          <w:tab w:val="num" w:pos="2856"/>
        </w:tabs>
        <w:ind w:left="2856" w:hanging="360"/>
      </w:pPr>
      <w:rPr>
        <w:rFonts w:ascii="Courier New" w:hAnsi="Courier New" w:hint="default"/>
      </w:rPr>
    </w:lvl>
    <w:lvl w:ilvl="2" w:tplc="04070005">
      <w:start w:val="1"/>
      <w:numFmt w:val="bullet"/>
      <w:lvlText w:val=""/>
      <w:lvlJc w:val="left"/>
      <w:pPr>
        <w:tabs>
          <w:tab w:val="num" w:pos="3576"/>
        </w:tabs>
        <w:ind w:left="3576" w:hanging="360"/>
      </w:pPr>
      <w:rPr>
        <w:rFonts w:ascii="Wingdings" w:hAnsi="Wingdings" w:hint="default"/>
      </w:rPr>
    </w:lvl>
    <w:lvl w:ilvl="3" w:tplc="04070001">
      <w:start w:val="1"/>
      <w:numFmt w:val="bullet"/>
      <w:lvlText w:val=""/>
      <w:lvlJc w:val="left"/>
      <w:pPr>
        <w:tabs>
          <w:tab w:val="num" w:pos="4296"/>
        </w:tabs>
        <w:ind w:left="4296" w:hanging="360"/>
      </w:pPr>
      <w:rPr>
        <w:rFonts w:ascii="Symbol" w:hAnsi="Symbol" w:hint="default"/>
      </w:rPr>
    </w:lvl>
    <w:lvl w:ilvl="4" w:tplc="04070003">
      <w:start w:val="1"/>
      <w:numFmt w:val="bullet"/>
      <w:lvlText w:val="o"/>
      <w:lvlJc w:val="left"/>
      <w:pPr>
        <w:tabs>
          <w:tab w:val="num" w:pos="5016"/>
        </w:tabs>
        <w:ind w:left="5016" w:hanging="360"/>
      </w:pPr>
      <w:rPr>
        <w:rFonts w:ascii="Courier New" w:hAnsi="Courier New" w:hint="default"/>
      </w:rPr>
    </w:lvl>
    <w:lvl w:ilvl="5" w:tplc="04070005">
      <w:start w:val="1"/>
      <w:numFmt w:val="bullet"/>
      <w:lvlText w:val=""/>
      <w:lvlJc w:val="left"/>
      <w:pPr>
        <w:tabs>
          <w:tab w:val="num" w:pos="5736"/>
        </w:tabs>
        <w:ind w:left="5736" w:hanging="360"/>
      </w:pPr>
      <w:rPr>
        <w:rFonts w:ascii="Wingdings" w:hAnsi="Wingdings" w:hint="default"/>
      </w:rPr>
    </w:lvl>
    <w:lvl w:ilvl="6" w:tplc="04070001">
      <w:start w:val="1"/>
      <w:numFmt w:val="bullet"/>
      <w:lvlText w:val=""/>
      <w:lvlJc w:val="left"/>
      <w:pPr>
        <w:tabs>
          <w:tab w:val="num" w:pos="6456"/>
        </w:tabs>
        <w:ind w:left="6456" w:hanging="360"/>
      </w:pPr>
      <w:rPr>
        <w:rFonts w:ascii="Symbol" w:hAnsi="Symbol" w:hint="default"/>
      </w:rPr>
    </w:lvl>
    <w:lvl w:ilvl="7" w:tplc="04070003">
      <w:start w:val="1"/>
      <w:numFmt w:val="bullet"/>
      <w:lvlText w:val="o"/>
      <w:lvlJc w:val="left"/>
      <w:pPr>
        <w:tabs>
          <w:tab w:val="num" w:pos="7176"/>
        </w:tabs>
        <w:ind w:left="7176" w:hanging="360"/>
      </w:pPr>
      <w:rPr>
        <w:rFonts w:ascii="Courier New" w:hAnsi="Courier New" w:hint="default"/>
      </w:rPr>
    </w:lvl>
    <w:lvl w:ilvl="8" w:tplc="04070005">
      <w:start w:val="1"/>
      <w:numFmt w:val="bullet"/>
      <w:lvlText w:val=""/>
      <w:lvlJc w:val="left"/>
      <w:pPr>
        <w:tabs>
          <w:tab w:val="num" w:pos="7896"/>
        </w:tabs>
        <w:ind w:left="7896" w:hanging="360"/>
      </w:pPr>
      <w:rPr>
        <w:rFonts w:ascii="Wingdings" w:hAnsi="Wingdings" w:hint="default"/>
      </w:rPr>
    </w:lvl>
  </w:abstractNum>
  <w:abstractNum w:abstractNumId="8" w15:restartNumberingAfterBreak="0">
    <w:nsid w:val="5ADC71FA"/>
    <w:multiLevelType w:val="multilevel"/>
    <w:tmpl w:val="175EDF0A"/>
    <w:styleLink w:val="AktuelleListe1"/>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EB11FC"/>
    <w:multiLevelType w:val="hybridMultilevel"/>
    <w:tmpl w:val="3000F136"/>
    <w:lvl w:ilvl="0" w:tplc="FFFFFFFF">
      <w:numFmt w:val="bullet"/>
      <w:lvlText w:val="-"/>
      <w:lvlJc w:val="left"/>
      <w:pPr>
        <w:tabs>
          <w:tab w:val="num" w:pos="567"/>
        </w:tabs>
        <w:ind w:left="567" w:hanging="567"/>
      </w:pPr>
      <w:rPr>
        <w:rFonts w:ascii="Times New Roman" w:eastAsia="Times New Roman" w:hAnsi="Times New Roman" w:hint="default"/>
        <w:color w:val="00000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6574B2"/>
    <w:multiLevelType w:val="hybridMultilevel"/>
    <w:tmpl w:val="53F441AC"/>
    <w:lvl w:ilvl="0" w:tplc="AA9A418C">
      <w:start w:val="3"/>
      <w:numFmt w:val="bullet"/>
      <w:lvlText w:val=""/>
      <w:lvlJc w:val="left"/>
      <w:pPr>
        <w:tabs>
          <w:tab w:val="num" w:pos="425"/>
        </w:tabs>
        <w:ind w:left="425" w:hanging="425"/>
      </w:pPr>
      <w:rPr>
        <w:rFonts w:ascii="Symbol" w:eastAsia="Times New Roman" w:hAnsi="Symbol" w:hint="default"/>
      </w:rPr>
    </w:lvl>
    <w:lvl w:ilvl="1" w:tplc="0C070003">
      <w:start w:val="1"/>
      <w:numFmt w:val="bullet"/>
      <w:lvlText w:val="o"/>
      <w:lvlJc w:val="left"/>
      <w:pPr>
        <w:tabs>
          <w:tab w:val="num" w:pos="1440"/>
        </w:tabs>
        <w:ind w:left="1440" w:hanging="360"/>
      </w:pPr>
      <w:rPr>
        <w:rFonts w:ascii="Courier New" w:hAnsi="Courier New" w:hint="default"/>
      </w:rPr>
    </w:lvl>
    <w:lvl w:ilvl="2" w:tplc="0C070005">
      <w:start w:val="1"/>
      <w:numFmt w:val="bullet"/>
      <w:lvlText w:val=""/>
      <w:lvlJc w:val="left"/>
      <w:pPr>
        <w:tabs>
          <w:tab w:val="num" w:pos="2160"/>
        </w:tabs>
        <w:ind w:left="2160" w:hanging="360"/>
      </w:pPr>
      <w:rPr>
        <w:rFonts w:ascii="Wingdings" w:hAnsi="Wingdings" w:hint="default"/>
      </w:rPr>
    </w:lvl>
    <w:lvl w:ilvl="3" w:tplc="0C070001">
      <w:start w:val="1"/>
      <w:numFmt w:val="bullet"/>
      <w:lvlText w:val=""/>
      <w:lvlJc w:val="left"/>
      <w:pPr>
        <w:tabs>
          <w:tab w:val="num" w:pos="2880"/>
        </w:tabs>
        <w:ind w:left="2880" w:hanging="360"/>
      </w:pPr>
      <w:rPr>
        <w:rFonts w:ascii="Symbol" w:hAnsi="Symbol" w:hint="default"/>
      </w:rPr>
    </w:lvl>
    <w:lvl w:ilvl="4" w:tplc="0C070003">
      <w:start w:val="1"/>
      <w:numFmt w:val="bullet"/>
      <w:lvlText w:val="o"/>
      <w:lvlJc w:val="left"/>
      <w:pPr>
        <w:tabs>
          <w:tab w:val="num" w:pos="3600"/>
        </w:tabs>
        <w:ind w:left="3600" w:hanging="360"/>
      </w:pPr>
      <w:rPr>
        <w:rFonts w:ascii="Courier New" w:hAnsi="Courier New" w:hint="default"/>
      </w:rPr>
    </w:lvl>
    <w:lvl w:ilvl="5" w:tplc="0C070005">
      <w:start w:val="1"/>
      <w:numFmt w:val="bullet"/>
      <w:lvlText w:val=""/>
      <w:lvlJc w:val="left"/>
      <w:pPr>
        <w:tabs>
          <w:tab w:val="num" w:pos="4320"/>
        </w:tabs>
        <w:ind w:left="4320" w:hanging="360"/>
      </w:pPr>
      <w:rPr>
        <w:rFonts w:ascii="Wingdings" w:hAnsi="Wingdings" w:hint="default"/>
      </w:rPr>
    </w:lvl>
    <w:lvl w:ilvl="6" w:tplc="0C070001">
      <w:start w:val="1"/>
      <w:numFmt w:val="bullet"/>
      <w:lvlText w:val=""/>
      <w:lvlJc w:val="left"/>
      <w:pPr>
        <w:tabs>
          <w:tab w:val="num" w:pos="5040"/>
        </w:tabs>
        <w:ind w:left="5040" w:hanging="360"/>
      </w:pPr>
      <w:rPr>
        <w:rFonts w:ascii="Symbol" w:hAnsi="Symbol" w:hint="default"/>
      </w:rPr>
    </w:lvl>
    <w:lvl w:ilvl="7" w:tplc="0C070003">
      <w:start w:val="1"/>
      <w:numFmt w:val="bullet"/>
      <w:lvlText w:val="o"/>
      <w:lvlJc w:val="left"/>
      <w:pPr>
        <w:tabs>
          <w:tab w:val="num" w:pos="5760"/>
        </w:tabs>
        <w:ind w:left="5760" w:hanging="360"/>
      </w:pPr>
      <w:rPr>
        <w:rFonts w:ascii="Courier New" w:hAnsi="Courier New" w:hint="default"/>
      </w:rPr>
    </w:lvl>
    <w:lvl w:ilvl="8" w:tplc="0C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CD2161"/>
    <w:multiLevelType w:val="singleLevel"/>
    <w:tmpl w:val="8530F5B4"/>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7C2277BC"/>
    <w:multiLevelType w:val="hybridMultilevel"/>
    <w:tmpl w:val="FD4297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66344">
    <w:abstractNumId w:val="7"/>
  </w:num>
  <w:num w:numId="2" w16cid:durableId="30964966">
    <w:abstractNumId w:val="2"/>
  </w:num>
  <w:num w:numId="3" w16cid:durableId="1895265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2770435">
    <w:abstractNumId w:val="1"/>
  </w:num>
  <w:num w:numId="5" w16cid:durableId="597368479">
    <w:abstractNumId w:val="11"/>
  </w:num>
  <w:num w:numId="6" w16cid:durableId="175391839">
    <w:abstractNumId w:val="6"/>
  </w:num>
  <w:num w:numId="7" w16cid:durableId="2127458069">
    <w:abstractNumId w:val="6"/>
    <w:lvlOverride w:ilvl="0">
      <w:startOverride w:val="1"/>
    </w:lvlOverride>
  </w:num>
  <w:num w:numId="8" w16cid:durableId="43720523">
    <w:abstractNumId w:val="5"/>
  </w:num>
  <w:num w:numId="9" w16cid:durableId="812254547">
    <w:abstractNumId w:val="10"/>
  </w:num>
  <w:num w:numId="10" w16cid:durableId="1865752698">
    <w:abstractNumId w:val="0"/>
  </w:num>
  <w:num w:numId="11" w16cid:durableId="52507016">
    <w:abstractNumId w:val="0"/>
    <w:lvlOverride w:ilvl="0">
      <w:startOverride w:val="1"/>
    </w:lvlOverride>
    <w:lvlOverride w:ilvl="1"/>
    <w:lvlOverride w:ilvl="2"/>
    <w:lvlOverride w:ilvl="3"/>
    <w:lvlOverride w:ilvl="4"/>
    <w:lvlOverride w:ilvl="5"/>
    <w:lvlOverride w:ilvl="6"/>
    <w:lvlOverride w:ilvl="7"/>
    <w:lvlOverride w:ilvl="8"/>
  </w:num>
  <w:num w:numId="12" w16cid:durableId="956251052">
    <w:abstractNumId w:val="9"/>
  </w:num>
  <w:num w:numId="13" w16cid:durableId="1969822024">
    <w:abstractNumId w:val="8"/>
  </w:num>
  <w:num w:numId="14" w16cid:durableId="1361005582">
    <w:abstractNumId w:val="3"/>
  </w:num>
  <w:num w:numId="15" w16cid:durableId="1228226323">
    <w:abstractNumId w:val="12"/>
  </w:num>
  <w:num w:numId="16" w16cid:durableId="915825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s-ES"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1C"/>
    <w:rsid w:val="00010B12"/>
    <w:rsid w:val="00086860"/>
    <w:rsid w:val="000A44D3"/>
    <w:rsid w:val="000F7EC7"/>
    <w:rsid w:val="00115EDB"/>
    <w:rsid w:val="0018195D"/>
    <w:rsid w:val="00191511"/>
    <w:rsid w:val="00223C89"/>
    <w:rsid w:val="002D58B3"/>
    <w:rsid w:val="00325989"/>
    <w:rsid w:val="003449CE"/>
    <w:rsid w:val="00380C01"/>
    <w:rsid w:val="003D6A32"/>
    <w:rsid w:val="00452B22"/>
    <w:rsid w:val="00487ED0"/>
    <w:rsid w:val="004F5454"/>
    <w:rsid w:val="005068FC"/>
    <w:rsid w:val="00537849"/>
    <w:rsid w:val="00587266"/>
    <w:rsid w:val="007040D8"/>
    <w:rsid w:val="007951B5"/>
    <w:rsid w:val="00844E84"/>
    <w:rsid w:val="008572A9"/>
    <w:rsid w:val="008D393C"/>
    <w:rsid w:val="008E3726"/>
    <w:rsid w:val="009051F4"/>
    <w:rsid w:val="00907DFA"/>
    <w:rsid w:val="0096554C"/>
    <w:rsid w:val="00990DAF"/>
    <w:rsid w:val="009C0899"/>
    <w:rsid w:val="00A34B98"/>
    <w:rsid w:val="00A83CD3"/>
    <w:rsid w:val="00B15DF3"/>
    <w:rsid w:val="00B42BC6"/>
    <w:rsid w:val="00B750FB"/>
    <w:rsid w:val="00BC4835"/>
    <w:rsid w:val="00C15CDC"/>
    <w:rsid w:val="00CA3CB2"/>
    <w:rsid w:val="00CB0B0D"/>
    <w:rsid w:val="00D03BD6"/>
    <w:rsid w:val="00D367AB"/>
    <w:rsid w:val="00D94773"/>
    <w:rsid w:val="00E8671F"/>
    <w:rsid w:val="00F2721C"/>
    <w:rsid w:val="00F9501F"/>
    <w:rsid w:val="00FA68F7"/>
    <w:rsid w:val="00FC3FB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6A165"/>
  <w15:chartTrackingRefBased/>
  <w15:docId w15:val="{01D2E48C-FAE8-474F-A19A-99D6062D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F2721C"/>
    <w:pPr>
      <w:keepNext/>
      <w:spacing w:after="0" w:line="240" w:lineRule="auto"/>
      <w:outlineLvl w:val="0"/>
    </w:pPr>
    <w:rPr>
      <w:rFonts w:ascii="Arial" w:eastAsia="Times New Roman" w:hAnsi="Arial" w:cs="Times New Roman"/>
      <w:b/>
      <w:sz w:val="28"/>
      <w:szCs w:val="20"/>
      <w:lang w:val="en-US" w:eastAsia="lt-LT"/>
    </w:rPr>
  </w:style>
  <w:style w:type="paragraph" w:styleId="Antrat2">
    <w:name w:val="heading 2"/>
    <w:basedOn w:val="prastasis"/>
    <w:next w:val="prastasis"/>
    <w:link w:val="Antrat2Diagrama"/>
    <w:uiPriority w:val="99"/>
    <w:qFormat/>
    <w:rsid w:val="00F2721C"/>
    <w:pPr>
      <w:keepNext/>
      <w:spacing w:before="240" w:after="60" w:line="240" w:lineRule="auto"/>
      <w:outlineLvl w:val="1"/>
    </w:pPr>
    <w:rPr>
      <w:rFonts w:ascii="Arial" w:eastAsia="Times New Roman" w:hAnsi="Arial" w:cs="Arial"/>
      <w:b/>
      <w:bCs/>
      <w:i/>
      <w:iCs/>
      <w:sz w:val="28"/>
      <w:szCs w:val="28"/>
      <w:lang w:val="de-DE" w:eastAsia="lt-LT"/>
    </w:rPr>
  </w:style>
  <w:style w:type="paragraph" w:styleId="Antrat3">
    <w:name w:val="heading 3"/>
    <w:basedOn w:val="prastasis"/>
    <w:next w:val="prastasis"/>
    <w:link w:val="Antrat3Diagrama"/>
    <w:uiPriority w:val="99"/>
    <w:qFormat/>
    <w:rsid w:val="00F2721C"/>
    <w:pPr>
      <w:keepNext/>
      <w:spacing w:before="240" w:after="60" w:line="240" w:lineRule="auto"/>
      <w:outlineLvl w:val="2"/>
    </w:pPr>
    <w:rPr>
      <w:rFonts w:ascii="Arial" w:eastAsia="Times New Roman" w:hAnsi="Arial" w:cs="Arial"/>
      <w:b/>
      <w:bCs/>
      <w:sz w:val="26"/>
      <w:szCs w:val="26"/>
      <w:lang w:val="de-D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2721C"/>
    <w:rPr>
      <w:rFonts w:ascii="Arial" w:eastAsia="Times New Roman" w:hAnsi="Arial" w:cs="Times New Roman"/>
      <w:b/>
      <w:sz w:val="28"/>
      <w:szCs w:val="20"/>
      <w:lang w:val="en-US" w:eastAsia="lt-LT"/>
    </w:rPr>
  </w:style>
  <w:style w:type="character" w:customStyle="1" w:styleId="Antrat2Diagrama">
    <w:name w:val="Antraštė 2 Diagrama"/>
    <w:basedOn w:val="Numatytasispastraiposriftas"/>
    <w:link w:val="Antrat2"/>
    <w:uiPriority w:val="99"/>
    <w:rsid w:val="00F2721C"/>
    <w:rPr>
      <w:rFonts w:ascii="Arial" w:eastAsia="Times New Roman" w:hAnsi="Arial" w:cs="Arial"/>
      <w:b/>
      <w:bCs/>
      <w:i/>
      <w:iCs/>
      <w:sz w:val="28"/>
      <w:szCs w:val="28"/>
      <w:lang w:val="de-DE" w:eastAsia="lt-LT"/>
    </w:rPr>
  </w:style>
  <w:style w:type="character" w:customStyle="1" w:styleId="Antrat3Diagrama">
    <w:name w:val="Antraštė 3 Diagrama"/>
    <w:basedOn w:val="Numatytasispastraiposriftas"/>
    <w:link w:val="Antrat3"/>
    <w:uiPriority w:val="99"/>
    <w:rsid w:val="00F2721C"/>
    <w:rPr>
      <w:rFonts w:ascii="Arial" w:eastAsia="Times New Roman" w:hAnsi="Arial" w:cs="Arial"/>
      <w:b/>
      <w:bCs/>
      <w:sz w:val="26"/>
      <w:szCs w:val="26"/>
      <w:lang w:val="de-DE" w:eastAsia="lt-LT"/>
    </w:rPr>
  </w:style>
  <w:style w:type="numbering" w:customStyle="1" w:styleId="NoList1">
    <w:name w:val="No List1"/>
    <w:next w:val="Sraonra"/>
    <w:uiPriority w:val="99"/>
    <w:semiHidden/>
    <w:unhideWhenUsed/>
    <w:rsid w:val="00F2721C"/>
  </w:style>
  <w:style w:type="character" w:styleId="Hipersaitas">
    <w:name w:val="Hyperlink"/>
    <w:uiPriority w:val="99"/>
    <w:semiHidden/>
    <w:rsid w:val="00F2721C"/>
    <w:rPr>
      <w:rFonts w:ascii="Times New Roman" w:hAnsi="Times New Roman" w:cs="Times New Roman"/>
      <w:color w:val="0000FF"/>
      <w:u w:val="single"/>
    </w:rPr>
  </w:style>
  <w:style w:type="character" w:styleId="Perirtashipersaitas">
    <w:name w:val="FollowedHyperlink"/>
    <w:uiPriority w:val="99"/>
    <w:semiHidden/>
    <w:rsid w:val="00F2721C"/>
    <w:rPr>
      <w:rFonts w:cs="Times New Roman"/>
      <w:color w:val="800080"/>
      <w:u w:val="single"/>
    </w:rPr>
  </w:style>
  <w:style w:type="character" w:styleId="Emfaz">
    <w:name w:val="Emphasis"/>
    <w:uiPriority w:val="99"/>
    <w:qFormat/>
    <w:rsid w:val="00F2721C"/>
    <w:rPr>
      <w:rFonts w:ascii="Times New Roman" w:hAnsi="Times New Roman" w:cs="Times New Roman"/>
      <w:i/>
      <w:iCs/>
    </w:rPr>
  </w:style>
  <w:style w:type="character" w:styleId="Grietas">
    <w:name w:val="Strong"/>
    <w:uiPriority w:val="99"/>
    <w:qFormat/>
    <w:rsid w:val="00F2721C"/>
    <w:rPr>
      <w:rFonts w:ascii="Times New Roman" w:hAnsi="Times New Roman" w:cs="Times New Roman"/>
      <w:b/>
      <w:bCs/>
    </w:rPr>
  </w:style>
  <w:style w:type="paragraph" w:styleId="Komentarotekstas">
    <w:name w:val="annotation text"/>
    <w:basedOn w:val="prastasis"/>
    <w:link w:val="KomentarotekstasDiagrama"/>
    <w:uiPriority w:val="99"/>
    <w:semiHidden/>
    <w:rsid w:val="00F2721C"/>
    <w:pPr>
      <w:spacing w:after="0" w:line="240" w:lineRule="auto"/>
    </w:pPr>
    <w:rPr>
      <w:rFonts w:ascii="Arial" w:eastAsia="Times New Roman" w:hAnsi="Arial" w:cs="Times New Roman"/>
      <w:sz w:val="20"/>
      <w:szCs w:val="20"/>
      <w:lang w:val="de-DE" w:eastAsia="lt-LT"/>
    </w:rPr>
  </w:style>
  <w:style w:type="character" w:customStyle="1" w:styleId="KomentarotekstasDiagrama">
    <w:name w:val="Komentaro tekstas Diagrama"/>
    <w:basedOn w:val="Numatytasispastraiposriftas"/>
    <w:link w:val="Komentarotekstas"/>
    <w:uiPriority w:val="99"/>
    <w:semiHidden/>
    <w:rsid w:val="00F2721C"/>
    <w:rPr>
      <w:rFonts w:ascii="Arial" w:eastAsia="Times New Roman" w:hAnsi="Arial" w:cs="Times New Roman"/>
      <w:sz w:val="20"/>
      <w:szCs w:val="20"/>
      <w:lang w:val="de-DE" w:eastAsia="lt-LT"/>
    </w:rPr>
  </w:style>
  <w:style w:type="paragraph" w:styleId="Antrats">
    <w:name w:val="header"/>
    <w:basedOn w:val="prastasis"/>
    <w:link w:val="AntratsDiagrama"/>
    <w:uiPriority w:val="99"/>
    <w:semiHidden/>
    <w:rsid w:val="00F2721C"/>
    <w:pPr>
      <w:tabs>
        <w:tab w:val="center" w:pos="4819"/>
        <w:tab w:val="right" w:pos="9638"/>
      </w:tabs>
      <w:spacing w:after="0" w:line="240" w:lineRule="auto"/>
    </w:pPr>
    <w:rPr>
      <w:rFonts w:ascii="Arial" w:eastAsia="Times New Roman" w:hAnsi="Arial" w:cs="Times New Roman"/>
      <w:lang w:val="de-DE" w:eastAsia="lt-LT"/>
    </w:rPr>
  </w:style>
  <w:style w:type="character" w:customStyle="1" w:styleId="AntratsDiagrama">
    <w:name w:val="Antraštės Diagrama"/>
    <w:basedOn w:val="Numatytasispastraiposriftas"/>
    <w:link w:val="Antrats"/>
    <w:uiPriority w:val="99"/>
    <w:semiHidden/>
    <w:rsid w:val="00F2721C"/>
    <w:rPr>
      <w:rFonts w:ascii="Arial" w:eastAsia="Times New Roman" w:hAnsi="Arial" w:cs="Times New Roman"/>
      <w:lang w:val="de-DE" w:eastAsia="lt-LT"/>
    </w:rPr>
  </w:style>
  <w:style w:type="paragraph" w:styleId="Porat">
    <w:name w:val="footer"/>
    <w:basedOn w:val="prastasis"/>
    <w:link w:val="PoratDiagrama"/>
    <w:uiPriority w:val="99"/>
    <w:rsid w:val="00F2721C"/>
    <w:pPr>
      <w:tabs>
        <w:tab w:val="center" w:pos="4536"/>
        <w:tab w:val="right" w:pos="9072"/>
      </w:tabs>
      <w:spacing w:after="0" w:line="240" w:lineRule="auto"/>
    </w:pPr>
    <w:rPr>
      <w:rFonts w:ascii="Times New Roman" w:eastAsia="Times New Roman" w:hAnsi="Times New Roman" w:cs="Times New Roman"/>
      <w:sz w:val="24"/>
      <w:szCs w:val="24"/>
      <w:lang w:val="de-DE" w:eastAsia="lt-LT"/>
    </w:rPr>
  </w:style>
  <w:style w:type="character" w:customStyle="1" w:styleId="PoratDiagrama">
    <w:name w:val="Poraštė Diagrama"/>
    <w:basedOn w:val="Numatytasispastraiposriftas"/>
    <w:link w:val="Porat"/>
    <w:uiPriority w:val="99"/>
    <w:rsid w:val="00F2721C"/>
    <w:rPr>
      <w:rFonts w:ascii="Times New Roman" w:eastAsia="Times New Roman" w:hAnsi="Times New Roman" w:cs="Times New Roman"/>
      <w:sz w:val="24"/>
      <w:szCs w:val="24"/>
      <w:lang w:val="de-DE" w:eastAsia="lt-LT"/>
    </w:rPr>
  </w:style>
  <w:style w:type="paragraph" w:styleId="Antrat">
    <w:name w:val="caption"/>
    <w:basedOn w:val="prastasis"/>
    <w:next w:val="prastasis"/>
    <w:uiPriority w:val="99"/>
    <w:qFormat/>
    <w:rsid w:val="00F2721C"/>
    <w:pPr>
      <w:autoSpaceDE w:val="0"/>
      <w:autoSpaceDN w:val="0"/>
      <w:spacing w:after="0" w:line="240" w:lineRule="atLeast"/>
      <w:jc w:val="both"/>
    </w:pPr>
    <w:rPr>
      <w:rFonts w:ascii="Arial" w:eastAsia="Times New Roman" w:hAnsi="Arial" w:cs="Arial"/>
      <w:b/>
      <w:bCs/>
      <w:sz w:val="24"/>
      <w:szCs w:val="24"/>
      <w:lang w:val="en-GB" w:eastAsia="lt-LT"/>
    </w:rPr>
  </w:style>
  <w:style w:type="paragraph" w:styleId="Pagrindinistekstas">
    <w:name w:val="Body Text"/>
    <w:basedOn w:val="prastasis"/>
    <w:link w:val="PagrindinistekstasDiagrama"/>
    <w:uiPriority w:val="99"/>
    <w:rsid w:val="00F2721C"/>
    <w:pPr>
      <w:autoSpaceDE w:val="0"/>
      <w:autoSpaceDN w:val="0"/>
      <w:spacing w:after="0" w:line="240" w:lineRule="auto"/>
    </w:pPr>
    <w:rPr>
      <w:rFonts w:ascii="Arial" w:eastAsia="Times New Roman" w:hAnsi="Arial" w:cs="Arial"/>
      <w:b/>
      <w:bCs/>
      <w:lang w:val="de-DE" w:eastAsia="lt-LT"/>
    </w:rPr>
  </w:style>
  <w:style w:type="character" w:customStyle="1" w:styleId="PagrindinistekstasDiagrama">
    <w:name w:val="Pagrindinis tekstas Diagrama"/>
    <w:basedOn w:val="Numatytasispastraiposriftas"/>
    <w:link w:val="Pagrindinistekstas"/>
    <w:uiPriority w:val="99"/>
    <w:rsid w:val="00F2721C"/>
    <w:rPr>
      <w:rFonts w:ascii="Arial" w:eastAsia="Times New Roman" w:hAnsi="Arial" w:cs="Arial"/>
      <w:b/>
      <w:bCs/>
      <w:lang w:val="de-DE" w:eastAsia="lt-LT"/>
    </w:rPr>
  </w:style>
  <w:style w:type="paragraph" w:styleId="Paprastasistekstas">
    <w:name w:val="Plain Text"/>
    <w:basedOn w:val="prastasis"/>
    <w:link w:val="PaprastasistekstasDiagrama"/>
    <w:uiPriority w:val="99"/>
    <w:semiHidden/>
    <w:rsid w:val="00F2721C"/>
    <w:pPr>
      <w:spacing w:after="0" w:line="240" w:lineRule="auto"/>
    </w:pPr>
    <w:rPr>
      <w:rFonts w:ascii="Courier" w:eastAsia="Times New Roman" w:hAnsi="Courier" w:cs="Times New Roman"/>
      <w:sz w:val="24"/>
      <w:szCs w:val="20"/>
      <w:lang w:val="en-US" w:eastAsia="lt-LT"/>
    </w:rPr>
  </w:style>
  <w:style w:type="character" w:customStyle="1" w:styleId="PaprastasistekstasDiagrama">
    <w:name w:val="Paprastasis tekstas Diagrama"/>
    <w:basedOn w:val="Numatytasispastraiposriftas"/>
    <w:link w:val="Paprastasistekstas"/>
    <w:uiPriority w:val="99"/>
    <w:semiHidden/>
    <w:rsid w:val="00F2721C"/>
    <w:rPr>
      <w:rFonts w:ascii="Courier" w:eastAsia="Times New Roman" w:hAnsi="Courier" w:cs="Times New Roman"/>
      <w:sz w:val="24"/>
      <w:szCs w:val="20"/>
      <w:lang w:val="en-US" w:eastAsia="lt-LT"/>
    </w:rPr>
  </w:style>
  <w:style w:type="paragraph" w:styleId="Komentarotema">
    <w:name w:val="annotation subject"/>
    <w:basedOn w:val="Komentarotekstas"/>
    <w:next w:val="Komentarotekstas"/>
    <w:link w:val="KomentarotemaDiagrama"/>
    <w:uiPriority w:val="99"/>
    <w:semiHidden/>
    <w:rsid w:val="00F2721C"/>
    <w:rPr>
      <w:b/>
      <w:bCs/>
    </w:rPr>
  </w:style>
  <w:style w:type="character" w:customStyle="1" w:styleId="KomentarotemaDiagrama">
    <w:name w:val="Komentaro tema Diagrama"/>
    <w:basedOn w:val="KomentarotekstasDiagrama"/>
    <w:link w:val="Komentarotema"/>
    <w:uiPriority w:val="99"/>
    <w:semiHidden/>
    <w:rsid w:val="00F2721C"/>
    <w:rPr>
      <w:rFonts w:ascii="Arial" w:eastAsia="Times New Roman" w:hAnsi="Arial" w:cs="Times New Roman"/>
      <w:b/>
      <w:bCs/>
      <w:sz w:val="20"/>
      <w:szCs w:val="20"/>
      <w:lang w:val="de-DE" w:eastAsia="lt-LT"/>
    </w:rPr>
  </w:style>
  <w:style w:type="paragraph" w:styleId="Debesliotekstas">
    <w:name w:val="Balloon Text"/>
    <w:basedOn w:val="prastasis"/>
    <w:link w:val="DebesliotekstasDiagrama"/>
    <w:uiPriority w:val="99"/>
    <w:semiHidden/>
    <w:rsid w:val="00F2721C"/>
    <w:pPr>
      <w:spacing w:after="0" w:line="240" w:lineRule="auto"/>
    </w:pPr>
    <w:rPr>
      <w:rFonts w:ascii="Tahoma" w:eastAsia="Times New Roman" w:hAnsi="Tahoma" w:cs="Tahoma"/>
      <w:sz w:val="16"/>
      <w:szCs w:val="16"/>
      <w:lang w:val="de-DE" w:eastAsia="lt-LT"/>
    </w:rPr>
  </w:style>
  <w:style w:type="character" w:customStyle="1" w:styleId="DebesliotekstasDiagrama">
    <w:name w:val="Debesėlio tekstas Diagrama"/>
    <w:basedOn w:val="Numatytasispastraiposriftas"/>
    <w:link w:val="Debesliotekstas"/>
    <w:uiPriority w:val="99"/>
    <w:semiHidden/>
    <w:rsid w:val="00F2721C"/>
    <w:rPr>
      <w:rFonts w:ascii="Tahoma" w:eastAsia="Times New Roman" w:hAnsi="Tahoma" w:cs="Tahoma"/>
      <w:sz w:val="16"/>
      <w:szCs w:val="16"/>
      <w:lang w:val="de-DE" w:eastAsia="lt-LT"/>
    </w:rPr>
  </w:style>
  <w:style w:type="paragraph" w:customStyle="1" w:styleId="Default">
    <w:name w:val="Default"/>
    <w:uiPriority w:val="99"/>
    <w:rsid w:val="00F2721C"/>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customStyle="1" w:styleId="Standardenglisch">
    <w:name w:val="Standard englisch"/>
    <w:basedOn w:val="prastasis"/>
    <w:uiPriority w:val="99"/>
    <w:rsid w:val="00F2721C"/>
    <w:pPr>
      <w:widowControl w:val="0"/>
      <w:spacing w:after="0" w:line="240" w:lineRule="auto"/>
    </w:pPr>
    <w:rPr>
      <w:rFonts w:ascii="Arial" w:eastAsia="Times New Roman" w:hAnsi="Arial" w:cs="Times New Roman"/>
      <w:szCs w:val="20"/>
      <w:lang w:val="en-GB" w:eastAsia="lt-LT"/>
    </w:rPr>
  </w:style>
  <w:style w:type="paragraph" w:customStyle="1" w:styleId="p23">
    <w:name w:val="p23"/>
    <w:basedOn w:val="prastasis"/>
    <w:uiPriority w:val="99"/>
    <w:rsid w:val="00F2721C"/>
    <w:pPr>
      <w:widowControl w:val="0"/>
      <w:tabs>
        <w:tab w:val="left" w:pos="226"/>
      </w:tabs>
      <w:autoSpaceDE w:val="0"/>
      <w:autoSpaceDN w:val="0"/>
      <w:adjustRightInd w:val="0"/>
      <w:spacing w:after="0" w:line="240" w:lineRule="auto"/>
      <w:ind w:left="1214" w:hanging="226"/>
    </w:pPr>
    <w:rPr>
      <w:rFonts w:ascii="Times New Roman" w:eastAsia="Times New Roman" w:hAnsi="Times New Roman" w:cs="Times New Roman"/>
      <w:sz w:val="24"/>
      <w:szCs w:val="24"/>
      <w:lang w:val="en-US" w:eastAsia="lt-LT"/>
    </w:rPr>
  </w:style>
  <w:style w:type="character" w:customStyle="1" w:styleId="BTEMEASMCAChar">
    <w:name w:val="BT EMEA_SMCA Char"/>
    <w:link w:val="BTEMEASMCA"/>
    <w:uiPriority w:val="99"/>
    <w:locked/>
    <w:rsid w:val="00F2721C"/>
    <w:rPr>
      <w:rFonts w:cs="Times New Roman"/>
      <w:noProof/>
    </w:rPr>
  </w:style>
  <w:style w:type="paragraph" w:customStyle="1" w:styleId="BTEMEASMCA">
    <w:name w:val="BT EMEA_SMCA"/>
    <w:basedOn w:val="prastasis"/>
    <w:link w:val="BTEMEASMCAChar"/>
    <w:autoRedefine/>
    <w:uiPriority w:val="99"/>
    <w:rsid w:val="00F2721C"/>
    <w:pPr>
      <w:spacing w:after="0" w:line="240" w:lineRule="auto"/>
    </w:pPr>
    <w:rPr>
      <w:rFonts w:cs="Times New Roman"/>
      <w:noProof/>
    </w:rPr>
  </w:style>
  <w:style w:type="character" w:customStyle="1" w:styleId="TTEMEASMCAChar">
    <w:name w:val="TT EMEA_SMCA Char"/>
    <w:link w:val="TTEMEASMCA"/>
    <w:uiPriority w:val="99"/>
    <w:locked/>
    <w:rsid w:val="00F2721C"/>
    <w:rPr>
      <w:rFonts w:cs="Times New Roman"/>
      <w:b/>
      <w:caps/>
      <w:lang w:val="en-US" w:eastAsia="lt-LT"/>
    </w:rPr>
  </w:style>
  <w:style w:type="paragraph" w:customStyle="1" w:styleId="TTEMEASMCA">
    <w:name w:val="TT EMEA_SMCA"/>
    <w:basedOn w:val="Antrat1"/>
    <w:link w:val="TTEMEASMCAChar"/>
    <w:autoRedefine/>
    <w:uiPriority w:val="99"/>
    <w:rsid w:val="00F2721C"/>
    <w:pPr>
      <w:keepNext w:val="0"/>
      <w:tabs>
        <w:tab w:val="left" w:pos="567"/>
      </w:tabs>
      <w:ind w:left="567" w:hanging="567"/>
      <w:jc w:val="center"/>
    </w:pPr>
    <w:rPr>
      <w:rFonts w:asciiTheme="minorHAnsi" w:eastAsiaTheme="minorEastAsia" w:hAnsiTheme="minorHAnsi"/>
      <w:caps/>
      <w:sz w:val="22"/>
      <w:szCs w:val="22"/>
    </w:rPr>
  </w:style>
  <w:style w:type="paragraph" w:customStyle="1" w:styleId="knZulassung02">
    <w:name w:val="knZulassung02"/>
    <w:basedOn w:val="prastasis"/>
    <w:uiPriority w:val="99"/>
    <w:rsid w:val="00F2721C"/>
    <w:pPr>
      <w:widowControl w:val="0"/>
      <w:autoSpaceDE w:val="0"/>
      <w:autoSpaceDN w:val="0"/>
      <w:spacing w:after="0" w:line="240" w:lineRule="auto"/>
      <w:ind w:left="1843" w:right="284"/>
    </w:pPr>
    <w:rPr>
      <w:rFonts w:ascii="Courier" w:eastAsia="Times New Roman" w:hAnsi="Courier" w:cs="Courier"/>
      <w:sz w:val="24"/>
      <w:szCs w:val="24"/>
      <w:lang w:val="en-AU" w:eastAsia="lt-LT"/>
    </w:rPr>
  </w:style>
  <w:style w:type="paragraph" w:customStyle="1" w:styleId="spc-text">
    <w:name w:val="spc-text"/>
    <w:basedOn w:val="prastasis"/>
    <w:uiPriority w:val="99"/>
    <w:rsid w:val="00F2721C"/>
    <w:pPr>
      <w:tabs>
        <w:tab w:val="left" w:pos="851"/>
      </w:tabs>
      <w:spacing w:after="0" w:line="288" w:lineRule="auto"/>
      <w:ind w:left="851"/>
    </w:pPr>
    <w:rPr>
      <w:rFonts w:ascii="Arial" w:eastAsia="Times New Roman" w:hAnsi="Arial" w:cs="Times New Roman"/>
      <w:sz w:val="20"/>
      <w:szCs w:val="20"/>
      <w:lang w:val="de-DE" w:eastAsia="lt-LT"/>
    </w:rPr>
  </w:style>
  <w:style w:type="paragraph" w:customStyle="1" w:styleId="berschriftTexteAbt2">
    <w:name w:val="Überschrift Texte Abt.2"/>
    <w:uiPriority w:val="99"/>
    <w:rsid w:val="00F2721C"/>
    <w:pPr>
      <w:keepNext/>
      <w:tabs>
        <w:tab w:val="left" w:pos="567"/>
      </w:tabs>
      <w:autoSpaceDE w:val="0"/>
      <w:autoSpaceDN w:val="0"/>
      <w:spacing w:after="360" w:line="260" w:lineRule="exact"/>
      <w:ind w:left="567" w:hanging="567"/>
      <w:jc w:val="both"/>
    </w:pPr>
    <w:rPr>
      <w:rFonts w:ascii="Arial" w:eastAsia="Times New Roman" w:hAnsi="Arial" w:cs="Arial"/>
      <w:b/>
      <w:bCs/>
      <w:sz w:val="20"/>
      <w:szCs w:val="20"/>
      <w:lang w:val="de-DE" w:eastAsia="lt-LT"/>
    </w:rPr>
  </w:style>
  <w:style w:type="paragraph" w:customStyle="1" w:styleId="Absatznormal">
    <w:name w:val="Absatz normal"/>
    <w:uiPriority w:val="99"/>
    <w:rsid w:val="00F2721C"/>
    <w:pPr>
      <w:tabs>
        <w:tab w:val="left" w:pos="1134"/>
        <w:tab w:val="left" w:pos="1701"/>
        <w:tab w:val="right" w:pos="3969"/>
        <w:tab w:val="right" w:pos="5670"/>
        <w:tab w:val="right" w:pos="7056"/>
      </w:tabs>
      <w:autoSpaceDE w:val="0"/>
      <w:autoSpaceDN w:val="0"/>
      <w:spacing w:after="0" w:line="260" w:lineRule="exact"/>
      <w:ind w:left="567"/>
      <w:jc w:val="both"/>
    </w:pPr>
    <w:rPr>
      <w:rFonts w:ascii="Arial" w:eastAsia="Times New Roman" w:hAnsi="Arial" w:cs="Arial"/>
      <w:sz w:val="20"/>
      <w:szCs w:val="20"/>
      <w:lang w:val="de-DE" w:eastAsia="lt-LT"/>
    </w:rPr>
  </w:style>
  <w:style w:type="paragraph" w:customStyle="1" w:styleId="StandardenglischChar">
    <w:name w:val="Standard englisch Char"/>
    <w:basedOn w:val="prastasis"/>
    <w:uiPriority w:val="99"/>
    <w:rsid w:val="00F2721C"/>
    <w:pPr>
      <w:autoSpaceDE w:val="0"/>
      <w:autoSpaceDN w:val="0"/>
      <w:spacing w:after="240" w:line="240" w:lineRule="auto"/>
      <w:jc w:val="both"/>
    </w:pPr>
    <w:rPr>
      <w:rFonts w:ascii="Verdana" w:eastAsia="Times New Roman" w:hAnsi="Verdana" w:cs="Courier New"/>
      <w:lang w:val="en-GB" w:eastAsia="lt-LT"/>
    </w:rPr>
  </w:style>
  <w:style w:type="paragraph" w:customStyle="1" w:styleId="standard">
    <w:name w:val="standard"/>
    <w:basedOn w:val="Pagrindinistekstas"/>
    <w:uiPriority w:val="99"/>
    <w:rsid w:val="00F2721C"/>
    <w:pPr>
      <w:autoSpaceDE/>
      <w:autoSpaceDN/>
      <w:spacing w:before="120" w:after="120"/>
    </w:pPr>
    <w:rPr>
      <w:rFonts w:cs="Times New Roman"/>
      <w:b w:val="0"/>
      <w:bCs w:val="0"/>
      <w:spacing w:val="-2"/>
      <w:sz w:val="20"/>
      <w:szCs w:val="20"/>
      <w:lang w:val="nl-BE" w:bidi="ar-DZ"/>
    </w:rPr>
  </w:style>
  <w:style w:type="paragraph" w:customStyle="1" w:styleId="PI-1EMEASMCA">
    <w:name w:val="PI-1 EMEA_SMCA"/>
    <w:basedOn w:val="Antrat2"/>
    <w:autoRedefine/>
    <w:uiPriority w:val="99"/>
    <w:rsid w:val="00F2721C"/>
    <w:pPr>
      <w:tabs>
        <w:tab w:val="left" w:pos="567"/>
      </w:tabs>
      <w:spacing w:before="0" w:after="0"/>
      <w:ind w:left="567" w:hanging="567"/>
    </w:pPr>
    <w:rPr>
      <w:rFonts w:ascii="Times New Roman" w:hAnsi="Times New Roman" w:cs="Times New Roman"/>
      <w:bCs w:val="0"/>
      <w:i w:val="0"/>
      <w:iCs w:val="0"/>
      <w:sz w:val="22"/>
      <w:szCs w:val="22"/>
      <w:lang w:val="lt-LT" w:eastAsia="en-US"/>
    </w:rPr>
  </w:style>
  <w:style w:type="paragraph" w:customStyle="1" w:styleId="PI-2EMEASMCA">
    <w:name w:val="PI-2 EMEA_SMCA"/>
    <w:basedOn w:val="Antrat3"/>
    <w:autoRedefine/>
    <w:uiPriority w:val="99"/>
    <w:rsid w:val="00F2721C"/>
    <w:pPr>
      <w:keepLines/>
      <w:tabs>
        <w:tab w:val="left" w:pos="567"/>
      </w:tabs>
      <w:spacing w:before="0" w:after="0"/>
      <w:ind w:left="567" w:hanging="567"/>
    </w:pPr>
    <w:rPr>
      <w:rFonts w:ascii="Times New Roman" w:hAnsi="Times New Roman" w:cs="Times New Roman"/>
      <w:bCs w:val="0"/>
      <w:kern w:val="28"/>
      <w:sz w:val="22"/>
      <w:szCs w:val="22"/>
      <w:lang w:val="lt-LT" w:eastAsia="en-US"/>
    </w:rPr>
  </w:style>
  <w:style w:type="paragraph" w:customStyle="1" w:styleId="BTAnIIEMEASMCA">
    <w:name w:val="BT(AnII) EMEA_SMCA"/>
    <w:basedOn w:val="Debesliotekstas"/>
    <w:autoRedefine/>
    <w:uiPriority w:val="99"/>
    <w:rsid w:val="00F2721C"/>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uiPriority w:val="99"/>
    <w:rsid w:val="00F2721C"/>
    <w:rPr>
      <w:rFonts w:eastAsia="Calibri"/>
      <w:u w:val="single"/>
    </w:rPr>
  </w:style>
  <w:style w:type="character" w:styleId="Komentaronuoroda">
    <w:name w:val="annotation reference"/>
    <w:uiPriority w:val="99"/>
    <w:semiHidden/>
    <w:rsid w:val="00F2721C"/>
    <w:rPr>
      <w:rFonts w:ascii="Times New Roman" w:hAnsi="Times New Roman" w:cs="Times New Roman"/>
      <w:sz w:val="16"/>
      <w:szCs w:val="16"/>
    </w:rPr>
  </w:style>
  <w:style w:type="character" w:styleId="Puslapionumeris">
    <w:name w:val="page number"/>
    <w:uiPriority w:val="99"/>
    <w:semiHidden/>
    <w:rsid w:val="00F2721C"/>
    <w:rPr>
      <w:rFonts w:ascii="Times New Roman" w:hAnsi="Times New Roman" w:cs="Times New Roman"/>
    </w:rPr>
  </w:style>
  <w:style w:type="character" w:customStyle="1" w:styleId="tw4winMark">
    <w:name w:val="tw4winMark"/>
    <w:uiPriority w:val="99"/>
    <w:rsid w:val="00F2721C"/>
    <w:rPr>
      <w:rFonts w:ascii="Courier New" w:hAnsi="Courier New"/>
      <w:vanish/>
      <w:color w:val="800080"/>
      <w:sz w:val="24"/>
      <w:vertAlign w:val="subscript"/>
    </w:rPr>
  </w:style>
  <w:style w:type="character" w:customStyle="1" w:styleId="tw4winError">
    <w:name w:val="tw4winError"/>
    <w:uiPriority w:val="99"/>
    <w:rsid w:val="00F2721C"/>
    <w:rPr>
      <w:rFonts w:ascii="Courier New" w:hAnsi="Courier New"/>
      <w:color w:val="00FF00"/>
      <w:sz w:val="40"/>
    </w:rPr>
  </w:style>
  <w:style w:type="character" w:customStyle="1" w:styleId="tw4winTerm">
    <w:name w:val="tw4winTerm"/>
    <w:uiPriority w:val="99"/>
    <w:rsid w:val="00F2721C"/>
    <w:rPr>
      <w:color w:val="0000FF"/>
    </w:rPr>
  </w:style>
  <w:style w:type="character" w:customStyle="1" w:styleId="tw4winPopup">
    <w:name w:val="tw4winPopup"/>
    <w:uiPriority w:val="99"/>
    <w:rsid w:val="00F2721C"/>
    <w:rPr>
      <w:rFonts w:ascii="Courier New" w:hAnsi="Courier New"/>
      <w:noProof/>
      <w:color w:val="008000"/>
    </w:rPr>
  </w:style>
  <w:style w:type="character" w:customStyle="1" w:styleId="tw4winJump">
    <w:name w:val="tw4winJump"/>
    <w:uiPriority w:val="99"/>
    <w:rsid w:val="00F2721C"/>
    <w:rPr>
      <w:rFonts w:ascii="Courier New" w:hAnsi="Courier New"/>
      <w:noProof/>
      <w:color w:val="008080"/>
    </w:rPr>
  </w:style>
  <w:style w:type="character" w:customStyle="1" w:styleId="tw4winExternal">
    <w:name w:val="tw4winExternal"/>
    <w:uiPriority w:val="99"/>
    <w:rsid w:val="00F2721C"/>
    <w:rPr>
      <w:rFonts w:ascii="Courier New" w:hAnsi="Courier New"/>
      <w:noProof/>
      <w:color w:val="808080"/>
    </w:rPr>
  </w:style>
  <w:style w:type="character" w:customStyle="1" w:styleId="tw4winInternal">
    <w:name w:val="tw4winInternal"/>
    <w:uiPriority w:val="99"/>
    <w:rsid w:val="00F2721C"/>
    <w:rPr>
      <w:rFonts w:ascii="Courier New" w:hAnsi="Courier New"/>
      <w:noProof/>
      <w:color w:val="FF0000"/>
    </w:rPr>
  </w:style>
  <w:style w:type="character" w:customStyle="1" w:styleId="DONOTTRANSLATE">
    <w:name w:val="DO_NOT_TRANSLATE"/>
    <w:uiPriority w:val="99"/>
    <w:rsid w:val="00F2721C"/>
    <w:rPr>
      <w:rFonts w:ascii="Courier New" w:hAnsi="Courier New"/>
      <w:noProof/>
      <w:color w:val="800000"/>
    </w:rPr>
  </w:style>
  <w:style w:type="character" w:customStyle="1" w:styleId="s93">
    <w:name w:val="s93"/>
    <w:uiPriority w:val="99"/>
    <w:rsid w:val="00F2721C"/>
  </w:style>
  <w:style w:type="paragraph" w:styleId="Sraopastraipa">
    <w:name w:val="List Paragraph"/>
    <w:basedOn w:val="prastasis"/>
    <w:uiPriority w:val="99"/>
    <w:qFormat/>
    <w:rsid w:val="00F2721C"/>
    <w:pPr>
      <w:spacing w:after="0" w:line="240" w:lineRule="auto"/>
      <w:ind w:left="720"/>
      <w:contextualSpacing/>
    </w:pPr>
    <w:rPr>
      <w:rFonts w:ascii="Arial" w:eastAsia="Times New Roman" w:hAnsi="Arial" w:cs="Times New Roman"/>
      <w:lang w:val="de-DE" w:eastAsia="lt-LT"/>
    </w:rPr>
  </w:style>
  <w:style w:type="numbering" w:customStyle="1" w:styleId="AktuelleListe1">
    <w:name w:val="Aktuelle Liste1"/>
    <w:rsid w:val="00F2721C"/>
    <w:pPr>
      <w:numPr>
        <w:numId w:val="13"/>
      </w:numPr>
    </w:pPr>
  </w:style>
  <w:style w:type="paragraph" w:styleId="Pataisymai">
    <w:name w:val="Revision"/>
    <w:hidden/>
    <w:uiPriority w:val="99"/>
    <w:semiHidden/>
    <w:rsid w:val="00F2721C"/>
    <w:pPr>
      <w:spacing w:after="0" w:line="240" w:lineRule="auto"/>
    </w:pPr>
    <w:rPr>
      <w:rFonts w:ascii="Arial" w:eastAsia="Times New Roman" w:hAnsi="Arial" w:cs="Times New Roman"/>
      <w:lang w:val="de-DE" w:eastAsia="lt-LT"/>
    </w:rPr>
  </w:style>
  <w:style w:type="character" w:customStyle="1" w:styleId="UnresolvedMention1">
    <w:name w:val="Unresolved Mention1"/>
    <w:basedOn w:val="Numatytasispastraiposriftas"/>
    <w:uiPriority w:val="99"/>
    <w:semiHidden/>
    <w:unhideWhenUsed/>
    <w:rsid w:val="00223C89"/>
    <w:rPr>
      <w:color w:val="605E5C"/>
      <w:shd w:val="clear" w:color="auto" w:fill="E1DFDD"/>
    </w:rPr>
  </w:style>
  <w:style w:type="character" w:customStyle="1" w:styleId="Neapdorotaspaminjimas1">
    <w:name w:val="Neapdorotas paminėjimas1"/>
    <w:basedOn w:val="Numatytasispastraiposriftas"/>
    <w:uiPriority w:val="99"/>
    <w:semiHidden/>
    <w:unhideWhenUsed/>
    <w:rsid w:val="00FC3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pageidaujamaR@vvk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8" ma:contentTypeDescription="Create a new document." ma:contentTypeScope="" ma:versionID="303bba8035a48c6f16168aa70e7b6a22">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1a76442da9b463c4fd17cab978e3f62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401bc6b-16ae-4eec-874e-4b24bc321f82">FZJ6XTJY6WQ3-1352427771-345741</_dlc_DocId>
    <_dlc_DocIdUrl xmlns="f401bc6b-16ae-4eec-874e-4b24bc321f82">
      <Url>https://bbraun.sharepoint.com/sites/bbraun_eis_ltmedical/_layouts/15/DocIdRedir.aspx?ID=FZJ6XTJY6WQ3-1352427771-345741</Url>
      <Description>FZJ6XTJY6WQ3-1352427771-345741</Description>
    </_dlc_DocIdUrl>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BC5135-A1E3-4858-AC9B-08798A832012}">
  <ds:schemaRefs>
    <ds:schemaRef ds:uri="http://schemas.microsoft.com/sharepoint/v3/contenttype/forms"/>
  </ds:schemaRefs>
</ds:datastoreItem>
</file>

<file path=customXml/itemProps2.xml><?xml version="1.0" encoding="utf-8"?>
<ds:datastoreItem xmlns:ds="http://schemas.openxmlformats.org/officeDocument/2006/customXml" ds:itemID="{535CC326-0F96-450E-88AE-2A75001A4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F1CE9-77D7-44D5-BF19-56410AA446DC}">
  <ds:schemaRefs>
    <ds:schemaRef ds:uri="http://schemas.microsoft.com/office/2006/metadata/properties"/>
    <ds:schemaRef ds:uri="http://schemas.microsoft.com/office/infopath/2007/PartnerControls"/>
    <ds:schemaRef ds:uri="f401bc6b-16ae-4eec-874e-4b24bc321f82"/>
    <ds:schemaRef ds:uri="06dd7db3-2e72-47be-aeb3-e0883d579c8c"/>
    <ds:schemaRef ds:uri="4905f377-a451-4615-9fa2-421809ba2b0c"/>
  </ds:schemaRefs>
</ds:datastoreItem>
</file>

<file path=customXml/itemProps4.xml><?xml version="1.0" encoding="utf-8"?>
<ds:datastoreItem xmlns:ds="http://schemas.openxmlformats.org/officeDocument/2006/customXml" ds:itemID="{935F9053-D884-441A-A1B8-588997651DF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35136</Words>
  <Characters>20029</Characters>
  <Application>Microsoft Office Word</Application>
  <DocSecurity>4</DocSecurity>
  <Lines>166</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Juozapaitiene</dc:creator>
  <cp:keywords/>
  <dc:description/>
  <cp:lastModifiedBy>Albina Burkauskaitė</cp:lastModifiedBy>
  <cp:revision>2</cp:revision>
  <dcterms:created xsi:type="dcterms:W3CDTF">2026-03-18T08:00:00Z</dcterms:created>
  <dcterms:modified xsi:type="dcterms:W3CDTF">2026-03-18T08:00:00Z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2023-08-22T07:37:34Z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fd42f225-211a-4165-9ca9-2f25605a8047</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e206189c-80b4-48ab-8ea8-d72e4b753bc1</vt:lpwstr>
  </property>
</Properties>
</file>