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8DC4" w14:textId="77777777" w:rsidR="001A32CB" w:rsidRDefault="001A32CB" w:rsidP="001A32CB">
      <w:pPr>
        <w:pStyle w:val="Pagrindinistekstas"/>
        <w:tabs>
          <w:tab w:val="left" w:pos="567"/>
        </w:tabs>
        <w:spacing w:after="0"/>
        <w:jc w:val="center"/>
        <w:rPr>
          <w:b/>
          <w:szCs w:val="22"/>
        </w:rPr>
      </w:pPr>
      <w:bookmarkStart w:id="0" w:name="_Toc129243138"/>
      <w:bookmarkStart w:id="1" w:name="_Toc129243263"/>
      <w:r>
        <w:rPr>
          <w:b/>
          <w:szCs w:val="22"/>
        </w:rPr>
        <w:t>Pakuotės lapelis: informacija vartotojui</w:t>
      </w:r>
      <w:bookmarkEnd w:id="0"/>
      <w:bookmarkEnd w:id="1"/>
    </w:p>
    <w:p w14:paraId="5D987BB5" w14:textId="77777777" w:rsidR="001A32CB" w:rsidRDefault="001A32CB" w:rsidP="001A32CB">
      <w:pPr>
        <w:pStyle w:val="Pagrindinistekstas"/>
        <w:tabs>
          <w:tab w:val="left" w:pos="567"/>
        </w:tabs>
        <w:spacing w:after="0"/>
        <w:jc w:val="center"/>
        <w:rPr>
          <w:b/>
          <w:szCs w:val="22"/>
        </w:rPr>
      </w:pPr>
    </w:p>
    <w:p w14:paraId="3DCEB0FC" w14:textId="77777777" w:rsidR="001A32CB" w:rsidRDefault="001A32CB" w:rsidP="001A32CB">
      <w:pPr>
        <w:pStyle w:val="Pagrindinistekstas"/>
        <w:tabs>
          <w:tab w:val="left" w:pos="567"/>
        </w:tabs>
        <w:spacing w:after="0"/>
        <w:jc w:val="center"/>
        <w:rPr>
          <w:b/>
          <w:szCs w:val="22"/>
        </w:rPr>
      </w:pPr>
      <w:r>
        <w:rPr>
          <w:b/>
          <w:szCs w:val="22"/>
        </w:rPr>
        <w:t>AFLUBIN tabletės</w:t>
      </w:r>
    </w:p>
    <w:p w14:paraId="3D689268" w14:textId="77777777" w:rsidR="001A32CB" w:rsidRDefault="001A32CB" w:rsidP="001A32CB">
      <w:pPr>
        <w:widowControl w:val="0"/>
        <w:tabs>
          <w:tab w:val="left" w:pos="567"/>
        </w:tabs>
        <w:autoSpaceDE w:val="0"/>
        <w:autoSpaceDN w:val="0"/>
        <w:adjustRightInd w:val="0"/>
        <w:jc w:val="center"/>
        <w:rPr>
          <w:szCs w:val="22"/>
          <w:lang w:val="pt-BR"/>
        </w:rPr>
      </w:pPr>
      <w:r>
        <w:rPr>
          <w:szCs w:val="22"/>
          <w:lang w:val="pt-BR"/>
        </w:rPr>
        <w:t>Gentiana lutea D1, Aconitum napellus D6, Bryonia cretica D6, Ferrum phosphoricum D12, Acidum lacticum D12</w:t>
      </w:r>
    </w:p>
    <w:p w14:paraId="6FC577F8" w14:textId="77777777" w:rsidR="001A32CB" w:rsidRDefault="001A32CB" w:rsidP="001A32CB">
      <w:pPr>
        <w:tabs>
          <w:tab w:val="left" w:pos="567"/>
        </w:tabs>
        <w:ind w:left="567" w:hanging="567"/>
        <w:rPr>
          <w:szCs w:val="22"/>
        </w:rPr>
      </w:pPr>
    </w:p>
    <w:p w14:paraId="05985D48" w14:textId="77777777" w:rsidR="001A32CB" w:rsidRDefault="001A32CB" w:rsidP="001A32CB">
      <w:pPr>
        <w:tabs>
          <w:tab w:val="left" w:pos="567"/>
        </w:tabs>
        <w:ind w:left="567" w:hanging="567"/>
        <w:jc w:val="center"/>
        <w:rPr>
          <w:szCs w:val="22"/>
        </w:rPr>
      </w:pPr>
      <w:r>
        <w:rPr>
          <w:szCs w:val="22"/>
        </w:rPr>
        <w:t>Homeopatinis vaistas</w:t>
      </w:r>
    </w:p>
    <w:p w14:paraId="413F541F" w14:textId="77777777" w:rsidR="001A32CB" w:rsidRDefault="001A32CB" w:rsidP="001A32CB">
      <w:pPr>
        <w:tabs>
          <w:tab w:val="left" w:pos="567"/>
        </w:tabs>
        <w:jc w:val="center"/>
        <w:rPr>
          <w:szCs w:val="22"/>
          <w:lang w:val="pt-BR"/>
        </w:rPr>
      </w:pPr>
    </w:p>
    <w:p w14:paraId="358AEF3F" w14:textId="77777777" w:rsidR="001A32CB" w:rsidRDefault="001A32CB" w:rsidP="001A32CB">
      <w:pPr>
        <w:pStyle w:val="BTbEMEASMCA"/>
      </w:pPr>
      <w:r>
        <w:t>Atidžiai perskaitykite visą šį lapelį, prieš pradėdami vartoti šį vaistą, nes jame pateikiama Jums svarbi informacija.</w:t>
      </w:r>
    </w:p>
    <w:p w14:paraId="2E091064" w14:textId="77777777" w:rsidR="001A32CB" w:rsidRPr="002D74A4" w:rsidRDefault="001A32CB" w:rsidP="001A32CB">
      <w:r w:rsidRPr="002D74A4">
        <w:t>Visada vartokite šį vaistą tiksliai kaip aprašyta šiame lapelyje arba kaip nurodė gydytojas arba vaistininkas.</w:t>
      </w:r>
    </w:p>
    <w:p w14:paraId="2CC69143" w14:textId="77777777" w:rsidR="001A32CB" w:rsidRDefault="001A32CB" w:rsidP="001A32CB">
      <w:pPr>
        <w:pStyle w:val="BT-EMEASMCA"/>
      </w:pPr>
      <w:r>
        <w:t>-</w:t>
      </w:r>
      <w:r>
        <w:tab/>
        <w:t>Neišmeskite šio lapelio, nes vėl gali prireikti jį perskaityti.</w:t>
      </w:r>
    </w:p>
    <w:p w14:paraId="58BF9560" w14:textId="77777777" w:rsidR="001A32CB" w:rsidRDefault="001A32CB" w:rsidP="001A32CB">
      <w:pPr>
        <w:pStyle w:val="BT-EMEASMCA"/>
      </w:pPr>
      <w:r>
        <w:t>-</w:t>
      </w:r>
      <w:r>
        <w:tab/>
        <w:t>Jeigu norite sužinoti daugiau arba pasitarti, kreipkitės į vaistininką.</w:t>
      </w:r>
    </w:p>
    <w:p w14:paraId="48D25C24" w14:textId="77777777" w:rsidR="001A32CB" w:rsidRDefault="001A32CB" w:rsidP="001A32CB">
      <w:pPr>
        <w:pStyle w:val="BT-EMEASMCA"/>
      </w:pPr>
      <w:r>
        <w:t>-</w:t>
      </w:r>
      <w:r>
        <w:tab/>
        <w:t>Jeigu pasireiškė šalutinis poveikis (net jeigu jis šiame lapelyje nenurodytas), kreipkitės į gydytoją arba vaistininką. Žr. 4 skyrių.</w:t>
      </w:r>
    </w:p>
    <w:p w14:paraId="4925A9DE" w14:textId="77777777" w:rsidR="001A32CB" w:rsidRDefault="001A32CB" w:rsidP="001A32CB">
      <w:pPr>
        <w:pStyle w:val="BT-EMEASMCA"/>
      </w:pPr>
      <w:r>
        <w:t>-</w:t>
      </w:r>
      <w:r>
        <w:tab/>
        <w:t>Jeigu per 7 dienas Jūsų savijauta nepagerėjo arba net pablogėjo, kreipkitės į gydytoją.</w:t>
      </w:r>
    </w:p>
    <w:p w14:paraId="44F28CDB" w14:textId="77777777" w:rsidR="001A32CB" w:rsidRDefault="001A32CB" w:rsidP="001A32CB">
      <w:pPr>
        <w:tabs>
          <w:tab w:val="left" w:pos="567"/>
        </w:tabs>
        <w:ind w:left="567" w:hanging="567"/>
        <w:rPr>
          <w:szCs w:val="22"/>
        </w:rPr>
      </w:pPr>
    </w:p>
    <w:p w14:paraId="281273EB" w14:textId="77777777" w:rsidR="001A32CB" w:rsidRDefault="001A32CB" w:rsidP="001A32CB">
      <w:pPr>
        <w:tabs>
          <w:tab w:val="left" w:pos="567"/>
        </w:tabs>
        <w:ind w:left="567" w:hanging="567"/>
        <w:rPr>
          <w:b/>
          <w:szCs w:val="22"/>
        </w:rPr>
      </w:pPr>
      <w:r>
        <w:rPr>
          <w:b/>
          <w:szCs w:val="22"/>
        </w:rPr>
        <w:t>Apie ką rašoma šiame lapelyje?</w:t>
      </w:r>
    </w:p>
    <w:p w14:paraId="66F5C759" w14:textId="77777777" w:rsidR="001A32CB" w:rsidRDefault="001A32CB" w:rsidP="001A32CB">
      <w:pPr>
        <w:tabs>
          <w:tab w:val="left" w:pos="567"/>
        </w:tabs>
        <w:ind w:left="567" w:hanging="567"/>
        <w:rPr>
          <w:b/>
          <w:szCs w:val="22"/>
        </w:rPr>
      </w:pPr>
    </w:p>
    <w:p w14:paraId="7DED9E62" w14:textId="77777777" w:rsidR="001A32CB" w:rsidRDefault="001A32CB" w:rsidP="001A32CB">
      <w:pPr>
        <w:tabs>
          <w:tab w:val="left" w:pos="567"/>
        </w:tabs>
        <w:ind w:left="567" w:hanging="567"/>
        <w:rPr>
          <w:szCs w:val="22"/>
        </w:rPr>
      </w:pPr>
      <w:r>
        <w:rPr>
          <w:szCs w:val="22"/>
        </w:rPr>
        <w:t>1.</w:t>
      </w:r>
      <w:r>
        <w:rPr>
          <w:szCs w:val="22"/>
        </w:rPr>
        <w:tab/>
        <w:t>Kas yra AFLUBIN ir kam jis vartojamas</w:t>
      </w:r>
    </w:p>
    <w:p w14:paraId="1FE21BE0" w14:textId="77777777" w:rsidR="001A32CB" w:rsidRDefault="001A32CB" w:rsidP="001A32CB">
      <w:pPr>
        <w:tabs>
          <w:tab w:val="left" w:pos="567"/>
        </w:tabs>
        <w:ind w:left="567" w:hanging="567"/>
        <w:rPr>
          <w:szCs w:val="22"/>
        </w:rPr>
      </w:pPr>
      <w:r>
        <w:rPr>
          <w:szCs w:val="22"/>
        </w:rPr>
        <w:t>2.</w:t>
      </w:r>
      <w:r>
        <w:rPr>
          <w:szCs w:val="22"/>
        </w:rPr>
        <w:tab/>
        <w:t>Kas žinotina prieš vartojant AFLUBIN</w:t>
      </w:r>
    </w:p>
    <w:p w14:paraId="40542708" w14:textId="77777777" w:rsidR="001A32CB" w:rsidRDefault="001A32CB" w:rsidP="001A32CB">
      <w:pPr>
        <w:tabs>
          <w:tab w:val="left" w:pos="567"/>
        </w:tabs>
        <w:ind w:left="567" w:hanging="567"/>
        <w:rPr>
          <w:szCs w:val="22"/>
        </w:rPr>
      </w:pPr>
      <w:r>
        <w:rPr>
          <w:szCs w:val="22"/>
        </w:rPr>
        <w:t>3.</w:t>
      </w:r>
      <w:r>
        <w:rPr>
          <w:szCs w:val="22"/>
        </w:rPr>
        <w:tab/>
        <w:t>Kaip vartoti AFLUBIN</w:t>
      </w:r>
    </w:p>
    <w:p w14:paraId="776A42C2" w14:textId="77777777" w:rsidR="001A32CB" w:rsidRDefault="001A32CB" w:rsidP="001A32CB">
      <w:pPr>
        <w:tabs>
          <w:tab w:val="left" w:pos="567"/>
        </w:tabs>
        <w:ind w:left="567" w:hanging="567"/>
        <w:rPr>
          <w:szCs w:val="22"/>
        </w:rPr>
      </w:pPr>
      <w:r>
        <w:rPr>
          <w:szCs w:val="22"/>
        </w:rPr>
        <w:t>4.</w:t>
      </w:r>
      <w:r>
        <w:rPr>
          <w:szCs w:val="22"/>
        </w:rPr>
        <w:tab/>
        <w:t>Galimas šalutinis poveikis</w:t>
      </w:r>
    </w:p>
    <w:p w14:paraId="428FF90C" w14:textId="77777777" w:rsidR="001A32CB" w:rsidRDefault="001A32CB" w:rsidP="001A32CB">
      <w:pPr>
        <w:tabs>
          <w:tab w:val="left" w:pos="567"/>
        </w:tabs>
        <w:ind w:left="567" w:hanging="567"/>
        <w:rPr>
          <w:szCs w:val="22"/>
        </w:rPr>
      </w:pPr>
      <w:r>
        <w:rPr>
          <w:szCs w:val="22"/>
        </w:rPr>
        <w:t>5.</w:t>
      </w:r>
      <w:r>
        <w:rPr>
          <w:szCs w:val="22"/>
        </w:rPr>
        <w:tab/>
        <w:t>Kaip laikyti AFLUBIN</w:t>
      </w:r>
    </w:p>
    <w:p w14:paraId="285222D8" w14:textId="77777777" w:rsidR="001A32CB" w:rsidRDefault="001A32CB" w:rsidP="001A32CB">
      <w:pPr>
        <w:tabs>
          <w:tab w:val="left" w:pos="567"/>
        </w:tabs>
        <w:ind w:left="567" w:hanging="567"/>
        <w:rPr>
          <w:szCs w:val="22"/>
        </w:rPr>
      </w:pPr>
      <w:r>
        <w:rPr>
          <w:szCs w:val="22"/>
        </w:rPr>
        <w:t>6.</w:t>
      </w:r>
      <w:r>
        <w:rPr>
          <w:szCs w:val="22"/>
        </w:rPr>
        <w:tab/>
        <w:t>Pakuotės turinys ir kita informacija</w:t>
      </w:r>
    </w:p>
    <w:p w14:paraId="720F7801" w14:textId="77777777" w:rsidR="001A32CB" w:rsidRDefault="001A32CB" w:rsidP="001A32CB">
      <w:pPr>
        <w:tabs>
          <w:tab w:val="left" w:pos="567"/>
        </w:tabs>
        <w:rPr>
          <w:szCs w:val="22"/>
        </w:rPr>
      </w:pPr>
    </w:p>
    <w:p w14:paraId="567BBFC3" w14:textId="77777777" w:rsidR="001A32CB" w:rsidRDefault="001A32CB" w:rsidP="001A32CB">
      <w:pPr>
        <w:tabs>
          <w:tab w:val="left" w:pos="567"/>
        </w:tabs>
        <w:ind w:left="567" w:hanging="567"/>
        <w:rPr>
          <w:szCs w:val="22"/>
        </w:rPr>
      </w:pPr>
    </w:p>
    <w:p w14:paraId="6478905A" w14:textId="77777777" w:rsidR="001A32CB" w:rsidRDefault="001A32CB" w:rsidP="001A32CB">
      <w:pPr>
        <w:numPr>
          <w:ilvl w:val="12"/>
          <w:numId w:val="0"/>
        </w:numPr>
        <w:tabs>
          <w:tab w:val="left" w:pos="567"/>
        </w:tabs>
        <w:ind w:left="567" w:hanging="567"/>
        <w:outlineLvl w:val="0"/>
        <w:rPr>
          <w:b/>
          <w:caps/>
          <w:szCs w:val="22"/>
        </w:rPr>
      </w:pPr>
      <w:r>
        <w:rPr>
          <w:b/>
          <w:szCs w:val="22"/>
        </w:rPr>
        <w:t>1.</w:t>
      </w:r>
      <w:r>
        <w:rPr>
          <w:b/>
          <w:szCs w:val="22"/>
        </w:rPr>
        <w:tab/>
        <w:t xml:space="preserve">Kas yra </w:t>
      </w:r>
      <w:r>
        <w:rPr>
          <w:b/>
          <w:caps/>
          <w:szCs w:val="22"/>
        </w:rPr>
        <w:t>AFLUBIN</w:t>
      </w:r>
      <w:r>
        <w:rPr>
          <w:b/>
          <w:szCs w:val="22"/>
        </w:rPr>
        <w:t xml:space="preserve"> ir kam jis vartojamas</w:t>
      </w:r>
    </w:p>
    <w:p w14:paraId="0046B7D9" w14:textId="77777777" w:rsidR="001A32CB" w:rsidRDefault="001A32CB" w:rsidP="001A32CB">
      <w:pPr>
        <w:tabs>
          <w:tab w:val="left" w:pos="567"/>
        </w:tabs>
        <w:ind w:left="567" w:hanging="567"/>
        <w:rPr>
          <w:szCs w:val="22"/>
        </w:rPr>
      </w:pPr>
    </w:p>
    <w:p w14:paraId="3407A991" w14:textId="77777777" w:rsidR="001A32CB" w:rsidRDefault="001A32CB" w:rsidP="001A32CB">
      <w:pPr>
        <w:tabs>
          <w:tab w:val="left" w:pos="567"/>
        </w:tabs>
        <w:rPr>
          <w:szCs w:val="22"/>
        </w:rPr>
      </w:pPr>
      <w:r>
        <w:t xml:space="preserve">Homeopatinis vaistas AFLUBIN skirtas </w:t>
      </w:r>
      <w:r>
        <w:rPr>
          <w:szCs w:val="22"/>
        </w:rPr>
        <w:t>peršalimo ligų profilaktikai bei sąnarių ir raumenų skausmui malšinti, sergant peršalimo liga.</w:t>
      </w:r>
    </w:p>
    <w:p w14:paraId="25010030" w14:textId="77777777" w:rsidR="001A32CB" w:rsidRDefault="001A32CB" w:rsidP="001A32CB">
      <w:pPr>
        <w:pStyle w:val="Pagrindinistekstas"/>
        <w:tabs>
          <w:tab w:val="left" w:pos="567"/>
        </w:tabs>
        <w:spacing w:after="0"/>
      </w:pPr>
    </w:p>
    <w:p w14:paraId="3270F181" w14:textId="77777777" w:rsidR="001A32CB" w:rsidRDefault="001A32CB" w:rsidP="001A32CB">
      <w:pPr>
        <w:tabs>
          <w:tab w:val="left" w:pos="567"/>
        </w:tabs>
        <w:rPr>
          <w:szCs w:val="22"/>
        </w:rPr>
      </w:pPr>
      <w:r>
        <w:rPr>
          <w:szCs w:val="22"/>
        </w:rPr>
        <w:t>Indikacijos pagrįstos tik homeopatijos principais. Jei ligos eiga sunkesnė, jos gydymui reikia naudoti kliniškai patikrintas priemones.</w:t>
      </w:r>
    </w:p>
    <w:p w14:paraId="31EDA0F4" w14:textId="77777777" w:rsidR="001A32CB" w:rsidRDefault="001A32CB" w:rsidP="001A32CB">
      <w:pPr>
        <w:tabs>
          <w:tab w:val="left" w:pos="567"/>
        </w:tabs>
        <w:rPr>
          <w:szCs w:val="22"/>
        </w:rPr>
      </w:pPr>
    </w:p>
    <w:p w14:paraId="0444883C" w14:textId="77777777" w:rsidR="001A32CB" w:rsidRDefault="001A32CB" w:rsidP="001A32CB">
      <w:pPr>
        <w:tabs>
          <w:tab w:val="left" w:pos="567"/>
        </w:tabs>
        <w:rPr>
          <w:szCs w:val="22"/>
        </w:rPr>
      </w:pPr>
      <w:r>
        <w:rPr>
          <w:szCs w:val="22"/>
        </w:rPr>
        <w:t>Jeigu per 7 dienas Jūsų savijauta nepagerėjo arba net pablogėjo, kreipkitės į gydytoją.</w:t>
      </w:r>
    </w:p>
    <w:p w14:paraId="542B263C" w14:textId="77777777" w:rsidR="001A32CB" w:rsidRDefault="001A32CB" w:rsidP="001A32CB">
      <w:pPr>
        <w:tabs>
          <w:tab w:val="left" w:pos="567"/>
          <w:tab w:val="left" w:pos="2895"/>
        </w:tabs>
        <w:rPr>
          <w:szCs w:val="22"/>
        </w:rPr>
      </w:pPr>
    </w:p>
    <w:p w14:paraId="1666ADBB" w14:textId="77777777" w:rsidR="001A32CB" w:rsidRDefault="001A32CB" w:rsidP="001A32CB">
      <w:pPr>
        <w:tabs>
          <w:tab w:val="left" w:pos="567"/>
        </w:tabs>
        <w:ind w:left="567" w:hanging="567"/>
        <w:rPr>
          <w:szCs w:val="22"/>
        </w:rPr>
      </w:pPr>
    </w:p>
    <w:p w14:paraId="7C23A1EB" w14:textId="77777777" w:rsidR="001A32CB" w:rsidRDefault="001A32CB" w:rsidP="001A32CB">
      <w:pPr>
        <w:numPr>
          <w:ilvl w:val="12"/>
          <w:numId w:val="0"/>
        </w:numPr>
        <w:tabs>
          <w:tab w:val="left" w:pos="567"/>
        </w:tabs>
        <w:ind w:left="567" w:hanging="567"/>
        <w:outlineLvl w:val="0"/>
        <w:rPr>
          <w:b/>
          <w:caps/>
          <w:szCs w:val="22"/>
        </w:rPr>
      </w:pPr>
      <w:bookmarkStart w:id="2" w:name="_Section2"/>
      <w:bookmarkEnd w:id="2"/>
      <w:r>
        <w:rPr>
          <w:b/>
          <w:szCs w:val="22"/>
        </w:rPr>
        <w:t>2.</w:t>
      </w:r>
      <w:r>
        <w:rPr>
          <w:b/>
          <w:szCs w:val="22"/>
        </w:rPr>
        <w:tab/>
        <w:t xml:space="preserve">Kas žinotina prieš vartojant </w:t>
      </w:r>
      <w:r>
        <w:rPr>
          <w:b/>
          <w:caps/>
          <w:szCs w:val="22"/>
        </w:rPr>
        <w:t>AFLUBIN</w:t>
      </w:r>
    </w:p>
    <w:p w14:paraId="7E079D0B" w14:textId="77777777" w:rsidR="001A32CB" w:rsidRDefault="001A32CB" w:rsidP="001A32CB">
      <w:pPr>
        <w:tabs>
          <w:tab w:val="left" w:pos="567"/>
        </w:tabs>
        <w:ind w:left="567" w:hanging="567"/>
        <w:rPr>
          <w:szCs w:val="22"/>
        </w:rPr>
      </w:pPr>
    </w:p>
    <w:p w14:paraId="0520A5C3" w14:textId="77777777" w:rsidR="001A32CB" w:rsidRDefault="001A32CB" w:rsidP="001A32CB">
      <w:pPr>
        <w:tabs>
          <w:tab w:val="left" w:pos="567"/>
        </w:tabs>
        <w:ind w:left="567" w:hanging="567"/>
        <w:rPr>
          <w:b/>
          <w:caps/>
          <w:szCs w:val="22"/>
        </w:rPr>
      </w:pPr>
      <w:r>
        <w:rPr>
          <w:b/>
          <w:bCs/>
          <w:szCs w:val="22"/>
        </w:rPr>
        <w:t>AFLUBIN vartoti draudžiama:</w:t>
      </w:r>
    </w:p>
    <w:p w14:paraId="5083D992" w14:textId="77777777" w:rsidR="001A32CB" w:rsidRDefault="001A32CB" w:rsidP="001A32CB">
      <w:pPr>
        <w:numPr>
          <w:ilvl w:val="12"/>
          <w:numId w:val="0"/>
        </w:numPr>
        <w:tabs>
          <w:tab w:val="left" w:pos="567"/>
        </w:tabs>
        <w:ind w:left="567" w:hanging="567"/>
        <w:rPr>
          <w:szCs w:val="22"/>
        </w:rPr>
      </w:pPr>
      <w:r>
        <w:rPr>
          <w:szCs w:val="22"/>
        </w:rPr>
        <w:t>-</w:t>
      </w:r>
      <w:r>
        <w:rPr>
          <w:szCs w:val="22"/>
        </w:rPr>
        <w:tab/>
        <w:t>jeigu yra alergija veikliosioms medžiagoms arba bet kuriai pagalbinei šio vaisto medžiagai (jos išvardytos 6 skyriuje).</w:t>
      </w:r>
    </w:p>
    <w:p w14:paraId="6D3E8490" w14:textId="77777777" w:rsidR="001A32CB" w:rsidRDefault="001A32CB" w:rsidP="001A32CB">
      <w:pPr>
        <w:tabs>
          <w:tab w:val="left" w:pos="567"/>
        </w:tabs>
        <w:ind w:left="567" w:hanging="567"/>
        <w:rPr>
          <w:szCs w:val="22"/>
        </w:rPr>
      </w:pPr>
    </w:p>
    <w:p w14:paraId="12706FF1" w14:textId="77777777" w:rsidR="001A32CB" w:rsidRDefault="001A32CB" w:rsidP="001A32CB">
      <w:pPr>
        <w:tabs>
          <w:tab w:val="left" w:pos="567"/>
        </w:tabs>
        <w:ind w:left="567" w:hanging="567"/>
        <w:rPr>
          <w:b/>
          <w:szCs w:val="22"/>
        </w:rPr>
      </w:pPr>
      <w:bookmarkStart w:id="3" w:name="OLE_LINK1"/>
      <w:bookmarkStart w:id="4" w:name="OLE_LINK2"/>
      <w:r>
        <w:rPr>
          <w:b/>
          <w:szCs w:val="22"/>
        </w:rPr>
        <w:t>Įspėjimai ir atsargumo priemonės</w:t>
      </w:r>
    </w:p>
    <w:p w14:paraId="7E832C1E" w14:textId="77777777" w:rsidR="001A32CB" w:rsidRDefault="001A32CB" w:rsidP="001A32CB">
      <w:pPr>
        <w:numPr>
          <w:ilvl w:val="12"/>
          <w:numId w:val="0"/>
        </w:numPr>
        <w:ind w:right="-2"/>
        <w:rPr>
          <w:szCs w:val="24"/>
        </w:rPr>
      </w:pPr>
      <w:r>
        <w:rPr>
          <w:noProof/>
          <w:szCs w:val="24"/>
        </w:rPr>
        <w:t xml:space="preserve">Pasitarkite su gydytoju arba vaistininku, prieš pradėdami vartoti </w:t>
      </w:r>
      <w:r>
        <w:t>AFLUBIN</w:t>
      </w:r>
      <w:r>
        <w:rPr>
          <w:noProof/>
          <w:szCs w:val="24"/>
        </w:rPr>
        <w:t>.</w:t>
      </w:r>
    </w:p>
    <w:p w14:paraId="09406440" w14:textId="77777777" w:rsidR="001A32CB" w:rsidRDefault="001A32CB" w:rsidP="001A32CB">
      <w:pPr>
        <w:tabs>
          <w:tab w:val="left" w:pos="567"/>
        </w:tabs>
        <w:rPr>
          <w:szCs w:val="22"/>
        </w:rPr>
      </w:pPr>
    </w:p>
    <w:p w14:paraId="0652ADB7" w14:textId="77777777" w:rsidR="001A32CB" w:rsidRDefault="001A32CB" w:rsidP="001A32CB">
      <w:pPr>
        <w:tabs>
          <w:tab w:val="left" w:pos="567"/>
        </w:tabs>
        <w:rPr>
          <w:szCs w:val="22"/>
        </w:rPr>
      </w:pPr>
      <w:r>
        <w:rPr>
          <w:szCs w:val="22"/>
        </w:rPr>
        <w:t>Gydymo homeopatiniais vaistais pradžioje esamų sutrikimų būklė gali pasunkėti (pirminė reakcija). Tokios reakcijos dažniausiai yra nekenksmingos. Jei nusiskundimai nepalengvėja, reikia nutraukti vartojimą. Išnykus pirminėms reakcijoms, vaistas vėl gali būti vartojamas. Jei nusiskundimai dar kartą pasunkėja, reikia nutraukti vartojimą.</w:t>
      </w:r>
    </w:p>
    <w:p w14:paraId="2CDEFD61" w14:textId="77777777" w:rsidR="001A32CB" w:rsidRDefault="001A32CB" w:rsidP="001A32CB">
      <w:pPr>
        <w:tabs>
          <w:tab w:val="left" w:pos="567"/>
        </w:tabs>
        <w:rPr>
          <w:szCs w:val="22"/>
        </w:rPr>
      </w:pPr>
    </w:p>
    <w:p w14:paraId="01AB390D" w14:textId="77777777" w:rsidR="001A32CB" w:rsidRDefault="001A32CB" w:rsidP="001A32CB">
      <w:pPr>
        <w:tabs>
          <w:tab w:val="left" w:pos="567"/>
        </w:tabs>
        <w:rPr>
          <w:szCs w:val="22"/>
        </w:rPr>
      </w:pPr>
      <w:r>
        <w:rPr>
          <w:szCs w:val="22"/>
        </w:rPr>
        <w:t>Kiekvienas ilgesnis gydymas homeopatiniais vaistais turi būti stebimas gydytojo, turinčio patirties homeopatijoje.</w:t>
      </w:r>
    </w:p>
    <w:p w14:paraId="20B84DCA" w14:textId="77777777" w:rsidR="001A32CB" w:rsidRDefault="001A32CB" w:rsidP="001A32CB">
      <w:pPr>
        <w:numPr>
          <w:ilvl w:val="12"/>
          <w:numId w:val="0"/>
        </w:numPr>
        <w:tabs>
          <w:tab w:val="left" w:pos="567"/>
        </w:tabs>
        <w:rPr>
          <w:szCs w:val="22"/>
        </w:rPr>
      </w:pPr>
    </w:p>
    <w:p w14:paraId="598CFC5A" w14:textId="77777777" w:rsidR="001A32CB" w:rsidRDefault="001A32CB" w:rsidP="001A32CB">
      <w:pPr>
        <w:pStyle w:val="Antrat4"/>
        <w:rPr>
          <w:rFonts w:ascii="Times New Roman" w:hAnsi="Times New Roman"/>
          <w:b/>
          <w:i w:val="0"/>
          <w:color w:val="auto"/>
        </w:rPr>
      </w:pPr>
      <w:r>
        <w:rPr>
          <w:rFonts w:ascii="Times New Roman" w:hAnsi="Times New Roman"/>
          <w:b/>
          <w:i w:val="0"/>
          <w:color w:val="auto"/>
        </w:rPr>
        <w:lastRenderedPageBreak/>
        <w:t>Vaikams</w:t>
      </w:r>
    </w:p>
    <w:p w14:paraId="10B9DB7F" w14:textId="77777777" w:rsidR="001A32CB" w:rsidRPr="006D70F7" w:rsidRDefault="001A32CB" w:rsidP="001A32CB">
      <w:pPr>
        <w:numPr>
          <w:ilvl w:val="12"/>
          <w:numId w:val="0"/>
        </w:numPr>
        <w:tabs>
          <w:tab w:val="left" w:pos="567"/>
        </w:tabs>
        <w:rPr>
          <w:szCs w:val="22"/>
        </w:rPr>
      </w:pPr>
      <w:r w:rsidRPr="006D70F7">
        <w:rPr>
          <w:szCs w:val="22"/>
        </w:rPr>
        <w:t xml:space="preserve">AFLUBIN nėra skirtas vaikams nuo 1 iki 6 metų. </w:t>
      </w:r>
      <w:r w:rsidRPr="00BE6A85">
        <w:rPr>
          <w:szCs w:val="22"/>
        </w:rPr>
        <w:t xml:space="preserve">Vaikams nuo 1 iki 6 metų galima vartoti </w:t>
      </w:r>
      <w:r>
        <w:rPr>
          <w:szCs w:val="22"/>
        </w:rPr>
        <w:t xml:space="preserve">vaistą </w:t>
      </w:r>
      <w:r w:rsidRPr="00BE6A85">
        <w:rPr>
          <w:szCs w:val="22"/>
        </w:rPr>
        <w:t>AFLUBIN geriamieji laš</w:t>
      </w:r>
      <w:r>
        <w:rPr>
          <w:szCs w:val="22"/>
        </w:rPr>
        <w:t>ai</w:t>
      </w:r>
      <w:r w:rsidRPr="00BE6A85">
        <w:rPr>
          <w:szCs w:val="22"/>
        </w:rPr>
        <w:t>.</w:t>
      </w:r>
    </w:p>
    <w:p w14:paraId="45263F99" w14:textId="77777777" w:rsidR="001A32CB" w:rsidRDefault="001A32CB" w:rsidP="001A32CB">
      <w:pPr>
        <w:tabs>
          <w:tab w:val="left" w:pos="567"/>
        </w:tabs>
        <w:rPr>
          <w:szCs w:val="22"/>
        </w:rPr>
      </w:pPr>
      <w:r w:rsidRPr="00BE6A85">
        <w:rPr>
          <w:szCs w:val="22"/>
        </w:rPr>
        <w:t xml:space="preserve">AFLUBIN nėra skirtas jaunesniems kaip 1 metų amžiaus vaikams. AFLUBIN </w:t>
      </w:r>
      <w:r w:rsidRPr="00BE6A85">
        <w:rPr>
          <w:noProof/>
          <w:snapToGrid w:val="0"/>
          <w:szCs w:val="24"/>
        </w:rPr>
        <w:t>saugumas ir veiksmingumas vaikams iki 1 metų neištirti.</w:t>
      </w:r>
    </w:p>
    <w:p w14:paraId="6762ADB7" w14:textId="77777777" w:rsidR="001A32CB" w:rsidRDefault="001A32CB" w:rsidP="001A32CB">
      <w:pPr>
        <w:numPr>
          <w:ilvl w:val="12"/>
          <w:numId w:val="0"/>
        </w:numPr>
        <w:tabs>
          <w:tab w:val="left" w:pos="567"/>
        </w:tabs>
        <w:rPr>
          <w:szCs w:val="22"/>
        </w:rPr>
      </w:pPr>
    </w:p>
    <w:p w14:paraId="4FAF3D37" w14:textId="77777777" w:rsidR="001A32CB" w:rsidRDefault="001A32CB" w:rsidP="001A32CB">
      <w:pPr>
        <w:pStyle w:val="PI-3EMEASMCA"/>
        <w:tabs>
          <w:tab w:val="left" w:pos="567"/>
        </w:tabs>
      </w:pPr>
      <w:r>
        <w:t>Kiti vaistai ir AFLUBIN</w:t>
      </w:r>
    </w:p>
    <w:p w14:paraId="10CC4ADD" w14:textId="77777777" w:rsidR="001A32CB" w:rsidRDefault="001A32CB" w:rsidP="001A32CB">
      <w:pPr>
        <w:tabs>
          <w:tab w:val="left" w:pos="567"/>
        </w:tabs>
        <w:rPr>
          <w:szCs w:val="22"/>
        </w:rPr>
      </w:pPr>
      <w:r>
        <w:rPr>
          <w:szCs w:val="22"/>
        </w:rPr>
        <w:t>Sąveikos su kitais vaistais iki šiol nepastebėta.</w:t>
      </w:r>
    </w:p>
    <w:p w14:paraId="0860B8A3" w14:textId="77777777" w:rsidR="001A32CB" w:rsidRDefault="001A32CB" w:rsidP="001A32CB">
      <w:pPr>
        <w:numPr>
          <w:ilvl w:val="12"/>
          <w:numId w:val="0"/>
        </w:numPr>
        <w:tabs>
          <w:tab w:val="left" w:pos="567"/>
        </w:tabs>
        <w:rPr>
          <w:szCs w:val="22"/>
        </w:rPr>
      </w:pPr>
      <w:r>
        <w:rPr>
          <w:szCs w:val="22"/>
        </w:rPr>
        <w:t>Jeigu vartojate arba neseniai vartojote kitų vaistų arba dėl to nesate tikri, apie tai pasakykite gydytojui arba vaistininkui.</w:t>
      </w:r>
    </w:p>
    <w:p w14:paraId="0197E91C" w14:textId="77777777" w:rsidR="001A32CB" w:rsidRDefault="001A32CB" w:rsidP="001A32CB">
      <w:pPr>
        <w:numPr>
          <w:ilvl w:val="12"/>
          <w:numId w:val="0"/>
        </w:numPr>
        <w:tabs>
          <w:tab w:val="left" w:pos="567"/>
        </w:tabs>
        <w:rPr>
          <w:szCs w:val="22"/>
        </w:rPr>
      </w:pPr>
    </w:p>
    <w:p w14:paraId="3BD68ADF" w14:textId="77777777" w:rsidR="001A32CB" w:rsidRDefault="001A32CB" w:rsidP="001A32CB">
      <w:pPr>
        <w:numPr>
          <w:ilvl w:val="12"/>
          <w:numId w:val="0"/>
        </w:numPr>
        <w:tabs>
          <w:tab w:val="left" w:pos="567"/>
        </w:tabs>
        <w:rPr>
          <w:b/>
          <w:szCs w:val="22"/>
        </w:rPr>
      </w:pPr>
      <w:r>
        <w:rPr>
          <w:b/>
          <w:szCs w:val="22"/>
        </w:rPr>
        <w:t>AFLUBIN vartojimas su maistu ir gėrimais</w:t>
      </w:r>
    </w:p>
    <w:p w14:paraId="309A7397" w14:textId="77777777" w:rsidR="001A32CB" w:rsidRDefault="001A32CB" w:rsidP="001A32CB">
      <w:pPr>
        <w:numPr>
          <w:ilvl w:val="12"/>
          <w:numId w:val="0"/>
        </w:numPr>
        <w:tabs>
          <w:tab w:val="left" w:pos="567"/>
        </w:tabs>
        <w:rPr>
          <w:b/>
          <w:szCs w:val="22"/>
        </w:rPr>
      </w:pPr>
      <w:r>
        <w:rPr>
          <w:szCs w:val="22"/>
        </w:rPr>
        <w:t>Kad vaistas veiktų geriausiai, AFLUBIN tablečių reikia gerti likus mažiausiai 30 min. iki valgio arba praėjus 1 valandai po jo.</w:t>
      </w:r>
    </w:p>
    <w:p w14:paraId="30514059" w14:textId="77777777" w:rsidR="001A32CB" w:rsidRDefault="001A32CB" w:rsidP="001A32CB">
      <w:pPr>
        <w:numPr>
          <w:ilvl w:val="12"/>
          <w:numId w:val="0"/>
        </w:numPr>
        <w:tabs>
          <w:tab w:val="left" w:pos="567"/>
        </w:tabs>
        <w:rPr>
          <w:b/>
          <w:szCs w:val="22"/>
        </w:rPr>
      </w:pPr>
    </w:p>
    <w:p w14:paraId="381E5DAA" w14:textId="77777777" w:rsidR="001A32CB" w:rsidRDefault="001A32CB" w:rsidP="001A32CB">
      <w:pPr>
        <w:numPr>
          <w:ilvl w:val="12"/>
          <w:numId w:val="0"/>
        </w:numPr>
        <w:tabs>
          <w:tab w:val="left" w:pos="567"/>
        </w:tabs>
        <w:ind w:left="567" w:hanging="567"/>
        <w:rPr>
          <w:b/>
          <w:szCs w:val="22"/>
        </w:rPr>
      </w:pPr>
      <w:r>
        <w:rPr>
          <w:b/>
          <w:szCs w:val="22"/>
        </w:rPr>
        <w:t>Nėštumas, žindymo laikotarpis ir vaisingumas</w:t>
      </w:r>
    </w:p>
    <w:p w14:paraId="7FFC1999" w14:textId="77777777" w:rsidR="001A32CB" w:rsidRDefault="001A32CB" w:rsidP="001A32CB">
      <w:pPr>
        <w:numPr>
          <w:ilvl w:val="12"/>
          <w:numId w:val="0"/>
        </w:numPr>
        <w:tabs>
          <w:tab w:val="left" w:pos="567"/>
        </w:tabs>
        <w:ind w:left="567" w:hanging="567"/>
        <w:rPr>
          <w:b/>
          <w:szCs w:val="22"/>
        </w:rPr>
      </w:pPr>
    </w:p>
    <w:p w14:paraId="056EF06E" w14:textId="77777777" w:rsidR="001A32CB" w:rsidRPr="001E0692" w:rsidRDefault="001A32CB" w:rsidP="001A32CB">
      <w:pPr>
        <w:numPr>
          <w:ilvl w:val="12"/>
          <w:numId w:val="0"/>
        </w:numPr>
        <w:tabs>
          <w:tab w:val="left" w:pos="567"/>
        </w:tabs>
        <w:ind w:left="567" w:hanging="567"/>
        <w:rPr>
          <w:b/>
          <w:bCs/>
          <w:szCs w:val="22"/>
        </w:rPr>
      </w:pPr>
      <w:r w:rsidRPr="001E0692">
        <w:rPr>
          <w:b/>
          <w:bCs/>
          <w:szCs w:val="22"/>
        </w:rPr>
        <w:t>Nėštumas ir žindymo laikotarpis</w:t>
      </w:r>
    </w:p>
    <w:p w14:paraId="0C0A6A88" w14:textId="77777777" w:rsidR="001A32CB" w:rsidRDefault="001A32CB" w:rsidP="001A32CB">
      <w:pPr>
        <w:pStyle w:val="BTEMEASMCA"/>
        <w:tabs>
          <w:tab w:val="left" w:pos="567"/>
        </w:tabs>
      </w:pPr>
      <w:r>
        <w:t>Jeigu esate nėščia, žindote kūdikį, manote, kad galbūt esate nėščia, arba planuojate pastoti, tai prieš vartodama šį vaistą, pasitarkite su gydytoju arba vaistininku.</w:t>
      </w:r>
    </w:p>
    <w:p w14:paraId="06A58A39" w14:textId="77777777" w:rsidR="001A32CB" w:rsidRDefault="001A32CB" w:rsidP="001A32CB">
      <w:pPr>
        <w:pStyle w:val="BTEMEASMCA"/>
        <w:tabs>
          <w:tab w:val="left" w:pos="567"/>
        </w:tabs>
        <w:rPr>
          <w:noProof w:val="0"/>
        </w:rPr>
      </w:pPr>
      <w:r>
        <w:t>Reikiamų duomenų apie vaisto vartojimą nėštumo ir žindymo metu nėra.</w:t>
      </w:r>
    </w:p>
    <w:p w14:paraId="17B463A2" w14:textId="77777777" w:rsidR="001A32CB" w:rsidRDefault="001A32CB" w:rsidP="001A32CB">
      <w:pPr>
        <w:tabs>
          <w:tab w:val="left" w:pos="567"/>
        </w:tabs>
        <w:rPr>
          <w:szCs w:val="22"/>
        </w:rPr>
      </w:pPr>
      <w:r>
        <w:rPr>
          <w:szCs w:val="22"/>
        </w:rPr>
        <w:t>Galimos rizikos, susijusios su vartojimu nėštumo ir žindymo laikotarpiu, įrodymų šiuo metu nėra.</w:t>
      </w:r>
    </w:p>
    <w:p w14:paraId="7E5EF6CB" w14:textId="77777777" w:rsidR="001A32CB" w:rsidRPr="001E0692" w:rsidRDefault="001A32CB" w:rsidP="001A32CB">
      <w:pPr>
        <w:tabs>
          <w:tab w:val="left" w:pos="567"/>
        </w:tabs>
        <w:rPr>
          <w:b/>
          <w:bCs/>
          <w:szCs w:val="22"/>
        </w:rPr>
      </w:pPr>
      <w:r>
        <w:rPr>
          <w:szCs w:val="22"/>
        </w:rPr>
        <w:br/>
      </w:r>
      <w:r w:rsidRPr="001E0692">
        <w:rPr>
          <w:b/>
          <w:bCs/>
          <w:szCs w:val="22"/>
        </w:rPr>
        <w:t>Vaisingumas</w:t>
      </w:r>
    </w:p>
    <w:p w14:paraId="1C2ECBC0" w14:textId="77777777" w:rsidR="001A32CB" w:rsidRDefault="001A32CB" w:rsidP="001A32CB">
      <w:pPr>
        <w:tabs>
          <w:tab w:val="left" w:pos="567"/>
        </w:tabs>
        <w:rPr>
          <w:szCs w:val="22"/>
        </w:rPr>
      </w:pPr>
      <w:r>
        <w:rPr>
          <w:szCs w:val="22"/>
        </w:rPr>
        <w:t>Duomenų nėra.</w:t>
      </w:r>
    </w:p>
    <w:p w14:paraId="4A4B3DEC" w14:textId="77777777" w:rsidR="001A32CB" w:rsidRDefault="001A32CB" w:rsidP="001A32CB">
      <w:pPr>
        <w:tabs>
          <w:tab w:val="left" w:pos="567"/>
        </w:tabs>
        <w:rPr>
          <w:szCs w:val="22"/>
        </w:rPr>
      </w:pPr>
    </w:p>
    <w:p w14:paraId="439350EA" w14:textId="77777777" w:rsidR="001A32CB" w:rsidRDefault="001A32CB" w:rsidP="001A32CB">
      <w:pPr>
        <w:pStyle w:val="PI-3EMEASMCA"/>
        <w:tabs>
          <w:tab w:val="left" w:pos="567"/>
        </w:tabs>
      </w:pPr>
      <w:r>
        <w:t>Vairavimas ir mechanizmų valdymas</w:t>
      </w:r>
    </w:p>
    <w:p w14:paraId="0593F41B" w14:textId="77777777" w:rsidR="001A32CB" w:rsidRDefault="001A32CB" w:rsidP="001A32CB">
      <w:pPr>
        <w:tabs>
          <w:tab w:val="left" w:pos="567"/>
        </w:tabs>
        <w:rPr>
          <w:szCs w:val="22"/>
        </w:rPr>
      </w:pPr>
      <w:r>
        <w:rPr>
          <w:szCs w:val="22"/>
        </w:rPr>
        <w:t>AFLUBIN tabletės gebėjimo vairuoti ir valdyti mechanizmus neveikia arba veikia nereikšmingai.</w:t>
      </w:r>
    </w:p>
    <w:p w14:paraId="18087425" w14:textId="77777777" w:rsidR="001A32CB" w:rsidRDefault="001A32CB" w:rsidP="001A32CB">
      <w:pPr>
        <w:tabs>
          <w:tab w:val="left" w:pos="567"/>
        </w:tabs>
        <w:rPr>
          <w:szCs w:val="22"/>
        </w:rPr>
      </w:pPr>
    </w:p>
    <w:p w14:paraId="175C7C19" w14:textId="77777777" w:rsidR="001A32CB" w:rsidRDefault="001A32CB" w:rsidP="001A32CB">
      <w:pPr>
        <w:pStyle w:val="Antrat3"/>
        <w:tabs>
          <w:tab w:val="left" w:pos="567"/>
        </w:tabs>
        <w:rPr>
          <w:szCs w:val="22"/>
        </w:rPr>
      </w:pPr>
      <w:r>
        <w:rPr>
          <w:szCs w:val="22"/>
        </w:rPr>
        <w:t xml:space="preserve">AFLUBIN sudėtyje yra laktozės </w:t>
      </w:r>
      <w:proofErr w:type="spellStart"/>
      <w:r>
        <w:rPr>
          <w:szCs w:val="22"/>
        </w:rPr>
        <w:t>monohidrato</w:t>
      </w:r>
      <w:proofErr w:type="spellEnd"/>
    </w:p>
    <w:bookmarkEnd w:id="3"/>
    <w:bookmarkEnd w:id="4"/>
    <w:p w14:paraId="52117797" w14:textId="77777777" w:rsidR="001A32CB" w:rsidRDefault="001A32CB" w:rsidP="001A32CB">
      <w:pPr>
        <w:tabs>
          <w:tab w:val="left" w:pos="567"/>
        </w:tabs>
        <w:rPr>
          <w:szCs w:val="22"/>
        </w:rPr>
      </w:pPr>
      <w:r>
        <w:rPr>
          <w:szCs w:val="22"/>
        </w:rPr>
        <w:t xml:space="preserve">Kiekvienoje AFLUBIN tabletėje yra 227 mg laktozės </w:t>
      </w:r>
      <w:proofErr w:type="spellStart"/>
      <w:r>
        <w:rPr>
          <w:szCs w:val="22"/>
        </w:rPr>
        <w:t>monohidrato</w:t>
      </w:r>
      <w:proofErr w:type="spellEnd"/>
      <w:r>
        <w:rPr>
          <w:szCs w:val="22"/>
        </w:rPr>
        <w:t xml:space="preserve">. </w:t>
      </w:r>
      <w:r>
        <w:rPr>
          <w:noProof/>
          <w:szCs w:val="22"/>
        </w:rPr>
        <w:t>Jeigu gydytojas Jums yra sakęs, kad netoleruojate kokių nors angliavandenių kreipkitės į jį prieš pradėdami vartoti šį vaistą.</w:t>
      </w:r>
    </w:p>
    <w:p w14:paraId="0325B1A7" w14:textId="77777777" w:rsidR="001A32CB" w:rsidRDefault="001A32CB" w:rsidP="001A32CB">
      <w:pPr>
        <w:tabs>
          <w:tab w:val="left" w:pos="567"/>
        </w:tabs>
        <w:ind w:left="567" w:hanging="567"/>
        <w:rPr>
          <w:szCs w:val="22"/>
        </w:rPr>
      </w:pPr>
    </w:p>
    <w:p w14:paraId="581D0651" w14:textId="77777777" w:rsidR="001A32CB" w:rsidRDefault="001A32CB" w:rsidP="001A32CB">
      <w:pPr>
        <w:tabs>
          <w:tab w:val="left" w:pos="567"/>
        </w:tabs>
        <w:ind w:left="567" w:hanging="567"/>
        <w:rPr>
          <w:szCs w:val="22"/>
        </w:rPr>
      </w:pPr>
    </w:p>
    <w:p w14:paraId="6C884989" w14:textId="77777777" w:rsidR="001A32CB" w:rsidRDefault="001A32CB" w:rsidP="001A32CB">
      <w:pPr>
        <w:numPr>
          <w:ilvl w:val="12"/>
          <w:numId w:val="0"/>
        </w:numPr>
        <w:tabs>
          <w:tab w:val="left" w:pos="567"/>
        </w:tabs>
        <w:ind w:left="567" w:hanging="567"/>
        <w:outlineLvl w:val="0"/>
        <w:rPr>
          <w:b/>
          <w:caps/>
          <w:szCs w:val="22"/>
        </w:rPr>
      </w:pPr>
      <w:r>
        <w:rPr>
          <w:b/>
          <w:szCs w:val="22"/>
        </w:rPr>
        <w:t>3.</w:t>
      </w:r>
      <w:r>
        <w:rPr>
          <w:b/>
          <w:szCs w:val="22"/>
        </w:rPr>
        <w:tab/>
        <w:t xml:space="preserve">Kaip vartoti </w:t>
      </w:r>
      <w:r>
        <w:rPr>
          <w:b/>
          <w:caps/>
          <w:szCs w:val="22"/>
        </w:rPr>
        <w:t>AFLUBIN</w:t>
      </w:r>
    </w:p>
    <w:p w14:paraId="437A0421" w14:textId="77777777" w:rsidR="001A32CB" w:rsidRDefault="001A32CB" w:rsidP="001A32CB">
      <w:pPr>
        <w:tabs>
          <w:tab w:val="left" w:pos="567"/>
        </w:tabs>
        <w:ind w:left="567" w:hanging="567"/>
        <w:rPr>
          <w:szCs w:val="22"/>
        </w:rPr>
      </w:pPr>
    </w:p>
    <w:p w14:paraId="3AFD4D77" w14:textId="77777777" w:rsidR="001A32CB" w:rsidRDefault="001A32CB" w:rsidP="001A32CB">
      <w:pPr>
        <w:pStyle w:val="BTEMEASMCA"/>
        <w:tabs>
          <w:tab w:val="left" w:pos="567"/>
        </w:tabs>
        <w:rPr>
          <w:noProof w:val="0"/>
        </w:rPr>
      </w:pPr>
      <w:r>
        <w:rPr>
          <w:noProof w:val="0"/>
        </w:rPr>
        <w:t>Visada vartokite šį vaistą tiksliai kaip aprašyta šiame lapelyje arba kaip nurodė gydytojas arba vaistininkas. Jeigu abejojate, kreipkitės į gydytoją arba vaistininką.</w:t>
      </w:r>
    </w:p>
    <w:p w14:paraId="2291A227" w14:textId="77777777" w:rsidR="001A32CB" w:rsidRDefault="001A32CB" w:rsidP="001A32CB">
      <w:pPr>
        <w:pStyle w:val="BTEMEASMCA"/>
        <w:tabs>
          <w:tab w:val="left" w:pos="567"/>
        </w:tabs>
        <w:rPr>
          <w:noProof w:val="0"/>
        </w:rPr>
      </w:pPr>
    </w:p>
    <w:p w14:paraId="4806766D" w14:textId="77777777" w:rsidR="001A32CB" w:rsidRDefault="001A32CB" w:rsidP="001A32CB">
      <w:pPr>
        <w:tabs>
          <w:tab w:val="left" w:pos="567"/>
        </w:tabs>
        <w:rPr>
          <w:i/>
          <w:szCs w:val="22"/>
        </w:rPr>
      </w:pPr>
      <w:r>
        <w:rPr>
          <w:i/>
          <w:szCs w:val="22"/>
        </w:rPr>
        <w:t>Dozavimas</w:t>
      </w:r>
    </w:p>
    <w:p w14:paraId="3AFA1FA5" w14:textId="77777777" w:rsidR="001A32CB" w:rsidRDefault="001A32CB" w:rsidP="001A32CB">
      <w:pPr>
        <w:pStyle w:val="BTEMEASMCA"/>
        <w:tabs>
          <w:tab w:val="left" w:pos="567"/>
        </w:tabs>
      </w:pPr>
      <w:r>
        <w:t>Jei Jūsų gydytojas nenurodė kitaip, AFLUBIN reikėtų vartoti pagal lentelėje nurodytą tvarką:</w:t>
      </w:r>
    </w:p>
    <w:p w14:paraId="289CD3EF" w14:textId="77777777" w:rsidR="001A32CB" w:rsidRDefault="001A32CB" w:rsidP="001A32CB">
      <w:pPr>
        <w:pStyle w:val="BTEMEASMCA"/>
        <w:tabs>
          <w:tab w:val="left" w:pos="567"/>
        </w:tabs>
      </w:pPr>
    </w:p>
    <w:p w14:paraId="237B4D3F" w14:textId="77777777" w:rsidR="001A32CB" w:rsidRDefault="001A32CB" w:rsidP="001A32CB">
      <w:pPr>
        <w:pStyle w:val="BTEMEASMCA"/>
        <w:rPr>
          <w:i/>
        </w:rPr>
      </w:pPr>
      <w:r>
        <w:rPr>
          <w:i/>
        </w:rPr>
        <w:t>Sąnarių ir raumenų skausmo malšinimas, sergant virusine peršalimo liga</w:t>
      </w:r>
    </w:p>
    <w:p w14:paraId="4C4F200F" w14:textId="77777777" w:rsidR="001A32CB" w:rsidRDefault="001A32CB" w:rsidP="001A32CB">
      <w:pPr>
        <w:pStyle w:val="BTEMEASMCA"/>
        <w:rPr>
          <w:i/>
        </w:rPr>
      </w:pPr>
    </w:p>
    <w:p w14:paraId="128DC5CE" w14:textId="77777777" w:rsidR="001A32CB" w:rsidRDefault="001A32CB" w:rsidP="001A32CB">
      <w:pPr>
        <w:numPr>
          <w:ilvl w:val="0"/>
          <w:numId w:val="1"/>
        </w:numPr>
        <w:tabs>
          <w:tab w:val="left" w:pos="567"/>
        </w:tabs>
        <w:rPr>
          <w:i/>
          <w:szCs w:val="22"/>
        </w:rPr>
      </w:pPr>
      <w:r>
        <w:rPr>
          <w:i/>
          <w:szCs w:val="22"/>
        </w:rPr>
        <w:t>Gydymo pradžia (1 ir 2 gydymo dienos)</w:t>
      </w:r>
    </w:p>
    <w:tbl>
      <w:tblPr>
        <w:tblW w:w="5000" w:type="pct"/>
        <w:tblCellSpacing w:w="15" w:type="dxa"/>
        <w:tblInd w:w="4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901"/>
        <w:gridCol w:w="2535"/>
        <w:gridCol w:w="3618"/>
      </w:tblGrid>
      <w:tr w:rsidR="001A32CB" w14:paraId="13A47BE4" w14:textId="77777777" w:rsidTr="005F69C6">
        <w:trPr>
          <w:tblCellSpacing w:w="15" w:type="dxa"/>
        </w:trPr>
        <w:tc>
          <w:tcPr>
            <w:tcW w:w="299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EA27F5" w14:textId="77777777" w:rsidR="001A32CB" w:rsidRDefault="001A32CB" w:rsidP="005F69C6">
            <w:pPr>
              <w:tabs>
                <w:tab w:val="left" w:pos="567"/>
              </w:tabs>
              <w:spacing w:line="276" w:lineRule="auto"/>
              <w:rPr>
                <w:szCs w:val="22"/>
                <w:lang w:eastAsia="en-US"/>
              </w:rPr>
            </w:pPr>
          </w:p>
          <w:p w14:paraId="290BBDB8" w14:textId="77777777" w:rsidR="001A32CB" w:rsidRDefault="001A32CB" w:rsidP="005F69C6">
            <w:pPr>
              <w:tabs>
                <w:tab w:val="left" w:pos="567"/>
              </w:tabs>
              <w:spacing w:line="276" w:lineRule="auto"/>
              <w:rPr>
                <w:szCs w:val="22"/>
                <w:lang w:eastAsia="en-US"/>
              </w:rPr>
            </w:pPr>
            <w:r>
              <w:rPr>
                <w:szCs w:val="22"/>
                <w:lang w:eastAsia="en-US"/>
              </w:rPr>
              <w:t>Suaugusieji ir paaugliai nuo 12 metų</w:t>
            </w:r>
          </w:p>
        </w:tc>
        <w:tc>
          <w:tcPr>
            <w:tcW w:w="2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79FBE8" w14:textId="77777777" w:rsidR="001A32CB" w:rsidRDefault="001A32CB" w:rsidP="005F69C6">
            <w:pPr>
              <w:tabs>
                <w:tab w:val="left" w:pos="567"/>
              </w:tabs>
              <w:spacing w:line="276" w:lineRule="auto"/>
              <w:jc w:val="center"/>
              <w:rPr>
                <w:szCs w:val="22"/>
                <w:lang w:eastAsia="en-US"/>
              </w:rPr>
            </w:pPr>
            <w:r>
              <w:rPr>
                <w:szCs w:val="22"/>
                <w:lang w:eastAsia="en-US"/>
              </w:rPr>
              <w:t>Vienkartinė dozė</w:t>
            </w:r>
          </w:p>
        </w:tc>
        <w:tc>
          <w:tcPr>
            <w:tcW w:w="377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C1D8BC" w14:textId="77777777" w:rsidR="001A32CB" w:rsidRDefault="001A32CB" w:rsidP="005F69C6">
            <w:pPr>
              <w:tabs>
                <w:tab w:val="left" w:pos="567"/>
              </w:tabs>
              <w:spacing w:line="276" w:lineRule="auto"/>
              <w:jc w:val="center"/>
              <w:rPr>
                <w:szCs w:val="22"/>
                <w:lang w:eastAsia="en-US"/>
              </w:rPr>
            </w:pPr>
            <w:r>
              <w:rPr>
                <w:szCs w:val="22"/>
                <w:lang w:eastAsia="en-US"/>
              </w:rPr>
              <w:t>Vartojimas</w:t>
            </w:r>
          </w:p>
        </w:tc>
      </w:tr>
      <w:tr w:rsidR="001A32CB" w14:paraId="2F662134" w14:textId="77777777" w:rsidTr="005F69C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319A45" w14:textId="77777777" w:rsidR="001A32CB" w:rsidRDefault="001A32CB" w:rsidP="005F69C6">
            <w:pPr>
              <w:tabs>
                <w:tab w:val="left" w:pos="567"/>
              </w:tabs>
              <w:rPr>
                <w:szCs w:val="22"/>
                <w:lang w:eastAsia="en-US"/>
              </w:rPr>
            </w:pPr>
          </w:p>
        </w:tc>
        <w:tc>
          <w:tcPr>
            <w:tcW w:w="2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F804A3" w14:textId="77777777" w:rsidR="001A32CB" w:rsidRDefault="001A32CB" w:rsidP="005F69C6">
            <w:pPr>
              <w:tabs>
                <w:tab w:val="left" w:pos="567"/>
              </w:tabs>
              <w:spacing w:line="276" w:lineRule="auto"/>
              <w:jc w:val="center"/>
              <w:rPr>
                <w:szCs w:val="22"/>
                <w:lang w:eastAsia="en-US"/>
              </w:rPr>
            </w:pPr>
            <w:r>
              <w:rPr>
                <w:szCs w:val="22"/>
                <w:lang w:eastAsia="en-US"/>
              </w:rPr>
              <w:t>1 tabletė</w:t>
            </w:r>
          </w:p>
        </w:tc>
        <w:tc>
          <w:tcPr>
            <w:tcW w:w="3772"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D6A433" w14:textId="77777777" w:rsidR="001A32CB" w:rsidRDefault="001A32CB" w:rsidP="005F69C6">
            <w:pPr>
              <w:tabs>
                <w:tab w:val="left" w:pos="567"/>
              </w:tabs>
              <w:spacing w:line="276" w:lineRule="auto"/>
              <w:jc w:val="center"/>
              <w:rPr>
                <w:szCs w:val="22"/>
                <w:lang w:eastAsia="en-US"/>
              </w:rPr>
            </w:pPr>
            <w:r>
              <w:rPr>
                <w:szCs w:val="22"/>
                <w:lang w:eastAsia="en-US"/>
              </w:rPr>
              <w:t>3 kartus per dieną</w:t>
            </w:r>
          </w:p>
        </w:tc>
      </w:tr>
      <w:tr w:rsidR="001A32CB" w14:paraId="528002B4" w14:textId="77777777" w:rsidTr="005F69C6">
        <w:trPr>
          <w:tblCellSpacing w:w="15" w:type="dxa"/>
        </w:trPr>
        <w:tc>
          <w:tcPr>
            <w:tcW w:w="29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149849" w14:textId="77777777" w:rsidR="001A32CB" w:rsidRDefault="001A32CB" w:rsidP="005F69C6">
            <w:pPr>
              <w:tabs>
                <w:tab w:val="left" w:pos="567"/>
              </w:tabs>
              <w:spacing w:line="276" w:lineRule="auto"/>
              <w:rPr>
                <w:szCs w:val="22"/>
                <w:lang w:eastAsia="en-US"/>
              </w:rPr>
            </w:pPr>
            <w:r>
              <w:rPr>
                <w:szCs w:val="22"/>
                <w:lang w:eastAsia="en-US"/>
              </w:rPr>
              <w:t>Vaikai ir paaugliai nuo 6 metų</w:t>
            </w:r>
          </w:p>
        </w:tc>
        <w:tc>
          <w:tcPr>
            <w:tcW w:w="2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2324E7" w14:textId="77777777" w:rsidR="001A32CB" w:rsidRDefault="001A32CB" w:rsidP="005F69C6">
            <w:pPr>
              <w:tabs>
                <w:tab w:val="left" w:pos="567"/>
              </w:tabs>
              <w:spacing w:line="276" w:lineRule="auto"/>
              <w:jc w:val="center"/>
              <w:rPr>
                <w:szCs w:val="22"/>
                <w:lang w:eastAsia="en-US"/>
              </w:rPr>
            </w:pPr>
            <w:r>
              <w:rPr>
                <w:szCs w:val="22"/>
                <w:lang w:eastAsia="en-US"/>
              </w:rPr>
              <w:t>½ tabletės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4B797A" w14:textId="77777777" w:rsidR="001A32CB" w:rsidRDefault="001A32CB" w:rsidP="005F69C6">
            <w:pPr>
              <w:tabs>
                <w:tab w:val="left" w:pos="567"/>
              </w:tabs>
              <w:rPr>
                <w:szCs w:val="22"/>
                <w:lang w:eastAsia="en-US"/>
              </w:rPr>
            </w:pPr>
          </w:p>
        </w:tc>
      </w:tr>
    </w:tbl>
    <w:p w14:paraId="13F494E0" w14:textId="77777777" w:rsidR="001A32CB" w:rsidRDefault="001A32CB" w:rsidP="001A32CB">
      <w:pPr>
        <w:tabs>
          <w:tab w:val="left" w:pos="567"/>
        </w:tabs>
        <w:rPr>
          <w:szCs w:val="22"/>
        </w:rPr>
      </w:pPr>
    </w:p>
    <w:p w14:paraId="290014EA" w14:textId="77777777" w:rsidR="001A32CB" w:rsidRDefault="001A32CB" w:rsidP="001A32CB">
      <w:pPr>
        <w:tabs>
          <w:tab w:val="left" w:pos="567"/>
        </w:tabs>
        <w:rPr>
          <w:szCs w:val="22"/>
        </w:rPr>
      </w:pPr>
      <w:r>
        <w:rPr>
          <w:szCs w:val="22"/>
        </w:rPr>
        <w:t>Jei ligos simptomai nelengvėja, gydymą reikia tęsti taip, kaip nurodyta žemiau esančioje lentelėje.</w:t>
      </w:r>
    </w:p>
    <w:p w14:paraId="032F300D" w14:textId="77777777" w:rsidR="001A32CB" w:rsidRDefault="001A32CB" w:rsidP="001A32CB">
      <w:pPr>
        <w:tabs>
          <w:tab w:val="left" w:pos="567"/>
        </w:tabs>
        <w:rPr>
          <w:szCs w:val="22"/>
        </w:rPr>
      </w:pPr>
    </w:p>
    <w:p w14:paraId="44530A6F" w14:textId="77777777" w:rsidR="001A32CB" w:rsidRDefault="001A32CB" w:rsidP="001A32CB">
      <w:pPr>
        <w:tabs>
          <w:tab w:val="left" w:pos="567"/>
        </w:tabs>
        <w:rPr>
          <w:i/>
          <w:szCs w:val="22"/>
        </w:rPr>
      </w:pPr>
      <w:r>
        <w:rPr>
          <w:i/>
          <w:szCs w:val="22"/>
        </w:rPr>
        <w:t xml:space="preserve">2. Gydymo tąsa </w:t>
      </w:r>
    </w:p>
    <w:tbl>
      <w:tblPr>
        <w:tblW w:w="9363" w:type="dxa"/>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36"/>
        <w:gridCol w:w="2649"/>
        <w:gridCol w:w="3678"/>
      </w:tblGrid>
      <w:tr w:rsidR="001A32CB" w14:paraId="2BC4DAD6" w14:textId="77777777" w:rsidTr="005F69C6">
        <w:trPr>
          <w:tblCellSpacing w:w="15" w:type="dxa"/>
        </w:trPr>
        <w:tc>
          <w:tcPr>
            <w:tcW w:w="2991" w:type="dxa"/>
            <w:tcBorders>
              <w:top w:val="outset" w:sz="6" w:space="0" w:color="auto"/>
              <w:left w:val="outset" w:sz="6" w:space="0" w:color="auto"/>
              <w:bottom w:val="outset" w:sz="6" w:space="0" w:color="auto"/>
              <w:right w:val="outset" w:sz="6" w:space="0" w:color="auto"/>
            </w:tcBorders>
            <w:hideMark/>
          </w:tcPr>
          <w:p w14:paraId="40C42882" w14:textId="77777777" w:rsidR="001A32CB" w:rsidRDefault="001A32CB" w:rsidP="005F69C6">
            <w:pPr>
              <w:tabs>
                <w:tab w:val="left" w:pos="567"/>
              </w:tabs>
              <w:spacing w:line="276" w:lineRule="auto"/>
              <w:rPr>
                <w:szCs w:val="22"/>
                <w:lang w:eastAsia="en-US"/>
              </w:rPr>
            </w:pPr>
            <w:r>
              <w:rPr>
                <w:noProof/>
                <w:szCs w:val="22"/>
              </w:rPr>
              <w:drawing>
                <wp:inline distT="0" distB="0" distL="0" distR="0" wp14:anchorId="244F1D28" wp14:editId="0A1E3E9B">
                  <wp:extent cx="9525" cy="9525"/>
                  <wp:effectExtent l="0" t="0" r="0" b="0"/>
                  <wp:docPr id="3" name="Picture 3"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619" w:type="dxa"/>
            <w:tcBorders>
              <w:top w:val="outset" w:sz="6" w:space="0" w:color="auto"/>
              <w:left w:val="outset" w:sz="6" w:space="0" w:color="auto"/>
              <w:bottom w:val="outset" w:sz="6" w:space="0" w:color="auto"/>
              <w:right w:val="outset" w:sz="6" w:space="0" w:color="auto"/>
            </w:tcBorders>
            <w:hideMark/>
          </w:tcPr>
          <w:p w14:paraId="4052C816" w14:textId="77777777" w:rsidR="001A32CB" w:rsidRDefault="001A32CB" w:rsidP="005F69C6">
            <w:pPr>
              <w:tabs>
                <w:tab w:val="left" w:pos="567"/>
              </w:tabs>
              <w:spacing w:line="276" w:lineRule="auto"/>
              <w:jc w:val="center"/>
              <w:rPr>
                <w:szCs w:val="22"/>
                <w:lang w:eastAsia="en-US"/>
              </w:rPr>
            </w:pPr>
            <w:r>
              <w:rPr>
                <w:szCs w:val="22"/>
                <w:lang w:eastAsia="en-US"/>
              </w:rPr>
              <w:t>Vienkartinė dozė</w:t>
            </w:r>
          </w:p>
        </w:tc>
        <w:tc>
          <w:tcPr>
            <w:tcW w:w="3633" w:type="dxa"/>
            <w:tcBorders>
              <w:top w:val="outset" w:sz="6" w:space="0" w:color="auto"/>
              <w:left w:val="outset" w:sz="6" w:space="0" w:color="auto"/>
              <w:bottom w:val="outset" w:sz="6" w:space="0" w:color="auto"/>
              <w:right w:val="outset" w:sz="6" w:space="0" w:color="auto"/>
            </w:tcBorders>
            <w:hideMark/>
          </w:tcPr>
          <w:p w14:paraId="42D2CB0F" w14:textId="77777777" w:rsidR="001A32CB" w:rsidRDefault="001A32CB" w:rsidP="005F69C6">
            <w:pPr>
              <w:tabs>
                <w:tab w:val="left" w:pos="567"/>
              </w:tabs>
              <w:spacing w:line="276" w:lineRule="auto"/>
              <w:jc w:val="center"/>
              <w:rPr>
                <w:szCs w:val="22"/>
                <w:lang w:eastAsia="en-US"/>
              </w:rPr>
            </w:pPr>
            <w:r>
              <w:rPr>
                <w:szCs w:val="22"/>
                <w:lang w:eastAsia="en-US"/>
              </w:rPr>
              <w:t>Vartojimas</w:t>
            </w:r>
          </w:p>
        </w:tc>
      </w:tr>
      <w:tr w:rsidR="001A32CB" w14:paraId="5B552C12" w14:textId="77777777" w:rsidTr="005F69C6">
        <w:trPr>
          <w:tblCellSpacing w:w="15" w:type="dxa"/>
        </w:trPr>
        <w:tc>
          <w:tcPr>
            <w:tcW w:w="2991" w:type="dxa"/>
            <w:tcBorders>
              <w:top w:val="outset" w:sz="6" w:space="0" w:color="auto"/>
              <w:left w:val="outset" w:sz="6" w:space="0" w:color="auto"/>
              <w:bottom w:val="outset" w:sz="6" w:space="0" w:color="auto"/>
              <w:right w:val="outset" w:sz="6" w:space="0" w:color="auto"/>
            </w:tcBorders>
            <w:hideMark/>
          </w:tcPr>
          <w:p w14:paraId="3A0C1C29" w14:textId="77777777" w:rsidR="001A32CB" w:rsidRDefault="001A32CB" w:rsidP="005F69C6">
            <w:pPr>
              <w:tabs>
                <w:tab w:val="left" w:pos="567"/>
              </w:tabs>
              <w:spacing w:line="276" w:lineRule="auto"/>
              <w:rPr>
                <w:szCs w:val="22"/>
                <w:lang w:eastAsia="en-US"/>
              </w:rPr>
            </w:pPr>
            <w:r>
              <w:rPr>
                <w:szCs w:val="22"/>
                <w:lang w:eastAsia="en-US"/>
              </w:rPr>
              <w:lastRenderedPageBreak/>
              <w:t>Suaugusieji ir paaugliai nuo 12 metų</w:t>
            </w:r>
          </w:p>
        </w:tc>
        <w:tc>
          <w:tcPr>
            <w:tcW w:w="2619" w:type="dxa"/>
            <w:tcBorders>
              <w:top w:val="outset" w:sz="6" w:space="0" w:color="auto"/>
              <w:left w:val="outset" w:sz="6" w:space="0" w:color="auto"/>
              <w:bottom w:val="outset" w:sz="6" w:space="0" w:color="auto"/>
              <w:right w:val="outset" w:sz="6" w:space="0" w:color="auto"/>
            </w:tcBorders>
            <w:hideMark/>
          </w:tcPr>
          <w:p w14:paraId="7DA11141" w14:textId="77777777" w:rsidR="001A32CB" w:rsidRDefault="001A32CB" w:rsidP="005F69C6">
            <w:pPr>
              <w:tabs>
                <w:tab w:val="left" w:pos="567"/>
              </w:tabs>
              <w:spacing w:line="276" w:lineRule="auto"/>
              <w:jc w:val="center"/>
              <w:rPr>
                <w:szCs w:val="22"/>
                <w:lang w:eastAsia="en-US"/>
              </w:rPr>
            </w:pPr>
            <w:r>
              <w:rPr>
                <w:szCs w:val="22"/>
                <w:lang w:eastAsia="en-US"/>
              </w:rPr>
              <w:t>1 tabletė</w:t>
            </w:r>
          </w:p>
        </w:tc>
        <w:tc>
          <w:tcPr>
            <w:tcW w:w="3633" w:type="dxa"/>
            <w:vMerge w:val="restart"/>
            <w:tcBorders>
              <w:top w:val="outset" w:sz="6" w:space="0" w:color="auto"/>
              <w:left w:val="outset" w:sz="6" w:space="0" w:color="auto"/>
              <w:right w:val="outset" w:sz="6" w:space="0" w:color="auto"/>
            </w:tcBorders>
          </w:tcPr>
          <w:p w14:paraId="271FEBF1" w14:textId="77777777" w:rsidR="001A32CB" w:rsidRDefault="001A32CB" w:rsidP="005F69C6">
            <w:pPr>
              <w:tabs>
                <w:tab w:val="left" w:pos="567"/>
              </w:tabs>
              <w:spacing w:line="276" w:lineRule="auto"/>
              <w:jc w:val="center"/>
              <w:rPr>
                <w:szCs w:val="22"/>
                <w:lang w:eastAsia="en-US"/>
              </w:rPr>
            </w:pPr>
            <w:r>
              <w:rPr>
                <w:szCs w:val="22"/>
                <w:lang w:eastAsia="en-US"/>
              </w:rPr>
              <w:t>2 kartus per dieną</w:t>
            </w:r>
          </w:p>
          <w:p w14:paraId="0EAB43D0" w14:textId="77777777" w:rsidR="001A32CB" w:rsidRDefault="001A32CB" w:rsidP="005F69C6">
            <w:pPr>
              <w:tabs>
                <w:tab w:val="left" w:pos="567"/>
              </w:tabs>
              <w:spacing w:line="276" w:lineRule="auto"/>
              <w:rPr>
                <w:szCs w:val="22"/>
                <w:lang w:eastAsia="en-US"/>
              </w:rPr>
            </w:pPr>
          </w:p>
        </w:tc>
      </w:tr>
      <w:tr w:rsidR="001A32CB" w14:paraId="3E538EC9" w14:textId="77777777" w:rsidTr="005F69C6">
        <w:trPr>
          <w:tblCellSpacing w:w="15" w:type="dxa"/>
        </w:trPr>
        <w:tc>
          <w:tcPr>
            <w:tcW w:w="2991" w:type="dxa"/>
            <w:tcBorders>
              <w:top w:val="outset" w:sz="6" w:space="0" w:color="auto"/>
              <w:left w:val="outset" w:sz="6" w:space="0" w:color="auto"/>
              <w:bottom w:val="outset" w:sz="6" w:space="0" w:color="auto"/>
              <w:right w:val="outset" w:sz="6" w:space="0" w:color="auto"/>
            </w:tcBorders>
            <w:hideMark/>
          </w:tcPr>
          <w:p w14:paraId="6D88A081" w14:textId="77777777" w:rsidR="001A32CB" w:rsidRDefault="001A32CB" w:rsidP="005F69C6">
            <w:pPr>
              <w:tabs>
                <w:tab w:val="left" w:pos="567"/>
              </w:tabs>
              <w:spacing w:line="276" w:lineRule="auto"/>
              <w:rPr>
                <w:szCs w:val="22"/>
                <w:lang w:eastAsia="en-US"/>
              </w:rPr>
            </w:pPr>
            <w:r>
              <w:rPr>
                <w:szCs w:val="22"/>
                <w:lang w:eastAsia="en-US"/>
              </w:rPr>
              <w:t>Vaikai ir paaugliai nuo 6 metų</w:t>
            </w:r>
          </w:p>
        </w:tc>
        <w:tc>
          <w:tcPr>
            <w:tcW w:w="2619" w:type="dxa"/>
            <w:tcBorders>
              <w:top w:val="outset" w:sz="6" w:space="0" w:color="auto"/>
              <w:left w:val="outset" w:sz="6" w:space="0" w:color="auto"/>
              <w:bottom w:val="outset" w:sz="6" w:space="0" w:color="auto"/>
              <w:right w:val="outset" w:sz="6" w:space="0" w:color="auto"/>
            </w:tcBorders>
            <w:hideMark/>
          </w:tcPr>
          <w:p w14:paraId="2D825945" w14:textId="77777777" w:rsidR="001A32CB" w:rsidRDefault="001A32CB" w:rsidP="005F69C6">
            <w:pPr>
              <w:tabs>
                <w:tab w:val="left" w:pos="567"/>
              </w:tabs>
              <w:spacing w:line="276" w:lineRule="auto"/>
              <w:jc w:val="center"/>
              <w:rPr>
                <w:szCs w:val="22"/>
                <w:lang w:eastAsia="en-US"/>
              </w:rPr>
            </w:pPr>
            <w:r>
              <w:rPr>
                <w:szCs w:val="22"/>
                <w:lang w:eastAsia="en-US"/>
              </w:rPr>
              <w:t>½ tabletės</w:t>
            </w:r>
          </w:p>
        </w:tc>
        <w:tc>
          <w:tcPr>
            <w:tcW w:w="3633" w:type="dxa"/>
            <w:vMerge/>
            <w:tcBorders>
              <w:left w:val="outset" w:sz="6" w:space="0" w:color="auto"/>
              <w:bottom w:val="outset" w:sz="6" w:space="0" w:color="auto"/>
              <w:right w:val="outset" w:sz="6" w:space="0" w:color="auto"/>
            </w:tcBorders>
            <w:hideMark/>
          </w:tcPr>
          <w:p w14:paraId="7CA76ED3" w14:textId="77777777" w:rsidR="001A32CB" w:rsidRDefault="001A32CB" w:rsidP="005F69C6">
            <w:pPr>
              <w:tabs>
                <w:tab w:val="left" w:pos="567"/>
              </w:tabs>
              <w:rPr>
                <w:szCs w:val="22"/>
                <w:lang w:eastAsia="en-US"/>
              </w:rPr>
            </w:pPr>
          </w:p>
        </w:tc>
      </w:tr>
    </w:tbl>
    <w:p w14:paraId="269991DC" w14:textId="77777777" w:rsidR="001A32CB" w:rsidRDefault="001A32CB" w:rsidP="001A32CB">
      <w:pPr>
        <w:tabs>
          <w:tab w:val="left" w:pos="567"/>
        </w:tabs>
        <w:rPr>
          <w:szCs w:val="22"/>
        </w:rPr>
      </w:pPr>
    </w:p>
    <w:p w14:paraId="6C7D5A6B" w14:textId="77777777" w:rsidR="001A32CB" w:rsidRDefault="001A32CB" w:rsidP="001A32CB">
      <w:pPr>
        <w:tabs>
          <w:tab w:val="left" w:pos="567"/>
        </w:tabs>
        <w:rPr>
          <w:i/>
          <w:szCs w:val="22"/>
        </w:rPr>
      </w:pPr>
      <w:r>
        <w:rPr>
          <w:i/>
          <w:szCs w:val="22"/>
        </w:rPr>
        <w:t>3. Virusinių peršalimo ligų profilaktika</w:t>
      </w:r>
    </w:p>
    <w:p w14:paraId="2002AF3D" w14:textId="77777777" w:rsidR="001A32CB" w:rsidRDefault="001A32CB" w:rsidP="001A32CB">
      <w:pPr>
        <w:tabs>
          <w:tab w:val="left" w:pos="567"/>
        </w:tabs>
        <w:rPr>
          <w:i/>
          <w:szCs w:val="22"/>
        </w:rPr>
      </w:pPr>
    </w:p>
    <w:p w14:paraId="22096E16" w14:textId="77777777" w:rsidR="001A32CB" w:rsidRDefault="001A32CB" w:rsidP="001A32CB">
      <w:pPr>
        <w:tabs>
          <w:tab w:val="left" w:pos="567"/>
        </w:tabs>
        <w:rPr>
          <w:i/>
          <w:szCs w:val="22"/>
        </w:rPr>
      </w:pPr>
      <w:r>
        <w:rPr>
          <w:i/>
          <w:szCs w:val="22"/>
        </w:rPr>
        <w:t>a. Planinė profilaktika prieš peršalimo ligų sezoną</w:t>
      </w:r>
    </w:p>
    <w:tbl>
      <w:tblPr>
        <w:tblW w:w="9363" w:type="dxa"/>
        <w:tblCellSpacing w:w="15" w:type="dxa"/>
        <w:tblInd w:w="4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36"/>
        <w:gridCol w:w="2649"/>
        <w:gridCol w:w="3678"/>
      </w:tblGrid>
      <w:tr w:rsidR="001A32CB" w14:paraId="52B2A5BF" w14:textId="77777777" w:rsidTr="005F69C6">
        <w:trPr>
          <w:tblCellSpacing w:w="15" w:type="dxa"/>
        </w:trPr>
        <w:tc>
          <w:tcPr>
            <w:tcW w:w="29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D0FAF0" w14:textId="77777777" w:rsidR="001A32CB" w:rsidRDefault="001A32CB" w:rsidP="005F69C6">
            <w:pPr>
              <w:tabs>
                <w:tab w:val="left" w:pos="567"/>
              </w:tabs>
              <w:spacing w:line="276" w:lineRule="auto"/>
              <w:rPr>
                <w:szCs w:val="22"/>
                <w:lang w:eastAsia="en-US"/>
              </w:rPr>
            </w:pPr>
            <w:r>
              <w:rPr>
                <w:noProof/>
                <w:szCs w:val="22"/>
              </w:rPr>
              <w:drawing>
                <wp:anchor distT="0" distB="0" distL="114300" distR="114300" simplePos="0" relativeHeight="251659264" behindDoc="0" locked="0" layoutInCell="1" allowOverlap="1" wp14:anchorId="45548731" wp14:editId="56D33632">
                  <wp:simplePos x="0" y="0"/>
                  <wp:positionH relativeFrom="column">
                    <wp:posOffset>6350</wp:posOffset>
                  </wp:positionH>
                  <wp:positionV relativeFrom="page">
                    <wp:posOffset>121285</wp:posOffset>
                  </wp:positionV>
                  <wp:extent cx="9525" cy="9525"/>
                  <wp:effectExtent l="0" t="0" r="0" b="0"/>
                  <wp:wrapSquare wrapText="bothSides"/>
                  <wp:docPr id="2" name="Picture 2"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bl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p>
        </w:tc>
        <w:tc>
          <w:tcPr>
            <w:tcW w:w="2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37A4D4" w14:textId="77777777" w:rsidR="001A32CB" w:rsidRDefault="001A32CB" w:rsidP="005F69C6">
            <w:pPr>
              <w:tabs>
                <w:tab w:val="left" w:pos="567"/>
              </w:tabs>
              <w:spacing w:line="276" w:lineRule="auto"/>
              <w:jc w:val="center"/>
              <w:rPr>
                <w:szCs w:val="22"/>
                <w:lang w:eastAsia="en-US"/>
              </w:rPr>
            </w:pPr>
            <w:r>
              <w:rPr>
                <w:szCs w:val="22"/>
                <w:lang w:eastAsia="en-US"/>
              </w:rPr>
              <w:t>Vienkartinė dozė</w:t>
            </w:r>
          </w:p>
        </w:tc>
        <w:tc>
          <w:tcPr>
            <w:tcW w:w="36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BB121C" w14:textId="77777777" w:rsidR="001A32CB" w:rsidRDefault="001A32CB" w:rsidP="005F69C6">
            <w:pPr>
              <w:tabs>
                <w:tab w:val="left" w:pos="567"/>
              </w:tabs>
              <w:spacing w:line="276" w:lineRule="auto"/>
              <w:jc w:val="center"/>
              <w:rPr>
                <w:szCs w:val="22"/>
                <w:lang w:eastAsia="en-US"/>
              </w:rPr>
            </w:pPr>
            <w:r>
              <w:rPr>
                <w:szCs w:val="22"/>
                <w:lang w:eastAsia="en-US"/>
              </w:rPr>
              <w:t>Vartojimas</w:t>
            </w:r>
          </w:p>
        </w:tc>
      </w:tr>
      <w:tr w:rsidR="001A32CB" w14:paraId="3668C381" w14:textId="77777777" w:rsidTr="005F69C6">
        <w:trPr>
          <w:tblCellSpacing w:w="15" w:type="dxa"/>
        </w:trPr>
        <w:tc>
          <w:tcPr>
            <w:tcW w:w="29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8D67AE" w14:textId="77777777" w:rsidR="001A32CB" w:rsidRDefault="001A32CB" w:rsidP="005F69C6">
            <w:pPr>
              <w:tabs>
                <w:tab w:val="left" w:pos="567"/>
              </w:tabs>
              <w:spacing w:line="276" w:lineRule="auto"/>
              <w:rPr>
                <w:szCs w:val="22"/>
                <w:lang w:eastAsia="en-US"/>
              </w:rPr>
            </w:pPr>
            <w:r>
              <w:rPr>
                <w:szCs w:val="22"/>
                <w:lang w:eastAsia="en-US"/>
              </w:rPr>
              <w:t>Suaugusieji ir paaugliai nuo 12 metų</w:t>
            </w:r>
          </w:p>
        </w:tc>
        <w:tc>
          <w:tcPr>
            <w:tcW w:w="2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CF4925" w14:textId="77777777" w:rsidR="001A32CB" w:rsidRDefault="001A32CB" w:rsidP="005F69C6">
            <w:pPr>
              <w:tabs>
                <w:tab w:val="left" w:pos="567"/>
              </w:tabs>
              <w:spacing w:line="276" w:lineRule="auto"/>
              <w:jc w:val="center"/>
              <w:rPr>
                <w:szCs w:val="22"/>
                <w:lang w:eastAsia="en-US"/>
              </w:rPr>
            </w:pPr>
            <w:r>
              <w:rPr>
                <w:szCs w:val="22"/>
                <w:lang w:eastAsia="en-US"/>
              </w:rPr>
              <w:t>1 tabletė</w:t>
            </w:r>
          </w:p>
        </w:tc>
        <w:tc>
          <w:tcPr>
            <w:tcW w:w="3633"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435B621" w14:textId="77777777" w:rsidR="001A32CB" w:rsidRDefault="001A32CB" w:rsidP="005F69C6">
            <w:pPr>
              <w:tabs>
                <w:tab w:val="left" w:pos="567"/>
              </w:tabs>
              <w:spacing w:line="276" w:lineRule="auto"/>
              <w:jc w:val="center"/>
              <w:rPr>
                <w:szCs w:val="22"/>
                <w:lang w:eastAsia="en-US"/>
              </w:rPr>
            </w:pPr>
            <w:r>
              <w:rPr>
                <w:szCs w:val="22"/>
                <w:lang w:eastAsia="en-US"/>
              </w:rPr>
              <w:t>2 kartus per dieną 3 savaites</w:t>
            </w:r>
          </w:p>
          <w:p w14:paraId="7B98F7D6" w14:textId="77777777" w:rsidR="001A32CB" w:rsidRDefault="001A32CB" w:rsidP="005F69C6">
            <w:pPr>
              <w:tabs>
                <w:tab w:val="left" w:pos="567"/>
              </w:tabs>
              <w:spacing w:line="276" w:lineRule="auto"/>
              <w:rPr>
                <w:szCs w:val="22"/>
                <w:lang w:eastAsia="en-US"/>
              </w:rPr>
            </w:pPr>
          </w:p>
        </w:tc>
      </w:tr>
      <w:tr w:rsidR="001A32CB" w14:paraId="3DBB4DFA" w14:textId="77777777" w:rsidTr="005F69C6">
        <w:trPr>
          <w:tblCellSpacing w:w="15" w:type="dxa"/>
        </w:trPr>
        <w:tc>
          <w:tcPr>
            <w:tcW w:w="29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2101F4" w14:textId="77777777" w:rsidR="001A32CB" w:rsidRDefault="001A32CB" w:rsidP="005F69C6">
            <w:pPr>
              <w:tabs>
                <w:tab w:val="left" w:pos="567"/>
              </w:tabs>
              <w:spacing w:line="276" w:lineRule="auto"/>
              <w:rPr>
                <w:szCs w:val="22"/>
                <w:lang w:eastAsia="en-US"/>
              </w:rPr>
            </w:pPr>
            <w:r>
              <w:rPr>
                <w:szCs w:val="22"/>
                <w:lang w:eastAsia="en-US"/>
              </w:rPr>
              <w:t>Vaikai ir paaugliai nuo 6 metų</w:t>
            </w:r>
          </w:p>
        </w:tc>
        <w:tc>
          <w:tcPr>
            <w:tcW w:w="2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54E287" w14:textId="77777777" w:rsidR="001A32CB" w:rsidRDefault="001A32CB" w:rsidP="005F69C6">
            <w:pPr>
              <w:tabs>
                <w:tab w:val="left" w:pos="567"/>
              </w:tabs>
              <w:spacing w:line="276" w:lineRule="auto"/>
              <w:jc w:val="center"/>
              <w:rPr>
                <w:szCs w:val="22"/>
                <w:lang w:eastAsia="en-US"/>
              </w:rPr>
            </w:pPr>
            <w:r>
              <w:rPr>
                <w:szCs w:val="22"/>
                <w:lang w:eastAsia="en-US"/>
              </w:rPr>
              <w:t>½ tabletės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33CAB" w14:textId="77777777" w:rsidR="001A32CB" w:rsidRDefault="001A32CB" w:rsidP="005F69C6">
            <w:pPr>
              <w:tabs>
                <w:tab w:val="left" w:pos="567"/>
              </w:tabs>
              <w:rPr>
                <w:szCs w:val="22"/>
                <w:lang w:eastAsia="en-US"/>
              </w:rPr>
            </w:pPr>
          </w:p>
        </w:tc>
      </w:tr>
    </w:tbl>
    <w:p w14:paraId="55AB5233" w14:textId="77777777" w:rsidR="001A32CB" w:rsidRDefault="001A32CB" w:rsidP="001A32CB">
      <w:pPr>
        <w:tabs>
          <w:tab w:val="left" w:pos="567"/>
        </w:tabs>
        <w:rPr>
          <w:szCs w:val="22"/>
        </w:rPr>
      </w:pPr>
    </w:p>
    <w:p w14:paraId="287D5B53" w14:textId="77777777" w:rsidR="001A32CB" w:rsidRDefault="001A32CB" w:rsidP="001A32CB">
      <w:pPr>
        <w:tabs>
          <w:tab w:val="left" w:pos="567"/>
        </w:tabs>
        <w:rPr>
          <w:i/>
          <w:szCs w:val="22"/>
        </w:rPr>
      </w:pPr>
      <w:r>
        <w:rPr>
          <w:i/>
          <w:szCs w:val="22"/>
        </w:rPr>
        <w:t>b. Profilaktika po kontakto su sergančiuoju peršalimu</w:t>
      </w:r>
    </w:p>
    <w:tbl>
      <w:tblPr>
        <w:tblW w:w="9363" w:type="dxa"/>
        <w:tblCellSpacing w:w="15" w:type="dxa"/>
        <w:tblInd w:w="4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36"/>
        <w:gridCol w:w="2649"/>
        <w:gridCol w:w="3678"/>
      </w:tblGrid>
      <w:tr w:rsidR="001A32CB" w14:paraId="2E74CD9D" w14:textId="77777777" w:rsidTr="005F69C6">
        <w:trPr>
          <w:tblCellSpacing w:w="15" w:type="dxa"/>
        </w:trPr>
        <w:tc>
          <w:tcPr>
            <w:tcW w:w="29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254F19" w14:textId="77777777" w:rsidR="001A32CB" w:rsidRPr="008C4CED" w:rsidRDefault="001A32CB" w:rsidP="005F69C6">
            <w:pPr>
              <w:tabs>
                <w:tab w:val="left" w:pos="567"/>
              </w:tabs>
              <w:spacing w:line="276" w:lineRule="auto"/>
              <w:rPr>
                <w:szCs w:val="22"/>
                <w:lang w:eastAsia="en-US"/>
              </w:rPr>
            </w:pPr>
          </w:p>
        </w:tc>
        <w:tc>
          <w:tcPr>
            <w:tcW w:w="2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586B04" w14:textId="77777777" w:rsidR="001A32CB" w:rsidRDefault="001A32CB" w:rsidP="005F69C6">
            <w:pPr>
              <w:tabs>
                <w:tab w:val="left" w:pos="567"/>
              </w:tabs>
              <w:spacing w:line="276" w:lineRule="auto"/>
              <w:jc w:val="center"/>
              <w:rPr>
                <w:szCs w:val="22"/>
                <w:lang w:eastAsia="en-US"/>
              </w:rPr>
            </w:pPr>
            <w:r>
              <w:rPr>
                <w:szCs w:val="22"/>
                <w:lang w:eastAsia="en-US"/>
              </w:rPr>
              <w:t>Vienkartinė dozė</w:t>
            </w:r>
          </w:p>
        </w:tc>
        <w:tc>
          <w:tcPr>
            <w:tcW w:w="363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0E58E3" w14:textId="77777777" w:rsidR="001A32CB" w:rsidRDefault="001A32CB" w:rsidP="005F69C6">
            <w:pPr>
              <w:tabs>
                <w:tab w:val="left" w:pos="567"/>
              </w:tabs>
              <w:spacing w:line="276" w:lineRule="auto"/>
              <w:jc w:val="center"/>
              <w:rPr>
                <w:szCs w:val="22"/>
                <w:lang w:eastAsia="en-US"/>
              </w:rPr>
            </w:pPr>
            <w:r>
              <w:rPr>
                <w:szCs w:val="22"/>
                <w:lang w:eastAsia="en-US"/>
              </w:rPr>
              <w:t>Vartojimas</w:t>
            </w:r>
          </w:p>
        </w:tc>
      </w:tr>
      <w:tr w:rsidR="001A32CB" w14:paraId="55955211" w14:textId="77777777" w:rsidTr="005F69C6">
        <w:trPr>
          <w:tblCellSpacing w:w="15" w:type="dxa"/>
        </w:trPr>
        <w:tc>
          <w:tcPr>
            <w:tcW w:w="29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200CF02" w14:textId="77777777" w:rsidR="001A32CB" w:rsidRDefault="001A32CB" w:rsidP="005F69C6">
            <w:pPr>
              <w:tabs>
                <w:tab w:val="left" w:pos="567"/>
              </w:tabs>
              <w:spacing w:line="276" w:lineRule="auto"/>
              <w:rPr>
                <w:szCs w:val="22"/>
                <w:lang w:eastAsia="en-US"/>
              </w:rPr>
            </w:pPr>
            <w:r>
              <w:rPr>
                <w:szCs w:val="22"/>
                <w:lang w:eastAsia="en-US"/>
              </w:rPr>
              <w:t>Suaugusieji ir paaugliai nuo 12 metų</w:t>
            </w:r>
          </w:p>
        </w:tc>
        <w:tc>
          <w:tcPr>
            <w:tcW w:w="2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126ACE" w14:textId="77777777" w:rsidR="001A32CB" w:rsidRDefault="001A32CB" w:rsidP="005F69C6">
            <w:pPr>
              <w:tabs>
                <w:tab w:val="left" w:pos="567"/>
              </w:tabs>
              <w:spacing w:line="276" w:lineRule="auto"/>
              <w:jc w:val="center"/>
              <w:rPr>
                <w:szCs w:val="22"/>
                <w:lang w:eastAsia="en-US"/>
              </w:rPr>
            </w:pPr>
            <w:r>
              <w:rPr>
                <w:szCs w:val="22"/>
                <w:lang w:eastAsia="en-US"/>
              </w:rPr>
              <w:t>1 tabletė</w:t>
            </w:r>
          </w:p>
        </w:tc>
        <w:tc>
          <w:tcPr>
            <w:tcW w:w="3633"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198039A" w14:textId="77777777" w:rsidR="001A32CB" w:rsidRDefault="001A32CB" w:rsidP="005F69C6">
            <w:pPr>
              <w:tabs>
                <w:tab w:val="left" w:pos="567"/>
              </w:tabs>
              <w:spacing w:line="276" w:lineRule="auto"/>
              <w:jc w:val="center"/>
              <w:rPr>
                <w:szCs w:val="22"/>
                <w:lang w:eastAsia="en-US"/>
              </w:rPr>
            </w:pPr>
            <w:r>
              <w:rPr>
                <w:szCs w:val="22"/>
                <w:lang w:eastAsia="en-US"/>
              </w:rPr>
              <w:t>2 kartus per dieną 2 dienas</w:t>
            </w:r>
          </w:p>
          <w:p w14:paraId="4FCF0F93" w14:textId="77777777" w:rsidR="001A32CB" w:rsidRDefault="001A32CB" w:rsidP="005F69C6">
            <w:pPr>
              <w:tabs>
                <w:tab w:val="left" w:pos="567"/>
              </w:tabs>
              <w:spacing w:line="276" w:lineRule="auto"/>
              <w:rPr>
                <w:szCs w:val="22"/>
                <w:lang w:eastAsia="en-US"/>
              </w:rPr>
            </w:pPr>
          </w:p>
        </w:tc>
      </w:tr>
      <w:tr w:rsidR="001A32CB" w14:paraId="4AAAA19D" w14:textId="77777777" w:rsidTr="005F69C6">
        <w:trPr>
          <w:tblCellSpacing w:w="15" w:type="dxa"/>
        </w:trPr>
        <w:tc>
          <w:tcPr>
            <w:tcW w:w="29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7A43F2" w14:textId="77777777" w:rsidR="001A32CB" w:rsidRDefault="001A32CB" w:rsidP="005F69C6">
            <w:pPr>
              <w:tabs>
                <w:tab w:val="left" w:pos="567"/>
              </w:tabs>
              <w:spacing w:line="276" w:lineRule="auto"/>
              <w:rPr>
                <w:szCs w:val="22"/>
                <w:lang w:eastAsia="en-US"/>
              </w:rPr>
            </w:pPr>
            <w:r>
              <w:rPr>
                <w:szCs w:val="22"/>
                <w:lang w:eastAsia="en-US"/>
              </w:rPr>
              <w:t>Vaikai ir paaugliai nuo 6 metų</w:t>
            </w:r>
          </w:p>
        </w:tc>
        <w:tc>
          <w:tcPr>
            <w:tcW w:w="26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8D78B9" w14:textId="77777777" w:rsidR="001A32CB" w:rsidRDefault="001A32CB" w:rsidP="005F69C6">
            <w:pPr>
              <w:tabs>
                <w:tab w:val="left" w:pos="567"/>
              </w:tabs>
              <w:spacing w:line="276" w:lineRule="auto"/>
              <w:jc w:val="center"/>
              <w:rPr>
                <w:szCs w:val="22"/>
                <w:lang w:eastAsia="en-US"/>
              </w:rPr>
            </w:pPr>
            <w:r>
              <w:rPr>
                <w:szCs w:val="22"/>
                <w:lang w:eastAsia="en-US"/>
              </w:rPr>
              <w:t>½ tabletės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5D3AEF" w14:textId="77777777" w:rsidR="001A32CB" w:rsidRDefault="001A32CB" w:rsidP="005F69C6">
            <w:pPr>
              <w:tabs>
                <w:tab w:val="left" w:pos="567"/>
              </w:tabs>
              <w:rPr>
                <w:szCs w:val="22"/>
                <w:lang w:eastAsia="en-US"/>
              </w:rPr>
            </w:pPr>
          </w:p>
        </w:tc>
      </w:tr>
    </w:tbl>
    <w:p w14:paraId="0F06E61F" w14:textId="77777777" w:rsidR="001A32CB" w:rsidRDefault="001A32CB" w:rsidP="001A32CB">
      <w:pPr>
        <w:tabs>
          <w:tab w:val="left" w:pos="567"/>
        </w:tabs>
        <w:rPr>
          <w:szCs w:val="22"/>
        </w:rPr>
      </w:pPr>
    </w:p>
    <w:p w14:paraId="16B6DDD3" w14:textId="77777777" w:rsidR="001A32CB" w:rsidRDefault="001A32CB" w:rsidP="001A32CB">
      <w:pPr>
        <w:tabs>
          <w:tab w:val="left" w:pos="567"/>
        </w:tabs>
        <w:rPr>
          <w:i/>
          <w:szCs w:val="22"/>
        </w:rPr>
      </w:pPr>
      <w:r>
        <w:rPr>
          <w:i/>
          <w:szCs w:val="22"/>
        </w:rPr>
        <w:t>Vartojimo metodas</w:t>
      </w:r>
    </w:p>
    <w:p w14:paraId="0068A1BA" w14:textId="77777777" w:rsidR="001A32CB" w:rsidRDefault="001A32CB" w:rsidP="001A32CB">
      <w:pPr>
        <w:tabs>
          <w:tab w:val="left" w:pos="567"/>
        </w:tabs>
        <w:rPr>
          <w:b/>
          <w:szCs w:val="22"/>
        </w:rPr>
      </w:pPr>
      <w:r>
        <w:rPr>
          <w:szCs w:val="22"/>
        </w:rPr>
        <w:t>Vartoti per burną. Tabletę reikia lėtai ištirpinti po liežuviu.</w:t>
      </w:r>
    </w:p>
    <w:p w14:paraId="49110747" w14:textId="77777777" w:rsidR="001A32CB" w:rsidRDefault="001A32CB" w:rsidP="001A32CB">
      <w:pPr>
        <w:tabs>
          <w:tab w:val="left" w:pos="567"/>
        </w:tabs>
        <w:rPr>
          <w:b/>
          <w:szCs w:val="22"/>
        </w:rPr>
      </w:pPr>
    </w:p>
    <w:p w14:paraId="2D511D2A" w14:textId="77777777" w:rsidR="001A32CB" w:rsidRDefault="001A32CB" w:rsidP="001A32CB">
      <w:pPr>
        <w:pStyle w:val="PI-3EMEASMCA"/>
        <w:tabs>
          <w:tab w:val="left" w:pos="567"/>
        </w:tabs>
      </w:pPr>
      <w:r>
        <w:t>Ką daryti pavartojus per didelę AFLUBIN dozę?</w:t>
      </w:r>
    </w:p>
    <w:p w14:paraId="1BD8AB7A" w14:textId="77777777" w:rsidR="001A32CB" w:rsidRDefault="001A32CB" w:rsidP="001A32CB">
      <w:pPr>
        <w:tabs>
          <w:tab w:val="left" w:pos="567"/>
        </w:tabs>
        <w:rPr>
          <w:szCs w:val="22"/>
        </w:rPr>
      </w:pPr>
      <w:r>
        <w:rPr>
          <w:szCs w:val="22"/>
        </w:rPr>
        <w:t>Pranešimų apie perdozavimą negauta.</w:t>
      </w:r>
    </w:p>
    <w:p w14:paraId="62372B47" w14:textId="77777777" w:rsidR="001A32CB" w:rsidRDefault="001A32CB" w:rsidP="001A32CB">
      <w:pPr>
        <w:tabs>
          <w:tab w:val="left" w:pos="567"/>
        </w:tabs>
        <w:rPr>
          <w:szCs w:val="22"/>
        </w:rPr>
      </w:pPr>
    </w:p>
    <w:p w14:paraId="79843954" w14:textId="77777777" w:rsidR="001A32CB" w:rsidRDefault="001A32CB" w:rsidP="001A32CB">
      <w:pPr>
        <w:tabs>
          <w:tab w:val="left" w:pos="567"/>
        </w:tabs>
        <w:rPr>
          <w:b/>
          <w:szCs w:val="22"/>
        </w:rPr>
      </w:pPr>
      <w:r>
        <w:rPr>
          <w:b/>
          <w:szCs w:val="22"/>
        </w:rPr>
        <w:t>Pamiršus pavartoti AFLUBIN</w:t>
      </w:r>
    </w:p>
    <w:p w14:paraId="609832FD" w14:textId="77777777" w:rsidR="001A32CB" w:rsidRDefault="001A32CB" w:rsidP="001A32CB">
      <w:pPr>
        <w:tabs>
          <w:tab w:val="left" w:pos="567"/>
        </w:tabs>
        <w:ind w:left="567" w:hanging="567"/>
        <w:rPr>
          <w:szCs w:val="22"/>
        </w:rPr>
      </w:pPr>
      <w:r>
        <w:rPr>
          <w:szCs w:val="22"/>
        </w:rPr>
        <w:t>Negalima vartoti dvigubos dozės norint kompensuoti praleistą dozę. Kitą dozę gerkite kuo greičiau.</w:t>
      </w:r>
    </w:p>
    <w:p w14:paraId="49E90E45" w14:textId="77777777" w:rsidR="001A32CB" w:rsidRDefault="001A32CB" w:rsidP="001A32CB">
      <w:pPr>
        <w:tabs>
          <w:tab w:val="left" w:pos="567"/>
        </w:tabs>
        <w:ind w:left="567" w:hanging="567"/>
        <w:rPr>
          <w:szCs w:val="22"/>
        </w:rPr>
      </w:pPr>
    </w:p>
    <w:p w14:paraId="0CD5384C" w14:textId="77777777" w:rsidR="001A32CB" w:rsidRDefault="001A32CB" w:rsidP="001A32CB">
      <w:pPr>
        <w:tabs>
          <w:tab w:val="left" w:pos="567"/>
        </w:tabs>
        <w:ind w:left="567" w:hanging="567"/>
        <w:rPr>
          <w:b/>
          <w:szCs w:val="22"/>
        </w:rPr>
      </w:pPr>
      <w:r>
        <w:rPr>
          <w:b/>
          <w:szCs w:val="22"/>
        </w:rPr>
        <w:t>Nustojus vartoti AFLUBIN</w:t>
      </w:r>
    </w:p>
    <w:p w14:paraId="6ADD7D2B" w14:textId="77777777" w:rsidR="001A32CB" w:rsidRDefault="001A32CB" w:rsidP="001A32CB">
      <w:pPr>
        <w:tabs>
          <w:tab w:val="left" w:pos="567"/>
        </w:tabs>
        <w:ind w:left="567" w:hanging="567"/>
        <w:rPr>
          <w:szCs w:val="22"/>
        </w:rPr>
      </w:pPr>
      <w:r>
        <w:rPr>
          <w:szCs w:val="22"/>
        </w:rPr>
        <w:t>Jeigu kiltų daugiau klausimų dėl šio vaisto vartojimo, kreipkitės į gydytoją arba vaistininką.</w:t>
      </w:r>
    </w:p>
    <w:p w14:paraId="4E17D85A" w14:textId="77777777" w:rsidR="001A32CB" w:rsidRDefault="001A32CB" w:rsidP="001A32CB">
      <w:pPr>
        <w:tabs>
          <w:tab w:val="left" w:pos="567"/>
        </w:tabs>
        <w:ind w:left="567" w:hanging="567"/>
        <w:rPr>
          <w:szCs w:val="22"/>
        </w:rPr>
      </w:pPr>
    </w:p>
    <w:p w14:paraId="03D3C6BF" w14:textId="77777777" w:rsidR="001A32CB" w:rsidRDefault="001A32CB" w:rsidP="001A32CB">
      <w:pPr>
        <w:tabs>
          <w:tab w:val="left" w:pos="567"/>
        </w:tabs>
        <w:ind w:left="567" w:hanging="567"/>
        <w:rPr>
          <w:szCs w:val="22"/>
        </w:rPr>
      </w:pPr>
    </w:p>
    <w:p w14:paraId="6E7C3CE4" w14:textId="77777777" w:rsidR="001A32CB" w:rsidRDefault="001A32CB" w:rsidP="001A32CB">
      <w:pPr>
        <w:numPr>
          <w:ilvl w:val="12"/>
          <w:numId w:val="0"/>
        </w:numPr>
        <w:tabs>
          <w:tab w:val="left" w:pos="567"/>
        </w:tabs>
        <w:ind w:left="567" w:hanging="567"/>
        <w:outlineLvl w:val="0"/>
        <w:rPr>
          <w:b/>
          <w:caps/>
          <w:szCs w:val="22"/>
        </w:rPr>
      </w:pPr>
      <w:r>
        <w:rPr>
          <w:b/>
          <w:caps/>
          <w:szCs w:val="22"/>
        </w:rPr>
        <w:t>4.</w:t>
      </w:r>
      <w:r>
        <w:rPr>
          <w:b/>
          <w:caps/>
          <w:szCs w:val="22"/>
        </w:rPr>
        <w:tab/>
      </w:r>
      <w:r>
        <w:rPr>
          <w:b/>
          <w:szCs w:val="22"/>
        </w:rPr>
        <w:t>Galimas šalutinis poveikis</w:t>
      </w:r>
    </w:p>
    <w:p w14:paraId="2F38D6D0" w14:textId="77777777" w:rsidR="001A32CB" w:rsidRDefault="001A32CB" w:rsidP="001A32CB">
      <w:pPr>
        <w:tabs>
          <w:tab w:val="left" w:pos="567"/>
        </w:tabs>
        <w:ind w:left="567" w:hanging="567"/>
        <w:rPr>
          <w:szCs w:val="22"/>
        </w:rPr>
      </w:pPr>
    </w:p>
    <w:p w14:paraId="3295B744" w14:textId="77777777" w:rsidR="001A32CB" w:rsidRDefault="001A32CB" w:rsidP="001A32CB">
      <w:pPr>
        <w:pStyle w:val="BTEMEASMCA"/>
        <w:tabs>
          <w:tab w:val="left" w:pos="567"/>
        </w:tabs>
        <w:rPr>
          <w:noProof w:val="0"/>
        </w:rPr>
      </w:pPr>
      <w:r>
        <w:rPr>
          <w:noProof w:val="0"/>
        </w:rPr>
        <w:t>Šis vaistas, kaip ir visi kiti, gali sukelti šalutinį poveikį, nors jis pasireiškia ne visiems žmonėms.</w:t>
      </w:r>
    </w:p>
    <w:p w14:paraId="34A46D0B" w14:textId="77777777" w:rsidR="001A32CB" w:rsidRDefault="001A32CB" w:rsidP="001A32CB">
      <w:pPr>
        <w:tabs>
          <w:tab w:val="left" w:pos="567"/>
        </w:tabs>
        <w:rPr>
          <w:szCs w:val="22"/>
        </w:rPr>
      </w:pPr>
      <w:r>
        <w:rPr>
          <w:szCs w:val="22"/>
        </w:rPr>
        <w:t>Šalutinio AFLUBIN poveikio iki šiol nepastebėta.</w:t>
      </w:r>
    </w:p>
    <w:p w14:paraId="22F80176" w14:textId="77777777" w:rsidR="001A32CB" w:rsidRDefault="001A32CB" w:rsidP="001A32CB">
      <w:pPr>
        <w:tabs>
          <w:tab w:val="left" w:pos="567"/>
        </w:tabs>
        <w:rPr>
          <w:szCs w:val="22"/>
        </w:rPr>
      </w:pPr>
    </w:p>
    <w:p w14:paraId="1F5CC3C4" w14:textId="77777777" w:rsidR="001A32CB" w:rsidRDefault="001A32CB" w:rsidP="001A32CB">
      <w:pPr>
        <w:tabs>
          <w:tab w:val="left" w:pos="567"/>
        </w:tabs>
        <w:rPr>
          <w:b/>
          <w:snapToGrid w:val="0"/>
          <w:szCs w:val="24"/>
          <w:lang w:eastAsia="en-US"/>
        </w:rPr>
      </w:pPr>
      <w:r>
        <w:rPr>
          <w:b/>
          <w:noProof/>
          <w:snapToGrid w:val="0"/>
          <w:szCs w:val="24"/>
          <w:lang w:eastAsia="en-US"/>
        </w:rPr>
        <w:t>Pranešimas apie šalutinį poveikį</w:t>
      </w:r>
    </w:p>
    <w:p w14:paraId="44CEFD03" w14:textId="77777777" w:rsidR="001A32CB" w:rsidRPr="005D554B" w:rsidRDefault="001A32CB" w:rsidP="001A32CB">
      <w:pPr>
        <w:tabs>
          <w:tab w:val="left" w:pos="567"/>
        </w:tabs>
        <w:spacing w:line="260" w:lineRule="exact"/>
        <w:ind w:right="-1"/>
        <w:rPr>
          <w:snapToGrid w:val="0"/>
        </w:rPr>
      </w:pPr>
      <w:r>
        <w:rPr>
          <w:snapToGrid w:val="0"/>
        </w:rPr>
        <w:t xml:space="preserve">Jeigu pasireiškė šalutinis poveikis, įskaitant šiame lapelyje nenurodytą, pasakykite gydytojui arba vaistininkui. </w:t>
      </w:r>
      <w:bookmarkStart w:id="5" w:name="_Hlk181187647"/>
      <w:r w:rsidRPr="00736012">
        <w:rPr>
          <w:szCs w:val="22"/>
        </w:rPr>
        <w:t xml:space="preserve">Pranešimą apie šalutinį poveikį galite užpildyti ir pateikti Valstybinės vaistų kontrolės tarnybos prie Lietuvos Respublikos sveikatos apsaugos ministerijos tinklalapyje </w:t>
      </w:r>
      <w:hyperlink r:id="rId6" w:history="1">
        <w:r w:rsidRPr="00736012">
          <w:rPr>
            <w:snapToGrid w:val="0"/>
            <w:color w:val="0000FF"/>
            <w:szCs w:val="22"/>
            <w:u w:val="single"/>
          </w:rPr>
          <w:t>https://vvkt.lrv.lt/lt/</w:t>
        </w:r>
      </w:hyperlink>
      <w:r w:rsidRPr="00736012">
        <w:rPr>
          <w:snapToGrid w:val="0"/>
          <w:szCs w:val="22"/>
        </w:rPr>
        <w:t xml:space="preserve"> nurodytais būdais arba paskambinti nemokamu telefonu </w:t>
      </w:r>
      <w:r>
        <w:rPr>
          <w:snapToGrid w:val="0"/>
          <w:szCs w:val="22"/>
        </w:rPr>
        <w:t>+370</w:t>
      </w:r>
      <w:r w:rsidRPr="00736012">
        <w:rPr>
          <w:snapToGrid w:val="0"/>
          <w:szCs w:val="22"/>
        </w:rPr>
        <w:t xml:space="preserve"> 800 73 568. Pranešdami apie šalutinį poveikį galite mums padėti gauti daugiau informacijos apie šio vaisto saugumą.</w:t>
      </w:r>
      <w:bookmarkEnd w:id="5"/>
    </w:p>
    <w:p w14:paraId="53CD2884" w14:textId="77777777" w:rsidR="001A32CB" w:rsidRDefault="001A32CB" w:rsidP="001A32CB">
      <w:pPr>
        <w:rPr>
          <w:szCs w:val="22"/>
        </w:rPr>
      </w:pPr>
    </w:p>
    <w:p w14:paraId="00983449" w14:textId="77777777" w:rsidR="001A32CB" w:rsidRDefault="001A32CB" w:rsidP="001A32CB">
      <w:pPr>
        <w:tabs>
          <w:tab w:val="left" w:pos="567"/>
        </w:tabs>
        <w:ind w:left="567" w:hanging="567"/>
        <w:rPr>
          <w:szCs w:val="22"/>
        </w:rPr>
      </w:pPr>
    </w:p>
    <w:p w14:paraId="6A1A904F" w14:textId="77777777" w:rsidR="001A32CB" w:rsidRDefault="001A32CB" w:rsidP="001A32CB">
      <w:pPr>
        <w:numPr>
          <w:ilvl w:val="12"/>
          <w:numId w:val="0"/>
        </w:numPr>
        <w:tabs>
          <w:tab w:val="left" w:pos="567"/>
        </w:tabs>
        <w:ind w:left="567" w:hanging="567"/>
        <w:outlineLvl w:val="0"/>
        <w:rPr>
          <w:b/>
          <w:caps/>
          <w:szCs w:val="22"/>
        </w:rPr>
      </w:pPr>
      <w:r>
        <w:rPr>
          <w:b/>
          <w:caps/>
          <w:szCs w:val="22"/>
        </w:rPr>
        <w:t>5.</w:t>
      </w:r>
      <w:r>
        <w:rPr>
          <w:b/>
          <w:caps/>
          <w:szCs w:val="22"/>
        </w:rPr>
        <w:tab/>
      </w:r>
      <w:r>
        <w:rPr>
          <w:b/>
          <w:szCs w:val="22"/>
        </w:rPr>
        <w:t>Kaip laikyti AFLUBIN</w:t>
      </w:r>
    </w:p>
    <w:p w14:paraId="181F24F5" w14:textId="77777777" w:rsidR="001A32CB" w:rsidRDefault="001A32CB" w:rsidP="001A32CB">
      <w:pPr>
        <w:tabs>
          <w:tab w:val="left" w:pos="567"/>
        </w:tabs>
        <w:rPr>
          <w:szCs w:val="22"/>
        </w:rPr>
      </w:pPr>
    </w:p>
    <w:p w14:paraId="7DD98C6A" w14:textId="77777777" w:rsidR="001A32CB" w:rsidRDefault="001A32CB" w:rsidP="001A32CB">
      <w:pPr>
        <w:tabs>
          <w:tab w:val="left" w:pos="567"/>
        </w:tabs>
        <w:rPr>
          <w:sz w:val="20"/>
        </w:rPr>
      </w:pPr>
      <w:r>
        <w:t>Šį vaistą laikykite vaikams nepastebimoje ir nepasiekiamoje vietoje.</w:t>
      </w:r>
    </w:p>
    <w:p w14:paraId="1DECAE4E" w14:textId="77777777" w:rsidR="001A32CB" w:rsidRDefault="001A32CB" w:rsidP="001A32CB">
      <w:pPr>
        <w:tabs>
          <w:tab w:val="left" w:pos="567"/>
        </w:tabs>
        <w:rPr>
          <w:szCs w:val="22"/>
        </w:rPr>
      </w:pPr>
      <w:r>
        <w:rPr>
          <w:szCs w:val="22"/>
        </w:rPr>
        <w:t>Laikyti ne aukštesnėje kaip 30 </w:t>
      </w:r>
      <w:r>
        <w:rPr>
          <w:szCs w:val="22"/>
        </w:rPr>
        <w:sym w:font="Symbol" w:char="F0B0"/>
      </w:r>
      <w:r>
        <w:rPr>
          <w:szCs w:val="22"/>
        </w:rPr>
        <w:t>C temperatūroje.</w:t>
      </w:r>
    </w:p>
    <w:p w14:paraId="1BE79A1D" w14:textId="77777777" w:rsidR="001A32CB" w:rsidRDefault="001A32CB" w:rsidP="001A32CB">
      <w:pPr>
        <w:tabs>
          <w:tab w:val="left" w:pos="567"/>
        </w:tabs>
        <w:rPr>
          <w:szCs w:val="22"/>
        </w:rPr>
      </w:pPr>
      <w:r>
        <w:rPr>
          <w:szCs w:val="22"/>
        </w:rPr>
        <w:t>Lizdines plokšteles laikyti išorinėje dėžutėje, kad vaistas būtų apsaugotas nuo šviesos.</w:t>
      </w:r>
    </w:p>
    <w:p w14:paraId="1F1011B8" w14:textId="77777777" w:rsidR="001A32CB" w:rsidRDefault="001A32CB" w:rsidP="001A32CB">
      <w:pPr>
        <w:pStyle w:val="BTEMEASMCA"/>
        <w:tabs>
          <w:tab w:val="left" w:pos="567"/>
        </w:tabs>
        <w:rPr>
          <w:noProof w:val="0"/>
        </w:rPr>
      </w:pPr>
    </w:p>
    <w:p w14:paraId="468488C0" w14:textId="77777777" w:rsidR="001A32CB" w:rsidRDefault="001A32CB" w:rsidP="001A32CB">
      <w:pPr>
        <w:pStyle w:val="BTEMEASMCA"/>
        <w:tabs>
          <w:tab w:val="left" w:pos="567"/>
        </w:tabs>
        <w:rPr>
          <w:noProof w:val="0"/>
        </w:rPr>
      </w:pPr>
      <w:r>
        <w:rPr>
          <w:noProof w:val="0"/>
        </w:rPr>
        <w:t>Ant dėžutės po „Tinka iki“ ir lizdinės plokštelės</w:t>
      </w:r>
      <w:r>
        <w:t xml:space="preserve"> po „EXP“ </w:t>
      </w:r>
      <w:r>
        <w:rPr>
          <w:noProof w:val="0"/>
        </w:rPr>
        <w:t>nurodytam tinkamumo laikui pasibaigus, šio vaisto vartoti negalima. Vaistas tinkamas vartoti iki paskutinės nurodyto mėnesio dienos.</w:t>
      </w:r>
    </w:p>
    <w:p w14:paraId="657EFD79" w14:textId="77777777" w:rsidR="001A32CB" w:rsidRDefault="001A32CB" w:rsidP="001A32CB">
      <w:pPr>
        <w:tabs>
          <w:tab w:val="left" w:pos="567"/>
        </w:tabs>
        <w:rPr>
          <w:szCs w:val="22"/>
        </w:rPr>
      </w:pPr>
    </w:p>
    <w:p w14:paraId="53CEEEFC" w14:textId="77777777" w:rsidR="001A32CB" w:rsidRDefault="001A32CB" w:rsidP="001A32CB">
      <w:pPr>
        <w:pStyle w:val="BTEMEASMCA"/>
        <w:tabs>
          <w:tab w:val="left" w:pos="567"/>
        </w:tabs>
        <w:rPr>
          <w:noProof w:val="0"/>
        </w:rPr>
      </w:pPr>
      <w:r>
        <w:rPr>
          <w:noProof w:val="0"/>
        </w:rPr>
        <w:t>Vaistų negalima išmesti į kanalizaciją arba su buitinėmis atliekomis. Kaip išmesti nereikalingus vaistus, klauskite vaistininko. Šios priemonės padės apsaugoti aplinką.</w:t>
      </w:r>
    </w:p>
    <w:p w14:paraId="44B32631" w14:textId="77777777" w:rsidR="001A32CB" w:rsidRDefault="001A32CB" w:rsidP="001A32CB">
      <w:pPr>
        <w:tabs>
          <w:tab w:val="left" w:pos="567"/>
        </w:tabs>
        <w:rPr>
          <w:szCs w:val="22"/>
        </w:rPr>
      </w:pPr>
    </w:p>
    <w:p w14:paraId="27CD0E2D" w14:textId="77777777" w:rsidR="001A32CB" w:rsidRDefault="001A32CB" w:rsidP="001A32CB">
      <w:pPr>
        <w:tabs>
          <w:tab w:val="left" w:pos="567"/>
        </w:tabs>
        <w:rPr>
          <w:szCs w:val="22"/>
        </w:rPr>
      </w:pPr>
    </w:p>
    <w:p w14:paraId="00A5AF2A" w14:textId="77777777" w:rsidR="001A32CB" w:rsidRDefault="001A32CB" w:rsidP="001A32CB">
      <w:pPr>
        <w:numPr>
          <w:ilvl w:val="12"/>
          <w:numId w:val="0"/>
        </w:numPr>
        <w:tabs>
          <w:tab w:val="left" w:pos="567"/>
        </w:tabs>
        <w:ind w:left="567" w:hanging="567"/>
        <w:outlineLvl w:val="0"/>
        <w:rPr>
          <w:b/>
          <w:szCs w:val="22"/>
        </w:rPr>
      </w:pPr>
      <w:r>
        <w:rPr>
          <w:b/>
          <w:szCs w:val="22"/>
        </w:rPr>
        <w:t>6.</w:t>
      </w:r>
      <w:r>
        <w:rPr>
          <w:szCs w:val="22"/>
        </w:rPr>
        <w:tab/>
      </w:r>
      <w:r>
        <w:rPr>
          <w:b/>
          <w:szCs w:val="22"/>
        </w:rPr>
        <w:t>Pakuotės turinys ir kita informacija</w:t>
      </w:r>
    </w:p>
    <w:p w14:paraId="6F3D976D" w14:textId="77777777" w:rsidR="001A32CB" w:rsidRDefault="001A32CB" w:rsidP="001A32CB">
      <w:pPr>
        <w:tabs>
          <w:tab w:val="left" w:pos="567"/>
        </w:tabs>
        <w:ind w:left="567" w:hanging="567"/>
        <w:rPr>
          <w:szCs w:val="22"/>
        </w:rPr>
      </w:pPr>
    </w:p>
    <w:p w14:paraId="28E72125" w14:textId="77777777" w:rsidR="001A32CB" w:rsidRDefault="001A32CB" w:rsidP="001A32CB">
      <w:pPr>
        <w:tabs>
          <w:tab w:val="left" w:pos="567"/>
        </w:tabs>
        <w:ind w:left="567" w:hanging="567"/>
        <w:rPr>
          <w:b/>
          <w:szCs w:val="22"/>
        </w:rPr>
      </w:pPr>
      <w:r>
        <w:rPr>
          <w:b/>
          <w:szCs w:val="22"/>
        </w:rPr>
        <w:t>AFLUBIN sudėtis</w:t>
      </w:r>
    </w:p>
    <w:p w14:paraId="45EF40B6" w14:textId="77777777" w:rsidR="001A32CB" w:rsidRDefault="001A32CB" w:rsidP="001A32CB">
      <w:pPr>
        <w:tabs>
          <w:tab w:val="left" w:pos="567"/>
        </w:tabs>
        <w:ind w:left="567" w:hanging="567"/>
        <w:rPr>
          <w:szCs w:val="22"/>
        </w:rPr>
      </w:pPr>
      <w:r>
        <w:rPr>
          <w:b/>
          <w:szCs w:val="22"/>
        </w:rPr>
        <w:t>-</w:t>
      </w:r>
      <w:r>
        <w:rPr>
          <w:b/>
          <w:szCs w:val="22"/>
        </w:rPr>
        <w:tab/>
      </w:r>
      <w:r>
        <w:rPr>
          <w:szCs w:val="22"/>
        </w:rPr>
        <w:t xml:space="preserve">Veikliosios medžiagos yra </w:t>
      </w:r>
      <w:proofErr w:type="spellStart"/>
      <w:r>
        <w:rPr>
          <w:szCs w:val="22"/>
        </w:rPr>
        <w:t>Gentiana</w:t>
      </w:r>
      <w:proofErr w:type="spellEnd"/>
      <w:r>
        <w:rPr>
          <w:szCs w:val="22"/>
        </w:rPr>
        <w:t xml:space="preserve"> </w:t>
      </w:r>
      <w:proofErr w:type="spellStart"/>
      <w:r>
        <w:rPr>
          <w:szCs w:val="22"/>
        </w:rPr>
        <w:t>lutea</w:t>
      </w:r>
      <w:proofErr w:type="spellEnd"/>
      <w:r>
        <w:rPr>
          <w:szCs w:val="22"/>
        </w:rPr>
        <w:t xml:space="preserve"> (geltonasis </w:t>
      </w:r>
      <w:proofErr w:type="spellStart"/>
      <w:r>
        <w:rPr>
          <w:szCs w:val="22"/>
        </w:rPr>
        <w:t>gencijonas</w:t>
      </w:r>
      <w:proofErr w:type="spellEnd"/>
      <w:r>
        <w:rPr>
          <w:szCs w:val="22"/>
        </w:rPr>
        <w:t xml:space="preserve">) D1 3,6 mg, </w:t>
      </w:r>
      <w:proofErr w:type="spellStart"/>
      <w:r>
        <w:rPr>
          <w:szCs w:val="22"/>
        </w:rPr>
        <w:t>Aconitum</w:t>
      </w:r>
      <w:proofErr w:type="spellEnd"/>
      <w:r>
        <w:rPr>
          <w:szCs w:val="22"/>
        </w:rPr>
        <w:t xml:space="preserve"> </w:t>
      </w:r>
      <w:proofErr w:type="spellStart"/>
      <w:r>
        <w:rPr>
          <w:szCs w:val="22"/>
        </w:rPr>
        <w:t>napellus</w:t>
      </w:r>
      <w:proofErr w:type="spellEnd"/>
      <w:r>
        <w:rPr>
          <w:szCs w:val="22"/>
        </w:rPr>
        <w:t xml:space="preserve"> (mėlynoji kurpelė) D6 37,2 mg, </w:t>
      </w:r>
      <w:proofErr w:type="spellStart"/>
      <w:r>
        <w:rPr>
          <w:szCs w:val="22"/>
        </w:rPr>
        <w:t>Bryonia</w:t>
      </w:r>
      <w:proofErr w:type="spellEnd"/>
      <w:r>
        <w:rPr>
          <w:szCs w:val="22"/>
        </w:rPr>
        <w:t xml:space="preserve"> </w:t>
      </w:r>
      <w:proofErr w:type="spellStart"/>
      <w:r>
        <w:rPr>
          <w:szCs w:val="22"/>
        </w:rPr>
        <w:t>cretica</w:t>
      </w:r>
      <w:proofErr w:type="spellEnd"/>
      <w:r>
        <w:rPr>
          <w:szCs w:val="22"/>
        </w:rPr>
        <w:t xml:space="preserve"> (vaistinė </w:t>
      </w:r>
      <w:proofErr w:type="spellStart"/>
      <w:r>
        <w:rPr>
          <w:szCs w:val="22"/>
        </w:rPr>
        <w:t>brienė</w:t>
      </w:r>
      <w:proofErr w:type="spellEnd"/>
      <w:r>
        <w:rPr>
          <w:szCs w:val="22"/>
        </w:rPr>
        <w:t xml:space="preserve">) D6 37,2 mg, </w:t>
      </w:r>
      <w:proofErr w:type="spellStart"/>
      <w:r>
        <w:rPr>
          <w:szCs w:val="22"/>
        </w:rPr>
        <w:t>Ferrum</w:t>
      </w:r>
      <w:proofErr w:type="spellEnd"/>
      <w:r>
        <w:rPr>
          <w:szCs w:val="22"/>
        </w:rPr>
        <w:t xml:space="preserve"> </w:t>
      </w:r>
      <w:proofErr w:type="spellStart"/>
      <w:r>
        <w:rPr>
          <w:szCs w:val="22"/>
        </w:rPr>
        <w:t>phosphoricum</w:t>
      </w:r>
      <w:proofErr w:type="spellEnd"/>
      <w:r>
        <w:rPr>
          <w:szCs w:val="22"/>
        </w:rPr>
        <w:t xml:space="preserve"> (geležies (III) fosfatas) D12 37,2 mg, </w:t>
      </w:r>
      <w:proofErr w:type="spellStart"/>
      <w:r>
        <w:rPr>
          <w:szCs w:val="22"/>
        </w:rPr>
        <w:t>Acidum</w:t>
      </w:r>
      <w:proofErr w:type="spellEnd"/>
      <w:r>
        <w:rPr>
          <w:szCs w:val="22"/>
        </w:rPr>
        <w:t xml:space="preserve"> </w:t>
      </w:r>
      <w:proofErr w:type="spellStart"/>
      <w:r>
        <w:rPr>
          <w:szCs w:val="22"/>
        </w:rPr>
        <w:t>lacticum</w:t>
      </w:r>
      <w:proofErr w:type="spellEnd"/>
      <w:r>
        <w:rPr>
          <w:szCs w:val="22"/>
        </w:rPr>
        <w:t xml:space="preserve"> ((S)-pieno rūgštis) D12 37,2 mg.</w:t>
      </w:r>
    </w:p>
    <w:p w14:paraId="06926FC5" w14:textId="77777777" w:rsidR="001A32CB" w:rsidRDefault="001A32CB" w:rsidP="001A32CB">
      <w:pPr>
        <w:tabs>
          <w:tab w:val="left" w:pos="567"/>
        </w:tabs>
        <w:ind w:left="567" w:hanging="567"/>
        <w:rPr>
          <w:szCs w:val="22"/>
        </w:rPr>
      </w:pPr>
      <w:r>
        <w:rPr>
          <w:b/>
          <w:szCs w:val="22"/>
        </w:rPr>
        <w:t>-</w:t>
      </w:r>
      <w:r>
        <w:rPr>
          <w:b/>
          <w:szCs w:val="22"/>
        </w:rPr>
        <w:tab/>
      </w:r>
      <w:r>
        <w:rPr>
          <w:szCs w:val="22"/>
        </w:rPr>
        <w:t xml:space="preserve">Pagalbinės medžiagos yra laktozė </w:t>
      </w:r>
      <w:proofErr w:type="spellStart"/>
      <w:r>
        <w:rPr>
          <w:szCs w:val="22"/>
        </w:rPr>
        <w:t>monohidratas</w:t>
      </w:r>
      <w:proofErr w:type="spellEnd"/>
      <w:r>
        <w:rPr>
          <w:szCs w:val="22"/>
        </w:rPr>
        <w:t xml:space="preserve">, bulvių krakmolas, magnio </w:t>
      </w:r>
      <w:proofErr w:type="spellStart"/>
      <w:r>
        <w:rPr>
          <w:szCs w:val="22"/>
        </w:rPr>
        <w:t>stearatas</w:t>
      </w:r>
      <w:proofErr w:type="spellEnd"/>
      <w:r>
        <w:rPr>
          <w:szCs w:val="22"/>
        </w:rPr>
        <w:t>.</w:t>
      </w:r>
    </w:p>
    <w:p w14:paraId="3AD69063" w14:textId="77777777" w:rsidR="001A32CB" w:rsidRDefault="001A32CB" w:rsidP="001A32CB">
      <w:pPr>
        <w:tabs>
          <w:tab w:val="left" w:pos="567"/>
        </w:tabs>
        <w:ind w:left="567" w:hanging="567"/>
        <w:rPr>
          <w:szCs w:val="22"/>
        </w:rPr>
      </w:pPr>
    </w:p>
    <w:p w14:paraId="546E0C2B" w14:textId="77777777" w:rsidR="001A32CB" w:rsidRDefault="001A32CB" w:rsidP="001A32CB">
      <w:pPr>
        <w:tabs>
          <w:tab w:val="left" w:pos="567"/>
        </w:tabs>
        <w:ind w:left="567" w:hanging="567"/>
        <w:rPr>
          <w:b/>
          <w:szCs w:val="22"/>
        </w:rPr>
      </w:pPr>
      <w:r>
        <w:rPr>
          <w:b/>
          <w:szCs w:val="22"/>
        </w:rPr>
        <w:t>AFLUBIN išvaizda ir kiekis pakuotėje</w:t>
      </w:r>
    </w:p>
    <w:p w14:paraId="1CD59E2C" w14:textId="77777777" w:rsidR="001A32CB" w:rsidRDefault="001A32CB" w:rsidP="001A32CB">
      <w:pPr>
        <w:pStyle w:val="BTEMEASMCA"/>
        <w:tabs>
          <w:tab w:val="left" w:pos="567"/>
        </w:tabs>
      </w:pPr>
      <w:r>
        <w:t>AFLUBIN tabletės yra baltos, apvalios, plokščios, su viena vagele laužimui. Tabletės gali būti dėmėtos.</w:t>
      </w:r>
    </w:p>
    <w:p w14:paraId="4A21BB93" w14:textId="77777777" w:rsidR="001A32CB" w:rsidRDefault="001A32CB" w:rsidP="001A32CB">
      <w:pPr>
        <w:pStyle w:val="BTEMEASMCA"/>
        <w:tabs>
          <w:tab w:val="left" w:pos="567"/>
        </w:tabs>
        <w:rPr>
          <w:noProof w:val="0"/>
        </w:rPr>
      </w:pPr>
      <w:r>
        <w:rPr>
          <w:noProof w:val="0"/>
        </w:rPr>
        <w:t>Tabletę galima padalyti į dvi lygias dozes.</w:t>
      </w:r>
    </w:p>
    <w:p w14:paraId="0B25DC15" w14:textId="77777777" w:rsidR="001A32CB" w:rsidRDefault="001A32CB" w:rsidP="001A32CB">
      <w:pPr>
        <w:tabs>
          <w:tab w:val="left" w:pos="567"/>
        </w:tabs>
        <w:rPr>
          <w:szCs w:val="22"/>
        </w:rPr>
      </w:pPr>
    </w:p>
    <w:p w14:paraId="4678D7C3" w14:textId="77777777" w:rsidR="001A32CB" w:rsidRPr="001E0692" w:rsidRDefault="001A32CB" w:rsidP="001A32CB">
      <w:pPr>
        <w:tabs>
          <w:tab w:val="left" w:pos="567"/>
        </w:tabs>
        <w:rPr>
          <w:b/>
          <w:bCs/>
          <w:szCs w:val="22"/>
        </w:rPr>
      </w:pPr>
      <w:r w:rsidRPr="001E0692">
        <w:rPr>
          <w:b/>
          <w:bCs/>
          <w:szCs w:val="22"/>
        </w:rPr>
        <w:t>Pakuotės dydis</w:t>
      </w:r>
    </w:p>
    <w:p w14:paraId="24FA2E48" w14:textId="77777777" w:rsidR="001A32CB" w:rsidRDefault="001A32CB" w:rsidP="001A32CB">
      <w:pPr>
        <w:tabs>
          <w:tab w:val="left" w:pos="567"/>
        </w:tabs>
        <w:rPr>
          <w:szCs w:val="22"/>
        </w:rPr>
      </w:pPr>
      <w:r>
        <w:rPr>
          <w:szCs w:val="22"/>
        </w:rPr>
        <w:t>Kartoninė dėžutė, kurioje yra 12, 24, 36 arba 48 tabletės, supakuotos į PVC/PVCD ir aliuminio folijos lizdines plokšteles.</w:t>
      </w:r>
    </w:p>
    <w:p w14:paraId="2CCE3CDA" w14:textId="77777777" w:rsidR="001A32CB" w:rsidRDefault="001A32CB" w:rsidP="001A32CB">
      <w:pPr>
        <w:tabs>
          <w:tab w:val="left" w:pos="567"/>
        </w:tabs>
        <w:rPr>
          <w:szCs w:val="22"/>
        </w:rPr>
      </w:pPr>
      <w:r>
        <w:rPr>
          <w:szCs w:val="22"/>
        </w:rPr>
        <w:t>Gali būti tiekiamos ne visų dydžių pakuotės.</w:t>
      </w:r>
    </w:p>
    <w:p w14:paraId="7F012F9D" w14:textId="77777777" w:rsidR="001A32CB" w:rsidRDefault="001A32CB" w:rsidP="001A32CB">
      <w:pPr>
        <w:tabs>
          <w:tab w:val="left" w:pos="567"/>
        </w:tabs>
        <w:ind w:left="567" w:hanging="567"/>
        <w:rPr>
          <w:b/>
          <w:szCs w:val="22"/>
        </w:rPr>
      </w:pPr>
    </w:p>
    <w:p w14:paraId="6B8C919E" w14:textId="77777777" w:rsidR="001A32CB" w:rsidRDefault="001A32CB" w:rsidP="001A32CB">
      <w:pPr>
        <w:tabs>
          <w:tab w:val="left" w:pos="567"/>
        </w:tabs>
        <w:ind w:left="567" w:hanging="567"/>
        <w:rPr>
          <w:b/>
          <w:szCs w:val="22"/>
        </w:rPr>
      </w:pPr>
      <w:r>
        <w:rPr>
          <w:b/>
          <w:szCs w:val="22"/>
        </w:rPr>
        <w:t>Registruotojas</w:t>
      </w:r>
    </w:p>
    <w:p w14:paraId="0ABB56B5" w14:textId="77777777" w:rsidR="001A32CB" w:rsidRPr="00736012" w:rsidRDefault="001A32CB" w:rsidP="001A32CB">
      <w:pPr>
        <w:rPr>
          <w:szCs w:val="22"/>
        </w:rPr>
      </w:pPr>
      <w:proofErr w:type="spellStart"/>
      <w:r w:rsidRPr="00736012">
        <w:rPr>
          <w:szCs w:val="22"/>
        </w:rPr>
        <w:t>Perrigo</w:t>
      </w:r>
      <w:proofErr w:type="spellEnd"/>
      <w:r w:rsidRPr="00736012">
        <w:rPr>
          <w:szCs w:val="22"/>
        </w:rPr>
        <w:t xml:space="preserve"> </w:t>
      </w:r>
      <w:proofErr w:type="spellStart"/>
      <w:r w:rsidRPr="00736012">
        <w:rPr>
          <w:szCs w:val="22"/>
        </w:rPr>
        <w:t>Poland</w:t>
      </w:r>
      <w:proofErr w:type="spellEnd"/>
      <w:r w:rsidRPr="00736012">
        <w:rPr>
          <w:szCs w:val="22"/>
        </w:rPr>
        <w:t xml:space="preserve"> Sp. z </w:t>
      </w:r>
      <w:proofErr w:type="spellStart"/>
      <w:r w:rsidRPr="00736012">
        <w:rPr>
          <w:szCs w:val="22"/>
        </w:rPr>
        <w:t>o.o</w:t>
      </w:r>
      <w:proofErr w:type="spellEnd"/>
      <w:r w:rsidRPr="00736012">
        <w:rPr>
          <w:szCs w:val="22"/>
        </w:rPr>
        <w:t>.</w:t>
      </w:r>
    </w:p>
    <w:p w14:paraId="4FFA1E6B" w14:textId="77777777" w:rsidR="001A32CB" w:rsidRPr="00736012" w:rsidRDefault="001A32CB" w:rsidP="001A32CB">
      <w:pPr>
        <w:rPr>
          <w:szCs w:val="22"/>
        </w:rPr>
      </w:pPr>
      <w:proofErr w:type="spellStart"/>
      <w:r w:rsidRPr="00736012">
        <w:rPr>
          <w:szCs w:val="22"/>
        </w:rPr>
        <w:t>ul</w:t>
      </w:r>
      <w:proofErr w:type="spellEnd"/>
      <w:r w:rsidRPr="00736012">
        <w:rPr>
          <w:szCs w:val="22"/>
        </w:rPr>
        <w:t xml:space="preserve">. </w:t>
      </w:r>
      <w:proofErr w:type="spellStart"/>
      <w:r w:rsidRPr="00736012">
        <w:rPr>
          <w:szCs w:val="22"/>
        </w:rPr>
        <w:t>Domaniewska</w:t>
      </w:r>
      <w:proofErr w:type="spellEnd"/>
      <w:r w:rsidRPr="00736012">
        <w:rPr>
          <w:szCs w:val="22"/>
        </w:rPr>
        <w:t xml:space="preserve"> 48</w:t>
      </w:r>
    </w:p>
    <w:p w14:paraId="496DBF58" w14:textId="77777777" w:rsidR="001A32CB" w:rsidRPr="00736012" w:rsidRDefault="001A32CB" w:rsidP="001A32CB">
      <w:pPr>
        <w:rPr>
          <w:szCs w:val="22"/>
        </w:rPr>
      </w:pPr>
      <w:r w:rsidRPr="00736012">
        <w:rPr>
          <w:szCs w:val="22"/>
        </w:rPr>
        <w:t xml:space="preserve">02-672 </w:t>
      </w:r>
      <w:proofErr w:type="spellStart"/>
      <w:r w:rsidRPr="00736012">
        <w:rPr>
          <w:szCs w:val="22"/>
        </w:rPr>
        <w:t>Warszawa</w:t>
      </w:r>
      <w:proofErr w:type="spellEnd"/>
    </w:p>
    <w:p w14:paraId="12526FF5" w14:textId="77777777" w:rsidR="001A32CB" w:rsidRPr="00736012" w:rsidRDefault="001A32CB" w:rsidP="001A32CB">
      <w:pPr>
        <w:rPr>
          <w:szCs w:val="22"/>
        </w:rPr>
      </w:pPr>
      <w:r w:rsidRPr="00736012">
        <w:rPr>
          <w:szCs w:val="22"/>
        </w:rPr>
        <w:t>Lenkija</w:t>
      </w:r>
    </w:p>
    <w:p w14:paraId="7F9DCD70" w14:textId="77777777" w:rsidR="001A32CB" w:rsidRDefault="001A32CB" w:rsidP="001A32CB">
      <w:pPr>
        <w:tabs>
          <w:tab w:val="left" w:pos="567"/>
        </w:tabs>
        <w:rPr>
          <w:szCs w:val="22"/>
        </w:rPr>
      </w:pPr>
    </w:p>
    <w:p w14:paraId="63DF2DCF" w14:textId="77777777" w:rsidR="001A32CB" w:rsidRDefault="001A32CB" w:rsidP="001A32CB">
      <w:pPr>
        <w:tabs>
          <w:tab w:val="left" w:pos="567"/>
        </w:tabs>
        <w:ind w:left="567" w:hanging="567"/>
        <w:rPr>
          <w:b/>
          <w:szCs w:val="22"/>
        </w:rPr>
      </w:pPr>
      <w:r>
        <w:rPr>
          <w:b/>
          <w:szCs w:val="22"/>
        </w:rPr>
        <w:t>Gamintojas</w:t>
      </w:r>
    </w:p>
    <w:p w14:paraId="03ED3C3D" w14:textId="77777777" w:rsidR="001A32CB" w:rsidRDefault="001A32CB" w:rsidP="001A32CB">
      <w:pPr>
        <w:tabs>
          <w:tab w:val="left" w:pos="567"/>
        </w:tabs>
        <w:ind w:left="567" w:hanging="567"/>
        <w:rPr>
          <w:szCs w:val="22"/>
        </w:rPr>
      </w:pPr>
      <w:proofErr w:type="spellStart"/>
      <w:r>
        <w:rPr>
          <w:szCs w:val="22"/>
        </w:rPr>
        <w:t>Richard</w:t>
      </w:r>
      <w:proofErr w:type="spellEnd"/>
      <w:r>
        <w:rPr>
          <w:szCs w:val="22"/>
        </w:rPr>
        <w:t xml:space="preserve"> </w:t>
      </w:r>
      <w:proofErr w:type="spellStart"/>
      <w:r>
        <w:rPr>
          <w:szCs w:val="22"/>
        </w:rPr>
        <w:t>Bittner</w:t>
      </w:r>
      <w:proofErr w:type="spellEnd"/>
      <w:r>
        <w:rPr>
          <w:szCs w:val="22"/>
        </w:rPr>
        <w:t xml:space="preserve"> </w:t>
      </w:r>
      <w:proofErr w:type="spellStart"/>
      <w:r>
        <w:rPr>
          <w:szCs w:val="22"/>
        </w:rPr>
        <w:t>GmbH</w:t>
      </w:r>
      <w:proofErr w:type="spellEnd"/>
    </w:p>
    <w:p w14:paraId="3F2CA210" w14:textId="77777777" w:rsidR="001A32CB" w:rsidRDefault="001A32CB" w:rsidP="001A32CB">
      <w:pPr>
        <w:tabs>
          <w:tab w:val="left" w:pos="567"/>
        </w:tabs>
        <w:ind w:left="567" w:hanging="567"/>
        <w:rPr>
          <w:szCs w:val="22"/>
        </w:rPr>
      </w:pPr>
      <w:proofErr w:type="spellStart"/>
      <w:r>
        <w:rPr>
          <w:szCs w:val="22"/>
        </w:rPr>
        <w:t>Ossiacherstrasse</w:t>
      </w:r>
      <w:proofErr w:type="spellEnd"/>
      <w:r>
        <w:rPr>
          <w:szCs w:val="22"/>
        </w:rPr>
        <w:t xml:space="preserve"> 7</w:t>
      </w:r>
    </w:p>
    <w:p w14:paraId="2E52189B" w14:textId="77777777" w:rsidR="001A32CB" w:rsidRDefault="001A32CB" w:rsidP="001A32CB">
      <w:pPr>
        <w:tabs>
          <w:tab w:val="left" w:pos="567"/>
        </w:tabs>
        <w:ind w:left="567" w:hanging="567"/>
        <w:rPr>
          <w:szCs w:val="22"/>
        </w:rPr>
      </w:pPr>
      <w:r>
        <w:rPr>
          <w:szCs w:val="22"/>
        </w:rPr>
        <w:t xml:space="preserve">9560 </w:t>
      </w:r>
      <w:proofErr w:type="spellStart"/>
      <w:r>
        <w:rPr>
          <w:szCs w:val="22"/>
        </w:rPr>
        <w:t>Feldkirchen</w:t>
      </w:r>
      <w:proofErr w:type="spellEnd"/>
    </w:p>
    <w:p w14:paraId="1E86AF27" w14:textId="77777777" w:rsidR="001A32CB" w:rsidRDefault="001A32CB" w:rsidP="001A32CB">
      <w:pPr>
        <w:tabs>
          <w:tab w:val="left" w:pos="567"/>
        </w:tabs>
        <w:ind w:left="567" w:hanging="567"/>
        <w:rPr>
          <w:szCs w:val="22"/>
        </w:rPr>
      </w:pPr>
      <w:r>
        <w:rPr>
          <w:szCs w:val="22"/>
        </w:rPr>
        <w:t>Austrija</w:t>
      </w:r>
    </w:p>
    <w:p w14:paraId="2FFA3187" w14:textId="77777777" w:rsidR="001A32CB" w:rsidRDefault="001A32CB" w:rsidP="001A32CB">
      <w:pPr>
        <w:tabs>
          <w:tab w:val="left" w:pos="567"/>
        </w:tabs>
        <w:rPr>
          <w:szCs w:val="22"/>
        </w:rPr>
      </w:pPr>
    </w:p>
    <w:p w14:paraId="2C4AD106" w14:textId="77777777" w:rsidR="001A32CB" w:rsidRDefault="001A32CB" w:rsidP="001A32CB">
      <w:pPr>
        <w:pStyle w:val="BTbEMEASMCA"/>
      </w:pPr>
      <w:r>
        <w:rPr>
          <w:bCs/>
        </w:rPr>
        <w:t>Šis pakuotės lapelis</w:t>
      </w:r>
      <w:r>
        <w:t xml:space="preserve"> paskutinį kartą peržiūrėtas </w:t>
      </w:r>
      <w:r w:rsidRPr="00D25222">
        <w:t>202</w:t>
      </w:r>
      <w:r>
        <w:t>6</w:t>
      </w:r>
      <w:r w:rsidRPr="00D25222">
        <w:t>-0</w:t>
      </w:r>
      <w:r>
        <w:t>4</w:t>
      </w:r>
      <w:r w:rsidRPr="00D25222">
        <w:t>-</w:t>
      </w:r>
      <w:r>
        <w:t>28</w:t>
      </w:r>
      <w:r w:rsidRPr="00D25222">
        <w:t>.</w:t>
      </w:r>
    </w:p>
    <w:p w14:paraId="4D41A9DF" w14:textId="77777777" w:rsidR="001A32CB" w:rsidRDefault="001A32CB" w:rsidP="001A32CB">
      <w:pPr>
        <w:tabs>
          <w:tab w:val="left" w:pos="567"/>
        </w:tabs>
        <w:rPr>
          <w:szCs w:val="22"/>
        </w:rPr>
      </w:pPr>
    </w:p>
    <w:p w14:paraId="6B1EAFEB" w14:textId="77777777" w:rsidR="001A32CB" w:rsidRPr="00736012" w:rsidRDefault="001A32CB" w:rsidP="001A32CB">
      <w:pPr>
        <w:rPr>
          <w:szCs w:val="22"/>
        </w:rPr>
      </w:pPr>
      <w:r>
        <w:rPr>
          <w:snapToGrid w:val="0"/>
        </w:rPr>
        <w:t xml:space="preserve">Išsami informacija apie šį </w:t>
      </w:r>
      <w:r>
        <w:rPr>
          <w:snapToGrid w:val="0"/>
          <w:szCs w:val="24"/>
        </w:rPr>
        <w:t>vaistą</w:t>
      </w:r>
      <w:r>
        <w:rPr>
          <w:snapToGrid w:val="0"/>
        </w:rPr>
        <w:t xml:space="preserve"> pateikiama Valstybinės vaistų kontrolės tarnybos prie Lietuvos Respublikos sveikatos apsaugos ministerijos tinklalapyje</w:t>
      </w:r>
      <w:r>
        <w:rPr>
          <w:i/>
          <w:snapToGrid w:val="0"/>
          <w:szCs w:val="24"/>
        </w:rPr>
        <w:t xml:space="preserve"> </w:t>
      </w:r>
      <w:bookmarkStart w:id="6" w:name="_Hlk181187290"/>
      <w:r w:rsidRPr="00736012">
        <w:rPr>
          <w:szCs w:val="22"/>
        </w:rPr>
        <w:fldChar w:fldCharType="begin"/>
      </w:r>
      <w:r w:rsidRPr="00736012">
        <w:rPr>
          <w:szCs w:val="22"/>
        </w:rPr>
        <w:instrText>HYPERLINK "https://vvkt.lrv.lt/"</w:instrText>
      </w:r>
      <w:r w:rsidRPr="00736012">
        <w:rPr>
          <w:szCs w:val="22"/>
        </w:rPr>
      </w:r>
      <w:r w:rsidRPr="00736012">
        <w:rPr>
          <w:szCs w:val="22"/>
        </w:rPr>
        <w:fldChar w:fldCharType="separate"/>
      </w:r>
      <w:r w:rsidRPr="00736012">
        <w:rPr>
          <w:rFonts w:eastAsia="SimSun"/>
          <w:color w:val="0000FF"/>
          <w:szCs w:val="22"/>
          <w:u w:val="single"/>
        </w:rPr>
        <w:t>https://vvkt.lrv.lt/</w:t>
      </w:r>
      <w:r w:rsidRPr="00736012">
        <w:rPr>
          <w:rFonts w:eastAsia="SimSun"/>
          <w:color w:val="0000FF"/>
          <w:szCs w:val="22"/>
          <w:u w:val="single"/>
        </w:rPr>
        <w:fldChar w:fldCharType="end"/>
      </w:r>
      <w:r w:rsidRPr="00736012">
        <w:rPr>
          <w:rFonts w:eastAsia="SimSun"/>
          <w:color w:val="0000FF"/>
          <w:szCs w:val="22"/>
          <w:u w:val="single"/>
        </w:rPr>
        <w:t>lt</w:t>
      </w:r>
      <w:r w:rsidRPr="00736012">
        <w:rPr>
          <w:szCs w:val="22"/>
        </w:rPr>
        <w:t>.</w:t>
      </w:r>
      <w:bookmarkEnd w:id="6"/>
    </w:p>
    <w:p w14:paraId="134FB765" w14:textId="77777777" w:rsidR="001A32CB" w:rsidRDefault="001A32CB" w:rsidP="001A32CB">
      <w:pPr>
        <w:tabs>
          <w:tab w:val="left" w:pos="567"/>
        </w:tabs>
        <w:rPr>
          <w:snapToGrid w:val="0"/>
        </w:rPr>
      </w:pPr>
    </w:p>
    <w:p w14:paraId="743B5C41" w14:textId="77777777" w:rsidR="001A32CB" w:rsidRDefault="001A32CB" w:rsidP="001A32CB">
      <w:pPr>
        <w:tabs>
          <w:tab w:val="left" w:pos="567"/>
        </w:tabs>
      </w:pPr>
    </w:p>
    <w:p w14:paraId="5B8D8EF6" w14:textId="77777777" w:rsidR="00222FED" w:rsidRDefault="00222FED"/>
    <w:sectPr w:rsidR="00222FED" w:rsidSect="001A32C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5427"/>
    <w:multiLevelType w:val="hybridMultilevel"/>
    <w:tmpl w:val="3D38133A"/>
    <w:lvl w:ilvl="0" w:tplc="A2F05BFC">
      <w:start w:val="1"/>
      <w:numFmt w:val="decimal"/>
      <w:lvlText w:val="%1."/>
      <w:lvlJc w:val="left"/>
      <w:pPr>
        <w:tabs>
          <w:tab w:val="num" w:pos="303"/>
        </w:tabs>
        <w:ind w:left="303" w:hanging="360"/>
      </w:pPr>
    </w:lvl>
    <w:lvl w:ilvl="1" w:tplc="04090019">
      <w:start w:val="1"/>
      <w:numFmt w:val="lowerLetter"/>
      <w:lvlText w:val="%2."/>
      <w:lvlJc w:val="left"/>
      <w:pPr>
        <w:tabs>
          <w:tab w:val="num" w:pos="1023"/>
        </w:tabs>
        <w:ind w:left="1023" w:hanging="360"/>
      </w:pPr>
    </w:lvl>
    <w:lvl w:ilvl="2" w:tplc="0409001B">
      <w:start w:val="1"/>
      <w:numFmt w:val="lowerRoman"/>
      <w:lvlText w:val="%3."/>
      <w:lvlJc w:val="right"/>
      <w:pPr>
        <w:tabs>
          <w:tab w:val="num" w:pos="1743"/>
        </w:tabs>
        <w:ind w:left="1743" w:hanging="180"/>
      </w:pPr>
    </w:lvl>
    <w:lvl w:ilvl="3" w:tplc="0409000F">
      <w:start w:val="1"/>
      <w:numFmt w:val="decimal"/>
      <w:lvlText w:val="%4."/>
      <w:lvlJc w:val="left"/>
      <w:pPr>
        <w:tabs>
          <w:tab w:val="num" w:pos="2463"/>
        </w:tabs>
        <w:ind w:left="2463" w:hanging="360"/>
      </w:pPr>
    </w:lvl>
    <w:lvl w:ilvl="4" w:tplc="04090019">
      <w:start w:val="1"/>
      <w:numFmt w:val="lowerLetter"/>
      <w:lvlText w:val="%5."/>
      <w:lvlJc w:val="left"/>
      <w:pPr>
        <w:tabs>
          <w:tab w:val="num" w:pos="3183"/>
        </w:tabs>
        <w:ind w:left="3183" w:hanging="360"/>
      </w:pPr>
    </w:lvl>
    <w:lvl w:ilvl="5" w:tplc="0409001B">
      <w:start w:val="1"/>
      <w:numFmt w:val="lowerRoman"/>
      <w:lvlText w:val="%6."/>
      <w:lvlJc w:val="right"/>
      <w:pPr>
        <w:tabs>
          <w:tab w:val="num" w:pos="3903"/>
        </w:tabs>
        <w:ind w:left="3903" w:hanging="180"/>
      </w:pPr>
    </w:lvl>
    <w:lvl w:ilvl="6" w:tplc="0409000F">
      <w:start w:val="1"/>
      <w:numFmt w:val="decimal"/>
      <w:lvlText w:val="%7."/>
      <w:lvlJc w:val="left"/>
      <w:pPr>
        <w:tabs>
          <w:tab w:val="num" w:pos="4623"/>
        </w:tabs>
        <w:ind w:left="4623" w:hanging="360"/>
      </w:pPr>
    </w:lvl>
    <w:lvl w:ilvl="7" w:tplc="04090019">
      <w:start w:val="1"/>
      <w:numFmt w:val="lowerLetter"/>
      <w:lvlText w:val="%8."/>
      <w:lvlJc w:val="left"/>
      <w:pPr>
        <w:tabs>
          <w:tab w:val="num" w:pos="5343"/>
        </w:tabs>
        <w:ind w:left="5343" w:hanging="360"/>
      </w:pPr>
    </w:lvl>
    <w:lvl w:ilvl="8" w:tplc="0409001B">
      <w:start w:val="1"/>
      <w:numFmt w:val="lowerRoman"/>
      <w:lvlText w:val="%9."/>
      <w:lvlJc w:val="right"/>
      <w:pPr>
        <w:tabs>
          <w:tab w:val="num" w:pos="6063"/>
        </w:tabs>
        <w:ind w:left="6063" w:hanging="180"/>
      </w:pPr>
    </w:lvl>
  </w:abstractNum>
  <w:num w:numId="1" w16cid:durableId="289701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CB"/>
    <w:rsid w:val="001A32CB"/>
    <w:rsid w:val="00222FED"/>
    <w:rsid w:val="005F173E"/>
    <w:rsid w:val="008B3AD4"/>
    <w:rsid w:val="00984A0A"/>
    <w:rsid w:val="00D047C4"/>
    <w:rsid w:val="00E04B6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6C1C"/>
  <w15:chartTrackingRefBased/>
  <w15:docId w15:val="{6294583D-B4ED-4DAF-9956-A78413E1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2CB"/>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1A3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3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1A32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32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32C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A32C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32C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A32C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32C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32C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32C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A32C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32C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32C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A32C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32C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A32C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32C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A32C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32C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32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32C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32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32CB"/>
    <w:rPr>
      <w:i/>
      <w:iCs/>
      <w:color w:val="404040" w:themeColor="text1" w:themeTint="BF"/>
    </w:rPr>
  </w:style>
  <w:style w:type="paragraph" w:styleId="Sraopastraipa">
    <w:name w:val="List Paragraph"/>
    <w:basedOn w:val="prastasis"/>
    <w:uiPriority w:val="34"/>
    <w:qFormat/>
    <w:rsid w:val="001A32CB"/>
    <w:pPr>
      <w:ind w:left="720"/>
      <w:contextualSpacing/>
    </w:pPr>
  </w:style>
  <w:style w:type="character" w:styleId="Rykuspabraukimas">
    <w:name w:val="Intense Emphasis"/>
    <w:basedOn w:val="Numatytasispastraiposriftas"/>
    <w:uiPriority w:val="21"/>
    <w:qFormat/>
    <w:rsid w:val="001A32CB"/>
    <w:rPr>
      <w:i/>
      <w:iCs/>
      <w:color w:val="0F4761" w:themeColor="accent1" w:themeShade="BF"/>
    </w:rPr>
  </w:style>
  <w:style w:type="paragraph" w:styleId="Iskirtacitata">
    <w:name w:val="Intense Quote"/>
    <w:basedOn w:val="prastasis"/>
    <w:next w:val="prastasis"/>
    <w:link w:val="IskirtacitataDiagrama"/>
    <w:uiPriority w:val="30"/>
    <w:qFormat/>
    <w:rsid w:val="001A3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32CB"/>
    <w:rPr>
      <w:i/>
      <w:iCs/>
      <w:color w:val="0F4761" w:themeColor="accent1" w:themeShade="BF"/>
    </w:rPr>
  </w:style>
  <w:style w:type="character" w:styleId="Rykinuoroda">
    <w:name w:val="Intense Reference"/>
    <w:basedOn w:val="Numatytasispastraiposriftas"/>
    <w:uiPriority w:val="32"/>
    <w:qFormat/>
    <w:rsid w:val="001A32CB"/>
    <w:rPr>
      <w:b/>
      <w:bCs/>
      <w:smallCaps/>
      <w:color w:val="0F4761" w:themeColor="accent1" w:themeShade="BF"/>
      <w:spacing w:val="5"/>
    </w:rPr>
  </w:style>
  <w:style w:type="paragraph" w:styleId="Pagrindinistekstas">
    <w:name w:val="Body Text"/>
    <w:basedOn w:val="prastasis"/>
    <w:link w:val="PagrindinistekstasDiagrama"/>
    <w:unhideWhenUsed/>
    <w:rsid w:val="001A32CB"/>
    <w:pPr>
      <w:spacing w:after="120"/>
    </w:pPr>
  </w:style>
  <w:style w:type="character" w:customStyle="1" w:styleId="PagrindinistekstasDiagrama">
    <w:name w:val="Pagrindinis tekstas Diagrama"/>
    <w:basedOn w:val="Numatytasispastraiposriftas"/>
    <w:link w:val="Pagrindinistekstas"/>
    <w:rsid w:val="001A32CB"/>
    <w:rPr>
      <w:rFonts w:eastAsia="Times New Roman"/>
      <w:kern w:val="0"/>
      <w:szCs w:val="20"/>
      <w:lang w:eastAsia="lt-LT"/>
      <w14:ligatures w14:val="none"/>
    </w:rPr>
  </w:style>
  <w:style w:type="character" w:customStyle="1" w:styleId="BTEMEASMCAChar">
    <w:name w:val="BT EMEA_SMCA Char"/>
    <w:basedOn w:val="Numatytasispastraiposriftas"/>
    <w:link w:val="BTEMEASMCA"/>
    <w:locked/>
    <w:rsid w:val="001A32CB"/>
    <w:rPr>
      <w:rFonts w:eastAsia="Times New Roman"/>
      <w:noProof/>
    </w:rPr>
  </w:style>
  <w:style w:type="paragraph" w:customStyle="1" w:styleId="BTEMEASMCA">
    <w:name w:val="BT EMEA_SMCA"/>
    <w:basedOn w:val="prastasis"/>
    <w:link w:val="BTEMEASMCAChar"/>
    <w:autoRedefine/>
    <w:rsid w:val="001A32CB"/>
    <w:rPr>
      <w:noProof/>
      <w:kern w:val="2"/>
      <w:szCs w:val="22"/>
      <w:lang w:eastAsia="en-US"/>
      <w14:ligatures w14:val="standardContextual"/>
    </w:rPr>
  </w:style>
  <w:style w:type="paragraph" w:customStyle="1" w:styleId="BT-EMEASMCA">
    <w:name w:val="BT- EMEA_SMCA"/>
    <w:basedOn w:val="BTEMEASMCA"/>
    <w:autoRedefine/>
    <w:rsid w:val="001A32CB"/>
    <w:pPr>
      <w:tabs>
        <w:tab w:val="left" w:pos="567"/>
      </w:tabs>
      <w:ind w:left="567" w:hanging="578"/>
    </w:pPr>
  </w:style>
  <w:style w:type="paragraph" w:customStyle="1" w:styleId="BTbEMEASMCA">
    <w:name w:val="BT(b) EMEA_SMCA"/>
    <w:basedOn w:val="BTEMEASMCA"/>
    <w:autoRedefine/>
    <w:rsid w:val="001A32CB"/>
    <w:pPr>
      <w:tabs>
        <w:tab w:val="left" w:pos="567"/>
      </w:tabs>
    </w:pPr>
    <w:rPr>
      <w:b/>
    </w:rPr>
  </w:style>
  <w:style w:type="paragraph" w:customStyle="1" w:styleId="PI-3EMEASMCA">
    <w:name w:val="PI-3 EMEA_SMCA"/>
    <w:basedOn w:val="prastasis"/>
    <w:autoRedefine/>
    <w:rsid w:val="001A32CB"/>
    <w:pPr>
      <w:spacing w:line="220" w:lineRule="exact"/>
    </w:pPr>
    <w:rPr>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5006</Words>
  <Characters>2854</Characters>
  <Application>Microsoft Office Word</Application>
  <DocSecurity>0</DocSecurity>
  <Lines>23</Lines>
  <Paragraphs>15</Paragraphs>
  <ScaleCrop>false</ScaleCrop>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2026-05-26T08:17:00Z</dcterms:created>
  <dcterms:modified xsi:type="dcterms:W3CDTF">2026-05-26T08:18:00Z</dcterms:modified>
</cp:coreProperties>
</file>