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C5B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B7DEBA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8C6ED5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28C03D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07D0649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766DF8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09B3DE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EA28F4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D60424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0DB9EA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462F026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2A3961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8C266E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4F28563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6F3D5C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35DBAB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DD1D75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6405B3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DF8F33A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297B73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5D575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4ED20E4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81394B6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23CC156" w14:textId="77777777" w:rsidR="007D398E" w:rsidRDefault="007D398E" w:rsidP="005E0524">
      <w:pPr>
        <w:pStyle w:val="Pavadinimas"/>
      </w:pPr>
      <w:r>
        <w:t>I PRIEDAS</w:t>
      </w:r>
    </w:p>
    <w:p w14:paraId="1FD1FB6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5A74FC0" w14:textId="77777777" w:rsidR="007D398E" w:rsidRDefault="007D398E" w:rsidP="005E0524">
      <w:pPr>
        <w:pStyle w:val="Pavadinimas"/>
      </w:pPr>
      <w:r>
        <w:t>PREPARATO CHARAKTERISTIKŲ SANTRAUKA</w:t>
      </w:r>
    </w:p>
    <w:p w14:paraId="0EAB59B6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E9D503D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szCs w:val="22"/>
        </w:rPr>
        <w:br w:type="page"/>
      </w:r>
      <w:r>
        <w:rPr>
          <w:b/>
          <w:caps/>
          <w:szCs w:val="22"/>
        </w:rPr>
        <w:lastRenderedPageBreak/>
        <w:t>1.</w:t>
      </w:r>
      <w:r>
        <w:rPr>
          <w:b/>
          <w:caps/>
          <w:szCs w:val="22"/>
        </w:rPr>
        <w:tab/>
        <w:t>Vaistinio preparato pavadinimas</w:t>
      </w:r>
    </w:p>
    <w:p w14:paraId="541C2C0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7D293D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</w:t>
      </w:r>
    </w:p>
    <w:p w14:paraId="447D690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A3322E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6CF17AA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2.</w:t>
      </w:r>
      <w:r>
        <w:rPr>
          <w:b/>
          <w:caps/>
          <w:szCs w:val="22"/>
        </w:rPr>
        <w:tab/>
        <w:t>Kokybinė ir kiekybinė sudėtis</w:t>
      </w:r>
    </w:p>
    <w:p w14:paraId="41CBB87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F71642F" w14:textId="307126A0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1 tabletėje yra: Gentiana lutea D1 3,6 mg, Aconitum napellus D6 37,2 mg, Bryonia cretica D6 37,2 mg, Ferrum phosphoricum D12 37,2 mg, Acidum lacticum D12 37,2 mg.</w:t>
      </w:r>
    </w:p>
    <w:p w14:paraId="7C1D3191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703875B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  <w:u w:val="single"/>
        </w:rPr>
        <w:t>Pagalbinė medžiaga, kurios poveikis žinomas</w:t>
      </w:r>
      <w:r>
        <w:rPr>
          <w:szCs w:val="22"/>
        </w:rPr>
        <w:t>: kiekvienoje tabletėje yra 227 mg laktozės monohidrato.</w:t>
      </w:r>
    </w:p>
    <w:p w14:paraId="2D6C7551" w14:textId="77777777" w:rsidR="007D398E" w:rsidRDefault="007D398E" w:rsidP="007D398E">
      <w:pPr>
        <w:tabs>
          <w:tab w:val="left" w:pos="567"/>
        </w:tabs>
        <w:ind w:left="360" w:hanging="360"/>
        <w:rPr>
          <w:szCs w:val="22"/>
        </w:rPr>
      </w:pPr>
    </w:p>
    <w:p w14:paraId="34DD744D" w14:textId="77777777" w:rsidR="007D398E" w:rsidRDefault="007D398E" w:rsidP="007D398E">
      <w:pPr>
        <w:tabs>
          <w:tab w:val="left" w:pos="567"/>
        </w:tabs>
        <w:ind w:left="360" w:hanging="360"/>
        <w:rPr>
          <w:szCs w:val="22"/>
        </w:rPr>
      </w:pPr>
      <w:r>
        <w:rPr>
          <w:szCs w:val="22"/>
        </w:rPr>
        <w:t>Visos pagalbinės medžiagos išvardytos 6.1 skyriuje.</w:t>
      </w:r>
    </w:p>
    <w:p w14:paraId="2EC3799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C1BE0C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48C27F5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3.</w:t>
      </w:r>
      <w:r>
        <w:rPr>
          <w:b/>
          <w:caps/>
          <w:szCs w:val="22"/>
        </w:rPr>
        <w:tab/>
      </w:r>
      <w:r>
        <w:rPr>
          <w:b/>
          <w:szCs w:val="22"/>
        </w:rPr>
        <w:t>FARMACINĖ FORMA</w:t>
      </w:r>
    </w:p>
    <w:p w14:paraId="3FE5DC2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03B078C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Tabletė</w:t>
      </w:r>
    </w:p>
    <w:p w14:paraId="239D8816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t>Tabletės yra baltos, apvalios, plokščios, su viena vagele laužimui, gali būti dėmėtos.</w:t>
      </w:r>
    </w:p>
    <w:p w14:paraId="6D7A8224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Tabletę galima padalyti į dvi lygias dozes.</w:t>
      </w:r>
    </w:p>
    <w:p w14:paraId="0FDF8A3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DC6A35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87448DF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  <w:t>Klinikinė informacija</w:t>
      </w:r>
    </w:p>
    <w:p w14:paraId="401C62D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C078A33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Terapinės indikacijos</w:t>
      </w:r>
    </w:p>
    <w:p w14:paraId="684D88B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181B0B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Homeopatinis vaistinis preparatas skirtas:</w:t>
      </w:r>
    </w:p>
    <w:p w14:paraId="6764273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841CD5E" w14:textId="77777777" w:rsidR="007D398E" w:rsidRDefault="007D398E" w:rsidP="007D398E">
      <w:pPr>
        <w:numPr>
          <w:ilvl w:val="0"/>
          <w:numId w:val="1"/>
        </w:numPr>
        <w:tabs>
          <w:tab w:val="left" w:pos="567"/>
        </w:tabs>
        <w:rPr>
          <w:szCs w:val="22"/>
        </w:rPr>
      </w:pPr>
      <w:r>
        <w:rPr>
          <w:szCs w:val="22"/>
        </w:rPr>
        <w:t>peršalimo ligų profilaktikai;</w:t>
      </w:r>
    </w:p>
    <w:p w14:paraId="5F70404D" w14:textId="77777777" w:rsidR="007D398E" w:rsidRDefault="007D398E" w:rsidP="007D398E">
      <w:pPr>
        <w:numPr>
          <w:ilvl w:val="0"/>
          <w:numId w:val="1"/>
        </w:numPr>
        <w:tabs>
          <w:tab w:val="left" w:pos="567"/>
        </w:tabs>
        <w:rPr>
          <w:szCs w:val="22"/>
        </w:rPr>
      </w:pPr>
      <w:r>
        <w:rPr>
          <w:szCs w:val="22"/>
        </w:rPr>
        <w:t>sąnarių ir raumenų skausmui malšinti, sergant peršalimo liga.</w:t>
      </w:r>
    </w:p>
    <w:p w14:paraId="705FA9CE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10229E4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Indikacijos pagrįstos tik homeopatijos principais. Jei ligos eiga sunkesnė, jos gydymui reikia naudoti kliniškai patikrintas priemones.</w:t>
      </w:r>
    </w:p>
    <w:p w14:paraId="6B0DD29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C54BEA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Dozavimas ir vartojimo būdas</w:t>
      </w:r>
    </w:p>
    <w:p w14:paraId="2A21DCF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026A53A" w14:textId="77777777" w:rsidR="007D398E" w:rsidRDefault="007D398E" w:rsidP="007D398E">
      <w:pPr>
        <w:tabs>
          <w:tab w:val="left" w:pos="567"/>
        </w:tabs>
        <w:spacing w:line="260" w:lineRule="exact"/>
        <w:rPr>
          <w:snapToGrid w:val="0"/>
          <w:szCs w:val="24"/>
          <w:u w:val="single"/>
          <w:lang w:eastAsia="en-US"/>
        </w:rPr>
      </w:pPr>
      <w:r>
        <w:rPr>
          <w:noProof/>
          <w:snapToGrid w:val="0"/>
          <w:szCs w:val="24"/>
          <w:u w:val="single"/>
          <w:lang w:eastAsia="en-US"/>
        </w:rPr>
        <w:t>Dozavimas</w:t>
      </w:r>
    </w:p>
    <w:p w14:paraId="159D967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9A0FD9C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Dozė turėtų būti parenkama individualiai, įvertinus ligos ypatumus.</w:t>
      </w:r>
    </w:p>
    <w:p w14:paraId="102E28FC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5E700D2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Sąnarių ir raumenų skausmo malšinimas, sergant virusine peršalimo liga</w:t>
      </w:r>
    </w:p>
    <w:p w14:paraId="1A1757C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C8E23F7" w14:textId="77777777" w:rsidR="007D398E" w:rsidRDefault="007D398E" w:rsidP="009F0593">
      <w:pPr>
        <w:numPr>
          <w:ilvl w:val="0"/>
          <w:numId w:val="2"/>
        </w:numPr>
        <w:tabs>
          <w:tab w:val="num" w:pos="171"/>
          <w:tab w:val="left" w:pos="567"/>
        </w:tabs>
        <w:ind w:left="513" w:hanging="570"/>
        <w:rPr>
          <w:i/>
          <w:szCs w:val="22"/>
        </w:rPr>
      </w:pPr>
      <w:r>
        <w:rPr>
          <w:i/>
          <w:szCs w:val="22"/>
        </w:rPr>
        <w:t>Gydymo pradžia (1 ir 2 gydymo dienos)</w:t>
      </w: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01"/>
        <w:gridCol w:w="2535"/>
        <w:gridCol w:w="3618"/>
      </w:tblGrid>
      <w:tr w:rsidR="002558FF" w14:paraId="0EA6D38B" w14:textId="77777777" w:rsidTr="007D398E">
        <w:trPr>
          <w:tblCellSpacing w:w="15" w:type="dxa"/>
        </w:trPr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66B95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A1D74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8BB51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9F0593" w14:paraId="3ED4EE72" w14:textId="77777777" w:rsidTr="009F0593">
        <w:trPr>
          <w:tblCellSpacing w:w="15" w:type="dxa"/>
        </w:trPr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E290E" w14:textId="79A1BA1E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 metų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9C259" w14:textId="4C6E009E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 tabletė</w:t>
            </w:r>
          </w:p>
        </w:tc>
        <w:tc>
          <w:tcPr>
            <w:tcW w:w="37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19604" w14:textId="331A80A5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 kartus per dieną</w:t>
            </w:r>
          </w:p>
        </w:tc>
      </w:tr>
      <w:tr w:rsidR="009F0593" w14:paraId="744281E8" w14:textId="77777777" w:rsidTr="009F0593">
        <w:trPr>
          <w:tblCellSpacing w:w="15" w:type="dxa"/>
        </w:trPr>
        <w:tc>
          <w:tcPr>
            <w:tcW w:w="2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C60D6" w14:textId="5E2BD493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490A18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>
              <w:rPr>
                <w:szCs w:val="22"/>
                <w:lang w:eastAsia="en-US"/>
              </w:rPr>
              <w:t> metų</w:t>
            </w:r>
          </w:p>
        </w:tc>
        <w:tc>
          <w:tcPr>
            <w:tcW w:w="2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BA7EB" w14:textId="6892E5F9" w:rsidR="005E0524" w:rsidRDefault="007D398E" w:rsidP="005E0524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 tabletės</w:t>
            </w:r>
            <w:r w:rsidR="005E0524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5A25C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367E887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F45CEFD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Jei ligos simptomai nelengvėja, gydymą reikia tęsti taip, kaip nurodyta žemiau esančioje lentelėje.</w:t>
      </w:r>
    </w:p>
    <w:p w14:paraId="24229BA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EB90930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 xml:space="preserve">2. Gydymo tąsa 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0CCCB44A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25BE3" w14:textId="03D8871E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B509F40" wp14:editId="0B20C955">
                  <wp:simplePos x="0" y="0"/>
                  <wp:positionH relativeFrom="column">
                    <wp:posOffset>6350</wp:posOffset>
                  </wp:positionH>
                  <wp:positionV relativeFrom="page">
                    <wp:posOffset>122555</wp:posOffset>
                  </wp:positionV>
                  <wp:extent cx="9525" cy="9525"/>
                  <wp:effectExtent l="0" t="0" r="0" b="0"/>
                  <wp:wrapSquare wrapText="bothSides"/>
                  <wp:docPr id="6" name="Picture 6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C116C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51CBF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5FE0EBD7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2D39C0" w14:textId="7BB6C00D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D3D6F" w14:textId="742632AB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 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ABE7C" w14:textId="60F2CB1A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 kartus per dieną</w:t>
            </w:r>
          </w:p>
          <w:p w14:paraId="526AA24B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55BE17D4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473B7" w14:textId="528701F0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 xml:space="preserve">Vaikai </w:t>
            </w:r>
            <w:r w:rsidR="00AD299E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>
              <w:rPr>
                <w:szCs w:val="22"/>
                <w:lang w:eastAsia="en-US"/>
              </w:rPr>
              <w:t>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820CD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 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F32D6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78A502E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D6DE894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3. Virusinių peršalimo ligų</w:t>
      </w:r>
      <w:r>
        <w:rPr>
          <w:szCs w:val="22"/>
        </w:rPr>
        <w:t xml:space="preserve"> </w:t>
      </w:r>
      <w:r>
        <w:rPr>
          <w:i/>
          <w:szCs w:val="22"/>
        </w:rPr>
        <w:t>profilaktika</w:t>
      </w:r>
    </w:p>
    <w:p w14:paraId="2C8075AB" w14:textId="20623BAA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szCs w:val="22"/>
        </w:rPr>
        <w:br/>
      </w:r>
      <w:r>
        <w:rPr>
          <w:i/>
          <w:szCs w:val="22"/>
        </w:rPr>
        <w:t xml:space="preserve">a. Planinė profilaktika prieš peršalimo ligų sezoną 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087458E6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2EFD5B" w14:textId="5BD518BD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24C43715" wp14:editId="34EBF9A6">
                  <wp:simplePos x="0" y="0"/>
                  <wp:positionH relativeFrom="column">
                    <wp:posOffset>6350</wp:posOffset>
                  </wp:positionH>
                  <wp:positionV relativeFrom="page">
                    <wp:posOffset>117475</wp:posOffset>
                  </wp:positionV>
                  <wp:extent cx="9525" cy="9525"/>
                  <wp:effectExtent l="0" t="0" r="0" b="0"/>
                  <wp:wrapSquare wrapText="bothSides"/>
                  <wp:docPr id="5" name="Picture 5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A7CE7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67286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5805B672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31757" w14:textId="5D668B3F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234FC1" w14:textId="7893EE1A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 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76F5D" w14:textId="65B5BCF0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 kartus per dieną 3 savaites</w:t>
            </w:r>
          </w:p>
          <w:p w14:paraId="43380ADE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7D398E" w14:paraId="5B6AE42C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51E69" w14:textId="7397BCAD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AD299E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>
              <w:rPr>
                <w:szCs w:val="22"/>
                <w:lang w:eastAsia="en-US"/>
              </w:rPr>
              <w:t>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C8AAC" w14:textId="0196284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 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AAF2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2EC0592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4291FF6" w14:textId="1F2E2379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b. Profilaktika po kontakto su sergančiuoju peršalimu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581CFB34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BDE55" w14:textId="797802BA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 xml:space="preserve"> </w:t>
            </w:r>
            <w:r>
              <w:rPr>
                <w:noProof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1922F6C9" wp14:editId="71BD3886">
                  <wp:simplePos x="0" y="0"/>
                  <wp:positionH relativeFrom="column">
                    <wp:posOffset>44450</wp:posOffset>
                  </wp:positionH>
                  <wp:positionV relativeFrom="page">
                    <wp:posOffset>120650</wp:posOffset>
                  </wp:positionV>
                  <wp:extent cx="9525" cy="9525"/>
                  <wp:effectExtent l="0" t="0" r="0" b="0"/>
                  <wp:wrapSquare wrapText="bothSides"/>
                  <wp:docPr id="4" name="Picture 4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D4509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E4229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345BBEE5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F1B3" w14:textId="2B1BC76F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E4AE0" w14:textId="571E5295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 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B4E1C" w14:textId="09C49F42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 kartus per dieną 2 dienas</w:t>
            </w:r>
          </w:p>
          <w:p w14:paraId="2850871A" w14:textId="77777777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23C7F336" w14:textId="77777777" w:rsidTr="009F0593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737D9" w14:textId="48139EB7" w:rsidR="007D398E" w:rsidRDefault="007D398E" w:rsidP="009F0593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Vaikai</w:t>
            </w:r>
            <w:r w:rsidR="00C83B58">
              <w:rPr>
                <w:szCs w:val="22"/>
                <w:lang w:eastAsia="en-US"/>
              </w:rPr>
              <w:t xml:space="preserve"> ir paaugliai</w:t>
            </w:r>
            <w:r>
              <w:rPr>
                <w:szCs w:val="22"/>
                <w:lang w:eastAsia="en-US"/>
              </w:rPr>
              <w:t xml:space="preserve"> nuo </w:t>
            </w:r>
            <w:r w:rsidR="001301B5">
              <w:rPr>
                <w:szCs w:val="22"/>
                <w:lang w:eastAsia="en-US"/>
              </w:rPr>
              <w:t>6</w:t>
            </w:r>
            <w:r>
              <w:rPr>
                <w:szCs w:val="22"/>
                <w:lang w:eastAsia="en-US"/>
              </w:rPr>
              <w:t> 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665D0" w14:textId="41531364" w:rsidR="007D398E" w:rsidRDefault="007D398E" w:rsidP="009F0593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 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C9835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48CA1CC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CC001E7" w14:textId="49AABD78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Vaikų populiacija</w:t>
      </w:r>
    </w:p>
    <w:p w14:paraId="36337525" w14:textId="0907A12E" w:rsidR="00AD299E" w:rsidRDefault="00AD299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1 - 6 metų vaikams</w:t>
      </w:r>
    </w:p>
    <w:p w14:paraId="6EE6CD42" w14:textId="33BCB071" w:rsidR="00BF32EC" w:rsidRDefault="00AD299E" w:rsidP="007D398E">
      <w:pPr>
        <w:tabs>
          <w:tab w:val="left" w:pos="567"/>
        </w:tabs>
        <w:rPr>
          <w:szCs w:val="22"/>
        </w:rPr>
      </w:pPr>
      <w:r w:rsidRPr="006D70F7">
        <w:rPr>
          <w:szCs w:val="22"/>
        </w:rPr>
        <w:t>A</w:t>
      </w:r>
      <w:r w:rsidR="00BF32EC" w:rsidRPr="006D70F7">
        <w:rPr>
          <w:szCs w:val="22"/>
        </w:rPr>
        <w:t>FLUBIN</w:t>
      </w:r>
      <w:r w:rsidR="00CC294B" w:rsidRPr="006D70F7">
        <w:rPr>
          <w:szCs w:val="22"/>
        </w:rPr>
        <w:t xml:space="preserve"> </w:t>
      </w:r>
      <w:r w:rsidRPr="006D70F7">
        <w:rPr>
          <w:szCs w:val="22"/>
        </w:rPr>
        <w:t xml:space="preserve">nėra skirtas vaikams nuo 1 iki 6 metų. </w:t>
      </w:r>
      <w:r w:rsidR="001301B5" w:rsidRPr="00BE6A85">
        <w:rPr>
          <w:szCs w:val="22"/>
        </w:rPr>
        <w:t>Vaikams nuo 1 iki 6 metų galima vartoti vaistinį preparatą AFLUBIN geriamieji lašai.</w:t>
      </w:r>
    </w:p>
    <w:p w14:paraId="432E667F" w14:textId="661EEC01" w:rsidR="00BF32EC" w:rsidRDefault="00BF32EC" w:rsidP="007D398E">
      <w:pPr>
        <w:tabs>
          <w:tab w:val="left" w:pos="567"/>
        </w:tabs>
        <w:rPr>
          <w:szCs w:val="22"/>
        </w:rPr>
      </w:pPr>
    </w:p>
    <w:p w14:paraId="4B50C259" w14:textId="61F9B2D9" w:rsidR="00BF32EC" w:rsidRPr="006D70F7" w:rsidRDefault="00BF32EC" w:rsidP="007D398E">
      <w:pPr>
        <w:tabs>
          <w:tab w:val="left" w:pos="567"/>
        </w:tabs>
        <w:rPr>
          <w:i/>
          <w:szCs w:val="22"/>
        </w:rPr>
      </w:pPr>
      <w:r w:rsidRPr="006D70F7">
        <w:rPr>
          <w:i/>
          <w:szCs w:val="22"/>
        </w:rPr>
        <w:t>Jaunesniems kaip 1 metų vaikams</w:t>
      </w:r>
    </w:p>
    <w:p w14:paraId="431548ED" w14:textId="35DBB2C1" w:rsidR="00BF32EC" w:rsidRPr="005D554B" w:rsidRDefault="00BF32EC" w:rsidP="00BF32EC">
      <w:pPr>
        <w:tabs>
          <w:tab w:val="left" w:pos="567"/>
        </w:tabs>
        <w:spacing w:line="260" w:lineRule="exact"/>
        <w:rPr>
          <w:snapToGrid w:val="0"/>
          <w:szCs w:val="24"/>
        </w:rPr>
      </w:pPr>
      <w:r>
        <w:rPr>
          <w:szCs w:val="22"/>
        </w:rPr>
        <w:t>AFLUBIN nėra skirtas jaunesniems kaip 1 metų amžiaus vaikams. A</w:t>
      </w:r>
      <w:r w:rsidR="00EC6B1C">
        <w:rPr>
          <w:szCs w:val="22"/>
        </w:rPr>
        <w:t>FLUBIN</w:t>
      </w:r>
      <w:r>
        <w:rPr>
          <w:szCs w:val="22"/>
        </w:rPr>
        <w:t xml:space="preserve"> </w:t>
      </w:r>
      <w:r w:rsidRPr="005D554B">
        <w:rPr>
          <w:noProof/>
          <w:snapToGrid w:val="0"/>
          <w:szCs w:val="24"/>
        </w:rPr>
        <w:t>saugumas ir</w:t>
      </w:r>
      <w:r>
        <w:rPr>
          <w:noProof/>
          <w:snapToGrid w:val="0"/>
          <w:szCs w:val="24"/>
        </w:rPr>
        <w:t xml:space="preserve"> veiksmingumas vaikams</w:t>
      </w:r>
      <w:r w:rsidRPr="005D554B">
        <w:rPr>
          <w:noProof/>
          <w:snapToGrid w:val="0"/>
          <w:szCs w:val="24"/>
        </w:rPr>
        <w:t xml:space="preserve"> iki </w:t>
      </w:r>
      <w:r>
        <w:rPr>
          <w:noProof/>
          <w:snapToGrid w:val="0"/>
          <w:szCs w:val="24"/>
        </w:rPr>
        <w:t xml:space="preserve">1 metų </w:t>
      </w:r>
      <w:r w:rsidRPr="005D554B">
        <w:rPr>
          <w:noProof/>
          <w:snapToGrid w:val="0"/>
          <w:szCs w:val="24"/>
        </w:rPr>
        <w:t>neištirti</w:t>
      </w:r>
      <w:r>
        <w:rPr>
          <w:noProof/>
          <w:snapToGrid w:val="0"/>
          <w:szCs w:val="24"/>
        </w:rPr>
        <w:t>.</w:t>
      </w:r>
    </w:p>
    <w:p w14:paraId="3D15A015" w14:textId="68C9B059" w:rsidR="007D398E" w:rsidRDefault="007D398E" w:rsidP="007D398E">
      <w:pPr>
        <w:tabs>
          <w:tab w:val="left" w:pos="567"/>
        </w:tabs>
        <w:rPr>
          <w:szCs w:val="22"/>
        </w:rPr>
      </w:pPr>
    </w:p>
    <w:p w14:paraId="01AB231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D6D0A0F" w14:textId="77777777" w:rsidR="007D398E" w:rsidRDefault="007D398E" w:rsidP="007D398E">
      <w:pPr>
        <w:tabs>
          <w:tab w:val="left" w:pos="567"/>
        </w:tabs>
        <w:rPr>
          <w:szCs w:val="22"/>
          <w:u w:val="single"/>
        </w:rPr>
      </w:pPr>
      <w:r>
        <w:rPr>
          <w:szCs w:val="22"/>
          <w:u w:val="single"/>
        </w:rPr>
        <w:t>Vartojimo metodas</w:t>
      </w:r>
    </w:p>
    <w:p w14:paraId="7B27B4D8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Vartoti per burną.</w:t>
      </w:r>
    </w:p>
    <w:p w14:paraId="3D51B9AE" w14:textId="6A5982E3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Kad vaistinis preparatas veiktų geriausiai</w:t>
      </w:r>
      <w:r>
        <w:rPr>
          <w:b/>
          <w:szCs w:val="22"/>
        </w:rPr>
        <w:t xml:space="preserve">, </w:t>
      </w:r>
      <w:r>
        <w:rPr>
          <w:szCs w:val="22"/>
        </w:rPr>
        <w:t>AFLUBIN</w:t>
      </w:r>
      <w:r>
        <w:rPr>
          <w:b/>
          <w:szCs w:val="22"/>
        </w:rPr>
        <w:t xml:space="preserve"> </w:t>
      </w:r>
      <w:r>
        <w:rPr>
          <w:szCs w:val="22"/>
        </w:rPr>
        <w:t>reikia išgerti mažiausiai 30 min. prieš valgį arba 1 valandą po valgio. Tabletę reikia lėtai ištirpinti po liežuviu.</w:t>
      </w:r>
    </w:p>
    <w:p w14:paraId="034D21C1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41149EE9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Kontraindikacijos</w:t>
      </w:r>
    </w:p>
    <w:p w14:paraId="4F213A8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8CEE40C" w14:textId="0E3026E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Padidėjęs jautrumas veikliajai arba bet kuriai 6.1 skyriuje nurodytai pagalbinei medžiagai.</w:t>
      </w:r>
    </w:p>
    <w:p w14:paraId="440F712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F73F7DA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Specialūs įspėjimai ir atsargumo priemonės</w:t>
      </w:r>
    </w:p>
    <w:p w14:paraId="3EF8192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EE98E10" w14:textId="12EFA240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Kiekvienoje AFLUBIN tabletėje yra 227 mg laktozės monohidrato. Šio vaistinio preparato negalima vartoti pacientams, kuriems nustatytas retas paveldimas sutrikimas </w:t>
      </w:r>
      <w:r>
        <w:rPr>
          <w:szCs w:val="22"/>
        </w:rPr>
        <w:sym w:font="Symbol" w:char="F02D"/>
      </w:r>
      <w:r>
        <w:rPr>
          <w:szCs w:val="22"/>
        </w:rPr>
        <w:t xml:space="preserve"> galaktozės netoleravimas, </w:t>
      </w:r>
      <w:r w:rsidRPr="00BF6B30">
        <w:rPr>
          <w:szCs w:val="22"/>
        </w:rPr>
        <w:t>visiškas</w:t>
      </w:r>
      <w:r>
        <w:rPr>
          <w:i/>
          <w:iCs/>
          <w:szCs w:val="22"/>
        </w:rPr>
        <w:t xml:space="preserve"> </w:t>
      </w:r>
      <w:r>
        <w:rPr>
          <w:szCs w:val="22"/>
        </w:rPr>
        <w:t>laktazės stygius arba gliukozės ir galaktozės malabsorbcija.</w:t>
      </w:r>
    </w:p>
    <w:p w14:paraId="70FBCBA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6C1EA8B" w14:textId="1E6CECAA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Gydymo homeopatiniais vaistiniais preparatais pradžioje esamų sutrikimų būklė gali pasunkėti (pirminė reakcija). Tokios reakcijos dažniausiai yra nekenksmingos. Jei nusiskundimai nepalengvėja, reikia nutraukti </w:t>
      </w:r>
      <w:r w:rsidR="007C0B46">
        <w:rPr>
          <w:szCs w:val="22"/>
        </w:rPr>
        <w:t xml:space="preserve">vaistinio preparato </w:t>
      </w:r>
      <w:r>
        <w:rPr>
          <w:szCs w:val="22"/>
        </w:rPr>
        <w:t>vartojimą. Išnykus pirminėms reakcijoms, vaistinis preparatas vėl gali būti vartojamas. Jei nusiskundimai dar kartą pasunkėja, reikia nutraukti vartojimą.</w:t>
      </w:r>
    </w:p>
    <w:p w14:paraId="584F949C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00514C5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Kiekvienas ilgesnis gydymas homeopatiniais vaistiniais preparatais turi būti stebimas gydytojo, turinčio patirties homeopatijoje. </w:t>
      </w:r>
    </w:p>
    <w:p w14:paraId="5DFA72D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C14F24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Sąveika su kitais vaistiniais preparatais ir kitokia sąveika</w:t>
      </w:r>
    </w:p>
    <w:p w14:paraId="7A9EA63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35C7177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Informacijos apie sąveiką su kitais vaistiniais preparatais nėra.</w:t>
      </w:r>
    </w:p>
    <w:p w14:paraId="7C79AD1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2F1EA13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  <w:t>Vaisingumas, nėštumo ir žindymo laikotarpis</w:t>
      </w:r>
    </w:p>
    <w:p w14:paraId="75ADC705" w14:textId="1AD57C0A" w:rsidR="007D398E" w:rsidRDefault="007D398E" w:rsidP="007D398E">
      <w:pPr>
        <w:tabs>
          <w:tab w:val="left" w:pos="567"/>
        </w:tabs>
        <w:rPr>
          <w:szCs w:val="22"/>
        </w:rPr>
      </w:pPr>
    </w:p>
    <w:p w14:paraId="0B044675" w14:textId="2723B714" w:rsidR="00B37146" w:rsidRPr="006D70F7" w:rsidRDefault="00B37146" w:rsidP="007D398E">
      <w:pPr>
        <w:tabs>
          <w:tab w:val="left" w:pos="567"/>
        </w:tabs>
        <w:rPr>
          <w:szCs w:val="22"/>
          <w:u w:val="single"/>
        </w:rPr>
      </w:pPr>
      <w:r w:rsidRPr="006D70F7">
        <w:rPr>
          <w:szCs w:val="22"/>
          <w:u w:val="single"/>
        </w:rPr>
        <w:t>Nėštumas ir žindymo laikotarpis</w:t>
      </w:r>
    </w:p>
    <w:p w14:paraId="26B90F24" w14:textId="5B6430D4" w:rsidR="007D398E" w:rsidRPr="006C133F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Nėra duomenų apie vaistinio preparato vartojimą nėštumo ir žindymo laikotarpiu.</w:t>
      </w:r>
      <w:r w:rsidR="009771F7">
        <w:rPr>
          <w:szCs w:val="22"/>
        </w:rPr>
        <w:t xml:space="preserve"> </w:t>
      </w:r>
      <w:r>
        <w:rPr>
          <w:szCs w:val="22"/>
        </w:rPr>
        <w:t>Galimos rizikos, susijusios su vartojimu nėštumo ir žindymo laikotarpiu, įrodymų šiuo metu nėra.</w:t>
      </w:r>
    </w:p>
    <w:p w14:paraId="2486A987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Nėštumo ir žindymo laikotarpiu šio vaistinio preparato reikia vartoti atsargiai.</w:t>
      </w:r>
    </w:p>
    <w:p w14:paraId="5D226487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B7769A3" w14:textId="77777777" w:rsidR="007D398E" w:rsidRPr="009F0593" w:rsidRDefault="007D398E" w:rsidP="007D398E">
      <w:pPr>
        <w:tabs>
          <w:tab w:val="left" w:pos="567"/>
        </w:tabs>
        <w:rPr>
          <w:u w:val="single"/>
        </w:rPr>
      </w:pPr>
      <w:r w:rsidRPr="009F0593">
        <w:rPr>
          <w:u w:val="single"/>
        </w:rPr>
        <w:t>Vaisingumas</w:t>
      </w:r>
    </w:p>
    <w:p w14:paraId="7F1C367A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Duomenų nėra.</w:t>
      </w:r>
    </w:p>
    <w:p w14:paraId="7862E33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4B3FA1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Poveikis gebėjimui vairuoti ir valdyti mechanizmus</w:t>
      </w:r>
    </w:p>
    <w:p w14:paraId="078F26D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9D1ED0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 gebėjimo vairuoti ir valdyti mechanizmus neveikia arba veikia nereikšmingai.</w:t>
      </w:r>
    </w:p>
    <w:p w14:paraId="258021F5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3FA36EB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Nepageidaujamas poveikis</w:t>
      </w:r>
    </w:p>
    <w:p w14:paraId="7BDC7EC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4F9BAD7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Nepageidaujamo poveikio iki šiol nepastebėta.</w:t>
      </w:r>
    </w:p>
    <w:p w14:paraId="0B81BCD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B35A1A7" w14:textId="77777777" w:rsidR="007D398E" w:rsidRDefault="007D398E" w:rsidP="007D398E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Cs w:val="24"/>
          <w:u w:val="single"/>
          <w:lang w:eastAsia="en-US"/>
        </w:rPr>
      </w:pPr>
      <w:r>
        <w:rPr>
          <w:noProof/>
          <w:snapToGrid w:val="0"/>
          <w:szCs w:val="24"/>
          <w:u w:val="single"/>
          <w:lang w:eastAsia="en-US"/>
        </w:rPr>
        <w:t>Pranešimas apie įtariamas nepageidaujamas reakcijas</w:t>
      </w:r>
    </w:p>
    <w:p w14:paraId="0F83447A" w14:textId="77777777" w:rsidR="00BA4547" w:rsidRPr="00736012" w:rsidRDefault="005C7C4F" w:rsidP="00BA4547">
      <w:pPr>
        <w:rPr>
          <w:noProof/>
          <w:snapToGrid w:val="0"/>
          <w:szCs w:val="22"/>
        </w:rPr>
      </w:pPr>
      <w:r w:rsidRPr="005D554B">
        <w:rPr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D554B">
        <w:rPr>
          <w:snapToGrid w:val="0"/>
          <w:szCs w:val="24"/>
        </w:rPr>
        <w:t xml:space="preserve"> </w:t>
      </w:r>
      <w:r w:rsidRPr="005D554B">
        <w:rPr>
          <w:noProof/>
          <w:snapToGrid w:val="0"/>
          <w:szCs w:val="24"/>
        </w:rPr>
        <w:t xml:space="preserve">Sveikatos priežiūros ar farmacijos specialistai turi pranešti apie bet kokias įtariamas nepageidaujamas reakcijas, </w:t>
      </w:r>
      <w:bookmarkStart w:id="0" w:name="_Hlk181187211"/>
    </w:p>
    <w:p w14:paraId="7E7D2376" w14:textId="557CC741" w:rsidR="005C7C4F" w:rsidRPr="00BA4547" w:rsidRDefault="00BA4547" w:rsidP="00CC0304">
      <w:pPr>
        <w:rPr>
          <w:noProof/>
          <w:snapToGrid w:val="0"/>
          <w:szCs w:val="22"/>
        </w:rPr>
      </w:pPr>
      <w:r w:rsidRPr="00736012">
        <w:rPr>
          <w:noProof/>
          <w:snapToGrid w:val="0"/>
          <w:szCs w:val="22"/>
        </w:rPr>
        <w:t xml:space="preserve">užpildę ir pateikę pranešimo formą Valstybinės vaistų kontrolės tarnybos prie Lietuvos Respublikos sveikatos apsaugos ministerijos tinklalapyje </w:t>
      </w:r>
      <w:hyperlink r:id="rId12" w:history="1">
        <w:r w:rsidRPr="00736012">
          <w:rPr>
            <w:noProof/>
            <w:snapToGrid w:val="0"/>
            <w:color w:val="0000FF"/>
            <w:szCs w:val="22"/>
            <w:u w:val="single"/>
          </w:rPr>
          <w:t>https://vvkt.lrv.lt/lt/</w:t>
        </w:r>
      </w:hyperlink>
      <w:r w:rsidRPr="00736012">
        <w:rPr>
          <w:noProof/>
          <w:snapToGrid w:val="0"/>
          <w:szCs w:val="22"/>
        </w:rPr>
        <w:t xml:space="preserve"> nurodytais būdais.</w:t>
      </w:r>
      <w:bookmarkEnd w:id="0"/>
    </w:p>
    <w:p w14:paraId="173882A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DF8D3C6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  <w:t>Perdozavimas</w:t>
      </w:r>
    </w:p>
    <w:p w14:paraId="7DE138F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453DE4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Pranešimų apie perdozavimą negauta.</w:t>
      </w:r>
    </w:p>
    <w:p w14:paraId="6084508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F12C82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E9549FA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5.</w:t>
      </w:r>
      <w:r>
        <w:rPr>
          <w:b/>
          <w:caps/>
          <w:szCs w:val="22"/>
        </w:rPr>
        <w:tab/>
        <w:t>Farmakologinės savybės</w:t>
      </w:r>
    </w:p>
    <w:p w14:paraId="6043AC1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F2D2DD8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  <w:t>Farmakodinaminės savybės</w:t>
      </w:r>
    </w:p>
    <w:p w14:paraId="23448240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16458F5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Duomenys nebūtini.</w:t>
      </w:r>
    </w:p>
    <w:p w14:paraId="0599D2E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93BD162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  <w:t>Farmakokinetinės savybės</w:t>
      </w:r>
    </w:p>
    <w:p w14:paraId="06DCA00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8F3F718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Duomenys nebūtini.</w:t>
      </w:r>
    </w:p>
    <w:p w14:paraId="225B49A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325882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  <w:t>Ikiklinikinių saugumo tyrimų duomenys</w:t>
      </w:r>
    </w:p>
    <w:p w14:paraId="71E4022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333536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Duomenys nebūtini.</w:t>
      </w:r>
    </w:p>
    <w:p w14:paraId="731484E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53B082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4B58F2B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6.</w:t>
      </w:r>
      <w:r>
        <w:rPr>
          <w:b/>
          <w:caps/>
          <w:szCs w:val="22"/>
        </w:rPr>
        <w:tab/>
        <w:t>FarmacinĖ informacija</w:t>
      </w:r>
    </w:p>
    <w:p w14:paraId="74426951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2CF3CA4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Pagalbinių medžiagų sąrašas</w:t>
      </w:r>
    </w:p>
    <w:p w14:paraId="53562EE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C5321A6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Laktozė monohidratas</w:t>
      </w:r>
    </w:p>
    <w:p w14:paraId="0C3EB832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Bulvių krakmolas</w:t>
      </w:r>
    </w:p>
    <w:p w14:paraId="5D2D164D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Magnio stearatas</w:t>
      </w:r>
    </w:p>
    <w:p w14:paraId="25BD746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0271A29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  <w:t>Nesuderinamumas</w:t>
      </w:r>
    </w:p>
    <w:p w14:paraId="27237E1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7A85707" w14:textId="048D0323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szCs w:val="22"/>
        </w:rPr>
        <w:t>Duomenys nebūtini.</w:t>
      </w:r>
    </w:p>
    <w:p w14:paraId="301F5CE5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3E3B7D4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Tinkamumo laikas</w:t>
      </w:r>
    </w:p>
    <w:p w14:paraId="0B410C1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978BFC4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5 metai</w:t>
      </w:r>
    </w:p>
    <w:p w14:paraId="0861A90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59D6D4C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Specialios laikymo sąlygos</w:t>
      </w:r>
    </w:p>
    <w:p w14:paraId="2376BF9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DA112E5" w14:textId="61F32028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Lizdines plokšteles laikyti išorinėje dėžutėje, kad</w:t>
      </w:r>
      <w:r w:rsidR="006C133F">
        <w:rPr>
          <w:szCs w:val="22"/>
        </w:rPr>
        <w:t xml:space="preserve"> vaistinis</w:t>
      </w:r>
      <w:r>
        <w:rPr>
          <w:szCs w:val="22"/>
        </w:rPr>
        <w:t xml:space="preserve"> preparatas būtų apsaugotas nuo šviesos.</w:t>
      </w:r>
    </w:p>
    <w:p w14:paraId="475EAB84" w14:textId="30BE00CD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Laikyti ne aukštesnėje kaip 30</w:t>
      </w:r>
      <w:r w:rsidR="009771F7">
        <w:rPr>
          <w:szCs w:val="22"/>
        </w:rPr>
        <w:t>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15E6B601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EE1100A" w14:textId="3E942105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  <w:t xml:space="preserve">Talpyklės pobūdis ir </w:t>
      </w:r>
      <w:r w:rsidR="009771F7">
        <w:rPr>
          <w:b/>
          <w:szCs w:val="22"/>
        </w:rPr>
        <w:t xml:space="preserve">jos </w:t>
      </w:r>
      <w:r>
        <w:rPr>
          <w:b/>
          <w:szCs w:val="22"/>
        </w:rPr>
        <w:t>turinys</w:t>
      </w:r>
    </w:p>
    <w:p w14:paraId="2B313B0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AB17A5F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PVC/PVCD ir aliuminio folijos lizdinės plokštelės kartono dėžutėje.</w:t>
      </w:r>
    </w:p>
    <w:p w14:paraId="25B03C4B" w14:textId="04317CF6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Pakuotės dydis: 12, 24, 36 arba 48</w:t>
      </w:r>
      <w:r w:rsidR="009771F7">
        <w:rPr>
          <w:szCs w:val="22"/>
        </w:rPr>
        <w:t> </w:t>
      </w:r>
      <w:r>
        <w:rPr>
          <w:szCs w:val="22"/>
        </w:rPr>
        <w:t>tabletės.</w:t>
      </w:r>
    </w:p>
    <w:p w14:paraId="7505E268" w14:textId="77777777" w:rsidR="007D398E" w:rsidRDefault="007D398E" w:rsidP="007D398E">
      <w:pPr>
        <w:rPr>
          <w:noProof/>
          <w:szCs w:val="24"/>
        </w:rPr>
      </w:pPr>
    </w:p>
    <w:p w14:paraId="7DCBB5D3" w14:textId="77777777" w:rsidR="007D398E" w:rsidRDefault="007D398E" w:rsidP="007D398E">
      <w:pPr>
        <w:rPr>
          <w:szCs w:val="24"/>
        </w:rPr>
      </w:pPr>
      <w:r>
        <w:rPr>
          <w:noProof/>
          <w:szCs w:val="24"/>
        </w:rPr>
        <w:t>Gali būti tiekiamos ne visų dydžių pakuotės.</w:t>
      </w:r>
    </w:p>
    <w:p w14:paraId="0B0B5E3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E29E926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  <w:t>Specialūs reikalavimai atliekoms tvarkyti</w:t>
      </w:r>
    </w:p>
    <w:p w14:paraId="38E2451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B81B84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Specialių reikalavimų nėra.</w:t>
      </w:r>
    </w:p>
    <w:p w14:paraId="1A887B9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0F99E2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3361425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  <w:r>
        <w:rPr>
          <w:b/>
          <w:caps/>
          <w:szCs w:val="22"/>
        </w:rPr>
        <w:t>7.</w:t>
      </w:r>
      <w:r>
        <w:rPr>
          <w:b/>
          <w:caps/>
          <w:szCs w:val="22"/>
        </w:rPr>
        <w:tab/>
      </w:r>
      <w:r>
        <w:rPr>
          <w:b/>
          <w:szCs w:val="22"/>
        </w:rPr>
        <w:t>REGISTRUOTOJAS</w:t>
      </w:r>
    </w:p>
    <w:p w14:paraId="4CAF833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CB2F526" w14:textId="77777777" w:rsidR="00D93A9B" w:rsidRPr="00736012" w:rsidRDefault="00D93A9B" w:rsidP="00D93A9B">
      <w:pPr>
        <w:rPr>
          <w:szCs w:val="22"/>
        </w:rPr>
      </w:pPr>
      <w:bookmarkStart w:id="1" w:name="_Hlk181188089"/>
      <w:bookmarkStart w:id="2" w:name="_Hlk181186003"/>
      <w:r w:rsidRPr="00736012">
        <w:rPr>
          <w:szCs w:val="22"/>
        </w:rPr>
        <w:t>Perrigo Poland Sp. z o.o.</w:t>
      </w:r>
    </w:p>
    <w:bookmarkEnd w:id="1"/>
    <w:p w14:paraId="7873A810" w14:textId="77777777" w:rsidR="00D93A9B" w:rsidRPr="00736012" w:rsidRDefault="00D93A9B" w:rsidP="00D93A9B">
      <w:pPr>
        <w:rPr>
          <w:szCs w:val="22"/>
        </w:rPr>
      </w:pPr>
      <w:r w:rsidRPr="00736012">
        <w:rPr>
          <w:szCs w:val="22"/>
        </w:rPr>
        <w:t>ul. Domaniewska 48</w:t>
      </w:r>
    </w:p>
    <w:p w14:paraId="0803785C" w14:textId="77777777" w:rsidR="00D93A9B" w:rsidRPr="00736012" w:rsidRDefault="00D93A9B" w:rsidP="00D93A9B">
      <w:pPr>
        <w:rPr>
          <w:szCs w:val="22"/>
        </w:rPr>
      </w:pPr>
      <w:r w:rsidRPr="00736012">
        <w:rPr>
          <w:szCs w:val="22"/>
        </w:rPr>
        <w:t>02-672 Warszawa</w:t>
      </w:r>
    </w:p>
    <w:p w14:paraId="082D0F5B" w14:textId="77777777" w:rsidR="00D93A9B" w:rsidRPr="00736012" w:rsidRDefault="00D93A9B" w:rsidP="00D93A9B">
      <w:pPr>
        <w:rPr>
          <w:szCs w:val="22"/>
        </w:rPr>
      </w:pPr>
      <w:r w:rsidRPr="00736012">
        <w:rPr>
          <w:szCs w:val="22"/>
        </w:rPr>
        <w:t>Lenkija</w:t>
      </w:r>
    </w:p>
    <w:bookmarkEnd w:id="2"/>
    <w:p w14:paraId="004EE622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DDF455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9752EFF" w14:textId="781743A9" w:rsidR="007D398E" w:rsidRDefault="007D398E" w:rsidP="007D398E">
      <w:pPr>
        <w:tabs>
          <w:tab w:val="left" w:pos="567"/>
        </w:tabs>
        <w:rPr>
          <w:b/>
          <w:caps/>
          <w:szCs w:val="22"/>
        </w:rPr>
      </w:pPr>
      <w:r>
        <w:rPr>
          <w:b/>
          <w:caps/>
          <w:szCs w:val="22"/>
        </w:rPr>
        <w:t>8.</w:t>
      </w:r>
      <w:r>
        <w:rPr>
          <w:b/>
          <w:caps/>
          <w:szCs w:val="22"/>
        </w:rPr>
        <w:tab/>
      </w:r>
      <w:r>
        <w:rPr>
          <w:b/>
          <w:szCs w:val="22"/>
        </w:rPr>
        <w:t>REGISTRACIJOS PAŽYMĖJIMO NUMERIS</w:t>
      </w:r>
      <w:r w:rsidR="009F0593">
        <w:rPr>
          <w:b/>
          <w:szCs w:val="22"/>
        </w:rPr>
        <w:t xml:space="preserve"> (-</w:t>
      </w:r>
      <w:r>
        <w:rPr>
          <w:b/>
          <w:szCs w:val="22"/>
        </w:rPr>
        <w:t>IAI</w:t>
      </w:r>
      <w:r w:rsidR="009F0593">
        <w:rPr>
          <w:b/>
          <w:szCs w:val="22"/>
        </w:rPr>
        <w:t>)</w:t>
      </w:r>
    </w:p>
    <w:p w14:paraId="0F98BAA4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</w:p>
    <w:p w14:paraId="713CDC6C" w14:textId="77777777" w:rsidR="007D398E" w:rsidRDefault="007D398E" w:rsidP="007D398E">
      <w:pPr>
        <w:pStyle w:val="BTEMEASMCA"/>
        <w:tabs>
          <w:tab w:val="left" w:pos="567"/>
        </w:tabs>
      </w:pPr>
      <w:r>
        <w:t>N12 – LT/1/2000/2584/004</w:t>
      </w:r>
    </w:p>
    <w:p w14:paraId="46E119F0" w14:textId="77777777" w:rsidR="007D398E" w:rsidRDefault="007D398E" w:rsidP="007D398E">
      <w:pPr>
        <w:pStyle w:val="BTEMEASMCA"/>
        <w:tabs>
          <w:tab w:val="left" w:pos="567"/>
        </w:tabs>
      </w:pPr>
      <w:r>
        <w:t>N24 – LT/1/2000/2584/005</w:t>
      </w:r>
    </w:p>
    <w:p w14:paraId="44ACEC05" w14:textId="77777777" w:rsidR="007D398E" w:rsidRDefault="007D398E" w:rsidP="007D398E">
      <w:pPr>
        <w:pStyle w:val="BTEMEASMCA"/>
        <w:tabs>
          <w:tab w:val="left" w:pos="567"/>
        </w:tabs>
      </w:pPr>
      <w:r>
        <w:t>N36 – LT/1/2000/2584/006</w:t>
      </w:r>
    </w:p>
    <w:p w14:paraId="38E761DF" w14:textId="77777777" w:rsidR="007D398E" w:rsidRDefault="007D398E" w:rsidP="007D398E">
      <w:pPr>
        <w:pStyle w:val="BTEMEASMCA"/>
        <w:tabs>
          <w:tab w:val="left" w:pos="567"/>
        </w:tabs>
      </w:pPr>
      <w:r>
        <w:t>N48 – LT/1/2000/2584/007</w:t>
      </w:r>
    </w:p>
    <w:p w14:paraId="1FA26AA0" w14:textId="77777777" w:rsidR="007D398E" w:rsidRDefault="007D398E" w:rsidP="007D398E">
      <w:pPr>
        <w:tabs>
          <w:tab w:val="left" w:pos="567"/>
        </w:tabs>
        <w:rPr>
          <w:caps/>
          <w:szCs w:val="22"/>
        </w:rPr>
      </w:pPr>
    </w:p>
    <w:p w14:paraId="34E141F6" w14:textId="77777777" w:rsidR="007D398E" w:rsidRDefault="007D398E" w:rsidP="007D398E">
      <w:pPr>
        <w:tabs>
          <w:tab w:val="left" w:pos="567"/>
        </w:tabs>
        <w:rPr>
          <w:b/>
          <w:caps/>
          <w:szCs w:val="22"/>
        </w:rPr>
      </w:pPr>
    </w:p>
    <w:p w14:paraId="40AC38EF" w14:textId="77777777" w:rsidR="007D398E" w:rsidRDefault="007D398E" w:rsidP="007D398E">
      <w:pPr>
        <w:tabs>
          <w:tab w:val="left" w:pos="567"/>
        </w:tabs>
        <w:rPr>
          <w:b/>
          <w:caps/>
          <w:szCs w:val="22"/>
        </w:rPr>
      </w:pPr>
      <w:r>
        <w:rPr>
          <w:b/>
          <w:caps/>
          <w:szCs w:val="22"/>
        </w:rPr>
        <w:t>9.</w:t>
      </w:r>
      <w:r>
        <w:rPr>
          <w:b/>
          <w:caps/>
          <w:szCs w:val="22"/>
        </w:rPr>
        <w:tab/>
      </w:r>
      <w:r>
        <w:rPr>
          <w:b/>
          <w:szCs w:val="22"/>
        </w:rPr>
        <w:t>REGISTRAVIMO / PERREGISTRAVIMO DATA</w:t>
      </w:r>
    </w:p>
    <w:p w14:paraId="2A10F601" w14:textId="77777777" w:rsidR="007D398E" w:rsidRDefault="007D398E" w:rsidP="007D398E">
      <w:pPr>
        <w:tabs>
          <w:tab w:val="left" w:pos="567"/>
        </w:tabs>
        <w:rPr>
          <w:szCs w:val="22"/>
          <w:u w:val="single"/>
        </w:rPr>
      </w:pPr>
    </w:p>
    <w:p w14:paraId="67BA3B49" w14:textId="7C674B64" w:rsidR="007D398E" w:rsidRDefault="007D398E" w:rsidP="007D398E">
      <w:pPr>
        <w:tabs>
          <w:tab w:val="left" w:pos="567"/>
        </w:tabs>
        <w:rPr>
          <w:noProof/>
          <w:szCs w:val="24"/>
        </w:rPr>
      </w:pPr>
      <w:r>
        <w:rPr>
          <w:noProof/>
          <w:szCs w:val="24"/>
        </w:rPr>
        <w:t>Registravimo data 2011 m. spalio 20 d.</w:t>
      </w:r>
    </w:p>
    <w:p w14:paraId="6E813ED3" w14:textId="68B21394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noProof/>
          <w:szCs w:val="22"/>
        </w:rPr>
        <w:t xml:space="preserve">Paskutinio </w:t>
      </w:r>
      <w:r>
        <w:rPr>
          <w:noProof/>
          <w:szCs w:val="24"/>
        </w:rPr>
        <w:t>perregistravimo data 2016</w:t>
      </w:r>
      <w:r w:rsidR="009771F7">
        <w:rPr>
          <w:noProof/>
          <w:szCs w:val="24"/>
        </w:rPr>
        <w:t> </w:t>
      </w:r>
      <w:r>
        <w:rPr>
          <w:noProof/>
          <w:szCs w:val="24"/>
        </w:rPr>
        <w:t>m. rugpjūčio 2</w:t>
      </w:r>
      <w:r w:rsidR="009771F7">
        <w:rPr>
          <w:noProof/>
          <w:szCs w:val="24"/>
        </w:rPr>
        <w:t> </w:t>
      </w:r>
      <w:r>
        <w:rPr>
          <w:noProof/>
          <w:szCs w:val="24"/>
        </w:rPr>
        <w:t>d.</w:t>
      </w:r>
    </w:p>
    <w:p w14:paraId="6F5426A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A5BB435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7B1CF924" w14:textId="77777777" w:rsidR="007D398E" w:rsidRDefault="007D398E" w:rsidP="007D398E">
      <w:pPr>
        <w:tabs>
          <w:tab w:val="left" w:pos="567"/>
        </w:tabs>
        <w:rPr>
          <w:b/>
          <w:caps/>
          <w:szCs w:val="22"/>
        </w:rPr>
      </w:pPr>
      <w:r>
        <w:rPr>
          <w:b/>
          <w:caps/>
          <w:szCs w:val="22"/>
        </w:rPr>
        <w:t>10.</w:t>
      </w:r>
      <w:r>
        <w:rPr>
          <w:b/>
          <w:caps/>
          <w:szCs w:val="22"/>
        </w:rPr>
        <w:tab/>
        <w:t>teksto peržiūros data</w:t>
      </w:r>
    </w:p>
    <w:p w14:paraId="218EDA82" w14:textId="77777777" w:rsidR="007D398E" w:rsidRDefault="007D398E" w:rsidP="007D398E">
      <w:pPr>
        <w:tabs>
          <w:tab w:val="left" w:pos="567"/>
        </w:tabs>
        <w:rPr>
          <w:szCs w:val="22"/>
          <w:u w:val="single"/>
        </w:rPr>
      </w:pPr>
    </w:p>
    <w:p w14:paraId="2DF96D30" w14:textId="77777777" w:rsidR="00D93A9B" w:rsidRPr="00736012" w:rsidRDefault="00D93A9B" w:rsidP="00D93A9B">
      <w:pPr>
        <w:rPr>
          <w:szCs w:val="22"/>
        </w:rPr>
      </w:pPr>
      <w:bookmarkStart w:id="3" w:name="_Hlk181187283"/>
      <w:r w:rsidRPr="00736012">
        <w:rPr>
          <w:szCs w:val="22"/>
        </w:rPr>
        <w:t>2025 m. sausio 1 d.</w:t>
      </w:r>
    </w:p>
    <w:bookmarkEnd w:id="3"/>
    <w:p w14:paraId="4849836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742B061" w14:textId="603934F6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 xml:space="preserve">Išsami informacija apie šį vaistinį preparatą pateikiama Valstybinės vaistų kontrolės tarnybos prie Lietuvos Respublikos sveikatos apsaugos ministerijos tinklalapyje </w:t>
      </w:r>
      <w:bookmarkStart w:id="4" w:name="_Hlk181188871"/>
      <w:r w:rsidR="00D93A9B" w:rsidRPr="00736012">
        <w:rPr>
          <w:szCs w:val="22"/>
        </w:rPr>
        <w:fldChar w:fldCharType="begin"/>
      </w:r>
      <w:r w:rsidR="00D93A9B" w:rsidRPr="00736012">
        <w:rPr>
          <w:szCs w:val="22"/>
        </w:rPr>
        <w:instrText>HYPERLINK "https://vvkt.lrv.lt/lt"</w:instrText>
      </w:r>
      <w:r w:rsidR="00D93A9B" w:rsidRPr="00736012">
        <w:rPr>
          <w:szCs w:val="22"/>
        </w:rPr>
      </w:r>
      <w:r w:rsidR="00D93A9B" w:rsidRPr="00736012">
        <w:rPr>
          <w:szCs w:val="22"/>
        </w:rPr>
        <w:fldChar w:fldCharType="separate"/>
      </w:r>
      <w:r w:rsidR="00D93A9B" w:rsidRPr="00736012">
        <w:rPr>
          <w:rFonts w:eastAsia="SimSun"/>
          <w:color w:val="0000FF"/>
          <w:szCs w:val="22"/>
          <w:u w:val="single"/>
        </w:rPr>
        <w:t>https://vvkt.lrv.lt/lt</w:t>
      </w:r>
      <w:r w:rsidR="00D93A9B" w:rsidRPr="00736012">
        <w:rPr>
          <w:rFonts w:eastAsia="SimSun"/>
          <w:color w:val="0000FF"/>
          <w:szCs w:val="22"/>
          <w:u w:val="single"/>
        </w:rPr>
        <w:fldChar w:fldCharType="end"/>
      </w:r>
      <w:r w:rsidR="00D93A9B" w:rsidRPr="00736012">
        <w:rPr>
          <w:szCs w:val="22"/>
        </w:rPr>
        <w:t>.</w:t>
      </w:r>
      <w:bookmarkEnd w:id="4"/>
    </w:p>
    <w:p w14:paraId="64754849" w14:textId="77777777" w:rsidR="007D398E" w:rsidRDefault="007D398E" w:rsidP="005E0524">
      <w:pPr>
        <w:pStyle w:val="Pavadinimas"/>
        <w:tabs>
          <w:tab w:val="left" w:pos="567"/>
        </w:tabs>
        <w:rPr>
          <w:szCs w:val="22"/>
        </w:rPr>
      </w:pPr>
      <w:r w:rsidRPr="009F0593">
        <w:br w:type="page"/>
      </w:r>
    </w:p>
    <w:p w14:paraId="02630A91" w14:textId="77777777" w:rsidR="007D398E" w:rsidRDefault="007D398E" w:rsidP="005E0524">
      <w:pPr>
        <w:pStyle w:val="Pavadinimas"/>
        <w:tabs>
          <w:tab w:val="left" w:pos="567"/>
        </w:tabs>
      </w:pPr>
    </w:p>
    <w:p w14:paraId="2C98FB53" w14:textId="77777777" w:rsidR="007D398E" w:rsidRDefault="007D398E" w:rsidP="005E0524">
      <w:pPr>
        <w:pStyle w:val="Pavadinimas"/>
        <w:tabs>
          <w:tab w:val="left" w:pos="567"/>
        </w:tabs>
      </w:pPr>
    </w:p>
    <w:p w14:paraId="03EE5DCC" w14:textId="77777777" w:rsidR="007D398E" w:rsidRDefault="007D398E" w:rsidP="005E0524">
      <w:pPr>
        <w:pStyle w:val="Pavadinimas"/>
        <w:tabs>
          <w:tab w:val="left" w:pos="567"/>
        </w:tabs>
      </w:pPr>
    </w:p>
    <w:p w14:paraId="6A911FE4" w14:textId="77777777" w:rsidR="007D398E" w:rsidRDefault="007D398E" w:rsidP="005E0524">
      <w:pPr>
        <w:pStyle w:val="Pavadinimas"/>
        <w:tabs>
          <w:tab w:val="left" w:pos="567"/>
        </w:tabs>
      </w:pPr>
    </w:p>
    <w:p w14:paraId="5C81644A" w14:textId="77777777" w:rsidR="007D398E" w:rsidRDefault="007D398E" w:rsidP="005E0524">
      <w:pPr>
        <w:pStyle w:val="Pavadinimas"/>
        <w:tabs>
          <w:tab w:val="left" w:pos="567"/>
        </w:tabs>
      </w:pPr>
    </w:p>
    <w:p w14:paraId="6AF14B63" w14:textId="77777777" w:rsidR="007D398E" w:rsidRDefault="007D398E" w:rsidP="005E0524">
      <w:pPr>
        <w:pStyle w:val="Pavadinimas"/>
        <w:tabs>
          <w:tab w:val="left" w:pos="567"/>
        </w:tabs>
      </w:pPr>
    </w:p>
    <w:p w14:paraId="072DE849" w14:textId="698439D7" w:rsidR="007D398E" w:rsidRDefault="007D398E" w:rsidP="005E0524">
      <w:pPr>
        <w:pStyle w:val="Pavadinimas"/>
        <w:tabs>
          <w:tab w:val="left" w:pos="567"/>
        </w:tabs>
        <w:jc w:val="left"/>
      </w:pPr>
    </w:p>
    <w:p w14:paraId="0734FD02" w14:textId="77777777" w:rsidR="007D398E" w:rsidRDefault="007D398E" w:rsidP="005E0524">
      <w:pPr>
        <w:pStyle w:val="Pavadinimas"/>
        <w:tabs>
          <w:tab w:val="left" w:pos="567"/>
        </w:tabs>
      </w:pPr>
    </w:p>
    <w:p w14:paraId="16DAF575" w14:textId="77777777" w:rsidR="007D398E" w:rsidRDefault="007D398E" w:rsidP="005E0524">
      <w:pPr>
        <w:pStyle w:val="Pavadinimas"/>
        <w:tabs>
          <w:tab w:val="left" w:pos="567"/>
        </w:tabs>
      </w:pPr>
    </w:p>
    <w:p w14:paraId="69073C6A" w14:textId="77777777" w:rsidR="007D398E" w:rsidRDefault="007D398E" w:rsidP="005E0524">
      <w:pPr>
        <w:pStyle w:val="Pavadinimas"/>
        <w:tabs>
          <w:tab w:val="left" w:pos="567"/>
        </w:tabs>
      </w:pPr>
    </w:p>
    <w:p w14:paraId="55A5ABD3" w14:textId="77777777" w:rsidR="007D398E" w:rsidRDefault="007D398E" w:rsidP="005E0524">
      <w:pPr>
        <w:pStyle w:val="Pavadinimas"/>
        <w:tabs>
          <w:tab w:val="left" w:pos="567"/>
        </w:tabs>
      </w:pPr>
    </w:p>
    <w:p w14:paraId="4FBDA2CE" w14:textId="77777777" w:rsidR="007D398E" w:rsidRDefault="007D398E" w:rsidP="005E0524">
      <w:pPr>
        <w:pStyle w:val="Pavadinimas"/>
        <w:tabs>
          <w:tab w:val="left" w:pos="567"/>
        </w:tabs>
      </w:pPr>
    </w:p>
    <w:p w14:paraId="391B9AEB" w14:textId="77777777" w:rsidR="007D398E" w:rsidRDefault="007D398E" w:rsidP="005E0524">
      <w:pPr>
        <w:pStyle w:val="Pavadinimas"/>
        <w:tabs>
          <w:tab w:val="left" w:pos="567"/>
        </w:tabs>
      </w:pPr>
    </w:p>
    <w:p w14:paraId="7312FA4A" w14:textId="77777777" w:rsidR="007D398E" w:rsidRDefault="007D398E" w:rsidP="005E0524">
      <w:pPr>
        <w:pStyle w:val="Pavadinimas"/>
        <w:tabs>
          <w:tab w:val="left" w:pos="567"/>
        </w:tabs>
      </w:pPr>
    </w:p>
    <w:p w14:paraId="3A18EFAE" w14:textId="77777777" w:rsidR="007D398E" w:rsidRDefault="007D398E" w:rsidP="005E0524">
      <w:pPr>
        <w:pStyle w:val="Pavadinimas"/>
        <w:tabs>
          <w:tab w:val="left" w:pos="567"/>
        </w:tabs>
      </w:pPr>
    </w:p>
    <w:p w14:paraId="28520CCB" w14:textId="77777777" w:rsidR="0082505B" w:rsidRDefault="0082505B" w:rsidP="005E0524">
      <w:pPr>
        <w:pStyle w:val="Pavadinimas"/>
        <w:tabs>
          <w:tab w:val="left" w:pos="567"/>
        </w:tabs>
      </w:pPr>
    </w:p>
    <w:p w14:paraId="1549CA34" w14:textId="77777777" w:rsidR="0082505B" w:rsidRDefault="0082505B" w:rsidP="005E0524">
      <w:pPr>
        <w:pStyle w:val="Pavadinimas"/>
        <w:tabs>
          <w:tab w:val="left" w:pos="567"/>
        </w:tabs>
      </w:pPr>
    </w:p>
    <w:p w14:paraId="6277D1A6" w14:textId="77777777" w:rsidR="0082505B" w:rsidRDefault="0082505B" w:rsidP="005E0524">
      <w:pPr>
        <w:pStyle w:val="Pavadinimas"/>
        <w:tabs>
          <w:tab w:val="left" w:pos="567"/>
        </w:tabs>
      </w:pPr>
    </w:p>
    <w:p w14:paraId="46A33E07" w14:textId="77777777" w:rsidR="0082505B" w:rsidRDefault="0082505B" w:rsidP="005E0524">
      <w:pPr>
        <w:pStyle w:val="Pavadinimas"/>
        <w:tabs>
          <w:tab w:val="left" w:pos="567"/>
        </w:tabs>
      </w:pPr>
    </w:p>
    <w:p w14:paraId="39FED724" w14:textId="77777777" w:rsidR="0082505B" w:rsidRDefault="0082505B" w:rsidP="005E0524">
      <w:pPr>
        <w:pStyle w:val="Pavadinimas"/>
        <w:tabs>
          <w:tab w:val="left" w:pos="567"/>
        </w:tabs>
      </w:pPr>
    </w:p>
    <w:p w14:paraId="39D400B4" w14:textId="77777777" w:rsidR="0082505B" w:rsidRDefault="0082505B" w:rsidP="005E0524">
      <w:pPr>
        <w:pStyle w:val="Pavadinimas"/>
        <w:tabs>
          <w:tab w:val="left" w:pos="567"/>
        </w:tabs>
      </w:pPr>
    </w:p>
    <w:p w14:paraId="4C0BAA50" w14:textId="77777777" w:rsidR="0082505B" w:rsidRDefault="0082505B" w:rsidP="005E0524">
      <w:pPr>
        <w:pStyle w:val="Pavadinimas"/>
        <w:tabs>
          <w:tab w:val="left" w:pos="567"/>
        </w:tabs>
      </w:pPr>
    </w:p>
    <w:p w14:paraId="4AC905E9" w14:textId="77777777" w:rsidR="0082505B" w:rsidRDefault="0082505B" w:rsidP="005E0524">
      <w:pPr>
        <w:pStyle w:val="Pavadinimas"/>
        <w:tabs>
          <w:tab w:val="left" w:pos="567"/>
        </w:tabs>
      </w:pPr>
    </w:p>
    <w:p w14:paraId="69AFB75B" w14:textId="769199DF" w:rsidR="007D398E" w:rsidRDefault="007D398E" w:rsidP="005E0524">
      <w:pPr>
        <w:pStyle w:val="Pavadinimas"/>
        <w:tabs>
          <w:tab w:val="left" w:pos="567"/>
        </w:tabs>
      </w:pPr>
      <w:r>
        <w:t>II PRIEDAS</w:t>
      </w:r>
    </w:p>
    <w:p w14:paraId="151A1366" w14:textId="77777777" w:rsidR="007D398E" w:rsidRDefault="007D398E" w:rsidP="005E0524">
      <w:pPr>
        <w:pStyle w:val="Pavadinimas"/>
        <w:tabs>
          <w:tab w:val="left" w:pos="567"/>
        </w:tabs>
      </w:pPr>
    </w:p>
    <w:p w14:paraId="2466F4C4" w14:textId="77777777" w:rsidR="007D398E" w:rsidRDefault="007D398E" w:rsidP="005E0524">
      <w:pPr>
        <w:pStyle w:val="Pavadinimas"/>
        <w:tabs>
          <w:tab w:val="left" w:pos="567"/>
        </w:tabs>
      </w:pPr>
      <w:r>
        <w:t>REGISTRACIJOS SĄLYGOS</w:t>
      </w:r>
    </w:p>
    <w:p w14:paraId="1CC8CC56" w14:textId="77777777" w:rsidR="007D398E" w:rsidRDefault="007D398E" w:rsidP="005E0524">
      <w:pPr>
        <w:pStyle w:val="Pavadinimas"/>
        <w:tabs>
          <w:tab w:val="left" w:pos="567"/>
        </w:tabs>
      </w:pPr>
    </w:p>
    <w:p w14:paraId="5E53BD82" w14:textId="77777777" w:rsidR="007D398E" w:rsidRDefault="007D398E" w:rsidP="007D398E">
      <w:pPr>
        <w:pStyle w:val="Antrat1"/>
        <w:tabs>
          <w:tab w:val="left" w:pos="567"/>
        </w:tabs>
      </w:pPr>
      <w:r>
        <w:t xml:space="preserve">                     A. GAMINTOJAS, ATSAKINGAS UŽ SERIJŲ IŠLEIDIMĄ</w:t>
      </w:r>
    </w:p>
    <w:p w14:paraId="4D99FBE4" w14:textId="77777777" w:rsidR="007D398E" w:rsidRDefault="007D398E" w:rsidP="007D398E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</w:p>
    <w:p w14:paraId="2761479A" w14:textId="77777777" w:rsidR="007D398E" w:rsidRDefault="007D398E" w:rsidP="007D398E">
      <w:pPr>
        <w:pStyle w:val="Antrat1"/>
        <w:tabs>
          <w:tab w:val="left" w:pos="567"/>
        </w:tabs>
      </w:pPr>
      <w:r>
        <w:t xml:space="preserve">                     B. TIEKIMO IR VARTOJIMO SĄLYGOS AR APRIBOJIMAI</w:t>
      </w:r>
    </w:p>
    <w:p w14:paraId="5A049664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D0A640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>A.</w:t>
      </w:r>
      <w:r>
        <w:rPr>
          <w:b/>
          <w:szCs w:val="22"/>
        </w:rPr>
        <w:tab/>
        <w:t>GAMINTOJAS, ATSAKINGAS UŽ SERIJŲ IŠLEIDIMĄ</w:t>
      </w:r>
    </w:p>
    <w:p w14:paraId="12AD2BE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879129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  <w:u w:val="single"/>
        </w:rPr>
      </w:pPr>
      <w:r>
        <w:rPr>
          <w:szCs w:val="22"/>
          <w:u w:val="single"/>
        </w:rPr>
        <w:t>Gamintojo, atsakingo už serijų išleidimą, pavadinimas ir adresas</w:t>
      </w:r>
    </w:p>
    <w:p w14:paraId="77CBA32A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A3F80CF" w14:textId="7AE973F5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proofErr w:type="spellStart"/>
      <w:r>
        <w:rPr>
          <w:szCs w:val="22"/>
        </w:rPr>
        <w:t>Richard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Bittner</w:t>
      </w:r>
      <w:proofErr w:type="spellEnd"/>
      <w:r>
        <w:rPr>
          <w:szCs w:val="22"/>
        </w:rPr>
        <w:t xml:space="preserve"> </w:t>
      </w:r>
      <w:proofErr w:type="spellStart"/>
      <w:r w:rsidR="00FA0CAA">
        <w:rPr>
          <w:szCs w:val="22"/>
        </w:rPr>
        <w:t>GmbH</w:t>
      </w:r>
      <w:proofErr w:type="spellEnd"/>
    </w:p>
    <w:p w14:paraId="513D7D75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Ossiacherstrasse 7</w:t>
      </w:r>
    </w:p>
    <w:p w14:paraId="3F02DFCC" w14:textId="691282ED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9560 </w:t>
      </w:r>
      <w:proofErr w:type="spellStart"/>
      <w:r>
        <w:rPr>
          <w:szCs w:val="22"/>
        </w:rPr>
        <w:t>Feldkirchen</w:t>
      </w:r>
      <w:proofErr w:type="spellEnd"/>
    </w:p>
    <w:p w14:paraId="6C507D55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Austrija</w:t>
      </w:r>
    </w:p>
    <w:p w14:paraId="66E5191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b/>
          <w:szCs w:val="22"/>
        </w:rPr>
      </w:pPr>
    </w:p>
    <w:p w14:paraId="7E017BD2" w14:textId="77777777" w:rsidR="007D398E" w:rsidRDefault="007D398E" w:rsidP="007D398E">
      <w:pPr>
        <w:tabs>
          <w:tab w:val="left" w:pos="567"/>
        </w:tabs>
        <w:rPr>
          <w:noProof/>
          <w:szCs w:val="22"/>
          <w:highlight w:val="yellow"/>
        </w:rPr>
      </w:pPr>
    </w:p>
    <w:p w14:paraId="19F82505" w14:textId="77777777" w:rsidR="007D398E" w:rsidRDefault="007D398E" w:rsidP="007D398E">
      <w:pPr>
        <w:tabs>
          <w:tab w:val="left" w:pos="567"/>
        </w:tabs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B.</w:t>
      </w:r>
      <w:r>
        <w:rPr>
          <w:b/>
          <w:noProof/>
          <w:szCs w:val="22"/>
        </w:rPr>
        <w:tab/>
        <w:t>TIEKIMO IR VARTOJIMO SĄLYGOS AR APRIBOJIMAI</w:t>
      </w:r>
    </w:p>
    <w:p w14:paraId="5FB102DC" w14:textId="77777777" w:rsidR="007D398E" w:rsidRDefault="007D398E" w:rsidP="007D398E">
      <w:pPr>
        <w:tabs>
          <w:tab w:val="left" w:pos="567"/>
        </w:tabs>
        <w:rPr>
          <w:noProof/>
          <w:szCs w:val="22"/>
        </w:rPr>
      </w:pPr>
    </w:p>
    <w:p w14:paraId="24C7AE28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jc w:val="both"/>
        <w:rPr>
          <w:noProof/>
          <w:szCs w:val="22"/>
        </w:rPr>
      </w:pPr>
      <w:r>
        <w:rPr>
          <w:noProof/>
          <w:szCs w:val="22"/>
        </w:rPr>
        <w:t>Nereceptinis vaistinis preparatas</w:t>
      </w:r>
    </w:p>
    <w:p w14:paraId="1B70EE27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noProof/>
          <w:szCs w:val="22"/>
          <w:highlight w:val="yellow"/>
        </w:rPr>
      </w:pPr>
    </w:p>
    <w:p w14:paraId="566D1BCB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br w:type="page"/>
      </w:r>
    </w:p>
    <w:p w14:paraId="32D01B7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4BB0443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59F829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361A543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40DBCF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17A12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B8E494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C9F2402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0351F1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F5ADD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C19C7DA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414AE04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864B5A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A99BE95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73117B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67D386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72A81D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4C2E30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38B5A0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40AA9E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823A13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9ED50B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03F49AF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6FAB569" w14:textId="77777777" w:rsidR="007D398E" w:rsidRPr="00BA4547" w:rsidRDefault="007D398E" w:rsidP="00AF2CBC">
      <w:pPr>
        <w:pStyle w:val="TTEMEASMCA"/>
        <w:rPr>
          <w:lang w:val="fi-FI"/>
        </w:rPr>
      </w:pPr>
      <w:bookmarkStart w:id="5" w:name="_Toc129243134"/>
      <w:bookmarkStart w:id="6" w:name="_Toc129243259"/>
      <w:r w:rsidRPr="00BA4547">
        <w:rPr>
          <w:lang w:val="fi-FI"/>
        </w:rPr>
        <w:t>III PRIEDAS</w:t>
      </w:r>
      <w:bookmarkEnd w:id="5"/>
      <w:bookmarkEnd w:id="6"/>
    </w:p>
    <w:p w14:paraId="1B0E5A4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0AA4D88" w14:textId="77777777" w:rsidR="007D398E" w:rsidRPr="00BA4547" w:rsidRDefault="007D398E" w:rsidP="00AF2CBC">
      <w:pPr>
        <w:pStyle w:val="TTEMEASMCA"/>
        <w:rPr>
          <w:lang w:val="fi-FI"/>
        </w:rPr>
      </w:pPr>
      <w:bookmarkStart w:id="7" w:name="_Toc129243135"/>
      <w:bookmarkStart w:id="8" w:name="_Toc129243260"/>
      <w:r w:rsidRPr="00BA4547">
        <w:rPr>
          <w:lang w:val="fi-FI"/>
        </w:rPr>
        <w:t>ŽENKLINIMAS IR PAKUOTĖS LAPELIS</w:t>
      </w:r>
      <w:bookmarkEnd w:id="7"/>
      <w:bookmarkEnd w:id="8"/>
    </w:p>
    <w:p w14:paraId="706D17E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br w:type="page"/>
      </w:r>
    </w:p>
    <w:p w14:paraId="243B977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D2DBAA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E5F0C2E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F634DA7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FA6CCC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D0A77E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5A5FC8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BD5C8BF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3830AF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548C62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3E69BF6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0FA056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2AD52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6E3D00B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550506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652971F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2069FF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333DB9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77CECCF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E9572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650C68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3DD0F1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298F4B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0F0167F" w14:textId="77777777" w:rsidR="007D398E" w:rsidRPr="00BA4547" w:rsidRDefault="007D398E" w:rsidP="00AF2CBC">
      <w:pPr>
        <w:pStyle w:val="TTEMEASMCA"/>
        <w:rPr>
          <w:lang w:val="lt-LT"/>
        </w:rPr>
      </w:pPr>
      <w:bookmarkStart w:id="9" w:name="_Toc129243136"/>
      <w:bookmarkStart w:id="10" w:name="_Toc129243261"/>
      <w:r w:rsidRPr="00BA4547">
        <w:rPr>
          <w:lang w:val="lt-LT"/>
        </w:rPr>
        <w:t>A. ŽENKLINIMAS</w:t>
      </w:r>
      <w:bookmarkEnd w:id="9"/>
      <w:bookmarkEnd w:id="10"/>
    </w:p>
    <w:p w14:paraId="259BEB11" w14:textId="77777777" w:rsidR="007D398E" w:rsidRDefault="007D398E" w:rsidP="007D398E">
      <w:pPr>
        <w:pStyle w:val="BTEMEASMCA"/>
        <w:tabs>
          <w:tab w:val="left" w:pos="567"/>
        </w:tabs>
      </w:pPr>
      <w:r>
        <w:br w:type="page"/>
      </w:r>
    </w:p>
    <w:p w14:paraId="6995B85A" w14:textId="77777777" w:rsidR="007D398E" w:rsidRDefault="007D398E" w:rsidP="009F0593">
      <w:pPr>
        <w:pStyle w:val="PI-1labEMEASMCA"/>
      </w:pPr>
      <w:r>
        <w:lastRenderedPageBreak/>
        <w:t>INFORMACIJA ANT IŠORINĖS PAKUOTĖS</w:t>
      </w:r>
    </w:p>
    <w:p w14:paraId="2FCE31FB" w14:textId="77777777" w:rsidR="007D398E" w:rsidRDefault="007D398E" w:rsidP="009F0593">
      <w:pPr>
        <w:pStyle w:val="PI-1labEMEASMCA"/>
      </w:pPr>
    </w:p>
    <w:p w14:paraId="1460497F" w14:textId="167A8167" w:rsidR="007D398E" w:rsidRDefault="007D398E" w:rsidP="009F0593">
      <w:pPr>
        <w:pStyle w:val="PI-1labEMEASMCA"/>
        <w:rPr>
          <w:bCs/>
        </w:rPr>
      </w:pPr>
      <w:r>
        <w:t>KARTON</w:t>
      </w:r>
      <w:r w:rsidR="009771F7">
        <w:t>O</w:t>
      </w:r>
      <w:r>
        <w:t xml:space="preserve"> DĖŽUTĖ</w:t>
      </w:r>
    </w:p>
    <w:p w14:paraId="4CF0426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830959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AE81E85" w14:textId="77777777" w:rsidR="007D398E" w:rsidRDefault="007D398E" w:rsidP="009F0593">
      <w:pPr>
        <w:pStyle w:val="PI-1labEMEASMCA"/>
      </w:pPr>
      <w:r>
        <w:t>1.</w:t>
      </w:r>
      <w:r>
        <w:tab/>
        <w:t>VAISTINIO PREPARATO PAVADINIMAS</w:t>
      </w:r>
    </w:p>
    <w:p w14:paraId="75E7AB8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3AC6ABB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</w:t>
      </w:r>
    </w:p>
    <w:p w14:paraId="1887582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1B4ECB28" w14:textId="54AD469B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Homeopatinis vaist</w:t>
      </w:r>
      <w:r w:rsidR="00204203">
        <w:rPr>
          <w:szCs w:val="22"/>
        </w:rPr>
        <w:t>as</w:t>
      </w:r>
    </w:p>
    <w:p w14:paraId="38D48D5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D3EBA8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A861C1D" w14:textId="77777777" w:rsidR="007D398E" w:rsidRDefault="007D398E" w:rsidP="009F0593">
      <w:pPr>
        <w:pStyle w:val="PI-1labEMEASMCA"/>
      </w:pPr>
      <w:r>
        <w:t>2.</w:t>
      </w:r>
      <w:r>
        <w:tab/>
        <w:t>VEIKLIOJI MEDŽIAGA IR JOS KIEKIS</w:t>
      </w:r>
    </w:p>
    <w:p w14:paraId="05F16D4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9FA60F7" w14:textId="7681CD0A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1</w:t>
      </w:r>
      <w:r w:rsidR="009771F7">
        <w:rPr>
          <w:szCs w:val="22"/>
        </w:rPr>
        <w:t> </w:t>
      </w:r>
      <w:r>
        <w:rPr>
          <w:szCs w:val="22"/>
        </w:rPr>
        <w:t>tabletėje yra: Gentiana lutea D1 3,6</w:t>
      </w:r>
      <w:r w:rsidR="009771F7">
        <w:rPr>
          <w:szCs w:val="22"/>
        </w:rPr>
        <w:t> </w:t>
      </w:r>
      <w:r>
        <w:rPr>
          <w:szCs w:val="22"/>
        </w:rPr>
        <w:t>mg, Aconitum napellus D6 37,2</w:t>
      </w:r>
      <w:r w:rsidR="009771F7">
        <w:rPr>
          <w:szCs w:val="22"/>
        </w:rPr>
        <w:t> </w:t>
      </w:r>
      <w:r>
        <w:rPr>
          <w:szCs w:val="22"/>
        </w:rPr>
        <w:t>mg, Bryonia cretica D6 37,2</w:t>
      </w:r>
      <w:r w:rsidR="009771F7">
        <w:rPr>
          <w:szCs w:val="22"/>
        </w:rPr>
        <w:t> </w:t>
      </w:r>
      <w:r>
        <w:rPr>
          <w:szCs w:val="22"/>
        </w:rPr>
        <w:t>mg, Ferrum phosphoricum D12 37,2</w:t>
      </w:r>
      <w:r w:rsidR="009771F7">
        <w:rPr>
          <w:szCs w:val="22"/>
        </w:rPr>
        <w:t> </w:t>
      </w:r>
      <w:r>
        <w:rPr>
          <w:szCs w:val="22"/>
        </w:rPr>
        <w:t>mg, Acidum lacticum D12 37,2</w:t>
      </w:r>
      <w:r w:rsidR="009771F7">
        <w:rPr>
          <w:szCs w:val="22"/>
        </w:rPr>
        <w:t> </w:t>
      </w:r>
      <w:r>
        <w:rPr>
          <w:szCs w:val="22"/>
        </w:rPr>
        <w:t>mg.</w:t>
      </w:r>
    </w:p>
    <w:p w14:paraId="3566963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B9E3F9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0FB05E9" w14:textId="77777777" w:rsidR="007D398E" w:rsidRDefault="007D398E" w:rsidP="009F0593">
      <w:pPr>
        <w:pStyle w:val="PI-1labEMEASMCA"/>
        <w:rPr>
          <w:highlight w:val="lightGray"/>
        </w:rPr>
      </w:pPr>
      <w:r>
        <w:t>3.</w:t>
      </w:r>
      <w:r>
        <w:tab/>
        <w:t>PAGALBINIŲ MEDŽIAGŲ SĄRAŠAS</w:t>
      </w:r>
    </w:p>
    <w:p w14:paraId="791E84FF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2E1242C" w14:textId="77777777" w:rsidR="007D398E" w:rsidRDefault="007D398E" w:rsidP="007D398E">
      <w:pPr>
        <w:pStyle w:val="BTEMEASMCA"/>
        <w:tabs>
          <w:tab w:val="left" w:pos="567"/>
        </w:tabs>
      </w:pPr>
      <w:r>
        <w:t>Sudėtyje yra laktozės monohidrato.</w:t>
      </w:r>
    </w:p>
    <w:p w14:paraId="32357770" w14:textId="77777777" w:rsidR="007D398E" w:rsidRDefault="007D398E" w:rsidP="007D398E">
      <w:pPr>
        <w:pStyle w:val="BTEMEASMCA"/>
        <w:tabs>
          <w:tab w:val="left" w:pos="567"/>
        </w:tabs>
      </w:pPr>
    </w:p>
    <w:p w14:paraId="4833DA2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844FB8A" w14:textId="77777777" w:rsidR="007D398E" w:rsidRDefault="007D398E" w:rsidP="009F0593">
      <w:pPr>
        <w:pStyle w:val="PI-1labEMEASMCA"/>
      </w:pPr>
      <w:r>
        <w:t>4.</w:t>
      </w:r>
      <w:r>
        <w:tab/>
        <w:t>FARMACINĖ FORMA IR KIEKIS PAKUOTĖJE</w:t>
      </w:r>
    </w:p>
    <w:p w14:paraId="597289C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A1CEE1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Tabletė</w:t>
      </w:r>
    </w:p>
    <w:p w14:paraId="62E79F4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12 tablečių</w:t>
      </w:r>
    </w:p>
    <w:p w14:paraId="6AD76C31" w14:textId="77777777" w:rsidR="007D398E" w:rsidRDefault="007D398E" w:rsidP="007D398E">
      <w:pPr>
        <w:tabs>
          <w:tab w:val="left" w:pos="567"/>
        </w:tabs>
        <w:rPr>
          <w:szCs w:val="22"/>
          <w:highlight w:val="lightGray"/>
        </w:rPr>
      </w:pPr>
      <w:r>
        <w:rPr>
          <w:szCs w:val="22"/>
          <w:highlight w:val="lightGray"/>
        </w:rPr>
        <w:t>24 tabletės</w:t>
      </w:r>
    </w:p>
    <w:p w14:paraId="655E937A" w14:textId="77777777" w:rsidR="007D398E" w:rsidRDefault="007D398E" w:rsidP="007D398E">
      <w:pPr>
        <w:tabs>
          <w:tab w:val="left" w:pos="567"/>
        </w:tabs>
        <w:rPr>
          <w:szCs w:val="22"/>
          <w:highlight w:val="lightGray"/>
        </w:rPr>
      </w:pPr>
      <w:r>
        <w:rPr>
          <w:szCs w:val="22"/>
          <w:highlight w:val="lightGray"/>
        </w:rPr>
        <w:t>36 tabletės</w:t>
      </w:r>
    </w:p>
    <w:p w14:paraId="784C9CF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  <w:highlight w:val="lightGray"/>
        </w:rPr>
        <w:t>48 tabletės</w:t>
      </w:r>
    </w:p>
    <w:p w14:paraId="2E2D996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663B6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A5766AC" w14:textId="77777777" w:rsidR="007D398E" w:rsidRDefault="007D398E" w:rsidP="009F0593">
      <w:pPr>
        <w:pStyle w:val="PI-1labEMEASMCA"/>
        <w:rPr>
          <w:highlight w:val="lightGray"/>
        </w:rPr>
      </w:pPr>
      <w:r>
        <w:t>5.</w:t>
      </w:r>
      <w:r>
        <w:tab/>
        <w:t>VARTOJIMO METODAS IR BŪDAS (-AI)</w:t>
      </w:r>
    </w:p>
    <w:p w14:paraId="660AB55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3DCABA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Vartoti per burną.</w:t>
      </w:r>
    </w:p>
    <w:p w14:paraId="03B294C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Prieš vartojimą perskaitykite pakuotės lapelį.</w:t>
      </w:r>
    </w:p>
    <w:p w14:paraId="7501EE47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661F1A2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23ADD20" w14:textId="77777777" w:rsidR="007D398E" w:rsidRDefault="007D398E" w:rsidP="009F0593">
      <w:pPr>
        <w:pStyle w:val="PI-1labEMEASMCA"/>
      </w:pPr>
      <w:r>
        <w:t>6.</w:t>
      </w:r>
      <w:r>
        <w:tab/>
        <w:t>SPECIALUS ĮSPĖJIMAS, KAD VAISTINĮ PREPARATĄ BŪTINA LAIKYTI VAIKAMS NEPASTEBIMOJE IR NEPASIEKIAMOJE VIETOJE</w:t>
      </w:r>
    </w:p>
    <w:p w14:paraId="3741ECBE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723FFE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Laikyti vaikams nepastebimoje ir nepasiekiamoje vietoje.</w:t>
      </w:r>
    </w:p>
    <w:p w14:paraId="3B1C1FD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0FDA76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E0C451A" w14:textId="77777777" w:rsidR="007D398E" w:rsidRDefault="007D398E" w:rsidP="009F0593">
      <w:pPr>
        <w:pStyle w:val="PI-1labEMEASMCA"/>
        <w:rPr>
          <w:highlight w:val="lightGray"/>
        </w:rPr>
      </w:pPr>
      <w:r>
        <w:t>7.</w:t>
      </w:r>
      <w:r>
        <w:tab/>
        <w:t>KITAS (-I) SPECIALUS (-ŪS) ĮSPĖJIMAS (-AI) (JEI REIKIA)</w:t>
      </w:r>
    </w:p>
    <w:p w14:paraId="17C3EE1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2925EB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4489BAC" w14:textId="77777777" w:rsidR="007D398E" w:rsidRDefault="007D398E" w:rsidP="009F0593">
      <w:pPr>
        <w:pStyle w:val="PI-1labEMEASMCA"/>
        <w:rPr>
          <w:highlight w:val="lightGray"/>
        </w:rPr>
      </w:pPr>
      <w:r>
        <w:t>8.</w:t>
      </w:r>
      <w:r>
        <w:tab/>
        <w:t>TINKAMUMO LAIKAS</w:t>
      </w:r>
    </w:p>
    <w:p w14:paraId="008905B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3AD8E28" w14:textId="4476FADD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 xml:space="preserve">Tinka iki </w:t>
      </w:r>
      <w:r>
        <w:rPr>
          <w:color w:val="000000"/>
        </w:rPr>
        <w:t>{MM/YYYY</w:t>
      </w:r>
      <w:r>
        <w:t>}</w:t>
      </w:r>
    </w:p>
    <w:p w14:paraId="543369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35D785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3DEDDFA" w14:textId="77777777" w:rsidR="007D398E" w:rsidRDefault="007D398E" w:rsidP="009F0593">
      <w:pPr>
        <w:pStyle w:val="PI-1labEMEASMCA"/>
      </w:pPr>
      <w:r>
        <w:t>9.</w:t>
      </w:r>
      <w:r>
        <w:tab/>
        <w:t>SPECIALIOS LAIKYMO SĄLYGOS</w:t>
      </w:r>
    </w:p>
    <w:p w14:paraId="57F68C0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866919B" w14:textId="2382CE9F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Lizdines plokšteles laikyti išorinėje dėžutėje, kad </w:t>
      </w:r>
      <w:r w:rsidR="00D823E5">
        <w:rPr>
          <w:szCs w:val="22"/>
        </w:rPr>
        <w:t xml:space="preserve">vaistas </w:t>
      </w:r>
      <w:r>
        <w:rPr>
          <w:szCs w:val="22"/>
        </w:rPr>
        <w:t>būtų apsaugotas nuo šviesos.</w:t>
      </w:r>
    </w:p>
    <w:p w14:paraId="01ECAF78" w14:textId="6C3D7789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lastRenderedPageBreak/>
        <w:t>Laikyti ne aukštesnėje kaip 30</w:t>
      </w:r>
      <w:r w:rsidR="00D823E5">
        <w:rPr>
          <w:szCs w:val="22"/>
        </w:rPr>
        <w:t>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70143EFF" w14:textId="77777777" w:rsidR="007D398E" w:rsidRDefault="007D398E" w:rsidP="007D398E">
      <w:pPr>
        <w:tabs>
          <w:tab w:val="left" w:pos="567"/>
        </w:tabs>
      </w:pPr>
    </w:p>
    <w:p w14:paraId="53C1A384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6AAD87E" w14:textId="77777777" w:rsidR="007D398E" w:rsidRDefault="007D398E" w:rsidP="009F0593">
      <w:pPr>
        <w:pStyle w:val="PI-1labEMEASMCA"/>
      </w:pPr>
      <w:r>
        <w:t>10.</w:t>
      </w:r>
      <w:r>
        <w:tab/>
        <w:t xml:space="preserve">SPECIALIOS ATSARGUMO PRIEMONĖS DĖL NESUVARTOTO </w:t>
      </w:r>
      <w:r>
        <w:rPr>
          <w:bCs/>
        </w:rPr>
        <w:t xml:space="preserve">VAISTINIO PREPARATO AR JO ATLIEKŲ </w:t>
      </w:r>
      <w:r>
        <w:t>TVARKYMO (JEI REIKIA)</w:t>
      </w:r>
    </w:p>
    <w:p w14:paraId="234035F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161FBB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701CEC1" w14:textId="77777777" w:rsidR="007D398E" w:rsidRDefault="007D398E" w:rsidP="009F0593">
      <w:pPr>
        <w:pStyle w:val="PI-1labEMEASMCA"/>
      </w:pPr>
      <w:r>
        <w:t>11.</w:t>
      </w:r>
      <w:r>
        <w:tab/>
        <w:t>REGISTRUOTOJO PAVADINIMAS IR ADRESAS</w:t>
      </w:r>
    </w:p>
    <w:p w14:paraId="7B659BF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206FD67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Perrigo Poland Sp. z o.o.</w:t>
      </w:r>
    </w:p>
    <w:p w14:paraId="21342658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ul. Domaniewska 48</w:t>
      </w:r>
    </w:p>
    <w:p w14:paraId="68AFD436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02-672 Warszawa</w:t>
      </w:r>
    </w:p>
    <w:p w14:paraId="3C6CF814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Lenkija</w:t>
      </w:r>
    </w:p>
    <w:p w14:paraId="3365264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A7B31D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332CA3B" w14:textId="2CB924C2" w:rsidR="007D398E" w:rsidRDefault="007D398E" w:rsidP="009F0593">
      <w:pPr>
        <w:pStyle w:val="PI-1labEMEASMCA"/>
      </w:pPr>
      <w:r>
        <w:t>12.</w:t>
      </w:r>
      <w:r>
        <w:tab/>
        <w:t>REGISTRACIJOS PAŽYMĖJIMO NUMERI</w:t>
      </w:r>
      <w:r w:rsidR="002331DE">
        <w:t>S (-</w:t>
      </w:r>
      <w:r>
        <w:t>IAI</w:t>
      </w:r>
      <w:r w:rsidR="002331DE">
        <w:t>)</w:t>
      </w:r>
    </w:p>
    <w:p w14:paraId="7E85392F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7EFB4BD" w14:textId="77777777" w:rsidR="007D398E" w:rsidRDefault="007D398E" w:rsidP="007D398E">
      <w:pPr>
        <w:pStyle w:val="BTEMEASMCA"/>
        <w:tabs>
          <w:tab w:val="left" w:pos="567"/>
        </w:tabs>
      </w:pPr>
      <w:r>
        <w:t>N12 – LT/1/2000/2584/004</w:t>
      </w:r>
    </w:p>
    <w:p w14:paraId="21F58975" w14:textId="77777777" w:rsidR="007D398E" w:rsidRDefault="007D398E" w:rsidP="007D398E">
      <w:pPr>
        <w:pStyle w:val="BTEMEASMCA"/>
        <w:tabs>
          <w:tab w:val="left" w:pos="567"/>
        </w:tabs>
        <w:rPr>
          <w:highlight w:val="lightGray"/>
        </w:rPr>
      </w:pPr>
      <w:r>
        <w:rPr>
          <w:highlight w:val="lightGray"/>
        </w:rPr>
        <w:t>N24 – LT/1/2000/2584/005</w:t>
      </w:r>
    </w:p>
    <w:p w14:paraId="63A71C54" w14:textId="77777777" w:rsidR="007D398E" w:rsidRDefault="007D398E" w:rsidP="007D398E">
      <w:pPr>
        <w:pStyle w:val="BTEMEASMCA"/>
        <w:tabs>
          <w:tab w:val="left" w:pos="567"/>
        </w:tabs>
        <w:rPr>
          <w:highlight w:val="lightGray"/>
        </w:rPr>
      </w:pPr>
      <w:r>
        <w:rPr>
          <w:highlight w:val="lightGray"/>
        </w:rPr>
        <w:t>N36 – LT/1/2000/2584/006</w:t>
      </w:r>
    </w:p>
    <w:p w14:paraId="1CF69FA7" w14:textId="77777777" w:rsidR="007D398E" w:rsidRDefault="007D398E" w:rsidP="007D398E">
      <w:pPr>
        <w:pStyle w:val="BTEMEASMCA"/>
        <w:tabs>
          <w:tab w:val="left" w:pos="567"/>
        </w:tabs>
      </w:pPr>
      <w:r>
        <w:rPr>
          <w:highlight w:val="lightGray"/>
        </w:rPr>
        <w:t>N48 – LT/1/2000/2584/007</w:t>
      </w:r>
    </w:p>
    <w:p w14:paraId="3C579B0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7E3B284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5442A4D" w14:textId="77777777" w:rsidR="007D398E" w:rsidRDefault="007D398E" w:rsidP="002331DE">
      <w:pPr>
        <w:pStyle w:val="PI-1labEMEASMCA"/>
      </w:pPr>
      <w:r>
        <w:t>13.</w:t>
      </w:r>
      <w:r>
        <w:tab/>
        <w:t>SERIJOS NUMERIS</w:t>
      </w:r>
    </w:p>
    <w:p w14:paraId="6317963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1AEB092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Serija</w:t>
      </w:r>
    </w:p>
    <w:p w14:paraId="45CA43EE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B9CCE7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9AA60C2" w14:textId="77777777" w:rsidR="007D398E" w:rsidRDefault="007D398E" w:rsidP="002331DE">
      <w:pPr>
        <w:pStyle w:val="PI-1labEMEASMCA"/>
      </w:pPr>
      <w:r>
        <w:t>14.</w:t>
      </w:r>
      <w:r>
        <w:tab/>
        <w:t>PARDAVIMO (IŠDAVIMO) TVARKA</w:t>
      </w:r>
    </w:p>
    <w:p w14:paraId="284EDA1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411F94C" w14:textId="59198E72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Nereceptinis vaist</w:t>
      </w:r>
      <w:r w:rsidR="00D823E5">
        <w:rPr>
          <w:noProof w:val="0"/>
        </w:rPr>
        <w:t>as</w:t>
      </w:r>
      <w:r>
        <w:rPr>
          <w:noProof w:val="0"/>
        </w:rPr>
        <w:t>.</w:t>
      </w:r>
    </w:p>
    <w:p w14:paraId="7095E15A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0F3269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B1B5FAB" w14:textId="77777777" w:rsidR="007D398E" w:rsidRDefault="007D398E" w:rsidP="002331DE">
      <w:pPr>
        <w:pStyle w:val="PI-1labEMEASMCA"/>
      </w:pPr>
      <w:r>
        <w:t>15.</w:t>
      </w:r>
      <w:r>
        <w:tab/>
        <w:t>VARTOJIMO INSTRUKCIJA</w:t>
      </w:r>
    </w:p>
    <w:p w14:paraId="7431F88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C18A2AB" w14:textId="447A86E7" w:rsidR="007D398E" w:rsidRDefault="007D398E" w:rsidP="007D398E">
      <w:pPr>
        <w:tabs>
          <w:tab w:val="left" w:pos="567"/>
        </w:tabs>
      </w:pPr>
      <w:r>
        <w:t>Homeopatinis vaist</w:t>
      </w:r>
      <w:r w:rsidR="00D823E5">
        <w:t>as</w:t>
      </w:r>
      <w:r>
        <w:t xml:space="preserve"> skirtas:</w:t>
      </w:r>
    </w:p>
    <w:p w14:paraId="1825608D" w14:textId="77777777" w:rsidR="007D398E" w:rsidRDefault="007D398E" w:rsidP="007D398E">
      <w:pPr>
        <w:pStyle w:val="Sraopastraipa"/>
        <w:numPr>
          <w:ilvl w:val="0"/>
          <w:numId w:val="1"/>
        </w:numPr>
        <w:tabs>
          <w:tab w:val="left" w:pos="567"/>
        </w:tabs>
        <w:rPr>
          <w:szCs w:val="22"/>
        </w:rPr>
      </w:pPr>
      <w:r>
        <w:rPr>
          <w:szCs w:val="22"/>
        </w:rPr>
        <w:t>peršalimo ligų profilaktikai;</w:t>
      </w:r>
    </w:p>
    <w:p w14:paraId="6CF5C04F" w14:textId="77777777" w:rsidR="007D398E" w:rsidRDefault="007D398E" w:rsidP="007D398E">
      <w:pPr>
        <w:pStyle w:val="Sraopastraipa"/>
        <w:numPr>
          <w:ilvl w:val="0"/>
          <w:numId w:val="1"/>
        </w:numPr>
        <w:tabs>
          <w:tab w:val="left" w:pos="567"/>
        </w:tabs>
        <w:rPr>
          <w:szCs w:val="22"/>
        </w:rPr>
      </w:pPr>
      <w:r>
        <w:rPr>
          <w:szCs w:val="22"/>
        </w:rPr>
        <w:t>sąnarių ir raumenų skausmui malšinti, sergant peršalimo liga.</w:t>
      </w:r>
    </w:p>
    <w:p w14:paraId="2ADF94A8" w14:textId="77777777" w:rsidR="007D398E" w:rsidRDefault="007D398E" w:rsidP="007D398E">
      <w:pPr>
        <w:tabs>
          <w:tab w:val="left" w:pos="567"/>
        </w:tabs>
      </w:pPr>
      <w:r>
        <w:rPr>
          <w:szCs w:val="22"/>
        </w:rPr>
        <w:t>Indikacijos pagrįstos tik homeopatijos principais. Jei ligos eiga sunkesnė, jos gydymui reikia naudoti kliniškai patikrintas priemones.</w:t>
      </w:r>
    </w:p>
    <w:p w14:paraId="5E56B18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EE60A65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Dozavimas: žr. pakuotės lapelį.</w:t>
      </w:r>
    </w:p>
    <w:p w14:paraId="1A29A9EC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B68856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3D34D0A" w14:textId="77777777" w:rsidR="007D398E" w:rsidRDefault="007D398E" w:rsidP="002331DE">
      <w:pPr>
        <w:pStyle w:val="PI-1labEMEASMCA"/>
      </w:pPr>
      <w:r>
        <w:t>16.</w:t>
      </w:r>
      <w:r>
        <w:tab/>
        <w:t>INFORMACIJA BRAILIO RAŠTU</w:t>
      </w:r>
    </w:p>
    <w:p w14:paraId="5C3F331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F9753D0" w14:textId="321B90A0" w:rsidR="007D398E" w:rsidRDefault="00006181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</w:t>
      </w:r>
      <w:r w:rsidR="007D398E">
        <w:rPr>
          <w:szCs w:val="22"/>
        </w:rPr>
        <w:t xml:space="preserve"> tabletės</w:t>
      </w:r>
    </w:p>
    <w:p w14:paraId="6B7752B0" w14:textId="7E3B982C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F49C0C0" w14:textId="5B746DD3" w:rsidR="00D823E5" w:rsidRDefault="00D823E5" w:rsidP="007D398E">
      <w:pPr>
        <w:pStyle w:val="BTEMEASMCA"/>
        <w:tabs>
          <w:tab w:val="left" w:pos="567"/>
        </w:tabs>
        <w:rPr>
          <w:noProof w:val="0"/>
        </w:rPr>
      </w:pPr>
    </w:p>
    <w:p w14:paraId="073690D2" w14:textId="77777777" w:rsidR="00D823E5" w:rsidRDefault="00D823E5" w:rsidP="00D823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535E7492" w14:textId="77777777" w:rsidR="00D823E5" w:rsidRDefault="00D823E5" w:rsidP="00D823E5">
      <w:pPr>
        <w:rPr>
          <w:noProof/>
        </w:rPr>
      </w:pPr>
    </w:p>
    <w:p w14:paraId="5D37B842" w14:textId="77777777" w:rsidR="00D823E5" w:rsidRDefault="00D823E5" w:rsidP="00D823E5">
      <w:pPr>
        <w:rPr>
          <w:noProof/>
          <w:szCs w:val="22"/>
          <w:shd w:val="clear" w:color="auto" w:fill="CCCCCC"/>
        </w:rPr>
      </w:pPr>
    </w:p>
    <w:p w14:paraId="3DA4B2F7" w14:textId="208F0D9F" w:rsidR="00D823E5" w:rsidRDefault="00D823E5" w:rsidP="00D823E5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>Duomenys nebūtini.</w:t>
      </w:r>
    </w:p>
    <w:p w14:paraId="72727249" w14:textId="77777777" w:rsidR="00D823E5" w:rsidRDefault="00D823E5" w:rsidP="00D823E5">
      <w:pPr>
        <w:rPr>
          <w:noProof/>
        </w:rPr>
      </w:pPr>
    </w:p>
    <w:p w14:paraId="2B976271" w14:textId="77777777" w:rsidR="00D823E5" w:rsidRDefault="00D823E5" w:rsidP="00D823E5">
      <w:pPr>
        <w:rPr>
          <w:noProof/>
        </w:rPr>
      </w:pPr>
    </w:p>
    <w:p w14:paraId="69A84FB5" w14:textId="77777777" w:rsidR="00D823E5" w:rsidRDefault="00D823E5" w:rsidP="00BF6B3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lastRenderedPageBreak/>
        <w:t>18.</w:t>
      </w:r>
      <w:r>
        <w:rPr>
          <w:b/>
          <w:noProof/>
        </w:rPr>
        <w:tab/>
        <w:t>UNIKALUS IDENTIFIKATORIUS – ŽMONĖMS SUPRANTAMI DUOMENYS</w:t>
      </w:r>
    </w:p>
    <w:p w14:paraId="7906B79B" w14:textId="77777777" w:rsidR="00D823E5" w:rsidRDefault="00D823E5" w:rsidP="00D823E5">
      <w:pPr>
        <w:rPr>
          <w:noProof/>
        </w:rPr>
      </w:pPr>
    </w:p>
    <w:p w14:paraId="4C9E192C" w14:textId="784566E4" w:rsidR="00D823E5" w:rsidRDefault="00D823E5" w:rsidP="00D823E5">
      <w:pPr>
        <w:rPr>
          <w:noProof/>
          <w:vanish/>
          <w:szCs w:val="22"/>
        </w:rPr>
      </w:pPr>
      <w:r>
        <w:rPr>
          <w:noProof/>
          <w:highlight w:val="lightGray"/>
          <w:shd w:val="clear" w:color="auto" w:fill="CCCCCC"/>
        </w:rPr>
        <w:t>Duomenys nebūtini.</w:t>
      </w:r>
    </w:p>
    <w:p w14:paraId="1CA61CF5" w14:textId="77777777" w:rsidR="00D823E5" w:rsidRDefault="00D823E5" w:rsidP="007D398E">
      <w:pPr>
        <w:pStyle w:val="BTEMEASMCA"/>
        <w:tabs>
          <w:tab w:val="left" w:pos="567"/>
        </w:tabs>
        <w:rPr>
          <w:noProof w:val="0"/>
        </w:rPr>
      </w:pPr>
    </w:p>
    <w:p w14:paraId="5BAC1B27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br w:type="page"/>
      </w:r>
    </w:p>
    <w:p w14:paraId="749A92B0" w14:textId="77777777" w:rsidR="007D398E" w:rsidRDefault="007D398E" w:rsidP="002331DE">
      <w:pPr>
        <w:pStyle w:val="PI-1labEMEASMCA"/>
      </w:pPr>
      <w:r>
        <w:lastRenderedPageBreak/>
        <w:t xml:space="preserve">MINIMALI </w:t>
      </w:r>
      <w:r>
        <w:rPr>
          <w:caps/>
        </w:rPr>
        <w:t xml:space="preserve">informacija ant </w:t>
      </w:r>
      <w:r>
        <w:t>LIZDINIŲ PLOKŠTELIŲ ARBA DVISLUOKSNIŲ JUOSTELIŲ</w:t>
      </w:r>
    </w:p>
    <w:p w14:paraId="68FA5CE0" w14:textId="77777777" w:rsidR="007D398E" w:rsidRDefault="007D398E" w:rsidP="002331DE">
      <w:pPr>
        <w:pStyle w:val="PI-1labEMEASMCA"/>
      </w:pPr>
    </w:p>
    <w:p w14:paraId="67C9EFCA" w14:textId="77777777" w:rsidR="007D398E" w:rsidRDefault="007D398E" w:rsidP="002331DE">
      <w:pPr>
        <w:pStyle w:val="PI-1labEMEASMCA"/>
      </w:pPr>
      <w:r>
        <w:t>LIZDINĖ PLOKŠTELĖ</w:t>
      </w:r>
    </w:p>
    <w:p w14:paraId="4901003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672CE3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D5D2A2F" w14:textId="77777777" w:rsidR="007D398E" w:rsidRDefault="007D398E" w:rsidP="002331DE">
      <w:pPr>
        <w:pStyle w:val="PI-1labEMEASMCA"/>
      </w:pPr>
      <w:r>
        <w:t>1.</w:t>
      </w:r>
      <w:r>
        <w:tab/>
        <w:t>VAISTINIO PREPARATO PAVADINIMAS</w:t>
      </w:r>
    </w:p>
    <w:p w14:paraId="3A2814A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EAC503D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</w:t>
      </w:r>
    </w:p>
    <w:p w14:paraId="238EEF4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D7E5CB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3B6F3B4" w14:textId="77777777" w:rsidR="007D398E" w:rsidRDefault="007D398E" w:rsidP="002331DE">
      <w:pPr>
        <w:pStyle w:val="PI-1labEMEASMCA"/>
      </w:pPr>
      <w:r>
        <w:t>2.</w:t>
      </w:r>
      <w:r>
        <w:tab/>
        <w:t>REGISTRUOTOJO PAVADINIMAS</w:t>
      </w:r>
    </w:p>
    <w:p w14:paraId="0CB00E7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AE9E4F5" w14:textId="77777777" w:rsidR="00006181" w:rsidRPr="00736012" w:rsidRDefault="00006181" w:rsidP="00006181">
      <w:pPr>
        <w:rPr>
          <w:szCs w:val="22"/>
        </w:rPr>
      </w:pPr>
      <w:r w:rsidRPr="00736012">
        <w:rPr>
          <w:szCs w:val="22"/>
        </w:rPr>
        <w:t>Perrigo Poland Sp. z o.o.</w:t>
      </w:r>
    </w:p>
    <w:p w14:paraId="674CC35D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06EFA6E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2E360EF" w14:textId="77777777" w:rsidR="007D398E" w:rsidRDefault="007D398E" w:rsidP="002331DE">
      <w:pPr>
        <w:pStyle w:val="PI-1labEMEASMCA"/>
      </w:pPr>
      <w:r>
        <w:t>3.</w:t>
      </w:r>
      <w:r>
        <w:tab/>
        <w:t>TINKAMUMO LAIKAS</w:t>
      </w:r>
    </w:p>
    <w:p w14:paraId="580A895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742AFC2" w14:textId="2B961D71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 xml:space="preserve">EXP </w:t>
      </w:r>
      <w:r>
        <w:rPr>
          <w:color w:val="000000"/>
        </w:rPr>
        <w:t>{MM/YYYY</w:t>
      </w:r>
      <w:r>
        <w:t>}</w:t>
      </w:r>
    </w:p>
    <w:p w14:paraId="445D7C5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51771D45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61AAC4D8" w14:textId="77777777" w:rsidR="007D398E" w:rsidRDefault="007D398E" w:rsidP="002331DE">
      <w:pPr>
        <w:pStyle w:val="PI-1labEMEASMCA"/>
      </w:pPr>
      <w:r>
        <w:t>4.</w:t>
      </w:r>
      <w:r>
        <w:tab/>
        <w:t>SERIJOS NUMERIS</w:t>
      </w:r>
    </w:p>
    <w:p w14:paraId="6F4E7812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3061301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Lot</w:t>
      </w:r>
    </w:p>
    <w:p w14:paraId="1B7DDAD0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464020D9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5390305" w14:textId="77777777" w:rsidR="007D398E" w:rsidRDefault="007D398E" w:rsidP="002331DE">
      <w:pPr>
        <w:pStyle w:val="PI-1labEMEASMCA"/>
      </w:pPr>
      <w:r>
        <w:t>5.</w:t>
      </w:r>
      <w:r>
        <w:tab/>
        <w:t>KITA</w:t>
      </w:r>
    </w:p>
    <w:p w14:paraId="173596A8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DE17B93" w14:textId="77777777" w:rsidR="007D398E" w:rsidRDefault="007D398E" w:rsidP="007D398E">
      <w:pPr>
        <w:pStyle w:val="BTEMEASMCA"/>
        <w:tabs>
          <w:tab w:val="left" w:pos="567"/>
        </w:tabs>
      </w:pPr>
      <w:r>
        <w:t>Indikacijos yra pagrįstos tik homeopatijos principais.</w:t>
      </w:r>
    </w:p>
    <w:p w14:paraId="4E4EC0B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E4438A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br w:type="page"/>
      </w:r>
    </w:p>
    <w:p w14:paraId="5A3EF28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BEC03C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859F375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DDDCD9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125A80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CACAE0D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79DEC75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0852624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F14DA30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E035C99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2042869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48EFAEC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C3CDAB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5A08EE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B9712A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DB274BE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2357717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8266D9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5464711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4213D8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A424288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AFF10C2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632A28B" w14:textId="77777777" w:rsidR="007D398E" w:rsidRDefault="007D398E" w:rsidP="007D398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F926D96" w14:textId="77777777" w:rsidR="007D398E" w:rsidRDefault="007D398E" w:rsidP="005E0524">
      <w:pPr>
        <w:pStyle w:val="Pavadinimas"/>
        <w:tabs>
          <w:tab w:val="left" w:pos="567"/>
        </w:tabs>
      </w:pPr>
      <w:r>
        <w:t>B. PAKUOTĖS LAPELIS</w:t>
      </w:r>
    </w:p>
    <w:p w14:paraId="1F82EB16" w14:textId="77777777" w:rsidR="007D398E" w:rsidRDefault="007D398E" w:rsidP="007D398E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r>
        <w:rPr>
          <w:szCs w:val="22"/>
        </w:rPr>
        <w:br w:type="page"/>
      </w:r>
      <w:bookmarkStart w:id="11" w:name="_Toc129243138"/>
      <w:bookmarkStart w:id="12" w:name="_Toc129243263"/>
      <w:r>
        <w:rPr>
          <w:b/>
          <w:szCs w:val="22"/>
        </w:rPr>
        <w:lastRenderedPageBreak/>
        <w:t>Pakuotės lapelis: informacija vartotojui</w:t>
      </w:r>
      <w:bookmarkEnd w:id="11"/>
      <w:bookmarkEnd w:id="12"/>
    </w:p>
    <w:p w14:paraId="7C816B6D" w14:textId="77777777" w:rsidR="007D398E" w:rsidRDefault="007D398E" w:rsidP="007D398E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</w:p>
    <w:p w14:paraId="0C033CE5" w14:textId="77777777" w:rsidR="007D398E" w:rsidRDefault="007D398E" w:rsidP="007D398E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  <w:r>
        <w:rPr>
          <w:b/>
          <w:szCs w:val="22"/>
        </w:rPr>
        <w:t>AFLUBIN tabletės</w:t>
      </w:r>
    </w:p>
    <w:p w14:paraId="7343E040" w14:textId="6CA3FCBB" w:rsidR="007D398E" w:rsidRDefault="007D398E" w:rsidP="007D398E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Cs w:val="22"/>
          <w:lang w:val="pt-BR"/>
        </w:rPr>
      </w:pPr>
      <w:r>
        <w:rPr>
          <w:szCs w:val="22"/>
          <w:lang w:val="pt-BR"/>
        </w:rPr>
        <w:t>Gentiana lutea D1, Aconitum napellus D6, Bryonia cretica D6, Ferrum phosphoricum D12, Acidum lacticum D12</w:t>
      </w:r>
    </w:p>
    <w:p w14:paraId="0DFEE6E6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06ECAB8C" w14:textId="38F44381" w:rsidR="007D398E" w:rsidRDefault="007D398E" w:rsidP="007D398E">
      <w:pPr>
        <w:tabs>
          <w:tab w:val="left" w:pos="567"/>
        </w:tabs>
        <w:ind w:left="567" w:hanging="567"/>
        <w:jc w:val="center"/>
        <w:rPr>
          <w:szCs w:val="22"/>
        </w:rPr>
      </w:pPr>
      <w:r>
        <w:rPr>
          <w:szCs w:val="22"/>
        </w:rPr>
        <w:t>Homeopatinis vaist</w:t>
      </w:r>
      <w:r w:rsidR="00D823E5">
        <w:rPr>
          <w:szCs w:val="22"/>
        </w:rPr>
        <w:t>as</w:t>
      </w:r>
    </w:p>
    <w:p w14:paraId="407DD0DB" w14:textId="77777777" w:rsidR="007D398E" w:rsidRDefault="007D398E" w:rsidP="007D398E">
      <w:pPr>
        <w:tabs>
          <w:tab w:val="left" w:pos="567"/>
        </w:tabs>
        <w:jc w:val="center"/>
        <w:rPr>
          <w:szCs w:val="22"/>
          <w:lang w:val="pt-BR"/>
        </w:rPr>
      </w:pPr>
    </w:p>
    <w:p w14:paraId="35C247D6" w14:textId="77777777" w:rsidR="007D398E" w:rsidRDefault="007D398E">
      <w:pPr>
        <w:pStyle w:val="BTbEMEASMCA"/>
      </w:pPr>
      <w:r>
        <w:t>Atidžiai perskaitykite visą šį lapelį, prieš pradėdami vartoti šį vaistą, nes jame pateikiama Jums svarbi informacija.</w:t>
      </w:r>
    </w:p>
    <w:p w14:paraId="794AB441" w14:textId="0635A0EF" w:rsidR="007D398E" w:rsidRPr="002D74A4" w:rsidRDefault="007D398E" w:rsidP="001E0692">
      <w:r w:rsidRPr="002D74A4">
        <w:t>Visada vartokite šį vaistą tiksliai kaip aprašyta šiame lapelyje arba kaip nurodė gydytojas arba vaistininkas.</w:t>
      </w:r>
    </w:p>
    <w:p w14:paraId="41F227CF" w14:textId="77777777" w:rsidR="007D398E" w:rsidRDefault="007D398E" w:rsidP="002331DE">
      <w:pPr>
        <w:pStyle w:val="BT-EMEASMCA"/>
      </w:pPr>
      <w:r>
        <w:t>-</w:t>
      </w:r>
      <w:r>
        <w:tab/>
        <w:t>Neišmeskite šio lapelio, nes vėl gali prireikti jį perskaityti.</w:t>
      </w:r>
    </w:p>
    <w:p w14:paraId="01EE1655" w14:textId="77777777" w:rsidR="007D398E" w:rsidRDefault="007D398E" w:rsidP="002331DE">
      <w:pPr>
        <w:pStyle w:val="BT-EMEASMCA"/>
      </w:pPr>
      <w:r>
        <w:t>-</w:t>
      </w:r>
      <w:r>
        <w:tab/>
        <w:t>Jeigu norite sužinoti daugiau arba pasitarti, kreipkitės į vaistininką.</w:t>
      </w:r>
    </w:p>
    <w:p w14:paraId="25DB5E19" w14:textId="77777777" w:rsidR="007D398E" w:rsidRDefault="007D398E" w:rsidP="002331DE">
      <w:pPr>
        <w:pStyle w:val="BT-EMEASMCA"/>
      </w:pPr>
      <w:r>
        <w:t>-</w:t>
      </w:r>
      <w:r>
        <w:tab/>
        <w:t>Jeigu pasireiškė šalutinis poveikis (net jeigu jis šiame lapelyje nenurodytas), kreipkitės į gydytoją arba vaistininką. Žr. 4 skyrių.</w:t>
      </w:r>
    </w:p>
    <w:p w14:paraId="6BB5A6CB" w14:textId="77777777" w:rsidR="007D398E" w:rsidRDefault="007D398E" w:rsidP="002331DE">
      <w:pPr>
        <w:pStyle w:val="BT-EMEASMCA"/>
      </w:pPr>
      <w:r>
        <w:t>-</w:t>
      </w:r>
      <w:r>
        <w:tab/>
        <w:t>Jeigu per 7 dienas Jūsų savijauta nepagerėjo arba net pablogėjo, kreipkitės į gydytoją.</w:t>
      </w:r>
    </w:p>
    <w:p w14:paraId="32CCB60E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72DD5138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Apie ką rašoma šiame lapelyje?</w:t>
      </w:r>
    </w:p>
    <w:p w14:paraId="2F81D4D8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</w:p>
    <w:p w14:paraId="22CF33EB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Kas yra AFLUBIN ir kam jis vartojamas</w:t>
      </w:r>
    </w:p>
    <w:p w14:paraId="020782DC" w14:textId="2A1C29DC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Kas žinotina prieš vartojant AFLUBIN</w:t>
      </w:r>
    </w:p>
    <w:p w14:paraId="7533E625" w14:textId="157EA6E1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>Kaip vartoti AFLUBIN</w:t>
      </w:r>
    </w:p>
    <w:p w14:paraId="63110A6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14:paraId="1FCA31F2" w14:textId="36D4C3EE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Kaip laikyti AFLUBIN</w:t>
      </w:r>
    </w:p>
    <w:p w14:paraId="2AEAE0CA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Pakuotės turinys ir kita informacija</w:t>
      </w:r>
    </w:p>
    <w:p w14:paraId="0FBE70F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80157F4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0697EE68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 xml:space="preserve">Kas yra </w:t>
      </w:r>
      <w:r>
        <w:rPr>
          <w:b/>
          <w:caps/>
          <w:szCs w:val="22"/>
        </w:rPr>
        <w:t>AFLUBIN</w:t>
      </w:r>
      <w:r>
        <w:rPr>
          <w:b/>
          <w:szCs w:val="22"/>
        </w:rPr>
        <w:t xml:space="preserve"> ir kam jis vartojamas</w:t>
      </w:r>
    </w:p>
    <w:p w14:paraId="0DA1B931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104A4321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t xml:space="preserve">Homeopatinis vaistas AFLUBIN skirtas </w:t>
      </w:r>
      <w:r>
        <w:rPr>
          <w:szCs w:val="22"/>
        </w:rPr>
        <w:t>peršalimo ligų profilaktikai bei sąnarių ir raumenų skausmui malšinti, sergant peršalimo liga.</w:t>
      </w:r>
    </w:p>
    <w:p w14:paraId="0BFDF08E" w14:textId="77777777" w:rsidR="007D398E" w:rsidRDefault="007D398E" w:rsidP="007D398E">
      <w:pPr>
        <w:pStyle w:val="Pagrindinistekstas"/>
        <w:tabs>
          <w:tab w:val="left" w:pos="567"/>
        </w:tabs>
        <w:spacing w:after="0"/>
      </w:pPr>
    </w:p>
    <w:p w14:paraId="28022778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Indikacijos pagrįstos tik homeopatijos principais. Jei ligos eiga sunkesnė, jos gydymui reikia naudoti kliniškai patikrintas priemones.</w:t>
      </w:r>
    </w:p>
    <w:p w14:paraId="75B0DCB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D0F51B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Jeigu per 7 dienas Jūsų savijauta nepagerėjo arba net pablogėjo, kreipkitės į gydytoją.</w:t>
      </w:r>
    </w:p>
    <w:p w14:paraId="6FBD8941" w14:textId="77777777" w:rsidR="007D398E" w:rsidRDefault="007D398E" w:rsidP="007D398E">
      <w:pPr>
        <w:tabs>
          <w:tab w:val="left" w:pos="567"/>
          <w:tab w:val="left" w:pos="2895"/>
        </w:tabs>
        <w:rPr>
          <w:szCs w:val="22"/>
        </w:rPr>
      </w:pPr>
    </w:p>
    <w:p w14:paraId="554764EB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EF77133" w14:textId="1B6D5229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bookmarkStart w:id="13" w:name="_Section2"/>
      <w:bookmarkEnd w:id="13"/>
      <w:r>
        <w:rPr>
          <w:b/>
          <w:szCs w:val="22"/>
        </w:rPr>
        <w:t>2.</w:t>
      </w:r>
      <w:r>
        <w:rPr>
          <w:b/>
          <w:szCs w:val="22"/>
        </w:rPr>
        <w:tab/>
        <w:t xml:space="preserve">Kas žinotina prieš vartojant </w:t>
      </w:r>
      <w:r>
        <w:rPr>
          <w:b/>
          <w:caps/>
          <w:szCs w:val="22"/>
        </w:rPr>
        <w:t>AFLUBIN</w:t>
      </w:r>
    </w:p>
    <w:p w14:paraId="65BE8598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591810C7" w14:textId="6A2374C3" w:rsidR="007D398E" w:rsidRDefault="007D398E" w:rsidP="007D398E">
      <w:pPr>
        <w:tabs>
          <w:tab w:val="left" w:pos="567"/>
        </w:tabs>
        <w:ind w:left="567" w:hanging="567"/>
        <w:rPr>
          <w:b/>
          <w:caps/>
          <w:szCs w:val="22"/>
        </w:rPr>
      </w:pPr>
      <w:r>
        <w:rPr>
          <w:b/>
          <w:bCs/>
          <w:szCs w:val="22"/>
        </w:rPr>
        <w:t xml:space="preserve">AFLUBIN vartoti </w:t>
      </w:r>
      <w:r w:rsidR="005C7C4F">
        <w:rPr>
          <w:b/>
          <w:bCs/>
          <w:szCs w:val="22"/>
        </w:rPr>
        <w:t>draudžiama</w:t>
      </w:r>
      <w:r>
        <w:rPr>
          <w:b/>
          <w:bCs/>
          <w:szCs w:val="22"/>
        </w:rPr>
        <w:t>:</w:t>
      </w:r>
    </w:p>
    <w:p w14:paraId="0B48861A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jeigu yra alergija veikliosioms medžiagoms arba bet kuriai pagalbinei šio vaisto medžiagai (jos išvardytos 6 skyriuje).</w:t>
      </w:r>
    </w:p>
    <w:p w14:paraId="784D44D2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47562107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bookmarkStart w:id="14" w:name="OLE_LINK1"/>
      <w:bookmarkStart w:id="15" w:name="OLE_LINK2"/>
      <w:r>
        <w:rPr>
          <w:b/>
          <w:szCs w:val="22"/>
        </w:rPr>
        <w:t>Įspėjimai ir atsargumo priemonės</w:t>
      </w:r>
    </w:p>
    <w:p w14:paraId="4E3DE362" w14:textId="77777777" w:rsidR="007D398E" w:rsidRDefault="007D398E" w:rsidP="007D398E">
      <w:pPr>
        <w:numPr>
          <w:ilvl w:val="12"/>
          <w:numId w:val="0"/>
        </w:numPr>
        <w:ind w:right="-2"/>
        <w:rPr>
          <w:szCs w:val="24"/>
        </w:rPr>
      </w:pPr>
      <w:r>
        <w:rPr>
          <w:noProof/>
          <w:szCs w:val="24"/>
        </w:rPr>
        <w:t xml:space="preserve">Pasitarkite su gydytoju arba vaistininku, prieš pradėdami vartoti </w:t>
      </w:r>
      <w:r>
        <w:t>AFLUBIN</w:t>
      </w:r>
      <w:r>
        <w:rPr>
          <w:noProof/>
          <w:szCs w:val="24"/>
        </w:rPr>
        <w:t>.</w:t>
      </w:r>
    </w:p>
    <w:p w14:paraId="3748F84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5696ED3" w14:textId="2CFD9EAC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Gydymo homeopatiniais vaistais pradžioje esamų sutrikimų būklė gali pasunkėti (pirminė reakcija). Tokios reakcijos dažniausiai yra nekenksmingos. Jei nusiskundimai nepalengvėja, reikia nutraukti vartojimą. Išnykus pirminėms reakcijoms, vaist</w:t>
      </w:r>
      <w:r w:rsidR="00D823E5">
        <w:rPr>
          <w:szCs w:val="22"/>
        </w:rPr>
        <w:t>as</w:t>
      </w:r>
      <w:r>
        <w:rPr>
          <w:szCs w:val="22"/>
        </w:rPr>
        <w:t xml:space="preserve"> vėl gali būti vartojamas. Jei nusiskundimai dar kartą pasunkėja, reikia nutraukti vartojimą.</w:t>
      </w:r>
    </w:p>
    <w:p w14:paraId="38CD3C8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4975FB5" w14:textId="18BCF35F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Kiekvienas ilgesnis gydymas homeopatiniais vaist</w:t>
      </w:r>
      <w:r w:rsidR="00D823E5">
        <w:rPr>
          <w:szCs w:val="22"/>
        </w:rPr>
        <w:t>ais</w:t>
      </w:r>
      <w:r>
        <w:rPr>
          <w:szCs w:val="22"/>
        </w:rPr>
        <w:t xml:space="preserve"> turi būti stebimas gydytojo, turinčio patirties homeopatijoje.</w:t>
      </w:r>
    </w:p>
    <w:p w14:paraId="2E3F6EBC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</w:p>
    <w:p w14:paraId="5287DCD1" w14:textId="23D1308C" w:rsidR="007D398E" w:rsidRDefault="007D398E" w:rsidP="007D398E">
      <w:pPr>
        <w:pStyle w:val="Antrat4"/>
        <w:rPr>
          <w:rFonts w:ascii="Times New Roman" w:hAnsi="Times New Roman"/>
          <w:b/>
          <w:i w:val="0"/>
          <w:color w:val="auto"/>
        </w:rPr>
      </w:pPr>
      <w:r>
        <w:rPr>
          <w:rFonts w:ascii="Times New Roman" w:hAnsi="Times New Roman"/>
          <w:b/>
          <w:i w:val="0"/>
          <w:color w:val="auto"/>
        </w:rPr>
        <w:lastRenderedPageBreak/>
        <w:t>Vaikams</w:t>
      </w:r>
    </w:p>
    <w:p w14:paraId="7EC114E4" w14:textId="1D5762C9" w:rsidR="00BE6A85" w:rsidRPr="006D70F7" w:rsidRDefault="00BE6A85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6D70F7">
        <w:rPr>
          <w:szCs w:val="22"/>
        </w:rPr>
        <w:t xml:space="preserve">AFLUBIN nėra skirtas vaikams nuo 1 iki 6 metų. </w:t>
      </w:r>
      <w:r w:rsidR="001301B5" w:rsidRPr="00BE6A85">
        <w:rPr>
          <w:szCs w:val="22"/>
        </w:rPr>
        <w:t xml:space="preserve">Vaikams nuo 1 iki 6 metų galima vartoti </w:t>
      </w:r>
      <w:r w:rsidR="00F553E1">
        <w:rPr>
          <w:szCs w:val="22"/>
        </w:rPr>
        <w:t>vaistą</w:t>
      </w:r>
      <w:r w:rsidR="006D70F7">
        <w:rPr>
          <w:szCs w:val="22"/>
        </w:rPr>
        <w:t xml:space="preserve"> </w:t>
      </w:r>
      <w:r w:rsidR="001301B5" w:rsidRPr="00BE6A85">
        <w:rPr>
          <w:szCs w:val="22"/>
        </w:rPr>
        <w:t>AFLUBIN geriamieji laš</w:t>
      </w:r>
      <w:r w:rsidR="00F553E1">
        <w:rPr>
          <w:szCs w:val="22"/>
        </w:rPr>
        <w:t>ai</w:t>
      </w:r>
      <w:r w:rsidR="001301B5" w:rsidRPr="00BE6A85">
        <w:rPr>
          <w:szCs w:val="22"/>
        </w:rPr>
        <w:t>.</w:t>
      </w:r>
    </w:p>
    <w:p w14:paraId="42AD4D31" w14:textId="074FEDD0" w:rsidR="001301B5" w:rsidRDefault="00BE6A85" w:rsidP="007D398E">
      <w:pPr>
        <w:tabs>
          <w:tab w:val="left" w:pos="567"/>
        </w:tabs>
        <w:rPr>
          <w:szCs w:val="22"/>
        </w:rPr>
      </w:pPr>
      <w:r w:rsidRPr="00BE6A85">
        <w:rPr>
          <w:szCs w:val="22"/>
        </w:rPr>
        <w:t xml:space="preserve">AFLUBIN nėra skirtas jaunesniems kaip 1 metų amžiaus vaikams. AFLUBIN </w:t>
      </w:r>
      <w:r w:rsidRPr="00BE6A85">
        <w:rPr>
          <w:noProof/>
          <w:snapToGrid w:val="0"/>
          <w:szCs w:val="24"/>
        </w:rPr>
        <w:t>saugumas ir veiksmingumas vaikams iki 1 metų neištirti.</w:t>
      </w:r>
    </w:p>
    <w:p w14:paraId="420E8B87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</w:p>
    <w:p w14:paraId="430B9408" w14:textId="77777777" w:rsidR="007D398E" w:rsidRDefault="007D398E" w:rsidP="007D398E">
      <w:pPr>
        <w:pStyle w:val="PI-3EMEASMCA"/>
        <w:tabs>
          <w:tab w:val="left" w:pos="567"/>
        </w:tabs>
      </w:pPr>
      <w:r>
        <w:t>Kiti vaistai ir AFLUBIN</w:t>
      </w:r>
    </w:p>
    <w:p w14:paraId="2E3AD684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Sąveikos su kitais vaistais iki šiol nepastebėta.</w:t>
      </w:r>
    </w:p>
    <w:p w14:paraId="2244571A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  <w:r>
        <w:rPr>
          <w:szCs w:val="22"/>
        </w:rPr>
        <w:t>Jeigu vartojate arba neseniai vartojote kitų vaistų arba dėl to nesate tikri, apie tai pasakykite gydytojui arba vaistininkui.</w:t>
      </w:r>
    </w:p>
    <w:p w14:paraId="32CE4F6C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szCs w:val="22"/>
        </w:rPr>
      </w:pPr>
    </w:p>
    <w:p w14:paraId="2FC9A6F2" w14:textId="56CCEFEC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AFLUBIN vartojimas su maistu ir gėrimais</w:t>
      </w:r>
    </w:p>
    <w:p w14:paraId="66165B0B" w14:textId="6759A483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b/>
          <w:szCs w:val="22"/>
        </w:rPr>
      </w:pPr>
      <w:r>
        <w:rPr>
          <w:szCs w:val="22"/>
        </w:rPr>
        <w:t>Kad vaistas veiktų geriausiai, AFLUBIN tablečių reikia gerti likus mažiausiai 30 min. iki valgio arba praėjus 1</w:t>
      </w:r>
      <w:r w:rsidR="00D823E5">
        <w:rPr>
          <w:szCs w:val="22"/>
        </w:rPr>
        <w:t> </w:t>
      </w:r>
      <w:r>
        <w:rPr>
          <w:szCs w:val="22"/>
        </w:rPr>
        <w:t>valandai po jo.</w:t>
      </w:r>
    </w:p>
    <w:p w14:paraId="02AF99A1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rPr>
          <w:b/>
          <w:szCs w:val="22"/>
        </w:rPr>
      </w:pPr>
    </w:p>
    <w:p w14:paraId="25A566CB" w14:textId="2062E9A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Nėštumas</w:t>
      </w:r>
      <w:r w:rsidR="00B37146">
        <w:rPr>
          <w:b/>
          <w:szCs w:val="22"/>
        </w:rPr>
        <w:t xml:space="preserve">, </w:t>
      </w:r>
      <w:r>
        <w:rPr>
          <w:b/>
          <w:szCs w:val="22"/>
        </w:rPr>
        <w:t>žindymo laikotarpis</w:t>
      </w:r>
      <w:r w:rsidR="00B37146">
        <w:rPr>
          <w:b/>
          <w:szCs w:val="22"/>
        </w:rPr>
        <w:t xml:space="preserve"> ir vaisingumas</w:t>
      </w:r>
    </w:p>
    <w:p w14:paraId="6976C0C6" w14:textId="0BCE6B89" w:rsidR="00B37146" w:rsidRDefault="00B37146" w:rsidP="007D398E">
      <w:pPr>
        <w:numPr>
          <w:ilvl w:val="12"/>
          <w:numId w:val="0"/>
        </w:numPr>
        <w:tabs>
          <w:tab w:val="left" w:pos="567"/>
        </w:tabs>
        <w:ind w:left="567" w:hanging="567"/>
        <w:rPr>
          <w:b/>
          <w:szCs w:val="22"/>
        </w:rPr>
      </w:pPr>
    </w:p>
    <w:p w14:paraId="09002710" w14:textId="50307F49" w:rsidR="00B37146" w:rsidRPr="001E0692" w:rsidRDefault="00B37146" w:rsidP="007D398E">
      <w:pPr>
        <w:numPr>
          <w:ilvl w:val="12"/>
          <w:numId w:val="0"/>
        </w:numPr>
        <w:tabs>
          <w:tab w:val="left" w:pos="567"/>
        </w:tabs>
        <w:ind w:left="567" w:hanging="567"/>
        <w:rPr>
          <w:b/>
          <w:bCs/>
          <w:szCs w:val="22"/>
        </w:rPr>
      </w:pPr>
      <w:r w:rsidRPr="001E0692">
        <w:rPr>
          <w:b/>
          <w:bCs/>
          <w:szCs w:val="22"/>
        </w:rPr>
        <w:t>Nėštumas ir žindymo laikotarpis</w:t>
      </w:r>
    </w:p>
    <w:p w14:paraId="55654127" w14:textId="77777777" w:rsidR="007D398E" w:rsidRDefault="007D398E" w:rsidP="007D398E">
      <w:pPr>
        <w:pStyle w:val="BTEMEASMCA"/>
        <w:tabs>
          <w:tab w:val="left" w:pos="567"/>
        </w:tabs>
      </w:pPr>
      <w:r>
        <w:t>Jeigu esate nėščia, žindote kūdikį, manote, kad galbūt esate nėščia, arba planuojate pastoti, tai prieš vartodama šį vaistą, pasitarkite su gydytoju arba vaistininku.</w:t>
      </w:r>
    </w:p>
    <w:p w14:paraId="288169FC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t>Reikiamų duomenų apie vaisto vartojimą nėštumo ir žindymo metu nėra.</w:t>
      </w:r>
    </w:p>
    <w:p w14:paraId="07CBA2D8" w14:textId="75092F45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Galimos rizikos, susijusios su vartojimu nėštumo ir žindymo laikotarpiu, įrodymų šiuo metu nėra.</w:t>
      </w:r>
    </w:p>
    <w:p w14:paraId="2A32F816" w14:textId="37CCE436" w:rsidR="007D398E" w:rsidRPr="001E0692" w:rsidRDefault="00B37146" w:rsidP="007D398E">
      <w:pPr>
        <w:tabs>
          <w:tab w:val="left" w:pos="567"/>
        </w:tabs>
        <w:rPr>
          <w:b/>
          <w:bCs/>
          <w:szCs w:val="22"/>
        </w:rPr>
      </w:pPr>
      <w:r>
        <w:rPr>
          <w:szCs w:val="22"/>
        </w:rPr>
        <w:br/>
      </w:r>
      <w:r w:rsidRPr="001E0692">
        <w:rPr>
          <w:b/>
          <w:bCs/>
          <w:szCs w:val="22"/>
        </w:rPr>
        <w:t>Vaisingumas</w:t>
      </w:r>
    </w:p>
    <w:p w14:paraId="4A5BB92B" w14:textId="1A6EDE8A" w:rsidR="00B37146" w:rsidRDefault="00B37146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Duomenų nėra</w:t>
      </w:r>
      <w:r w:rsidR="007A74FB">
        <w:rPr>
          <w:szCs w:val="22"/>
        </w:rPr>
        <w:t>.</w:t>
      </w:r>
    </w:p>
    <w:p w14:paraId="52CC9D81" w14:textId="77777777" w:rsidR="00B37146" w:rsidRDefault="00B37146" w:rsidP="007D398E">
      <w:pPr>
        <w:tabs>
          <w:tab w:val="left" w:pos="567"/>
        </w:tabs>
        <w:rPr>
          <w:szCs w:val="22"/>
        </w:rPr>
      </w:pPr>
    </w:p>
    <w:p w14:paraId="00641FA4" w14:textId="77777777" w:rsidR="007D398E" w:rsidRDefault="007D398E" w:rsidP="007D398E">
      <w:pPr>
        <w:pStyle w:val="PI-3EMEASMCA"/>
        <w:tabs>
          <w:tab w:val="left" w:pos="567"/>
        </w:tabs>
      </w:pPr>
      <w:r>
        <w:t>Vairavimas ir mechanizmų valdymas</w:t>
      </w:r>
    </w:p>
    <w:p w14:paraId="1C1E7A2C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AFLUBIN tabletės gebėjimo vairuoti ir valdyti mechanizmus neveikia arba veikia nereikšmingai.</w:t>
      </w:r>
    </w:p>
    <w:p w14:paraId="5841A82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69DDA56E" w14:textId="77777777" w:rsidR="007D398E" w:rsidRDefault="007D398E" w:rsidP="007D398E">
      <w:pPr>
        <w:pStyle w:val="Antrat3"/>
        <w:tabs>
          <w:tab w:val="left" w:pos="567"/>
        </w:tabs>
        <w:rPr>
          <w:szCs w:val="22"/>
        </w:rPr>
      </w:pPr>
      <w:r>
        <w:rPr>
          <w:szCs w:val="22"/>
        </w:rPr>
        <w:t>AFLUBIN sudėtyje yra laktozės monohidrato</w:t>
      </w:r>
    </w:p>
    <w:bookmarkEnd w:id="14"/>
    <w:bookmarkEnd w:id="15"/>
    <w:p w14:paraId="77205A0E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Kiekvienoje AFLUBIN tabletėje yra 227 mg laktozės monohidrato. </w:t>
      </w:r>
      <w:r>
        <w:rPr>
          <w:noProof/>
          <w:szCs w:val="22"/>
        </w:rPr>
        <w:t>Jeigu gydytojas Jums yra sakęs, kad netoleruojate kokių nors angliavandenių kreipkitės į jį prieš pradėdami vartoti šį vaistą.</w:t>
      </w:r>
    </w:p>
    <w:p w14:paraId="2F2BB6E9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3B14CAC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7B52996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 xml:space="preserve">Kaip vartoti </w:t>
      </w:r>
      <w:r>
        <w:rPr>
          <w:b/>
          <w:caps/>
          <w:szCs w:val="22"/>
        </w:rPr>
        <w:t>AFLUBIN</w:t>
      </w:r>
    </w:p>
    <w:p w14:paraId="6C0936C8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388787F3" w14:textId="52533A63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Visada vartokite šį vaistą tiksliai kaip</w:t>
      </w:r>
      <w:r w:rsidR="003C0461">
        <w:rPr>
          <w:noProof w:val="0"/>
        </w:rPr>
        <w:t xml:space="preserve"> aprašyta šiame lapelyje arba kaip</w:t>
      </w:r>
      <w:r>
        <w:rPr>
          <w:noProof w:val="0"/>
        </w:rPr>
        <w:t xml:space="preserve"> nurodė gydytojas</w:t>
      </w:r>
      <w:r w:rsidR="003C0461">
        <w:rPr>
          <w:noProof w:val="0"/>
        </w:rPr>
        <w:t xml:space="preserve"> arba vaistininkas</w:t>
      </w:r>
      <w:r>
        <w:rPr>
          <w:noProof w:val="0"/>
        </w:rPr>
        <w:t>. Jeigu abejojate, kreipkitės į gydytoją arba vaistininką.</w:t>
      </w:r>
    </w:p>
    <w:p w14:paraId="42774154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74121B5D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Dozavimas</w:t>
      </w:r>
    </w:p>
    <w:p w14:paraId="75B0B58B" w14:textId="77777777" w:rsidR="007D398E" w:rsidRDefault="007D398E" w:rsidP="007D398E">
      <w:pPr>
        <w:pStyle w:val="BTEMEASMCA"/>
        <w:tabs>
          <w:tab w:val="left" w:pos="567"/>
        </w:tabs>
      </w:pPr>
      <w:r>
        <w:t>Jei Jūsų gydytojas nenurodė kitaip, AFLUBIN reikėtų vartoti pagal lentelėje nurodytą tvarką:</w:t>
      </w:r>
    </w:p>
    <w:p w14:paraId="173191F4" w14:textId="77777777" w:rsidR="007D398E" w:rsidRDefault="007D398E" w:rsidP="007D398E">
      <w:pPr>
        <w:pStyle w:val="BTEMEASMCA"/>
        <w:tabs>
          <w:tab w:val="left" w:pos="567"/>
        </w:tabs>
      </w:pPr>
    </w:p>
    <w:p w14:paraId="63B90C3D" w14:textId="6C2FD32B" w:rsidR="007D398E" w:rsidRDefault="007D398E" w:rsidP="007D398E">
      <w:pPr>
        <w:pStyle w:val="BTEMEASMCA"/>
        <w:rPr>
          <w:i/>
        </w:rPr>
      </w:pPr>
      <w:r>
        <w:rPr>
          <w:i/>
        </w:rPr>
        <w:t>Sąnarių ir raumenų skausmo malšinimas, sergant virusine peršalimo liga</w:t>
      </w:r>
    </w:p>
    <w:p w14:paraId="7F523589" w14:textId="77777777" w:rsidR="001D1B17" w:rsidRDefault="001D1B17" w:rsidP="007D398E">
      <w:pPr>
        <w:pStyle w:val="BTEMEASMCA"/>
        <w:rPr>
          <w:i/>
        </w:rPr>
      </w:pPr>
    </w:p>
    <w:p w14:paraId="4D176EC1" w14:textId="01C51335" w:rsidR="007D398E" w:rsidRDefault="007D398E" w:rsidP="002331DE">
      <w:pPr>
        <w:numPr>
          <w:ilvl w:val="0"/>
          <w:numId w:val="3"/>
        </w:num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Gydymo pradžia (1 ir 2</w:t>
      </w:r>
      <w:r w:rsidR="001D1B17">
        <w:rPr>
          <w:i/>
          <w:szCs w:val="22"/>
        </w:rPr>
        <w:t> </w:t>
      </w:r>
      <w:r>
        <w:rPr>
          <w:i/>
          <w:szCs w:val="22"/>
        </w:rPr>
        <w:t>gydymo dienos)</w:t>
      </w: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01"/>
        <w:gridCol w:w="2535"/>
        <w:gridCol w:w="3618"/>
      </w:tblGrid>
      <w:tr w:rsidR="007D398E" w14:paraId="64B8AC16" w14:textId="77777777" w:rsidTr="002331DE">
        <w:trPr>
          <w:tblCellSpacing w:w="15" w:type="dxa"/>
        </w:trPr>
        <w:tc>
          <w:tcPr>
            <w:tcW w:w="2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0BFDA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  <w:p w14:paraId="12CCCA97" w14:textId="62B973D3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4C5C4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3D1E8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9F0593" w14:paraId="5AC9865D" w14:textId="77777777" w:rsidTr="007D398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EBD08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96AB1C" w14:textId="7F9D578A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</w:t>
            </w:r>
          </w:p>
        </w:tc>
        <w:tc>
          <w:tcPr>
            <w:tcW w:w="3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2F046C" w14:textId="52344CEE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kartus per dieną</w:t>
            </w:r>
          </w:p>
        </w:tc>
      </w:tr>
      <w:tr w:rsidR="007D398E" w14:paraId="79EE7059" w14:textId="77777777" w:rsidTr="002331DE">
        <w:trPr>
          <w:tblCellSpacing w:w="15" w:type="dxa"/>
        </w:trPr>
        <w:tc>
          <w:tcPr>
            <w:tcW w:w="2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4838B" w14:textId="608B4E03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B37146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7123B" w14:textId="3B7833C8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35E1E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4B59032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0DB2D6A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Jei ligos simptomai nelengvėja, gydymą reikia tęsti taip, kaip nurodyta žemiau esančioje lentelėje.</w:t>
      </w:r>
    </w:p>
    <w:p w14:paraId="6369F61A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3131EEE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 xml:space="preserve">2. Gydymo tąsa 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2649"/>
        <w:gridCol w:w="3678"/>
      </w:tblGrid>
      <w:tr w:rsidR="007D398E" w14:paraId="7B2A1869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68859" w14:textId="12A52508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14EFF620" wp14:editId="143D3F00">
                  <wp:extent cx="9525" cy="9525"/>
                  <wp:effectExtent l="0" t="0" r="0" b="0"/>
                  <wp:docPr id="3" name="Picture 3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989CA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7BA7C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469D8BDB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76D88" w14:textId="2C7C5C0A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Suaugusieji ir paaugliai nuo 12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1B7C5" w14:textId="50F54DE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63F7B3" w14:textId="25E06480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kartus per dieną</w:t>
            </w:r>
          </w:p>
          <w:p w14:paraId="0B2286E4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0362302B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1EC9" w14:textId="5B3CC039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Vaikai</w:t>
            </w:r>
            <w:r w:rsidR="00B37146">
              <w:rPr>
                <w:szCs w:val="22"/>
                <w:lang w:eastAsia="en-US"/>
              </w:rPr>
              <w:t xml:space="preserve"> ir paaugliai</w:t>
            </w:r>
            <w:r>
              <w:rPr>
                <w:szCs w:val="22"/>
                <w:lang w:eastAsia="en-US"/>
              </w:rPr>
              <w:t xml:space="preserve"> nuo </w:t>
            </w:r>
            <w:r w:rsidR="001301B5">
              <w:rPr>
                <w:szCs w:val="22"/>
                <w:lang w:eastAsia="en-US"/>
              </w:rPr>
              <w:t>6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8D0C6" w14:textId="6DBA79D2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tabletės</w:t>
            </w:r>
          </w:p>
        </w:tc>
        <w:tc>
          <w:tcPr>
            <w:tcW w:w="36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E07E9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68DE8FC6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D3E9AF0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3. Virusinių peršalimo ligų profilaktika</w:t>
      </w:r>
    </w:p>
    <w:p w14:paraId="1CF62216" w14:textId="73DB5F24" w:rsidR="001D1B17" w:rsidRDefault="001D1B17" w:rsidP="007D398E">
      <w:pPr>
        <w:tabs>
          <w:tab w:val="left" w:pos="567"/>
        </w:tabs>
        <w:rPr>
          <w:i/>
          <w:szCs w:val="22"/>
        </w:rPr>
      </w:pPr>
    </w:p>
    <w:p w14:paraId="25CAB444" w14:textId="44A74391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a. Planinė profilaktika prieš peršalimo ligų sezoną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01EF9CCD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26EB1" w14:textId="23912780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70BF56" wp14:editId="26C30B31">
                  <wp:simplePos x="0" y="0"/>
                  <wp:positionH relativeFrom="column">
                    <wp:posOffset>6350</wp:posOffset>
                  </wp:positionH>
                  <wp:positionV relativeFrom="page">
                    <wp:posOffset>121285</wp:posOffset>
                  </wp:positionV>
                  <wp:extent cx="9525" cy="9525"/>
                  <wp:effectExtent l="0" t="0" r="0" b="0"/>
                  <wp:wrapSquare wrapText="bothSides"/>
                  <wp:docPr id="2" name="Picture 2" descr="ec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D5BE8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BCACC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2A2B9CC8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F09C9" w14:textId="526B9457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74F65" w14:textId="6601CCF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DAB55" w14:textId="5AEB877A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kartus per dieną 3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savaites</w:t>
            </w:r>
          </w:p>
          <w:p w14:paraId="3822CD52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23D5A3E2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2A5DE6" w14:textId="5FD7EAFD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B37146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613812" w14:textId="6E21040F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0B326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55FCCEDF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E991C93" w14:textId="795ED98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b. Profilaktika po kontakto su sergančiuoju peršalimu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36"/>
        <w:gridCol w:w="2649"/>
        <w:gridCol w:w="3678"/>
      </w:tblGrid>
      <w:tr w:rsidR="007D398E" w14:paraId="45D44A29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A0BE5" w14:textId="48AD34A4" w:rsidR="007D398E" w:rsidRPr="008C4CED" w:rsidRDefault="007D398E" w:rsidP="00A9210C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71786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Vienkartinė dozė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AE4685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Vartojimas</w:t>
            </w:r>
          </w:p>
        </w:tc>
      </w:tr>
      <w:tr w:rsidR="007D398E" w14:paraId="3E3DC293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DEBD2" w14:textId="3B7B825D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Suaugusieji ir paaugliai nuo 12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CCAD5" w14:textId="12E021C0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</w:t>
            </w:r>
          </w:p>
        </w:tc>
        <w:tc>
          <w:tcPr>
            <w:tcW w:w="3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E0473" w14:textId="36952603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kartus per dieną 2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dienas</w:t>
            </w:r>
          </w:p>
          <w:p w14:paraId="0DBD9D07" w14:textId="77777777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</w:p>
        </w:tc>
      </w:tr>
      <w:tr w:rsidR="007D398E" w14:paraId="2DBE150C" w14:textId="77777777" w:rsidTr="002331DE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E619C" w14:textId="46CC0648" w:rsidR="007D398E" w:rsidRDefault="007D398E" w:rsidP="002331DE">
            <w:pPr>
              <w:tabs>
                <w:tab w:val="left" w:pos="567"/>
              </w:tabs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Vaikai </w:t>
            </w:r>
            <w:r w:rsidR="00B37146">
              <w:rPr>
                <w:szCs w:val="22"/>
                <w:lang w:eastAsia="en-US"/>
              </w:rPr>
              <w:t xml:space="preserve">ir paaugliai </w:t>
            </w:r>
            <w:r>
              <w:rPr>
                <w:szCs w:val="22"/>
                <w:lang w:eastAsia="en-US"/>
              </w:rPr>
              <w:t xml:space="preserve">nuo </w:t>
            </w:r>
            <w:r w:rsidR="001301B5">
              <w:rPr>
                <w:szCs w:val="22"/>
                <w:lang w:eastAsia="en-US"/>
              </w:rPr>
              <w:t>6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metų</w:t>
            </w:r>
          </w:p>
        </w:tc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D38034" w14:textId="7A6C9528" w:rsidR="007D398E" w:rsidRDefault="007D398E" w:rsidP="002331DE">
            <w:pPr>
              <w:tabs>
                <w:tab w:val="left" w:pos="567"/>
              </w:tabs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½</w:t>
            </w:r>
            <w:r w:rsidR="001D1B17">
              <w:rPr>
                <w:szCs w:val="22"/>
                <w:lang w:eastAsia="en-US"/>
              </w:rPr>
              <w:t> </w:t>
            </w:r>
            <w:r>
              <w:rPr>
                <w:szCs w:val="22"/>
                <w:lang w:eastAsia="en-US"/>
              </w:rPr>
              <w:t>tabletės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A1F43" w14:textId="77777777" w:rsidR="007D398E" w:rsidRDefault="007D398E" w:rsidP="005E0524">
            <w:pPr>
              <w:tabs>
                <w:tab w:val="left" w:pos="567"/>
              </w:tabs>
              <w:rPr>
                <w:szCs w:val="22"/>
                <w:lang w:eastAsia="en-US"/>
              </w:rPr>
            </w:pPr>
          </w:p>
        </w:tc>
      </w:tr>
    </w:tbl>
    <w:p w14:paraId="703A40A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05D02C74" w14:textId="77777777" w:rsidR="007D398E" w:rsidRDefault="007D398E" w:rsidP="007D398E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Vartojimo metodas</w:t>
      </w:r>
    </w:p>
    <w:p w14:paraId="1E461E82" w14:textId="409EF224" w:rsidR="007D398E" w:rsidRDefault="00B37146" w:rsidP="007D398E">
      <w:pPr>
        <w:tabs>
          <w:tab w:val="left" w:pos="567"/>
        </w:tabs>
        <w:rPr>
          <w:b/>
          <w:szCs w:val="22"/>
        </w:rPr>
      </w:pPr>
      <w:r>
        <w:rPr>
          <w:szCs w:val="22"/>
        </w:rPr>
        <w:t xml:space="preserve">Vartoti per burną. </w:t>
      </w:r>
      <w:r w:rsidR="007D398E">
        <w:rPr>
          <w:szCs w:val="22"/>
        </w:rPr>
        <w:t>Tabletę reikia lėtai ištirpinti po liežuviu.</w:t>
      </w:r>
    </w:p>
    <w:p w14:paraId="030D15D5" w14:textId="77777777" w:rsidR="007D398E" w:rsidRDefault="007D398E" w:rsidP="007D398E">
      <w:pPr>
        <w:tabs>
          <w:tab w:val="left" w:pos="567"/>
        </w:tabs>
        <w:rPr>
          <w:b/>
          <w:szCs w:val="22"/>
        </w:rPr>
      </w:pPr>
    </w:p>
    <w:p w14:paraId="280B2D20" w14:textId="77777777" w:rsidR="007D398E" w:rsidRDefault="007D398E" w:rsidP="007D398E">
      <w:pPr>
        <w:pStyle w:val="PI-3EMEASMCA"/>
        <w:tabs>
          <w:tab w:val="left" w:pos="567"/>
        </w:tabs>
      </w:pPr>
      <w:r>
        <w:t>Ką daryti pavartojus per didelę AFLUBIN dozę?</w:t>
      </w:r>
    </w:p>
    <w:p w14:paraId="4FCEE690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Pranešimų apie perdozavimą negauta.</w:t>
      </w:r>
    </w:p>
    <w:p w14:paraId="4F700D2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8B5B87C" w14:textId="1A3ABD8D" w:rsidR="007D398E" w:rsidRDefault="007D398E" w:rsidP="007D398E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Pamiršus pavartoti AFLUBIN</w:t>
      </w:r>
    </w:p>
    <w:p w14:paraId="0E7337AE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Negalima vartoti dvigubos dozės norint kompensuoti praleistą dozę. Kitą dozę gerkite kuo greičiau.</w:t>
      </w:r>
    </w:p>
    <w:p w14:paraId="752BBE63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A33D44D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Nustojus vartoti AFLUBIN</w:t>
      </w:r>
    </w:p>
    <w:p w14:paraId="21645D06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Jeigu kiltų daugiau klausimų dėl šio vaisto vartojimo, kreipkitės į gydytoją arba vaistininką.</w:t>
      </w:r>
    </w:p>
    <w:p w14:paraId="22517ADC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AE30EE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63C0A576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</w:r>
      <w:r>
        <w:rPr>
          <w:b/>
          <w:szCs w:val="22"/>
        </w:rPr>
        <w:t>Galimas šalutinis poveikis</w:t>
      </w:r>
    </w:p>
    <w:p w14:paraId="70989A5F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9672E0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Šis vaistas, kaip ir visi kiti, gali sukelti šalutinį poveikį, nors jis pasireiškia ne visiems žmonėms.</w:t>
      </w:r>
    </w:p>
    <w:p w14:paraId="765E1577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Šalutinio AFLUBIN poveikio iki šiol nepastebėta.</w:t>
      </w:r>
    </w:p>
    <w:p w14:paraId="126A5C49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5631F49" w14:textId="77777777" w:rsidR="007D398E" w:rsidRDefault="007D398E" w:rsidP="007D398E">
      <w:pPr>
        <w:tabs>
          <w:tab w:val="left" w:pos="567"/>
        </w:tabs>
        <w:rPr>
          <w:b/>
          <w:snapToGrid w:val="0"/>
          <w:szCs w:val="24"/>
          <w:lang w:eastAsia="en-US"/>
        </w:rPr>
      </w:pPr>
      <w:r>
        <w:rPr>
          <w:b/>
          <w:noProof/>
          <w:snapToGrid w:val="0"/>
          <w:szCs w:val="24"/>
          <w:lang w:eastAsia="en-US"/>
        </w:rPr>
        <w:t>Pranešimas apie šalutinį poveikį</w:t>
      </w:r>
    </w:p>
    <w:p w14:paraId="31487ED5" w14:textId="0426AB32" w:rsidR="005C7C4F" w:rsidRPr="005D554B" w:rsidRDefault="007D398E" w:rsidP="005C7C4F">
      <w:pPr>
        <w:tabs>
          <w:tab w:val="left" w:pos="567"/>
        </w:tabs>
        <w:spacing w:line="260" w:lineRule="exact"/>
        <w:ind w:right="-1"/>
        <w:rPr>
          <w:snapToGrid w:val="0"/>
        </w:rPr>
      </w:pPr>
      <w:r>
        <w:rPr>
          <w:snapToGrid w:val="0"/>
        </w:rPr>
        <w:t xml:space="preserve">Jeigu pasireiškė šalutinis poveikis, įskaitant šiame lapelyje nenurodytą, pasakykite gydytojui arba vaistininkui. </w:t>
      </w:r>
      <w:bookmarkStart w:id="16" w:name="_Hlk181187647"/>
      <w:r w:rsidR="0007607D" w:rsidRPr="00736012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3" w:history="1">
        <w:r w:rsidR="0007607D" w:rsidRPr="00736012">
          <w:rPr>
            <w:snapToGrid w:val="0"/>
            <w:color w:val="0000FF"/>
            <w:szCs w:val="22"/>
            <w:u w:val="single"/>
          </w:rPr>
          <w:t>https://vvkt.lrv.lt/lt/</w:t>
        </w:r>
      </w:hyperlink>
      <w:r w:rsidR="0007607D" w:rsidRPr="00736012">
        <w:rPr>
          <w:snapToGrid w:val="0"/>
          <w:szCs w:val="22"/>
        </w:rPr>
        <w:t xml:space="preserve"> nurodytais būdais arba paskambinti nemokamu telefonu </w:t>
      </w:r>
      <w:r w:rsidR="0036281B">
        <w:rPr>
          <w:snapToGrid w:val="0"/>
          <w:szCs w:val="22"/>
        </w:rPr>
        <w:t>+370</w:t>
      </w:r>
      <w:r w:rsidR="0007607D" w:rsidRPr="00736012">
        <w:rPr>
          <w:snapToGrid w:val="0"/>
          <w:szCs w:val="22"/>
        </w:rPr>
        <w:t xml:space="preserve"> 800 73 568. Pranešdami apie šalutinį poveikį galite mums padėti gauti daugiau informacijos apie šio vaisto saugumą.</w:t>
      </w:r>
      <w:bookmarkEnd w:id="16"/>
    </w:p>
    <w:p w14:paraId="0DC8C0CA" w14:textId="77777777" w:rsidR="007D398E" w:rsidRDefault="007D398E" w:rsidP="005C7C4F">
      <w:pPr>
        <w:rPr>
          <w:szCs w:val="22"/>
        </w:rPr>
      </w:pPr>
    </w:p>
    <w:p w14:paraId="6998ACF1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212F9629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caps/>
          <w:szCs w:val="22"/>
        </w:rPr>
      </w:pPr>
      <w:r>
        <w:rPr>
          <w:b/>
          <w:caps/>
          <w:szCs w:val="22"/>
        </w:rPr>
        <w:t>5.</w:t>
      </w:r>
      <w:r>
        <w:rPr>
          <w:b/>
          <w:caps/>
          <w:szCs w:val="22"/>
        </w:rPr>
        <w:tab/>
      </w:r>
      <w:r>
        <w:rPr>
          <w:b/>
          <w:szCs w:val="22"/>
        </w:rPr>
        <w:t>Kaip laikyti AFLUBIN</w:t>
      </w:r>
    </w:p>
    <w:p w14:paraId="39A058FE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782E7A8" w14:textId="77777777" w:rsidR="007D398E" w:rsidRDefault="007D398E" w:rsidP="007D398E">
      <w:pPr>
        <w:tabs>
          <w:tab w:val="left" w:pos="567"/>
        </w:tabs>
        <w:rPr>
          <w:sz w:val="20"/>
        </w:rPr>
      </w:pPr>
      <w:r>
        <w:t>Šį vaistą laikykite vaikams nepastebimoje ir nepasiekiamoje vietoje.</w:t>
      </w:r>
    </w:p>
    <w:p w14:paraId="53FDFAA3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Laikyti ne aukštesnėje kaip 30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51851A8D" w14:textId="2AB9E03E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Lizdines plokšteles laikyti išorinėje dėžutėje, kad </w:t>
      </w:r>
      <w:r w:rsidR="001D1B17">
        <w:rPr>
          <w:szCs w:val="22"/>
        </w:rPr>
        <w:t xml:space="preserve">vaistas </w:t>
      </w:r>
      <w:r>
        <w:rPr>
          <w:szCs w:val="22"/>
        </w:rPr>
        <w:t>būtų apsaugotas nuo šviesos.</w:t>
      </w:r>
    </w:p>
    <w:p w14:paraId="7A587D2B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</w:p>
    <w:p w14:paraId="2FC6D4AE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Ant dėžutės po „Tinka iki“ ir lizdinės plokštelės</w:t>
      </w:r>
      <w:r>
        <w:t xml:space="preserve"> po „EXP“ </w:t>
      </w:r>
      <w:r>
        <w:rPr>
          <w:noProof w:val="0"/>
        </w:rPr>
        <w:t>nurodytam tinkamumo laikui pasibaigus, šio vaisto vartoti negalima. Vaistas tinkamas vartoti iki paskutinės nurodyto mėnesio dienos.</w:t>
      </w:r>
    </w:p>
    <w:p w14:paraId="79D9ED00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38661861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14:paraId="3FC212FC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135F2DE8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570E763" w14:textId="77777777" w:rsidR="007D398E" w:rsidRDefault="007D398E" w:rsidP="007D398E">
      <w:pPr>
        <w:numPr>
          <w:ilvl w:val="12"/>
          <w:numId w:val="0"/>
        </w:numPr>
        <w:tabs>
          <w:tab w:val="left" w:pos="567"/>
        </w:tabs>
        <w:ind w:left="567" w:hanging="567"/>
        <w:outlineLvl w:val="0"/>
        <w:rPr>
          <w:b/>
          <w:szCs w:val="22"/>
        </w:rPr>
      </w:pPr>
      <w:r>
        <w:rPr>
          <w:b/>
          <w:szCs w:val="22"/>
        </w:rPr>
        <w:t>6.</w:t>
      </w:r>
      <w:r>
        <w:rPr>
          <w:szCs w:val="22"/>
        </w:rPr>
        <w:tab/>
      </w:r>
      <w:r>
        <w:rPr>
          <w:b/>
          <w:szCs w:val="22"/>
        </w:rPr>
        <w:t>Pakuotės turinys ir kita informacija</w:t>
      </w:r>
    </w:p>
    <w:p w14:paraId="17698D18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47569A2D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AFLUBIN sudėtis</w:t>
      </w:r>
    </w:p>
    <w:p w14:paraId="306ADC85" w14:textId="0A69806D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b/>
          <w:szCs w:val="22"/>
        </w:rPr>
        <w:t>-</w:t>
      </w:r>
      <w:r>
        <w:rPr>
          <w:b/>
          <w:szCs w:val="22"/>
        </w:rPr>
        <w:tab/>
      </w:r>
      <w:r>
        <w:rPr>
          <w:szCs w:val="22"/>
        </w:rPr>
        <w:t>Veikliosios medžiagos yra Gentiana lutea (geltonasis gencijonas) D1 3,6</w:t>
      </w:r>
      <w:r w:rsidR="001D1B17">
        <w:rPr>
          <w:szCs w:val="22"/>
        </w:rPr>
        <w:t> </w:t>
      </w:r>
      <w:r>
        <w:rPr>
          <w:szCs w:val="22"/>
        </w:rPr>
        <w:t>mg, Aconitum napellus (mėlynoji kurpelė) D6 37,2</w:t>
      </w:r>
      <w:r w:rsidR="001D1B17">
        <w:rPr>
          <w:szCs w:val="22"/>
        </w:rPr>
        <w:t> </w:t>
      </w:r>
      <w:r>
        <w:rPr>
          <w:szCs w:val="22"/>
        </w:rPr>
        <w:t>mg, Bryonia cretica (vaistinė brienė) D6 37,2</w:t>
      </w:r>
      <w:r w:rsidR="001D1B17">
        <w:rPr>
          <w:szCs w:val="22"/>
        </w:rPr>
        <w:t> </w:t>
      </w:r>
      <w:r>
        <w:rPr>
          <w:szCs w:val="22"/>
        </w:rPr>
        <w:t>mg, Ferrum phosphoricum (geležies (III) fosfatas) D12 37,2</w:t>
      </w:r>
      <w:r w:rsidR="001D1B17">
        <w:rPr>
          <w:szCs w:val="22"/>
        </w:rPr>
        <w:t> </w:t>
      </w:r>
      <w:r>
        <w:rPr>
          <w:szCs w:val="22"/>
        </w:rPr>
        <w:t>mg, Acidum lacticum ((S)-pieno rūgštis) D12 37,2</w:t>
      </w:r>
      <w:r w:rsidR="001D1B17">
        <w:rPr>
          <w:szCs w:val="22"/>
        </w:rPr>
        <w:t xml:space="preserve"> </w:t>
      </w:r>
      <w:r>
        <w:rPr>
          <w:szCs w:val="22"/>
        </w:rPr>
        <w:t>mg.</w:t>
      </w:r>
    </w:p>
    <w:p w14:paraId="0E9A9E5B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b/>
          <w:szCs w:val="22"/>
        </w:rPr>
        <w:t>-</w:t>
      </w:r>
      <w:r>
        <w:rPr>
          <w:b/>
          <w:szCs w:val="22"/>
        </w:rPr>
        <w:tab/>
      </w:r>
      <w:r>
        <w:rPr>
          <w:szCs w:val="22"/>
        </w:rPr>
        <w:t>Pagalbinės medžiagos yra laktozė monohidratas, bulvių krakmolas, magnio stearatas.</w:t>
      </w:r>
    </w:p>
    <w:p w14:paraId="5CB9B9D6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</w:p>
    <w:p w14:paraId="5C1B2A19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AFLUBIN išvaizda ir kiekis pakuotėje</w:t>
      </w:r>
    </w:p>
    <w:p w14:paraId="1B48AAFB" w14:textId="77777777" w:rsidR="007D398E" w:rsidRDefault="007D398E" w:rsidP="007D398E">
      <w:pPr>
        <w:pStyle w:val="BTEMEASMCA"/>
        <w:tabs>
          <w:tab w:val="left" w:pos="567"/>
        </w:tabs>
      </w:pPr>
      <w:r>
        <w:t>AFLUBIN tabletės yra baltos, apvalios, plokščios, su viena vagele laužimui. Tabletės gali būti dėmėtos.</w:t>
      </w:r>
    </w:p>
    <w:p w14:paraId="4DD41043" w14:textId="77777777" w:rsidR="007D398E" w:rsidRDefault="007D398E" w:rsidP="007D398E">
      <w:pPr>
        <w:pStyle w:val="BTEMEASMCA"/>
        <w:tabs>
          <w:tab w:val="left" w:pos="567"/>
        </w:tabs>
        <w:rPr>
          <w:noProof w:val="0"/>
        </w:rPr>
      </w:pPr>
      <w:r>
        <w:rPr>
          <w:noProof w:val="0"/>
        </w:rPr>
        <w:t>Tabletę galima padalyti į dvi lygias dozes.</w:t>
      </w:r>
    </w:p>
    <w:p w14:paraId="5B80B334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7367BC10" w14:textId="77777777" w:rsidR="007D398E" w:rsidRPr="001E0692" w:rsidRDefault="007D398E" w:rsidP="007D398E">
      <w:pPr>
        <w:tabs>
          <w:tab w:val="left" w:pos="567"/>
        </w:tabs>
        <w:rPr>
          <w:b/>
          <w:bCs/>
          <w:szCs w:val="22"/>
        </w:rPr>
      </w:pPr>
      <w:r w:rsidRPr="001E0692">
        <w:rPr>
          <w:b/>
          <w:bCs/>
          <w:szCs w:val="22"/>
        </w:rPr>
        <w:t>Pakuotės dydis</w:t>
      </w:r>
    </w:p>
    <w:p w14:paraId="6DA69A69" w14:textId="7738C303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Kartoninė dėžutė, kurioje yra 12, 24, 36 arba 48</w:t>
      </w:r>
      <w:r w:rsidR="001D1B17">
        <w:rPr>
          <w:szCs w:val="22"/>
        </w:rPr>
        <w:t> </w:t>
      </w:r>
      <w:r>
        <w:rPr>
          <w:szCs w:val="22"/>
        </w:rPr>
        <w:t>tabletės, supakuotos į PVC/PVCD ir aliuminio folijos lizdines plokšteles.</w:t>
      </w:r>
    </w:p>
    <w:p w14:paraId="2B7E9DDD" w14:textId="77777777" w:rsidR="007D398E" w:rsidRDefault="007D398E" w:rsidP="007D398E">
      <w:pPr>
        <w:tabs>
          <w:tab w:val="left" w:pos="567"/>
        </w:tabs>
        <w:rPr>
          <w:szCs w:val="22"/>
        </w:rPr>
      </w:pPr>
      <w:r>
        <w:rPr>
          <w:szCs w:val="22"/>
        </w:rPr>
        <w:t>Gali būti tiekiamos ne visų dydžių pakuotės.</w:t>
      </w:r>
    </w:p>
    <w:p w14:paraId="6DAE40F1" w14:textId="77777777" w:rsidR="001D1B17" w:rsidRDefault="001D1B17" w:rsidP="007D398E">
      <w:pPr>
        <w:tabs>
          <w:tab w:val="left" w:pos="567"/>
        </w:tabs>
        <w:ind w:left="567" w:hanging="567"/>
        <w:rPr>
          <w:b/>
          <w:szCs w:val="22"/>
        </w:rPr>
      </w:pPr>
    </w:p>
    <w:p w14:paraId="0FEA05AE" w14:textId="3C49938C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Registruotojas</w:t>
      </w:r>
    </w:p>
    <w:p w14:paraId="35D34459" w14:textId="77777777" w:rsidR="00D25222" w:rsidRPr="00736012" w:rsidRDefault="00D25222" w:rsidP="00D25222">
      <w:pPr>
        <w:rPr>
          <w:szCs w:val="22"/>
        </w:rPr>
      </w:pPr>
      <w:r w:rsidRPr="00736012">
        <w:rPr>
          <w:szCs w:val="22"/>
        </w:rPr>
        <w:t>Perrigo Poland Sp. z o.o.</w:t>
      </w:r>
    </w:p>
    <w:p w14:paraId="04F1D3EA" w14:textId="77777777" w:rsidR="00D25222" w:rsidRPr="00736012" w:rsidRDefault="00D25222" w:rsidP="00D25222">
      <w:pPr>
        <w:rPr>
          <w:szCs w:val="22"/>
        </w:rPr>
      </w:pPr>
      <w:r w:rsidRPr="00736012">
        <w:rPr>
          <w:szCs w:val="22"/>
        </w:rPr>
        <w:t>ul. Domaniewska 48</w:t>
      </w:r>
    </w:p>
    <w:p w14:paraId="4C5B79B8" w14:textId="77777777" w:rsidR="00D25222" w:rsidRPr="00736012" w:rsidRDefault="00D25222" w:rsidP="00D25222">
      <w:pPr>
        <w:rPr>
          <w:szCs w:val="22"/>
        </w:rPr>
      </w:pPr>
      <w:r w:rsidRPr="00736012">
        <w:rPr>
          <w:szCs w:val="22"/>
        </w:rPr>
        <w:t>02-672 Warszawa</w:t>
      </w:r>
    </w:p>
    <w:p w14:paraId="6C596D25" w14:textId="77777777" w:rsidR="00D25222" w:rsidRPr="00736012" w:rsidRDefault="00D25222" w:rsidP="00D25222">
      <w:pPr>
        <w:rPr>
          <w:szCs w:val="22"/>
        </w:rPr>
      </w:pPr>
      <w:r w:rsidRPr="00736012">
        <w:rPr>
          <w:szCs w:val="22"/>
        </w:rPr>
        <w:t>Lenkija</w:t>
      </w:r>
    </w:p>
    <w:p w14:paraId="0AAA978B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4D84685E" w14:textId="77777777" w:rsidR="007D398E" w:rsidRDefault="007D398E" w:rsidP="007D398E">
      <w:pPr>
        <w:tabs>
          <w:tab w:val="left" w:pos="567"/>
        </w:tabs>
        <w:ind w:left="567" w:hanging="567"/>
        <w:rPr>
          <w:b/>
          <w:szCs w:val="22"/>
        </w:rPr>
      </w:pPr>
      <w:r>
        <w:rPr>
          <w:b/>
          <w:szCs w:val="22"/>
        </w:rPr>
        <w:t>Gamintojas</w:t>
      </w:r>
    </w:p>
    <w:p w14:paraId="6BA4B2D1" w14:textId="5A824B9E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proofErr w:type="spellStart"/>
      <w:r>
        <w:rPr>
          <w:szCs w:val="22"/>
        </w:rPr>
        <w:t>Richard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Bittner</w:t>
      </w:r>
      <w:proofErr w:type="spellEnd"/>
      <w:r>
        <w:rPr>
          <w:szCs w:val="22"/>
        </w:rPr>
        <w:t xml:space="preserve"> </w:t>
      </w:r>
      <w:proofErr w:type="spellStart"/>
      <w:r w:rsidR="00FA0CAA">
        <w:rPr>
          <w:szCs w:val="22"/>
        </w:rPr>
        <w:t>GmbH</w:t>
      </w:r>
      <w:proofErr w:type="spellEnd"/>
    </w:p>
    <w:p w14:paraId="286CDF82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Ossiacherstrasse 7</w:t>
      </w:r>
    </w:p>
    <w:p w14:paraId="73C74122" w14:textId="539BDDEA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9560 </w:t>
      </w:r>
      <w:proofErr w:type="spellStart"/>
      <w:r>
        <w:rPr>
          <w:szCs w:val="22"/>
        </w:rPr>
        <w:t>Feldkirchen</w:t>
      </w:r>
      <w:proofErr w:type="spellEnd"/>
    </w:p>
    <w:p w14:paraId="3E1ABD6C" w14:textId="77777777" w:rsidR="007D398E" w:rsidRDefault="007D398E" w:rsidP="007D398E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Austrija</w:t>
      </w:r>
    </w:p>
    <w:p w14:paraId="773E50A5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2CA8BB62" w14:textId="7D91C2DD" w:rsidR="007D398E" w:rsidRDefault="007D398E">
      <w:pPr>
        <w:pStyle w:val="BTbEMEASMCA"/>
      </w:pPr>
      <w:r>
        <w:rPr>
          <w:bCs/>
        </w:rPr>
        <w:t>Šis pakuotės lapelis</w:t>
      </w:r>
      <w:r>
        <w:t xml:space="preserve"> paskutinį kartą peržiūrėtas</w:t>
      </w:r>
      <w:r w:rsidR="00146A0A">
        <w:t xml:space="preserve"> </w:t>
      </w:r>
      <w:r w:rsidR="00D25222" w:rsidRPr="00D25222">
        <w:t>202</w:t>
      </w:r>
      <w:r w:rsidR="00FA0CAA">
        <w:t>6</w:t>
      </w:r>
      <w:r w:rsidR="00D25222" w:rsidRPr="00D25222">
        <w:t>-0</w:t>
      </w:r>
      <w:r w:rsidR="008E769F">
        <w:t>4</w:t>
      </w:r>
      <w:r w:rsidR="00D25222" w:rsidRPr="00D25222">
        <w:t>-</w:t>
      </w:r>
      <w:r w:rsidR="00FA0CAA">
        <w:t>2</w:t>
      </w:r>
      <w:r w:rsidR="008E769F">
        <w:t>8</w:t>
      </w:r>
      <w:r w:rsidR="00D25222" w:rsidRPr="00D25222">
        <w:t>.</w:t>
      </w:r>
    </w:p>
    <w:p w14:paraId="602978BD" w14:textId="77777777" w:rsidR="007D398E" w:rsidRDefault="007D398E" w:rsidP="007D398E">
      <w:pPr>
        <w:tabs>
          <w:tab w:val="left" w:pos="567"/>
        </w:tabs>
        <w:rPr>
          <w:szCs w:val="22"/>
        </w:rPr>
      </w:pPr>
    </w:p>
    <w:p w14:paraId="589BE281" w14:textId="77777777" w:rsidR="00D25222" w:rsidRPr="00736012" w:rsidRDefault="007D398E" w:rsidP="00D25222">
      <w:pPr>
        <w:rPr>
          <w:szCs w:val="22"/>
        </w:rPr>
      </w:pPr>
      <w:r>
        <w:rPr>
          <w:snapToGrid w:val="0"/>
        </w:rPr>
        <w:t xml:space="preserve">Išsami informacija apie šį </w:t>
      </w:r>
      <w:r>
        <w:rPr>
          <w:snapToGrid w:val="0"/>
          <w:szCs w:val="24"/>
        </w:rPr>
        <w:t>vaistą</w:t>
      </w:r>
      <w:r>
        <w:rPr>
          <w:snapToGrid w:val="0"/>
        </w:rPr>
        <w:t xml:space="preserve"> pateikiama Valstybinės vaistų kontrolės tarnybos prie Lietuvos Respublikos sveikatos apsaugos ministerijos tinklalapyje</w:t>
      </w:r>
      <w:r>
        <w:rPr>
          <w:i/>
          <w:snapToGrid w:val="0"/>
          <w:szCs w:val="24"/>
        </w:rPr>
        <w:t xml:space="preserve"> </w:t>
      </w:r>
      <w:bookmarkStart w:id="17" w:name="_Hlk181187290"/>
      <w:r w:rsidR="00D25222" w:rsidRPr="00736012">
        <w:rPr>
          <w:szCs w:val="22"/>
        </w:rPr>
        <w:fldChar w:fldCharType="begin"/>
      </w:r>
      <w:r w:rsidR="00D25222" w:rsidRPr="00736012">
        <w:rPr>
          <w:szCs w:val="22"/>
        </w:rPr>
        <w:instrText>HYPERLINK "https://vvkt.lrv.lt/"</w:instrText>
      </w:r>
      <w:r w:rsidR="00D25222" w:rsidRPr="00736012">
        <w:rPr>
          <w:szCs w:val="22"/>
        </w:rPr>
      </w:r>
      <w:r w:rsidR="00D25222" w:rsidRPr="00736012">
        <w:rPr>
          <w:szCs w:val="22"/>
        </w:rPr>
        <w:fldChar w:fldCharType="separate"/>
      </w:r>
      <w:r w:rsidR="00D25222" w:rsidRPr="00736012">
        <w:rPr>
          <w:rFonts w:eastAsia="SimSun"/>
          <w:color w:val="0000FF"/>
          <w:szCs w:val="22"/>
          <w:u w:val="single"/>
        </w:rPr>
        <w:t>https://vvkt.lrv.lt/</w:t>
      </w:r>
      <w:r w:rsidR="00D25222" w:rsidRPr="00736012">
        <w:rPr>
          <w:rFonts w:eastAsia="SimSun"/>
          <w:color w:val="0000FF"/>
          <w:szCs w:val="22"/>
          <w:u w:val="single"/>
        </w:rPr>
        <w:fldChar w:fldCharType="end"/>
      </w:r>
      <w:r w:rsidR="00D25222" w:rsidRPr="00736012">
        <w:rPr>
          <w:rFonts w:eastAsia="SimSun"/>
          <w:color w:val="0000FF"/>
          <w:szCs w:val="22"/>
          <w:u w:val="single"/>
        </w:rPr>
        <w:t>lt</w:t>
      </w:r>
      <w:r w:rsidR="00D25222" w:rsidRPr="00736012">
        <w:rPr>
          <w:szCs w:val="22"/>
        </w:rPr>
        <w:t>.</w:t>
      </w:r>
      <w:bookmarkEnd w:id="17"/>
    </w:p>
    <w:p w14:paraId="3EB83229" w14:textId="2013614F" w:rsidR="007D398E" w:rsidRDefault="007D398E" w:rsidP="007D398E">
      <w:pPr>
        <w:tabs>
          <w:tab w:val="left" w:pos="567"/>
        </w:tabs>
        <w:rPr>
          <w:snapToGrid w:val="0"/>
        </w:rPr>
      </w:pPr>
    </w:p>
    <w:p w14:paraId="4AC8776D" w14:textId="77777777" w:rsidR="007D398E" w:rsidRDefault="007D398E" w:rsidP="007D398E">
      <w:pPr>
        <w:tabs>
          <w:tab w:val="left" w:pos="567"/>
        </w:tabs>
      </w:pPr>
    </w:p>
    <w:sectPr w:rsidR="007D398E" w:rsidSect="00E9025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C5B9" w14:textId="77777777" w:rsidR="00DD1679" w:rsidRDefault="00DD1679" w:rsidP="002558FF">
      <w:r>
        <w:separator/>
      </w:r>
    </w:p>
  </w:endnote>
  <w:endnote w:type="continuationSeparator" w:id="0">
    <w:p w14:paraId="7409D738" w14:textId="77777777" w:rsidR="00DD1679" w:rsidRDefault="00DD1679" w:rsidP="002558FF">
      <w:r>
        <w:continuationSeparator/>
      </w:r>
    </w:p>
  </w:endnote>
  <w:endnote w:type="continuationNotice" w:id="1">
    <w:p w14:paraId="641A934C" w14:textId="77777777" w:rsidR="00DD1679" w:rsidRDefault="00DD16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AFC0" w14:textId="77777777" w:rsidR="00DD1679" w:rsidRDefault="00DD1679" w:rsidP="002558FF">
      <w:r>
        <w:separator/>
      </w:r>
    </w:p>
  </w:footnote>
  <w:footnote w:type="continuationSeparator" w:id="0">
    <w:p w14:paraId="746A87C7" w14:textId="77777777" w:rsidR="00DD1679" w:rsidRDefault="00DD1679" w:rsidP="002558FF">
      <w:r>
        <w:continuationSeparator/>
      </w:r>
    </w:p>
  </w:footnote>
  <w:footnote w:type="continuationNotice" w:id="1">
    <w:p w14:paraId="1754EF10" w14:textId="77777777" w:rsidR="00DD1679" w:rsidRDefault="00DD16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163455"/>
    <w:multiLevelType w:val="hybridMultilevel"/>
    <w:tmpl w:val="BD085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E0B8E"/>
    <w:multiLevelType w:val="hybridMultilevel"/>
    <w:tmpl w:val="79D6A552"/>
    <w:lvl w:ilvl="0" w:tplc="FAA6749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B5427"/>
    <w:multiLevelType w:val="hybridMultilevel"/>
    <w:tmpl w:val="3D38133A"/>
    <w:lvl w:ilvl="0" w:tplc="A2F05BFC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" w15:restartNumberingAfterBreak="0">
    <w:nsid w:val="67877E86"/>
    <w:multiLevelType w:val="hybridMultilevel"/>
    <w:tmpl w:val="A1CA30A2"/>
    <w:lvl w:ilvl="0" w:tplc="E370E50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45324">
    <w:abstractNumId w:val="4"/>
  </w:num>
  <w:num w:numId="2" w16cid:durableId="1475172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701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05580">
    <w:abstractNumId w:val="1"/>
  </w:num>
  <w:num w:numId="5" w16cid:durableId="2320143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205411342">
    <w:abstractNumId w:val="3"/>
  </w:num>
  <w:num w:numId="7" w16cid:durableId="184038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0B"/>
    <w:rsid w:val="00006181"/>
    <w:rsid w:val="0007607D"/>
    <w:rsid w:val="0008761E"/>
    <w:rsid w:val="00091B6F"/>
    <w:rsid w:val="000B3B89"/>
    <w:rsid w:val="00117447"/>
    <w:rsid w:val="001301B5"/>
    <w:rsid w:val="00146A0A"/>
    <w:rsid w:val="0019338D"/>
    <w:rsid w:val="001D1B17"/>
    <w:rsid w:val="001E0692"/>
    <w:rsid w:val="001E3E8C"/>
    <w:rsid w:val="00204203"/>
    <w:rsid w:val="00212830"/>
    <w:rsid w:val="00216BB3"/>
    <w:rsid w:val="002331DE"/>
    <w:rsid w:val="002558FF"/>
    <w:rsid w:val="00263523"/>
    <w:rsid w:val="00266A2A"/>
    <w:rsid w:val="00266BB6"/>
    <w:rsid w:val="002B390C"/>
    <w:rsid w:val="002D467A"/>
    <w:rsid w:val="002D74A4"/>
    <w:rsid w:val="002D74B1"/>
    <w:rsid w:val="002E20A2"/>
    <w:rsid w:val="002E3A50"/>
    <w:rsid w:val="002E442C"/>
    <w:rsid w:val="002F4A4A"/>
    <w:rsid w:val="003526D5"/>
    <w:rsid w:val="00361B88"/>
    <w:rsid w:val="0036281B"/>
    <w:rsid w:val="00393210"/>
    <w:rsid w:val="003C0461"/>
    <w:rsid w:val="003C110B"/>
    <w:rsid w:val="004208C0"/>
    <w:rsid w:val="00455B90"/>
    <w:rsid w:val="00490A18"/>
    <w:rsid w:val="004C312B"/>
    <w:rsid w:val="004D35A7"/>
    <w:rsid w:val="00505473"/>
    <w:rsid w:val="005207BC"/>
    <w:rsid w:val="005264BA"/>
    <w:rsid w:val="005370EB"/>
    <w:rsid w:val="00544FA8"/>
    <w:rsid w:val="005737A9"/>
    <w:rsid w:val="00581D64"/>
    <w:rsid w:val="00595979"/>
    <w:rsid w:val="005A474D"/>
    <w:rsid w:val="005B4922"/>
    <w:rsid w:val="005B61F8"/>
    <w:rsid w:val="005C7C4F"/>
    <w:rsid w:val="005D0B27"/>
    <w:rsid w:val="005D109E"/>
    <w:rsid w:val="005E0524"/>
    <w:rsid w:val="005E37E7"/>
    <w:rsid w:val="005E5768"/>
    <w:rsid w:val="00603E43"/>
    <w:rsid w:val="00636468"/>
    <w:rsid w:val="00637AE7"/>
    <w:rsid w:val="0067234B"/>
    <w:rsid w:val="00696D05"/>
    <w:rsid w:val="006A1743"/>
    <w:rsid w:val="006A28B6"/>
    <w:rsid w:val="006C133F"/>
    <w:rsid w:val="006D0FA3"/>
    <w:rsid w:val="006D2B68"/>
    <w:rsid w:val="006D70F7"/>
    <w:rsid w:val="00742596"/>
    <w:rsid w:val="007A5A83"/>
    <w:rsid w:val="007A74FB"/>
    <w:rsid w:val="007C0B46"/>
    <w:rsid w:val="007D1128"/>
    <w:rsid w:val="007D398E"/>
    <w:rsid w:val="007D4DBC"/>
    <w:rsid w:val="00807123"/>
    <w:rsid w:val="0082505B"/>
    <w:rsid w:val="008350B4"/>
    <w:rsid w:val="00861A63"/>
    <w:rsid w:val="00886CDF"/>
    <w:rsid w:val="00896D8A"/>
    <w:rsid w:val="008B16B5"/>
    <w:rsid w:val="008C4CED"/>
    <w:rsid w:val="008D02D2"/>
    <w:rsid w:val="008E769F"/>
    <w:rsid w:val="009351C5"/>
    <w:rsid w:val="00935E7C"/>
    <w:rsid w:val="00956E91"/>
    <w:rsid w:val="009771F7"/>
    <w:rsid w:val="00980B56"/>
    <w:rsid w:val="009C0305"/>
    <w:rsid w:val="009D7D1C"/>
    <w:rsid w:val="009F0593"/>
    <w:rsid w:val="009F20E4"/>
    <w:rsid w:val="00A35FB8"/>
    <w:rsid w:val="00A55146"/>
    <w:rsid w:val="00A5664C"/>
    <w:rsid w:val="00A70EF0"/>
    <w:rsid w:val="00A9210C"/>
    <w:rsid w:val="00A976B5"/>
    <w:rsid w:val="00AB225E"/>
    <w:rsid w:val="00AD299E"/>
    <w:rsid w:val="00AD2D01"/>
    <w:rsid w:val="00AD34E2"/>
    <w:rsid w:val="00AD5F2F"/>
    <w:rsid w:val="00AF2CBC"/>
    <w:rsid w:val="00B00361"/>
    <w:rsid w:val="00B10297"/>
    <w:rsid w:val="00B17F38"/>
    <w:rsid w:val="00B32AF7"/>
    <w:rsid w:val="00B340D2"/>
    <w:rsid w:val="00B37146"/>
    <w:rsid w:val="00B70B1A"/>
    <w:rsid w:val="00B93504"/>
    <w:rsid w:val="00BA4547"/>
    <w:rsid w:val="00BC0D05"/>
    <w:rsid w:val="00BC652A"/>
    <w:rsid w:val="00BD3993"/>
    <w:rsid w:val="00BE6A85"/>
    <w:rsid w:val="00BF32EC"/>
    <w:rsid w:val="00BF6B30"/>
    <w:rsid w:val="00C02E17"/>
    <w:rsid w:val="00C83B58"/>
    <w:rsid w:val="00CA3BDA"/>
    <w:rsid w:val="00CC0304"/>
    <w:rsid w:val="00CC294B"/>
    <w:rsid w:val="00CC63F0"/>
    <w:rsid w:val="00D25222"/>
    <w:rsid w:val="00D25543"/>
    <w:rsid w:val="00D257BC"/>
    <w:rsid w:val="00D346E4"/>
    <w:rsid w:val="00D650E6"/>
    <w:rsid w:val="00D8119E"/>
    <w:rsid w:val="00D823E5"/>
    <w:rsid w:val="00D840EE"/>
    <w:rsid w:val="00D93A9B"/>
    <w:rsid w:val="00DD1679"/>
    <w:rsid w:val="00DE4E35"/>
    <w:rsid w:val="00E03D29"/>
    <w:rsid w:val="00E04B6A"/>
    <w:rsid w:val="00E10F22"/>
    <w:rsid w:val="00E34D36"/>
    <w:rsid w:val="00E7682D"/>
    <w:rsid w:val="00E90257"/>
    <w:rsid w:val="00E932D7"/>
    <w:rsid w:val="00EB487D"/>
    <w:rsid w:val="00EB7419"/>
    <w:rsid w:val="00EC6B1C"/>
    <w:rsid w:val="00EE3ABC"/>
    <w:rsid w:val="00F02407"/>
    <w:rsid w:val="00F118A1"/>
    <w:rsid w:val="00F12B45"/>
    <w:rsid w:val="00F2164A"/>
    <w:rsid w:val="00F37CE3"/>
    <w:rsid w:val="00F47341"/>
    <w:rsid w:val="00F53136"/>
    <w:rsid w:val="00F553E1"/>
    <w:rsid w:val="00F94E51"/>
    <w:rsid w:val="00FA0CAA"/>
    <w:rsid w:val="00F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7AC3"/>
  <w15:chartTrackingRefBased/>
  <w15:docId w15:val="{E6ECFDCB-D705-4D68-8927-576D6885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398E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7D398E"/>
    <w:pPr>
      <w:keepNext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unhideWhenUsed/>
    <w:qFormat/>
    <w:rsid w:val="002558FF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39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398E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7D398E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398E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lt-LT"/>
    </w:rPr>
  </w:style>
  <w:style w:type="character" w:styleId="Hipersaitas">
    <w:name w:val="Hyperlink"/>
    <w:basedOn w:val="Numatytasispastraiposriftas"/>
    <w:unhideWhenUsed/>
    <w:rsid w:val="002558FF"/>
    <w:rPr>
      <w:color w:val="0000FF"/>
      <w:u w:val="single"/>
    </w:rPr>
  </w:style>
  <w:style w:type="paragraph" w:styleId="Pavadinimas">
    <w:name w:val="Title"/>
    <w:basedOn w:val="prastasis"/>
    <w:link w:val="PavadinimasDiagrama"/>
    <w:autoRedefine/>
    <w:qFormat/>
    <w:rsid w:val="005E0524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5E0524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58F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D398E"/>
    <w:rPr>
      <w:rFonts w:ascii="Times New Roman" w:eastAsia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D398E"/>
    <w:pPr>
      <w:ind w:left="720"/>
      <w:contextualSpacing/>
    </w:pPr>
  </w:style>
  <w:style w:type="character" w:customStyle="1" w:styleId="BTEMEASMCAChar">
    <w:name w:val="BT EMEA_SMCA Char"/>
    <w:basedOn w:val="Numatytasispastraiposriftas"/>
    <w:link w:val="BTEMEASMCA"/>
    <w:locked/>
    <w:rsid w:val="007D398E"/>
    <w:rPr>
      <w:rFonts w:ascii="Times New Roman" w:eastAsia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7D398E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2558FF"/>
    <w:pPr>
      <w:tabs>
        <w:tab w:val="left" w:pos="567"/>
      </w:tabs>
      <w:ind w:left="567" w:hanging="578"/>
    </w:pPr>
  </w:style>
  <w:style w:type="paragraph" w:customStyle="1" w:styleId="BTbEMEASMCA">
    <w:name w:val="BT(b) EMEA_SMCA"/>
    <w:basedOn w:val="BTEMEASMCA"/>
    <w:autoRedefine/>
    <w:rsid w:val="001301B5"/>
    <w:pPr>
      <w:tabs>
        <w:tab w:val="left" w:pos="567"/>
      </w:tabs>
    </w:pPr>
    <w:rPr>
      <w:b/>
    </w:rPr>
  </w:style>
  <w:style w:type="paragraph" w:customStyle="1" w:styleId="PI-3EMEASMCA">
    <w:name w:val="PI-3 EMEA_SMCA"/>
    <w:basedOn w:val="prastasis"/>
    <w:autoRedefine/>
    <w:rsid w:val="007D398E"/>
    <w:pPr>
      <w:spacing w:line="220" w:lineRule="exact"/>
    </w:pPr>
    <w:rPr>
      <w:b/>
      <w:bCs/>
      <w:szCs w:val="22"/>
      <w:lang w:eastAsia="en-US"/>
    </w:rPr>
  </w:style>
  <w:style w:type="character" w:customStyle="1" w:styleId="TTEMEASMCAChar">
    <w:name w:val="TT EMEA_SMCA Char"/>
    <w:basedOn w:val="Numatytasispastraiposriftas"/>
    <w:link w:val="TTEMEASMCA"/>
    <w:locked/>
    <w:rsid w:val="00AF2CBC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TTEMEASMCA">
    <w:name w:val="TT EMEA_SMCA"/>
    <w:basedOn w:val="Antrat1"/>
    <w:link w:val="TTEMEASMCAChar"/>
    <w:autoRedefine/>
    <w:rsid w:val="00AF2CBC"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 w:eastAsia="en-US"/>
    </w:rPr>
  </w:style>
  <w:style w:type="character" w:customStyle="1" w:styleId="PI-1labEMEASMCAChar">
    <w:name w:val="PI-1_lab EMEA_SMCA Char"/>
    <w:basedOn w:val="Numatytasispastraiposriftas"/>
    <w:link w:val="PI-1labEMEASMCA"/>
    <w:locked/>
    <w:rsid w:val="00D823E5"/>
    <w:rPr>
      <w:rFonts w:ascii="Times New Roman" w:eastAsia="Times New Roman" w:hAnsi="Times New Roman" w:cs="Times New Roman"/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2558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  <w:tab w:val="left" w:pos="567"/>
      </w:tabs>
      <w:ind w:left="567" w:hanging="567"/>
    </w:pPr>
    <w:rPr>
      <w:b/>
      <w:noProof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58F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98E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04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04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046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04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046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2558F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58FF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2558FF"/>
  </w:style>
  <w:style w:type="paragraph" w:styleId="Antrats">
    <w:name w:val="header"/>
    <w:basedOn w:val="prastasis"/>
    <w:link w:val="AntratsDiagrama"/>
    <w:uiPriority w:val="99"/>
    <w:unhideWhenUsed/>
    <w:rsid w:val="00255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58FF"/>
    <w:rPr>
      <w:rFonts w:ascii="Times New Roman" w:eastAsia="Times New Roman" w:hAnsi="Times New Roman" w:cs="Times New Roman"/>
      <w:szCs w:val="20"/>
      <w:lang w:eastAsia="lt-LT"/>
    </w:rPr>
  </w:style>
  <w:style w:type="paragraph" w:styleId="Pataisymai">
    <w:name w:val="Revision"/>
    <w:hidden/>
    <w:uiPriority w:val="99"/>
    <w:semiHidden/>
    <w:rsid w:val="005E0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Default">
    <w:name w:val="Default"/>
    <w:rsid w:val="00AD29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Numatytasispastraiposriftas"/>
    <w:rsid w:val="00CC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vkt.lrv.lt/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vkt.lrv.lt/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B9F351BB0A24DB2388D61FCD4177B" ma:contentTypeVersion="5696" ma:contentTypeDescription="Utwórz nowy dokument." ma:contentTypeScope="" ma:versionID="9feedbfe0dee4842a15ca04c715747b3">
  <xsd:schema xmlns:xsd="http://www.w3.org/2001/XMLSchema" xmlns:xs="http://www.w3.org/2001/XMLSchema" xmlns:p="http://schemas.microsoft.com/office/2006/metadata/properties" xmlns:ns2="56328166-0cee-4f90-8a95-15983eb7724a" xmlns:ns3="97db5d52-f6ba-4c17-a326-f9dc3e709568" xmlns:ns4="57fb3923-a980-4a6c-994f-f656913e3ef4" targetNamespace="http://schemas.microsoft.com/office/2006/metadata/properties" ma:root="true" ma:fieldsID="4a36375d016557d8069e4c7fd807fe0a" ns2:_="" ns3:_="" ns4:_="">
    <xsd:import namespace="56328166-0cee-4f90-8a95-15983eb7724a"/>
    <xsd:import namespace="97db5d52-f6ba-4c17-a326-f9dc3e709568"/>
    <xsd:import namespace="57fb3923-a980-4a6c-994f-f656913e3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8166-0cee-4f90-8a95-15983eb77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23e0ea-fcd0-4bde-98f1-e2c2742472d4}" ma:internalName="TaxCatchAll" ma:showField="CatchAllData" ma:web="56328166-0cee-4f90-8a95-15983eb77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5d52-f6ba-4c17-a326-f9dc3e70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e863e9db-806b-43a8-b89d-94e4cefa7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tan zatwierdzenia" ma:internalName="Stan_x0020_zatwierdzenia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b3923-a980-4a6c-994f-f656913e3ef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56328166-0cee-4f90-8a95-15983eb7724a" xsi:nil="true"/>
    <_dlc_DocId xmlns="56328166-0cee-4f90-8a95-15983eb7724a">DE5HHK66NF2N-1225959510-864986</_dlc_DocId>
    <_dlc_DocIdUrl xmlns="56328166-0cee-4f90-8a95-15983eb7724a">
      <Url>https://perrigo.sharepoint.com/sites/CHCI_ext/CrossCompany/HRA/ss/pv/_layouts/15/DocIdRedir.aspx?ID=DE5HHK66NF2N-1225959510-864986</Url>
      <Description>DE5HHK66NF2N-1225959510-864986</Description>
    </_dlc_DocIdUrl>
    <lcf76f155ced4ddcb4097134ff3c332f xmlns="97db5d52-f6ba-4c17-a326-f9dc3e709568">
      <Terms xmlns="http://schemas.microsoft.com/office/infopath/2007/PartnerControls"/>
    </lcf76f155ced4ddcb4097134ff3c332f>
    <_Flow_SignoffStatus xmlns="97db5d52-f6ba-4c17-a326-f9dc3e709568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8BA2D-3898-45C8-822C-7B3342E12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8166-0cee-4f90-8a95-15983eb7724a"/>
    <ds:schemaRef ds:uri="97db5d52-f6ba-4c17-a326-f9dc3e709568"/>
    <ds:schemaRef ds:uri="57fb3923-a980-4a6c-994f-f656913e3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4428D-FCF9-43E8-84A9-4858CF329E9D}">
  <ds:schemaRefs>
    <ds:schemaRef ds:uri="http://schemas.microsoft.com/office/2006/metadata/properties"/>
    <ds:schemaRef ds:uri="56328166-0cee-4f90-8a95-15983eb7724a"/>
    <ds:schemaRef ds:uri="97db5d52-f6ba-4c17-a326-f9dc3e70956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E30480-8F4F-4B9F-9E2E-EBB10656E9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8BA7BB-03A4-49F1-8766-C9E4013C6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10974</Words>
  <Characters>6256</Characters>
  <Application>Microsoft Office Word</Application>
  <DocSecurity>4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Žuklijienė Jurgita</dc:creator>
  <cp:keywords/>
  <dc:description/>
  <cp:lastModifiedBy>Albina Burkauskaitė</cp:lastModifiedBy>
  <cp:revision>2</cp:revision>
  <dcterms:created xsi:type="dcterms:W3CDTF">2026-05-26T08:15:00Z</dcterms:created>
  <dcterms:modified xsi:type="dcterms:W3CDTF">2026-05-26T08:15:00Z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0x010100B56B9F351BB0A24DB2388D61FCD4177B</vt:lpwstr>
  </property>
  <property fmtid="{D5CDD505-2E9C-101B-9397-08002B2CF9AE}" pid="3" name="_dlc_DocIdItemGuid">
    <vt:lpwstr>3581112e-8c1d-4b02-a1ab-35b22489a7f4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