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7B558" w14:textId="77777777" w:rsidR="00044FC9" w:rsidRPr="00044FC9" w:rsidRDefault="00044FC9" w:rsidP="00044FC9">
      <w:pPr>
        <w:spacing w:after="0" w:line="240" w:lineRule="auto"/>
        <w:rPr>
          <w:rFonts w:ascii="Times New Roman" w:eastAsia="Times New Roman" w:hAnsi="Times New Roman" w:cs="Times New Roman"/>
        </w:rPr>
      </w:pPr>
      <w:bookmarkStart w:id="0" w:name="_Toc129243098"/>
      <w:bookmarkStart w:id="1" w:name="_Toc129243223"/>
      <w:bookmarkStart w:id="2" w:name="_GoBack"/>
      <w:bookmarkEnd w:id="2"/>
    </w:p>
    <w:p w14:paraId="52A4B035" w14:textId="77777777" w:rsidR="00044FC9" w:rsidRPr="00044FC9" w:rsidRDefault="00044FC9" w:rsidP="00044FC9">
      <w:pPr>
        <w:spacing w:after="0" w:line="240" w:lineRule="auto"/>
        <w:rPr>
          <w:rFonts w:ascii="Times New Roman" w:eastAsia="Times New Roman" w:hAnsi="Times New Roman" w:cs="Times New Roman"/>
        </w:rPr>
      </w:pPr>
      <w:bookmarkStart w:id="3" w:name="_Toc129243096"/>
      <w:bookmarkStart w:id="4" w:name="_Toc129243221"/>
    </w:p>
    <w:p w14:paraId="1308C6C9" w14:textId="77777777" w:rsidR="00044FC9" w:rsidRPr="00044FC9" w:rsidRDefault="00044FC9" w:rsidP="00044FC9">
      <w:pPr>
        <w:spacing w:after="0" w:line="240" w:lineRule="auto"/>
        <w:rPr>
          <w:rFonts w:ascii="Times New Roman" w:eastAsia="Times New Roman" w:hAnsi="Times New Roman" w:cs="Times New Roman"/>
        </w:rPr>
      </w:pPr>
    </w:p>
    <w:p w14:paraId="52BEC537" w14:textId="77777777" w:rsidR="00044FC9" w:rsidRPr="00044FC9" w:rsidRDefault="00044FC9" w:rsidP="00044FC9">
      <w:pPr>
        <w:spacing w:after="0" w:line="240" w:lineRule="auto"/>
        <w:rPr>
          <w:rFonts w:ascii="Times New Roman" w:eastAsia="Times New Roman" w:hAnsi="Times New Roman" w:cs="Times New Roman"/>
        </w:rPr>
      </w:pPr>
    </w:p>
    <w:p w14:paraId="7BA0B1A8" w14:textId="77777777" w:rsidR="00044FC9" w:rsidRPr="00044FC9" w:rsidRDefault="00044FC9" w:rsidP="00044FC9">
      <w:pPr>
        <w:spacing w:after="0" w:line="240" w:lineRule="auto"/>
        <w:rPr>
          <w:rFonts w:ascii="Times New Roman" w:eastAsia="Times New Roman" w:hAnsi="Times New Roman" w:cs="Times New Roman"/>
        </w:rPr>
      </w:pPr>
    </w:p>
    <w:p w14:paraId="5ECC82B3" w14:textId="77777777" w:rsidR="00044FC9" w:rsidRPr="00044FC9" w:rsidRDefault="00044FC9" w:rsidP="00044FC9">
      <w:pPr>
        <w:spacing w:after="0" w:line="240" w:lineRule="auto"/>
        <w:rPr>
          <w:rFonts w:ascii="Times New Roman" w:eastAsia="Times New Roman" w:hAnsi="Times New Roman" w:cs="Times New Roman"/>
        </w:rPr>
      </w:pPr>
    </w:p>
    <w:p w14:paraId="66BEF2DA" w14:textId="77777777" w:rsidR="00044FC9" w:rsidRPr="00044FC9" w:rsidRDefault="00044FC9" w:rsidP="00044FC9">
      <w:pPr>
        <w:spacing w:after="0" w:line="240" w:lineRule="auto"/>
        <w:rPr>
          <w:rFonts w:ascii="Times New Roman" w:eastAsia="Times New Roman" w:hAnsi="Times New Roman" w:cs="Times New Roman"/>
        </w:rPr>
      </w:pPr>
    </w:p>
    <w:p w14:paraId="46778FA1" w14:textId="77777777" w:rsidR="00044FC9" w:rsidRPr="00044FC9" w:rsidRDefault="00044FC9" w:rsidP="00044FC9">
      <w:pPr>
        <w:spacing w:after="0" w:line="240" w:lineRule="auto"/>
        <w:rPr>
          <w:rFonts w:ascii="Times New Roman" w:eastAsia="Times New Roman" w:hAnsi="Times New Roman" w:cs="Times New Roman"/>
        </w:rPr>
      </w:pPr>
    </w:p>
    <w:p w14:paraId="73CDE5AF" w14:textId="77777777" w:rsidR="00044FC9" w:rsidRPr="00044FC9" w:rsidRDefault="00044FC9" w:rsidP="00044FC9">
      <w:pPr>
        <w:spacing w:after="0" w:line="240" w:lineRule="auto"/>
        <w:rPr>
          <w:rFonts w:ascii="Times New Roman" w:eastAsia="Times New Roman" w:hAnsi="Times New Roman" w:cs="Times New Roman"/>
        </w:rPr>
      </w:pPr>
    </w:p>
    <w:p w14:paraId="3CF14E61" w14:textId="77777777" w:rsidR="00044FC9" w:rsidRPr="00044FC9" w:rsidRDefault="00044FC9" w:rsidP="00044FC9">
      <w:pPr>
        <w:spacing w:after="0" w:line="240" w:lineRule="auto"/>
        <w:rPr>
          <w:rFonts w:ascii="Times New Roman" w:eastAsia="Times New Roman" w:hAnsi="Times New Roman" w:cs="Times New Roman"/>
        </w:rPr>
      </w:pPr>
    </w:p>
    <w:p w14:paraId="1058B6FC" w14:textId="77777777" w:rsidR="00044FC9" w:rsidRPr="00044FC9" w:rsidRDefault="00044FC9" w:rsidP="00044FC9">
      <w:pPr>
        <w:spacing w:after="0" w:line="240" w:lineRule="auto"/>
        <w:rPr>
          <w:rFonts w:ascii="Times New Roman" w:eastAsia="Times New Roman" w:hAnsi="Times New Roman" w:cs="Times New Roman"/>
        </w:rPr>
      </w:pPr>
    </w:p>
    <w:p w14:paraId="3670898F" w14:textId="77777777" w:rsidR="00044FC9" w:rsidRPr="00044FC9" w:rsidRDefault="00044FC9" w:rsidP="00044FC9">
      <w:pPr>
        <w:spacing w:after="0" w:line="240" w:lineRule="auto"/>
        <w:rPr>
          <w:rFonts w:ascii="Times New Roman" w:eastAsia="Times New Roman" w:hAnsi="Times New Roman" w:cs="Times New Roman"/>
        </w:rPr>
      </w:pPr>
    </w:p>
    <w:p w14:paraId="165A0CA4" w14:textId="77777777" w:rsidR="00044FC9" w:rsidRPr="00044FC9" w:rsidRDefault="00044FC9" w:rsidP="00044FC9">
      <w:pPr>
        <w:spacing w:after="0" w:line="240" w:lineRule="auto"/>
        <w:rPr>
          <w:rFonts w:ascii="Times New Roman" w:eastAsia="Times New Roman" w:hAnsi="Times New Roman" w:cs="Times New Roman"/>
        </w:rPr>
      </w:pPr>
    </w:p>
    <w:p w14:paraId="17A3B351" w14:textId="77777777" w:rsidR="00044FC9" w:rsidRPr="00044FC9" w:rsidRDefault="00044FC9" w:rsidP="00044FC9">
      <w:pPr>
        <w:spacing w:after="0" w:line="240" w:lineRule="auto"/>
        <w:rPr>
          <w:rFonts w:ascii="Times New Roman" w:eastAsia="Times New Roman" w:hAnsi="Times New Roman" w:cs="Times New Roman"/>
        </w:rPr>
      </w:pPr>
    </w:p>
    <w:p w14:paraId="7E22E5B1" w14:textId="77777777" w:rsidR="00044FC9" w:rsidRPr="00044FC9" w:rsidRDefault="00044FC9" w:rsidP="00044FC9">
      <w:pPr>
        <w:spacing w:after="0" w:line="240" w:lineRule="auto"/>
        <w:rPr>
          <w:rFonts w:ascii="Times New Roman" w:eastAsia="Times New Roman" w:hAnsi="Times New Roman" w:cs="Times New Roman"/>
        </w:rPr>
      </w:pPr>
    </w:p>
    <w:p w14:paraId="1BD2AB24" w14:textId="77777777" w:rsidR="00044FC9" w:rsidRPr="00044FC9" w:rsidRDefault="00044FC9" w:rsidP="00044FC9">
      <w:pPr>
        <w:spacing w:after="0" w:line="240" w:lineRule="auto"/>
        <w:rPr>
          <w:rFonts w:ascii="Times New Roman" w:eastAsia="Times New Roman" w:hAnsi="Times New Roman" w:cs="Times New Roman"/>
        </w:rPr>
      </w:pPr>
    </w:p>
    <w:p w14:paraId="7BFC5705" w14:textId="77777777" w:rsidR="00044FC9" w:rsidRPr="00044FC9" w:rsidRDefault="00044FC9" w:rsidP="00044FC9">
      <w:pPr>
        <w:spacing w:after="0" w:line="240" w:lineRule="auto"/>
        <w:rPr>
          <w:rFonts w:ascii="Times New Roman" w:eastAsia="Times New Roman" w:hAnsi="Times New Roman" w:cs="Times New Roman"/>
        </w:rPr>
      </w:pPr>
    </w:p>
    <w:p w14:paraId="1AA35DF2" w14:textId="77777777" w:rsidR="00044FC9" w:rsidRPr="00044FC9" w:rsidRDefault="00044FC9" w:rsidP="00044FC9">
      <w:pPr>
        <w:spacing w:after="0" w:line="240" w:lineRule="auto"/>
        <w:rPr>
          <w:rFonts w:ascii="Times New Roman" w:eastAsia="Times New Roman" w:hAnsi="Times New Roman" w:cs="Times New Roman"/>
        </w:rPr>
      </w:pPr>
    </w:p>
    <w:p w14:paraId="0857BB99" w14:textId="77777777" w:rsidR="00044FC9" w:rsidRPr="00044FC9" w:rsidRDefault="00044FC9" w:rsidP="00044FC9">
      <w:pPr>
        <w:spacing w:after="0" w:line="240" w:lineRule="auto"/>
        <w:rPr>
          <w:rFonts w:ascii="Times New Roman" w:eastAsia="Times New Roman" w:hAnsi="Times New Roman" w:cs="Times New Roman"/>
        </w:rPr>
      </w:pPr>
    </w:p>
    <w:p w14:paraId="28C49647" w14:textId="77777777" w:rsidR="00044FC9" w:rsidRPr="00044FC9" w:rsidRDefault="00044FC9" w:rsidP="00044FC9">
      <w:pPr>
        <w:spacing w:after="0" w:line="240" w:lineRule="auto"/>
        <w:rPr>
          <w:rFonts w:ascii="Times New Roman" w:eastAsia="Times New Roman" w:hAnsi="Times New Roman" w:cs="Times New Roman"/>
        </w:rPr>
      </w:pPr>
    </w:p>
    <w:p w14:paraId="18C5F664" w14:textId="77777777" w:rsidR="00044FC9" w:rsidRPr="00044FC9" w:rsidRDefault="00044FC9" w:rsidP="00044FC9">
      <w:pPr>
        <w:spacing w:after="0" w:line="240" w:lineRule="auto"/>
        <w:rPr>
          <w:rFonts w:ascii="Times New Roman" w:eastAsia="Times New Roman" w:hAnsi="Times New Roman" w:cs="Times New Roman"/>
        </w:rPr>
      </w:pPr>
    </w:p>
    <w:p w14:paraId="7D8A1093" w14:textId="77777777" w:rsidR="00044FC9" w:rsidRPr="00044FC9" w:rsidRDefault="00044FC9" w:rsidP="00044FC9">
      <w:pPr>
        <w:spacing w:after="0" w:line="240" w:lineRule="auto"/>
        <w:rPr>
          <w:rFonts w:ascii="Times New Roman" w:eastAsia="Times New Roman" w:hAnsi="Times New Roman" w:cs="Times New Roman"/>
        </w:rPr>
      </w:pPr>
    </w:p>
    <w:p w14:paraId="34AAC4B9" w14:textId="77777777" w:rsidR="00044FC9" w:rsidRPr="00044FC9" w:rsidRDefault="00044FC9" w:rsidP="00044FC9">
      <w:pPr>
        <w:spacing w:after="0" w:line="240" w:lineRule="auto"/>
        <w:rPr>
          <w:rFonts w:ascii="Times New Roman" w:eastAsia="Times New Roman" w:hAnsi="Times New Roman" w:cs="Times New Roman"/>
        </w:rPr>
      </w:pPr>
    </w:p>
    <w:p w14:paraId="1649C7A6" w14:textId="77777777" w:rsidR="00044FC9" w:rsidRPr="00044FC9" w:rsidRDefault="00044FC9" w:rsidP="00044FC9">
      <w:pPr>
        <w:tabs>
          <w:tab w:val="left" w:pos="567"/>
        </w:tabs>
        <w:spacing w:after="0" w:line="240" w:lineRule="auto"/>
        <w:ind w:left="567" w:hanging="567"/>
        <w:jc w:val="center"/>
        <w:outlineLvl w:val="0"/>
        <w:rPr>
          <w:rFonts w:ascii="Times New Roman" w:eastAsia="Times New Roman" w:hAnsi="Times New Roman" w:cs="Times New Roman"/>
          <w:b/>
          <w:caps/>
        </w:rPr>
      </w:pPr>
      <w:r w:rsidRPr="00044FC9">
        <w:rPr>
          <w:rFonts w:ascii="Times New Roman" w:eastAsia="Times New Roman" w:hAnsi="Times New Roman" w:cs="Times New Roman"/>
          <w:b/>
          <w:caps/>
        </w:rPr>
        <w:t>I PRIEDAS</w:t>
      </w:r>
      <w:bookmarkEnd w:id="3"/>
      <w:bookmarkEnd w:id="4"/>
    </w:p>
    <w:p w14:paraId="277CE800" w14:textId="77777777" w:rsidR="00044FC9" w:rsidRPr="00044FC9" w:rsidRDefault="00044FC9" w:rsidP="00044FC9">
      <w:pPr>
        <w:spacing w:after="0" w:line="240" w:lineRule="auto"/>
        <w:rPr>
          <w:rFonts w:ascii="Times New Roman" w:eastAsia="Times New Roman" w:hAnsi="Times New Roman" w:cs="Times New Roman"/>
          <w:noProof/>
        </w:rPr>
      </w:pPr>
    </w:p>
    <w:p w14:paraId="7DDD006B" w14:textId="77777777" w:rsidR="00044FC9" w:rsidRPr="00044FC9" w:rsidRDefault="00044FC9" w:rsidP="00044FC9">
      <w:pPr>
        <w:tabs>
          <w:tab w:val="left" w:pos="567"/>
        </w:tabs>
        <w:spacing w:after="0" w:line="240" w:lineRule="auto"/>
        <w:ind w:left="567" w:hanging="567"/>
        <w:jc w:val="center"/>
        <w:outlineLvl w:val="0"/>
        <w:rPr>
          <w:rFonts w:ascii="Times New Roman" w:eastAsia="Times New Roman" w:hAnsi="Times New Roman" w:cs="Times New Roman"/>
          <w:b/>
          <w:caps/>
        </w:rPr>
      </w:pPr>
      <w:bookmarkStart w:id="5" w:name="_Toc129243097"/>
      <w:bookmarkStart w:id="6" w:name="_Toc129243222"/>
      <w:r w:rsidRPr="00044FC9">
        <w:rPr>
          <w:rFonts w:ascii="Times New Roman" w:eastAsia="Times New Roman" w:hAnsi="Times New Roman" w:cs="Times New Roman"/>
          <w:b/>
          <w:caps/>
        </w:rPr>
        <w:t>PREPARATO CHARAKTERISTIKŲ SANTRAUKA</w:t>
      </w:r>
      <w:bookmarkEnd w:id="5"/>
      <w:bookmarkEnd w:id="6"/>
    </w:p>
    <w:p w14:paraId="22660075" w14:textId="77777777" w:rsidR="00044FC9" w:rsidRPr="00044FC9" w:rsidRDefault="00044FC9" w:rsidP="00044FC9">
      <w:pPr>
        <w:keepNext/>
        <w:tabs>
          <w:tab w:val="left" w:pos="567"/>
        </w:tabs>
        <w:spacing w:after="0" w:line="240" w:lineRule="auto"/>
        <w:jc w:val="both"/>
        <w:outlineLvl w:val="1"/>
        <w:rPr>
          <w:rFonts w:ascii="Times New Roman" w:eastAsia="Times New Roman" w:hAnsi="Times New Roman" w:cs="Times New Roman"/>
          <w:b/>
        </w:rPr>
      </w:pPr>
      <w:r w:rsidRPr="00044FC9">
        <w:rPr>
          <w:rFonts w:ascii="Times New Roman" w:eastAsia="Times New Roman" w:hAnsi="Times New Roman" w:cs="Times New Roman"/>
          <w:b/>
          <w:bCs/>
          <w:iCs/>
        </w:rPr>
        <w:br w:type="page"/>
      </w:r>
      <w:bookmarkEnd w:id="0"/>
      <w:bookmarkEnd w:id="1"/>
      <w:r w:rsidRPr="00044FC9">
        <w:rPr>
          <w:rFonts w:ascii="Times New Roman" w:eastAsia="Times New Roman" w:hAnsi="Times New Roman" w:cs="Times New Roman"/>
          <w:b/>
        </w:rPr>
        <w:lastRenderedPageBreak/>
        <w:t>1.</w:t>
      </w:r>
      <w:r w:rsidRPr="00044FC9">
        <w:rPr>
          <w:rFonts w:ascii="Times New Roman" w:eastAsia="Times New Roman" w:hAnsi="Times New Roman" w:cs="Times New Roman"/>
          <w:b/>
        </w:rPr>
        <w:tab/>
        <w:t>VAISTINIO PREPARATO PAVADINIMAS</w:t>
      </w:r>
    </w:p>
    <w:p w14:paraId="3E2C5E72" w14:textId="77777777" w:rsidR="00044FC9" w:rsidRPr="00044FC9" w:rsidRDefault="00044FC9" w:rsidP="00044FC9">
      <w:pPr>
        <w:spacing w:after="0" w:line="240" w:lineRule="auto"/>
        <w:rPr>
          <w:rFonts w:ascii="Times New Roman" w:eastAsia="Times New Roman" w:hAnsi="Times New Roman" w:cs="Times New Roman"/>
          <w:noProof/>
        </w:rPr>
      </w:pPr>
    </w:p>
    <w:p w14:paraId="4730225E" w14:textId="77777777" w:rsidR="00044FC9" w:rsidRPr="00044FC9" w:rsidRDefault="00044FC9" w:rsidP="00044FC9">
      <w:pPr>
        <w:spacing w:after="0" w:line="240" w:lineRule="auto"/>
        <w:jc w:val="both"/>
        <w:rPr>
          <w:rFonts w:ascii="Times New Roman" w:eastAsia="Times New Roman" w:hAnsi="Times New Roman" w:cs="Times New Roman"/>
        </w:rPr>
      </w:pPr>
      <w:r w:rsidRPr="00044FC9">
        <w:rPr>
          <w:rFonts w:ascii="Times New Roman" w:eastAsia="Times New Roman" w:hAnsi="Times New Roman" w:cs="Times New Roman"/>
        </w:rPr>
        <w:t>Cetrix 10 mg plėvele dengtos tabletės</w:t>
      </w:r>
    </w:p>
    <w:p w14:paraId="1CA339A8" w14:textId="77777777" w:rsidR="00044FC9" w:rsidRPr="00044FC9" w:rsidRDefault="00044FC9" w:rsidP="00044FC9">
      <w:pPr>
        <w:spacing w:after="0" w:line="240" w:lineRule="auto"/>
        <w:rPr>
          <w:rFonts w:ascii="Times New Roman" w:eastAsia="Times New Roman" w:hAnsi="Times New Roman" w:cs="Times New Roman"/>
          <w:noProof/>
        </w:rPr>
      </w:pPr>
    </w:p>
    <w:p w14:paraId="3CE79CC7" w14:textId="77777777" w:rsidR="00044FC9" w:rsidRPr="00044FC9" w:rsidRDefault="00044FC9" w:rsidP="00044FC9">
      <w:pPr>
        <w:spacing w:after="0" w:line="240" w:lineRule="auto"/>
        <w:rPr>
          <w:rFonts w:ascii="Times New Roman" w:eastAsia="Times New Roman" w:hAnsi="Times New Roman" w:cs="Times New Roman"/>
          <w:noProof/>
        </w:rPr>
      </w:pPr>
    </w:p>
    <w:p w14:paraId="1C76415B" w14:textId="77777777" w:rsidR="00044FC9" w:rsidRPr="00044FC9" w:rsidRDefault="00044FC9" w:rsidP="00044FC9">
      <w:pPr>
        <w:keepNext/>
        <w:tabs>
          <w:tab w:val="left" w:pos="567"/>
        </w:tabs>
        <w:spacing w:after="0" w:line="240" w:lineRule="auto"/>
        <w:ind w:left="567" w:hanging="567"/>
        <w:jc w:val="both"/>
        <w:outlineLvl w:val="1"/>
        <w:rPr>
          <w:rFonts w:ascii="Times New Roman" w:eastAsia="Times New Roman" w:hAnsi="Times New Roman" w:cs="Times New Roman"/>
          <w:b/>
        </w:rPr>
      </w:pPr>
      <w:bookmarkStart w:id="7" w:name="_Toc129243099"/>
      <w:bookmarkStart w:id="8" w:name="_Toc129243224"/>
      <w:r w:rsidRPr="00044FC9">
        <w:rPr>
          <w:rFonts w:ascii="Times New Roman" w:eastAsia="Times New Roman" w:hAnsi="Times New Roman" w:cs="Times New Roman"/>
          <w:b/>
        </w:rPr>
        <w:t>2.</w:t>
      </w:r>
      <w:r w:rsidRPr="00044FC9">
        <w:rPr>
          <w:rFonts w:ascii="Times New Roman" w:eastAsia="Times New Roman" w:hAnsi="Times New Roman" w:cs="Times New Roman"/>
          <w:b/>
        </w:rPr>
        <w:tab/>
        <w:t>KOKYBINĖ IR KIEKYBINĖ SUDĖTIS</w:t>
      </w:r>
      <w:bookmarkEnd w:id="7"/>
      <w:bookmarkEnd w:id="8"/>
    </w:p>
    <w:p w14:paraId="7FB60956" w14:textId="77777777" w:rsidR="00044FC9" w:rsidRPr="00044FC9" w:rsidRDefault="00044FC9" w:rsidP="00044FC9">
      <w:pPr>
        <w:spacing w:after="0" w:line="240" w:lineRule="auto"/>
        <w:jc w:val="both"/>
        <w:rPr>
          <w:rFonts w:ascii="Times New Roman" w:eastAsia="Times New Roman" w:hAnsi="Times New Roman" w:cs="Times New Roman"/>
        </w:rPr>
      </w:pPr>
    </w:p>
    <w:p w14:paraId="05911AD0" w14:textId="77777777" w:rsidR="00044FC9" w:rsidRPr="00044FC9" w:rsidRDefault="00044FC9" w:rsidP="00044FC9">
      <w:pPr>
        <w:spacing w:after="0" w:line="240" w:lineRule="auto"/>
        <w:jc w:val="both"/>
        <w:rPr>
          <w:rFonts w:ascii="Times New Roman" w:eastAsia="Times New Roman" w:hAnsi="Times New Roman" w:cs="Times New Roman"/>
        </w:rPr>
      </w:pPr>
      <w:r w:rsidRPr="00044FC9">
        <w:rPr>
          <w:rFonts w:ascii="Times New Roman" w:eastAsia="Times New Roman" w:hAnsi="Times New Roman" w:cs="Times New Roman"/>
        </w:rPr>
        <w:t>Kiekvienoje plėvele dengtoje tabletėje yra 10 mg cetirizino dihidrochlorido.</w:t>
      </w:r>
    </w:p>
    <w:p w14:paraId="2ABE46B3" w14:textId="77777777" w:rsidR="00044FC9" w:rsidRPr="00044FC9" w:rsidRDefault="00044FC9" w:rsidP="00044FC9">
      <w:pPr>
        <w:spacing w:after="0" w:line="240" w:lineRule="auto"/>
        <w:jc w:val="both"/>
        <w:rPr>
          <w:rFonts w:ascii="Times New Roman" w:eastAsia="Times New Roman" w:hAnsi="Times New Roman" w:cs="Times New Roman"/>
        </w:rPr>
      </w:pPr>
      <w:r w:rsidRPr="00044FC9">
        <w:rPr>
          <w:rFonts w:ascii="Times New Roman" w:eastAsia="Times New Roman" w:hAnsi="Times New Roman" w:cs="Times New Roman"/>
        </w:rPr>
        <w:t>Visos pagalbinės medžiagos išvardytos 6.1 skyriuje.</w:t>
      </w:r>
    </w:p>
    <w:p w14:paraId="60AB1026" w14:textId="77777777" w:rsidR="00044FC9" w:rsidRPr="00044FC9" w:rsidRDefault="00044FC9" w:rsidP="00044FC9">
      <w:pPr>
        <w:spacing w:after="0" w:line="240" w:lineRule="auto"/>
        <w:jc w:val="both"/>
        <w:rPr>
          <w:rFonts w:ascii="Times New Roman" w:eastAsia="Times New Roman" w:hAnsi="Times New Roman" w:cs="Times New Roman"/>
        </w:rPr>
      </w:pPr>
    </w:p>
    <w:p w14:paraId="1D977AD1" w14:textId="77777777" w:rsidR="00044FC9" w:rsidRPr="00044FC9" w:rsidRDefault="00044FC9" w:rsidP="00044FC9">
      <w:pPr>
        <w:spacing w:after="0" w:line="240" w:lineRule="auto"/>
        <w:jc w:val="both"/>
        <w:rPr>
          <w:rFonts w:ascii="Times New Roman" w:eastAsia="Times New Roman" w:hAnsi="Times New Roman" w:cs="Times New Roman"/>
        </w:rPr>
      </w:pPr>
    </w:p>
    <w:p w14:paraId="574F64D0" w14:textId="77777777" w:rsidR="00044FC9" w:rsidRPr="00044FC9" w:rsidRDefault="00044FC9" w:rsidP="00044FC9">
      <w:pPr>
        <w:keepNext/>
        <w:tabs>
          <w:tab w:val="left" w:pos="567"/>
        </w:tabs>
        <w:spacing w:after="0" w:line="240" w:lineRule="auto"/>
        <w:ind w:left="567" w:hanging="567"/>
        <w:jc w:val="both"/>
        <w:outlineLvl w:val="1"/>
        <w:rPr>
          <w:rFonts w:ascii="Times New Roman" w:eastAsia="Times New Roman" w:hAnsi="Times New Roman" w:cs="Times New Roman"/>
          <w:b/>
        </w:rPr>
      </w:pPr>
      <w:bookmarkStart w:id="9" w:name="_Toc129243100"/>
      <w:bookmarkStart w:id="10" w:name="_Toc129243225"/>
      <w:r w:rsidRPr="00044FC9">
        <w:rPr>
          <w:rFonts w:ascii="Times New Roman" w:eastAsia="Times New Roman" w:hAnsi="Times New Roman" w:cs="Times New Roman"/>
          <w:b/>
        </w:rPr>
        <w:t>3.</w:t>
      </w:r>
      <w:r w:rsidRPr="00044FC9">
        <w:rPr>
          <w:rFonts w:ascii="Times New Roman" w:eastAsia="Times New Roman" w:hAnsi="Times New Roman" w:cs="Times New Roman"/>
          <w:b/>
        </w:rPr>
        <w:tab/>
        <w:t>FARMACINĖ FORMA</w:t>
      </w:r>
      <w:bookmarkEnd w:id="9"/>
      <w:bookmarkEnd w:id="10"/>
    </w:p>
    <w:p w14:paraId="1BDB64F1" w14:textId="77777777" w:rsidR="00044FC9" w:rsidRPr="00044FC9" w:rsidRDefault="00044FC9" w:rsidP="00044FC9">
      <w:pPr>
        <w:spacing w:after="0" w:line="240" w:lineRule="auto"/>
        <w:rPr>
          <w:rFonts w:ascii="Times New Roman" w:eastAsia="Times New Roman" w:hAnsi="Times New Roman" w:cs="Times New Roman"/>
          <w:noProof/>
        </w:rPr>
      </w:pPr>
    </w:p>
    <w:p w14:paraId="4ABC422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Plėvele dengta tabletė.</w:t>
      </w:r>
    </w:p>
    <w:p w14:paraId="33437CE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Balta, apvali, išgaubta, plėvele dengta tabletė su vagele vienoje pusėje ir logotipu „5“, 7 mm skersmens.</w:t>
      </w:r>
    </w:p>
    <w:p w14:paraId="3F1BB1D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Tabletę galima padalyti į lygias dozes.</w:t>
      </w:r>
    </w:p>
    <w:p w14:paraId="24824B9D" w14:textId="77777777" w:rsidR="00044FC9" w:rsidRPr="00044FC9" w:rsidRDefault="00044FC9" w:rsidP="00044FC9">
      <w:pPr>
        <w:spacing w:after="0" w:line="240" w:lineRule="auto"/>
        <w:rPr>
          <w:rFonts w:ascii="Times New Roman" w:eastAsia="Times New Roman" w:hAnsi="Times New Roman" w:cs="Times New Roman"/>
          <w:noProof/>
        </w:rPr>
      </w:pPr>
    </w:p>
    <w:p w14:paraId="359B9CF4" w14:textId="77777777" w:rsidR="00044FC9" w:rsidRPr="00044FC9" w:rsidRDefault="00044FC9" w:rsidP="00044FC9">
      <w:pPr>
        <w:spacing w:after="0" w:line="240" w:lineRule="auto"/>
        <w:rPr>
          <w:rFonts w:ascii="Times New Roman" w:eastAsia="Times New Roman" w:hAnsi="Times New Roman" w:cs="Times New Roman"/>
          <w:noProof/>
        </w:rPr>
      </w:pPr>
    </w:p>
    <w:p w14:paraId="2DE10B18" w14:textId="77777777" w:rsidR="00044FC9" w:rsidRPr="00044FC9" w:rsidRDefault="00044FC9" w:rsidP="00044FC9">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044FC9">
        <w:rPr>
          <w:rFonts w:ascii="Times New Roman" w:eastAsia="Times New Roman" w:hAnsi="Times New Roman" w:cs="Times New Roman"/>
          <w:b/>
        </w:rPr>
        <w:t>4.</w:t>
      </w:r>
      <w:r w:rsidRPr="00044FC9">
        <w:rPr>
          <w:rFonts w:ascii="Times New Roman" w:eastAsia="Times New Roman" w:hAnsi="Times New Roman" w:cs="Times New Roman"/>
          <w:b/>
        </w:rPr>
        <w:tab/>
        <w:t>KLINIKINĖ INFORMACIJA</w:t>
      </w:r>
      <w:bookmarkEnd w:id="11"/>
      <w:bookmarkEnd w:id="12"/>
    </w:p>
    <w:p w14:paraId="2D735204" w14:textId="77777777" w:rsidR="00044FC9" w:rsidRPr="00044FC9" w:rsidRDefault="00044FC9" w:rsidP="00044FC9">
      <w:pPr>
        <w:spacing w:after="0" w:line="240" w:lineRule="auto"/>
        <w:rPr>
          <w:rFonts w:ascii="Times New Roman" w:eastAsia="Times New Roman" w:hAnsi="Times New Roman" w:cs="Times New Roman"/>
          <w:noProof/>
        </w:rPr>
      </w:pPr>
    </w:p>
    <w:p w14:paraId="3C1E2311"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044FC9">
        <w:rPr>
          <w:rFonts w:ascii="Times New Roman" w:eastAsia="Times New Roman" w:hAnsi="Times New Roman" w:cs="Times New Roman"/>
          <w:b/>
          <w:kern w:val="28"/>
        </w:rPr>
        <w:t>4.1</w:t>
      </w:r>
      <w:r w:rsidRPr="00044FC9">
        <w:rPr>
          <w:rFonts w:ascii="Times New Roman" w:eastAsia="Times New Roman" w:hAnsi="Times New Roman" w:cs="Times New Roman"/>
          <w:b/>
          <w:kern w:val="28"/>
        </w:rPr>
        <w:tab/>
        <w:t>Terapinės indikacijos</w:t>
      </w:r>
      <w:bookmarkEnd w:id="13"/>
      <w:bookmarkEnd w:id="14"/>
    </w:p>
    <w:p w14:paraId="6B34252E" w14:textId="77777777" w:rsidR="00044FC9" w:rsidRPr="00044FC9" w:rsidRDefault="00044FC9" w:rsidP="00044FC9">
      <w:pPr>
        <w:spacing w:after="0" w:line="240" w:lineRule="auto"/>
        <w:rPr>
          <w:rFonts w:ascii="Times New Roman" w:eastAsia="Times New Roman" w:hAnsi="Times New Roman" w:cs="Times New Roman"/>
          <w:noProof/>
        </w:rPr>
      </w:pPr>
    </w:p>
    <w:p w14:paraId="4A834607"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noProof/>
        </w:rPr>
        <w:t>Cetirizinas skirtas suaugusių žmonių ir 6 metų bei vyresnių vaikų</w:t>
      </w:r>
      <w:r w:rsidRPr="00044FC9">
        <w:rPr>
          <w:rFonts w:ascii="Times New Roman" w:eastAsia="Times New Roman" w:hAnsi="Times New Roman" w:cs="Times New Roman"/>
        </w:rPr>
        <w:t>:</w:t>
      </w:r>
    </w:p>
    <w:p w14:paraId="29225F2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sezoninio ir nuolatinio alerginio rinito simptomams (nosies ir akių) palengvinti;</w:t>
      </w:r>
    </w:p>
    <w:p w14:paraId="26A9F2A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lėtinės idiopatinės dilgėlinės simptomams palengvinti.</w:t>
      </w:r>
    </w:p>
    <w:p w14:paraId="60CEB813" w14:textId="77777777" w:rsidR="00044FC9" w:rsidRPr="00044FC9" w:rsidRDefault="00044FC9" w:rsidP="00044FC9">
      <w:pPr>
        <w:spacing w:after="0" w:line="240" w:lineRule="auto"/>
        <w:rPr>
          <w:rFonts w:ascii="Times New Roman" w:eastAsia="Times New Roman" w:hAnsi="Times New Roman" w:cs="Times New Roman"/>
          <w:noProof/>
        </w:rPr>
      </w:pPr>
    </w:p>
    <w:p w14:paraId="75788EB6"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5" w:name="_Toc129243103"/>
      <w:bookmarkStart w:id="16" w:name="_Toc129243228"/>
      <w:r w:rsidRPr="00044FC9">
        <w:rPr>
          <w:rFonts w:ascii="Times New Roman" w:eastAsia="Times New Roman" w:hAnsi="Times New Roman" w:cs="Times New Roman"/>
          <w:b/>
          <w:kern w:val="28"/>
        </w:rPr>
        <w:t>4.2</w:t>
      </w:r>
      <w:r w:rsidRPr="00044FC9">
        <w:rPr>
          <w:rFonts w:ascii="Times New Roman" w:eastAsia="Times New Roman" w:hAnsi="Times New Roman" w:cs="Times New Roman"/>
          <w:b/>
          <w:kern w:val="28"/>
        </w:rPr>
        <w:tab/>
        <w:t>Dozavimas ir vartojimo metodas</w:t>
      </w:r>
      <w:bookmarkEnd w:id="15"/>
      <w:bookmarkEnd w:id="16"/>
    </w:p>
    <w:p w14:paraId="2D07C5D8" w14:textId="77777777" w:rsidR="00044FC9" w:rsidRPr="00044FC9" w:rsidRDefault="00044FC9" w:rsidP="00044FC9">
      <w:pPr>
        <w:spacing w:after="0" w:line="240" w:lineRule="auto"/>
        <w:rPr>
          <w:rFonts w:ascii="Times New Roman" w:eastAsia="Times New Roman" w:hAnsi="Times New Roman" w:cs="Times New Roman"/>
          <w:noProof/>
        </w:rPr>
      </w:pPr>
    </w:p>
    <w:p w14:paraId="1E3DAE5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Dozavimas</w:t>
      </w:r>
    </w:p>
    <w:p w14:paraId="3F55DBEE" w14:textId="77777777" w:rsidR="00044FC9" w:rsidRPr="00044FC9" w:rsidRDefault="00044FC9" w:rsidP="00044FC9">
      <w:pPr>
        <w:spacing w:after="0" w:line="240" w:lineRule="auto"/>
        <w:rPr>
          <w:rFonts w:ascii="Times New Roman" w:eastAsia="Times New Roman" w:hAnsi="Times New Roman" w:cs="Times New Roman"/>
          <w:noProof/>
        </w:rPr>
      </w:pPr>
    </w:p>
    <w:p w14:paraId="5BE3064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Suaugusiesiems </w:t>
      </w:r>
    </w:p>
    <w:p w14:paraId="2F74192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lang w:val="en-US"/>
        </w:rPr>
        <w:t>1</w:t>
      </w:r>
      <w:r w:rsidRPr="00044FC9">
        <w:rPr>
          <w:rFonts w:ascii="Times New Roman" w:eastAsia="Times New Roman" w:hAnsi="Times New Roman" w:cs="Times New Roman"/>
          <w:noProof/>
        </w:rPr>
        <w:t>0 mg vieną kartą per parą (1 tabletė).</w:t>
      </w:r>
    </w:p>
    <w:p w14:paraId="13F5945C" w14:textId="77777777" w:rsidR="00044FC9" w:rsidRPr="00044FC9" w:rsidRDefault="00044FC9" w:rsidP="00044FC9">
      <w:pPr>
        <w:spacing w:after="0" w:line="240" w:lineRule="auto"/>
        <w:rPr>
          <w:rFonts w:ascii="Times New Roman" w:eastAsia="Times New Roman" w:hAnsi="Times New Roman" w:cs="Times New Roman"/>
          <w:noProof/>
        </w:rPr>
      </w:pPr>
    </w:p>
    <w:p w14:paraId="4F4940D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Senyvo amžiaus pacientai</w:t>
      </w:r>
    </w:p>
    <w:p w14:paraId="4848A95B"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Turimais duomenimis, senyvo amžiaus pacientams, kurių inkstų funkcija normali, dozės mažinti nereikia.</w:t>
      </w:r>
    </w:p>
    <w:p w14:paraId="2695E592" w14:textId="77777777" w:rsidR="00044FC9" w:rsidRPr="00044FC9" w:rsidDel="00DC451C" w:rsidRDefault="00044FC9" w:rsidP="00044FC9">
      <w:pPr>
        <w:spacing w:after="0" w:line="240" w:lineRule="auto"/>
        <w:rPr>
          <w:rFonts w:ascii="Times New Roman" w:eastAsia="Times New Roman" w:hAnsi="Times New Roman" w:cs="Times New Roman"/>
          <w:noProof/>
        </w:rPr>
      </w:pPr>
    </w:p>
    <w:p w14:paraId="5F94DFE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Pacientai, kurių inkstų funkcija vidutiniškai ar smarkiai sutrikusi</w:t>
      </w:r>
    </w:p>
    <w:p w14:paraId="6D5DFD1A"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Nėra duomenų apie veiksmingumo ir saugumo santykį pacientams, kurių inkstų funkcija sutrikusi. Kadangi cetirizinas daugiausia pašalinamas per inkstus (žr. 5.2 skyrių), atvejais, kai negalima skirti kito alternatyvaus gydymo, intervalus tarp dozių reikia nustatyti individualiai, atsižvelgiant į inkstų funkcijos sutrikimą. Toliau lentelėje nurodyta, kaip koreguoti dozę. Vadovaujantis šia dozavimo lentele, reikia nustatyti paciento kreatinino klirensą (CL</w:t>
      </w:r>
      <w:r w:rsidRPr="00044FC9">
        <w:rPr>
          <w:rFonts w:ascii="Times New Roman" w:eastAsia="Times New Roman" w:hAnsi="Times New Roman" w:cs="Times New Roman"/>
          <w:noProof/>
          <w:vertAlign w:val="subscript"/>
        </w:rPr>
        <w:t>cr</w:t>
      </w:r>
      <w:r w:rsidRPr="00044FC9">
        <w:rPr>
          <w:rFonts w:ascii="Times New Roman" w:eastAsia="Times New Roman" w:hAnsi="Times New Roman" w:cs="Times New Roman"/>
          <w:noProof/>
        </w:rPr>
        <w:t>) ml/min. CL</w:t>
      </w:r>
      <w:r w:rsidRPr="00044FC9">
        <w:rPr>
          <w:rFonts w:ascii="Times New Roman" w:eastAsia="Times New Roman" w:hAnsi="Times New Roman" w:cs="Times New Roman"/>
          <w:noProof/>
          <w:vertAlign w:val="subscript"/>
        </w:rPr>
        <w:t>cr</w:t>
      </w:r>
      <w:r w:rsidRPr="00044FC9">
        <w:rPr>
          <w:rFonts w:ascii="Times New Roman" w:eastAsia="Times New Roman" w:hAnsi="Times New Roman" w:cs="Times New Roman"/>
          <w:noProof/>
        </w:rPr>
        <w:t xml:space="preserve"> (ml/min.) apskaičiuojamas pagal kreatinino kiekį serume (mg/dl) taikant šią formulę:</w:t>
      </w:r>
      <w:r w:rsidRPr="00044FC9">
        <w:rPr>
          <w:rFonts w:ascii="Times New Roman" w:eastAsia="Times New Roman" w:hAnsi="Times New Roman" w:cs="Times New Roman"/>
          <w:noProof/>
        </w:rPr>
        <w:tab/>
      </w:r>
    </w:p>
    <w:p w14:paraId="49C3AF07" w14:textId="77777777" w:rsidR="00044FC9" w:rsidRPr="00044FC9" w:rsidRDefault="00044FC9" w:rsidP="00044FC9">
      <w:pPr>
        <w:spacing w:after="0" w:line="240" w:lineRule="auto"/>
        <w:rPr>
          <w:rFonts w:ascii="Times New Roman" w:eastAsia="Times New Roman" w:hAnsi="Times New Roman" w:cs="Times New Roman"/>
          <w:noProof/>
        </w:rPr>
      </w:pPr>
    </w:p>
    <w:p w14:paraId="731E7EA0" w14:textId="77777777" w:rsidR="00044FC9" w:rsidRPr="00044FC9" w:rsidRDefault="00F20BA1" w:rsidP="00044FC9">
      <w:pPr>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w:object w:dxaOrig="1440" w:dyaOrig="1440" w14:anchorId="28399D7E">
          <v:group id="_x0000_s1026" style="position:absolute;margin-left:54pt;margin-top:4.85pt;width:297pt;height:34.05pt;z-index:251659264" coordorigin="2704,12985" coordsize="5940,681">
            <v:rect id="_x0000_s1027" style="position:absolute;left:2704;top:12985;width:1152;height:576" stroked="f">
              <v:textbox style="mso-next-textbox:#_x0000_s1027">
                <w:txbxContent>
                  <w:p w14:paraId="42BF343D" w14:textId="77777777" w:rsidR="00044FC9" w:rsidRDefault="00044FC9" w:rsidP="00044FC9">
                    <w:r>
                      <w:t>CL</w:t>
                    </w:r>
                    <w:r>
                      <w:rPr>
                        <w:vertAlign w:val="subscript"/>
                      </w:rPr>
                      <w:t xml:space="preserve">cr </w:t>
                    </w:r>
                    <w: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604;top:12985;width:5040;height:681">
              <v:imagedata r:id="rId7" o:title=""/>
            </v:shape>
            <w10:wrap type="topAndBottom"/>
          </v:group>
          <o:OLEObject Type="Embed" ProgID="Equation.3" ShapeID="_x0000_s1028" DrawAspect="Content" ObjectID="_1668235718" r:id="rId8"/>
        </w:object>
      </w:r>
    </w:p>
    <w:p w14:paraId="73ECAD38" w14:textId="77777777" w:rsidR="00044FC9" w:rsidRPr="00044FC9" w:rsidRDefault="00044FC9" w:rsidP="00044FC9">
      <w:pPr>
        <w:spacing w:after="0" w:line="240" w:lineRule="auto"/>
        <w:jc w:val="both"/>
        <w:rPr>
          <w:rFonts w:ascii="Times New Roman" w:eastAsia="Times New Roman" w:hAnsi="Times New Roman" w:cs="Times New Roman"/>
        </w:rPr>
      </w:pPr>
      <w:r w:rsidRPr="00044FC9">
        <w:rPr>
          <w:rFonts w:ascii="Times New Roman" w:eastAsia="Times New Roman" w:hAnsi="Times New Roman" w:cs="Times New Roman"/>
        </w:rPr>
        <w:br w:type="page"/>
      </w:r>
      <w:r w:rsidRPr="00044FC9">
        <w:rPr>
          <w:rFonts w:ascii="Times New Roman" w:eastAsia="Times New Roman" w:hAnsi="Times New Roman" w:cs="Times New Roman"/>
        </w:rPr>
        <w:lastRenderedPageBreak/>
        <w:t>Dozės koregavimas suaugusiems pacientams, kurių inkstų funkcija sutrikusi:</w:t>
      </w:r>
    </w:p>
    <w:p w14:paraId="59BE292A" w14:textId="77777777" w:rsidR="00044FC9" w:rsidRPr="00044FC9" w:rsidRDefault="00044FC9" w:rsidP="00044FC9">
      <w:pPr>
        <w:spacing w:after="0" w:line="240" w:lineRule="auto"/>
        <w:rPr>
          <w:rFonts w:ascii="Times New Roman" w:eastAsia="Times New Roman" w:hAnsi="Times New Roman" w:cs="Times New Roman"/>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17"/>
        <w:gridCol w:w="3178"/>
      </w:tblGrid>
      <w:tr w:rsidR="00044FC9" w:rsidRPr="00044FC9" w14:paraId="7F551D92" w14:textId="77777777" w:rsidTr="00180D06">
        <w:trPr>
          <w:jc w:val="center"/>
        </w:trPr>
        <w:tc>
          <w:tcPr>
            <w:tcW w:w="3145" w:type="dxa"/>
            <w:tcBorders>
              <w:left w:val="nil"/>
              <w:bottom w:val="nil"/>
              <w:right w:val="nil"/>
            </w:tcBorders>
          </w:tcPr>
          <w:p w14:paraId="6F3E18C8"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rPr>
              <w:t>Grupė</w:t>
            </w:r>
          </w:p>
        </w:tc>
        <w:tc>
          <w:tcPr>
            <w:tcW w:w="2917" w:type="dxa"/>
            <w:tcBorders>
              <w:left w:val="nil"/>
              <w:bottom w:val="nil"/>
              <w:right w:val="nil"/>
            </w:tcBorders>
          </w:tcPr>
          <w:p w14:paraId="3C499968"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rPr>
              <w:t>Kreatinino klirensas (ml/min.)</w:t>
            </w:r>
          </w:p>
        </w:tc>
        <w:tc>
          <w:tcPr>
            <w:tcW w:w="3178" w:type="dxa"/>
            <w:tcBorders>
              <w:left w:val="nil"/>
              <w:bottom w:val="nil"/>
              <w:right w:val="nil"/>
            </w:tcBorders>
          </w:tcPr>
          <w:p w14:paraId="6E8F0238"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rPr>
              <w:t>Dozės ir dažnis</w:t>
            </w:r>
          </w:p>
        </w:tc>
      </w:tr>
      <w:tr w:rsidR="00044FC9" w:rsidRPr="00044FC9" w14:paraId="2A538D5E" w14:textId="77777777" w:rsidTr="00180D06">
        <w:trPr>
          <w:jc w:val="center"/>
        </w:trPr>
        <w:tc>
          <w:tcPr>
            <w:tcW w:w="3145" w:type="dxa"/>
            <w:tcBorders>
              <w:left w:val="nil"/>
              <w:bottom w:val="nil"/>
              <w:right w:val="nil"/>
            </w:tcBorders>
          </w:tcPr>
          <w:p w14:paraId="7F5C545C" w14:textId="77777777" w:rsidR="00044FC9" w:rsidRPr="00044FC9" w:rsidRDefault="00044FC9" w:rsidP="00044FC9">
            <w:pPr>
              <w:spacing w:after="0" w:line="240" w:lineRule="auto"/>
              <w:rPr>
                <w:rFonts w:ascii="Times New Roman" w:eastAsia="Times New Roman" w:hAnsi="Times New Roman" w:cs="Times New Roman"/>
                <w:lang w:val="en-US"/>
              </w:rPr>
            </w:pPr>
            <w:r w:rsidRPr="00044FC9">
              <w:rPr>
                <w:rFonts w:ascii="Times New Roman" w:eastAsia="Times New Roman" w:hAnsi="Times New Roman" w:cs="Times New Roman"/>
              </w:rPr>
              <w:t>Normalus</w:t>
            </w:r>
          </w:p>
        </w:tc>
        <w:tc>
          <w:tcPr>
            <w:tcW w:w="2917" w:type="dxa"/>
            <w:tcBorders>
              <w:left w:val="nil"/>
              <w:bottom w:val="nil"/>
              <w:right w:val="nil"/>
            </w:tcBorders>
          </w:tcPr>
          <w:p w14:paraId="141D4409"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sym w:font="Symbol" w:char="F0B3"/>
            </w:r>
            <w:r w:rsidRPr="00044FC9">
              <w:rPr>
                <w:rFonts w:ascii="Times New Roman" w:eastAsia="Times New Roman" w:hAnsi="Times New Roman" w:cs="Times New Roman"/>
                <w:lang w:val="en-US"/>
              </w:rPr>
              <w:t>80</w:t>
            </w:r>
          </w:p>
        </w:tc>
        <w:tc>
          <w:tcPr>
            <w:tcW w:w="3178" w:type="dxa"/>
            <w:tcBorders>
              <w:left w:val="nil"/>
              <w:bottom w:val="nil"/>
              <w:right w:val="nil"/>
            </w:tcBorders>
          </w:tcPr>
          <w:p w14:paraId="41C7D56D" w14:textId="77777777" w:rsidR="00044FC9" w:rsidRPr="00044FC9" w:rsidRDefault="00044FC9" w:rsidP="00044FC9">
            <w:pPr>
              <w:spacing w:after="0" w:line="240" w:lineRule="auto"/>
              <w:jc w:val="both"/>
              <w:rPr>
                <w:rFonts w:ascii="Times New Roman" w:eastAsia="Times New Roman" w:hAnsi="Times New Roman" w:cs="Times New Roman"/>
                <w:lang w:val="nl-NL"/>
              </w:rPr>
            </w:pPr>
            <w:r w:rsidRPr="00044FC9">
              <w:rPr>
                <w:rFonts w:ascii="Times New Roman" w:eastAsia="Times New Roman" w:hAnsi="Times New Roman" w:cs="Times New Roman"/>
              </w:rPr>
              <w:t>10 mg vieną kartą per parą</w:t>
            </w:r>
          </w:p>
        </w:tc>
      </w:tr>
      <w:tr w:rsidR="00044FC9" w:rsidRPr="00044FC9" w14:paraId="03E7CC03" w14:textId="77777777" w:rsidTr="00180D06">
        <w:trPr>
          <w:jc w:val="center"/>
        </w:trPr>
        <w:tc>
          <w:tcPr>
            <w:tcW w:w="3145" w:type="dxa"/>
            <w:tcBorders>
              <w:top w:val="nil"/>
              <w:left w:val="nil"/>
              <w:bottom w:val="nil"/>
              <w:right w:val="nil"/>
            </w:tcBorders>
          </w:tcPr>
          <w:p w14:paraId="62630FA9" w14:textId="77777777" w:rsidR="00044FC9" w:rsidRPr="00044FC9" w:rsidRDefault="00044FC9" w:rsidP="00044FC9">
            <w:pPr>
              <w:spacing w:after="0" w:line="240" w:lineRule="auto"/>
              <w:rPr>
                <w:rFonts w:ascii="Times New Roman" w:eastAsia="Times New Roman" w:hAnsi="Times New Roman" w:cs="Times New Roman"/>
                <w:lang w:val="en-US"/>
              </w:rPr>
            </w:pPr>
            <w:r w:rsidRPr="00044FC9">
              <w:rPr>
                <w:rFonts w:ascii="Times New Roman" w:eastAsia="Times New Roman" w:hAnsi="Times New Roman" w:cs="Times New Roman"/>
              </w:rPr>
              <w:t>Lengvas</w:t>
            </w:r>
          </w:p>
        </w:tc>
        <w:tc>
          <w:tcPr>
            <w:tcW w:w="2917" w:type="dxa"/>
            <w:tcBorders>
              <w:top w:val="nil"/>
              <w:left w:val="nil"/>
              <w:bottom w:val="nil"/>
              <w:right w:val="nil"/>
            </w:tcBorders>
          </w:tcPr>
          <w:p w14:paraId="0D5CAF4C"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50–79</w:t>
            </w:r>
          </w:p>
        </w:tc>
        <w:tc>
          <w:tcPr>
            <w:tcW w:w="3178" w:type="dxa"/>
            <w:tcBorders>
              <w:top w:val="nil"/>
              <w:left w:val="nil"/>
              <w:bottom w:val="nil"/>
              <w:right w:val="nil"/>
            </w:tcBorders>
          </w:tcPr>
          <w:p w14:paraId="37BDB57A" w14:textId="77777777" w:rsidR="00044FC9" w:rsidRPr="00044FC9" w:rsidRDefault="00044FC9" w:rsidP="00044FC9">
            <w:pPr>
              <w:spacing w:after="0" w:line="240" w:lineRule="auto"/>
              <w:jc w:val="both"/>
              <w:rPr>
                <w:rFonts w:ascii="Times New Roman" w:eastAsia="Times New Roman" w:hAnsi="Times New Roman" w:cs="Times New Roman"/>
                <w:lang w:val="nl-NL"/>
              </w:rPr>
            </w:pPr>
            <w:r w:rsidRPr="00044FC9">
              <w:rPr>
                <w:rFonts w:ascii="Times New Roman" w:eastAsia="Times New Roman" w:hAnsi="Times New Roman" w:cs="Times New Roman"/>
              </w:rPr>
              <w:t>10 mg vieną kartą per parą</w:t>
            </w:r>
          </w:p>
        </w:tc>
      </w:tr>
      <w:tr w:rsidR="00044FC9" w:rsidRPr="00044FC9" w14:paraId="6E864D26" w14:textId="77777777" w:rsidTr="00180D06">
        <w:trPr>
          <w:jc w:val="center"/>
        </w:trPr>
        <w:tc>
          <w:tcPr>
            <w:tcW w:w="3145" w:type="dxa"/>
            <w:tcBorders>
              <w:top w:val="nil"/>
              <w:left w:val="nil"/>
              <w:bottom w:val="nil"/>
              <w:right w:val="nil"/>
            </w:tcBorders>
          </w:tcPr>
          <w:p w14:paraId="6E8A3587" w14:textId="77777777" w:rsidR="00044FC9" w:rsidRPr="00044FC9" w:rsidRDefault="00044FC9" w:rsidP="00044FC9">
            <w:pPr>
              <w:spacing w:after="0" w:line="240" w:lineRule="auto"/>
              <w:rPr>
                <w:rFonts w:ascii="Times New Roman" w:eastAsia="Times New Roman" w:hAnsi="Times New Roman" w:cs="Times New Roman"/>
                <w:lang w:val="en-US"/>
              </w:rPr>
            </w:pPr>
            <w:r w:rsidRPr="00044FC9">
              <w:rPr>
                <w:rFonts w:ascii="Times New Roman" w:eastAsia="Times New Roman" w:hAnsi="Times New Roman" w:cs="Times New Roman"/>
              </w:rPr>
              <w:t>Vidutinis</w:t>
            </w:r>
          </w:p>
        </w:tc>
        <w:tc>
          <w:tcPr>
            <w:tcW w:w="2917" w:type="dxa"/>
            <w:tcBorders>
              <w:top w:val="nil"/>
              <w:left w:val="nil"/>
              <w:bottom w:val="nil"/>
              <w:right w:val="nil"/>
            </w:tcBorders>
          </w:tcPr>
          <w:p w14:paraId="47345CDA"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30–49</w:t>
            </w:r>
          </w:p>
        </w:tc>
        <w:tc>
          <w:tcPr>
            <w:tcW w:w="3178" w:type="dxa"/>
            <w:tcBorders>
              <w:top w:val="nil"/>
              <w:left w:val="nil"/>
              <w:bottom w:val="nil"/>
              <w:right w:val="nil"/>
            </w:tcBorders>
          </w:tcPr>
          <w:p w14:paraId="3EDAE4BF" w14:textId="77777777" w:rsidR="00044FC9" w:rsidRPr="00044FC9" w:rsidRDefault="00044FC9" w:rsidP="00044FC9">
            <w:pPr>
              <w:spacing w:after="0" w:line="240" w:lineRule="auto"/>
              <w:jc w:val="both"/>
              <w:rPr>
                <w:rFonts w:ascii="Times New Roman" w:eastAsia="Times New Roman" w:hAnsi="Times New Roman" w:cs="Times New Roman"/>
                <w:lang w:val="nl-NL"/>
              </w:rPr>
            </w:pPr>
            <w:r w:rsidRPr="00044FC9">
              <w:rPr>
                <w:rFonts w:ascii="Times New Roman" w:eastAsia="Times New Roman" w:hAnsi="Times New Roman" w:cs="Times New Roman"/>
              </w:rPr>
              <w:t>5 mg vieną kartą per parą</w:t>
            </w:r>
          </w:p>
        </w:tc>
      </w:tr>
      <w:tr w:rsidR="00044FC9" w:rsidRPr="00044FC9" w14:paraId="00F14393" w14:textId="77777777" w:rsidTr="00180D06">
        <w:trPr>
          <w:jc w:val="center"/>
        </w:trPr>
        <w:tc>
          <w:tcPr>
            <w:tcW w:w="3145" w:type="dxa"/>
            <w:tcBorders>
              <w:top w:val="nil"/>
              <w:left w:val="nil"/>
              <w:bottom w:val="nil"/>
              <w:right w:val="nil"/>
            </w:tcBorders>
          </w:tcPr>
          <w:p w14:paraId="314A9BDF" w14:textId="77777777" w:rsidR="00044FC9" w:rsidRPr="00044FC9" w:rsidRDefault="00044FC9" w:rsidP="00044FC9">
            <w:pPr>
              <w:spacing w:after="0" w:line="240" w:lineRule="auto"/>
              <w:rPr>
                <w:rFonts w:ascii="Times New Roman" w:eastAsia="Times New Roman" w:hAnsi="Times New Roman" w:cs="Times New Roman"/>
                <w:lang w:val="en-US"/>
              </w:rPr>
            </w:pPr>
            <w:r w:rsidRPr="00044FC9">
              <w:rPr>
                <w:rFonts w:ascii="Times New Roman" w:eastAsia="Times New Roman" w:hAnsi="Times New Roman" w:cs="Times New Roman"/>
              </w:rPr>
              <w:t>Sunkus</w:t>
            </w:r>
          </w:p>
        </w:tc>
        <w:tc>
          <w:tcPr>
            <w:tcW w:w="2917" w:type="dxa"/>
            <w:tcBorders>
              <w:top w:val="nil"/>
              <w:left w:val="nil"/>
              <w:bottom w:val="nil"/>
              <w:right w:val="nil"/>
            </w:tcBorders>
          </w:tcPr>
          <w:p w14:paraId="164A979A"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&lt;30</w:t>
            </w:r>
          </w:p>
        </w:tc>
        <w:tc>
          <w:tcPr>
            <w:tcW w:w="3178" w:type="dxa"/>
            <w:tcBorders>
              <w:top w:val="nil"/>
              <w:left w:val="nil"/>
              <w:bottom w:val="nil"/>
              <w:right w:val="nil"/>
            </w:tcBorders>
          </w:tcPr>
          <w:p w14:paraId="46A69D67"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rPr>
              <w:t>5 mg kas antrą dieną</w:t>
            </w:r>
          </w:p>
        </w:tc>
      </w:tr>
      <w:tr w:rsidR="00044FC9" w:rsidRPr="00044FC9" w14:paraId="0543EC8D" w14:textId="77777777" w:rsidTr="00180D06">
        <w:trPr>
          <w:jc w:val="center"/>
        </w:trPr>
        <w:tc>
          <w:tcPr>
            <w:tcW w:w="3145" w:type="dxa"/>
            <w:tcBorders>
              <w:top w:val="nil"/>
              <w:left w:val="nil"/>
              <w:right w:val="nil"/>
            </w:tcBorders>
          </w:tcPr>
          <w:p w14:paraId="42BA18FF" w14:textId="77777777" w:rsidR="00044FC9" w:rsidRPr="00044FC9" w:rsidRDefault="00044FC9" w:rsidP="00044FC9">
            <w:pPr>
              <w:spacing w:after="0" w:line="240" w:lineRule="auto"/>
              <w:rPr>
                <w:rFonts w:ascii="Times New Roman" w:eastAsia="Times New Roman" w:hAnsi="Times New Roman" w:cs="Times New Roman"/>
                <w:lang w:val="pt-BR"/>
              </w:rPr>
            </w:pPr>
            <w:r w:rsidRPr="00044FC9">
              <w:rPr>
                <w:rFonts w:ascii="Times New Roman" w:eastAsia="Times New Roman" w:hAnsi="Times New Roman" w:cs="Times New Roman"/>
              </w:rPr>
              <w:t>Paskutinės stadijos inkstų liga – Pacientai, kuriems taikoma dializė</w:t>
            </w:r>
          </w:p>
        </w:tc>
        <w:tc>
          <w:tcPr>
            <w:tcW w:w="2917" w:type="dxa"/>
            <w:tcBorders>
              <w:top w:val="nil"/>
              <w:left w:val="nil"/>
              <w:right w:val="nil"/>
            </w:tcBorders>
          </w:tcPr>
          <w:p w14:paraId="785DCA1F"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&lt;10</w:t>
            </w:r>
          </w:p>
        </w:tc>
        <w:tc>
          <w:tcPr>
            <w:tcW w:w="3178" w:type="dxa"/>
            <w:tcBorders>
              <w:top w:val="nil"/>
              <w:left w:val="nil"/>
              <w:right w:val="nil"/>
            </w:tcBorders>
          </w:tcPr>
          <w:p w14:paraId="41200A9C"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rPr>
              <w:t>Kontraindikuotina</w:t>
            </w:r>
          </w:p>
        </w:tc>
      </w:tr>
    </w:tbl>
    <w:p w14:paraId="19D68397" w14:textId="77777777" w:rsidR="00044FC9" w:rsidRPr="00044FC9" w:rsidRDefault="00044FC9" w:rsidP="00044FC9">
      <w:pPr>
        <w:spacing w:after="0" w:line="240" w:lineRule="auto"/>
        <w:rPr>
          <w:rFonts w:ascii="Times New Roman" w:eastAsia="Times New Roman" w:hAnsi="Times New Roman" w:cs="Times New Roman"/>
        </w:rPr>
      </w:pPr>
      <w:bookmarkStart w:id="17" w:name="_Toc129243104"/>
      <w:bookmarkStart w:id="18" w:name="_Toc129243229"/>
    </w:p>
    <w:p w14:paraId="5582EB55"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i/>
        </w:rPr>
        <w:t>Pacientai, kurių kepenų funkcija sutrikusi</w:t>
      </w:r>
    </w:p>
    <w:p w14:paraId="1A8AED8E"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Pacientams, kurių sutrikusi tik kepenų funkcija, dozės koreguoti nereikia. Pacientams, kurių sutrikusi kepenų ir inkstų funkcija, rekomenduojama koreguoti dozę (žr. ankstesnį skyrelį „Pacientai, kurių inkstų funkcija vidutiniškai ar smarkiai sutrikusi“).</w:t>
      </w:r>
    </w:p>
    <w:p w14:paraId="5EC8139C" w14:textId="77777777" w:rsidR="00044FC9" w:rsidRPr="00044FC9" w:rsidRDefault="00044FC9" w:rsidP="00044FC9">
      <w:pPr>
        <w:spacing w:after="0" w:line="240" w:lineRule="auto"/>
        <w:rPr>
          <w:rFonts w:ascii="Times New Roman" w:eastAsia="Times New Roman" w:hAnsi="Times New Roman" w:cs="Times New Roman"/>
        </w:rPr>
      </w:pPr>
    </w:p>
    <w:p w14:paraId="3CA53C4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Vaikų populiacija</w:t>
      </w:r>
    </w:p>
    <w:p w14:paraId="2A05A21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Plėvele dengtų tablečių nerekomenduojama vartoti jaunesniems nei 6 metų vaikams, kadangi nėra galimybės parinkti tinkamą dozę.</w:t>
      </w:r>
    </w:p>
    <w:p w14:paraId="35283EB2" w14:textId="77777777" w:rsidR="00044FC9" w:rsidRPr="00044FC9" w:rsidRDefault="00044FC9" w:rsidP="00044FC9">
      <w:pPr>
        <w:spacing w:after="0" w:line="240" w:lineRule="auto"/>
        <w:rPr>
          <w:rFonts w:ascii="Times New Roman" w:eastAsia="Times New Roman" w:hAnsi="Times New Roman" w:cs="Times New Roman"/>
          <w:noProof/>
        </w:rPr>
      </w:pPr>
    </w:p>
    <w:p w14:paraId="63FA138B"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Vaikams nuo 6 iki 12 metų amžiaus: 5 mg du kartus per parą (pusė tabletės du kartus per parą).</w:t>
      </w:r>
    </w:p>
    <w:p w14:paraId="0BCCB662" w14:textId="77777777" w:rsidR="00044FC9" w:rsidRPr="00044FC9" w:rsidRDefault="00044FC9" w:rsidP="00044FC9">
      <w:pPr>
        <w:spacing w:after="0" w:line="240" w:lineRule="auto"/>
        <w:rPr>
          <w:rFonts w:ascii="Times New Roman" w:eastAsia="Times New Roman" w:hAnsi="Times New Roman" w:cs="Times New Roman"/>
          <w:noProof/>
        </w:rPr>
      </w:pPr>
    </w:p>
    <w:p w14:paraId="477D7CE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Vyresniems kaip 12 metų paaugliams: 10 mg vieną kartą per parą (1 tabletė).</w:t>
      </w:r>
    </w:p>
    <w:p w14:paraId="342CB52E" w14:textId="77777777" w:rsidR="00044FC9" w:rsidRPr="00044FC9" w:rsidRDefault="00044FC9" w:rsidP="00044FC9">
      <w:pPr>
        <w:spacing w:after="0" w:line="240" w:lineRule="auto"/>
        <w:rPr>
          <w:rFonts w:ascii="Times New Roman" w:eastAsia="Times New Roman" w:hAnsi="Times New Roman" w:cs="Times New Roman"/>
          <w:noProof/>
        </w:rPr>
      </w:pPr>
    </w:p>
    <w:p w14:paraId="322F7FB3"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Vaikams, kurių inkstų funkcija sutrikusi, dozę reikia pritaikyti individualiai, priklausomai nuo paciento inkstų klirenso, jo amžiaus ir jo kūno svorio.</w:t>
      </w:r>
    </w:p>
    <w:p w14:paraId="6342D5A2" w14:textId="77777777" w:rsidR="00044FC9" w:rsidRPr="00044FC9" w:rsidRDefault="00044FC9" w:rsidP="00044FC9">
      <w:pPr>
        <w:spacing w:after="0" w:line="240" w:lineRule="auto"/>
        <w:rPr>
          <w:rFonts w:ascii="Times New Roman" w:eastAsia="Times New Roman" w:hAnsi="Times New Roman" w:cs="Times New Roman"/>
        </w:rPr>
      </w:pPr>
    </w:p>
    <w:p w14:paraId="160A9F5D" w14:textId="77777777" w:rsidR="00044FC9" w:rsidRPr="00044FC9" w:rsidRDefault="00044FC9" w:rsidP="00044FC9">
      <w:pPr>
        <w:spacing w:after="0" w:line="240" w:lineRule="auto"/>
        <w:rPr>
          <w:rFonts w:ascii="Times New Roman" w:eastAsia="Times New Roman" w:hAnsi="Times New Roman" w:cs="Times New Roman"/>
          <w:u w:val="single"/>
        </w:rPr>
      </w:pPr>
      <w:r w:rsidRPr="00044FC9">
        <w:rPr>
          <w:rFonts w:ascii="Times New Roman" w:eastAsia="Times New Roman" w:hAnsi="Times New Roman" w:cs="Times New Roman"/>
          <w:u w:val="single"/>
        </w:rPr>
        <w:t>Vartojimo metodas</w:t>
      </w:r>
    </w:p>
    <w:p w14:paraId="309081C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Tabletes reikia nuryti, užsigeriant stikline skysčio.</w:t>
      </w:r>
    </w:p>
    <w:p w14:paraId="32CEDA8D" w14:textId="77777777" w:rsidR="00044FC9" w:rsidRPr="00044FC9" w:rsidRDefault="00044FC9" w:rsidP="00044FC9">
      <w:pPr>
        <w:spacing w:after="0" w:line="240" w:lineRule="auto"/>
        <w:rPr>
          <w:rFonts w:ascii="Times New Roman" w:eastAsia="Times New Roman" w:hAnsi="Times New Roman" w:cs="Times New Roman"/>
          <w:noProof/>
        </w:rPr>
      </w:pPr>
    </w:p>
    <w:p w14:paraId="44A31C5A"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044FC9">
        <w:rPr>
          <w:rFonts w:ascii="Times New Roman" w:eastAsia="Times New Roman" w:hAnsi="Times New Roman" w:cs="Times New Roman"/>
          <w:b/>
          <w:kern w:val="28"/>
        </w:rPr>
        <w:t>4.3</w:t>
      </w:r>
      <w:r w:rsidRPr="00044FC9">
        <w:rPr>
          <w:rFonts w:ascii="Times New Roman" w:eastAsia="Times New Roman" w:hAnsi="Times New Roman" w:cs="Times New Roman"/>
          <w:b/>
          <w:kern w:val="28"/>
        </w:rPr>
        <w:tab/>
        <w:t>Kontraindikacijos</w:t>
      </w:r>
      <w:bookmarkEnd w:id="17"/>
      <w:bookmarkEnd w:id="18"/>
    </w:p>
    <w:p w14:paraId="40838D53" w14:textId="77777777" w:rsidR="00044FC9" w:rsidRPr="00044FC9" w:rsidRDefault="00044FC9" w:rsidP="00044FC9">
      <w:pPr>
        <w:spacing w:after="0" w:line="240" w:lineRule="auto"/>
        <w:rPr>
          <w:rFonts w:ascii="Times New Roman" w:eastAsia="Times New Roman" w:hAnsi="Times New Roman" w:cs="Times New Roman"/>
          <w:noProof/>
        </w:rPr>
      </w:pPr>
    </w:p>
    <w:p w14:paraId="11D180D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Padidėjęs jautrumas veikliajai arba bet kuriai 6.1 skyriuje nurodytai pagalbinei medžiagai, hidroksizinui arba bet kuriam piperazino dariniui.</w:t>
      </w:r>
    </w:p>
    <w:p w14:paraId="2D47BFB2" w14:textId="77777777" w:rsidR="00044FC9" w:rsidRPr="00044FC9" w:rsidRDefault="00044FC9" w:rsidP="00044FC9">
      <w:pPr>
        <w:spacing w:after="0" w:line="240" w:lineRule="auto"/>
        <w:rPr>
          <w:rFonts w:ascii="Times New Roman" w:eastAsia="Times New Roman" w:hAnsi="Times New Roman" w:cs="Times New Roman"/>
          <w:noProof/>
        </w:rPr>
      </w:pPr>
    </w:p>
    <w:p w14:paraId="3491ED7A"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Pacientai, kuriems smarkiai sutrikusi inkstų funkcija ir kreatinino klirensas mažesnis negu 10 ml/min.</w:t>
      </w:r>
    </w:p>
    <w:p w14:paraId="5D5024AE" w14:textId="77777777" w:rsidR="00044FC9" w:rsidRPr="00044FC9" w:rsidRDefault="00044FC9" w:rsidP="00044FC9">
      <w:pPr>
        <w:spacing w:after="0" w:line="240" w:lineRule="auto"/>
        <w:rPr>
          <w:rFonts w:ascii="Times New Roman" w:eastAsia="Times New Roman" w:hAnsi="Times New Roman" w:cs="Times New Roman"/>
          <w:noProof/>
        </w:rPr>
      </w:pPr>
    </w:p>
    <w:p w14:paraId="669C0C5D"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044FC9">
        <w:rPr>
          <w:rFonts w:ascii="Times New Roman" w:eastAsia="Times New Roman" w:hAnsi="Times New Roman" w:cs="Times New Roman"/>
          <w:b/>
          <w:kern w:val="28"/>
        </w:rPr>
        <w:t>4.4</w:t>
      </w:r>
      <w:r w:rsidRPr="00044FC9">
        <w:rPr>
          <w:rFonts w:ascii="Times New Roman" w:eastAsia="Times New Roman" w:hAnsi="Times New Roman" w:cs="Times New Roman"/>
          <w:b/>
          <w:kern w:val="28"/>
        </w:rPr>
        <w:tab/>
        <w:t>Specialūs įspėjimai ir atsargumo priemonės</w:t>
      </w:r>
      <w:bookmarkEnd w:id="19"/>
      <w:bookmarkEnd w:id="20"/>
    </w:p>
    <w:p w14:paraId="0B932DDF" w14:textId="77777777" w:rsidR="00044FC9" w:rsidRPr="00044FC9" w:rsidRDefault="00044FC9" w:rsidP="00044FC9">
      <w:pPr>
        <w:spacing w:after="0" w:line="240" w:lineRule="auto"/>
        <w:rPr>
          <w:rFonts w:ascii="Times New Roman" w:eastAsia="Times New Roman" w:hAnsi="Times New Roman" w:cs="Times New Roman"/>
          <w:noProof/>
        </w:rPr>
      </w:pPr>
    </w:p>
    <w:p w14:paraId="28536E9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Vartojant terapines dozes kliniškai reikšmingos sąveikos su alkoholiu nepastebėta (kai alkoholio kiekis kraujyje 0,5 g/l), tačiau, jei kartu vartojamas alkoholis, rekomenduojama imtis atsargumo priemonių.</w:t>
      </w:r>
    </w:p>
    <w:p w14:paraId="23C5B779" w14:textId="77777777" w:rsidR="00044FC9" w:rsidRPr="00044FC9" w:rsidRDefault="00044FC9" w:rsidP="00044FC9">
      <w:pPr>
        <w:spacing w:after="0" w:line="240" w:lineRule="auto"/>
        <w:rPr>
          <w:rFonts w:ascii="Times New Roman" w:eastAsia="Times New Roman" w:hAnsi="Times New Roman" w:cs="Times New Roman"/>
          <w:noProof/>
        </w:rPr>
      </w:pPr>
    </w:p>
    <w:p w14:paraId="731C6E0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Cetirizinas gali padidinti šlapimo susilaikymo riziką, todėl pacientai, kurie turi polinkį šlapimo susilaikymui (pvz., nugaros smegenų pažeidimas, prostatos hiperplazija), reikia imtis atsargumo priemonių.</w:t>
      </w:r>
    </w:p>
    <w:p w14:paraId="24B5F0EA" w14:textId="77777777" w:rsidR="00044FC9" w:rsidRPr="00044FC9" w:rsidRDefault="00044FC9" w:rsidP="00044FC9">
      <w:pPr>
        <w:spacing w:after="0" w:line="240" w:lineRule="auto"/>
        <w:rPr>
          <w:rFonts w:ascii="Times New Roman" w:eastAsia="Times New Roman" w:hAnsi="Times New Roman" w:cs="Times New Roman"/>
          <w:noProof/>
        </w:rPr>
      </w:pPr>
    </w:p>
    <w:p w14:paraId="72E809E9"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Atsargiai vartoti sergantiems epilepsija ir pacientams, kuriems yra traukulių pavojus.</w:t>
      </w:r>
    </w:p>
    <w:p w14:paraId="4AD125BB" w14:textId="77777777" w:rsidR="00044FC9" w:rsidRPr="00044FC9" w:rsidRDefault="00044FC9" w:rsidP="00044FC9">
      <w:pPr>
        <w:spacing w:after="0" w:line="240" w:lineRule="auto"/>
        <w:rPr>
          <w:rFonts w:ascii="Times New Roman" w:eastAsia="Times New Roman" w:hAnsi="Times New Roman" w:cs="Times New Roman"/>
          <w:noProof/>
        </w:rPr>
      </w:pPr>
    </w:p>
    <w:p w14:paraId="54A15AF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Antihistamininiai vaistiniai preparatai slopina odos alergijos tyrimus, todėl būtina 3 dienas iki numatomų tyrimų jų nevartoti.</w:t>
      </w:r>
    </w:p>
    <w:p w14:paraId="4D2B7C03" w14:textId="77777777" w:rsidR="00044FC9" w:rsidRPr="00044FC9" w:rsidRDefault="00044FC9" w:rsidP="00044FC9">
      <w:pPr>
        <w:spacing w:after="0" w:line="240" w:lineRule="auto"/>
        <w:rPr>
          <w:rFonts w:ascii="Times New Roman" w:eastAsia="Times New Roman" w:hAnsi="Times New Roman" w:cs="Times New Roman"/>
          <w:noProof/>
        </w:rPr>
      </w:pPr>
    </w:p>
    <w:p w14:paraId="1841677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Vaikų populiacija</w:t>
      </w:r>
    </w:p>
    <w:p w14:paraId="202B1B0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Plėvele dengtų tablečių nerekomenduojama vartoti jaunesniems nei 6 metų vaikams, kadangi nėra galimybės parinkti tinkamą dozę. Rekomenduojama vartoti vaikams skirtą cetirizino formą.</w:t>
      </w:r>
    </w:p>
    <w:p w14:paraId="30B95488" w14:textId="77777777" w:rsidR="00044FC9" w:rsidRPr="00044FC9" w:rsidRDefault="00044FC9" w:rsidP="00044FC9">
      <w:pPr>
        <w:spacing w:after="0" w:line="240" w:lineRule="auto"/>
        <w:rPr>
          <w:rFonts w:ascii="Times New Roman" w:eastAsia="Times New Roman" w:hAnsi="Times New Roman" w:cs="Times New Roman"/>
          <w:noProof/>
        </w:rPr>
      </w:pPr>
    </w:p>
    <w:p w14:paraId="50ECAF96"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044FC9">
        <w:rPr>
          <w:rFonts w:ascii="Times New Roman" w:eastAsia="Times New Roman" w:hAnsi="Times New Roman" w:cs="Times New Roman"/>
          <w:b/>
          <w:kern w:val="28"/>
        </w:rPr>
        <w:lastRenderedPageBreak/>
        <w:t>4.5</w:t>
      </w:r>
      <w:r w:rsidRPr="00044FC9">
        <w:rPr>
          <w:rFonts w:ascii="Times New Roman" w:eastAsia="Times New Roman" w:hAnsi="Times New Roman" w:cs="Times New Roman"/>
          <w:b/>
          <w:kern w:val="28"/>
        </w:rPr>
        <w:tab/>
        <w:t>Sąveika su kitais vaistiniais preparatais ir kitokia sąveika</w:t>
      </w:r>
      <w:bookmarkEnd w:id="21"/>
      <w:bookmarkEnd w:id="22"/>
    </w:p>
    <w:p w14:paraId="2318E097" w14:textId="77777777" w:rsidR="00044FC9" w:rsidRPr="00044FC9" w:rsidRDefault="00044FC9" w:rsidP="00044FC9">
      <w:pPr>
        <w:spacing w:after="0" w:line="240" w:lineRule="auto"/>
        <w:rPr>
          <w:rFonts w:ascii="Times New Roman" w:eastAsia="Times New Roman" w:hAnsi="Times New Roman" w:cs="Times New Roman"/>
          <w:noProof/>
        </w:rPr>
      </w:pPr>
    </w:p>
    <w:p w14:paraId="0C6CC53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Dėl cetirizino farmakokinetinių, farmakodinaminių savybių ir tolerancijos pobūdžio jokių sąveikų su šiuo antihistamininiu vaistu nesitikima. Atliekant vaistų sąveikos tyrimus nebuvo pranešta nei apie farmakodinaminę, nei apie reikšmingą farmakokinetinę sąveiką, ypač su pseudoefedrinu ar teofilinu (400 mg per parą).</w:t>
      </w:r>
    </w:p>
    <w:p w14:paraId="43D5B574" w14:textId="77777777" w:rsidR="00044FC9" w:rsidRPr="00044FC9" w:rsidRDefault="00044FC9" w:rsidP="00044FC9">
      <w:pPr>
        <w:spacing w:after="0" w:line="240" w:lineRule="auto"/>
        <w:rPr>
          <w:rFonts w:ascii="Times New Roman" w:eastAsia="Times New Roman" w:hAnsi="Times New Roman" w:cs="Times New Roman"/>
          <w:noProof/>
        </w:rPr>
      </w:pPr>
    </w:p>
    <w:p w14:paraId="789EF60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Maistas nesumažina cetirizino absorbcijos kiekio, tačiau ji sulėtėja.</w:t>
      </w:r>
    </w:p>
    <w:p w14:paraId="0550A6E3" w14:textId="77777777" w:rsidR="00044FC9" w:rsidRPr="00044FC9" w:rsidRDefault="00044FC9" w:rsidP="00044FC9">
      <w:pPr>
        <w:spacing w:after="0" w:line="240" w:lineRule="auto"/>
        <w:rPr>
          <w:rFonts w:ascii="Times New Roman" w:eastAsia="Times New Roman" w:hAnsi="Times New Roman" w:cs="Times New Roman"/>
          <w:noProof/>
        </w:rPr>
      </w:pPr>
    </w:p>
    <w:p w14:paraId="021F053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Jeigu vaistui jautrūs pacientai kartu vartoja alkoholį ar kitus centrinę nervų sistemą (CNS) slopinančius preparatus, gali dar labiau sumažėti jų budrumas ir pablogėti gebėjimas vairuoti bei valdyti mechanizmus, nors cetirizinas nestiprina alkoholio (kiekis kraujyje 0,5 g/l) poveikio.</w:t>
      </w:r>
    </w:p>
    <w:p w14:paraId="7B170183" w14:textId="77777777" w:rsidR="00044FC9" w:rsidRPr="00044FC9" w:rsidRDefault="00044FC9" w:rsidP="00044FC9">
      <w:pPr>
        <w:spacing w:after="0" w:line="240" w:lineRule="auto"/>
        <w:rPr>
          <w:rFonts w:ascii="Times New Roman" w:eastAsia="Times New Roman" w:hAnsi="Times New Roman" w:cs="Times New Roman"/>
          <w:noProof/>
        </w:rPr>
      </w:pPr>
    </w:p>
    <w:p w14:paraId="3CA20131"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044FC9">
        <w:rPr>
          <w:rFonts w:ascii="Times New Roman" w:eastAsia="Times New Roman" w:hAnsi="Times New Roman" w:cs="Times New Roman"/>
          <w:b/>
          <w:kern w:val="28"/>
        </w:rPr>
        <w:t>4.6</w:t>
      </w:r>
      <w:r w:rsidRPr="00044FC9">
        <w:rPr>
          <w:rFonts w:ascii="Times New Roman" w:eastAsia="Times New Roman" w:hAnsi="Times New Roman" w:cs="Times New Roman"/>
          <w:b/>
          <w:kern w:val="28"/>
        </w:rPr>
        <w:tab/>
        <w:t>Vaisingumas, nėštumo ir žindymo laikotarpis</w:t>
      </w:r>
      <w:bookmarkEnd w:id="23"/>
      <w:bookmarkEnd w:id="24"/>
    </w:p>
    <w:p w14:paraId="2E149649" w14:textId="77777777" w:rsidR="00044FC9" w:rsidRPr="00044FC9" w:rsidRDefault="00044FC9" w:rsidP="00044FC9">
      <w:pPr>
        <w:spacing w:after="0" w:line="240" w:lineRule="auto"/>
        <w:rPr>
          <w:rFonts w:ascii="Times New Roman" w:eastAsia="Times New Roman" w:hAnsi="Times New Roman" w:cs="Times New Roman"/>
          <w:noProof/>
        </w:rPr>
      </w:pPr>
    </w:p>
    <w:p w14:paraId="66D62E0F"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Nėštumas</w:t>
      </w:r>
    </w:p>
    <w:p w14:paraId="41B1D07D"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noProof/>
        </w:rPr>
        <w:t>Prospektyvinių cetirizino tyrimų metu surinkti nėštumo baigčių duomenys nerodo, kad potencialus toksinis poveikis motinai arba vaisiui/embrionui gali būti dažnesnis negu įprastai.</w:t>
      </w:r>
    </w:p>
    <w:p w14:paraId="5D98197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Tyrimai su gyvūnais tiesioginio ar netiesioginio kenksmingo poveikio nėštumo eigai, embriono ar vaisiaus vystymuisi, gimdymui ar postnataliniam vystymuisi neparodė. Vaisto reikia skirti atsargiai nėščioms moterims.</w:t>
      </w:r>
    </w:p>
    <w:p w14:paraId="2F168E3A" w14:textId="77777777" w:rsidR="00044FC9" w:rsidRPr="00044FC9" w:rsidRDefault="00044FC9" w:rsidP="00044FC9">
      <w:pPr>
        <w:spacing w:after="0" w:line="240" w:lineRule="auto"/>
        <w:rPr>
          <w:rFonts w:ascii="Times New Roman" w:eastAsia="Times New Roman" w:hAnsi="Times New Roman" w:cs="Times New Roman"/>
          <w:noProof/>
        </w:rPr>
      </w:pPr>
    </w:p>
    <w:p w14:paraId="0F5B1B4B"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Žindymas</w:t>
      </w:r>
    </w:p>
    <w:p w14:paraId="3532C60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Cetirizino patenka į motinos pieną. Koncentracija sudaro nuo 25 % iki 90 % koncentracijos išmatuojamos kraujo plazmoje, priklausomai nuo mėginio ėmimo laiko po vaisto vartojimo. Todėl cetirizino atsargiai reikia skirti žindančioms moterims.</w:t>
      </w:r>
    </w:p>
    <w:p w14:paraId="77E36303" w14:textId="77777777" w:rsidR="00044FC9" w:rsidRPr="00044FC9" w:rsidRDefault="00044FC9" w:rsidP="00044FC9">
      <w:pPr>
        <w:spacing w:after="0" w:line="240" w:lineRule="auto"/>
        <w:rPr>
          <w:rFonts w:ascii="Times New Roman" w:eastAsia="Times New Roman" w:hAnsi="Times New Roman" w:cs="Times New Roman"/>
          <w:noProof/>
        </w:rPr>
      </w:pPr>
    </w:p>
    <w:p w14:paraId="695A68F1"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Vaisingumas</w:t>
      </w:r>
    </w:p>
    <w:p w14:paraId="4C78D35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Duomenų apie poveikį žmogaus vaisingumui yra nedaug, tačiau problemų dėl saugumo nenustatyta.</w:t>
      </w:r>
    </w:p>
    <w:p w14:paraId="524FCE99"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Gyvūnų duomenys nerodo, kad gali kilti saugumo problemų žmonių reprodukcinėms savybėms.</w:t>
      </w:r>
    </w:p>
    <w:p w14:paraId="5AB5AD4E" w14:textId="77777777" w:rsidR="00044FC9" w:rsidRPr="00044FC9" w:rsidRDefault="00044FC9" w:rsidP="00044FC9">
      <w:pPr>
        <w:spacing w:after="0" w:line="240" w:lineRule="auto"/>
        <w:rPr>
          <w:rFonts w:ascii="Times New Roman" w:eastAsia="Times New Roman" w:hAnsi="Times New Roman" w:cs="Times New Roman"/>
          <w:noProof/>
        </w:rPr>
      </w:pPr>
    </w:p>
    <w:p w14:paraId="06C66E7E"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044FC9">
        <w:rPr>
          <w:rFonts w:ascii="Times New Roman" w:eastAsia="Times New Roman" w:hAnsi="Times New Roman" w:cs="Times New Roman"/>
          <w:b/>
          <w:kern w:val="28"/>
        </w:rPr>
        <w:t>4.7</w:t>
      </w:r>
      <w:r w:rsidRPr="00044FC9">
        <w:rPr>
          <w:rFonts w:ascii="Times New Roman" w:eastAsia="Times New Roman" w:hAnsi="Times New Roman" w:cs="Times New Roman"/>
          <w:b/>
          <w:kern w:val="28"/>
        </w:rPr>
        <w:tab/>
        <w:t>Poveikis gebėjimui vairuoti ir valdyti mechanizmus</w:t>
      </w:r>
      <w:bookmarkEnd w:id="25"/>
      <w:bookmarkEnd w:id="26"/>
    </w:p>
    <w:p w14:paraId="0589937F" w14:textId="77777777" w:rsidR="00044FC9" w:rsidRPr="00044FC9" w:rsidRDefault="00044FC9" w:rsidP="00044FC9">
      <w:pPr>
        <w:spacing w:after="0" w:line="240" w:lineRule="auto"/>
        <w:rPr>
          <w:rFonts w:ascii="Times New Roman" w:eastAsia="Times New Roman" w:hAnsi="Times New Roman" w:cs="Times New Roman"/>
          <w:noProof/>
        </w:rPr>
      </w:pPr>
    </w:p>
    <w:p w14:paraId="09EC19B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Objektyviai vertinant gebėjimą vairuoti, reakcijos sulėtėjimą bei darbą konvejeriu, nenustatyta kliniškai reikšmingo rekomenduojamos 10 mg dozės poveikio.</w:t>
      </w:r>
    </w:p>
    <w:p w14:paraId="41A2A219"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noProof/>
        </w:rPr>
        <w:t>Tačiau pacientams, kuriems pasireiškia mieguistumas, negalima vairuoti, atlikti potencialiai pavojingų darbų ar valdyti mechanizmų. Jie turi neviršyti rekomenduojamos dozės ir atsižvelgti į vaistinio preparato sukeliamą poveikį.</w:t>
      </w:r>
    </w:p>
    <w:p w14:paraId="17316A28" w14:textId="77777777" w:rsidR="00044FC9" w:rsidRPr="00044FC9" w:rsidDel="00F508FE" w:rsidRDefault="00044FC9" w:rsidP="00044FC9">
      <w:pPr>
        <w:spacing w:after="0" w:line="240" w:lineRule="auto"/>
        <w:rPr>
          <w:rFonts w:ascii="Times New Roman" w:eastAsia="Times New Roman" w:hAnsi="Times New Roman" w:cs="Times New Roman"/>
          <w:noProof/>
        </w:rPr>
      </w:pPr>
    </w:p>
    <w:p w14:paraId="5DC24889"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044FC9">
        <w:rPr>
          <w:rFonts w:ascii="Times New Roman" w:eastAsia="Times New Roman" w:hAnsi="Times New Roman" w:cs="Times New Roman"/>
          <w:b/>
          <w:kern w:val="28"/>
        </w:rPr>
        <w:t>4.8</w:t>
      </w:r>
      <w:r w:rsidRPr="00044FC9">
        <w:rPr>
          <w:rFonts w:ascii="Times New Roman" w:eastAsia="Times New Roman" w:hAnsi="Times New Roman" w:cs="Times New Roman"/>
          <w:b/>
          <w:kern w:val="28"/>
        </w:rPr>
        <w:tab/>
        <w:t>Nepageidaujamas poveikis</w:t>
      </w:r>
      <w:bookmarkEnd w:id="27"/>
      <w:bookmarkEnd w:id="28"/>
    </w:p>
    <w:p w14:paraId="01659EF8" w14:textId="77777777" w:rsidR="00044FC9" w:rsidRPr="00044FC9" w:rsidRDefault="00044FC9" w:rsidP="00044FC9">
      <w:pPr>
        <w:spacing w:after="0" w:line="240" w:lineRule="auto"/>
        <w:rPr>
          <w:rFonts w:ascii="Times New Roman" w:eastAsia="Times New Roman" w:hAnsi="Times New Roman" w:cs="Times New Roman"/>
          <w:noProof/>
        </w:rPr>
      </w:pPr>
    </w:p>
    <w:p w14:paraId="3290327D"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Klinikiniai tyrimai</w:t>
      </w:r>
    </w:p>
    <w:p w14:paraId="60EDA732" w14:textId="77777777" w:rsidR="00044FC9" w:rsidRPr="00044FC9" w:rsidRDefault="00044FC9" w:rsidP="00044FC9">
      <w:pPr>
        <w:numPr>
          <w:ilvl w:val="0"/>
          <w:numId w:val="8"/>
        </w:num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Apžvalga</w:t>
      </w:r>
    </w:p>
    <w:p w14:paraId="183420F1" w14:textId="77777777" w:rsidR="00044FC9" w:rsidRPr="00044FC9" w:rsidRDefault="00044FC9" w:rsidP="00044FC9">
      <w:pPr>
        <w:spacing w:after="0" w:line="240" w:lineRule="auto"/>
        <w:rPr>
          <w:rFonts w:ascii="Times New Roman" w:eastAsia="Times New Roman" w:hAnsi="Times New Roman" w:cs="Times New Roman"/>
          <w:noProof/>
        </w:rPr>
      </w:pPr>
    </w:p>
    <w:p w14:paraId="22E06B69"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Klinikinių tyrimų metu nustatyta, kad cetirizinas, vartojamas rekomenduojamomis dozėmis, sukelia nedidelį nepageidaujamą poveikį CNS, įskaitant mieguistumą, nuovargį, svaigulį ir galvos skausmą. Kai kuriais atvejais buvo pranešta apie paradoksinį CNS sujaudinimą.</w:t>
      </w:r>
    </w:p>
    <w:p w14:paraId="168554EB" w14:textId="77777777" w:rsidR="00044FC9" w:rsidRPr="00044FC9" w:rsidRDefault="00044FC9" w:rsidP="00044FC9">
      <w:pPr>
        <w:spacing w:after="0" w:line="240" w:lineRule="auto"/>
        <w:rPr>
          <w:rFonts w:ascii="Times New Roman" w:eastAsia="Times New Roman" w:hAnsi="Times New Roman" w:cs="Times New Roman"/>
          <w:noProof/>
        </w:rPr>
      </w:pPr>
    </w:p>
    <w:p w14:paraId="1417709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Nors cetirizinas yra selektyvus periferinių H</w:t>
      </w:r>
      <w:r w:rsidRPr="00044FC9">
        <w:rPr>
          <w:rFonts w:ascii="Times New Roman" w:eastAsia="Times New Roman" w:hAnsi="Times New Roman" w:cs="Times New Roman"/>
          <w:noProof/>
          <w:vertAlign w:val="subscript"/>
        </w:rPr>
        <w:t>1</w:t>
      </w:r>
      <w:r w:rsidRPr="00044FC9">
        <w:rPr>
          <w:rFonts w:ascii="Times New Roman" w:eastAsia="Times New Roman" w:hAnsi="Times New Roman" w:cs="Times New Roman"/>
          <w:noProof/>
        </w:rPr>
        <w:t xml:space="preserve"> receptorių antagonistas ir apskritai neturi anticholinerginio poveikio, pasitaikė atskirų pasunkėjusio šlapinimosi, akies akomodacijos sutrikimų bei sausumo burnoje atvejų.</w:t>
      </w:r>
    </w:p>
    <w:p w14:paraId="62466987" w14:textId="77777777" w:rsidR="00044FC9" w:rsidRPr="00044FC9" w:rsidRDefault="00044FC9" w:rsidP="00044FC9">
      <w:pPr>
        <w:spacing w:after="0" w:line="240" w:lineRule="auto"/>
        <w:rPr>
          <w:rFonts w:ascii="Times New Roman" w:eastAsia="Times New Roman" w:hAnsi="Times New Roman" w:cs="Times New Roman"/>
          <w:noProof/>
        </w:rPr>
      </w:pPr>
    </w:p>
    <w:p w14:paraId="424B4DBD"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Buvo pranešta apie kepenų funkcijos sutrikimo atvejus, pasireiškiančius kepenų fermentų aktyvumo ir bilirubino kiekio padidėjimu. Visi šie sutrikimai paprastai praeina nutraukus gydymą cetirizino dihidrochloridu.</w:t>
      </w:r>
    </w:p>
    <w:p w14:paraId="5DF22280" w14:textId="77777777" w:rsidR="00044FC9" w:rsidRPr="00044FC9" w:rsidRDefault="00044FC9" w:rsidP="00044FC9">
      <w:pPr>
        <w:spacing w:after="0" w:line="240" w:lineRule="auto"/>
        <w:rPr>
          <w:rFonts w:ascii="Times New Roman" w:eastAsia="Times New Roman" w:hAnsi="Times New Roman" w:cs="Times New Roman"/>
          <w:noProof/>
        </w:rPr>
      </w:pPr>
    </w:p>
    <w:p w14:paraId="2D227659" w14:textId="77777777" w:rsidR="00044FC9" w:rsidRPr="00044FC9" w:rsidRDefault="00044FC9" w:rsidP="00044FC9">
      <w:pPr>
        <w:numPr>
          <w:ilvl w:val="0"/>
          <w:numId w:val="10"/>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i/>
        </w:rPr>
        <w:t>Nepageidaujamų reakcijų santrauka</w:t>
      </w:r>
    </w:p>
    <w:p w14:paraId="1E22F2C0"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lastRenderedPageBreak/>
        <w:t>Įvertinti saugumo duomenys iš dvigubai aklu būdu atliktų kontroliuojamų ar farmakoklinikinių tyrimų, kurių metu cetirizinas rekomenduojamomis dozėmis (10 mg cetirizino per parą) buvo lyginamas su placebu arba kitais antihistamininiais preparatais, dalyvaujant daugiau kaip 3200 asmenų, vartojusių cetiriziną.</w:t>
      </w:r>
    </w:p>
    <w:p w14:paraId="3DC76EFD"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Placebu kontroliuojamų tyrimų metu vartojant 10 mg cetirizino pastebėti nepageidaujami reiškiniai, kurių dažnis buvo 1,0 % ar didesnis, buvo tokie:</w:t>
      </w:r>
    </w:p>
    <w:p w14:paraId="26F9C571" w14:textId="77777777" w:rsidR="00044FC9" w:rsidRPr="00044FC9" w:rsidRDefault="00044FC9" w:rsidP="00044FC9">
      <w:pPr>
        <w:spacing w:after="0" w:line="240" w:lineRule="auto"/>
        <w:rPr>
          <w:rFonts w:ascii="Times New Roman" w:eastAsia="Times New Roman" w:hAnsi="Times New Roman" w:cs="Times New Roman"/>
          <w:noProof/>
        </w:rPr>
      </w:pPr>
    </w:p>
    <w:tbl>
      <w:tblPr>
        <w:tblW w:w="0" w:type="auto"/>
        <w:jc w:val="center"/>
        <w:tblLayout w:type="fixed"/>
        <w:tblCellMar>
          <w:left w:w="120" w:type="dxa"/>
          <w:right w:w="120" w:type="dxa"/>
        </w:tblCellMar>
        <w:tblLook w:val="0000" w:firstRow="0" w:lastRow="0" w:firstColumn="0" w:lastColumn="0" w:noHBand="0" w:noVBand="0"/>
      </w:tblPr>
      <w:tblGrid>
        <w:gridCol w:w="5303"/>
        <w:gridCol w:w="2126"/>
        <w:gridCol w:w="1473"/>
      </w:tblGrid>
      <w:tr w:rsidR="00044FC9" w:rsidRPr="00044FC9" w14:paraId="7A4C0A3B" w14:textId="77777777" w:rsidTr="00180D06">
        <w:trPr>
          <w:jc w:val="center"/>
        </w:trPr>
        <w:tc>
          <w:tcPr>
            <w:tcW w:w="5303" w:type="dxa"/>
            <w:tcBorders>
              <w:top w:val="single" w:sz="6" w:space="0" w:color="000000"/>
              <w:left w:val="single" w:sz="6" w:space="0" w:color="000000"/>
              <w:bottom w:val="single" w:sz="6" w:space="0" w:color="000000"/>
              <w:right w:val="single" w:sz="6" w:space="0" w:color="000000"/>
            </w:tcBorders>
          </w:tcPr>
          <w:p w14:paraId="5718383F" w14:textId="77777777" w:rsidR="00044FC9" w:rsidRPr="00044FC9" w:rsidRDefault="00044FC9" w:rsidP="00044FC9">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Nepageidaujami reiškiniai</w:t>
            </w:r>
          </w:p>
          <w:p w14:paraId="5732AB91" w14:textId="77777777" w:rsidR="00044FC9" w:rsidRPr="00044FC9" w:rsidRDefault="00044FC9" w:rsidP="00044FC9">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(PSO-NRT [PSO nepageidaujamų reiškinių terminologija])</w:t>
            </w:r>
          </w:p>
        </w:tc>
        <w:tc>
          <w:tcPr>
            <w:tcW w:w="2126" w:type="dxa"/>
            <w:tcBorders>
              <w:top w:val="single" w:sz="6" w:space="0" w:color="000000"/>
              <w:left w:val="single" w:sz="6" w:space="0" w:color="000000"/>
              <w:bottom w:val="single" w:sz="6" w:space="0" w:color="000000"/>
              <w:right w:val="single" w:sz="6" w:space="0" w:color="000000"/>
            </w:tcBorders>
          </w:tcPr>
          <w:p w14:paraId="4DECBBFB" w14:textId="77777777" w:rsidR="00044FC9" w:rsidRPr="00044FC9" w:rsidRDefault="00044FC9" w:rsidP="00044FC9">
            <w:pPr>
              <w:spacing w:after="0" w:line="240" w:lineRule="auto"/>
              <w:jc w:val="both"/>
              <w:rPr>
                <w:rFonts w:ascii="Times New Roman" w:eastAsia="Times New Roman" w:hAnsi="Times New Roman" w:cs="Times New Roman"/>
                <w:b/>
                <w:lang w:val="en-US"/>
              </w:rPr>
            </w:pPr>
            <w:r w:rsidRPr="00044FC9">
              <w:rPr>
                <w:rFonts w:ascii="Times New Roman" w:eastAsia="Times New Roman" w:hAnsi="Times New Roman" w:cs="Times New Roman"/>
                <w:b/>
              </w:rPr>
              <w:t>Cetirizinas 10 mg</w:t>
            </w:r>
          </w:p>
          <w:p w14:paraId="0DF47204" w14:textId="77777777" w:rsidR="00044FC9" w:rsidRPr="00044FC9" w:rsidRDefault="00044FC9" w:rsidP="00044FC9">
            <w:pPr>
              <w:spacing w:after="0" w:line="240" w:lineRule="auto"/>
              <w:jc w:val="both"/>
              <w:rPr>
                <w:rFonts w:ascii="Times New Roman" w:eastAsia="Times New Roman" w:hAnsi="Times New Roman" w:cs="Times New Roman"/>
                <w:b/>
                <w:lang w:val="en-US"/>
              </w:rPr>
            </w:pPr>
            <w:r w:rsidRPr="00044FC9">
              <w:rPr>
                <w:rFonts w:ascii="Times New Roman" w:eastAsia="Times New Roman" w:hAnsi="Times New Roman" w:cs="Times New Roman"/>
                <w:b/>
              </w:rPr>
              <w:t>(n=3260)</w:t>
            </w:r>
          </w:p>
        </w:tc>
        <w:tc>
          <w:tcPr>
            <w:tcW w:w="1473" w:type="dxa"/>
            <w:tcBorders>
              <w:top w:val="single" w:sz="6" w:space="0" w:color="000000"/>
              <w:left w:val="single" w:sz="6" w:space="0" w:color="000000"/>
              <w:bottom w:val="single" w:sz="6" w:space="0" w:color="000000"/>
              <w:right w:val="single" w:sz="6" w:space="0" w:color="000000"/>
            </w:tcBorders>
          </w:tcPr>
          <w:p w14:paraId="75C6B128" w14:textId="77777777" w:rsidR="00044FC9" w:rsidRPr="00044FC9" w:rsidRDefault="00044FC9" w:rsidP="00044FC9">
            <w:pPr>
              <w:spacing w:after="0" w:line="240" w:lineRule="auto"/>
              <w:jc w:val="both"/>
              <w:rPr>
                <w:rFonts w:ascii="Times New Roman" w:eastAsia="Times New Roman" w:hAnsi="Times New Roman" w:cs="Times New Roman"/>
                <w:b/>
                <w:lang w:val="en-US"/>
              </w:rPr>
            </w:pPr>
            <w:r w:rsidRPr="00044FC9">
              <w:rPr>
                <w:rFonts w:ascii="Times New Roman" w:eastAsia="Times New Roman" w:hAnsi="Times New Roman" w:cs="Times New Roman"/>
                <w:b/>
              </w:rPr>
              <w:t>Placebas</w:t>
            </w:r>
          </w:p>
          <w:p w14:paraId="62874417" w14:textId="77777777" w:rsidR="00044FC9" w:rsidRPr="00044FC9" w:rsidRDefault="00044FC9" w:rsidP="00044FC9">
            <w:pPr>
              <w:spacing w:after="0" w:line="240" w:lineRule="auto"/>
              <w:jc w:val="both"/>
              <w:rPr>
                <w:rFonts w:ascii="Times New Roman" w:eastAsia="Times New Roman" w:hAnsi="Times New Roman" w:cs="Times New Roman"/>
                <w:b/>
                <w:lang w:val="en-US"/>
              </w:rPr>
            </w:pPr>
            <w:r w:rsidRPr="00044FC9">
              <w:rPr>
                <w:rFonts w:ascii="Times New Roman" w:eastAsia="Times New Roman" w:hAnsi="Times New Roman" w:cs="Times New Roman"/>
                <w:b/>
              </w:rPr>
              <w:t>(n=3061)</w:t>
            </w:r>
          </w:p>
        </w:tc>
      </w:tr>
      <w:tr w:rsidR="00044FC9" w:rsidRPr="00044FC9" w14:paraId="1F5FE0C2" w14:textId="77777777" w:rsidTr="00180D06">
        <w:trPr>
          <w:jc w:val="center"/>
        </w:trPr>
        <w:tc>
          <w:tcPr>
            <w:tcW w:w="5303" w:type="dxa"/>
            <w:tcBorders>
              <w:top w:val="single" w:sz="6" w:space="0" w:color="000000"/>
              <w:left w:val="single" w:sz="6" w:space="0" w:color="000000"/>
              <w:bottom w:val="single" w:sz="6" w:space="0" w:color="000000"/>
              <w:right w:val="single" w:sz="6" w:space="0" w:color="000000"/>
            </w:tcBorders>
          </w:tcPr>
          <w:p w14:paraId="52317E81"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Bendrieji sutrikimai ir vartojimo vietos pažeidimai</w:t>
            </w:r>
          </w:p>
          <w:p w14:paraId="4FCF0B7B" w14:textId="77777777" w:rsidR="00044FC9" w:rsidRPr="00044FC9" w:rsidRDefault="00044FC9" w:rsidP="00044FC9">
            <w:pPr>
              <w:spacing w:after="0" w:line="240" w:lineRule="auto"/>
              <w:rPr>
                <w:rFonts w:ascii="Times New Roman" w:eastAsia="Times New Roman" w:hAnsi="Times New Roman" w:cs="Times New Roman"/>
                <w:lang w:val="en-US"/>
              </w:rPr>
            </w:pPr>
            <w:r w:rsidRPr="00044FC9">
              <w:rPr>
                <w:rFonts w:ascii="Times New Roman" w:eastAsia="Times New Roman" w:hAnsi="Times New Roman" w:cs="Times New Roman"/>
              </w:rPr>
              <w:t>Nuovargis</w:t>
            </w:r>
          </w:p>
        </w:tc>
        <w:tc>
          <w:tcPr>
            <w:tcW w:w="2126" w:type="dxa"/>
            <w:tcBorders>
              <w:top w:val="single" w:sz="6" w:space="0" w:color="000000"/>
              <w:left w:val="single" w:sz="6" w:space="0" w:color="000000"/>
              <w:bottom w:val="single" w:sz="6" w:space="0" w:color="000000"/>
              <w:right w:val="single" w:sz="6" w:space="0" w:color="000000"/>
            </w:tcBorders>
          </w:tcPr>
          <w:p w14:paraId="54F847BF"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1,63 %</w:t>
            </w:r>
          </w:p>
        </w:tc>
        <w:tc>
          <w:tcPr>
            <w:tcW w:w="1473" w:type="dxa"/>
            <w:tcBorders>
              <w:top w:val="single" w:sz="6" w:space="0" w:color="000000"/>
              <w:left w:val="single" w:sz="6" w:space="0" w:color="000000"/>
              <w:bottom w:val="single" w:sz="6" w:space="0" w:color="000000"/>
              <w:right w:val="single" w:sz="6" w:space="0" w:color="000000"/>
            </w:tcBorders>
          </w:tcPr>
          <w:p w14:paraId="53E550F6"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0,95 %</w:t>
            </w:r>
          </w:p>
        </w:tc>
      </w:tr>
      <w:tr w:rsidR="00044FC9" w:rsidRPr="00044FC9" w14:paraId="1986DDD2" w14:textId="77777777" w:rsidTr="00180D06">
        <w:trPr>
          <w:jc w:val="center"/>
        </w:trPr>
        <w:tc>
          <w:tcPr>
            <w:tcW w:w="5303" w:type="dxa"/>
            <w:tcBorders>
              <w:top w:val="single" w:sz="6" w:space="0" w:color="000000"/>
              <w:left w:val="single" w:sz="6" w:space="0" w:color="000000"/>
              <w:bottom w:val="single" w:sz="6" w:space="0" w:color="000000"/>
              <w:right w:val="single" w:sz="6" w:space="0" w:color="000000"/>
            </w:tcBorders>
          </w:tcPr>
          <w:p w14:paraId="3C3E41D4"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Nervų sistemos sutrikimai</w:t>
            </w:r>
          </w:p>
          <w:p w14:paraId="3B702334"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 xml:space="preserve">Svaigulys </w:t>
            </w:r>
          </w:p>
          <w:p w14:paraId="58035CC7"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Galvos skausmas</w:t>
            </w:r>
          </w:p>
        </w:tc>
        <w:tc>
          <w:tcPr>
            <w:tcW w:w="2126" w:type="dxa"/>
            <w:tcBorders>
              <w:top w:val="single" w:sz="6" w:space="0" w:color="000000"/>
              <w:left w:val="single" w:sz="6" w:space="0" w:color="000000"/>
              <w:bottom w:val="single" w:sz="6" w:space="0" w:color="000000"/>
              <w:right w:val="single" w:sz="6" w:space="0" w:color="000000"/>
            </w:tcBorders>
          </w:tcPr>
          <w:p w14:paraId="140B24CC"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rPr>
              <w:br/>
            </w:r>
            <w:r w:rsidRPr="00044FC9">
              <w:rPr>
                <w:rFonts w:ascii="Times New Roman" w:eastAsia="Times New Roman" w:hAnsi="Times New Roman" w:cs="Times New Roman"/>
                <w:lang w:val="en-US"/>
              </w:rPr>
              <w:t>1,10 %</w:t>
            </w:r>
          </w:p>
          <w:p w14:paraId="0A8F6C2C"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7,42 %</w:t>
            </w:r>
          </w:p>
        </w:tc>
        <w:tc>
          <w:tcPr>
            <w:tcW w:w="1473" w:type="dxa"/>
            <w:tcBorders>
              <w:top w:val="single" w:sz="6" w:space="0" w:color="000000"/>
              <w:left w:val="single" w:sz="6" w:space="0" w:color="000000"/>
              <w:bottom w:val="single" w:sz="6" w:space="0" w:color="000000"/>
              <w:right w:val="single" w:sz="6" w:space="0" w:color="000000"/>
            </w:tcBorders>
          </w:tcPr>
          <w:p w14:paraId="3B358118"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0,98 %</w:t>
            </w:r>
          </w:p>
          <w:p w14:paraId="0EA63689"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8,07 %</w:t>
            </w:r>
          </w:p>
        </w:tc>
      </w:tr>
      <w:tr w:rsidR="00044FC9" w:rsidRPr="00044FC9" w14:paraId="5C24B115" w14:textId="77777777" w:rsidTr="00180D06">
        <w:trPr>
          <w:jc w:val="center"/>
        </w:trPr>
        <w:tc>
          <w:tcPr>
            <w:tcW w:w="5303" w:type="dxa"/>
            <w:tcBorders>
              <w:top w:val="single" w:sz="6" w:space="0" w:color="000000"/>
              <w:left w:val="single" w:sz="6" w:space="0" w:color="000000"/>
              <w:bottom w:val="single" w:sz="6" w:space="0" w:color="000000"/>
              <w:right w:val="single" w:sz="6" w:space="0" w:color="000000"/>
            </w:tcBorders>
          </w:tcPr>
          <w:p w14:paraId="65F86FAB"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Virškinimo trakto sutrikimai</w:t>
            </w:r>
          </w:p>
          <w:p w14:paraId="06E0DDAC"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Pilvo skausmas</w:t>
            </w:r>
          </w:p>
          <w:p w14:paraId="7BA4CE32"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Sausumas burnoje</w:t>
            </w:r>
          </w:p>
          <w:p w14:paraId="7C8755A3" w14:textId="77777777" w:rsidR="00044FC9" w:rsidRPr="00044FC9" w:rsidRDefault="00044FC9" w:rsidP="00044FC9">
            <w:pPr>
              <w:spacing w:after="0" w:line="240" w:lineRule="auto"/>
              <w:rPr>
                <w:rFonts w:ascii="Times New Roman" w:eastAsia="Times New Roman" w:hAnsi="Times New Roman" w:cs="Times New Roman"/>
                <w:lang w:val="en-US"/>
              </w:rPr>
            </w:pPr>
            <w:r w:rsidRPr="00044FC9">
              <w:rPr>
                <w:rFonts w:ascii="Times New Roman" w:eastAsia="Times New Roman" w:hAnsi="Times New Roman" w:cs="Times New Roman"/>
              </w:rPr>
              <w:t>Pykinimas</w:t>
            </w:r>
          </w:p>
        </w:tc>
        <w:tc>
          <w:tcPr>
            <w:tcW w:w="2126" w:type="dxa"/>
            <w:tcBorders>
              <w:top w:val="single" w:sz="6" w:space="0" w:color="000000"/>
              <w:left w:val="single" w:sz="6" w:space="0" w:color="000000"/>
              <w:bottom w:val="single" w:sz="6" w:space="0" w:color="000000"/>
              <w:right w:val="single" w:sz="6" w:space="0" w:color="000000"/>
            </w:tcBorders>
          </w:tcPr>
          <w:p w14:paraId="6EED499F"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0,98 %</w:t>
            </w:r>
          </w:p>
          <w:p w14:paraId="202E38E6"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2,09 %</w:t>
            </w:r>
          </w:p>
          <w:p w14:paraId="284984D5"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1,07 %</w:t>
            </w:r>
          </w:p>
        </w:tc>
        <w:tc>
          <w:tcPr>
            <w:tcW w:w="1473" w:type="dxa"/>
            <w:tcBorders>
              <w:top w:val="single" w:sz="6" w:space="0" w:color="000000"/>
              <w:left w:val="single" w:sz="6" w:space="0" w:color="000000"/>
              <w:bottom w:val="single" w:sz="6" w:space="0" w:color="000000"/>
              <w:right w:val="single" w:sz="6" w:space="0" w:color="000000"/>
            </w:tcBorders>
          </w:tcPr>
          <w:p w14:paraId="2779987A"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1,08 %</w:t>
            </w:r>
          </w:p>
          <w:p w14:paraId="7EDB4387"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0,82 %</w:t>
            </w:r>
          </w:p>
          <w:p w14:paraId="3CBA8FA0"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1,14 %</w:t>
            </w:r>
          </w:p>
        </w:tc>
      </w:tr>
      <w:tr w:rsidR="00044FC9" w:rsidRPr="00044FC9" w14:paraId="0BC33AFF" w14:textId="77777777" w:rsidTr="00180D06">
        <w:trPr>
          <w:jc w:val="center"/>
        </w:trPr>
        <w:tc>
          <w:tcPr>
            <w:tcW w:w="5303" w:type="dxa"/>
            <w:tcBorders>
              <w:top w:val="single" w:sz="6" w:space="0" w:color="000000"/>
              <w:left w:val="single" w:sz="6" w:space="0" w:color="000000"/>
              <w:bottom w:val="single" w:sz="6" w:space="0" w:color="000000"/>
              <w:right w:val="single" w:sz="6" w:space="0" w:color="000000"/>
            </w:tcBorders>
          </w:tcPr>
          <w:p w14:paraId="06AA692B"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Psichikos sutrikimai</w:t>
            </w:r>
          </w:p>
          <w:p w14:paraId="529157BC" w14:textId="77777777" w:rsidR="00044FC9" w:rsidRPr="00044FC9" w:rsidRDefault="00044FC9" w:rsidP="00044FC9">
            <w:pPr>
              <w:spacing w:after="0" w:line="240" w:lineRule="auto"/>
              <w:rPr>
                <w:rFonts w:ascii="Times New Roman" w:eastAsia="Times New Roman" w:hAnsi="Times New Roman" w:cs="Times New Roman"/>
                <w:lang w:val="en-US"/>
              </w:rPr>
            </w:pPr>
            <w:r w:rsidRPr="00044FC9">
              <w:rPr>
                <w:rFonts w:ascii="Times New Roman" w:eastAsia="Times New Roman" w:hAnsi="Times New Roman" w:cs="Times New Roman"/>
              </w:rPr>
              <w:t>Mieguistumas</w:t>
            </w:r>
          </w:p>
        </w:tc>
        <w:tc>
          <w:tcPr>
            <w:tcW w:w="2126" w:type="dxa"/>
            <w:tcBorders>
              <w:top w:val="single" w:sz="6" w:space="0" w:color="000000"/>
              <w:left w:val="single" w:sz="6" w:space="0" w:color="000000"/>
              <w:bottom w:val="single" w:sz="6" w:space="0" w:color="000000"/>
              <w:right w:val="single" w:sz="6" w:space="0" w:color="000000"/>
            </w:tcBorders>
          </w:tcPr>
          <w:p w14:paraId="2CDF9B38"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9,63 %</w:t>
            </w:r>
          </w:p>
        </w:tc>
        <w:tc>
          <w:tcPr>
            <w:tcW w:w="1473" w:type="dxa"/>
            <w:tcBorders>
              <w:top w:val="single" w:sz="6" w:space="0" w:color="000000"/>
              <w:left w:val="single" w:sz="6" w:space="0" w:color="000000"/>
              <w:bottom w:val="single" w:sz="6" w:space="0" w:color="000000"/>
              <w:right w:val="single" w:sz="6" w:space="0" w:color="000000"/>
            </w:tcBorders>
          </w:tcPr>
          <w:p w14:paraId="1952779B"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5,00 %</w:t>
            </w:r>
          </w:p>
        </w:tc>
      </w:tr>
      <w:tr w:rsidR="00044FC9" w:rsidRPr="00044FC9" w14:paraId="5FE9B135" w14:textId="77777777" w:rsidTr="00180D06">
        <w:trPr>
          <w:jc w:val="center"/>
        </w:trPr>
        <w:tc>
          <w:tcPr>
            <w:tcW w:w="5303" w:type="dxa"/>
            <w:tcBorders>
              <w:top w:val="single" w:sz="6" w:space="0" w:color="000000"/>
              <w:left w:val="single" w:sz="6" w:space="0" w:color="000000"/>
              <w:bottom w:val="single" w:sz="6" w:space="0" w:color="000000"/>
              <w:right w:val="single" w:sz="6" w:space="0" w:color="000000"/>
            </w:tcBorders>
          </w:tcPr>
          <w:p w14:paraId="5BBAF944"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Kvėpavimo sistemos, krūtinės ląstos ir tarpuplaučio sutrikimai</w:t>
            </w:r>
          </w:p>
          <w:p w14:paraId="2EF97B1F" w14:textId="77777777" w:rsidR="00044FC9" w:rsidRPr="00044FC9" w:rsidRDefault="00044FC9" w:rsidP="00044FC9">
            <w:pPr>
              <w:spacing w:after="0" w:line="240" w:lineRule="auto"/>
              <w:rPr>
                <w:rFonts w:ascii="Times New Roman" w:eastAsia="Times New Roman" w:hAnsi="Times New Roman" w:cs="Times New Roman"/>
                <w:lang w:val="en-US"/>
              </w:rPr>
            </w:pPr>
            <w:r w:rsidRPr="00044FC9">
              <w:rPr>
                <w:rFonts w:ascii="Times New Roman" w:eastAsia="Times New Roman" w:hAnsi="Times New Roman" w:cs="Times New Roman"/>
              </w:rPr>
              <w:t>Faringitas</w:t>
            </w:r>
          </w:p>
        </w:tc>
        <w:tc>
          <w:tcPr>
            <w:tcW w:w="2126" w:type="dxa"/>
            <w:tcBorders>
              <w:top w:val="single" w:sz="6" w:space="0" w:color="000000"/>
              <w:left w:val="single" w:sz="6" w:space="0" w:color="000000"/>
              <w:bottom w:val="single" w:sz="6" w:space="0" w:color="000000"/>
              <w:right w:val="single" w:sz="6" w:space="0" w:color="000000"/>
            </w:tcBorders>
          </w:tcPr>
          <w:p w14:paraId="33F530CD"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r>
          </w:p>
          <w:p w14:paraId="605DE876"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1,29 %</w:t>
            </w:r>
          </w:p>
        </w:tc>
        <w:tc>
          <w:tcPr>
            <w:tcW w:w="1473" w:type="dxa"/>
            <w:tcBorders>
              <w:top w:val="single" w:sz="6" w:space="0" w:color="000000"/>
              <w:left w:val="single" w:sz="6" w:space="0" w:color="000000"/>
              <w:bottom w:val="single" w:sz="6" w:space="0" w:color="000000"/>
              <w:right w:val="single" w:sz="6" w:space="0" w:color="000000"/>
            </w:tcBorders>
          </w:tcPr>
          <w:p w14:paraId="0DABD55B"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r>
          </w:p>
          <w:p w14:paraId="1424B969"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t>1,34 %</w:t>
            </w:r>
          </w:p>
        </w:tc>
      </w:tr>
    </w:tbl>
    <w:p w14:paraId="234023B5" w14:textId="77777777" w:rsidR="00044FC9" w:rsidRPr="00044FC9" w:rsidRDefault="00044FC9" w:rsidP="00044FC9">
      <w:pPr>
        <w:spacing w:after="0" w:line="240" w:lineRule="auto"/>
        <w:rPr>
          <w:rFonts w:ascii="Times New Roman" w:eastAsia="Times New Roman" w:hAnsi="Times New Roman" w:cs="Times New Roman"/>
          <w:noProof/>
        </w:rPr>
      </w:pPr>
    </w:p>
    <w:p w14:paraId="6EA6AE5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Mieguistumas dažniausiai buvo nedidelis ar vidutinis, tačiau statistiškai dažnesnis, negu placebo grupėje. Objektyvūs tyrimai su sveikais jaunais savanoriais parodė, kad vartojamos rekomenduojamos paros dozės įprastai kasdieninei veiklai įtakos neturėjo.</w:t>
      </w:r>
    </w:p>
    <w:p w14:paraId="0B7B4CC6" w14:textId="77777777" w:rsidR="00044FC9" w:rsidRPr="00044FC9" w:rsidRDefault="00044FC9" w:rsidP="00044FC9">
      <w:pPr>
        <w:spacing w:after="0" w:line="240" w:lineRule="auto"/>
        <w:rPr>
          <w:rFonts w:ascii="Times New Roman" w:eastAsia="Times New Roman" w:hAnsi="Times New Roman" w:cs="Times New Roman"/>
          <w:noProof/>
        </w:rPr>
      </w:pPr>
    </w:p>
    <w:p w14:paraId="143D0380"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Vaikų populiacija</w:t>
      </w:r>
    </w:p>
    <w:p w14:paraId="03BC087D" w14:textId="77777777" w:rsidR="00044FC9" w:rsidRPr="00044FC9" w:rsidRDefault="00044FC9" w:rsidP="00044FC9">
      <w:pPr>
        <w:spacing w:after="0" w:line="240" w:lineRule="auto"/>
        <w:rPr>
          <w:rFonts w:ascii="Times New Roman" w:eastAsia="Times New Roman" w:hAnsi="Times New Roman" w:cs="Times New Roman"/>
          <w:noProof/>
        </w:rPr>
      </w:pPr>
    </w:p>
    <w:p w14:paraId="5F9E65B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Nepageidaujamos vaisto reakcijos, pasireiškusios 1 % ar daugiau vaikų nuo 6 mėnesių iki 12 metų amžiaus, remiantis placebu kontroliuojamų klinikinių tyrimų duomenimis, išvardintos toliau:</w:t>
      </w:r>
    </w:p>
    <w:p w14:paraId="5AB13A87" w14:textId="77777777" w:rsidR="00044FC9" w:rsidRPr="00044FC9" w:rsidRDefault="00044FC9" w:rsidP="00044FC9">
      <w:pPr>
        <w:spacing w:after="0" w:line="240" w:lineRule="auto"/>
        <w:rPr>
          <w:rFonts w:ascii="Times New Roman" w:eastAsia="Times New Roman" w:hAnsi="Times New Roman" w:cs="Times New Roman"/>
          <w:noProof/>
        </w:rPr>
      </w:pPr>
    </w:p>
    <w:tbl>
      <w:tblPr>
        <w:tblW w:w="0" w:type="auto"/>
        <w:jc w:val="center"/>
        <w:tblLayout w:type="fixed"/>
        <w:tblCellMar>
          <w:left w:w="120" w:type="dxa"/>
          <w:right w:w="120" w:type="dxa"/>
        </w:tblCellMar>
        <w:tblLook w:val="0000" w:firstRow="0" w:lastRow="0" w:firstColumn="0" w:lastColumn="0" w:noHBand="0" w:noVBand="0"/>
      </w:tblPr>
      <w:tblGrid>
        <w:gridCol w:w="6025"/>
        <w:gridCol w:w="1417"/>
        <w:gridCol w:w="1486"/>
      </w:tblGrid>
      <w:tr w:rsidR="00044FC9" w:rsidRPr="00044FC9" w14:paraId="33B3AD28" w14:textId="77777777" w:rsidTr="00180D06">
        <w:trPr>
          <w:jc w:val="center"/>
        </w:trPr>
        <w:tc>
          <w:tcPr>
            <w:tcW w:w="6025" w:type="dxa"/>
            <w:tcBorders>
              <w:top w:val="single" w:sz="6" w:space="0" w:color="000000"/>
              <w:left w:val="single" w:sz="6" w:space="0" w:color="000000"/>
              <w:bottom w:val="single" w:sz="6" w:space="0" w:color="000000"/>
              <w:right w:val="single" w:sz="6" w:space="0" w:color="000000"/>
            </w:tcBorders>
          </w:tcPr>
          <w:p w14:paraId="5C1F4274" w14:textId="77777777" w:rsidR="00044FC9" w:rsidRPr="00044FC9" w:rsidRDefault="00044FC9" w:rsidP="00044FC9">
            <w:pPr>
              <w:spacing w:after="0" w:line="240" w:lineRule="auto"/>
              <w:jc w:val="both"/>
              <w:rPr>
                <w:rFonts w:ascii="Times New Roman" w:eastAsia="Times New Roman" w:hAnsi="Times New Roman" w:cs="Times New Roman"/>
                <w:b/>
              </w:rPr>
            </w:pPr>
            <w:r w:rsidRPr="00044FC9">
              <w:rPr>
                <w:rFonts w:ascii="Times New Roman" w:eastAsia="Times New Roman" w:hAnsi="Times New Roman" w:cs="Times New Roman"/>
                <w:b/>
              </w:rPr>
              <w:t>Nepageidaujamos reakcijos</w:t>
            </w:r>
          </w:p>
          <w:p w14:paraId="36454E2F" w14:textId="77777777" w:rsidR="00044FC9" w:rsidRPr="00044FC9" w:rsidRDefault="00044FC9" w:rsidP="00044FC9">
            <w:pPr>
              <w:spacing w:after="0" w:line="240" w:lineRule="auto"/>
              <w:jc w:val="both"/>
              <w:rPr>
                <w:rFonts w:ascii="Times New Roman" w:eastAsia="Times New Roman" w:hAnsi="Times New Roman" w:cs="Times New Roman"/>
                <w:b/>
              </w:rPr>
            </w:pPr>
            <w:r w:rsidRPr="00044FC9">
              <w:rPr>
                <w:rFonts w:ascii="Times New Roman" w:eastAsia="Times New Roman" w:hAnsi="Times New Roman" w:cs="Times New Roman"/>
                <w:b/>
              </w:rPr>
              <w:t>(PSO-NRT [PSO NEPAGEIDAUJAMŲ REIŠKINIŲ T</w:t>
            </w:r>
            <w:smartTag w:uri="schemas-GSKSiteLocations-com/fourthcoffee" w:element="flavor">
              <w:r w:rsidRPr="00044FC9">
                <w:rPr>
                  <w:rFonts w:ascii="Times New Roman" w:eastAsia="Times New Roman" w:hAnsi="Times New Roman" w:cs="Times New Roman"/>
                  <w:b/>
                </w:rPr>
                <w:t>ERM</w:t>
              </w:r>
            </w:smartTag>
            <w:r w:rsidRPr="00044FC9">
              <w:rPr>
                <w:rFonts w:ascii="Times New Roman" w:eastAsia="Times New Roman" w:hAnsi="Times New Roman" w:cs="Times New Roman"/>
                <w:b/>
              </w:rPr>
              <w:t>INOLOGIJA])</w:t>
            </w:r>
          </w:p>
        </w:tc>
        <w:tc>
          <w:tcPr>
            <w:tcW w:w="1417" w:type="dxa"/>
            <w:tcBorders>
              <w:top w:val="single" w:sz="6" w:space="0" w:color="000000"/>
              <w:left w:val="single" w:sz="6" w:space="0" w:color="000000"/>
              <w:bottom w:val="single" w:sz="6" w:space="0" w:color="000000"/>
              <w:right w:val="single" w:sz="6" w:space="0" w:color="000000"/>
            </w:tcBorders>
          </w:tcPr>
          <w:p w14:paraId="1BD52616" w14:textId="77777777" w:rsidR="00044FC9" w:rsidRPr="00044FC9" w:rsidRDefault="00044FC9" w:rsidP="00044FC9">
            <w:pPr>
              <w:spacing w:after="0" w:line="240" w:lineRule="auto"/>
              <w:jc w:val="both"/>
              <w:rPr>
                <w:rFonts w:ascii="Times New Roman" w:eastAsia="Times New Roman" w:hAnsi="Times New Roman" w:cs="Times New Roman"/>
                <w:b/>
                <w:lang w:val="en-US"/>
              </w:rPr>
            </w:pPr>
            <w:r w:rsidRPr="00044FC9">
              <w:rPr>
                <w:rFonts w:ascii="Times New Roman" w:eastAsia="Times New Roman" w:hAnsi="Times New Roman" w:cs="Times New Roman"/>
                <w:b/>
              </w:rPr>
              <w:t>Cetirizinas</w:t>
            </w:r>
          </w:p>
          <w:p w14:paraId="5B22D8A2" w14:textId="77777777" w:rsidR="00044FC9" w:rsidRPr="00044FC9" w:rsidRDefault="00044FC9" w:rsidP="00044FC9">
            <w:pPr>
              <w:spacing w:after="0" w:line="240" w:lineRule="auto"/>
              <w:jc w:val="both"/>
              <w:rPr>
                <w:rFonts w:ascii="Times New Roman" w:eastAsia="Times New Roman" w:hAnsi="Times New Roman" w:cs="Times New Roman"/>
                <w:b/>
                <w:lang w:val="en-US"/>
              </w:rPr>
            </w:pPr>
            <w:r w:rsidRPr="00044FC9">
              <w:rPr>
                <w:rFonts w:ascii="Times New Roman" w:eastAsia="Times New Roman" w:hAnsi="Times New Roman" w:cs="Times New Roman"/>
                <w:b/>
              </w:rPr>
              <w:t>(n=1656)</w:t>
            </w:r>
          </w:p>
        </w:tc>
        <w:tc>
          <w:tcPr>
            <w:tcW w:w="1486" w:type="dxa"/>
            <w:tcBorders>
              <w:top w:val="single" w:sz="6" w:space="0" w:color="000000"/>
              <w:left w:val="single" w:sz="6" w:space="0" w:color="000000"/>
              <w:bottom w:val="single" w:sz="6" w:space="0" w:color="000000"/>
              <w:right w:val="single" w:sz="6" w:space="0" w:color="000000"/>
            </w:tcBorders>
          </w:tcPr>
          <w:p w14:paraId="62DD92FF" w14:textId="77777777" w:rsidR="00044FC9" w:rsidRPr="00044FC9" w:rsidRDefault="00044FC9" w:rsidP="00044FC9">
            <w:pPr>
              <w:spacing w:after="0" w:line="240" w:lineRule="auto"/>
              <w:jc w:val="both"/>
              <w:rPr>
                <w:rFonts w:ascii="Times New Roman" w:eastAsia="Times New Roman" w:hAnsi="Times New Roman" w:cs="Times New Roman"/>
                <w:b/>
                <w:lang w:val="en-US"/>
              </w:rPr>
            </w:pPr>
            <w:r w:rsidRPr="00044FC9">
              <w:rPr>
                <w:rFonts w:ascii="Times New Roman" w:eastAsia="Times New Roman" w:hAnsi="Times New Roman" w:cs="Times New Roman"/>
                <w:b/>
              </w:rPr>
              <w:t>Placebas</w:t>
            </w:r>
          </w:p>
          <w:p w14:paraId="695D19CD" w14:textId="77777777" w:rsidR="00044FC9" w:rsidRPr="00044FC9" w:rsidRDefault="00044FC9" w:rsidP="00044FC9">
            <w:pPr>
              <w:spacing w:after="0" w:line="240" w:lineRule="auto"/>
              <w:jc w:val="both"/>
              <w:rPr>
                <w:rFonts w:ascii="Times New Roman" w:eastAsia="Times New Roman" w:hAnsi="Times New Roman" w:cs="Times New Roman"/>
                <w:b/>
                <w:lang w:val="en-US"/>
              </w:rPr>
            </w:pPr>
            <w:r w:rsidRPr="00044FC9">
              <w:rPr>
                <w:rFonts w:ascii="Times New Roman" w:eastAsia="Times New Roman" w:hAnsi="Times New Roman" w:cs="Times New Roman"/>
                <w:b/>
              </w:rPr>
              <w:t>(n=1294)</w:t>
            </w:r>
          </w:p>
        </w:tc>
      </w:tr>
      <w:tr w:rsidR="00044FC9" w:rsidRPr="00044FC9" w14:paraId="4114FCC5" w14:textId="77777777" w:rsidTr="00180D06">
        <w:trPr>
          <w:jc w:val="center"/>
        </w:trPr>
        <w:tc>
          <w:tcPr>
            <w:tcW w:w="6025" w:type="dxa"/>
            <w:tcBorders>
              <w:top w:val="single" w:sz="6" w:space="0" w:color="000000"/>
              <w:left w:val="single" w:sz="6" w:space="0" w:color="000000"/>
              <w:bottom w:val="single" w:sz="6" w:space="0" w:color="000000"/>
              <w:right w:val="single" w:sz="6" w:space="0" w:color="000000"/>
            </w:tcBorders>
          </w:tcPr>
          <w:p w14:paraId="0F06AFA6" w14:textId="77777777" w:rsidR="00044FC9" w:rsidRPr="00044FC9" w:rsidRDefault="00044FC9" w:rsidP="00044FC9">
            <w:pPr>
              <w:spacing w:after="0" w:line="240" w:lineRule="auto"/>
              <w:jc w:val="both"/>
              <w:rPr>
                <w:rFonts w:ascii="Times New Roman" w:eastAsia="Times New Roman" w:hAnsi="Times New Roman" w:cs="Times New Roman"/>
                <w:i/>
              </w:rPr>
            </w:pPr>
            <w:r w:rsidRPr="00044FC9">
              <w:rPr>
                <w:rFonts w:ascii="Times New Roman" w:eastAsia="Times New Roman" w:hAnsi="Times New Roman" w:cs="Times New Roman"/>
                <w:i/>
              </w:rPr>
              <w:t>Virškinimo trakto sutrikimai</w:t>
            </w:r>
          </w:p>
          <w:p w14:paraId="0E8D3E29"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rPr>
              <w:t>Viduriavimas</w:t>
            </w:r>
          </w:p>
        </w:tc>
        <w:tc>
          <w:tcPr>
            <w:tcW w:w="1417" w:type="dxa"/>
            <w:tcBorders>
              <w:top w:val="single" w:sz="6" w:space="0" w:color="000000"/>
              <w:left w:val="single" w:sz="6" w:space="0" w:color="000000"/>
              <w:bottom w:val="single" w:sz="6" w:space="0" w:color="000000"/>
              <w:right w:val="single" w:sz="6" w:space="0" w:color="000000"/>
            </w:tcBorders>
          </w:tcPr>
          <w:p w14:paraId="5B966FFA"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1,0 %</w:t>
            </w:r>
          </w:p>
        </w:tc>
        <w:tc>
          <w:tcPr>
            <w:tcW w:w="1486" w:type="dxa"/>
            <w:tcBorders>
              <w:top w:val="single" w:sz="6" w:space="0" w:color="000000"/>
              <w:left w:val="single" w:sz="6" w:space="0" w:color="000000"/>
              <w:bottom w:val="single" w:sz="6" w:space="0" w:color="000000"/>
              <w:right w:val="single" w:sz="6" w:space="0" w:color="000000"/>
            </w:tcBorders>
          </w:tcPr>
          <w:p w14:paraId="3552B5CB"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0,6 %</w:t>
            </w:r>
          </w:p>
        </w:tc>
      </w:tr>
      <w:tr w:rsidR="00044FC9" w:rsidRPr="00044FC9" w14:paraId="1248F922" w14:textId="77777777" w:rsidTr="00180D06">
        <w:trPr>
          <w:jc w:val="center"/>
        </w:trPr>
        <w:tc>
          <w:tcPr>
            <w:tcW w:w="6025" w:type="dxa"/>
            <w:tcBorders>
              <w:top w:val="single" w:sz="6" w:space="0" w:color="000000"/>
              <w:left w:val="single" w:sz="6" w:space="0" w:color="000000"/>
              <w:bottom w:val="single" w:sz="6" w:space="0" w:color="000000"/>
              <w:right w:val="single" w:sz="6" w:space="0" w:color="000000"/>
            </w:tcBorders>
          </w:tcPr>
          <w:p w14:paraId="5D31EB1B" w14:textId="77777777" w:rsidR="00044FC9" w:rsidRPr="00044FC9" w:rsidRDefault="00044FC9" w:rsidP="00044FC9">
            <w:pPr>
              <w:spacing w:after="0" w:line="240" w:lineRule="auto"/>
              <w:jc w:val="both"/>
              <w:rPr>
                <w:rFonts w:ascii="Times New Roman" w:eastAsia="Times New Roman" w:hAnsi="Times New Roman" w:cs="Times New Roman"/>
                <w:i/>
              </w:rPr>
            </w:pPr>
            <w:r w:rsidRPr="00044FC9">
              <w:rPr>
                <w:rFonts w:ascii="Times New Roman" w:eastAsia="Times New Roman" w:hAnsi="Times New Roman" w:cs="Times New Roman"/>
                <w:i/>
              </w:rPr>
              <w:t>Psichikos sutrikimai</w:t>
            </w:r>
          </w:p>
          <w:p w14:paraId="5F1546F8"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rPr>
              <w:t>Mieguistumas</w:t>
            </w:r>
          </w:p>
        </w:tc>
        <w:tc>
          <w:tcPr>
            <w:tcW w:w="1417" w:type="dxa"/>
            <w:tcBorders>
              <w:top w:val="single" w:sz="6" w:space="0" w:color="000000"/>
              <w:left w:val="single" w:sz="6" w:space="0" w:color="000000"/>
              <w:bottom w:val="single" w:sz="6" w:space="0" w:color="000000"/>
              <w:right w:val="single" w:sz="6" w:space="0" w:color="000000"/>
            </w:tcBorders>
          </w:tcPr>
          <w:p w14:paraId="4E5081F8"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1,8 %</w:t>
            </w:r>
          </w:p>
        </w:tc>
        <w:tc>
          <w:tcPr>
            <w:tcW w:w="1486" w:type="dxa"/>
            <w:tcBorders>
              <w:top w:val="single" w:sz="6" w:space="0" w:color="000000"/>
              <w:left w:val="single" w:sz="6" w:space="0" w:color="000000"/>
              <w:bottom w:val="single" w:sz="6" w:space="0" w:color="000000"/>
              <w:right w:val="single" w:sz="6" w:space="0" w:color="000000"/>
            </w:tcBorders>
          </w:tcPr>
          <w:p w14:paraId="0196D3D3"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1,4 %</w:t>
            </w:r>
          </w:p>
        </w:tc>
      </w:tr>
      <w:tr w:rsidR="00044FC9" w:rsidRPr="00044FC9" w14:paraId="518EEBAE" w14:textId="77777777" w:rsidTr="00180D06">
        <w:trPr>
          <w:jc w:val="center"/>
        </w:trPr>
        <w:tc>
          <w:tcPr>
            <w:tcW w:w="6025" w:type="dxa"/>
            <w:tcBorders>
              <w:top w:val="single" w:sz="6" w:space="0" w:color="000000"/>
              <w:left w:val="single" w:sz="6" w:space="0" w:color="000000"/>
              <w:bottom w:val="single" w:sz="6" w:space="0" w:color="000000"/>
              <w:right w:val="single" w:sz="6" w:space="0" w:color="000000"/>
            </w:tcBorders>
          </w:tcPr>
          <w:p w14:paraId="148A38AA" w14:textId="77777777" w:rsidR="00044FC9" w:rsidRPr="00044FC9" w:rsidRDefault="00044FC9" w:rsidP="00044FC9">
            <w:pPr>
              <w:spacing w:after="0" w:line="240" w:lineRule="auto"/>
              <w:jc w:val="both"/>
              <w:rPr>
                <w:rFonts w:ascii="Times New Roman" w:eastAsia="Times New Roman" w:hAnsi="Times New Roman" w:cs="Times New Roman"/>
                <w:i/>
              </w:rPr>
            </w:pPr>
            <w:r w:rsidRPr="00044FC9">
              <w:rPr>
                <w:rFonts w:ascii="Times New Roman" w:eastAsia="Times New Roman" w:hAnsi="Times New Roman" w:cs="Times New Roman"/>
                <w:i/>
              </w:rPr>
              <w:t>Kvėpavimo sistemos, krūtinės ląstos ir tarpuplaučio</w:t>
            </w:r>
            <w:r w:rsidRPr="00044FC9">
              <w:rPr>
                <w:rFonts w:ascii="Times New Roman" w:eastAsia="Times New Roman" w:hAnsi="Times New Roman" w:cs="Times New Roman"/>
                <w:b/>
                <w:i/>
                <w:noProof/>
                <w:color w:val="008000"/>
                <w:lang w:val="pt-PT"/>
              </w:rPr>
              <w:t xml:space="preserve"> </w:t>
            </w:r>
            <w:r w:rsidRPr="00044FC9">
              <w:rPr>
                <w:rFonts w:ascii="Times New Roman" w:eastAsia="Times New Roman" w:hAnsi="Times New Roman" w:cs="Times New Roman"/>
                <w:i/>
              </w:rPr>
              <w:t>sutrikimai</w:t>
            </w:r>
          </w:p>
          <w:p w14:paraId="15AC904A"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rPr>
              <w:t>Rinitas</w:t>
            </w:r>
          </w:p>
        </w:tc>
        <w:tc>
          <w:tcPr>
            <w:tcW w:w="1417" w:type="dxa"/>
            <w:tcBorders>
              <w:top w:val="single" w:sz="6" w:space="0" w:color="000000"/>
              <w:left w:val="single" w:sz="6" w:space="0" w:color="000000"/>
              <w:bottom w:val="single" w:sz="6" w:space="0" w:color="000000"/>
              <w:right w:val="single" w:sz="6" w:space="0" w:color="000000"/>
            </w:tcBorders>
          </w:tcPr>
          <w:p w14:paraId="18281D65"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1,4 %</w:t>
            </w:r>
          </w:p>
        </w:tc>
        <w:tc>
          <w:tcPr>
            <w:tcW w:w="1486" w:type="dxa"/>
            <w:tcBorders>
              <w:top w:val="single" w:sz="6" w:space="0" w:color="000000"/>
              <w:left w:val="single" w:sz="6" w:space="0" w:color="000000"/>
              <w:bottom w:val="single" w:sz="6" w:space="0" w:color="000000"/>
              <w:right w:val="single" w:sz="6" w:space="0" w:color="000000"/>
            </w:tcBorders>
          </w:tcPr>
          <w:p w14:paraId="55FC77DB"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1,1 %</w:t>
            </w:r>
          </w:p>
        </w:tc>
      </w:tr>
      <w:tr w:rsidR="00044FC9" w:rsidRPr="00044FC9" w14:paraId="2A4D948C" w14:textId="77777777" w:rsidTr="00180D06">
        <w:trPr>
          <w:jc w:val="center"/>
        </w:trPr>
        <w:tc>
          <w:tcPr>
            <w:tcW w:w="6025" w:type="dxa"/>
            <w:tcBorders>
              <w:top w:val="single" w:sz="6" w:space="0" w:color="000000"/>
              <w:left w:val="single" w:sz="6" w:space="0" w:color="000000"/>
              <w:bottom w:val="single" w:sz="6" w:space="0" w:color="000000"/>
              <w:right w:val="single" w:sz="6" w:space="0" w:color="000000"/>
            </w:tcBorders>
          </w:tcPr>
          <w:p w14:paraId="72F44F92" w14:textId="77777777" w:rsidR="00044FC9" w:rsidRPr="00044FC9" w:rsidRDefault="00044FC9" w:rsidP="00044FC9">
            <w:pPr>
              <w:spacing w:after="0" w:line="240" w:lineRule="auto"/>
              <w:jc w:val="both"/>
              <w:rPr>
                <w:rFonts w:ascii="Times New Roman" w:eastAsia="Times New Roman" w:hAnsi="Times New Roman" w:cs="Times New Roman"/>
                <w:i/>
              </w:rPr>
            </w:pPr>
            <w:r w:rsidRPr="00044FC9">
              <w:rPr>
                <w:rFonts w:ascii="Times New Roman" w:eastAsia="Times New Roman" w:hAnsi="Times New Roman" w:cs="Times New Roman"/>
                <w:i/>
              </w:rPr>
              <w:t>Bendrieji sutrikimai ir vartojimo vietos pažeidimai</w:t>
            </w:r>
          </w:p>
          <w:p w14:paraId="219D7A52"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rPr>
              <w:t>Nuovargis</w:t>
            </w:r>
          </w:p>
        </w:tc>
        <w:tc>
          <w:tcPr>
            <w:tcW w:w="1417" w:type="dxa"/>
            <w:tcBorders>
              <w:top w:val="single" w:sz="6" w:space="0" w:color="000000"/>
              <w:left w:val="single" w:sz="6" w:space="0" w:color="000000"/>
              <w:bottom w:val="single" w:sz="6" w:space="0" w:color="000000"/>
              <w:right w:val="single" w:sz="6" w:space="0" w:color="000000"/>
            </w:tcBorders>
          </w:tcPr>
          <w:p w14:paraId="316A4D05"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1,0 %</w:t>
            </w:r>
          </w:p>
        </w:tc>
        <w:tc>
          <w:tcPr>
            <w:tcW w:w="1486" w:type="dxa"/>
            <w:tcBorders>
              <w:top w:val="single" w:sz="6" w:space="0" w:color="000000"/>
              <w:left w:val="single" w:sz="6" w:space="0" w:color="000000"/>
              <w:bottom w:val="single" w:sz="6" w:space="0" w:color="000000"/>
              <w:right w:val="single" w:sz="6" w:space="0" w:color="000000"/>
            </w:tcBorders>
          </w:tcPr>
          <w:p w14:paraId="56197941" w14:textId="77777777" w:rsidR="00044FC9" w:rsidRPr="00044FC9" w:rsidRDefault="00044FC9" w:rsidP="00044FC9">
            <w:pPr>
              <w:spacing w:after="0" w:line="240" w:lineRule="auto"/>
              <w:jc w:val="both"/>
              <w:rPr>
                <w:rFonts w:ascii="Times New Roman" w:eastAsia="Times New Roman" w:hAnsi="Times New Roman" w:cs="Times New Roman"/>
                <w:lang w:val="en-US"/>
              </w:rPr>
            </w:pPr>
            <w:r w:rsidRPr="00044FC9">
              <w:rPr>
                <w:rFonts w:ascii="Times New Roman" w:eastAsia="Times New Roman" w:hAnsi="Times New Roman" w:cs="Times New Roman"/>
                <w:lang w:val="en-US"/>
              </w:rPr>
              <w:br/>
              <w:t>0,3 %</w:t>
            </w:r>
          </w:p>
        </w:tc>
      </w:tr>
    </w:tbl>
    <w:p w14:paraId="7D4881D8" w14:textId="77777777" w:rsidR="00044FC9" w:rsidRPr="00044FC9" w:rsidRDefault="00044FC9" w:rsidP="00044FC9">
      <w:pPr>
        <w:spacing w:after="0" w:line="240" w:lineRule="auto"/>
        <w:rPr>
          <w:rFonts w:ascii="Times New Roman" w:eastAsia="Times New Roman" w:hAnsi="Times New Roman" w:cs="Times New Roman"/>
          <w:noProof/>
        </w:rPr>
      </w:pPr>
    </w:p>
    <w:p w14:paraId="61AA242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Duomenys vaistą pateikus į rinką</w:t>
      </w:r>
    </w:p>
    <w:p w14:paraId="57396FD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Be jau anksčiau minėtų nepageidaujamų reiškinių, pastebėtų klinikinių tyrimų metu, toliau išvardintos nepageidaujamos reakcijos, apie kurias buvo pranešta vaistą pateikus į rinką. </w:t>
      </w:r>
    </w:p>
    <w:p w14:paraId="5184611F"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Nepageidaujamos reakcijos yra suskirstytos pagal MedDRA organų sistemų klases ir pagal pasireiškimo dažnį vaistui patekus į rinką.</w:t>
      </w:r>
    </w:p>
    <w:p w14:paraId="5E8ED02E" w14:textId="77777777" w:rsidR="00044FC9" w:rsidRPr="00044FC9" w:rsidRDefault="00044FC9" w:rsidP="00044FC9">
      <w:pPr>
        <w:spacing w:after="0" w:line="240" w:lineRule="auto"/>
        <w:rPr>
          <w:rFonts w:ascii="Times New Roman" w:eastAsia="Times New Roman" w:hAnsi="Times New Roman" w:cs="Times New Roman"/>
          <w:noProof/>
        </w:rPr>
      </w:pPr>
    </w:p>
    <w:p w14:paraId="27D56076"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Nepageidaujamo poveikio dažnio klasifikacija:</w:t>
      </w:r>
    </w:p>
    <w:p w14:paraId="3FE249FC" w14:textId="77777777" w:rsidR="00044FC9" w:rsidRPr="00044FC9" w:rsidRDefault="00044FC9" w:rsidP="00044FC9">
      <w:pPr>
        <w:numPr>
          <w:ilvl w:val="0"/>
          <w:numId w:val="2"/>
        </w:numPr>
        <w:tabs>
          <w:tab w:val="num" w:pos="851"/>
        </w:tabs>
        <w:spacing w:after="0" w:line="240" w:lineRule="auto"/>
        <w:ind w:left="567" w:hanging="141"/>
        <w:rPr>
          <w:rFonts w:ascii="Times New Roman" w:eastAsia="Times New Roman" w:hAnsi="Times New Roman" w:cs="Times New Roman"/>
        </w:rPr>
      </w:pPr>
      <w:r w:rsidRPr="00044FC9">
        <w:rPr>
          <w:rFonts w:ascii="Times New Roman" w:eastAsia="Times New Roman" w:hAnsi="Times New Roman" w:cs="Times New Roman"/>
        </w:rPr>
        <w:t>Labai dažni (</w:t>
      </w:r>
      <w:r w:rsidRPr="00044FC9">
        <w:rPr>
          <w:rFonts w:ascii="Times New Roman" w:eastAsia="Times New Roman" w:hAnsi="Times New Roman" w:cs="Times New Roman"/>
        </w:rPr>
        <w:sym w:font="Symbol" w:char="F0B3"/>
      </w:r>
      <w:r w:rsidRPr="00044FC9">
        <w:rPr>
          <w:rFonts w:ascii="Times New Roman" w:eastAsia="Times New Roman" w:hAnsi="Times New Roman" w:cs="Times New Roman"/>
        </w:rPr>
        <w:t xml:space="preserve"> 1/10),</w:t>
      </w:r>
    </w:p>
    <w:p w14:paraId="673D2E73" w14:textId="77777777" w:rsidR="00044FC9" w:rsidRPr="00044FC9" w:rsidRDefault="00044FC9" w:rsidP="00044FC9">
      <w:pPr>
        <w:numPr>
          <w:ilvl w:val="0"/>
          <w:numId w:val="2"/>
        </w:numPr>
        <w:tabs>
          <w:tab w:val="num" w:pos="851"/>
        </w:tabs>
        <w:spacing w:after="0" w:line="240" w:lineRule="auto"/>
        <w:ind w:left="567" w:hanging="141"/>
        <w:rPr>
          <w:rFonts w:ascii="Times New Roman" w:eastAsia="Times New Roman" w:hAnsi="Times New Roman" w:cs="Times New Roman"/>
        </w:rPr>
      </w:pPr>
      <w:r w:rsidRPr="00044FC9">
        <w:rPr>
          <w:rFonts w:ascii="Times New Roman" w:eastAsia="Times New Roman" w:hAnsi="Times New Roman" w:cs="Times New Roman"/>
        </w:rPr>
        <w:t xml:space="preserve">Dažni (nuo </w:t>
      </w:r>
      <w:r w:rsidRPr="00044FC9">
        <w:rPr>
          <w:rFonts w:ascii="Times New Roman" w:eastAsia="Times New Roman" w:hAnsi="Times New Roman" w:cs="Times New Roman"/>
        </w:rPr>
        <w:sym w:font="Symbol" w:char="F0B3"/>
      </w:r>
      <w:r w:rsidRPr="00044FC9">
        <w:rPr>
          <w:rFonts w:ascii="Times New Roman" w:eastAsia="Times New Roman" w:hAnsi="Times New Roman" w:cs="Times New Roman"/>
        </w:rPr>
        <w:t xml:space="preserve"> 1/100 iki &lt; 1/10),</w:t>
      </w:r>
    </w:p>
    <w:p w14:paraId="312BCCD1" w14:textId="77777777" w:rsidR="00044FC9" w:rsidRPr="00044FC9" w:rsidRDefault="00044FC9" w:rsidP="00044FC9">
      <w:pPr>
        <w:numPr>
          <w:ilvl w:val="0"/>
          <w:numId w:val="2"/>
        </w:numPr>
        <w:tabs>
          <w:tab w:val="num" w:pos="851"/>
        </w:tabs>
        <w:spacing w:after="0" w:line="240" w:lineRule="auto"/>
        <w:ind w:left="567" w:hanging="141"/>
        <w:rPr>
          <w:rFonts w:ascii="Times New Roman" w:eastAsia="Times New Roman" w:hAnsi="Times New Roman" w:cs="Times New Roman"/>
        </w:rPr>
      </w:pPr>
      <w:r w:rsidRPr="00044FC9">
        <w:rPr>
          <w:rFonts w:ascii="Times New Roman" w:eastAsia="Times New Roman" w:hAnsi="Times New Roman" w:cs="Times New Roman"/>
        </w:rPr>
        <w:t xml:space="preserve">Nedažni (nuo </w:t>
      </w:r>
      <w:r w:rsidRPr="00044FC9">
        <w:rPr>
          <w:rFonts w:ascii="Times New Roman" w:eastAsia="Times New Roman" w:hAnsi="Times New Roman" w:cs="Times New Roman"/>
        </w:rPr>
        <w:sym w:font="Symbol" w:char="F0B3"/>
      </w:r>
      <w:r w:rsidRPr="00044FC9">
        <w:rPr>
          <w:rFonts w:ascii="Times New Roman" w:eastAsia="Times New Roman" w:hAnsi="Times New Roman" w:cs="Times New Roman"/>
        </w:rPr>
        <w:t xml:space="preserve"> 1/1000 iki &lt; 1/100),</w:t>
      </w:r>
    </w:p>
    <w:p w14:paraId="785D3BFF" w14:textId="77777777" w:rsidR="00044FC9" w:rsidRPr="00044FC9" w:rsidRDefault="00044FC9" w:rsidP="00044FC9">
      <w:pPr>
        <w:numPr>
          <w:ilvl w:val="0"/>
          <w:numId w:val="2"/>
        </w:numPr>
        <w:tabs>
          <w:tab w:val="num" w:pos="851"/>
        </w:tabs>
        <w:spacing w:after="0" w:line="240" w:lineRule="auto"/>
        <w:ind w:left="567" w:hanging="141"/>
        <w:rPr>
          <w:rFonts w:ascii="Times New Roman" w:eastAsia="Times New Roman" w:hAnsi="Times New Roman" w:cs="Times New Roman"/>
        </w:rPr>
      </w:pPr>
      <w:r w:rsidRPr="00044FC9">
        <w:rPr>
          <w:rFonts w:ascii="Times New Roman" w:eastAsia="Times New Roman" w:hAnsi="Times New Roman" w:cs="Times New Roman"/>
        </w:rPr>
        <w:lastRenderedPageBreak/>
        <w:t xml:space="preserve">Reti (nuo </w:t>
      </w:r>
      <w:r w:rsidRPr="00044FC9">
        <w:rPr>
          <w:rFonts w:ascii="Times New Roman" w:eastAsia="Times New Roman" w:hAnsi="Times New Roman" w:cs="Times New Roman"/>
        </w:rPr>
        <w:sym w:font="Symbol" w:char="F0B3"/>
      </w:r>
      <w:r w:rsidRPr="00044FC9">
        <w:rPr>
          <w:rFonts w:ascii="Times New Roman" w:eastAsia="Times New Roman" w:hAnsi="Times New Roman" w:cs="Times New Roman"/>
        </w:rPr>
        <w:t xml:space="preserve"> 1/10000 iki &lt; 1/1000),</w:t>
      </w:r>
    </w:p>
    <w:p w14:paraId="2BD3B02E" w14:textId="77777777" w:rsidR="00044FC9" w:rsidRPr="00044FC9" w:rsidRDefault="00044FC9" w:rsidP="00044FC9">
      <w:pPr>
        <w:numPr>
          <w:ilvl w:val="0"/>
          <w:numId w:val="2"/>
        </w:numPr>
        <w:tabs>
          <w:tab w:val="num" w:pos="851"/>
        </w:tabs>
        <w:spacing w:after="0" w:line="240" w:lineRule="auto"/>
        <w:ind w:left="567" w:hanging="141"/>
        <w:rPr>
          <w:rFonts w:ascii="Times New Roman" w:eastAsia="Times New Roman" w:hAnsi="Times New Roman" w:cs="Times New Roman"/>
        </w:rPr>
      </w:pPr>
      <w:r w:rsidRPr="00044FC9">
        <w:rPr>
          <w:rFonts w:ascii="Times New Roman" w:eastAsia="Times New Roman" w:hAnsi="Times New Roman" w:cs="Times New Roman"/>
        </w:rPr>
        <w:t xml:space="preserve">Labai reti (&lt; 1/10000), </w:t>
      </w:r>
    </w:p>
    <w:p w14:paraId="731AA901" w14:textId="77777777" w:rsidR="00044FC9" w:rsidRPr="00044FC9" w:rsidRDefault="00044FC9" w:rsidP="00044FC9">
      <w:pPr>
        <w:numPr>
          <w:ilvl w:val="0"/>
          <w:numId w:val="2"/>
        </w:numPr>
        <w:tabs>
          <w:tab w:val="num" w:pos="851"/>
        </w:tabs>
        <w:spacing w:after="0" w:line="240" w:lineRule="auto"/>
        <w:ind w:left="567" w:hanging="141"/>
        <w:rPr>
          <w:rFonts w:ascii="Times New Roman" w:eastAsia="Times New Roman" w:hAnsi="Times New Roman" w:cs="Times New Roman"/>
        </w:rPr>
      </w:pPr>
      <w:r w:rsidRPr="00044FC9">
        <w:rPr>
          <w:rFonts w:ascii="Times New Roman" w:eastAsia="Times New Roman" w:hAnsi="Times New Roman" w:cs="Times New Roman"/>
        </w:rPr>
        <w:t>Dažnis nežinomas (negali būti įvertintas pagal turimus duomenis).</w:t>
      </w:r>
    </w:p>
    <w:p w14:paraId="60D27277" w14:textId="77777777" w:rsidR="00044FC9" w:rsidRPr="00044FC9" w:rsidRDefault="00044FC9" w:rsidP="00044FC9">
      <w:pPr>
        <w:spacing w:after="0" w:line="240" w:lineRule="auto"/>
        <w:rPr>
          <w:rFonts w:ascii="Times New Roman" w:eastAsia="Times New Roman" w:hAnsi="Times New Roman" w:cs="Times New Roman"/>
          <w:noProof/>
        </w:rPr>
      </w:pPr>
    </w:p>
    <w:p w14:paraId="047E16AD"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Kraujo ir limfinės sistemos sutrikimai:</w:t>
      </w:r>
    </w:p>
    <w:p w14:paraId="74389D59"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Labai reti: trombocitopenija</w:t>
      </w:r>
    </w:p>
    <w:p w14:paraId="3AF94982" w14:textId="77777777" w:rsidR="00044FC9" w:rsidRPr="00044FC9" w:rsidRDefault="00044FC9" w:rsidP="00044FC9">
      <w:pPr>
        <w:spacing w:after="0" w:line="240" w:lineRule="auto"/>
        <w:rPr>
          <w:rFonts w:ascii="Times New Roman" w:eastAsia="Times New Roman" w:hAnsi="Times New Roman" w:cs="Times New Roman"/>
        </w:rPr>
      </w:pPr>
    </w:p>
    <w:p w14:paraId="0885C28B"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Imuninės sistemos sutrikimai:</w:t>
      </w:r>
    </w:p>
    <w:p w14:paraId="0E84F876"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Reti: padidėjęs jautrumas</w:t>
      </w:r>
    </w:p>
    <w:p w14:paraId="1E3C6F8E"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Labai reti: anafilaksinis šokas</w:t>
      </w:r>
    </w:p>
    <w:p w14:paraId="0F906644" w14:textId="77777777" w:rsidR="00044FC9" w:rsidRPr="00044FC9" w:rsidRDefault="00044FC9" w:rsidP="00044FC9">
      <w:pPr>
        <w:spacing w:after="0" w:line="240" w:lineRule="auto"/>
        <w:rPr>
          <w:rFonts w:ascii="Times New Roman" w:eastAsia="Times New Roman" w:hAnsi="Times New Roman" w:cs="Times New Roman"/>
        </w:rPr>
      </w:pPr>
    </w:p>
    <w:p w14:paraId="31B003B7"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Metabolizmo ir mitybos sutrikimai:</w:t>
      </w:r>
    </w:p>
    <w:p w14:paraId="488B421F"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Dažnis nežinomas: padidėjęs apetitas</w:t>
      </w:r>
    </w:p>
    <w:p w14:paraId="21747369" w14:textId="77777777" w:rsidR="00044FC9" w:rsidRPr="00044FC9" w:rsidRDefault="00044FC9" w:rsidP="00044FC9">
      <w:pPr>
        <w:spacing w:after="0" w:line="240" w:lineRule="auto"/>
        <w:rPr>
          <w:rFonts w:ascii="Times New Roman" w:eastAsia="Times New Roman" w:hAnsi="Times New Roman" w:cs="Times New Roman"/>
        </w:rPr>
      </w:pPr>
    </w:p>
    <w:p w14:paraId="0B7C35F3"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Psichikos sutrikimai:</w:t>
      </w:r>
    </w:p>
    <w:p w14:paraId="372E6499"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Nedažni: susijaudinimas</w:t>
      </w:r>
    </w:p>
    <w:p w14:paraId="09D619B4"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Reti: agresija, sumišimas, depresija, haliucinacijos, nemiga</w:t>
      </w:r>
    </w:p>
    <w:p w14:paraId="75A4B2E1"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Labai reti: tikas</w:t>
      </w:r>
    </w:p>
    <w:p w14:paraId="4A6F4D2F"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Dažnis nežinomas: mintys apie savižudybę</w:t>
      </w:r>
    </w:p>
    <w:p w14:paraId="2AF0F033" w14:textId="77777777" w:rsidR="00044FC9" w:rsidRPr="00044FC9" w:rsidRDefault="00044FC9" w:rsidP="00044FC9">
      <w:pPr>
        <w:spacing w:after="0" w:line="240" w:lineRule="auto"/>
        <w:rPr>
          <w:rFonts w:ascii="Times New Roman" w:eastAsia="Times New Roman" w:hAnsi="Times New Roman" w:cs="Times New Roman"/>
        </w:rPr>
      </w:pPr>
    </w:p>
    <w:p w14:paraId="783B8C1F"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Nervų sistemos sutrikimai:</w:t>
      </w:r>
    </w:p>
    <w:p w14:paraId="1F7B78ED"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Nedažni: parestezija</w:t>
      </w:r>
    </w:p>
    <w:p w14:paraId="5EDAD2B8"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Reti: traukuliai</w:t>
      </w:r>
    </w:p>
    <w:p w14:paraId="0BD2C6A5"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Labai reti: disgeuzija, apalpimas, tremoras, distonija, diskinezija</w:t>
      </w:r>
    </w:p>
    <w:p w14:paraId="301B6DB3"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Dažnis nežinomas: amnezija, atminties sutrikimas.</w:t>
      </w:r>
    </w:p>
    <w:p w14:paraId="274C49FD" w14:textId="77777777" w:rsidR="00044FC9" w:rsidRPr="00044FC9" w:rsidRDefault="00044FC9" w:rsidP="00044FC9">
      <w:pPr>
        <w:spacing w:after="0" w:line="240" w:lineRule="auto"/>
        <w:rPr>
          <w:rFonts w:ascii="Times New Roman" w:eastAsia="Times New Roman" w:hAnsi="Times New Roman" w:cs="Times New Roman"/>
        </w:rPr>
      </w:pPr>
    </w:p>
    <w:p w14:paraId="34BF4035"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Akių sutrikimai:</w:t>
      </w:r>
    </w:p>
    <w:p w14:paraId="280F0E2B"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Labai reti: akomodacijos sutrikimas, miglotas matymas, okulogiracija</w:t>
      </w:r>
    </w:p>
    <w:p w14:paraId="649F4416" w14:textId="77777777" w:rsidR="00044FC9" w:rsidRPr="00044FC9" w:rsidRDefault="00044FC9" w:rsidP="00044FC9">
      <w:pPr>
        <w:spacing w:after="0" w:line="240" w:lineRule="auto"/>
        <w:rPr>
          <w:rFonts w:ascii="Times New Roman" w:eastAsia="Times New Roman" w:hAnsi="Times New Roman" w:cs="Times New Roman"/>
        </w:rPr>
      </w:pPr>
    </w:p>
    <w:p w14:paraId="4D03F03C"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Ausų ir labirintų sutrikimai:</w:t>
      </w:r>
    </w:p>
    <w:p w14:paraId="2B240B62"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Dažnis nežinomas: svaigimas (</w:t>
      </w:r>
      <w:r w:rsidRPr="00044FC9">
        <w:rPr>
          <w:rFonts w:ascii="Times New Roman" w:eastAsia="Times New Roman" w:hAnsi="Times New Roman" w:cs="Times New Roman"/>
          <w:i/>
        </w:rPr>
        <w:t>vertigo</w:t>
      </w:r>
      <w:r w:rsidRPr="00044FC9">
        <w:rPr>
          <w:rFonts w:ascii="Times New Roman" w:eastAsia="Times New Roman" w:hAnsi="Times New Roman" w:cs="Times New Roman"/>
        </w:rPr>
        <w:t>)</w:t>
      </w:r>
    </w:p>
    <w:p w14:paraId="20D5836C" w14:textId="77777777" w:rsidR="00044FC9" w:rsidRPr="00044FC9" w:rsidRDefault="00044FC9" w:rsidP="00044FC9">
      <w:pPr>
        <w:spacing w:after="0" w:line="240" w:lineRule="auto"/>
        <w:rPr>
          <w:rFonts w:ascii="Times New Roman" w:eastAsia="Times New Roman" w:hAnsi="Times New Roman" w:cs="Times New Roman"/>
        </w:rPr>
      </w:pPr>
    </w:p>
    <w:p w14:paraId="3A1F9163"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Širdies sutrikimai:</w:t>
      </w:r>
    </w:p>
    <w:p w14:paraId="681963EC"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Reti: tachikardija</w:t>
      </w:r>
    </w:p>
    <w:p w14:paraId="311B3039" w14:textId="77777777" w:rsidR="00044FC9" w:rsidRPr="00044FC9" w:rsidRDefault="00044FC9" w:rsidP="00044FC9">
      <w:pPr>
        <w:spacing w:after="0" w:line="240" w:lineRule="auto"/>
        <w:jc w:val="both"/>
        <w:rPr>
          <w:rFonts w:ascii="Times New Roman" w:eastAsia="Times New Roman" w:hAnsi="Times New Roman" w:cs="Times New Roman"/>
        </w:rPr>
      </w:pPr>
    </w:p>
    <w:p w14:paraId="7B15CC3A"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Virškinimo trakto sutrikimai:</w:t>
      </w:r>
    </w:p>
    <w:p w14:paraId="0E48BEE4"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Nedažni: viduriavimas</w:t>
      </w:r>
    </w:p>
    <w:p w14:paraId="17CFE103" w14:textId="77777777" w:rsidR="00044FC9" w:rsidRPr="00044FC9" w:rsidRDefault="00044FC9" w:rsidP="00044FC9">
      <w:pPr>
        <w:spacing w:after="0" w:line="240" w:lineRule="auto"/>
        <w:rPr>
          <w:rFonts w:ascii="Times New Roman" w:eastAsia="Times New Roman" w:hAnsi="Times New Roman" w:cs="Times New Roman"/>
          <w:noProof/>
        </w:rPr>
      </w:pPr>
    </w:p>
    <w:p w14:paraId="1CF7DBB3"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Kepenų, tulžies pūslės ir latakų sutrikimai:</w:t>
      </w:r>
    </w:p>
    <w:p w14:paraId="6BB430ED"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Reti: sutrikusi kepenų funkcija (padidėjęs transaminazių, šarminės fosfatazės, gama-GT aktyvumas ir bilirubino kiekis)</w:t>
      </w:r>
    </w:p>
    <w:p w14:paraId="7AC5D833" w14:textId="77777777" w:rsidR="00044FC9" w:rsidRPr="00044FC9" w:rsidRDefault="00044FC9" w:rsidP="00044FC9">
      <w:pPr>
        <w:spacing w:after="0" w:line="240" w:lineRule="auto"/>
        <w:rPr>
          <w:rFonts w:ascii="Times New Roman" w:eastAsia="Times New Roman" w:hAnsi="Times New Roman" w:cs="Times New Roman"/>
          <w:i/>
        </w:rPr>
      </w:pPr>
    </w:p>
    <w:p w14:paraId="13041025"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Odos ir poodinio audinio sutrikimai:</w:t>
      </w:r>
    </w:p>
    <w:p w14:paraId="1DEC1969"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Nedažni: niežėjimas, bėrimas</w:t>
      </w:r>
    </w:p>
    <w:p w14:paraId="05978CF1"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Reti: dilgėlinė</w:t>
      </w:r>
    </w:p>
    <w:p w14:paraId="2206AB15"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Labai reti: angioneurozinė edema, fiksuotas medikamentinis bėrimas</w:t>
      </w:r>
    </w:p>
    <w:p w14:paraId="74DDFA93" w14:textId="77777777" w:rsidR="00044FC9" w:rsidRPr="00044FC9" w:rsidRDefault="00044FC9" w:rsidP="00044FC9">
      <w:pPr>
        <w:spacing w:after="0" w:line="240" w:lineRule="auto"/>
        <w:rPr>
          <w:rFonts w:ascii="Times New Roman" w:eastAsia="Times New Roman" w:hAnsi="Times New Roman" w:cs="Times New Roman"/>
        </w:rPr>
      </w:pPr>
    </w:p>
    <w:p w14:paraId="02E2D137"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Inkstų ir šlapimo takų sutrikimai:</w:t>
      </w:r>
    </w:p>
    <w:p w14:paraId="5280EF8A"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Labai reti: dizurija, enurezė</w:t>
      </w:r>
    </w:p>
    <w:p w14:paraId="377262B1"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Dažnis nežinomas: šlapimo susilaikymas</w:t>
      </w:r>
    </w:p>
    <w:p w14:paraId="3A40FDD0" w14:textId="77777777" w:rsidR="00044FC9" w:rsidRPr="00044FC9" w:rsidRDefault="00044FC9" w:rsidP="00044FC9">
      <w:pPr>
        <w:spacing w:after="0" w:line="240" w:lineRule="auto"/>
        <w:rPr>
          <w:rFonts w:ascii="Times New Roman" w:eastAsia="Times New Roman" w:hAnsi="Times New Roman" w:cs="Times New Roman"/>
        </w:rPr>
      </w:pPr>
    </w:p>
    <w:p w14:paraId="6A55E269"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Bendrieji sutrikimai ir vartojimo vietos pažeidimai:</w:t>
      </w:r>
    </w:p>
    <w:p w14:paraId="7BDBCBC7"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Nedažni: astenija, negalavimas</w:t>
      </w:r>
    </w:p>
    <w:p w14:paraId="3A25983D"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Reti: edema</w:t>
      </w:r>
    </w:p>
    <w:p w14:paraId="4F4E3B3E" w14:textId="77777777" w:rsidR="00044FC9" w:rsidRPr="00044FC9" w:rsidRDefault="00044FC9" w:rsidP="00044FC9">
      <w:pPr>
        <w:spacing w:after="0" w:line="240" w:lineRule="auto"/>
        <w:rPr>
          <w:rFonts w:ascii="Times New Roman" w:eastAsia="Times New Roman" w:hAnsi="Times New Roman" w:cs="Times New Roman"/>
        </w:rPr>
      </w:pPr>
    </w:p>
    <w:p w14:paraId="0743A69F"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 xml:space="preserve">Tyrimai: </w:t>
      </w:r>
    </w:p>
    <w:p w14:paraId="495BE738"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Reti: svorio padidėjimas</w:t>
      </w:r>
    </w:p>
    <w:p w14:paraId="65C237CB" w14:textId="77777777" w:rsidR="00044FC9" w:rsidRPr="00044FC9" w:rsidRDefault="00044FC9" w:rsidP="00044FC9">
      <w:pPr>
        <w:spacing w:after="0" w:line="240" w:lineRule="auto"/>
        <w:rPr>
          <w:rFonts w:ascii="Times New Roman" w:eastAsia="Times New Roman" w:hAnsi="Times New Roman" w:cs="Times New Roman"/>
        </w:rPr>
      </w:pPr>
    </w:p>
    <w:p w14:paraId="66E34887" w14:textId="77777777" w:rsidR="00044FC9" w:rsidRPr="00044FC9" w:rsidRDefault="00044FC9" w:rsidP="00044FC9">
      <w:pPr>
        <w:spacing w:after="0" w:line="240" w:lineRule="auto"/>
        <w:rPr>
          <w:rFonts w:ascii="Times New Roman" w:eastAsia="Times New Roman" w:hAnsi="Times New Roman" w:cs="Times New Roman"/>
          <w:u w:val="single"/>
        </w:rPr>
      </w:pPr>
      <w:r w:rsidRPr="00044FC9">
        <w:rPr>
          <w:rFonts w:ascii="Times New Roman" w:eastAsia="Times New Roman" w:hAnsi="Times New Roman" w:cs="Times New Roman"/>
          <w:u w:val="single"/>
        </w:rPr>
        <w:t>Pranešimas apie įtariamas nepageidaujamas reakcijas</w:t>
      </w:r>
    </w:p>
    <w:p w14:paraId="38623E75"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044FC9">
          <w:rPr>
            <w:rFonts w:ascii="Times New Roman" w:eastAsia="Times New Roman" w:hAnsi="Times New Roman" w:cs="Times New Roman"/>
            <w:color w:val="0000FF"/>
            <w:u w:val="single"/>
          </w:rPr>
          <w:t>www.vvkt.lt</w:t>
        </w:r>
      </w:hyperlink>
      <w:r w:rsidRPr="00044FC9">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044FC9">
          <w:rPr>
            <w:rFonts w:ascii="Times New Roman" w:eastAsia="Times New Roman" w:hAnsi="Times New Roman" w:cs="Times New Roman"/>
            <w:color w:val="0000FF"/>
            <w:u w:val="single"/>
          </w:rPr>
          <w:t>NepageidaujamaR@vvkt.lt</w:t>
        </w:r>
      </w:hyperlink>
      <w:r w:rsidRPr="00044FC9">
        <w:rPr>
          <w:rFonts w:ascii="Times New Roman" w:eastAsia="Times New Roman" w:hAnsi="Times New Roman" w:cs="Times New Roman"/>
        </w:rPr>
        <w:t>), per interneto svetainę (adresu http://www.vvkt.lt).</w:t>
      </w:r>
    </w:p>
    <w:p w14:paraId="2C02D90F" w14:textId="77777777" w:rsidR="00044FC9" w:rsidRPr="00044FC9" w:rsidRDefault="00044FC9" w:rsidP="00044FC9">
      <w:pPr>
        <w:spacing w:after="0" w:line="240" w:lineRule="auto"/>
        <w:rPr>
          <w:rFonts w:ascii="Times New Roman" w:eastAsia="Times New Roman" w:hAnsi="Times New Roman" w:cs="Times New Roman"/>
        </w:rPr>
      </w:pPr>
    </w:p>
    <w:p w14:paraId="044DE407"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10"/>
      <w:bookmarkStart w:id="30" w:name="_Toc129243235"/>
      <w:r w:rsidRPr="00044FC9">
        <w:rPr>
          <w:rFonts w:ascii="Times New Roman" w:eastAsia="Times New Roman" w:hAnsi="Times New Roman" w:cs="Times New Roman"/>
          <w:b/>
          <w:kern w:val="28"/>
        </w:rPr>
        <w:t>4.9</w:t>
      </w:r>
      <w:r w:rsidRPr="00044FC9">
        <w:rPr>
          <w:rFonts w:ascii="Times New Roman" w:eastAsia="Times New Roman" w:hAnsi="Times New Roman" w:cs="Times New Roman"/>
          <w:b/>
          <w:kern w:val="28"/>
        </w:rPr>
        <w:tab/>
        <w:t>Perdozavimas</w:t>
      </w:r>
      <w:bookmarkEnd w:id="29"/>
      <w:bookmarkEnd w:id="30"/>
    </w:p>
    <w:p w14:paraId="3B319046" w14:textId="77777777" w:rsidR="00044FC9" w:rsidRPr="00044FC9" w:rsidRDefault="00044FC9" w:rsidP="00044FC9">
      <w:pPr>
        <w:spacing w:after="0" w:line="240" w:lineRule="auto"/>
        <w:rPr>
          <w:rFonts w:ascii="Times New Roman" w:eastAsia="Times New Roman" w:hAnsi="Times New Roman" w:cs="Times New Roman"/>
          <w:noProof/>
        </w:rPr>
      </w:pPr>
    </w:p>
    <w:p w14:paraId="77789BF4" w14:textId="77777777" w:rsidR="00044FC9" w:rsidRPr="00044FC9" w:rsidRDefault="00044FC9" w:rsidP="00044FC9">
      <w:pPr>
        <w:spacing w:after="0" w:line="240" w:lineRule="auto"/>
        <w:rPr>
          <w:rFonts w:ascii="Times New Roman" w:eastAsia="Times New Roman" w:hAnsi="Times New Roman" w:cs="Times New Roman"/>
          <w:u w:val="single"/>
        </w:rPr>
      </w:pPr>
      <w:r w:rsidRPr="00044FC9">
        <w:rPr>
          <w:rFonts w:ascii="Times New Roman" w:eastAsia="Times New Roman" w:hAnsi="Times New Roman" w:cs="Times New Roman"/>
          <w:u w:val="single"/>
        </w:rPr>
        <w:t>Simptomai</w:t>
      </w:r>
    </w:p>
    <w:p w14:paraId="6903C744"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Perdozavus cetirizino daugiausia pasireiškia CNS pažeidimo simptomai ir anticholinerginio poveikio požymiai.</w:t>
      </w:r>
    </w:p>
    <w:p w14:paraId="51005DA2"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 xml:space="preserve">Šalutiniai reiškiniai pavartojus mažiausiai 5 kartus didesnę dozę, nei rekomenduojama, būna tokie: sumišimas, viduriavimas, svaigulys, nuovargis, galvos skausmas, negalavimas, vyzdžių išsiplėtimas, niežėjimas, neramumas, slopinimas, mieguistumas, stuporas, tachikardija, tremoras ir šlapimo susilaikymas. </w:t>
      </w:r>
    </w:p>
    <w:p w14:paraId="1614F934" w14:textId="77777777" w:rsidR="00044FC9" w:rsidRPr="00044FC9" w:rsidRDefault="00044FC9" w:rsidP="00044FC9">
      <w:pPr>
        <w:spacing w:after="0" w:line="240" w:lineRule="auto"/>
        <w:rPr>
          <w:rFonts w:ascii="Times New Roman" w:eastAsia="Times New Roman" w:hAnsi="Times New Roman" w:cs="Times New Roman"/>
        </w:rPr>
      </w:pPr>
    </w:p>
    <w:p w14:paraId="3DA90234" w14:textId="77777777" w:rsidR="00044FC9" w:rsidRPr="00044FC9" w:rsidRDefault="00044FC9" w:rsidP="00044FC9">
      <w:pPr>
        <w:spacing w:after="0" w:line="240" w:lineRule="auto"/>
        <w:rPr>
          <w:rFonts w:ascii="Times New Roman" w:eastAsia="Times New Roman" w:hAnsi="Times New Roman" w:cs="Times New Roman"/>
          <w:u w:val="single"/>
        </w:rPr>
      </w:pPr>
      <w:r w:rsidRPr="00044FC9">
        <w:rPr>
          <w:rFonts w:ascii="Times New Roman" w:eastAsia="Times New Roman" w:hAnsi="Times New Roman" w:cs="Times New Roman"/>
          <w:u w:val="single"/>
        </w:rPr>
        <w:t>Gydymas</w:t>
      </w:r>
    </w:p>
    <w:p w14:paraId="17C65537"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Cetirizinui specifinio priešnuodžio nėra.</w:t>
      </w:r>
    </w:p>
    <w:p w14:paraId="2EBFEE08"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Perdozavus rekomenduojama taikyti simptominį ir (ar) palaikomąjį gydymą. Jei išgėrus vaisto praėjo nedaug laiko, rekomenduojama plauti skrandį.</w:t>
      </w:r>
    </w:p>
    <w:p w14:paraId="141B7496"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Dializė cetirizino veiksmingai nepašalina.</w:t>
      </w:r>
    </w:p>
    <w:p w14:paraId="7C54637F" w14:textId="77777777" w:rsidR="00044FC9" w:rsidRPr="00044FC9" w:rsidRDefault="00044FC9" w:rsidP="00044FC9">
      <w:pPr>
        <w:spacing w:after="0" w:line="240" w:lineRule="auto"/>
        <w:rPr>
          <w:rFonts w:ascii="Times New Roman" w:eastAsia="Times New Roman" w:hAnsi="Times New Roman" w:cs="Times New Roman"/>
          <w:noProof/>
        </w:rPr>
      </w:pPr>
    </w:p>
    <w:p w14:paraId="4C7A0A81" w14:textId="77777777" w:rsidR="00044FC9" w:rsidRPr="00044FC9" w:rsidRDefault="00044FC9" w:rsidP="00044FC9">
      <w:pPr>
        <w:spacing w:after="0" w:line="240" w:lineRule="auto"/>
        <w:rPr>
          <w:rFonts w:ascii="Times New Roman" w:eastAsia="Times New Roman" w:hAnsi="Times New Roman" w:cs="Times New Roman"/>
          <w:noProof/>
        </w:rPr>
      </w:pPr>
    </w:p>
    <w:p w14:paraId="00F1CB03" w14:textId="77777777" w:rsidR="00044FC9" w:rsidRPr="00044FC9" w:rsidRDefault="00044FC9" w:rsidP="00044FC9">
      <w:pPr>
        <w:keepNext/>
        <w:tabs>
          <w:tab w:val="left" w:pos="567"/>
        </w:tabs>
        <w:spacing w:after="0" w:line="240" w:lineRule="auto"/>
        <w:ind w:left="567" w:hanging="567"/>
        <w:jc w:val="both"/>
        <w:outlineLvl w:val="1"/>
        <w:rPr>
          <w:rFonts w:ascii="Times New Roman" w:eastAsia="Times New Roman" w:hAnsi="Times New Roman" w:cs="Times New Roman"/>
          <w:b/>
        </w:rPr>
      </w:pPr>
      <w:bookmarkStart w:id="31" w:name="_Toc129243111"/>
      <w:bookmarkStart w:id="32" w:name="_Toc129243236"/>
      <w:r w:rsidRPr="00044FC9">
        <w:rPr>
          <w:rFonts w:ascii="Times New Roman" w:eastAsia="Times New Roman" w:hAnsi="Times New Roman" w:cs="Times New Roman"/>
          <w:b/>
        </w:rPr>
        <w:t>5.</w:t>
      </w:r>
      <w:r w:rsidRPr="00044FC9">
        <w:rPr>
          <w:rFonts w:ascii="Times New Roman" w:eastAsia="Times New Roman" w:hAnsi="Times New Roman" w:cs="Times New Roman"/>
          <w:b/>
        </w:rPr>
        <w:tab/>
        <w:t>FARMAKOLOGINĖS SAVYBĖS</w:t>
      </w:r>
      <w:bookmarkEnd w:id="31"/>
      <w:bookmarkEnd w:id="32"/>
    </w:p>
    <w:p w14:paraId="5705E4E4" w14:textId="77777777" w:rsidR="00044FC9" w:rsidRPr="00044FC9" w:rsidRDefault="00044FC9" w:rsidP="00044FC9">
      <w:pPr>
        <w:spacing w:after="0" w:line="240" w:lineRule="auto"/>
        <w:rPr>
          <w:rFonts w:ascii="Times New Roman" w:eastAsia="Times New Roman" w:hAnsi="Times New Roman" w:cs="Times New Roman"/>
          <w:noProof/>
        </w:rPr>
      </w:pPr>
    </w:p>
    <w:p w14:paraId="182ADE84" w14:textId="77777777" w:rsidR="00044FC9" w:rsidRPr="00044FC9" w:rsidRDefault="00044FC9" w:rsidP="00044FC9">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33" w:name="_Toc129243112"/>
      <w:bookmarkStart w:id="34" w:name="_Toc129243237"/>
      <w:r w:rsidRPr="00044FC9">
        <w:rPr>
          <w:rFonts w:ascii="Times New Roman" w:eastAsia="Times New Roman" w:hAnsi="Times New Roman" w:cs="Times New Roman"/>
          <w:b/>
          <w:kern w:val="28"/>
        </w:rPr>
        <w:t>5.1</w:t>
      </w:r>
      <w:r w:rsidRPr="00044FC9">
        <w:rPr>
          <w:rFonts w:ascii="Times New Roman" w:eastAsia="Times New Roman" w:hAnsi="Times New Roman" w:cs="Times New Roman"/>
          <w:b/>
          <w:kern w:val="28"/>
        </w:rPr>
        <w:tab/>
        <w:t>Farmakodinaminės savybės</w:t>
      </w:r>
      <w:bookmarkEnd w:id="33"/>
      <w:bookmarkEnd w:id="34"/>
    </w:p>
    <w:p w14:paraId="3FA72B2B" w14:textId="77777777" w:rsidR="00044FC9" w:rsidRPr="00044FC9" w:rsidRDefault="00044FC9" w:rsidP="00044FC9">
      <w:pPr>
        <w:spacing w:after="0" w:line="240" w:lineRule="auto"/>
        <w:rPr>
          <w:rFonts w:ascii="Times New Roman" w:eastAsia="Times New Roman" w:hAnsi="Times New Roman" w:cs="Times New Roman"/>
          <w:noProof/>
        </w:rPr>
      </w:pPr>
    </w:p>
    <w:p w14:paraId="0B2FF9D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Farmakoterapinė grupė - sistemiškai veikiantys antihistamininiai vaistiniai preparatai, piperazino dariniai, ATC kodas - R06AE07.</w:t>
      </w:r>
    </w:p>
    <w:p w14:paraId="4A8FC807" w14:textId="77777777" w:rsidR="00044FC9" w:rsidRPr="00044FC9" w:rsidRDefault="00044FC9" w:rsidP="00044FC9">
      <w:pPr>
        <w:spacing w:after="0" w:line="240" w:lineRule="auto"/>
        <w:rPr>
          <w:rFonts w:ascii="Times New Roman" w:eastAsia="Times New Roman" w:hAnsi="Times New Roman" w:cs="Times New Roman"/>
          <w:noProof/>
        </w:rPr>
      </w:pPr>
    </w:p>
    <w:p w14:paraId="08F98D1D" w14:textId="77777777" w:rsidR="00044FC9" w:rsidRPr="00044FC9" w:rsidRDefault="00044FC9" w:rsidP="00044FC9">
      <w:pPr>
        <w:spacing w:after="0" w:line="240" w:lineRule="auto"/>
        <w:rPr>
          <w:rFonts w:ascii="Times New Roman" w:eastAsia="Times New Roman" w:hAnsi="Times New Roman" w:cs="Times New Roman"/>
          <w:u w:val="single"/>
        </w:rPr>
      </w:pPr>
      <w:r w:rsidRPr="00044FC9">
        <w:rPr>
          <w:rFonts w:ascii="Times New Roman" w:eastAsia="Times New Roman" w:hAnsi="Times New Roman" w:cs="Times New Roman"/>
          <w:u w:val="single"/>
        </w:rPr>
        <w:t>Veikimo mechanizmas</w:t>
      </w:r>
    </w:p>
    <w:p w14:paraId="68A7397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Cetirizinas – tai žmogaus organizme susidarantis hidroksizino metabolitas, kuris yra stiprus ir selektyvus periferinių H</w:t>
      </w:r>
      <w:r w:rsidRPr="00044FC9">
        <w:rPr>
          <w:rFonts w:ascii="Times New Roman" w:eastAsia="Times New Roman" w:hAnsi="Times New Roman" w:cs="Times New Roman"/>
          <w:noProof/>
          <w:vertAlign w:val="subscript"/>
        </w:rPr>
        <w:t>1</w:t>
      </w:r>
      <w:r w:rsidRPr="00044FC9">
        <w:rPr>
          <w:rFonts w:ascii="Times New Roman" w:eastAsia="Times New Roman" w:hAnsi="Times New Roman" w:cs="Times New Roman"/>
          <w:noProof/>
        </w:rPr>
        <w:t xml:space="preserve"> receptorių antagonistas. </w:t>
      </w:r>
      <w:r w:rsidRPr="00044FC9">
        <w:rPr>
          <w:rFonts w:ascii="Times New Roman" w:eastAsia="Times New Roman" w:hAnsi="Times New Roman" w:cs="Times New Roman"/>
          <w:i/>
          <w:noProof/>
        </w:rPr>
        <w:t>In vitro</w:t>
      </w:r>
      <w:r w:rsidRPr="00044FC9">
        <w:rPr>
          <w:rFonts w:ascii="Times New Roman" w:eastAsia="Times New Roman" w:hAnsi="Times New Roman" w:cs="Times New Roman"/>
          <w:noProof/>
        </w:rPr>
        <w:t xml:space="preserve"> atlikti prisijungimo prie receptorių tyrimai neparodė, kad pasireikštų cetirizino giminingumas kitiems, ne H</w:t>
      </w:r>
      <w:r w:rsidRPr="00044FC9">
        <w:rPr>
          <w:rFonts w:ascii="Times New Roman" w:eastAsia="Times New Roman" w:hAnsi="Times New Roman" w:cs="Times New Roman"/>
          <w:noProof/>
          <w:vertAlign w:val="subscript"/>
        </w:rPr>
        <w:t>1</w:t>
      </w:r>
      <w:r w:rsidRPr="00044FC9">
        <w:rPr>
          <w:rFonts w:ascii="Times New Roman" w:eastAsia="Times New Roman" w:hAnsi="Times New Roman" w:cs="Times New Roman"/>
          <w:noProof/>
        </w:rPr>
        <w:t xml:space="preserve"> receptoriams.</w:t>
      </w:r>
    </w:p>
    <w:p w14:paraId="7254A9AD" w14:textId="77777777" w:rsidR="00044FC9" w:rsidRPr="00044FC9" w:rsidRDefault="00044FC9" w:rsidP="00044FC9">
      <w:pPr>
        <w:spacing w:after="0" w:line="240" w:lineRule="auto"/>
        <w:rPr>
          <w:rFonts w:ascii="Times New Roman" w:eastAsia="Times New Roman" w:hAnsi="Times New Roman" w:cs="Times New Roman"/>
          <w:noProof/>
        </w:rPr>
      </w:pPr>
    </w:p>
    <w:p w14:paraId="34FE4011"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Farmakodinaminis poveikis</w:t>
      </w:r>
    </w:p>
    <w:p w14:paraId="18ECAD8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Cetirizinas veikia ne tik H</w:t>
      </w:r>
      <w:r w:rsidRPr="00044FC9">
        <w:rPr>
          <w:rFonts w:ascii="Times New Roman" w:eastAsia="Times New Roman" w:hAnsi="Times New Roman" w:cs="Times New Roman"/>
          <w:noProof/>
          <w:vertAlign w:val="subscript"/>
        </w:rPr>
        <w:t>1</w:t>
      </w:r>
      <w:r w:rsidRPr="00044FC9">
        <w:rPr>
          <w:rFonts w:ascii="Times New Roman" w:eastAsia="Times New Roman" w:hAnsi="Times New Roman" w:cs="Times New Roman"/>
          <w:noProof/>
        </w:rPr>
        <w:t xml:space="preserve"> receptorius, bet turi ir antialerginį poveikį: pacientams, kuriems sukelta atopinė odos ir akių junginės alerginė reakcija, vartojant 10 mg cetirizino vieną ar du kartus per parą, yra slopinamas vėlyvosios fazės eozinofilų kaupimasis.</w:t>
      </w:r>
    </w:p>
    <w:p w14:paraId="4AC92C31" w14:textId="77777777" w:rsidR="00044FC9" w:rsidRPr="00044FC9" w:rsidRDefault="00044FC9" w:rsidP="00044FC9">
      <w:pPr>
        <w:spacing w:after="0" w:line="240" w:lineRule="auto"/>
        <w:rPr>
          <w:rFonts w:ascii="Times New Roman" w:eastAsia="Times New Roman" w:hAnsi="Times New Roman" w:cs="Times New Roman"/>
        </w:rPr>
      </w:pPr>
    </w:p>
    <w:p w14:paraId="22B13715" w14:textId="77777777" w:rsidR="00044FC9" w:rsidRPr="00044FC9" w:rsidRDefault="00044FC9" w:rsidP="00044FC9">
      <w:pPr>
        <w:spacing w:after="0" w:line="240" w:lineRule="auto"/>
        <w:rPr>
          <w:rFonts w:ascii="Times New Roman" w:eastAsia="Times New Roman" w:hAnsi="Times New Roman" w:cs="Times New Roman"/>
          <w:u w:val="single"/>
        </w:rPr>
      </w:pPr>
      <w:r w:rsidRPr="00044FC9">
        <w:rPr>
          <w:rFonts w:ascii="Times New Roman" w:eastAsia="Times New Roman" w:hAnsi="Times New Roman" w:cs="Times New Roman"/>
          <w:u w:val="single"/>
        </w:rPr>
        <w:t>Klinikinis veiksmingumas ir saugumas</w:t>
      </w:r>
    </w:p>
    <w:p w14:paraId="039AEDF5"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Tyrimų su sveikais savanoriais metu nustatyta, kad 5–10 mg cetirizino dozės smarkiai sumažina odos patinimo ir paraudimo reakcijas, sukeltas suleidus į odą labai dideles histamino koncentracijas, bet ryšys su veiksmingumu nenustatytas.</w:t>
      </w:r>
    </w:p>
    <w:p w14:paraId="69A794DC" w14:textId="77777777" w:rsidR="00044FC9" w:rsidRPr="00044FC9" w:rsidRDefault="00044FC9" w:rsidP="00044FC9">
      <w:pPr>
        <w:spacing w:after="0" w:line="240" w:lineRule="auto"/>
        <w:rPr>
          <w:rFonts w:ascii="Times New Roman" w:eastAsia="Times New Roman" w:hAnsi="Times New Roman" w:cs="Times New Roman"/>
        </w:rPr>
      </w:pPr>
    </w:p>
    <w:p w14:paraId="5D06B95A"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Atliekant šešių savaičių placebu kontroliuojamą tyrimą su 186 pacientais, sergančiais alerginiu rinitu ir kartu lengvo ar vidutinio sunkumo astma ir 10 mg cetirizino vartojančiais vieną kartą per parą, sumažėjo rinito simptomai ir nepakito plaučių funkcija. Šis tyrimas parodė, kad cetiriziną saugu skirti vartoti alergiškiems ligoniams, sergantiems lengvo ar vidutinio sunkumo astma.</w:t>
      </w:r>
    </w:p>
    <w:p w14:paraId="66018E14" w14:textId="77777777" w:rsidR="00044FC9" w:rsidRPr="00044FC9" w:rsidRDefault="00044FC9" w:rsidP="00044FC9">
      <w:pPr>
        <w:spacing w:after="0" w:line="240" w:lineRule="auto"/>
        <w:rPr>
          <w:rFonts w:ascii="Times New Roman" w:eastAsia="Times New Roman" w:hAnsi="Times New Roman" w:cs="Times New Roman"/>
        </w:rPr>
      </w:pPr>
    </w:p>
    <w:p w14:paraId="64B4940B"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Placebu kontroliuojamo tyrimo metu, vartojant didelę 60 mg cetirizino paros dozę septynias dienas, statistiškai reikšmingo QT intervalo pailgėjimo nepastebėta.</w:t>
      </w:r>
    </w:p>
    <w:p w14:paraId="7EA050B8" w14:textId="77777777" w:rsidR="00044FC9" w:rsidRPr="00044FC9" w:rsidRDefault="00044FC9" w:rsidP="00044FC9">
      <w:pPr>
        <w:spacing w:after="0" w:line="240" w:lineRule="auto"/>
        <w:rPr>
          <w:rFonts w:ascii="Times New Roman" w:eastAsia="Times New Roman" w:hAnsi="Times New Roman" w:cs="Times New Roman"/>
        </w:rPr>
      </w:pPr>
    </w:p>
    <w:p w14:paraId="6745A42B"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lastRenderedPageBreak/>
        <w:t>Nustatyta, kad vartojant rekomenduojamas cetirizino dozes pagerėja nuolatiniu ir sezoniniu alerginiu rinitu sergančių pacientų gyvenimo kokybė.</w:t>
      </w:r>
    </w:p>
    <w:p w14:paraId="75B7F33D" w14:textId="77777777" w:rsidR="00044FC9" w:rsidRPr="00044FC9" w:rsidRDefault="00044FC9" w:rsidP="00044FC9">
      <w:pPr>
        <w:spacing w:after="0" w:line="240" w:lineRule="auto"/>
        <w:rPr>
          <w:rFonts w:ascii="Times New Roman" w:eastAsia="Times New Roman" w:hAnsi="Times New Roman" w:cs="Times New Roman"/>
        </w:rPr>
      </w:pPr>
    </w:p>
    <w:p w14:paraId="2CFB6166" w14:textId="77777777" w:rsidR="00044FC9" w:rsidRPr="00044FC9" w:rsidRDefault="00044FC9" w:rsidP="00044FC9">
      <w:pPr>
        <w:spacing w:after="0" w:line="240" w:lineRule="auto"/>
        <w:rPr>
          <w:rFonts w:ascii="Times New Roman" w:eastAsia="Times New Roman" w:hAnsi="Times New Roman" w:cs="Times New Roman"/>
          <w:u w:val="single"/>
        </w:rPr>
      </w:pPr>
      <w:r w:rsidRPr="00044FC9">
        <w:rPr>
          <w:rFonts w:ascii="Times New Roman" w:eastAsia="Times New Roman" w:hAnsi="Times New Roman" w:cs="Times New Roman"/>
          <w:u w:val="single"/>
        </w:rPr>
        <w:t>Vaikų populiacija</w:t>
      </w:r>
    </w:p>
    <w:p w14:paraId="42D451CF"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Atliekant 35 dienų tyrimą su 5–12 metų amžiaus vaikais, nebuvo pastebėta pripratimo prie cetirizino antihistamininio poveikio (slopinant odos patinimą ir paraudimą). Nustojus gydyti kartotinėmis cetirizino dozėmis, per 3 dienas oda vėl įgauna normalų jautrumą histamino poveikiui.</w:t>
      </w:r>
    </w:p>
    <w:p w14:paraId="66533E2D" w14:textId="77777777" w:rsidR="00044FC9" w:rsidRPr="00044FC9" w:rsidRDefault="00044FC9" w:rsidP="00044FC9">
      <w:pPr>
        <w:spacing w:after="0" w:line="240" w:lineRule="auto"/>
        <w:rPr>
          <w:rFonts w:ascii="Times New Roman" w:eastAsia="Times New Roman" w:hAnsi="Times New Roman" w:cs="Times New Roman"/>
        </w:rPr>
      </w:pPr>
      <w:bookmarkStart w:id="35" w:name="_Toc129243113"/>
      <w:bookmarkStart w:id="36" w:name="_Toc129243238"/>
    </w:p>
    <w:p w14:paraId="2285253B"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044FC9">
        <w:rPr>
          <w:rFonts w:ascii="Times New Roman" w:eastAsia="Times New Roman" w:hAnsi="Times New Roman" w:cs="Times New Roman"/>
          <w:b/>
          <w:kern w:val="28"/>
        </w:rPr>
        <w:t>5.2</w:t>
      </w:r>
      <w:r w:rsidRPr="00044FC9">
        <w:rPr>
          <w:rFonts w:ascii="Times New Roman" w:eastAsia="Times New Roman" w:hAnsi="Times New Roman" w:cs="Times New Roman"/>
          <w:b/>
          <w:kern w:val="28"/>
        </w:rPr>
        <w:tab/>
        <w:t>Farmakokinetinės savybės</w:t>
      </w:r>
      <w:bookmarkEnd w:id="35"/>
      <w:bookmarkEnd w:id="36"/>
    </w:p>
    <w:p w14:paraId="68F21CF3" w14:textId="77777777" w:rsidR="00044FC9" w:rsidRPr="00044FC9" w:rsidRDefault="00044FC9" w:rsidP="00044FC9">
      <w:pPr>
        <w:spacing w:after="0" w:line="240" w:lineRule="auto"/>
        <w:rPr>
          <w:rFonts w:ascii="Times New Roman" w:eastAsia="Times New Roman" w:hAnsi="Times New Roman" w:cs="Times New Roman"/>
          <w:noProof/>
        </w:rPr>
      </w:pPr>
    </w:p>
    <w:p w14:paraId="2B4D9249"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noProof/>
        </w:rPr>
        <w:t>Absorbcija</w:t>
      </w:r>
    </w:p>
    <w:p w14:paraId="59F1C599"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 xml:space="preserve">Nusistovėjus pusiausvyrai didžiausia koncentracija plazmoje yra maždaug 300 ng/ml ir susidaro per 1,0±0,5 val. </w:t>
      </w:r>
    </w:p>
    <w:p w14:paraId="2B365893"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Farmakokinetinių parametrų, tokių kaip didžiausios koncentracijos plazmoje (C</w:t>
      </w:r>
      <w:r w:rsidRPr="00044FC9">
        <w:rPr>
          <w:rFonts w:ascii="Times New Roman" w:eastAsia="Times New Roman" w:hAnsi="Times New Roman" w:cs="Times New Roman"/>
          <w:vertAlign w:val="subscript"/>
        </w:rPr>
        <w:t>max</w:t>
      </w:r>
      <w:r w:rsidRPr="00044FC9">
        <w:rPr>
          <w:rFonts w:ascii="Times New Roman" w:eastAsia="Times New Roman" w:hAnsi="Times New Roman" w:cs="Times New Roman"/>
        </w:rPr>
        <w:t>) ir ploto po kreive (AUC) pasiskirstymas, yra vienodas.</w:t>
      </w:r>
    </w:p>
    <w:p w14:paraId="5EF0B8A5"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Cetirizino absorbcijos kiekio maistas nesumažina, tačiau ji sulėtėja. Cetirizino biologinis prieinamumas yra vienodas ir vartojant jį tirpalo pavidalu, ir kapsulėmis ar tabletėmis.</w:t>
      </w:r>
    </w:p>
    <w:p w14:paraId="53E88973" w14:textId="77777777" w:rsidR="00044FC9" w:rsidRPr="00044FC9" w:rsidRDefault="00044FC9" w:rsidP="00044FC9">
      <w:pPr>
        <w:spacing w:after="0" w:line="240" w:lineRule="auto"/>
        <w:rPr>
          <w:rFonts w:ascii="Times New Roman" w:eastAsia="Times New Roman" w:hAnsi="Times New Roman" w:cs="Times New Roman"/>
        </w:rPr>
      </w:pPr>
    </w:p>
    <w:p w14:paraId="1AEDF61E"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u w:val="single"/>
        </w:rPr>
        <w:t>Pasiskirstymas</w:t>
      </w:r>
    </w:p>
    <w:p w14:paraId="3607A19C"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Aiškus pasiskirstymo tūris yra 0,50 l/kg. Cetirizino jungimasis prie plazmos baltymų yra 93±0,3 %. Cetirizinas neveikia varfarino jungimosi prie plazmos baltymų.</w:t>
      </w:r>
    </w:p>
    <w:p w14:paraId="5DCFA6CD" w14:textId="77777777" w:rsidR="00044FC9" w:rsidRPr="00044FC9" w:rsidRDefault="00044FC9" w:rsidP="00044FC9">
      <w:pPr>
        <w:spacing w:after="0" w:line="240" w:lineRule="auto"/>
        <w:rPr>
          <w:rFonts w:ascii="Times New Roman" w:eastAsia="Times New Roman" w:hAnsi="Times New Roman" w:cs="Times New Roman"/>
        </w:rPr>
      </w:pPr>
    </w:p>
    <w:p w14:paraId="023EEB1B" w14:textId="77777777" w:rsidR="00044FC9" w:rsidRPr="00044FC9" w:rsidRDefault="00044FC9" w:rsidP="00044FC9">
      <w:pPr>
        <w:spacing w:after="0" w:line="240" w:lineRule="auto"/>
        <w:rPr>
          <w:rFonts w:ascii="Times New Roman" w:eastAsia="Times New Roman" w:hAnsi="Times New Roman" w:cs="Times New Roman"/>
          <w:i/>
          <w:color w:val="008000"/>
        </w:rPr>
      </w:pPr>
      <w:r w:rsidRPr="00044FC9">
        <w:rPr>
          <w:rFonts w:ascii="Times New Roman" w:eastAsia="Times New Roman" w:hAnsi="Times New Roman" w:cs="Times New Roman"/>
          <w:u w:val="single"/>
        </w:rPr>
        <w:t>Biotransformacija</w:t>
      </w:r>
    </w:p>
    <w:p w14:paraId="42CE1C1D"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Cetirizino metabolizmas, prieš jam patenkant į sisteminę kraujotaką, nėra ekstensyvus.</w:t>
      </w:r>
    </w:p>
    <w:p w14:paraId="78194BF1" w14:textId="77777777" w:rsidR="00044FC9" w:rsidRPr="00044FC9" w:rsidRDefault="00044FC9" w:rsidP="00044FC9">
      <w:pPr>
        <w:spacing w:after="0" w:line="240" w:lineRule="auto"/>
        <w:rPr>
          <w:rFonts w:ascii="Times New Roman" w:eastAsia="Times New Roman" w:hAnsi="Times New Roman" w:cs="Times New Roman"/>
        </w:rPr>
      </w:pPr>
    </w:p>
    <w:p w14:paraId="7D83515C" w14:textId="77777777" w:rsidR="00044FC9" w:rsidRPr="00044FC9" w:rsidRDefault="00044FC9" w:rsidP="00044FC9">
      <w:pPr>
        <w:spacing w:after="0" w:line="240" w:lineRule="auto"/>
        <w:rPr>
          <w:rFonts w:ascii="Times New Roman" w:eastAsia="Times New Roman" w:hAnsi="Times New Roman" w:cs="Times New Roman"/>
          <w:u w:val="single"/>
        </w:rPr>
      </w:pPr>
      <w:r w:rsidRPr="00044FC9">
        <w:rPr>
          <w:rFonts w:ascii="Times New Roman" w:eastAsia="Times New Roman" w:hAnsi="Times New Roman" w:cs="Times New Roman"/>
          <w:u w:val="single"/>
        </w:rPr>
        <w:t>Eliminacija</w:t>
      </w:r>
    </w:p>
    <w:p w14:paraId="31D53D85"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 xml:space="preserve">Galutinis pusinės eliminacijos laikas yra maždaug 10 valandų ir vaistinio preparato kaupimosi nepastebėta, skiriant vartoti cetirizino po 10 mg per parą 10 parų. Maždaug du trečdaliai dozės nepakitusio vaistinio preparato išskiriama su šlapimu. </w:t>
      </w:r>
    </w:p>
    <w:p w14:paraId="5CA5DDF9" w14:textId="77777777" w:rsidR="00044FC9" w:rsidRPr="00044FC9" w:rsidRDefault="00044FC9" w:rsidP="00044FC9">
      <w:pPr>
        <w:spacing w:after="0" w:line="240" w:lineRule="auto"/>
        <w:rPr>
          <w:rFonts w:ascii="Times New Roman" w:eastAsia="Times New Roman" w:hAnsi="Times New Roman" w:cs="Times New Roman"/>
        </w:rPr>
      </w:pPr>
    </w:p>
    <w:p w14:paraId="62417E4F"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u w:val="single"/>
        </w:rPr>
        <w:t>Tiesinis / netiesinis pobūdis</w:t>
      </w:r>
    </w:p>
    <w:p w14:paraId="05978946"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Cetiriziną vartojant 5-60 mg dozėmis, jo kinetika yra tiesinė.</w:t>
      </w:r>
    </w:p>
    <w:p w14:paraId="2179FD7A" w14:textId="77777777" w:rsidR="00044FC9" w:rsidRPr="00044FC9" w:rsidRDefault="00044FC9" w:rsidP="00044FC9">
      <w:pPr>
        <w:spacing w:after="0" w:line="240" w:lineRule="auto"/>
        <w:rPr>
          <w:rFonts w:ascii="Times New Roman" w:eastAsia="Times New Roman" w:hAnsi="Times New Roman" w:cs="Times New Roman"/>
        </w:rPr>
      </w:pPr>
    </w:p>
    <w:p w14:paraId="5FFDE9E4" w14:textId="77777777" w:rsidR="00044FC9" w:rsidRPr="00044FC9" w:rsidRDefault="00044FC9" w:rsidP="00044FC9">
      <w:pPr>
        <w:spacing w:after="0" w:line="240" w:lineRule="auto"/>
        <w:rPr>
          <w:rFonts w:ascii="Times New Roman" w:eastAsia="Times New Roman" w:hAnsi="Times New Roman" w:cs="Times New Roman"/>
          <w:u w:val="single"/>
        </w:rPr>
      </w:pPr>
      <w:r w:rsidRPr="00044FC9">
        <w:rPr>
          <w:rFonts w:ascii="Times New Roman" w:eastAsia="Times New Roman" w:hAnsi="Times New Roman" w:cs="Times New Roman"/>
          <w:u w:val="single"/>
        </w:rPr>
        <w:t>Ypatingos gyventojų grupės</w:t>
      </w:r>
    </w:p>
    <w:p w14:paraId="2B02AEFD" w14:textId="77777777" w:rsidR="00044FC9" w:rsidRPr="00044FC9" w:rsidRDefault="00044FC9" w:rsidP="00044FC9">
      <w:pPr>
        <w:spacing w:after="0" w:line="240" w:lineRule="auto"/>
        <w:rPr>
          <w:rFonts w:ascii="Times New Roman" w:eastAsia="Times New Roman" w:hAnsi="Times New Roman" w:cs="Times New Roman"/>
        </w:rPr>
      </w:pPr>
    </w:p>
    <w:p w14:paraId="20FFED9D"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i/>
        </w:rPr>
        <w:t>Senyvi žmonės</w:t>
      </w:r>
      <w:r w:rsidRPr="00044FC9">
        <w:rPr>
          <w:rFonts w:ascii="Times New Roman" w:eastAsia="Times New Roman" w:hAnsi="Times New Roman" w:cs="Times New Roman"/>
        </w:rPr>
        <w:t xml:space="preserve">: 16 senyvų asmenų paskyrus išgerti vienkartinę 10 mg dozę, pusinės eliminacijos periodas pailgėjo 50 %, o klirensas sumažėjo 40 %, palyginti su jaunesnio amžiaus asmenimis. Cetirizino klirenso sumažėjimas šiems pagyvenusiems savanoriams priklausė nuo jų inkstų funkcijos sumažėjimo. </w:t>
      </w:r>
    </w:p>
    <w:p w14:paraId="154B6160" w14:textId="77777777" w:rsidR="00044FC9" w:rsidRPr="00044FC9" w:rsidRDefault="00044FC9" w:rsidP="00044FC9">
      <w:pPr>
        <w:spacing w:after="0" w:line="240" w:lineRule="auto"/>
        <w:rPr>
          <w:rFonts w:ascii="Times New Roman" w:eastAsia="Times New Roman" w:hAnsi="Times New Roman" w:cs="Times New Roman"/>
        </w:rPr>
      </w:pPr>
    </w:p>
    <w:p w14:paraId="07E36257"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i/>
        </w:rPr>
        <w:t>Vaikų populiacija</w:t>
      </w:r>
      <w:r w:rsidRPr="00044FC9">
        <w:rPr>
          <w:rFonts w:ascii="Times New Roman" w:eastAsia="Times New Roman" w:hAnsi="Times New Roman" w:cs="Times New Roman"/>
        </w:rPr>
        <w:t xml:space="preserve">: 6–12 metų vaikams cetirizino pusinės eliminacijos periodas buvo maždaug 6 valandos, o 2–6 metų vaikams – 5 valandos. Kūdikiams ir mažiems vaikams nuo 6 iki 24 mėnesių amžiaus šis periodas sumažėjo iki 3,1 valandos. </w:t>
      </w:r>
    </w:p>
    <w:p w14:paraId="39405B81" w14:textId="77777777" w:rsidR="00044FC9" w:rsidRPr="00044FC9" w:rsidRDefault="00044FC9" w:rsidP="00044FC9">
      <w:pPr>
        <w:spacing w:after="0" w:line="240" w:lineRule="auto"/>
        <w:rPr>
          <w:rFonts w:ascii="Times New Roman" w:eastAsia="Times New Roman" w:hAnsi="Times New Roman" w:cs="Times New Roman"/>
        </w:rPr>
      </w:pPr>
    </w:p>
    <w:p w14:paraId="75032AAB"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i/>
        </w:rPr>
        <w:t xml:space="preserve">Sutrikusi inkstų funkcija </w:t>
      </w:r>
      <w:r w:rsidRPr="00044FC9">
        <w:rPr>
          <w:rFonts w:ascii="Times New Roman" w:eastAsia="Times New Roman" w:hAnsi="Times New Roman" w:cs="Times New Roman"/>
        </w:rPr>
        <w:t>: Pacientų, kurių inkstų funkcijos sutrikimas nedidelis (kreatinino klirensas didesnis negu 40 ml/min.), vaisto farmakokinetika buvo tokia pati kaip ir sveikų savanorių. Pacientų, kurių inkstų funkcijos sutrikimas buvo vidutinio sunkumo, preparato pusinės eliminacijos periodas buvo 3 kartus ilgesnis, o klirensas sumažėjo 70 %, palyginti su sveikų savanorių klirensu.</w:t>
      </w:r>
    </w:p>
    <w:p w14:paraId="1588D4EA"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 xml:space="preserve">Pacientams, kuriems buvo taikoma hemodializė (kreatinino klirensas mažesnis negu 7 ml/min.), išgėrus vienkartinę 10 mg cetirizino dozę, pusinės eliminacijos periodas pailgėjo 3 kartus, o klirensas sumažėjo 70 %, palyginti su sveikais asmenimis. Cetirizinas hemodialize pašalinamas blogai. Pacientams, kurių inkstų funkcija sutrikusi vidutiniškai ir smarkiai, dozę reikia koreguoti (žr. 4.2 skyrių). </w:t>
      </w:r>
    </w:p>
    <w:p w14:paraId="3D5CD2F9" w14:textId="77777777" w:rsidR="00044FC9" w:rsidRPr="00044FC9" w:rsidRDefault="00044FC9" w:rsidP="00044FC9">
      <w:pPr>
        <w:spacing w:after="0" w:line="240" w:lineRule="auto"/>
        <w:rPr>
          <w:rFonts w:ascii="Times New Roman" w:eastAsia="Times New Roman" w:hAnsi="Times New Roman" w:cs="Times New Roman"/>
        </w:rPr>
      </w:pPr>
    </w:p>
    <w:p w14:paraId="2D167C9D"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i/>
        </w:rPr>
        <w:t>Sutrikusi kepenų funkcija</w:t>
      </w:r>
      <w:r w:rsidRPr="00044FC9">
        <w:rPr>
          <w:rFonts w:ascii="Times New Roman" w:eastAsia="Times New Roman" w:hAnsi="Times New Roman" w:cs="Times New Roman"/>
        </w:rPr>
        <w:t>: Pacientams, sergantiems lėtinėmis kepenų ligomis (hepatoceliuline, cholestazine ir biliarine ciroze), paskyrus 10 ar 20 mg vienkartinę cetirizino dozę, pusinės eliminacijos periodas pailgėjo 50 %, o klirensas sumažėjo 40 %, palyginti su sveikais asmenimis.</w:t>
      </w:r>
    </w:p>
    <w:p w14:paraId="52B76AED"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lastRenderedPageBreak/>
        <w:t>Dozę koreguoti reikia tik tiems pacientams, kuriems yra sutrikusi ne tik kepenų, o kartu ir inkstų funkcija.</w:t>
      </w:r>
    </w:p>
    <w:p w14:paraId="618DE268" w14:textId="77777777" w:rsidR="00044FC9" w:rsidRPr="00044FC9" w:rsidRDefault="00044FC9" w:rsidP="00044FC9">
      <w:pPr>
        <w:spacing w:after="0" w:line="240" w:lineRule="auto"/>
        <w:rPr>
          <w:rFonts w:ascii="Times New Roman" w:eastAsia="Times New Roman" w:hAnsi="Times New Roman" w:cs="Times New Roman"/>
          <w:noProof/>
        </w:rPr>
      </w:pPr>
    </w:p>
    <w:p w14:paraId="1B33A798"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4"/>
      <w:bookmarkStart w:id="38" w:name="_Toc129243239"/>
      <w:r w:rsidRPr="00044FC9">
        <w:rPr>
          <w:rFonts w:ascii="Times New Roman" w:eastAsia="Times New Roman" w:hAnsi="Times New Roman" w:cs="Times New Roman"/>
          <w:b/>
          <w:kern w:val="28"/>
        </w:rPr>
        <w:t>5.3</w:t>
      </w:r>
      <w:r w:rsidRPr="00044FC9">
        <w:rPr>
          <w:rFonts w:ascii="Times New Roman" w:eastAsia="Times New Roman" w:hAnsi="Times New Roman" w:cs="Times New Roman"/>
          <w:b/>
          <w:kern w:val="28"/>
        </w:rPr>
        <w:tab/>
        <w:t>Ikiklinikinių saugumo tyrimų duomenys</w:t>
      </w:r>
      <w:bookmarkEnd w:id="37"/>
      <w:bookmarkEnd w:id="38"/>
    </w:p>
    <w:p w14:paraId="27B136B4" w14:textId="77777777" w:rsidR="00044FC9" w:rsidRPr="00044FC9" w:rsidRDefault="00044FC9" w:rsidP="00044FC9">
      <w:pPr>
        <w:spacing w:after="0" w:line="240" w:lineRule="auto"/>
        <w:rPr>
          <w:rFonts w:ascii="Times New Roman" w:eastAsia="Times New Roman" w:hAnsi="Times New Roman" w:cs="Times New Roman"/>
          <w:noProof/>
        </w:rPr>
      </w:pPr>
    </w:p>
    <w:p w14:paraId="548C71FA"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Įprastų farmakologinio saugumo, kartotinių dozių toksiškumo, genotoksiškumo, galimo kancegoriškumo ir toksinio poveikio reprodukcijai ikiklinikinių tyrimų duomenys specifinio pavojaus žmogui nerodo.</w:t>
      </w:r>
    </w:p>
    <w:p w14:paraId="2AFD74D0" w14:textId="77777777" w:rsidR="00044FC9" w:rsidRPr="00044FC9" w:rsidRDefault="00044FC9" w:rsidP="00044FC9">
      <w:pPr>
        <w:spacing w:after="0" w:line="240" w:lineRule="auto"/>
        <w:rPr>
          <w:rFonts w:ascii="Times New Roman" w:eastAsia="Times New Roman" w:hAnsi="Times New Roman" w:cs="Times New Roman"/>
          <w:noProof/>
        </w:rPr>
      </w:pPr>
    </w:p>
    <w:p w14:paraId="5877261A" w14:textId="77777777" w:rsidR="00044FC9" w:rsidRPr="00044FC9" w:rsidRDefault="00044FC9" w:rsidP="00044FC9">
      <w:pPr>
        <w:spacing w:after="0" w:line="240" w:lineRule="auto"/>
        <w:rPr>
          <w:rFonts w:ascii="Times New Roman" w:eastAsia="Times New Roman" w:hAnsi="Times New Roman" w:cs="Times New Roman"/>
          <w:noProof/>
        </w:rPr>
      </w:pPr>
    </w:p>
    <w:p w14:paraId="6DFDABC7" w14:textId="77777777" w:rsidR="00044FC9" w:rsidRPr="00044FC9" w:rsidRDefault="00044FC9" w:rsidP="00044FC9">
      <w:pPr>
        <w:keepNext/>
        <w:tabs>
          <w:tab w:val="left" w:pos="567"/>
        </w:tabs>
        <w:spacing w:after="0" w:line="240" w:lineRule="auto"/>
        <w:ind w:left="567" w:hanging="567"/>
        <w:outlineLvl w:val="1"/>
        <w:rPr>
          <w:rFonts w:ascii="Times New Roman" w:eastAsia="Times New Roman" w:hAnsi="Times New Roman" w:cs="Times New Roman"/>
          <w:b/>
        </w:rPr>
      </w:pPr>
      <w:bookmarkStart w:id="39" w:name="_Toc129243115"/>
      <w:bookmarkStart w:id="40" w:name="_Toc129243240"/>
      <w:r w:rsidRPr="00044FC9">
        <w:rPr>
          <w:rFonts w:ascii="Times New Roman" w:eastAsia="Times New Roman" w:hAnsi="Times New Roman" w:cs="Times New Roman"/>
          <w:b/>
        </w:rPr>
        <w:t>6.</w:t>
      </w:r>
      <w:r w:rsidRPr="00044FC9">
        <w:rPr>
          <w:rFonts w:ascii="Times New Roman" w:eastAsia="Times New Roman" w:hAnsi="Times New Roman" w:cs="Times New Roman"/>
          <w:b/>
        </w:rPr>
        <w:tab/>
        <w:t>FARMACINĖ INFORMACIJA</w:t>
      </w:r>
      <w:bookmarkEnd w:id="39"/>
      <w:bookmarkEnd w:id="40"/>
    </w:p>
    <w:p w14:paraId="37B3E68E" w14:textId="77777777" w:rsidR="00044FC9" w:rsidRPr="00044FC9" w:rsidRDefault="00044FC9" w:rsidP="00044FC9">
      <w:pPr>
        <w:spacing w:after="0" w:line="240" w:lineRule="auto"/>
        <w:rPr>
          <w:rFonts w:ascii="Times New Roman" w:eastAsia="Times New Roman" w:hAnsi="Times New Roman" w:cs="Times New Roman"/>
          <w:noProof/>
        </w:rPr>
      </w:pPr>
    </w:p>
    <w:p w14:paraId="0BA0B9C5"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6"/>
      <w:bookmarkStart w:id="42" w:name="_Toc129243241"/>
      <w:r w:rsidRPr="00044FC9">
        <w:rPr>
          <w:rFonts w:ascii="Times New Roman" w:eastAsia="Times New Roman" w:hAnsi="Times New Roman" w:cs="Times New Roman"/>
          <w:b/>
          <w:kern w:val="28"/>
        </w:rPr>
        <w:t>6.1</w:t>
      </w:r>
      <w:r w:rsidRPr="00044FC9">
        <w:rPr>
          <w:rFonts w:ascii="Times New Roman" w:eastAsia="Times New Roman" w:hAnsi="Times New Roman" w:cs="Times New Roman"/>
          <w:b/>
          <w:kern w:val="28"/>
        </w:rPr>
        <w:tab/>
        <w:t>Pagalbinių medžiagų sąrašas</w:t>
      </w:r>
      <w:bookmarkEnd w:id="41"/>
      <w:bookmarkEnd w:id="42"/>
    </w:p>
    <w:p w14:paraId="3003686C" w14:textId="77777777" w:rsidR="00044FC9" w:rsidRPr="00044FC9" w:rsidRDefault="00044FC9" w:rsidP="00044FC9">
      <w:pPr>
        <w:spacing w:after="0" w:line="240" w:lineRule="auto"/>
        <w:rPr>
          <w:rFonts w:ascii="Times New Roman" w:eastAsia="Times New Roman" w:hAnsi="Times New Roman" w:cs="Times New Roman"/>
          <w:noProof/>
        </w:rPr>
      </w:pPr>
    </w:p>
    <w:p w14:paraId="0DC9D75F"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Tabletės branduolys</w:t>
      </w:r>
    </w:p>
    <w:p w14:paraId="13580CB7" w14:textId="77777777" w:rsidR="00044FC9" w:rsidRPr="00044FC9" w:rsidRDefault="00044FC9" w:rsidP="00044FC9">
      <w:pPr>
        <w:numPr>
          <w:ilvl w:val="0"/>
          <w:numId w:val="3"/>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Mikrokristalinė celiuliozė</w:t>
      </w:r>
    </w:p>
    <w:p w14:paraId="33EC7A9C" w14:textId="77777777" w:rsidR="00044FC9" w:rsidRPr="00044FC9" w:rsidRDefault="00044FC9" w:rsidP="00044FC9">
      <w:pPr>
        <w:numPr>
          <w:ilvl w:val="0"/>
          <w:numId w:val="3"/>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Pregelifikuotas krakmolas</w:t>
      </w:r>
    </w:p>
    <w:p w14:paraId="12287A02" w14:textId="77777777" w:rsidR="00044FC9" w:rsidRPr="00044FC9" w:rsidRDefault="00044FC9" w:rsidP="00044FC9">
      <w:pPr>
        <w:numPr>
          <w:ilvl w:val="0"/>
          <w:numId w:val="3"/>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Kroskarmeliozės natrio druska</w:t>
      </w:r>
    </w:p>
    <w:p w14:paraId="35DD4F35" w14:textId="77777777" w:rsidR="00044FC9" w:rsidRPr="00044FC9" w:rsidRDefault="00044FC9" w:rsidP="00044FC9">
      <w:pPr>
        <w:numPr>
          <w:ilvl w:val="0"/>
          <w:numId w:val="3"/>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Bevandenis koloidinis silicio dioksidas</w:t>
      </w:r>
    </w:p>
    <w:p w14:paraId="06346BBD" w14:textId="77777777" w:rsidR="00044FC9" w:rsidRPr="00044FC9" w:rsidRDefault="00044FC9" w:rsidP="00044FC9">
      <w:pPr>
        <w:numPr>
          <w:ilvl w:val="0"/>
          <w:numId w:val="3"/>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Magnio stearatas</w:t>
      </w:r>
    </w:p>
    <w:p w14:paraId="2415F014" w14:textId="77777777" w:rsidR="00044FC9" w:rsidRPr="00044FC9" w:rsidRDefault="00044FC9" w:rsidP="00044FC9">
      <w:pPr>
        <w:spacing w:after="0" w:line="240" w:lineRule="auto"/>
        <w:rPr>
          <w:rFonts w:ascii="Times New Roman" w:eastAsia="Times New Roman" w:hAnsi="Times New Roman" w:cs="Times New Roman"/>
        </w:rPr>
      </w:pPr>
    </w:p>
    <w:p w14:paraId="78A7EE81" w14:textId="77777777" w:rsidR="00044FC9" w:rsidRPr="00044FC9" w:rsidRDefault="00044FC9" w:rsidP="00044FC9">
      <w:pPr>
        <w:spacing w:after="0" w:line="240" w:lineRule="auto"/>
        <w:rPr>
          <w:rFonts w:ascii="Times New Roman" w:eastAsia="Times New Roman" w:hAnsi="Times New Roman" w:cs="Times New Roman"/>
          <w:i/>
        </w:rPr>
      </w:pPr>
      <w:r w:rsidRPr="00044FC9">
        <w:rPr>
          <w:rFonts w:ascii="Times New Roman" w:eastAsia="Times New Roman" w:hAnsi="Times New Roman" w:cs="Times New Roman"/>
          <w:i/>
        </w:rPr>
        <w:t>Tabletės plėvelė</w:t>
      </w:r>
    </w:p>
    <w:p w14:paraId="5D75B064" w14:textId="77777777" w:rsidR="00044FC9" w:rsidRPr="00044FC9" w:rsidRDefault="00044FC9" w:rsidP="00044FC9">
      <w:pPr>
        <w:numPr>
          <w:ilvl w:val="0"/>
          <w:numId w:val="4"/>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Polidekstrozė</w:t>
      </w:r>
    </w:p>
    <w:p w14:paraId="06FCCAF7" w14:textId="77777777" w:rsidR="00044FC9" w:rsidRPr="00044FC9" w:rsidRDefault="00044FC9" w:rsidP="00044FC9">
      <w:pPr>
        <w:numPr>
          <w:ilvl w:val="0"/>
          <w:numId w:val="4"/>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Hipromeliozė</w:t>
      </w:r>
    </w:p>
    <w:p w14:paraId="2B032905" w14:textId="77777777" w:rsidR="00044FC9" w:rsidRPr="00044FC9" w:rsidRDefault="00044FC9" w:rsidP="00044FC9">
      <w:pPr>
        <w:numPr>
          <w:ilvl w:val="0"/>
          <w:numId w:val="4"/>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Titano dioksidas (E 171)</w:t>
      </w:r>
    </w:p>
    <w:p w14:paraId="33495CA4" w14:textId="77777777" w:rsidR="00044FC9" w:rsidRPr="00044FC9" w:rsidRDefault="00044FC9" w:rsidP="00044FC9">
      <w:pPr>
        <w:numPr>
          <w:ilvl w:val="0"/>
          <w:numId w:val="4"/>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Makrogolis</w:t>
      </w:r>
    </w:p>
    <w:p w14:paraId="2073BF6B" w14:textId="77777777" w:rsidR="00044FC9" w:rsidRPr="00044FC9" w:rsidRDefault="00044FC9" w:rsidP="00044FC9">
      <w:pPr>
        <w:spacing w:after="0" w:line="240" w:lineRule="auto"/>
        <w:rPr>
          <w:rFonts w:ascii="Times New Roman" w:eastAsia="Times New Roman" w:hAnsi="Times New Roman" w:cs="Times New Roman"/>
          <w:noProof/>
        </w:rPr>
      </w:pPr>
    </w:p>
    <w:p w14:paraId="13833C6C"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7"/>
      <w:bookmarkStart w:id="44" w:name="_Toc129243242"/>
      <w:r w:rsidRPr="00044FC9">
        <w:rPr>
          <w:rFonts w:ascii="Times New Roman" w:eastAsia="Times New Roman" w:hAnsi="Times New Roman" w:cs="Times New Roman"/>
          <w:b/>
          <w:kern w:val="28"/>
        </w:rPr>
        <w:t>6.2</w:t>
      </w:r>
      <w:r w:rsidRPr="00044FC9">
        <w:rPr>
          <w:rFonts w:ascii="Times New Roman" w:eastAsia="Times New Roman" w:hAnsi="Times New Roman" w:cs="Times New Roman"/>
          <w:b/>
          <w:kern w:val="28"/>
        </w:rPr>
        <w:tab/>
        <w:t>Nesuderinamumas</w:t>
      </w:r>
      <w:bookmarkEnd w:id="43"/>
      <w:bookmarkEnd w:id="44"/>
    </w:p>
    <w:p w14:paraId="2CB1B8D4" w14:textId="77777777" w:rsidR="00044FC9" w:rsidRPr="00044FC9" w:rsidRDefault="00044FC9" w:rsidP="00044FC9">
      <w:pPr>
        <w:spacing w:after="0" w:line="240" w:lineRule="auto"/>
        <w:rPr>
          <w:rFonts w:ascii="Times New Roman" w:eastAsia="Times New Roman" w:hAnsi="Times New Roman" w:cs="Times New Roman"/>
          <w:noProof/>
        </w:rPr>
      </w:pPr>
    </w:p>
    <w:p w14:paraId="390C5C55"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Duomenys nebūtini.</w:t>
      </w:r>
    </w:p>
    <w:p w14:paraId="2A3EEF03" w14:textId="77777777" w:rsidR="00044FC9" w:rsidRPr="00044FC9" w:rsidRDefault="00044FC9" w:rsidP="00044FC9">
      <w:pPr>
        <w:spacing w:after="0" w:line="240" w:lineRule="auto"/>
        <w:rPr>
          <w:rFonts w:ascii="Times New Roman" w:eastAsia="Times New Roman" w:hAnsi="Times New Roman" w:cs="Times New Roman"/>
          <w:noProof/>
        </w:rPr>
      </w:pPr>
    </w:p>
    <w:p w14:paraId="4B642087"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8"/>
      <w:bookmarkStart w:id="46" w:name="_Toc129243243"/>
      <w:r w:rsidRPr="00044FC9">
        <w:rPr>
          <w:rFonts w:ascii="Times New Roman" w:eastAsia="Times New Roman" w:hAnsi="Times New Roman" w:cs="Times New Roman"/>
          <w:b/>
          <w:kern w:val="28"/>
        </w:rPr>
        <w:t>6.3</w:t>
      </w:r>
      <w:r w:rsidRPr="00044FC9">
        <w:rPr>
          <w:rFonts w:ascii="Times New Roman" w:eastAsia="Times New Roman" w:hAnsi="Times New Roman" w:cs="Times New Roman"/>
          <w:b/>
          <w:kern w:val="28"/>
        </w:rPr>
        <w:tab/>
        <w:t>Tinkamumo laikas</w:t>
      </w:r>
      <w:bookmarkEnd w:id="45"/>
      <w:bookmarkEnd w:id="46"/>
    </w:p>
    <w:p w14:paraId="5B40BE19" w14:textId="77777777" w:rsidR="00044FC9" w:rsidRPr="00044FC9" w:rsidRDefault="00044FC9" w:rsidP="00044FC9">
      <w:pPr>
        <w:spacing w:after="0" w:line="240" w:lineRule="auto"/>
        <w:rPr>
          <w:rFonts w:ascii="Times New Roman" w:eastAsia="Times New Roman" w:hAnsi="Times New Roman" w:cs="Times New Roman"/>
          <w:noProof/>
        </w:rPr>
      </w:pPr>
    </w:p>
    <w:p w14:paraId="5DC9A3DD" w14:textId="595FCBCF" w:rsidR="00044FC9" w:rsidRPr="00044FC9" w:rsidRDefault="00452985" w:rsidP="00044FC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00044FC9" w:rsidRPr="00044FC9">
        <w:rPr>
          <w:rFonts w:ascii="Times New Roman" w:eastAsia="Times New Roman" w:hAnsi="Times New Roman" w:cs="Times New Roman"/>
          <w:noProof/>
        </w:rPr>
        <w:t xml:space="preserve"> metai. </w:t>
      </w:r>
    </w:p>
    <w:p w14:paraId="1BA04CE0" w14:textId="77777777" w:rsidR="00044FC9" w:rsidRPr="00044FC9" w:rsidRDefault="00044FC9" w:rsidP="00044FC9">
      <w:pPr>
        <w:spacing w:after="0" w:line="240" w:lineRule="auto"/>
        <w:rPr>
          <w:rFonts w:ascii="Times New Roman" w:eastAsia="Times New Roman" w:hAnsi="Times New Roman" w:cs="Times New Roman"/>
          <w:noProof/>
        </w:rPr>
      </w:pPr>
    </w:p>
    <w:p w14:paraId="6FB1DCF4"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9"/>
      <w:bookmarkStart w:id="48" w:name="_Toc129243244"/>
      <w:r w:rsidRPr="00044FC9">
        <w:rPr>
          <w:rFonts w:ascii="Times New Roman" w:eastAsia="Times New Roman" w:hAnsi="Times New Roman" w:cs="Times New Roman"/>
          <w:b/>
          <w:kern w:val="28"/>
        </w:rPr>
        <w:t>6.4</w:t>
      </w:r>
      <w:r w:rsidRPr="00044FC9">
        <w:rPr>
          <w:rFonts w:ascii="Times New Roman" w:eastAsia="Times New Roman" w:hAnsi="Times New Roman" w:cs="Times New Roman"/>
          <w:b/>
          <w:kern w:val="28"/>
        </w:rPr>
        <w:tab/>
        <w:t>Specialios laikymo sąlygos</w:t>
      </w:r>
      <w:bookmarkEnd w:id="47"/>
      <w:bookmarkEnd w:id="48"/>
    </w:p>
    <w:p w14:paraId="15766398" w14:textId="77777777" w:rsidR="00044FC9" w:rsidRPr="00044FC9" w:rsidRDefault="00044FC9" w:rsidP="00044FC9">
      <w:pPr>
        <w:spacing w:after="0" w:line="240" w:lineRule="auto"/>
        <w:rPr>
          <w:rFonts w:ascii="Times New Roman" w:eastAsia="Times New Roman" w:hAnsi="Times New Roman" w:cs="Times New Roman"/>
          <w:noProof/>
        </w:rPr>
      </w:pPr>
    </w:p>
    <w:p w14:paraId="79D787DF" w14:textId="4B1A987E"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Laikyti žemesnėje kaip </w:t>
      </w:r>
      <w:r w:rsidR="00452985">
        <w:rPr>
          <w:rFonts w:ascii="Times New Roman" w:eastAsia="Times New Roman" w:hAnsi="Times New Roman" w:cs="Times New Roman"/>
          <w:noProof/>
        </w:rPr>
        <w:t>30</w:t>
      </w:r>
      <w:r w:rsidRPr="00044FC9">
        <w:rPr>
          <w:rFonts w:ascii="Times New Roman" w:eastAsia="Times New Roman" w:hAnsi="Times New Roman" w:cs="Times New Roman"/>
          <w:noProof/>
        </w:rPr>
        <w:t xml:space="preserve"> °C temperatūroje.</w:t>
      </w:r>
    </w:p>
    <w:p w14:paraId="5C84650E" w14:textId="77777777" w:rsidR="00044FC9" w:rsidRPr="00044FC9" w:rsidRDefault="00044FC9" w:rsidP="00044FC9">
      <w:pPr>
        <w:spacing w:after="0" w:line="240" w:lineRule="auto"/>
        <w:rPr>
          <w:rFonts w:ascii="Times New Roman" w:eastAsia="Times New Roman" w:hAnsi="Times New Roman" w:cs="Times New Roman"/>
          <w:noProof/>
        </w:rPr>
      </w:pPr>
    </w:p>
    <w:p w14:paraId="5E25AB6B"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20"/>
      <w:bookmarkStart w:id="50" w:name="_Toc129243245"/>
      <w:r w:rsidRPr="00044FC9">
        <w:rPr>
          <w:rFonts w:ascii="Times New Roman" w:eastAsia="Times New Roman" w:hAnsi="Times New Roman" w:cs="Times New Roman"/>
          <w:b/>
          <w:kern w:val="28"/>
        </w:rPr>
        <w:t>6.5</w:t>
      </w:r>
      <w:r w:rsidRPr="00044FC9">
        <w:rPr>
          <w:rFonts w:ascii="Times New Roman" w:eastAsia="Times New Roman" w:hAnsi="Times New Roman" w:cs="Times New Roman"/>
          <w:b/>
          <w:kern w:val="28"/>
        </w:rPr>
        <w:tab/>
        <w:t>Talpyklės pobūdis ir jos turinys</w:t>
      </w:r>
      <w:bookmarkEnd w:id="49"/>
      <w:bookmarkEnd w:id="50"/>
    </w:p>
    <w:p w14:paraId="662DFFD6" w14:textId="77777777" w:rsidR="00044FC9" w:rsidRPr="00044FC9" w:rsidRDefault="00044FC9" w:rsidP="00044FC9">
      <w:pPr>
        <w:spacing w:after="0" w:line="240" w:lineRule="auto"/>
        <w:rPr>
          <w:rFonts w:ascii="Times New Roman" w:eastAsia="Times New Roman" w:hAnsi="Times New Roman" w:cs="Times New Roman"/>
          <w:noProof/>
        </w:rPr>
      </w:pPr>
    </w:p>
    <w:p w14:paraId="0DBC980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Kartono dėžutė, kurioje yra </w:t>
      </w:r>
      <w:r w:rsidR="008515C4">
        <w:rPr>
          <w:rFonts w:ascii="Times New Roman" w:eastAsia="Times New Roman" w:hAnsi="Times New Roman" w:cs="Times New Roman"/>
          <w:noProof/>
        </w:rPr>
        <w:t>Al</w:t>
      </w:r>
      <w:r w:rsidRPr="00044FC9">
        <w:rPr>
          <w:rFonts w:ascii="Times New Roman" w:eastAsia="Times New Roman" w:hAnsi="Times New Roman" w:cs="Times New Roman"/>
          <w:noProof/>
        </w:rPr>
        <w:t>/Al lizdinės plokštelės.</w:t>
      </w:r>
    </w:p>
    <w:p w14:paraId="1720EB82" w14:textId="77777777" w:rsidR="00044FC9" w:rsidRPr="00044FC9" w:rsidRDefault="00044FC9" w:rsidP="00044FC9">
      <w:pPr>
        <w:spacing w:after="0" w:line="240" w:lineRule="auto"/>
        <w:rPr>
          <w:rFonts w:ascii="Times New Roman" w:eastAsia="Times New Roman" w:hAnsi="Times New Roman" w:cs="Times New Roman"/>
          <w:noProof/>
        </w:rPr>
      </w:pPr>
    </w:p>
    <w:p w14:paraId="64F79F15"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Pakuotės dydžiai: 7 ar 10 tablečių. </w:t>
      </w:r>
    </w:p>
    <w:p w14:paraId="0A9EE610" w14:textId="77777777" w:rsidR="00044FC9" w:rsidRPr="00044FC9" w:rsidRDefault="00044FC9" w:rsidP="00044FC9">
      <w:pPr>
        <w:spacing w:after="0" w:line="240" w:lineRule="auto"/>
        <w:rPr>
          <w:rFonts w:ascii="Times New Roman" w:eastAsia="Times New Roman" w:hAnsi="Times New Roman" w:cs="Times New Roman"/>
          <w:noProof/>
        </w:rPr>
      </w:pPr>
    </w:p>
    <w:p w14:paraId="0CECA9D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Gali būti tiekiamos ne visų dydžių pakuotės.</w:t>
      </w:r>
    </w:p>
    <w:p w14:paraId="6E3C4F28" w14:textId="77777777" w:rsidR="00044FC9" w:rsidRPr="00044FC9" w:rsidRDefault="00044FC9" w:rsidP="00044FC9">
      <w:pPr>
        <w:spacing w:after="0" w:line="240" w:lineRule="auto"/>
        <w:rPr>
          <w:rFonts w:ascii="Times New Roman" w:eastAsia="Times New Roman" w:hAnsi="Times New Roman" w:cs="Times New Roman"/>
          <w:noProof/>
        </w:rPr>
      </w:pPr>
    </w:p>
    <w:p w14:paraId="1AB59843" w14:textId="77777777" w:rsidR="00044FC9" w:rsidRPr="00044FC9" w:rsidRDefault="00044FC9" w:rsidP="00044FC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1"/>
      <w:bookmarkStart w:id="52" w:name="_Toc129243246"/>
      <w:r w:rsidRPr="00044FC9">
        <w:rPr>
          <w:rFonts w:ascii="Times New Roman" w:eastAsia="Times New Roman" w:hAnsi="Times New Roman" w:cs="Times New Roman"/>
          <w:b/>
          <w:kern w:val="28"/>
        </w:rPr>
        <w:t>6.6</w:t>
      </w:r>
      <w:r w:rsidRPr="00044FC9">
        <w:rPr>
          <w:rFonts w:ascii="Times New Roman" w:eastAsia="Times New Roman" w:hAnsi="Times New Roman" w:cs="Times New Roman"/>
          <w:b/>
          <w:kern w:val="28"/>
        </w:rPr>
        <w:tab/>
        <w:t xml:space="preserve">Specialūs reikalavimai atliekoms tvarkyti </w:t>
      </w:r>
      <w:bookmarkEnd w:id="51"/>
      <w:bookmarkEnd w:id="52"/>
      <w:r w:rsidRPr="00044FC9">
        <w:rPr>
          <w:rFonts w:ascii="Times New Roman" w:eastAsia="Times New Roman" w:hAnsi="Times New Roman" w:cs="Times New Roman"/>
          <w:b/>
          <w:kern w:val="28"/>
        </w:rPr>
        <w:t>ir vaistiniam preparatui ruošti</w:t>
      </w:r>
    </w:p>
    <w:p w14:paraId="439EF704" w14:textId="77777777" w:rsidR="00044FC9" w:rsidRPr="00044FC9" w:rsidRDefault="00044FC9" w:rsidP="00044FC9">
      <w:pPr>
        <w:spacing w:after="0" w:line="240" w:lineRule="auto"/>
        <w:rPr>
          <w:rFonts w:ascii="Times New Roman" w:eastAsia="Times New Roman" w:hAnsi="Times New Roman" w:cs="Times New Roman"/>
          <w:noProof/>
        </w:rPr>
      </w:pPr>
    </w:p>
    <w:p w14:paraId="4477228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Specialių reikalavimų nėra.</w:t>
      </w:r>
    </w:p>
    <w:p w14:paraId="29747939" w14:textId="77777777" w:rsidR="00044FC9" w:rsidRPr="00044FC9" w:rsidRDefault="00044FC9" w:rsidP="00044FC9">
      <w:pPr>
        <w:spacing w:after="0" w:line="240" w:lineRule="auto"/>
        <w:rPr>
          <w:rFonts w:ascii="Times New Roman" w:eastAsia="Times New Roman" w:hAnsi="Times New Roman" w:cs="Times New Roman"/>
          <w:noProof/>
        </w:rPr>
      </w:pPr>
    </w:p>
    <w:p w14:paraId="745B53EC" w14:textId="77777777" w:rsidR="00044FC9" w:rsidRPr="00044FC9" w:rsidRDefault="00044FC9" w:rsidP="00044FC9">
      <w:pPr>
        <w:spacing w:after="0" w:line="240" w:lineRule="auto"/>
        <w:rPr>
          <w:rFonts w:ascii="Times New Roman" w:eastAsia="Times New Roman" w:hAnsi="Times New Roman" w:cs="Times New Roman"/>
          <w:noProof/>
        </w:rPr>
      </w:pPr>
    </w:p>
    <w:p w14:paraId="6EAF8B3A" w14:textId="77777777" w:rsidR="00044FC9" w:rsidRPr="00044FC9" w:rsidRDefault="00044FC9" w:rsidP="00044FC9">
      <w:pPr>
        <w:keepNext/>
        <w:tabs>
          <w:tab w:val="left" w:pos="567"/>
        </w:tabs>
        <w:spacing w:after="0" w:line="240" w:lineRule="auto"/>
        <w:ind w:left="567" w:hanging="567"/>
        <w:outlineLvl w:val="1"/>
        <w:rPr>
          <w:rFonts w:ascii="Times New Roman" w:eastAsia="Times New Roman" w:hAnsi="Times New Roman" w:cs="Times New Roman"/>
          <w:b/>
        </w:rPr>
      </w:pPr>
      <w:bookmarkStart w:id="53" w:name="_Toc129243122"/>
      <w:bookmarkStart w:id="54" w:name="_Toc129243247"/>
      <w:r w:rsidRPr="00044FC9">
        <w:rPr>
          <w:rFonts w:ascii="Times New Roman" w:eastAsia="Times New Roman" w:hAnsi="Times New Roman" w:cs="Times New Roman"/>
          <w:b/>
        </w:rPr>
        <w:t>7.</w:t>
      </w:r>
      <w:r w:rsidRPr="00044FC9">
        <w:rPr>
          <w:rFonts w:ascii="Times New Roman" w:eastAsia="Times New Roman" w:hAnsi="Times New Roman" w:cs="Times New Roman"/>
          <w:b/>
        </w:rPr>
        <w:tab/>
        <w:t>REGISTRUOTOJAS</w:t>
      </w:r>
      <w:bookmarkEnd w:id="53"/>
      <w:bookmarkEnd w:id="54"/>
    </w:p>
    <w:p w14:paraId="5F7D3212" w14:textId="77777777" w:rsidR="00044FC9" w:rsidRPr="00044FC9" w:rsidRDefault="00044FC9" w:rsidP="00044FC9">
      <w:pPr>
        <w:spacing w:after="0" w:line="240" w:lineRule="auto"/>
        <w:rPr>
          <w:rFonts w:ascii="Times New Roman" w:eastAsia="Times New Roman" w:hAnsi="Times New Roman" w:cs="Times New Roman"/>
          <w:noProof/>
        </w:rPr>
      </w:pPr>
    </w:p>
    <w:p w14:paraId="60F6BC1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Vitabalans Oy</w:t>
      </w:r>
    </w:p>
    <w:p w14:paraId="7499EF1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Varastokatu 8</w:t>
      </w:r>
    </w:p>
    <w:p w14:paraId="5075CBB9"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FI-13500 Hämeenlinna</w:t>
      </w:r>
    </w:p>
    <w:p w14:paraId="521562FB"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lastRenderedPageBreak/>
        <w:t>Suomija</w:t>
      </w:r>
    </w:p>
    <w:p w14:paraId="19830ACE"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Tel: +358 (3) 615600</w:t>
      </w:r>
    </w:p>
    <w:p w14:paraId="53424F9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Faksas: +358 (3) 6183130</w:t>
      </w:r>
    </w:p>
    <w:p w14:paraId="31F403A9" w14:textId="77777777" w:rsidR="00044FC9" w:rsidRPr="00044FC9" w:rsidRDefault="00044FC9" w:rsidP="00044FC9">
      <w:pPr>
        <w:spacing w:after="0" w:line="240" w:lineRule="auto"/>
        <w:rPr>
          <w:rFonts w:ascii="Times New Roman" w:eastAsia="Times New Roman" w:hAnsi="Times New Roman" w:cs="Times New Roman"/>
          <w:noProof/>
        </w:rPr>
      </w:pPr>
    </w:p>
    <w:p w14:paraId="793D3FE2" w14:textId="77777777" w:rsidR="00044FC9" w:rsidRPr="00044FC9" w:rsidRDefault="00044FC9" w:rsidP="00044FC9">
      <w:pPr>
        <w:spacing w:after="0" w:line="240" w:lineRule="auto"/>
        <w:rPr>
          <w:rFonts w:ascii="Times New Roman" w:eastAsia="Times New Roman" w:hAnsi="Times New Roman" w:cs="Times New Roman"/>
          <w:noProof/>
        </w:rPr>
      </w:pPr>
    </w:p>
    <w:p w14:paraId="3DC8CAF8" w14:textId="77777777" w:rsidR="00044FC9" w:rsidRPr="00044FC9" w:rsidRDefault="00044FC9" w:rsidP="00044FC9">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3"/>
      <w:bookmarkStart w:id="56" w:name="_Toc129243248"/>
      <w:r w:rsidRPr="00044FC9">
        <w:rPr>
          <w:rFonts w:ascii="Times New Roman" w:eastAsia="Times New Roman" w:hAnsi="Times New Roman" w:cs="Times New Roman"/>
          <w:b/>
        </w:rPr>
        <w:t>8.</w:t>
      </w:r>
      <w:r w:rsidRPr="00044FC9">
        <w:rPr>
          <w:rFonts w:ascii="Times New Roman" w:eastAsia="Times New Roman" w:hAnsi="Times New Roman" w:cs="Times New Roman"/>
          <w:b/>
        </w:rPr>
        <w:tab/>
        <w:t xml:space="preserve">REGISTRACIJOS </w:t>
      </w:r>
      <w:r w:rsidRPr="00044FC9">
        <w:rPr>
          <w:rFonts w:ascii="Times New Roman" w:eastAsia="Times New Roman" w:hAnsi="Times New Roman" w:cs="Times New Roman"/>
          <w:b/>
          <w:noProof/>
        </w:rPr>
        <w:t>PAŽYMĖJIMO</w:t>
      </w:r>
      <w:r w:rsidRPr="00044FC9">
        <w:rPr>
          <w:rFonts w:ascii="Times New Roman" w:eastAsia="Times New Roman" w:hAnsi="Times New Roman" w:cs="Times New Roman"/>
          <w:b/>
        </w:rPr>
        <w:t xml:space="preserve"> NUMERIS</w:t>
      </w:r>
      <w:bookmarkEnd w:id="55"/>
      <w:bookmarkEnd w:id="56"/>
      <w:r w:rsidRPr="00044FC9">
        <w:rPr>
          <w:rFonts w:ascii="Times New Roman" w:eastAsia="Times New Roman" w:hAnsi="Times New Roman" w:cs="Times New Roman"/>
          <w:b/>
        </w:rPr>
        <w:t xml:space="preserve"> (-IAI)</w:t>
      </w:r>
    </w:p>
    <w:p w14:paraId="5B1F6E53" w14:textId="77777777" w:rsidR="00044FC9" w:rsidRPr="00044FC9" w:rsidRDefault="00044FC9" w:rsidP="00044FC9">
      <w:pPr>
        <w:spacing w:after="0" w:line="240" w:lineRule="auto"/>
        <w:rPr>
          <w:rFonts w:ascii="Times New Roman" w:eastAsia="Times New Roman" w:hAnsi="Times New Roman" w:cs="Times New Roman"/>
          <w:noProof/>
        </w:rPr>
      </w:pPr>
    </w:p>
    <w:p w14:paraId="5FD84503" w14:textId="77777777" w:rsidR="00044FC9" w:rsidRPr="00044FC9" w:rsidRDefault="00044FC9" w:rsidP="00044FC9">
      <w:pPr>
        <w:spacing w:after="0" w:line="240" w:lineRule="auto"/>
        <w:rPr>
          <w:rFonts w:ascii="Times New Roman" w:eastAsia="Times New Roman" w:hAnsi="Times New Roman" w:cs="Times New Roman"/>
          <w:bCs/>
        </w:rPr>
      </w:pPr>
      <w:r w:rsidRPr="00044FC9">
        <w:rPr>
          <w:rFonts w:ascii="Times New Roman" w:eastAsia="Times New Roman" w:hAnsi="Times New Roman" w:cs="Times New Roman"/>
          <w:bCs/>
        </w:rPr>
        <w:t>N7 - LT/1/12/2803/001</w:t>
      </w:r>
    </w:p>
    <w:p w14:paraId="06DC5C49" w14:textId="77777777" w:rsidR="00044FC9" w:rsidRPr="00044FC9" w:rsidRDefault="00044FC9" w:rsidP="00044FC9">
      <w:pPr>
        <w:spacing w:after="0" w:line="240" w:lineRule="auto"/>
        <w:rPr>
          <w:rFonts w:ascii="Times New Roman" w:eastAsia="Times New Roman" w:hAnsi="Times New Roman" w:cs="Times New Roman"/>
          <w:bCs/>
        </w:rPr>
      </w:pPr>
      <w:r w:rsidRPr="00044FC9">
        <w:rPr>
          <w:rFonts w:ascii="Times New Roman" w:eastAsia="Times New Roman" w:hAnsi="Times New Roman" w:cs="Times New Roman"/>
          <w:bCs/>
        </w:rPr>
        <w:t xml:space="preserve">N10 - LT/1/12/2803/002 </w:t>
      </w:r>
    </w:p>
    <w:p w14:paraId="4ECD07FA" w14:textId="77777777" w:rsidR="00044FC9" w:rsidRPr="00044FC9" w:rsidRDefault="00044FC9" w:rsidP="00044FC9">
      <w:pPr>
        <w:spacing w:after="0" w:line="240" w:lineRule="auto"/>
        <w:rPr>
          <w:rFonts w:ascii="Times New Roman" w:eastAsia="Times New Roman" w:hAnsi="Times New Roman" w:cs="Times New Roman"/>
          <w:noProof/>
        </w:rPr>
      </w:pPr>
    </w:p>
    <w:p w14:paraId="2AB7E926" w14:textId="77777777" w:rsidR="00044FC9" w:rsidRPr="00044FC9" w:rsidRDefault="00044FC9" w:rsidP="00044FC9">
      <w:pPr>
        <w:spacing w:after="0" w:line="240" w:lineRule="auto"/>
        <w:rPr>
          <w:rFonts w:ascii="Times New Roman" w:eastAsia="Times New Roman" w:hAnsi="Times New Roman" w:cs="Times New Roman"/>
          <w:noProof/>
        </w:rPr>
      </w:pPr>
    </w:p>
    <w:p w14:paraId="6C781CC9" w14:textId="77777777" w:rsidR="00044FC9" w:rsidRPr="00044FC9" w:rsidRDefault="00044FC9" w:rsidP="00044FC9">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4"/>
      <w:bookmarkStart w:id="58" w:name="_Toc129243249"/>
      <w:r w:rsidRPr="00044FC9">
        <w:rPr>
          <w:rFonts w:ascii="Times New Roman" w:eastAsia="Times New Roman" w:hAnsi="Times New Roman" w:cs="Times New Roman"/>
          <w:b/>
        </w:rPr>
        <w:t>9.</w:t>
      </w:r>
      <w:r w:rsidRPr="00044FC9">
        <w:rPr>
          <w:rFonts w:ascii="Times New Roman" w:eastAsia="Times New Roman" w:hAnsi="Times New Roman" w:cs="Times New Roman"/>
          <w:b/>
        </w:rPr>
        <w:tab/>
        <w:t>REGISTRAVIMO / PERREGISTRAVIMO DATA</w:t>
      </w:r>
      <w:bookmarkEnd w:id="57"/>
      <w:bookmarkEnd w:id="58"/>
    </w:p>
    <w:p w14:paraId="56F53DE2" w14:textId="77777777" w:rsidR="00044FC9" w:rsidRPr="00044FC9" w:rsidRDefault="00044FC9" w:rsidP="00044FC9">
      <w:pPr>
        <w:spacing w:after="0" w:line="240" w:lineRule="auto"/>
        <w:rPr>
          <w:rFonts w:ascii="Times New Roman" w:eastAsia="Times New Roman" w:hAnsi="Times New Roman" w:cs="Times New Roman"/>
          <w:noProof/>
        </w:rPr>
      </w:pPr>
    </w:p>
    <w:p w14:paraId="1953F27A"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noProof/>
        </w:rPr>
        <w:t xml:space="preserve">Registravimo data 2012 m. vasario mėn. </w:t>
      </w:r>
      <w:r w:rsidRPr="00044FC9">
        <w:rPr>
          <w:rFonts w:ascii="Times New Roman" w:eastAsia="Times New Roman" w:hAnsi="Times New Roman" w:cs="Times New Roman"/>
          <w:noProof/>
          <w:lang w:val="en-US"/>
        </w:rPr>
        <w:t>14 d.</w:t>
      </w:r>
    </w:p>
    <w:p w14:paraId="4489F0F6" w14:textId="77777777" w:rsidR="00044FC9" w:rsidRPr="00044FC9" w:rsidRDefault="00044FC9" w:rsidP="00044FC9">
      <w:pPr>
        <w:widowControl w:val="0"/>
        <w:tabs>
          <w:tab w:val="left" w:pos="567"/>
          <w:tab w:val="left" w:pos="2160"/>
        </w:tabs>
        <w:snapToGrid w:val="0"/>
        <w:spacing w:after="0" w:line="240" w:lineRule="auto"/>
        <w:rPr>
          <w:rFonts w:ascii="Times New Roman" w:eastAsia="Times New Roman" w:hAnsi="Times New Roman" w:cs="Times New Roman"/>
          <w:lang w:eastAsia="sl-SI"/>
        </w:rPr>
      </w:pPr>
      <w:r w:rsidRPr="00044FC9">
        <w:rPr>
          <w:rFonts w:ascii="Times New Roman" w:eastAsia="Times New Roman" w:hAnsi="Times New Roman" w:cs="Times New Roman"/>
          <w:noProof/>
          <w:snapToGrid w:val="0"/>
        </w:rPr>
        <w:t xml:space="preserve">Paskutinio perregistravimo data </w:t>
      </w:r>
      <w:r w:rsidRPr="00044FC9">
        <w:rPr>
          <w:rFonts w:ascii="Times New Roman" w:eastAsia="Times New Roman" w:hAnsi="Times New Roman" w:cs="Times New Roman"/>
        </w:rPr>
        <w:t>2016 m. spalio mėn. 11 d.</w:t>
      </w:r>
    </w:p>
    <w:p w14:paraId="7AEDE182" w14:textId="77777777" w:rsidR="00044FC9" w:rsidRPr="00044FC9" w:rsidRDefault="00044FC9" w:rsidP="00044FC9">
      <w:pPr>
        <w:spacing w:after="0" w:line="240" w:lineRule="auto"/>
        <w:rPr>
          <w:rFonts w:ascii="Times New Roman" w:eastAsia="Times New Roman" w:hAnsi="Times New Roman" w:cs="Times New Roman"/>
          <w:noProof/>
        </w:rPr>
      </w:pPr>
    </w:p>
    <w:p w14:paraId="12F137C2" w14:textId="77777777" w:rsidR="00044FC9" w:rsidRPr="00044FC9" w:rsidRDefault="00044FC9" w:rsidP="00044FC9">
      <w:pPr>
        <w:spacing w:after="0" w:line="240" w:lineRule="auto"/>
        <w:rPr>
          <w:rFonts w:ascii="Times New Roman" w:eastAsia="Times New Roman" w:hAnsi="Times New Roman" w:cs="Times New Roman"/>
          <w:noProof/>
        </w:rPr>
      </w:pPr>
    </w:p>
    <w:p w14:paraId="4AF4C6F2" w14:textId="77777777" w:rsidR="00044FC9" w:rsidRPr="00044FC9" w:rsidRDefault="00044FC9" w:rsidP="00044FC9">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5"/>
      <w:bookmarkStart w:id="60" w:name="_Toc129243250"/>
      <w:r w:rsidRPr="00044FC9">
        <w:rPr>
          <w:rFonts w:ascii="Times New Roman" w:eastAsia="Times New Roman" w:hAnsi="Times New Roman" w:cs="Times New Roman"/>
          <w:b/>
        </w:rPr>
        <w:t>10.</w:t>
      </w:r>
      <w:r w:rsidRPr="00044FC9">
        <w:rPr>
          <w:rFonts w:ascii="Times New Roman" w:eastAsia="Times New Roman" w:hAnsi="Times New Roman" w:cs="Times New Roman"/>
          <w:b/>
        </w:rPr>
        <w:tab/>
        <w:t>TEKSTO PERŽIŪROS DATA</w:t>
      </w:r>
      <w:bookmarkEnd w:id="59"/>
      <w:bookmarkEnd w:id="60"/>
    </w:p>
    <w:p w14:paraId="2B8117F8" w14:textId="77777777" w:rsidR="00044FC9" w:rsidRPr="00044FC9" w:rsidRDefault="00044FC9" w:rsidP="00044FC9">
      <w:pPr>
        <w:spacing w:after="0" w:line="240" w:lineRule="auto"/>
        <w:rPr>
          <w:rFonts w:ascii="Times New Roman" w:eastAsia="Times New Roman" w:hAnsi="Times New Roman" w:cs="Times New Roman"/>
          <w:noProof/>
        </w:rPr>
      </w:pPr>
    </w:p>
    <w:p w14:paraId="128147B5" w14:textId="21070BCB" w:rsidR="00044FC9" w:rsidRDefault="00675EAD" w:rsidP="00044FC9">
      <w:pPr>
        <w:widowControl w:val="0"/>
        <w:tabs>
          <w:tab w:val="left" w:pos="567"/>
          <w:tab w:val="left" w:pos="2160"/>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2020 m. lapkričio 11 d.</w:t>
      </w:r>
    </w:p>
    <w:p w14:paraId="04A8B097" w14:textId="77777777" w:rsidR="00044FC9" w:rsidRPr="00044FC9" w:rsidRDefault="00044FC9" w:rsidP="00044FC9">
      <w:pPr>
        <w:spacing w:after="0" w:line="240" w:lineRule="auto"/>
        <w:rPr>
          <w:rFonts w:ascii="Times New Roman" w:eastAsia="Times New Roman" w:hAnsi="Times New Roman" w:cs="Times New Roman"/>
          <w:noProof/>
        </w:rPr>
      </w:pPr>
    </w:p>
    <w:p w14:paraId="568B4F6B" w14:textId="77777777" w:rsidR="00044FC9" w:rsidRPr="00044FC9" w:rsidRDefault="00044FC9" w:rsidP="00044FC9">
      <w:pPr>
        <w:spacing w:after="0" w:line="240" w:lineRule="auto"/>
        <w:rPr>
          <w:rFonts w:ascii="Times New Roman" w:eastAsia="Times New Roman" w:hAnsi="Times New Roman" w:cs="Times New Roman"/>
          <w:noProof/>
        </w:rPr>
      </w:pPr>
    </w:p>
    <w:p w14:paraId="3972AF69"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044FC9">
        <w:rPr>
          <w:rFonts w:ascii="Times New Roman" w:eastAsia="Times New Roman" w:hAnsi="Times New Roman" w:cs="Times New Roman"/>
          <w:i/>
        </w:rPr>
        <w:t xml:space="preserve"> </w:t>
      </w:r>
      <w:hyperlink r:id="rId11" w:history="1">
        <w:r w:rsidRPr="00044FC9">
          <w:rPr>
            <w:rFonts w:ascii="Times New Roman" w:eastAsia="Times New Roman" w:hAnsi="Times New Roman" w:cs="Times New Roman"/>
            <w:color w:val="0000FF"/>
            <w:u w:val="single"/>
          </w:rPr>
          <w:t>http://www.vvkt.lt/</w:t>
        </w:r>
      </w:hyperlink>
    </w:p>
    <w:p w14:paraId="7FC02C6D" w14:textId="77777777" w:rsidR="00044FC9" w:rsidRPr="00044FC9" w:rsidRDefault="00044FC9" w:rsidP="00044FC9">
      <w:pPr>
        <w:spacing w:after="0" w:line="240" w:lineRule="auto"/>
        <w:rPr>
          <w:rFonts w:ascii="Times New Roman" w:eastAsia="Times New Roman" w:hAnsi="Times New Roman" w:cs="Times New Roman"/>
        </w:rPr>
      </w:pPr>
    </w:p>
    <w:p w14:paraId="0A755746"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br w:type="page"/>
      </w:r>
    </w:p>
    <w:p w14:paraId="52A1CDB4" w14:textId="77777777" w:rsidR="00044FC9" w:rsidRPr="00044FC9" w:rsidRDefault="00044FC9" w:rsidP="00044FC9">
      <w:pPr>
        <w:spacing w:after="0" w:line="240" w:lineRule="auto"/>
        <w:rPr>
          <w:rFonts w:ascii="Times New Roman" w:eastAsia="Times New Roman" w:hAnsi="Times New Roman" w:cs="Times New Roman"/>
        </w:rPr>
      </w:pPr>
    </w:p>
    <w:p w14:paraId="245D51DA" w14:textId="77777777" w:rsidR="00044FC9" w:rsidRPr="00044FC9" w:rsidRDefault="00044FC9" w:rsidP="00044FC9">
      <w:pPr>
        <w:spacing w:after="0" w:line="240" w:lineRule="auto"/>
        <w:rPr>
          <w:rFonts w:ascii="Times New Roman" w:eastAsia="Times New Roman" w:hAnsi="Times New Roman" w:cs="Times New Roman"/>
        </w:rPr>
      </w:pPr>
    </w:p>
    <w:p w14:paraId="2B19DB68" w14:textId="77777777" w:rsidR="00044FC9" w:rsidRPr="00044FC9" w:rsidRDefault="00044FC9" w:rsidP="00044FC9">
      <w:pPr>
        <w:spacing w:after="0" w:line="240" w:lineRule="auto"/>
        <w:rPr>
          <w:rFonts w:ascii="Times New Roman" w:eastAsia="Times New Roman" w:hAnsi="Times New Roman" w:cs="Times New Roman"/>
        </w:rPr>
      </w:pPr>
    </w:p>
    <w:p w14:paraId="1A02FC00" w14:textId="77777777" w:rsidR="00044FC9" w:rsidRPr="00044FC9" w:rsidRDefault="00044FC9" w:rsidP="00044FC9">
      <w:pPr>
        <w:spacing w:after="0" w:line="240" w:lineRule="auto"/>
        <w:rPr>
          <w:rFonts w:ascii="Times New Roman" w:eastAsia="Times New Roman" w:hAnsi="Times New Roman" w:cs="Times New Roman"/>
        </w:rPr>
      </w:pPr>
    </w:p>
    <w:p w14:paraId="7F8A4FF5" w14:textId="77777777" w:rsidR="00044FC9" w:rsidRPr="00044FC9" w:rsidRDefault="00044FC9" w:rsidP="00044FC9">
      <w:pPr>
        <w:spacing w:after="0" w:line="240" w:lineRule="auto"/>
        <w:rPr>
          <w:rFonts w:ascii="Times New Roman" w:eastAsia="Times New Roman" w:hAnsi="Times New Roman" w:cs="Times New Roman"/>
        </w:rPr>
      </w:pPr>
    </w:p>
    <w:p w14:paraId="782A608A" w14:textId="77777777" w:rsidR="00044FC9" w:rsidRPr="00044FC9" w:rsidRDefault="00044FC9" w:rsidP="00044FC9">
      <w:pPr>
        <w:spacing w:after="0" w:line="240" w:lineRule="auto"/>
        <w:rPr>
          <w:rFonts w:ascii="Times New Roman" w:eastAsia="Times New Roman" w:hAnsi="Times New Roman" w:cs="Times New Roman"/>
        </w:rPr>
      </w:pPr>
    </w:p>
    <w:p w14:paraId="0CC675C3" w14:textId="77777777" w:rsidR="00044FC9" w:rsidRPr="00044FC9" w:rsidRDefault="00044FC9" w:rsidP="00044FC9">
      <w:pPr>
        <w:spacing w:after="0" w:line="240" w:lineRule="auto"/>
        <w:rPr>
          <w:rFonts w:ascii="Times New Roman" w:eastAsia="Times New Roman" w:hAnsi="Times New Roman" w:cs="Times New Roman"/>
        </w:rPr>
      </w:pPr>
    </w:p>
    <w:p w14:paraId="34A07569" w14:textId="77777777" w:rsidR="00044FC9" w:rsidRPr="00044FC9" w:rsidRDefault="00044FC9" w:rsidP="00044FC9">
      <w:pPr>
        <w:spacing w:after="0" w:line="240" w:lineRule="auto"/>
        <w:rPr>
          <w:rFonts w:ascii="Times New Roman" w:eastAsia="Times New Roman" w:hAnsi="Times New Roman" w:cs="Times New Roman"/>
        </w:rPr>
      </w:pPr>
    </w:p>
    <w:p w14:paraId="0AC50022" w14:textId="77777777" w:rsidR="00044FC9" w:rsidRPr="00044FC9" w:rsidRDefault="00044FC9" w:rsidP="00044FC9">
      <w:pPr>
        <w:spacing w:after="0" w:line="240" w:lineRule="auto"/>
        <w:rPr>
          <w:rFonts w:ascii="Times New Roman" w:eastAsia="Times New Roman" w:hAnsi="Times New Roman" w:cs="Times New Roman"/>
        </w:rPr>
      </w:pPr>
    </w:p>
    <w:p w14:paraId="42A2DAAA" w14:textId="77777777" w:rsidR="00044FC9" w:rsidRPr="00044FC9" w:rsidRDefault="00044FC9" w:rsidP="00044FC9">
      <w:pPr>
        <w:spacing w:after="0" w:line="240" w:lineRule="auto"/>
        <w:rPr>
          <w:rFonts w:ascii="Times New Roman" w:eastAsia="Times New Roman" w:hAnsi="Times New Roman" w:cs="Times New Roman"/>
        </w:rPr>
      </w:pPr>
    </w:p>
    <w:p w14:paraId="7CAB7C14" w14:textId="77777777" w:rsidR="00044FC9" w:rsidRPr="00044FC9" w:rsidRDefault="00044FC9" w:rsidP="00044FC9">
      <w:pPr>
        <w:spacing w:after="0" w:line="240" w:lineRule="auto"/>
        <w:rPr>
          <w:rFonts w:ascii="Times New Roman" w:eastAsia="Times New Roman" w:hAnsi="Times New Roman" w:cs="Times New Roman"/>
        </w:rPr>
      </w:pPr>
    </w:p>
    <w:p w14:paraId="59C400AD" w14:textId="77777777" w:rsidR="00044FC9" w:rsidRPr="00044FC9" w:rsidRDefault="00044FC9" w:rsidP="00044FC9">
      <w:pPr>
        <w:spacing w:after="0" w:line="240" w:lineRule="auto"/>
        <w:rPr>
          <w:rFonts w:ascii="Times New Roman" w:eastAsia="Times New Roman" w:hAnsi="Times New Roman" w:cs="Times New Roman"/>
        </w:rPr>
      </w:pPr>
    </w:p>
    <w:p w14:paraId="4F5ADEF6" w14:textId="77777777" w:rsidR="00044FC9" w:rsidRPr="00044FC9" w:rsidRDefault="00044FC9" w:rsidP="00044FC9">
      <w:pPr>
        <w:spacing w:after="0" w:line="240" w:lineRule="auto"/>
        <w:rPr>
          <w:rFonts w:ascii="Times New Roman" w:eastAsia="Times New Roman" w:hAnsi="Times New Roman" w:cs="Times New Roman"/>
        </w:rPr>
      </w:pPr>
    </w:p>
    <w:p w14:paraId="6C2875B5" w14:textId="77777777" w:rsidR="00044FC9" w:rsidRPr="00044FC9" w:rsidRDefault="00044FC9" w:rsidP="00044FC9">
      <w:pPr>
        <w:spacing w:after="0" w:line="240" w:lineRule="auto"/>
        <w:rPr>
          <w:rFonts w:ascii="Times New Roman" w:eastAsia="Times New Roman" w:hAnsi="Times New Roman" w:cs="Times New Roman"/>
        </w:rPr>
      </w:pPr>
    </w:p>
    <w:p w14:paraId="673881A2" w14:textId="77777777" w:rsidR="00044FC9" w:rsidRPr="00044FC9" w:rsidRDefault="00044FC9" w:rsidP="00044FC9">
      <w:pPr>
        <w:spacing w:after="0" w:line="240" w:lineRule="auto"/>
        <w:rPr>
          <w:rFonts w:ascii="Times New Roman" w:eastAsia="Times New Roman" w:hAnsi="Times New Roman" w:cs="Times New Roman"/>
        </w:rPr>
      </w:pPr>
    </w:p>
    <w:p w14:paraId="7DD21ECE" w14:textId="77777777" w:rsidR="00044FC9" w:rsidRPr="00044FC9" w:rsidRDefault="00044FC9" w:rsidP="00044FC9">
      <w:pPr>
        <w:spacing w:after="0" w:line="240" w:lineRule="auto"/>
        <w:rPr>
          <w:rFonts w:ascii="Times New Roman" w:eastAsia="Times New Roman" w:hAnsi="Times New Roman" w:cs="Times New Roman"/>
        </w:rPr>
      </w:pPr>
    </w:p>
    <w:p w14:paraId="00F4C7D1" w14:textId="77777777" w:rsidR="00044FC9" w:rsidRPr="00044FC9" w:rsidRDefault="00044FC9" w:rsidP="00044FC9">
      <w:pPr>
        <w:spacing w:after="0" w:line="240" w:lineRule="auto"/>
        <w:rPr>
          <w:rFonts w:ascii="Times New Roman" w:eastAsia="Times New Roman" w:hAnsi="Times New Roman" w:cs="Times New Roman"/>
        </w:rPr>
      </w:pPr>
    </w:p>
    <w:p w14:paraId="49A23D85" w14:textId="77777777" w:rsidR="00044FC9" w:rsidRPr="00044FC9" w:rsidRDefault="00044FC9" w:rsidP="00044FC9">
      <w:pPr>
        <w:spacing w:after="0" w:line="240" w:lineRule="auto"/>
        <w:rPr>
          <w:rFonts w:ascii="Times New Roman" w:eastAsia="Times New Roman" w:hAnsi="Times New Roman" w:cs="Times New Roman"/>
        </w:rPr>
      </w:pPr>
    </w:p>
    <w:p w14:paraId="701EF1AE" w14:textId="77777777" w:rsidR="00044FC9" w:rsidRPr="00044FC9" w:rsidRDefault="00044FC9" w:rsidP="00044FC9">
      <w:pPr>
        <w:spacing w:after="0" w:line="240" w:lineRule="auto"/>
        <w:rPr>
          <w:rFonts w:ascii="Times New Roman" w:eastAsia="Times New Roman" w:hAnsi="Times New Roman" w:cs="Times New Roman"/>
        </w:rPr>
      </w:pPr>
    </w:p>
    <w:p w14:paraId="6E2A87C2" w14:textId="77777777" w:rsidR="00044FC9" w:rsidRPr="00044FC9" w:rsidRDefault="00044FC9" w:rsidP="00044FC9">
      <w:pPr>
        <w:spacing w:after="0" w:line="240" w:lineRule="auto"/>
        <w:rPr>
          <w:rFonts w:ascii="Times New Roman" w:eastAsia="Times New Roman" w:hAnsi="Times New Roman" w:cs="Times New Roman"/>
        </w:rPr>
      </w:pPr>
    </w:p>
    <w:p w14:paraId="70A71EE0" w14:textId="77777777" w:rsidR="00044FC9" w:rsidRPr="00044FC9" w:rsidRDefault="00044FC9" w:rsidP="00044FC9">
      <w:pPr>
        <w:spacing w:after="0" w:line="240" w:lineRule="auto"/>
        <w:rPr>
          <w:rFonts w:ascii="Times New Roman" w:eastAsia="Times New Roman" w:hAnsi="Times New Roman" w:cs="Times New Roman"/>
        </w:rPr>
      </w:pPr>
    </w:p>
    <w:p w14:paraId="56586BE3" w14:textId="77777777" w:rsidR="00044FC9" w:rsidRPr="00044FC9" w:rsidRDefault="00044FC9" w:rsidP="00044FC9">
      <w:pPr>
        <w:spacing w:after="0" w:line="240" w:lineRule="auto"/>
        <w:rPr>
          <w:rFonts w:ascii="Times New Roman" w:eastAsia="Times New Roman" w:hAnsi="Times New Roman" w:cs="Times New Roman"/>
        </w:rPr>
      </w:pPr>
    </w:p>
    <w:p w14:paraId="192FCEB1" w14:textId="77777777" w:rsidR="00044FC9" w:rsidRPr="00044FC9" w:rsidRDefault="00044FC9" w:rsidP="00044FC9">
      <w:pPr>
        <w:spacing w:after="0" w:line="240" w:lineRule="auto"/>
        <w:rPr>
          <w:rFonts w:ascii="Times New Roman" w:eastAsia="Times New Roman" w:hAnsi="Times New Roman" w:cs="Times New Roman"/>
        </w:rPr>
      </w:pPr>
    </w:p>
    <w:p w14:paraId="5A190D01" w14:textId="77777777" w:rsidR="00044FC9" w:rsidRPr="00044FC9" w:rsidRDefault="00044FC9" w:rsidP="00044FC9">
      <w:pPr>
        <w:tabs>
          <w:tab w:val="left" w:pos="567"/>
        </w:tabs>
        <w:spacing w:after="0" w:line="240" w:lineRule="auto"/>
        <w:ind w:left="567" w:hanging="567"/>
        <w:jc w:val="center"/>
        <w:outlineLvl w:val="0"/>
        <w:rPr>
          <w:rFonts w:ascii="Times New Roman" w:eastAsia="Times New Roman" w:hAnsi="Times New Roman" w:cs="Times New Roman"/>
          <w:b/>
          <w:caps/>
        </w:rPr>
      </w:pPr>
      <w:r w:rsidRPr="00044FC9">
        <w:rPr>
          <w:rFonts w:ascii="Times New Roman" w:eastAsia="Times New Roman" w:hAnsi="Times New Roman" w:cs="Times New Roman"/>
          <w:b/>
          <w:caps/>
        </w:rPr>
        <w:t>II PRIEDAS</w:t>
      </w:r>
    </w:p>
    <w:p w14:paraId="0E14BBC1" w14:textId="77777777" w:rsidR="00044FC9" w:rsidRPr="00044FC9" w:rsidRDefault="00044FC9" w:rsidP="00044FC9">
      <w:pPr>
        <w:tabs>
          <w:tab w:val="left" w:pos="567"/>
        </w:tabs>
        <w:spacing w:after="0" w:line="240" w:lineRule="auto"/>
        <w:ind w:left="567" w:hanging="567"/>
        <w:jc w:val="center"/>
        <w:outlineLvl w:val="0"/>
        <w:rPr>
          <w:rFonts w:ascii="Times New Roman" w:eastAsia="Times New Roman" w:hAnsi="Times New Roman" w:cs="Times New Roman"/>
          <w:b/>
          <w:caps/>
        </w:rPr>
      </w:pPr>
    </w:p>
    <w:p w14:paraId="4C738D2A" w14:textId="77777777" w:rsidR="00044FC9" w:rsidRPr="00044FC9" w:rsidRDefault="00044FC9" w:rsidP="00044FC9">
      <w:pPr>
        <w:spacing w:after="0" w:line="240" w:lineRule="auto"/>
        <w:jc w:val="center"/>
        <w:rPr>
          <w:rFonts w:ascii="Times New Roman" w:eastAsia="Times New Roman" w:hAnsi="Times New Roman" w:cs="Times New Roman"/>
          <w:i/>
        </w:rPr>
      </w:pPr>
      <w:r w:rsidRPr="00044FC9">
        <w:rPr>
          <w:rFonts w:ascii="Times New Roman" w:eastAsia="Times New Roman" w:hAnsi="Times New Roman" w:cs="Times New Roman"/>
          <w:b/>
        </w:rPr>
        <w:t>REGISTRACIJOS SĄLYGOS</w:t>
      </w:r>
    </w:p>
    <w:p w14:paraId="07FB6AFD" w14:textId="77777777" w:rsidR="00044FC9" w:rsidRPr="00044FC9" w:rsidRDefault="00044FC9" w:rsidP="00044FC9">
      <w:pPr>
        <w:spacing w:after="0" w:line="240" w:lineRule="auto"/>
        <w:rPr>
          <w:rFonts w:ascii="Times New Roman" w:eastAsia="Times New Roman" w:hAnsi="Times New Roman" w:cs="Times New Roman"/>
          <w:noProof/>
        </w:rPr>
      </w:pPr>
    </w:p>
    <w:p w14:paraId="53442082" w14:textId="77777777" w:rsidR="00044FC9" w:rsidRPr="00044FC9" w:rsidRDefault="00044FC9" w:rsidP="00044FC9">
      <w:pPr>
        <w:tabs>
          <w:tab w:val="left" w:pos="1701"/>
        </w:tabs>
        <w:spacing w:after="0" w:line="240" w:lineRule="auto"/>
        <w:ind w:left="1701" w:hanging="567"/>
        <w:rPr>
          <w:rFonts w:ascii="Times New Roman" w:eastAsia="Times New Roman" w:hAnsi="Times New Roman" w:cs="Times New Roman"/>
          <w:b/>
        </w:rPr>
      </w:pPr>
      <w:r w:rsidRPr="00044FC9">
        <w:rPr>
          <w:rFonts w:ascii="Times New Roman" w:eastAsia="Times New Roman" w:hAnsi="Times New Roman" w:cs="Times New Roman"/>
          <w:b/>
        </w:rPr>
        <w:t>A.</w:t>
      </w:r>
      <w:r w:rsidRPr="00044FC9">
        <w:rPr>
          <w:rFonts w:ascii="Times New Roman" w:eastAsia="Times New Roman" w:hAnsi="Times New Roman" w:cs="Times New Roman"/>
          <w:b/>
        </w:rPr>
        <w:tab/>
        <w:t>GAMINTOJAS (-AI), ATSAKINGAS (-I) UŽ SERIJŲ IŠLEIDIMĄ</w:t>
      </w:r>
    </w:p>
    <w:p w14:paraId="77A008B2" w14:textId="77777777" w:rsidR="00044FC9" w:rsidRPr="00044FC9" w:rsidRDefault="00044FC9" w:rsidP="00044FC9">
      <w:pPr>
        <w:spacing w:after="0" w:line="240" w:lineRule="auto"/>
        <w:rPr>
          <w:rFonts w:ascii="Times New Roman" w:eastAsia="Times New Roman" w:hAnsi="Times New Roman" w:cs="Times New Roman"/>
          <w:noProof/>
        </w:rPr>
      </w:pPr>
    </w:p>
    <w:p w14:paraId="517A7CF7" w14:textId="77777777" w:rsidR="00044FC9" w:rsidRPr="00044FC9" w:rsidRDefault="00044FC9" w:rsidP="00044FC9">
      <w:pPr>
        <w:tabs>
          <w:tab w:val="left" w:pos="1701"/>
        </w:tabs>
        <w:spacing w:after="0" w:line="240" w:lineRule="auto"/>
        <w:ind w:left="1701" w:hanging="567"/>
        <w:rPr>
          <w:rFonts w:ascii="Times New Roman" w:eastAsia="Times New Roman" w:hAnsi="Times New Roman" w:cs="Times New Roman"/>
          <w:b/>
        </w:rPr>
      </w:pPr>
      <w:r w:rsidRPr="00044FC9">
        <w:rPr>
          <w:rFonts w:ascii="Times New Roman" w:eastAsia="Times New Roman" w:hAnsi="Times New Roman" w:cs="Times New Roman"/>
          <w:b/>
        </w:rPr>
        <w:t>B.</w:t>
      </w:r>
      <w:r w:rsidRPr="00044FC9">
        <w:rPr>
          <w:rFonts w:ascii="Times New Roman" w:eastAsia="Times New Roman" w:hAnsi="Times New Roman" w:cs="Times New Roman"/>
          <w:b/>
        </w:rPr>
        <w:tab/>
        <w:t>TIEKIMO IR VARTOJIMO SĄLYGOS AR APRIBOJIMAI</w:t>
      </w:r>
    </w:p>
    <w:p w14:paraId="6318E393" w14:textId="77777777" w:rsidR="00044FC9" w:rsidRPr="00044FC9" w:rsidRDefault="00044FC9" w:rsidP="00044FC9">
      <w:pPr>
        <w:spacing w:after="0" w:line="240" w:lineRule="auto"/>
        <w:rPr>
          <w:rFonts w:ascii="Times New Roman" w:eastAsia="Times New Roman" w:hAnsi="Times New Roman" w:cs="Times New Roman"/>
          <w:noProof/>
        </w:rPr>
      </w:pPr>
    </w:p>
    <w:p w14:paraId="4CDF620E" w14:textId="77777777" w:rsidR="00044FC9" w:rsidRPr="00044FC9" w:rsidRDefault="00044FC9" w:rsidP="00044FC9">
      <w:pPr>
        <w:keepNext/>
        <w:tabs>
          <w:tab w:val="left" w:pos="567"/>
        </w:tabs>
        <w:spacing w:after="0" w:line="240" w:lineRule="auto"/>
        <w:ind w:left="567" w:hanging="567"/>
        <w:outlineLvl w:val="1"/>
        <w:rPr>
          <w:rFonts w:ascii="Times New Roman" w:eastAsia="Times New Roman" w:hAnsi="Times New Roman" w:cs="Times New Roman"/>
          <w:b/>
        </w:rPr>
      </w:pPr>
      <w:r w:rsidRPr="00044FC9">
        <w:rPr>
          <w:rFonts w:ascii="Times New Roman" w:eastAsia="Times New Roman" w:hAnsi="Times New Roman" w:cs="Times New Roman"/>
          <w:b/>
        </w:rPr>
        <w:br w:type="page"/>
      </w:r>
      <w:r w:rsidRPr="00044FC9">
        <w:rPr>
          <w:rFonts w:ascii="Times New Roman" w:eastAsia="Times New Roman" w:hAnsi="Times New Roman" w:cs="Times New Roman"/>
          <w:b/>
        </w:rPr>
        <w:lastRenderedPageBreak/>
        <w:t>A.</w:t>
      </w:r>
      <w:r w:rsidRPr="00044FC9">
        <w:rPr>
          <w:rFonts w:ascii="Times New Roman" w:eastAsia="Times New Roman" w:hAnsi="Times New Roman" w:cs="Times New Roman"/>
          <w:b/>
        </w:rPr>
        <w:tab/>
        <w:t>GAMINTOJAS (-AI), ATSAKINGAS (-I) UŽ SERIJŲ IŠLEIDIMĄ</w:t>
      </w:r>
    </w:p>
    <w:p w14:paraId="30C1A341" w14:textId="77777777" w:rsidR="00044FC9" w:rsidRPr="00044FC9" w:rsidRDefault="00044FC9" w:rsidP="00044FC9">
      <w:pPr>
        <w:spacing w:after="0" w:line="240" w:lineRule="auto"/>
        <w:rPr>
          <w:rFonts w:ascii="Times New Roman" w:eastAsia="Times New Roman" w:hAnsi="Times New Roman" w:cs="Times New Roman"/>
          <w:noProof/>
        </w:rPr>
      </w:pPr>
    </w:p>
    <w:p w14:paraId="0FA0CB3C" w14:textId="77777777" w:rsidR="00044FC9" w:rsidRPr="00044FC9" w:rsidRDefault="00044FC9" w:rsidP="00044FC9">
      <w:pPr>
        <w:spacing w:after="0" w:line="240" w:lineRule="auto"/>
        <w:rPr>
          <w:rFonts w:ascii="Times New Roman" w:eastAsia="Times New Roman" w:hAnsi="Times New Roman" w:cs="Times New Roman"/>
          <w:noProof/>
          <w:u w:val="single"/>
        </w:rPr>
      </w:pPr>
      <w:r w:rsidRPr="00044FC9">
        <w:rPr>
          <w:rFonts w:ascii="Times New Roman" w:eastAsia="Times New Roman" w:hAnsi="Times New Roman" w:cs="Times New Roman"/>
          <w:noProof/>
          <w:u w:val="single"/>
        </w:rPr>
        <w:t>Gamintojo (-ų), atsakingo (-ų) už serijų išleidimą, pavadinimas (-ai) ir adresas (-ai)</w:t>
      </w:r>
    </w:p>
    <w:p w14:paraId="26A16F60" w14:textId="77777777" w:rsidR="00044FC9" w:rsidRPr="00044FC9" w:rsidRDefault="00044FC9" w:rsidP="00044FC9">
      <w:pPr>
        <w:spacing w:after="0" w:line="240" w:lineRule="auto"/>
        <w:rPr>
          <w:rFonts w:ascii="Times New Roman" w:eastAsia="Times New Roman" w:hAnsi="Times New Roman" w:cs="Times New Roman"/>
          <w:noProof/>
        </w:rPr>
      </w:pPr>
    </w:p>
    <w:p w14:paraId="1A3A80A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Vitabalans Oy</w:t>
      </w:r>
    </w:p>
    <w:p w14:paraId="51666B25"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Varastokatu 8 </w:t>
      </w:r>
    </w:p>
    <w:p w14:paraId="61295A8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FI-13500 H</w:t>
      </w:r>
      <w:r w:rsidRPr="00044FC9">
        <w:rPr>
          <w:rFonts w:ascii="Times New Roman" w:eastAsia="Times New Roman" w:hAnsi="Times New Roman" w:cs="Times New Roman"/>
          <w:noProof/>
          <w:lang w:val="fi-FI"/>
        </w:rPr>
        <w:t>ä</w:t>
      </w:r>
      <w:r w:rsidRPr="00044FC9">
        <w:rPr>
          <w:rFonts w:ascii="Times New Roman" w:eastAsia="Times New Roman" w:hAnsi="Times New Roman" w:cs="Times New Roman"/>
          <w:noProof/>
        </w:rPr>
        <w:t>meenlinna</w:t>
      </w:r>
    </w:p>
    <w:p w14:paraId="0A83096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Suomija</w:t>
      </w:r>
    </w:p>
    <w:p w14:paraId="600D2AEE" w14:textId="77777777" w:rsidR="00044FC9" w:rsidRPr="00044FC9" w:rsidRDefault="00044FC9" w:rsidP="00044FC9">
      <w:pPr>
        <w:spacing w:after="0" w:line="240" w:lineRule="auto"/>
        <w:rPr>
          <w:rFonts w:ascii="Times New Roman" w:eastAsia="Times New Roman" w:hAnsi="Times New Roman" w:cs="Times New Roman"/>
          <w:noProof/>
        </w:rPr>
      </w:pPr>
    </w:p>
    <w:p w14:paraId="7434DD3A" w14:textId="77777777" w:rsidR="00044FC9" w:rsidRPr="00044FC9" w:rsidRDefault="00044FC9" w:rsidP="00044FC9">
      <w:pPr>
        <w:spacing w:after="0" w:line="240" w:lineRule="auto"/>
        <w:rPr>
          <w:rFonts w:ascii="Times New Roman" w:eastAsia="Times New Roman" w:hAnsi="Times New Roman" w:cs="Times New Roman"/>
          <w:noProof/>
        </w:rPr>
      </w:pPr>
    </w:p>
    <w:p w14:paraId="2B17E213" w14:textId="77777777" w:rsidR="00044FC9" w:rsidRPr="00044FC9" w:rsidRDefault="00044FC9" w:rsidP="00044FC9">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29"/>
      <w:bookmarkStart w:id="62" w:name="_Toc129243254"/>
      <w:r w:rsidRPr="00044FC9">
        <w:rPr>
          <w:rFonts w:ascii="Times New Roman" w:eastAsia="Times New Roman" w:hAnsi="Times New Roman" w:cs="Times New Roman"/>
          <w:b/>
        </w:rPr>
        <w:t>B.</w:t>
      </w:r>
      <w:r w:rsidRPr="00044FC9">
        <w:rPr>
          <w:rFonts w:ascii="Times New Roman" w:eastAsia="Times New Roman" w:hAnsi="Times New Roman" w:cs="Times New Roman"/>
          <w:b/>
        </w:rPr>
        <w:tab/>
        <w:t>TIEKIMO IR VARTOJIMO SĄLYGOS AR APRIBOJIMAI</w:t>
      </w:r>
      <w:bookmarkEnd w:id="61"/>
      <w:bookmarkEnd w:id="62"/>
    </w:p>
    <w:p w14:paraId="4E48AAE0" w14:textId="77777777" w:rsidR="00044FC9" w:rsidRPr="00044FC9" w:rsidRDefault="00044FC9" w:rsidP="00044FC9">
      <w:pPr>
        <w:spacing w:after="0" w:line="240" w:lineRule="auto"/>
        <w:rPr>
          <w:rFonts w:ascii="Times New Roman" w:eastAsia="Times New Roman" w:hAnsi="Times New Roman" w:cs="Times New Roman"/>
          <w:noProof/>
        </w:rPr>
      </w:pPr>
    </w:p>
    <w:p w14:paraId="54D0212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Nereceptinis vaistinis preparatas.</w:t>
      </w:r>
    </w:p>
    <w:p w14:paraId="4F949D79" w14:textId="77777777" w:rsidR="00044FC9" w:rsidRPr="00044FC9" w:rsidRDefault="00044FC9" w:rsidP="00044FC9">
      <w:pPr>
        <w:spacing w:after="0" w:line="240" w:lineRule="auto"/>
        <w:rPr>
          <w:rFonts w:ascii="Times New Roman" w:eastAsia="Times New Roman" w:hAnsi="Times New Roman" w:cs="Times New Roman"/>
          <w:noProof/>
        </w:rPr>
      </w:pPr>
    </w:p>
    <w:p w14:paraId="136A0FAA" w14:textId="77777777" w:rsidR="00044FC9" w:rsidRPr="00044FC9" w:rsidRDefault="00044FC9" w:rsidP="00044FC9">
      <w:pPr>
        <w:spacing w:after="0" w:line="240" w:lineRule="auto"/>
        <w:rPr>
          <w:rFonts w:ascii="Times New Roman" w:eastAsia="Times New Roman" w:hAnsi="Times New Roman" w:cs="Times New Roman"/>
        </w:rPr>
      </w:pPr>
      <w:bookmarkStart w:id="63" w:name="_Toc129243134"/>
      <w:bookmarkStart w:id="64" w:name="_Toc129243259"/>
      <w:r w:rsidRPr="00044FC9">
        <w:rPr>
          <w:rFonts w:ascii="Times New Roman" w:eastAsia="Times New Roman" w:hAnsi="Times New Roman" w:cs="Times New Roman"/>
        </w:rPr>
        <w:br w:type="page"/>
      </w:r>
    </w:p>
    <w:p w14:paraId="66E7A507" w14:textId="77777777" w:rsidR="00044FC9" w:rsidRPr="00044FC9" w:rsidRDefault="00044FC9" w:rsidP="00044FC9">
      <w:pPr>
        <w:spacing w:after="0" w:line="240" w:lineRule="auto"/>
        <w:rPr>
          <w:rFonts w:ascii="Times New Roman" w:eastAsia="Times New Roman" w:hAnsi="Times New Roman" w:cs="Times New Roman"/>
        </w:rPr>
      </w:pPr>
    </w:p>
    <w:p w14:paraId="5FB2E731" w14:textId="77777777" w:rsidR="00044FC9" w:rsidRPr="00044FC9" w:rsidRDefault="00044FC9" w:rsidP="00044FC9">
      <w:pPr>
        <w:spacing w:after="0" w:line="240" w:lineRule="auto"/>
        <w:rPr>
          <w:rFonts w:ascii="Times New Roman" w:eastAsia="Times New Roman" w:hAnsi="Times New Roman" w:cs="Times New Roman"/>
        </w:rPr>
      </w:pPr>
    </w:p>
    <w:p w14:paraId="6D5C20FC" w14:textId="77777777" w:rsidR="00044FC9" w:rsidRPr="00044FC9" w:rsidRDefault="00044FC9" w:rsidP="00044FC9">
      <w:pPr>
        <w:spacing w:after="0" w:line="240" w:lineRule="auto"/>
        <w:rPr>
          <w:rFonts w:ascii="Times New Roman" w:eastAsia="Times New Roman" w:hAnsi="Times New Roman" w:cs="Times New Roman"/>
        </w:rPr>
      </w:pPr>
    </w:p>
    <w:p w14:paraId="026A49C1" w14:textId="77777777" w:rsidR="00044FC9" w:rsidRPr="00044FC9" w:rsidRDefault="00044FC9" w:rsidP="00044FC9">
      <w:pPr>
        <w:spacing w:after="0" w:line="240" w:lineRule="auto"/>
        <w:rPr>
          <w:rFonts w:ascii="Times New Roman" w:eastAsia="Times New Roman" w:hAnsi="Times New Roman" w:cs="Times New Roman"/>
        </w:rPr>
      </w:pPr>
    </w:p>
    <w:p w14:paraId="429C1B4C" w14:textId="77777777" w:rsidR="00044FC9" w:rsidRPr="00044FC9" w:rsidRDefault="00044FC9" w:rsidP="00044FC9">
      <w:pPr>
        <w:spacing w:after="0" w:line="240" w:lineRule="auto"/>
        <w:rPr>
          <w:rFonts w:ascii="Times New Roman" w:eastAsia="Times New Roman" w:hAnsi="Times New Roman" w:cs="Times New Roman"/>
        </w:rPr>
      </w:pPr>
    </w:p>
    <w:p w14:paraId="79D01690" w14:textId="77777777" w:rsidR="00044FC9" w:rsidRPr="00044FC9" w:rsidRDefault="00044FC9" w:rsidP="00044FC9">
      <w:pPr>
        <w:spacing w:after="0" w:line="240" w:lineRule="auto"/>
        <w:rPr>
          <w:rFonts w:ascii="Times New Roman" w:eastAsia="Times New Roman" w:hAnsi="Times New Roman" w:cs="Times New Roman"/>
        </w:rPr>
      </w:pPr>
    </w:p>
    <w:p w14:paraId="3EFE8EFE" w14:textId="77777777" w:rsidR="00044FC9" w:rsidRPr="00044FC9" w:rsidRDefault="00044FC9" w:rsidP="00044FC9">
      <w:pPr>
        <w:spacing w:after="0" w:line="240" w:lineRule="auto"/>
        <w:rPr>
          <w:rFonts w:ascii="Times New Roman" w:eastAsia="Times New Roman" w:hAnsi="Times New Roman" w:cs="Times New Roman"/>
        </w:rPr>
      </w:pPr>
    </w:p>
    <w:p w14:paraId="46C089B4" w14:textId="77777777" w:rsidR="00044FC9" w:rsidRPr="00044FC9" w:rsidRDefault="00044FC9" w:rsidP="00044FC9">
      <w:pPr>
        <w:spacing w:after="0" w:line="240" w:lineRule="auto"/>
        <w:rPr>
          <w:rFonts w:ascii="Times New Roman" w:eastAsia="Times New Roman" w:hAnsi="Times New Roman" w:cs="Times New Roman"/>
        </w:rPr>
      </w:pPr>
    </w:p>
    <w:p w14:paraId="636F99A7" w14:textId="77777777" w:rsidR="00044FC9" w:rsidRPr="00044FC9" w:rsidRDefault="00044FC9" w:rsidP="00044FC9">
      <w:pPr>
        <w:spacing w:after="0" w:line="240" w:lineRule="auto"/>
        <w:rPr>
          <w:rFonts w:ascii="Times New Roman" w:eastAsia="Times New Roman" w:hAnsi="Times New Roman" w:cs="Times New Roman"/>
        </w:rPr>
      </w:pPr>
    </w:p>
    <w:p w14:paraId="4B667EA6" w14:textId="77777777" w:rsidR="00044FC9" w:rsidRPr="00044FC9" w:rsidRDefault="00044FC9" w:rsidP="00044FC9">
      <w:pPr>
        <w:spacing w:after="0" w:line="240" w:lineRule="auto"/>
        <w:rPr>
          <w:rFonts w:ascii="Times New Roman" w:eastAsia="Times New Roman" w:hAnsi="Times New Roman" w:cs="Times New Roman"/>
        </w:rPr>
      </w:pPr>
    </w:p>
    <w:p w14:paraId="36157E1F" w14:textId="77777777" w:rsidR="00044FC9" w:rsidRPr="00044FC9" w:rsidRDefault="00044FC9" w:rsidP="00044FC9">
      <w:pPr>
        <w:spacing w:after="0" w:line="240" w:lineRule="auto"/>
        <w:rPr>
          <w:rFonts w:ascii="Times New Roman" w:eastAsia="Times New Roman" w:hAnsi="Times New Roman" w:cs="Times New Roman"/>
        </w:rPr>
      </w:pPr>
    </w:p>
    <w:p w14:paraId="7194409A" w14:textId="77777777" w:rsidR="00044FC9" w:rsidRPr="00044FC9" w:rsidRDefault="00044FC9" w:rsidP="00044FC9">
      <w:pPr>
        <w:spacing w:after="0" w:line="240" w:lineRule="auto"/>
        <w:rPr>
          <w:rFonts w:ascii="Times New Roman" w:eastAsia="Times New Roman" w:hAnsi="Times New Roman" w:cs="Times New Roman"/>
        </w:rPr>
      </w:pPr>
    </w:p>
    <w:p w14:paraId="5F7F4FE0" w14:textId="77777777" w:rsidR="00044FC9" w:rsidRPr="00044FC9" w:rsidRDefault="00044FC9" w:rsidP="00044FC9">
      <w:pPr>
        <w:spacing w:after="0" w:line="240" w:lineRule="auto"/>
        <w:rPr>
          <w:rFonts w:ascii="Times New Roman" w:eastAsia="Times New Roman" w:hAnsi="Times New Roman" w:cs="Times New Roman"/>
        </w:rPr>
      </w:pPr>
    </w:p>
    <w:p w14:paraId="32282F00" w14:textId="77777777" w:rsidR="00044FC9" w:rsidRPr="00044FC9" w:rsidRDefault="00044FC9" w:rsidP="00044FC9">
      <w:pPr>
        <w:spacing w:after="0" w:line="240" w:lineRule="auto"/>
        <w:rPr>
          <w:rFonts w:ascii="Times New Roman" w:eastAsia="Times New Roman" w:hAnsi="Times New Roman" w:cs="Times New Roman"/>
        </w:rPr>
      </w:pPr>
    </w:p>
    <w:p w14:paraId="4A9FD8AF" w14:textId="77777777" w:rsidR="00044FC9" w:rsidRPr="00044FC9" w:rsidRDefault="00044FC9" w:rsidP="00044FC9">
      <w:pPr>
        <w:spacing w:after="0" w:line="240" w:lineRule="auto"/>
        <w:rPr>
          <w:rFonts w:ascii="Times New Roman" w:eastAsia="Times New Roman" w:hAnsi="Times New Roman" w:cs="Times New Roman"/>
        </w:rPr>
      </w:pPr>
    </w:p>
    <w:p w14:paraId="71488890" w14:textId="77777777" w:rsidR="00044FC9" w:rsidRPr="00044FC9" w:rsidRDefault="00044FC9" w:rsidP="00044FC9">
      <w:pPr>
        <w:spacing w:after="0" w:line="240" w:lineRule="auto"/>
        <w:rPr>
          <w:rFonts w:ascii="Times New Roman" w:eastAsia="Times New Roman" w:hAnsi="Times New Roman" w:cs="Times New Roman"/>
        </w:rPr>
      </w:pPr>
    </w:p>
    <w:p w14:paraId="06ABF819" w14:textId="77777777" w:rsidR="00044FC9" w:rsidRPr="00044FC9" w:rsidRDefault="00044FC9" w:rsidP="00044FC9">
      <w:pPr>
        <w:spacing w:after="0" w:line="240" w:lineRule="auto"/>
        <w:rPr>
          <w:rFonts w:ascii="Times New Roman" w:eastAsia="Times New Roman" w:hAnsi="Times New Roman" w:cs="Times New Roman"/>
        </w:rPr>
      </w:pPr>
    </w:p>
    <w:p w14:paraId="0E598D42" w14:textId="77777777" w:rsidR="00044FC9" w:rsidRPr="00044FC9" w:rsidRDefault="00044FC9" w:rsidP="00044FC9">
      <w:pPr>
        <w:spacing w:after="0" w:line="240" w:lineRule="auto"/>
        <w:rPr>
          <w:rFonts w:ascii="Times New Roman" w:eastAsia="Times New Roman" w:hAnsi="Times New Roman" w:cs="Times New Roman"/>
        </w:rPr>
      </w:pPr>
    </w:p>
    <w:p w14:paraId="1C8CDCF8" w14:textId="77777777" w:rsidR="00044FC9" w:rsidRPr="00044FC9" w:rsidRDefault="00044FC9" w:rsidP="00044FC9">
      <w:pPr>
        <w:spacing w:after="0" w:line="240" w:lineRule="auto"/>
        <w:rPr>
          <w:rFonts w:ascii="Times New Roman" w:eastAsia="Times New Roman" w:hAnsi="Times New Roman" w:cs="Times New Roman"/>
        </w:rPr>
      </w:pPr>
    </w:p>
    <w:p w14:paraId="6305CE37" w14:textId="77777777" w:rsidR="00044FC9" w:rsidRPr="00044FC9" w:rsidRDefault="00044FC9" w:rsidP="00044FC9">
      <w:pPr>
        <w:spacing w:after="0" w:line="240" w:lineRule="auto"/>
        <w:rPr>
          <w:rFonts w:ascii="Times New Roman" w:eastAsia="Times New Roman" w:hAnsi="Times New Roman" w:cs="Times New Roman"/>
        </w:rPr>
      </w:pPr>
    </w:p>
    <w:p w14:paraId="70C4EFB1" w14:textId="77777777" w:rsidR="00044FC9" w:rsidRPr="00044FC9" w:rsidRDefault="00044FC9" w:rsidP="00044FC9">
      <w:pPr>
        <w:spacing w:after="0" w:line="240" w:lineRule="auto"/>
        <w:rPr>
          <w:rFonts w:ascii="Times New Roman" w:eastAsia="Times New Roman" w:hAnsi="Times New Roman" w:cs="Times New Roman"/>
        </w:rPr>
      </w:pPr>
    </w:p>
    <w:p w14:paraId="4E2C3FBA" w14:textId="77777777" w:rsidR="00044FC9" w:rsidRPr="00044FC9" w:rsidRDefault="00044FC9" w:rsidP="00044FC9">
      <w:pPr>
        <w:spacing w:after="0" w:line="240" w:lineRule="auto"/>
        <w:rPr>
          <w:rFonts w:ascii="Times New Roman" w:eastAsia="Times New Roman" w:hAnsi="Times New Roman" w:cs="Times New Roman"/>
        </w:rPr>
      </w:pPr>
    </w:p>
    <w:p w14:paraId="1295A81A" w14:textId="77777777" w:rsidR="00044FC9" w:rsidRPr="00044FC9" w:rsidRDefault="00044FC9" w:rsidP="00044FC9">
      <w:pPr>
        <w:spacing w:after="0" w:line="240" w:lineRule="auto"/>
        <w:rPr>
          <w:rFonts w:ascii="Times New Roman" w:eastAsia="Times New Roman" w:hAnsi="Times New Roman" w:cs="Times New Roman"/>
        </w:rPr>
      </w:pPr>
    </w:p>
    <w:p w14:paraId="125EA5A5" w14:textId="77777777" w:rsidR="00044FC9" w:rsidRPr="00044FC9" w:rsidRDefault="00044FC9" w:rsidP="00044FC9">
      <w:pPr>
        <w:tabs>
          <w:tab w:val="left" w:pos="567"/>
        </w:tabs>
        <w:spacing w:after="0" w:line="240" w:lineRule="auto"/>
        <w:ind w:left="567" w:hanging="567"/>
        <w:jc w:val="center"/>
        <w:outlineLvl w:val="0"/>
        <w:rPr>
          <w:rFonts w:ascii="Times New Roman" w:eastAsia="Times New Roman" w:hAnsi="Times New Roman" w:cs="Times New Roman"/>
          <w:b/>
          <w:caps/>
        </w:rPr>
      </w:pPr>
      <w:r w:rsidRPr="00044FC9">
        <w:rPr>
          <w:rFonts w:ascii="Times New Roman" w:eastAsia="Times New Roman" w:hAnsi="Times New Roman" w:cs="Times New Roman"/>
          <w:b/>
          <w:caps/>
        </w:rPr>
        <w:t>III PRIEDAS</w:t>
      </w:r>
      <w:bookmarkEnd w:id="63"/>
      <w:bookmarkEnd w:id="64"/>
    </w:p>
    <w:p w14:paraId="54056742" w14:textId="77777777" w:rsidR="00044FC9" w:rsidRPr="00044FC9" w:rsidRDefault="00044FC9" w:rsidP="00044FC9">
      <w:pPr>
        <w:spacing w:after="0" w:line="240" w:lineRule="auto"/>
        <w:rPr>
          <w:rFonts w:ascii="Times New Roman" w:eastAsia="Times New Roman" w:hAnsi="Times New Roman" w:cs="Times New Roman"/>
          <w:noProof/>
        </w:rPr>
      </w:pPr>
    </w:p>
    <w:p w14:paraId="6E573148" w14:textId="77777777" w:rsidR="00044FC9" w:rsidRPr="00044FC9" w:rsidRDefault="00044FC9" w:rsidP="00044FC9">
      <w:pPr>
        <w:tabs>
          <w:tab w:val="left" w:pos="567"/>
        </w:tabs>
        <w:spacing w:after="0" w:line="240" w:lineRule="auto"/>
        <w:ind w:left="567" w:hanging="567"/>
        <w:jc w:val="center"/>
        <w:outlineLvl w:val="0"/>
        <w:rPr>
          <w:rFonts w:ascii="Times New Roman" w:eastAsia="Times New Roman" w:hAnsi="Times New Roman" w:cs="Times New Roman"/>
          <w:b/>
          <w:caps/>
        </w:rPr>
      </w:pPr>
      <w:bookmarkStart w:id="65" w:name="_Toc129243135"/>
      <w:bookmarkStart w:id="66" w:name="_Toc129243260"/>
      <w:r w:rsidRPr="00044FC9">
        <w:rPr>
          <w:rFonts w:ascii="Times New Roman" w:eastAsia="Times New Roman" w:hAnsi="Times New Roman" w:cs="Times New Roman"/>
          <w:b/>
          <w:caps/>
        </w:rPr>
        <w:t>ŽENKLINIMAS IR PAKUOTĖS LAPELIS</w:t>
      </w:r>
      <w:bookmarkEnd w:id="65"/>
      <w:bookmarkEnd w:id="66"/>
    </w:p>
    <w:p w14:paraId="220A7CF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br w:type="page"/>
      </w:r>
    </w:p>
    <w:p w14:paraId="0769A3B2" w14:textId="77777777" w:rsidR="00044FC9" w:rsidRPr="00044FC9" w:rsidRDefault="00044FC9" w:rsidP="00044FC9">
      <w:pPr>
        <w:spacing w:after="0" w:line="240" w:lineRule="auto"/>
        <w:rPr>
          <w:rFonts w:ascii="Times New Roman" w:eastAsia="Times New Roman" w:hAnsi="Times New Roman" w:cs="Times New Roman"/>
          <w:noProof/>
        </w:rPr>
      </w:pPr>
    </w:p>
    <w:p w14:paraId="7AB99676" w14:textId="77777777" w:rsidR="00044FC9" w:rsidRPr="00044FC9" w:rsidRDefault="00044FC9" w:rsidP="00044FC9">
      <w:pPr>
        <w:spacing w:after="0" w:line="240" w:lineRule="auto"/>
        <w:rPr>
          <w:rFonts w:ascii="Times New Roman" w:eastAsia="Times New Roman" w:hAnsi="Times New Roman" w:cs="Times New Roman"/>
          <w:noProof/>
        </w:rPr>
      </w:pPr>
    </w:p>
    <w:p w14:paraId="3CCE32EA" w14:textId="77777777" w:rsidR="00044FC9" w:rsidRPr="00044FC9" w:rsidRDefault="00044FC9" w:rsidP="00044FC9">
      <w:pPr>
        <w:spacing w:after="0" w:line="240" w:lineRule="auto"/>
        <w:rPr>
          <w:rFonts w:ascii="Times New Roman" w:eastAsia="Times New Roman" w:hAnsi="Times New Roman" w:cs="Times New Roman"/>
          <w:noProof/>
        </w:rPr>
      </w:pPr>
    </w:p>
    <w:p w14:paraId="4D841333" w14:textId="77777777" w:rsidR="00044FC9" w:rsidRPr="00044FC9" w:rsidRDefault="00044FC9" w:rsidP="00044FC9">
      <w:pPr>
        <w:spacing w:after="0" w:line="240" w:lineRule="auto"/>
        <w:rPr>
          <w:rFonts w:ascii="Times New Roman" w:eastAsia="Times New Roman" w:hAnsi="Times New Roman" w:cs="Times New Roman"/>
          <w:noProof/>
        </w:rPr>
      </w:pPr>
    </w:p>
    <w:p w14:paraId="5EE15D59" w14:textId="77777777" w:rsidR="00044FC9" w:rsidRPr="00044FC9" w:rsidRDefault="00044FC9" w:rsidP="00044FC9">
      <w:pPr>
        <w:spacing w:after="0" w:line="240" w:lineRule="auto"/>
        <w:rPr>
          <w:rFonts w:ascii="Times New Roman" w:eastAsia="Times New Roman" w:hAnsi="Times New Roman" w:cs="Times New Roman"/>
          <w:noProof/>
        </w:rPr>
      </w:pPr>
    </w:p>
    <w:p w14:paraId="06C706A9" w14:textId="77777777" w:rsidR="00044FC9" w:rsidRPr="00044FC9" w:rsidRDefault="00044FC9" w:rsidP="00044FC9">
      <w:pPr>
        <w:spacing w:after="0" w:line="240" w:lineRule="auto"/>
        <w:rPr>
          <w:rFonts w:ascii="Times New Roman" w:eastAsia="Times New Roman" w:hAnsi="Times New Roman" w:cs="Times New Roman"/>
          <w:noProof/>
        </w:rPr>
      </w:pPr>
    </w:p>
    <w:p w14:paraId="1C574761" w14:textId="77777777" w:rsidR="00044FC9" w:rsidRPr="00044FC9" w:rsidRDefault="00044FC9" w:rsidP="00044FC9">
      <w:pPr>
        <w:spacing w:after="0" w:line="240" w:lineRule="auto"/>
        <w:rPr>
          <w:rFonts w:ascii="Times New Roman" w:eastAsia="Times New Roman" w:hAnsi="Times New Roman" w:cs="Times New Roman"/>
          <w:noProof/>
        </w:rPr>
      </w:pPr>
    </w:p>
    <w:p w14:paraId="5B5A20BD" w14:textId="77777777" w:rsidR="00044FC9" w:rsidRPr="00044FC9" w:rsidRDefault="00044FC9" w:rsidP="00044FC9">
      <w:pPr>
        <w:spacing w:after="0" w:line="240" w:lineRule="auto"/>
        <w:rPr>
          <w:rFonts w:ascii="Times New Roman" w:eastAsia="Times New Roman" w:hAnsi="Times New Roman" w:cs="Times New Roman"/>
          <w:noProof/>
        </w:rPr>
      </w:pPr>
    </w:p>
    <w:p w14:paraId="2BA6DDF6" w14:textId="77777777" w:rsidR="00044FC9" w:rsidRPr="00044FC9" w:rsidRDefault="00044FC9" w:rsidP="00044FC9">
      <w:pPr>
        <w:spacing w:after="0" w:line="240" w:lineRule="auto"/>
        <w:rPr>
          <w:rFonts w:ascii="Times New Roman" w:eastAsia="Times New Roman" w:hAnsi="Times New Roman" w:cs="Times New Roman"/>
          <w:noProof/>
        </w:rPr>
      </w:pPr>
    </w:p>
    <w:p w14:paraId="3B9DDE0A" w14:textId="77777777" w:rsidR="00044FC9" w:rsidRPr="00044FC9" w:rsidRDefault="00044FC9" w:rsidP="00044FC9">
      <w:pPr>
        <w:spacing w:after="0" w:line="240" w:lineRule="auto"/>
        <w:rPr>
          <w:rFonts w:ascii="Times New Roman" w:eastAsia="Times New Roman" w:hAnsi="Times New Roman" w:cs="Times New Roman"/>
          <w:noProof/>
        </w:rPr>
      </w:pPr>
    </w:p>
    <w:p w14:paraId="325BFDE6" w14:textId="77777777" w:rsidR="00044FC9" w:rsidRPr="00044FC9" w:rsidRDefault="00044FC9" w:rsidP="00044FC9">
      <w:pPr>
        <w:spacing w:after="0" w:line="240" w:lineRule="auto"/>
        <w:rPr>
          <w:rFonts w:ascii="Times New Roman" w:eastAsia="Times New Roman" w:hAnsi="Times New Roman" w:cs="Times New Roman"/>
          <w:noProof/>
        </w:rPr>
      </w:pPr>
    </w:p>
    <w:p w14:paraId="0E283959" w14:textId="77777777" w:rsidR="00044FC9" w:rsidRPr="00044FC9" w:rsidRDefault="00044FC9" w:rsidP="00044FC9">
      <w:pPr>
        <w:spacing w:after="0" w:line="240" w:lineRule="auto"/>
        <w:rPr>
          <w:rFonts w:ascii="Times New Roman" w:eastAsia="Times New Roman" w:hAnsi="Times New Roman" w:cs="Times New Roman"/>
          <w:noProof/>
        </w:rPr>
      </w:pPr>
    </w:p>
    <w:p w14:paraId="382CC82D" w14:textId="77777777" w:rsidR="00044FC9" w:rsidRPr="00044FC9" w:rsidRDefault="00044FC9" w:rsidP="00044FC9">
      <w:pPr>
        <w:spacing w:after="0" w:line="240" w:lineRule="auto"/>
        <w:rPr>
          <w:rFonts w:ascii="Times New Roman" w:eastAsia="Times New Roman" w:hAnsi="Times New Roman" w:cs="Times New Roman"/>
          <w:noProof/>
        </w:rPr>
      </w:pPr>
    </w:p>
    <w:p w14:paraId="29082CB5" w14:textId="77777777" w:rsidR="00044FC9" w:rsidRPr="00044FC9" w:rsidRDefault="00044FC9" w:rsidP="00044FC9">
      <w:pPr>
        <w:spacing w:after="0" w:line="240" w:lineRule="auto"/>
        <w:rPr>
          <w:rFonts w:ascii="Times New Roman" w:eastAsia="Times New Roman" w:hAnsi="Times New Roman" w:cs="Times New Roman"/>
          <w:noProof/>
        </w:rPr>
      </w:pPr>
    </w:p>
    <w:p w14:paraId="39A7E4BC" w14:textId="77777777" w:rsidR="00044FC9" w:rsidRPr="00044FC9" w:rsidRDefault="00044FC9" w:rsidP="00044FC9">
      <w:pPr>
        <w:spacing w:after="0" w:line="240" w:lineRule="auto"/>
        <w:rPr>
          <w:rFonts w:ascii="Times New Roman" w:eastAsia="Times New Roman" w:hAnsi="Times New Roman" w:cs="Times New Roman"/>
          <w:noProof/>
        </w:rPr>
      </w:pPr>
    </w:p>
    <w:p w14:paraId="78FED6FC" w14:textId="77777777" w:rsidR="00044FC9" w:rsidRPr="00044FC9" w:rsidRDefault="00044FC9" w:rsidP="00044FC9">
      <w:pPr>
        <w:spacing w:after="0" w:line="240" w:lineRule="auto"/>
        <w:rPr>
          <w:rFonts w:ascii="Times New Roman" w:eastAsia="Times New Roman" w:hAnsi="Times New Roman" w:cs="Times New Roman"/>
          <w:noProof/>
        </w:rPr>
      </w:pPr>
    </w:p>
    <w:p w14:paraId="638A87D1" w14:textId="77777777" w:rsidR="00044FC9" w:rsidRPr="00044FC9" w:rsidRDefault="00044FC9" w:rsidP="00044FC9">
      <w:pPr>
        <w:spacing w:after="0" w:line="240" w:lineRule="auto"/>
        <w:rPr>
          <w:rFonts w:ascii="Times New Roman" w:eastAsia="Times New Roman" w:hAnsi="Times New Roman" w:cs="Times New Roman"/>
          <w:noProof/>
        </w:rPr>
      </w:pPr>
    </w:p>
    <w:p w14:paraId="548949F2" w14:textId="77777777" w:rsidR="00044FC9" w:rsidRPr="00044FC9" w:rsidRDefault="00044FC9" w:rsidP="00044FC9">
      <w:pPr>
        <w:spacing w:after="0" w:line="240" w:lineRule="auto"/>
        <w:rPr>
          <w:rFonts w:ascii="Times New Roman" w:eastAsia="Times New Roman" w:hAnsi="Times New Roman" w:cs="Times New Roman"/>
          <w:noProof/>
        </w:rPr>
      </w:pPr>
    </w:p>
    <w:p w14:paraId="31E6ADC5" w14:textId="77777777" w:rsidR="00044FC9" w:rsidRPr="00044FC9" w:rsidRDefault="00044FC9" w:rsidP="00044FC9">
      <w:pPr>
        <w:spacing w:after="0" w:line="240" w:lineRule="auto"/>
        <w:rPr>
          <w:rFonts w:ascii="Times New Roman" w:eastAsia="Times New Roman" w:hAnsi="Times New Roman" w:cs="Times New Roman"/>
          <w:noProof/>
        </w:rPr>
      </w:pPr>
    </w:p>
    <w:p w14:paraId="79A524C5" w14:textId="77777777" w:rsidR="00044FC9" w:rsidRPr="00044FC9" w:rsidRDefault="00044FC9" w:rsidP="00044FC9">
      <w:pPr>
        <w:spacing w:after="0" w:line="240" w:lineRule="auto"/>
        <w:rPr>
          <w:rFonts w:ascii="Times New Roman" w:eastAsia="Times New Roman" w:hAnsi="Times New Roman" w:cs="Times New Roman"/>
          <w:noProof/>
        </w:rPr>
      </w:pPr>
    </w:p>
    <w:p w14:paraId="4F80A156" w14:textId="77777777" w:rsidR="00044FC9" w:rsidRPr="00044FC9" w:rsidRDefault="00044FC9" w:rsidP="00044FC9">
      <w:pPr>
        <w:spacing w:after="0" w:line="240" w:lineRule="auto"/>
        <w:rPr>
          <w:rFonts w:ascii="Times New Roman" w:eastAsia="Times New Roman" w:hAnsi="Times New Roman" w:cs="Times New Roman"/>
          <w:noProof/>
        </w:rPr>
      </w:pPr>
    </w:p>
    <w:p w14:paraId="14BA3F2E" w14:textId="77777777" w:rsidR="00044FC9" w:rsidRPr="00044FC9" w:rsidRDefault="00044FC9" w:rsidP="00044FC9">
      <w:pPr>
        <w:spacing w:after="0" w:line="240" w:lineRule="auto"/>
        <w:rPr>
          <w:rFonts w:ascii="Times New Roman" w:eastAsia="Times New Roman" w:hAnsi="Times New Roman" w:cs="Times New Roman"/>
          <w:noProof/>
        </w:rPr>
      </w:pPr>
    </w:p>
    <w:p w14:paraId="48168082" w14:textId="77777777" w:rsidR="00044FC9" w:rsidRPr="00044FC9" w:rsidRDefault="00044FC9" w:rsidP="00044FC9">
      <w:pPr>
        <w:spacing w:after="0" w:line="240" w:lineRule="auto"/>
        <w:rPr>
          <w:rFonts w:ascii="Times New Roman" w:eastAsia="Times New Roman" w:hAnsi="Times New Roman" w:cs="Times New Roman"/>
          <w:noProof/>
        </w:rPr>
      </w:pPr>
    </w:p>
    <w:p w14:paraId="224CC8EE" w14:textId="77777777" w:rsidR="00044FC9" w:rsidRPr="00044FC9" w:rsidRDefault="00044FC9" w:rsidP="00044FC9">
      <w:pPr>
        <w:tabs>
          <w:tab w:val="left" w:pos="567"/>
        </w:tabs>
        <w:spacing w:after="0" w:line="240" w:lineRule="auto"/>
        <w:ind w:left="567" w:hanging="567"/>
        <w:jc w:val="center"/>
        <w:outlineLvl w:val="0"/>
        <w:rPr>
          <w:rFonts w:ascii="Times New Roman" w:eastAsia="Times New Roman" w:hAnsi="Times New Roman" w:cs="Times New Roman"/>
          <w:b/>
          <w:caps/>
        </w:rPr>
      </w:pPr>
      <w:bookmarkStart w:id="67" w:name="_Toc129243136"/>
      <w:bookmarkStart w:id="68" w:name="_Toc129243261"/>
      <w:r w:rsidRPr="00044FC9">
        <w:rPr>
          <w:rFonts w:ascii="Times New Roman" w:eastAsia="Times New Roman" w:hAnsi="Times New Roman" w:cs="Times New Roman"/>
          <w:b/>
          <w:caps/>
        </w:rPr>
        <w:t>A. ŽENKLINIMAS</w:t>
      </w:r>
      <w:bookmarkEnd w:id="67"/>
      <w:bookmarkEnd w:id="68"/>
    </w:p>
    <w:p w14:paraId="76C513CC" w14:textId="77777777" w:rsidR="00044FC9" w:rsidRPr="00044FC9" w:rsidRDefault="00044FC9" w:rsidP="00044FC9">
      <w:pPr>
        <w:spacing w:after="0" w:line="240" w:lineRule="auto"/>
        <w:rPr>
          <w:rFonts w:ascii="Times New Roman" w:eastAsia="Times New Roman" w:hAnsi="Times New Roman" w:cs="Times New Roman"/>
          <w:noProof/>
        </w:rPr>
      </w:pPr>
    </w:p>
    <w:p w14:paraId="019561F0"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br w:type="page"/>
      </w:r>
    </w:p>
    <w:p w14:paraId="5ADAEC28" w14:textId="77777777" w:rsidR="00044FC9" w:rsidRPr="00044FC9" w:rsidRDefault="00044FC9" w:rsidP="00044FC9">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lastRenderedPageBreak/>
        <w:t>INFORMACIJA ANT IŠORINĖS PAKUOTĖS</w:t>
      </w:r>
    </w:p>
    <w:p w14:paraId="1BA2AEAC" w14:textId="77777777" w:rsidR="00044FC9" w:rsidRPr="00044FC9" w:rsidRDefault="00044FC9" w:rsidP="00044FC9">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cs="Times New Roman"/>
          <w:b/>
          <w:bCs/>
          <w:noProof/>
        </w:rPr>
      </w:pPr>
      <w:r w:rsidRPr="00044FC9">
        <w:rPr>
          <w:rFonts w:ascii="Times New Roman" w:eastAsia="Times New Roman" w:hAnsi="Times New Roman" w:cs="Times New Roman"/>
          <w:b/>
          <w:noProof/>
        </w:rPr>
        <w:t>KARTONO DĖŽUTĖ</w:t>
      </w:r>
    </w:p>
    <w:p w14:paraId="4B13D041" w14:textId="77777777" w:rsidR="00044FC9" w:rsidRPr="00044FC9" w:rsidRDefault="00044FC9" w:rsidP="00044FC9">
      <w:pPr>
        <w:spacing w:after="0" w:line="240" w:lineRule="auto"/>
        <w:rPr>
          <w:rFonts w:ascii="Times New Roman" w:eastAsia="Times New Roman" w:hAnsi="Times New Roman" w:cs="Times New Roman"/>
          <w:noProof/>
        </w:rPr>
      </w:pPr>
    </w:p>
    <w:p w14:paraId="52292A4C" w14:textId="77777777" w:rsidR="00044FC9" w:rsidRPr="00044FC9" w:rsidRDefault="00044FC9" w:rsidP="00044FC9">
      <w:pPr>
        <w:spacing w:after="0" w:line="240" w:lineRule="auto"/>
        <w:rPr>
          <w:rFonts w:ascii="Times New Roman" w:eastAsia="Times New Roman" w:hAnsi="Times New Roman" w:cs="Times New Roman"/>
          <w:noProof/>
        </w:rPr>
      </w:pPr>
    </w:p>
    <w:p w14:paraId="104899E7"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1.</w:t>
      </w:r>
      <w:r w:rsidRPr="00044FC9">
        <w:rPr>
          <w:rFonts w:ascii="Times New Roman" w:eastAsia="Times New Roman" w:hAnsi="Times New Roman" w:cs="Times New Roman"/>
          <w:b/>
          <w:noProof/>
        </w:rPr>
        <w:tab/>
        <w:t>VAISTINIO PREPARATO PAVADINIMAS</w:t>
      </w:r>
    </w:p>
    <w:p w14:paraId="4C44E2CC" w14:textId="77777777" w:rsidR="00044FC9" w:rsidRPr="00044FC9" w:rsidRDefault="00044FC9" w:rsidP="00044FC9">
      <w:pPr>
        <w:spacing w:after="0" w:line="240" w:lineRule="auto"/>
        <w:rPr>
          <w:rFonts w:ascii="Times New Roman" w:eastAsia="Times New Roman" w:hAnsi="Times New Roman" w:cs="Times New Roman"/>
          <w:noProof/>
        </w:rPr>
      </w:pPr>
    </w:p>
    <w:p w14:paraId="09BD889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Cetrix 10 mg plėvele dengtos tabletės</w:t>
      </w:r>
    </w:p>
    <w:p w14:paraId="472D286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cetirizini dihydrochloridum</w:t>
      </w:r>
    </w:p>
    <w:p w14:paraId="2A7499D7" w14:textId="77777777" w:rsidR="00044FC9" w:rsidRPr="00044FC9" w:rsidRDefault="00044FC9" w:rsidP="00044FC9">
      <w:pPr>
        <w:spacing w:after="0" w:line="240" w:lineRule="auto"/>
        <w:rPr>
          <w:rFonts w:ascii="Times New Roman" w:eastAsia="Times New Roman" w:hAnsi="Times New Roman" w:cs="Times New Roman"/>
          <w:noProof/>
        </w:rPr>
      </w:pPr>
    </w:p>
    <w:p w14:paraId="563EA871" w14:textId="77777777" w:rsidR="00044FC9" w:rsidRPr="00044FC9" w:rsidRDefault="00044FC9" w:rsidP="00044FC9">
      <w:pPr>
        <w:spacing w:after="0" w:line="240" w:lineRule="auto"/>
        <w:rPr>
          <w:rFonts w:ascii="Times New Roman" w:eastAsia="Times New Roman" w:hAnsi="Times New Roman" w:cs="Times New Roman"/>
          <w:noProof/>
        </w:rPr>
      </w:pPr>
    </w:p>
    <w:p w14:paraId="3CD0E100"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2.</w:t>
      </w:r>
      <w:r w:rsidRPr="00044FC9">
        <w:rPr>
          <w:rFonts w:ascii="Times New Roman" w:eastAsia="Times New Roman" w:hAnsi="Times New Roman" w:cs="Times New Roman"/>
          <w:b/>
          <w:noProof/>
        </w:rPr>
        <w:tab/>
        <w:t>VEIKLIOJI (-IOS) MEDŽIAGA (-OS) IR JOS (-Ų) KIEKIS (-IAI)</w:t>
      </w:r>
    </w:p>
    <w:p w14:paraId="345490B2" w14:textId="77777777" w:rsidR="00044FC9" w:rsidRPr="00044FC9" w:rsidRDefault="00044FC9" w:rsidP="00044FC9">
      <w:pPr>
        <w:spacing w:after="0" w:line="240" w:lineRule="auto"/>
        <w:rPr>
          <w:rFonts w:ascii="Times New Roman" w:eastAsia="Times New Roman" w:hAnsi="Times New Roman" w:cs="Times New Roman"/>
          <w:noProof/>
        </w:rPr>
      </w:pPr>
    </w:p>
    <w:p w14:paraId="2B3FD26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Kiekvienoje tabletėje yra 10 mg cetirizino dihidrochlorido.</w:t>
      </w:r>
    </w:p>
    <w:p w14:paraId="4A76CBA6" w14:textId="77777777" w:rsidR="00044FC9" w:rsidRPr="00044FC9" w:rsidRDefault="00044FC9" w:rsidP="00044FC9">
      <w:pPr>
        <w:spacing w:after="0" w:line="240" w:lineRule="auto"/>
        <w:rPr>
          <w:rFonts w:ascii="Times New Roman" w:eastAsia="Times New Roman" w:hAnsi="Times New Roman" w:cs="Times New Roman"/>
          <w:noProof/>
        </w:rPr>
      </w:pPr>
    </w:p>
    <w:p w14:paraId="4A6F752C" w14:textId="77777777" w:rsidR="00044FC9" w:rsidRPr="00044FC9" w:rsidRDefault="00044FC9" w:rsidP="00044FC9">
      <w:pPr>
        <w:spacing w:after="0" w:line="240" w:lineRule="auto"/>
        <w:rPr>
          <w:rFonts w:ascii="Times New Roman" w:eastAsia="Times New Roman" w:hAnsi="Times New Roman" w:cs="Times New Roman"/>
          <w:noProof/>
        </w:rPr>
      </w:pPr>
    </w:p>
    <w:p w14:paraId="30EEF8F8"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3.</w:t>
      </w:r>
      <w:r w:rsidRPr="00044FC9">
        <w:rPr>
          <w:rFonts w:ascii="Times New Roman" w:eastAsia="Times New Roman" w:hAnsi="Times New Roman" w:cs="Times New Roman"/>
          <w:b/>
          <w:noProof/>
        </w:rPr>
        <w:tab/>
        <w:t>PAGALBINIŲ MEDŽIAGŲ SĄRAŠAS</w:t>
      </w:r>
    </w:p>
    <w:p w14:paraId="5AD20FB8" w14:textId="77777777" w:rsidR="00044FC9" w:rsidRPr="00044FC9" w:rsidRDefault="00044FC9" w:rsidP="00044FC9">
      <w:pPr>
        <w:spacing w:after="0" w:line="240" w:lineRule="auto"/>
        <w:rPr>
          <w:rFonts w:ascii="Times New Roman" w:eastAsia="Times New Roman" w:hAnsi="Times New Roman" w:cs="Times New Roman"/>
          <w:noProof/>
        </w:rPr>
      </w:pPr>
    </w:p>
    <w:p w14:paraId="47B1E693" w14:textId="77777777" w:rsidR="00044FC9" w:rsidRPr="00044FC9" w:rsidRDefault="00044FC9" w:rsidP="00044FC9">
      <w:pPr>
        <w:spacing w:after="0" w:line="240" w:lineRule="auto"/>
        <w:rPr>
          <w:rFonts w:ascii="Times New Roman" w:eastAsia="Times New Roman" w:hAnsi="Times New Roman" w:cs="Times New Roman"/>
          <w:noProof/>
        </w:rPr>
      </w:pPr>
    </w:p>
    <w:p w14:paraId="0EE7825A"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4.</w:t>
      </w:r>
      <w:r w:rsidRPr="00044FC9">
        <w:rPr>
          <w:rFonts w:ascii="Times New Roman" w:eastAsia="Times New Roman" w:hAnsi="Times New Roman" w:cs="Times New Roman"/>
          <w:b/>
          <w:noProof/>
        </w:rPr>
        <w:tab/>
        <w:t>FARMACINĖ FORMA IR KIEKIS PAKUOTĖJE</w:t>
      </w:r>
    </w:p>
    <w:p w14:paraId="62806E37" w14:textId="77777777" w:rsidR="00044FC9" w:rsidRPr="00044FC9" w:rsidRDefault="00044FC9" w:rsidP="00044FC9">
      <w:pPr>
        <w:spacing w:after="0" w:line="240" w:lineRule="auto"/>
        <w:rPr>
          <w:rFonts w:ascii="Times New Roman" w:eastAsia="Times New Roman" w:hAnsi="Times New Roman" w:cs="Times New Roman"/>
          <w:noProof/>
        </w:rPr>
      </w:pPr>
    </w:p>
    <w:p w14:paraId="741124AB"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Plėvele dengtos tabletės</w:t>
      </w:r>
    </w:p>
    <w:p w14:paraId="50B8BB84" w14:textId="77777777" w:rsidR="00044FC9" w:rsidRPr="00044FC9" w:rsidRDefault="00044FC9" w:rsidP="00044FC9">
      <w:pPr>
        <w:spacing w:after="0" w:line="240" w:lineRule="auto"/>
        <w:rPr>
          <w:rFonts w:ascii="Times New Roman" w:eastAsia="Times New Roman" w:hAnsi="Times New Roman" w:cs="Times New Roman"/>
          <w:noProof/>
        </w:rPr>
      </w:pPr>
    </w:p>
    <w:p w14:paraId="59FE997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7 tabletės</w:t>
      </w:r>
    </w:p>
    <w:p w14:paraId="1752FE6B"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highlight w:val="lightGray"/>
        </w:rPr>
        <w:t>10 tablečių</w:t>
      </w:r>
    </w:p>
    <w:p w14:paraId="65F71693" w14:textId="77777777" w:rsidR="00044FC9" w:rsidRPr="00044FC9" w:rsidRDefault="00044FC9" w:rsidP="00044FC9">
      <w:pPr>
        <w:spacing w:after="0" w:line="240" w:lineRule="auto"/>
        <w:rPr>
          <w:rFonts w:ascii="Times New Roman" w:eastAsia="Times New Roman" w:hAnsi="Times New Roman" w:cs="Times New Roman"/>
          <w:noProof/>
        </w:rPr>
      </w:pPr>
    </w:p>
    <w:p w14:paraId="5329FF16" w14:textId="77777777" w:rsidR="00044FC9" w:rsidRPr="00044FC9" w:rsidRDefault="00044FC9" w:rsidP="00044FC9">
      <w:pPr>
        <w:spacing w:after="0" w:line="240" w:lineRule="auto"/>
        <w:rPr>
          <w:rFonts w:ascii="Times New Roman" w:eastAsia="Times New Roman" w:hAnsi="Times New Roman" w:cs="Times New Roman"/>
          <w:noProof/>
        </w:rPr>
      </w:pPr>
    </w:p>
    <w:p w14:paraId="0D2BC83C"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5.</w:t>
      </w:r>
      <w:r w:rsidRPr="00044FC9">
        <w:rPr>
          <w:rFonts w:ascii="Times New Roman" w:eastAsia="Times New Roman" w:hAnsi="Times New Roman" w:cs="Times New Roman"/>
          <w:b/>
          <w:noProof/>
        </w:rPr>
        <w:tab/>
        <w:t>VARTOJIMO METODAS IR BŪDAS (-AI)</w:t>
      </w:r>
    </w:p>
    <w:p w14:paraId="63AD6615" w14:textId="77777777" w:rsidR="00044FC9" w:rsidRPr="00044FC9" w:rsidRDefault="00044FC9" w:rsidP="00044FC9">
      <w:pPr>
        <w:spacing w:after="0" w:line="240" w:lineRule="auto"/>
        <w:rPr>
          <w:rFonts w:ascii="Times New Roman" w:eastAsia="Times New Roman" w:hAnsi="Times New Roman" w:cs="Times New Roman"/>
          <w:noProof/>
        </w:rPr>
      </w:pPr>
    </w:p>
    <w:p w14:paraId="0E322DFD"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Prieš vartojimą perskaitykite pakuotės lapelį.</w:t>
      </w:r>
    </w:p>
    <w:p w14:paraId="361B0E2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Vartoti per burną.</w:t>
      </w:r>
    </w:p>
    <w:p w14:paraId="46FA3CA4" w14:textId="77777777" w:rsidR="00044FC9" w:rsidRPr="00044FC9" w:rsidRDefault="00044FC9" w:rsidP="00044FC9">
      <w:pPr>
        <w:spacing w:after="0" w:line="240" w:lineRule="auto"/>
        <w:rPr>
          <w:rFonts w:ascii="Times New Roman" w:eastAsia="Times New Roman" w:hAnsi="Times New Roman" w:cs="Times New Roman"/>
          <w:noProof/>
        </w:rPr>
      </w:pPr>
    </w:p>
    <w:p w14:paraId="08F536F3" w14:textId="77777777" w:rsidR="00044FC9" w:rsidRPr="00044FC9" w:rsidRDefault="00044FC9" w:rsidP="00044FC9">
      <w:pPr>
        <w:spacing w:after="0" w:line="240" w:lineRule="auto"/>
        <w:rPr>
          <w:rFonts w:ascii="Times New Roman" w:eastAsia="Times New Roman" w:hAnsi="Times New Roman" w:cs="Times New Roman"/>
          <w:noProof/>
        </w:rPr>
      </w:pPr>
    </w:p>
    <w:p w14:paraId="4249B3D0"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6.</w:t>
      </w:r>
      <w:r w:rsidRPr="00044FC9">
        <w:rPr>
          <w:rFonts w:ascii="Times New Roman" w:eastAsia="Times New Roman" w:hAnsi="Times New Roman" w:cs="Times New Roman"/>
          <w:b/>
          <w:noProof/>
        </w:rPr>
        <w:tab/>
        <w:t>SPECIALUS ĮSPĖJIMAS, KAD VAISTINĮ PREPARATĄ BŪTINA LAIKYTI VAIKAMS NEPASTEBIMOJE IR NEPASIEKIAMOJE VIETOJE</w:t>
      </w:r>
    </w:p>
    <w:p w14:paraId="2083FA7F" w14:textId="77777777" w:rsidR="00044FC9" w:rsidRPr="00044FC9" w:rsidRDefault="00044FC9" w:rsidP="00044FC9">
      <w:pPr>
        <w:spacing w:after="0" w:line="240" w:lineRule="auto"/>
        <w:rPr>
          <w:rFonts w:ascii="Times New Roman" w:eastAsia="Times New Roman" w:hAnsi="Times New Roman" w:cs="Times New Roman"/>
          <w:noProof/>
        </w:rPr>
      </w:pPr>
    </w:p>
    <w:p w14:paraId="022D9C01"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Laikyti vaikams nepastebimoje ir nepasiekiamoje vietoje.</w:t>
      </w:r>
    </w:p>
    <w:p w14:paraId="2AC678E1" w14:textId="77777777" w:rsidR="00044FC9" w:rsidRPr="00044FC9" w:rsidRDefault="00044FC9" w:rsidP="00044FC9">
      <w:pPr>
        <w:spacing w:after="0" w:line="240" w:lineRule="auto"/>
        <w:rPr>
          <w:rFonts w:ascii="Times New Roman" w:eastAsia="Times New Roman" w:hAnsi="Times New Roman" w:cs="Times New Roman"/>
          <w:noProof/>
        </w:rPr>
      </w:pPr>
    </w:p>
    <w:p w14:paraId="1B181128" w14:textId="77777777" w:rsidR="00044FC9" w:rsidRPr="00044FC9" w:rsidRDefault="00044FC9" w:rsidP="00044FC9">
      <w:pPr>
        <w:spacing w:after="0" w:line="240" w:lineRule="auto"/>
        <w:rPr>
          <w:rFonts w:ascii="Times New Roman" w:eastAsia="Times New Roman" w:hAnsi="Times New Roman" w:cs="Times New Roman"/>
          <w:noProof/>
        </w:rPr>
      </w:pPr>
    </w:p>
    <w:p w14:paraId="0556E59B"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7.</w:t>
      </w:r>
      <w:r w:rsidRPr="00044FC9">
        <w:rPr>
          <w:rFonts w:ascii="Times New Roman" w:eastAsia="Times New Roman" w:hAnsi="Times New Roman" w:cs="Times New Roman"/>
          <w:b/>
          <w:noProof/>
        </w:rPr>
        <w:tab/>
        <w:t>KITAS (-I) SPECIALUS (-ŪS) ĮSPĖJIMAS (-AI) (JEI REIKIA)</w:t>
      </w:r>
    </w:p>
    <w:p w14:paraId="71B31604" w14:textId="77777777" w:rsidR="00044FC9" w:rsidRPr="00044FC9" w:rsidRDefault="00044FC9" w:rsidP="00044FC9">
      <w:pPr>
        <w:spacing w:after="0" w:line="240" w:lineRule="auto"/>
        <w:rPr>
          <w:rFonts w:ascii="Times New Roman" w:eastAsia="Times New Roman" w:hAnsi="Times New Roman" w:cs="Times New Roman"/>
          <w:noProof/>
        </w:rPr>
      </w:pPr>
    </w:p>
    <w:p w14:paraId="7E6085D2" w14:textId="77777777" w:rsidR="00044FC9" w:rsidRPr="00044FC9" w:rsidRDefault="00044FC9" w:rsidP="00044FC9">
      <w:pPr>
        <w:spacing w:after="0" w:line="240" w:lineRule="auto"/>
        <w:rPr>
          <w:rFonts w:ascii="Times New Roman" w:eastAsia="Times New Roman" w:hAnsi="Times New Roman" w:cs="Times New Roman"/>
          <w:noProof/>
        </w:rPr>
      </w:pPr>
    </w:p>
    <w:p w14:paraId="57FAB88E"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8.</w:t>
      </w:r>
      <w:r w:rsidRPr="00044FC9">
        <w:rPr>
          <w:rFonts w:ascii="Times New Roman" w:eastAsia="Times New Roman" w:hAnsi="Times New Roman" w:cs="Times New Roman"/>
          <w:b/>
          <w:noProof/>
        </w:rPr>
        <w:tab/>
        <w:t>TINKAMUMO LAIKAS</w:t>
      </w:r>
    </w:p>
    <w:p w14:paraId="488715BF" w14:textId="77777777" w:rsidR="00044FC9" w:rsidRPr="00044FC9" w:rsidRDefault="00044FC9" w:rsidP="00044FC9">
      <w:pPr>
        <w:spacing w:after="0" w:line="240" w:lineRule="auto"/>
        <w:rPr>
          <w:rFonts w:ascii="Times New Roman" w:eastAsia="Times New Roman" w:hAnsi="Times New Roman" w:cs="Times New Roman"/>
          <w:noProof/>
        </w:rPr>
      </w:pPr>
    </w:p>
    <w:p w14:paraId="015A2B6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EXP:</w:t>
      </w:r>
    </w:p>
    <w:p w14:paraId="7B3F3720" w14:textId="77777777" w:rsidR="00044FC9" w:rsidRPr="00044FC9" w:rsidRDefault="00044FC9" w:rsidP="00044FC9">
      <w:pPr>
        <w:spacing w:after="0" w:line="240" w:lineRule="auto"/>
        <w:rPr>
          <w:rFonts w:ascii="Times New Roman" w:eastAsia="Times New Roman" w:hAnsi="Times New Roman" w:cs="Times New Roman"/>
          <w:noProof/>
        </w:rPr>
      </w:pPr>
    </w:p>
    <w:p w14:paraId="4332AF60" w14:textId="77777777" w:rsidR="00044FC9" w:rsidRPr="00044FC9" w:rsidRDefault="00044FC9" w:rsidP="00044FC9">
      <w:pPr>
        <w:spacing w:after="0" w:line="240" w:lineRule="auto"/>
        <w:rPr>
          <w:rFonts w:ascii="Times New Roman" w:eastAsia="Times New Roman" w:hAnsi="Times New Roman" w:cs="Times New Roman"/>
          <w:noProof/>
        </w:rPr>
      </w:pPr>
    </w:p>
    <w:p w14:paraId="0A7ED8B6"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9.</w:t>
      </w:r>
      <w:r w:rsidRPr="00044FC9">
        <w:rPr>
          <w:rFonts w:ascii="Times New Roman" w:eastAsia="Times New Roman" w:hAnsi="Times New Roman" w:cs="Times New Roman"/>
          <w:b/>
          <w:noProof/>
        </w:rPr>
        <w:tab/>
        <w:t>SPECIALIOS LAIKYMO SĄLYGOS</w:t>
      </w:r>
    </w:p>
    <w:p w14:paraId="3F4C61A2" w14:textId="77777777" w:rsidR="00044FC9" w:rsidRPr="00044FC9" w:rsidRDefault="00044FC9" w:rsidP="00044FC9">
      <w:pPr>
        <w:spacing w:after="0" w:line="240" w:lineRule="auto"/>
        <w:rPr>
          <w:rFonts w:ascii="Times New Roman" w:eastAsia="Times New Roman" w:hAnsi="Times New Roman" w:cs="Times New Roman"/>
          <w:noProof/>
        </w:rPr>
      </w:pPr>
    </w:p>
    <w:p w14:paraId="704A616F" w14:textId="265C3DFE"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Laikyti žemesnėje kaip </w:t>
      </w:r>
      <w:r w:rsidR="00452985">
        <w:rPr>
          <w:rFonts w:ascii="Times New Roman" w:eastAsia="Times New Roman" w:hAnsi="Times New Roman" w:cs="Times New Roman"/>
          <w:noProof/>
        </w:rPr>
        <w:t>30</w:t>
      </w:r>
      <w:r w:rsidRPr="00044FC9">
        <w:rPr>
          <w:rFonts w:ascii="Times New Roman" w:eastAsia="Times New Roman" w:hAnsi="Times New Roman" w:cs="Times New Roman"/>
          <w:noProof/>
        </w:rPr>
        <w:t xml:space="preserve"> °C temperatūroje.</w:t>
      </w:r>
    </w:p>
    <w:p w14:paraId="7088DA81" w14:textId="77777777" w:rsidR="00044FC9" w:rsidRPr="00044FC9" w:rsidRDefault="00044FC9" w:rsidP="00044FC9">
      <w:pPr>
        <w:spacing w:after="0" w:line="240" w:lineRule="auto"/>
        <w:rPr>
          <w:rFonts w:ascii="Times New Roman" w:eastAsia="Times New Roman" w:hAnsi="Times New Roman" w:cs="Times New Roman"/>
          <w:noProof/>
        </w:rPr>
      </w:pPr>
    </w:p>
    <w:p w14:paraId="4D337861" w14:textId="77777777" w:rsidR="00044FC9" w:rsidRPr="00044FC9" w:rsidRDefault="00044FC9" w:rsidP="00044FC9">
      <w:pPr>
        <w:spacing w:after="0" w:line="240" w:lineRule="auto"/>
        <w:rPr>
          <w:rFonts w:ascii="Times New Roman" w:eastAsia="Times New Roman" w:hAnsi="Times New Roman" w:cs="Times New Roman"/>
          <w:noProof/>
        </w:rPr>
      </w:pPr>
    </w:p>
    <w:p w14:paraId="4A9E0245"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10.</w:t>
      </w:r>
      <w:r w:rsidRPr="00044FC9">
        <w:rPr>
          <w:rFonts w:ascii="Times New Roman" w:eastAsia="Times New Roman" w:hAnsi="Times New Roman" w:cs="Times New Roman"/>
          <w:b/>
          <w:noProof/>
        </w:rPr>
        <w:tab/>
        <w:t xml:space="preserve">SPECIALIOS ATSARGUMO PRIEMONĖS DĖL NESUVARTOTO </w:t>
      </w:r>
      <w:r w:rsidRPr="00044FC9">
        <w:rPr>
          <w:rFonts w:ascii="Times New Roman" w:eastAsia="Times New Roman" w:hAnsi="Times New Roman" w:cs="Times New Roman"/>
          <w:b/>
          <w:bCs/>
          <w:noProof/>
        </w:rPr>
        <w:t xml:space="preserve">VAISTINIO PREPARATO AR JO ATLIEKŲ </w:t>
      </w:r>
      <w:r w:rsidRPr="00044FC9">
        <w:rPr>
          <w:rFonts w:ascii="Times New Roman" w:eastAsia="Times New Roman" w:hAnsi="Times New Roman" w:cs="Times New Roman"/>
          <w:b/>
          <w:noProof/>
        </w:rPr>
        <w:t>TVARKYMO (JEI REIKIA)</w:t>
      </w:r>
    </w:p>
    <w:p w14:paraId="2AC9F386" w14:textId="77777777" w:rsidR="00044FC9" w:rsidRPr="00044FC9" w:rsidRDefault="00044FC9" w:rsidP="00044FC9">
      <w:pPr>
        <w:spacing w:after="0" w:line="240" w:lineRule="auto"/>
        <w:rPr>
          <w:rFonts w:ascii="Times New Roman" w:eastAsia="Times New Roman" w:hAnsi="Times New Roman" w:cs="Times New Roman"/>
          <w:noProof/>
        </w:rPr>
      </w:pPr>
    </w:p>
    <w:p w14:paraId="20902915" w14:textId="77777777" w:rsidR="00044FC9" w:rsidRPr="00044FC9" w:rsidRDefault="00044FC9" w:rsidP="00044FC9">
      <w:pPr>
        <w:spacing w:after="0" w:line="240" w:lineRule="auto"/>
        <w:rPr>
          <w:rFonts w:ascii="Times New Roman" w:eastAsia="Times New Roman" w:hAnsi="Times New Roman" w:cs="Times New Roman"/>
          <w:noProof/>
        </w:rPr>
      </w:pPr>
    </w:p>
    <w:p w14:paraId="5584D675"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11.</w:t>
      </w:r>
      <w:r w:rsidRPr="00044FC9">
        <w:rPr>
          <w:rFonts w:ascii="Times New Roman" w:eastAsia="Times New Roman" w:hAnsi="Times New Roman" w:cs="Times New Roman"/>
          <w:b/>
          <w:noProof/>
        </w:rPr>
        <w:tab/>
        <w:t>REGISTRUOTOJO</w:t>
      </w:r>
      <w:r w:rsidRPr="00044FC9" w:rsidDel="00FD75E9">
        <w:rPr>
          <w:rFonts w:ascii="Times New Roman" w:eastAsia="Times New Roman" w:hAnsi="Times New Roman" w:cs="Times New Roman"/>
          <w:b/>
          <w:noProof/>
        </w:rPr>
        <w:t xml:space="preserve"> </w:t>
      </w:r>
      <w:r w:rsidRPr="00044FC9">
        <w:rPr>
          <w:rFonts w:ascii="Times New Roman" w:eastAsia="Times New Roman" w:hAnsi="Times New Roman" w:cs="Times New Roman"/>
          <w:b/>
          <w:noProof/>
        </w:rPr>
        <w:t>PAVADINIMAS IR ADRESAS</w:t>
      </w:r>
    </w:p>
    <w:p w14:paraId="64241973" w14:textId="77777777" w:rsidR="00044FC9" w:rsidRPr="00044FC9" w:rsidRDefault="00044FC9" w:rsidP="00044FC9">
      <w:pPr>
        <w:spacing w:after="0" w:line="240" w:lineRule="auto"/>
        <w:rPr>
          <w:rFonts w:ascii="Times New Roman" w:eastAsia="Times New Roman" w:hAnsi="Times New Roman" w:cs="Times New Roman"/>
          <w:noProof/>
        </w:rPr>
      </w:pPr>
    </w:p>
    <w:p w14:paraId="57F12D8A"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Vitabalans Oy, Varastokatu 8, FI-13500 Hämeenlinna, Suomija</w:t>
      </w:r>
    </w:p>
    <w:p w14:paraId="5A6CDC06" w14:textId="77777777" w:rsidR="00044FC9" w:rsidRPr="00044FC9" w:rsidRDefault="00044FC9" w:rsidP="00044FC9">
      <w:pPr>
        <w:spacing w:after="0" w:line="240" w:lineRule="auto"/>
        <w:rPr>
          <w:rFonts w:ascii="Times New Roman" w:eastAsia="Times New Roman" w:hAnsi="Times New Roman" w:cs="Times New Roman"/>
          <w:noProof/>
        </w:rPr>
      </w:pPr>
    </w:p>
    <w:p w14:paraId="1D41CAAB" w14:textId="77777777" w:rsidR="00044FC9" w:rsidRPr="00044FC9" w:rsidRDefault="00044FC9" w:rsidP="00044FC9">
      <w:pPr>
        <w:spacing w:after="0" w:line="240" w:lineRule="auto"/>
        <w:rPr>
          <w:rFonts w:ascii="Times New Roman" w:eastAsia="Times New Roman" w:hAnsi="Times New Roman" w:cs="Times New Roman"/>
          <w:noProof/>
        </w:rPr>
      </w:pPr>
    </w:p>
    <w:p w14:paraId="0008B899"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12.</w:t>
      </w:r>
      <w:r w:rsidRPr="00044FC9">
        <w:rPr>
          <w:rFonts w:ascii="Times New Roman" w:eastAsia="Times New Roman" w:hAnsi="Times New Roman" w:cs="Times New Roman"/>
          <w:b/>
          <w:noProof/>
        </w:rPr>
        <w:tab/>
        <w:t>REGISTRACIJOS PAŽYMĖJIMO NUMERIS (-IAI)</w:t>
      </w:r>
    </w:p>
    <w:p w14:paraId="699E7B14" w14:textId="77777777" w:rsidR="00044FC9" w:rsidRPr="00044FC9" w:rsidRDefault="00044FC9" w:rsidP="00044FC9">
      <w:pPr>
        <w:spacing w:after="0" w:line="240" w:lineRule="auto"/>
        <w:rPr>
          <w:rFonts w:ascii="Times New Roman" w:eastAsia="Times New Roman" w:hAnsi="Times New Roman" w:cs="Times New Roman"/>
          <w:noProof/>
        </w:rPr>
      </w:pPr>
    </w:p>
    <w:p w14:paraId="7FE4A2A1" w14:textId="77777777" w:rsidR="00044FC9" w:rsidRPr="00044FC9" w:rsidRDefault="00044FC9" w:rsidP="00044FC9">
      <w:pPr>
        <w:spacing w:after="0" w:line="240" w:lineRule="auto"/>
        <w:rPr>
          <w:rFonts w:ascii="Times New Roman" w:eastAsia="Times New Roman" w:hAnsi="Times New Roman" w:cs="Times New Roman"/>
          <w:bCs/>
        </w:rPr>
      </w:pPr>
      <w:r w:rsidRPr="00044FC9">
        <w:rPr>
          <w:rFonts w:ascii="Times New Roman" w:eastAsia="Times New Roman" w:hAnsi="Times New Roman" w:cs="Times New Roman"/>
          <w:bCs/>
        </w:rPr>
        <w:t xml:space="preserve">N7 - LT/1/12/2803/001 </w:t>
      </w:r>
    </w:p>
    <w:p w14:paraId="013FE557" w14:textId="77777777" w:rsidR="00044FC9" w:rsidRPr="00044FC9" w:rsidRDefault="00044FC9" w:rsidP="00044FC9">
      <w:pPr>
        <w:spacing w:after="0" w:line="240" w:lineRule="auto"/>
        <w:rPr>
          <w:rFonts w:ascii="Times New Roman" w:eastAsia="Times New Roman" w:hAnsi="Times New Roman" w:cs="Times New Roman"/>
          <w:bCs/>
        </w:rPr>
      </w:pPr>
      <w:r w:rsidRPr="00044FC9">
        <w:rPr>
          <w:rFonts w:ascii="Times New Roman" w:eastAsia="Times New Roman" w:hAnsi="Times New Roman" w:cs="Times New Roman"/>
          <w:bCs/>
        </w:rPr>
        <w:t xml:space="preserve">N10 - LT/1/12/2803/002 </w:t>
      </w:r>
    </w:p>
    <w:p w14:paraId="0B4DEEFC" w14:textId="77777777" w:rsidR="00044FC9" w:rsidRPr="00044FC9" w:rsidRDefault="00044FC9" w:rsidP="00044FC9">
      <w:pPr>
        <w:spacing w:after="0" w:line="240" w:lineRule="auto"/>
        <w:rPr>
          <w:rFonts w:ascii="Times New Roman" w:eastAsia="Times New Roman" w:hAnsi="Times New Roman" w:cs="Times New Roman"/>
          <w:noProof/>
        </w:rPr>
      </w:pPr>
    </w:p>
    <w:p w14:paraId="47D5EBC0" w14:textId="77777777" w:rsidR="00044FC9" w:rsidRPr="00044FC9" w:rsidRDefault="00044FC9" w:rsidP="00044FC9">
      <w:pPr>
        <w:spacing w:after="0" w:line="240" w:lineRule="auto"/>
        <w:rPr>
          <w:rFonts w:ascii="Times New Roman" w:eastAsia="Times New Roman" w:hAnsi="Times New Roman" w:cs="Times New Roman"/>
          <w:noProof/>
        </w:rPr>
      </w:pPr>
    </w:p>
    <w:p w14:paraId="74C1FE8C"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13.</w:t>
      </w:r>
      <w:r w:rsidRPr="00044FC9">
        <w:rPr>
          <w:rFonts w:ascii="Times New Roman" w:eastAsia="Times New Roman" w:hAnsi="Times New Roman" w:cs="Times New Roman"/>
          <w:b/>
          <w:noProof/>
        </w:rPr>
        <w:tab/>
        <w:t>SERIJOS NUMERIS</w:t>
      </w:r>
    </w:p>
    <w:p w14:paraId="514F48A1" w14:textId="77777777" w:rsidR="00044FC9" w:rsidRPr="00044FC9" w:rsidRDefault="00044FC9" w:rsidP="00044FC9">
      <w:pPr>
        <w:spacing w:after="0" w:line="240" w:lineRule="auto"/>
        <w:rPr>
          <w:rFonts w:ascii="Times New Roman" w:eastAsia="Times New Roman" w:hAnsi="Times New Roman" w:cs="Times New Roman"/>
          <w:noProof/>
        </w:rPr>
      </w:pPr>
    </w:p>
    <w:p w14:paraId="69A2276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Lot:</w:t>
      </w:r>
    </w:p>
    <w:p w14:paraId="0CCF3966" w14:textId="77777777" w:rsidR="00044FC9" w:rsidRPr="00044FC9" w:rsidRDefault="00044FC9" w:rsidP="00044FC9">
      <w:pPr>
        <w:spacing w:after="0" w:line="240" w:lineRule="auto"/>
        <w:rPr>
          <w:rFonts w:ascii="Times New Roman" w:eastAsia="Times New Roman" w:hAnsi="Times New Roman" w:cs="Times New Roman"/>
          <w:noProof/>
        </w:rPr>
      </w:pPr>
    </w:p>
    <w:p w14:paraId="04D9A565" w14:textId="77777777" w:rsidR="00044FC9" w:rsidRPr="00044FC9" w:rsidRDefault="00044FC9" w:rsidP="00044FC9">
      <w:pPr>
        <w:spacing w:after="0" w:line="240" w:lineRule="auto"/>
        <w:rPr>
          <w:rFonts w:ascii="Times New Roman" w:eastAsia="Times New Roman" w:hAnsi="Times New Roman" w:cs="Times New Roman"/>
          <w:noProof/>
        </w:rPr>
      </w:pPr>
    </w:p>
    <w:p w14:paraId="2CAAD508"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14.</w:t>
      </w:r>
      <w:r w:rsidRPr="00044FC9">
        <w:rPr>
          <w:rFonts w:ascii="Times New Roman" w:eastAsia="Times New Roman" w:hAnsi="Times New Roman" w:cs="Times New Roman"/>
          <w:b/>
          <w:noProof/>
        </w:rPr>
        <w:tab/>
        <w:t>PARDAVIMO (IŠDAVIMO) TVARKA</w:t>
      </w:r>
    </w:p>
    <w:p w14:paraId="30BB565E" w14:textId="77777777" w:rsidR="00044FC9" w:rsidRPr="00044FC9" w:rsidRDefault="00044FC9" w:rsidP="00044FC9">
      <w:pPr>
        <w:spacing w:after="0" w:line="240" w:lineRule="auto"/>
        <w:rPr>
          <w:rFonts w:ascii="Times New Roman" w:eastAsia="Times New Roman" w:hAnsi="Times New Roman" w:cs="Times New Roman"/>
          <w:noProof/>
        </w:rPr>
      </w:pPr>
    </w:p>
    <w:p w14:paraId="1DED3269"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Nereceptinis vaistas</w:t>
      </w:r>
    </w:p>
    <w:p w14:paraId="2FB3ACF4" w14:textId="77777777" w:rsidR="00044FC9" w:rsidRPr="00044FC9" w:rsidRDefault="00044FC9" w:rsidP="00044FC9">
      <w:pPr>
        <w:spacing w:after="0" w:line="240" w:lineRule="auto"/>
        <w:rPr>
          <w:rFonts w:ascii="Times New Roman" w:eastAsia="Times New Roman" w:hAnsi="Times New Roman" w:cs="Times New Roman"/>
          <w:noProof/>
        </w:rPr>
      </w:pPr>
    </w:p>
    <w:p w14:paraId="1AFED912" w14:textId="77777777" w:rsidR="00044FC9" w:rsidRPr="00044FC9" w:rsidRDefault="00044FC9" w:rsidP="00044FC9">
      <w:pPr>
        <w:spacing w:after="0" w:line="240" w:lineRule="auto"/>
        <w:rPr>
          <w:rFonts w:ascii="Times New Roman" w:eastAsia="Times New Roman" w:hAnsi="Times New Roman" w:cs="Times New Roman"/>
          <w:noProof/>
        </w:rPr>
      </w:pPr>
    </w:p>
    <w:p w14:paraId="3DDA4581"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15.</w:t>
      </w:r>
      <w:r w:rsidRPr="00044FC9">
        <w:rPr>
          <w:rFonts w:ascii="Times New Roman" w:eastAsia="Times New Roman" w:hAnsi="Times New Roman" w:cs="Times New Roman"/>
          <w:b/>
          <w:noProof/>
        </w:rPr>
        <w:tab/>
        <w:t>VARTOJIMO INSTRUKCIJA</w:t>
      </w:r>
    </w:p>
    <w:p w14:paraId="79A94804" w14:textId="77777777" w:rsidR="00044FC9" w:rsidRPr="00044FC9" w:rsidRDefault="00044FC9" w:rsidP="00044FC9">
      <w:pPr>
        <w:spacing w:after="0" w:line="240" w:lineRule="auto"/>
        <w:rPr>
          <w:rFonts w:ascii="Times New Roman" w:eastAsia="Times New Roman" w:hAnsi="Times New Roman" w:cs="Times New Roman"/>
          <w:noProof/>
        </w:rPr>
      </w:pPr>
    </w:p>
    <w:p w14:paraId="6E3CBFB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Alerginiams simptomams </w:t>
      </w:r>
    </w:p>
    <w:p w14:paraId="2B935F2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Dilgėliniam išbėrimui</w:t>
      </w:r>
    </w:p>
    <w:p w14:paraId="4FB5C091" w14:textId="77777777" w:rsidR="00044FC9" w:rsidRPr="00044FC9" w:rsidRDefault="00044FC9" w:rsidP="00044FC9">
      <w:pPr>
        <w:spacing w:after="0" w:line="240" w:lineRule="auto"/>
        <w:rPr>
          <w:rFonts w:ascii="Times New Roman" w:eastAsia="Times New Roman" w:hAnsi="Times New Roman" w:cs="Times New Roman"/>
          <w:noProof/>
        </w:rPr>
      </w:pPr>
    </w:p>
    <w:p w14:paraId="0AA96860"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Akių ir nosies alerginiams simptomams bei lėtiniam dilgėliniam išbėrimui palengvinti. </w:t>
      </w:r>
    </w:p>
    <w:p w14:paraId="2015DB5B" w14:textId="77777777" w:rsidR="00044FC9" w:rsidRPr="00044FC9" w:rsidRDefault="00044FC9" w:rsidP="00044FC9">
      <w:pPr>
        <w:spacing w:after="0" w:line="240" w:lineRule="auto"/>
        <w:rPr>
          <w:rFonts w:ascii="Times New Roman" w:eastAsia="Times New Roman" w:hAnsi="Times New Roman" w:cs="Times New Roman"/>
          <w:noProof/>
        </w:rPr>
      </w:pPr>
    </w:p>
    <w:p w14:paraId="018CF98B"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Suaugusiems žmonėms ir vyresniems kaip 12 metų paaugliams: </w:t>
      </w:r>
    </w:p>
    <w:p w14:paraId="184E07EA" w14:textId="77777777" w:rsidR="00044FC9" w:rsidRPr="00044FC9" w:rsidRDefault="00044FC9" w:rsidP="00044FC9">
      <w:pPr>
        <w:autoSpaceDE w:val="0"/>
        <w:autoSpaceDN w:val="0"/>
        <w:adjustRightInd w:val="0"/>
        <w:spacing w:after="0" w:line="240" w:lineRule="auto"/>
        <w:rPr>
          <w:rFonts w:ascii="Times New Roman" w:eastAsia="Times New Roman" w:hAnsi="Times New Roman" w:cs="Times New Roman"/>
          <w:bCs/>
          <w:lang w:val="sv-SE" w:eastAsia="fr-BE"/>
        </w:rPr>
      </w:pPr>
      <w:r w:rsidRPr="00044FC9">
        <w:rPr>
          <w:rFonts w:ascii="Times New Roman" w:eastAsia="Times New Roman" w:hAnsi="Times New Roman" w:cs="Times New Roman"/>
          <w:bCs/>
          <w:lang w:eastAsia="fr-BE"/>
        </w:rPr>
        <w:t>10 mg vieną kartą per parą, t.y. po 1 tabletę per parą.</w:t>
      </w:r>
    </w:p>
    <w:p w14:paraId="04925B41" w14:textId="77777777" w:rsidR="00044FC9" w:rsidRPr="00044FC9" w:rsidRDefault="00044FC9" w:rsidP="00044FC9">
      <w:pPr>
        <w:spacing w:after="0" w:line="240" w:lineRule="auto"/>
        <w:rPr>
          <w:rFonts w:ascii="Times New Roman" w:eastAsia="Times New Roman" w:hAnsi="Times New Roman" w:cs="Times New Roman"/>
          <w:noProof/>
        </w:rPr>
      </w:pPr>
    </w:p>
    <w:p w14:paraId="7DC370EA"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Vaikams nuo 6 iki 12 metų amžiaus:</w:t>
      </w:r>
    </w:p>
    <w:p w14:paraId="4DCFAE3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5 mg du kartus per parą, t.y. pusę tabletės du kartus per parą.</w:t>
      </w:r>
    </w:p>
    <w:p w14:paraId="335B571D" w14:textId="77777777" w:rsidR="00044FC9" w:rsidRPr="00044FC9" w:rsidRDefault="00044FC9" w:rsidP="00044FC9">
      <w:pPr>
        <w:spacing w:after="0" w:line="240" w:lineRule="auto"/>
        <w:rPr>
          <w:rFonts w:ascii="Times New Roman" w:eastAsia="Times New Roman" w:hAnsi="Times New Roman" w:cs="Times New Roman"/>
          <w:noProof/>
        </w:rPr>
      </w:pPr>
    </w:p>
    <w:p w14:paraId="5229B2EC" w14:textId="77777777" w:rsidR="00044FC9" w:rsidRPr="00044FC9" w:rsidRDefault="00044FC9" w:rsidP="00044FC9">
      <w:pPr>
        <w:spacing w:after="0" w:line="240" w:lineRule="auto"/>
        <w:rPr>
          <w:rFonts w:ascii="Times New Roman" w:eastAsia="Times New Roman" w:hAnsi="Times New Roman" w:cs="Times New Roman"/>
          <w:noProof/>
        </w:rPr>
      </w:pPr>
    </w:p>
    <w:p w14:paraId="24C1FB33"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16.</w:t>
      </w:r>
      <w:r w:rsidRPr="00044FC9">
        <w:rPr>
          <w:rFonts w:ascii="Times New Roman" w:eastAsia="Times New Roman" w:hAnsi="Times New Roman" w:cs="Times New Roman"/>
          <w:b/>
          <w:noProof/>
        </w:rPr>
        <w:tab/>
        <w:t>INFORMACIJA BRAILIO RAŠTU</w:t>
      </w:r>
    </w:p>
    <w:p w14:paraId="40CEA9D8" w14:textId="77777777" w:rsidR="00044FC9" w:rsidRPr="00044FC9" w:rsidRDefault="00044FC9" w:rsidP="00044FC9">
      <w:pPr>
        <w:spacing w:after="0" w:line="240" w:lineRule="auto"/>
        <w:rPr>
          <w:rFonts w:ascii="Times New Roman" w:eastAsia="Times New Roman" w:hAnsi="Times New Roman" w:cs="Times New Roman"/>
          <w:noProof/>
        </w:rPr>
      </w:pPr>
    </w:p>
    <w:p w14:paraId="5356A6E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Cetrix</w:t>
      </w:r>
    </w:p>
    <w:p w14:paraId="3E4DA0D1" w14:textId="77777777" w:rsidR="00044FC9" w:rsidRPr="00044FC9" w:rsidRDefault="00044FC9" w:rsidP="00044FC9">
      <w:pPr>
        <w:spacing w:after="0" w:line="240" w:lineRule="auto"/>
        <w:rPr>
          <w:rFonts w:ascii="Times New Roman" w:eastAsia="Times New Roman" w:hAnsi="Times New Roman" w:cs="Times New Roman"/>
          <w:noProof/>
        </w:rPr>
      </w:pPr>
    </w:p>
    <w:p w14:paraId="431F54E8" w14:textId="77777777" w:rsidR="00044FC9" w:rsidRPr="00044FC9" w:rsidRDefault="00044FC9" w:rsidP="00044FC9">
      <w:pPr>
        <w:spacing w:after="0" w:line="240" w:lineRule="auto"/>
        <w:rPr>
          <w:rFonts w:ascii="Times New Roman" w:eastAsia="Times New Roman" w:hAnsi="Times New Roman" w:cs="Times New Roman"/>
          <w:noProof/>
          <w:shd w:val="clear" w:color="auto" w:fill="CCCCCC"/>
        </w:rPr>
      </w:pPr>
    </w:p>
    <w:p w14:paraId="24092019" w14:textId="77777777" w:rsidR="00044FC9" w:rsidRPr="00044FC9" w:rsidRDefault="00044FC9" w:rsidP="00044FC9">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044FC9">
        <w:rPr>
          <w:rFonts w:ascii="Times New Roman" w:eastAsia="Times New Roman" w:hAnsi="Times New Roman" w:cs="Times New Roman"/>
          <w:b/>
          <w:noProof/>
        </w:rPr>
        <w:t>17.</w:t>
      </w:r>
      <w:r w:rsidRPr="00044FC9">
        <w:rPr>
          <w:rFonts w:ascii="Times New Roman" w:eastAsia="Times New Roman" w:hAnsi="Times New Roman" w:cs="Times New Roman"/>
          <w:b/>
          <w:noProof/>
        </w:rPr>
        <w:tab/>
        <w:t>UNIKALUS IDENTIFIKATORIUS – 2D BRŪKŠNINIS KODAS</w:t>
      </w:r>
    </w:p>
    <w:p w14:paraId="0D21346E" w14:textId="77777777" w:rsidR="00044FC9" w:rsidRPr="00044FC9" w:rsidRDefault="00044FC9" w:rsidP="00044FC9">
      <w:pPr>
        <w:spacing w:after="0" w:line="240" w:lineRule="auto"/>
        <w:rPr>
          <w:rFonts w:ascii="Times New Roman" w:eastAsia="Times New Roman" w:hAnsi="Times New Roman" w:cs="Times New Roman"/>
          <w:noProof/>
        </w:rPr>
      </w:pPr>
    </w:p>
    <w:p w14:paraId="4DE50F2A" w14:textId="77777777" w:rsidR="00044FC9" w:rsidRPr="00044FC9" w:rsidRDefault="00044FC9" w:rsidP="00044FC9">
      <w:pPr>
        <w:spacing w:after="0" w:line="240" w:lineRule="auto"/>
        <w:rPr>
          <w:rFonts w:ascii="Times New Roman" w:eastAsia="Times New Roman" w:hAnsi="Times New Roman" w:cs="Times New Roman"/>
          <w:noProof/>
          <w:vanish/>
        </w:rPr>
      </w:pPr>
    </w:p>
    <w:p w14:paraId="6783A8BB" w14:textId="77777777" w:rsidR="00044FC9" w:rsidRPr="00044FC9" w:rsidRDefault="00044FC9" w:rsidP="00044FC9">
      <w:pPr>
        <w:spacing w:after="0" w:line="240" w:lineRule="auto"/>
        <w:rPr>
          <w:rFonts w:ascii="Times New Roman" w:eastAsia="Times New Roman" w:hAnsi="Times New Roman" w:cs="Times New Roman"/>
          <w:noProof/>
          <w:vanish/>
        </w:rPr>
      </w:pPr>
    </w:p>
    <w:p w14:paraId="40ECEC0B" w14:textId="77777777" w:rsidR="00044FC9" w:rsidRPr="00044FC9" w:rsidRDefault="00044FC9" w:rsidP="00044FC9">
      <w:pPr>
        <w:spacing w:after="0" w:line="240" w:lineRule="auto"/>
        <w:rPr>
          <w:rFonts w:ascii="Times New Roman" w:eastAsia="Times New Roman" w:hAnsi="Times New Roman" w:cs="Times New Roman"/>
          <w:noProof/>
          <w:highlight w:val="lightGray"/>
        </w:rPr>
      </w:pPr>
      <w:r w:rsidRPr="00044FC9">
        <w:rPr>
          <w:rFonts w:ascii="Times New Roman" w:eastAsia="Times New Roman" w:hAnsi="Times New Roman" w:cs="Times New Roman"/>
          <w:noProof/>
          <w:highlight w:val="lightGray"/>
        </w:rPr>
        <w:t xml:space="preserve">Duomenys nebūtini. </w:t>
      </w:r>
    </w:p>
    <w:p w14:paraId="5C28413B" w14:textId="77777777" w:rsidR="00044FC9" w:rsidRPr="00044FC9" w:rsidRDefault="00044FC9" w:rsidP="00044FC9">
      <w:pPr>
        <w:spacing w:after="0" w:line="240" w:lineRule="auto"/>
        <w:rPr>
          <w:rFonts w:ascii="Times New Roman" w:eastAsia="Times New Roman" w:hAnsi="Times New Roman" w:cs="Times New Roman"/>
          <w:noProof/>
        </w:rPr>
      </w:pPr>
    </w:p>
    <w:p w14:paraId="0F5B491B" w14:textId="77777777" w:rsidR="00044FC9" w:rsidRPr="00044FC9" w:rsidRDefault="00044FC9" w:rsidP="00044FC9">
      <w:pPr>
        <w:spacing w:after="0" w:line="240" w:lineRule="auto"/>
        <w:rPr>
          <w:rFonts w:ascii="Times New Roman" w:eastAsia="Times New Roman" w:hAnsi="Times New Roman" w:cs="Times New Roman"/>
          <w:noProof/>
        </w:rPr>
      </w:pPr>
    </w:p>
    <w:p w14:paraId="3C104E07" w14:textId="77777777" w:rsidR="00044FC9" w:rsidRPr="00044FC9" w:rsidRDefault="00044FC9" w:rsidP="00044FC9">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044FC9">
        <w:rPr>
          <w:rFonts w:ascii="Times New Roman" w:eastAsia="Times New Roman" w:hAnsi="Times New Roman" w:cs="Times New Roman"/>
          <w:b/>
          <w:noProof/>
        </w:rPr>
        <w:t>18.</w:t>
      </w:r>
      <w:r w:rsidRPr="00044FC9">
        <w:rPr>
          <w:rFonts w:ascii="Times New Roman" w:eastAsia="Times New Roman" w:hAnsi="Times New Roman" w:cs="Times New Roman"/>
          <w:b/>
          <w:noProof/>
        </w:rPr>
        <w:tab/>
        <w:t>UNIKALUS IDENTIFIKATORIUS – ŽMONĖMS SUPRANTAMI DUOMENYS</w:t>
      </w:r>
    </w:p>
    <w:p w14:paraId="588E2561" w14:textId="77777777" w:rsidR="00044FC9" w:rsidRPr="00044FC9" w:rsidRDefault="00044FC9" w:rsidP="00044FC9">
      <w:pPr>
        <w:spacing w:after="0" w:line="240" w:lineRule="auto"/>
        <w:rPr>
          <w:rFonts w:ascii="Times New Roman" w:eastAsia="Times New Roman" w:hAnsi="Times New Roman" w:cs="Times New Roman"/>
          <w:noProof/>
        </w:rPr>
      </w:pPr>
    </w:p>
    <w:p w14:paraId="603CD4FA" w14:textId="77777777" w:rsidR="00044FC9" w:rsidRPr="00044FC9" w:rsidRDefault="00044FC9" w:rsidP="00044FC9">
      <w:pPr>
        <w:spacing w:after="0" w:line="240" w:lineRule="auto"/>
        <w:rPr>
          <w:rFonts w:ascii="Times New Roman" w:eastAsia="Times New Roman" w:hAnsi="Times New Roman" w:cs="Times New Roman"/>
          <w:noProof/>
          <w:vanish/>
        </w:rPr>
      </w:pPr>
    </w:p>
    <w:p w14:paraId="18C35363" w14:textId="77777777" w:rsidR="00044FC9" w:rsidRPr="00044FC9" w:rsidRDefault="00044FC9" w:rsidP="00044FC9">
      <w:pPr>
        <w:spacing w:after="0" w:line="240" w:lineRule="auto"/>
        <w:rPr>
          <w:rFonts w:ascii="Times New Roman" w:eastAsia="Times New Roman" w:hAnsi="Times New Roman" w:cs="Times New Roman"/>
          <w:noProof/>
          <w:vanish/>
        </w:rPr>
      </w:pPr>
    </w:p>
    <w:p w14:paraId="1862CB45" w14:textId="77777777" w:rsidR="00044FC9" w:rsidRPr="00044FC9" w:rsidRDefault="00044FC9" w:rsidP="00044FC9">
      <w:pPr>
        <w:spacing w:after="0" w:line="240" w:lineRule="auto"/>
        <w:rPr>
          <w:rFonts w:ascii="Times New Roman" w:eastAsia="Times New Roman" w:hAnsi="Times New Roman" w:cs="Times New Roman"/>
          <w:noProof/>
          <w:vanish/>
        </w:rPr>
      </w:pPr>
      <w:r w:rsidRPr="00044FC9">
        <w:rPr>
          <w:rFonts w:ascii="Times New Roman" w:eastAsia="Times New Roman" w:hAnsi="Times New Roman" w:cs="Times New Roman"/>
          <w:noProof/>
          <w:highlight w:val="lightGray"/>
          <w:shd w:val="clear" w:color="auto" w:fill="CCCCCC"/>
        </w:rPr>
        <w:t>Duomenys nebūtini.</w:t>
      </w:r>
      <w:r w:rsidRPr="00044FC9">
        <w:rPr>
          <w:rFonts w:ascii="Times New Roman" w:eastAsia="Times New Roman" w:hAnsi="Times New Roman" w:cs="Times New Roman"/>
          <w:noProof/>
          <w:vanish/>
        </w:rPr>
        <w:t xml:space="preserve"> </w:t>
      </w:r>
    </w:p>
    <w:p w14:paraId="211CC26D" w14:textId="77777777" w:rsidR="00044FC9" w:rsidRPr="00044FC9" w:rsidRDefault="00044FC9" w:rsidP="00044FC9">
      <w:pPr>
        <w:spacing w:after="0" w:line="240" w:lineRule="auto"/>
        <w:rPr>
          <w:rFonts w:ascii="Times New Roman" w:eastAsia="Times New Roman" w:hAnsi="Times New Roman" w:cs="Times New Roman"/>
          <w:noProof/>
          <w:vanish/>
        </w:rPr>
      </w:pPr>
    </w:p>
    <w:p w14:paraId="675B9774" w14:textId="77777777" w:rsidR="00044FC9" w:rsidRPr="00044FC9" w:rsidRDefault="00044FC9" w:rsidP="00044FC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u w:val="single"/>
        </w:rPr>
      </w:pPr>
    </w:p>
    <w:p w14:paraId="3FCE1E66" w14:textId="77777777" w:rsidR="00044FC9" w:rsidRPr="00044FC9" w:rsidRDefault="00044FC9" w:rsidP="00044FC9">
      <w:pPr>
        <w:spacing w:after="0" w:line="240" w:lineRule="auto"/>
        <w:rPr>
          <w:rFonts w:ascii="Times New Roman" w:eastAsia="Times New Roman" w:hAnsi="Times New Roman" w:cs="Times New Roman"/>
          <w:vanish/>
        </w:rPr>
      </w:pPr>
    </w:p>
    <w:p w14:paraId="6171000D" w14:textId="77777777" w:rsidR="00044FC9" w:rsidRPr="00044FC9" w:rsidRDefault="00044FC9" w:rsidP="00044FC9">
      <w:pPr>
        <w:spacing w:after="0" w:line="240" w:lineRule="auto"/>
        <w:rPr>
          <w:rFonts w:ascii="Times New Roman" w:eastAsia="Times New Roman" w:hAnsi="Times New Roman" w:cs="Times New Roman"/>
          <w:vanish/>
        </w:rPr>
      </w:pPr>
    </w:p>
    <w:p w14:paraId="471BDA20" w14:textId="77777777" w:rsidR="00044FC9" w:rsidRPr="00044FC9" w:rsidRDefault="00044FC9" w:rsidP="00044FC9">
      <w:pPr>
        <w:spacing w:after="0" w:line="240" w:lineRule="auto"/>
        <w:rPr>
          <w:rFonts w:ascii="Times New Roman" w:eastAsia="Times New Roman" w:hAnsi="Times New Roman" w:cs="Times New Roman"/>
          <w:shd w:val="clear" w:color="auto" w:fill="CCCCCC"/>
        </w:rPr>
      </w:pPr>
    </w:p>
    <w:p w14:paraId="128BCA94"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br w:type="page"/>
      </w:r>
      <w:r w:rsidRPr="00044FC9">
        <w:rPr>
          <w:rFonts w:ascii="Times New Roman" w:eastAsia="Times New Roman" w:hAnsi="Times New Roman" w:cs="Times New Roman"/>
          <w:b/>
          <w:noProof/>
        </w:rPr>
        <w:lastRenderedPageBreak/>
        <w:t xml:space="preserve">MINIMALI </w:t>
      </w:r>
      <w:r w:rsidRPr="00044FC9">
        <w:rPr>
          <w:rFonts w:ascii="Times New Roman" w:eastAsia="Times New Roman" w:hAnsi="Times New Roman" w:cs="Times New Roman"/>
          <w:b/>
          <w:caps/>
          <w:noProof/>
        </w:rPr>
        <w:t xml:space="preserve">informacija ant </w:t>
      </w:r>
      <w:r w:rsidRPr="00044FC9">
        <w:rPr>
          <w:rFonts w:ascii="Times New Roman" w:eastAsia="Times New Roman" w:hAnsi="Times New Roman" w:cs="Times New Roman"/>
          <w:b/>
          <w:noProof/>
        </w:rPr>
        <w:t>LIZDINIŲ PLOKŠTELIŲ ARBA DVISLUOKSNIŲ JUOSTELIŲ</w:t>
      </w:r>
    </w:p>
    <w:p w14:paraId="17E75826"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12D6F1E"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LIZDINĖ PLOKŠTELĖ</w:t>
      </w:r>
    </w:p>
    <w:p w14:paraId="670C860C" w14:textId="77777777" w:rsidR="00044FC9" w:rsidRPr="00044FC9" w:rsidRDefault="00044FC9" w:rsidP="00044FC9">
      <w:pPr>
        <w:spacing w:after="0" w:line="240" w:lineRule="auto"/>
        <w:rPr>
          <w:rFonts w:ascii="Times New Roman" w:eastAsia="Times New Roman" w:hAnsi="Times New Roman" w:cs="Times New Roman"/>
          <w:noProof/>
        </w:rPr>
      </w:pPr>
    </w:p>
    <w:p w14:paraId="667F6462" w14:textId="77777777" w:rsidR="00044FC9" w:rsidRPr="00044FC9" w:rsidRDefault="00044FC9" w:rsidP="00044FC9">
      <w:pPr>
        <w:spacing w:after="0" w:line="240" w:lineRule="auto"/>
        <w:rPr>
          <w:rFonts w:ascii="Times New Roman" w:eastAsia="Times New Roman" w:hAnsi="Times New Roman" w:cs="Times New Roman"/>
          <w:noProof/>
        </w:rPr>
      </w:pPr>
    </w:p>
    <w:p w14:paraId="403ADE44"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1.</w:t>
      </w:r>
      <w:r w:rsidRPr="00044FC9">
        <w:rPr>
          <w:rFonts w:ascii="Times New Roman" w:eastAsia="Times New Roman" w:hAnsi="Times New Roman" w:cs="Times New Roman"/>
          <w:b/>
          <w:noProof/>
        </w:rPr>
        <w:tab/>
        <w:t>VAISTINIO PREPARATO PAVADINIMAS</w:t>
      </w:r>
    </w:p>
    <w:p w14:paraId="2D6DA84D" w14:textId="77777777" w:rsidR="00044FC9" w:rsidRPr="00044FC9" w:rsidRDefault="00044FC9" w:rsidP="00044FC9">
      <w:pPr>
        <w:spacing w:after="0" w:line="240" w:lineRule="auto"/>
        <w:rPr>
          <w:rFonts w:ascii="Times New Roman" w:eastAsia="Times New Roman" w:hAnsi="Times New Roman" w:cs="Times New Roman"/>
          <w:noProof/>
        </w:rPr>
      </w:pPr>
    </w:p>
    <w:p w14:paraId="62DE646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Cetrix 10 mg plėvele dengtos tabletės</w:t>
      </w:r>
    </w:p>
    <w:p w14:paraId="08BE490B"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cetirizini dihydrochloridum</w:t>
      </w:r>
    </w:p>
    <w:p w14:paraId="0704D004" w14:textId="77777777" w:rsidR="00044FC9" w:rsidRPr="00044FC9" w:rsidRDefault="00044FC9" w:rsidP="00044FC9">
      <w:pPr>
        <w:spacing w:after="0" w:line="240" w:lineRule="auto"/>
        <w:rPr>
          <w:rFonts w:ascii="Times New Roman" w:eastAsia="Times New Roman" w:hAnsi="Times New Roman" w:cs="Times New Roman"/>
          <w:noProof/>
        </w:rPr>
      </w:pPr>
    </w:p>
    <w:p w14:paraId="5EACD296" w14:textId="77777777" w:rsidR="00044FC9" w:rsidRPr="00044FC9" w:rsidRDefault="00044FC9" w:rsidP="00044FC9">
      <w:pPr>
        <w:spacing w:after="0" w:line="240" w:lineRule="auto"/>
        <w:rPr>
          <w:rFonts w:ascii="Times New Roman" w:eastAsia="Times New Roman" w:hAnsi="Times New Roman" w:cs="Times New Roman"/>
          <w:noProof/>
        </w:rPr>
      </w:pPr>
    </w:p>
    <w:p w14:paraId="2717B9FB"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2.</w:t>
      </w:r>
      <w:r w:rsidRPr="00044FC9">
        <w:rPr>
          <w:rFonts w:ascii="Times New Roman" w:eastAsia="Times New Roman" w:hAnsi="Times New Roman" w:cs="Times New Roman"/>
          <w:b/>
          <w:noProof/>
        </w:rPr>
        <w:tab/>
        <w:t>REGISTRUOTOJO PAVADINIMAS</w:t>
      </w:r>
    </w:p>
    <w:p w14:paraId="5446A4D4" w14:textId="77777777" w:rsidR="00044FC9" w:rsidRPr="00044FC9" w:rsidRDefault="00044FC9" w:rsidP="00044FC9">
      <w:pPr>
        <w:spacing w:after="0" w:line="240" w:lineRule="auto"/>
        <w:rPr>
          <w:rFonts w:ascii="Times New Roman" w:eastAsia="Times New Roman" w:hAnsi="Times New Roman" w:cs="Times New Roman"/>
          <w:noProof/>
        </w:rPr>
      </w:pPr>
    </w:p>
    <w:p w14:paraId="352E4045"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Vitabalans Oy FINLAND</w:t>
      </w:r>
    </w:p>
    <w:p w14:paraId="4A645615" w14:textId="77777777" w:rsidR="00044FC9" w:rsidRPr="00044FC9" w:rsidRDefault="00044FC9" w:rsidP="00044FC9">
      <w:pPr>
        <w:spacing w:after="0" w:line="240" w:lineRule="auto"/>
        <w:rPr>
          <w:rFonts w:ascii="Times New Roman" w:eastAsia="Times New Roman" w:hAnsi="Times New Roman" w:cs="Times New Roman"/>
          <w:noProof/>
        </w:rPr>
      </w:pPr>
    </w:p>
    <w:p w14:paraId="06473441" w14:textId="77777777" w:rsidR="00044FC9" w:rsidRPr="00044FC9" w:rsidRDefault="00044FC9" w:rsidP="00044FC9">
      <w:pPr>
        <w:spacing w:after="0" w:line="240" w:lineRule="auto"/>
        <w:rPr>
          <w:rFonts w:ascii="Times New Roman" w:eastAsia="Times New Roman" w:hAnsi="Times New Roman" w:cs="Times New Roman"/>
          <w:noProof/>
        </w:rPr>
      </w:pPr>
    </w:p>
    <w:p w14:paraId="74AC662B"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3.</w:t>
      </w:r>
      <w:r w:rsidRPr="00044FC9">
        <w:rPr>
          <w:rFonts w:ascii="Times New Roman" w:eastAsia="Times New Roman" w:hAnsi="Times New Roman" w:cs="Times New Roman"/>
          <w:b/>
          <w:noProof/>
        </w:rPr>
        <w:tab/>
        <w:t>TINKAMUMO LAIKAS</w:t>
      </w:r>
    </w:p>
    <w:p w14:paraId="14D8878B" w14:textId="77777777" w:rsidR="00044FC9" w:rsidRPr="00044FC9" w:rsidRDefault="00044FC9" w:rsidP="00044FC9">
      <w:pPr>
        <w:spacing w:after="0" w:line="240" w:lineRule="auto"/>
        <w:rPr>
          <w:rFonts w:ascii="Times New Roman" w:eastAsia="Times New Roman" w:hAnsi="Times New Roman" w:cs="Times New Roman"/>
          <w:noProof/>
        </w:rPr>
      </w:pPr>
    </w:p>
    <w:p w14:paraId="51D4A62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EXP {MMMM/mm}</w:t>
      </w:r>
    </w:p>
    <w:p w14:paraId="65F70B05" w14:textId="77777777" w:rsidR="00044FC9" w:rsidRPr="00044FC9" w:rsidRDefault="00044FC9" w:rsidP="00044FC9">
      <w:pPr>
        <w:spacing w:after="0" w:line="240" w:lineRule="auto"/>
        <w:rPr>
          <w:rFonts w:ascii="Times New Roman" w:eastAsia="Times New Roman" w:hAnsi="Times New Roman" w:cs="Times New Roman"/>
          <w:noProof/>
        </w:rPr>
      </w:pPr>
    </w:p>
    <w:p w14:paraId="516EAB63" w14:textId="77777777" w:rsidR="00044FC9" w:rsidRPr="00044FC9" w:rsidRDefault="00044FC9" w:rsidP="00044FC9">
      <w:pPr>
        <w:spacing w:after="0" w:line="240" w:lineRule="auto"/>
        <w:rPr>
          <w:rFonts w:ascii="Times New Roman" w:eastAsia="Times New Roman" w:hAnsi="Times New Roman" w:cs="Times New Roman"/>
          <w:noProof/>
        </w:rPr>
      </w:pPr>
    </w:p>
    <w:p w14:paraId="1DB1D660"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4.</w:t>
      </w:r>
      <w:r w:rsidRPr="00044FC9">
        <w:rPr>
          <w:rFonts w:ascii="Times New Roman" w:eastAsia="Times New Roman" w:hAnsi="Times New Roman" w:cs="Times New Roman"/>
          <w:b/>
          <w:noProof/>
        </w:rPr>
        <w:tab/>
        <w:t>SERIJOS NUMERIS</w:t>
      </w:r>
    </w:p>
    <w:p w14:paraId="4A79D972" w14:textId="77777777" w:rsidR="00044FC9" w:rsidRPr="00044FC9" w:rsidRDefault="00044FC9" w:rsidP="00044FC9">
      <w:pPr>
        <w:spacing w:after="0" w:line="240" w:lineRule="auto"/>
        <w:rPr>
          <w:rFonts w:ascii="Times New Roman" w:eastAsia="Times New Roman" w:hAnsi="Times New Roman" w:cs="Times New Roman"/>
          <w:noProof/>
        </w:rPr>
      </w:pPr>
    </w:p>
    <w:p w14:paraId="3F97C99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Lot</w:t>
      </w:r>
    </w:p>
    <w:p w14:paraId="3D1CDA1A" w14:textId="77777777" w:rsidR="00044FC9" w:rsidRPr="00044FC9" w:rsidRDefault="00044FC9" w:rsidP="00044FC9">
      <w:pPr>
        <w:spacing w:after="0" w:line="240" w:lineRule="auto"/>
        <w:rPr>
          <w:rFonts w:ascii="Times New Roman" w:eastAsia="Times New Roman" w:hAnsi="Times New Roman" w:cs="Times New Roman"/>
          <w:noProof/>
        </w:rPr>
      </w:pPr>
    </w:p>
    <w:p w14:paraId="16E7FF26" w14:textId="77777777" w:rsidR="00044FC9" w:rsidRPr="00044FC9" w:rsidRDefault="00044FC9" w:rsidP="00044FC9">
      <w:pPr>
        <w:spacing w:after="0" w:line="240" w:lineRule="auto"/>
        <w:rPr>
          <w:rFonts w:ascii="Times New Roman" w:eastAsia="Times New Roman" w:hAnsi="Times New Roman" w:cs="Times New Roman"/>
          <w:noProof/>
        </w:rPr>
      </w:pPr>
    </w:p>
    <w:p w14:paraId="5D341744" w14:textId="77777777" w:rsidR="00044FC9" w:rsidRPr="00044FC9" w:rsidRDefault="00044FC9" w:rsidP="00044F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5.</w:t>
      </w:r>
      <w:r w:rsidRPr="00044FC9">
        <w:rPr>
          <w:rFonts w:ascii="Times New Roman" w:eastAsia="Times New Roman" w:hAnsi="Times New Roman" w:cs="Times New Roman"/>
          <w:b/>
          <w:noProof/>
        </w:rPr>
        <w:tab/>
        <w:t>KITA</w:t>
      </w:r>
    </w:p>
    <w:p w14:paraId="326D69F7" w14:textId="77777777" w:rsidR="00044FC9" w:rsidRPr="00044FC9" w:rsidRDefault="00044FC9" w:rsidP="00044FC9">
      <w:pPr>
        <w:spacing w:after="0" w:line="240" w:lineRule="auto"/>
        <w:rPr>
          <w:rFonts w:ascii="Times New Roman" w:eastAsia="Times New Roman" w:hAnsi="Times New Roman" w:cs="Times New Roman"/>
          <w:noProof/>
        </w:rPr>
      </w:pPr>
    </w:p>
    <w:p w14:paraId="2A86EF8A"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b/>
          <w:caps/>
          <w:noProof/>
        </w:rPr>
        <w:br w:type="page"/>
      </w:r>
    </w:p>
    <w:p w14:paraId="15A04D90" w14:textId="77777777" w:rsidR="00044FC9" w:rsidRPr="00044FC9" w:rsidRDefault="00044FC9" w:rsidP="00044FC9">
      <w:pPr>
        <w:spacing w:after="0" w:line="240" w:lineRule="auto"/>
        <w:rPr>
          <w:rFonts w:ascii="Times New Roman" w:eastAsia="Times New Roman" w:hAnsi="Times New Roman" w:cs="Times New Roman"/>
        </w:rPr>
      </w:pPr>
      <w:bookmarkStart w:id="69" w:name="_Toc129243137"/>
      <w:bookmarkStart w:id="70" w:name="_Toc129243262"/>
      <w:bookmarkStart w:id="71" w:name="_Toc129243138"/>
      <w:bookmarkStart w:id="72" w:name="_Toc129243263"/>
    </w:p>
    <w:p w14:paraId="41CC4B47" w14:textId="77777777" w:rsidR="00044FC9" w:rsidRPr="00044FC9" w:rsidRDefault="00044FC9" w:rsidP="00044FC9">
      <w:pPr>
        <w:spacing w:after="0" w:line="240" w:lineRule="auto"/>
        <w:rPr>
          <w:rFonts w:ascii="Times New Roman" w:eastAsia="Times New Roman" w:hAnsi="Times New Roman" w:cs="Times New Roman"/>
        </w:rPr>
      </w:pPr>
    </w:p>
    <w:p w14:paraId="5570C4F3" w14:textId="77777777" w:rsidR="00044FC9" w:rsidRPr="00044FC9" w:rsidRDefault="00044FC9" w:rsidP="00044FC9">
      <w:pPr>
        <w:spacing w:after="0" w:line="240" w:lineRule="auto"/>
        <w:rPr>
          <w:rFonts w:ascii="Times New Roman" w:eastAsia="Times New Roman" w:hAnsi="Times New Roman" w:cs="Times New Roman"/>
        </w:rPr>
      </w:pPr>
    </w:p>
    <w:p w14:paraId="6240762B" w14:textId="77777777" w:rsidR="00044FC9" w:rsidRPr="00044FC9" w:rsidRDefault="00044FC9" w:rsidP="00044FC9">
      <w:pPr>
        <w:spacing w:after="0" w:line="240" w:lineRule="auto"/>
        <w:rPr>
          <w:rFonts w:ascii="Times New Roman" w:eastAsia="Times New Roman" w:hAnsi="Times New Roman" w:cs="Times New Roman"/>
        </w:rPr>
      </w:pPr>
    </w:p>
    <w:p w14:paraId="5E022BEE" w14:textId="77777777" w:rsidR="00044FC9" w:rsidRPr="00044FC9" w:rsidRDefault="00044FC9" w:rsidP="00044FC9">
      <w:pPr>
        <w:spacing w:after="0" w:line="240" w:lineRule="auto"/>
        <w:rPr>
          <w:rFonts w:ascii="Times New Roman" w:eastAsia="Times New Roman" w:hAnsi="Times New Roman" w:cs="Times New Roman"/>
        </w:rPr>
      </w:pPr>
    </w:p>
    <w:p w14:paraId="145C4146" w14:textId="77777777" w:rsidR="00044FC9" w:rsidRPr="00044FC9" w:rsidRDefault="00044FC9" w:rsidP="00044FC9">
      <w:pPr>
        <w:spacing w:after="0" w:line="240" w:lineRule="auto"/>
        <w:rPr>
          <w:rFonts w:ascii="Times New Roman" w:eastAsia="Times New Roman" w:hAnsi="Times New Roman" w:cs="Times New Roman"/>
        </w:rPr>
      </w:pPr>
    </w:p>
    <w:p w14:paraId="3240DEEA" w14:textId="77777777" w:rsidR="00044FC9" w:rsidRPr="00044FC9" w:rsidRDefault="00044FC9" w:rsidP="00044FC9">
      <w:pPr>
        <w:spacing w:after="0" w:line="240" w:lineRule="auto"/>
        <w:rPr>
          <w:rFonts w:ascii="Times New Roman" w:eastAsia="Times New Roman" w:hAnsi="Times New Roman" w:cs="Times New Roman"/>
        </w:rPr>
      </w:pPr>
    </w:p>
    <w:p w14:paraId="7DB49198" w14:textId="77777777" w:rsidR="00044FC9" w:rsidRPr="00044FC9" w:rsidRDefault="00044FC9" w:rsidP="00044FC9">
      <w:pPr>
        <w:spacing w:after="0" w:line="240" w:lineRule="auto"/>
        <w:rPr>
          <w:rFonts w:ascii="Times New Roman" w:eastAsia="Times New Roman" w:hAnsi="Times New Roman" w:cs="Times New Roman"/>
        </w:rPr>
      </w:pPr>
    </w:p>
    <w:p w14:paraId="13426537" w14:textId="77777777" w:rsidR="00044FC9" w:rsidRPr="00044FC9" w:rsidRDefault="00044FC9" w:rsidP="00044FC9">
      <w:pPr>
        <w:spacing w:after="0" w:line="240" w:lineRule="auto"/>
        <w:rPr>
          <w:rFonts w:ascii="Times New Roman" w:eastAsia="Times New Roman" w:hAnsi="Times New Roman" w:cs="Times New Roman"/>
        </w:rPr>
      </w:pPr>
    </w:p>
    <w:p w14:paraId="75319F28" w14:textId="77777777" w:rsidR="00044FC9" w:rsidRPr="00044FC9" w:rsidRDefault="00044FC9" w:rsidP="00044FC9">
      <w:pPr>
        <w:spacing w:after="0" w:line="240" w:lineRule="auto"/>
        <w:rPr>
          <w:rFonts w:ascii="Times New Roman" w:eastAsia="Times New Roman" w:hAnsi="Times New Roman" w:cs="Times New Roman"/>
        </w:rPr>
      </w:pPr>
    </w:p>
    <w:p w14:paraId="0BB3B9DF" w14:textId="77777777" w:rsidR="00044FC9" w:rsidRPr="00044FC9" w:rsidRDefault="00044FC9" w:rsidP="00044FC9">
      <w:pPr>
        <w:spacing w:after="0" w:line="240" w:lineRule="auto"/>
        <w:rPr>
          <w:rFonts w:ascii="Times New Roman" w:eastAsia="Times New Roman" w:hAnsi="Times New Roman" w:cs="Times New Roman"/>
        </w:rPr>
      </w:pPr>
    </w:p>
    <w:p w14:paraId="08EE48B4" w14:textId="77777777" w:rsidR="00044FC9" w:rsidRPr="00044FC9" w:rsidRDefault="00044FC9" w:rsidP="00044FC9">
      <w:pPr>
        <w:spacing w:after="0" w:line="240" w:lineRule="auto"/>
        <w:rPr>
          <w:rFonts w:ascii="Times New Roman" w:eastAsia="Times New Roman" w:hAnsi="Times New Roman" w:cs="Times New Roman"/>
        </w:rPr>
      </w:pPr>
    </w:p>
    <w:p w14:paraId="3867C6B5" w14:textId="77777777" w:rsidR="00044FC9" w:rsidRPr="00044FC9" w:rsidRDefault="00044FC9" w:rsidP="00044FC9">
      <w:pPr>
        <w:spacing w:after="0" w:line="240" w:lineRule="auto"/>
        <w:rPr>
          <w:rFonts w:ascii="Times New Roman" w:eastAsia="Times New Roman" w:hAnsi="Times New Roman" w:cs="Times New Roman"/>
        </w:rPr>
      </w:pPr>
    </w:p>
    <w:p w14:paraId="003ED2C4" w14:textId="77777777" w:rsidR="00044FC9" w:rsidRPr="00044FC9" w:rsidRDefault="00044FC9" w:rsidP="00044FC9">
      <w:pPr>
        <w:spacing w:after="0" w:line="240" w:lineRule="auto"/>
        <w:rPr>
          <w:rFonts w:ascii="Times New Roman" w:eastAsia="Times New Roman" w:hAnsi="Times New Roman" w:cs="Times New Roman"/>
        </w:rPr>
      </w:pPr>
    </w:p>
    <w:p w14:paraId="052867D9" w14:textId="77777777" w:rsidR="00044FC9" w:rsidRPr="00044FC9" w:rsidRDefault="00044FC9" w:rsidP="00044FC9">
      <w:pPr>
        <w:spacing w:after="0" w:line="240" w:lineRule="auto"/>
        <w:rPr>
          <w:rFonts w:ascii="Times New Roman" w:eastAsia="Times New Roman" w:hAnsi="Times New Roman" w:cs="Times New Roman"/>
        </w:rPr>
      </w:pPr>
    </w:p>
    <w:p w14:paraId="7A249D9D" w14:textId="77777777" w:rsidR="00044FC9" w:rsidRPr="00044FC9" w:rsidRDefault="00044FC9" w:rsidP="00044FC9">
      <w:pPr>
        <w:spacing w:after="0" w:line="240" w:lineRule="auto"/>
        <w:rPr>
          <w:rFonts w:ascii="Times New Roman" w:eastAsia="Times New Roman" w:hAnsi="Times New Roman" w:cs="Times New Roman"/>
        </w:rPr>
      </w:pPr>
    </w:p>
    <w:p w14:paraId="69BF7792" w14:textId="77777777" w:rsidR="00044FC9" w:rsidRPr="00044FC9" w:rsidRDefault="00044FC9" w:rsidP="00044FC9">
      <w:pPr>
        <w:spacing w:after="0" w:line="240" w:lineRule="auto"/>
        <w:rPr>
          <w:rFonts w:ascii="Times New Roman" w:eastAsia="Times New Roman" w:hAnsi="Times New Roman" w:cs="Times New Roman"/>
        </w:rPr>
      </w:pPr>
    </w:p>
    <w:p w14:paraId="715B0682" w14:textId="77777777" w:rsidR="00044FC9" w:rsidRPr="00044FC9" w:rsidRDefault="00044FC9" w:rsidP="00044FC9">
      <w:pPr>
        <w:spacing w:after="0" w:line="240" w:lineRule="auto"/>
        <w:rPr>
          <w:rFonts w:ascii="Times New Roman" w:eastAsia="Times New Roman" w:hAnsi="Times New Roman" w:cs="Times New Roman"/>
        </w:rPr>
      </w:pPr>
    </w:p>
    <w:p w14:paraId="4C15ADB3" w14:textId="77777777" w:rsidR="00044FC9" w:rsidRPr="00044FC9" w:rsidRDefault="00044FC9" w:rsidP="00044FC9">
      <w:pPr>
        <w:spacing w:after="0" w:line="240" w:lineRule="auto"/>
        <w:rPr>
          <w:rFonts w:ascii="Times New Roman" w:eastAsia="Times New Roman" w:hAnsi="Times New Roman" w:cs="Times New Roman"/>
        </w:rPr>
      </w:pPr>
    </w:p>
    <w:p w14:paraId="76B58B42" w14:textId="77777777" w:rsidR="00044FC9" w:rsidRPr="00044FC9" w:rsidRDefault="00044FC9" w:rsidP="00044FC9">
      <w:pPr>
        <w:spacing w:after="0" w:line="240" w:lineRule="auto"/>
        <w:rPr>
          <w:rFonts w:ascii="Times New Roman" w:eastAsia="Times New Roman" w:hAnsi="Times New Roman" w:cs="Times New Roman"/>
        </w:rPr>
      </w:pPr>
    </w:p>
    <w:p w14:paraId="2DAC5E03" w14:textId="77777777" w:rsidR="00044FC9" w:rsidRPr="00044FC9" w:rsidRDefault="00044FC9" w:rsidP="00044FC9">
      <w:pPr>
        <w:spacing w:after="0" w:line="240" w:lineRule="auto"/>
        <w:rPr>
          <w:rFonts w:ascii="Times New Roman" w:eastAsia="Times New Roman" w:hAnsi="Times New Roman" w:cs="Times New Roman"/>
        </w:rPr>
      </w:pPr>
    </w:p>
    <w:p w14:paraId="489F5675" w14:textId="77777777" w:rsidR="00044FC9" w:rsidRPr="00044FC9" w:rsidRDefault="00044FC9" w:rsidP="00044FC9">
      <w:pPr>
        <w:spacing w:after="0" w:line="240" w:lineRule="auto"/>
        <w:rPr>
          <w:rFonts w:ascii="Times New Roman" w:eastAsia="Times New Roman" w:hAnsi="Times New Roman" w:cs="Times New Roman"/>
        </w:rPr>
      </w:pPr>
    </w:p>
    <w:p w14:paraId="23C49747" w14:textId="77777777" w:rsidR="00044FC9" w:rsidRPr="00044FC9" w:rsidRDefault="00044FC9" w:rsidP="00044FC9">
      <w:pPr>
        <w:spacing w:after="0" w:line="240" w:lineRule="auto"/>
        <w:rPr>
          <w:rFonts w:ascii="Times New Roman" w:eastAsia="Times New Roman" w:hAnsi="Times New Roman" w:cs="Times New Roman"/>
        </w:rPr>
      </w:pPr>
    </w:p>
    <w:p w14:paraId="47EC514A" w14:textId="77777777" w:rsidR="00044FC9" w:rsidRPr="00044FC9" w:rsidRDefault="00044FC9" w:rsidP="00044FC9">
      <w:pPr>
        <w:tabs>
          <w:tab w:val="left" w:pos="567"/>
        </w:tabs>
        <w:spacing w:after="0" w:line="240" w:lineRule="auto"/>
        <w:ind w:left="567" w:hanging="567"/>
        <w:jc w:val="center"/>
        <w:outlineLvl w:val="0"/>
        <w:rPr>
          <w:rFonts w:ascii="Times New Roman" w:eastAsia="Times New Roman" w:hAnsi="Times New Roman" w:cs="Times New Roman"/>
          <w:b/>
          <w:caps/>
        </w:rPr>
      </w:pPr>
      <w:r w:rsidRPr="00044FC9">
        <w:rPr>
          <w:rFonts w:ascii="Times New Roman" w:eastAsia="Times New Roman" w:hAnsi="Times New Roman" w:cs="Times New Roman"/>
          <w:b/>
          <w:caps/>
        </w:rPr>
        <w:t>B. PAKUOTĖS LAPELIS</w:t>
      </w:r>
      <w:bookmarkEnd w:id="69"/>
      <w:bookmarkEnd w:id="70"/>
    </w:p>
    <w:p w14:paraId="4FF75D32" w14:textId="77777777" w:rsidR="00044FC9" w:rsidRPr="00044FC9" w:rsidRDefault="00044FC9" w:rsidP="00044FC9">
      <w:pPr>
        <w:spacing w:after="0" w:line="240" w:lineRule="auto"/>
        <w:jc w:val="center"/>
        <w:rPr>
          <w:rFonts w:ascii="Times New Roman" w:eastAsia="Times New Roman" w:hAnsi="Times New Roman" w:cs="Times New Roman"/>
        </w:rPr>
      </w:pPr>
      <w:r w:rsidRPr="00044FC9">
        <w:rPr>
          <w:rFonts w:ascii="Times New Roman" w:eastAsia="Times New Roman" w:hAnsi="Times New Roman" w:cs="Times New Roman"/>
        </w:rPr>
        <w:br w:type="page"/>
      </w:r>
      <w:bookmarkEnd w:id="71"/>
      <w:bookmarkEnd w:id="72"/>
      <w:r w:rsidRPr="00044FC9">
        <w:rPr>
          <w:rFonts w:ascii="Times New Roman" w:eastAsia="Times New Roman" w:hAnsi="Times New Roman" w:cs="Times New Roman"/>
          <w:b/>
        </w:rPr>
        <w:lastRenderedPageBreak/>
        <w:t>Pakuotės lapelis: informacija vartotojui</w:t>
      </w:r>
    </w:p>
    <w:p w14:paraId="5FBF34C8" w14:textId="77777777" w:rsidR="00044FC9" w:rsidRPr="00044FC9" w:rsidRDefault="00044FC9" w:rsidP="00044FC9">
      <w:pPr>
        <w:spacing w:after="0" w:line="240" w:lineRule="auto"/>
        <w:rPr>
          <w:rFonts w:ascii="Times New Roman" w:eastAsia="Times New Roman" w:hAnsi="Times New Roman" w:cs="Times New Roman"/>
          <w:noProof/>
        </w:rPr>
      </w:pPr>
    </w:p>
    <w:p w14:paraId="4558D2E5" w14:textId="77777777" w:rsidR="00044FC9" w:rsidRPr="00044FC9" w:rsidRDefault="00044FC9" w:rsidP="00044FC9">
      <w:pPr>
        <w:spacing w:after="0" w:line="240" w:lineRule="auto"/>
        <w:jc w:val="center"/>
        <w:rPr>
          <w:rFonts w:ascii="Times New Roman" w:eastAsia="Times New Roman" w:hAnsi="Times New Roman" w:cs="Times New Roman"/>
          <w:b/>
          <w:noProof/>
        </w:rPr>
      </w:pPr>
      <w:r w:rsidRPr="00044FC9">
        <w:rPr>
          <w:rFonts w:ascii="Times New Roman" w:eastAsia="Times New Roman" w:hAnsi="Times New Roman" w:cs="Times New Roman"/>
          <w:b/>
          <w:noProof/>
        </w:rPr>
        <w:t>Cetrix 10 mg plėvele dengtos tabletės</w:t>
      </w:r>
    </w:p>
    <w:p w14:paraId="7B9F66CA" w14:textId="77777777" w:rsidR="00044FC9" w:rsidRPr="00044FC9" w:rsidRDefault="00044FC9" w:rsidP="00044FC9">
      <w:pPr>
        <w:spacing w:after="0" w:line="240" w:lineRule="auto"/>
        <w:jc w:val="center"/>
        <w:rPr>
          <w:rFonts w:ascii="Times New Roman" w:eastAsia="Times New Roman" w:hAnsi="Times New Roman" w:cs="Times New Roman"/>
          <w:b/>
          <w:noProof/>
        </w:rPr>
      </w:pPr>
      <w:r w:rsidRPr="00044FC9">
        <w:rPr>
          <w:rFonts w:ascii="Times New Roman" w:eastAsia="Times New Roman" w:hAnsi="Times New Roman" w:cs="Times New Roman"/>
          <w:b/>
          <w:noProof/>
        </w:rPr>
        <w:t>Cetirizino dihidrochloridas</w:t>
      </w:r>
    </w:p>
    <w:p w14:paraId="2D375E27" w14:textId="77777777" w:rsidR="00044FC9" w:rsidRPr="00044FC9" w:rsidRDefault="00044FC9" w:rsidP="00044FC9">
      <w:pPr>
        <w:spacing w:after="0" w:line="240" w:lineRule="auto"/>
        <w:rPr>
          <w:rFonts w:ascii="Times New Roman" w:eastAsia="Times New Roman" w:hAnsi="Times New Roman" w:cs="Times New Roman"/>
          <w:noProof/>
        </w:rPr>
      </w:pPr>
    </w:p>
    <w:p w14:paraId="4023C0EE" w14:textId="77777777" w:rsidR="00044FC9" w:rsidRPr="00044FC9" w:rsidRDefault="00044FC9" w:rsidP="00044FC9">
      <w:pPr>
        <w:spacing w:after="0" w:line="240" w:lineRule="auto"/>
        <w:rPr>
          <w:rFonts w:ascii="Times New Roman" w:eastAsia="Times New Roman" w:hAnsi="Times New Roman" w:cs="Times New Roman"/>
          <w:noProof/>
        </w:rPr>
      </w:pPr>
    </w:p>
    <w:p w14:paraId="36AD3E3B" w14:textId="77777777" w:rsidR="00044FC9" w:rsidRPr="00044FC9" w:rsidRDefault="00044FC9" w:rsidP="00044FC9">
      <w:pPr>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Atidžiai perskaitykite visą šį lapelį, prieš pradėdami vartoti šį vaistą, nes jame pateikiama Jums svarbi informacija.</w:t>
      </w:r>
    </w:p>
    <w:p w14:paraId="2F393A1F" w14:textId="77777777" w:rsidR="00044FC9" w:rsidRPr="00044FC9" w:rsidRDefault="00044FC9" w:rsidP="00044FC9">
      <w:pPr>
        <w:numPr>
          <w:ilvl w:val="12"/>
          <w:numId w:val="0"/>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noProof/>
        </w:rPr>
        <w:t>Visada vartokite šį vaistą tiksliai kaip aprašyta šiame lapelyje arba kaip nurodė gydytojas arba vaistininkas.</w:t>
      </w:r>
    </w:p>
    <w:p w14:paraId="41778530" w14:textId="77777777" w:rsidR="00044FC9" w:rsidRPr="00044FC9" w:rsidRDefault="00044FC9" w:rsidP="00044FC9">
      <w:pPr>
        <w:numPr>
          <w:ilvl w:val="0"/>
          <w:numId w:val="5"/>
        </w:num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Neišmeskite šio lapelio, nes vėl gali prireikti jį perskaityti.</w:t>
      </w:r>
    </w:p>
    <w:p w14:paraId="213D58AF" w14:textId="77777777" w:rsidR="00044FC9" w:rsidRPr="00044FC9" w:rsidRDefault="00044FC9" w:rsidP="00044FC9">
      <w:pPr>
        <w:numPr>
          <w:ilvl w:val="0"/>
          <w:numId w:val="5"/>
        </w:num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Jeigu norite sužinoti daugiau arba pasitarti, kreipkitės į vaistininką.</w:t>
      </w:r>
    </w:p>
    <w:p w14:paraId="497FE7AC" w14:textId="77777777" w:rsidR="00044FC9" w:rsidRPr="00044FC9" w:rsidRDefault="00044FC9" w:rsidP="00044FC9">
      <w:pPr>
        <w:numPr>
          <w:ilvl w:val="0"/>
          <w:numId w:val="5"/>
        </w:numPr>
        <w:tabs>
          <w:tab w:val="left" w:pos="567"/>
        </w:tabs>
        <w:spacing w:after="0" w:line="240" w:lineRule="auto"/>
        <w:ind w:left="567" w:hanging="567"/>
        <w:rPr>
          <w:rFonts w:ascii="Times New Roman" w:eastAsia="Times New Roman" w:hAnsi="Times New Roman" w:cs="Times New Roman"/>
        </w:rPr>
      </w:pPr>
      <w:r w:rsidRPr="00044FC9">
        <w:rPr>
          <w:rFonts w:ascii="Times New Roman" w:eastAsia="Times New Roman" w:hAnsi="Times New Roman" w:cs="Times New Roman"/>
          <w:noProof/>
        </w:rPr>
        <w:t>Jeigu pasireiškė šalutinis poveikis (net jeigu jis šiame lapelyje nenurodytas), kreipkitės į gydytoją arba vaistininką. Žr. 4 skyrių.</w:t>
      </w:r>
    </w:p>
    <w:p w14:paraId="4AE790DE" w14:textId="77777777" w:rsidR="00044FC9" w:rsidRPr="00044FC9" w:rsidRDefault="00044FC9" w:rsidP="00044FC9">
      <w:pPr>
        <w:numPr>
          <w:ilvl w:val="0"/>
          <w:numId w:val="5"/>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 xml:space="preserve">Jeigu per 3 dienas </w:t>
      </w:r>
      <w:r w:rsidRPr="00044FC9">
        <w:rPr>
          <w:rFonts w:ascii="Times New Roman" w:eastAsia="Times New Roman" w:hAnsi="Times New Roman" w:cs="Times New Roman"/>
          <w:noProof/>
        </w:rPr>
        <w:t>Jūsų savijauta nepagerėjo arba net pablogėjo</w:t>
      </w:r>
      <w:r w:rsidRPr="00044FC9">
        <w:rPr>
          <w:rFonts w:ascii="Times New Roman" w:eastAsia="Times New Roman" w:hAnsi="Times New Roman" w:cs="Times New Roman"/>
        </w:rPr>
        <w:t>, kreipkitės į gydytoją.</w:t>
      </w:r>
    </w:p>
    <w:p w14:paraId="30AD7741" w14:textId="77777777" w:rsidR="00044FC9" w:rsidRPr="00044FC9" w:rsidRDefault="00044FC9" w:rsidP="00044FC9">
      <w:pPr>
        <w:spacing w:after="0" w:line="240" w:lineRule="auto"/>
        <w:rPr>
          <w:rFonts w:ascii="Times New Roman" w:eastAsia="Times New Roman" w:hAnsi="Times New Roman" w:cs="Times New Roman"/>
          <w:noProof/>
        </w:rPr>
      </w:pPr>
    </w:p>
    <w:p w14:paraId="09C4D3F4" w14:textId="77777777" w:rsidR="00044FC9" w:rsidRPr="00044FC9" w:rsidRDefault="00044FC9" w:rsidP="00044FC9">
      <w:pPr>
        <w:spacing w:after="0" w:line="240" w:lineRule="auto"/>
        <w:rPr>
          <w:rFonts w:ascii="Times New Roman" w:eastAsia="Times New Roman" w:hAnsi="Times New Roman" w:cs="Times New Roman"/>
          <w:noProof/>
        </w:rPr>
      </w:pPr>
    </w:p>
    <w:p w14:paraId="5F03FB39" w14:textId="77777777" w:rsidR="00044FC9" w:rsidRPr="00044FC9" w:rsidRDefault="00044FC9" w:rsidP="00044FC9">
      <w:pPr>
        <w:keepNext/>
        <w:tabs>
          <w:tab w:val="left" w:pos="567"/>
        </w:tabs>
        <w:spacing w:after="0" w:line="260" w:lineRule="exact"/>
        <w:jc w:val="both"/>
        <w:outlineLvl w:val="3"/>
        <w:rPr>
          <w:rFonts w:ascii="Times New Roman" w:eastAsia="Times New Roman" w:hAnsi="Times New Roman" w:cs="Times New Roman"/>
          <w:b/>
          <w:bCs/>
          <w:snapToGrid w:val="0"/>
        </w:rPr>
      </w:pPr>
      <w:r w:rsidRPr="00044FC9">
        <w:rPr>
          <w:rFonts w:ascii="Times New Roman" w:eastAsia="Times New Roman" w:hAnsi="Times New Roman" w:cs="Times New Roman"/>
          <w:b/>
          <w:bCs/>
          <w:snapToGrid w:val="0"/>
        </w:rPr>
        <w:t>Apie ką rašoma šiame lapelyje?</w:t>
      </w:r>
    </w:p>
    <w:p w14:paraId="36C9B3C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1.</w:t>
      </w:r>
      <w:r w:rsidRPr="00044FC9">
        <w:rPr>
          <w:rFonts w:ascii="Times New Roman" w:eastAsia="Times New Roman" w:hAnsi="Times New Roman" w:cs="Times New Roman"/>
          <w:noProof/>
        </w:rPr>
        <w:tab/>
        <w:t>Kas yra Cetrix ir kam jis vartojamas</w:t>
      </w:r>
    </w:p>
    <w:p w14:paraId="73023BEB"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2.</w:t>
      </w:r>
      <w:r w:rsidRPr="00044FC9">
        <w:rPr>
          <w:rFonts w:ascii="Times New Roman" w:eastAsia="Times New Roman" w:hAnsi="Times New Roman" w:cs="Times New Roman"/>
          <w:noProof/>
        </w:rPr>
        <w:tab/>
        <w:t>Kas žinotina prieš vartojant Cetrix</w:t>
      </w:r>
    </w:p>
    <w:p w14:paraId="37C19EC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3.</w:t>
      </w:r>
      <w:r w:rsidRPr="00044FC9">
        <w:rPr>
          <w:rFonts w:ascii="Times New Roman" w:eastAsia="Times New Roman" w:hAnsi="Times New Roman" w:cs="Times New Roman"/>
          <w:noProof/>
        </w:rPr>
        <w:tab/>
        <w:t xml:space="preserve">Kaip vartoti Cetrix </w:t>
      </w:r>
    </w:p>
    <w:p w14:paraId="19F5349A"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4.</w:t>
      </w:r>
      <w:r w:rsidRPr="00044FC9">
        <w:rPr>
          <w:rFonts w:ascii="Times New Roman" w:eastAsia="Times New Roman" w:hAnsi="Times New Roman" w:cs="Times New Roman"/>
          <w:noProof/>
        </w:rPr>
        <w:tab/>
        <w:t>Galimas šalutinis poveikis</w:t>
      </w:r>
    </w:p>
    <w:p w14:paraId="6EEFB88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5.</w:t>
      </w:r>
      <w:r w:rsidRPr="00044FC9">
        <w:rPr>
          <w:rFonts w:ascii="Times New Roman" w:eastAsia="Times New Roman" w:hAnsi="Times New Roman" w:cs="Times New Roman"/>
          <w:noProof/>
        </w:rPr>
        <w:tab/>
        <w:t>Kaip laikyti Cetrix</w:t>
      </w:r>
    </w:p>
    <w:p w14:paraId="7D872945"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6.</w:t>
      </w:r>
      <w:r w:rsidRPr="00044FC9">
        <w:rPr>
          <w:rFonts w:ascii="Times New Roman" w:eastAsia="Times New Roman" w:hAnsi="Times New Roman" w:cs="Times New Roman"/>
          <w:noProof/>
        </w:rPr>
        <w:tab/>
        <w:t>Pakuotės turinys ir kita informacija</w:t>
      </w:r>
    </w:p>
    <w:p w14:paraId="4547439D" w14:textId="77777777" w:rsidR="00044FC9" w:rsidRPr="00044FC9" w:rsidRDefault="00044FC9" w:rsidP="00044FC9">
      <w:pPr>
        <w:spacing w:after="0" w:line="240" w:lineRule="auto"/>
        <w:rPr>
          <w:rFonts w:ascii="Times New Roman" w:eastAsia="Times New Roman" w:hAnsi="Times New Roman" w:cs="Times New Roman"/>
          <w:noProof/>
        </w:rPr>
      </w:pPr>
    </w:p>
    <w:p w14:paraId="59F9A823" w14:textId="77777777" w:rsidR="00044FC9" w:rsidRPr="00044FC9" w:rsidRDefault="00044FC9" w:rsidP="00044FC9">
      <w:pPr>
        <w:spacing w:after="0" w:line="240" w:lineRule="auto"/>
        <w:rPr>
          <w:rFonts w:ascii="Times New Roman" w:eastAsia="Times New Roman" w:hAnsi="Times New Roman" w:cs="Times New Roman"/>
          <w:noProof/>
        </w:rPr>
      </w:pPr>
    </w:p>
    <w:p w14:paraId="59B43934" w14:textId="77777777" w:rsidR="00044FC9" w:rsidRPr="00044FC9" w:rsidRDefault="00044FC9" w:rsidP="00044FC9">
      <w:pPr>
        <w:keepNext/>
        <w:tabs>
          <w:tab w:val="left" w:pos="567"/>
        </w:tabs>
        <w:spacing w:after="0" w:line="260" w:lineRule="exact"/>
        <w:jc w:val="both"/>
        <w:outlineLvl w:val="3"/>
        <w:rPr>
          <w:rFonts w:ascii="Times New Roman" w:eastAsia="Times New Roman" w:hAnsi="Times New Roman" w:cs="Times New Roman"/>
          <w:b/>
          <w:bCs/>
          <w:snapToGrid w:val="0"/>
        </w:rPr>
      </w:pPr>
      <w:bookmarkStart w:id="73" w:name="_Toc129243139"/>
      <w:bookmarkStart w:id="74" w:name="_Toc129243264"/>
      <w:r w:rsidRPr="00044FC9">
        <w:rPr>
          <w:rFonts w:ascii="Times New Roman" w:eastAsia="Times New Roman" w:hAnsi="Times New Roman" w:cs="Times New Roman"/>
          <w:b/>
          <w:bCs/>
          <w:snapToGrid w:val="0"/>
        </w:rPr>
        <w:t>1.</w:t>
      </w:r>
      <w:r w:rsidRPr="00044FC9">
        <w:rPr>
          <w:rFonts w:ascii="Times New Roman" w:eastAsia="Times New Roman" w:hAnsi="Times New Roman" w:cs="Times New Roman"/>
          <w:b/>
          <w:bCs/>
          <w:snapToGrid w:val="0"/>
        </w:rPr>
        <w:tab/>
        <w:t>Kas yra Cetrix ir kam jis vartojamas</w:t>
      </w:r>
    </w:p>
    <w:bookmarkEnd w:id="73"/>
    <w:bookmarkEnd w:id="74"/>
    <w:p w14:paraId="72036EB5" w14:textId="77777777" w:rsidR="00044FC9" w:rsidRPr="00044FC9" w:rsidRDefault="00044FC9" w:rsidP="00044FC9">
      <w:pPr>
        <w:spacing w:after="0" w:line="240" w:lineRule="auto"/>
        <w:rPr>
          <w:rFonts w:ascii="Times New Roman" w:eastAsia="Times New Roman" w:hAnsi="Times New Roman" w:cs="Times New Roman"/>
          <w:noProof/>
        </w:rPr>
      </w:pPr>
    </w:p>
    <w:p w14:paraId="08BB086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Cetrix veiklioji medžiaga yra cetirizino dihidrochloridas. Cetrix priklauso vaistų, vadinamų antihistamininių sistemiškai veikiančių vaistų grupei, kurie vartojami nuo alergijos (padidėjusio jautrumo). </w:t>
      </w:r>
    </w:p>
    <w:p w14:paraId="0A3DE13D" w14:textId="77777777" w:rsidR="00044FC9" w:rsidRPr="00044FC9" w:rsidRDefault="00044FC9" w:rsidP="00044FC9">
      <w:pPr>
        <w:spacing w:after="0" w:line="240" w:lineRule="auto"/>
        <w:rPr>
          <w:rFonts w:ascii="Times New Roman" w:eastAsia="Times New Roman" w:hAnsi="Times New Roman" w:cs="Times New Roman"/>
          <w:noProof/>
        </w:rPr>
      </w:pPr>
    </w:p>
    <w:p w14:paraId="02F68CC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Suaugusiems žmonėms ir 6 metų bei vyresniems vaikams Cetrix vartojamas:</w:t>
      </w:r>
    </w:p>
    <w:p w14:paraId="47833077" w14:textId="77777777" w:rsidR="00044FC9" w:rsidRPr="00044FC9" w:rsidRDefault="00044FC9" w:rsidP="00044FC9">
      <w:pPr>
        <w:numPr>
          <w:ilvl w:val="0"/>
          <w:numId w:val="6"/>
        </w:num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sezoninio ir nuolatinio alerginio rinito simptomams (nosies ir akių) palengvinti;</w:t>
      </w:r>
    </w:p>
    <w:p w14:paraId="0EE72957" w14:textId="77777777" w:rsidR="00044FC9" w:rsidRPr="00044FC9" w:rsidRDefault="00044FC9" w:rsidP="00044FC9">
      <w:pPr>
        <w:numPr>
          <w:ilvl w:val="0"/>
          <w:numId w:val="6"/>
        </w:num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lėtiniam dilgėliniam bėrimui (lėtinei idiopatinei dilgėlinei) palengvinti.</w:t>
      </w:r>
    </w:p>
    <w:p w14:paraId="5529AC7F" w14:textId="77777777" w:rsidR="00044FC9" w:rsidRPr="00044FC9" w:rsidRDefault="00044FC9" w:rsidP="00044FC9">
      <w:pPr>
        <w:spacing w:after="0" w:line="240" w:lineRule="auto"/>
        <w:rPr>
          <w:rFonts w:ascii="Times New Roman" w:eastAsia="Times New Roman" w:hAnsi="Times New Roman" w:cs="Times New Roman"/>
          <w:noProof/>
        </w:rPr>
      </w:pPr>
    </w:p>
    <w:p w14:paraId="3ACB5F53" w14:textId="77777777" w:rsidR="00044FC9" w:rsidRPr="00044FC9" w:rsidRDefault="00044FC9" w:rsidP="00044FC9">
      <w:pPr>
        <w:spacing w:after="0" w:line="240" w:lineRule="auto"/>
        <w:rPr>
          <w:rFonts w:ascii="Times New Roman" w:eastAsia="Times New Roman" w:hAnsi="Times New Roman" w:cs="Times New Roman"/>
          <w:noProof/>
        </w:rPr>
      </w:pPr>
    </w:p>
    <w:p w14:paraId="2714CF2B" w14:textId="77777777" w:rsidR="00044FC9" w:rsidRPr="00044FC9" w:rsidRDefault="00044FC9" w:rsidP="00044FC9">
      <w:pPr>
        <w:keepNext/>
        <w:tabs>
          <w:tab w:val="left" w:pos="567"/>
        </w:tabs>
        <w:spacing w:after="0" w:line="260" w:lineRule="exact"/>
        <w:jc w:val="both"/>
        <w:outlineLvl w:val="3"/>
        <w:rPr>
          <w:rFonts w:ascii="Times New Roman" w:eastAsia="Times New Roman" w:hAnsi="Times New Roman" w:cs="Times New Roman"/>
          <w:b/>
          <w:bCs/>
          <w:snapToGrid w:val="0"/>
        </w:rPr>
      </w:pPr>
      <w:bookmarkStart w:id="75" w:name="_Toc129243140"/>
      <w:bookmarkStart w:id="76" w:name="_Toc129243265"/>
      <w:r w:rsidRPr="00044FC9">
        <w:rPr>
          <w:rFonts w:ascii="Times New Roman" w:eastAsia="Times New Roman" w:hAnsi="Times New Roman" w:cs="Times New Roman"/>
          <w:b/>
          <w:bCs/>
          <w:snapToGrid w:val="0"/>
        </w:rPr>
        <w:t>2.</w:t>
      </w:r>
      <w:r w:rsidRPr="00044FC9">
        <w:rPr>
          <w:rFonts w:ascii="Times New Roman" w:eastAsia="Times New Roman" w:hAnsi="Times New Roman" w:cs="Times New Roman"/>
          <w:b/>
          <w:bCs/>
          <w:snapToGrid w:val="0"/>
        </w:rPr>
        <w:tab/>
        <w:t>Kas žinotina prieš vartojant Cetrix</w:t>
      </w:r>
    </w:p>
    <w:bookmarkEnd w:id="75"/>
    <w:bookmarkEnd w:id="76"/>
    <w:p w14:paraId="645C5A31" w14:textId="77777777" w:rsidR="00044FC9" w:rsidRPr="00044FC9" w:rsidRDefault="00044FC9" w:rsidP="00044FC9">
      <w:pPr>
        <w:spacing w:after="0" w:line="240" w:lineRule="auto"/>
        <w:rPr>
          <w:rFonts w:ascii="Times New Roman" w:eastAsia="Times New Roman" w:hAnsi="Times New Roman" w:cs="Times New Roman"/>
          <w:noProof/>
        </w:rPr>
      </w:pPr>
    </w:p>
    <w:p w14:paraId="45FD0522" w14:textId="77777777" w:rsidR="00044FC9" w:rsidRPr="00044FC9" w:rsidRDefault="00044FC9" w:rsidP="00044FC9">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Cetrix vartoti negalima</w:t>
      </w:r>
    </w:p>
    <w:p w14:paraId="16BAC272" w14:textId="77777777" w:rsidR="00044FC9" w:rsidRPr="00044FC9" w:rsidRDefault="00044FC9" w:rsidP="00044FC9">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jeigu yra alergija cetirizino dihidrochloridui arba bet kuriai pagalbinei šio vaisto medžiagai (jos išvardytos 6 skyriuje);</w:t>
      </w:r>
    </w:p>
    <w:p w14:paraId="15C241C5" w14:textId="77777777" w:rsidR="00044FC9" w:rsidRPr="00044FC9" w:rsidRDefault="00044FC9" w:rsidP="00044FC9">
      <w:pPr>
        <w:tabs>
          <w:tab w:val="num" w:pos="720"/>
        </w:tabs>
        <w:spacing w:after="0" w:line="240" w:lineRule="auto"/>
        <w:ind w:left="720" w:hanging="363"/>
        <w:rPr>
          <w:rFonts w:ascii="Times New Roman" w:eastAsia="Times New Roman" w:hAnsi="Times New Roman" w:cs="Times New Roman"/>
        </w:rPr>
      </w:pPr>
      <w:r w:rsidRPr="00044FC9">
        <w:rPr>
          <w:rFonts w:ascii="Times New Roman" w:eastAsia="Times New Roman" w:hAnsi="Times New Roman" w:cs="Times New Roman"/>
          <w:noProof/>
        </w:rPr>
        <w:t>jeigu yra alergija hidroksizinui ar piperazino dariniui (glaudžiai susijusiai kitų vaistų aktyviai medžiagai);</w:t>
      </w:r>
    </w:p>
    <w:p w14:paraId="5861D870" w14:textId="77777777" w:rsidR="00044FC9" w:rsidRPr="00044FC9" w:rsidRDefault="00044FC9" w:rsidP="00044FC9">
      <w:pPr>
        <w:tabs>
          <w:tab w:val="num" w:pos="720"/>
        </w:tabs>
        <w:spacing w:after="0" w:line="240" w:lineRule="auto"/>
        <w:ind w:left="720" w:hanging="363"/>
        <w:rPr>
          <w:rFonts w:ascii="Times New Roman" w:eastAsia="Times New Roman" w:hAnsi="Times New Roman" w:cs="Times New Roman"/>
        </w:rPr>
      </w:pPr>
      <w:r w:rsidRPr="00044FC9">
        <w:rPr>
          <w:rFonts w:ascii="Times New Roman" w:eastAsia="Times New Roman" w:hAnsi="Times New Roman" w:cs="Times New Roman"/>
          <w:noProof/>
        </w:rPr>
        <w:t>jeigu sergate sunkia inkstų liga.</w:t>
      </w:r>
    </w:p>
    <w:p w14:paraId="3CB93188" w14:textId="77777777" w:rsidR="00044FC9" w:rsidRPr="00044FC9" w:rsidRDefault="00044FC9" w:rsidP="00044FC9">
      <w:pPr>
        <w:spacing w:after="0" w:line="240" w:lineRule="auto"/>
        <w:rPr>
          <w:rFonts w:ascii="Times New Roman" w:eastAsia="Times New Roman" w:hAnsi="Times New Roman" w:cs="Times New Roman"/>
          <w:noProof/>
        </w:rPr>
      </w:pPr>
    </w:p>
    <w:p w14:paraId="27ADF703" w14:textId="77777777" w:rsidR="00044FC9" w:rsidRPr="00044FC9" w:rsidRDefault="00044FC9" w:rsidP="00044FC9">
      <w:pPr>
        <w:keepNext/>
        <w:tabs>
          <w:tab w:val="left" w:pos="567"/>
        </w:tabs>
        <w:spacing w:after="0" w:line="260" w:lineRule="exact"/>
        <w:jc w:val="both"/>
        <w:outlineLvl w:val="3"/>
        <w:rPr>
          <w:rFonts w:ascii="Times New Roman" w:eastAsia="Times New Roman" w:hAnsi="Times New Roman" w:cs="Times New Roman"/>
          <w:b/>
          <w:bCs/>
          <w:snapToGrid w:val="0"/>
        </w:rPr>
      </w:pPr>
      <w:r w:rsidRPr="00044FC9">
        <w:rPr>
          <w:rFonts w:ascii="Times New Roman" w:eastAsia="Times New Roman" w:hAnsi="Times New Roman" w:cs="Times New Roman"/>
          <w:b/>
          <w:bCs/>
          <w:snapToGrid w:val="0"/>
        </w:rPr>
        <w:t>Įspėjimai ir atsargumo priemonės</w:t>
      </w:r>
    </w:p>
    <w:p w14:paraId="57EA084D" w14:textId="77777777" w:rsidR="00044FC9" w:rsidRPr="00044FC9" w:rsidRDefault="00044FC9" w:rsidP="00044FC9">
      <w:pPr>
        <w:autoSpaceDE w:val="0"/>
        <w:autoSpaceDN w:val="0"/>
        <w:adjustRightInd w:val="0"/>
        <w:spacing w:after="0" w:line="240" w:lineRule="auto"/>
        <w:rPr>
          <w:rFonts w:ascii="Times New Roman" w:eastAsia="Times New Roman" w:hAnsi="Times New Roman" w:cs="Times New Roman"/>
          <w:lang w:eastAsia="fi-FI"/>
        </w:rPr>
      </w:pPr>
      <w:r w:rsidRPr="00044FC9">
        <w:rPr>
          <w:rFonts w:ascii="Times New Roman" w:eastAsia="Times New Roman" w:hAnsi="Times New Roman" w:cs="Times New Roman"/>
        </w:rPr>
        <w:t>Pasitarkite su gydytoju arba vaistininku prieš pradėdami vartoti Cetrix.</w:t>
      </w:r>
    </w:p>
    <w:p w14:paraId="484D667C" w14:textId="77777777" w:rsidR="00044FC9" w:rsidRPr="00044FC9" w:rsidRDefault="00044FC9" w:rsidP="00044FC9">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jeigu yra sutrikusi Jūsų inkstų funkcija. Jei būtina, Jums dozė bus pakoreguota. Reikalingą naują dozę nustatys Jūsų gydytojas;</w:t>
      </w:r>
    </w:p>
    <w:p w14:paraId="5C618E31" w14:textId="77777777" w:rsidR="00044FC9" w:rsidRPr="00044FC9" w:rsidRDefault="00044FC9" w:rsidP="00044FC9">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jeigu Jums sutrikęs šlapinimasis (pvz., dėl stuburo, prostatos ar šlapimo pūslės problemų);</w:t>
      </w:r>
    </w:p>
    <w:p w14:paraId="2598E444" w14:textId="77777777" w:rsidR="00044FC9" w:rsidRPr="00044FC9" w:rsidRDefault="00044FC9" w:rsidP="00044FC9">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jei sergate epilepsija ar Jums gali būti traukulių;</w:t>
      </w:r>
    </w:p>
    <w:p w14:paraId="7579BED8" w14:textId="77777777" w:rsidR="00044FC9" w:rsidRPr="00044FC9" w:rsidRDefault="00044FC9" w:rsidP="00044FC9">
      <w:pPr>
        <w:tabs>
          <w:tab w:val="num" w:pos="720"/>
        </w:tabs>
        <w:spacing w:after="0" w:line="240" w:lineRule="auto"/>
        <w:ind w:left="720" w:hanging="363"/>
        <w:rPr>
          <w:rFonts w:ascii="Times New Roman" w:eastAsia="Times New Roman" w:hAnsi="Times New Roman" w:cs="Times New Roman"/>
        </w:rPr>
      </w:pPr>
      <w:r w:rsidRPr="00044FC9">
        <w:rPr>
          <w:rFonts w:ascii="Times New Roman" w:eastAsia="Times New Roman" w:hAnsi="Times New Roman" w:cs="Times New Roman"/>
          <w:noProof/>
        </w:rPr>
        <w:t>jeigu Jūs planuojate daryti testus alergijai nustatyti. Cetrix vartojimą reikia nutraukti 3 dienas iki numatomų tyrimų.</w:t>
      </w:r>
    </w:p>
    <w:p w14:paraId="5A9B62DF" w14:textId="77777777" w:rsidR="00044FC9" w:rsidRPr="00044FC9" w:rsidRDefault="00044FC9" w:rsidP="00044FC9">
      <w:pPr>
        <w:spacing w:after="0" w:line="240" w:lineRule="auto"/>
        <w:rPr>
          <w:rFonts w:ascii="Times New Roman" w:eastAsia="Times New Roman" w:hAnsi="Times New Roman" w:cs="Times New Roman"/>
        </w:rPr>
      </w:pPr>
    </w:p>
    <w:p w14:paraId="162CEF56" w14:textId="77777777" w:rsidR="00044FC9" w:rsidRPr="00044FC9" w:rsidRDefault="00044FC9" w:rsidP="00044FC9">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Vaikams</w:t>
      </w:r>
    </w:p>
    <w:p w14:paraId="54E6866A"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lastRenderedPageBreak/>
        <w:t>Šio vaisto negalima vartoti jaunesniems nei 6 metų vaikams, kadangi nėra galimybės parinkti tinkamą tablečių dozę.</w:t>
      </w:r>
    </w:p>
    <w:p w14:paraId="2ABF77FC" w14:textId="77777777" w:rsidR="00044FC9" w:rsidRPr="00044FC9" w:rsidRDefault="00044FC9" w:rsidP="00044FC9">
      <w:pPr>
        <w:spacing w:after="0" w:line="240" w:lineRule="auto"/>
        <w:rPr>
          <w:rFonts w:ascii="Times New Roman" w:eastAsia="Times New Roman" w:hAnsi="Times New Roman" w:cs="Times New Roman"/>
        </w:rPr>
      </w:pPr>
    </w:p>
    <w:p w14:paraId="0E6AD278" w14:textId="77777777" w:rsidR="00044FC9" w:rsidRPr="00044FC9" w:rsidRDefault="00044FC9" w:rsidP="00044FC9">
      <w:pPr>
        <w:keepNext/>
        <w:tabs>
          <w:tab w:val="left" w:pos="567"/>
        </w:tabs>
        <w:spacing w:after="0" w:line="260" w:lineRule="exact"/>
        <w:jc w:val="both"/>
        <w:outlineLvl w:val="3"/>
        <w:rPr>
          <w:rFonts w:ascii="Times New Roman" w:eastAsia="Times New Roman" w:hAnsi="Times New Roman" w:cs="Times New Roman"/>
          <w:b/>
          <w:bCs/>
          <w:snapToGrid w:val="0"/>
        </w:rPr>
      </w:pPr>
      <w:r w:rsidRPr="00044FC9">
        <w:rPr>
          <w:rFonts w:ascii="Times New Roman" w:eastAsia="Times New Roman" w:hAnsi="Times New Roman" w:cs="Times New Roman"/>
          <w:b/>
          <w:bCs/>
          <w:snapToGrid w:val="0"/>
        </w:rPr>
        <w:t>Kiti vaistai ir Cetrix</w:t>
      </w:r>
    </w:p>
    <w:p w14:paraId="331909DB" w14:textId="77777777" w:rsidR="00044FC9" w:rsidRPr="00044FC9" w:rsidRDefault="00044FC9" w:rsidP="00044FC9">
      <w:pPr>
        <w:numPr>
          <w:ilvl w:val="12"/>
          <w:numId w:val="0"/>
        </w:numPr>
        <w:spacing w:after="0" w:line="240" w:lineRule="auto"/>
        <w:ind w:right="-2"/>
        <w:rPr>
          <w:rFonts w:ascii="Times New Roman" w:eastAsia="Times New Roman" w:hAnsi="Times New Roman" w:cs="Times New Roman"/>
          <w:snapToGrid w:val="0"/>
        </w:rPr>
      </w:pPr>
      <w:r w:rsidRPr="00044FC9">
        <w:rPr>
          <w:rFonts w:ascii="Times New Roman" w:eastAsia="Times New Roman" w:hAnsi="Times New Roman" w:cs="Times New Roman"/>
          <w:noProof/>
          <w:snapToGrid w:val="0"/>
        </w:rPr>
        <w:t>Jeigu vartojate ar neseniai vartojote kitų vaistų arba dėl to nesate tikri, apie tai pasakykite gydytojui arba vaistininkui.</w:t>
      </w:r>
    </w:p>
    <w:p w14:paraId="629BDC3D" w14:textId="77777777" w:rsidR="00044FC9" w:rsidRPr="00044FC9" w:rsidRDefault="00044FC9" w:rsidP="00044FC9">
      <w:pPr>
        <w:spacing w:after="0" w:line="240" w:lineRule="auto"/>
        <w:rPr>
          <w:rFonts w:ascii="Times New Roman" w:eastAsia="Times New Roman" w:hAnsi="Times New Roman" w:cs="Times New Roman"/>
          <w:b/>
          <w:bCs/>
          <w:iCs/>
          <w:color w:val="008000"/>
        </w:rPr>
      </w:pPr>
    </w:p>
    <w:p w14:paraId="105D0D85" w14:textId="77777777" w:rsidR="00044FC9" w:rsidRPr="00044FC9" w:rsidRDefault="00044FC9" w:rsidP="00044FC9">
      <w:pPr>
        <w:spacing w:after="0" w:line="240" w:lineRule="auto"/>
        <w:rPr>
          <w:rFonts w:ascii="Times New Roman" w:eastAsia="Times New Roman" w:hAnsi="Times New Roman" w:cs="Times New Roman"/>
          <w:lang w:val="fi-FI"/>
        </w:rPr>
      </w:pPr>
      <w:r w:rsidRPr="00044FC9">
        <w:rPr>
          <w:rFonts w:ascii="Times New Roman" w:eastAsia="Times New Roman" w:hAnsi="Times New Roman" w:cs="Times New Roman"/>
          <w:lang w:val="fi-FI"/>
        </w:rPr>
        <w:t>Dėl cetirizino savybių, jokių sąveikų su kitais vaistais nesitikima.</w:t>
      </w:r>
    </w:p>
    <w:p w14:paraId="5CDC565F" w14:textId="77777777" w:rsidR="00044FC9" w:rsidRPr="00044FC9" w:rsidRDefault="00044FC9" w:rsidP="00044FC9">
      <w:pPr>
        <w:spacing w:after="0" w:line="240" w:lineRule="auto"/>
        <w:rPr>
          <w:rFonts w:ascii="Times New Roman" w:eastAsia="Times New Roman" w:hAnsi="Times New Roman" w:cs="Times New Roman"/>
          <w:noProof/>
        </w:rPr>
      </w:pPr>
    </w:p>
    <w:p w14:paraId="0BEA570D" w14:textId="77777777" w:rsidR="00044FC9" w:rsidRPr="00044FC9" w:rsidRDefault="00044FC9" w:rsidP="00044FC9">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Cetrix vartojimas su maistu, gėrimais ir alkoholiu</w:t>
      </w:r>
    </w:p>
    <w:p w14:paraId="381A4DB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Maistas neturi reikšmingos įtakos cetirizino absorbcijai.</w:t>
      </w:r>
    </w:p>
    <w:p w14:paraId="64241D9A" w14:textId="77777777" w:rsidR="00044FC9" w:rsidRPr="00044FC9" w:rsidRDefault="00044FC9" w:rsidP="00044FC9">
      <w:pPr>
        <w:spacing w:after="0" w:line="240" w:lineRule="auto"/>
        <w:rPr>
          <w:rFonts w:ascii="Times New Roman" w:eastAsia="Times New Roman" w:hAnsi="Times New Roman" w:cs="Times New Roman"/>
          <w:noProof/>
        </w:rPr>
      </w:pPr>
    </w:p>
    <w:p w14:paraId="589078A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Vartojant įprastines cetirizino dozes nepastebėta žymaus poveikio su alkoholiu (kai alkoholio kiekis kraujyje 0,5 promilės, tai atitinka vieną taurę vyno). Jeigu vaistui jautrūs pacientai kartu vartoja alkoholį ar kitus CNS slopinančius preparatus, gali dar labiau sumažėti jų budrumas ir pablogėti gebėjimas atlikti kitas užduotis, </w:t>
      </w:r>
      <w:r w:rsidRPr="00044FC9">
        <w:rPr>
          <w:rFonts w:ascii="Times New Roman" w:eastAsia="Times New Roman" w:hAnsi="Times New Roman" w:cs="Times New Roman"/>
        </w:rPr>
        <w:t xml:space="preserve">nors </w:t>
      </w:r>
      <w:r w:rsidRPr="00044FC9">
        <w:rPr>
          <w:rFonts w:ascii="Times New Roman" w:eastAsia="Times New Roman" w:hAnsi="Times New Roman" w:cs="Times New Roman"/>
          <w:noProof/>
        </w:rPr>
        <w:t xml:space="preserve">Cetrix </w:t>
      </w:r>
      <w:r w:rsidRPr="00044FC9">
        <w:rPr>
          <w:rFonts w:ascii="Times New Roman" w:eastAsia="Times New Roman" w:hAnsi="Times New Roman" w:cs="Times New Roman"/>
        </w:rPr>
        <w:t>nestiprina alkoholio poveikio</w:t>
      </w:r>
      <w:r w:rsidRPr="00044FC9">
        <w:rPr>
          <w:rFonts w:ascii="Times New Roman" w:eastAsia="Times New Roman" w:hAnsi="Times New Roman" w:cs="Times New Roman"/>
          <w:noProof/>
        </w:rPr>
        <w:t>. Todėl kartu vartoti alkoholio nerekomenduojama, kaip ir su kitais antihistamininiais vaistais.</w:t>
      </w:r>
    </w:p>
    <w:p w14:paraId="3971AB75" w14:textId="77777777" w:rsidR="00044FC9" w:rsidRPr="00044FC9" w:rsidRDefault="00044FC9" w:rsidP="00044FC9">
      <w:pPr>
        <w:spacing w:after="0" w:line="240" w:lineRule="auto"/>
        <w:rPr>
          <w:rFonts w:ascii="Times New Roman" w:eastAsia="Times New Roman" w:hAnsi="Times New Roman" w:cs="Times New Roman"/>
          <w:noProof/>
        </w:rPr>
      </w:pPr>
    </w:p>
    <w:p w14:paraId="58CB8CF5" w14:textId="77777777" w:rsidR="00044FC9" w:rsidRPr="00044FC9" w:rsidRDefault="00044FC9" w:rsidP="00044FC9">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Nėštumas ir žindymo laikotarpis</w:t>
      </w:r>
    </w:p>
    <w:p w14:paraId="13EB6A99"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49653005" w14:textId="77777777" w:rsidR="00044FC9" w:rsidRPr="00044FC9" w:rsidRDefault="00044FC9" w:rsidP="00044FC9">
      <w:pPr>
        <w:spacing w:after="0" w:line="240" w:lineRule="auto"/>
        <w:rPr>
          <w:rFonts w:ascii="Times New Roman" w:eastAsia="Times New Roman" w:hAnsi="Times New Roman" w:cs="Times New Roman"/>
          <w:noProof/>
        </w:rPr>
      </w:pPr>
    </w:p>
    <w:p w14:paraId="49F011BF"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Cetrix reikia vengti vartoti nėštumo metu. Atsitiktinai pavartojus vaisto nėštumo metu, kokio nors žalingo poveikio vaisiui jis nesukels. Tačiau vaistą galima vartoti tik jeigu būtina ir gydytojui leidus.</w:t>
      </w:r>
    </w:p>
    <w:p w14:paraId="19E5B5BD" w14:textId="77777777" w:rsidR="00044FC9" w:rsidRPr="00044FC9" w:rsidRDefault="00044FC9" w:rsidP="00044FC9">
      <w:pPr>
        <w:spacing w:after="0" w:line="240" w:lineRule="auto"/>
        <w:rPr>
          <w:rFonts w:ascii="Times New Roman" w:eastAsia="Times New Roman" w:hAnsi="Times New Roman" w:cs="Times New Roman"/>
          <w:noProof/>
        </w:rPr>
      </w:pPr>
    </w:p>
    <w:p w14:paraId="1C79D5F9"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Aktyvioji medžiaga cetirizinas patenka į motinos pieną. Todėl žindymo metu Cetrix vartoti negalima, nebent Jūs pasitarėte su gydytoju.</w:t>
      </w:r>
    </w:p>
    <w:p w14:paraId="091281C9" w14:textId="77777777" w:rsidR="00044FC9" w:rsidRPr="00044FC9" w:rsidRDefault="00044FC9" w:rsidP="00044FC9">
      <w:pPr>
        <w:spacing w:after="0" w:line="240" w:lineRule="auto"/>
        <w:rPr>
          <w:rFonts w:ascii="Times New Roman" w:eastAsia="Times New Roman" w:hAnsi="Times New Roman" w:cs="Times New Roman"/>
          <w:noProof/>
        </w:rPr>
      </w:pPr>
    </w:p>
    <w:p w14:paraId="2609A4B5" w14:textId="77777777" w:rsidR="00044FC9" w:rsidRPr="00044FC9" w:rsidRDefault="00044FC9" w:rsidP="00044FC9">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Vairavimas ir mechanizmų valdymas</w:t>
      </w:r>
    </w:p>
    <w:p w14:paraId="5B007F6E"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Klinikinių tyrimų metu, Cetrix vartojant rekomenduojamomis dozėmis, nenustatyta, kad pablogėtų dėmesys, budrumas ir gebėjimas vairuoti.</w:t>
      </w:r>
    </w:p>
    <w:p w14:paraId="3D258A55"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 ruošiatės vairuoti, atlikti potencialiai pavojingus darbus ar valdyti mechanizmus, negalima viršyti rekomenduojamos dozės. Turite atidžiai stebėti, kokį poveikį Jums sukelia vaistas.</w:t>
      </w:r>
    </w:p>
    <w:p w14:paraId="6438C3E1" w14:textId="77777777" w:rsidR="00044FC9" w:rsidRPr="00044FC9" w:rsidRDefault="00044FC9" w:rsidP="00044FC9">
      <w:pPr>
        <w:spacing w:after="0" w:line="240" w:lineRule="auto"/>
        <w:rPr>
          <w:rFonts w:ascii="Times New Roman" w:eastAsia="Times New Roman" w:hAnsi="Times New Roman" w:cs="Times New Roman"/>
          <w:noProof/>
        </w:rPr>
      </w:pPr>
    </w:p>
    <w:p w14:paraId="70BF893E" w14:textId="77777777" w:rsidR="00044FC9" w:rsidRPr="00044FC9" w:rsidRDefault="00044FC9" w:rsidP="00044FC9">
      <w:pPr>
        <w:spacing w:after="0" w:line="240" w:lineRule="auto"/>
        <w:rPr>
          <w:rFonts w:ascii="Times New Roman" w:eastAsia="Times New Roman" w:hAnsi="Times New Roman" w:cs="Times New Roman"/>
          <w:noProof/>
        </w:rPr>
      </w:pPr>
    </w:p>
    <w:p w14:paraId="7F010F0C" w14:textId="77777777" w:rsidR="00044FC9" w:rsidRPr="00044FC9" w:rsidRDefault="00044FC9" w:rsidP="00044FC9">
      <w:pPr>
        <w:keepNext/>
        <w:keepLines/>
        <w:tabs>
          <w:tab w:val="left" w:pos="567"/>
        </w:tabs>
        <w:spacing w:after="0" w:line="240" w:lineRule="auto"/>
        <w:outlineLvl w:val="2"/>
        <w:rPr>
          <w:rFonts w:ascii="Times New Roman" w:eastAsia="Times New Roman" w:hAnsi="Times New Roman" w:cs="Times New Roman"/>
          <w:b/>
          <w:bCs/>
          <w:snapToGrid w:val="0"/>
        </w:rPr>
      </w:pPr>
      <w:bookmarkStart w:id="77" w:name="_Toc129243141"/>
      <w:bookmarkStart w:id="78" w:name="_Toc129243266"/>
      <w:r w:rsidRPr="00044FC9">
        <w:rPr>
          <w:rFonts w:ascii="Times New Roman" w:eastAsia="Times New Roman" w:hAnsi="Times New Roman" w:cs="Times New Roman"/>
          <w:b/>
          <w:bCs/>
          <w:snapToGrid w:val="0"/>
        </w:rPr>
        <w:t>3.</w:t>
      </w:r>
      <w:r w:rsidRPr="00044FC9">
        <w:rPr>
          <w:rFonts w:ascii="Times New Roman" w:eastAsia="Times New Roman" w:hAnsi="Times New Roman" w:cs="Times New Roman"/>
          <w:b/>
          <w:bCs/>
          <w:snapToGrid w:val="0"/>
        </w:rPr>
        <w:tab/>
        <w:t>Kaip vartoti Cetrix</w:t>
      </w:r>
    </w:p>
    <w:bookmarkEnd w:id="77"/>
    <w:bookmarkEnd w:id="78"/>
    <w:p w14:paraId="66AB458E" w14:textId="77777777" w:rsidR="00044FC9" w:rsidRPr="00044FC9" w:rsidRDefault="00044FC9" w:rsidP="00044FC9">
      <w:pPr>
        <w:spacing w:after="0" w:line="240" w:lineRule="auto"/>
        <w:rPr>
          <w:rFonts w:ascii="Times New Roman" w:eastAsia="Times New Roman" w:hAnsi="Times New Roman" w:cs="Times New Roman"/>
          <w:noProof/>
        </w:rPr>
      </w:pPr>
    </w:p>
    <w:p w14:paraId="53983EB6" w14:textId="77777777" w:rsidR="00044FC9" w:rsidRPr="00044FC9" w:rsidRDefault="00044FC9" w:rsidP="00044FC9">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Kaip ir kada Jūs turite vartoti Cetrix</w:t>
      </w:r>
    </w:p>
    <w:p w14:paraId="12AABC10"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Visada vartokite šį vaistą tiksliai kaip nurodė gydytojas. Jeigu abejojate, kreipkitės į gydytoją arba vaistininką.</w:t>
      </w:r>
    </w:p>
    <w:p w14:paraId="3AFD7386" w14:textId="77777777" w:rsidR="00044FC9" w:rsidRPr="00044FC9" w:rsidRDefault="00044FC9" w:rsidP="00044FC9">
      <w:pPr>
        <w:spacing w:after="0" w:line="240" w:lineRule="auto"/>
        <w:rPr>
          <w:rFonts w:ascii="Times New Roman" w:eastAsia="Times New Roman" w:hAnsi="Times New Roman" w:cs="Times New Roman"/>
          <w:noProof/>
        </w:rPr>
      </w:pPr>
    </w:p>
    <w:p w14:paraId="2845C0F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Tabletes reikia nuryti, užsigeriant stikline skysčio.</w:t>
      </w:r>
    </w:p>
    <w:p w14:paraId="17094D34" w14:textId="77777777" w:rsidR="00044FC9" w:rsidRPr="00044FC9" w:rsidRDefault="00044FC9" w:rsidP="00044FC9">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Tabletę galima padalyti į dvi lygias dozes.</w:t>
      </w:r>
    </w:p>
    <w:p w14:paraId="5AE38C92" w14:textId="77777777" w:rsidR="00044FC9" w:rsidRPr="00044FC9" w:rsidRDefault="00044FC9" w:rsidP="00044FC9">
      <w:pPr>
        <w:spacing w:after="0" w:line="240" w:lineRule="auto"/>
        <w:rPr>
          <w:rFonts w:ascii="Times New Roman" w:eastAsia="Times New Roman" w:hAnsi="Times New Roman" w:cs="Times New Roman"/>
          <w:noProof/>
        </w:rPr>
      </w:pPr>
    </w:p>
    <w:p w14:paraId="66949E38" w14:textId="77777777" w:rsidR="00044FC9" w:rsidRPr="00044FC9" w:rsidRDefault="00044FC9" w:rsidP="00044FC9">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Suaugusieji ir vyresni kaip 12 metų paaugliai</w:t>
      </w:r>
    </w:p>
    <w:p w14:paraId="6E86BAB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Rekomenduojama dozė yra 10 mg vieną kartą per parą, t.y. 1 tabletę per parą.</w:t>
      </w:r>
    </w:p>
    <w:p w14:paraId="41B6A9D2" w14:textId="77777777" w:rsidR="00044FC9" w:rsidRPr="00044FC9" w:rsidRDefault="00044FC9" w:rsidP="00044FC9">
      <w:pPr>
        <w:spacing w:after="0" w:line="240" w:lineRule="auto"/>
        <w:rPr>
          <w:rFonts w:ascii="Times New Roman" w:eastAsia="Times New Roman" w:hAnsi="Times New Roman" w:cs="Times New Roman"/>
          <w:noProof/>
        </w:rPr>
      </w:pPr>
    </w:p>
    <w:p w14:paraId="179DA9F2" w14:textId="77777777" w:rsidR="00044FC9" w:rsidRPr="00044FC9" w:rsidRDefault="00044FC9" w:rsidP="00044FC9">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Vartojimas vaikams nuo 6 iki 12 metų amžiaus</w:t>
      </w:r>
    </w:p>
    <w:p w14:paraId="168D556D"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Rekomenduojama dozė yra 5 mg du kartus per parą, t.y. pusę tabletės du kartus per parą.</w:t>
      </w:r>
    </w:p>
    <w:p w14:paraId="4712E607" w14:textId="77777777" w:rsidR="00044FC9" w:rsidRPr="00044FC9" w:rsidRDefault="00044FC9" w:rsidP="00044FC9">
      <w:pPr>
        <w:spacing w:after="0" w:line="240" w:lineRule="auto"/>
        <w:rPr>
          <w:rFonts w:ascii="Times New Roman" w:eastAsia="Times New Roman" w:hAnsi="Times New Roman" w:cs="Times New Roman"/>
          <w:noProof/>
        </w:rPr>
      </w:pPr>
    </w:p>
    <w:p w14:paraId="3B0F738F" w14:textId="77777777" w:rsidR="00044FC9" w:rsidRPr="00044FC9" w:rsidRDefault="00044FC9" w:rsidP="00044FC9">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Pacientai, kurių inkstų funkcija vidutiniškai ar smarkiai sutrikusi</w:t>
      </w:r>
    </w:p>
    <w:p w14:paraId="5AD106B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Pacientams, kurių inkstų funkcija vidutiniškai sutrikusi, rekomenduojama vartoti 5 mg vieną kartą per parą.</w:t>
      </w:r>
    </w:p>
    <w:p w14:paraId="1FFABB06" w14:textId="77777777" w:rsidR="00044FC9" w:rsidRPr="00044FC9" w:rsidRDefault="00044FC9" w:rsidP="00044FC9">
      <w:pPr>
        <w:spacing w:after="0" w:line="240" w:lineRule="auto"/>
        <w:rPr>
          <w:rFonts w:ascii="Times New Roman" w:eastAsia="Times New Roman" w:hAnsi="Times New Roman" w:cs="Times New Roman"/>
          <w:noProof/>
        </w:rPr>
      </w:pPr>
    </w:p>
    <w:p w14:paraId="70E59F4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 Jums atrodo, kad Cetrix poveikis per silpnas arba per stiprus, pasitarkite su gydytoju.</w:t>
      </w:r>
    </w:p>
    <w:p w14:paraId="341C7FA6" w14:textId="77777777" w:rsidR="00044FC9" w:rsidRPr="00044FC9" w:rsidRDefault="00044FC9" w:rsidP="00044FC9">
      <w:pPr>
        <w:spacing w:after="0" w:line="240" w:lineRule="auto"/>
        <w:rPr>
          <w:rFonts w:ascii="Times New Roman" w:eastAsia="Times New Roman" w:hAnsi="Times New Roman" w:cs="Times New Roman"/>
          <w:noProof/>
        </w:rPr>
      </w:pPr>
    </w:p>
    <w:p w14:paraId="4459CBC3" w14:textId="77777777" w:rsidR="00044FC9" w:rsidRPr="00044FC9" w:rsidRDefault="00044FC9" w:rsidP="00044FC9">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Gydymo trukmė</w:t>
      </w:r>
    </w:p>
    <w:p w14:paraId="43EAC41E"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lastRenderedPageBreak/>
        <w:t>Gydymo trukmė priklauso nuo ligos simptomų ir jos trukmės. Kiek laiko vartoti vaistą, nustatys gydytojas.</w:t>
      </w:r>
    </w:p>
    <w:p w14:paraId="2072894B" w14:textId="77777777" w:rsidR="00044FC9" w:rsidRPr="00044FC9" w:rsidRDefault="00044FC9" w:rsidP="00044FC9">
      <w:pPr>
        <w:spacing w:after="0" w:line="240" w:lineRule="auto"/>
        <w:rPr>
          <w:rFonts w:ascii="Times New Roman" w:eastAsia="Times New Roman" w:hAnsi="Times New Roman" w:cs="Times New Roman"/>
          <w:noProof/>
        </w:rPr>
      </w:pPr>
    </w:p>
    <w:p w14:paraId="6509C647" w14:textId="77777777" w:rsidR="00044FC9" w:rsidRPr="00044FC9" w:rsidRDefault="00044FC9" w:rsidP="00044FC9">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Pavartojus per didelę Cetrix dozę</w:t>
      </w:r>
    </w:p>
    <w:p w14:paraId="43088F4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Jeigu Jūs galvojate, kad pavartojote per didelę Cetrix dozę, ar vaistą pavartojo atsitiktinai vaikas, kreipkitės į gydytoją ar artimiausią ligoninės skubios pagalbos skyrių. </w:t>
      </w:r>
    </w:p>
    <w:p w14:paraId="3A6E39F7" w14:textId="77777777" w:rsidR="00044FC9" w:rsidRPr="00044FC9" w:rsidRDefault="00044FC9" w:rsidP="00044FC9">
      <w:pPr>
        <w:spacing w:after="0" w:line="240" w:lineRule="auto"/>
        <w:rPr>
          <w:rFonts w:ascii="Times New Roman" w:eastAsia="Times New Roman" w:hAnsi="Times New Roman" w:cs="Times New Roman"/>
          <w:noProof/>
        </w:rPr>
      </w:pPr>
    </w:p>
    <w:p w14:paraId="31B28D0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Perdozavus vaisto, gali pasireikšti toliau aprašyti nepageidaujami reiškiniai, kurie gali stiprėti. Gauta pranešimų apie nepageidaujamus poveikius, tokius kaip minčių susipainiojimas, viduriavimas, svaigulys, nuovargis, galvos skausmas, negalavimas, vyzdžių išsiplėtimas, niežulys, neramumas, slopinimas, mieguistumas, stuporas, nenormalus širdies plakimas, tremoras ir šlapimo susilaikymas.</w:t>
      </w:r>
    </w:p>
    <w:p w14:paraId="29D90648" w14:textId="77777777" w:rsidR="00044FC9" w:rsidRPr="00044FC9" w:rsidRDefault="00044FC9" w:rsidP="00044FC9">
      <w:pPr>
        <w:spacing w:after="0" w:line="240" w:lineRule="auto"/>
        <w:rPr>
          <w:rFonts w:ascii="Times New Roman" w:eastAsia="Times New Roman" w:hAnsi="Times New Roman" w:cs="Times New Roman"/>
          <w:noProof/>
        </w:rPr>
      </w:pPr>
    </w:p>
    <w:p w14:paraId="05D2CF9A" w14:textId="77777777" w:rsidR="00044FC9" w:rsidRPr="00044FC9" w:rsidRDefault="00044FC9" w:rsidP="00044FC9">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Pamiršus pavartoti Cetrix</w:t>
      </w:r>
    </w:p>
    <w:p w14:paraId="0372F97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Negalima vartoti dvigubos dozės norint kompensuoti praleistą dozę.</w:t>
      </w:r>
    </w:p>
    <w:p w14:paraId="6CD87496" w14:textId="77777777" w:rsidR="00044FC9" w:rsidRPr="00044FC9" w:rsidRDefault="00044FC9" w:rsidP="00044FC9">
      <w:pPr>
        <w:spacing w:after="0" w:line="240" w:lineRule="auto"/>
        <w:rPr>
          <w:rFonts w:ascii="Times New Roman" w:eastAsia="Times New Roman" w:hAnsi="Times New Roman" w:cs="Times New Roman"/>
          <w:noProof/>
        </w:rPr>
      </w:pPr>
    </w:p>
    <w:p w14:paraId="46FD8718" w14:textId="77777777" w:rsidR="00044FC9" w:rsidRPr="00044FC9" w:rsidRDefault="00044FC9" w:rsidP="00044FC9">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Nustojus vartoti Cetrix</w:t>
      </w:r>
    </w:p>
    <w:p w14:paraId="07346D1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Jeigu kiltų daugiau klausimų dėl šio vaisto vartojimo, kreipkitės į gydytoją arba vaistininką.</w:t>
      </w:r>
    </w:p>
    <w:p w14:paraId="01494514" w14:textId="77777777" w:rsidR="00044FC9" w:rsidRPr="00044FC9" w:rsidRDefault="00044FC9" w:rsidP="00044FC9">
      <w:pPr>
        <w:spacing w:after="0" w:line="240" w:lineRule="auto"/>
        <w:rPr>
          <w:rFonts w:ascii="Times New Roman" w:eastAsia="Times New Roman" w:hAnsi="Times New Roman" w:cs="Times New Roman"/>
          <w:noProof/>
        </w:rPr>
      </w:pPr>
    </w:p>
    <w:p w14:paraId="72EBB534" w14:textId="77777777" w:rsidR="00044FC9" w:rsidRPr="00044FC9" w:rsidRDefault="00044FC9" w:rsidP="00044FC9">
      <w:pPr>
        <w:spacing w:after="0" w:line="240" w:lineRule="auto"/>
        <w:rPr>
          <w:rFonts w:ascii="Times New Roman" w:eastAsia="Times New Roman" w:hAnsi="Times New Roman" w:cs="Times New Roman"/>
          <w:noProof/>
        </w:rPr>
      </w:pPr>
    </w:p>
    <w:p w14:paraId="57937AC9" w14:textId="77777777" w:rsidR="00044FC9" w:rsidRPr="00044FC9" w:rsidRDefault="00044FC9" w:rsidP="00044FC9">
      <w:pPr>
        <w:keepNext/>
        <w:keepLines/>
        <w:tabs>
          <w:tab w:val="left" w:pos="567"/>
        </w:tabs>
        <w:spacing w:after="0" w:line="240" w:lineRule="auto"/>
        <w:outlineLvl w:val="2"/>
        <w:rPr>
          <w:rFonts w:ascii="Times New Roman" w:eastAsia="Times New Roman" w:hAnsi="Times New Roman" w:cs="Times New Roman"/>
          <w:b/>
          <w:bCs/>
          <w:snapToGrid w:val="0"/>
        </w:rPr>
      </w:pPr>
      <w:bookmarkStart w:id="79" w:name="_Toc129243142"/>
      <w:bookmarkStart w:id="80" w:name="_Toc129243267"/>
      <w:r w:rsidRPr="00044FC9">
        <w:rPr>
          <w:rFonts w:ascii="Times New Roman" w:eastAsia="Times New Roman" w:hAnsi="Times New Roman" w:cs="Times New Roman"/>
          <w:b/>
          <w:bCs/>
          <w:snapToGrid w:val="0"/>
        </w:rPr>
        <w:t>4.</w:t>
      </w:r>
      <w:r w:rsidRPr="00044FC9">
        <w:rPr>
          <w:rFonts w:ascii="Times New Roman" w:eastAsia="Times New Roman" w:hAnsi="Times New Roman" w:cs="Times New Roman"/>
          <w:b/>
          <w:bCs/>
          <w:snapToGrid w:val="0"/>
        </w:rPr>
        <w:tab/>
        <w:t>Galimas šalutinis poveikis</w:t>
      </w:r>
    </w:p>
    <w:bookmarkEnd w:id="79"/>
    <w:bookmarkEnd w:id="80"/>
    <w:p w14:paraId="4FDA4FCE" w14:textId="77777777" w:rsidR="00044FC9" w:rsidRPr="00044FC9" w:rsidRDefault="00044FC9" w:rsidP="00044FC9">
      <w:pPr>
        <w:spacing w:after="0" w:line="240" w:lineRule="auto"/>
        <w:rPr>
          <w:rFonts w:ascii="Times New Roman" w:eastAsia="Times New Roman" w:hAnsi="Times New Roman" w:cs="Times New Roman"/>
          <w:noProof/>
        </w:rPr>
      </w:pPr>
    </w:p>
    <w:p w14:paraId="05346310"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Šis vaistas, kaip ir visi kiti, gali sukelti šalutinį poveikį, nors jis pasireiškia ne visiems žmonėms.</w:t>
      </w:r>
    </w:p>
    <w:p w14:paraId="45C90C64" w14:textId="77777777" w:rsidR="00044FC9" w:rsidRPr="00044FC9" w:rsidRDefault="00044FC9" w:rsidP="00044FC9">
      <w:pPr>
        <w:spacing w:after="0" w:line="240" w:lineRule="auto"/>
        <w:rPr>
          <w:rFonts w:ascii="Times New Roman" w:eastAsia="Times New Roman" w:hAnsi="Times New Roman" w:cs="Times New Roman"/>
          <w:noProof/>
        </w:rPr>
      </w:pPr>
    </w:p>
    <w:p w14:paraId="4CED3F4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Nustokite vartoti Cetrix ir nedelsdami kreipkitės į gydytoją arba artimiausią skubios pagalbos įstaigą, jeigu pasireiškia šie požymiai: burnos, veido, ir/ar gerklės paburkimas, sunkumas kvėpuojant (spaudimas ar švokštimas krūtinėje), staigus kraujo spaudimo kritimas, dėl kurio pasireiškia alpimas ar šokas.</w:t>
      </w:r>
    </w:p>
    <w:p w14:paraId="44A176A9" w14:textId="77777777" w:rsidR="00044FC9" w:rsidRPr="00044FC9" w:rsidRDefault="00044FC9" w:rsidP="00044FC9">
      <w:pPr>
        <w:spacing w:after="0" w:line="240" w:lineRule="auto"/>
        <w:rPr>
          <w:rFonts w:ascii="Times New Roman" w:eastAsia="Times New Roman" w:hAnsi="Times New Roman" w:cs="Times New Roman"/>
          <w:noProof/>
        </w:rPr>
      </w:pPr>
    </w:p>
    <w:p w14:paraId="01521281"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Šie požymiai gali rodyti sunkią alerginę reakciją (angioneurozinę edemą) arba anafilaksinį šoką. Šios reakcijos yra labai retos (gali pasireikšti mažiau kaip 1 iš 10 000 vartotojų).</w:t>
      </w:r>
    </w:p>
    <w:p w14:paraId="449CA1ED" w14:textId="77777777" w:rsidR="00044FC9" w:rsidRPr="00044FC9" w:rsidRDefault="00044FC9" w:rsidP="00044FC9">
      <w:pPr>
        <w:spacing w:after="0" w:line="240" w:lineRule="auto"/>
        <w:rPr>
          <w:rFonts w:ascii="Times New Roman" w:eastAsia="Times New Roman" w:hAnsi="Times New Roman" w:cs="Times New Roman"/>
          <w:noProof/>
        </w:rPr>
      </w:pPr>
    </w:p>
    <w:p w14:paraId="47FCCA61" w14:textId="77777777" w:rsidR="00044FC9" w:rsidRPr="00044FC9" w:rsidRDefault="00044FC9" w:rsidP="00044FC9">
      <w:pPr>
        <w:spacing w:after="0" w:line="240" w:lineRule="auto"/>
        <w:rPr>
          <w:rFonts w:ascii="Times New Roman" w:eastAsia="Times New Roman" w:hAnsi="Times New Roman" w:cs="Times New Roman"/>
          <w:noProof/>
        </w:rPr>
      </w:pPr>
    </w:p>
    <w:p w14:paraId="47ECC2E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Toliau nurodyti kiti nepageidaujamo poveikio reiškiniai.</w:t>
      </w:r>
    </w:p>
    <w:p w14:paraId="60FE05B0" w14:textId="77777777" w:rsidR="00044FC9" w:rsidRPr="00044FC9" w:rsidRDefault="00044FC9" w:rsidP="00044FC9">
      <w:pPr>
        <w:spacing w:after="0" w:line="240" w:lineRule="auto"/>
        <w:rPr>
          <w:rFonts w:ascii="Times New Roman" w:eastAsia="Times New Roman" w:hAnsi="Times New Roman" w:cs="Times New Roman"/>
          <w:noProof/>
        </w:rPr>
      </w:pPr>
    </w:p>
    <w:p w14:paraId="0C2D0EC0"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Dažni (gali pasireikšti mažiau kaip 1 iš 10 vartotojų):</w:t>
      </w:r>
    </w:p>
    <w:p w14:paraId="379B9F1D"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nuovargis</w:t>
      </w:r>
    </w:p>
    <w:p w14:paraId="6833DA5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sausumas burnoje, pykinimas, viduriavimas</w:t>
      </w:r>
    </w:p>
    <w:p w14:paraId="284B843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svaigulys, galvos skausmas</w:t>
      </w:r>
    </w:p>
    <w:p w14:paraId="741CC2B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somnolencija (mieguistumas)</w:t>
      </w:r>
    </w:p>
    <w:p w14:paraId="0E66ED4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faringitas (gerklės skausmas), rinitas (nosies gleivinės paburkimas ir sudirginimas)</w:t>
      </w:r>
    </w:p>
    <w:p w14:paraId="1DA98DF1" w14:textId="77777777" w:rsidR="00044FC9" w:rsidRPr="00044FC9" w:rsidRDefault="00044FC9" w:rsidP="00044FC9">
      <w:pPr>
        <w:spacing w:after="0" w:line="240" w:lineRule="auto"/>
        <w:rPr>
          <w:rFonts w:ascii="Times New Roman" w:eastAsia="Times New Roman" w:hAnsi="Times New Roman" w:cs="Times New Roman"/>
          <w:noProof/>
        </w:rPr>
      </w:pPr>
    </w:p>
    <w:p w14:paraId="0CB7258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Nedažni (gali pasireikšti mažiau kaip 1 iš 100 vartotojų):</w:t>
      </w:r>
    </w:p>
    <w:p w14:paraId="692770C0"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pilvo skausmas</w:t>
      </w:r>
    </w:p>
    <w:p w14:paraId="291D653F"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 xml:space="preserve">astenija (didelis nuovargis), negalavimas (bloga savijauta) </w:t>
      </w:r>
    </w:p>
    <w:p w14:paraId="67C1E02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parestezija (nenormalūs odos pojūčiai)</w:t>
      </w:r>
    </w:p>
    <w:p w14:paraId="13C10FD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susijaudinimas</w:t>
      </w:r>
    </w:p>
    <w:p w14:paraId="70894C25"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odos niežulys, bėrimas</w:t>
      </w:r>
    </w:p>
    <w:p w14:paraId="5E3B2B9D" w14:textId="77777777" w:rsidR="00044FC9" w:rsidRPr="00044FC9" w:rsidRDefault="00044FC9" w:rsidP="00044FC9">
      <w:pPr>
        <w:spacing w:after="0" w:line="240" w:lineRule="auto"/>
        <w:rPr>
          <w:rFonts w:ascii="Times New Roman" w:eastAsia="Times New Roman" w:hAnsi="Times New Roman" w:cs="Times New Roman"/>
          <w:noProof/>
        </w:rPr>
      </w:pPr>
    </w:p>
    <w:p w14:paraId="1F050FC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Reti (gali pasireikšti mažiau kaip 1 iš 1000 vartotojų):</w:t>
      </w:r>
    </w:p>
    <w:p w14:paraId="203A6AA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tachikardija (per greitas širdies plakimas)</w:t>
      </w:r>
    </w:p>
    <w:p w14:paraId="7C198491"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edema (patinimas)</w:t>
      </w:r>
    </w:p>
    <w:p w14:paraId="79FFA5F5"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alerginės reakcijos, kai kurios sunkios (labai retai)</w:t>
      </w:r>
    </w:p>
    <w:p w14:paraId="5F8EAEC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sutrikusi kepenų funkcija</w:t>
      </w:r>
    </w:p>
    <w:p w14:paraId="7FD4BF9E"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svorio padidėjimas</w:t>
      </w:r>
    </w:p>
    <w:p w14:paraId="1FC805BD"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traukuliai</w:t>
      </w:r>
    </w:p>
    <w:p w14:paraId="5790E885"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agresija, sumišimas, depresija, haliucinacijos, nemiga</w:t>
      </w:r>
    </w:p>
    <w:p w14:paraId="6D350D61"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urtikarija (dilgėlinė)</w:t>
      </w:r>
    </w:p>
    <w:p w14:paraId="274F44FD" w14:textId="77777777" w:rsidR="00044FC9" w:rsidRPr="00044FC9" w:rsidRDefault="00044FC9" w:rsidP="00044FC9">
      <w:pPr>
        <w:spacing w:after="0" w:line="240" w:lineRule="auto"/>
        <w:rPr>
          <w:rFonts w:ascii="Times New Roman" w:eastAsia="Times New Roman" w:hAnsi="Times New Roman" w:cs="Times New Roman"/>
          <w:noProof/>
        </w:rPr>
      </w:pPr>
    </w:p>
    <w:p w14:paraId="2716766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Labai reti (gali pasireikšti mažiau kaip 1 iš 10000 vartotojų):</w:t>
      </w:r>
    </w:p>
    <w:p w14:paraId="23C914C0"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trombocitopenija (kraujo plokštelių kiekio sumažėjimas)</w:t>
      </w:r>
    </w:p>
    <w:p w14:paraId="742DE09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akomodacijos sutrikimas (fokusavimo problemos), miglotas matymas, okulogiracija (nevalingi rotaciniai akių judesiai)</w:t>
      </w:r>
    </w:p>
    <w:p w14:paraId="1F0DEEB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apalpimas, tremoras, disgeuzija (pakitęs skonis), distonija (nevalingi ir pailginti raumenų susitraukimai), diskinezija (nevalingi judesiai)</w:t>
      </w:r>
    </w:p>
    <w:p w14:paraId="748B2DF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tikas (kūno traukuliai)</w:t>
      </w:r>
    </w:p>
    <w:p w14:paraId="1A6EDD2F"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šlapimo išsiskyrimo sutrikimai (šlapinimasis į lovą, skausmas ir (arba) sunkumas šlapinantis)</w:t>
      </w:r>
    </w:p>
    <w:p w14:paraId="2A280B2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 </w:t>
      </w:r>
      <w:r w:rsidRPr="00044FC9">
        <w:rPr>
          <w:rFonts w:ascii="Times New Roman" w:eastAsia="Times New Roman" w:hAnsi="Times New Roman" w:cs="Times New Roman"/>
          <w:noProof/>
        </w:rPr>
        <w:tab/>
        <w:t>fiksuotas medikamentinis bėrimas</w:t>
      </w:r>
    </w:p>
    <w:p w14:paraId="5D4077AF" w14:textId="77777777" w:rsidR="00044FC9" w:rsidRPr="00044FC9" w:rsidRDefault="00044FC9" w:rsidP="00044FC9">
      <w:pPr>
        <w:spacing w:after="0" w:line="240" w:lineRule="auto"/>
        <w:rPr>
          <w:rFonts w:ascii="Times New Roman" w:eastAsia="Times New Roman" w:hAnsi="Times New Roman" w:cs="Times New Roman"/>
          <w:noProof/>
        </w:rPr>
      </w:pPr>
    </w:p>
    <w:p w14:paraId="0D3C6E5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Dažnis nežinomas (negali būti apskaičiuotas pagal turimus duomenis):</w:t>
      </w:r>
    </w:p>
    <w:p w14:paraId="6261931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padidėjęs apetitas</w:t>
      </w:r>
    </w:p>
    <w:p w14:paraId="5454958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mintys apie savižudybę</w:t>
      </w:r>
    </w:p>
    <w:p w14:paraId="4BF90A0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amnezija, atminties sutrikimas</w:t>
      </w:r>
    </w:p>
    <w:p w14:paraId="2C035C6E"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vertigo (sukimosi arba judėjimo jausmas)</w:t>
      </w:r>
    </w:p>
    <w:p w14:paraId="17FDBB49"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šlapimo susilaikymas (negalėjimas pilnai ištuštinti šlapimo pūslės)</w:t>
      </w:r>
    </w:p>
    <w:p w14:paraId="7C069264" w14:textId="77777777" w:rsidR="00044FC9" w:rsidRPr="00044FC9" w:rsidRDefault="00044FC9" w:rsidP="00044FC9">
      <w:pPr>
        <w:spacing w:after="0" w:line="240" w:lineRule="auto"/>
        <w:rPr>
          <w:rFonts w:ascii="Times New Roman" w:eastAsia="Times New Roman" w:hAnsi="Times New Roman" w:cs="Times New Roman"/>
          <w:noProof/>
        </w:rPr>
      </w:pPr>
    </w:p>
    <w:p w14:paraId="232B1358" w14:textId="77777777" w:rsidR="00044FC9" w:rsidRPr="00044FC9" w:rsidRDefault="00044FC9" w:rsidP="00044FC9">
      <w:pPr>
        <w:tabs>
          <w:tab w:val="left" w:pos="567"/>
        </w:tabs>
        <w:spacing w:after="0" w:line="240" w:lineRule="auto"/>
        <w:rPr>
          <w:rFonts w:ascii="Times New Roman" w:eastAsia="Times New Roman" w:hAnsi="Times New Roman" w:cs="Times New Roman"/>
          <w:b/>
          <w:snapToGrid w:val="0"/>
        </w:rPr>
      </w:pPr>
      <w:r w:rsidRPr="00044FC9">
        <w:rPr>
          <w:rFonts w:ascii="Times New Roman" w:eastAsia="Times New Roman" w:hAnsi="Times New Roman" w:cs="Times New Roman"/>
          <w:b/>
          <w:noProof/>
          <w:snapToGrid w:val="0"/>
        </w:rPr>
        <w:t>Pranešimas apie šalutinį poveikį</w:t>
      </w:r>
    </w:p>
    <w:p w14:paraId="4691EB1D" w14:textId="77777777" w:rsidR="00044FC9" w:rsidRPr="00044FC9" w:rsidRDefault="00044FC9" w:rsidP="00044FC9">
      <w:pPr>
        <w:tabs>
          <w:tab w:val="left" w:pos="567"/>
        </w:tabs>
        <w:spacing w:after="0" w:line="260" w:lineRule="exact"/>
        <w:ind w:right="-449"/>
        <w:rPr>
          <w:rFonts w:ascii="Times New Roman" w:eastAsia="Times New Roman" w:hAnsi="Times New Roman" w:cs="Times New Roman"/>
          <w:noProof/>
          <w:snapToGrid w:val="0"/>
        </w:rPr>
      </w:pPr>
      <w:r w:rsidRPr="00044FC9">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44FC9">
        <w:rPr>
          <w:rFonts w:ascii="Times New Roman" w:eastAsia="Times New Roman" w:hAnsi="Times New Roman" w:cs="Times New Roman"/>
          <w:snapToGrid w:val="0"/>
          <w:lang w:eastAsia="zh-CN"/>
        </w:rPr>
        <w:t>elefonu 8 800 73568</w:t>
      </w:r>
      <w:r w:rsidRPr="00044FC9">
        <w:rPr>
          <w:rFonts w:ascii="Times New Roman" w:eastAsia="Times New Roman" w:hAnsi="Times New Roman" w:cs="Times New Roman"/>
          <w:snapToGrid w:val="0"/>
        </w:rPr>
        <w:t xml:space="preserve"> arba užpildyti interneto svetainėje </w:t>
      </w:r>
      <w:hyperlink r:id="rId12" w:history="1">
        <w:r w:rsidRPr="00044FC9">
          <w:rPr>
            <w:rFonts w:ascii="Times New Roman" w:eastAsia="SimSun" w:hAnsi="Times New Roman" w:cs="Times New Roman"/>
            <w:snapToGrid w:val="0"/>
            <w:color w:val="0000FF"/>
            <w:u w:val="single"/>
          </w:rPr>
          <w:t>www.vvkt.lt</w:t>
        </w:r>
      </w:hyperlink>
      <w:r w:rsidRPr="00044FC9">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044FC9">
        <w:rPr>
          <w:rFonts w:ascii="Times New Roman" w:eastAsia="Times New Roman" w:hAnsi="Times New Roman" w:cs="Times New Roman"/>
          <w:snapToGrid w:val="0"/>
          <w:lang w:eastAsia="zh-CN"/>
        </w:rPr>
        <w:t xml:space="preserve">nemokamu </w:t>
      </w:r>
      <w:r w:rsidRPr="00044FC9">
        <w:rPr>
          <w:rFonts w:ascii="Times New Roman" w:eastAsia="Times New Roman" w:hAnsi="Times New Roman" w:cs="Times New Roman"/>
          <w:snapToGrid w:val="0"/>
        </w:rPr>
        <w:t>fakso numeriu 8 800 20131</w:t>
      </w:r>
      <w:r w:rsidRPr="00044FC9">
        <w:rPr>
          <w:rFonts w:ascii="Times New Roman" w:eastAsia="Times New Roman" w:hAnsi="Times New Roman" w:cs="Times New Roman"/>
          <w:snapToGrid w:val="0"/>
          <w:lang w:eastAsia="zh-CN"/>
        </w:rPr>
        <w:t xml:space="preserve">, </w:t>
      </w:r>
      <w:r w:rsidRPr="00044FC9">
        <w:rPr>
          <w:rFonts w:ascii="Times New Roman" w:eastAsia="Times New Roman" w:hAnsi="Times New Roman" w:cs="Times New Roman"/>
          <w:snapToGrid w:val="0"/>
        </w:rPr>
        <w:t xml:space="preserve">el. paštu </w:t>
      </w:r>
      <w:hyperlink r:id="rId13" w:history="1">
        <w:r w:rsidRPr="00044FC9">
          <w:rPr>
            <w:rFonts w:ascii="Times New Roman" w:eastAsia="SimSun" w:hAnsi="Times New Roman" w:cs="Times New Roman"/>
            <w:snapToGrid w:val="0"/>
            <w:color w:val="0000FF"/>
            <w:u w:val="single"/>
          </w:rPr>
          <w:t>NepageidaujamaR@vvkt.lt</w:t>
        </w:r>
      </w:hyperlink>
      <w:r w:rsidRPr="00044FC9">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4" w:history="1">
        <w:r w:rsidRPr="00044FC9">
          <w:rPr>
            <w:rFonts w:ascii="Times New Roman" w:eastAsia="SimSun" w:hAnsi="Times New Roman" w:cs="Times New Roman"/>
            <w:snapToGrid w:val="0"/>
            <w:color w:val="0000FF"/>
            <w:u w:val="single"/>
          </w:rPr>
          <w:t>http://www.vvkt.lt</w:t>
        </w:r>
      </w:hyperlink>
      <w:r w:rsidRPr="00044FC9">
        <w:rPr>
          <w:rFonts w:ascii="Times New Roman" w:eastAsia="Times New Roman" w:hAnsi="Times New Roman" w:cs="Times New Roman"/>
          <w:snapToGrid w:val="0"/>
        </w:rPr>
        <w:t>). Pranešdami apie šalutinį poveikį galite mums padėti gauti daugiau informacijos apie šio vaisto saugumą.</w:t>
      </w:r>
    </w:p>
    <w:p w14:paraId="66F590B3" w14:textId="77777777" w:rsidR="00044FC9" w:rsidRPr="00044FC9" w:rsidRDefault="00044FC9" w:rsidP="00044FC9">
      <w:pPr>
        <w:spacing w:after="0" w:line="240" w:lineRule="auto"/>
        <w:rPr>
          <w:rFonts w:ascii="Times New Roman" w:eastAsia="Times New Roman" w:hAnsi="Times New Roman" w:cs="Times New Roman"/>
          <w:noProof/>
        </w:rPr>
      </w:pPr>
    </w:p>
    <w:p w14:paraId="75BD02B5" w14:textId="77777777" w:rsidR="00044FC9" w:rsidRPr="00044FC9" w:rsidRDefault="00044FC9" w:rsidP="00044FC9">
      <w:pPr>
        <w:spacing w:after="0" w:line="240" w:lineRule="auto"/>
        <w:rPr>
          <w:rFonts w:ascii="Times New Roman" w:eastAsia="Times New Roman" w:hAnsi="Times New Roman" w:cs="Times New Roman"/>
          <w:noProof/>
        </w:rPr>
      </w:pPr>
    </w:p>
    <w:p w14:paraId="6F1DD83B" w14:textId="77777777" w:rsidR="00044FC9" w:rsidRPr="00044FC9" w:rsidRDefault="00044FC9" w:rsidP="00044FC9">
      <w:pPr>
        <w:keepNext/>
        <w:keepLines/>
        <w:tabs>
          <w:tab w:val="left" w:pos="567"/>
        </w:tabs>
        <w:spacing w:after="0" w:line="240" w:lineRule="auto"/>
        <w:outlineLvl w:val="2"/>
        <w:rPr>
          <w:rFonts w:ascii="Times New Roman" w:eastAsia="Times New Roman" w:hAnsi="Times New Roman" w:cs="Times New Roman"/>
          <w:b/>
          <w:bCs/>
          <w:snapToGrid w:val="0"/>
        </w:rPr>
      </w:pPr>
      <w:bookmarkStart w:id="81" w:name="_Toc129243143"/>
      <w:bookmarkStart w:id="82" w:name="_Toc129243268"/>
      <w:r w:rsidRPr="00044FC9">
        <w:rPr>
          <w:rFonts w:ascii="Times New Roman" w:eastAsia="Times New Roman" w:hAnsi="Times New Roman" w:cs="Times New Roman"/>
          <w:b/>
          <w:bCs/>
          <w:snapToGrid w:val="0"/>
        </w:rPr>
        <w:t>5.</w:t>
      </w:r>
      <w:r w:rsidRPr="00044FC9">
        <w:rPr>
          <w:rFonts w:ascii="Times New Roman" w:eastAsia="Times New Roman" w:hAnsi="Times New Roman" w:cs="Times New Roman"/>
          <w:b/>
          <w:bCs/>
          <w:snapToGrid w:val="0"/>
        </w:rPr>
        <w:tab/>
        <w:t>Kaip laikyti Cetrix</w:t>
      </w:r>
    </w:p>
    <w:p w14:paraId="66FD40A6" w14:textId="77777777" w:rsidR="00044FC9" w:rsidRPr="00044FC9" w:rsidRDefault="00044FC9" w:rsidP="00044FC9">
      <w:pPr>
        <w:spacing w:after="0" w:line="240" w:lineRule="auto"/>
        <w:rPr>
          <w:rFonts w:ascii="Times New Roman" w:eastAsia="Times New Roman" w:hAnsi="Times New Roman" w:cs="Times New Roman"/>
          <w:noProof/>
        </w:rPr>
      </w:pPr>
    </w:p>
    <w:p w14:paraId="1CA60BD4"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Šį vaistą laikykite vaikams nepastebimoje ir nepasiekiamoje vietoje.</w:t>
      </w:r>
    </w:p>
    <w:p w14:paraId="29209098" w14:textId="77777777" w:rsidR="00044FC9" w:rsidRPr="00044FC9" w:rsidRDefault="00044FC9" w:rsidP="00044FC9">
      <w:pPr>
        <w:spacing w:after="0" w:line="240" w:lineRule="auto"/>
        <w:rPr>
          <w:rFonts w:ascii="Times New Roman" w:eastAsia="Times New Roman" w:hAnsi="Times New Roman" w:cs="Times New Roman"/>
          <w:noProof/>
        </w:rPr>
      </w:pPr>
    </w:p>
    <w:p w14:paraId="6157E31F"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Ant dėžutės ir lizdinės plokštelės po “EXP“ nurodytam tinkamumo laikui pasibaigus, šio vaisto vartoti negalima. Vaistas tinkamas vartoti iki paskutinės nurodyto mėnesio dienos.</w:t>
      </w:r>
    </w:p>
    <w:bookmarkEnd w:id="81"/>
    <w:bookmarkEnd w:id="82"/>
    <w:p w14:paraId="03B0F62E" w14:textId="77777777" w:rsidR="00044FC9" w:rsidRPr="00044FC9" w:rsidRDefault="00044FC9" w:rsidP="00044FC9">
      <w:pPr>
        <w:spacing w:after="0" w:line="240" w:lineRule="auto"/>
        <w:rPr>
          <w:rFonts w:ascii="Times New Roman" w:eastAsia="Times New Roman" w:hAnsi="Times New Roman" w:cs="Times New Roman"/>
          <w:noProof/>
        </w:rPr>
      </w:pPr>
    </w:p>
    <w:p w14:paraId="36E0F4FD" w14:textId="3BC30B8C"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Laikyti žemesnėje kaip </w:t>
      </w:r>
      <w:r w:rsidR="00452985">
        <w:rPr>
          <w:rFonts w:ascii="Times New Roman" w:eastAsia="Times New Roman" w:hAnsi="Times New Roman" w:cs="Times New Roman"/>
          <w:noProof/>
        </w:rPr>
        <w:t>30</w:t>
      </w:r>
      <w:r w:rsidRPr="00044FC9">
        <w:rPr>
          <w:rFonts w:ascii="Times New Roman" w:eastAsia="Times New Roman" w:hAnsi="Times New Roman" w:cs="Times New Roman"/>
          <w:noProof/>
        </w:rPr>
        <w:t xml:space="preserve"> °C temperatūroje.</w:t>
      </w:r>
    </w:p>
    <w:p w14:paraId="6F23632D" w14:textId="77777777" w:rsidR="00044FC9" w:rsidRPr="00044FC9" w:rsidRDefault="00044FC9" w:rsidP="00044FC9">
      <w:pPr>
        <w:spacing w:after="0" w:line="240" w:lineRule="auto"/>
        <w:rPr>
          <w:rFonts w:ascii="Times New Roman" w:eastAsia="Times New Roman" w:hAnsi="Times New Roman" w:cs="Times New Roman"/>
          <w:noProof/>
        </w:rPr>
      </w:pPr>
    </w:p>
    <w:p w14:paraId="3BA0AA50"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1DB2875F" w14:textId="77777777" w:rsidR="00044FC9" w:rsidRPr="00044FC9" w:rsidRDefault="00044FC9" w:rsidP="00044FC9">
      <w:pPr>
        <w:spacing w:after="0" w:line="240" w:lineRule="auto"/>
        <w:rPr>
          <w:rFonts w:ascii="Times New Roman" w:eastAsia="Times New Roman" w:hAnsi="Times New Roman" w:cs="Times New Roman"/>
          <w:noProof/>
        </w:rPr>
      </w:pPr>
    </w:p>
    <w:p w14:paraId="650005DA" w14:textId="77777777" w:rsidR="00044FC9" w:rsidRPr="00044FC9" w:rsidRDefault="00044FC9" w:rsidP="00044FC9">
      <w:pPr>
        <w:spacing w:after="0" w:line="240" w:lineRule="auto"/>
        <w:rPr>
          <w:rFonts w:ascii="Times New Roman" w:eastAsia="Times New Roman" w:hAnsi="Times New Roman" w:cs="Times New Roman"/>
          <w:noProof/>
        </w:rPr>
      </w:pPr>
    </w:p>
    <w:p w14:paraId="4CED5AD4" w14:textId="77777777" w:rsidR="00044FC9" w:rsidRPr="00044FC9" w:rsidRDefault="00044FC9" w:rsidP="00044FC9">
      <w:pPr>
        <w:keepNext/>
        <w:keepLines/>
        <w:tabs>
          <w:tab w:val="left" w:pos="567"/>
        </w:tabs>
        <w:spacing w:after="0" w:line="240" w:lineRule="auto"/>
        <w:outlineLvl w:val="2"/>
        <w:rPr>
          <w:rFonts w:ascii="Times New Roman" w:eastAsia="Times New Roman" w:hAnsi="Times New Roman" w:cs="Times New Roman"/>
          <w:b/>
          <w:bCs/>
          <w:snapToGrid w:val="0"/>
        </w:rPr>
      </w:pPr>
      <w:bookmarkStart w:id="83" w:name="_Toc129243144"/>
      <w:bookmarkStart w:id="84" w:name="_Toc129243269"/>
      <w:r w:rsidRPr="00044FC9">
        <w:rPr>
          <w:rFonts w:ascii="Times New Roman" w:eastAsia="Times New Roman" w:hAnsi="Times New Roman" w:cs="Times New Roman"/>
          <w:b/>
          <w:bCs/>
          <w:snapToGrid w:val="0"/>
        </w:rPr>
        <w:t>6.</w:t>
      </w:r>
      <w:r w:rsidRPr="00044FC9">
        <w:rPr>
          <w:rFonts w:ascii="Times New Roman" w:eastAsia="Times New Roman" w:hAnsi="Times New Roman" w:cs="Times New Roman"/>
          <w:bCs/>
          <w:snapToGrid w:val="0"/>
        </w:rPr>
        <w:tab/>
      </w:r>
      <w:r w:rsidRPr="00044FC9">
        <w:rPr>
          <w:rFonts w:ascii="Times New Roman" w:eastAsia="Times New Roman" w:hAnsi="Times New Roman" w:cs="Times New Roman"/>
          <w:b/>
          <w:bCs/>
          <w:snapToGrid w:val="0"/>
        </w:rPr>
        <w:t>Pakuotės turinys ir kita informacija</w:t>
      </w:r>
    </w:p>
    <w:bookmarkEnd w:id="83"/>
    <w:bookmarkEnd w:id="84"/>
    <w:p w14:paraId="48C260AA" w14:textId="77777777" w:rsidR="00044FC9" w:rsidRPr="00044FC9" w:rsidRDefault="00044FC9" w:rsidP="00044FC9">
      <w:pPr>
        <w:spacing w:after="0" w:line="240" w:lineRule="auto"/>
        <w:rPr>
          <w:rFonts w:ascii="Times New Roman" w:eastAsia="Times New Roman" w:hAnsi="Times New Roman" w:cs="Times New Roman"/>
          <w:noProof/>
        </w:rPr>
      </w:pPr>
    </w:p>
    <w:p w14:paraId="640337F1" w14:textId="77777777" w:rsidR="00044FC9" w:rsidRPr="00044FC9" w:rsidRDefault="00044FC9" w:rsidP="00044FC9">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Cetrix sudėtis</w:t>
      </w:r>
    </w:p>
    <w:p w14:paraId="6A85FEC0" w14:textId="77777777" w:rsidR="00044FC9" w:rsidRPr="00044FC9" w:rsidRDefault="00044FC9" w:rsidP="00044FC9">
      <w:pPr>
        <w:spacing w:after="0" w:line="240" w:lineRule="auto"/>
        <w:rPr>
          <w:rFonts w:ascii="Times New Roman" w:eastAsia="Times New Roman" w:hAnsi="Times New Roman" w:cs="Times New Roman"/>
          <w:b/>
          <w:bCs/>
        </w:rPr>
      </w:pPr>
    </w:p>
    <w:p w14:paraId="318B02AA" w14:textId="77777777" w:rsidR="00044FC9" w:rsidRPr="00044FC9" w:rsidRDefault="00044FC9" w:rsidP="00044FC9">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Veiklioji medžiaga yra cetirizino dihidrochloridas. Vienoje plėvele dengtoje tabletėje yra 10 mg cetirizino dihidrochlorido.</w:t>
      </w:r>
    </w:p>
    <w:p w14:paraId="3CF1F159" w14:textId="77777777" w:rsidR="00044FC9" w:rsidRPr="00044FC9" w:rsidRDefault="00044FC9" w:rsidP="00044FC9">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Pagalbinės medžiagos yra mikrokristalinė celiuliozė, pregelifikuotas krakmolas, kroskarmeliozės natrio druska, koloidinis bevandenis silicio dioksidas, magnio stearatas, polidekstrozė, hipromeliozė, titano dioksidas (E 171), makrogolis.</w:t>
      </w:r>
    </w:p>
    <w:p w14:paraId="28C4C903" w14:textId="77777777" w:rsidR="00044FC9" w:rsidRPr="00044FC9" w:rsidRDefault="00044FC9" w:rsidP="00044FC9">
      <w:pPr>
        <w:spacing w:after="0" w:line="240" w:lineRule="auto"/>
        <w:rPr>
          <w:rFonts w:ascii="Times New Roman" w:eastAsia="Times New Roman" w:hAnsi="Times New Roman" w:cs="Times New Roman"/>
          <w:noProof/>
        </w:rPr>
      </w:pPr>
    </w:p>
    <w:p w14:paraId="20603E3A" w14:textId="77777777" w:rsidR="00044FC9" w:rsidRPr="00044FC9" w:rsidRDefault="00044FC9" w:rsidP="00044FC9">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Cetrix išvaizda ir kiekis pakuotėje</w:t>
      </w:r>
    </w:p>
    <w:p w14:paraId="273FEB26" w14:textId="77777777" w:rsidR="00044FC9" w:rsidRPr="00044FC9" w:rsidRDefault="00044FC9" w:rsidP="00044FC9">
      <w:pPr>
        <w:spacing w:after="0" w:line="240" w:lineRule="auto"/>
        <w:rPr>
          <w:rFonts w:ascii="Times New Roman" w:eastAsia="Times New Roman" w:hAnsi="Times New Roman" w:cs="Times New Roman"/>
          <w:noProof/>
        </w:rPr>
      </w:pPr>
    </w:p>
    <w:p w14:paraId="5A2CCD7F"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Išvaizda:</w:t>
      </w:r>
    </w:p>
    <w:p w14:paraId="03D45FED"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lastRenderedPageBreak/>
        <w:t>Balta, apvali, išgaubta plėvele dengta tabletė su vagele vienoje pusėje ir logotipu „5“, 7 mm skersmens.</w:t>
      </w:r>
    </w:p>
    <w:p w14:paraId="0570B1F6" w14:textId="77777777" w:rsidR="00044FC9" w:rsidRPr="00044FC9" w:rsidRDefault="00044FC9" w:rsidP="00044FC9">
      <w:pPr>
        <w:spacing w:after="0" w:line="240" w:lineRule="auto"/>
        <w:rPr>
          <w:rFonts w:ascii="Times New Roman" w:eastAsia="Times New Roman" w:hAnsi="Times New Roman" w:cs="Times New Roman"/>
          <w:noProof/>
        </w:rPr>
      </w:pPr>
    </w:p>
    <w:p w14:paraId="4F67D9F2"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Pakuotės dydžiai:</w:t>
      </w:r>
    </w:p>
    <w:p w14:paraId="5E20FFDD"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7 ir 10 tablečių (kartono dėžutėje, kurioje yra </w:t>
      </w:r>
      <w:r w:rsidR="008515C4">
        <w:rPr>
          <w:rFonts w:ascii="Times New Roman" w:eastAsia="Times New Roman" w:hAnsi="Times New Roman" w:cs="Times New Roman"/>
          <w:noProof/>
        </w:rPr>
        <w:t>Al</w:t>
      </w:r>
      <w:r w:rsidRPr="00044FC9">
        <w:rPr>
          <w:rFonts w:ascii="Times New Roman" w:eastAsia="Times New Roman" w:hAnsi="Times New Roman" w:cs="Times New Roman"/>
          <w:noProof/>
        </w:rPr>
        <w:t xml:space="preserve">/Al lizdinės plokštelės). </w:t>
      </w:r>
    </w:p>
    <w:p w14:paraId="3304B127"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ab/>
      </w:r>
    </w:p>
    <w:p w14:paraId="560D0646"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Gali būti tiekiamos ne visų dydžių pakuotės.</w:t>
      </w:r>
      <w:r w:rsidRPr="00044FC9">
        <w:rPr>
          <w:rFonts w:ascii="Times New Roman" w:eastAsia="Times New Roman" w:hAnsi="Times New Roman" w:cs="Times New Roman"/>
          <w:noProof/>
        </w:rPr>
        <w:tab/>
      </w:r>
    </w:p>
    <w:p w14:paraId="4CB694DA" w14:textId="77777777" w:rsidR="00044FC9" w:rsidRPr="00044FC9" w:rsidRDefault="00044FC9" w:rsidP="00044FC9">
      <w:pPr>
        <w:spacing w:after="0" w:line="240" w:lineRule="auto"/>
        <w:rPr>
          <w:rFonts w:ascii="Times New Roman" w:eastAsia="Times New Roman" w:hAnsi="Times New Roman" w:cs="Times New Roman"/>
          <w:noProof/>
        </w:rPr>
      </w:pPr>
    </w:p>
    <w:p w14:paraId="13795ED7" w14:textId="77777777" w:rsidR="00044FC9" w:rsidRPr="00044FC9" w:rsidRDefault="00044FC9" w:rsidP="00044FC9">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Registruotojas</w:t>
      </w:r>
      <w:r w:rsidRPr="00044FC9" w:rsidDel="002649A0">
        <w:rPr>
          <w:rFonts w:ascii="Times New Roman" w:eastAsia="Times New Roman" w:hAnsi="Times New Roman" w:cs="Times New Roman"/>
          <w:b/>
          <w:bCs/>
        </w:rPr>
        <w:t xml:space="preserve"> </w:t>
      </w:r>
      <w:r w:rsidRPr="00044FC9">
        <w:rPr>
          <w:rFonts w:ascii="Times New Roman" w:eastAsia="Times New Roman" w:hAnsi="Times New Roman" w:cs="Times New Roman"/>
          <w:b/>
          <w:bCs/>
        </w:rPr>
        <w:t>ir gamintojas</w:t>
      </w:r>
    </w:p>
    <w:p w14:paraId="32382A4F"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Vitabalans Oy</w:t>
      </w:r>
    </w:p>
    <w:p w14:paraId="2FBBE820"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Varastokatu 8 </w:t>
      </w:r>
    </w:p>
    <w:p w14:paraId="56C4DBC8"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FI-13500 H</w:t>
      </w:r>
      <w:r w:rsidRPr="00044FC9">
        <w:rPr>
          <w:rFonts w:ascii="Times New Roman" w:eastAsia="Times New Roman" w:hAnsi="Times New Roman" w:cs="Times New Roman"/>
          <w:noProof/>
          <w:lang w:val="fi-FI"/>
        </w:rPr>
        <w:t>ä</w:t>
      </w:r>
      <w:r w:rsidRPr="00044FC9">
        <w:rPr>
          <w:rFonts w:ascii="Times New Roman" w:eastAsia="Times New Roman" w:hAnsi="Times New Roman" w:cs="Times New Roman"/>
          <w:noProof/>
        </w:rPr>
        <w:t>meenlinna</w:t>
      </w:r>
    </w:p>
    <w:p w14:paraId="59305E6C"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Suomija</w:t>
      </w:r>
    </w:p>
    <w:p w14:paraId="2FA33C1D"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Tel: +358 (3) 615600</w:t>
      </w:r>
    </w:p>
    <w:p w14:paraId="2445E713"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Faksas: +358 (3) 6183130</w:t>
      </w:r>
    </w:p>
    <w:p w14:paraId="28BE82C5" w14:textId="77777777" w:rsidR="00044FC9" w:rsidRPr="00044FC9" w:rsidRDefault="00044FC9" w:rsidP="00044FC9">
      <w:pPr>
        <w:spacing w:after="0" w:line="240" w:lineRule="auto"/>
        <w:rPr>
          <w:rFonts w:ascii="Times New Roman" w:eastAsia="Times New Roman" w:hAnsi="Times New Roman" w:cs="Times New Roman"/>
          <w:noProof/>
        </w:rPr>
      </w:pPr>
    </w:p>
    <w:p w14:paraId="2FAB8241"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Jeigu apie šį vaistą norite sužinoti daugiau, kreipkitės į vietinį registruotojo atstovą.</w:t>
      </w:r>
    </w:p>
    <w:p w14:paraId="61B0C46A" w14:textId="77777777" w:rsidR="00044FC9" w:rsidRPr="00044FC9" w:rsidRDefault="00044FC9" w:rsidP="00044FC9">
      <w:pPr>
        <w:spacing w:after="0" w:line="240" w:lineRule="auto"/>
        <w:rPr>
          <w:rFonts w:ascii="Times New Roman" w:eastAsia="Times New Roman" w:hAnsi="Times New Roman" w:cs="Times New Roman"/>
        </w:rPr>
      </w:pPr>
    </w:p>
    <w:p w14:paraId="556BF750" w14:textId="77777777" w:rsidR="00044FC9" w:rsidRPr="00044FC9" w:rsidRDefault="00044FC9" w:rsidP="00044FC9">
      <w:pPr>
        <w:tabs>
          <w:tab w:val="left" w:pos="567"/>
        </w:tabs>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UAB Vitabalans</w:t>
      </w:r>
    </w:p>
    <w:p w14:paraId="4D229832" w14:textId="37B69EB0" w:rsidR="00044FC9" w:rsidRPr="00044FC9" w:rsidRDefault="00452985" w:rsidP="00044FC9">
      <w:pPr>
        <w:spacing w:after="0" w:line="240" w:lineRule="auto"/>
        <w:rPr>
          <w:rFonts w:ascii="Times New Roman" w:eastAsia="Times New Roman" w:hAnsi="Times New Roman" w:cs="Times New Roman"/>
          <w:lang w:eastAsia="fi-FI"/>
        </w:rPr>
      </w:pPr>
      <w:r w:rsidRPr="00452985">
        <w:rPr>
          <w:rFonts w:ascii="Times New Roman" w:eastAsia="Times New Roman" w:hAnsi="Times New Roman" w:cs="Times New Roman"/>
        </w:rPr>
        <w:t>Užupio 25-24</w:t>
      </w:r>
      <w:r w:rsidRPr="00452985">
        <w:rPr>
          <w:rFonts w:ascii="Times New Roman" w:eastAsia="Times New Roman" w:hAnsi="Times New Roman" w:cs="Times New Roman"/>
        </w:rPr>
        <w:br/>
        <w:t>01202 Vilnius</w:t>
      </w:r>
      <w:r w:rsidRPr="00452985" w:rsidDel="00452985">
        <w:rPr>
          <w:rFonts w:ascii="Times New Roman" w:eastAsia="Times New Roman" w:hAnsi="Times New Roman" w:cs="Times New Roman"/>
        </w:rPr>
        <w:t xml:space="preserve"> </w:t>
      </w:r>
      <w:r w:rsidR="00044FC9" w:rsidRPr="00044FC9">
        <w:rPr>
          <w:rFonts w:ascii="Times New Roman" w:eastAsia="Times New Roman" w:hAnsi="Times New Roman" w:cs="Times New Roman"/>
          <w:lang w:eastAsia="fi-FI"/>
        </w:rPr>
        <w:t>Lietuva</w:t>
      </w:r>
    </w:p>
    <w:p w14:paraId="433593AD" w14:textId="73F29C1A" w:rsidR="00044FC9" w:rsidRPr="00044FC9" w:rsidRDefault="00044FC9" w:rsidP="00044FC9">
      <w:pPr>
        <w:tabs>
          <w:tab w:val="left" w:pos="567"/>
        </w:tabs>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 xml:space="preserve">Tel.: +370 </w:t>
      </w:r>
      <w:r w:rsidR="00452985">
        <w:rPr>
          <w:rFonts w:ascii="Times New Roman" w:eastAsia="Times New Roman" w:hAnsi="Times New Roman" w:cs="Times New Roman"/>
        </w:rPr>
        <w:t>6161 5750</w:t>
      </w:r>
    </w:p>
    <w:p w14:paraId="796F21B2" w14:textId="77777777" w:rsidR="00044FC9" w:rsidRPr="00044FC9" w:rsidRDefault="00044FC9" w:rsidP="00044FC9">
      <w:pPr>
        <w:spacing w:after="0" w:line="240" w:lineRule="auto"/>
        <w:rPr>
          <w:rFonts w:ascii="Times New Roman" w:eastAsia="Times New Roman" w:hAnsi="Times New Roman" w:cs="Times New Roman"/>
          <w:noProof/>
        </w:rPr>
      </w:pPr>
    </w:p>
    <w:p w14:paraId="376C9F4D" w14:textId="77777777" w:rsidR="00044FC9" w:rsidRPr="00044FC9" w:rsidRDefault="00044FC9" w:rsidP="00044FC9">
      <w:pPr>
        <w:numPr>
          <w:ilvl w:val="12"/>
          <w:numId w:val="0"/>
        </w:numPr>
        <w:tabs>
          <w:tab w:val="left" w:pos="567"/>
        </w:tabs>
        <w:spacing w:after="0" w:line="260" w:lineRule="exact"/>
        <w:ind w:right="-2"/>
        <w:rPr>
          <w:rFonts w:ascii="Times New Roman" w:eastAsia="Times New Roman" w:hAnsi="Times New Roman" w:cs="Times New Roman"/>
          <w:snapToGrid w:val="0"/>
        </w:rPr>
      </w:pPr>
      <w:r w:rsidRPr="00044FC9">
        <w:rPr>
          <w:rFonts w:ascii="Times New Roman" w:eastAsia="Times New Roman" w:hAnsi="Times New Roman" w:cs="Times New Roman"/>
          <w:b/>
          <w:snapToGrid w:val="0"/>
        </w:rPr>
        <w:t>Šis vaistas EEE valstybėse narėse registruotas tokiais pavadinimais</w:t>
      </w:r>
      <w:r w:rsidRPr="00044FC9">
        <w:rPr>
          <w:rFonts w:ascii="Times New Roman" w:eastAsia="Times New Roman" w:hAnsi="Times New Roman" w:cs="Times New Roman"/>
          <w:snapToGrid w:val="0"/>
        </w:rPr>
        <w:t>:</w:t>
      </w:r>
    </w:p>
    <w:p w14:paraId="5D282DB4" w14:textId="77777777" w:rsidR="00044FC9" w:rsidRPr="00044FC9" w:rsidRDefault="00044FC9" w:rsidP="00044FC9">
      <w:pPr>
        <w:spacing w:after="0" w:line="240" w:lineRule="auto"/>
        <w:rPr>
          <w:rFonts w:ascii="Times New Roman" w:eastAsia="Times New Roman" w:hAnsi="Times New Roman" w:cs="Times New Roman"/>
          <w:noProof/>
          <w:lang w:val="fi-FI"/>
        </w:rPr>
      </w:pPr>
      <w:r w:rsidRPr="00044FC9">
        <w:rPr>
          <w:rFonts w:ascii="Times New Roman" w:eastAsia="Times New Roman" w:hAnsi="Times New Roman" w:cs="Times New Roman"/>
          <w:noProof/>
          <w:lang w:val="fi-FI"/>
        </w:rPr>
        <w:t>Cetimax (Danija, Suomija, Vengrija, Norvegija, Švedija)</w:t>
      </w:r>
    </w:p>
    <w:p w14:paraId="696E3F56" w14:textId="77777777" w:rsidR="00044FC9" w:rsidRPr="00044FC9" w:rsidRDefault="00044FC9" w:rsidP="00044FC9">
      <w:pPr>
        <w:spacing w:after="0" w:line="240" w:lineRule="auto"/>
        <w:rPr>
          <w:rFonts w:ascii="Times New Roman" w:eastAsia="Times New Roman" w:hAnsi="Times New Roman" w:cs="Times New Roman"/>
          <w:noProof/>
          <w:lang w:val="fi-FI"/>
        </w:rPr>
      </w:pPr>
      <w:r w:rsidRPr="00044FC9">
        <w:rPr>
          <w:rFonts w:ascii="Times New Roman" w:eastAsia="Times New Roman" w:hAnsi="Times New Roman" w:cs="Times New Roman"/>
          <w:noProof/>
          <w:lang w:val="fi-FI"/>
        </w:rPr>
        <w:t>Cetrix (Estija, Latvija, Lietuva, Lenkija)</w:t>
      </w:r>
    </w:p>
    <w:p w14:paraId="4580A421" w14:textId="77777777" w:rsidR="00044FC9" w:rsidRPr="00044FC9" w:rsidRDefault="00044FC9" w:rsidP="00044FC9">
      <w:pPr>
        <w:spacing w:after="0" w:line="240" w:lineRule="auto"/>
        <w:rPr>
          <w:rFonts w:ascii="Times New Roman" w:eastAsia="Times New Roman" w:hAnsi="Times New Roman" w:cs="Times New Roman"/>
          <w:noProof/>
          <w:lang w:val="fi-FI"/>
        </w:rPr>
      </w:pPr>
      <w:r w:rsidRPr="00044FC9">
        <w:rPr>
          <w:rFonts w:ascii="Times New Roman" w:eastAsia="Times New Roman" w:hAnsi="Times New Roman" w:cs="Times New Roman"/>
          <w:noProof/>
          <w:lang w:val="fi-FI"/>
        </w:rPr>
        <w:t>Cetixin (Čekija, Vokietija, Slovėnija, Slovakija)</w:t>
      </w:r>
    </w:p>
    <w:p w14:paraId="73255050" w14:textId="77777777" w:rsidR="00044FC9" w:rsidRPr="00044FC9" w:rsidRDefault="00044FC9" w:rsidP="00044FC9">
      <w:pPr>
        <w:spacing w:after="0" w:line="240" w:lineRule="auto"/>
        <w:rPr>
          <w:rFonts w:ascii="Times New Roman" w:eastAsia="Times New Roman" w:hAnsi="Times New Roman" w:cs="Times New Roman"/>
          <w:noProof/>
        </w:rPr>
      </w:pPr>
    </w:p>
    <w:p w14:paraId="79871474" w14:textId="77777777" w:rsidR="00044FC9" w:rsidRPr="00044FC9" w:rsidRDefault="00044FC9" w:rsidP="00044FC9">
      <w:pPr>
        <w:spacing w:after="0" w:line="240" w:lineRule="auto"/>
        <w:rPr>
          <w:rFonts w:ascii="Times New Roman" w:eastAsia="Times New Roman" w:hAnsi="Times New Roman" w:cs="Times New Roman"/>
          <w:noProof/>
        </w:rPr>
      </w:pPr>
    </w:p>
    <w:p w14:paraId="4E28AF09" w14:textId="06ECECA4" w:rsidR="00044FC9" w:rsidRPr="00044FC9" w:rsidRDefault="00044FC9" w:rsidP="00044FC9">
      <w:pPr>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bCs/>
          <w:noProof/>
        </w:rPr>
        <w:t>Šis pakuotės lapelis</w:t>
      </w:r>
      <w:r w:rsidRPr="00044FC9">
        <w:rPr>
          <w:rFonts w:ascii="Times New Roman" w:eastAsia="Times New Roman" w:hAnsi="Times New Roman" w:cs="Times New Roman"/>
          <w:b/>
          <w:noProof/>
        </w:rPr>
        <w:t xml:space="preserve"> paskutinį kartą peržiūrėtas </w:t>
      </w:r>
      <w:r w:rsidR="00675EAD">
        <w:rPr>
          <w:rFonts w:ascii="Times New Roman" w:eastAsia="Times New Roman" w:hAnsi="Times New Roman" w:cs="Times New Roman"/>
          <w:b/>
          <w:noProof/>
        </w:rPr>
        <w:t>2020-11-11</w:t>
      </w:r>
      <w:r w:rsidR="008515C4">
        <w:rPr>
          <w:rFonts w:ascii="Times New Roman" w:eastAsia="Times New Roman" w:hAnsi="Times New Roman" w:cs="Times New Roman"/>
          <w:b/>
          <w:noProof/>
        </w:rPr>
        <w:t>.</w:t>
      </w:r>
    </w:p>
    <w:p w14:paraId="09CFC0B8" w14:textId="77777777" w:rsidR="00044FC9" w:rsidRPr="00044FC9" w:rsidRDefault="00044FC9" w:rsidP="00044FC9">
      <w:pPr>
        <w:spacing w:after="0" w:line="240" w:lineRule="auto"/>
        <w:rPr>
          <w:rFonts w:ascii="Times New Roman" w:eastAsia="Times New Roman" w:hAnsi="Times New Roman" w:cs="Times New Roman"/>
        </w:rPr>
      </w:pPr>
    </w:p>
    <w:p w14:paraId="0220FB29" w14:textId="77777777" w:rsidR="00044FC9" w:rsidRPr="00044FC9" w:rsidRDefault="00044FC9" w:rsidP="00044FC9">
      <w:pPr>
        <w:spacing w:after="0" w:line="240" w:lineRule="auto"/>
        <w:rPr>
          <w:rFonts w:ascii="Times New Roman" w:eastAsia="Times New Roman" w:hAnsi="Times New Roman" w:cs="Times New Roman"/>
        </w:rPr>
      </w:pPr>
    </w:p>
    <w:p w14:paraId="464FFCBB" w14:textId="77777777" w:rsidR="00044FC9" w:rsidRPr="00044FC9" w:rsidRDefault="00044FC9" w:rsidP="00044FC9">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044FC9">
        <w:rPr>
          <w:rFonts w:ascii="Times New Roman" w:eastAsia="Times New Roman" w:hAnsi="Times New Roman" w:cs="Times New Roman"/>
          <w:i/>
          <w:noProof/>
        </w:rPr>
        <w:t xml:space="preserve"> </w:t>
      </w:r>
      <w:hyperlink r:id="rId15" w:history="1">
        <w:r w:rsidRPr="00044FC9">
          <w:rPr>
            <w:rFonts w:ascii="Times New Roman" w:eastAsia="Times New Roman" w:hAnsi="Times New Roman" w:cs="Times New Roman"/>
            <w:noProof/>
            <w:color w:val="0000FF"/>
            <w:u w:val="single"/>
          </w:rPr>
          <w:t>http://www.vvkt.lt/</w:t>
        </w:r>
      </w:hyperlink>
    </w:p>
    <w:p w14:paraId="059F6B8E" w14:textId="77777777" w:rsidR="00044FC9" w:rsidRPr="00044FC9" w:rsidRDefault="00044FC9" w:rsidP="00044FC9">
      <w:pPr>
        <w:spacing w:after="0" w:line="240" w:lineRule="auto"/>
        <w:rPr>
          <w:rFonts w:ascii="Times New Roman" w:eastAsia="Times New Roman" w:hAnsi="Times New Roman" w:cs="Times New Roman"/>
          <w:noProof/>
        </w:rPr>
      </w:pPr>
    </w:p>
    <w:p w14:paraId="4FEDD3FE" w14:textId="77777777" w:rsidR="00044FC9" w:rsidRPr="00044FC9" w:rsidRDefault="00044FC9" w:rsidP="00044FC9">
      <w:pPr>
        <w:spacing w:after="0" w:line="240" w:lineRule="auto"/>
        <w:rPr>
          <w:rFonts w:ascii="Times New Roman" w:eastAsia="Times New Roman" w:hAnsi="Times New Roman" w:cs="Times New Roman"/>
        </w:rPr>
      </w:pPr>
    </w:p>
    <w:p w14:paraId="71EA93F5" w14:textId="77777777" w:rsidR="00044FC9" w:rsidRPr="00044FC9" w:rsidRDefault="00044FC9" w:rsidP="00044FC9">
      <w:pPr>
        <w:spacing w:after="0" w:line="240" w:lineRule="auto"/>
        <w:rPr>
          <w:rFonts w:ascii="Times New Roman" w:eastAsia="Times New Roman" w:hAnsi="Times New Roman" w:cs="Times New Roman"/>
        </w:rPr>
      </w:pPr>
    </w:p>
    <w:p w14:paraId="4F3B124B" w14:textId="77777777" w:rsidR="004234CD" w:rsidRDefault="004234CD"/>
    <w:sectPr w:rsidR="004234CD" w:rsidSect="00827A6A">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D847B" w14:textId="77777777" w:rsidR="00675EAD" w:rsidRDefault="00675EAD">
      <w:pPr>
        <w:spacing w:after="0" w:line="240" w:lineRule="auto"/>
      </w:pPr>
      <w:r>
        <w:separator/>
      </w:r>
    </w:p>
  </w:endnote>
  <w:endnote w:type="continuationSeparator" w:id="0">
    <w:p w14:paraId="79E7986D" w14:textId="77777777" w:rsidR="00675EAD" w:rsidRDefault="00675EAD">
      <w:pPr>
        <w:spacing w:after="0" w:line="240" w:lineRule="auto"/>
      </w:pPr>
      <w:r>
        <w:continuationSeparator/>
      </w:r>
    </w:p>
  </w:endnote>
  <w:endnote w:type="continuationNotice" w:id="1">
    <w:p w14:paraId="24F345E3" w14:textId="77777777" w:rsidR="00675EAD" w:rsidRDefault="00675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1F7D" w14:textId="77777777" w:rsidR="00BD0F77" w:rsidRDefault="008515C4" w:rsidP="00827A6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E9DED8" w14:textId="77777777" w:rsidR="00BD0F77" w:rsidRDefault="00F20BA1" w:rsidP="00827A6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AFD81" w14:textId="016F0C05" w:rsidR="00BD0F77" w:rsidRPr="00642B64" w:rsidRDefault="008515C4" w:rsidP="00827A6A">
    <w:pPr>
      <w:pStyle w:val="Porat"/>
      <w:framePr w:wrap="around" w:vAnchor="text" w:hAnchor="margin" w:xAlign="right" w:y="1"/>
      <w:rPr>
        <w:rStyle w:val="Puslapionumeris"/>
        <w:sz w:val="22"/>
        <w:szCs w:val="22"/>
      </w:rPr>
    </w:pPr>
    <w:r w:rsidRPr="00642B64">
      <w:rPr>
        <w:rStyle w:val="Puslapionumeris"/>
        <w:sz w:val="22"/>
        <w:szCs w:val="22"/>
      </w:rPr>
      <w:fldChar w:fldCharType="begin"/>
    </w:r>
    <w:r w:rsidRPr="00642B64">
      <w:rPr>
        <w:rStyle w:val="Puslapionumeris"/>
        <w:sz w:val="22"/>
        <w:szCs w:val="22"/>
      </w:rPr>
      <w:instrText xml:space="preserve">PAGE  </w:instrText>
    </w:r>
    <w:r w:rsidRPr="00642B64">
      <w:rPr>
        <w:rStyle w:val="Puslapionumeris"/>
        <w:sz w:val="22"/>
        <w:szCs w:val="22"/>
      </w:rPr>
      <w:fldChar w:fldCharType="separate"/>
    </w:r>
    <w:r w:rsidR="00F20BA1">
      <w:rPr>
        <w:rStyle w:val="Puslapionumeris"/>
        <w:noProof/>
        <w:sz w:val="22"/>
        <w:szCs w:val="22"/>
      </w:rPr>
      <w:t>10</w:t>
    </w:r>
    <w:r w:rsidRPr="00642B64">
      <w:rPr>
        <w:rStyle w:val="Puslapionumeris"/>
        <w:sz w:val="22"/>
        <w:szCs w:val="22"/>
      </w:rPr>
      <w:fldChar w:fldCharType="end"/>
    </w:r>
  </w:p>
  <w:p w14:paraId="62AC06B1" w14:textId="77777777" w:rsidR="00BD0F77" w:rsidRDefault="00F20BA1" w:rsidP="00827A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5782A" w14:textId="77777777" w:rsidR="00675EAD" w:rsidRDefault="00675EAD">
      <w:pPr>
        <w:spacing w:after="0" w:line="240" w:lineRule="auto"/>
      </w:pPr>
      <w:r>
        <w:separator/>
      </w:r>
    </w:p>
  </w:footnote>
  <w:footnote w:type="continuationSeparator" w:id="0">
    <w:p w14:paraId="4E1D9A24" w14:textId="77777777" w:rsidR="00675EAD" w:rsidRDefault="00675EAD">
      <w:pPr>
        <w:spacing w:after="0" w:line="240" w:lineRule="auto"/>
      </w:pPr>
      <w:r>
        <w:continuationSeparator/>
      </w:r>
    </w:p>
  </w:footnote>
  <w:footnote w:type="continuationNotice" w:id="1">
    <w:p w14:paraId="14C6FC5E" w14:textId="77777777" w:rsidR="00675EAD" w:rsidRDefault="00675E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460FE" w14:textId="77777777" w:rsidR="00675EAD" w:rsidRDefault="00675E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8744F"/>
    <w:multiLevelType w:val="hybridMultilevel"/>
    <w:tmpl w:val="B24EEBC6"/>
    <w:lvl w:ilvl="0" w:tplc="040B0001">
      <w:start w:val="1"/>
      <w:numFmt w:val="bullet"/>
      <w:lvlText w:val=""/>
      <w:lvlJc w:val="left"/>
      <w:pPr>
        <w:ind w:left="1069" w:hanging="360"/>
      </w:pPr>
      <w:rPr>
        <w:rFonts w:ascii="Symbol" w:hAnsi="Symbol" w:hint="default"/>
        <w:i/>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2" w15:restartNumberingAfterBreak="0">
    <w:nsid w:val="2F0107CD"/>
    <w:multiLevelType w:val="hybridMultilevel"/>
    <w:tmpl w:val="DBE09F6C"/>
    <w:lvl w:ilvl="0" w:tplc="B50290BC">
      <w:start w:val="1"/>
      <w:numFmt w:val="bullet"/>
      <w:lvlText w:val="-"/>
      <w:lvlJc w:val="left"/>
      <w:pPr>
        <w:ind w:left="360" w:hanging="360"/>
      </w:pPr>
      <w:rPr>
        <w:rFonts w:ascii="Times New Roman" w:hAnsi="Times New Roman"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9061B1"/>
    <w:multiLevelType w:val="hybridMultilevel"/>
    <w:tmpl w:val="3884A0DC"/>
    <w:lvl w:ilvl="0" w:tplc="B50290BC">
      <w:start w:val="1"/>
      <w:numFmt w:val="bullet"/>
      <w:lvlText w:val="-"/>
      <w:lvlJc w:val="left"/>
      <w:pPr>
        <w:ind w:left="360" w:hanging="360"/>
      </w:pPr>
      <w:rPr>
        <w:rFonts w:ascii="Times New Roman" w:hAnsi="Times New Roman"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597F20AB"/>
    <w:multiLevelType w:val="hybridMultilevel"/>
    <w:tmpl w:val="FBDE049C"/>
    <w:lvl w:ilvl="0" w:tplc="B50290BC">
      <w:start w:val="1"/>
      <w:numFmt w:val="bullet"/>
      <w:lvlText w:val="-"/>
      <w:lvlJc w:val="left"/>
      <w:pPr>
        <w:ind w:left="360" w:hanging="360"/>
      </w:pPr>
      <w:rPr>
        <w:rFonts w:ascii="Times New Roman" w:hAnsi="Times New Roman"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613A4C69"/>
    <w:multiLevelType w:val="hybridMultilevel"/>
    <w:tmpl w:val="25020A48"/>
    <w:lvl w:ilvl="0" w:tplc="16AC3336">
      <w:start w:val="4"/>
      <w:numFmt w:val="bullet"/>
      <w:lvlText w:val="-"/>
      <w:lvlJc w:val="left"/>
      <w:pPr>
        <w:ind w:left="1650" w:hanging="360"/>
      </w:pPr>
      <w:rPr>
        <w:rFonts w:ascii="Times New Roman" w:eastAsia="Times New Roman" w:hAnsi="Times New Roman" w:cs="Times New Roman" w:hint="default"/>
        <w:i/>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7" w15:restartNumberingAfterBreak="0">
    <w:nsid w:val="665F1EEE"/>
    <w:multiLevelType w:val="hybridMultilevel"/>
    <w:tmpl w:val="ACDAB1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7390B8A"/>
    <w:multiLevelType w:val="hybridMultilevel"/>
    <w:tmpl w:val="C4CAF902"/>
    <w:lvl w:ilvl="0" w:tplc="FFFFFFFF">
      <w:start w:val="20"/>
      <w:numFmt w:val="bullet"/>
      <w:lvlText w:val=""/>
      <w:lvlJc w:val="left"/>
      <w:pPr>
        <w:tabs>
          <w:tab w:val="num" w:pos="1851"/>
        </w:tabs>
        <w:ind w:left="1851" w:hanging="360"/>
      </w:pPr>
      <w:rPr>
        <w:rFonts w:ascii="Symbol" w:eastAsia="Arial Unicode MS" w:hAnsi="Symbol" w:hint="default"/>
      </w:rPr>
    </w:lvl>
    <w:lvl w:ilvl="1" w:tplc="FFFFFFFF" w:tentative="1">
      <w:start w:val="1"/>
      <w:numFmt w:val="bullet"/>
      <w:lvlText w:val="o"/>
      <w:lvlJc w:val="left"/>
      <w:pPr>
        <w:tabs>
          <w:tab w:val="num" w:pos="2571"/>
        </w:tabs>
        <w:ind w:left="2571" w:hanging="360"/>
      </w:pPr>
      <w:rPr>
        <w:rFonts w:ascii="Courier New" w:hAnsi="Courier New" w:hint="default"/>
      </w:rPr>
    </w:lvl>
    <w:lvl w:ilvl="2" w:tplc="FFFFFFFF" w:tentative="1">
      <w:start w:val="1"/>
      <w:numFmt w:val="bullet"/>
      <w:lvlText w:val=""/>
      <w:lvlJc w:val="left"/>
      <w:pPr>
        <w:tabs>
          <w:tab w:val="num" w:pos="3291"/>
        </w:tabs>
        <w:ind w:left="3291" w:hanging="360"/>
      </w:pPr>
      <w:rPr>
        <w:rFonts w:ascii="Wingdings" w:hAnsi="Wingdings" w:hint="default"/>
      </w:rPr>
    </w:lvl>
    <w:lvl w:ilvl="3" w:tplc="FFFFFFFF" w:tentative="1">
      <w:start w:val="1"/>
      <w:numFmt w:val="bullet"/>
      <w:lvlText w:val=""/>
      <w:lvlJc w:val="left"/>
      <w:pPr>
        <w:tabs>
          <w:tab w:val="num" w:pos="4011"/>
        </w:tabs>
        <w:ind w:left="4011" w:hanging="360"/>
      </w:pPr>
      <w:rPr>
        <w:rFonts w:ascii="Symbol" w:hAnsi="Symbol" w:hint="default"/>
      </w:rPr>
    </w:lvl>
    <w:lvl w:ilvl="4" w:tplc="FFFFFFFF" w:tentative="1">
      <w:start w:val="1"/>
      <w:numFmt w:val="bullet"/>
      <w:lvlText w:val="o"/>
      <w:lvlJc w:val="left"/>
      <w:pPr>
        <w:tabs>
          <w:tab w:val="num" w:pos="4731"/>
        </w:tabs>
        <w:ind w:left="4731" w:hanging="360"/>
      </w:pPr>
      <w:rPr>
        <w:rFonts w:ascii="Courier New" w:hAnsi="Courier New" w:hint="default"/>
      </w:rPr>
    </w:lvl>
    <w:lvl w:ilvl="5" w:tplc="FFFFFFFF" w:tentative="1">
      <w:start w:val="1"/>
      <w:numFmt w:val="bullet"/>
      <w:lvlText w:val=""/>
      <w:lvlJc w:val="left"/>
      <w:pPr>
        <w:tabs>
          <w:tab w:val="num" w:pos="5451"/>
        </w:tabs>
        <w:ind w:left="5451" w:hanging="360"/>
      </w:pPr>
      <w:rPr>
        <w:rFonts w:ascii="Wingdings" w:hAnsi="Wingdings" w:hint="default"/>
      </w:rPr>
    </w:lvl>
    <w:lvl w:ilvl="6" w:tplc="FFFFFFFF" w:tentative="1">
      <w:start w:val="1"/>
      <w:numFmt w:val="bullet"/>
      <w:lvlText w:val=""/>
      <w:lvlJc w:val="left"/>
      <w:pPr>
        <w:tabs>
          <w:tab w:val="num" w:pos="6171"/>
        </w:tabs>
        <w:ind w:left="6171" w:hanging="360"/>
      </w:pPr>
      <w:rPr>
        <w:rFonts w:ascii="Symbol" w:hAnsi="Symbol" w:hint="default"/>
      </w:rPr>
    </w:lvl>
    <w:lvl w:ilvl="7" w:tplc="FFFFFFFF" w:tentative="1">
      <w:start w:val="1"/>
      <w:numFmt w:val="bullet"/>
      <w:lvlText w:val="o"/>
      <w:lvlJc w:val="left"/>
      <w:pPr>
        <w:tabs>
          <w:tab w:val="num" w:pos="6891"/>
        </w:tabs>
        <w:ind w:left="6891" w:hanging="360"/>
      </w:pPr>
      <w:rPr>
        <w:rFonts w:ascii="Courier New" w:hAnsi="Courier New" w:hint="default"/>
      </w:rPr>
    </w:lvl>
    <w:lvl w:ilvl="8" w:tplc="FFFFFFFF" w:tentative="1">
      <w:start w:val="1"/>
      <w:numFmt w:val="bullet"/>
      <w:lvlText w:val=""/>
      <w:lvlJc w:val="left"/>
      <w:pPr>
        <w:tabs>
          <w:tab w:val="num" w:pos="7611"/>
        </w:tabs>
        <w:ind w:left="7611" w:hanging="360"/>
      </w:pPr>
      <w:rPr>
        <w:rFonts w:ascii="Wingdings" w:hAnsi="Wingdings" w:hint="default"/>
      </w:rPr>
    </w:lvl>
  </w:abstractNum>
  <w:abstractNum w:abstractNumId="9" w15:restartNumberingAfterBreak="0">
    <w:nsid w:val="7B8567CA"/>
    <w:multiLevelType w:val="hybridMultilevel"/>
    <w:tmpl w:val="FAD8DC02"/>
    <w:lvl w:ilvl="0" w:tplc="B50290BC">
      <w:start w:val="1"/>
      <w:numFmt w:val="bullet"/>
      <w:lvlText w:val="-"/>
      <w:lvlJc w:val="left"/>
      <w:pPr>
        <w:ind w:left="360" w:hanging="360"/>
      </w:pPr>
      <w:rPr>
        <w:rFonts w:ascii="Times New Roman" w:hAnsi="Times New Roman"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4"/>
  </w:num>
  <w:num w:numId="4">
    <w:abstractNumId w:val="9"/>
  </w:num>
  <w:num w:numId="5">
    <w:abstractNumId w:val="2"/>
  </w:num>
  <w:num w:numId="6">
    <w:abstractNumId w:val="5"/>
  </w:num>
  <w:num w:numId="7">
    <w:abstractNumId w:val="0"/>
    <w:lvlOverride w:ilvl="0">
      <w:lvl w:ilvl="0">
        <w:start w:val="1"/>
        <w:numFmt w:val="bullet"/>
        <w:lvlText w:val="-"/>
        <w:lvlJc w:val="left"/>
        <w:pPr>
          <w:ind w:left="360" w:hanging="360"/>
        </w:pPr>
      </w:lvl>
    </w:lvlOverride>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A4"/>
    <w:rsid w:val="00044FC9"/>
    <w:rsid w:val="000542D4"/>
    <w:rsid w:val="00173172"/>
    <w:rsid w:val="00180D06"/>
    <w:rsid w:val="00256076"/>
    <w:rsid w:val="004234CD"/>
    <w:rsid w:val="00452985"/>
    <w:rsid w:val="00586731"/>
    <w:rsid w:val="00675EAD"/>
    <w:rsid w:val="00794C71"/>
    <w:rsid w:val="008515C4"/>
    <w:rsid w:val="00BC62A9"/>
    <w:rsid w:val="00D604F9"/>
    <w:rsid w:val="00DA146E"/>
    <w:rsid w:val="00EC4E89"/>
    <w:rsid w:val="00EF2AA4"/>
    <w:rsid w:val="00F20BA1"/>
    <w:rsid w:val="00FB2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30"/>
    <o:shapelayout v:ext="edit">
      <o:idmap v:ext="edit" data="1"/>
    </o:shapelayout>
  </w:shapeDefaults>
  <w:decimalSymbol w:val=","/>
  <w:listSeparator w:val=";"/>
  <w14:docId w14:val="42304D1E"/>
  <w15:docId w15:val="{49C37AA1-BC89-47BE-9DE1-F653C0FB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44FC9"/>
    <w:pPr>
      <w:keepNext/>
      <w:keepLines/>
      <w:spacing w:before="480" w:after="0" w:line="240" w:lineRule="auto"/>
      <w:outlineLvl w:val="0"/>
    </w:pPr>
    <w:rPr>
      <w:rFonts w:ascii="Cambria" w:eastAsia="Times New Roman" w:hAnsi="Cambria" w:cs="Times New Roman"/>
      <w:b/>
      <w:bCs/>
      <w:color w:val="365F91"/>
      <w:sz w:val="28"/>
      <w:szCs w:val="28"/>
    </w:rPr>
  </w:style>
  <w:style w:type="paragraph" w:styleId="Antrat2">
    <w:name w:val="heading 2"/>
    <w:basedOn w:val="prastasis"/>
    <w:next w:val="prastasis"/>
    <w:link w:val="Antrat2Diagrama"/>
    <w:uiPriority w:val="9"/>
    <w:semiHidden/>
    <w:unhideWhenUsed/>
    <w:qFormat/>
    <w:rsid w:val="00044FC9"/>
    <w:pPr>
      <w:keepNext/>
      <w:keepLines/>
      <w:spacing w:before="200" w:after="0" w:line="240" w:lineRule="auto"/>
      <w:outlineLvl w:val="1"/>
    </w:pPr>
    <w:rPr>
      <w:rFonts w:ascii="Cambria" w:eastAsia="Times New Roman" w:hAnsi="Cambria" w:cs="Times New Roman"/>
      <w:b/>
      <w:bCs/>
      <w:color w:val="4F81BD"/>
      <w:sz w:val="26"/>
      <w:szCs w:val="26"/>
    </w:rPr>
  </w:style>
  <w:style w:type="paragraph" w:styleId="Antrat3">
    <w:name w:val="heading 3"/>
    <w:basedOn w:val="prastasis"/>
    <w:next w:val="prastasis"/>
    <w:link w:val="Antrat3Diagrama"/>
    <w:uiPriority w:val="9"/>
    <w:semiHidden/>
    <w:unhideWhenUsed/>
    <w:qFormat/>
    <w:rsid w:val="00044FC9"/>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4FC9"/>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
    <w:semiHidden/>
    <w:rsid w:val="00044FC9"/>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
    <w:semiHidden/>
    <w:rsid w:val="00044FC9"/>
    <w:rPr>
      <w:rFonts w:ascii="Cambria" w:eastAsia="Times New Roman" w:hAnsi="Cambria" w:cs="Times New Roman"/>
      <w:b/>
      <w:bCs/>
      <w:color w:val="4F81BD"/>
      <w:sz w:val="24"/>
      <w:szCs w:val="24"/>
    </w:rPr>
  </w:style>
  <w:style w:type="numbering" w:customStyle="1" w:styleId="NoList1">
    <w:name w:val="No List1"/>
    <w:next w:val="Sraonra"/>
    <w:uiPriority w:val="99"/>
    <w:semiHidden/>
    <w:unhideWhenUsed/>
    <w:rsid w:val="00044FC9"/>
  </w:style>
  <w:style w:type="character" w:styleId="Hipersaitas">
    <w:name w:val="Hyperlink"/>
    <w:uiPriority w:val="99"/>
    <w:rsid w:val="00044FC9"/>
    <w:rPr>
      <w:rFonts w:cs="Times New Roman"/>
      <w:color w:val="0000FF"/>
      <w:u w:val="single"/>
    </w:rPr>
  </w:style>
  <w:style w:type="paragraph" w:customStyle="1" w:styleId="PI-1EMEASMCA">
    <w:name w:val="PI-1 EMEA_SMCA"/>
    <w:basedOn w:val="Antrat2"/>
    <w:autoRedefine/>
    <w:uiPriority w:val="99"/>
    <w:rsid w:val="00044FC9"/>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uiPriority w:val="99"/>
    <w:rsid w:val="00044FC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character" w:customStyle="1" w:styleId="PI-1labEMEASMCAChar">
    <w:name w:val="PI-1_lab EMEA_SMCA Char"/>
    <w:link w:val="PI-1labEMEASMCA"/>
    <w:uiPriority w:val="99"/>
    <w:locked/>
    <w:rsid w:val="00044FC9"/>
    <w:rPr>
      <w:rFonts w:ascii="Times New Roman" w:eastAsia="Times New Roman" w:hAnsi="Times New Roman" w:cs="Times New Roman"/>
      <w:b/>
      <w:noProof/>
      <w:sz w:val="20"/>
      <w:szCs w:val="20"/>
    </w:rPr>
  </w:style>
  <w:style w:type="paragraph" w:customStyle="1" w:styleId="PI-2EMEASMCA">
    <w:name w:val="PI-2 EMEA_SMCA"/>
    <w:basedOn w:val="Antrat3"/>
    <w:autoRedefine/>
    <w:uiPriority w:val="99"/>
    <w:rsid w:val="00044FC9"/>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Diagrama"/>
    <w:autoRedefine/>
    <w:rsid w:val="00044FC9"/>
    <w:pPr>
      <w:spacing w:after="0" w:line="240" w:lineRule="auto"/>
    </w:pPr>
    <w:rPr>
      <w:rFonts w:ascii="Times New Roman" w:eastAsia="Times New Roman" w:hAnsi="Times New Roman" w:cs="Times New Roman"/>
      <w:noProof/>
      <w:sz w:val="20"/>
      <w:szCs w:val="20"/>
    </w:rPr>
  </w:style>
  <w:style w:type="paragraph" w:customStyle="1" w:styleId="TTEMEASMCA">
    <w:name w:val="TT EMEA_SMCA"/>
    <w:basedOn w:val="Antrat1"/>
    <w:link w:val="TTEMEASMCAChar"/>
    <w:autoRedefine/>
    <w:uiPriority w:val="99"/>
    <w:rsid w:val="00044FC9"/>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uiPriority w:val="99"/>
    <w:locked/>
    <w:rsid w:val="00044FC9"/>
    <w:rPr>
      <w:rFonts w:ascii="Times New Roman" w:eastAsia="Times New Roman" w:hAnsi="Times New Roman" w:cs="Times New Roman"/>
      <w:b/>
      <w:caps/>
      <w:sz w:val="20"/>
      <w:szCs w:val="20"/>
      <w:lang w:val="en-US"/>
    </w:rPr>
  </w:style>
  <w:style w:type="paragraph" w:customStyle="1" w:styleId="BTAnIIEMEASMCA">
    <w:name w:val="BT(AnII) EMEA_SMCA"/>
    <w:basedOn w:val="Debesliotekstas"/>
    <w:autoRedefine/>
    <w:uiPriority w:val="99"/>
    <w:rsid w:val="00044FC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75EAD"/>
    <w:pPr>
      <w:numPr>
        <w:numId w:val="1"/>
      </w:numPr>
    </w:pPr>
  </w:style>
  <w:style w:type="paragraph" w:customStyle="1" w:styleId="PI-3EMEASMCA">
    <w:name w:val="PI-3 EMEA_SMCA"/>
    <w:basedOn w:val="prastasis"/>
    <w:autoRedefine/>
    <w:uiPriority w:val="99"/>
    <w:rsid w:val="00044FC9"/>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044FC9"/>
    <w:rPr>
      <w:b/>
    </w:rPr>
  </w:style>
  <w:style w:type="paragraph" w:customStyle="1" w:styleId="BTbeEMEASMCA">
    <w:name w:val="BT(be) EMEA_SMCA"/>
    <w:basedOn w:val="BTEMEASMCA"/>
    <w:autoRedefine/>
    <w:uiPriority w:val="99"/>
    <w:rsid w:val="00044FC9"/>
    <w:pPr>
      <w:jc w:val="center"/>
    </w:pPr>
    <w:rPr>
      <w:b/>
    </w:rPr>
  </w:style>
  <w:style w:type="character" w:customStyle="1" w:styleId="BTEMEASMCADiagrama">
    <w:name w:val="BT EMEA_SMCA Diagrama"/>
    <w:link w:val="BTEMEASMCA"/>
    <w:locked/>
    <w:rsid w:val="00044FC9"/>
    <w:rPr>
      <w:rFonts w:ascii="Times New Roman" w:eastAsia="Times New Roman" w:hAnsi="Times New Roman" w:cs="Times New Roman"/>
      <w:noProof/>
      <w:sz w:val="20"/>
      <w:szCs w:val="20"/>
    </w:rPr>
  </w:style>
  <w:style w:type="paragraph" w:customStyle="1" w:styleId="BTuEMEASMCA">
    <w:name w:val="BT(u) EMEA_SMCA"/>
    <w:basedOn w:val="BTEMEASMCA"/>
    <w:autoRedefine/>
    <w:uiPriority w:val="99"/>
    <w:rsid w:val="00044FC9"/>
    <w:rPr>
      <w:u w:val="single"/>
    </w:rPr>
  </w:style>
  <w:style w:type="paragraph" w:styleId="Pagrindinistekstas">
    <w:name w:val="Body Text"/>
    <w:basedOn w:val="prastasis"/>
    <w:link w:val="PagrindinistekstasDiagrama"/>
    <w:uiPriority w:val="99"/>
    <w:rsid w:val="00044FC9"/>
    <w:pPr>
      <w:spacing w:after="0" w:line="240" w:lineRule="auto"/>
    </w:pPr>
    <w:rPr>
      <w:rFonts w:ascii="Times New Roman" w:eastAsia="Times New Roman" w:hAnsi="Times New Roman" w:cs="Times New Roman"/>
      <w:i/>
      <w:color w:val="008000"/>
      <w:sz w:val="24"/>
      <w:szCs w:val="20"/>
      <w:lang w:val="en-GB"/>
    </w:rPr>
  </w:style>
  <w:style w:type="character" w:customStyle="1" w:styleId="PagrindinistekstasDiagrama">
    <w:name w:val="Pagrindinis tekstas Diagrama"/>
    <w:basedOn w:val="Numatytasispastraiposriftas"/>
    <w:link w:val="Pagrindinistekstas"/>
    <w:uiPriority w:val="99"/>
    <w:rsid w:val="00044FC9"/>
    <w:rPr>
      <w:rFonts w:ascii="Times New Roman" w:eastAsia="Times New Roman" w:hAnsi="Times New Roman" w:cs="Times New Roman"/>
      <w:i/>
      <w:color w:val="008000"/>
      <w:sz w:val="24"/>
      <w:szCs w:val="20"/>
      <w:lang w:val="en-GB"/>
    </w:rPr>
  </w:style>
  <w:style w:type="paragraph" w:styleId="prastasiniatinklio">
    <w:name w:val="Normal (Web)"/>
    <w:basedOn w:val="prastasis"/>
    <w:uiPriority w:val="99"/>
    <w:semiHidden/>
    <w:rsid w:val="00044FC9"/>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Porat">
    <w:name w:val="footer"/>
    <w:basedOn w:val="prastasis"/>
    <w:link w:val="PoratDiagrama"/>
    <w:uiPriority w:val="99"/>
    <w:rsid w:val="00044FC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044FC9"/>
    <w:rPr>
      <w:rFonts w:ascii="Times New Roman" w:eastAsia="Times New Roman" w:hAnsi="Times New Roman" w:cs="Times New Roman"/>
      <w:sz w:val="24"/>
      <w:szCs w:val="24"/>
    </w:rPr>
  </w:style>
  <w:style w:type="character" w:styleId="Puslapionumeris">
    <w:name w:val="page number"/>
    <w:uiPriority w:val="99"/>
    <w:rsid w:val="00044FC9"/>
    <w:rPr>
      <w:rFonts w:cs="Times New Roman"/>
    </w:rPr>
  </w:style>
  <w:style w:type="paragraph" w:styleId="Antrats">
    <w:name w:val="header"/>
    <w:basedOn w:val="prastasis"/>
    <w:link w:val="AntratsDiagrama"/>
    <w:uiPriority w:val="99"/>
    <w:rsid w:val="00044FC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044FC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044FC9"/>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044FC9"/>
    <w:rPr>
      <w:rFonts w:ascii="Tahoma" w:eastAsia="Times New Roman" w:hAnsi="Tahoma" w:cs="Times New Roman"/>
      <w:sz w:val="16"/>
      <w:szCs w:val="16"/>
    </w:rPr>
  </w:style>
  <w:style w:type="character" w:styleId="Komentaronuoroda">
    <w:name w:val="annotation reference"/>
    <w:uiPriority w:val="99"/>
    <w:semiHidden/>
    <w:unhideWhenUsed/>
    <w:rsid w:val="00044FC9"/>
    <w:rPr>
      <w:sz w:val="16"/>
      <w:szCs w:val="16"/>
    </w:rPr>
  </w:style>
  <w:style w:type="paragraph" w:styleId="Komentarotekstas">
    <w:name w:val="annotation text"/>
    <w:basedOn w:val="prastasis"/>
    <w:link w:val="KomentarotekstasDiagrama"/>
    <w:uiPriority w:val="99"/>
    <w:semiHidden/>
    <w:unhideWhenUsed/>
    <w:rsid w:val="00044FC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044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44FC9"/>
    <w:rPr>
      <w:b/>
      <w:bCs/>
    </w:rPr>
  </w:style>
  <w:style w:type="character" w:customStyle="1" w:styleId="KomentarotemaDiagrama">
    <w:name w:val="Komentaro tema Diagrama"/>
    <w:basedOn w:val="KomentarotekstasDiagrama"/>
    <w:link w:val="Komentarotema"/>
    <w:uiPriority w:val="99"/>
    <w:semiHidden/>
    <w:rsid w:val="00044FC9"/>
    <w:rPr>
      <w:rFonts w:ascii="Times New Roman" w:eastAsia="Times New Roman" w:hAnsi="Times New Roman" w:cs="Times New Roman"/>
      <w:b/>
      <w:bCs/>
      <w:sz w:val="20"/>
      <w:szCs w:val="20"/>
    </w:rPr>
  </w:style>
  <w:style w:type="paragraph" w:styleId="Pataisymai">
    <w:name w:val="Revision"/>
    <w:hidden/>
    <w:uiPriority w:val="99"/>
    <w:semiHidden/>
    <w:rsid w:val="00044FC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20798</Words>
  <Characters>11855</Characters>
  <Application>Microsoft Office Word</Application>
  <DocSecurity>4</DocSecurity>
  <Lines>98</Lines>
  <Paragraphs>65</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32588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2020-11-30T08:02:00Z</dcterms:created>
  <dcterms:modified xsi:type="dcterms:W3CDTF">2020-11-30T08:02:00Z</dcterms:modified>
</cp:coreProperties>
</file>