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24283" w14:textId="77777777" w:rsidR="00DC0CB7" w:rsidRPr="00AD37DE" w:rsidRDefault="00DC0CB7" w:rsidP="00DC0CB7">
      <w:pPr>
        <w:rPr>
          <w:sz w:val="22"/>
          <w:szCs w:val="22"/>
          <w:lang w:val="lt-LT" w:eastAsia="en-US"/>
        </w:rPr>
      </w:pPr>
    </w:p>
    <w:p w14:paraId="66DE646B" w14:textId="77777777" w:rsidR="00DC0CB7" w:rsidRPr="00AD37DE" w:rsidRDefault="00DC0CB7" w:rsidP="00DC0CB7">
      <w:pPr>
        <w:rPr>
          <w:sz w:val="22"/>
          <w:szCs w:val="22"/>
          <w:lang w:val="lt-LT" w:eastAsia="en-US"/>
        </w:rPr>
      </w:pPr>
    </w:p>
    <w:p w14:paraId="7CBF4BFD" w14:textId="77777777" w:rsidR="00DC0CB7" w:rsidRPr="00AD37DE" w:rsidRDefault="00DC0CB7" w:rsidP="00DC0CB7">
      <w:pPr>
        <w:rPr>
          <w:sz w:val="22"/>
          <w:szCs w:val="22"/>
          <w:lang w:val="lt-LT" w:eastAsia="en-US"/>
        </w:rPr>
      </w:pPr>
    </w:p>
    <w:p w14:paraId="51D3110F" w14:textId="77777777" w:rsidR="00DC0CB7" w:rsidRPr="00AD37DE" w:rsidRDefault="00DC0CB7" w:rsidP="00DC0CB7">
      <w:pPr>
        <w:rPr>
          <w:sz w:val="22"/>
          <w:szCs w:val="22"/>
          <w:lang w:val="lt-LT" w:eastAsia="en-US"/>
        </w:rPr>
      </w:pPr>
    </w:p>
    <w:p w14:paraId="294258DF" w14:textId="77777777" w:rsidR="00DC0CB7" w:rsidRPr="00AD37DE" w:rsidRDefault="00DC0CB7" w:rsidP="00DC0CB7">
      <w:pPr>
        <w:rPr>
          <w:sz w:val="22"/>
          <w:szCs w:val="22"/>
          <w:lang w:val="lt-LT" w:eastAsia="en-US"/>
        </w:rPr>
      </w:pPr>
    </w:p>
    <w:p w14:paraId="7158367B" w14:textId="77777777" w:rsidR="00DC0CB7" w:rsidRPr="00AD37DE" w:rsidRDefault="00DC0CB7" w:rsidP="00DC0CB7">
      <w:pPr>
        <w:rPr>
          <w:sz w:val="22"/>
          <w:szCs w:val="22"/>
          <w:lang w:val="lt-LT" w:eastAsia="en-US"/>
        </w:rPr>
      </w:pPr>
    </w:p>
    <w:p w14:paraId="602EF3DC" w14:textId="77777777" w:rsidR="00DC0CB7" w:rsidRPr="00AD37DE" w:rsidRDefault="00DC0CB7" w:rsidP="00DC0CB7">
      <w:pPr>
        <w:rPr>
          <w:sz w:val="22"/>
          <w:szCs w:val="22"/>
          <w:lang w:val="lt-LT" w:eastAsia="en-US"/>
        </w:rPr>
      </w:pPr>
    </w:p>
    <w:p w14:paraId="044E1D69" w14:textId="77777777" w:rsidR="00DC0CB7" w:rsidRPr="00AD37DE" w:rsidRDefault="00DC0CB7" w:rsidP="00DC0CB7">
      <w:pPr>
        <w:rPr>
          <w:sz w:val="22"/>
          <w:szCs w:val="22"/>
          <w:lang w:val="lt-LT" w:eastAsia="en-US"/>
        </w:rPr>
      </w:pPr>
    </w:p>
    <w:p w14:paraId="43CAFA7E" w14:textId="77777777" w:rsidR="00DC0CB7" w:rsidRPr="00AD37DE" w:rsidRDefault="00DC0CB7" w:rsidP="00DC0CB7">
      <w:pPr>
        <w:rPr>
          <w:sz w:val="22"/>
          <w:szCs w:val="22"/>
          <w:lang w:val="lt-LT" w:eastAsia="en-US"/>
        </w:rPr>
      </w:pPr>
    </w:p>
    <w:p w14:paraId="5CF89A33" w14:textId="77777777" w:rsidR="00DC0CB7" w:rsidRPr="00AD37DE" w:rsidRDefault="00DC0CB7" w:rsidP="00DC0CB7">
      <w:pPr>
        <w:rPr>
          <w:sz w:val="22"/>
          <w:szCs w:val="22"/>
          <w:lang w:val="lt-LT" w:eastAsia="en-US"/>
        </w:rPr>
      </w:pPr>
    </w:p>
    <w:p w14:paraId="48407BFB" w14:textId="77777777" w:rsidR="00DC0CB7" w:rsidRPr="00AD37DE" w:rsidRDefault="00DC0CB7" w:rsidP="00DC0CB7">
      <w:pPr>
        <w:rPr>
          <w:sz w:val="22"/>
          <w:szCs w:val="22"/>
          <w:lang w:val="lt-LT" w:eastAsia="en-US"/>
        </w:rPr>
      </w:pPr>
    </w:p>
    <w:p w14:paraId="6CE123C6" w14:textId="77777777" w:rsidR="00DC0CB7" w:rsidRPr="00AD37DE" w:rsidRDefault="00DC0CB7" w:rsidP="00DC0CB7">
      <w:pPr>
        <w:rPr>
          <w:sz w:val="22"/>
          <w:szCs w:val="22"/>
          <w:lang w:val="lt-LT" w:eastAsia="en-US"/>
        </w:rPr>
      </w:pPr>
    </w:p>
    <w:p w14:paraId="142649BC" w14:textId="77777777" w:rsidR="00DC0CB7" w:rsidRPr="00AD37DE" w:rsidRDefault="00DC0CB7" w:rsidP="00DC0CB7">
      <w:pPr>
        <w:rPr>
          <w:sz w:val="22"/>
          <w:szCs w:val="22"/>
          <w:lang w:val="lt-LT" w:eastAsia="en-US"/>
        </w:rPr>
      </w:pPr>
    </w:p>
    <w:p w14:paraId="1BE76CDE" w14:textId="77777777" w:rsidR="00DC0CB7" w:rsidRPr="00AD37DE" w:rsidRDefault="00DC0CB7" w:rsidP="00DC0CB7">
      <w:pPr>
        <w:rPr>
          <w:sz w:val="22"/>
          <w:szCs w:val="22"/>
          <w:lang w:val="lt-LT" w:eastAsia="en-US"/>
        </w:rPr>
      </w:pPr>
    </w:p>
    <w:p w14:paraId="184843A3" w14:textId="77777777" w:rsidR="00DC0CB7" w:rsidRPr="00AD37DE" w:rsidRDefault="00DC0CB7" w:rsidP="00DC0CB7">
      <w:pPr>
        <w:rPr>
          <w:sz w:val="22"/>
          <w:szCs w:val="22"/>
          <w:lang w:val="lt-LT" w:eastAsia="en-US"/>
        </w:rPr>
      </w:pPr>
    </w:p>
    <w:p w14:paraId="27578687" w14:textId="77777777" w:rsidR="00DC0CB7" w:rsidRPr="00AD37DE" w:rsidRDefault="00DC0CB7" w:rsidP="00DC0CB7">
      <w:pPr>
        <w:rPr>
          <w:sz w:val="22"/>
          <w:szCs w:val="22"/>
          <w:lang w:val="lt-LT" w:eastAsia="en-US"/>
        </w:rPr>
      </w:pPr>
    </w:p>
    <w:p w14:paraId="63D0B95D" w14:textId="77777777" w:rsidR="00DC0CB7" w:rsidRPr="00AD37DE" w:rsidRDefault="00DC0CB7" w:rsidP="00DC0CB7">
      <w:pPr>
        <w:rPr>
          <w:sz w:val="22"/>
          <w:szCs w:val="22"/>
          <w:lang w:val="lt-LT" w:eastAsia="en-US"/>
        </w:rPr>
      </w:pPr>
    </w:p>
    <w:p w14:paraId="59641A32" w14:textId="77777777" w:rsidR="00DC0CB7" w:rsidRPr="00AD37DE" w:rsidRDefault="00DC0CB7" w:rsidP="00DC0CB7">
      <w:pPr>
        <w:rPr>
          <w:sz w:val="22"/>
          <w:szCs w:val="22"/>
          <w:lang w:val="lt-LT" w:eastAsia="en-US"/>
        </w:rPr>
      </w:pPr>
    </w:p>
    <w:p w14:paraId="704DE234" w14:textId="77777777" w:rsidR="00DC0CB7" w:rsidRPr="00AD37DE" w:rsidRDefault="00DC0CB7" w:rsidP="00DC0CB7">
      <w:pPr>
        <w:rPr>
          <w:sz w:val="22"/>
          <w:szCs w:val="22"/>
          <w:lang w:val="lt-LT" w:eastAsia="en-US"/>
        </w:rPr>
      </w:pPr>
    </w:p>
    <w:p w14:paraId="76EBD043" w14:textId="77777777" w:rsidR="00DC0CB7" w:rsidRPr="00AD37DE" w:rsidRDefault="00DC0CB7" w:rsidP="00DC0CB7">
      <w:pPr>
        <w:rPr>
          <w:sz w:val="22"/>
          <w:szCs w:val="22"/>
          <w:lang w:val="lt-LT" w:eastAsia="en-US"/>
        </w:rPr>
      </w:pPr>
    </w:p>
    <w:p w14:paraId="4FA17F6B" w14:textId="77777777" w:rsidR="00DC0CB7" w:rsidRPr="00AD37DE" w:rsidRDefault="00DC0CB7" w:rsidP="00DC0CB7">
      <w:pPr>
        <w:rPr>
          <w:sz w:val="22"/>
          <w:szCs w:val="22"/>
          <w:lang w:val="lt-LT" w:eastAsia="en-US"/>
        </w:rPr>
      </w:pPr>
    </w:p>
    <w:p w14:paraId="01A20710" w14:textId="77777777" w:rsidR="00DC0CB7" w:rsidRPr="00AD37DE" w:rsidRDefault="00DC0CB7" w:rsidP="00DC0CB7">
      <w:pPr>
        <w:rPr>
          <w:sz w:val="22"/>
          <w:szCs w:val="22"/>
          <w:lang w:val="lt-LT" w:eastAsia="en-US"/>
        </w:rPr>
      </w:pPr>
    </w:p>
    <w:p w14:paraId="3FF5A676" w14:textId="77777777" w:rsidR="00DC0CB7" w:rsidRPr="00AD37DE" w:rsidRDefault="00DC0CB7" w:rsidP="00DC0CB7">
      <w:pPr>
        <w:rPr>
          <w:sz w:val="22"/>
          <w:szCs w:val="22"/>
          <w:lang w:val="lt-LT" w:eastAsia="en-US"/>
        </w:rPr>
      </w:pPr>
    </w:p>
    <w:p w14:paraId="4DFFD8CE" w14:textId="77777777" w:rsidR="00DC0CB7" w:rsidRPr="00AD37DE" w:rsidRDefault="00DC0CB7" w:rsidP="00DC0CB7">
      <w:pPr>
        <w:tabs>
          <w:tab w:val="left" w:pos="567"/>
        </w:tabs>
        <w:ind w:left="567" w:hanging="567"/>
        <w:jc w:val="center"/>
        <w:outlineLvl w:val="0"/>
        <w:rPr>
          <w:b/>
          <w:caps/>
          <w:sz w:val="22"/>
          <w:szCs w:val="22"/>
          <w:lang w:val="lt-LT" w:eastAsia="en-US"/>
        </w:rPr>
      </w:pPr>
      <w:bookmarkStart w:id="0" w:name="_Toc129243096"/>
      <w:bookmarkStart w:id="1" w:name="_Toc129243221"/>
      <w:r w:rsidRPr="00AD37DE">
        <w:rPr>
          <w:b/>
          <w:caps/>
          <w:sz w:val="22"/>
          <w:szCs w:val="22"/>
          <w:lang w:val="lt-LT" w:eastAsia="en-US"/>
        </w:rPr>
        <w:t>I PRIEDAS</w:t>
      </w:r>
      <w:bookmarkEnd w:id="0"/>
      <w:bookmarkEnd w:id="1"/>
    </w:p>
    <w:p w14:paraId="6B2D3744" w14:textId="77777777" w:rsidR="00DC0CB7" w:rsidRPr="00AD37DE" w:rsidRDefault="00DC0CB7" w:rsidP="00DC0CB7">
      <w:pPr>
        <w:rPr>
          <w:sz w:val="22"/>
          <w:szCs w:val="22"/>
          <w:lang w:val="lt-LT" w:eastAsia="en-US"/>
        </w:rPr>
      </w:pPr>
    </w:p>
    <w:p w14:paraId="40AE2324" w14:textId="77777777" w:rsidR="00DC0CB7" w:rsidRPr="00AD37DE" w:rsidRDefault="00DC0CB7" w:rsidP="00DC0CB7">
      <w:pPr>
        <w:tabs>
          <w:tab w:val="left" w:pos="567"/>
        </w:tabs>
        <w:ind w:left="567" w:hanging="567"/>
        <w:jc w:val="center"/>
        <w:outlineLvl w:val="0"/>
        <w:rPr>
          <w:b/>
          <w:caps/>
          <w:sz w:val="22"/>
          <w:szCs w:val="22"/>
          <w:lang w:val="lt-LT" w:eastAsia="en-US"/>
        </w:rPr>
      </w:pPr>
      <w:bookmarkStart w:id="2" w:name="_Toc129243097"/>
      <w:bookmarkStart w:id="3" w:name="_Toc129243222"/>
      <w:r w:rsidRPr="00AD37DE">
        <w:rPr>
          <w:b/>
          <w:caps/>
          <w:sz w:val="22"/>
          <w:szCs w:val="22"/>
          <w:lang w:val="lt-LT" w:eastAsia="en-US"/>
        </w:rPr>
        <w:t>PREPARATO CHARAKTERISTIKŲ SANTRAUKA</w:t>
      </w:r>
      <w:bookmarkEnd w:id="2"/>
      <w:bookmarkEnd w:id="3"/>
    </w:p>
    <w:p w14:paraId="7386E43B" w14:textId="77777777" w:rsidR="00DC0CB7" w:rsidRPr="00AD37DE" w:rsidRDefault="00DC0CB7" w:rsidP="00DC0CB7">
      <w:pPr>
        <w:keepNext/>
        <w:tabs>
          <w:tab w:val="left" w:pos="567"/>
        </w:tabs>
        <w:ind w:left="567" w:hanging="567"/>
        <w:outlineLvl w:val="1"/>
        <w:rPr>
          <w:b/>
          <w:sz w:val="22"/>
          <w:szCs w:val="22"/>
          <w:lang w:val="lt-LT" w:eastAsia="en-US"/>
        </w:rPr>
      </w:pPr>
      <w:r w:rsidRPr="00AD37DE">
        <w:rPr>
          <w:b/>
          <w:sz w:val="22"/>
          <w:szCs w:val="22"/>
          <w:lang w:val="lt-LT" w:eastAsia="en-US"/>
        </w:rPr>
        <w:br w:type="page"/>
      </w:r>
      <w:bookmarkStart w:id="4" w:name="_Toc129243098"/>
      <w:bookmarkStart w:id="5" w:name="_Toc129243223"/>
      <w:r w:rsidRPr="00AD37DE">
        <w:rPr>
          <w:b/>
          <w:sz w:val="22"/>
          <w:szCs w:val="22"/>
          <w:lang w:val="lt-LT" w:eastAsia="en-US"/>
        </w:rPr>
        <w:lastRenderedPageBreak/>
        <w:t>1.</w:t>
      </w:r>
      <w:r w:rsidRPr="00AD37DE">
        <w:rPr>
          <w:b/>
          <w:sz w:val="22"/>
          <w:szCs w:val="22"/>
          <w:lang w:val="lt-LT" w:eastAsia="en-US"/>
        </w:rPr>
        <w:tab/>
        <w:t>VAISTINIO PREPARATO PAVADINIMAS</w:t>
      </w:r>
      <w:bookmarkEnd w:id="4"/>
      <w:bookmarkEnd w:id="5"/>
    </w:p>
    <w:p w14:paraId="18EEA891" w14:textId="77777777" w:rsidR="00DC0CB7" w:rsidRPr="00AD37DE" w:rsidRDefault="00DC0CB7" w:rsidP="00DC0CB7">
      <w:pPr>
        <w:rPr>
          <w:sz w:val="22"/>
          <w:szCs w:val="22"/>
          <w:lang w:val="lt-LT" w:eastAsia="en-US"/>
        </w:rPr>
      </w:pPr>
    </w:p>
    <w:p w14:paraId="16C58357" w14:textId="77777777" w:rsidR="00DC0CB7" w:rsidRPr="00AD37DE" w:rsidRDefault="00DC0CB7" w:rsidP="00DC0CB7">
      <w:pPr>
        <w:rPr>
          <w:sz w:val="22"/>
          <w:szCs w:val="22"/>
          <w:lang w:val="lt-LT" w:eastAsia="en-US"/>
        </w:rPr>
      </w:pPr>
      <w:proofErr w:type="spellStart"/>
      <w:r w:rsidRPr="00AD37DE">
        <w:rPr>
          <w:sz w:val="22"/>
          <w:szCs w:val="22"/>
          <w:lang w:val="lt-LT" w:eastAsia="en-US"/>
        </w:rPr>
        <w:t>Panzilan</w:t>
      </w:r>
      <w:proofErr w:type="spellEnd"/>
      <w:r w:rsidRPr="00AD37DE">
        <w:rPr>
          <w:sz w:val="22"/>
          <w:szCs w:val="22"/>
          <w:lang w:val="lt-LT" w:eastAsia="en-US"/>
        </w:rPr>
        <w:t xml:space="preserve"> 20</w:t>
      </w:r>
      <w:r w:rsidRPr="00AD37DE">
        <w:rPr>
          <w:rFonts w:eastAsia="Times New Roman"/>
          <w:sz w:val="22"/>
          <w:szCs w:val="22"/>
          <w:lang w:val="lt-LT" w:eastAsia="en-US"/>
        </w:rPr>
        <w:t> </w:t>
      </w:r>
      <w:r w:rsidRPr="00AD37DE">
        <w:rPr>
          <w:sz w:val="22"/>
          <w:szCs w:val="22"/>
          <w:lang w:val="lt-LT" w:eastAsia="en-US"/>
        </w:rPr>
        <w:t>mg skrandyje neirios tabletės</w:t>
      </w:r>
    </w:p>
    <w:p w14:paraId="324C7114" w14:textId="77777777" w:rsidR="00DC0CB7" w:rsidRPr="00AD37DE" w:rsidRDefault="00DC0CB7" w:rsidP="00DC0CB7">
      <w:pPr>
        <w:rPr>
          <w:sz w:val="22"/>
          <w:szCs w:val="22"/>
          <w:lang w:val="lt-LT" w:eastAsia="en-US"/>
        </w:rPr>
      </w:pPr>
    </w:p>
    <w:p w14:paraId="399AE941" w14:textId="77777777" w:rsidR="00DC0CB7" w:rsidRPr="00AD37DE" w:rsidRDefault="00DC0CB7" w:rsidP="00DC0CB7">
      <w:pPr>
        <w:rPr>
          <w:sz w:val="22"/>
          <w:szCs w:val="22"/>
          <w:lang w:val="lt-LT" w:eastAsia="en-US"/>
        </w:rPr>
      </w:pPr>
    </w:p>
    <w:p w14:paraId="06F3260D" w14:textId="77777777" w:rsidR="00DC0CB7" w:rsidRPr="00AD37DE" w:rsidRDefault="00DC0CB7" w:rsidP="00DC0CB7">
      <w:pPr>
        <w:keepNext/>
        <w:tabs>
          <w:tab w:val="left" w:pos="567"/>
        </w:tabs>
        <w:ind w:left="567" w:hanging="567"/>
        <w:outlineLvl w:val="1"/>
        <w:rPr>
          <w:b/>
          <w:sz w:val="22"/>
          <w:szCs w:val="22"/>
          <w:lang w:val="lt-LT" w:eastAsia="en-US"/>
        </w:rPr>
      </w:pPr>
      <w:bookmarkStart w:id="6" w:name="_Toc129243099"/>
      <w:bookmarkStart w:id="7" w:name="_Toc129243224"/>
      <w:r w:rsidRPr="00AD37DE">
        <w:rPr>
          <w:b/>
          <w:sz w:val="22"/>
          <w:szCs w:val="22"/>
          <w:lang w:val="lt-LT" w:eastAsia="en-US"/>
        </w:rPr>
        <w:t>2.</w:t>
      </w:r>
      <w:r w:rsidRPr="00AD37DE">
        <w:rPr>
          <w:b/>
          <w:sz w:val="22"/>
          <w:szCs w:val="22"/>
          <w:lang w:val="lt-LT" w:eastAsia="en-US"/>
        </w:rPr>
        <w:tab/>
        <w:t>KOKYBINĖ IR KIEKYBINĖ SUDĖTIS</w:t>
      </w:r>
      <w:bookmarkEnd w:id="6"/>
      <w:bookmarkEnd w:id="7"/>
    </w:p>
    <w:p w14:paraId="3907867B" w14:textId="77777777" w:rsidR="00DC0CB7" w:rsidRPr="00AD37DE" w:rsidRDefault="00DC0CB7" w:rsidP="00DC0CB7">
      <w:pPr>
        <w:ind w:left="567" w:hanging="567"/>
        <w:rPr>
          <w:sz w:val="22"/>
          <w:szCs w:val="22"/>
          <w:lang w:val="lt-LT" w:eastAsia="en-US"/>
        </w:rPr>
      </w:pPr>
    </w:p>
    <w:p w14:paraId="70BEFAA4" w14:textId="77777777" w:rsidR="00DC0CB7" w:rsidRPr="00AD37DE" w:rsidRDefault="00DC0CB7" w:rsidP="00DC0CB7">
      <w:pPr>
        <w:tabs>
          <w:tab w:val="left" w:pos="567"/>
        </w:tabs>
        <w:rPr>
          <w:sz w:val="22"/>
          <w:szCs w:val="22"/>
          <w:lang w:val="lt-LT" w:eastAsia="en-US"/>
        </w:rPr>
      </w:pPr>
      <w:r w:rsidRPr="00AD37DE">
        <w:rPr>
          <w:sz w:val="22"/>
          <w:szCs w:val="22"/>
          <w:lang w:val="lt-LT" w:eastAsia="en-US"/>
        </w:rPr>
        <w:t xml:space="preserve">Kiekvienoje skrandyje neirioje tabletėje yra 20 mg </w:t>
      </w:r>
      <w:proofErr w:type="spellStart"/>
      <w:r w:rsidRPr="00AD37DE">
        <w:rPr>
          <w:sz w:val="22"/>
          <w:szCs w:val="22"/>
          <w:lang w:val="lt-LT" w:eastAsia="en-US"/>
        </w:rPr>
        <w:t>pantoprazolo</w:t>
      </w:r>
      <w:proofErr w:type="spellEnd"/>
      <w:r w:rsidRPr="00AD37DE">
        <w:rPr>
          <w:sz w:val="22"/>
          <w:szCs w:val="22"/>
          <w:lang w:val="lt-LT" w:eastAsia="en-US"/>
        </w:rPr>
        <w:t xml:space="preserve"> (natrio druskos </w:t>
      </w:r>
      <w:proofErr w:type="spellStart"/>
      <w:r w:rsidRPr="00AD37DE">
        <w:rPr>
          <w:sz w:val="22"/>
          <w:szCs w:val="22"/>
          <w:lang w:val="lt-LT" w:eastAsia="en-US"/>
        </w:rPr>
        <w:t>seskvihidrato</w:t>
      </w:r>
      <w:proofErr w:type="spellEnd"/>
      <w:r w:rsidRPr="00AD37DE">
        <w:rPr>
          <w:sz w:val="22"/>
          <w:szCs w:val="22"/>
          <w:lang w:val="lt-LT" w:eastAsia="en-US"/>
        </w:rPr>
        <w:t xml:space="preserve"> pavidalu).</w:t>
      </w:r>
    </w:p>
    <w:p w14:paraId="69A25D3D" w14:textId="77777777" w:rsidR="00DC0CB7" w:rsidRPr="00FD5AB7" w:rsidRDefault="00DC0CB7" w:rsidP="00DC0CB7">
      <w:pPr>
        <w:tabs>
          <w:tab w:val="left" w:pos="567"/>
        </w:tabs>
        <w:rPr>
          <w:sz w:val="22"/>
          <w:szCs w:val="22"/>
          <w:lang w:val="lt-LT" w:eastAsia="en-US"/>
        </w:rPr>
      </w:pPr>
    </w:p>
    <w:p w14:paraId="14DFCA26" w14:textId="77777777" w:rsidR="00DC0CB7" w:rsidRPr="00AD37DE" w:rsidRDefault="00DC0CB7" w:rsidP="00DC0CB7">
      <w:pPr>
        <w:tabs>
          <w:tab w:val="left" w:pos="567"/>
        </w:tabs>
        <w:rPr>
          <w:rFonts w:eastAsia="Times New Roman"/>
          <w:sz w:val="22"/>
          <w:szCs w:val="22"/>
          <w:lang w:val="lt-LT" w:eastAsia="en-US"/>
        </w:rPr>
      </w:pPr>
      <w:r w:rsidRPr="00AD37DE">
        <w:rPr>
          <w:sz w:val="22"/>
          <w:szCs w:val="22"/>
          <w:u w:val="single"/>
          <w:lang w:val="lt-LT" w:eastAsia="en-US"/>
        </w:rPr>
        <w:t xml:space="preserve">Pagalbinės medžiagos, </w:t>
      </w:r>
      <w:r w:rsidRPr="00AD37DE">
        <w:rPr>
          <w:noProof/>
          <w:sz w:val="22"/>
          <w:szCs w:val="22"/>
          <w:u w:val="single"/>
          <w:lang w:val="lt-LT" w:eastAsia="en-US"/>
        </w:rPr>
        <w:t>kurių</w:t>
      </w:r>
      <w:r w:rsidRPr="00AD37DE">
        <w:rPr>
          <w:sz w:val="22"/>
          <w:szCs w:val="22"/>
          <w:u w:val="single"/>
          <w:lang w:val="lt-LT" w:eastAsia="en-US"/>
        </w:rPr>
        <w:t xml:space="preserve"> poveikis žinomas</w:t>
      </w:r>
      <w:r w:rsidRPr="00AD37DE">
        <w:rPr>
          <w:rFonts w:eastAsia="Times New Roman"/>
          <w:sz w:val="22"/>
          <w:szCs w:val="22"/>
          <w:lang w:val="lt-LT" w:eastAsia="en-US"/>
        </w:rPr>
        <w:t xml:space="preserve">: </w:t>
      </w:r>
    </w:p>
    <w:p w14:paraId="685AD73D" w14:textId="77777777" w:rsidR="00DC0CB7" w:rsidRPr="00AD37DE" w:rsidRDefault="00DC0CB7" w:rsidP="00DC0CB7">
      <w:pPr>
        <w:tabs>
          <w:tab w:val="left" w:pos="567"/>
        </w:tabs>
        <w:rPr>
          <w:sz w:val="22"/>
          <w:szCs w:val="22"/>
          <w:lang w:val="lt-LT" w:eastAsia="en-US"/>
        </w:rPr>
      </w:pPr>
      <w:r w:rsidRPr="00AD37DE">
        <w:rPr>
          <w:rFonts w:eastAsia="Times New Roman"/>
          <w:sz w:val="22"/>
          <w:szCs w:val="22"/>
          <w:lang w:val="lt-LT" w:eastAsia="en-US"/>
        </w:rPr>
        <w:t>kiekvienoje skrandyje neirioje tabletėje yra</w:t>
      </w:r>
      <w:r w:rsidRPr="00AD37DE">
        <w:rPr>
          <w:sz w:val="22"/>
          <w:szCs w:val="22"/>
          <w:lang w:val="lt-LT" w:eastAsia="en-US"/>
        </w:rPr>
        <w:t xml:space="preserve"> 38,425 mg </w:t>
      </w:r>
      <w:proofErr w:type="spellStart"/>
      <w:r w:rsidRPr="00AD37DE">
        <w:rPr>
          <w:sz w:val="22"/>
          <w:szCs w:val="22"/>
          <w:lang w:val="lt-LT" w:eastAsia="en-US"/>
        </w:rPr>
        <w:t>maltitolio</w:t>
      </w:r>
      <w:proofErr w:type="spellEnd"/>
      <w:r w:rsidR="00283EC5" w:rsidRPr="00AD37DE">
        <w:rPr>
          <w:sz w:val="22"/>
          <w:szCs w:val="22"/>
          <w:lang w:val="lt-LT" w:eastAsia="en-US"/>
        </w:rPr>
        <w:t>,</w:t>
      </w:r>
      <w:r w:rsidRPr="00AD37DE">
        <w:rPr>
          <w:sz w:val="22"/>
          <w:szCs w:val="22"/>
          <w:lang w:val="lt-LT" w:eastAsia="en-US"/>
        </w:rPr>
        <w:t xml:space="preserve"> 0,345 mg </w:t>
      </w:r>
      <w:proofErr w:type="spellStart"/>
      <w:r w:rsidRPr="00AD37DE">
        <w:rPr>
          <w:sz w:val="22"/>
          <w:szCs w:val="22"/>
          <w:lang w:val="lt-LT" w:eastAsia="en-US"/>
        </w:rPr>
        <w:t>lecitino</w:t>
      </w:r>
      <w:proofErr w:type="spellEnd"/>
      <w:r w:rsidRPr="00AD37DE">
        <w:rPr>
          <w:sz w:val="22"/>
          <w:szCs w:val="22"/>
          <w:lang w:val="lt-LT" w:eastAsia="en-US"/>
        </w:rPr>
        <w:t xml:space="preserve"> (išgauto iš sojų aliejaus) </w:t>
      </w:r>
      <w:r w:rsidR="00283EC5" w:rsidRPr="00AD37DE">
        <w:rPr>
          <w:sz w:val="22"/>
          <w:szCs w:val="22"/>
          <w:lang w:val="lt-LT" w:eastAsia="en-US"/>
        </w:rPr>
        <w:t xml:space="preserve">ir 1,7 mg natrio </w:t>
      </w:r>
      <w:r w:rsidRPr="00AD37DE">
        <w:rPr>
          <w:sz w:val="22"/>
          <w:szCs w:val="22"/>
          <w:lang w:val="lt-LT" w:eastAsia="en-US"/>
        </w:rPr>
        <w:t>(žr.</w:t>
      </w:r>
      <w:r w:rsidRPr="00AD37DE">
        <w:rPr>
          <w:rFonts w:eastAsia="Times New Roman"/>
          <w:sz w:val="22"/>
          <w:szCs w:val="22"/>
          <w:lang w:val="lt-LT" w:eastAsia="en-US"/>
        </w:rPr>
        <w:t xml:space="preserve"> </w:t>
      </w:r>
      <w:r w:rsidRPr="00AD37DE">
        <w:rPr>
          <w:sz w:val="22"/>
          <w:szCs w:val="22"/>
          <w:lang w:val="lt-LT" w:eastAsia="en-US"/>
        </w:rPr>
        <w:t>4.4 skyrių).</w:t>
      </w:r>
    </w:p>
    <w:p w14:paraId="00002B49" w14:textId="77777777" w:rsidR="00DC0CB7" w:rsidRPr="00AD37DE" w:rsidRDefault="00DC0CB7" w:rsidP="00DC0CB7">
      <w:pPr>
        <w:rPr>
          <w:sz w:val="22"/>
          <w:szCs w:val="22"/>
          <w:lang w:val="lt-LT" w:eastAsia="en-US"/>
        </w:rPr>
      </w:pPr>
    </w:p>
    <w:p w14:paraId="2189471E" w14:textId="77777777" w:rsidR="00DC0CB7" w:rsidRPr="00AD37DE" w:rsidRDefault="00DC0CB7" w:rsidP="00DC0CB7">
      <w:pPr>
        <w:rPr>
          <w:sz w:val="22"/>
          <w:szCs w:val="22"/>
          <w:lang w:val="lt-LT" w:eastAsia="en-US"/>
        </w:rPr>
      </w:pPr>
      <w:r w:rsidRPr="00AD37DE">
        <w:rPr>
          <w:sz w:val="22"/>
          <w:szCs w:val="22"/>
          <w:lang w:val="lt-LT" w:eastAsia="en-US"/>
        </w:rPr>
        <w:t>Visos pagalbinės medžiagos išvardytos 6.1 skyriuje.</w:t>
      </w:r>
    </w:p>
    <w:p w14:paraId="2A7A1B33" w14:textId="77777777" w:rsidR="00DC0CB7" w:rsidRPr="00AD37DE" w:rsidRDefault="00DC0CB7" w:rsidP="00DC0CB7">
      <w:pPr>
        <w:rPr>
          <w:sz w:val="22"/>
          <w:szCs w:val="22"/>
          <w:lang w:val="lt-LT" w:eastAsia="en-US"/>
        </w:rPr>
      </w:pPr>
    </w:p>
    <w:p w14:paraId="297237DD" w14:textId="77777777" w:rsidR="00DC0CB7" w:rsidRPr="00AD37DE" w:rsidRDefault="00DC0CB7" w:rsidP="00DC0CB7">
      <w:pPr>
        <w:rPr>
          <w:sz w:val="22"/>
          <w:szCs w:val="22"/>
          <w:lang w:val="lt-LT" w:eastAsia="en-US"/>
        </w:rPr>
      </w:pPr>
    </w:p>
    <w:p w14:paraId="1DD5E5F0" w14:textId="77777777" w:rsidR="00DC0CB7" w:rsidRPr="00AD37DE" w:rsidRDefault="00DC0CB7" w:rsidP="00DC0CB7">
      <w:pPr>
        <w:keepNext/>
        <w:tabs>
          <w:tab w:val="left" w:pos="567"/>
        </w:tabs>
        <w:ind w:left="567" w:hanging="567"/>
        <w:outlineLvl w:val="1"/>
        <w:rPr>
          <w:b/>
          <w:sz w:val="22"/>
          <w:szCs w:val="22"/>
          <w:lang w:val="lt-LT" w:eastAsia="en-US"/>
        </w:rPr>
      </w:pPr>
      <w:bookmarkStart w:id="8" w:name="_Toc129243100"/>
      <w:bookmarkStart w:id="9" w:name="_Toc129243225"/>
      <w:r w:rsidRPr="00AD37DE">
        <w:rPr>
          <w:b/>
          <w:sz w:val="22"/>
          <w:szCs w:val="22"/>
          <w:lang w:val="lt-LT" w:eastAsia="en-US"/>
        </w:rPr>
        <w:t>3.</w:t>
      </w:r>
      <w:r w:rsidRPr="00AD37DE">
        <w:rPr>
          <w:b/>
          <w:sz w:val="22"/>
          <w:szCs w:val="22"/>
          <w:lang w:val="lt-LT" w:eastAsia="en-US"/>
        </w:rPr>
        <w:tab/>
        <w:t>FARMACINĖ FORMA</w:t>
      </w:r>
      <w:bookmarkEnd w:id="8"/>
      <w:bookmarkEnd w:id="9"/>
    </w:p>
    <w:p w14:paraId="31E2FB0F" w14:textId="77777777" w:rsidR="00DC0CB7" w:rsidRPr="00AD37DE" w:rsidRDefault="00DC0CB7" w:rsidP="00DC0CB7">
      <w:pPr>
        <w:rPr>
          <w:sz w:val="22"/>
          <w:szCs w:val="22"/>
          <w:lang w:val="lt-LT" w:eastAsia="en-US"/>
        </w:rPr>
      </w:pPr>
    </w:p>
    <w:p w14:paraId="6BC6443D" w14:textId="77777777" w:rsidR="00DC0CB7" w:rsidRPr="00AD37DE" w:rsidRDefault="00DC0CB7" w:rsidP="00DC0CB7">
      <w:pPr>
        <w:rPr>
          <w:sz w:val="22"/>
          <w:szCs w:val="22"/>
          <w:lang w:val="lt-LT" w:eastAsia="en-US"/>
        </w:rPr>
      </w:pPr>
      <w:r w:rsidRPr="00AD37DE">
        <w:rPr>
          <w:sz w:val="22"/>
          <w:szCs w:val="22"/>
          <w:lang w:val="lt-LT" w:eastAsia="en-US"/>
        </w:rPr>
        <w:t>Skrandyje neiri tabletė.</w:t>
      </w:r>
    </w:p>
    <w:p w14:paraId="3034D78A" w14:textId="7F0820FC" w:rsidR="00DC0CB7" w:rsidRPr="00AD37DE" w:rsidRDefault="00DC0CB7" w:rsidP="00DC0CB7">
      <w:pPr>
        <w:rPr>
          <w:sz w:val="22"/>
          <w:szCs w:val="22"/>
          <w:lang w:val="lt-LT" w:eastAsia="en-US"/>
        </w:rPr>
      </w:pPr>
      <w:r w:rsidRPr="00AD37DE">
        <w:rPr>
          <w:sz w:val="22"/>
          <w:szCs w:val="22"/>
          <w:lang w:val="lt-LT" w:eastAsia="en-US"/>
        </w:rPr>
        <w:t>Tabletės yra geltonos, ovalios</w:t>
      </w:r>
      <w:r w:rsidR="006158F4">
        <w:rPr>
          <w:sz w:val="22"/>
          <w:szCs w:val="22"/>
          <w:lang w:val="lt-LT" w:eastAsia="en-US"/>
        </w:rPr>
        <w:t>, dengtos plėvele, be perlaužimo vagelės</w:t>
      </w:r>
      <w:r w:rsidRPr="00AD37DE">
        <w:rPr>
          <w:sz w:val="22"/>
          <w:szCs w:val="22"/>
          <w:lang w:val="lt-LT" w:eastAsia="en-US"/>
        </w:rPr>
        <w:t>.</w:t>
      </w:r>
    </w:p>
    <w:p w14:paraId="763D9AE0" w14:textId="77777777" w:rsidR="00DC0CB7" w:rsidRPr="00AD37DE" w:rsidRDefault="00DC0CB7" w:rsidP="00DC0CB7">
      <w:pPr>
        <w:rPr>
          <w:sz w:val="22"/>
          <w:szCs w:val="22"/>
          <w:lang w:val="lt-LT" w:eastAsia="en-US"/>
        </w:rPr>
      </w:pPr>
    </w:p>
    <w:p w14:paraId="346B8A19" w14:textId="77777777" w:rsidR="00DC0CB7" w:rsidRPr="00AD37DE" w:rsidRDefault="00DC0CB7" w:rsidP="00DC0CB7">
      <w:pPr>
        <w:rPr>
          <w:sz w:val="22"/>
          <w:szCs w:val="22"/>
          <w:lang w:val="lt-LT" w:eastAsia="en-US"/>
        </w:rPr>
      </w:pPr>
    </w:p>
    <w:p w14:paraId="1C9DAB57" w14:textId="77777777" w:rsidR="00DC0CB7" w:rsidRPr="00AD37DE" w:rsidRDefault="00DC0CB7" w:rsidP="00DC0CB7">
      <w:pPr>
        <w:keepNext/>
        <w:tabs>
          <w:tab w:val="left" w:pos="567"/>
        </w:tabs>
        <w:ind w:left="567" w:hanging="567"/>
        <w:outlineLvl w:val="1"/>
        <w:rPr>
          <w:b/>
          <w:sz w:val="22"/>
          <w:szCs w:val="22"/>
          <w:lang w:val="lt-LT" w:eastAsia="en-US"/>
        </w:rPr>
      </w:pPr>
      <w:bookmarkStart w:id="10" w:name="_Toc129243101"/>
      <w:bookmarkStart w:id="11" w:name="_Toc129243226"/>
      <w:r w:rsidRPr="00AD37DE">
        <w:rPr>
          <w:b/>
          <w:sz w:val="22"/>
          <w:szCs w:val="22"/>
          <w:lang w:val="lt-LT" w:eastAsia="en-US"/>
        </w:rPr>
        <w:t>4.</w:t>
      </w:r>
      <w:r w:rsidRPr="00AD37DE">
        <w:rPr>
          <w:b/>
          <w:sz w:val="22"/>
          <w:szCs w:val="22"/>
          <w:lang w:val="lt-LT" w:eastAsia="en-US"/>
        </w:rPr>
        <w:tab/>
        <w:t>KLINIKINĖ INFORMACIJA</w:t>
      </w:r>
      <w:bookmarkEnd w:id="10"/>
      <w:bookmarkEnd w:id="11"/>
    </w:p>
    <w:p w14:paraId="67C2DC4E" w14:textId="77777777" w:rsidR="00DC0CB7" w:rsidRPr="00AD37DE" w:rsidRDefault="00DC0CB7" w:rsidP="00DC0CB7">
      <w:pPr>
        <w:rPr>
          <w:sz w:val="22"/>
          <w:szCs w:val="22"/>
          <w:lang w:val="lt-LT" w:eastAsia="en-US"/>
        </w:rPr>
      </w:pPr>
    </w:p>
    <w:p w14:paraId="398A82EA" w14:textId="77777777" w:rsidR="00DC0CB7" w:rsidRPr="00AD37DE" w:rsidRDefault="00DC0CB7" w:rsidP="00DC0CB7">
      <w:pPr>
        <w:keepNext/>
        <w:keepLines/>
        <w:tabs>
          <w:tab w:val="left" w:pos="567"/>
        </w:tabs>
        <w:ind w:left="567" w:hanging="567"/>
        <w:outlineLvl w:val="2"/>
        <w:rPr>
          <w:b/>
          <w:kern w:val="28"/>
          <w:sz w:val="22"/>
          <w:szCs w:val="22"/>
          <w:lang w:val="lt-LT" w:eastAsia="en-US"/>
        </w:rPr>
      </w:pPr>
      <w:bookmarkStart w:id="12" w:name="_Toc129243102"/>
      <w:bookmarkStart w:id="13" w:name="_Toc129243227"/>
      <w:r w:rsidRPr="00AD37DE">
        <w:rPr>
          <w:b/>
          <w:kern w:val="28"/>
          <w:sz w:val="22"/>
          <w:szCs w:val="22"/>
          <w:lang w:val="lt-LT" w:eastAsia="en-US"/>
        </w:rPr>
        <w:t>4.1</w:t>
      </w:r>
      <w:r w:rsidRPr="00AD37DE">
        <w:rPr>
          <w:b/>
          <w:kern w:val="28"/>
          <w:sz w:val="22"/>
          <w:szCs w:val="22"/>
          <w:lang w:val="lt-LT" w:eastAsia="en-US"/>
        </w:rPr>
        <w:tab/>
        <w:t>Terapinės indikacijos</w:t>
      </w:r>
      <w:bookmarkEnd w:id="12"/>
      <w:bookmarkEnd w:id="13"/>
    </w:p>
    <w:p w14:paraId="11CD180A" w14:textId="77777777" w:rsidR="00DC0CB7" w:rsidRPr="00AD37DE" w:rsidRDefault="00DC0CB7" w:rsidP="00DC0CB7">
      <w:pPr>
        <w:rPr>
          <w:sz w:val="22"/>
          <w:szCs w:val="22"/>
          <w:lang w:val="lt-LT" w:eastAsia="en-US"/>
        </w:rPr>
      </w:pPr>
    </w:p>
    <w:p w14:paraId="041FE09F" w14:textId="77777777" w:rsidR="00DC0CB7" w:rsidRPr="00AD37DE" w:rsidRDefault="00DC0CB7" w:rsidP="00DC0CB7">
      <w:pPr>
        <w:rPr>
          <w:sz w:val="22"/>
          <w:szCs w:val="22"/>
          <w:lang w:val="lt-LT" w:eastAsia="en-US"/>
        </w:rPr>
      </w:pPr>
      <w:r w:rsidRPr="00AD37DE">
        <w:rPr>
          <w:sz w:val="22"/>
          <w:szCs w:val="22"/>
          <w:lang w:val="lt-LT" w:eastAsia="en-US"/>
        </w:rPr>
        <w:t xml:space="preserve">Trumpalaikis suaugusiųjų </w:t>
      </w:r>
      <w:proofErr w:type="spellStart"/>
      <w:r w:rsidRPr="00AD37DE">
        <w:rPr>
          <w:sz w:val="22"/>
          <w:szCs w:val="22"/>
          <w:lang w:val="lt-LT" w:eastAsia="en-US"/>
        </w:rPr>
        <w:t>gastroezofaginio</w:t>
      </w:r>
      <w:proofErr w:type="spellEnd"/>
      <w:r w:rsidRPr="00AD37DE">
        <w:rPr>
          <w:sz w:val="22"/>
          <w:szCs w:val="22"/>
          <w:lang w:val="lt-LT" w:eastAsia="en-US"/>
        </w:rPr>
        <w:t xml:space="preserve"> </w:t>
      </w:r>
      <w:proofErr w:type="spellStart"/>
      <w:r w:rsidRPr="00AD37DE">
        <w:rPr>
          <w:sz w:val="22"/>
          <w:szCs w:val="22"/>
          <w:lang w:val="lt-LT" w:eastAsia="en-US"/>
        </w:rPr>
        <w:t>refliukso</w:t>
      </w:r>
      <w:proofErr w:type="spellEnd"/>
      <w:r w:rsidRPr="00AD37DE">
        <w:rPr>
          <w:sz w:val="22"/>
          <w:szCs w:val="22"/>
          <w:lang w:val="lt-LT" w:eastAsia="en-US"/>
        </w:rPr>
        <w:t xml:space="preserve"> simptomų (pvz., rėmens, rūgštinio turinio </w:t>
      </w:r>
      <w:proofErr w:type="spellStart"/>
      <w:r w:rsidRPr="00AD37DE">
        <w:rPr>
          <w:sz w:val="22"/>
          <w:szCs w:val="22"/>
          <w:lang w:val="lt-LT" w:eastAsia="en-US"/>
        </w:rPr>
        <w:t>regurgitacijos</w:t>
      </w:r>
      <w:proofErr w:type="spellEnd"/>
      <w:r w:rsidRPr="00AD37DE">
        <w:rPr>
          <w:sz w:val="22"/>
          <w:szCs w:val="22"/>
          <w:lang w:val="lt-LT" w:eastAsia="en-US"/>
        </w:rPr>
        <w:t>) gydymas.</w:t>
      </w:r>
    </w:p>
    <w:p w14:paraId="55F8F4F3" w14:textId="77777777" w:rsidR="00DC0CB7" w:rsidRPr="00AD37DE" w:rsidRDefault="00DC0CB7" w:rsidP="00DC0CB7">
      <w:pPr>
        <w:rPr>
          <w:sz w:val="22"/>
          <w:szCs w:val="22"/>
          <w:lang w:val="lt-LT" w:eastAsia="en-US"/>
        </w:rPr>
      </w:pPr>
    </w:p>
    <w:p w14:paraId="4AD9E92A" w14:textId="77777777" w:rsidR="00DC0CB7" w:rsidRPr="00AD37DE" w:rsidRDefault="00DC0CB7" w:rsidP="00DC0CB7">
      <w:pPr>
        <w:keepNext/>
        <w:keepLines/>
        <w:tabs>
          <w:tab w:val="left" w:pos="567"/>
        </w:tabs>
        <w:ind w:left="567" w:hanging="567"/>
        <w:outlineLvl w:val="2"/>
        <w:rPr>
          <w:b/>
          <w:kern w:val="28"/>
          <w:sz w:val="22"/>
          <w:szCs w:val="22"/>
          <w:lang w:val="lt-LT" w:eastAsia="en-US"/>
        </w:rPr>
      </w:pPr>
      <w:bookmarkStart w:id="14" w:name="_Toc129243103"/>
      <w:bookmarkStart w:id="15" w:name="_Toc129243228"/>
      <w:r w:rsidRPr="00AD37DE">
        <w:rPr>
          <w:b/>
          <w:kern w:val="28"/>
          <w:sz w:val="22"/>
          <w:szCs w:val="22"/>
          <w:lang w:val="lt-LT" w:eastAsia="en-US"/>
        </w:rPr>
        <w:t>4.2</w:t>
      </w:r>
      <w:r w:rsidRPr="00AD37DE">
        <w:rPr>
          <w:b/>
          <w:kern w:val="28"/>
          <w:sz w:val="22"/>
          <w:szCs w:val="22"/>
          <w:lang w:val="lt-LT" w:eastAsia="en-US"/>
        </w:rPr>
        <w:tab/>
        <w:t>Dozavimas ir vartojimo metodas</w:t>
      </w:r>
      <w:bookmarkEnd w:id="14"/>
      <w:bookmarkEnd w:id="15"/>
    </w:p>
    <w:p w14:paraId="24D2D6C3" w14:textId="77777777" w:rsidR="00DC0CB7" w:rsidRPr="00AD37DE" w:rsidRDefault="00DC0CB7" w:rsidP="00DC0CB7">
      <w:pPr>
        <w:rPr>
          <w:sz w:val="22"/>
          <w:szCs w:val="22"/>
          <w:lang w:val="lt-LT" w:eastAsia="en-US"/>
        </w:rPr>
      </w:pPr>
    </w:p>
    <w:p w14:paraId="4785BCE6" w14:textId="77777777" w:rsidR="00DC0CB7" w:rsidRPr="00AD37DE" w:rsidRDefault="00DC0CB7" w:rsidP="00DC0CB7">
      <w:pPr>
        <w:rPr>
          <w:sz w:val="22"/>
          <w:szCs w:val="22"/>
          <w:u w:val="single"/>
          <w:lang w:val="lt-LT" w:eastAsia="en-US"/>
        </w:rPr>
      </w:pPr>
      <w:r w:rsidRPr="00AD37DE">
        <w:rPr>
          <w:sz w:val="22"/>
          <w:szCs w:val="22"/>
          <w:u w:val="single"/>
          <w:lang w:val="lt-LT" w:eastAsia="en-US"/>
        </w:rPr>
        <w:t>Dozavimas</w:t>
      </w:r>
    </w:p>
    <w:p w14:paraId="70AC9706" w14:textId="203E7E16" w:rsidR="00DC0CB7" w:rsidRPr="00AD37DE" w:rsidRDefault="00835CFB" w:rsidP="00DC0CB7">
      <w:pPr>
        <w:rPr>
          <w:sz w:val="22"/>
          <w:szCs w:val="22"/>
          <w:lang w:val="lt-LT" w:eastAsia="en-US"/>
        </w:rPr>
      </w:pPr>
      <w:r w:rsidRPr="00AD37DE">
        <w:rPr>
          <w:sz w:val="22"/>
          <w:szCs w:val="22"/>
          <w:lang w:val="lt-LT" w:eastAsia="en-US"/>
        </w:rPr>
        <w:t>Rekomenduojama dozė yra 20 </w:t>
      </w:r>
      <w:r w:rsidR="00DC0CB7" w:rsidRPr="00AD37DE">
        <w:rPr>
          <w:sz w:val="22"/>
          <w:szCs w:val="22"/>
          <w:lang w:val="lt-LT" w:eastAsia="en-US"/>
        </w:rPr>
        <w:t xml:space="preserve">mg </w:t>
      </w:r>
      <w:proofErr w:type="spellStart"/>
      <w:r w:rsidR="00DC0CB7" w:rsidRPr="00AD37DE">
        <w:rPr>
          <w:sz w:val="22"/>
          <w:szCs w:val="22"/>
          <w:lang w:val="lt-LT" w:eastAsia="en-US"/>
        </w:rPr>
        <w:t>pantoprazolo</w:t>
      </w:r>
      <w:proofErr w:type="spellEnd"/>
      <w:r w:rsidR="00DC0CB7" w:rsidRPr="00AD37DE">
        <w:rPr>
          <w:sz w:val="22"/>
          <w:szCs w:val="22"/>
          <w:lang w:val="lt-LT" w:eastAsia="en-US"/>
        </w:rPr>
        <w:t xml:space="preserve"> (viena tabletė) per parą. </w:t>
      </w:r>
    </w:p>
    <w:p w14:paraId="282AA85C" w14:textId="77777777" w:rsidR="00DC0CB7" w:rsidRPr="00AD37DE" w:rsidRDefault="00DC0CB7" w:rsidP="00DC0CB7">
      <w:pPr>
        <w:rPr>
          <w:sz w:val="22"/>
          <w:szCs w:val="22"/>
          <w:lang w:val="lt-LT" w:eastAsia="en-US"/>
        </w:rPr>
      </w:pPr>
    </w:p>
    <w:p w14:paraId="0789898C" w14:textId="77777777" w:rsidR="00DC0CB7" w:rsidRPr="00AD37DE" w:rsidRDefault="00DC0CB7" w:rsidP="00DC0CB7">
      <w:pPr>
        <w:rPr>
          <w:sz w:val="22"/>
          <w:szCs w:val="22"/>
          <w:lang w:val="lt-LT" w:eastAsia="en-US"/>
        </w:rPr>
      </w:pPr>
      <w:r w:rsidRPr="00AD37DE">
        <w:rPr>
          <w:sz w:val="22"/>
          <w:szCs w:val="22"/>
          <w:lang w:val="lt-LT" w:eastAsia="en-US"/>
        </w:rPr>
        <w:t xml:space="preserve">Norint pasiekti pagerėjimo gali prireikti vartoti tabletes 2 </w:t>
      </w:r>
      <w:r w:rsidRPr="00AD37DE">
        <w:rPr>
          <w:sz w:val="22"/>
          <w:szCs w:val="22"/>
          <w:lang w:val="lt-LT" w:eastAsia="en-US"/>
        </w:rPr>
        <w:sym w:font="Symbol" w:char="F02D"/>
      </w:r>
      <w:r w:rsidRPr="00AD37DE">
        <w:rPr>
          <w:sz w:val="22"/>
          <w:szCs w:val="22"/>
          <w:lang w:val="lt-LT" w:eastAsia="en-US"/>
        </w:rPr>
        <w:t xml:space="preserve"> 3 dienas iš eilės. Simptomams išnykus gydymą reikia užbaigti. Nepasitarus su gydytoju vartoti ilgiau kaip 4 savaites negalima. </w:t>
      </w:r>
    </w:p>
    <w:p w14:paraId="426E7535" w14:textId="77777777" w:rsidR="00DC0CB7" w:rsidRPr="00AD37DE" w:rsidRDefault="00DC0CB7" w:rsidP="00DC0CB7">
      <w:pPr>
        <w:rPr>
          <w:sz w:val="22"/>
          <w:szCs w:val="22"/>
          <w:lang w:val="lt-LT" w:eastAsia="en-US"/>
        </w:rPr>
      </w:pPr>
    </w:p>
    <w:p w14:paraId="229358AF" w14:textId="77777777" w:rsidR="00DC0CB7" w:rsidRPr="00AD37DE" w:rsidRDefault="00DC0CB7" w:rsidP="00DC0CB7">
      <w:pPr>
        <w:rPr>
          <w:sz w:val="22"/>
          <w:szCs w:val="22"/>
          <w:lang w:val="lt-LT" w:eastAsia="en-US"/>
        </w:rPr>
      </w:pPr>
      <w:r w:rsidRPr="00AD37DE">
        <w:rPr>
          <w:sz w:val="22"/>
          <w:szCs w:val="22"/>
          <w:lang w:val="lt-LT" w:eastAsia="en-US"/>
        </w:rPr>
        <w:t>Pacientui reikia nurodyti, kad vartojant nuolat per 2 savaites ligos simptomams nepagerėjus būtina pasitarti su gydytoju.</w:t>
      </w:r>
    </w:p>
    <w:p w14:paraId="09BDF0AB" w14:textId="77777777" w:rsidR="00DC0CB7" w:rsidRPr="00AD37DE" w:rsidRDefault="00DC0CB7" w:rsidP="00DC0CB7">
      <w:pPr>
        <w:rPr>
          <w:sz w:val="22"/>
          <w:szCs w:val="22"/>
          <w:lang w:val="lt-LT" w:eastAsia="en-US"/>
        </w:rPr>
      </w:pPr>
    </w:p>
    <w:p w14:paraId="56C68159" w14:textId="77777777" w:rsidR="00DC0CB7" w:rsidRPr="00AD37DE" w:rsidRDefault="00DC0CB7" w:rsidP="00DC0CB7">
      <w:pPr>
        <w:rPr>
          <w:i/>
          <w:sz w:val="22"/>
          <w:szCs w:val="22"/>
          <w:u w:val="single"/>
          <w:lang w:val="lt-LT" w:eastAsia="en-US"/>
        </w:rPr>
      </w:pPr>
      <w:r w:rsidRPr="00AD37DE">
        <w:rPr>
          <w:i/>
          <w:sz w:val="22"/>
          <w:szCs w:val="22"/>
          <w:u w:val="single"/>
          <w:lang w:val="lt-LT" w:eastAsia="en-US"/>
        </w:rPr>
        <w:t>Ypatingos pacientų grupės</w:t>
      </w:r>
    </w:p>
    <w:p w14:paraId="185D1A23" w14:textId="77777777" w:rsidR="00DC0CB7" w:rsidRPr="00AD37DE" w:rsidRDefault="00DC0CB7" w:rsidP="00DC0CB7">
      <w:pPr>
        <w:rPr>
          <w:sz w:val="22"/>
          <w:szCs w:val="22"/>
          <w:lang w:val="lt-LT" w:eastAsia="en-US"/>
        </w:rPr>
      </w:pPr>
      <w:r w:rsidRPr="00AD37DE">
        <w:rPr>
          <w:sz w:val="22"/>
          <w:szCs w:val="22"/>
          <w:lang w:val="lt-LT" w:eastAsia="en-US"/>
        </w:rPr>
        <w:t>Senyviems pacientams arba pacientams su sutrikusia inkstų ar kepenų funkcija dozės koreguoti nereikia.</w:t>
      </w:r>
    </w:p>
    <w:p w14:paraId="46C06C48" w14:textId="77777777" w:rsidR="00DC0CB7" w:rsidRPr="00AD37DE" w:rsidRDefault="00DC0CB7" w:rsidP="00DC0CB7">
      <w:pPr>
        <w:rPr>
          <w:sz w:val="22"/>
          <w:szCs w:val="22"/>
          <w:lang w:val="lt-LT" w:eastAsia="en-US"/>
        </w:rPr>
      </w:pPr>
    </w:p>
    <w:p w14:paraId="5F06EF81" w14:textId="77777777" w:rsidR="00DC0CB7" w:rsidRPr="00AD37DE" w:rsidRDefault="00DC0CB7" w:rsidP="00DC0CB7">
      <w:pPr>
        <w:rPr>
          <w:rFonts w:eastAsia="Times New Roman"/>
          <w:i/>
          <w:sz w:val="22"/>
          <w:szCs w:val="22"/>
          <w:u w:val="single"/>
          <w:lang w:val="lt-LT" w:eastAsia="en-US"/>
        </w:rPr>
      </w:pPr>
      <w:r w:rsidRPr="00AD37DE">
        <w:rPr>
          <w:rFonts w:eastAsia="Times New Roman"/>
          <w:i/>
          <w:sz w:val="22"/>
          <w:szCs w:val="22"/>
          <w:u w:val="single"/>
          <w:lang w:val="lt-LT" w:eastAsia="en-US"/>
        </w:rPr>
        <w:t>Vaikų populiacija</w:t>
      </w:r>
    </w:p>
    <w:p w14:paraId="281F108A" w14:textId="30B4B4AF" w:rsidR="00DC0CB7" w:rsidRPr="00AD37DE" w:rsidRDefault="00835CFB" w:rsidP="00DC0CB7">
      <w:pPr>
        <w:rPr>
          <w:sz w:val="22"/>
          <w:szCs w:val="22"/>
          <w:lang w:val="lt-LT" w:eastAsia="en-US"/>
        </w:rPr>
      </w:pPr>
      <w:proofErr w:type="spellStart"/>
      <w:r w:rsidRPr="00AD37DE">
        <w:rPr>
          <w:sz w:val="22"/>
          <w:szCs w:val="22"/>
          <w:lang w:val="lt-LT" w:eastAsia="en-US"/>
        </w:rPr>
        <w:t>Panzilan</w:t>
      </w:r>
      <w:proofErr w:type="spellEnd"/>
      <w:r w:rsidRPr="00AD37DE">
        <w:rPr>
          <w:sz w:val="22"/>
          <w:szCs w:val="22"/>
          <w:lang w:val="lt-LT" w:eastAsia="en-US"/>
        </w:rPr>
        <w:t xml:space="preserve"> 20 </w:t>
      </w:r>
      <w:r w:rsidR="00DC0CB7" w:rsidRPr="00AD37DE">
        <w:rPr>
          <w:sz w:val="22"/>
          <w:szCs w:val="22"/>
          <w:lang w:val="lt-LT" w:eastAsia="en-US"/>
        </w:rPr>
        <w:t>mg skrandyje neirių tablečių nerekomenduojama vartoti jaunesniems nei 18 metų vaikams gydyti, nes nepakanka duomenų apie vartojimo saugumą ir veiksmingumą.</w:t>
      </w:r>
    </w:p>
    <w:p w14:paraId="4ACA4E75" w14:textId="77777777" w:rsidR="00DC0CB7" w:rsidRPr="00AD37DE" w:rsidRDefault="00DC0CB7" w:rsidP="00DC0CB7">
      <w:pPr>
        <w:rPr>
          <w:sz w:val="22"/>
          <w:szCs w:val="22"/>
          <w:lang w:val="lt-LT" w:eastAsia="en-US"/>
        </w:rPr>
      </w:pPr>
    </w:p>
    <w:p w14:paraId="4E30AD8D" w14:textId="77777777" w:rsidR="00DC0CB7" w:rsidRPr="00AD37DE" w:rsidRDefault="00DC0CB7" w:rsidP="00DC0CB7">
      <w:pPr>
        <w:rPr>
          <w:sz w:val="22"/>
          <w:szCs w:val="22"/>
          <w:u w:val="single"/>
          <w:lang w:val="lt-LT" w:eastAsia="en-US"/>
        </w:rPr>
      </w:pPr>
      <w:r w:rsidRPr="00AD37DE">
        <w:rPr>
          <w:sz w:val="22"/>
          <w:szCs w:val="22"/>
          <w:u w:val="single"/>
          <w:lang w:val="lt-LT" w:eastAsia="en-US"/>
        </w:rPr>
        <w:t>Vartojimo metodas</w:t>
      </w:r>
    </w:p>
    <w:p w14:paraId="3C7EEC44" w14:textId="075CDA73" w:rsidR="00DC0CB7" w:rsidRPr="00AD37DE" w:rsidRDefault="00DC0CB7" w:rsidP="00DC0CB7">
      <w:pPr>
        <w:rPr>
          <w:sz w:val="22"/>
          <w:szCs w:val="22"/>
          <w:lang w:val="lt-LT" w:eastAsia="en-US"/>
        </w:rPr>
      </w:pPr>
      <w:proofErr w:type="spellStart"/>
      <w:r w:rsidRPr="00AD37DE">
        <w:rPr>
          <w:sz w:val="22"/>
          <w:szCs w:val="22"/>
          <w:lang w:val="lt-LT" w:eastAsia="en-US"/>
        </w:rPr>
        <w:t>Panzilan</w:t>
      </w:r>
      <w:proofErr w:type="spellEnd"/>
      <w:r w:rsidRPr="00AD37DE">
        <w:rPr>
          <w:sz w:val="22"/>
          <w:szCs w:val="22"/>
          <w:lang w:val="lt-LT" w:eastAsia="en-US"/>
        </w:rPr>
        <w:t xml:space="preserve"> 20</w:t>
      </w:r>
      <w:r w:rsidR="00835CFB" w:rsidRPr="00AD37DE">
        <w:rPr>
          <w:sz w:val="22"/>
          <w:szCs w:val="22"/>
          <w:lang w:val="lt-LT" w:eastAsia="en-US"/>
        </w:rPr>
        <w:t> </w:t>
      </w:r>
      <w:r w:rsidRPr="00AD37DE">
        <w:rPr>
          <w:sz w:val="22"/>
          <w:szCs w:val="22"/>
          <w:lang w:val="lt-LT" w:eastAsia="en-US"/>
        </w:rPr>
        <w:t>mg skrandyje neirių tablečių negalima kramtyti arba smulkinti, jas reikia nuryti užsigeriant nedideliu vandens kiekiu.</w:t>
      </w:r>
    </w:p>
    <w:p w14:paraId="6C3AB1B6" w14:textId="77777777" w:rsidR="00DC0CB7" w:rsidRPr="00AD37DE" w:rsidRDefault="00DC0CB7" w:rsidP="00DC0CB7">
      <w:pPr>
        <w:rPr>
          <w:sz w:val="22"/>
          <w:szCs w:val="22"/>
          <w:lang w:val="lt-LT" w:eastAsia="en-US"/>
        </w:rPr>
      </w:pPr>
    </w:p>
    <w:p w14:paraId="22C0781F" w14:textId="77777777" w:rsidR="00DC0CB7" w:rsidRPr="00AD37DE" w:rsidRDefault="00DC0CB7" w:rsidP="00DC0CB7">
      <w:pPr>
        <w:keepNext/>
        <w:keepLines/>
        <w:tabs>
          <w:tab w:val="left" w:pos="567"/>
        </w:tabs>
        <w:ind w:left="567" w:hanging="567"/>
        <w:outlineLvl w:val="2"/>
        <w:rPr>
          <w:b/>
          <w:kern w:val="28"/>
          <w:sz w:val="22"/>
          <w:szCs w:val="22"/>
          <w:lang w:val="lt-LT" w:eastAsia="en-US"/>
        </w:rPr>
      </w:pPr>
      <w:bookmarkStart w:id="16" w:name="_Toc129243104"/>
      <w:bookmarkStart w:id="17" w:name="_Toc129243229"/>
      <w:r w:rsidRPr="00AD37DE">
        <w:rPr>
          <w:b/>
          <w:kern w:val="28"/>
          <w:sz w:val="22"/>
          <w:szCs w:val="22"/>
          <w:lang w:val="lt-LT" w:eastAsia="en-US"/>
        </w:rPr>
        <w:t>4.3</w:t>
      </w:r>
      <w:r w:rsidRPr="00AD37DE">
        <w:rPr>
          <w:b/>
          <w:kern w:val="28"/>
          <w:sz w:val="22"/>
          <w:szCs w:val="22"/>
          <w:lang w:val="lt-LT" w:eastAsia="en-US"/>
        </w:rPr>
        <w:tab/>
        <w:t>Kontraindikacijos</w:t>
      </w:r>
      <w:bookmarkEnd w:id="16"/>
      <w:bookmarkEnd w:id="17"/>
    </w:p>
    <w:p w14:paraId="4CCD1168" w14:textId="77777777" w:rsidR="00DC0CB7" w:rsidRPr="00AD37DE" w:rsidRDefault="00DC0CB7" w:rsidP="00DC0CB7">
      <w:pPr>
        <w:rPr>
          <w:sz w:val="22"/>
          <w:szCs w:val="22"/>
          <w:lang w:val="lt-LT" w:eastAsia="en-US"/>
        </w:rPr>
      </w:pPr>
    </w:p>
    <w:p w14:paraId="72219BF1" w14:textId="6AF92C45" w:rsidR="00DC0CB7" w:rsidRPr="00AD37DE" w:rsidRDefault="00DC0CB7" w:rsidP="00E330A6">
      <w:pPr>
        <w:pStyle w:val="Sraopastraipa"/>
        <w:numPr>
          <w:ilvl w:val="0"/>
          <w:numId w:val="19"/>
        </w:numPr>
        <w:ind w:left="567" w:hanging="567"/>
        <w:rPr>
          <w:sz w:val="22"/>
          <w:szCs w:val="22"/>
          <w:lang w:val="lt-LT" w:eastAsia="en-US"/>
        </w:rPr>
      </w:pPr>
      <w:r w:rsidRPr="00AD37DE">
        <w:rPr>
          <w:sz w:val="22"/>
          <w:szCs w:val="22"/>
          <w:lang w:val="lt-LT" w:eastAsia="en-US"/>
        </w:rPr>
        <w:t xml:space="preserve">Padidėjęs jautrumas veikliajai medžiagai, </w:t>
      </w:r>
      <w:proofErr w:type="spellStart"/>
      <w:r w:rsidRPr="00AD37DE">
        <w:rPr>
          <w:sz w:val="22"/>
          <w:szCs w:val="22"/>
          <w:lang w:val="lt-LT" w:eastAsia="en-US"/>
        </w:rPr>
        <w:t>benzimidazolo</w:t>
      </w:r>
      <w:proofErr w:type="spellEnd"/>
      <w:r w:rsidRPr="00AD37DE">
        <w:rPr>
          <w:sz w:val="22"/>
          <w:szCs w:val="22"/>
          <w:lang w:val="lt-LT" w:eastAsia="en-US"/>
        </w:rPr>
        <w:t xml:space="preserve"> dariniams, sojai</w:t>
      </w:r>
      <w:r w:rsidR="00283EC5" w:rsidRPr="00AD37DE">
        <w:rPr>
          <w:sz w:val="22"/>
          <w:szCs w:val="22"/>
          <w:lang w:val="lt-LT" w:eastAsia="en-US"/>
        </w:rPr>
        <w:t>, žemės riešutams</w:t>
      </w:r>
      <w:r w:rsidRPr="00AD37DE">
        <w:rPr>
          <w:sz w:val="22"/>
          <w:szCs w:val="22"/>
          <w:lang w:val="lt-LT" w:eastAsia="en-US"/>
        </w:rPr>
        <w:t xml:space="preserve"> arba bet kuriai 6.1 skyriuje nurodytai pagalbinei medžiagai.</w:t>
      </w:r>
    </w:p>
    <w:p w14:paraId="58012FC6" w14:textId="77CB0392" w:rsidR="00DC0CB7" w:rsidRPr="00AD37DE" w:rsidRDefault="00937495" w:rsidP="00E330A6">
      <w:pPr>
        <w:pStyle w:val="Sraopastraipa"/>
        <w:numPr>
          <w:ilvl w:val="0"/>
          <w:numId w:val="19"/>
        </w:numPr>
        <w:ind w:left="567" w:hanging="567"/>
        <w:rPr>
          <w:sz w:val="22"/>
          <w:szCs w:val="22"/>
          <w:lang w:val="lt-LT" w:eastAsia="en-US"/>
        </w:rPr>
      </w:pPr>
      <w:r w:rsidRPr="00AD37DE">
        <w:rPr>
          <w:sz w:val="22"/>
          <w:szCs w:val="22"/>
          <w:lang w:val="lt-LT" w:eastAsia="en-US"/>
        </w:rPr>
        <w:lastRenderedPageBreak/>
        <w:t xml:space="preserve">Vartojimas kartu su tokiais ŽIV proteazių inhibitoriais, kurių absorbcija priklauso nuo skrandžio rūgštinės terpės (rūgštinio pH), kaip </w:t>
      </w:r>
      <w:proofErr w:type="spellStart"/>
      <w:r w:rsidRPr="00AD37DE">
        <w:rPr>
          <w:sz w:val="22"/>
          <w:szCs w:val="22"/>
          <w:lang w:val="lt-LT" w:eastAsia="en-US"/>
        </w:rPr>
        <w:t>atazanaviras</w:t>
      </w:r>
      <w:proofErr w:type="spellEnd"/>
      <w:r w:rsidRPr="00AD37DE">
        <w:rPr>
          <w:sz w:val="22"/>
          <w:szCs w:val="22"/>
          <w:lang w:val="lt-LT" w:eastAsia="en-US"/>
        </w:rPr>
        <w:t xml:space="preserve">, </w:t>
      </w:r>
      <w:proofErr w:type="spellStart"/>
      <w:r w:rsidRPr="00AD37DE">
        <w:rPr>
          <w:sz w:val="22"/>
          <w:szCs w:val="22"/>
          <w:lang w:val="lt-LT" w:eastAsia="en-US"/>
        </w:rPr>
        <w:t>nelfinaviras</w:t>
      </w:r>
      <w:proofErr w:type="spellEnd"/>
      <w:r w:rsidRPr="00AD37DE">
        <w:rPr>
          <w:sz w:val="22"/>
          <w:szCs w:val="22"/>
          <w:lang w:val="lt-LT" w:eastAsia="en-US"/>
        </w:rPr>
        <w:t>, dėl reikšmingo jų bio</w:t>
      </w:r>
      <w:r w:rsidR="00AD37DE" w:rsidRPr="00AD37DE">
        <w:rPr>
          <w:sz w:val="22"/>
          <w:szCs w:val="22"/>
          <w:lang w:val="lt-LT" w:eastAsia="en-US"/>
        </w:rPr>
        <w:t xml:space="preserve">loginio prieinamumo sumažėjimo </w:t>
      </w:r>
      <w:r w:rsidR="00E330A6" w:rsidRPr="00AD37DE">
        <w:rPr>
          <w:sz w:val="22"/>
          <w:szCs w:val="22"/>
          <w:lang w:val="lt-LT" w:eastAsia="en-US"/>
        </w:rPr>
        <w:t>(</w:t>
      </w:r>
      <w:r w:rsidR="00DC0CB7" w:rsidRPr="00BF2482">
        <w:rPr>
          <w:sz w:val="22"/>
          <w:szCs w:val="22"/>
          <w:lang w:val="lt-LT" w:eastAsia="en-US"/>
        </w:rPr>
        <w:t>žr. 4.5 skyrių</w:t>
      </w:r>
      <w:r w:rsidR="00E330A6" w:rsidRPr="00AD37DE">
        <w:rPr>
          <w:sz w:val="22"/>
          <w:szCs w:val="22"/>
          <w:lang w:val="lt-LT" w:eastAsia="en-US"/>
        </w:rPr>
        <w:t>)</w:t>
      </w:r>
      <w:r w:rsidR="00DC0CB7" w:rsidRPr="00AD37DE">
        <w:rPr>
          <w:sz w:val="22"/>
          <w:szCs w:val="22"/>
          <w:lang w:val="lt-LT" w:eastAsia="en-US"/>
        </w:rPr>
        <w:t>.</w:t>
      </w:r>
    </w:p>
    <w:p w14:paraId="409290C0" w14:textId="77777777" w:rsidR="00DC0CB7" w:rsidRPr="00AD37DE" w:rsidRDefault="00DC0CB7" w:rsidP="00DC0CB7">
      <w:pPr>
        <w:rPr>
          <w:sz w:val="22"/>
          <w:szCs w:val="22"/>
          <w:lang w:val="lt-LT" w:eastAsia="en-US"/>
        </w:rPr>
      </w:pPr>
    </w:p>
    <w:p w14:paraId="51C7FD13" w14:textId="77777777" w:rsidR="00DC0CB7" w:rsidRPr="00AD37DE" w:rsidRDefault="00DC0CB7" w:rsidP="00DC0CB7">
      <w:pPr>
        <w:keepNext/>
        <w:keepLines/>
        <w:tabs>
          <w:tab w:val="left" w:pos="567"/>
        </w:tabs>
        <w:ind w:left="567" w:hanging="567"/>
        <w:outlineLvl w:val="2"/>
        <w:rPr>
          <w:b/>
          <w:kern w:val="28"/>
          <w:sz w:val="22"/>
          <w:szCs w:val="22"/>
          <w:lang w:val="lt-LT" w:eastAsia="en-US"/>
        </w:rPr>
      </w:pPr>
      <w:bookmarkStart w:id="18" w:name="_Toc129243105"/>
      <w:bookmarkStart w:id="19" w:name="_Toc129243230"/>
      <w:r w:rsidRPr="00AD37DE">
        <w:rPr>
          <w:b/>
          <w:kern w:val="28"/>
          <w:sz w:val="22"/>
          <w:szCs w:val="22"/>
          <w:lang w:val="lt-LT" w:eastAsia="en-US"/>
        </w:rPr>
        <w:t>4.4</w:t>
      </w:r>
      <w:r w:rsidRPr="00AD37DE">
        <w:rPr>
          <w:b/>
          <w:kern w:val="28"/>
          <w:sz w:val="22"/>
          <w:szCs w:val="22"/>
          <w:lang w:val="lt-LT" w:eastAsia="en-US"/>
        </w:rPr>
        <w:tab/>
        <w:t>Specialūs įspėjimai ir atsargumo priemonės</w:t>
      </w:r>
      <w:bookmarkEnd w:id="18"/>
      <w:bookmarkEnd w:id="19"/>
    </w:p>
    <w:p w14:paraId="0044AE41" w14:textId="77777777" w:rsidR="00DC0CB7" w:rsidRPr="00AD37DE" w:rsidRDefault="00DC0CB7" w:rsidP="00DC0CB7">
      <w:pPr>
        <w:rPr>
          <w:sz w:val="22"/>
          <w:szCs w:val="22"/>
          <w:lang w:val="lt-LT" w:eastAsia="en-US"/>
        </w:rPr>
      </w:pPr>
    </w:p>
    <w:p w14:paraId="65DD99C0" w14:textId="5797284D" w:rsidR="00DC0CB7" w:rsidRPr="00AD37DE" w:rsidRDefault="00DC0CB7" w:rsidP="00DC0CB7">
      <w:pPr>
        <w:rPr>
          <w:sz w:val="22"/>
          <w:szCs w:val="22"/>
          <w:lang w:val="lt-LT" w:eastAsia="en-US"/>
        </w:rPr>
      </w:pPr>
      <w:r w:rsidRPr="00AD37DE">
        <w:rPr>
          <w:sz w:val="22"/>
          <w:szCs w:val="22"/>
          <w:lang w:val="lt-LT" w:eastAsia="en-US"/>
        </w:rPr>
        <w:t>Pacientams reikia nurodyti pasitarti su gydytoju:</w:t>
      </w:r>
    </w:p>
    <w:p w14:paraId="386145A1" w14:textId="17FB99FF" w:rsidR="00B22D36" w:rsidRPr="00AD37DE" w:rsidRDefault="00B22D36" w:rsidP="00B22D36">
      <w:pPr>
        <w:numPr>
          <w:ilvl w:val="0"/>
          <w:numId w:val="20"/>
        </w:numPr>
        <w:ind w:left="567" w:hanging="567"/>
        <w:rPr>
          <w:sz w:val="22"/>
          <w:szCs w:val="22"/>
          <w:lang w:val="lt-LT"/>
        </w:rPr>
      </w:pPr>
      <w:r w:rsidRPr="00AD37DE">
        <w:rPr>
          <w:sz w:val="22"/>
          <w:szCs w:val="22"/>
          <w:lang w:val="lt-LT"/>
        </w:rPr>
        <w:t xml:space="preserve">jeigu netikėtai mažėja kūno svoris, yra anemija, kraujavimas iš virškinimo trakto, </w:t>
      </w:r>
      <w:proofErr w:type="spellStart"/>
      <w:r w:rsidRPr="00AD37DE">
        <w:rPr>
          <w:sz w:val="22"/>
          <w:szCs w:val="22"/>
          <w:lang w:val="lt-LT"/>
        </w:rPr>
        <w:t>disfagija</w:t>
      </w:r>
      <w:proofErr w:type="spellEnd"/>
      <w:r w:rsidRPr="00AD37DE">
        <w:rPr>
          <w:sz w:val="22"/>
          <w:szCs w:val="22"/>
          <w:lang w:val="lt-LT"/>
        </w:rPr>
        <w:t xml:space="preserve">, nuolatinis vėmimas ar vėmimas krauju, nes </w:t>
      </w:r>
      <w:proofErr w:type="spellStart"/>
      <w:r w:rsidR="00AB77BD" w:rsidRPr="00AD37DE">
        <w:rPr>
          <w:sz w:val="22"/>
          <w:szCs w:val="22"/>
          <w:lang w:val="lt-LT"/>
        </w:rPr>
        <w:t>pantoprazol</w:t>
      </w:r>
      <w:r w:rsidR="00AB77BD">
        <w:rPr>
          <w:sz w:val="22"/>
          <w:szCs w:val="22"/>
          <w:lang w:val="lt-LT"/>
        </w:rPr>
        <w:t>a</w:t>
      </w:r>
      <w:r w:rsidR="00AB77BD" w:rsidRPr="00AD37DE">
        <w:rPr>
          <w:sz w:val="22"/>
          <w:szCs w:val="22"/>
          <w:lang w:val="lt-LT"/>
        </w:rPr>
        <w:t>s</w:t>
      </w:r>
      <w:proofErr w:type="spellEnd"/>
      <w:r w:rsidR="00AB77BD" w:rsidRPr="00AD37DE">
        <w:rPr>
          <w:sz w:val="22"/>
          <w:szCs w:val="22"/>
          <w:lang w:val="lt-LT"/>
        </w:rPr>
        <w:t xml:space="preserve"> </w:t>
      </w:r>
      <w:r w:rsidRPr="00AD37DE">
        <w:rPr>
          <w:sz w:val="22"/>
          <w:szCs w:val="22"/>
          <w:lang w:val="lt-LT"/>
        </w:rPr>
        <w:t>gali palengvinti tokius simptomus ir todėl sunki liga gali būti diagnozuojama vėliau. Tokiu atveju būtina paneigti vėžinio susirgimo diagnozę;</w:t>
      </w:r>
    </w:p>
    <w:p w14:paraId="0160460E" w14:textId="623088DE" w:rsidR="00DC0CB7" w:rsidRPr="00AD37DE" w:rsidRDefault="00DC0CB7" w:rsidP="00B22D36">
      <w:pPr>
        <w:pStyle w:val="Sraopastraipa"/>
        <w:numPr>
          <w:ilvl w:val="0"/>
          <w:numId w:val="10"/>
        </w:numPr>
        <w:shd w:val="clear" w:color="auto" w:fill="FFFFFF"/>
        <w:ind w:left="567"/>
        <w:rPr>
          <w:sz w:val="22"/>
          <w:szCs w:val="22"/>
          <w:lang w:val="lt-LT" w:eastAsia="en-US"/>
        </w:rPr>
      </w:pPr>
      <w:r w:rsidRPr="00AD37DE">
        <w:rPr>
          <w:sz w:val="22"/>
          <w:szCs w:val="22"/>
          <w:lang w:val="lt-LT" w:eastAsia="en-US"/>
        </w:rPr>
        <w:t>jeigu pacientas anksčiau sirgo skrandžio opalige arba jam buvo operuotas virškinimo traktas</w:t>
      </w:r>
      <w:r w:rsidR="00937495" w:rsidRPr="00AD37DE">
        <w:rPr>
          <w:sz w:val="22"/>
          <w:szCs w:val="22"/>
          <w:lang w:val="lt-LT" w:eastAsia="en-US"/>
        </w:rPr>
        <w:t>;</w:t>
      </w:r>
    </w:p>
    <w:p w14:paraId="656C26C7" w14:textId="77777777" w:rsidR="00DC0CB7" w:rsidRPr="00AD37DE" w:rsidRDefault="00DC0CB7" w:rsidP="00B22D36">
      <w:pPr>
        <w:pStyle w:val="Sraopastraipa"/>
        <w:numPr>
          <w:ilvl w:val="0"/>
          <w:numId w:val="5"/>
        </w:numPr>
        <w:shd w:val="clear" w:color="auto" w:fill="FFFFFF"/>
        <w:ind w:left="567" w:hanging="570"/>
        <w:rPr>
          <w:sz w:val="22"/>
          <w:szCs w:val="22"/>
          <w:lang w:val="lt-LT" w:eastAsia="en-US"/>
        </w:rPr>
      </w:pPr>
      <w:r w:rsidRPr="00AD37DE">
        <w:rPr>
          <w:sz w:val="22"/>
          <w:szCs w:val="22"/>
          <w:lang w:val="lt-LT" w:eastAsia="en-US"/>
        </w:rPr>
        <w:t xml:space="preserve">jeigu vartoja pastoviai virškinimo sutrikimo arba rėmens simptominį gydymą ilgiau nei 4 savaites; </w:t>
      </w:r>
    </w:p>
    <w:p w14:paraId="01189A22" w14:textId="77777777" w:rsidR="00DC0CB7" w:rsidRPr="00AD37DE" w:rsidRDefault="00DC0CB7" w:rsidP="00DD08C3">
      <w:pPr>
        <w:numPr>
          <w:ilvl w:val="0"/>
          <w:numId w:val="9"/>
        </w:numPr>
        <w:shd w:val="clear" w:color="auto" w:fill="FFFFFF"/>
        <w:ind w:left="567" w:hanging="570"/>
        <w:contextualSpacing/>
        <w:rPr>
          <w:sz w:val="22"/>
          <w:szCs w:val="22"/>
          <w:lang w:val="lt-LT" w:eastAsia="en-US"/>
        </w:rPr>
      </w:pPr>
      <w:r w:rsidRPr="00AD37DE">
        <w:rPr>
          <w:sz w:val="22"/>
          <w:szCs w:val="22"/>
          <w:lang w:val="lt-LT" w:eastAsia="en-US"/>
        </w:rPr>
        <w:t xml:space="preserve">jeigu yra gelta, kepenų </w:t>
      </w:r>
      <w:r w:rsidRPr="00AD37DE">
        <w:rPr>
          <w:rFonts w:eastAsia="Times New Roman"/>
          <w:sz w:val="22"/>
          <w:szCs w:val="22"/>
          <w:lang w:val="lt-LT" w:eastAsia="en-US"/>
        </w:rPr>
        <w:t>pažeidimas</w:t>
      </w:r>
      <w:r w:rsidRPr="00AD37DE">
        <w:rPr>
          <w:sz w:val="22"/>
          <w:szCs w:val="22"/>
          <w:lang w:val="lt-LT" w:eastAsia="en-US"/>
        </w:rPr>
        <w:t xml:space="preserve"> arba liga</w:t>
      </w:r>
      <w:r w:rsidRPr="00AD37DE">
        <w:rPr>
          <w:rFonts w:eastAsia="Times New Roman"/>
          <w:sz w:val="22"/>
          <w:szCs w:val="22"/>
          <w:lang w:val="lt-LT" w:eastAsia="en-US"/>
        </w:rPr>
        <w:t>;</w:t>
      </w:r>
    </w:p>
    <w:p w14:paraId="27DDB044" w14:textId="77777777" w:rsidR="00DC0CB7" w:rsidRPr="00AD37DE" w:rsidRDefault="00DC0CB7" w:rsidP="00B22D36">
      <w:pPr>
        <w:pStyle w:val="Sraopastraipa"/>
        <w:numPr>
          <w:ilvl w:val="0"/>
          <w:numId w:val="5"/>
        </w:numPr>
        <w:shd w:val="clear" w:color="auto" w:fill="FFFFFF"/>
        <w:ind w:left="567" w:hanging="570"/>
        <w:rPr>
          <w:sz w:val="22"/>
          <w:szCs w:val="22"/>
          <w:lang w:val="lt-LT" w:eastAsia="en-US"/>
        </w:rPr>
      </w:pPr>
      <w:r w:rsidRPr="00AD37DE">
        <w:rPr>
          <w:sz w:val="22"/>
          <w:szCs w:val="22"/>
          <w:lang w:val="lt-LT" w:eastAsia="en-US"/>
        </w:rPr>
        <w:t>jeigu yra kita sunki liga sutrikdanti bendrą savijautą;</w:t>
      </w:r>
    </w:p>
    <w:p w14:paraId="7EBFF718" w14:textId="77777777" w:rsidR="00DC0CB7" w:rsidRPr="00AD37DE" w:rsidRDefault="00DC0CB7" w:rsidP="00DD08C3">
      <w:pPr>
        <w:pStyle w:val="Sraopastraipa"/>
        <w:numPr>
          <w:ilvl w:val="0"/>
          <w:numId w:val="5"/>
        </w:numPr>
        <w:shd w:val="clear" w:color="auto" w:fill="FFFFFF"/>
        <w:ind w:left="567" w:hanging="570"/>
        <w:rPr>
          <w:sz w:val="22"/>
          <w:szCs w:val="22"/>
          <w:lang w:val="lt-LT" w:eastAsia="en-US"/>
        </w:rPr>
      </w:pPr>
      <w:r w:rsidRPr="00AD37DE">
        <w:rPr>
          <w:sz w:val="22"/>
          <w:szCs w:val="22"/>
          <w:lang w:val="lt-LT" w:eastAsia="en-US"/>
        </w:rPr>
        <w:t>jeigu pacientas yra vyresnis kaip 55 metų ir atsirado naujų ligos simptomų arba buvusieji simptomai neseniai pasikeitė.</w:t>
      </w:r>
    </w:p>
    <w:p w14:paraId="2577499F" w14:textId="77777777" w:rsidR="00DC0CB7" w:rsidRPr="00AD37DE" w:rsidRDefault="00DC0CB7" w:rsidP="00DC0CB7">
      <w:pPr>
        <w:shd w:val="clear" w:color="auto" w:fill="FFFFFF"/>
        <w:rPr>
          <w:sz w:val="22"/>
          <w:szCs w:val="22"/>
          <w:lang w:val="lt-LT" w:eastAsia="en-US"/>
        </w:rPr>
      </w:pPr>
    </w:p>
    <w:p w14:paraId="6C501839" w14:textId="77777777" w:rsidR="00DC0CB7" w:rsidRPr="00AD37DE" w:rsidRDefault="00DC0CB7" w:rsidP="00DC0CB7">
      <w:pPr>
        <w:rPr>
          <w:sz w:val="22"/>
          <w:szCs w:val="22"/>
          <w:lang w:val="lt-LT" w:eastAsia="en-US"/>
        </w:rPr>
      </w:pPr>
      <w:r w:rsidRPr="00AD37DE">
        <w:rPr>
          <w:sz w:val="22"/>
          <w:szCs w:val="22"/>
          <w:lang w:val="lt-LT" w:eastAsia="en-US"/>
        </w:rPr>
        <w:t xml:space="preserve">Pacientai, kuriems ilgai kartojasi virškinimo sutrikimai arba rėmuo turi reguliariai tikrintis savo sveikatą apsilankydami pas gydytoją. Ypač vyresni kaip 55 metų pacientai, kurie kasdien vartoja dėl sutrikusio virškinimo arba rėmens bet kokį nereceptinį vaistą turi pasakyti apie tai vaistininkui arba gydytojui. </w:t>
      </w:r>
    </w:p>
    <w:p w14:paraId="57BE3D24" w14:textId="77777777" w:rsidR="00DC0CB7" w:rsidRPr="00AD37DE" w:rsidRDefault="00DC0CB7" w:rsidP="00DC0CB7">
      <w:pPr>
        <w:rPr>
          <w:sz w:val="22"/>
          <w:szCs w:val="22"/>
          <w:lang w:val="lt-LT" w:eastAsia="en-US"/>
        </w:rPr>
      </w:pPr>
    </w:p>
    <w:p w14:paraId="383C606D" w14:textId="77777777" w:rsidR="00DC0CB7" w:rsidRPr="00AD37DE" w:rsidRDefault="00DC0CB7" w:rsidP="00DC0CB7">
      <w:pPr>
        <w:rPr>
          <w:sz w:val="22"/>
          <w:szCs w:val="22"/>
          <w:lang w:val="lt-LT" w:eastAsia="en-US"/>
        </w:rPr>
      </w:pPr>
      <w:r w:rsidRPr="00AD37DE">
        <w:rPr>
          <w:sz w:val="22"/>
          <w:szCs w:val="22"/>
          <w:lang w:val="lt-LT" w:eastAsia="en-US"/>
        </w:rPr>
        <w:t>Pacientai negali vartoti kartu kokį nors kitą protonų siurblio inhibitorių arba H</w:t>
      </w:r>
      <w:r w:rsidRPr="00AD37DE">
        <w:rPr>
          <w:sz w:val="22"/>
          <w:szCs w:val="22"/>
          <w:vertAlign w:val="subscript"/>
          <w:lang w:val="lt-LT" w:eastAsia="en-US"/>
        </w:rPr>
        <w:t>2</w:t>
      </w:r>
      <w:r w:rsidRPr="00AD37DE">
        <w:rPr>
          <w:sz w:val="22"/>
          <w:szCs w:val="22"/>
          <w:lang w:val="lt-LT" w:eastAsia="en-US"/>
        </w:rPr>
        <w:t xml:space="preserve">-antagonistą. </w:t>
      </w:r>
    </w:p>
    <w:p w14:paraId="7F4C00F9" w14:textId="77777777" w:rsidR="00DC0CB7" w:rsidRPr="00AD37DE" w:rsidRDefault="00DC0CB7" w:rsidP="00DC0CB7">
      <w:pPr>
        <w:rPr>
          <w:sz w:val="22"/>
          <w:szCs w:val="22"/>
          <w:lang w:val="lt-LT" w:eastAsia="en-US"/>
        </w:rPr>
      </w:pPr>
    </w:p>
    <w:p w14:paraId="21CE4652" w14:textId="77777777" w:rsidR="00DC0CB7" w:rsidRPr="00AD37DE" w:rsidRDefault="00DC0CB7" w:rsidP="00DC0CB7">
      <w:pPr>
        <w:rPr>
          <w:sz w:val="22"/>
          <w:szCs w:val="22"/>
          <w:lang w:val="lt-LT" w:eastAsia="en-US"/>
        </w:rPr>
      </w:pPr>
      <w:r w:rsidRPr="00AD37DE">
        <w:rPr>
          <w:sz w:val="22"/>
          <w:szCs w:val="22"/>
          <w:lang w:val="lt-LT" w:eastAsia="en-US"/>
        </w:rPr>
        <w:t>Prieš pradėdami vartoti šį vaistinį preparatą pacientai turi pasitarti su gydytoju, jei jiems numatoma atlikti endoskopiją arba šlapalo respiracinį mėginį.</w:t>
      </w:r>
    </w:p>
    <w:p w14:paraId="016C86FE" w14:textId="77777777" w:rsidR="00DC0CB7" w:rsidRPr="00AD37DE" w:rsidRDefault="00DC0CB7" w:rsidP="00DC0CB7">
      <w:pPr>
        <w:rPr>
          <w:sz w:val="22"/>
          <w:szCs w:val="22"/>
          <w:lang w:val="lt-LT" w:eastAsia="en-US"/>
        </w:rPr>
      </w:pPr>
    </w:p>
    <w:p w14:paraId="3B837186" w14:textId="77777777" w:rsidR="00DC0CB7" w:rsidRPr="00AD37DE" w:rsidRDefault="00DC0CB7" w:rsidP="00DC0CB7">
      <w:pPr>
        <w:rPr>
          <w:sz w:val="22"/>
          <w:szCs w:val="22"/>
          <w:lang w:val="lt-LT" w:eastAsia="en-US"/>
        </w:rPr>
      </w:pPr>
      <w:r w:rsidRPr="00AD37DE">
        <w:rPr>
          <w:sz w:val="22"/>
          <w:szCs w:val="22"/>
          <w:lang w:val="lt-LT" w:eastAsia="en-US"/>
        </w:rPr>
        <w:t xml:space="preserve">Pacientams reikia nurodyti, kad tabletės netinka skubiam simptomų slopinimui. Pacientai simptomų susilpnėjimą gali pajusti pavartoję </w:t>
      </w:r>
      <w:proofErr w:type="spellStart"/>
      <w:r w:rsidRPr="00AD37DE">
        <w:rPr>
          <w:sz w:val="22"/>
          <w:szCs w:val="22"/>
          <w:lang w:val="lt-LT" w:eastAsia="en-US"/>
        </w:rPr>
        <w:t>pantoprazolo</w:t>
      </w:r>
      <w:proofErr w:type="spellEnd"/>
      <w:r w:rsidRPr="00AD37DE">
        <w:rPr>
          <w:sz w:val="22"/>
          <w:szCs w:val="22"/>
          <w:lang w:val="lt-LT" w:eastAsia="en-US"/>
        </w:rPr>
        <w:t xml:space="preserve"> apytikriai po vienos dienos, bet visiškam rėmens simptomų nuslopinimui gali prireikti 7 dienų. Pacientai neturi </w:t>
      </w:r>
      <w:proofErr w:type="spellStart"/>
      <w:r w:rsidRPr="00AD37DE">
        <w:rPr>
          <w:sz w:val="22"/>
          <w:szCs w:val="22"/>
          <w:lang w:val="lt-LT" w:eastAsia="en-US"/>
        </w:rPr>
        <w:t>pantoprazolo</w:t>
      </w:r>
      <w:proofErr w:type="spellEnd"/>
      <w:r w:rsidRPr="00AD37DE">
        <w:rPr>
          <w:sz w:val="22"/>
          <w:szCs w:val="22"/>
          <w:lang w:val="lt-LT" w:eastAsia="en-US"/>
        </w:rPr>
        <w:t xml:space="preserve"> vartoti profilaktiškai.</w:t>
      </w:r>
    </w:p>
    <w:p w14:paraId="3CA704D0" w14:textId="77777777" w:rsidR="00DC0CB7" w:rsidRPr="00AD37DE" w:rsidRDefault="00DC0CB7" w:rsidP="00DC0CB7">
      <w:pPr>
        <w:rPr>
          <w:i/>
          <w:sz w:val="22"/>
          <w:szCs w:val="22"/>
          <w:lang w:val="lt-LT" w:eastAsia="en-US"/>
        </w:rPr>
      </w:pPr>
    </w:p>
    <w:p w14:paraId="6E706A6A" w14:textId="77777777" w:rsidR="00DC0CB7" w:rsidRPr="00AD37DE" w:rsidRDefault="00DC0CB7" w:rsidP="00DC0CB7">
      <w:pPr>
        <w:rPr>
          <w:sz w:val="22"/>
          <w:szCs w:val="22"/>
          <w:u w:val="single"/>
          <w:lang w:val="lt-LT" w:eastAsia="en-US"/>
        </w:rPr>
      </w:pPr>
      <w:r w:rsidRPr="00AD37DE">
        <w:rPr>
          <w:sz w:val="22"/>
          <w:szCs w:val="22"/>
          <w:u w:val="single"/>
          <w:lang w:val="lt-LT" w:eastAsia="en-US"/>
        </w:rPr>
        <w:t>Jeigu yra perspėjamųjų simptomų</w:t>
      </w:r>
    </w:p>
    <w:p w14:paraId="69AF4FF4" w14:textId="77777777" w:rsidR="00DC0CB7" w:rsidRPr="00AD37DE" w:rsidRDefault="00DC0CB7" w:rsidP="00DC0CB7">
      <w:pPr>
        <w:rPr>
          <w:sz w:val="22"/>
          <w:szCs w:val="22"/>
          <w:lang w:val="lt-LT" w:eastAsia="en-US"/>
        </w:rPr>
      </w:pPr>
      <w:r w:rsidRPr="00AD37DE">
        <w:rPr>
          <w:sz w:val="22"/>
          <w:szCs w:val="22"/>
          <w:lang w:val="lt-LT" w:eastAsia="en-US"/>
        </w:rPr>
        <w:t xml:space="preserve">Jeigu atsiranda perspėjamųjų simptomų (pvz., reikšmingas neplanuotas kūno svorio mažėjimas, pasikartojantis vėmimas, rijimo sutrikimas, vėmimas krauju, anemija arba </w:t>
      </w:r>
      <w:proofErr w:type="spellStart"/>
      <w:r w:rsidRPr="00AD37DE">
        <w:rPr>
          <w:sz w:val="22"/>
          <w:szCs w:val="22"/>
          <w:lang w:val="lt-LT" w:eastAsia="en-US"/>
        </w:rPr>
        <w:t>melena</w:t>
      </w:r>
      <w:proofErr w:type="spellEnd"/>
      <w:r w:rsidRPr="00AD37DE">
        <w:rPr>
          <w:sz w:val="22"/>
          <w:szCs w:val="22"/>
          <w:lang w:val="lt-LT" w:eastAsia="en-US"/>
        </w:rPr>
        <w:t xml:space="preserve">), yra įtariama arba yra skrandžio opa, reikia ištirti, ar nėra piktybinio proceso, kadangi </w:t>
      </w:r>
      <w:proofErr w:type="spellStart"/>
      <w:r w:rsidRPr="00AD37DE">
        <w:rPr>
          <w:sz w:val="22"/>
          <w:szCs w:val="22"/>
          <w:lang w:val="lt-LT" w:eastAsia="en-US"/>
        </w:rPr>
        <w:t>pantoprazolas</w:t>
      </w:r>
      <w:proofErr w:type="spellEnd"/>
      <w:r w:rsidRPr="00AD37DE">
        <w:rPr>
          <w:sz w:val="22"/>
          <w:szCs w:val="22"/>
          <w:lang w:val="lt-LT" w:eastAsia="en-US"/>
        </w:rPr>
        <w:t xml:space="preserve"> gali lengvinti simptomus ir dėl to diagnozė gali būti nustatyta vėliau.</w:t>
      </w:r>
    </w:p>
    <w:p w14:paraId="059B2FC4" w14:textId="77777777" w:rsidR="00DC0CB7" w:rsidRPr="00AD37DE" w:rsidRDefault="00DC0CB7" w:rsidP="00DC0CB7">
      <w:pPr>
        <w:rPr>
          <w:sz w:val="22"/>
          <w:szCs w:val="22"/>
          <w:lang w:val="lt-LT" w:eastAsia="en-US"/>
        </w:rPr>
      </w:pPr>
      <w:r w:rsidRPr="00AD37DE">
        <w:rPr>
          <w:sz w:val="22"/>
          <w:szCs w:val="22"/>
          <w:lang w:val="lt-LT" w:eastAsia="en-US"/>
        </w:rPr>
        <w:t>Jeigu simptomai neišnyksta nepaisant tinkamo gydymo, būtina apsvarstyti tolesnį ligonio ištyrimą.</w:t>
      </w:r>
    </w:p>
    <w:p w14:paraId="2D8429CD" w14:textId="77777777" w:rsidR="00DC0CB7" w:rsidRPr="00AD37DE" w:rsidRDefault="00DC0CB7" w:rsidP="00DC0CB7">
      <w:pPr>
        <w:rPr>
          <w:sz w:val="22"/>
          <w:szCs w:val="22"/>
          <w:lang w:val="lt-LT" w:eastAsia="en-US"/>
        </w:rPr>
      </w:pPr>
    </w:p>
    <w:p w14:paraId="42446EC5" w14:textId="77777777" w:rsidR="00DC0CB7" w:rsidRPr="00AD37DE" w:rsidRDefault="00DC0CB7" w:rsidP="00DC0CB7">
      <w:pPr>
        <w:rPr>
          <w:sz w:val="22"/>
          <w:szCs w:val="22"/>
          <w:u w:val="single"/>
          <w:lang w:val="lt-LT" w:eastAsia="en-US"/>
        </w:rPr>
      </w:pPr>
      <w:r w:rsidRPr="00AD37DE">
        <w:rPr>
          <w:sz w:val="22"/>
          <w:szCs w:val="22"/>
          <w:u w:val="single"/>
          <w:lang w:val="lt-LT" w:eastAsia="en-US"/>
        </w:rPr>
        <w:t>Bakterinė virškinimo trakto infekcija</w:t>
      </w:r>
    </w:p>
    <w:p w14:paraId="565A587A" w14:textId="77777777" w:rsidR="00DC0CB7" w:rsidRPr="00AD37DE" w:rsidRDefault="00DC0CB7" w:rsidP="00DC0CB7">
      <w:pPr>
        <w:rPr>
          <w:sz w:val="22"/>
          <w:szCs w:val="22"/>
          <w:lang w:val="lt-LT" w:eastAsia="en-US"/>
        </w:rPr>
      </w:pPr>
      <w:proofErr w:type="spellStart"/>
      <w:r w:rsidRPr="00AD37DE">
        <w:rPr>
          <w:rFonts w:eastAsia="Times New Roman"/>
          <w:sz w:val="22"/>
          <w:szCs w:val="22"/>
          <w:lang w:val="lt-LT" w:eastAsia="en-US"/>
        </w:rPr>
        <w:t>Pantoprazolas</w:t>
      </w:r>
      <w:proofErr w:type="spellEnd"/>
      <w:r w:rsidRPr="00AD37DE">
        <w:rPr>
          <w:rFonts w:eastAsia="Times New Roman"/>
          <w:sz w:val="22"/>
          <w:szCs w:val="22"/>
          <w:lang w:val="lt-LT" w:eastAsia="en-US"/>
        </w:rPr>
        <w:t>, kaip ir visi kiti protonų siurblio inhibitoriais, gali padidinti</w:t>
      </w:r>
      <w:r w:rsidRPr="00AD37DE">
        <w:rPr>
          <w:sz w:val="22"/>
          <w:szCs w:val="22"/>
          <w:lang w:val="lt-LT" w:eastAsia="en-US"/>
        </w:rPr>
        <w:t xml:space="preserve"> virškinimo trakte normoje esančių bakterijų kiekį. </w:t>
      </w:r>
      <w:r w:rsidRPr="00AD37DE">
        <w:rPr>
          <w:rFonts w:eastAsia="Times New Roman"/>
          <w:sz w:val="22"/>
          <w:szCs w:val="22"/>
          <w:lang w:val="lt-LT" w:eastAsia="en-US"/>
        </w:rPr>
        <w:t xml:space="preserve">Gydymas </w:t>
      </w:r>
      <w:proofErr w:type="spellStart"/>
      <w:r w:rsidRPr="00AD37DE">
        <w:rPr>
          <w:rFonts w:eastAsia="Times New Roman"/>
          <w:sz w:val="22"/>
          <w:szCs w:val="22"/>
          <w:lang w:val="lt-LT" w:eastAsia="en-US"/>
        </w:rPr>
        <w:t>pantoprazolu</w:t>
      </w:r>
      <w:proofErr w:type="spellEnd"/>
      <w:r w:rsidRPr="00AD37DE">
        <w:rPr>
          <w:rFonts w:eastAsia="Times New Roman"/>
          <w:sz w:val="22"/>
          <w:szCs w:val="22"/>
          <w:lang w:val="lt-LT" w:eastAsia="en-US"/>
        </w:rPr>
        <w:t xml:space="preserve"> gali</w:t>
      </w:r>
      <w:r w:rsidRPr="00AD37DE">
        <w:rPr>
          <w:sz w:val="22"/>
          <w:szCs w:val="22"/>
          <w:lang w:val="lt-LT" w:eastAsia="en-US"/>
        </w:rPr>
        <w:t xml:space="preserve"> šiek tiek </w:t>
      </w:r>
      <w:r w:rsidRPr="00AD37DE">
        <w:rPr>
          <w:rFonts w:eastAsia="Times New Roman"/>
          <w:sz w:val="22"/>
          <w:szCs w:val="22"/>
          <w:lang w:val="lt-LT" w:eastAsia="en-US"/>
        </w:rPr>
        <w:t>padidinti</w:t>
      </w:r>
      <w:r w:rsidRPr="00AD37DE">
        <w:rPr>
          <w:sz w:val="22"/>
          <w:szCs w:val="22"/>
          <w:lang w:val="lt-LT" w:eastAsia="en-US"/>
        </w:rPr>
        <w:t xml:space="preserve"> virškinimo trakto infekcinių ligų, kurias sukelia </w:t>
      </w:r>
      <w:proofErr w:type="spellStart"/>
      <w:r w:rsidRPr="00AD37DE">
        <w:rPr>
          <w:i/>
          <w:sz w:val="22"/>
          <w:szCs w:val="22"/>
          <w:lang w:val="lt-LT" w:eastAsia="en-US"/>
        </w:rPr>
        <w:t>Salmonella</w:t>
      </w:r>
      <w:proofErr w:type="spellEnd"/>
      <w:r w:rsidRPr="00AD37DE">
        <w:rPr>
          <w:i/>
          <w:sz w:val="22"/>
          <w:szCs w:val="22"/>
          <w:lang w:val="lt-LT" w:eastAsia="en-US"/>
        </w:rPr>
        <w:t xml:space="preserve">, </w:t>
      </w:r>
      <w:proofErr w:type="spellStart"/>
      <w:r w:rsidRPr="00AD37DE">
        <w:rPr>
          <w:i/>
          <w:sz w:val="22"/>
          <w:szCs w:val="22"/>
          <w:lang w:val="lt-LT" w:eastAsia="en-US"/>
        </w:rPr>
        <w:t>Campylobacter</w:t>
      </w:r>
      <w:proofErr w:type="spellEnd"/>
      <w:r w:rsidRPr="00AD37DE">
        <w:rPr>
          <w:sz w:val="22"/>
          <w:szCs w:val="22"/>
          <w:lang w:val="lt-LT" w:eastAsia="en-US"/>
        </w:rPr>
        <w:t xml:space="preserve"> ar </w:t>
      </w:r>
      <w:r w:rsidRPr="00AD37DE">
        <w:rPr>
          <w:i/>
          <w:sz w:val="22"/>
          <w:szCs w:val="22"/>
          <w:lang w:val="lt-LT" w:eastAsia="en-US"/>
        </w:rPr>
        <w:t xml:space="preserve">C. </w:t>
      </w:r>
      <w:proofErr w:type="spellStart"/>
      <w:r w:rsidRPr="00AD37DE">
        <w:rPr>
          <w:i/>
          <w:sz w:val="22"/>
          <w:szCs w:val="22"/>
          <w:lang w:val="lt-LT" w:eastAsia="en-US"/>
        </w:rPr>
        <w:t>difficile</w:t>
      </w:r>
      <w:proofErr w:type="spellEnd"/>
      <w:r w:rsidRPr="00AD37DE">
        <w:rPr>
          <w:sz w:val="22"/>
          <w:szCs w:val="22"/>
          <w:lang w:val="lt-LT" w:eastAsia="en-US"/>
        </w:rPr>
        <w:t xml:space="preserve">, riziką. </w:t>
      </w:r>
    </w:p>
    <w:p w14:paraId="63012326" w14:textId="51E94C39" w:rsidR="00DC0CB7" w:rsidRDefault="00DC0CB7" w:rsidP="00DC0CB7">
      <w:pPr>
        <w:rPr>
          <w:sz w:val="22"/>
          <w:szCs w:val="22"/>
          <w:lang w:val="lt-LT" w:eastAsia="en-US"/>
        </w:rPr>
      </w:pPr>
    </w:p>
    <w:p w14:paraId="7E1E02DE" w14:textId="1C7E07E5" w:rsidR="00D65B91" w:rsidRDefault="00D65B91" w:rsidP="00DC0CB7">
      <w:pPr>
        <w:rPr>
          <w:sz w:val="22"/>
          <w:szCs w:val="22"/>
          <w:lang w:val="lt-LT" w:eastAsia="en-US"/>
        </w:rPr>
      </w:pPr>
      <w:r>
        <w:rPr>
          <w:sz w:val="22"/>
          <w:szCs w:val="22"/>
          <w:lang w:val="lt-LT" w:eastAsia="en-US"/>
        </w:rPr>
        <w:t>Sunkios nepageidaujamos odos reakcijos (SNOR)</w:t>
      </w:r>
    </w:p>
    <w:p w14:paraId="3CE35568" w14:textId="682DB47D" w:rsidR="00D65B91" w:rsidRPr="003C42CE" w:rsidRDefault="00D65B91" w:rsidP="00D65B91">
      <w:pPr>
        <w:rPr>
          <w:i/>
          <w:iCs/>
          <w:sz w:val="22"/>
          <w:szCs w:val="22"/>
          <w:lang w:val="lt-LT"/>
        </w:rPr>
      </w:pPr>
      <w:r>
        <w:rPr>
          <w:sz w:val="22"/>
          <w:szCs w:val="22"/>
          <w:lang w:val="lt-LT" w:eastAsia="en-US"/>
        </w:rPr>
        <w:t>Pranešama apie</w:t>
      </w:r>
      <w:r w:rsidR="00C04D4D">
        <w:rPr>
          <w:sz w:val="22"/>
          <w:szCs w:val="22"/>
          <w:lang w:val="lt-LT" w:eastAsia="en-US"/>
        </w:rPr>
        <w:t xml:space="preserve"> su </w:t>
      </w:r>
      <w:proofErr w:type="spellStart"/>
      <w:r w:rsidR="00C04D4D">
        <w:rPr>
          <w:sz w:val="22"/>
          <w:szCs w:val="22"/>
          <w:lang w:val="lt-LT" w:eastAsia="en-US"/>
        </w:rPr>
        <w:t>pantopr</w:t>
      </w:r>
      <w:r w:rsidR="00CB5C51">
        <w:rPr>
          <w:sz w:val="22"/>
          <w:szCs w:val="22"/>
          <w:lang w:val="lt-LT" w:eastAsia="en-US"/>
        </w:rPr>
        <w:t>a</w:t>
      </w:r>
      <w:r w:rsidR="00C04D4D">
        <w:rPr>
          <w:sz w:val="22"/>
          <w:szCs w:val="22"/>
          <w:lang w:val="lt-LT" w:eastAsia="en-US"/>
        </w:rPr>
        <w:t>zolo</w:t>
      </w:r>
      <w:proofErr w:type="spellEnd"/>
      <w:r w:rsidR="00C04D4D">
        <w:rPr>
          <w:sz w:val="22"/>
          <w:szCs w:val="22"/>
          <w:lang w:val="lt-LT" w:eastAsia="en-US"/>
        </w:rPr>
        <w:t xml:space="preserve"> vartojimu sus</w:t>
      </w:r>
      <w:r>
        <w:rPr>
          <w:sz w:val="22"/>
          <w:szCs w:val="22"/>
          <w:lang w:val="lt-LT" w:eastAsia="en-US"/>
        </w:rPr>
        <w:t xml:space="preserve">ijusias sunkias nepageidaujamas odos reakcijas (SNOR) įskaitant dauginę </w:t>
      </w:r>
      <w:proofErr w:type="spellStart"/>
      <w:r>
        <w:rPr>
          <w:sz w:val="22"/>
          <w:szCs w:val="22"/>
          <w:lang w:val="lt-LT" w:eastAsia="en-US"/>
        </w:rPr>
        <w:t>eritemą</w:t>
      </w:r>
      <w:proofErr w:type="spellEnd"/>
      <w:r>
        <w:rPr>
          <w:sz w:val="22"/>
          <w:szCs w:val="22"/>
          <w:lang w:val="lt-LT" w:eastAsia="en-US"/>
        </w:rPr>
        <w:t xml:space="preserve">, </w:t>
      </w:r>
      <w:proofErr w:type="spellStart"/>
      <w:r>
        <w:rPr>
          <w:sz w:val="22"/>
          <w:szCs w:val="22"/>
          <w:lang w:val="lt-LT" w:eastAsia="en-US"/>
        </w:rPr>
        <w:t>Stevenso</w:t>
      </w:r>
      <w:proofErr w:type="spellEnd"/>
      <w:r>
        <w:rPr>
          <w:sz w:val="22"/>
          <w:szCs w:val="22"/>
          <w:lang w:val="lt-LT" w:eastAsia="en-US"/>
        </w:rPr>
        <w:t>-Džonsono</w:t>
      </w:r>
      <w:r w:rsidR="00C04D4D">
        <w:rPr>
          <w:sz w:val="22"/>
          <w:szCs w:val="22"/>
          <w:lang w:val="lt-LT" w:eastAsia="en-US"/>
        </w:rPr>
        <w:t xml:space="preserve"> (</w:t>
      </w:r>
      <w:proofErr w:type="spellStart"/>
      <w:r w:rsidR="00C04D4D" w:rsidRPr="003C42CE">
        <w:rPr>
          <w:i/>
          <w:sz w:val="22"/>
          <w:szCs w:val="22"/>
          <w:lang w:val="lt-LT" w:eastAsia="en-US"/>
        </w:rPr>
        <w:t>Stevens-Johnson</w:t>
      </w:r>
      <w:proofErr w:type="spellEnd"/>
      <w:r w:rsidR="00C04D4D">
        <w:rPr>
          <w:sz w:val="22"/>
          <w:szCs w:val="22"/>
          <w:lang w:val="lt-LT" w:eastAsia="en-US"/>
        </w:rPr>
        <w:t>) sindromą</w:t>
      </w:r>
      <w:r>
        <w:rPr>
          <w:sz w:val="22"/>
          <w:szCs w:val="22"/>
          <w:lang w:val="lt-LT" w:eastAsia="en-US"/>
        </w:rPr>
        <w:t xml:space="preserve"> (SDS), toksinę epidermio </w:t>
      </w:r>
      <w:proofErr w:type="spellStart"/>
      <w:r>
        <w:rPr>
          <w:sz w:val="22"/>
          <w:szCs w:val="22"/>
          <w:lang w:val="lt-LT" w:eastAsia="en-US"/>
        </w:rPr>
        <w:t>nekrolizę</w:t>
      </w:r>
      <w:proofErr w:type="spellEnd"/>
      <w:r>
        <w:rPr>
          <w:sz w:val="22"/>
          <w:szCs w:val="22"/>
          <w:lang w:val="lt-LT" w:eastAsia="en-US"/>
        </w:rPr>
        <w:t xml:space="preserve"> (TEN) ir vaistų sukeltą reakciją su </w:t>
      </w:r>
      <w:proofErr w:type="spellStart"/>
      <w:r>
        <w:rPr>
          <w:sz w:val="22"/>
          <w:szCs w:val="22"/>
          <w:lang w:val="lt-LT" w:eastAsia="en-US"/>
        </w:rPr>
        <w:t>eozonofilija</w:t>
      </w:r>
      <w:proofErr w:type="spellEnd"/>
      <w:r>
        <w:rPr>
          <w:sz w:val="22"/>
          <w:szCs w:val="22"/>
          <w:lang w:val="lt-LT" w:eastAsia="en-US"/>
        </w:rPr>
        <w:t xml:space="preserve"> ir sisteminiais simptomais (angl.:</w:t>
      </w:r>
      <w:r w:rsidRPr="00D65B91">
        <w:rPr>
          <w:rFonts w:ascii="Arial" w:hAnsi="Arial" w:cs="Arial"/>
          <w:iCs/>
          <w:sz w:val="22"/>
          <w:szCs w:val="22"/>
          <w:lang w:val="lt-LT"/>
        </w:rPr>
        <w:t xml:space="preserve"> </w:t>
      </w:r>
      <w:proofErr w:type="spellStart"/>
      <w:r w:rsidRPr="00D65B91">
        <w:rPr>
          <w:i/>
          <w:iCs/>
          <w:sz w:val="22"/>
          <w:szCs w:val="22"/>
          <w:lang w:val="lt-LT"/>
        </w:rPr>
        <w:t>drug</w:t>
      </w:r>
      <w:proofErr w:type="spellEnd"/>
      <w:r w:rsidRPr="00D65B91">
        <w:rPr>
          <w:i/>
          <w:iCs/>
          <w:sz w:val="22"/>
          <w:szCs w:val="22"/>
          <w:lang w:val="lt-LT"/>
        </w:rPr>
        <w:t xml:space="preserve"> </w:t>
      </w:r>
      <w:proofErr w:type="spellStart"/>
      <w:r w:rsidRPr="00D65B91">
        <w:rPr>
          <w:i/>
          <w:iCs/>
          <w:sz w:val="22"/>
          <w:szCs w:val="22"/>
          <w:lang w:val="lt-LT"/>
        </w:rPr>
        <w:t>reaction</w:t>
      </w:r>
      <w:proofErr w:type="spellEnd"/>
      <w:r w:rsidRPr="00D65B91">
        <w:rPr>
          <w:i/>
          <w:iCs/>
          <w:sz w:val="22"/>
          <w:szCs w:val="22"/>
          <w:lang w:val="lt-LT"/>
        </w:rPr>
        <w:t xml:space="preserve"> </w:t>
      </w:r>
      <w:proofErr w:type="spellStart"/>
      <w:r w:rsidRPr="00D65B91">
        <w:rPr>
          <w:i/>
          <w:iCs/>
          <w:sz w:val="22"/>
          <w:szCs w:val="22"/>
          <w:lang w:val="lt-LT"/>
        </w:rPr>
        <w:t>with</w:t>
      </w:r>
      <w:proofErr w:type="spellEnd"/>
      <w:r w:rsidRPr="00D65B91">
        <w:rPr>
          <w:i/>
          <w:iCs/>
          <w:sz w:val="22"/>
          <w:szCs w:val="22"/>
          <w:lang w:val="lt-LT"/>
        </w:rPr>
        <w:t xml:space="preserve"> </w:t>
      </w:r>
      <w:proofErr w:type="spellStart"/>
      <w:r w:rsidRPr="00D65B91">
        <w:rPr>
          <w:i/>
          <w:iCs/>
          <w:sz w:val="22"/>
          <w:szCs w:val="22"/>
          <w:lang w:val="lt-LT"/>
        </w:rPr>
        <w:t>eosinophilia</w:t>
      </w:r>
      <w:proofErr w:type="spellEnd"/>
      <w:r w:rsidRPr="00D65B91">
        <w:rPr>
          <w:i/>
          <w:iCs/>
          <w:sz w:val="22"/>
          <w:szCs w:val="22"/>
          <w:lang w:val="lt-LT"/>
        </w:rPr>
        <w:t xml:space="preserve"> </w:t>
      </w:r>
      <w:proofErr w:type="spellStart"/>
      <w:r w:rsidRPr="00D65B91">
        <w:rPr>
          <w:i/>
          <w:iCs/>
          <w:sz w:val="22"/>
          <w:szCs w:val="22"/>
          <w:lang w:val="lt-LT"/>
        </w:rPr>
        <w:t>and</w:t>
      </w:r>
      <w:proofErr w:type="spellEnd"/>
      <w:r w:rsidRPr="00D65B91">
        <w:rPr>
          <w:i/>
          <w:iCs/>
          <w:sz w:val="22"/>
          <w:szCs w:val="22"/>
          <w:lang w:val="lt-LT"/>
        </w:rPr>
        <w:t xml:space="preserve"> </w:t>
      </w:r>
      <w:proofErr w:type="spellStart"/>
      <w:r w:rsidRPr="00D65B91">
        <w:rPr>
          <w:i/>
          <w:iCs/>
          <w:sz w:val="22"/>
          <w:szCs w:val="22"/>
          <w:lang w:val="lt-LT"/>
        </w:rPr>
        <w:t>systemic</w:t>
      </w:r>
      <w:proofErr w:type="spellEnd"/>
      <w:r w:rsidRPr="00D65B91">
        <w:rPr>
          <w:i/>
          <w:iCs/>
          <w:sz w:val="22"/>
          <w:szCs w:val="22"/>
          <w:lang w:val="lt-LT"/>
        </w:rPr>
        <w:t xml:space="preserve"> </w:t>
      </w:r>
      <w:proofErr w:type="spellStart"/>
      <w:r w:rsidRPr="00D65B91">
        <w:rPr>
          <w:i/>
          <w:iCs/>
          <w:sz w:val="22"/>
          <w:szCs w:val="22"/>
          <w:lang w:val="lt-LT"/>
        </w:rPr>
        <w:t>symptoms</w:t>
      </w:r>
      <w:proofErr w:type="spellEnd"/>
      <w:r w:rsidRPr="00D65B91">
        <w:rPr>
          <w:i/>
          <w:iCs/>
          <w:sz w:val="22"/>
          <w:szCs w:val="22"/>
          <w:lang w:val="lt-LT"/>
        </w:rPr>
        <w:t xml:space="preserve"> </w:t>
      </w:r>
      <w:r w:rsidR="00CB5C51">
        <w:rPr>
          <w:i/>
          <w:iCs/>
          <w:sz w:val="22"/>
          <w:szCs w:val="22"/>
          <w:lang w:val="lt-LT"/>
        </w:rPr>
        <w:t>[</w:t>
      </w:r>
      <w:r w:rsidRPr="00D65B91">
        <w:rPr>
          <w:i/>
          <w:iCs/>
          <w:sz w:val="22"/>
          <w:szCs w:val="22"/>
          <w:lang w:val="lt-LT"/>
        </w:rPr>
        <w:t>DRESS</w:t>
      </w:r>
      <w:r w:rsidR="00CB5C51">
        <w:rPr>
          <w:i/>
          <w:iCs/>
          <w:sz w:val="22"/>
          <w:szCs w:val="22"/>
          <w:lang w:val="lt-LT"/>
        </w:rPr>
        <w:t>]</w:t>
      </w:r>
      <w:r>
        <w:rPr>
          <w:i/>
          <w:iCs/>
          <w:sz w:val="22"/>
          <w:szCs w:val="22"/>
          <w:lang w:val="lt-LT"/>
        </w:rPr>
        <w:t>)</w:t>
      </w:r>
      <w:r w:rsidR="00C04D4D">
        <w:rPr>
          <w:iCs/>
          <w:sz w:val="22"/>
          <w:szCs w:val="22"/>
          <w:lang w:val="lt-LT"/>
        </w:rPr>
        <w:t>,</w:t>
      </w:r>
      <w:r>
        <w:rPr>
          <w:i/>
          <w:iCs/>
          <w:sz w:val="22"/>
          <w:szCs w:val="22"/>
          <w:lang w:val="lt-LT"/>
        </w:rPr>
        <w:t xml:space="preserve"> </w:t>
      </w:r>
      <w:r>
        <w:rPr>
          <w:iCs/>
          <w:sz w:val="22"/>
          <w:szCs w:val="22"/>
          <w:lang w:val="lt-LT"/>
        </w:rPr>
        <w:t>kuri gali būti gyvybei pavojinga arba mirtina</w:t>
      </w:r>
      <w:r w:rsidR="00C04D4D">
        <w:rPr>
          <w:iCs/>
          <w:sz w:val="22"/>
          <w:szCs w:val="22"/>
          <w:lang w:val="lt-LT"/>
        </w:rPr>
        <w:t xml:space="preserve"> būklė</w:t>
      </w:r>
      <w:r>
        <w:rPr>
          <w:iCs/>
          <w:sz w:val="22"/>
          <w:szCs w:val="22"/>
          <w:lang w:val="lt-LT"/>
        </w:rPr>
        <w:t>; jų dažnis nežinomas (žr. 4.8 skyrių).</w:t>
      </w:r>
      <w:r w:rsidR="00C04D4D">
        <w:rPr>
          <w:iCs/>
          <w:sz w:val="22"/>
          <w:szCs w:val="22"/>
          <w:lang w:val="lt-LT"/>
        </w:rPr>
        <w:t xml:space="preserve"> Pacientus reikia įspėti apie galimus simptomus ir požymius, ir nurodyti atidžiai stebėti odos reakcijas. Jei atsiranda tokių galimų reakcijų požymių ar simptomų, </w:t>
      </w:r>
      <w:proofErr w:type="spellStart"/>
      <w:r w:rsidR="00C04D4D">
        <w:rPr>
          <w:iCs/>
          <w:sz w:val="22"/>
          <w:szCs w:val="22"/>
          <w:lang w:val="lt-LT"/>
        </w:rPr>
        <w:t>pantoprazolo</w:t>
      </w:r>
      <w:proofErr w:type="spellEnd"/>
      <w:r w:rsidR="00C04D4D">
        <w:rPr>
          <w:iCs/>
          <w:sz w:val="22"/>
          <w:szCs w:val="22"/>
          <w:lang w:val="lt-LT"/>
        </w:rPr>
        <w:t xml:space="preserve"> vartojimą reikia nedelsiant nutraukti ir spręsti dėl alternatyvaus gydymo.</w:t>
      </w:r>
      <w:r w:rsidRPr="00D65B91">
        <w:rPr>
          <w:i/>
          <w:iCs/>
          <w:sz w:val="22"/>
          <w:szCs w:val="22"/>
          <w:lang w:val="lt-LT"/>
        </w:rPr>
        <w:t xml:space="preserve"> </w:t>
      </w:r>
    </w:p>
    <w:p w14:paraId="2A01A6AC" w14:textId="77777777" w:rsidR="00D65B91" w:rsidRPr="00AD37DE" w:rsidRDefault="00D65B91" w:rsidP="00DC0CB7">
      <w:pPr>
        <w:rPr>
          <w:sz w:val="22"/>
          <w:szCs w:val="22"/>
          <w:lang w:val="lt-LT" w:eastAsia="en-US"/>
        </w:rPr>
      </w:pPr>
    </w:p>
    <w:p w14:paraId="3DAE590C" w14:textId="77777777" w:rsidR="00DC0CB7" w:rsidRPr="00AD37DE" w:rsidRDefault="00DC0CB7" w:rsidP="00DC0CB7">
      <w:pPr>
        <w:rPr>
          <w:sz w:val="22"/>
          <w:szCs w:val="22"/>
          <w:u w:val="single"/>
          <w:lang w:val="lt-LT" w:eastAsia="en-US"/>
        </w:rPr>
      </w:pPr>
      <w:proofErr w:type="spellStart"/>
      <w:r w:rsidRPr="00AD37DE">
        <w:rPr>
          <w:sz w:val="22"/>
          <w:szCs w:val="22"/>
          <w:u w:val="single"/>
          <w:lang w:val="lt-LT" w:eastAsia="en-US"/>
        </w:rPr>
        <w:t>Poūmė</w:t>
      </w:r>
      <w:proofErr w:type="spellEnd"/>
      <w:r w:rsidRPr="00AD37DE">
        <w:rPr>
          <w:sz w:val="22"/>
          <w:szCs w:val="22"/>
          <w:u w:val="single"/>
          <w:lang w:val="lt-LT" w:eastAsia="en-US"/>
        </w:rPr>
        <w:t xml:space="preserve"> odos raudonoji vilkligė (PORV)</w:t>
      </w:r>
    </w:p>
    <w:p w14:paraId="649AFEF1" w14:textId="77777777" w:rsidR="00DC0CB7" w:rsidRPr="00AD37DE" w:rsidRDefault="00DC0CB7" w:rsidP="00DC0CB7">
      <w:pPr>
        <w:rPr>
          <w:sz w:val="22"/>
          <w:szCs w:val="22"/>
          <w:lang w:val="lt-LT" w:eastAsia="en-US"/>
        </w:rPr>
      </w:pPr>
      <w:r w:rsidRPr="00AD37DE">
        <w:rPr>
          <w:sz w:val="22"/>
          <w:szCs w:val="22"/>
          <w:lang w:val="lt-LT" w:eastAsia="en-US"/>
        </w:rPr>
        <w:t xml:space="preserve">Protonų siurblio inhibitoriai labai retai susiję su </w:t>
      </w:r>
      <w:proofErr w:type="spellStart"/>
      <w:r w:rsidRPr="00AD37DE">
        <w:rPr>
          <w:sz w:val="22"/>
          <w:szCs w:val="22"/>
          <w:lang w:val="lt-LT" w:eastAsia="en-US"/>
        </w:rPr>
        <w:t>poūmės</w:t>
      </w:r>
      <w:proofErr w:type="spellEnd"/>
      <w:r w:rsidRPr="00AD37DE">
        <w:rPr>
          <w:sz w:val="22"/>
          <w:szCs w:val="22"/>
          <w:lang w:val="lt-LT" w:eastAsia="en-US"/>
        </w:rPr>
        <w:t xml:space="preserve"> odos raudonosios vilkligės atvejais. Jei atsiranda odos pažeidimų, ypač saulės spindulių veikiamose vietose, kuriuos papildo sąnarių </w:t>
      </w:r>
      <w:r w:rsidRPr="00AD37DE">
        <w:rPr>
          <w:sz w:val="22"/>
          <w:szCs w:val="22"/>
          <w:lang w:val="lt-LT" w:eastAsia="en-US"/>
        </w:rPr>
        <w:lastRenderedPageBreak/>
        <w:t xml:space="preserve">skausmas, pacientas turi nedelsiant kreiptis į gydytoją ir gydytojas turi spręsti dėl </w:t>
      </w:r>
      <w:proofErr w:type="spellStart"/>
      <w:r w:rsidRPr="00AD37DE">
        <w:rPr>
          <w:sz w:val="22"/>
          <w:szCs w:val="22"/>
          <w:lang w:val="lt-LT" w:eastAsia="en-US"/>
        </w:rPr>
        <w:t>pantoprazolo</w:t>
      </w:r>
      <w:proofErr w:type="spellEnd"/>
      <w:r w:rsidRPr="00AD37DE">
        <w:rPr>
          <w:sz w:val="22"/>
          <w:szCs w:val="22"/>
          <w:lang w:val="lt-LT" w:eastAsia="en-US"/>
        </w:rPr>
        <w:t xml:space="preserve"> vartojimo. PORV pasireiškimas po buvusio kokio nors protonų siurblio vartojimo gali padidinti šios ligos riziką vartojant kitą protonų siurblio inhibitorių.</w:t>
      </w:r>
    </w:p>
    <w:p w14:paraId="29335EBC" w14:textId="77777777" w:rsidR="00DC0CB7" w:rsidRPr="00AD37DE" w:rsidRDefault="00DC0CB7" w:rsidP="00DC0CB7">
      <w:pPr>
        <w:rPr>
          <w:sz w:val="22"/>
          <w:szCs w:val="22"/>
          <w:lang w:val="lt-LT" w:eastAsia="en-US"/>
        </w:rPr>
      </w:pPr>
    </w:p>
    <w:p w14:paraId="32C61D73" w14:textId="77777777" w:rsidR="00DC0CB7" w:rsidRPr="00AD37DE" w:rsidRDefault="00DC0CB7" w:rsidP="00DC0CB7">
      <w:pPr>
        <w:rPr>
          <w:rFonts w:eastAsia="Times New Roman"/>
          <w:sz w:val="22"/>
          <w:szCs w:val="22"/>
          <w:u w:val="single"/>
          <w:lang w:val="lt-LT" w:eastAsia="en-US"/>
        </w:rPr>
      </w:pPr>
      <w:r w:rsidRPr="00AD37DE">
        <w:rPr>
          <w:rFonts w:eastAsia="Times New Roman"/>
          <w:sz w:val="22"/>
          <w:szCs w:val="22"/>
          <w:u w:val="single"/>
          <w:lang w:val="lt-LT" w:eastAsia="en-US"/>
        </w:rPr>
        <w:t>Laboratorinių tyrimų trukdžiai</w:t>
      </w:r>
    </w:p>
    <w:p w14:paraId="7564A5BB" w14:textId="77777777" w:rsidR="00DC0CB7" w:rsidRPr="00AD37DE" w:rsidRDefault="00DC0CB7" w:rsidP="00DC0CB7">
      <w:pPr>
        <w:rPr>
          <w:rFonts w:eastAsia="Times New Roman"/>
          <w:sz w:val="22"/>
          <w:szCs w:val="22"/>
          <w:lang w:val="lt-LT" w:eastAsia="en-US"/>
        </w:rPr>
      </w:pPr>
      <w:r w:rsidRPr="00AD37DE">
        <w:rPr>
          <w:rFonts w:eastAsia="Times New Roman"/>
          <w:sz w:val="22"/>
          <w:szCs w:val="22"/>
          <w:lang w:val="lt-LT" w:eastAsia="en-US"/>
        </w:rPr>
        <w:t xml:space="preserve">Padidėjęs </w:t>
      </w:r>
      <w:proofErr w:type="spellStart"/>
      <w:r w:rsidRPr="00AD37DE">
        <w:rPr>
          <w:rFonts w:eastAsia="Times New Roman"/>
          <w:sz w:val="22"/>
          <w:szCs w:val="22"/>
          <w:lang w:val="lt-LT" w:eastAsia="en-US"/>
        </w:rPr>
        <w:t>chromogranino</w:t>
      </w:r>
      <w:proofErr w:type="spellEnd"/>
      <w:r w:rsidRPr="00AD37DE">
        <w:rPr>
          <w:rFonts w:eastAsia="Times New Roman"/>
          <w:sz w:val="22"/>
          <w:szCs w:val="22"/>
          <w:lang w:val="lt-LT" w:eastAsia="en-US"/>
        </w:rPr>
        <w:t xml:space="preserve"> A (</w:t>
      </w:r>
      <w:proofErr w:type="spellStart"/>
      <w:r w:rsidRPr="00AD37DE">
        <w:rPr>
          <w:rFonts w:eastAsia="Times New Roman"/>
          <w:sz w:val="22"/>
          <w:szCs w:val="22"/>
          <w:lang w:val="lt-LT" w:eastAsia="en-US"/>
        </w:rPr>
        <w:t>CgA</w:t>
      </w:r>
      <w:proofErr w:type="spellEnd"/>
      <w:r w:rsidRPr="00AD37DE">
        <w:rPr>
          <w:rFonts w:eastAsia="Times New Roman"/>
          <w:sz w:val="22"/>
          <w:szCs w:val="22"/>
          <w:lang w:val="lt-LT" w:eastAsia="en-US"/>
        </w:rPr>
        <w:t xml:space="preserve">) kiekis gali trukdyti </w:t>
      </w:r>
      <w:proofErr w:type="spellStart"/>
      <w:r w:rsidRPr="00AD37DE">
        <w:rPr>
          <w:rFonts w:eastAsia="Times New Roman"/>
          <w:sz w:val="22"/>
          <w:szCs w:val="22"/>
          <w:lang w:val="lt-LT" w:eastAsia="en-US"/>
        </w:rPr>
        <w:t>neuroendokrininių</w:t>
      </w:r>
      <w:proofErr w:type="spellEnd"/>
      <w:r w:rsidRPr="00AD37DE">
        <w:rPr>
          <w:rFonts w:eastAsia="Times New Roman"/>
          <w:sz w:val="22"/>
          <w:szCs w:val="22"/>
          <w:lang w:val="lt-LT" w:eastAsia="en-US"/>
        </w:rPr>
        <w:t xml:space="preserve"> navikų tyrimus. Siekiant išvengti šių trukdžių, 5 dienas prieš </w:t>
      </w:r>
      <w:proofErr w:type="spellStart"/>
      <w:r w:rsidRPr="00AD37DE">
        <w:rPr>
          <w:rFonts w:eastAsia="Times New Roman"/>
          <w:sz w:val="22"/>
          <w:szCs w:val="22"/>
          <w:lang w:val="lt-LT" w:eastAsia="en-US"/>
        </w:rPr>
        <w:t>CgA</w:t>
      </w:r>
      <w:proofErr w:type="spellEnd"/>
      <w:r w:rsidRPr="00AD37DE">
        <w:rPr>
          <w:rFonts w:eastAsia="Times New Roman"/>
          <w:sz w:val="22"/>
          <w:szCs w:val="22"/>
          <w:lang w:val="lt-LT" w:eastAsia="en-US"/>
        </w:rPr>
        <w:t xml:space="preserve"> kiekio nustatymą reikia nutraukti </w:t>
      </w:r>
      <w:proofErr w:type="spellStart"/>
      <w:r w:rsidRPr="00AD37DE">
        <w:rPr>
          <w:rFonts w:eastAsia="Times New Roman"/>
          <w:sz w:val="22"/>
          <w:szCs w:val="22"/>
          <w:lang w:val="lt-LT" w:eastAsia="en-US"/>
        </w:rPr>
        <w:t>Panzilan</w:t>
      </w:r>
      <w:proofErr w:type="spellEnd"/>
      <w:r w:rsidRPr="00AD37DE">
        <w:rPr>
          <w:rFonts w:eastAsia="Times New Roman"/>
          <w:sz w:val="22"/>
          <w:szCs w:val="22"/>
          <w:lang w:val="lt-LT" w:eastAsia="en-US"/>
        </w:rPr>
        <w:t xml:space="preserve"> vartojimą (žr. 5.1 skyrių). Jeigu </w:t>
      </w:r>
      <w:proofErr w:type="spellStart"/>
      <w:r w:rsidRPr="00AD37DE">
        <w:rPr>
          <w:rFonts w:eastAsia="Times New Roman"/>
          <w:sz w:val="22"/>
          <w:szCs w:val="22"/>
          <w:lang w:val="lt-LT" w:eastAsia="en-US"/>
        </w:rPr>
        <w:t>CgA</w:t>
      </w:r>
      <w:proofErr w:type="spellEnd"/>
      <w:r w:rsidRPr="00AD37DE">
        <w:rPr>
          <w:rFonts w:eastAsia="Times New Roman"/>
          <w:sz w:val="22"/>
          <w:szCs w:val="22"/>
          <w:lang w:val="lt-LT" w:eastAsia="en-US"/>
        </w:rPr>
        <w:t xml:space="preserve"> ir </w:t>
      </w:r>
      <w:proofErr w:type="spellStart"/>
      <w:r w:rsidRPr="00AD37DE">
        <w:rPr>
          <w:rFonts w:eastAsia="Times New Roman"/>
          <w:sz w:val="22"/>
          <w:szCs w:val="22"/>
          <w:lang w:val="lt-LT" w:eastAsia="en-US"/>
        </w:rPr>
        <w:t>gastrino</w:t>
      </w:r>
      <w:proofErr w:type="spellEnd"/>
      <w:r w:rsidRPr="00AD37DE">
        <w:rPr>
          <w:rFonts w:eastAsia="Times New Roman"/>
          <w:sz w:val="22"/>
          <w:szCs w:val="22"/>
          <w:lang w:val="lt-LT" w:eastAsia="en-US"/>
        </w:rPr>
        <w:t xml:space="preserve"> kiekis po pradinio nustatymo netampa normalus, nutraukus 14 dienų protonų siurblio vartojimą, tyrimą reikia pakartoti.</w:t>
      </w:r>
    </w:p>
    <w:p w14:paraId="3A984EB7" w14:textId="37E14FCA" w:rsidR="00DD08C3" w:rsidRPr="00AD37DE" w:rsidRDefault="00DD08C3" w:rsidP="00DD08C3">
      <w:pPr>
        <w:rPr>
          <w:i/>
          <w:sz w:val="22"/>
          <w:szCs w:val="22"/>
          <w:lang w:val="lt-LT"/>
        </w:rPr>
      </w:pPr>
      <w:r w:rsidRPr="00AD37DE">
        <w:rPr>
          <w:i/>
          <w:sz w:val="22"/>
          <w:szCs w:val="22"/>
          <w:lang w:val="lt-LT"/>
        </w:rPr>
        <w:t>Laikoma, kad ilgalaikiam vartojimui svarbios šios papildomos rizikos</w:t>
      </w:r>
    </w:p>
    <w:p w14:paraId="3425AA02" w14:textId="195A5C6C" w:rsidR="00DD08C3" w:rsidRPr="00AD37DE" w:rsidRDefault="00DD08C3" w:rsidP="00DD08C3">
      <w:pPr>
        <w:rPr>
          <w:sz w:val="22"/>
          <w:szCs w:val="22"/>
          <w:lang w:val="lt-LT"/>
        </w:rPr>
      </w:pPr>
      <w:r w:rsidRPr="00AD37DE">
        <w:rPr>
          <w:sz w:val="22"/>
          <w:szCs w:val="22"/>
          <w:lang w:val="lt-LT"/>
        </w:rPr>
        <w:t>Šis vaistinis preparatas skirtas vartoti tik trumpai (ne ilgiau kaip 4 savaites) (žr. 4.2 skyrių). Reikia įspėti pacientus dėl papildomos ilgalaikio vaistinių preparatų vartojimo rizikos, taip pat reikia pabrėžti recepto gavimo ir reguliaraus būklės stebėjimo poreikį.</w:t>
      </w:r>
    </w:p>
    <w:p w14:paraId="23F7EE30" w14:textId="77777777" w:rsidR="00DD08C3" w:rsidRPr="00AD37DE" w:rsidRDefault="00DD08C3" w:rsidP="00DD08C3">
      <w:pPr>
        <w:rPr>
          <w:sz w:val="22"/>
          <w:szCs w:val="22"/>
          <w:lang w:val="lt-LT"/>
        </w:rPr>
      </w:pPr>
    </w:p>
    <w:p w14:paraId="2A948DA4" w14:textId="77777777" w:rsidR="00DD08C3" w:rsidRPr="00AD37DE" w:rsidRDefault="00DD08C3" w:rsidP="00DD08C3">
      <w:pPr>
        <w:rPr>
          <w:sz w:val="22"/>
          <w:szCs w:val="22"/>
          <w:u w:val="single"/>
          <w:lang w:val="lt-LT"/>
        </w:rPr>
      </w:pPr>
      <w:r w:rsidRPr="00AD37DE">
        <w:rPr>
          <w:sz w:val="22"/>
          <w:szCs w:val="22"/>
          <w:u w:val="single"/>
          <w:lang w:val="lt-LT"/>
        </w:rPr>
        <w:t>Poveikis vitamino B</w:t>
      </w:r>
      <w:r w:rsidRPr="00AD37DE">
        <w:rPr>
          <w:sz w:val="22"/>
          <w:szCs w:val="22"/>
          <w:u w:val="single"/>
          <w:vertAlign w:val="subscript"/>
          <w:lang w:val="lt-LT"/>
        </w:rPr>
        <w:t>12</w:t>
      </w:r>
      <w:r w:rsidRPr="00AD37DE">
        <w:rPr>
          <w:sz w:val="22"/>
          <w:szCs w:val="22"/>
          <w:u w:val="single"/>
          <w:lang w:val="lt-LT"/>
        </w:rPr>
        <w:t xml:space="preserve"> absorbcijai</w:t>
      </w:r>
    </w:p>
    <w:p w14:paraId="200A9CC1" w14:textId="77777777" w:rsidR="00DD08C3" w:rsidRPr="00AD37DE" w:rsidRDefault="00DD08C3" w:rsidP="00DD08C3">
      <w:pPr>
        <w:rPr>
          <w:sz w:val="22"/>
          <w:szCs w:val="22"/>
          <w:lang w:val="lt-LT"/>
        </w:rPr>
      </w:pPr>
      <w:proofErr w:type="spellStart"/>
      <w:r w:rsidRPr="00AD37DE">
        <w:rPr>
          <w:sz w:val="22"/>
          <w:szCs w:val="22"/>
          <w:lang w:val="lt-LT"/>
        </w:rPr>
        <w:t>Pantoprazolas</w:t>
      </w:r>
      <w:proofErr w:type="spellEnd"/>
      <w:r w:rsidRPr="00AD37DE">
        <w:rPr>
          <w:sz w:val="22"/>
          <w:szCs w:val="22"/>
          <w:lang w:val="lt-LT"/>
        </w:rPr>
        <w:t>, kaip visi rūgšties susidarymą blokuojantieji vaistiniai preparatai, gali sumažinti vitamino B</w:t>
      </w:r>
      <w:r w:rsidRPr="00AD37DE">
        <w:rPr>
          <w:sz w:val="22"/>
          <w:szCs w:val="22"/>
          <w:vertAlign w:val="subscript"/>
          <w:lang w:val="lt-LT"/>
        </w:rPr>
        <w:t xml:space="preserve">12 </w:t>
      </w:r>
      <w:r w:rsidRPr="00AD37DE">
        <w:rPr>
          <w:sz w:val="22"/>
          <w:szCs w:val="22"/>
          <w:lang w:val="lt-LT"/>
        </w:rPr>
        <w:t>(</w:t>
      </w:r>
      <w:proofErr w:type="spellStart"/>
      <w:r w:rsidRPr="00AD37DE">
        <w:rPr>
          <w:sz w:val="22"/>
          <w:szCs w:val="22"/>
          <w:lang w:val="lt-LT"/>
        </w:rPr>
        <w:t>cianokobalamino</w:t>
      </w:r>
      <w:proofErr w:type="spellEnd"/>
      <w:r w:rsidRPr="00AD37DE">
        <w:rPr>
          <w:sz w:val="22"/>
          <w:szCs w:val="22"/>
          <w:lang w:val="lt-LT"/>
        </w:rPr>
        <w:t xml:space="preserve">) absorbciją dėl </w:t>
      </w:r>
      <w:proofErr w:type="spellStart"/>
      <w:r w:rsidRPr="00AD37DE">
        <w:rPr>
          <w:sz w:val="22"/>
          <w:szCs w:val="22"/>
          <w:lang w:val="lt-LT"/>
        </w:rPr>
        <w:t>hipochlorhidrijos</w:t>
      </w:r>
      <w:proofErr w:type="spellEnd"/>
      <w:r w:rsidRPr="00AD37DE">
        <w:rPr>
          <w:sz w:val="22"/>
          <w:szCs w:val="22"/>
          <w:lang w:val="lt-LT"/>
        </w:rPr>
        <w:t xml:space="preserve"> arba </w:t>
      </w:r>
      <w:proofErr w:type="spellStart"/>
      <w:r w:rsidRPr="00AD37DE">
        <w:rPr>
          <w:sz w:val="22"/>
          <w:szCs w:val="22"/>
          <w:lang w:val="lt-LT"/>
        </w:rPr>
        <w:t>achlorhidrijos</w:t>
      </w:r>
      <w:proofErr w:type="spellEnd"/>
      <w:r w:rsidRPr="00AD37DE">
        <w:rPr>
          <w:sz w:val="22"/>
          <w:szCs w:val="22"/>
          <w:lang w:val="lt-LT"/>
        </w:rPr>
        <w:t>. Į tai reikia atsižvelgti pacientams, kurių organizme sumažėjusios vitamino B</w:t>
      </w:r>
      <w:r w:rsidRPr="00AD37DE">
        <w:rPr>
          <w:sz w:val="22"/>
          <w:szCs w:val="22"/>
          <w:vertAlign w:val="subscript"/>
          <w:lang w:val="lt-LT"/>
        </w:rPr>
        <w:t>12</w:t>
      </w:r>
      <w:r w:rsidRPr="00AD37DE">
        <w:rPr>
          <w:sz w:val="22"/>
          <w:szCs w:val="22"/>
          <w:lang w:val="lt-LT"/>
        </w:rPr>
        <w:t xml:space="preserve"> atsargos arba kuriems yra šio vitamino sumažėjusios absorbcijos rizikos veiksnių, jei taikomas ilgalaikis gydymas arba atsiranda atitinkamų klinikinių simptomų.</w:t>
      </w:r>
    </w:p>
    <w:p w14:paraId="522C593A" w14:textId="77777777" w:rsidR="00DD08C3" w:rsidRPr="00AD37DE" w:rsidRDefault="00DD08C3" w:rsidP="00DD08C3">
      <w:pPr>
        <w:rPr>
          <w:sz w:val="22"/>
          <w:szCs w:val="22"/>
          <w:lang w:val="lt-LT"/>
        </w:rPr>
      </w:pPr>
    </w:p>
    <w:p w14:paraId="0A67D9FE" w14:textId="77777777" w:rsidR="00DD08C3" w:rsidRPr="00AD37DE" w:rsidRDefault="00DD08C3" w:rsidP="00DD08C3">
      <w:pPr>
        <w:rPr>
          <w:sz w:val="22"/>
          <w:szCs w:val="22"/>
          <w:u w:val="single"/>
          <w:lang w:val="lt-LT"/>
        </w:rPr>
      </w:pPr>
      <w:r w:rsidRPr="00AD37DE">
        <w:rPr>
          <w:sz w:val="22"/>
          <w:szCs w:val="22"/>
          <w:u w:val="single"/>
          <w:lang w:val="lt-LT"/>
        </w:rPr>
        <w:t>Kaulų lūžiai</w:t>
      </w:r>
    </w:p>
    <w:p w14:paraId="4D22A988" w14:textId="77777777" w:rsidR="00DD08C3" w:rsidRPr="00AD37DE" w:rsidRDefault="00DD08C3" w:rsidP="00DD08C3">
      <w:pPr>
        <w:rPr>
          <w:sz w:val="22"/>
          <w:szCs w:val="22"/>
          <w:lang w:val="lt-LT"/>
        </w:rPr>
      </w:pPr>
      <w:r w:rsidRPr="00AD37DE">
        <w:rPr>
          <w:sz w:val="22"/>
          <w:szCs w:val="22"/>
          <w:lang w:val="lt-LT"/>
        </w:rPr>
        <w:t>Protonų siurblio inhibitoriai, ypač vartojami didelėmis dozėmis ir ilgą laiką (&gt; 1 metus), gali šiek tiek padidinti šlaunikaulio, riešo arba stuburo lūžių riziką, ypač senyviems žmonėms ar esant kitų žinomų rizikos veiksnių. Stebėjimo tyrimai rodo, kad protonų siurblio inhibitoriai bendrąją lūžių riziką gali padidinti 10-40 %. Iš dalies šį padidėjimą gali sukelti ir kiti rizikos veiksniai. Pacientai, kuriems yra osteoporozės rizika, turi būti prižiūrimi pagal galiojančias klinikines gaires ir jie turi vartoti tinkamą kiekį vitamino D bei kalcio.</w:t>
      </w:r>
    </w:p>
    <w:p w14:paraId="45CEB274" w14:textId="77777777" w:rsidR="00DD08C3" w:rsidRPr="00AD37DE" w:rsidRDefault="00DD08C3" w:rsidP="00DD08C3">
      <w:pPr>
        <w:rPr>
          <w:sz w:val="22"/>
          <w:szCs w:val="22"/>
          <w:lang w:val="lt-LT"/>
        </w:rPr>
      </w:pPr>
    </w:p>
    <w:p w14:paraId="25A0E322" w14:textId="77777777" w:rsidR="00DD08C3" w:rsidRPr="00AD37DE" w:rsidRDefault="00DD08C3" w:rsidP="00DD08C3">
      <w:pPr>
        <w:rPr>
          <w:sz w:val="22"/>
          <w:szCs w:val="22"/>
          <w:u w:val="single"/>
          <w:lang w:val="lt-LT"/>
        </w:rPr>
      </w:pPr>
      <w:proofErr w:type="spellStart"/>
      <w:r w:rsidRPr="00AD37DE">
        <w:rPr>
          <w:sz w:val="22"/>
          <w:szCs w:val="22"/>
          <w:u w:val="single"/>
          <w:lang w:val="lt-LT"/>
        </w:rPr>
        <w:t>Hipomagnezemija</w:t>
      </w:r>
      <w:proofErr w:type="spellEnd"/>
    </w:p>
    <w:p w14:paraId="283664C6" w14:textId="036E199F" w:rsidR="00DD08C3" w:rsidRPr="00AD37DE" w:rsidRDefault="00DD08C3" w:rsidP="00DD08C3">
      <w:pPr>
        <w:rPr>
          <w:sz w:val="22"/>
          <w:szCs w:val="22"/>
          <w:lang w:val="lt-LT"/>
        </w:rPr>
      </w:pPr>
      <w:r w:rsidRPr="00AD37DE">
        <w:rPr>
          <w:sz w:val="22"/>
          <w:szCs w:val="22"/>
          <w:lang w:val="lt-LT"/>
        </w:rPr>
        <w:t xml:space="preserve">Gauta retų pranešimų apie sunkią </w:t>
      </w:r>
      <w:proofErr w:type="spellStart"/>
      <w:r w:rsidRPr="00AD37DE">
        <w:rPr>
          <w:sz w:val="22"/>
          <w:szCs w:val="22"/>
          <w:lang w:val="lt-LT"/>
        </w:rPr>
        <w:t>hipomagnezemiją</w:t>
      </w:r>
      <w:proofErr w:type="spellEnd"/>
      <w:r w:rsidRPr="00AD37DE">
        <w:rPr>
          <w:sz w:val="22"/>
          <w:szCs w:val="22"/>
          <w:lang w:val="lt-LT"/>
        </w:rPr>
        <w:t xml:space="preserve"> pacientams, ne trumpiau kaip tris mėnesius, bet dažniausiai – metus, gydytiems tokiais, kaip </w:t>
      </w:r>
      <w:proofErr w:type="spellStart"/>
      <w:r w:rsidRPr="00AD37DE">
        <w:rPr>
          <w:sz w:val="22"/>
          <w:szCs w:val="22"/>
          <w:lang w:val="lt-LT"/>
        </w:rPr>
        <w:t>pantoprazolas</w:t>
      </w:r>
      <w:proofErr w:type="spellEnd"/>
      <w:r w:rsidRPr="00AD37DE">
        <w:rPr>
          <w:sz w:val="22"/>
          <w:szCs w:val="22"/>
          <w:lang w:val="lt-LT"/>
        </w:rPr>
        <w:t xml:space="preserve">, PSI. </w:t>
      </w:r>
      <w:proofErr w:type="spellStart"/>
      <w:r w:rsidRPr="00AD37DE">
        <w:rPr>
          <w:sz w:val="22"/>
          <w:szCs w:val="22"/>
          <w:lang w:val="lt-LT"/>
        </w:rPr>
        <w:t>Hipomagnezemija</w:t>
      </w:r>
      <w:proofErr w:type="spellEnd"/>
      <w:r w:rsidRPr="00AD37DE">
        <w:rPr>
          <w:sz w:val="22"/>
          <w:szCs w:val="22"/>
          <w:lang w:val="lt-LT"/>
        </w:rPr>
        <w:t xml:space="preserve"> gali pasireikšti sunkiais požymiais, tokiais kaip nuovargis, </w:t>
      </w:r>
      <w:proofErr w:type="spellStart"/>
      <w:r w:rsidRPr="00AD37DE">
        <w:rPr>
          <w:sz w:val="22"/>
          <w:szCs w:val="22"/>
          <w:lang w:val="lt-LT"/>
        </w:rPr>
        <w:t>tetanija</w:t>
      </w:r>
      <w:proofErr w:type="spellEnd"/>
      <w:r w:rsidRPr="00AD37DE">
        <w:rPr>
          <w:sz w:val="22"/>
          <w:szCs w:val="22"/>
          <w:lang w:val="lt-LT"/>
        </w:rPr>
        <w:t xml:space="preserve">, </w:t>
      </w:r>
      <w:proofErr w:type="spellStart"/>
      <w:r w:rsidRPr="00AD37DE">
        <w:rPr>
          <w:sz w:val="22"/>
          <w:szCs w:val="22"/>
          <w:lang w:val="lt-LT"/>
        </w:rPr>
        <w:t>delyras</w:t>
      </w:r>
      <w:proofErr w:type="spellEnd"/>
      <w:r w:rsidRPr="00AD37DE">
        <w:rPr>
          <w:sz w:val="22"/>
          <w:szCs w:val="22"/>
          <w:lang w:val="lt-LT"/>
        </w:rPr>
        <w:t xml:space="preserve">, konvulsijos, svaigulys ir </w:t>
      </w:r>
      <w:proofErr w:type="spellStart"/>
      <w:r w:rsidRPr="00AD37DE">
        <w:rPr>
          <w:sz w:val="22"/>
          <w:szCs w:val="22"/>
          <w:lang w:val="lt-LT"/>
        </w:rPr>
        <w:t>skilvelinė</w:t>
      </w:r>
      <w:proofErr w:type="spellEnd"/>
      <w:r w:rsidRPr="00AD37DE">
        <w:rPr>
          <w:sz w:val="22"/>
          <w:szCs w:val="22"/>
          <w:lang w:val="lt-LT"/>
        </w:rPr>
        <w:t xml:space="preserve"> aritmija, tačiau gali požymių nesukelti ir likti nepastebėta. </w:t>
      </w:r>
      <w:proofErr w:type="spellStart"/>
      <w:r w:rsidRPr="00AD37DE">
        <w:rPr>
          <w:sz w:val="22"/>
          <w:szCs w:val="22"/>
          <w:lang w:val="lt-LT"/>
        </w:rPr>
        <w:t>Hipomagnezemija</w:t>
      </w:r>
      <w:proofErr w:type="spellEnd"/>
      <w:r w:rsidRPr="00AD37DE">
        <w:rPr>
          <w:sz w:val="22"/>
          <w:szCs w:val="22"/>
          <w:lang w:val="lt-LT"/>
        </w:rPr>
        <w:t xml:space="preserve"> </w:t>
      </w:r>
      <w:r w:rsidR="00D6080B" w:rsidRPr="00AD37DE">
        <w:rPr>
          <w:sz w:val="22"/>
          <w:szCs w:val="22"/>
          <w:lang w:val="lt-LT"/>
        </w:rPr>
        <w:t xml:space="preserve">gali sukelti </w:t>
      </w:r>
      <w:proofErr w:type="spellStart"/>
      <w:r w:rsidR="00D6080B" w:rsidRPr="00AD37DE">
        <w:rPr>
          <w:sz w:val="22"/>
          <w:szCs w:val="22"/>
          <w:lang w:val="lt-LT"/>
        </w:rPr>
        <w:t>hipokalcemiją</w:t>
      </w:r>
      <w:proofErr w:type="spellEnd"/>
      <w:r w:rsidR="00D6080B" w:rsidRPr="00AD37DE">
        <w:rPr>
          <w:sz w:val="22"/>
          <w:szCs w:val="22"/>
          <w:lang w:val="lt-LT"/>
        </w:rPr>
        <w:t xml:space="preserve"> ir/arba </w:t>
      </w:r>
      <w:proofErr w:type="spellStart"/>
      <w:r w:rsidR="00D6080B" w:rsidRPr="00AD37DE">
        <w:rPr>
          <w:sz w:val="22"/>
          <w:szCs w:val="22"/>
          <w:lang w:val="lt-LT"/>
        </w:rPr>
        <w:t>hipokalemiją</w:t>
      </w:r>
      <w:proofErr w:type="spellEnd"/>
      <w:r w:rsidR="00D6080B" w:rsidRPr="00AD37DE">
        <w:rPr>
          <w:sz w:val="22"/>
          <w:szCs w:val="22"/>
          <w:lang w:val="lt-LT"/>
        </w:rPr>
        <w:t xml:space="preserve"> (žr. 4.8 skyrių). </w:t>
      </w:r>
      <w:r w:rsidRPr="00AD37DE">
        <w:rPr>
          <w:sz w:val="22"/>
          <w:szCs w:val="22"/>
          <w:lang w:val="lt-LT"/>
        </w:rPr>
        <w:t xml:space="preserve">Daugumai pacientų, kuriems </w:t>
      </w:r>
      <w:proofErr w:type="spellStart"/>
      <w:r w:rsidRPr="00AD37DE">
        <w:rPr>
          <w:sz w:val="22"/>
          <w:szCs w:val="22"/>
          <w:lang w:val="lt-LT"/>
        </w:rPr>
        <w:t>hipomagnezemija</w:t>
      </w:r>
      <w:proofErr w:type="spellEnd"/>
      <w:r w:rsidRPr="00AD37DE">
        <w:rPr>
          <w:sz w:val="22"/>
          <w:szCs w:val="22"/>
          <w:lang w:val="lt-LT"/>
        </w:rPr>
        <w:t xml:space="preserve"> </w:t>
      </w:r>
      <w:r w:rsidR="001F7627">
        <w:rPr>
          <w:sz w:val="22"/>
          <w:szCs w:val="22"/>
          <w:lang w:val="lt-LT"/>
        </w:rPr>
        <w:t xml:space="preserve">(su </w:t>
      </w:r>
      <w:proofErr w:type="spellStart"/>
      <w:r w:rsidR="001F7627" w:rsidRPr="00AD37DE">
        <w:rPr>
          <w:sz w:val="22"/>
          <w:szCs w:val="22"/>
          <w:lang w:val="lt-LT"/>
        </w:rPr>
        <w:t>hipomagnezemija</w:t>
      </w:r>
      <w:proofErr w:type="spellEnd"/>
      <w:r w:rsidR="001F7627" w:rsidRPr="00AD37DE">
        <w:rPr>
          <w:sz w:val="22"/>
          <w:szCs w:val="22"/>
          <w:lang w:val="lt-LT"/>
        </w:rPr>
        <w:t xml:space="preserve"> </w:t>
      </w:r>
      <w:r w:rsidR="001F7627">
        <w:rPr>
          <w:sz w:val="22"/>
          <w:szCs w:val="22"/>
          <w:lang w:val="lt-LT"/>
        </w:rPr>
        <w:t xml:space="preserve">susijusi </w:t>
      </w:r>
      <w:proofErr w:type="spellStart"/>
      <w:r w:rsidR="001F7627">
        <w:rPr>
          <w:sz w:val="22"/>
          <w:szCs w:val="22"/>
          <w:lang w:val="lt-LT"/>
        </w:rPr>
        <w:t>hipokalcemija</w:t>
      </w:r>
      <w:proofErr w:type="spellEnd"/>
      <w:r w:rsidR="001F7627">
        <w:rPr>
          <w:sz w:val="22"/>
          <w:szCs w:val="22"/>
          <w:lang w:val="lt-LT"/>
        </w:rPr>
        <w:t xml:space="preserve"> ir/arba </w:t>
      </w:r>
      <w:proofErr w:type="spellStart"/>
      <w:r w:rsidR="001F7627">
        <w:rPr>
          <w:sz w:val="22"/>
          <w:szCs w:val="22"/>
          <w:lang w:val="lt-LT"/>
        </w:rPr>
        <w:t>hipokalemija</w:t>
      </w:r>
      <w:proofErr w:type="spellEnd"/>
      <w:r w:rsidR="001F7627">
        <w:rPr>
          <w:sz w:val="22"/>
          <w:szCs w:val="22"/>
          <w:lang w:val="lt-LT"/>
        </w:rPr>
        <w:t>)</w:t>
      </w:r>
      <w:r w:rsidR="001F7627" w:rsidRPr="00AD37DE">
        <w:rPr>
          <w:sz w:val="22"/>
          <w:szCs w:val="22"/>
          <w:lang w:val="lt-LT"/>
        </w:rPr>
        <w:t xml:space="preserve"> </w:t>
      </w:r>
      <w:r w:rsidRPr="00AD37DE">
        <w:rPr>
          <w:sz w:val="22"/>
          <w:szCs w:val="22"/>
          <w:lang w:val="lt-LT"/>
        </w:rPr>
        <w:t>pasireiškė, ji pagerėjo pavartojus magnio preparatų ir nutraukus PSI vartojimą.</w:t>
      </w:r>
    </w:p>
    <w:p w14:paraId="49C4B61A" w14:textId="77777777" w:rsidR="00DD08C3" w:rsidRPr="00AD37DE" w:rsidRDefault="00DD08C3" w:rsidP="00DD08C3">
      <w:pPr>
        <w:rPr>
          <w:sz w:val="22"/>
          <w:szCs w:val="22"/>
          <w:lang w:val="lt-LT"/>
        </w:rPr>
      </w:pPr>
    </w:p>
    <w:p w14:paraId="1A8AE9CD" w14:textId="77777777" w:rsidR="00DD08C3" w:rsidRPr="00AD37DE" w:rsidRDefault="00DD08C3" w:rsidP="00DD08C3">
      <w:pPr>
        <w:rPr>
          <w:sz w:val="22"/>
          <w:szCs w:val="22"/>
          <w:lang w:val="lt-LT"/>
        </w:rPr>
      </w:pPr>
      <w:r w:rsidRPr="00AD37DE">
        <w:rPr>
          <w:sz w:val="22"/>
          <w:szCs w:val="22"/>
          <w:lang w:val="lt-LT"/>
        </w:rPr>
        <w:t xml:space="preserve">Pacientams, kurie (tikėtina) bus gydomi ilgai arba kurie PSI vartos su </w:t>
      </w:r>
      <w:proofErr w:type="spellStart"/>
      <w:r w:rsidRPr="00AD37DE">
        <w:rPr>
          <w:sz w:val="22"/>
          <w:szCs w:val="22"/>
          <w:lang w:val="lt-LT"/>
        </w:rPr>
        <w:t>digoksinu</w:t>
      </w:r>
      <w:proofErr w:type="spellEnd"/>
      <w:r w:rsidRPr="00AD37DE">
        <w:rPr>
          <w:sz w:val="22"/>
          <w:szCs w:val="22"/>
          <w:lang w:val="lt-LT"/>
        </w:rPr>
        <w:t xml:space="preserve"> arba vaistiniais preparatais, galinčiais sukelti </w:t>
      </w:r>
      <w:proofErr w:type="spellStart"/>
      <w:r w:rsidRPr="00AD37DE">
        <w:rPr>
          <w:sz w:val="22"/>
          <w:szCs w:val="22"/>
          <w:lang w:val="lt-LT"/>
        </w:rPr>
        <w:t>hipomagnezemiją</w:t>
      </w:r>
      <w:proofErr w:type="spellEnd"/>
      <w:r w:rsidRPr="00AD37DE">
        <w:rPr>
          <w:sz w:val="22"/>
          <w:szCs w:val="22"/>
          <w:lang w:val="lt-LT"/>
        </w:rPr>
        <w:t xml:space="preserve"> (pvz., diuretikais), sveikatos priežiūros specialistai turi apgalvoti magnio kiekio matavimą prieš pradedant gydymą PSI ir periodiškai gydymo metu.</w:t>
      </w:r>
    </w:p>
    <w:p w14:paraId="3136F8C9" w14:textId="77777777" w:rsidR="00DC0CB7" w:rsidRPr="00AD37DE" w:rsidRDefault="00DC0CB7" w:rsidP="00DC0CB7">
      <w:pPr>
        <w:rPr>
          <w:sz w:val="22"/>
          <w:szCs w:val="22"/>
          <w:lang w:val="lt-LT" w:eastAsia="en-US"/>
        </w:rPr>
      </w:pPr>
    </w:p>
    <w:p w14:paraId="24F3089E" w14:textId="77777777" w:rsidR="00DC0CB7" w:rsidRPr="00AD37DE" w:rsidRDefault="00DC0CB7" w:rsidP="00DC0CB7">
      <w:pPr>
        <w:rPr>
          <w:rFonts w:eastAsia="Times New Roman"/>
          <w:sz w:val="22"/>
          <w:szCs w:val="22"/>
          <w:u w:val="single"/>
          <w:lang w:val="lt-LT" w:eastAsia="en-US"/>
        </w:rPr>
      </w:pPr>
      <w:r w:rsidRPr="00AD37DE">
        <w:rPr>
          <w:sz w:val="22"/>
          <w:szCs w:val="22"/>
          <w:u w:val="single"/>
          <w:lang w:val="lt-LT" w:eastAsia="en-US"/>
        </w:rPr>
        <w:t xml:space="preserve">Šio vaistinio preparato sudėtyje yra </w:t>
      </w:r>
      <w:proofErr w:type="spellStart"/>
      <w:r w:rsidRPr="00AD37DE">
        <w:rPr>
          <w:sz w:val="22"/>
          <w:szCs w:val="22"/>
          <w:u w:val="single"/>
          <w:lang w:val="lt-LT" w:eastAsia="en-US"/>
        </w:rPr>
        <w:t>maltitolio</w:t>
      </w:r>
      <w:proofErr w:type="spellEnd"/>
    </w:p>
    <w:p w14:paraId="1A9E67D2" w14:textId="77777777" w:rsidR="00DC0CB7" w:rsidRPr="00AD37DE" w:rsidRDefault="00DC0CB7" w:rsidP="00DC0CB7">
      <w:pPr>
        <w:rPr>
          <w:sz w:val="22"/>
          <w:szCs w:val="22"/>
          <w:lang w:val="lt-LT" w:eastAsia="en-US"/>
        </w:rPr>
      </w:pPr>
      <w:r w:rsidRPr="00AD37DE">
        <w:rPr>
          <w:sz w:val="22"/>
          <w:szCs w:val="22"/>
          <w:lang w:val="lt-LT" w:eastAsia="en-US"/>
        </w:rPr>
        <w:t>Pacientams, kuriems yra retas paveldimas fruktozės  netoleravimas, šio preparato vartoti negalima.</w:t>
      </w:r>
    </w:p>
    <w:p w14:paraId="4A01B5A3" w14:textId="77777777" w:rsidR="00DC0CB7" w:rsidRPr="00AD37DE" w:rsidRDefault="00DC0CB7" w:rsidP="00DC0CB7">
      <w:pPr>
        <w:rPr>
          <w:sz w:val="22"/>
          <w:szCs w:val="22"/>
          <w:lang w:val="lt-LT" w:eastAsia="en-US"/>
        </w:rPr>
      </w:pPr>
    </w:p>
    <w:p w14:paraId="3EA1F998" w14:textId="77777777" w:rsidR="00DC0CB7" w:rsidRPr="00AD37DE" w:rsidRDefault="00DC0CB7" w:rsidP="00DC0CB7">
      <w:pPr>
        <w:rPr>
          <w:rFonts w:eastAsia="Times New Roman"/>
          <w:sz w:val="22"/>
          <w:szCs w:val="22"/>
          <w:u w:val="single"/>
          <w:lang w:val="lt-LT" w:eastAsia="en-US"/>
        </w:rPr>
      </w:pPr>
      <w:r w:rsidRPr="00AD37DE">
        <w:rPr>
          <w:sz w:val="22"/>
          <w:szCs w:val="22"/>
          <w:u w:val="single"/>
          <w:lang w:val="lt-LT" w:eastAsia="en-US"/>
        </w:rPr>
        <w:t xml:space="preserve">Šio vaistinio preparato sudėtyje yra </w:t>
      </w:r>
      <w:proofErr w:type="spellStart"/>
      <w:r w:rsidRPr="00AD37DE">
        <w:rPr>
          <w:sz w:val="22"/>
          <w:szCs w:val="22"/>
          <w:u w:val="single"/>
          <w:lang w:val="lt-LT" w:eastAsia="en-US"/>
        </w:rPr>
        <w:t>lecitino</w:t>
      </w:r>
      <w:proofErr w:type="spellEnd"/>
    </w:p>
    <w:p w14:paraId="66F10BB7" w14:textId="77777777" w:rsidR="00DC0CB7" w:rsidRPr="00AD37DE" w:rsidRDefault="00B81AC3" w:rsidP="00DC0CB7">
      <w:pPr>
        <w:rPr>
          <w:sz w:val="22"/>
          <w:szCs w:val="22"/>
          <w:lang w:val="lt-LT" w:eastAsia="en-US"/>
        </w:rPr>
      </w:pPr>
      <w:r w:rsidRPr="00AD37DE">
        <w:rPr>
          <w:sz w:val="22"/>
          <w:szCs w:val="22"/>
          <w:lang w:val="lt-LT" w:eastAsia="en-US"/>
        </w:rPr>
        <w:t xml:space="preserve">Šio vaistinio preparato sudėtyje yra </w:t>
      </w:r>
      <w:proofErr w:type="spellStart"/>
      <w:r w:rsidRPr="00AD37DE">
        <w:rPr>
          <w:sz w:val="22"/>
          <w:szCs w:val="22"/>
          <w:lang w:val="lt-LT" w:eastAsia="en-US"/>
        </w:rPr>
        <w:t>lecitino</w:t>
      </w:r>
      <w:proofErr w:type="spellEnd"/>
      <w:r w:rsidRPr="00AD37DE">
        <w:rPr>
          <w:sz w:val="22"/>
          <w:szCs w:val="22"/>
          <w:lang w:val="lt-LT" w:eastAsia="en-US"/>
        </w:rPr>
        <w:t xml:space="preserve">, gaunamo iš sojų aliejaus. </w:t>
      </w:r>
      <w:r w:rsidR="00DC0CB7" w:rsidRPr="00AD37DE">
        <w:rPr>
          <w:sz w:val="22"/>
          <w:szCs w:val="22"/>
          <w:lang w:val="lt-LT" w:eastAsia="en-US"/>
        </w:rPr>
        <w:t>Jei pacientas alergiškas žemės riešutams arba sojai, jis šio vaistinio preparato vartoti negali.</w:t>
      </w:r>
    </w:p>
    <w:p w14:paraId="485B60F8" w14:textId="77777777" w:rsidR="00DC0CB7" w:rsidRPr="00AD37DE" w:rsidRDefault="00DC0CB7" w:rsidP="00DC0CB7">
      <w:pPr>
        <w:rPr>
          <w:sz w:val="22"/>
          <w:szCs w:val="22"/>
          <w:lang w:val="lt-LT" w:eastAsia="en-US"/>
        </w:rPr>
      </w:pPr>
    </w:p>
    <w:p w14:paraId="74A3DCBD" w14:textId="77777777" w:rsidR="00B81AC3" w:rsidRPr="00AD37DE" w:rsidRDefault="00B81AC3" w:rsidP="00D6080B">
      <w:pPr>
        <w:pStyle w:val="BTEMEASMCA"/>
        <w:rPr>
          <w:u w:val="single"/>
        </w:rPr>
      </w:pPr>
      <w:r w:rsidRPr="00AD37DE">
        <w:rPr>
          <w:u w:val="single"/>
        </w:rPr>
        <w:t>Šio vaistinio preparato sudėtyje yra natrio</w:t>
      </w:r>
    </w:p>
    <w:p w14:paraId="4D5825E9" w14:textId="77777777" w:rsidR="00B81AC3" w:rsidRPr="00AD37DE" w:rsidRDefault="00B81AC3" w:rsidP="00D6080B">
      <w:pPr>
        <w:pStyle w:val="BTEMEASMCA"/>
      </w:pPr>
      <w:r w:rsidRPr="00AD37DE">
        <w:t>Šio vaisto tabletėje yra mažiau kaip 1 </w:t>
      </w:r>
      <w:proofErr w:type="spellStart"/>
      <w:r w:rsidRPr="00AD37DE">
        <w:t>mmol</w:t>
      </w:r>
      <w:proofErr w:type="spellEnd"/>
      <w:r w:rsidRPr="00AD37DE">
        <w:t xml:space="preserve"> (23 mg) natrio, </w:t>
      </w:r>
      <w:proofErr w:type="spellStart"/>
      <w:r w:rsidRPr="00AD37DE">
        <w:t>t.y</w:t>
      </w:r>
      <w:proofErr w:type="spellEnd"/>
      <w:r w:rsidRPr="00AD37DE">
        <w:t>. jis beveik neturi reikšmės.</w:t>
      </w:r>
    </w:p>
    <w:p w14:paraId="49B3412C" w14:textId="77777777" w:rsidR="00B81AC3" w:rsidRPr="00AD37DE" w:rsidRDefault="00B81AC3" w:rsidP="00DC0CB7">
      <w:pPr>
        <w:rPr>
          <w:sz w:val="22"/>
          <w:szCs w:val="22"/>
          <w:lang w:val="lt-LT" w:eastAsia="en-US"/>
        </w:rPr>
      </w:pPr>
    </w:p>
    <w:p w14:paraId="7CD8138A" w14:textId="77777777" w:rsidR="00DC0CB7" w:rsidRPr="00AD37DE" w:rsidRDefault="00DC0CB7" w:rsidP="00DC0CB7">
      <w:pPr>
        <w:keepNext/>
        <w:keepLines/>
        <w:tabs>
          <w:tab w:val="left" w:pos="567"/>
        </w:tabs>
        <w:ind w:left="567" w:hanging="567"/>
        <w:outlineLvl w:val="2"/>
        <w:rPr>
          <w:b/>
          <w:kern w:val="28"/>
          <w:sz w:val="22"/>
          <w:szCs w:val="22"/>
          <w:lang w:val="lt-LT" w:eastAsia="en-US"/>
        </w:rPr>
      </w:pPr>
      <w:bookmarkStart w:id="20" w:name="_Toc129243106"/>
      <w:bookmarkStart w:id="21" w:name="_Toc129243231"/>
      <w:r w:rsidRPr="00AD37DE">
        <w:rPr>
          <w:b/>
          <w:kern w:val="28"/>
          <w:sz w:val="22"/>
          <w:szCs w:val="22"/>
          <w:lang w:val="lt-LT" w:eastAsia="en-US"/>
        </w:rPr>
        <w:t>4.5</w:t>
      </w:r>
      <w:r w:rsidRPr="00AD37DE">
        <w:rPr>
          <w:b/>
          <w:kern w:val="28"/>
          <w:sz w:val="22"/>
          <w:szCs w:val="22"/>
          <w:lang w:val="lt-LT" w:eastAsia="en-US"/>
        </w:rPr>
        <w:tab/>
        <w:t>Sąveika su kitais vaistiniais preparatais ir kitokia sąveika</w:t>
      </w:r>
      <w:bookmarkEnd w:id="20"/>
      <w:bookmarkEnd w:id="21"/>
    </w:p>
    <w:p w14:paraId="08729E2E" w14:textId="77777777" w:rsidR="00DC0CB7" w:rsidRPr="00AD37DE" w:rsidRDefault="00DC0CB7" w:rsidP="00DC0CB7">
      <w:pPr>
        <w:rPr>
          <w:sz w:val="22"/>
          <w:szCs w:val="22"/>
          <w:lang w:val="lt-LT" w:eastAsia="en-US"/>
        </w:rPr>
      </w:pPr>
    </w:p>
    <w:p w14:paraId="1FE6EB82" w14:textId="77777777" w:rsidR="00EF70B8" w:rsidRPr="00AD37DE" w:rsidRDefault="00EF70B8" w:rsidP="00EF70B8">
      <w:pPr>
        <w:rPr>
          <w:sz w:val="22"/>
          <w:szCs w:val="22"/>
          <w:u w:val="single"/>
          <w:lang w:val="lt-LT"/>
        </w:rPr>
      </w:pPr>
      <w:r w:rsidRPr="00AD37DE">
        <w:rPr>
          <w:sz w:val="22"/>
          <w:szCs w:val="22"/>
          <w:u w:val="single"/>
          <w:lang w:val="lt-LT"/>
        </w:rPr>
        <w:t>Vaistiniai preparatai, kurių absorbcijos farmakokinetika priklauso nuo pH</w:t>
      </w:r>
    </w:p>
    <w:p w14:paraId="34950B08" w14:textId="507463DC" w:rsidR="00EF70B8" w:rsidRPr="00AD37DE" w:rsidRDefault="00EF70B8" w:rsidP="00EF70B8">
      <w:pPr>
        <w:rPr>
          <w:sz w:val="22"/>
          <w:szCs w:val="22"/>
          <w:lang w:val="lt-LT"/>
        </w:rPr>
      </w:pPr>
      <w:proofErr w:type="spellStart"/>
      <w:r w:rsidRPr="00AD37DE">
        <w:rPr>
          <w:sz w:val="22"/>
          <w:szCs w:val="22"/>
          <w:lang w:val="lt-LT"/>
        </w:rPr>
        <w:t>Pantoprazolas</w:t>
      </w:r>
      <w:proofErr w:type="spellEnd"/>
      <w:r w:rsidRPr="00AD37DE">
        <w:rPr>
          <w:sz w:val="22"/>
          <w:szCs w:val="22"/>
          <w:lang w:val="lt-LT"/>
        </w:rPr>
        <w:t xml:space="preserve"> gali mažinti veikliųjų medžiagų, kurių biologinis prieinamumas priklauso nuo skrandžio sulčių pH (pvz., </w:t>
      </w:r>
      <w:proofErr w:type="spellStart"/>
      <w:r w:rsidRPr="00AD37DE">
        <w:rPr>
          <w:sz w:val="22"/>
          <w:szCs w:val="22"/>
          <w:lang w:val="lt-LT"/>
        </w:rPr>
        <w:t>ketokonazolo</w:t>
      </w:r>
      <w:proofErr w:type="spellEnd"/>
      <w:r w:rsidRPr="00AD37DE">
        <w:rPr>
          <w:sz w:val="22"/>
          <w:szCs w:val="22"/>
          <w:lang w:val="lt-LT"/>
        </w:rPr>
        <w:t xml:space="preserve">), absorbciją. </w:t>
      </w:r>
    </w:p>
    <w:p w14:paraId="653E1E36" w14:textId="77777777" w:rsidR="00EF70B8" w:rsidRPr="00AD37DE" w:rsidRDefault="00EF70B8" w:rsidP="00EF70B8">
      <w:pPr>
        <w:rPr>
          <w:sz w:val="22"/>
          <w:szCs w:val="22"/>
          <w:u w:val="single"/>
          <w:lang w:val="lt-LT"/>
        </w:rPr>
      </w:pPr>
      <w:r w:rsidRPr="00AD37DE">
        <w:rPr>
          <w:sz w:val="22"/>
          <w:szCs w:val="22"/>
          <w:u w:val="single"/>
          <w:lang w:val="lt-LT"/>
        </w:rPr>
        <w:lastRenderedPageBreak/>
        <w:t>ŽIV proteazės inhibitoriai</w:t>
      </w:r>
    </w:p>
    <w:p w14:paraId="1B19EEC3" w14:textId="1DF32CE5" w:rsidR="00EF70B8" w:rsidRPr="00AD37DE" w:rsidRDefault="00EF70B8" w:rsidP="00EF70B8">
      <w:pPr>
        <w:rPr>
          <w:sz w:val="22"/>
          <w:szCs w:val="22"/>
          <w:lang w:val="lt-LT"/>
        </w:rPr>
      </w:pPr>
      <w:proofErr w:type="spellStart"/>
      <w:r w:rsidRPr="00AD37DE">
        <w:rPr>
          <w:sz w:val="22"/>
          <w:szCs w:val="22"/>
          <w:lang w:val="lt-LT"/>
        </w:rPr>
        <w:t>Pantoprazolo</w:t>
      </w:r>
      <w:proofErr w:type="spellEnd"/>
      <w:r w:rsidRPr="00AD37DE">
        <w:rPr>
          <w:sz w:val="22"/>
          <w:szCs w:val="22"/>
          <w:lang w:val="lt-LT"/>
        </w:rPr>
        <w:t xml:space="preserve"> negalima vartoti kartu su ŽIV proteazės inhibitoriais, kurių absorbcija priklauso nuo rūgštinio pH skrandyje, pvz., su </w:t>
      </w:r>
      <w:proofErr w:type="spellStart"/>
      <w:r w:rsidRPr="00AD37DE">
        <w:rPr>
          <w:sz w:val="22"/>
          <w:szCs w:val="22"/>
          <w:lang w:val="lt-LT"/>
        </w:rPr>
        <w:t>atazanaviru</w:t>
      </w:r>
      <w:proofErr w:type="spellEnd"/>
      <w:r w:rsidRPr="00AD37DE">
        <w:rPr>
          <w:sz w:val="22"/>
          <w:szCs w:val="22"/>
          <w:lang w:val="lt-LT"/>
        </w:rPr>
        <w:t xml:space="preserve">, </w:t>
      </w:r>
      <w:proofErr w:type="spellStart"/>
      <w:r w:rsidRPr="00AD37DE">
        <w:rPr>
          <w:sz w:val="22"/>
          <w:szCs w:val="22"/>
          <w:lang w:val="lt-LT"/>
        </w:rPr>
        <w:t>nelfinaviru</w:t>
      </w:r>
      <w:proofErr w:type="spellEnd"/>
      <w:r w:rsidRPr="00AD37DE">
        <w:rPr>
          <w:sz w:val="22"/>
          <w:szCs w:val="22"/>
          <w:lang w:val="lt-LT"/>
        </w:rPr>
        <w:t xml:space="preserve">, nes reikšmingai sumažėja tokių vaistinių preparatų biologinis prieinamumas (žr. 4.3 skyrių). </w:t>
      </w:r>
    </w:p>
    <w:p w14:paraId="2844BCAB" w14:textId="77777777" w:rsidR="00DC0CB7" w:rsidRPr="00AD37DE" w:rsidRDefault="00DC0CB7" w:rsidP="00DC0CB7">
      <w:pPr>
        <w:rPr>
          <w:i/>
          <w:sz w:val="22"/>
          <w:szCs w:val="22"/>
          <w:lang w:val="lt-LT" w:eastAsia="en-US"/>
        </w:rPr>
      </w:pPr>
    </w:p>
    <w:p w14:paraId="7006BCBE" w14:textId="77777777" w:rsidR="00DC0CB7" w:rsidRPr="00AD37DE" w:rsidRDefault="00DC0CB7" w:rsidP="00DC0CB7">
      <w:pPr>
        <w:rPr>
          <w:sz w:val="22"/>
          <w:szCs w:val="22"/>
          <w:u w:val="single"/>
          <w:lang w:val="lt-LT" w:eastAsia="en-US"/>
        </w:rPr>
      </w:pPr>
      <w:r w:rsidRPr="00AD37DE">
        <w:rPr>
          <w:sz w:val="22"/>
          <w:szCs w:val="22"/>
          <w:u w:val="single"/>
          <w:lang w:val="lt-LT" w:eastAsia="en-US"/>
        </w:rPr>
        <w:t>Kumarino grupės antikoaguliantai (</w:t>
      </w:r>
      <w:proofErr w:type="spellStart"/>
      <w:r w:rsidRPr="00AD37DE">
        <w:rPr>
          <w:sz w:val="22"/>
          <w:szCs w:val="22"/>
          <w:u w:val="single"/>
          <w:lang w:val="lt-LT" w:eastAsia="en-US"/>
        </w:rPr>
        <w:t>fenprokumonas</w:t>
      </w:r>
      <w:proofErr w:type="spellEnd"/>
      <w:r w:rsidRPr="00AD37DE">
        <w:rPr>
          <w:sz w:val="22"/>
          <w:szCs w:val="22"/>
          <w:u w:val="single"/>
          <w:lang w:val="lt-LT" w:eastAsia="en-US"/>
        </w:rPr>
        <w:t xml:space="preserve"> arba varfarinas)</w:t>
      </w:r>
    </w:p>
    <w:p w14:paraId="4D83AFF2" w14:textId="77777777" w:rsidR="00DC0CB7" w:rsidRPr="00AD37DE" w:rsidRDefault="00DC0CB7" w:rsidP="00DC0CB7">
      <w:pPr>
        <w:rPr>
          <w:i/>
          <w:sz w:val="22"/>
          <w:szCs w:val="22"/>
          <w:lang w:val="lt-LT" w:eastAsia="en-US"/>
        </w:rPr>
      </w:pPr>
      <w:r w:rsidRPr="00AD37DE">
        <w:rPr>
          <w:sz w:val="22"/>
          <w:szCs w:val="22"/>
          <w:lang w:val="lt-LT" w:eastAsia="en-US"/>
        </w:rPr>
        <w:t xml:space="preserve">Nors klinikiniais farmakokinetikos tyrimais, kai kartu buvo vartojami </w:t>
      </w:r>
      <w:proofErr w:type="spellStart"/>
      <w:r w:rsidRPr="00AD37DE">
        <w:rPr>
          <w:sz w:val="22"/>
          <w:szCs w:val="22"/>
          <w:lang w:val="lt-LT" w:eastAsia="en-US"/>
        </w:rPr>
        <w:t>fenprokumonas</w:t>
      </w:r>
      <w:proofErr w:type="spellEnd"/>
      <w:r w:rsidRPr="00AD37DE">
        <w:rPr>
          <w:sz w:val="22"/>
          <w:szCs w:val="22"/>
          <w:lang w:val="lt-LT" w:eastAsia="en-US"/>
        </w:rPr>
        <w:t xml:space="preserve"> arba varfarinas sąveikos nenustatyta, po vaisto registracijos buvo pavienių pranešimų apie </w:t>
      </w:r>
      <w:proofErr w:type="spellStart"/>
      <w:r w:rsidRPr="00AD37DE">
        <w:rPr>
          <w:sz w:val="22"/>
          <w:szCs w:val="22"/>
          <w:lang w:val="lt-LT" w:eastAsia="en-US"/>
        </w:rPr>
        <w:t>protrombino</w:t>
      </w:r>
      <w:proofErr w:type="spellEnd"/>
      <w:r w:rsidRPr="00AD37DE">
        <w:rPr>
          <w:sz w:val="22"/>
          <w:szCs w:val="22"/>
          <w:lang w:val="lt-LT" w:eastAsia="en-US"/>
        </w:rPr>
        <w:t xml:space="preserve"> laiko/tarptautinio sunorminto santykio (TNS; </w:t>
      </w:r>
      <w:r w:rsidRPr="00AD37DE">
        <w:rPr>
          <w:i/>
          <w:sz w:val="22"/>
          <w:szCs w:val="22"/>
          <w:lang w:val="lt-LT" w:eastAsia="en-US"/>
        </w:rPr>
        <w:t>angl. INR</w:t>
      </w:r>
      <w:r w:rsidRPr="00AD37DE">
        <w:rPr>
          <w:sz w:val="22"/>
          <w:szCs w:val="22"/>
          <w:lang w:val="lt-LT" w:eastAsia="en-US"/>
        </w:rPr>
        <w:t xml:space="preserve">) pakitimus. Todėl pacientams, kurie gydosi kumarinų grupės antikoaguliantais (pvz., </w:t>
      </w:r>
      <w:proofErr w:type="spellStart"/>
      <w:r w:rsidRPr="00AD37DE">
        <w:rPr>
          <w:sz w:val="22"/>
          <w:szCs w:val="22"/>
          <w:lang w:val="lt-LT" w:eastAsia="en-US"/>
        </w:rPr>
        <w:t>fenprokumonu</w:t>
      </w:r>
      <w:proofErr w:type="spellEnd"/>
      <w:r w:rsidRPr="00AD37DE">
        <w:rPr>
          <w:sz w:val="22"/>
          <w:szCs w:val="22"/>
          <w:lang w:val="lt-LT" w:eastAsia="en-US"/>
        </w:rPr>
        <w:t xml:space="preserve"> arba varfarinu), pradėjus arba baigus vartoti </w:t>
      </w:r>
      <w:proofErr w:type="spellStart"/>
      <w:r w:rsidRPr="00AD37DE">
        <w:rPr>
          <w:sz w:val="22"/>
          <w:szCs w:val="22"/>
          <w:lang w:val="lt-LT" w:eastAsia="en-US"/>
        </w:rPr>
        <w:t>pantoprazolą</w:t>
      </w:r>
      <w:proofErr w:type="spellEnd"/>
      <w:r w:rsidRPr="00AD37DE">
        <w:rPr>
          <w:sz w:val="22"/>
          <w:szCs w:val="22"/>
          <w:lang w:val="lt-LT" w:eastAsia="en-US"/>
        </w:rPr>
        <w:t xml:space="preserve">, nereguliariai jį vartojant, patariama kontroliuoti </w:t>
      </w:r>
      <w:proofErr w:type="spellStart"/>
      <w:r w:rsidRPr="00AD37DE">
        <w:rPr>
          <w:sz w:val="22"/>
          <w:szCs w:val="22"/>
          <w:lang w:val="lt-LT" w:eastAsia="en-US"/>
        </w:rPr>
        <w:t>protrombino</w:t>
      </w:r>
      <w:proofErr w:type="spellEnd"/>
      <w:r w:rsidRPr="00AD37DE">
        <w:rPr>
          <w:sz w:val="22"/>
          <w:szCs w:val="22"/>
          <w:lang w:val="lt-LT" w:eastAsia="en-US"/>
        </w:rPr>
        <w:t xml:space="preserve"> laiką/TNS.</w:t>
      </w:r>
      <w:r w:rsidRPr="00AD37DE">
        <w:rPr>
          <w:i/>
          <w:sz w:val="22"/>
          <w:szCs w:val="22"/>
          <w:lang w:val="lt-LT" w:eastAsia="en-US"/>
        </w:rPr>
        <w:t xml:space="preserve"> </w:t>
      </w:r>
    </w:p>
    <w:p w14:paraId="5001B88C" w14:textId="77777777" w:rsidR="00DC0CB7" w:rsidRPr="00AD37DE" w:rsidRDefault="00DC0CB7" w:rsidP="00DC0CB7">
      <w:pPr>
        <w:rPr>
          <w:i/>
          <w:sz w:val="22"/>
          <w:szCs w:val="22"/>
          <w:lang w:val="lt-LT" w:eastAsia="en-US"/>
        </w:rPr>
      </w:pPr>
    </w:p>
    <w:p w14:paraId="6D11A055" w14:textId="77777777" w:rsidR="00DC0CB7" w:rsidRPr="00AD37DE" w:rsidRDefault="00DC0CB7" w:rsidP="00DC0CB7">
      <w:pPr>
        <w:rPr>
          <w:sz w:val="22"/>
          <w:szCs w:val="22"/>
          <w:u w:val="single"/>
          <w:lang w:val="lt-LT" w:eastAsia="en-US"/>
        </w:rPr>
      </w:pPr>
      <w:proofErr w:type="spellStart"/>
      <w:r w:rsidRPr="00AD37DE">
        <w:rPr>
          <w:sz w:val="22"/>
          <w:szCs w:val="22"/>
          <w:u w:val="single"/>
          <w:lang w:val="lt-LT" w:eastAsia="en-US"/>
        </w:rPr>
        <w:t>Metotreksatas</w:t>
      </w:r>
      <w:proofErr w:type="spellEnd"/>
    </w:p>
    <w:p w14:paraId="5840D609" w14:textId="77777777" w:rsidR="00DC0CB7" w:rsidRPr="00AD37DE" w:rsidRDefault="00DC0CB7" w:rsidP="00DC0CB7">
      <w:pPr>
        <w:rPr>
          <w:sz w:val="22"/>
          <w:szCs w:val="22"/>
          <w:lang w:val="lt-LT" w:eastAsia="en-US"/>
        </w:rPr>
      </w:pPr>
      <w:r w:rsidRPr="00AD37DE">
        <w:rPr>
          <w:sz w:val="22"/>
          <w:szCs w:val="22"/>
          <w:lang w:val="lt-LT" w:eastAsia="en-US"/>
        </w:rPr>
        <w:t xml:space="preserve">Pranešama, kad vartojant dideles </w:t>
      </w:r>
      <w:proofErr w:type="spellStart"/>
      <w:r w:rsidRPr="00AD37DE">
        <w:rPr>
          <w:sz w:val="22"/>
          <w:szCs w:val="22"/>
          <w:lang w:val="lt-LT" w:eastAsia="en-US"/>
        </w:rPr>
        <w:t>metotreksato</w:t>
      </w:r>
      <w:proofErr w:type="spellEnd"/>
      <w:r w:rsidRPr="00AD37DE">
        <w:rPr>
          <w:sz w:val="22"/>
          <w:szCs w:val="22"/>
          <w:lang w:val="lt-LT" w:eastAsia="en-US"/>
        </w:rPr>
        <w:t xml:space="preserve"> dozes (pvz., 300 mg) ir PSI, kai kuriems pacientams padidėjo </w:t>
      </w:r>
      <w:proofErr w:type="spellStart"/>
      <w:r w:rsidRPr="00AD37DE">
        <w:rPr>
          <w:sz w:val="22"/>
          <w:szCs w:val="22"/>
          <w:lang w:val="lt-LT" w:eastAsia="en-US"/>
        </w:rPr>
        <w:t>metotreksato</w:t>
      </w:r>
      <w:proofErr w:type="spellEnd"/>
      <w:r w:rsidRPr="00AD37DE">
        <w:rPr>
          <w:sz w:val="22"/>
          <w:szCs w:val="22"/>
          <w:lang w:val="lt-LT" w:eastAsia="en-US"/>
        </w:rPr>
        <w:t xml:space="preserve"> koncentracija. Todėl tai atvejais, kai vartojamos labai didelės </w:t>
      </w:r>
      <w:proofErr w:type="spellStart"/>
      <w:r w:rsidRPr="00AD37DE">
        <w:rPr>
          <w:sz w:val="22"/>
          <w:szCs w:val="22"/>
          <w:lang w:val="lt-LT" w:eastAsia="en-US"/>
        </w:rPr>
        <w:t>metotreksato</w:t>
      </w:r>
      <w:proofErr w:type="spellEnd"/>
      <w:r w:rsidRPr="00AD37DE">
        <w:rPr>
          <w:sz w:val="22"/>
          <w:szCs w:val="22"/>
          <w:lang w:val="lt-LT" w:eastAsia="en-US"/>
        </w:rPr>
        <w:t xml:space="preserve"> dozės, pvz., sergant vėžiu ir žvyneline, gali reikti spręsti, ar nereikia laikinai nutraukti </w:t>
      </w:r>
      <w:proofErr w:type="spellStart"/>
      <w:r w:rsidRPr="00AD37DE">
        <w:rPr>
          <w:sz w:val="22"/>
          <w:szCs w:val="22"/>
          <w:lang w:val="lt-LT" w:eastAsia="en-US"/>
        </w:rPr>
        <w:t>pantoprazolo</w:t>
      </w:r>
      <w:proofErr w:type="spellEnd"/>
      <w:r w:rsidRPr="00AD37DE">
        <w:rPr>
          <w:sz w:val="22"/>
          <w:szCs w:val="22"/>
          <w:lang w:val="lt-LT" w:eastAsia="en-US"/>
        </w:rPr>
        <w:t xml:space="preserve"> vartojimo.</w:t>
      </w:r>
    </w:p>
    <w:p w14:paraId="4A600C88" w14:textId="77777777" w:rsidR="00DC0CB7" w:rsidRPr="00AD37DE" w:rsidRDefault="00DC0CB7" w:rsidP="00DC0CB7">
      <w:pPr>
        <w:rPr>
          <w:sz w:val="22"/>
          <w:szCs w:val="22"/>
          <w:lang w:val="lt-LT" w:eastAsia="en-US"/>
        </w:rPr>
      </w:pPr>
    </w:p>
    <w:p w14:paraId="61CDA182" w14:textId="77777777" w:rsidR="00DC0CB7" w:rsidRPr="00AD37DE" w:rsidRDefault="00DC0CB7" w:rsidP="00DC0CB7">
      <w:pPr>
        <w:rPr>
          <w:sz w:val="22"/>
          <w:szCs w:val="22"/>
          <w:u w:val="single"/>
          <w:lang w:val="lt-LT" w:eastAsia="en-US"/>
        </w:rPr>
      </w:pPr>
      <w:r w:rsidRPr="00AD37DE">
        <w:rPr>
          <w:sz w:val="22"/>
          <w:szCs w:val="22"/>
          <w:u w:val="single"/>
          <w:lang w:val="lt-LT" w:eastAsia="en-US"/>
        </w:rPr>
        <w:t>Kiti sąveikos tyrimai</w:t>
      </w:r>
    </w:p>
    <w:p w14:paraId="28B9EBD8" w14:textId="77777777" w:rsidR="00DC0CB7" w:rsidRPr="00AD37DE" w:rsidRDefault="00DC0CB7" w:rsidP="00DC0CB7">
      <w:pPr>
        <w:rPr>
          <w:sz w:val="22"/>
          <w:szCs w:val="22"/>
          <w:lang w:val="lt-LT" w:eastAsia="en-US"/>
        </w:rPr>
      </w:pPr>
      <w:proofErr w:type="spellStart"/>
      <w:r w:rsidRPr="00AD37DE">
        <w:rPr>
          <w:sz w:val="22"/>
          <w:szCs w:val="22"/>
          <w:lang w:val="lt-LT" w:eastAsia="en-US"/>
        </w:rPr>
        <w:t>Pantoprazolą</w:t>
      </w:r>
      <w:proofErr w:type="spellEnd"/>
      <w:r w:rsidRPr="00AD37DE">
        <w:rPr>
          <w:sz w:val="22"/>
          <w:szCs w:val="22"/>
          <w:lang w:val="lt-LT" w:eastAsia="en-US"/>
        </w:rPr>
        <w:t xml:space="preserve"> ekstensyviai </w:t>
      </w:r>
      <w:proofErr w:type="spellStart"/>
      <w:r w:rsidRPr="00AD37DE">
        <w:rPr>
          <w:sz w:val="22"/>
          <w:szCs w:val="22"/>
          <w:lang w:val="lt-LT" w:eastAsia="en-US"/>
        </w:rPr>
        <w:t>metabolizuoja</w:t>
      </w:r>
      <w:proofErr w:type="spellEnd"/>
      <w:r w:rsidRPr="00AD37DE">
        <w:rPr>
          <w:sz w:val="22"/>
          <w:szCs w:val="22"/>
          <w:lang w:val="lt-LT" w:eastAsia="en-US"/>
        </w:rPr>
        <w:t xml:space="preserve"> </w:t>
      </w:r>
      <w:proofErr w:type="spellStart"/>
      <w:r w:rsidRPr="00AD37DE">
        <w:rPr>
          <w:sz w:val="22"/>
          <w:szCs w:val="22"/>
          <w:lang w:val="lt-LT" w:eastAsia="en-US"/>
        </w:rPr>
        <w:t>citochromo</w:t>
      </w:r>
      <w:proofErr w:type="spellEnd"/>
      <w:r w:rsidRPr="00AD37DE">
        <w:rPr>
          <w:sz w:val="22"/>
          <w:szCs w:val="22"/>
          <w:lang w:val="lt-LT" w:eastAsia="en-US"/>
        </w:rPr>
        <w:t xml:space="preserve"> P 450 fermentų sistema kepenyse. Svarbiausias </w:t>
      </w:r>
      <w:proofErr w:type="spellStart"/>
      <w:r w:rsidRPr="00AD37DE">
        <w:rPr>
          <w:sz w:val="22"/>
          <w:szCs w:val="22"/>
          <w:lang w:val="lt-LT" w:eastAsia="en-US"/>
        </w:rPr>
        <w:t>metabolinis</w:t>
      </w:r>
      <w:proofErr w:type="spellEnd"/>
      <w:r w:rsidRPr="00AD37DE">
        <w:rPr>
          <w:sz w:val="22"/>
          <w:szCs w:val="22"/>
          <w:lang w:val="lt-LT" w:eastAsia="en-US"/>
        </w:rPr>
        <w:t xml:space="preserve"> procesas yra </w:t>
      </w:r>
      <w:proofErr w:type="spellStart"/>
      <w:r w:rsidRPr="00AD37DE">
        <w:rPr>
          <w:sz w:val="22"/>
          <w:szCs w:val="22"/>
          <w:lang w:val="lt-LT" w:eastAsia="en-US"/>
        </w:rPr>
        <w:t>demetilinimas</w:t>
      </w:r>
      <w:proofErr w:type="spellEnd"/>
      <w:r w:rsidRPr="00AD37DE">
        <w:rPr>
          <w:sz w:val="22"/>
          <w:szCs w:val="22"/>
          <w:lang w:val="lt-LT" w:eastAsia="en-US"/>
        </w:rPr>
        <w:t xml:space="preserve">, kuriame dalyvauja CYP2C19, tačiau galimi ir kitokie metabolizmo mechanizmai, įskaitant oksidavimą, kuriame dalyvauja CYP3A4. </w:t>
      </w:r>
    </w:p>
    <w:p w14:paraId="7F997B5B" w14:textId="77777777" w:rsidR="00DC0CB7" w:rsidRPr="00AD37DE" w:rsidRDefault="00DC0CB7" w:rsidP="00DC0CB7">
      <w:pPr>
        <w:rPr>
          <w:sz w:val="22"/>
          <w:szCs w:val="22"/>
          <w:lang w:val="lt-LT" w:eastAsia="en-US"/>
        </w:rPr>
      </w:pPr>
      <w:r w:rsidRPr="00AD37DE">
        <w:rPr>
          <w:sz w:val="22"/>
          <w:szCs w:val="22"/>
          <w:lang w:val="lt-LT" w:eastAsia="en-US"/>
        </w:rPr>
        <w:t xml:space="preserve">Sąveikos su kitokiais vaistiniais preparatais, kurių metabolizmo mechanizmas toks pats, pvz., </w:t>
      </w:r>
      <w:proofErr w:type="spellStart"/>
      <w:r w:rsidRPr="00AD37DE">
        <w:rPr>
          <w:sz w:val="22"/>
          <w:szCs w:val="22"/>
          <w:lang w:val="lt-LT" w:eastAsia="en-US"/>
        </w:rPr>
        <w:t>karbamazepinu</w:t>
      </w:r>
      <w:proofErr w:type="spellEnd"/>
      <w:r w:rsidRPr="00AD37DE">
        <w:rPr>
          <w:sz w:val="22"/>
          <w:szCs w:val="22"/>
          <w:lang w:val="lt-LT" w:eastAsia="en-US"/>
        </w:rPr>
        <w:t xml:space="preserve">, </w:t>
      </w:r>
      <w:proofErr w:type="spellStart"/>
      <w:r w:rsidRPr="00AD37DE">
        <w:rPr>
          <w:sz w:val="22"/>
          <w:szCs w:val="22"/>
          <w:lang w:val="lt-LT" w:eastAsia="en-US"/>
        </w:rPr>
        <w:t>diazepamu</w:t>
      </w:r>
      <w:proofErr w:type="spellEnd"/>
      <w:r w:rsidRPr="00AD37DE">
        <w:rPr>
          <w:sz w:val="22"/>
          <w:szCs w:val="22"/>
          <w:lang w:val="lt-LT" w:eastAsia="en-US"/>
        </w:rPr>
        <w:t xml:space="preserve">, </w:t>
      </w:r>
      <w:proofErr w:type="spellStart"/>
      <w:r w:rsidRPr="00AD37DE">
        <w:rPr>
          <w:sz w:val="22"/>
          <w:szCs w:val="22"/>
          <w:lang w:val="lt-LT" w:eastAsia="en-US"/>
        </w:rPr>
        <w:t>glibenklamidu</w:t>
      </w:r>
      <w:proofErr w:type="spellEnd"/>
      <w:r w:rsidRPr="00AD37DE">
        <w:rPr>
          <w:sz w:val="22"/>
          <w:szCs w:val="22"/>
          <w:lang w:val="lt-LT" w:eastAsia="en-US"/>
        </w:rPr>
        <w:t xml:space="preserve">, </w:t>
      </w:r>
      <w:proofErr w:type="spellStart"/>
      <w:r w:rsidRPr="00AD37DE">
        <w:rPr>
          <w:sz w:val="22"/>
          <w:szCs w:val="22"/>
          <w:lang w:val="lt-LT" w:eastAsia="en-US"/>
        </w:rPr>
        <w:t>nifedipinu</w:t>
      </w:r>
      <w:proofErr w:type="spellEnd"/>
      <w:r w:rsidRPr="00AD37DE">
        <w:rPr>
          <w:sz w:val="22"/>
          <w:szCs w:val="22"/>
          <w:lang w:val="lt-LT" w:eastAsia="en-US"/>
        </w:rPr>
        <w:t xml:space="preserve"> ir geriamaisiais kontraceptikais, kuriuose yra </w:t>
      </w:r>
      <w:proofErr w:type="spellStart"/>
      <w:r w:rsidRPr="00AD37DE">
        <w:rPr>
          <w:sz w:val="22"/>
          <w:szCs w:val="22"/>
          <w:lang w:val="lt-LT" w:eastAsia="en-US"/>
        </w:rPr>
        <w:t>levonorgestrelio</w:t>
      </w:r>
      <w:proofErr w:type="spellEnd"/>
      <w:r w:rsidRPr="00AD37DE">
        <w:rPr>
          <w:sz w:val="22"/>
          <w:szCs w:val="22"/>
          <w:lang w:val="lt-LT" w:eastAsia="en-US"/>
        </w:rPr>
        <w:t xml:space="preserve"> ir </w:t>
      </w:r>
      <w:proofErr w:type="spellStart"/>
      <w:r w:rsidRPr="00AD37DE">
        <w:rPr>
          <w:sz w:val="22"/>
          <w:szCs w:val="22"/>
          <w:lang w:val="lt-LT" w:eastAsia="en-US"/>
        </w:rPr>
        <w:t>etinilestradiolio</w:t>
      </w:r>
      <w:proofErr w:type="spellEnd"/>
      <w:r w:rsidRPr="00AD37DE">
        <w:rPr>
          <w:sz w:val="22"/>
          <w:szCs w:val="22"/>
          <w:lang w:val="lt-LT" w:eastAsia="en-US"/>
        </w:rPr>
        <w:t>, tyrimų metu kliniškai reikšmingos sąveikos nepastebėta.</w:t>
      </w:r>
    </w:p>
    <w:p w14:paraId="3E1E539C" w14:textId="77777777" w:rsidR="00DC0CB7" w:rsidRPr="00AD37DE" w:rsidRDefault="00DC0CB7" w:rsidP="00DC0CB7">
      <w:pPr>
        <w:rPr>
          <w:sz w:val="22"/>
          <w:szCs w:val="22"/>
          <w:lang w:val="lt-LT" w:eastAsia="en-US"/>
        </w:rPr>
      </w:pPr>
      <w:r w:rsidRPr="00AD37DE">
        <w:rPr>
          <w:sz w:val="22"/>
          <w:szCs w:val="22"/>
          <w:lang w:val="lt-LT" w:eastAsia="en-US"/>
        </w:rPr>
        <w:t xml:space="preserve">Daugeliu sąveikos tyrimų nustatyta, kad </w:t>
      </w:r>
      <w:proofErr w:type="spellStart"/>
      <w:r w:rsidRPr="00AD37DE">
        <w:rPr>
          <w:sz w:val="22"/>
          <w:szCs w:val="22"/>
          <w:lang w:val="lt-LT" w:eastAsia="en-US"/>
        </w:rPr>
        <w:t>pantoprazolas</w:t>
      </w:r>
      <w:proofErr w:type="spellEnd"/>
      <w:r w:rsidRPr="00AD37DE">
        <w:rPr>
          <w:sz w:val="22"/>
          <w:szCs w:val="22"/>
          <w:lang w:val="lt-LT" w:eastAsia="en-US"/>
        </w:rPr>
        <w:t xml:space="preserve"> neveikia veikliųjų medžiagų, kurias </w:t>
      </w:r>
      <w:proofErr w:type="spellStart"/>
      <w:r w:rsidRPr="00AD37DE">
        <w:rPr>
          <w:sz w:val="22"/>
          <w:szCs w:val="22"/>
          <w:lang w:val="lt-LT" w:eastAsia="en-US"/>
        </w:rPr>
        <w:t>metabolizuoja</w:t>
      </w:r>
      <w:proofErr w:type="spellEnd"/>
      <w:r w:rsidRPr="00AD37DE">
        <w:rPr>
          <w:sz w:val="22"/>
          <w:szCs w:val="22"/>
          <w:lang w:val="lt-LT" w:eastAsia="en-US"/>
        </w:rPr>
        <w:t xml:space="preserve"> CYP1A2 (pvz., kofeino, </w:t>
      </w:r>
      <w:proofErr w:type="spellStart"/>
      <w:r w:rsidRPr="00AD37DE">
        <w:rPr>
          <w:sz w:val="22"/>
          <w:szCs w:val="22"/>
          <w:lang w:val="lt-LT" w:eastAsia="en-US"/>
        </w:rPr>
        <w:t>teofilino</w:t>
      </w:r>
      <w:proofErr w:type="spellEnd"/>
      <w:r w:rsidRPr="00AD37DE">
        <w:rPr>
          <w:sz w:val="22"/>
          <w:szCs w:val="22"/>
          <w:lang w:val="lt-LT" w:eastAsia="en-US"/>
        </w:rPr>
        <w:t xml:space="preserve">), CYP2C9 (pvz., </w:t>
      </w:r>
      <w:proofErr w:type="spellStart"/>
      <w:r w:rsidRPr="00AD37DE">
        <w:rPr>
          <w:sz w:val="22"/>
          <w:szCs w:val="22"/>
          <w:lang w:val="lt-LT" w:eastAsia="en-US"/>
        </w:rPr>
        <w:t>piroksikamo</w:t>
      </w:r>
      <w:proofErr w:type="spellEnd"/>
      <w:r w:rsidRPr="00AD37DE">
        <w:rPr>
          <w:sz w:val="22"/>
          <w:szCs w:val="22"/>
          <w:lang w:val="lt-LT" w:eastAsia="en-US"/>
        </w:rPr>
        <w:t xml:space="preserve">, </w:t>
      </w:r>
      <w:proofErr w:type="spellStart"/>
      <w:r w:rsidRPr="00AD37DE">
        <w:rPr>
          <w:sz w:val="22"/>
          <w:szCs w:val="22"/>
          <w:lang w:val="lt-LT" w:eastAsia="en-US"/>
        </w:rPr>
        <w:t>diklofenako</w:t>
      </w:r>
      <w:proofErr w:type="spellEnd"/>
      <w:r w:rsidRPr="00AD37DE">
        <w:rPr>
          <w:sz w:val="22"/>
          <w:szCs w:val="22"/>
          <w:lang w:val="lt-LT" w:eastAsia="en-US"/>
        </w:rPr>
        <w:t xml:space="preserve">, </w:t>
      </w:r>
      <w:proofErr w:type="spellStart"/>
      <w:r w:rsidRPr="00AD37DE">
        <w:rPr>
          <w:sz w:val="22"/>
          <w:szCs w:val="22"/>
          <w:lang w:val="lt-LT" w:eastAsia="en-US"/>
        </w:rPr>
        <w:t>naprokseno</w:t>
      </w:r>
      <w:proofErr w:type="spellEnd"/>
      <w:r w:rsidRPr="00AD37DE">
        <w:rPr>
          <w:sz w:val="22"/>
          <w:szCs w:val="22"/>
          <w:lang w:val="lt-LT" w:eastAsia="en-US"/>
        </w:rPr>
        <w:t xml:space="preserve">), CYP2D6 (pvz., </w:t>
      </w:r>
      <w:proofErr w:type="spellStart"/>
      <w:r w:rsidRPr="00AD37DE">
        <w:rPr>
          <w:sz w:val="22"/>
          <w:szCs w:val="22"/>
          <w:lang w:val="lt-LT" w:eastAsia="en-US"/>
        </w:rPr>
        <w:t>metoprololio</w:t>
      </w:r>
      <w:proofErr w:type="spellEnd"/>
      <w:r w:rsidRPr="00AD37DE">
        <w:rPr>
          <w:sz w:val="22"/>
          <w:szCs w:val="22"/>
          <w:lang w:val="lt-LT" w:eastAsia="en-US"/>
        </w:rPr>
        <w:t>), CYP2E1 (pvz., etanolio), metabolizmo bei neveikia su p-</w:t>
      </w:r>
      <w:proofErr w:type="spellStart"/>
      <w:r w:rsidRPr="00AD37DE">
        <w:rPr>
          <w:sz w:val="22"/>
          <w:szCs w:val="22"/>
          <w:lang w:val="lt-LT" w:eastAsia="en-US"/>
        </w:rPr>
        <w:t>glikoproteinu</w:t>
      </w:r>
      <w:proofErr w:type="spellEnd"/>
      <w:r w:rsidRPr="00AD37DE">
        <w:rPr>
          <w:sz w:val="22"/>
          <w:szCs w:val="22"/>
          <w:lang w:val="lt-LT" w:eastAsia="en-US"/>
        </w:rPr>
        <w:t xml:space="preserve"> susijusios </w:t>
      </w:r>
      <w:proofErr w:type="spellStart"/>
      <w:r w:rsidRPr="00AD37DE">
        <w:rPr>
          <w:sz w:val="22"/>
          <w:szCs w:val="22"/>
          <w:lang w:val="lt-LT" w:eastAsia="en-US"/>
        </w:rPr>
        <w:t>digoksino</w:t>
      </w:r>
      <w:proofErr w:type="spellEnd"/>
      <w:r w:rsidRPr="00AD37DE">
        <w:rPr>
          <w:sz w:val="22"/>
          <w:szCs w:val="22"/>
          <w:lang w:val="lt-LT" w:eastAsia="en-US"/>
        </w:rPr>
        <w:t xml:space="preserve"> absorbcijos.</w:t>
      </w:r>
    </w:p>
    <w:p w14:paraId="2C7A63C3" w14:textId="77777777" w:rsidR="00DC0CB7" w:rsidRPr="00AD37DE" w:rsidRDefault="00DC0CB7" w:rsidP="00DC0CB7">
      <w:pPr>
        <w:rPr>
          <w:sz w:val="22"/>
          <w:szCs w:val="22"/>
          <w:lang w:val="lt-LT" w:eastAsia="en-US"/>
        </w:rPr>
      </w:pPr>
      <w:r w:rsidRPr="00AD37DE">
        <w:rPr>
          <w:sz w:val="22"/>
          <w:szCs w:val="22"/>
          <w:lang w:val="lt-LT" w:eastAsia="en-US"/>
        </w:rPr>
        <w:t>Sąveikos su kartu vartojamais skrandžio rūgštingumą mažinančiais (</w:t>
      </w:r>
      <w:proofErr w:type="spellStart"/>
      <w:r w:rsidRPr="00AD37DE">
        <w:rPr>
          <w:sz w:val="22"/>
          <w:szCs w:val="22"/>
          <w:lang w:val="lt-LT" w:eastAsia="en-US"/>
        </w:rPr>
        <w:t>antacidiniais</w:t>
      </w:r>
      <w:proofErr w:type="spellEnd"/>
      <w:r w:rsidRPr="00AD37DE">
        <w:rPr>
          <w:sz w:val="22"/>
          <w:szCs w:val="22"/>
          <w:lang w:val="lt-LT" w:eastAsia="en-US"/>
        </w:rPr>
        <w:t>) preparatais nebuvo.</w:t>
      </w:r>
    </w:p>
    <w:p w14:paraId="6E51EC61" w14:textId="33D83026" w:rsidR="00DC0CB7" w:rsidRDefault="00DC0CB7" w:rsidP="00DC0CB7">
      <w:pPr>
        <w:rPr>
          <w:sz w:val="22"/>
          <w:szCs w:val="22"/>
          <w:lang w:val="lt-LT" w:eastAsia="en-US"/>
        </w:rPr>
      </w:pPr>
    </w:p>
    <w:p w14:paraId="07BBEA6A" w14:textId="7D7E0E37" w:rsidR="00C04D4D" w:rsidRDefault="00C04D4D" w:rsidP="00DC0CB7">
      <w:pPr>
        <w:rPr>
          <w:sz w:val="22"/>
          <w:szCs w:val="22"/>
          <w:lang w:val="lt-LT" w:eastAsia="en-US"/>
        </w:rPr>
      </w:pPr>
      <w:r>
        <w:rPr>
          <w:sz w:val="22"/>
          <w:szCs w:val="22"/>
          <w:lang w:val="lt-LT" w:eastAsia="en-US"/>
        </w:rPr>
        <w:t>Poveikis laboratorinių tyrimų rezultatams</w:t>
      </w:r>
    </w:p>
    <w:p w14:paraId="3ADA1E73" w14:textId="3C720C95" w:rsidR="00C04D4D" w:rsidRDefault="00C04D4D" w:rsidP="00DC0CB7">
      <w:pPr>
        <w:rPr>
          <w:sz w:val="22"/>
          <w:szCs w:val="22"/>
          <w:lang w:val="lt-LT" w:eastAsia="en-US"/>
        </w:rPr>
      </w:pPr>
      <w:r>
        <w:rPr>
          <w:sz w:val="22"/>
          <w:szCs w:val="22"/>
          <w:lang w:val="lt-LT" w:eastAsia="en-US"/>
        </w:rPr>
        <w:t xml:space="preserve">Pranešama apie </w:t>
      </w:r>
      <w:proofErr w:type="spellStart"/>
      <w:r>
        <w:rPr>
          <w:sz w:val="22"/>
          <w:szCs w:val="22"/>
          <w:lang w:val="lt-LT" w:eastAsia="en-US"/>
        </w:rPr>
        <w:t>pantoprazolo</w:t>
      </w:r>
      <w:proofErr w:type="spellEnd"/>
      <w:r>
        <w:rPr>
          <w:sz w:val="22"/>
          <w:szCs w:val="22"/>
          <w:lang w:val="lt-LT" w:eastAsia="en-US"/>
        </w:rPr>
        <w:t xml:space="preserve"> vartojantiems pacientams kai kurių šlapimo tyrimų nustatant tetrahidrokanabinolio (THK) kiekį neteisingai teigiamus rezultatus. Teigiamų rezultatų atvejais reikia spręsti dėl alternatyvių rezultatus patvirtinančių metodų panaudojimo.</w:t>
      </w:r>
    </w:p>
    <w:p w14:paraId="7BF84CC1" w14:textId="77777777" w:rsidR="00C04D4D" w:rsidRPr="00AD37DE" w:rsidRDefault="00C04D4D" w:rsidP="00DC0CB7">
      <w:pPr>
        <w:rPr>
          <w:sz w:val="22"/>
          <w:szCs w:val="22"/>
          <w:lang w:val="lt-LT" w:eastAsia="en-US"/>
        </w:rPr>
      </w:pPr>
    </w:p>
    <w:p w14:paraId="57E63C73" w14:textId="77777777" w:rsidR="00DC0CB7" w:rsidRPr="00AD37DE" w:rsidRDefault="00DC0CB7" w:rsidP="00DC0CB7">
      <w:pPr>
        <w:keepNext/>
        <w:keepLines/>
        <w:numPr>
          <w:ilvl w:val="1"/>
          <w:numId w:val="2"/>
        </w:numPr>
        <w:spacing w:after="200" w:line="276" w:lineRule="auto"/>
        <w:outlineLvl w:val="2"/>
        <w:rPr>
          <w:b/>
          <w:kern w:val="28"/>
          <w:sz w:val="22"/>
          <w:szCs w:val="22"/>
          <w:lang w:val="lt-LT" w:eastAsia="en-US"/>
        </w:rPr>
      </w:pPr>
      <w:bookmarkStart w:id="22" w:name="_Toc129243107"/>
      <w:bookmarkStart w:id="23" w:name="_Toc129243232"/>
      <w:r w:rsidRPr="00AD37DE">
        <w:rPr>
          <w:rFonts w:eastAsia="Times New Roman"/>
          <w:b/>
          <w:kern w:val="28"/>
          <w:sz w:val="22"/>
          <w:szCs w:val="22"/>
          <w:lang w:val="lt-LT" w:eastAsia="en-US"/>
        </w:rPr>
        <w:t>Vaisingumas, nėštumo</w:t>
      </w:r>
      <w:r w:rsidRPr="00AD37DE">
        <w:rPr>
          <w:b/>
          <w:kern w:val="28"/>
          <w:sz w:val="22"/>
          <w:szCs w:val="22"/>
          <w:lang w:val="lt-LT" w:eastAsia="en-US"/>
        </w:rPr>
        <w:t xml:space="preserve"> ir žindymo laikotarpis</w:t>
      </w:r>
      <w:bookmarkEnd w:id="22"/>
      <w:bookmarkEnd w:id="23"/>
    </w:p>
    <w:p w14:paraId="36A9E151" w14:textId="77777777" w:rsidR="00DC0CB7" w:rsidRPr="00AD37DE" w:rsidRDefault="00DC0CB7" w:rsidP="00DC0CB7">
      <w:pPr>
        <w:rPr>
          <w:sz w:val="22"/>
          <w:szCs w:val="22"/>
          <w:u w:val="single"/>
          <w:lang w:val="lt-LT" w:eastAsia="en-US"/>
        </w:rPr>
      </w:pPr>
      <w:r w:rsidRPr="00AD37DE">
        <w:rPr>
          <w:sz w:val="22"/>
          <w:szCs w:val="22"/>
          <w:u w:val="single"/>
          <w:lang w:val="lt-LT" w:eastAsia="en-US"/>
        </w:rPr>
        <w:t>Nėštumas</w:t>
      </w:r>
    </w:p>
    <w:p w14:paraId="2E35BC97" w14:textId="3803DFD4" w:rsidR="00DC0CB7" w:rsidRPr="00AD37DE" w:rsidRDefault="00DC0CB7" w:rsidP="00DC0CB7">
      <w:pPr>
        <w:rPr>
          <w:sz w:val="22"/>
          <w:szCs w:val="22"/>
          <w:lang w:val="lt-LT" w:eastAsia="en-US"/>
        </w:rPr>
      </w:pPr>
      <w:r w:rsidRPr="00AD37DE">
        <w:rPr>
          <w:sz w:val="22"/>
          <w:szCs w:val="22"/>
          <w:lang w:val="lt-LT" w:eastAsia="en-US"/>
        </w:rPr>
        <w:t xml:space="preserve">Pakankamų duomenų apie </w:t>
      </w:r>
      <w:proofErr w:type="spellStart"/>
      <w:r w:rsidRPr="00AD37DE">
        <w:rPr>
          <w:sz w:val="22"/>
          <w:szCs w:val="22"/>
          <w:lang w:val="lt-LT" w:eastAsia="en-US"/>
        </w:rPr>
        <w:t>pantoprazolo</w:t>
      </w:r>
      <w:proofErr w:type="spellEnd"/>
      <w:r w:rsidRPr="00AD37DE">
        <w:rPr>
          <w:sz w:val="22"/>
          <w:szCs w:val="22"/>
          <w:lang w:val="lt-LT" w:eastAsia="en-US"/>
        </w:rPr>
        <w:t xml:space="preserve"> poveikį nėščiosioms nėra. </w:t>
      </w:r>
      <w:proofErr w:type="spellStart"/>
      <w:r w:rsidR="00EF70B8" w:rsidRPr="00AD37DE">
        <w:rPr>
          <w:sz w:val="22"/>
          <w:szCs w:val="22"/>
          <w:lang w:val="lt-LT" w:eastAsia="en-US"/>
        </w:rPr>
        <w:t>Ikiklinikiniai</w:t>
      </w:r>
      <w:proofErr w:type="spellEnd"/>
      <w:r w:rsidR="00EF70B8" w:rsidRPr="00AD37DE">
        <w:rPr>
          <w:sz w:val="22"/>
          <w:szCs w:val="22"/>
          <w:lang w:val="lt-LT" w:eastAsia="en-US"/>
        </w:rPr>
        <w:t xml:space="preserve"> tyrimai sutrikusio v</w:t>
      </w:r>
      <w:r w:rsidR="000772C5">
        <w:rPr>
          <w:sz w:val="22"/>
          <w:szCs w:val="22"/>
          <w:lang w:val="lt-LT" w:eastAsia="en-US"/>
        </w:rPr>
        <w:t>islumo</w:t>
      </w:r>
      <w:r w:rsidR="00EF70B8" w:rsidRPr="00AD37DE">
        <w:rPr>
          <w:sz w:val="22"/>
          <w:szCs w:val="22"/>
          <w:lang w:val="lt-LT" w:eastAsia="en-US"/>
        </w:rPr>
        <w:t xml:space="preserve"> ar </w:t>
      </w:r>
      <w:proofErr w:type="spellStart"/>
      <w:r w:rsidR="00EF70B8" w:rsidRPr="00AD37DE">
        <w:rPr>
          <w:sz w:val="22"/>
          <w:szCs w:val="22"/>
          <w:lang w:val="lt-LT" w:eastAsia="en-US"/>
        </w:rPr>
        <w:t>teratogeninio</w:t>
      </w:r>
      <w:proofErr w:type="spellEnd"/>
      <w:r w:rsidR="00EF70B8" w:rsidRPr="00AD37DE">
        <w:rPr>
          <w:sz w:val="22"/>
          <w:szCs w:val="22"/>
          <w:lang w:val="lt-LT" w:eastAsia="en-US"/>
        </w:rPr>
        <w:t xml:space="preserve"> poveikio neparodė</w:t>
      </w:r>
      <w:r w:rsidR="00A82B92">
        <w:rPr>
          <w:sz w:val="22"/>
          <w:szCs w:val="22"/>
          <w:lang w:val="lt-LT" w:eastAsia="en-US"/>
        </w:rPr>
        <w:t>.</w:t>
      </w:r>
      <w:r w:rsidR="00847090">
        <w:rPr>
          <w:sz w:val="22"/>
          <w:szCs w:val="22"/>
          <w:lang w:val="lt-LT" w:eastAsia="en-US"/>
        </w:rPr>
        <w:t xml:space="preserve"> </w:t>
      </w:r>
      <w:r w:rsidRPr="00AD37DE">
        <w:rPr>
          <w:sz w:val="22"/>
          <w:szCs w:val="22"/>
          <w:lang w:val="lt-LT" w:eastAsia="en-US"/>
        </w:rPr>
        <w:t xml:space="preserve">Tiriant gyvūnus buvo pastebėtas toksinis poveikis reprodukcijai (žr. 5.3 skyrių). Galima rizika žmogui nežinoma. </w:t>
      </w:r>
      <w:proofErr w:type="spellStart"/>
      <w:r w:rsidRPr="00AD37DE">
        <w:rPr>
          <w:rFonts w:eastAsia="Times New Roman"/>
          <w:sz w:val="22"/>
          <w:szCs w:val="22"/>
          <w:lang w:val="lt-LT" w:eastAsia="en-US"/>
        </w:rPr>
        <w:t>Pantoprazolo</w:t>
      </w:r>
      <w:proofErr w:type="spellEnd"/>
      <w:r w:rsidRPr="00AD37DE">
        <w:rPr>
          <w:sz w:val="22"/>
          <w:szCs w:val="22"/>
          <w:lang w:val="lt-LT" w:eastAsia="en-US"/>
        </w:rPr>
        <w:t xml:space="preserve"> vartoti nėščiosioms negalima</w:t>
      </w:r>
      <w:r w:rsidRPr="00AD37DE">
        <w:rPr>
          <w:rFonts w:eastAsia="Times New Roman"/>
          <w:sz w:val="22"/>
          <w:szCs w:val="22"/>
          <w:lang w:val="lt-LT" w:eastAsia="en-US"/>
        </w:rPr>
        <w:t>,</w:t>
      </w:r>
      <w:r w:rsidRPr="00AD37DE">
        <w:rPr>
          <w:sz w:val="22"/>
          <w:szCs w:val="22"/>
          <w:lang w:val="lt-LT" w:eastAsia="en-US"/>
        </w:rPr>
        <w:t xml:space="preserve"> išskyrus neabejotinai būtinus atvejus.</w:t>
      </w:r>
    </w:p>
    <w:p w14:paraId="5E90B05D" w14:textId="77777777" w:rsidR="00DC0CB7" w:rsidRPr="00AD37DE" w:rsidRDefault="00DC0CB7" w:rsidP="00DC0CB7">
      <w:pPr>
        <w:rPr>
          <w:sz w:val="22"/>
          <w:szCs w:val="22"/>
          <w:u w:val="single"/>
          <w:lang w:val="lt-LT" w:eastAsia="en-US"/>
        </w:rPr>
      </w:pPr>
    </w:p>
    <w:p w14:paraId="6FCAD2DF" w14:textId="77777777" w:rsidR="00DC0CB7" w:rsidRPr="00AD37DE" w:rsidRDefault="00DC0CB7" w:rsidP="00DC0CB7">
      <w:pPr>
        <w:rPr>
          <w:sz w:val="22"/>
          <w:szCs w:val="22"/>
          <w:u w:val="single"/>
          <w:lang w:val="lt-LT" w:eastAsia="en-US"/>
        </w:rPr>
      </w:pPr>
      <w:r w:rsidRPr="00AD37DE">
        <w:rPr>
          <w:sz w:val="22"/>
          <w:szCs w:val="22"/>
          <w:u w:val="single"/>
          <w:lang w:val="lt-LT" w:eastAsia="en-US"/>
        </w:rPr>
        <w:t>Žindymas</w:t>
      </w:r>
    </w:p>
    <w:p w14:paraId="5308B537" w14:textId="3B48653E" w:rsidR="00DC0CB7" w:rsidRPr="00AD37DE" w:rsidRDefault="00EF70B8" w:rsidP="00DC0CB7">
      <w:pPr>
        <w:rPr>
          <w:sz w:val="22"/>
          <w:szCs w:val="22"/>
          <w:lang w:val="lt-LT" w:eastAsia="en-US"/>
        </w:rPr>
      </w:pPr>
      <w:proofErr w:type="spellStart"/>
      <w:r w:rsidRPr="00AD37DE">
        <w:rPr>
          <w:sz w:val="22"/>
          <w:szCs w:val="22"/>
          <w:lang w:val="lt-LT" w:eastAsia="en-US"/>
        </w:rPr>
        <w:t>P</w:t>
      </w:r>
      <w:r w:rsidR="00DC0CB7" w:rsidRPr="00AD37DE">
        <w:rPr>
          <w:sz w:val="22"/>
          <w:szCs w:val="22"/>
          <w:lang w:val="lt-LT" w:eastAsia="en-US"/>
        </w:rPr>
        <w:t>antoprazolo</w:t>
      </w:r>
      <w:proofErr w:type="spellEnd"/>
      <w:r w:rsidR="00DC0CB7" w:rsidRPr="00AD37DE">
        <w:rPr>
          <w:sz w:val="22"/>
          <w:szCs w:val="22"/>
          <w:lang w:val="lt-LT" w:eastAsia="en-US"/>
        </w:rPr>
        <w:t xml:space="preserve"> </w:t>
      </w:r>
      <w:r w:rsidRPr="00AD37DE">
        <w:rPr>
          <w:sz w:val="22"/>
          <w:szCs w:val="22"/>
          <w:lang w:val="lt-LT" w:eastAsia="en-US"/>
        </w:rPr>
        <w:t xml:space="preserve">arba jo metabolitų </w:t>
      </w:r>
      <w:r w:rsidR="00DC0CB7" w:rsidRPr="00AD37DE">
        <w:rPr>
          <w:sz w:val="22"/>
          <w:szCs w:val="22"/>
          <w:lang w:val="lt-LT" w:eastAsia="en-US"/>
        </w:rPr>
        <w:t xml:space="preserve">išsiskiria su žindyvės pienu. Tyrimais su gyvūnais nustatyta, kad </w:t>
      </w:r>
      <w:proofErr w:type="spellStart"/>
      <w:r w:rsidR="00DC0CB7" w:rsidRPr="00AD37DE">
        <w:rPr>
          <w:sz w:val="22"/>
          <w:szCs w:val="22"/>
          <w:lang w:val="lt-LT" w:eastAsia="en-US"/>
        </w:rPr>
        <w:t>pantoprazolo</w:t>
      </w:r>
      <w:proofErr w:type="spellEnd"/>
      <w:r w:rsidR="00DC0CB7" w:rsidRPr="00AD37DE">
        <w:rPr>
          <w:sz w:val="22"/>
          <w:szCs w:val="22"/>
          <w:lang w:val="lt-LT" w:eastAsia="en-US"/>
        </w:rPr>
        <w:t xml:space="preserve"> su pienu išsiskiria. Žindymo laikotarpiu šio vaistinio preparato vartoti negalima.</w:t>
      </w:r>
    </w:p>
    <w:p w14:paraId="101CD0BB" w14:textId="77777777" w:rsidR="00DC0CB7" w:rsidRPr="00AD37DE" w:rsidRDefault="00DC0CB7" w:rsidP="00DC0CB7">
      <w:pPr>
        <w:rPr>
          <w:sz w:val="22"/>
          <w:szCs w:val="22"/>
          <w:lang w:val="lt-LT" w:eastAsia="en-US"/>
        </w:rPr>
      </w:pPr>
    </w:p>
    <w:p w14:paraId="3C804FEE" w14:textId="77777777" w:rsidR="00DC0CB7" w:rsidRPr="00AD37DE" w:rsidRDefault="00DC0CB7" w:rsidP="00DC0CB7">
      <w:pPr>
        <w:rPr>
          <w:rFonts w:eastAsia="Times New Roman"/>
          <w:sz w:val="22"/>
          <w:szCs w:val="22"/>
          <w:u w:val="single"/>
          <w:lang w:val="lt-LT" w:eastAsia="en-US"/>
        </w:rPr>
      </w:pPr>
      <w:r w:rsidRPr="00AD37DE">
        <w:rPr>
          <w:rFonts w:eastAsia="Times New Roman"/>
          <w:sz w:val="22"/>
          <w:szCs w:val="22"/>
          <w:u w:val="single"/>
          <w:lang w:val="lt-LT" w:eastAsia="en-US"/>
        </w:rPr>
        <w:t>Vaisingumas</w:t>
      </w:r>
    </w:p>
    <w:p w14:paraId="21872791" w14:textId="77777777" w:rsidR="00DC0CB7" w:rsidRPr="00AD37DE" w:rsidRDefault="00DC0CB7" w:rsidP="00DC0CB7">
      <w:pPr>
        <w:rPr>
          <w:rFonts w:eastAsia="Times New Roman"/>
          <w:sz w:val="22"/>
          <w:szCs w:val="22"/>
          <w:lang w:val="lt-LT" w:eastAsia="en-US"/>
        </w:rPr>
      </w:pPr>
      <w:r w:rsidRPr="00AD37DE">
        <w:rPr>
          <w:rFonts w:eastAsia="Times New Roman"/>
          <w:sz w:val="22"/>
          <w:szCs w:val="22"/>
          <w:lang w:val="lt-LT" w:eastAsia="en-US"/>
        </w:rPr>
        <w:t xml:space="preserve">Tyrimais su gyvūnais nenustatyta, kad </w:t>
      </w:r>
      <w:proofErr w:type="spellStart"/>
      <w:r w:rsidRPr="00AD37DE">
        <w:rPr>
          <w:rFonts w:eastAsia="Times New Roman"/>
          <w:sz w:val="22"/>
          <w:szCs w:val="22"/>
          <w:lang w:val="lt-LT" w:eastAsia="en-US"/>
        </w:rPr>
        <w:t>pantoprazolas</w:t>
      </w:r>
      <w:proofErr w:type="spellEnd"/>
      <w:r w:rsidRPr="00AD37DE">
        <w:rPr>
          <w:rFonts w:eastAsia="Times New Roman"/>
          <w:sz w:val="22"/>
          <w:szCs w:val="22"/>
          <w:lang w:val="lt-LT" w:eastAsia="en-US"/>
        </w:rPr>
        <w:t xml:space="preserve"> sutrikdytų vaisingumą (žr. 5.3 skyrių).</w:t>
      </w:r>
    </w:p>
    <w:p w14:paraId="5905B1CD" w14:textId="77777777" w:rsidR="00DC0CB7" w:rsidRPr="00AD37DE" w:rsidRDefault="00DC0CB7" w:rsidP="00DC0CB7">
      <w:pPr>
        <w:rPr>
          <w:rFonts w:eastAsia="Times New Roman"/>
          <w:sz w:val="22"/>
          <w:szCs w:val="22"/>
          <w:lang w:val="lt-LT" w:eastAsia="en-US"/>
        </w:rPr>
      </w:pPr>
    </w:p>
    <w:p w14:paraId="4A82F44B" w14:textId="77777777" w:rsidR="00DC0CB7" w:rsidRPr="00AD37DE" w:rsidRDefault="00DC0CB7" w:rsidP="00DC0CB7">
      <w:pPr>
        <w:keepNext/>
        <w:keepLines/>
        <w:tabs>
          <w:tab w:val="left" w:pos="567"/>
        </w:tabs>
        <w:ind w:left="567" w:hanging="567"/>
        <w:outlineLvl w:val="2"/>
        <w:rPr>
          <w:b/>
          <w:kern w:val="28"/>
          <w:sz w:val="22"/>
          <w:szCs w:val="22"/>
          <w:lang w:val="lt-LT" w:eastAsia="en-US"/>
        </w:rPr>
      </w:pPr>
      <w:bookmarkStart w:id="24" w:name="_Toc129243108"/>
      <w:bookmarkStart w:id="25" w:name="_Toc129243233"/>
      <w:r w:rsidRPr="00AD37DE">
        <w:rPr>
          <w:b/>
          <w:kern w:val="28"/>
          <w:sz w:val="22"/>
          <w:szCs w:val="22"/>
          <w:lang w:val="lt-LT" w:eastAsia="en-US"/>
        </w:rPr>
        <w:t>4.7</w:t>
      </w:r>
      <w:r w:rsidRPr="00AD37DE">
        <w:rPr>
          <w:b/>
          <w:kern w:val="28"/>
          <w:sz w:val="22"/>
          <w:szCs w:val="22"/>
          <w:lang w:val="lt-LT" w:eastAsia="en-US"/>
        </w:rPr>
        <w:tab/>
        <w:t>Poveikis gebėjimui vairuoti ir valdyti mechanizmus</w:t>
      </w:r>
      <w:bookmarkEnd w:id="24"/>
      <w:bookmarkEnd w:id="25"/>
    </w:p>
    <w:p w14:paraId="1CE2AD87" w14:textId="77777777" w:rsidR="00DC0CB7" w:rsidRPr="00AD37DE" w:rsidRDefault="00DC0CB7" w:rsidP="00DC0CB7">
      <w:pPr>
        <w:rPr>
          <w:sz w:val="22"/>
          <w:szCs w:val="22"/>
          <w:lang w:val="lt-LT" w:eastAsia="en-US"/>
        </w:rPr>
      </w:pPr>
    </w:p>
    <w:p w14:paraId="3F27C413" w14:textId="77777777" w:rsidR="00DC0CB7" w:rsidRPr="00AD37DE" w:rsidRDefault="00DC0CB7" w:rsidP="00DC0CB7">
      <w:pPr>
        <w:rPr>
          <w:sz w:val="22"/>
          <w:szCs w:val="22"/>
          <w:lang w:val="lt-LT" w:eastAsia="en-US"/>
        </w:rPr>
      </w:pPr>
      <w:proofErr w:type="spellStart"/>
      <w:r w:rsidRPr="00AD37DE">
        <w:rPr>
          <w:sz w:val="22"/>
          <w:szCs w:val="22"/>
          <w:lang w:val="lt-LT" w:eastAsia="en-US"/>
        </w:rPr>
        <w:t>Panzilan</w:t>
      </w:r>
      <w:proofErr w:type="spellEnd"/>
      <w:r w:rsidRPr="00AD37DE">
        <w:rPr>
          <w:sz w:val="22"/>
          <w:szCs w:val="22"/>
          <w:lang w:val="lt-LT" w:eastAsia="en-US"/>
        </w:rPr>
        <w:t xml:space="preserve"> gebėjimo vairuoti ir valdyti mechanizmus neveikia arba veikia nereikšmingai. Tačiau g</w:t>
      </w:r>
      <w:r w:rsidRPr="00AD37DE">
        <w:rPr>
          <w:rFonts w:eastAsia="Times New Roman"/>
          <w:sz w:val="22"/>
          <w:szCs w:val="22"/>
          <w:lang w:val="lt-LT" w:eastAsia="en-US"/>
        </w:rPr>
        <w:t>ali</w:t>
      </w:r>
      <w:r w:rsidRPr="00AD37DE">
        <w:rPr>
          <w:sz w:val="22"/>
          <w:szCs w:val="22"/>
          <w:lang w:val="lt-LT" w:eastAsia="en-US"/>
        </w:rPr>
        <w:t xml:space="preserve"> pasitaikyti tokių nepageidaujamo poveikio požymių kaip galvos svaigimas ir daiktų matymas lyg per miglą (žr. 4.8 skyrių). Jei tokių požymių atsiranda, pacientas neturi vairuoti bei valdyti mechanizmų.</w:t>
      </w:r>
    </w:p>
    <w:p w14:paraId="7399D0EF" w14:textId="77777777" w:rsidR="00DC0CB7" w:rsidRPr="00AD37DE" w:rsidRDefault="00DC0CB7" w:rsidP="00DC0CB7">
      <w:pPr>
        <w:rPr>
          <w:sz w:val="22"/>
          <w:szCs w:val="22"/>
          <w:lang w:val="lt-LT" w:eastAsia="en-US"/>
        </w:rPr>
      </w:pPr>
    </w:p>
    <w:p w14:paraId="6EF15E54" w14:textId="77777777" w:rsidR="00DC0CB7" w:rsidRPr="00AD37DE" w:rsidRDefault="00DC0CB7" w:rsidP="00DC0CB7">
      <w:pPr>
        <w:keepNext/>
        <w:keepLines/>
        <w:tabs>
          <w:tab w:val="left" w:pos="567"/>
        </w:tabs>
        <w:ind w:left="567" w:hanging="567"/>
        <w:outlineLvl w:val="2"/>
        <w:rPr>
          <w:b/>
          <w:kern w:val="28"/>
          <w:sz w:val="22"/>
          <w:szCs w:val="22"/>
          <w:lang w:val="lt-LT" w:eastAsia="en-US"/>
        </w:rPr>
      </w:pPr>
      <w:bookmarkStart w:id="26" w:name="_Toc129243109"/>
      <w:bookmarkStart w:id="27" w:name="_Toc129243234"/>
      <w:r w:rsidRPr="00AD37DE">
        <w:rPr>
          <w:b/>
          <w:kern w:val="28"/>
          <w:sz w:val="22"/>
          <w:szCs w:val="22"/>
          <w:lang w:val="lt-LT" w:eastAsia="en-US"/>
        </w:rPr>
        <w:lastRenderedPageBreak/>
        <w:t>4.8</w:t>
      </w:r>
      <w:r w:rsidRPr="00AD37DE">
        <w:rPr>
          <w:b/>
          <w:kern w:val="28"/>
          <w:sz w:val="22"/>
          <w:szCs w:val="22"/>
          <w:lang w:val="lt-LT" w:eastAsia="en-US"/>
        </w:rPr>
        <w:tab/>
        <w:t>Nepageidaujamas poveikis</w:t>
      </w:r>
      <w:bookmarkEnd w:id="26"/>
      <w:bookmarkEnd w:id="27"/>
    </w:p>
    <w:p w14:paraId="3CBC9FF2" w14:textId="77777777" w:rsidR="00DC0CB7" w:rsidRPr="00AD37DE" w:rsidRDefault="00DC0CB7" w:rsidP="00DC0CB7">
      <w:pPr>
        <w:rPr>
          <w:sz w:val="22"/>
          <w:szCs w:val="22"/>
          <w:lang w:val="lt-LT" w:eastAsia="en-US"/>
        </w:rPr>
      </w:pPr>
    </w:p>
    <w:p w14:paraId="2B50E241" w14:textId="64D60294" w:rsidR="00DC0CB7" w:rsidRPr="00AD37DE" w:rsidRDefault="00DC0CB7" w:rsidP="00DC0CB7">
      <w:pPr>
        <w:rPr>
          <w:sz w:val="22"/>
          <w:szCs w:val="22"/>
          <w:lang w:val="lt-LT" w:eastAsia="en-US"/>
        </w:rPr>
      </w:pPr>
      <w:r w:rsidRPr="00AD37DE">
        <w:rPr>
          <w:sz w:val="22"/>
          <w:szCs w:val="22"/>
          <w:lang w:val="lt-LT" w:eastAsia="en-US"/>
        </w:rPr>
        <w:t>Apytikriai 5 % pacientų gali būti nepageidaujamo poveikio reiškinių. Dažniausias nepageidaujamas poveikis yra viduriavimas ir galvos skausmas, kurie pasitaiko apytikriai 1 % pacientų. Lentelėje</w:t>
      </w:r>
      <w:r w:rsidRPr="00AD37DE">
        <w:rPr>
          <w:rFonts w:eastAsia="Times New Roman"/>
          <w:sz w:val="22"/>
          <w:szCs w:val="22"/>
          <w:lang w:val="lt-LT" w:eastAsia="en-US"/>
        </w:rPr>
        <w:t xml:space="preserve"> su </w:t>
      </w:r>
      <w:proofErr w:type="spellStart"/>
      <w:r w:rsidRPr="00AD37DE">
        <w:rPr>
          <w:rFonts w:eastAsia="Times New Roman"/>
          <w:sz w:val="22"/>
          <w:szCs w:val="22"/>
          <w:lang w:val="lt-LT" w:eastAsia="en-US"/>
        </w:rPr>
        <w:t>pantoprazolo</w:t>
      </w:r>
      <w:proofErr w:type="spellEnd"/>
      <w:r w:rsidRPr="00AD37DE">
        <w:rPr>
          <w:rFonts w:eastAsia="Times New Roman"/>
          <w:sz w:val="22"/>
          <w:szCs w:val="22"/>
          <w:lang w:val="lt-LT" w:eastAsia="en-US"/>
        </w:rPr>
        <w:t xml:space="preserve"> vartojimu susijęs</w:t>
      </w:r>
      <w:r w:rsidRPr="00AD37DE">
        <w:rPr>
          <w:sz w:val="22"/>
          <w:szCs w:val="22"/>
          <w:lang w:val="lt-LT" w:eastAsia="en-US"/>
        </w:rPr>
        <w:t xml:space="preserve"> nepageidaujamas poveikis </w:t>
      </w:r>
      <w:r w:rsidRPr="00AD37DE" w:rsidDel="001468D0">
        <w:rPr>
          <w:sz w:val="22"/>
          <w:szCs w:val="22"/>
          <w:lang w:val="lt-LT" w:eastAsia="en-US"/>
        </w:rPr>
        <w:t xml:space="preserve">žemiau </w:t>
      </w:r>
      <w:r w:rsidRPr="00AD37DE">
        <w:rPr>
          <w:sz w:val="22"/>
          <w:szCs w:val="22"/>
          <w:lang w:val="lt-LT" w:eastAsia="en-US"/>
        </w:rPr>
        <w:t xml:space="preserve">klasifikuojamas pagal dažnį, kuris apibūdinamas taip: </w:t>
      </w:r>
      <w:r w:rsidRPr="00AD37DE">
        <w:rPr>
          <w:rFonts w:cs="Arial"/>
          <w:sz w:val="22"/>
          <w:szCs w:val="22"/>
          <w:lang w:val="lt-LT" w:eastAsia="en-US"/>
        </w:rPr>
        <w:t>labai dažnas (≥ 1/10), dažnas (nuo ≥ 1/100 iki &lt; 1/10), nedažnas (nuo ≥ 1/1</w:t>
      </w:r>
      <w:r w:rsidR="00736483">
        <w:rPr>
          <w:rFonts w:cs="Arial"/>
          <w:sz w:val="22"/>
          <w:szCs w:val="22"/>
          <w:lang w:val="lt-LT" w:eastAsia="en-US"/>
        </w:rPr>
        <w:t> </w:t>
      </w:r>
      <w:r w:rsidRPr="00AD37DE">
        <w:rPr>
          <w:rFonts w:cs="Arial"/>
          <w:sz w:val="22"/>
          <w:szCs w:val="22"/>
          <w:lang w:val="lt-LT" w:eastAsia="en-US"/>
        </w:rPr>
        <w:t>000 iki &lt; 1/100), retas (nuo ≥ 1/10</w:t>
      </w:r>
      <w:r w:rsidR="00736483">
        <w:rPr>
          <w:rFonts w:cs="Arial"/>
          <w:sz w:val="22"/>
          <w:szCs w:val="22"/>
          <w:lang w:val="lt-LT" w:eastAsia="en-US"/>
        </w:rPr>
        <w:t> </w:t>
      </w:r>
      <w:r w:rsidRPr="00AD37DE">
        <w:rPr>
          <w:rFonts w:cs="Arial"/>
          <w:sz w:val="22"/>
          <w:szCs w:val="22"/>
          <w:lang w:val="lt-LT" w:eastAsia="en-US"/>
        </w:rPr>
        <w:t>000 iki &lt; 1/1</w:t>
      </w:r>
      <w:r w:rsidR="00736483">
        <w:rPr>
          <w:rFonts w:cs="Arial"/>
          <w:sz w:val="22"/>
          <w:szCs w:val="22"/>
          <w:lang w:val="lt-LT" w:eastAsia="en-US"/>
        </w:rPr>
        <w:t> </w:t>
      </w:r>
      <w:r w:rsidRPr="00AD37DE">
        <w:rPr>
          <w:rFonts w:cs="Arial"/>
          <w:sz w:val="22"/>
          <w:szCs w:val="22"/>
          <w:lang w:val="lt-LT" w:eastAsia="en-US"/>
        </w:rPr>
        <w:t>000), labai retas (&lt; 1/10</w:t>
      </w:r>
      <w:r w:rsidR="00736483">
        <w:rPr>
          <w:rFonts w:cs="Arial"/>
          <w:sz w:val="22"/>
          <w:szCs w:val="22"/>
          <w:lang w:val="lt-LT" w:eastAsia="en-US"/>
        </w:rPr>
        <w:t> </w:t>
      </w:r>
      <w:r w:rsidRPr="00AD37DE">
        <w:rPr>
          <w:rFonts w:cs="Arial"/>
          <w:sz w:val="22"/>
          <w:szCs w:val="22"/>
          <w:lang w:val="lt-LT" w:eastAsia="en-US"/>
        </w:rPr>
        <w:t>000) ir nežinomas (negali būti apskaičiuotas pagal turimus duomenis).</w:t>
      </w:r>
    </w:p>
    <w:p w14:paraId="59049B33" w14:textId="77777777" w:rsidR="00DC0CB7" w:rsidRPr="00AD37DE" w:rsidRDefault="00DC0CB7" w:rsidP="00DC0CB7">
      <w:pPr>
        <w:rPr>
          <w:sz w:val="22"/>
          <w:szCs w:val="22"/>
          <w:lang w:val="lt-LT" w:eastAsia="en-US"/>
        </w:rPr>
      </w:pPr>
      <w:r w:rsidRPr="00AD37DE">
        <w:rPr>
          <w:sz w:val="22"/>
          <w:szCs w:val="22"/>
          <w:lang w:val="lt-LT" w:eastAsia="en-US"/>
        </w:rPr>
        <w:t>Visos po preparato pasirodymo rinkoje pastebėtos nepageidaujamos reakcijos negali būti priskirtos kuriai nors nepageidaujamų reakcijų dažnumo grupei, todėl jų dažnumas vertinamas kaip „nežinomas“.</w:t>
      </w:r>
    </w:p>
    <w:p w14:paraId="20C2C739" w14:textId="77777777" w:rsidR="00DC0CB7" w:rsidRPr="00AD37DE" w:rsidRDefault="00DC0CB7" w:rsidP="00DC0CB7">
      <w:pPr>
        <w:rPr>
          <w:sz w:val="22"/>
          <w:szCs w:val="22"/>
          <w:lang w:val="lt-LT" w:eastAsia="en-US"/>
        </w:rPr>
      </w:pPr>
    </w:p>
    <w:p w14:paraId="6B61AB6C" w14:textId="77777777" w:rsidR="00DC0CB7" w:rsidRPr="00AD37DE" w:rsidRDefault="00DC0CB7" w:rsidP="00DC0CB7">
      <w:pPr>
        <w:rPr>
          <w:sz w:val="22"/>
          <w:szCs w:val="22"/>
          <w:lang w:val="lt-LT" w:eastAsia="en-US"/>
        </w:rPr>
      </w:pPr>
      <w:r w:rsidRPr="00AD37DE">
        <w:rPr>
          <w:sz w:val="22"/>
          <w:szCs w:val="22"/>
          <w:lang w:val="lt-LT" w:eastAsia="en-US"/>
        </w:rPr>
        <w:t>Kiekvienoje dažnio grupėje nepageidaujamas poveikis pateikiamas mažėjančio sunkumo tvarka.</w:t>
      </w:r>
    </w:p>
    <w:p w14:paraId="1CFA46A6" w14:textId="77777777" w:rsidR="00DC0CB7" w:rsidRPr="00AD37DE" w:rsidRDefault="00DC0CB7" w:rsidP="00DC0CB7">
      <w:pPr>
        <w:rPr>
          <w:sz w:val="22"/>
          <w:szCs w:val="22"/>
          <w:lang w:val="lt-LT" w:eastAsia="en-US"/>
        </w:rPr>
      </w:pPr>
    </w:p>
    <w:p w14:paraId="4874FDE2" w14:textId="77777777" w:rsidR="00DC0CB7" w:rsidRPr="00AD37DE" w:rsidRDefault="00DC0CB7" w:rsidP="00DC0CB7">
      <w:pPr>
        <w:rPr>
          <w:i/>
          <w:sz w:val="22"/>
          <w:szCs w:val="22"/>
          <w:lang w:val="lt-LT" w:eastAsia="en-US"/>
        </w:rPr>
      </w:pPr>
      <w:r w:rsidRPr="00AD37DE">
        <w:rPr>
          <w:i/>
          <w:sz w:val="22"/>
          <w:szCs w:val="22"/>
          <w:lang w:val="lt-LT" w:eastAsia="en-US"/>
        </w:rPr>
        <w:t>1 lentelė. Klinikinių tyrimų metu ir</w:t>
      </w:r>
      <w:r w:rsidRPr="00AD37DE">
        <w:rPr>
          <w:noProof/>
          <w:sz w:val="22"/>
          <w:szCs w:val="22"/>
          <w:lang w:val="lt-LT"/>
        </w:rPr>
        <w:t xml:space="preserve"> </w:t>
      </w:r>
      <w:r w:rsidRPr="00AD37DE">
        <w:rPr>
          <w:i/>
          <w:noProof/>
          <w:sz w:val="22"/>
          <w:szCs w:val="22"/>
          <w:lang w:val="lt-LT"/>
        </w:rPr>
        <w:t>po vaistinio preparato registracijos</w:t>
      </w:r>
      <w:r w:rsidRPr="00AD37DE">
        <w:rPr>
          <w:noProof/>
          <w:sz w:val="22"/>
          <w:szCs w:val="22"/>
          <w:lang w:val="lt-LT"/>
        </w:rPr>
        <w:t xml:space="preserve"> </w:t>
      </w:r>
      <w:r w:rsidRPr="00AD37DE">
        <w:rPr>
          <w:i/>
          <w:sz w:val="22"/>
          <w:szCs w:val="22"/>
          <w:lang w:val="lt-LT" w:eastAsia="en-US"/>
        </w:rPr>
        <w:t xml:space="preserve">nustatytas </w:t>
      </w:r>
      <w:proofErr w:type="spellStart"/>
      <w:r w:rsidRPr="00AD37DE">
        <w:rPr>
          <w:i/>
          <w:sz w:val="22"/>
          <w:szCs w:val="22"/>
          <w:lang w:val="lt-LT" w:eastAsia="en-US"/>
        </w:rPr>
        <w:t>pantoprazolo</w:t>
      </w:r>
      <w:proofErr w:type="spellEnd"/>
      <w:r w:rsidRPr="00AD37DE">
        <w:rPr>
          <w:i/>
          <w:sz w:val="22"/>
          <w:szCs w:val="22"/>
          <w:lang w:val="lt-LT" w:eastAsia="en-US"/>
        </w:rPr>
        <w:t xml:space="preserve"> nepageidaujamas poveikis</w:t>
      </w:r>
    </w:p>
    <w:p w14:paraId="4B3CAE0D" w14:textId="77777777" w:rsidR="00DC0CB7" w:rsidRPr="00AD37DE" w:rsidRDefault="00DC0CB7" w:rsidP="00DC0CB7">
      <w:pPr>
        <w:ind w:left="540"/>
        <w:outlineLvl w:val="0"/>
        <w:rPr>
          <w:i/>
          <w:sz w:val="22"/>
          <w:szCs w:val="22"/>
          <w:lang w:val="lt-LT" w:eastAsia="en-U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0"/>
        <w:gridCol w:w="1605"/>
        <w:gridCol w:w="1843"/>
        <w:gridCol w:w="1843"/>
        <w:gridCol w:w="1668"/>
        <w:gridCol w:w="1701"/>
      </w:tblGrid>
      <w:tr w:rsidR="00A01534" w:rsidRPr="00AD37DE" w14:paraId="0F7DC572" w14:textId="77777777" w:rsidTr="00905063">
        <w:trPr>
          <w:trHeight w:val="994"/>
          <w:tblHeader/>
        </w:trPr>
        <w:tc>
          <w:tcPr>
            <w:tcW w:w="1400" w:type="dxa"/>
            <w:tcBorders>
              <w:top w:val="single" w:sz="4" w:space="0" w:color="auto"/>
              <w:left w:val="single" w:sz="4" w:space="0" w:color="auto"/>
              <w:bottom w:val="single" w:sz="4" w:space="0" w:color="auto"/>
              <w:right w:val="single" w:sz="4" w:space="0" w:color="auto"/>
              <w:tl2br w:val="single" w:sz="4" w:space="0" w:color="auto"/>
            </w:tcBorders>
            <w:tcMar>
              <w:left w:w="28" w:type="dxa"/>
              <w:right w:w="28" w:type="dxa"/>
            </w:tcMar>
          </w:tcPr>
          <w:p w14:paraId="71EE1896" w14:textId="77777777" w:rsidR="00DC0CB7" w:rsidRPr="00AD37DE" w:rsidRDefault="00DC0CB7" w:rsidP="00B97250">
            <w:pPr>
              <w:rPr>
                <w:b/>
                <w:sz w:val="22"/>
                <w:szCs w:val="22"/>
                <w:lang w:val="lt-LT" w:eastAsia="en-US"/>
              </w:rPr>
            </w:pPr>
            <w:r w:rsidRPr="00AD37DE">
              <w:rPr>
                <w:b/>
                <w:sz w:val="22"/>
                <w:szCs w:val="22"/>
                <w:lang w:val="lt-LT" w:eastAsia="en-US"/>
              </w:rPr>
              <w:t xml:space="preserve">     Dažnumas</w:t>
            </w:r>
          </w:p>
          <w:p w14:paraId="563239F6" w14:textId="77777777" w:rsidR="00DC0CB7" w:rsidRPr="00AD37DE" w:rsidRDefault="00DC0CB7" w:rsidP="00B97250">
            <w:pPr>
              <w:rPr>
                <w:b/>
                <w:sz w:val="22"/>
                <w:szCs w:val="22"/>
                <w:lang w:val="lt-LT" w:eastAsia="en-US"/>
              </w:rPr>
            </w:pPr>
          </w:p>
          <w:p w14:paraId="5FE67BCA" w14:textId="77777777" w:rsidR="00DC0CB7" w:rsidRPr="00AD37DE" w:rsidRDefault="00DC0CB7" w:rsidP="00B97250">
            <w:pPr>
              <w:rPr>
                <w:b/>
                <w:sz w:val="22"/>
                <w:szCs w:val="22"/>
                <w:lang w:val="lt-LT" w:eastAsia="en-US"/>
              </w:rPr>
            </w:pPr>
          </w:p>
          <w:p w14:paraId="2827E407" w14:textId="77777777" w:rsidR="00DC0CB7" w:rsidRPr="00BF2482" w:rsidRDefault="00DC0CB7" w:rsidP="00B97250">
            <w:pPr>
              <w:rPr>
                <w:b/>
                <w:sz w:val="22"/>
                <w:szCs w:val="22"/>
                <w:lang w:val="lt-LT" w:eastAsia="en-US"/>
              </w:rPr>
            </w:pPr>
            <w:r w:rsidRPr="00BF2482">
              <w:rPr>
                <w:b/>
                <w:sz w:val="22"/>
                <w:szCs w:val="22"/>
                <w:lang w:val="lt-LT" w:eastAsia="en-US"/>
              </w:rPr>
              <w:t>Organų sistemos</w:t>
            </w:r>
          </w:p>
        </w:tc>
        <w:tc>
          <w:tcPr>
            <w:tcW w:w="1605" w:type="dxa"/>
            <w:tcBorders>
              <w:top w:val="single" w:sz="4" w:space="0" w:color="auto"/>
              <w:left w:val="single" w:sz="4" w:space="0" w:color="auto"/>
              <w:bottom w:val="single" w:sz="4" w:space="0" w:color="auto"/>
              <w:right w:val="single" w:sz="4" w:space="0" w:color="auto"/>
            </w:tcBorders>
          </w:tcPr>
          <w:p w14:paraId="1D63ACBF" w14:textId="77777777" w:rsidR="00DC0CB7" w:rsidRPr="00AD37DE" w:rsidRDefault="00DC0CB7" w:rsidP="00B97250">
            <w:pPr>
              <w:jc w:val="center"/>
              <w:rPr>
                <w:b/>
                <w:sz w:val="22"/>
                <w:szCs w:val="22"/>
                <w:lang w:val="lt-LT" w:eastAsia="en-US"/>
              </w:rPr>
            </w:pPr>
          </w:p>
          <w:p w14:paraId="13E6EAD0" w14:textId="77777777" w:rsidR="00DC0CB7" w:rsidRPr="00AD37DE" w:rsidRDefault="00DC0CB7" w:rsidP="00B97250">
            <w:pPr>
              <w:jc w:val="center"/>
              <w:rPr>
                <w:b/>
                <w:sz w:val="22"/>
                <w:szCs w:val="22"/>
                <w:lang w:val="lt-LT" w:eastAsia="en-US"/>
              </w:rPr>
            </w:pPr>
          </w:p>
          <w:p w14:paraId="1CCAF5B9" w14:textId="77777777" w:rsidR="00DC0CB7" w:rsidRPr="00AD37DE" w:rsidRDefault="00DC0CB7" w:rsidP="00B97250">
            <w:pPr>
              <w:jc w:val="center"/>
              <w:rPr>
                <w:b/>
                <w:sz w:val="22"/>
                <w:szCs w:val="22"/>
                <w:lang w:val="lt-LT" w:eastAsia="en-US"/>
              </w:rPr>
            </w:pPr>
            <w:r w:rsidRPr="00AD37DE">
              <w:rPr>
                <w:b/>
                <w:sz w:val="22"/>
                <w:szCs w:val="22"/>
                <w:lang w:val="lt-LT" w:eastAsia="en-US"/>
              </w:rPr>
              <w:t>Dažnas</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1416A9D" w14:textId="77777777" w:rsidR="00DC0CB7" w:rsidRPr="00AD37DE" w:rsidRDefault="00DC0CB7" w:rsidP="00B97250">
            <w:pPr>
              <w:jc w:val="center"/>
              <w:rPr>
                <w:b/>
                <w:sz w:val="22"/>
                <w:szCs w:val="22"/>
                <w:lang w:val="lt-LT" w:eastAsia="en-US"/>
              </w:rPr>
            </w:pPr>
            <w:r w:rsidRPr="00AD37DE">
              <w:rPr>
                <w:b/>
                <w:sz w:val="22"/>
                <w:szCs w:val="22"/>
                <w:lang w:val="lt-LT" w:eastAsia="en-US"/>
              </w:rPr>
              <w:t>Nedažnas</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5A3C98D" w14:textId="77777777" w:rsidR="00DC0CB7" w:rsidRPr="00AD37DE" w:rsidRDefault="00DC0CB7" w:rsidP="00B97250">
            <w:pPr>
              <w:jc w:val="center"/>
              <w:rPr>
                <w:b/>
                <w:sz w:val="22"/>
                <w:szCs w:val="22"/>
                <w:lang w:val="lt-LT" w:eastAsia="en-US"/>
              </w:rPr>
            </w:pPr>
            <w:r w:rsidRPr="00AD37DE">
              <w:rPr>
                <w:b/>
                <w:sz w:val="22"/>
                <w:szCs w:val="22"/>
                <w:lang w:val="lt-LT" w:eastAsia="en-US"/>
              </w:rPr>
              <w:t>Retas</w:t>
            </w:r>
          </w:p>
        </w:tc>
        <w:tc>
          <w:tcPr>
            <w:tcW w:w="1668"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777E8C2" w14:textId="77777777" w:rsidR="00DC0CB7" w:rsidRPr="00AD37DE" w:rsidRDefault="00DC0CB7" w:rsidP="00B97250">
            <w:pPr>
              <w:jc w:val="center"/>
              <w:rPr>
                <w:b/>
                <w:sz w:val="22"/>
                <w:szCs w:val="22"/>
                <w:lang w:val="lt-LT" w:eastAsia="en-US"/>
              </w:rPr>
            </w:pPr>
            <w:r w:rsidRPr="00AD37DE">
              <w:rPr>
                <w:b/>
                <w:sz w:val="22"/>
                <w:szCs w:val="22"/>
                <w:lang w:val="lt-LT" w:eastAsia="en-US"/>
              </w:rPr>
              <w:t>Labai retas</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E293FB4" w14:textId="77777777" w:rsidR="00DC0CB7" w:rsidRPr="00AD37DE" w:rsidRDefault="00DC0CB7" w:rsidP="00B97250">
            <w:pPr>
              <w:jc w:val="center"/>
              <w:rPr>
                <w:b/>
                <w:sz w:val="22"/>
                <w:szCs w:val="22"/>
                <w:lang w:val="lt-LT" w:eastAsia="en-US"/>
              </w:rPr>
            </w:pPr>
            <w:r w:rsidRPr="00AD37DE">
              <w:rPr>
                <w:b/>
                <w:sz w:val="22"/>
                <w:szCs w:val="22"/>
                <w:lang w:val="lt-LT" w:eastAsia="en-US"/>
              </w:rPr>
              <w:t>Dažnis nežinomas</w:t>
            </w:r>
          </w:p>
        </w:tc>
      </w:tr>
      <w:tr w:rsidR="00A01534" w:rsidRPr="00AD37DE" w14:paraId="7693F4F1" w14:textId="77777777" w:rsidTr="00905063">
        <w:trPr>
          <w:trHeight w:val="90"/>
        </w:trPr>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14:paraId="670C4D00" w14:textId="77777777" w:rsidR="00DC0CB7" w:rsidRPr="00AD37DE" w:rsidRDefault="00DC0CB7" w:rsidP="00B97250">
            <w:pPr>
              <w:rPr>
                <w:sz w:val="22"/>
                <w:szCs w:val="22"/>
                <w:lang w:val="lt-LT" w:eastAsia="en-US"/>
              </w:rPr>
            </w:pPr>
            <w:r w:rsidRPr="00AD37DE">
              <w:rPr>
                <w:sz w:val="22"/>
                <w:szCs w:val="22"/>
                <w:lang w:val="lt-LT" w:eastAsia="en-US"/>
              </w:rPr>
              <w:t>Kraujo ir limfinės sistemos sutrikimai</w:t>
            </w:r>
          </w:p>
        </w:tc>
        <w:tc>
          <w:tcPr>
            <w:tcW w:w="1605" w:type="dxa"/>
            <w:tcBorders>
              <w:top w:val="single" w:sz="4" w:space="0" w:color="auto"/>
              <w:left w:val="single" w:sz="4" w:space="0" w:color="auto"/>
              <w:bottom w:val="single" w:sz="4" w:space="0" w:color="auto"/>
              <w:right w:val="single" w:sz="4" w:space="0" w:color="auto"/>
            </w:tcBorders>
          </w:tcPr>
          <w:p w14:paraId="5DF2E7BE" w14:textId="77777777" w:rsidR="00DC0CB7" w:rsidRPr="00AD37DE" w:rsidRDefault="00DC0CB7" w:rsidP="00B97250">
            <w:pPr>
              <w:rPr>
                <w:sz w:val="22"/>
                <w:szCs w:val="22"/>
                <w:lang w:val="lt-LT" w:eastAsia="en-US"/>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4AB14FB2" w14:textId="77777777" w:rsidR="00DC0CB7" w:rsidRPr="00AD37DE" w:rsidRDefault="00DC0CB7" w:rsidP="00B97250">
            <w:pPr>
              <w:rPr>
                <w:sz w:val="22"/>
                <w:szCs w:val="22"/>
                <w:lang w:val="lt-LT" w:eastAsia="en-US"/>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0F4B3A2E" w14:textId="77777777" w:rsidR="00DC0CB7" w:rsidRPr="00AD37DE" w:rsidRDefault="00DC0CB7" w:rsidP="00B97250">
            <w:pPr>
              <w:rPr>
                <w:sz w:val="22"/>
                <w:szCs w:val="22"/>
                <w:lang w:val="lt-LT" w:eastAsia="en-US"/>
              </w:rPr>
            </w:pPr>
            <w:proofErr w:type="spellStart"/>
            <w:r w:rsidRPr="00AD37DE">
              <w:rPr>
                <w:rFonts w:eastAsia="Times New Roman"/>
                <w:sz w:val="22"/>
                <w:szCs w:val="22"/>
                <w:lang w:val="lt-LT" w:eastAsia="en-US"/>
              </w:rPr>
              <w:t>Agranulocitozė</w:t>
            </w:r>
            <w:proofErr w:type="spellEnd"/>
          </w:p>
        </w:tc>
        <w:tc>
          <w:tcPr>
            <w:tcW w:w="1668" w:type="dxa"/>
            <w:tcBorders>
              <w:top w:val="single" w:sz="4" w:space="0" w:color="auto"/>
              <w:left w:val="single" w:sz="4" w:space="0" w:color="auto"/>
              <w:bottom w:val="single" w:sz="4" w:space="0" w:color="auto"/>
              <w:right w:val="single" w:sz="4" w:space="0" w:color="auto"/>
            </w:tcBorders>
            <w:tcMar>
              <w:left w:w="28" w:type="dxa"/>
              <w:right w:w="28" w:type="dxa"/>
            </w:tcMar>
          </w:tcPr>
          <w:p w14:paraId="5403BA5F" w14:textId="77777777" w:rsidR="00DC0CB7" w:rsidRPr="00AD37DE" w:rsidRDefault="00DC0CB7" w:rsidP="00B97250">
            <w:pPr>
              <w:rPr>
                <w:sz w:val="22"/>
                <w:szCs w:val="22"/>
                <w:lang w:val="lt-LT" w:eastAsia="en-US"/>
              </w:rPr>
            </w:pPr>
            <w:proofErr w:type="spellStart"/>
            <w:r w:rsidRPr="00BF2482">
              <w:rPr>
                <w:sz w:val="22"/>
                <w:szCs w:val="22"/>
                <w:lang w:val="lt-LT" w:eastAsia="en-US"/>
              </w:rPr>
              <w:t>Leukopenija</w:t>
            </w:r>
            <w:proofErr w:type="spellEnd"/>
            <w:r w:rsidRPr="00BF2482">
              <w:rPr>
                <w:sz w:val="22"/>
                <w:szCs w:val="22"/>
                <w:lang w:val="lt-LT" w:eastAsia="en-US"/>
              </w:rPr>
              <w:t xml:space="preserve">, </w:t>
            </w:r>
            <w:proofErr w:type="spellStart"/>
            <w:r w:rsidRPr="00BF2482">
              <w:rPr>
                <w:sz w:val="22"/>
                <w:szCs w:val="22"/>
                <w:lang w:val="lt-LT" w:eastAsia="en-US"/>
              </w:rPr>
              <w:t>trombocitopenija</w:t>
            </w:r>
            <w:proofErr w:type="spellEnd"/>
            <w:r w:rsidRPr="00AD37DE">
              <w:rPr>
                <w:rFonts w:eastAsia="Times New Roman"/>
                <w:sz w:val="22"/>
                <w:szCs w:val="22"/>
                <w:lang w:val="lt-LT" w:eastAsia="en-US"/>
              </w:rPr>
              <w:t xml:space="preserve">, </w:t>
            </w:r>
            <w:proofErr w:type="spellStart"/>
            <w:r w:rsidRPr="00AD37DE">
              <w:rPr>
                <w:rFonts w:eastAsia="Times New Roman"/>
                <w:sz w:val="22"/>
                <w:szCs w:val="22"/>
                <w:lang w:val="lt-LT" w:eastAsia="en-US"/>
              </w:rPr>
              <w:t>pancitopenija</w:t>
            </w:r>
            <w:proofErr w:type="spellEnd"/>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2E11A92D" w14:textId="77777777" w:rsidR="00DC0CB7" w:rsidRPr="00AD37DE" w:rsidRDefault="00DC0CB7" w:rsidP="00B97250">
            <w:pPr>
              <w:rPr>
                <w:sz w:val="22"/>
                <w:szCs w:val="22"/>
                <w:lang w:val="lt-LT" w:eastAsia="en-US"/>
              </w:rPr>
            </w:pPr>
          </w:p>
        </w:tc>
      </w:tr>
      <w:tr w:rsidR="00A01534" w:rsidRPr="00AD37DE" w14:paraId="467974E0" w14:textId="77777777" w:rsidTr="00905063">
        <w:trPr>
          <w:trHeight w:val="32"/>
        </w:trPr>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14:paraId="2528BA56" w14:textId="77777777" w:rsidR="00DC0CB7" w:rsidRPr="00AD37DE" w:rsidRDefault="00DC0CB7" w:rsidP="00B97250">
            <w:pPr>
              <w:rPr>
                <w:sz w:val="22"/>
                <w:szCs w:val="22"/>
                <w:lang w:val="lt-LT" w:eastAsia="en-US"/>
              </w:rPr>
            </w:pPr>
            <w:r w:rsidRPr="00AD37DE">
              <w:rPr>
                <w:sz w:val="22"/>
                <w:szCs w:val="22"/>
                <w:lang w:val="lt-LT" w:eastAsia="en-US"/>
              </w:rPr>
              <w:t>Imuninės sistemos sutrikimai</w:t>
            </w:r>
          </w:p>
        </w:tc>
        <w:tc>
          <w:tcPr>
            <w:tcW w:w="1605" w:type="dxa"/>
            <w:tcBorders>
              <w:top w:val="single" w:sz="4" w:space="0" w:color="auto"/>
              <w:left w:val="single" w:sz="4" w:space="0" w:color="auto"/>
              <w:bottom w:val="single" w:sz="4" w:space="0" w:color="auto"/>
              <w:right w:val="single" w:sz="4" w:space="0" w:color="auto"/>
            </w:tcBorders>
          </w:tcPr>
          <w:p w14:paraId="26814797" w14:textId="77777777" w:rsidR="00DC0CB7" w:rsidRPr="00AD37DE" w:rsidRDefault="00DC0CB7" w:rsidP="00B97250">
            <w:pPr>
              <w:rPr>
                <w:sz w:val="22"/>
                <w:szCs w:val="22"/>
                <w:lang w:val="lt-LT" w:eastAsia="en-US"/>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48A4373C" w14:textId="77777777" w:rsidR="00DC0CB7" w:rsidRPr="00AD37DE" w:rsidRDefault="00DC0CB7" w:rsidP="00B97250">
            <w:pPr>
              <w:rPr>
                <w:sz w:val="22"/>
                <w:szCs w:val="22"/>
                <w:lang w:val="lt-LT" w:eastAsia="en-US"/>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5EE7C84B" w14:textId="77777777" w:rsidR="00DC0CB7" w:rsidRPr="00AD37DE" w:rsidRDefault="00DC0CB7" w:rsidP="00B97250">
            <w:pPr>
              <w:rPr>
                <w:sz w:val="22"/>
                <w:szCs w:val="22"/>
                <w:lang w:val="lt-LT" w:eastAsia="en-US"/>
              </w:rPr>
            </w:pPr>
            <w:r w:rsidRPr="00AD37DE">
              <w:rPr>
                <w:sz w:val="22"/>
                <w:szCs w:val="22"/>
                <w:lang w:val="lt-LT" w:eastAsia="en-US"/>
              </w:rPr>
              <w:t>Padidėjęs jautrumas (įskaitant anafilaksines reakcijas ir anafilaksinį šoką)</w:t>
            </w:r>
          </w:p>
        </w:tc>
        <w:tc>
          <w:tcPr>
            <w:tcW w:w="1668" w:type="dxa"/>
            <w:tcBorders>
              <w:top w:val="single" w:sz="4" w:space="0" w:color="auto"/>
              <w:left w:val="single" w:sz="4" w:space="0" w:color="auto"/>
              <w:bottom w:val="single" w:sz="4" w:space="0" w:color="auto"/>
              <w:right w:val="single" w:sz="4" w:space="0" w:color="auto"/>
            </w:tcBorders>
            <w:tcMar>
              <w:left w:w="28" w:type="dxa"/>
              <w:right w:w="28" w:type="dxa"/>
            </w:tcMar>
          </w:tcPr>
          <w:p w14:paraId="7CFBDABB" w14:textId="77777777" w:rsidR="00DC0CB7" w:rsidRPr="00BF2482" w:rsidRDefault="00DC0CB7" w:rsidP="00B97250">
            <w:pPr>
              <w:rPr>
                <w:sz w:val="22"/>
                <w:szCs w:val="22"/>
                <w:lang w:val="lt-LT" w:eastAsia="en-US"/>
              </w:rPr>
            </w:pP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650330F1" w14:textId="77777777" w:rsidR="00DC0CB7" w:rsidRPr="00AD37DE" w:rsidRDefault="00DC0CB7" w:rsidP="00B97250">
            <w:pPr>
              <w:rPr>
                <w:sz w:val="22"/>
                <w:szCs w:val="22"/>
                <w:lang w:val="lt-LT" w:eastAsia="en-US"/>
              </w:rPr>
            </w:pPr>
          </w:p>
        </w:tc>
      </w:tr>
      <w:tr w:rsidR="00A01534" w:rsidRPr="00AD37DE" w14:paraId="5EB6BDEC" w14:textId="77777777" w:rsidTr="00905063">
        <w:trPr>
          <w:trHeight w:val="32"/>
        </w:trPr>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14:paraId="3C85A1B9" w14:textId="77777777" w:rsidR="00DC0CB7" w:rsidRPr="00AD37DE" w:rsidRDefault="00DC0CB7" w:rsidP="00B97250">
            <w:pPr>
              <w:rPr>
                <w:sz w:val="22"/>
                <w:szCs w:val="22"/>
                <w:lang w:val="lt-LT" w:eastAsia="en-US"/>
              </w:rPr>
            </w:pPr>
            <w:r w:rsidRPr="00AD37DE">
              <w:rPr>
                <w:sz w:val="22"/>
                <w:szCs w:val="22"/>
                <w:lang w:val="lt-LT" w:eastAsia="en-US"/>
              </w:rPr>
              <w:t>Metabolizmo ir mitybos sutrikimai</w:t>
            </w:r>
          </w:p>
        </w:tc>
        <w:tc>
          <w:tcPr>
            <w:tcW w:w="1605" w:type="dxa"/>
            <w:tcBorders>
              <w:top w:val="single" w:sz="4" w:space="0" w:color="auto"/>
              <w:left w:val="single" w:sz="4" w:space="0" w:color="auto"/>
              <w:bottom w:val="single" w:sz="4" w:space="0" w:color="auto"/>
              <w:right w:val="single" w:sz="4" w:space="0" w:color="auto"/>
            </w:tcBorders>
          </w:tcPr>
          <w:p w14:paraId="6D9A02B5" w14:textId="77777777" w:rsidR="00DC0CB7" w:rsidRPr="00AD37DE" w:rsidRDefault="00DC0CB7" w:rsidP="00B97250">
            <w:pPr>
              <w:rPr>
                <w:sz w:val="22"/>
                <w:szCs w:val="22"/>
                <w:lang w:val="lt-LT" w:eastAsia="en-US"/>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4866C50D" w14:textId="77777777" w:rsidR="00DC0CB7" w:rsidRPr="00AD37DE" w:rsidRDefault="00DC0CB7" w:rsidP="00B97250">
            <w:pPr>
              <w:rPr>
                <w:sz w:val="22"/>
                <w:szCs w:val="22"/>
                <w:lang w:val="lt-LT" w:eastAsia="en-US"/>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29A261C2" w14:textId="77777777" w:rsidR="00DC0CB7" w:rsidRPr="00BF2482" w:rsidRDefault="00DC0CB7" w:rsidP="00B97250">
            <w:pPr>
              <w:rPr>
                <w:sz w:val="22"/>
                <w:szCs w:val="22"/>
                <w:lang w:val="lt-LT" w:eastAsia="en-US"/>
              </w:rPr>
            </w:pPr>
            <w:proofErr w:type="spellStart"/>
            <w:r w:rsidRPr="00BF2482">
              <w:rPr>
                <w:sz w:val="22"/>
                <w:szCs w:val="22"/>
                <w:lang w:val="lt-LT" w:eastAsia="en-US"/>
              </w:rPr>
              <w:t>Hiperlipidemija</w:t>
            </w:r>
            <w:proofErr w:type="spellEnd"/>
            <w:r w:rsidRPr="00BF2482">
              <w:rPr>
                <w:sz w:val="22"/>
                <w:szCs w:val="22"/>
                <w:lang w:val="lt-LT" w:eastAsia="en-US"/>
              </w:rPr>
              <w:t xml:space="preserve"> ir padidėjęs lipidų kiekis (trigliceridų, cholesterolio); svorio pakitimai</w:t>
            </w:r>
          </w:p>
        </w:tc>
        <w:tc>
          <w:tcPr>
            <w:tcW w:w="1668" w:type="dxa"/>
            <w:tcBorders>
              <w:top w:val="single" w:sz="4" w:space="0" w:color="auto"/>
              <w:left w:val="single" w:sz="4" w:space="0" w:color="auto"/>
              <w:bottom w:val="single" w:sz="4" w:space="0" w:color="auto"/>
              <w:right w:val="single" w:sz="4" w:space="0" w:color="auto"/>
            </w:tcBorders>
            <w:tcMar>
              <w:left w:w="28" w:type="dxa"/>
              <w:right w:w="28" w:type="dxa"/>
            </w:tcMar>
          </w:tcPr>
          <w:p w14:paraId="558D27BE" w14:textId="77777777" w:rsidR="00DC0CB7" w:rsidRPr="00AD37DE" w:rsidRDefault="00DC0CB7" w:rsidP="00B97250">
            <w:pPr>
              <w:rPr>
                <w:sz w:val="22"/>
                <w:szCs w:val="22"/>
                <w:lang w:val="lt-LT" w:eastAsia="en-US"/>
              </w:rPr>
            </w:pP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233A7CD1" w14:textId="77777777" w:rsidR="00DC0CB7" w:rsidRPr="00AD37DE" w:rsidRDefault="00DC0CB7" w:rsidP="00B97250">
            <w:pPr>
              <w:rPr>
                <w:sz w:val="22"/>
                <w:szCs w:val="22"/>
                <w:lang w:val="lt-LT" w:eastAsia="en-US"/>
              </w:rPr>
            </w:pPr>
            <w:proofErr w:type="spellStart"/>
            <w:r w:rsidRPr="00AD37DE">
              <w:rPr>
                <w:sz w:val="22"/>
                <w:szCs w:val="22"/>
                <w:lang w:val="lt-LT" w:eastAsia="en-US"/>
              </w:rPr>
              <w:t>Hiponatremija</w:t>
            </w:r>
            <w:proofErr w:type="spellEnd"/>
            <w:r w:rsidRPr="00AD37DE">
              <w:rPr>
                <w:sz w:val="22"/>
                <w:szCs w:val="22"/>
                <w:lang w:val="lt-LT" w:eastAsia="en-US"/>
              </w:rPr>
              <w:t xml:space="preserve">, </w:t>
            </w:r>
            <w:proofErr w:type="spellStart"/>
            <w:r w:rsidRPr="00AD37DE">
              <w:rPr>
                <w:sz w:val="22"/>
                <w:szCs w:val="22"/>
                <w:lang w:val="lt-LT" w:eastAsia="en-US"/>
              </w:rPr>
              <w:t>hipomagnezemija</w:t>
            </w:r>
            <w:proofErr w:type="spellEnd"/>
            <w:r w:rsidR="00283EC5" w:rsidRPr="00AD37DE">
              <w:rPr>
                <w:sz w:val="22"/>
                <w:szCs w:val="22"/>
                <w:lang w:val="lt-LT" w:eastAsia="en-US"/>
              </w:rPr>
              <w:t>,</w:t>
            </w:r>
          </w:p>
          <w:p w14:paraId="15D31AC5" w14:textId="6953328D" w:rsidR="00283EC5" w:rsidRPr="00AD37DE" w:rsidRDefault="002C50FD" w:rsidP="002C50FD">
            <w:pPr>
              <w:rPr>
                <w:sz w:val="22"/>
                <w:szCs w:val="22"/>
                <w:lang w:val="lt-LT" w:eastAsia="en-US"/>
              </w:rPr>
            </w:pPr>
            <w:proofErr w:type="spellStart"/>
            <w:r w:rsidRPr="00AD37DE">
              <w:rPr>
                <w:sz w:val="22"/>
                <w:szCs w:val="22"/>
                <w:lang w:val="lt-LT" w:eastAsia="en-US"/>
              </w:rPr>
              <w:t>h</w:t>
            </w:r>
            <w:r w:rsidR="00283EC5" w:rsidRPr="00AD37DE">
              <w:rPr>
                <w:sz w:val="22"/>
                <w:szCs w:val="22"/>
                <w:lang w:val="lt-LT" w:eastAsia="en-US"/>
              </w:rPr>
              <w:t>ipokalcemija</w:t>
            </w:r>
            <w:proofErr w:type="spellEnd"/>
            <w:r w:rsidRPr="00AD37DE">
              <w:rPr>
                <w:sz w:val="22"/>
                <w:szCs w:val="22"/>
                <w:lang w:val="lt-LT" w:eastAsia="en-US"/>
              </w:rPr>
              <w:t xml:space="preserve"> (1)</w:t>
            </w:r>
            <w:r w:rsidR="00283EC5" w:rsidRPr="00AD37DE">
              <w:rPr>
                <w:sz w:val="22"/>
                <w:szCs w:val="22"/>
                <w:lang w:val="lt-LT" w:eastAsia="en-US"/>
              </w:rPr>
              <w:t xml:space="preserve">,  </w:t>
            </w:r>
            <w:proofErr w:type="spellStart"/>
            <w:r w:rsidR="00283EC5" w:rsidRPr="00AD37DE">
              <w:rPr>
                <w:sz w:val="22"/>
                <w:szCs w:val="22"/>
                <w:lang w:val="lt-LT" w:eastAsia="en-US"/>
              </w:rPr>
              <w:t>hip</w:t>
            </w:r>
            <w:r w:rsidRPr="00AD37DE">
              <w:rPr>
                <w:sz w:val="22"/>
                <w:szCs w:val="22"/>
                <w:lang w:val="lt-LT" w:eastAsia="en-US"/>
              </w:rPr>
              <w:t>okalemija</w:t>
            </w:r>
            <w:proofErr w:type="spellEnd"/>
            <w:r w:rsidRPr="00AD37DE">
              <w:rPr>
                <w:sz w:val="22"/>
                <w:szCs w:val="22"/>
                <w:lang w:val="lt-LT" w:eastAsia="en-US"/>
              </w:rPr>
              <w:t xml:space="preserve"> (1), </w:t>
            </w:r>
          </w:p>
        </w:tc>
      </w:tr>
      <w:tr w:rsidR="00A01534" w:rsidRPr="00AD37DE" w14:paraId="29A2D2EF" w14:textId="77777777" w:rsidTr="00905063">
        <w:trPr>
          <w:trHeight w:val="32"/>
        </w:trPr>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14:paraId="23A0F614" w14:textId="77777777" w:rsidR="00DC0CB7" w:rsidRPr="00AD37DE" w:rsidRDefault="00DC0CB7" w:rsidP="00B97250">
            <w:pPr>
              <w:rPr>
                <w:sz w:val="22"/>
                <w:szCs w:val="22"/>
                <w:lang w:val="lt-LT" w:eastAsia="en-US"/>
              </w:rPr>
            </w:pPr>
            <w:r w:rsidRPr="00AD37DE">
              <w:rPr>
                <w:sz w:val="22"/>
                <w:szCs w:val="22"/>
                <w:lang w:val="lt-LT" w:eastAsia="en-US"/>
              </w:rPr>
              <w:t>Psichikos sutrikimai</w:t>
            </w:r>
          </w:p>
        </w:tc>
        <w:tc>
          <w:tcPr>
            <w:tcW w:w="1605" w:type="dxa"/>
            <w:tcBorders>
              <w:top w:val="single" w:sz="4" w:space="0" w:color="auto"/>
              <w:left w:val="single" w:sz="4" w:space="0" w:color="auto"/>
              <w:bottom w:val="single" w:sz="4" w:space="0" w:color="auto"/>
              <w:right w:val="single" w:sz="4" w:space="0" w:color="auto"/>
            </w:tcBorders>
          </w:tcPr>
          <w:p w14:paraId="710D33F4" w14:textId="77777777" w:rsidR="00DC0CB7" w:rsidRPr="00AD37DE" w:rsidRDefault="00DC0CB7" w:rsidP="00B97250">
            <w:pPr>
              <w:rPr>
                <w:sz w:val="22"/>
                <w:szCs w:val="22"/>
                <w:lang w:val="lt-LT" w:eastAsia="en-US"/>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228F1DEA" w14:textId="77777777" w:rsidR="00DC0CB7" w:rsidRPr="00AD37DE" w:rsidRDefault="00DC0CB7" w:rsidP="00B97250">
            <w:pPr>
              <w:rPr>
                <w:sz w:val="22"/>
                <w:szCs w:val="22"/>
                <w:lang w:val="lt-LT" w:eastAsia="en-US"/>
              </w:rPr>
            </w:pPr>
            <w:r w:rsidRPr="00AD37DE">
              <w:rPr>
                <w:sz w:val="22"/>
                <w:szCs w:val="22"/>
                <w:lang w:val="lt-LT" w:eastAsia="en-US"/>
              </w:rPr>
              <w:t>Miego sutrikimai</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677B60AA" w14:textId="77777777" w:rsidR="00DC0CB7" w:rsidRPr="00AD37DE" w:rsidRDefault="00DC0CB7" w:rsidP="00B97250">
            <w:pPr>
              <w:rPr>
                <w:sz w:val="22"/>
                <w:szCs w:val="22"/>
                <w:lang w:val="lt-LT" w:eastAsia="en-US"/>
              </w:rPr>
            </w:pPr>
            <w:r w:rsidRPr="00AD37DE">
              <w:rPr>
                <w:sz w:val="22"/>
                <w:szCs w:val="22"/>
                <w:lang w:val="lt-LT" w:eastAsia="en-US"/>
              </w:rPr>
              <w:t xml:space="preserve">Depresija (šių </w:t>
            </w:r>
            <w:r w:rsidRPr="00BF2482">
              <w:rPr>
                <w:sz w:val="22"/>
                <w:szCs w:val="22"/>
                <w:lang w:val="lt-LT" w:eastAsia="en-US"/>
              </w:rPr>
              <w:t>simptomų s</w:t>
            </w:r>
            <w:r w:rsidRPr="00AD37DE">
              <w:rPr>
                <w:sz w:val="22"/>
                <w:szCs w:val="22"/>
                <w:lang w:val="lt-LT" w:eastAsia="en-US"/>
              </w:rPr>
              <w:t>ustiprėjimas)</w:t>
            </w:r>
          </w:p>
        </w:tc>
        <w:tc>
          <w:tcPr>
            <w:tcW w:w="1668" w:type="dxa"/>
            <w:tcBorders>
              <w:top w:val="single" w:sz="4" w:space="0" w:color="auto"/>
              <w:left w:val="single" w:sz="4" w:space="0" w:color="auto"/>
              <w:bottom w:val="single" w:sz="4" w:space="0" w:color="auto"/>
              <w:right w:val="single" w:sz="4" w:space="0" w:color="auto"/>
            </w:tcBorders>
            <w:tcMar>
              <w:left w:w="28" w:type="dxa"/>
              <w:right w:w="28" w:type="dxa"/>
            </w:tcMar>
          </w:tcPr>
          <w:p w14:paraId="03383E9E" w14:textId="77777777" w:rsidR="00DC0CB7" w:rsidRPr="00AD37DE" w:rsidRDefault="00DC0CB7" w:rsidP="00B97250">
            <w:pPr>
              <w:rPr>
                <w:sz w:val="22"/>
                <w:szCs w:val="22"/>
                <w:lang w:val="lt-LT" w:eastAsia="en-US"/>
              </w:rPr>
            </w:pPr>
            <w:r w:rsidRPr="00AD37DE">
              <w:rPr>
                <w:sz w:val="22"/>
                <w:szCs w:val="22"/>
                <w:lang w:val="lt-LT" w:eastAsia="en-US"/>
              </w:rPr>
              <w:t>Sutrikusi orientacija (šių simptomų sustiprėjimas)</w:t>
            </w: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1FC6D33F" w14:textId="77777777" w:rsidR="00DC0CB7" w:rsidRPr="00AD37DE" w:rsidRDefault="00DC0CB7" w:rsidP="00B97250">
            <w:pPr>
              <w:rPr>
                <w:sz w:val="22"/>
                <w:szCs w:val="22"/>
                <w:lang w:val="lt-LT" w:eastAsia="en-US"/>
              </w:rPr>
            </w:pPr>
            <w:r w:rsidRPr="00AD37DE">
              <w:rPr>
                <w:sz w:val="22"/>
                <w:szCs w:val="22"/>
                <w:lang w:val="lt-LT" w:eastAsia="en-US"/>
              </w:rPr>
              <w:t>Haliucinacijos, sumišimas (ypač esant polinkiui ir šių simptomų sustiprėjimas, jei jie buvo prieš vaisto vartojimą)</w:t>
            </w:r>
          </w:p>
        </w:tc>
      </w:tr>
      <w:tr w:rsidR="00A01534" w:rsidRPr="00AD37DE" w14:paraId="4B9E4EB0" w14:textId="77777777" w:rsidTr="00905063">
        <w:trPr>
          <w:trHeight w:val="32"/>
        </w:trPr>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14:paraId="6682EA65" w14:textId="77777777" w:rsidR="00DC0CB7" w:rsidRPr="00AD37DE" w:rsidRDefault="00DC0CB7" w:rsidP="00B97250">
            <w:pPr>
              <w:rPr>
                <w:sz w:val="22"/>
                <w:szCs w:val="22"/>
                <w:lang w:val="lt-LT" w:eastAsia="en-US"/>
              </w:rPr>
            </w:pPr>
            <w:r w:rsidRPr="00AD37DE">
              <w:rPr>
                <w:sz w:val="22"/>
                <w:szCs w:val="22"/>
                <w:lang w:val="lt-LT" w:eastAsia="en-US"/>
              </w:rPr>
              <w:t>Nervų sistemos sutrikimai</w:t>
            </w:r>
          </w:p>
        </w:tc>
        <w:tc>
          <w:tcPr>
            <w:tcW w:w="1605" w:type="dxa"/>
            <w:tcBorders>
              <w:top w:val="single" w:sz="4" w:space="0" w:color="auto"/>
              <w:left w:val="single" w:sz="4" w:space="0" w:color="auto"/>
              <w:bottom w:val="single" w:sz="4" w:space="0" w:color="auto"/>
              <w:right w:val="single" w:sz="4" w:space="0" w:color="auto"/>
            </w:tcBorders>
          </w:tcPr>
          <w:p w14:paraId="47672126" w14:textId="77777777" w:rsidR="00DC0CB7" w:rsidRPr="00AD37DE" w:rsidRDefault="00DC0CB7" w:rsidP="00B97250">
            <w:pPr>
              <w:rPr>
                <w:sz w:val="22"/>
                <w:szCs w:val="22"/>
                <w:lang w:val="lt-LT" w:eastAsia="en-US"/>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5A6F7D54" w14:textId="77777777" w:rsidR="00DC0CB7" w:rsidRPr="00AD37DE" w:rsidRDefault="00DC0CB7" w:rsidP="00B97250">
            <w:pPr>
              <w:rPr>
                <w:sz w:val="22"/>
                <w:szCs w:val="22"/>
                <w:lang w:val="lt-LT" w:eastAsia="en-US"/>
              </w:rPr>
            </w:pPr>
            <w:r w:rsidRPr="00AD37DE">
              <w:rPr>
                <w:sz w:val="22"/>
                <w:szCs w:val="22"/>
                <w:lang w:val="lt-LT" w:eastAsia="en-US"/>
              </w:rPr>
              <w:t>Galvos skausmas, svaigimas</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0227E725" w14:textId="77777777" w:rsidR="00DC0CB7" w:rsidRPr="00AD37DE" w:rsidRDefault="00DC0CB7" w:rsidP="00B97250">
            <w:pPr>
              <w:rPr>
                <w:sz w:val="22"/>
                <w:szCs w:val="22"/>
                <w:lang w:val="lt-LT" w:eastAsia="en-US"/>
              </w:rPr>
            </w:pPr>
            <w:r w:rsidRPr="00AD37DE">
              <w:rPr>
                <w:rFonts w:eastAsia="Times New Roman"/>
                <w:sz w:val="22"/>
                <w:szCs w:val="22"/>
                <w:lang w:val="lt-LT" w:eastAsia="en-US"/>
              </w:rPr>
              <w:t xml:space="preserve">Skonio </w:t>
            </w:r>
            <w:r w:rsidRPr="00BF2482">
              <w:rPr>
                <w:rFonts w:eastAsia="Times New Roman"/>
                <w:sz w:val="22"/>
                <w:szCs w:val="22"/>
                <w:lang w:val="lt-LT" w:eastAsia="en-US"/>
              </w:rPr>
              <w:t>jutimo sutrik</w:t>
            </w:r>
            <w:r w:rsidRPr="00AD37DE">
              <w:rPr>
                <w:rFonts w:eastAsia="Times New Roman"/>
                <w:sz w:val="22"/>
                <w:szCs w:val="22"/>
                <w:lang w:val="lt-LT" w:eastAsia="en-US"/>
              </w:rPr>
              <w:t>imas</w:t>
            </w:r>
          </w:p>
        </w:tc>
        <w:tc>
          <w:tcPr>
            <w:tcW w:w="1668" w:type="dxa"/>
            <w:tcBorders>
              <w:top w:val="single" w:sz="4" w:space="0" w:color="auto"/>
              <w:left w:val="single" w:sz="4" w:space="0" w:color="auto"/>
              <w:bottom w:val="single" w:sz="4" w:space="0" w:color="auto"/>
              <w:right w:val="single" w:sz="4" w:space="0" w:color="auto"/>
            </w:tcBorders>
            <w:tcMar>
              <w:left w:w="28" w:type="dxa"/>
              <w:right w:w="28" w:type="dxa"/>
            </w:tcMar>
          </w:tcPr>
          <w:p w14:paraId="4FDB31EF" w14:textId="77777777" w:rsidR="00DC0CB7" w:rsidRPr="00AD37DE" w:rsidRDefault="00DC0CB7" w:rsidP="00B97250">
            <w:pPr>
              <w:rPr>
                <w:sz w:val="22"/>
                <w:szCs w:val="22"/>
                <w:lang w:val="lt-LT" w:eastAsia="en-US"/>
              </w:rPr>
            </w:pP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27178036" w14:textId="77777777" w:rsidR="00DC0CB7" w:rsidRPr="00AD37DE" w:rsidRDefault="00DC0CB7" w:rsidP="00B97250">
            <w:pPr>
              <w:rPr>
                <w:sz w:val="22"/>
                <w:szCs w:val="22"/>
                <w:lang w:val="lt-LT" w:eastAsia="en-US"/>
              </w:rPr>
            </w:pPr>
            <w:proofErr w:type="spellStart"/>
            <w:r w:rsidRPr="00AD37DE">
              <w:rPr>
                <w:rFonts w:eastAsia="Times New Roman"/>
                <w:sz w:val="22"/>
                <w:szCs w:val="22"/>
                <w:lang w:val="lt-LT" w:eastAsia="en-US"/>
              </w:rPr>
              <w:t>Parestezija</w:t>
            </w:r>
            <w:proofErr w:type="spellEnd"/>
          </w:p>
        </w:tc>
      </w:tr>
      <w:tr w:rsidR="00A01534" w:rsidRPr="00AD37DE" w14:paraId="5E0EEA6C" w14:textId="77777777" w:rsidTr="00905063">
        <w:trPr>
          <w:trHeight w:val="32"/>
        </w:trPr>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14:paraId="133DA330" w14:textId="77777777" w:rsidR="00DC0CB7" w:rsidRPr="00AD37DE" w:rsidRDefault="00DC0CB7" w:rsidP="00B97250">
            <w:pPr>
              <w:rPr>
                <w:sz w:val="22"/>
                <w:szCs w:val="22"/>
                <w:lang w:val="lt-LT" w:eastAsia="en-US"/>
              </w:rPr>
            </w:pPr>
            <w:r w:rsidRPr="00AD37DE">
              <w:rPr>
                <w:sz w:val="22"/>
                <w:szCs w:val="22"/>
                <w:lang w:val="lt-LT" w:eastAsia="en-US"/>
              </w:rPr>
              <w:t>Akių sutrikimai</w:t>
            </w:r>
          </w:p>
        </w:tc>
        <w:tc>
          <w:tcPr>
            <w:tcW w:w="1605" w:type="dxa"/>
            <w:tcBorders>
              <w:top w:val="single" w:sz="4" w:space="0" w:color="auto"/>
              <w:left w:val="single" w:sz="4" w:space="0" w:color="auto"/>
              <w:bottom w:val="single" w:sz="4" w:space="0" w:color="auto"/>
              <w:right w:val="single" w:sz="4" w:space="0" w:color="auto"/>
            </w:tcBorders>
          </w:tcPr>
          <w:p w14:paraId="3EAA1578" w14:textId="77777777" w:rsidR="00DC0CB7" w:rsidRPr="00AD37DE" w:rsidRDefault="00DC0CB7" w:rsidP="00B97250">
            <w:pPr>
              <w:rPr>
                <w:sz w:val="22"/>
                <w:szCs w:val="22"/>
                <w:lang w:val="lt-LT" w:eastAsia="en-US"/>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1E067CCE" w14:textId="77777777" w:rsidR="00DC0CB7" w:rsidRPr="00AD37DE" w:rsidRDefault="00DC0CB7" w:rsidP="00B97250">
            <w:pPr>
              <w:rPr>
                <w:sz w:val="22"/>
                <w:szCs w:val="22"/>
                <w:lang w:val="lt-LT" w:eastAsia="en-US"/>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79EEA700" w14:textId="77777777" w:rsidR="00DC0CB7" w:rsidRPr="00AD37DE" w:rsidRDefault="00DC0CB7" w:rsidP="00B97250">
            <w:pPr>
              <w:rPr>
                <w:sz w:val="22"/>
                <w:szCs w:val="22"/>
                <w:lang w:val="lt-LT" w:eastAsia="en-US"/>
              </w:rPr>
            </w:pPr>
            <w:r w:rsidRPr="00AD37DE">
              <w:rPr>
                <w:sz w:val="22"/>
                <w:szCs w:val="22"/>
                <w:lang w:val="lt-LT" w:eastAsia="en-US"/>
              </w:rPr>
              <w:t>Regėjimo sutrikimas, daiktų matymas lyg per miglą</w:t>
            </w:r>
          </w:p>
        </w:tc>
        <w:tc>
          <w:tcPr>
            <w:tcW w:w="1668" w:type="dxa"/>
            <w:tcBorders>
              <w:top w:val="single" w:sz="4" w:space="0" w:color="auto"/>
              <w:left w:val="single" w:sz="4" w:space="0" w:color="auto"/>
              <w:bottom w:val="single" w:sz="4" w:space="0" w:color="auto"/>
              <w:right w:val="single" w:sz="4" w:space="0" w:color="auto"/>
            </w:tcBorders>
            <w:tcMar>
              <w:left w:w="28" w:type="dxa"/>
              <w:right w:w="28" w:type="dxa"/>
            </w:tcMar>
          </w:tcPr>
          <w:p w14:paraId="5389A5BB" w14:textId="77777777" w:rsidR="00DC0CB7" w:rsidRPr="00BF2482" w:rsidRDefault="00DC0CB7" w:rsidP="00B97250">
            <w:pPr>
              <w:rPr>
                <w:sz w:val="22"/>
                <w:szCs w:val="22"/>
                <w:lang w:val="lt-LT" w:eastAsia="en-US"/>
              </w:rPr>
            </w:pP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62A7E527" w14:textId="77777777" w:rsidR="00DC0CB7" w:rsidRPr="00AD37DE" w:rsidRDefault="00DC0CB7" w:rsidP="00B97250">
            <w:pPr>
              <w:rPr>
                <w:sz w:val="22"/>
                <w:szCs w:val="22"/>
                <w:lang w:val="lt-LT" w:eastAsia="en-US"/>
              </w:rPr>
            </w:pPr>
          </w:p>
        </w:tc>
      </w:tr>
      <w:tr w:rsidR="00A01534" w:rsidRPr="00AD37DE" w14:paraId="034649F6" w14:textId="77777777" w:rsidTr="00905063">
        <w:trPr>
          <w:trHeight w:val="32"/>
        </w:trPr>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14:paraId="7D442897" w14:textId="77777777" w:rsidR="00DC0CB7" w:rsidRPr="00AD37DE" w:rsidRDefault="00DC0CB7" w:rsidP="00B97250">
            <w:pPr>
              <w:rPr>
                <w:sz w:val="22"/>
                <w:szCs w:val="22"/>
                <w:lang w:val="lt-LT" w:eastAsia="en-US"/>
              </w:rPr>
            </w:pPr>
            <w:r w:rsidRPr="00AD37DE">
              <w:rPr>
                <w:sz w:val="22"/>
                <w:szCs w:val="22"/>
                <w:lang w:val="lt-LT" w:eastAsia="en-US"/>
              </w:rPr>
              <w:t>Virškinimo trakto sutrikimai</w:t>
            </w:r>
          </w:p>
        </w:tc>
        <w:tc>
          <w:tcPr>
            <w:tcW w:w="1605" w:type="dxa"/>
            <w:tcBorders>
              <w:top w:val="single" w:sz="4" w:space="0" w:color="auto"/>
              <w:left w:val="single" w:sz="4" w:space="0" w:color="auto"/>
              <w:bottom w:val="single" w:sz="4" w:space="0" w:color="auto"/>
              <w:right w:val="single" w:sz="4" w:space="0" w:color="auto"/>
            </w:tcBorders>
          </w:tcPr>
          <w:p w14:paraId="3AD6369F" w14:textId="77777777" w:rsidR="00DC0CB7" w:rsidRPr="00AD37DE" w:rsidRDefault="00DC0CB7" w:rsidP="00B97250">
            <w:pPr>
              <w:rPr>
                <w:sz w:val="22"/>
                <w:szCs w:val="22"/>
                <w:lang w:val="lt-LT" w:eastAsia="en-US"/>
              </w:rPr>
            </w:pPr>
            <w:r w:rsidRPr="00AD37DE">
              <w:rPr>
                <w:sz w:val="22"/>
                <w:szCs w:val="22"/>
                <w:lang w:val="lt-LT"/>
              </w:rPr>
              <w:t xml:space="preserve">Skrandžio dugno liaukų </w:t>
            </w:r>
            <w:proofErr w:type="spellStart"/>
            <w:r w:rsidRPr="00AD37DE">
              <w:rPr>
                <w:sz w:val="22"/>
                <w:szCs w:val="22"/>
                <w:lang w:val="lt-LT"/>
              </w:rPr>
              <w:t>polypai</w:t>
            </w:r>
            <w:proofErr w:type="spellEnd"/>
            <w:r w:rsidRPr="00AD37DE">
              <w:rPr>
                <w:sz w:val="22"/>
                <w:szCs w:val="22"/>
                <w:lang w:val="lt-LT"/>
              </w:rPr>
              <w:t xml:space="preserve"> (gerybiniai)</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46FA3EB7" w14:textId="77777777" w:rsidR="00DC0CB7" w:rsidRPr="00AD37DE" w:rsidRDefault="00DC0CB7" w:rsidP="00B97250">
            <w:pPr>
              <w:rPr>
                <w:sz w:val="22"/>
                <w:szCs w:val="22"/>
                <w:lang w:val="lt-LT" w:eastAsia="en-US"/>
              </w:rPr>
            </w:pPr>
            <w:r w:rsidRPr="00AD37DE">
              <w:rPr>
                <w:sz w:val="22"/>
                <w:szCs w:val="22"/>
                <w:lang w:val="lt-LT" w:eastAsia="en-US"/>
              </w:rPr>
              <w:t xml:space="preserve">Viduriavimas, pykinimas arba vėmimas, pilvo ištempimas ir pilvo pūtimas, vidurių užkietėjimas, </w:t>
            </w:r>
            <w:r w:rsidRPr="00AD37DE">
              <w:rPr>
                <w:sz w:val="22"/>
                <w:szCs w:val="22"/>
                <w:lang w:val="lt-LT" w:eastAsia="en-US"/>
              </w:rPr>
              <w:lastRenderedPageBreak/>
              <w:t>burnos džiūvimas, pilvo skausmas ir nemalonūs pojūčiai</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0944BADD" w14:textId="77777777" w:rsidR="00DC0CB7" w:rsidRPr="00AD37DE" w:rsidRDefault="00DC0CB7" w:rsidP="00B97250">
            <w:pPr>
              <w:rPr>
                <w:sz w:val="22"/>
                <w:szCs w:val="22"/>
                <w:lang w:val="lt-LT" w:eastAsia="en-US"/>
              </w:rPr>
            </w:pPr>
          </w:p>
        </w:tc>
        <w:tc>
          <w:tcPr>
            <w:tcW w:w="1668" w:type="dxa"/>
            <w:tcBorders>
              <w:top w:val="single" w:sz="4" w:space="0" w:color="auto"/>
              <w:left w:val="single" w:sz="4" w:space="0" w:color="auto"/>
              <w:bottom w:val="single" w:sz="4" w:space="0" w:color="auto"/>
              <w:right w:val="single" w:sz="4" w:space="0" w:color="auto"/>
            </w:tcBorders>
            <w:tcMar>
              <w:left w:w="28" w:type="dxa"/>
              <w:right w:w="28" w:type="dxa"/>
            </w:tcMar>
          </w:tcPr>
          <w:p w14:paraId="2CC17598" w14:textId="77777777" w:rsidR="00DC0CB7" w:rsidRPr="00AD37DE" w:rsidRDefault="00DC0CB7" w:rsidP="00B97250">
            <w:pPr>
              <w:rPr>
                <w:sz w:val="22"/>
                <w:szCs w:val="22"/>
                <w:lang w:val="lt-LT" w:eastAsia="en-US"/>
              </w:rPr>
            </w:pP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14C922BC" w14:textId="158EA972" w:rsidR="00DC0CB7" w:rsidRPr="00AD37DE" w:rsidRDefault="00A70CDD" w:rsidP="00B97250">
            <w:pPr>
              <w:rPr>
                <w:sz w:val="22"/>
                <w:szCs w:val="22"/>
                <w:lang w:val="lt-LT" w:eastAsia="en-US"/>
              </w:rPr>
            </w:pPr>
            <w:r w:rsidRPr="00BF2482">
              <w:rPr>
                <w:sz w:val="22"/>
                <w:szCs w:val="22"/>
                <w:lang w:val="lt-LT"/>
              </w:rPr>
              <w:t>Mikroskopinis kolitas</w:t>
            </w:r>
          </w:p>
        </w:tc>
      </w:tr>
      <w:tr w:rsidR="00A01534" w:rsidRPr="00AD37DE" w14:paraId="0830061B" w14:textId="77777777" w:rsidTr="00905063">
        <w:trPr>
          <w:trHeight w:val="32"/>
        </w:trPr>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14:paraId="3A9016AB" w14:textId="77777777" w:rsidR="00DC0CB7" w:rsidRPr="00AD37DE" w:rsidRDefault="00DC0CB7" w:rsidP="00B97250">
            <w:pPr>
              <w:rPr>
                <w:sz w:val="22"/>
                <w:szCs w:val="22"/>
                <w:lang w:val="lt-LT" w:eastAsia="en-US"/>
              </w:rPr>
            </w:pPr>
            <w:r w:rsidRPr="00AD37DE">
              <w:rPr>
                <w:sz w:val="22"/>
                <w:szCs w:val="22"/>
                <w:lang w:val="lt-LT" w:eastAsia="en-US"/>
              </w:rPr>
              <w:t>Kepenų, tulžies pūslės ir latakų sutrikimai</w:t>
            </w:r>
          </w:p>
        </w:tc>
        <w:tc>
          <w:tcPr>
            <w:tcW w:w="1605" w:type="dxa"/>
            <w:tcBorders>
              <w:top w:val="single" w:sz="4" w:space="0" w:color="auto"/>
              <w:left w:val="single" w:sz="4" w:space="0" w:color="auto"/>
              <w:bottom w:val="single" w:sz="4" w:space="0" w:color="auto"/>
              <w:right w:val="single" w:sz="4" w:space="0" w:color="auto"/>
            </w:tcBorders>
          </w:tcPr>
          <w:p w14:paraId="44C26FB8" w14:textId="77777777" w:rsidR="00DC0CB7" w:rsidRPr="00AD37DE" w:rsidRDefault="00DC0CB7" w:rsidP="00B97250">
            <w:pPr>
              <w:rPr>
                <w:sz w:val="22"/>
                <w:szCs w:val="22"/>
                <w:lang w:val="lt-LT" w:eastAsia="en-US"/>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7244CF44" w14:textId="77777777" w:rsidR="00DC0CB7" w:rsidRPr="00AD37DE" w:rsidRDefault="00DC0CB7" w:rsidP="00B97250">
            <w:pPr>
              <w:rPr>
                <w:sz w:val="22"/>
                <w:szCs w:val="22"/>
                <w:lang w:val="lt-LT" w:eastAsia="en-US"/>
              </w:rPr>
            </w:pPr>
            <w:r w:rsidRPr="00AD37DE">
              <w:rPr>
                <w:sz w:val="22"/>
                <w:szCs w:val="22"/>
                <w:lang w:val="lt-LT" w:eastAsia="en-US"/>
              </w:rPr>
              <w:t>Padidėjęs kepenų fermentų (</w:t>
            </w:r>
            <w:proofErr w:type="spellStart"/>
            <w:r w:rsidRPr="00AD37DE">
              <w:rPr>
                <w:sz w:val="22"/>
                <w:szCs w:val="22"/>
                <w:lang w:val="lt-LT" w:eastAsia="en-US"/>
              </w:rPr>
              <w:t>transaminazių</w:t>
            </w:r>
            <w:proofErr w:type="spellEnd"/>
            <w:r w:rsidRPr="00AD37DE">
              <w:rPr>
                <w:sz w:val="22"/>
                <w:szCs w:val="22"/>
                <w:lang w:val="lt-LT" w:eastAsia="en-US"/>
              </w:rPr>
              <w:t xml:space="preserve">, gama </w:t>
            </w:r>
            <w:proofErr w:type="spellStart"/>
            <w:r w:rsidRPr="00AD37DE">
              <w:rPr>
                <w:sz w:val="22"/>
                <w:szCs w:val="22"/>
                <w:lang w:val="lt-LT" w:eastAsia="en-US"/>
              </w:rPr>
              <w:t>gliutamiltransferazės</w:t>
            </w:r>
            <w:proofErr w:type="spellEnd"/>
            <w:r w:rsidRPr="00AD37DE">
              <w:rPr>
                <w:sz w:val="22"/>
                <w:szCs w:val="22"/>
                <w:lang w:val="lt-LT" w:eastAsia="en-US"/>
              </w:rPr>
              <w:t>) kiekis</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54D05358" w14:textId="77777777" w:rsidR="00DC0CB7" w:rsidRPr="00BF2482" w:rsidRDefault="00DC0CB7" w:rsidP="00B97250">
            <w:pPr>
              <w:rPr>
                <w:sz w:val="22"/>
                <w:szCs w:val="22"/>
                <w:lang w:val="lt-LT" w:eastAsia="en-US"/>
              </w:rPr>
            </w:pPr>
            <w:r w:rsidRPr="00AD37DE">
              <w:rPr>
                <w:sz w:val="22"/>
                <w:szCs w:val="22"/>
                <w:lang w:val="lt-LT" w:eastAsia="en-US"/>
              </w:rPr>
              <w:t xml:space="preserve">Padidėjęs </w:t>
            </w:r>
            <w:proofErr w:type="spellStart"/>
            <w:r w:rsidRPr="00AD37DE">
              <w:rPr>
                <w:sz w:val="22"/>
                <w:szCs w:val="22"/>
                <w:lang w:val="lt-LT" w:eastAsia="en-US"/>
              </w:rPr>
              <w:t>bilirubino</w:t>
            </w:r>
            <w:proofErr w:type="spellEnd"/>
            <w:r w:rsidRPr="00AD37DE">
              <w:rPr>
                <w:sz w:val="22"/>
                <w:szCs w:val="22"/>
                <w:lang w:val="lt-LT" w:eastAsia="en-US"/>
              </w:rPr>
              <w:t xml:space="preserve"> kiekis</w:t>
            </w:r>
          </w:p>
        </w:tc>
        <w:tc>
          <w:tcPr>
            <w:tcW w:w="1668" w:type="dxa"/>
            <w:tcBorders>
              <w:top w:val="single" w:sz="4" w:space="0" w:color="auto"/>
              <w:left w:val="single" w:sz="4" w:space="0" w:color="auto"/>
              <w:bottom w:val="single" w:sz="4" w:space="0" w:color="auto"/>
              <w:right w:val="single" w:sz="4" w:space="0" w:color="auto"/>
            </w:tcBorders>
            <w:tcMar>
              <w:left w:w="28" w:type="dxa"/>
              <w:right w:w="28" w:type="dxa"/>
            </w:tcMar>
          </w:tcPr>
          <w:p w14:paraId="571A49AF" w14:textId="77777777" w:rsidR="00DC0CB7" w:rsidRPr="00AD37DE" w:rsidRDefault="00DC0CB7" w:rsidP="00B97250">
            <w:pPr>
              <w:rPr>
                <w:sz w:val="22"/>
                <w:szCs w:val="22"/>
                <w:lang w:val="lt-LT" w:eastAsia="en-US"/>
              </w:rPr>
            </w:pP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26899BF0" w14:textId="77777777" w:rsidR="00DC0CB7" w:rsidRPr="00AD37DE" w:rsidRDefault="00DC0CB7" w:rsidP="00B97250">
            <w:pPr>
              <w:rPr>
                <w:sz w:val="22"/>
                <w:szCs w:val="22"/>
                <w:lang w:val="lt-LT" w:eastAsia="en-US"/>
              </w:rPr>
            </w:pPr>
            <w:proofErr w:type="spellStart"/>
            <w:r w:rsidRPr="00AD37DE">
              <w:rPr>
                <w:sz w:val="22"/>
                <w:szCs w:val="22"/>
                <w:lang w:val="lt-LT" w:eastAsia="en-US"/>
              </w:rPr>
              <w:t>Hepatocitų</w:t>
            </w:r>
            <w:proofErr w:type="spellEnd"/>
            <w:r w:rsidRPr="00AD37DE">
              <w:rPr>
                <w:sz w:val="22"/>
                <w:szCs w:val="22"/>
                <w:lang w:val="lt-LT" w:eastAsia="en-US"/>
              </w:rPr>
              <w:t xml:space="preserve"> pažeidimas, gelta, kepenų nepakankamumas</w:t>
            </w:r>
          </w:p>
        </w:tc>
      </w:tr>
      <w:tr w:rsidR="00A01534" w:rsidRPr="00AD37DE" w14:paraId="0F153FAA" w14:textId="77777777" w:rsidTr="00905063">
        <w:trPr>
          <w:trHeight w:val="32"/>
        </w:trPr>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14:paraId="3566EAF6" w14:textId="77777777" w:rsidR="00DC0CB7" w:rsidRPr="00AD37DE" w:rsidRDefault="00DC0CB7" w:rsidP="00B97250">
            <w:pPr>
              <w:rPr>
                <w:sz w:val="22"/>
                <w:szCs w:val="22"/>
                <w:lang w:val="lt-LT" w:eastAsia="en-US"/>
              </w:rPr>
            </w:pPr>
            <w:r w:rsidRPr="00AD37DE">
              <w:rPr>
                <w:sz w:val="22"/>
                <w:szCs w:val="22"/>
                <w:lang w:val="lt-LT" w:eastAsia="en-US"/>
              </w:rPr>
              <w:t>Odos ir poodinio audinio sutrikimai</w:t>
            </w:r>
          </w:p>
        </w:tc>
        <w:tc>
          <w:tcPr>
            <w:tcW w:w="1605" w:type="dxa"/>
            <w:tcBorders>
              <w:top w:val="single" w:sz="4" w:space="0" w:color="auto"/>
              <w:left w:val="single" w:sz="4" w:space="0" w:color="auto"/>
              <w:bottom w:val="single" w:sz="4" w:space="0" w:color="auto"/>
              <w:right w:val="single" w:sz="4" w:space="0" w:color="auto"/>
            </w:tcBorders>
          </w:tcPr>
          <w:p w14:paraId="4850BF33" w14:textId="77777777" w:rsidR="00DC0CB7" w:rsidRPr="00AD37DE" w:rsidRDefault="00DC0CB7" w:rsidP="00B97250">
            <w:pPr>
              <w:rPr>
                <w:sz w:val="22"/>
                <w:szCs w:val="22"/>
                <w:lang w:val="lt-LT" w:eastAsia="en-US"/>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5CC3ED94" w14:textId="77777777" w:rsidR="00DC0CB7" w:rsidRPr="00AD37DE" w:rsidRDefault="00DC0CB7" w:rsidP="00B97250">
            <w:pPr>
              <w:rPr>
                <w:sz w:val="22"/>
                <w:szCs w:val="22"/>
                <w:lang w:val="lt-LT" w:eastAsia="en-US"/>
              </w:rPr>
            </w:pPr>
            <w:r w:rsidRPr="00AD37DE">
              <w:rPr>
                <w:sz w:val="22"/>
                <w:szCs w:val="22"/>
                <w:lang w:val="lt-LT" w:eastAsia="en-US"/>
              </w:rPr>
              <w:t xml:space="preserve">Išbėrimas, </w:t>
            </w:r>
            <w:proofErr w:type="spellStart"/>
            <w:r w:rsidRPr="00AD37DE">
              <w:rPr>
                <w:sz w:val="22"/>
                <w:szCs w:val="22"/>
                <w:lang w:val="lt-LT" w:eastAsia="en-US"/>
              </w:rPr>
              <w:t>egzantema</w:t>
            </w:r>
            <w:proofErr w:type="spellEnd"/>
            <w:r w:rsidRPr="00AD37DE">
              <w:rPr>
                <w:sz w:val="22"/>
                <w:szCs w:val="22"/>
                <w:lang w:val="lt-LT" w:eastAsia="en-US"/>
              </w:rPr>
              <w:t>, niežėjimas</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637E2FBD" w14:textId="77777777" w:rsidR="00DC0CB7" w:rsidRPr="00BF2482" w:rsidRDefault="00DC0CB7" w:rsidP="00B97250">
            <w:pPr>
              <w:rPr>
                <w:sz w:val="22"/>
                <w:szCs w:val="22"/>
                <w:lang w:val="lt-LT" w:eastAsia="en-US"/>
              </w:rPr>
            </w:pPr>
            <w:r w:rsidRPr="00AD37DE">
              <w:rPr>
                <w:sz w:val="22"/>
                <w:szCs w:val="22"/>
                <w:lang w:val="lt-LT" w:eastAsia="en-US"/>
              </w:rPr>
              <w:t xml:space="preserve">Dilgėlinė, </w:t>
            </w:r>
            <w:proofErr w:type="spellStart"/>
            <w:r w:rsidRPr="00AD37DE">
              <w:rPr>
                <w:sz w:val="22"/>
                <w:szCs w:val="22"/>
                <w:lang w:val="lt-LT" w:eastAsia="en-US"/>
              </w:rPr>
              <w:t>angioneurozinė</w:t>
            </w:r>
            <w:proofErr w:type="spellEnd"/>
            <w:r w:rsidRPr="00AD37DE">
              <w:rPr>
                <w:sz w:val="22"/>
                <w:szCs w:val="22"/>
                <w:lang w:val="lt-LT" w:eastAsia="en-US"/>
              </w:rPr>
              <w:t xml:space="preserve"> edema, </w:t>
            </w:r>
          </w:p>
        </w:tc>
        <w:tc>
          <w:tcPr>
            <w:tcW w:w="1668" w:type="dxa"/>
            <w:tcBorders>
              <w:top w:val="single" w:sz="4" w:space="0" w:color="auto"/>
              <w:left w:val="single" w:sz="4" w:space="0" w:color="auto"/>
              <w:bottom w:val="single" w:sz="4" w:space="0" w:color="auto"/>
              <w:right w:val="single" w:sz="4" w:space="0" w:color="auto"/>
            </w:tcBorders>
            <w:tcMar>
              <w:left w:w="28" w:type="dxa"/>
              <w:right w:w="28" w:type="dxa"/>
            </w:tcMar>
          </w:tcPr>
          <w:p w14:paraId="7AFA51DA" w14:textId="77777777" w:rsidR="00DC0CB7" w:rsidRPr="00AD37DE" w:rsidRDefault="00DC0CB7" w:rsidP="00B97250">
            <w:pPr>
              <w:rPr>
                <w:sz w:val="22"/>
                <w:szCs w:val="22"/>
                <w:lang w:val="lt-LT" w:eastAsia="en-US"/>
              </w:rPr>
            </w:pP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7023237C" w14:textId="376F7AF9" w:rsidR="00DC0CB7" w:rsidRPr="00AD37DE" w:rsidRDefault="00DC0CB7" w:rsidP="00937495">
            <w:pPr>
              <w:rPr>
                <w:strike/>
                <w:sz w:val="22"/>
                <w:szCs w:val="22"/>
                <w:lang w:val="lt-LT" w:eastAsia="en-US"/>
              </w:rPr>
            </w:pPr>
            <w:proofErr w:type="spellStart"/>
            <w:r w:rsidRPr="00AD37DE">
              <w:rPr>
                <w:sz w:val="22"/>
                <w:szCs w:val="22"/>
                <w:lang w:val="lt-LT" w:eastAsia="en-US"/>
              </w:rPr>
              <w:t>Stivenso</w:t>
            </w:r>
            <w:proofErr w:type="spellEnd"/>
            <w:r w:rsidRPr="00AD37DE">
              <w:rPr>
                <w:sz w:val="22"/>
                <w:szCs w:val="22"/>
                <w:lang w:val="lt-LT" w:eastAsia="en-US"/>
              </w:rPr>
              <w:t>-Džonsono (</w:t>
            </w:r>
            <w:proofErr w:type="spellStart"/>
            <w:r w:rsidRPr="00AD37DE">
              <w:rPr>
                <w:i/>
                <w:sz w:val="22"/>
                <w:szCs w:val="22"/>
                <w:lang w:val="lt-LT" w:eastAsia="en-US"/>
              </w:rPr>
              <w:t>Stevens-Johnson</w:t>
            </w:r>
            <w:proofErr w:type="spellEnd"/>
            <w:r w:rsidRPr="00AD37DE">
              <w:rPr>
                <w:sz w:val="22"/>
                <w:szCs w:val="22"/>
                <w:lang w:val="lt-LT" w:eastAsia="en-US"/>
              </w:rPr>
              <w:t xml:space="preserve">) sindromas, </w:t>
            </w:r>
            <w:proofErr w:type="spellStart"/>
            <w:r w:rsidRPr="00AD37DE">
              <w:rPr>
                <w:sz w:val="22"/>
                <w:szCs w:val="22"/>
                <w:lang w:val="lt-LT" w:eastAsia="en-US"/>
              </w:rPr>
              <w:t>Lajelio</w:t>
            </w:r>
            <w:proofErr w:type="spellEnd"/>
            <w:r w:rsidRPr="00AD37DE">
              <w:rPr>
                <w:sz w:val="22"/>
                <w:szCs w:val="22"/>
                <w:lang w:val="lt-LT" w:eastAsia="en-US"/>
              </w:rPr>
              <w:t xml:space="preserve"> (</w:t>
            </w:r>
            <w:proofErr w:type="spellStart"/>
            <w:r w:rsidRPr="00AD37DE">
              <w:rPr>
                <w:i/>
                <w:sz w:val="22"/>
                <w:szCs w:val="22"/>
                <w:lang w:val="lt-LT" w:eastAsia="en-US"/>
              </w:rPr>
              <w:t>Lyell</w:t>
            </w:r>
            <w:proofErr w:type="spellEnd"/>
            <w:r w:rsidRPr="00AD37DE">
              <w:rPr>
                <w:sz w:val="22"/>
                <w:szCs w:val="22"/>
                <w:lang w:val="lt-LT" w:eastAsia="en-US"/>
              </w:rPr>
              <w:t xml:space="preserve">) sindromas, daugiaformė </w:t>
            </w:r>
            <w:proofErr w:type="spellStart"/>
            <w:r w:rsidRPr="00AD37DE">
              <w:rPr>
                <w:sz w:val="22"/>
                <w:szCs w:val="22"/>
                <w:lang w:val="lt-LT" w:eastAsia="en-US"/>
              </w:rPr>
              <w:t>eritema</w:t>
            </w:r>
            <w:proofErr w:type="spellEnd"/>
            <w:r w:rsidRPr="00AD37DE">
              <w:rPr>
                <w:sz w:val="22"/>
                <w:szCs w:val="22"/>
                <w:lang w:val="lt-LT" w:eastAsia="en-US"/>
              </w:rPr>
              <w:t>, padidėjęs jautrumas šviesai</w:t>
            </w:r>
            <w:r w:rsidR="002C50FD" w:rsidRPr="00AD37DE">
              <w:rPr>
                <w:sz w:val="22"/>
                <w:szCs w:val="22"/>
                <w:lang w:val="lt-LT" w:eastAsia="en-US"/>
              </w:rPr>
              <w:t xml:space="preserve">, </w:t>
            </w:r>
            <w:r w:rsidR="00937495" w:rsidRPr="00AD37DE">
              <w:rPr>
                <w:sz w:val="22"/>
                <w:szCs w:val="22"/>
                <w:lang w:val="lt-LT" w:eastAsia="en-US"/>
              </w:rPr>
              <w:t xml:space="preserve">reakcija į vaistus su </w:t>
            </w:r>
            <w:proofErr w:type="spellStart"/>
            <w:r w:rsidR="00937495" w:rsidRPr="00AD37DE">
              <w:rPr>
                <w:sz w:val="22"/>
                <w:szCs w:val="22"/>
                <w:lang w:val="lt-LT" w:eastAsia="en-US"/>
              </w:rPr>
              <w:t>eozinofilija</w:t>
            </w:r>
            <w:proofErr w:type="spellEnd"/>
            <w:r w:rsidR="00937495" w:rsidRPr="00AD37DE">
              <w:rPr>
                <w:sz w:val="22"/>
                <w:szCs w:val="22"/>
                <w:lang w:val="lt-LT" w:eastAsia="en-US"/>
              </w:rPr>
              <w:t xml:space="preserve"> ir sisteminiais simptomais (</w:t>
            </w:r>
            <w:proofErr w:type="spellStart"/>
            <w:r w:rsidR="002C50FD" w:rsidRPr="00AD37DE">
              <w:rPr>
                <w:sz w:val="22"/>
                <w:szCs w:val="22"/>
                <w:lang w:val="lt-LT" w:eastAsia="en-US"/>
              </w:rPr>
              <w:t>hiperergijos</w:t>
            </w:r>
            <w:proofErr w:type="spellEnd"/>
            <w:r w:rsidR="002C50FD" w:rsidRPr="00AD37DE">
              <w:rPr>
                <w:sz w:val="22"/>
                <w:szCs w:val="22"/>
                <w:lang w:val="lt-LT" w:eastAsia="en-US"/>
              </w:rPr>
              <w:t xml:space="preserve"> vaistams sindromas</w:t>
            </w:r>
            <w:r w:rsidR="00937495" w:rsidRPr="00AD37DE">
              <w:rPr>
                <w:sz w:val="22"/>
                <w:szCs w:val="22"/>
                <w:lang w:val="lt-LT" w:eastAsia="en-US"/>
              </w:rPr>
              <w:t xml:space="preserve">, </w:t>
            </w:r>
            <w:r w:rsidR="002C50FD" w:rsidRPr="00AD37DE">
              <w:rPr>
                <w:sz w:val="22"/>
                <w:szCs w:val="22"/>
                <w:lang w:val="lt-LT" w:eastAsia="en-US"/>
              </w:rPr>
              <w:t xml:space="preserve">angl. </w:t>
            </w:r>
            <w:r w:rsidR="002C50FD" w:rsidRPr="00AD37DE">
              <w:rPr>
                <w:i/>
                <w:sz w:val="22"/>
                <w:szCs w:val="22"/>
                <w:lang w:val="lt-LT" w:eastAsia="en-US"/>
              </w:rPr>
              <w:t>DRESS</w:t>
            </w:r>
            <w:r w:rsidR="002C50FD" w:rsidRPr="00AD37DE">
              <w:rPr>
                <w:sz w:val="22"/>
                <w:szCs w:val="22"/>
                <w:lang w:val="lt-LT" w:eastAsia="en-US"/>
              </w:rPr>
              <w:t xml:space="preserve">), </w:t>
            </w:r>
            <w:proofErr w:type="spellStart"/>
            <w:r w:rsidR="002C50FD" w:rsidRPr="00AD37DE">
              <w:rPr>
                <w:sz w:val="22"/>
                <w:szCs w:val="22"/>
                <w:lang w:val="lt-LT" w:eastAsia="en-US"/>
              </w:rPr>
              <w:t>poūmė</w:t>
            </w:r>
            <w:proofErr w:type="spellEnd"/>
            <w:r w:rsidR="002C50FD" w:rsidRPr="00AD37DE">
              <w:rPr>
                <w:sz w:val="22"/>
                <w:szCs w:val="22"/>
                <w:lang w:val="lt-LT" w:eastAsia="en-US"/>
              </w:rPr>
              <w:t xml:space="preserve"> odos raudonoji vilkligė (žr. 4.4 skyrių)</w:t>
            </w:r>
          </w:p>
        </w:tc>
      </w:tr>
      <w:tr w:rsidR="00A01534" w:rsidRPr="00AD37DE" w14:paraId="420273BB" w14:textId="77777777" w:rsidTr="00905063">
        <w:trPr>
          <w:trHeight w:val="32"/>
        </w:trPr>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14:paraId="3D381AB9" w14:textId="77777777" w:rsidR="00DC0CB7" w:rsidRPr="00AD37DE" w:rsidRDefault="00DC0CB7" w:rsidP="00B97250">
            <w:pPr>
              <w:rPr>
                <w:sz w:val="22"/>
                <w:szCs w:val="22"/>
                <w:lang w:val="lt-LT" w:eastAsia="en-US"/>
              </w:rPr>
            </w:pPr>
            <w:r w:rsidRPr="00AD37DE">
              <w:rPr>
                <w:sz w:val="22"/>
                <w:szCs w:val="22"/>
                <w:lang w:val="lt-LT" w:eastAsia="en-US"/>
              </w:rPr>
              <w:t>Skeleto, raumenų ir jungiamojo audinio sutrikimai</w:t>
            </w:r>
          </w:p>
        </w:tc>
        <w:tc>
          <w:tcPr>
            <w:tcW w:w="1605" w:type="dxa"/>
            <w:tcBorders>
              <w:top w:val="single" w:sz="4" w:space="0" w:color="auto"/>
              <w:left w:val="single" w:sz="4" w:space="0" w:color="auto"/>
              <w:bottom w:val="single" w:sz="4" w:space="0" w:color="auto"/>
              <w:right w:val="single" w:sz="4" w:space="0" w:color="auto"/>
            </w:tcBorders>
          </w:tcPr>
          <w:p w14:paraId="2C660D5D" w14:textId="77777777" w:rsidR="00DC0CB7" w:rsidRPr="00AD37DE" w:rsidRDefault="00DC0CB7" w:rsidP="00B97250">
            <w:pPr>
              <w:rPr>
                <w:rFonts w:eastAsia="Times New Roman"/>
                <w:sz w:val="22"/>
                <w:szCs w:val="22"/>
                <w:lang w:val="lt-LT" w:eastAsia="en-US"/>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621B80AD" w14:textId="77777777" w:rsidR="00DC0CB7" w:rsidRPr="00AD37DE" w:rsidRDefault="00DC0CB7" w:rsidP="00B97250">
            <w:pPr>
              <w:rPr>
                <w:sz w:val="22"/>
                <w:szCs w:val="22"/>
                <w:lang w:val="lt-LT" w:eastAsia="en-US"/>
              </w:rPr>
            </w:pPr>
            <w:r w:rsidRPr="00AD37DE">
              <w:rPr>
                <w:rFonts w:eastAsia="Times New Roman"/>
                <w:sz w:val="22"/>
                <w:szCs w:val="22"/>
                <w:lang w:val="lt-LT" w:eastAsia="en-US"/>
              </w:rPr>
              <w:t>Šlaunikaulio, riešo arba stuburo lūžiai (žr. 4.4 skyrių)</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54244929" w14:textId="77777777" w:rsidR="00DC0CB7" w:rsidRPr="00BF2482" w:rsidRDefault="00DC0CB7" w:rsidP="00B97250">
            <w:pPr>
              <w:rPr>
                <w:sz w:val="22"/>
                <w:szCs w:val="22"/>
                <w:lang w:val="lt-LT" w:eastAsia="en-US"/>
              </w:rPr>
            </w:pPr>
            <w:r w:rsidRPr="00BF2482">
              <w:rPr>
                <w:sz w:val="22"/>
                <w:szCs w:val="22"/>
                <w:lang w:val="lt-LT" w:eastAsia="en-US"/>
              </w:rPr>
              <w:t>Sąnarių, raumenų skausmas</w:t>
            </w:r>
          </w:p>
        </w:tc>
        <w:tc>
          <w:tcPr>
            <w:tcW w:w="1668" w:type="dxa"/>
            <w:tcBorders>
              <w:top w:val="single" w:sz="4" w:space="0" w:color="auto"/>
              <w:left w:val="single" w:sz="4" w:space="0" w:color="auto"/>
              <w:bottom w:val="single" w:sz="4" w:space="0" w:color="auto"/>
              <w:right w:val="single" w:sz="4" w:space="0" w:color="auto"/>
            </w:tcBorders>
            <w:tcMar>
              <w:left w:w="28" w:type="dxa"/>
              <w:right w:w="28" w:type="dxa"/>
            </w:tcMar>
          </w:tcPr>
          <w:p w14:paraId="0F177B58" w14:textId="77777777" w:rsidR="00DC0CB7" w:rsidRPr="00AD37DE" w:rsidRDefault="00DC0CB7" w:rsidP="00B97250">
            <w:pPr>
              <w:rPr>
                <w:sz w:val="22"/>
                <w:szCs w:val="22"/>
                <w:lang w:val="lt-LT" w:eastAsia="en-US"/>
              </w:rPr>
            </w:pP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12E3A375" w14:textId="77777777" w:rsidR="00DC0CB7" w:rsidRPr="00AD37DE" w:rsidRDefault="00DC0CB7" w:rsidP="00B97250">
            <w:pPr>
              <w:rPr>
                <w:sz w:val="22"/>
                <w:szCs w:val="22"/>
                <w:lang w:val="lt-LT" w:eastAsia="en-US"/>
              </w:rPr>
            </w:pPr>
          </w:p>
        </w:tc>
      </w:tr>
      <w:tr w:rsidR="00A01534" w:rsidRPr="00AD37DE" w14:paraId="2EA8F9CD" w14:textId="77777777" w:rsidTr="00905063">
        <w:trPr>
          <w:trHeight w:val="32"/>
        </w:trPr>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14:paraId="731E978F" w14:textId="77777777" w:rsidR="00DC0CB7" w:rsidRPr="00AD37DE" w:rsidRDefault="00DC0CB7" w:rsidP="00B97250">
            <w:pPr>
              <w:rPr>
                <w:sz w:val="22"/>
                <w:szCs w:val="22"/>
                <w:lang w:val="lt-LT" w:eastAsia="en-US"/>
              </w:rPr>
            </w:pPr>
            <w:r w:rsidRPr="00AD37DE">
              <w:rPr>
                <w:sz w:val="22"/>
                <w:szCs w:val="22"/>
                <w:lang w:val="lt-LT" w:eastAsia="en-US"/>
              </w:rPr>
              <w:t>Inkstų ir šlapimo takų sutrikimai</w:t>
            </w:r>
          </w:p>
        </w:tc>
        <w:tc>
          <w:tcPr>
            <w:tcW w:w="1605" w:type="dxa"/>
            <w:tcBorders>
              <w:top w:val="single" w:sz="4" w:space="0" w:color="auto"/>
              <w:left w:val="single" w:sz="4" w:space="0" w:color="auto"/>
              <w:bottom w:val="single" w:sz="4" w:space="0" w:color="auto"/>
              <w:right w:val="single" w:sz="4" w:space="0" w:color="auto"/>
            </w:tcBorders>
          </w:tcPr>
          <w:p w14:paraId="77A945DA" w14:textId="77777777" w:rsidR="00DC0CB7" w:rsidRPr="00AD37DE" w:rsidRDefault="00DC0CB7" w:rsidP="00B97250">
            <w:pPr>
              <w:rPr>
                <w:sz w:val="22"/>
                <w:szCs w:val="22"/>
                <w:lang w:val="lt-LT" w:eastAsia="en-US"/>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33E9B49B" w14:textId="77777777" w:rsidR="00DC0CB7" w:rsidRPr="00AD37DE" w:rsidRDefault="00DC0CB7" w:rsidP="00B97250">
            <w:pPr>
              <w:rPr>
                <w:sz w:val="22"/>
                <w:szCs w:val="22"/>
                <w:lang w:val="lt-LT" w:eastAsia="en-US"/>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27C27441" w14:textId="77777777" w:rsidR="00DC0CB7" w:rsidRPr="00AD37DE" w:rsidRDefault="00DC0CB7" w:rsidP="00B97250">
            <w:pPr>
              <w:rPr>
                <w:sz w:val="22"/>
                <w:szCs w:val="22"/>
                <w:lang w:val="lt-LT" w:eastAsia="en-US"/>
              </w:rPr>
            </w:pPr>
          </w:p>
        </w:tc>
        <w:tc>
          <w:tcPr>
            <w:tcW w:w="1668" w:type="dxa"/>
            <w:tcBorders>
              <w:top w:val="single" w:sz="4" w:space="0" w:color="auto"/>
              <w:left w:val="single" w:sz="4" w:space="0" w:color="auto"/>
              <w:bottom w:val="single" w:sz="4" w:space="0" w:color="auto"/>
              <w:right w:val="single" w:sz="4" w:space="0" w:color="auto"/>
            </w:tcBorders>
            <w:tcMar>
              <w:left w:w="28" w:type="dxa"/>
              <w:right w:w="28" w:type="dxa"/>
            </w:tcMar>
          </w:tcPr>
          <w:p w14:paraId="69F2A233" w14:textId="77777777" w:rsidR="00DC0CB7" w:rsidRPr="00AD37DE" w:rsidRDefault="00DC0CB7" w:rsidP="00B97250">
            <w:pPr>
              <w:rPr>
                <w:sz w:val="22"/>
                <w:szCs w:val="22"/>
                <w:lang w:val="lt-LT" w:eastAsia="en-US"/>
              </w:rPr>
            </w:pP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1C456E66" w14:textId="7E597C8D" w:rsidR="00DC0CB7" w:rsidRPr="00BF2482" w:rsidRDefault="00DC0CB7" w:rsidP="000B776F">
            <w:pPr>
              <w:rPr>
                <w:sz w:val="22"/>
                <w:szCs w:val="22"/>
                <w:lang w:val="lt-LT" w:eastAsia="en-US"/>
              </w:rPr>
            </w:pPr>
            <w:proofErr w:type="spellStart"/>
            <w:r w:rsidRPr="00BF2482">
              <w:rPr>
                <w:sz w:val="22"/>
                <w:szCs w:val="22"/>
                <w:lang w:val="lt-LT" w:eastAsia="en-US"/>
              </w:rPr>
              <w:t>Intersticinis</w:t>
            </w:r>
            <w:proofErr w:type="spellEnd"/>
            <w:r w:rsidRPr="00BF2482">
              <w:rPr>
                <w:sz w:val="22"/>
                <w:szCs w:val="22"/>
                <w:lang w:val="lt-LT" w:eastAsia="en-US"/>
              </w:rPr>
              <w:t xml:space="preserve"> </w:t>
            </w:r>
            <w:r w:rsidR="000B776F">
              <w:rPr>
                <w:sz w:val="22"/>
                <w:szCs w:val="22"/>
                <w:lang w:val="lt-LT" w:eastAsia="en-US"/>
              </w:rPr>
              <w:t>kanalėlių (</w:t>
            </w:r>
            <w:proofErr w:type="spellStart"/>
            <w:r w:rsidR="000B776F">
              <w:rPr>
                <w:sz w:val="22"/>
                <w:szCs w:val="22"/>
                <w:lang w:val="lt-LT" w:eastAsia="en-US"/>
              </w:rPr>
              <w:t>tubulointersticinis</w:t>
            </w:r>
            <w:proofErr w:type="spellEnd"/>
            <w:r w:rsidR="000B776F">
              <w:rPr>
                <w:sz w:val="22"/>
                <w:szCs w:val="22"/>
                <w:lang w:val="lt-LT" w:eastAsia="en-US"/>
              </w:rPr>
              <w:t xml:space="preserve">) </w:t>
            </w:r>
            <w:r w:rsidRPr="00BF2482">
              <w:rPr>
                <w:sz w:val="22"/>
                <w:szCs w:val="22"/>
                <w:lang w:val="lt-LT" w:eastAsia="en-US"/>
              </w:rPr>
              <w:t>nefritas</w:t>
            </w:r>
            <w:r w:rsidR="000B776F">
              <w:rPr>
                <w:sz w:val="22"/>
                <w:szCs w:val="22"/>
                <w:lang w:val="lt-LT" w:eastAsia="en-US"/>
              </w:rPr>
              <w:t xml:space="preserve"> (su galimu inkstų nepakankamumą sukeliančiu progresavimu) </w:t>
            </w:r>
          </w:p>
        </w:tc>
      </w:tr>
      <w:tr w:rsidR="00A01534" w:rsidRPr="00AD37DE" w14:paraId="576EDE16" w14:textId="77777777" w:rsidTr="00905063">
        <w:trPr>
          <w:trHeight w:val="32"/>
        </w:trPr>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14:paraId="2383F089" w14:textId="77777777" w:rsidR="00DC0CB7" w:rsidRPr="00AD37DE" w:rsidRDefault="00DC0CB7" w:rsidP="00B97250">
            <w:pPr>
              <w:rPr>
                <w:rFonts w:eastAsia="Times New Roman"/>
                <w:sz w:val="22"/>
                <w:szCs w:val="22"/>
                <w:lang w:val="lt-LT" w:eastAsia="en-US"/>
              </w:rPr>
            </w:pPr>
            <w:r w:rsidRPr="00AD37DE">
              <w:rPr>
                <w:rFonts w:eastAsia="Times New Roman"/>
                <w:sz w:val="22"/>
                <w:szCs w:val="22"/>
                <w:lang w:val="lt-LT" w:eastAsia="en-US"/>
              </w:rPr>
              <w:t xml:space="preserve">Lytinės sistemos ir krūties sutrikimai </w:t>
            </w:r>
          </w:p>
          <w:p w14:paraId="17AF810D" w14:textId="77777777" w:rsidR="00DC0CB7" w:rsidRPr="00AD37DE" w:rsidRDefault="00DC0CB7" w:rsidP="00B97250">
            <w:pPr>
              <w:rPr>
                <w:rFonts w:eastAsia="Times New Roman"/>
                <w:sz w:val="22"/>
                <w:szCs w:val="22"/>
                <w:lang w:val="lt-LT" w:eastAsia="en-US"/>
              </w:rPr>
            </w:pPr>
          </w:p>
        </w:tc>
        <w:tc>
          <w:tcPr>
            <w:tcW w:w="1605" w:type="dxa"/>
            <w:tcBorders>
              <w:top w:val="single" w:sz="4" w:space="0" w:color="auto"/>
              <w:left w:val="single" w:sz="4" w:space="0" w:color="auto"/>
              <w:bottom w:val="single" w:sz="4" w:space="0" w:color="auto"/>
              <w:right w:val="single" w:sz="4" w:space="0" w:color="auto"/>
            </w:tcBorders>
          </w:tcPr>
          <w:p w14:paraId="42F69BED" w14:textId="77777777" w:rsidR="00DC0CB7" w:rsidRPr="00AD37DE" w:rsidRDefault="00DC0CB7" w:rsidP="00B97250">
            <w:pPr>
              <w:rPr>
                <w:rFonts w:eastAsia="Times New Roman"/>
                <w:sz w:val="22"/>
                <w:szCs w:val="22"/>
                <w:lang w:val="lt-LT" w:eastAsia="en-US"/>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09C8A286" w14:textId="77777777" w:rsidR="00DC0CB7" w:rsidRPr="00AD37DE" w:rsidRDefault="00DC0CB7" w:rsidP="00B97250">
            <w:pPr>
              <w:rPr>
                <w:rFonts w:eastAsia="Times New Roman"/>
                <w:sz w:val="22"/>
                <w:szCs w:val="22"/>
                <w:lang w:val="lt-LT" w:eastAsia="en-US"/>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710FB6D5" w14:textId="77777777" w:rsidR="00DC0CB7" w:rsidRPr="00BF2482" w:rsidRDefault="00DC0CB7" w:rsidP="00B97250">
            <w:pPr>
              <w:rPr>
                <w:rFonts w:eastAsia="Times New Roman"/>
                <w:sz w:val="22"/>
                <w:szCs w:val="22"/>
                <w:lang w:val="lt-LT" w:eastAsia="en-US"/>
              </w:rPr>
            </w:pPr>
            <w:proofErr w:type="spellStart"/>
            <w:r w:rsidRPr="00AD37DE">
              <w:rPr>
                <w:rFonts w:eastAsia="Times New Roman"/>
                <w:sz w:val="22"/>
                <w:szCs w:val="22"/>
                <w:lang w:val="lt-LT" w:eastAsia="en-US"/>
              </w:rPr>
              <w:t>Ginekomastija</w:t>
            </w:r>
            <w:proofErr w:type="spellEnd"/>
          </w:p>
        </w:tc>
        <w:tc>
          <w:tcPr>
            <w:tcW w:w="1668" w:type="dxa"/>
            <w:tcBorders>
              <w:top w:val="single" w:sz="4" w:space="0" w:color="auto"/>
              <w:left w:val="single" w:sz="4" w:space="0" w:color="auto"/>
              <w:bottom w:val="single" w:sz="4" w:space="0" w:color="auto"/>
              <w:right w:val="single" w:sz="4" w:space="0" w:color="auto"/>
            </w:tcBorders>
            <w:tcMar>
              <w:left w:w="28" w:type="dxa"/>
              <w:right w:w="28" w:type="dxa"/>
            </w:tcMar>
          </w:tcPr>
          <w:p w14:paraId="02E60683" w14:textId="77777777" w:rsidR="00DC0CB7" w:rsidRPr="00AD37DE" w:rsidRDefault="00DC0CB7" w:rsidP="00B97250">
            <w:pPr>
              <w:rPr>
                <w:rFonts w:eastAsia="Times New Roman"/>
                <w:sz w:val="22"/>
                <w:szCs w:val="22"/>
                <w:lang w:val="lt-LT" w:eastAsia="en-US"/>
              </w:rPr>
            </w:pP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4D949041" w14:textId="77777777" w:rsidR="00DC0CB7" w:rsidRPr="00AD37DE" w:rsidRDefault="00DC0CB7" w:rsidP="00B97250">
            <w:pPr>
              <w:rPr>
                <w:rFonts w:eastAsia="Times New Roman"/>
                <w:sz w:val="22"/>
                <w:szCs w:val="22"/>
                <w:lang w:val="lt-LT" w:eastAsia="en-US"/>
              </w:rPr>
            </w:pPr>
          </w:p>
        </w:tc>
      </w:tr>
      <w:tr w:rsidR="00A01534" w:rsidRPr="00AD37DE" w14:paraId="0749965C" w14:textId="77777777" w:rsidTr="00905063">
        <w:trPr>
          <w:trHeight w:val="32"/>
        </w:trPr>
        <w:tc>
          <w:tcPr>
            <w:tcW w:w="1400" w:type="dxa"/>
            <w:tcBorders>
              <w:top w:val="single" w:sz="4" w:space="0" w:color="auto"/>
              <w:left w:val="single" w:sz="4" w:space="0" w:color="auto"/>
              <w:bottom w:val="single" w:sz="4" w:space="0" w:color="auto"/>
              <w:right w:val="single" w:sz="4" w:space="0" w:color="auto"/>
            </w:tcBorders>
            <w:tcMar>
              <w:left w:w="28" w:type="dxa"/>
              <w:right w:w="28" w:type="dxa"/>
            </w:tcMar>
          </w:tcPr>
          <w:p w14:paraId="534AE5FB" w14:textId="77777777" w:rsidR="00DC0CB7" w:rsidRPr="00AD37DE" w:rsidRDefault="00DC0CB7" w:rsidP="00B97250">
            <w:pPr>
              <w:rPr>
                <w:sz w:val="22"/>
                <w:szCs w:val="22"/>
                <w:lang w:val="lt-LT" w:eastAsia="en-US"/>
              </w:rPr>
            </w:pPr>
            <w:r w:rsidRPr="00AD37DE">
              <w:rPr>
                <w:sz w:val="22"/>
                <w:szCs w:val="22"/>
                <w:lang w:val="lt-LT" w:eastAsia="en-US"/>
              </w:rPr>
              <w:t>Bendrieji sutrikimai ir vartojimo vietos pažeidimai</w:t>
            </w:r>
          </w:p>
        </w:tc>
        <w:tc>
          <w:tcPr>
            <w:tcW w:w="1605" w:type="dxa"/>
            <w:tcBorders>
              <w:top w:val="single" w:sz="4" w:space="0" w:color="auto"/>
              <w:left w:val="single" w:sz="4" w:space="0" w:color="auto"/>
              <w:bottom w:val="single" w:sz="4" w:space="0" w:color="auto"/>
              <w:right w:val="single" w:sz="4" w:space="0" w:color="auto"/>
            </w:tcBorders>
          </w:tcPr>
          <w:p w14:paraId="7B65AEEA" w14:textId="77777777" w:rsidR="00DC0CB7" w:rsidRPr="00AD37DE" w:rsidRDefault="00DC0CB7" w:rsidP="00B97250">
            <w:pPr>
              <w:rPr>
                <w:sz w:val="22"/>
                <w:szCs w:val="22"/>
                <w:lang w:val="lt-LT" w:eastAsia="en-US"/>
              </w:rPr>
            </w:pP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06F433F5" w14:textId="77777777" w:rsidR="00DC0CB7" w:rsidRPr="00AD37DE" w:rsidRDefault="00DC0CB7" w:rsidP="00B97250">
            <w:pPr>
              <w:rPr>
                <w:sz w:val="22"/>
                <w:szCs w:val="22"/>
                <w:lang w:val="lt-LT" w:eastAsia="en-US"/>
              </w:rPr>
            </w:pPr>
            <w:proofErr w:type="spellStart"/>
            <w:r w:rsidRPr="00AD37DE">
              <w:rPr>
                <w:sz w:val="22"/>
                <w:szCs w:val="22"/>
                <w:lang w:val="lt-LT" w:eastAsia="en-US"/>
              </w:rPr>
              <w:t>Astenija</w:t>
            </w:r>
            <w:proofErr w:type="spellEnd"/>
            <w:r w:rsidRPr="00AD37DE">
              <w:rPr>
                <w:sz w:val="22"/>
                <w:szCs w:val="22"/>
                <w:lang w:val="lt-LT" w:eastAsia="en-US"/>
              </w:rPr>
              <w:t>, nuovargis, negalavimas</w:t>
            </w:r>
          </w:p>
        </w:tc>
        <w:tc>
          <w:tcPr>
            <w:tcW w:w="1843" w:type="dxa"/>
            <w:tcBorders>
              <w:top w:val="single" w:sz="4" w:space="0" w:color="auto"/>
              <w:left w:val="single" w:sz="4" w:space="0" w:color="auto"/>
              <w:bottom w:val="single" w:sz="4" w:space="0" w:color="auto"/>
              <w:right w:val="single" w:sz="4" w:space="0" w:color="auto"/>
            </w:tcBorders>
            <w:tcMar>
              <w:left w:w="28" w:type="dxa"/>
              <w:right w:w="28" w:type="dxa"/>
            </w:tcMar>
          </w:tcPr>
          <w:p w14:paraId="6179F5AD" w14:textId="77777777" w:rsidR="00DC0CB7" w:rsidRPr="00AD37DE" w:rsidRDefault="00DC0CB7" w:rsidP="00B97250">
            <w:pPr>
              <w:rPr>
                <w:sz w:val="22"/>
                <w:szCs w:val="22"/>
                <w:lang w:val="lt-LT" w:eastAsia="en-US"/>
              </w:rPr>
            </w:pPr>
            <w:r w:rsidRPr="00BF2482">
              <w:rPr>
                <w:sz w:val="22"/>
                <w:szCs w:val="22"/>
                <w:lang w:val="lt-LT" w:eastAsia="en-US"/>
              </w:rPr>
              <w:t>Padidė</w:t>
            </w:r>
            <w:r w:rsidRPr="00AD37DE">
              <w:rPr>
                <w:sz w:val="22"/>
                <w:szCs w:val="22"/>
                <w:lang w:val="lt-LT" w:eastAsia="en-US"/>
              </w:rPr>
              <w:t>jusi kūno temperatūra, periferinė edema</w:t>
            </w:r>
          </w:p>
        </w:tc>
        <w:tc>
          <w:tcPr>
            <w:tcW w:w="1668" w:type="dxa"/>
            <w:tcBorders>
              <w:top w:val="single" w:sz="4" w:space="0" w:color="auto"/>
              <w:left w:val="single" w:sz="4" w:space="0" w:color="auto"/>
              <w:bottom w:val="single" w:sz="4" w:space="0" w:color="auto"/>
              <w:right w:val="single" w:sz="4" w:space="0" w:color="auto"/>
            </w:tcBorders>
            <w:tcMar>
              <w:left w:w="28" w:type="dxa"/>
              <w:right w:w="28" w:type="dxa"/>
            </w:tcMar>
          </w:tcPr>
          <w:p w14:paraId="1ED2C61E" w14:textId="77777777" w:rsidR="00DC0CB7" w:rsidRPr="00AD37DE" w:rsidRDefault="00DC0CB7" w:rsidP="00B97250">
            <w:pPr>
              <w:rPr>
                <w:sz w:val="22"/>
                <w:szCs w:val="22"/>
                <w:lang w:val="lt-LT" w:eastAsia="en-US"/>
              </w:rPr>
            </w:pPr>
          </w:p>
        </w:tc>
        <w:tc>
          <w:tcPr>
            <w:tcW w:w="1701" w:type="dxa"/>
            <w:tcBorders>
              <w:top w:val="single" w:sz="4" w:space="0" w:color="auto"/>
              <w:left w:val="single" w:sz="4" w:space="0" w:color="auto"/>
              <w:bottom w:val="single" w:sz="4" w:space="0" w:color="auto"/>
              <w:right w:val="single" w:sz="4" w:space="0" w:color="auto"/>
            </w:tcBorders>
            <w:tcMar>
              <w:left w:w="28" w:type="dxa"/>
              <w:right w:w="28" w:type="dxa"/>
            </w:tcMar>
          </w:tcPr>
          <w:p w14:paraId="17071F54" w14:textId="77777777" w:rsidR="00DC0CB7" w:rsidRPr="00AD37DE" w:rsidRDefault="00DC0CB7" w:rsidP="00B97250">
            <w:pPr>
              <w:rPr>
                <w:sz w:val="22"/>
                <w:szCs w:val="22"/>
                <w:lang w:val="lt-LT" w:eastAsia="en-US"/>
              </w:rPr>
            </w:pPr>
          </w:p>
        </w:tc>
      </w:tr>
    </w:tbl>
    <w:p w14:paraId="2D1A0DC8" w14:textId="4A0C37EA" w:rsidR="00DC0CB7" w:rsidRPr="00AD37DE" w:rsidRDefault="002C50FD" w:rsidP="00DC0CB7">
      <w:pPr>
        <w:tabs>
          <w:tab w:val="left" w:pos="567"/>
        </w:tabs>
        <w:autoSpaceDE w:val="0"/>
        <w:autoSpaceDN w:val="0"/>
        <w:adjustRightInd w:val="0"/>
        <w:spacing w:line="260" w:lineRule="exact"/>
        <w:jc w:val="both"/>
        <w:rPr>
          <w:rFonts w:eastAsia="Times New Roman"/>
          <w:snapToGrid w:val="0"/>
          <w:sz w:val="22"/>
          <w:szCs w:val="22"/>
          <w:u w:val="single"/>
          <w:lang w:val="lt-LT" w:eastAsia="en-US"/>
        </w:rPr>
      </w:pPr>
      <w:r w:rsidRPr="00AD37DE">
        <w:rPr>
          <w:rFonts w:eastAsia="Times New Roman"/>
          <w:snapToGrid w:val="0"/>
          <w:sz w:val="22"/>
          <w:szCs w:val="22"/>
          <w:u w:val="single"/>
          <w:lang w:val="lt-LT" w:eastAsia="en-US"/>
        </w:rPr>
        <w:lastRenderedPageBreak/>
        <w:t xml:space="preserve">(1) </w:t>
      </w:r>
      <w:proofErr w:type="spellStart"/>
      <w:r w:rsidRPr="00AD37DE">
        <w:rPr>
          <w:rFonts w:eastAsia="Times New Roman"/>
          <w:snapToGrid w:val="0"/>
          <w:sz w:val="22"/>
          <w:szCs w:val="22"/>
          <w:u w:val="single"/>
          <w:lang w:val="lt-LT" w:eastAsia="en-US"/>
        </w:rPr>
        <w:t>Hipokalcemija</w:t>
      </w:r>
      <w:proofErr w:type="spellEnd"/>
      <w:r w:rsidRPr="00AD37DE">
        <w:rPr>
          <w:rFonts w:eastAsia="Times New Roman"/>
          <w:snapToGrid w:val="0"/>
          <w:sz w:val="22"/>
          <w:szCs w:val="22"/>
          <w:u w:val="single"/>
          <w:lang w:val="lt-LT" w:eastAsia="en-US"/>
        </w:rPr>
        <w:t xml:space="preserve"> ir</w:t>
      </w:r>
      <w:r w:rsidR="00246DAD">
        <w:rPr>
          <w:rFonts w:eastAsia="Times New Roman"/>
          <w:snapToGrid w:val="0"/>
          <w:sz w:val="22"/>
          <w:szCs w:val="22"/>
          <w:u w:val="single"/>
          <w:lang w:val="lt-LT" w:eastAsia="en-US"/>
        </w:rPr>
        <w:t xml:space="preserve"> (</w:t>
      </w:r>
      <w:r w:rsidRPr="00AD37DE">
        <w:rPr>
          <w:rFonts w:eastAsia="Times New Roman"/>
          <w:snapToGrid w:val="0"/>
          <w:sz w:val="22"/>
          <w:szCs w:val="22"/>
          <w:u w:val="single"/>
          <w:lang w:val="lt-LT" w:eastAsia="en-US"/>
        </w:rPr>
        <w:t>arba</w:t>
      </w:r>
      <w:r w:rsidR="00246DAD">
        <w:rPr>
          <w:rFonts w:eastAsia="Times New Roman"/>
          <w:snapToGrid w:val="0"/>
          <w:sz w:val="22"/>
          <w:szCs w:val="22"/>
          <w:u w:val="single"/>
          <w:lang w:val="lt-LT" w:eastAsia="en-US"/>
        </w:rPr>
        <w:t>)</w:t>
      </w:r>
      <w:r w:rsidRPr="00AD37DE">
        <w:rPr>
          <w:rFonts w:eastAsia="Times New Roman"/>
          <w:snapToGrid w:val="0"/>
          <w:sz w:val="22"/>
          <w:szCs w:val="22"/>
          <w:u w:val="single"/>
          <w:lang w:val="lt-LT" w:eastAsia="en-US"/>
        </w:rPr>
        <w:t xml:space="preserve"> </w:t>
      </w:r>
      <w:proofErr w:type="spellStart"/>
      <w:r w:rsidRPr="00AD37DE">
        <w:rPr>
          <w:rFonts w:eastAsia="Times New Roman"/>
          <w:snapToGrid w:val="0"/>
          <w:sz w:val="22"/>
          <w:szCs w:val="22"/>
          <w:u w:val="single"/>
          <w:lang w:val="lt-LT" w:eastAsia="en-US"/>
        </w:rPr>
        <w:t>hipokalemija</w:t>
      </w:r>
      <w:proofErr w:type="spellEnd"/>
      <w:r w:rsidRPr="00AD37DE">
        <w:rPr>
          <w:rFonts w:eastAsia="Times New Roman"/>
          <w:snapToGrid w:val="0"/>
          <w:sz w:val="22"/>
          <w:szCs w:val="22"/>
          <w:u w:val="single"/>
          <w:lang w:val="lt-LT" w:eastAsia="en-US"/>
        </w:rPr>
        <w:t xml:space="preserve"> gali būti susijusios su </w:t>
      </w:r>
      <w:proofErr w:type="spellStart"/>
      <w:r w:rsidRPr="00AD37DE">
        <w:rPr>
          <w:rFonts w:eastAsia="Times New Roman"/>
          <w:snapToGrid w:val="0"/>
          <w:sz w:val="22"/>
          <w:szCs w:val="22"/>
          <w:u w:val="single"/>
          <w:lang w:val="lt-LT" w:eastAsia="en-US"/>
        </w:rPr>
        <w:t>hipomagnezemija</w:t>
      </w:r>
      <w:proofErr w:type="spellEnd"/>
      <w:r w:rsidRPr="00AD37DE">
        <w:rPr>
          <w:rFonts w:eastAsia="Times New Roman"/>
          <w:snapToGrid w:val="0"/>
          <w:sz w:val="22"/>
          <w:szCs w:val="22"/>
          <w:u w:val="single"/>
          <w:lang w:val="lt-LT" w:eastAsia="en-US"/>
        </w:rPr>
        <w:t xml:space="preserve"> (žr. 4.4 skyrių)</w:t>
      </w:r>
    </w:p>
    <w:p w14:paraId="7A209871" w14:textId="77777777" w:rsidR="002C50FD" w:rsidRPr="00AD37DE" w:rsidRDefault="002C50FD" w:rsidP="00DC0CB7">
      <w:pPr>
        <w:rPr>
          <w:rFonts w:eastAsia="Times New Roman" w:cs="Arial"/>
          <w:sz w:val="22"/>
          <w:szCs w:val="22"/>
          <w:u w:val="single"/>
          <w:lang w:val="lt-LT" w:eastAsia="en-US"/>
        </w:rPr>
      </w:pPr>
    </w:p>
    <w:p w14:paraId="5B8F7AA3" w14:textId="268C9443" w:rsidR="00DC0CB7" w:rsidRPr="00AD37DE" w:rsidRDefault="00DC0CB7" w:rsidP="00DC0CB7">
      <w:pPr>
        <w:rPr>
          <w:rFonts w:eastAsia="Times New Roman" w:cs="Arial"/>
          <w:sz w:val="22"/>
          <w:szCs w:val="22"/>
          <w:u w:val="single"/>
          <w:lang w:val="lt-LT" w:eastAsia="en-US"/>
        </w:rPr>
      </w:pPr>
      <w:r w:rsidRPr="00AD37DE">
        <w:rPr>
          <w:rFonts w:eastAsia="Times New Roman" w:cs="Arial"/>
          <w:sz w:val="22"/>
          <w:szCs w:val="22"/>
          <w:u w:val="single"/>
          <w:lang w:val="lt-LT" w:eastAsia="en-US"/>
        </w:rPr>
        <w:t>Pranešimas apie įtariamas nepageidaujamas reakcijas</w:t>
      </w:r>
    </w:p>
    <w:p w14:paraId="5663C530" w14:textId="698440AC" w:rsidR="00DC0CB7" w:rsidRPr="00AD37DE" w:rsidRDefault="00545F8A" w:rsidP="00DC0CB7">
      <w:pPr>
        <w:widowControl w:val="0"/>
        <w:autoSpaceDE w:val="0"/>
        <w:autoSpaceDN w:val="0"/>
        <w:adjustRightInd w:val="0"/>
        <w:rPr>
          <w:b/>
          <w:sz w:val="22"/>
          <w:szCs w:val="22"/>
          <w:lang w:val="lt-LT" w:eastAsia="en-US"/>
        </w:rPr>
      </w:pPr>
      <w:r>
        <w:rPr>
          <w:sz w:val="22"/>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w:t>
      </w:r>
    </w:p>
    <w:p w14:paraId="0472ACF0" w14:textId="77777777" w:rsidR="00173FA6" w:rsidRDefault="00173FA6" w:rsidP="00DC0CB7">
      <w:pPr>
        <w:keepNext/>
        <w:keepLines/>
        <w:tabs>
          <w:tab w:val="left" w:pos="567"/>
        </w:tabs>
        <w:ind w:left="567" w:hanging="567"/>
        <w:outlineLvl w:val="2"/>
        <w:rPr>
          <w:b/>
          <w:kern w:val="28"/>
          <w:sz w:val="22"/>
          <w:szCs w:val="22"/>
          <w:lang w:val="lt-LT" w:eastAsia="en-US"/>
        </w:rPr>
      </w:pPr>
      <w:bookmarkStart w:id="28" w:name="_Toc129243110"/>
      <w:bookmarkStart w:id="29" w:name="_Toc129243235"/>
    </w:p>
    <w:p w14:paraId="4C90AF75" w14:textId="319D8E8E" w:rsidR="00DC0CB7" w:rsidRPr="00AD37DE" w:rsidRDefault="00DC0CB7" w:rsidP="00DC0CB7">
      <w:pPr>
        <w:keepNext/>
        <w:keepLines/>
        <w:tabs>
          <w:tab w:val="left" w:pos="567"/>
        </w:tabs>
        <w:ind w:left="567" w:hanging="567"/>
        <w:outlineLvl w:val="2"/>
        <w:rPr>
          <w:b/>
          <w:kern w:val="28"/>
          <w:sz w:val="22"/>
          <w:szCs w:val="22"/>
          <w:lang w:val="lt-LT" w:eastAsia="en-US"/>
        </w:rPr>
      </w:pPr>
      <w:r w:rsidRPr="00AD37DE">
        <w:rPr>
          <w:b/>
          <w:kern w:val="28"/>
          <w:sz w:val="22"/>
          <w:szCs w:val="22"/>
          <w:lang w:val="lt-LT" w:eastAsia="en-US"/>
        </w:rPr>
        <w:t>4.9</w:t>
      </w:r>
      <w:r w:rsidRPr="00AD37DE">
        <w:rPr>
          <w:b/>
          <w:kern w:val="28"/>
          <w:sz w:val="22"/>
          <w:szCs w:val="22"/>
          <w:lang w:val="lt-LT" w:eastAsia="en-US"/>
        </w:rPr>
        <w:tab/>
        <w:t>Perdozavimas</w:t>
      </w:r>
      <w:bookmarkEnd w:id="28"/>
      <w:bookmarkEnd w:id="29"/>
    </w:p>
    <w:p w14:paraId="65A8005B" w14:textId="77777777" w:rsidR="00DC0CB7" w:rsidRPr="00AD37DE" w:rsidRDefault="00DC0CB7" w:rsidP="00DC0CB7">
      <w:pPr>
        <w:rPr>
          <w:sz w:val="22"/>
          <w:szCs w:val="22"/>
          <w:lang w:val="lt-LT" w:eastAsia="en-US"/>
        </w:rPr>
      </w:pPr>
    </w:p>
    <w:p w14:paraId="79228FA0" w14:textId="77777777" w:rsidR="00DC0CB7" w:rsidRPr="00AD37DE" w:rsidRDefault="00DC0CB7" w:rsidP="00DC0CB7">
      <w:pPr>
        <w:rPr>
          <w:sz w:val="22"/>
          <w:szCs w:val="22"/>
          <w:lang w:val="lt-LT" w:eastAsia="en-US"/>
        </w:rPr>
      </w:pPr>
      <w:r w:rsidRPr="00AD37DE">
        <w:rPr>
          <w:sz w:val="22"/>
          <w:szCs w:val="22"/>
          <w:lang w:val="lt-LT" w:eastAsia="en-US"/>
        </w:rPr>
        <w:t xml:space="preserve">Būdingų perdozavimo simptomų žmogui nėra. </w:t>
      </w:r>
    </w:p>
    <w:p w14:paraId="3DECF4E5" w14:textId="21CF3870" w:rsidR="00DC0CB7" w:rsidRPr="00AD37DE" w:rsidRDefault="00DC0CB7" w:rsidP="00DC0CB7">
      <w:pPr>
        <w:rPr>
          <w:sz w:val="22"/>
          <w:szCs w:val="22"/>
          <w:lang w:val="lt-LT" w:eastAsia="en-US"/>
        </w:rPr>
      </w:pPr>
      <w:r w:rsidRPr="00AD37DE">
        <w:rPr>
          <w:sz w:val="22"/>
          <w:szCs w:val="22"/>
          <w:lang w:val="lt-LT" w:eastAsia="en-US"/>
        </w:rPr>
        <w:t>Sisteminė ekspozicija, kai į veną per 2</w:t>
      </w:r>
      <w:r w:rsidR="00D2740B" w:rsidRPr="00AD37DE">
        <w:rPr>
          <w:sz w:val="22"/>
          <w:szCs w:val="22"/>
          <w:lang w:val="lt-LT" w:eastAsia="en-US"/>
        </w:rPr>
        <w:t> </w:t>
      </w:r>
      <w:r w:rsidRPr="00AD37DE">
        <w:rPr>
          <w:sz w:val="22"/>
          <w:szCs w:val="22"/>
          <w:lang w:val="lt-LT" w:eastAsia="en-US"/>
        </w:rPr>
        <w:t>min. suleista ne didesnė kaip 240</w:t>
      </w:r>
      <w:r w:rsidR="00D2740B" w:rsidRPr="00AD37DE">
        <w:rPr>
          <w:sz w:val="22"/>
          <w:szCs w:val="22"/>
          <w:lang w:val="lt-LT" w:eastAsia="en-US"/>
        </w:rPr>
        <w:t> </w:t>
      </w:r>
      <w:r w:rsidRPr="00AD37DE">
        <w:rPr>
          <w:sz w:val="22"/>
          <w:szCs w:val="22"/>
          <w:lang w:val="lt-LT" w:eastAsia="en-US"/>
        </w:rPr>
        <w:t>mg dozė, toleruota gerai.</w:t>
      </w:r>
    </w:p>
    <w:p w14:paraId="467BD420" w14:textId="77777777" w:rsidR="00DC0CB7" w:rsidRPr="00AD37DE" w:rsidRDefault="00DC0CB7" w:rsidP="00DC0CB7">
      <w:pPr>
        <w:rPr>
          <w:sz w:val="22"/>
          <w:szCs w:val="22"/>
          <w:lang w:val="lt-LT" w:eastAsia="en-US"/>
        </w:rPr>
      </w:pPr>
      <w:r w:rsidRPr="00AD37DE">
        <w:rPr>
          <w:sz w:val="22"/>
          <w:szCs w:val="22"/>
          <w:lang w:val="lt-LT" w:eastAsia="en-US"/>
        </w:rPr>
        <w:t xml:space="preserve">Didelė dalis </w:t>
      </w:r>
      <w:proofErr w:type="spellStart"/>
      <w:r w:rsidRPr="00AD37DE">
        <w:rPr>
          <w:sz w:val="22"/>
          <w:szCs w:val="22"/>
          <w:lang w:val="lt-LT" w:eastAsia="en-US"/>
        </w:rPr>
        <w:t>pantoprazolo</w:t>
      </w:r>
      <w:proofErr w:type="spellEnd"/>
      <w:r w:rsidRPr="00AD37DE">
        <w:rPr>
          <w:sz w:val="22"/>
          <w:szCs w:val="22"/>
          <w:lang w:val="lt-LT" w:eastAsia="en-US"/>
        </w:rPr>
        <w:t xml:space="preserve"> jungiasi prie baltymų, todėl dialize daug preparato nepašalinama.</w:t>
      </w:r>
    </w:p>
    <w:p w14:paraId="1785AEC9" w14:textId="77777777" w:rsidR="00DC0CB7" w:rsidRPr="00AD37DE" w:rsidRDefault="00DC0CB7" w:rsidP="00DC0CB7">
      <w:pPr>
        <w:rPr>
          <w:sz w:val="22"/>
          <w:szCs w:val="22"/>
          <w:lang w:val="lt-LT" w:eastAsia="en-US"/>
        </w:rPr>
      </w:pPr>
      <w:r w:rsidRPr="00AD37DE">
        <w:rPr>
          <w:sz w:val="22"/>
          <w:szCs w:val="22"/>
          <w:lang w:val="lt-LT" w:eastAsia="en-US"/>
        </w:rPr>
        <w:t>Jeigu perdozuojama ir atsiranda klinikinių intoksikacijos požymių, taikomas simptominis ir palaikomasis gydymas, specifinių gydymo rekomendacijų nėra.</w:t>
      </w:r>
      <w:r w:rsidRPr="00AD37DE" w:rsidDel="00327ABA">
        <w:rPr>
          <w:rFonts w:eastAsia="Times New Roman"/>
          <w:sz w:val="22"/>
          <w:szCs w:val="22"/>
          <w:lang w:val="lt-LT" w:eastAsia="en-US"/>
        </w:rPr>
        <w:t xml:space="preserve"> </w:t>
      </w:r>
    </w:p>
    <w:p w14:paraId="7E8F22B7" w14:textId="77777777" w:rsidR="00DC0CB7" w:rsidRPr="00AD37DE" w:rsidRDefault="00DC0CB7" w:rsidP="00DC0CB7">
      <w:pPr>
        <w:rPr>
          <w:sz w:val="22"/>
          <w:szCs w:val="22"/>
          <w:lang w:val="lt-LT" w:eastAsia="en-US"/>
        </w:rPr>
      </w:pPr>
    </w:p>
    <w:p w14:paraId="5433D48B" w14:textId="77777777" w:rsidR="00DC0CB7" w:rsidRPr="00AD37DE" w:rsidRDefault="00DC0CB7" w:rsidP="00DC0CB7">
      <w:pPr>
        <w:rPr>
          <w:sz w:val="22"/>
          <w:szCs w:val="22"/>
          <w:lang w:val="lt-LT" w:eastAsia="en-US"/>
        </w:rPr>
      </w:pPr>
    </w:p>
    <w:p w14:paraId="636DC152" w14:textId="77777777" w:rsidR="00DC0CB7" w:rsidRPr="00AD37DE" w:rsidRDefault="00DC0CB7" w:rsidP="00DC0CB7">
      <w:pPr>
        <w:keepNext/>
        <w:tabs>
          <w:tab w:val="left" w:pos="567"/>
        </w:tabs>
        <w:ind w:left="567" w:hanging="567"/>
        <w:outlineLvl w:val="1"/>
        <w:rPr>
          <w:b/>
          <w:sz w:val="22"/>
          <w:szCs w:val="22"/>
          <w:lang w:val="lt-LT" w:eastAsia="en-US"/>
        </w:rPr>
      </w:pPr>
      <w:bookmarkStart w:id="30" w:name="_Toc129243111"/>
      <w:bookmarkStart w:id="31" w:name="_Toc129243236"/>
      <w:r w:rsidRPr="00AD37DE">
        <w:rPr>
          <w:b/>
          <w:sz w:val="22"/>
          <w:szCs w:val="22"/>
          <w:lang w:val="lt-LT" w:eastAsia="en-US"/>
        </w:rPr>
        <w:t>5.</w:t>
      </w:r>
      <w:r w:rsidRPr="00AD37DE">
        <w:rPr>
          <w:b/>
          <w:sz w:val="22"/>
          <w:szCs w:val="22"/>
          <w:lang w:val="lt-LT" w:eastAsia="en-US"/>
        </w:rPr>
        <w:tab/>
        <w:t>FARMAKOLOGINĖS SAVYBĖS</w:t>
      </w:r>
      <w:bookmarkEnd w:id="30"/>
      <w:bookmarkEnd w:id="31"/>
    </w:p>
    <w:p w14:paraId="049E450E" w14:textId="77777777" w:rsidR="00DC0CB7" w:rsidRPr="00AD37DE" w:rsidRDefault="00DC0CB7" w:rsidP="00DC0CB7">
      <w:pPr>
        <w:rPr>
          <w:sz w:val="22"/>
          <w:szCs w:val="22"/>
          <w:lang w:val="lt-LT" w:eastAsia="en-US"/>
        </w:rPr>
      </w:pPr>
    </w:p>
    <w:p w14:paraId="46CBCA88" w14:textId="77777777" w:rsidR="00DC0CB7" w:rsidRPr="00AD37DE" w:rsidRDefault="00DC0CB7" w:rsidP="00DC0CB7">
      <w:pPr>
        <w:keepNext/>
        <w:keepLines/>
        <w:tabs>
          <w:tab w:val="left" w:pos="567"/>
        </w:tabs>
        <w:ind w:left="567" w:hanging="567"/>
        <w:outlineLvl w:val="2"/>
        <w:rPr>
          <w:b/>
          <w:kern w:val="28"/>
          <w:sz w:val="22"/>
          <w:szCs w:val="22"/>
          <w:lang w:val="lt-LT" w:eastAsia="en-US"/>
        </w:rPr>
      </w:pPr>
      <w:bookmarkStart w:id="32" w:name="_Toc129243112"/>
      <w:bookmarkStart w:id="33" w:name="_Toc129243237"/>
      <w:r w:rsidRPr="00AD37DE">
        <w:rPr>
          <w:b/>
          <w:kern w:val="28"/>
          <w:sz w:val="22"/>
          <w:szCs w:val="22"/>
          <w:lang w:val="lt-LT" w:eastAsia="en-US"/>
        </w:rPr>
        <w:t>5.1</w:t>
      </w:r>
      <w:r w:rsidRPr="00AD37DE">
        <w:rPr>
          <w:b/>
          <w:kern w:val="28"/>
          <w:sz w:val="22"/>
          <w:szCs w:val="22"/>
          <w:lang w:val="lt-LT" w:eastAsia="en-US"/>
        </w:rPr>
        <w:tab/>
      </w:r>
      <w:proofErr w:type="spellStart"/>
      <w:r w:rsidRPr="00AD37DE">
        <w:rPr>
          <w:b/>
          <w:kern w:val="28"/>
          <w:sz w:val="22"/>
          <w:szCs w:val="22"/>
          <w:lang w:val="lt-LT" w:eastAsia="en-US"/>
        </w:rPr>
        <w:t>Farmakodinaminės</w:t>
      </w:r>
      <w:proofErr w:type="spellEnd"/>
      <w:r w:rsidRPr="00AD37DE">
        <w:rPr>
          <w:b/>
          <w:kern w:val="28"/>
          <w:sz w:val="22"/>
          <w:szCs w:val="22"/>
          <w:lang w:val="lt-LT" w:eastAsia="en-US"/>
        </w:rPr>
        <w:t xml:space="preserve"> savybės</w:t>
      </w:r>
      <w:bookmarkEnd w:id="32"/>
      <w:bookmarkEnd w:id="33"/>
    </w:p>
    <w:p w14:paraId="13258FD6" w14:textId="77777777" w:rsidR="00DC0CB7" w:rsidRPr="00AD37DE" w:rsidRDefault="00DC0CB7" w:rsidP="00DC0CB7">
      <w:pPr>
        <w:rPr>
          <w:sz w:val="22"/>
          <w:szCs w:val="22"/>
          <w:lang w:val="lt-LT" w:eastAsia="en-US"/>
        </w:rPr>
      </w:pPr>
    </w:p>
    <w:p w14:paraId="230BC2B6" w14:textId="77777777" w:rsidR="00DC0CB7" w:rsidRPr="00AD37DE" w:rsidRDefault="00DC0CB7" w:rsidP="00DC0CB7">
      <w:pPr>
        <w:rPr>
          <w:sz w:val="22"/>
          <w:szCs w:val="22"/>
          <w:lang w:val="lt-LT" w:eastAsia="en-US"/>
        </w:rPr>
      </w:pPr>
      <w:proofErr w:type="spellStart"/>
      <w:r w:rsidRPr="00AD37DE">
        <w:rPr>
          <w:sz w:val="22"/>
          <w:szCs w:val="22"/>
          <w:lang w:val="lt-LT" w:eastAsia="en-US"/>
        </w:rPr>
        <w:t>Farmakoterapinė</w:t>
      </w:r>
      <w:proofErr w:type="spellEnd"/>
      <w:r w:rsidRPr="00AD37DE">
        <w:rPr>
          <w:sz w:val="22"/>
          <w:szCs w:val="22"/>
          <w:lang w:val="lt-LT" w:eastAsia="en-US"/>
        </w:rPr>
        <w:t xml:space="preserve"> grupė – protonų siurblio inhibitoriai, ATC kodas – A02B C02</w:t>
      </w:r>
    </w:p>
    <w:p w14:paraId="15397BEA" w14:textId="77777777" w:rsidR="00DC0CB7" w:rsidRPr="00AD37DE" w:rsidRDefault="00DC0CB7" w:rsidP="00DC0CB7">
      <w:pPr>
        <w:widowControl w:val="0"/>
        <w:autoSpaceDE w:val="0"/>
        <w:autoSpaceDN w:val="0"/>
        <w:adjustRightInd w:val="0"/>
        <w:rPr>
          <w:sz w:val="22"/>
          <w:szCs w:val="22"/>
          <w:lang w:val="lt-LT" w:eastAsia="en-US"/>
        </w:rPr>
      </w:pPr>
    </w:p>
    <w:p w14:paraId="59537189" w14:textId="77777777" w:rsidR="00DC0CB7" w:rsidRPr="00AD37DE" w:rsidRDefault="00DC0CB7" w:rsidP="00DC0CB7">
      <w:pPr>
        <w:widowControl w:val="0"/>
        <w:autoSpaceDE w:val="0"/>
        <w:autoSpaceDN w:val="0"/>
        <w:adjustRightInd w:val="0"/>
        <w:rPr>
          <w:sz w:val="22"/>
          <w:szCs w:val="22"/>
          <w:u w:val="single"/>
          <w:lang w:val="lt-LT" w:eastAsia="en-US"/>
        </w:rPr>
      </w:pPr>
      <w:r w:rsidRPr="00AD37DE">
        <w:rPr>
          <w:sz w:val="22"/>
          <w:szCs w:val="22"/>
          <w:u w:val="single"/>
          <w:lang w:val="lt-LT" w:eastAsia="en-US"/>
        </w:rPr>
        <w:t>Veikimo mechanizmas</w:t>
      </w:r>
    </w:p>
    <w:p w14:paraId="71377114" w14:textId="77777777" w:rsidR="00DC0CB7" w:rsidRPr="00AD37DE" w:rsidRDefault="00DC0CB7" w:rsidP="00DC0CB7">
      <w:pPr>
        <w:widowControl w:val="0"/>
        <w:autoSpaceDE w:val="0"/>
        <w:autoSpaceDN w:val="0"/>
        <w:adjustRightInd w:val="0"/>
        <w:rPr>
          <w:sz w:val="22"/>
          <w:szCs w:val="22"/>
          <w:lang w:val="lt-LT" w:eastAsia="en-US"/>
        </w:rPr>
      </w:pPr>
      <w:proofErr w:type="spellStart"/>
      <w:r w:rsidRPr="00AD37DE">
        <w:rPr>
          <w:sz w:val="22"/>
          <w:szCs w:val="22"/>
          <w:lang w:val="lt-LT" w:eastAsia="en-US"/>
        </w:rPr>
        <w:t>Pantoprazolas</w:t>
      </w:r>
      <w:proofErr w:type="spellEnd"/>
      <w:r w:rsidRPr="00AD37DE">
        <w:rPr>
          <w:sz w:val="22"/>
          <w:szCs w:val="22"/>
          <w:lang w:val="lt-LT" w:eastAsia="en-US"/>
        </w:rPr>
        <w:t xml:space="preserve"> yra </w:t>
      </w:r>
      <w:proofErr w:type="spellStart"/>
      <w:r w:rsidRPr="00AD37DE">
        <w:rPr>
          <w:sz w:val="22"/>
          <w:szCs w:val="22"/>
          <w:lang w:val="lt-LT" w:eastAsia="en-US"/>
        </w:rPr>
        <w:t>benzimidazolo</w:t>
      </w:r>
      <w:proofErr w:type="spellEnd"/>
      <w:r w:rsidRPr="00AD37DE">
        <w:rPr>
          <w:sz w:val="22"/>
          <w:szCs w:val="22"/>
          <w:lang w:val="lt-LT" w:eastAsia="en-US"/>
        </w:rPr>
        <w:t xml:space="preserve"> darinys, kuris specifiškai slopina </w:t>
      </w:r>
      <w:proofErr w:type="spellStart"/>
      <w:r w:rsidRPr="00AD37DE">
        <w:rPr>
          <w:sz w:val="22"/>
          <w:szCs w:val="22"/>
          <w:lang w:val="lt-LT" w:eastAsia="en-US"/>
        </w:rPr>
        <w:t>parietalinių</w:t>
      </w:r>
      <w:proofErr w:type="spellEnd"/>
      <w:r w:rsidRPr="00AD37DE">
        <w:rPr>
          <w:sz w:val="22"/>
          <w:szCs w:val="22"/>
          <w:lang w:val="lt-LT" w:eastAsia="en-US"/>
        </w:rPr>
        <w:t xml:space="preserve"> ląstelių protonų siurblį ir tokiu būdu slopina druskos rūgšties sekreciją skrandyje.</w:t>
      </w:r>
    </w:p>
    <w:p w14:paraId="76FA0413" w14:textId="77777777" w:rsidR="00DC0CB7" w:rsidRPr="00AD37DE" w:rsidRDefault="00DC0CB7" w:rsidP="00DC0CB7">
      <w:pPr>
        <w:widowControl w:val="0"/>
        <w:autoSpaceDE w:val="0"/>
        <w:autoSpaceDN w:val="0"/>
        <w:adjustRightInd w:val="0"/>
        <w:rPr>
          <w:sz w:val="22"/>
          <w:szCs w:val="22"/>
          <w:lang w:val="lt-LT" w:eastAsia="en-US"/>
        </w:rPr>
      </w:pPr>
    </w:p>
    <w:p w14:paraId="707B37D3" w14:textId="77777777" w:rsidR="00DC0CB7" w:rsidRPr="00AD37DE" w:rsidRDefault="00DC0CB7" w:rsidP="00DC0CB7">
      <w:pPr>
        <w:widowControl w:val="0"/>
        <w:autoSpaceDE w:val="0"/>
        <w:autoSpaceDN w:val="0"/>
        <w:adjustRightInd w:val="0"/>
        <w:rPr>
          <w:sz w:val="22"/>
          <w:szCs w:val="22"/>
          <w:lang w:val="lt-LT" w:eastAsia="en-US"/>
        </w:rPr>
      </w:pPr>
      <w:proofErr w:type="spellStart"/>
      <w:r w:rsidRPr="00AD37DE">
        <w:rPr>
          <w:sz w:val="22"/>
          <w:szCs w:val="22"/>
          <w:lang w:val="lt-LT" w:eastAsia="en-US"/>
        </w:rPr>
        <w:t>Pantoprazolas</w:t>
      </w:r>
      <w:proofErr w:type="spellEnd"/>
      <w:r w:rsidRPr="00AD37DE">
        <w:rPr>
          <w:sz w:val="22"/>
          <w:szCs w:val="22"/>
          <w:lang w:val="lt-LT" w:eastAsia="en-US"/>
        </w:rPr>
        <w:t xml:space="preserve"> virsta aktyvia forma (cikliniu </w:t>
      </w:r>
      <w:proofErr w:type="spellStart"/>
      <w:r w:rsidRPr="00AD37DE">
        <w:rPr>
          <w:sz w:val="22"/>
          <w:szCs w:val="22"/>
          <w:lang w:val="lt-LT" w:eastAsia="en-US"/>
        </w:rPr>
        <w:t>sulfenamidu</w:t>
      </w:r>
      <w:proofErr w:type="spellEnd"/>
      <w:r w:rsidRPr="00AD37DE">
        <w:rPr>
          <w:sz w:val="22"/>
          <w:szCs w:val="22"/>
          <w:lang w:val="lt-LT" w:eastAsia="en-US"/>
        </w:rPr>
        <w:t xml:space="preserve">) rūgščioje terpėje </w:t>
      </w:r>
      <w:proofErr w:type="spellStart"/>
      <w:r w:rsidRPr="00AD37DE">
        <w:rPr>
          <w:sz w:val="22"/>
          <w:szCs w:val="22"/>
          <w:lang w:val="lt-LT" w:eastAsia="en-US"/>
        </w:rPr>
        <w:t>parietalinėse</w:t>
      </w:r>
      <w:proofErr w:type="spellEnd"/>
      <w:r w:rsidRPr="00AD37DE">
        <w:rPr>
          <w:sz w:val="22"/>
          <w:szCs w:val="22"/>
          <w:lang w:val="lt-LT" w:eastAsia="en-US"/>
        </w:rPr>
        <w:t xml:space="preserve"> ląstelėse, kur jis slopina H+ , K+-</w:t>
      </w:r>
      <w:proofErr w:type="spellStart"/>
      <w:r w:rsidRPr="00AD37DE">
        <w:rPr>
          <w:sz w:val="22"/>
          <w:szCs w:val="22"/>
          <w:lang w:val="lt-LT" w:eastAsia="en-US"/>
        </w:rPr>
        <w:t>ATFazės</w:t>
      </w:r>
      <w:proofErr w:type="spellEnd"/>
      <w:r w:rsidRPr="00AD37DE">
        <w:rPr>
          <w:sz w:val="22"/>
          <w:szCs w:val="22"/>
          <w:lang w:val="lt-LT" w:eastAsia="en-US"/>
        </w:rPr>
        <w:t xml:space="preserve"> fermentą, t. y. veikia galutinę druskos rūgšties gamybos skrandyje stadiją. </w:t>
      </w:r>
    </w:p>
    <w:p w14:paraId="42197B49" w14:textId="77777777" w:rsidR="00DC0CB7" w:rsidRPr="00AD37DE" w:rsidRDefault="00DC0CB7" w:rsidP="00DC0CB7">
      <w:pPr>
        <w:widowControl w:val="0"/>
        <w:autoSpaceDE w:val="0"/>
        <w:autoSpaceDN w:val="0"/>
        <w:adjustRightInd w:val="0"/>
        <w:rPr>
          <w:sz w:val="22"/>
          <w:szCs w:val="22"/>
          <w:lang w:val="lt-LT" w:eastAsia="en-US"/>
        </w:rPr>
      </w:pPr>
      <w:r w:rsidRPr="00AD37DE">
        <w:rPr>
          <w:sz w:val="22"/>
          <w:szCs w:val="22"/>
          <w:lang w:val="lt-LT" w:eastAsia="en-US"/>
        </w:rPr>
        <w:t xml:space="preserve">Slopinimas priklauso nuo dozės; veikiama tiek bazinė, tiek stimuliuota rūgšties sekrecija. Daugumai pacientų rėmens ir rūgštaus turinio atpylimo simptomai išnyksta per 1 savaitę. </w:t>
      </w:r>
      <w:proofErr w:type="spellStart"/>
      <w:r w:rsidRPr="00AD37DE">
        <w:rPr>
          <w:sz w:val="22"/>
          <w:szCs w:val="22"/>
          <w:lang w:val="lt-LT" w:eastAsia="en-US"/>
        </w:rPr>
        <w:t>Pantoprazolas</w:t>
      </w:r>
      <w:proofErr w:type="spellEnd"/>
      <w:r w:rsidRPr="00AD37DE">
        <w:rPr>
          <w:sz w:val="22"/>
          <w:szCs w:val="22"/>
          <w:lang w:val="lt-LT" w:eastAsia="en-US"/>
        </w:rPr>
        <w:t xml:space="preserve"> sumažina skrandžio sulčių rūgštingumą ir dėl to, proporcingai sumažėjusiam rūgštingumui, padidėja </w:t>
      </w:r>
      <w:proofErr w:type="spellStart"/>
      <w:r w:rsidRPr="00AD37DE">
        <w:rPr>
          <w:sz w:val="22"/>
          <w:szCs w:val="22"/>
          <w:lang w:val="lt-LT" w:eastAsia="en-US"/>
        </w:rPr>
        <w:t>gastrino</w:t>
      </w:r>
      <w:proofErr w:type="spellEnd"/>
      <w:r w:rsidRPr="00AD37DE">
        <w:rPr>
          <w:sz w:val="22"/>
          <w:szCs w:val="22"/>
          <w:lang w:val="lt-LT" w:eastAsia="en-US"/>
        </w:rPr>
        <w:t xml:space="preserve"> kiekis. </w:t>
      </w:r>
      <w:proofErr w:type="spellStart"/>
      <w:r w:rsidRPr="00AD37DE">
        <w:rPr>
          <w:sz w:val="22"/>
          <w:szCs w:val="22"/>
          <w:lang w:val="lt-LT" w:eastAsia="en-US"/>
        </w:rPr>
        <w:t>Gastrino</w:t>
      </w:r>
      <w:proofErr w:type="spellEnd"/>
      <w:r w:rsidRPr="00AD37DE">
        <w:rPr>
          <w:sz w:val="22"/>
          <w:szCs w:val="22"/>
          <w:lang w:val="lt-LT" w:eastAsia="en-US"/>
        </w:rPr>
        <w:t xml:space="preserve"> kiekio padidėjimas yra laikinas. Kadangi </w:t>
      </w:r>
      <w:proofErr w:type="spellStart"/>
      <w:r w:rsidRPr="00AD37DE">
        <w:rPr>
          <w:sz w:val="22"/>
          <w:szCs w:val="22"/>
          <w:lang w:val="lt-LT" w:eastAsia="en-US"/>
        </w:rPr>
        <w:t>pantoprazolas</w:t>
      </w:r>
      <w:proofErr w:type="spellEnd"/>
      <w:r w:rsidRPr="00AD37DE">
        <w:rPr>
          <w:sz w:val="22"/>
          <w:szCs w:val="22"/>
          <w:lang w:val="lt-LT" w:eastAsia="en-US"/>
        </w:rPr>
        <w:t xml:space="preserve"> prisijungia prie fermento vėliau negu sudirginami ląstelės receptoriai, preparatas gali slopinti druskos rūgšties sekreciją, nepriklausomai nuo stimuliacijos kitomis medžiagomis (</w:t>
      </w:r>
      <w:proofErr w:type="spellStart"/>
      <w:r w:rsidRPr="00AD37DE">
        <w:rPr>
          <w:sz w:val="22"/>
          <w:szCs w:val="22"/>
          <w:lang w:val="lt-LT" w:eastAsia="en-US"/>
        </w:rPr>
        <w:t>acetilcholinu</w:t>
      </w:r>
      <w:proofErr w:type="spellEnd"/>
      <w:r w:rsidRPr="00AD37DE">
        <w:rPr>
          <w:sz w:val="22"/>
          <w:szCs w:val="22"/>
          <w:lang w:val="lt-LT" w:eastAsia="en-US"/>
        </w:rPr>
        <w:t xml:space="preserve">, </w:t>
      </w:r>
      <w:proofErr w:type="spellStart"/>
      <w:r w:rsidRPr="00AD37DE">
        <w:rPr>
          <w:sz w:val="22"/>
          <w:szCs w:val="22"/>
          <w:lang w:val="lt-LT" w:eastAsia="en-US"/>
        </w:rPr>
        <w:t>histaminu</w:t>
      </w:r>
      <w:proofErr w:type="spellEnd"/>
      <w:r w:rsidRPr="00AD37DE">
        <w:rPr>
          <w:sz w:val="22"/>
          <w:szCs w:val="22"/>
          <w:lang w:val="lt-LT" w:eastAsia="en-US"/>
        </w:rPr>
        <w:t xml:space="preserve">, </w:t>
      </w:r>
      <w:proofErr w:type="spellStart"/>
      <w:r w:rsidRPr="00AD37DE">
        <w:rPr>
          <w:sz w:val="22"/>
          <w:szCs w:val="22"/>
          <w:lang w:val="lt-LT" w:eastAsia="en-US"/>
        </w:rPr>
        <w:t>gastrinu</w:t>
      </w:r>
      <w:proofErr w:type="spellEnd"/>
      <w:r w:rsidRPr="00AD37DE">
        <w:rPr>
          <w:sz w:val="22"/>
          <w:szCs w:val="22"/>
          <w:lang w:val="lt-LT" w:eastAsia="en-US"/>
        </w:rPr>
        <w:t>). Nepriklausomai nuo to, ar preparatas yra geriamas, ar leidžiamas į veną, jo poveikis yra vienodas.</w:t>
      </w:r>
    </w:p>
    <w:p w14:paraId="669B6D11" w14:textId="77777777" w:rsidR="00DC0CB7" w:rsidRPr="00AD37DE" w:rsidRDefault="00DC0CB7" w:rsidP="00DC0CB7">
      <w:pPr>
        <w:rPr>
          <w:sz w:val="22"/>
          <w:szCs w:val="22"/>
          <w:lang w:val="lt-LT" w:eastAsia="en-US"/>
        </w:rPr>
      </w:pPr>
    </w:p>
    <w:p w14:paraId="73B4254D" w14:textId="77777777" w:rsidR="00DC0CB7" w:rsidRPr="00AD37DE" w:rsidRDefault="00DC0CB7" w:rsidP="00DC0CB7">
      <w:pPr>
        <w:rPr>
          <w:sz w:val="22"/>
          <w:szCs w:val="22"/>
          <w:lang w:val="lt-LT" w:eastAsia="en-US"/>
        </w:rPr>
      </w:pPr>
      <w:r w:rsidRPr="00AD37DE">
        <w:rPr>
          <w:sz w:val="22"/>
          <w:szCs w:val="22"/>
          <w:lang w:val="lt-LT" w:eastAsia="en-US"/>
        </w:rPr>
        <w:t xml:space="preserve">Veikiant </w:t>
      </w:r>
      <w:proofErr w:type="spellStart"/>
      <w:r w:rsidRPr="00AD37DE">
        <w:rPr>
          <w:sz w:val="22"/>
          <w:szCs w:val="22"/>
          <w:lang w:val="lt-LT" w:eastAsia="en-US"/>
        </w:rPr>
        <w:t>pantoprazolui</w:t>
      </w:r>
      <w:proofErr w:type="spellEnd"/>
      <w:r w:rsidRPr="00AD37DE">
        <w:rPr>
          <w:sz w:val="22"/>
          <w:szCs w:val="22"/>
          <w:lang w:val="lt-LT" w:eastAsia="en-US"/>
        </w:rPr>
        <w:t xml:space="preserve">, </w:t>
      </w:r>
      <w:proofErr w:type="spellStart"/>
      <w:r w:rsidRPr="00AD37DE">
        <w:rPr>
          <w:sz w:val="22"/>
          <w:szCs w:val="22"/>
          <w:lang w:val="lt-LT" w:eastAsia="en-US"/>
        </w:rPr>
        <w:t>gastrino</w:t>
      </w:r>
      <w:proofErr w:type="spellEnd"/>
      <w:r w:rsidRPr="00AD37DE">
        <w:rPr>
          <w:sz w:val="22"/>
          <w:szCs w:val="22"/>
          <w:lang w:val="lt-LT" w:eastAsia="en-US"/>
        </w:rPr>
        <w:t xml:space="preserve"> kiekis padidėja badavimo metu. Pavartojus trumpai, dažniausiai jis neviršija normos ribų. Ilgalaikio gydymo metu </w:t>
      </w:r>
      <w:proofErr w:type="spellStart"/>
      <w:r w:rsidRPr="00AD37DE">
        <w:rPr>
          <w:sz w:val="22"/>
          <w:szCs w:val="22"/>
          <w:lang w:val="lt-LT" w:eastAsia="en-US"/>
        </w:rPr>
        <w:t>gastrino</w:t>
      </w:r>
      <w:proofErr w:type="spellEnd"/>
      <w:r w:rsidRPr="00AD37DE">
        <w:rPr>
          <w:sz w:val="22"/>
          <w:szCs w:val="22"/>
          <w:lang w:val="lt-LT" w:eastAsia="en-US"/>
        </w:rPr>
        <w:t xml:space="preserve"> kiekis dažniausiai padvigubėja. Tačiau tik pavieniais atvejais padidėjimas yra labai žymus. Ilgalaikio vartojimo metu nedideliam skaičiui pacientų nežymiai arba vidutiniškai padidėja skrandyje specifinių endokrininių ląstelių (SEL) (nuo paprastos iki </w:t>
      </w:r>
      <w:proofErr w:type="spellStart"/>
      <w:r w:rsidRPr="00AD37DE">
        <w:rPr>
          <w:sz w:val="22"/>
          <w:szCs w:val="22"/>
          <w:lang w:val="lt-LT" w:eastAsia="en-US"/>
        </w:rPr>
        <w:t>adenomatozinės</w:t>
      </w:r>
      <w:proofErr w:type="spellEnd"/>
      <w:r w:rsidRPr="00AD37DE">
        <w:rPr>
          <w:sz w:val="22"/>
          <w:szCs w:val="22"/>
          <w:lang w:val="lt-LT" w:eastAsia="en-US"/>
        </w:rPr>
        <w:t xml:space="preserve"> </w:t>
      </w:r>
      <w:proofErr w:type="spellStart"/>
      <w:r w:rsidRPr="00AD37DE">
        <w:rPr>
          <w:sz w:val="22"/>
          <w:szCs w:val="22"/>
          <w:lang w:val="lt-LT" w:eastAsia="en-US"/>
        </w:rPr>
        <w:t>hiperplazijos</w:t>
      </w:r>
      <w:proofErr w:type="spellEnd"/>
      <w:r w:rsidRPr="00AD37DE">
        <w:rPr>
          <w:sz w:val="22"/>
          <w:szCs w:val="22"/>
          <w:lang w:val="lt-LT" w:eastAsia="en-US"/>
        </w:rPr>
        <w:t xml:space="preserve">). Vis dėlto, iki šiol gautais tyrimų duomenimis (žr. 5.3 skyrių), žmogui galima atmesti </w:t>
      </w:r>
      <w:proofErr w:type="spellStart"/>
      <w:r w:rsidRPr="00AD37DE">
        <w:rPr>
          <w:sz w:val="22"/>
          <w:szCs w:val="22"/>
          <w:lang w:val="lt-LT" w:eastAsia="en-US"/>
        </w:rPr>
        <w:t>karcinoidų</w:t>
      </w:r>
      <w:proofErr w:type="spellEnd"/>
      <w:r w:rsidRPr="00AD37DE">
        <w:rPr>
          <w:sz w:val="22"/>
          <w:szCs w:val="22"/>
          <w:lang w:val="lt-LT" w:eastAsia="en-US"/>
        </w:rPr>
        <w:t xml:space="preserve"> pirmtakų (atipinės </w:t>
      </w:r>
      <w:proofErr w:type="spellStart"/>
      <w:r w:rsidRPr="00AD37DE">
        <w:rPr>
          <w:sz w:val="22"/>
          <w:szCs w:val="22"/>
          <w:lang w:val="lt-LT" w:eastAsia="en-US"/>
        </w:rPr>
        <w:t>hiperplazijos</w:t>
      </w:r>
      <w:proofErr w:type="spellEnd"/>
      <w:r w:rsidRPr="00AD37DE">
        <w:rPr>
          <w:sz w:val="22"/>
          <w:szCs w:val="22"/>
          <w:lang w:val="lt-LT" w:eastAsia="en-US"/>
        </w:rPr>
        <w:t xml:space="preserve">) arba skrandžio </w:t>
      </w:r>
      <w:proofErr w:type="spellStart"/>
      <w:r w:rsidRPr="00AD37DE">
        <w:rPr>
          <w:sz w:val="22"/>
          <w:szCs w:val="22"/>
          <w:lang w:val="lt-LT" w:eastAsia="en-US"/>
        </w:rPr>
        <w:t>karcinoidų</w:t>
      </w:r>
      <w:proofErr w:type="spellEnd"/>
      <w:r w:rsidRPr="00AD37DE">
        <w:rPr>
          <w:sz w:val="22"/>
          <w:szCs w:val="22"/>
          <w:lang w:val="lt-LT" w:eastAsia="en-US"/>
        </w:rPr>
        <w:t xml:space="preserve"> susiformavimą.</w:t>
      </w:r>
    </w:p>
    <w:p w14:paraId="6107EC0A" w14:textId="77777777" w:rsidR="00DC0CB7" w:rsidRPr="00AD37DE" w:rsidRDefault="00DC0CB7" w:rsidP="00DC0CB7">
      <w:pPr>
        <w:rPr>
          <w:sz w:val="22"/>
          <w:szCs w:val="22"/>
          <w:lang w:val="lt-LT" w:eastAsia="en-US"/>
        </w:rPr>
      </w:pPr>
    </w:p>
    <w:p w14:paraId="07F71939" w14:textId="1EA57067" w:rsidR="00DC0CB7" w:rsidRPr="00AD37DE" w:rsidRDefault="00DC0CB7" w:rsidP="00DC0CB7">
      <w:pPr>
        <w:rPr>
          <w:sz w:val="22"/>
          <w:szCs w:val="22"/>
          <w:lang w:val="lt-LT" w:eastAsia="en-US"/>
        </w:rPr>
      </w:pPr>
      <w:r w:rsidRPr="00AD37DE">
        <w:rPr>
          <w:sz w:val="22"/>
          <w:szCs w:val="22"/>
          <w:lang w:val="lt-LT" w:eastAsia="en-US"/>
        </w:rPr>
        <w:t xml:space="preserve">Vartojant sekreciją mažinančius vaistinius preparatus, sumažėjusiai rūgščių sekrecijai atsakas yra padidėjusi </w:t>
      </w:r>
      <w:proofErr w:type="spellStart"/>
      <w:r w:rsidRPr="00AD37DE">
        <w:rPr>
          <w:sz w:val="22"/>
          <w:szCs w:val="22"/>
          <w:lang w:val="lt-LT" w:eastAsia="en-US"/>
        </w:rPr>
        <w:t>gastrino</w:t>
      </w:r>
      <w:proofErr w:type="spellEnd"/>
      <w:r w:rsidRPr="00AD37DE">
        <w:rPr>
          <w:sz w:val="22"/>
          <w:szCs w:val="22"/>
          <w:lang w:val="lt-LT" w:eastAsia="en-US"/>
        </w:rPr>
        <w:t xml:space="preserve"> koncentracija kraujo serume. Dėl sumažėjusio skrandžio rūgštingumo taip pat padidėja </w:t>
      </w:r>
      <w:proofErr w:type="spellStart"/>
      <w:r w:rsidRPr="00AD37DE">
        <w:rPr>
          <w:sz w:val="22"/>
          <w:szCs w:val="22"/>
          <w:lang w:val="lt-LT" w:eastAsia="en-US"/>
        </w:rPr>
        <w:t>CgA</w:t>
      </w:r>
      <w:proofErr w:type="spellEnd"/>
      <w:r w:rsidRPr="00AD37DE">
        <w:rPr>
          <w:sz w:val="22"/>
          <w:szCs w:val="22"/>
          <w:lang w:val="lt-LT" w:eastAsia="en-US"/>
        </w:rPr>
        <w:t xml:space="preserve"> kiekis. Toks </w:t>
      </w:r>
      <w:proofErr w:type="spellStart"/>
      <w:r w:rsidRPr="00AD37DE">
        <w:rPr>
          <w:sz w:val="22"/>
          <w:szCs w:val="22"/>
          <w:lang w:val="lt-LT" w:eastAsia="en-US"/>
        </w:rPr>
        <w:t>CgA</w:t>
      </w:r>
      <w:proofErr w:type="spellEnd"/>
      <w:r w:rsidRPr="00AD37DE">
        <w:rPr>
          <w:sz w:val="22"/>
          <w:szCs w:val="22"/>
          <w:lang w:val="lt-LT" w:eastAsia="en-US"/>
        </w:rPr>
        <w:t xml:space="preserve"> kiekio padidėjimas gali trukdyti </w:t>
      </w:r>
      <w:proofErr w:type="spellStart"/>
      <w:r w:rsidRPr="00AD37DE">
        <w:rPr>
          <w:sz w:val="22"/>
          <w:szCs w:val="22"/>
          <w:lang w:val="lt-LT" w:eastAsia="en-US"/>
        </w:rPr>
        <w:t>neuroendokrininių</w:t>
      </w:r>
      <w:proofErr w:type="spellEnd"/>
      <w:r w:rsidRPr="00AD37DE">
        <w:rPr>
          <w:sz w:val="22"/>
          <w:szCs w:val="22"/>
          <w:lang w:val="lt-LT" w:eastAsia="en-US"/>
        </w:rPr>
        <w:t xml:space="preserve"> navikų tyrimams.</w:t>
      </w:r>
    </w:p>
    <w:p w14:paraId="2D8F4E2A" w14:textId="77777777" w:rsidR="00DC0CB7" w:rsidRPr="00AD37DE" w:rsidRDefault="00DC0CB7" w:rsidP="00DC0CB7">
      <w:pPr>
        <w:rPr>
          <w:sz w:val="22"/>
          <w:szCs w:val="22"/>
          <w:lang w:val="lt-LT" w:eastAsia="en-US"/>
        </w:rPr>
      </w:pPr>
      <w:r w:rsidRPr="00AD37DE">
        <w:rPr>
          <w:sz w:val="22"/>
          <w:szCs w:val="22"/>
          <w:lang w:val="lt-LT" w:eastAsia="en-US"/>
        </w:rPr>
        <w:t xml:space="preserve">Šiuo metu paskelbti duomenys rodo, kad prieš </w:t>
      </w:r>
      <w:proofErr w:type="spellStart"/>
      <w:r w:rsidRPr="00AD37DE">
        <w:rPr>
          <w:sz w:val="22"/>
          <w:szCs w:val="22"/>
          <w:lang w:val="lt-LT" w:eastAsia="en-US"/>
        </w:rPr>
        <w:t>CgA</w:t>
      </w:r>
      <w:proofErr w:type="spellEnd"/>
      <w:r w:rsidRPr="00AD37DE">
        <w:rPr>
          <w:sz w:val="22"/>
          <w:szCs w:val="22"/>
          <w:lang w:val="lt-LT" w:eastAsia="en-US"/>
        </w:rPr>
        <w:t xml:space="preserve"> kiekio tyrimus reikia nuo 5 dienų iki 2 savaičių nutraukti protonų siurblio inhibitorių (PSI) vartojimą. Toks vartojimo nutraukimas reikalingas, kad nežymiai padidėjęs </w:t>
      </w:r>
      <w:proofErr w:type="spellStart"/>
      <w:r w:rsidRPr="00AD37DE">
        <w:rPr>
          <w:sz w:val="22"/>
          <w:szCs w:val="22"/>
          <w:lang w:val="lt-LT" w:eastAsia="en-US"/>
        </w:rPr>
        <w:t>CgA</w:t>
      </w:r>
      <w:proofErr w:type="spellEnd"/>
      <w:r w:rsidRPr="00AD37DE">
        <w:rPr>
          <w:sz w:val="22"/>
          <w:szCs w:val="22"/>
          <w:lang w:val="lt-LT" w:eastAsia="en-US"/>
        </w:rPr>
        <w:t xml:space="preserve"> kiekis dėl PSI vartojimo taptų normalus.</w:t>
      </w:r>
    </w:p>
    <w:p w14:paraId="6DB66C69" w14:textId="77777777" w:rsidR="00DC0CB7" w:rsidRPr="00AD37DE" w:rsidRDefault="00DC0CB7" w:rsidP="00DC0CB7">
      <w:pPr>
        <w:rPr>
          <w:sz w:val="22"/>
          <w:szCs w:val="22"/>
          <w:lang w:val="lt-LT" w:eastAsia="en-US"/>
        </w:rPr>
      </w:pPr>
    </w:p>
    <w:p w14:paraId="0A69D91B" w14:textId="77777777" w:rsidR="00DC0CB7" w:rsidRPr="00AD37DE" w:rsidRDefault="00DC0CB7" w:rsidP="00DC0CB7">
      <w:pPr>
        <w:rPr>
          <w:sz w:val="22"/>
          <w:szCs w:val="22"/>
          <w:u w:val="single"/>
          <w:lang w:val="lt-LT" w:eastAsia="en-US"/>
        </w:rPr>
      </w:pPr>
      <w:r w:rsidRPr="00AD37DE">
        <w:rPr>
          <w:sz w:val="22"/>
          <w:szCs w:val="22"/>
          <w:u w:val="single"/>
          <w:lang w:val="lt-LT" w:eastAsia="en-US"/>
        </w:rPr>
        <w:t>Klinikinis poveikis</w:t>
      </w:r>
    </w:p>
    <w:p w14:paraId="19BA9616" w14:textId="2C2D045E" w:rsidR="00DC0CB7" w:rsidRPr="00AD37DE" w:rsidRDefault="00DC0CB7" w:rsidP="00DC0CB7">
      <w:pPr>
        <w:rPr>
          <w:sz w:val="22"/>
          <w:szCs w:val="22"/>
          <w:lang w:val="lt-LT" w:eastAsia="en-US"/>
        </w:rPr>
      </w:pPr>
      <w:r w:rsidRPr="00AD37DE">
        <w:rPr>
          <w:sz w:val="22"/>
          <w:szCs w:val="22"/>
          <w:lang w:val="lt-LT" w:eastAsia="en-US"/>
        </w:rPr>
        <w:t xml:space="preserve">Atlikta 17 klinikinių tyrimų, kuriuose dalyvavo 5960 pacientų, sergančių </w:t>
      </w:r>
      <w:proofErr w:type="spellStart"/>
      <w:r w:rsidRPr="00AD37DE">
        <w:rPr>
          <w:sz w:val="22"/>
          <w:szCs w:val="22"/>
          <w:lang w:val="lt-LT" w:eastAsia="en-US"/>
        </w:rPr>
        <w:t>gastroezofaginio</w:t>
      </w:r>
      <w:proofErr w:type="spellEnd"/>
      <w:r w:rsidRPr="00AD37DE">
        <w:rPr>
          <w:sz w:val="22"/>
          <w:szCs w:val="22"/>
          <w:lang w:val="lt-LT" w:eastAsia="en-US"/>
        </w:rPr>
        <w:t xml:space="preserve"> </w:t>
      </w:r>
      <w:proofErr w:type="spellStart"/>
      <w:r w:rsidRPr="00AD37DE">
        <w:rPr>
          <w:sz w:val="22"/>
          <w:szCs w:val="22"/>
          <w:lang w:val="lt-LT" w:eastAsia="en-US"/>
        </w:rPr>
        <w:t>refliukso</w:t>
      </w:r>
      <w:proofErr w:type="spellEnd"/>
      <w:r w:rsidRPr="00AD37DE">
        <w:rPr>
          <w:sz w:val="22"/>
          <w:szCs w:val="22"/>
          <w:lang w:val="lt-LT" w:eastAsia="en-US"/>
        </w:rPr>
        <w:t xml:space="preserve"> liga (GERL), gydytų tik </w:t>
      </w:r>
      <w:proofErr w:type="spellStart"/>
      <w:r w:rsidRPr="00AD37DE">
        <w:rPr>
          <w:sz w:val="22"/>
          <w:szCs w:val="22"/>
          <w:lang w:val="lt-LT" w:eastAsia="en-US"/>
        </w:rPr>
        <w:t>pantoprazolo</w:t>
      </w:r>
      <w:proofErr w:type="spellEnd"/>
      <w:r w:rsidRPr="00AD37DE">
        <w:rPr>
          <w:sz w:val="22"/>
          <w:szCs w:val="22"/>
          <w:lang w:val="lt-LT" w:eastAsia="en-US"/>
        </w:rPr>
        <w:t xml:space="preserve"> 20</w:t>
      </w:r>
      <w:r w:rsidR="00152885" w:rsidRPr="00AD37DE">
        <w:rPr>
          <w:sz w:val="22"/>
          <w:szCs w:val="22"/>
          <w:lang w:val="lt-LT" w:eastAsia="en-US"/>
        </w:rPr>
        <w:t> </w:t>
      </w:r>
      <w:r w:rsidRPr="00AD37DE">
        <w:rPr>
          <w:sz w:val="22"/>
          <w:szCs w:val="22"/>
          <w:lang w:val="lt-LT" w:eastAsia="en-US"/>
        </w:rPr>
        <w:t xml:space="preserve">mg doze, </w:t>
      </w:r>
      <w:proofErr w:type="spellStart"/>
      <w:r w:rsidRPr="00AD37DE">
        <w:rPr>
          <w:sz w:val="22"/>
          <w:szCs w:val="22"/>
          <w:lang w:val="lt-LT" w:eastAsia="en-US"/>
        </w:rPr>
        <w:t>refliukso</w:t>
      </w:r>
      <w:proofErr w:type="spellEnd"/>
      <w:r w:rsidRPr="00AD37DE">
        <w:rPr>
          <w:sz w:val="22"/>
          <w:szCs w:val="22"/>
          <w:lang w:val="lt-LT" w:eastAsia="en-US"/>
        </w:rPr>
        <w:t xml:space="preserve">, tai yra rėmens ir atsirūgimo simptomų </w:t>
      </w:r>
      <w:r w:rsidRPr="00AD37DE">
        <w:rPr>
          <w:sz w:val="22"/>
          <w:szCs w:val="22"/>
          <w:lang w:val="lt-LT" w:eastAsia="en-US"/>
        </w:rPr>
        <w:lastRenderedPageBreak/>
        <w:t xml:space="preserve">retrospektyvinė analizė taikant standartizuotą metodiką. Atrinkti tie klinikiniai tyrimai, kuriuose dviejų savaičių laikotarpiu buvo užregistruotas mažiausiai vienas </w:t>
      </w:r>
      <w:proofErr w:type="spellStart"/>
      <w:r w:rsidRPr="00AD37DE">
        <w:rPr>
          <w:sz w:val="22"/>
          <w:szCs w:val="22"/>
          <w:lang w:val="lt-LT" w:eastAsia="en-US"/>
        </w:rPr>
        <w:t>refliukso</w:t>
      </w:r>
      <w:proofErr w:type="spellEnd"/>
      <w:r w:rsidRPr="00AD37DE">
        <w:rPr>
          <w:sz w:val="22"/>
          <w:szCs w:val="22"/>
          <w:lang w:val="lt-LT" w:eastAsia="en-US"/>
        </w:rPr>
        <w:t xml:space="preserve"> simptomas. GERL diagnozė šiuose klinikiniuose tyrimuose buvo pagrįsta endoskopiniu ištyrimu, išskyrus vieną klinikinį tyrimą, į kurį pacientai buvo įtraukti remiantis tik jų ligos simptomais.</w:t>
      </w:r>
    </w:p>
    <w:p w14:paraId="261C8317" w14:textId="77777777" w:rsidR="00DC0CB7" w:rsidRPr="00AD37DE" w:rsidRDefault="00DC0CB7" w:rsidP="00DC0CB7">
      <w:pPr>
        <w:rPr>
          <w:sz w:val="22"/>
          <w:szCs w:val="22"/>
          <w:lang w:val="lt-LT" w:eastAsia="en-US"/>
        </w:rPr>
      </w:pPr>
      <w:r w:rsidRPr="00AD37DE">
        <w:rPr>
          <w:sz w:val="22"/>
          <w:szCs w:val="22"/>
          <w:lang w:val="lt-LT" w:eastAsia="en-US"/>
        </w:rPr>
        <w:t xml:space="preserve">Šiuose tyrimuose 54,0 </w:t>
      </w:r>
      <w:r w:rsidRPr="00AD37DE">
        <w:rPr>
          <w:sz w:val="22"/>
          <w:szCs w:val="22"/>
          <w:lang w:val="lt-LT" w:eastAsia="en-US"/>
        </w:rPr>
        <w:sym w:font="Symbol" w:char="F02D"/>
      </w:r>
      <w:r w:rsidRPr="00AD37DE">
        <w:rPr>
          <w:sz w:val="22"/>
          <w:szCs w:val="22"/>
          <w:lang w:val="lt-LT" w:eastAsia="en-US"/>
        </w:rPr>
        <w:t xml:space="preserve"> 80,6 % dalyvavusių  pacientų nustatytas visiškas rėmens išnykimas po 7 dienų </w:t>
      </w:r>
      <w:proofErr w:type="spellStart"/>
      <w:r w:rsidRPr="00AD37DE">
        <w:rPr>
          <w:sz w:val="22"/>
          <w:szCs w:val="22"/>
          <w:lang w:val="lt-LT" w:eastAsia="en-US"/>
        </w:rPr>
        <w:t>pantoprazolo</w:t>
      </w:r>
      <w:proofErr w:type="spellEnd"/>
      <w:r w:rsidRPr="00AD37DE">
        <w:rPr>
          <w:sz w:val="22"/>
          <w:szCs w:val="22"/>
          <w:lang w:val="lt-LT" w:eastAsia="en-US"/>
        </w:rPr>
        <w:t xml:space="preserve"> vartojimo. Po 14 dienų vartojimo rėmuo išnyko 62,9 </w:t>
      </w:r>
      <w:r w:rsidRPr="00AD37DE">
        <w:rPr>
          <w:sz w:val="22"/>
          <w:szCs w:val="22"/>
          <w:lang w:val="lt-LT" w:eastAsia="en-US"/>
        </w:rPr>
        <w:sym w:font="Symbol" w:char="F02D"/>
      </w:r>
      <w:r w:rsidRPr="00AD37DE">
        <w:rPr>
          <w:sz w:val="22"/>
          <w:szCs w:val="22"/>
          <w:lang w:val="lt-LT" w:eastAsia="en-US"/>
        </w:rPr>
        <w:t xml:space="preserve"> 88,6 % pacientų, o po 28 dienų vartojimo – 68,1 </w:t>
      </w:r>
      <w:r w:rsidRPr="00AD37DE">
        <w:rPr>
          <w:sz w:val="22"/>
          <w:szCs w:val="22"/>
          <w:lang w:val="lt-LT" w:eastAsia="en-US"/>
        </w:rPr>
        <w:sym w:font="Symbol" w:char="F02D"/>
      </w:r>
      <w:r w:rsidRPr="00AD37DE">
        <w:rPr>
          <w:sz w:val="22"/>
          <w:szCs w:val="22"/>
          <w:lang w:val="lt-LT" w:eastAsia="en-US"/>
        </w:rPr>
        <w:t xml:space="preserve"> 92,3 % pacientų.</w:t>
      </w:r>
    </w:p>
    <w:p w14:paraId="2EDDCC91" w14:textId="77777777" w:rsidR="00DC0CB7" w:rsidRPr="00AD37DE" w:rsidRDefault="00DC0CB7" w:rsidP="00DC0CB7">
      <w:pPr>
        <w:rPr>
          <w:sz w:val="22"/>
          <w:szCs w:val="22"/>
          <w:lang w:val="lt-LT" w:eastAsia="en-US"/>
        </w:rPr>
      </w:pPr>
    </w:p>
    <w:p w14:paraId="0DFDADE5" w14:textId="77777777" w:rsidR="00DC0CB7" w:rsidRPr="00AD37DE" w:rsidRDefault="00DC0CB7" w:rsidP="00DC0CB7">
      <w:pPr>
        <w:rPr>
          <w:sz w:val="22"/>
          <w:szCs w:val="22"/>
          <w:lang w:val="lt-LT" w:eastAsia="en-US"/>
        </w:rPr>
      </w:pPr>
      <w:r w:rsidRPr="00AD37DE">
        <w:rPr>
          <w:sz w:val="22"/>
          <w:szCs w:val="22"/>
          <w:lang w:val="lt-LT" w:eastAsia="en-US"/>
        </w:rPr>
        <w:t xml:space="preserve">Atsirūgimo rūgščiu turiniu, kaip ir rėmens, visiškas išnykimas pasitaikė panašiu dažniu. Visiškas atsirūgimo išnykimas po 7 dienų </w:t>
      </w:r>
      <w:proofErr w:type="spellStart"/>
      <w:r w:rsidRPr="00AD37DE">
        <w:rPr>
          <w:sz w:val="22"/>
          <w:szCs w:val="22"/>
          <w:lang w:val="lt-LT" w:eastAsia="en-US"/>
        </w:rPr>
        <w:t>pantoprazolo</w:t>
      </w:r>
      <w:proofErr w:type="spellEnd"/>
      <w:r w:rsidRPr="00AD37DE">
        <w:rPr>
          <w:sz w:val="22"/>
          <w:szCs w:val="22"/>
          <w:lang w:val="lt-LT" w:eastAsia="en-US"/>
        </w:rPr>
        <w:t xml:space="preserve"> vartojimo nustatytas 61,5 </w:t>
      </w:r>
      <w:r w:rsidRPr="00AD37DE">
        <w:rPr>
          <w:sz w:val="22"/>
          <w:szCs w:val="22"/>
          <w:lang w:val="lt-LT" w:eastAsia="en-US"/>
        </w:rPr>
        <w:sym w:font="Symbol" w:char="F02D"/>
      </w:r>
      <w:r w:rsidRPr="00AD37DE">
        <w:rPr>
          <w:sz w:val="22"/>
          <w:szCs w:val="22"/>
          <w:lang w:val="lt-LT" w:eastAsia="en-US"/>
        </w:rPr>
        <w:t xml:space="preserve"> 84,4 % pacientų, po 14 dienų vartojimo </w:t>
      </w:r>
      <w:r w:rsidRPr="00AD37DE">
        <w:rPr>
          <w:sz w:val="22"/>
          <w:szCs w:val="22"/>
          <w:lang w:val="lt-LT" w:eastAsia="en-US"/>
        </w:rPr>
        <w:sym w:font="Symbol" w:char="F02D"/>
      </w:r>
      <w:r w:rsidRPr="00AD37DE">
        <w:rPr>
          <w:sz w:val="22"/>
          <w:szCs w:val="22"/>
          <w:lang w:val="lt-LT" w:eastAsia="en-US"/>
        </w:rPr>
        <w:t xml:space="preserve"> 67,7 </w:t>
      </w:r>
      <w:r w:rsidRPr="00AD37DE">
        <w:rPr>
          <w:sz w:val="22"/>
          <w:szCs w:val="22"/>
          <w:lang w:val="lt-LT" w:eastAsia="en-US"/>
        </w:rPr>
        <w:sym w:font="Symbol" w:char="F02D"/>
      </w:r>
      <w:r w:rsidRPr="00AD37DE">
        <w:rPr>
          <w:sz w:val="22"/>
          <w:szCs w:val="22"/>
          <w:lang w:val="lt-LT" w:eastAsia="en-US"/>
        </w:rPr>
        <w:t xml:space="preserve"> 90,4 % pacientų, o po 28 dienų vartojimo – 75,2 </w:t>
      </w:r>
      <w:r w:rsidRPr="00AD37DE">
        <w:rPr>
          <w:sz w:val="22"/>
          <w:szCs w:val="22"/>
          <w:lang w:val="lt-LT" w:eastAsia="en-US"/>
        </w:rPr>
        <w:sym w:font="Symbol" w:char="F02D"/>
      </w:r>
      <w:r w:rsidRPr="00AD37DE">
        <w:rPr>
          <w:sz w:val="22"/>
          <w:szCs w:val="22"/>
          <w:lang w:val="lt-LT" w:eastAsia="en-US"/>
        </w:rPr>
        <w:t xml:space="preserve"> 95,5 % pacientų.</w:t>
      </w:r>
    </w:p>
    <w:p w14:paraId="5804EE26" w14:textId="77777777" w:rsidR="00DC0CB7" w:rsidRPr="00AD37DE" w:rsidRDefault="00DC0CB7" w:rsidP="00DC0CB7">
      <w:pPr>
        <w:rPr>
          <w:sz w:val="22"/>
          <w:szCs w:val="22"/>
          <w:lang w:val="lt-LT" w:eastAsia="en-US"/>
        </w:rPr>
      </w:pPr>
    </w:p>
    <w:p w14:paraId="50311E57" w14:textId="77777777" w:rsidR="00DC0CB7" w:rsidRPr="00AD37DE" w:rsidRDefault="00DC0CB7" w:rsidP="00DC0CB7">
      <w:pPr>
        <w:rPr>
          <w:sz w:val="22"/>
          <w:szCs w:val="22"/>
          <w:lang w:val="lt-LT" w:eastAsia="en-US"/>
        </w:rPr>
      </w:pPr>
      <w:r w:rsidRPr="00AD37DE">
        <w:rPr>
          <w:sz w:val="22"/>
          <w:szCs w:val="22"/>
          <w:lang w:val="lt-LT" w:eastAsia="en-US"/>
        </w:rPr>
        <w:t xml:space="preserve">Nustatyta, kad </w:t>
      </w:r>
      <w:proofErr w:type="spellStart"/>
      <w:r w:rsidRPr="00AD37DE">
        <w:rPr>
          <w:sz w:val="22"/>
          <w:szCs w:val="22"/>
          <w:lang w:val="lt-LT" w:eastAsia="en-US"/>
        </w:rPr>
        <w:t>pantoprazolas</w:t>
      </w:r>
      <w:proofErr w:type="spellEnd"/>
      <w:r w:rsidRPr="00AD37DE">
        <w:rPr>
          <w:sz w:val="22"/>
          <w:szCs w:val="22"/>
          <w:lang w:val="lt-LT" w:eastAsia="en-US"/>
        </w:rPr>
        <w:t xml:space="preserve"> nuolat buvo veiksmingesnis palyginti su placebu ir H</w:t>
      </w:r>
      <w:r w:rsidRPr="00AD37DE">
        <w:rPr>
          <w:sz w:val="22"/>
          <w:szCs w:val="22"/>
          <w:vertAlign w:val="subscript"/>
          <w:lang w:val="lt-LT" w:eastAsia="en-US"/>
        </w:rPr>
        <w:t>2</w:t>
      </w:r>
      <w:r w:rsidRPr="00AD37DE">
        <w:rPr>
          <w:sz w:val="22"/>
          <w:szCs w:val="22"/>
          <w:lang w:val="lt-LT" w:eastAsia="en-US"/>
        </w:rPr>
        <w:t xml:space="preserve"> receptorių antagonistais, ir ne mažiau veiksmingas negu protonų siurblio inhibitoriai. </w:t>
      </w:r>
      <w:proofErr w:type="spellStart"/>
      <w:r w:rsidRPr="00AD37DE">
        <w:rPr>
          <w:sz w:val="22"/>
          <w:szCs w:val="22"/>
          <w:lang w:val="lt-LT" w:eastAsia="en-US"/>
        </w:rPr>
        <w:t>Refliukso</w:t>
      </w:r>
      <w:proofErr w:type="spellEnd"/>
      <w:r w:rsidRPr="00AD37DE">
        <w:rPr>
          <w:sz w:val="22"/>
          <w:szCs w:val="22"/>
          <w:lang w:val="lt-LT" w:eastAsia="en-US"/>
        </w:rPr>
        <w:t xml:space="preserve"> simptomų išnykimo dažnis labiausiai nepriklausė nuo GERL stadijos.</w:t>
      </w:r>
    </w:p>
    <w:p w14:paraId="0765D716" w14:textId="77777777" w:rsidR="00DC0CB7" w:rsidRPr="00BF2482" w:rsidRDefault="00DC0CB7" w:rsidP="00DC0CB7">
      <w:pPr>
        <w:rPr>
          <w:sz w:val="22"/>
          <w:szCs w:val="22"/>
          <w:lang w:val="lt-LT" w:eastAsia="en-US"/>
        </w:rPr>
      </w:pPr>
    </w:p>
    <w:p w14:paraId="68F9148C" w14:textId="77777777" w:rsidR="00DC0CB7" w:rsidRPr="00AD37DE" w:rsidRDefault="00DC0CB7" w:rsidP="00DC0CB7">
      <w:pPr>
        <w:keepNext/>
        <w:keepLines/>
        <w:tabs>
          <w:tab w:val="left" w:pos="567"/>
        </w:tabs>
        <w:ind w:left="567" w:hanging="567"/>
        <w:outlineLvl w:val="2"/>
        <w:rPr>
          <w:b/>
          <w:kern w:val="28"/>
          <w:sz w:val="22"/>
          <w:szCs w:val="22"/>
          <w:lang w:val="lt-LT" w:eastAsia="en-US"/>
        </w:rPr>
      </w:pPr>
      <w:bookmarkStart w:id="34" w:name="_Toc129243113"/>
      <w:bookmarkStart w:id="35" w:name="_Toc129243238"/>
      <w:r w:rsidRPr="00AD37DE">
        <w:rPr>
          <w:b/>
          <w:kern w:val="28"/>
          <w:sz w:val="22"/>
          <w:szCs w:val="22"/>
          <w:lang w:val="lt-LT" w:eastAsia="en-US"/>
        </w:rPr>
        <w:t>5.2</w:t>
      </w:r>
      <w:r w:rsidRPr="00AD37DE">
        <w:rPr>
          <w:b/>
          <w:kern w:val="28"/>
          <w:sz w:val="22"/>
          <w:szCs w:val="22"/>
          <w:lang w:val="lt-LT" w:eastAsia="en-US"/>
        </w:rPr>
        <w:tab/>
      </w:r>
      <w:proofErr w:type="spellStart"/>
      <w:r w:rsidRPr="00AD37DE">
        <w:rPr>
          <w:b/>
          <w:kern w:val="28"/>
          <w:sz w:val="22"/>
          <w:szCs w:val="22"/>
          <w:lang w:val="lt-LT" w:eastAsia="en-US"/>
        </w:rPr>
        <w:t>Farmakokinetinės</w:t>
      </w:r>
      <w:proofErr w:type="spellEnd"/>
      <w:r w:rsidRPr="00AD37DE">
        <w:rPr>
          <w:b/>
          <w:kern w:val="28"/>
          <w:sz w:val="22"/>
          <w:szCs w:val="22"/>
          <w:lang w:val="lt-LT" w:eastAsia="en-US"/>
        </w:rPr>
        <w:t xml:space="preserve"> savybės</w:t>
      </w:r>
      <w:bookmarkEnd w:id="34"/>
      <w:bookmarkEnd w:id="35"/>
    </w:p>
    <w:p w14:paraId="3696297C" w14:textId="77777777" w:rsidR="00DC0CB7" w:rsidRPr="00AD37DE" w:rsidRDefault="00DC0CB7" w:rsidP="00DC0CB7">
      <w:pPr>
        <w:widowControl w:val="0"/>
        <w:autoSpaceDE w:val="0"/>
        <w:autoSpaceDN w:val="0"/>
        <w:adjustRightInd w:val="0"/>
        <w:rPr>
          <w:b/>
          <w:sz w:val="22"/>
          <w:szCs w:val="22"/>
          <w:lang w:val="lt-LT" w:eastAsia="en-US"/>
        </w:rPr>
      </w:pPr>
    </w:p>
    <w:p w14:paraId="39C23FBB" w14:textId="22BF3B9F" w:rsidR="00DC0CB7" w:rsidRPr="00AD37DE" w:rsidRDefault="00DC0CB7" w:rsidP="00DC0CB7">
      <w:pPr>
        <w:rPr>
          <w:sz w:val="22"/>
          <w:szCs w:val="22"/>
          <w:lang w:val="lt-LT" w:eastAsia="en-US"/>
        </w:rPr>
      </w:pPr>
      <w:r w:rsidRPr="00AD37DE">
        <w:rPr>
          <w:sz w:val="22"/>
          <w:szCs w:val="22"/>
          <w:lang w:val="lt-LT" w:eastAsia="en-US"/>
        </w:rPr>
        <w:t xml:space="preserve">Po vienkartinės ar kartotinos dozės pavartojimo farmakokinetikos parametrai nesiskiria. Išgėrus ar sušvirkštus į veną 10 </w:t>
      </w:r>
      <w:r w:rsidRPr="00AD37DE">
        <w:rPr>
          <w:sz w:val="22"/>
          <w:szCs w:val="22"/>
          <w:lang w:val="lt-LT" w:eastAsia="en-US"/>
        </w:rPr>
        <w:sym w:font="Symbol" w:char="F02D"/>
      </w:r>
      <w:r w:rsidRPr="00AD37DE">
        <w:rPr>
          <w:sz w:val="22"/>
          <w:szCs w:val="22"/>
          <w:lang w:val="lt-LT" w:eastAsia="en-US"/>
        </w:rPr>
        <w:t xml:space="preserve"> 80</w:t>
      </w:r>
      <w:r w:rsidR="00152885" w:rsidRPr="00AD37DE">
        <w:rPr>
          <w:sz w:val="22"/>
          <w:szCs w:val="22"/>
          <w:lang w:val="lt-LT" w:eastAsia="en-US"/>
        </w:rPr>
        <w:t> </w:t>
      </w:r>
      <w:r w:rsidRPr="00AD37DE">
        <w:rPr>
          <w:sz w:val="22"/>
          <w:szCs w:val="22"/>
          <w:lang w:val="lt-LT" w:eastAsia="en-US"/>
        </w:rPr>
        <w:t xml:space="preserve">mg </w:t>
      </w:r>
      <w:proofErr w:type="spellStart"/>
      <w:r w:rsidRPr="00AD37DE">
        <w:rPr>
          <w:sz w:val="22"/>
          <w:szCs w:val="22"/>
          <w:lang w:val="lt-LT" w:eastAsia="en-US"/>
        </w:rPr>
        <w:t>pantoprazolo</w:t>
      </w:r>
      <w:proofErr w:type="spellEnd"/>
      <w:r w:rsidRPr="00AD37DE">
        <w:rPr>
          <w:sz w:val="22"/>
          <w:szCs w:val="22"/>
          <w:lang w:val="lt-LT" w:eastAsia="en-US"/>
        </w:rPr>
        <w:t xml:space="preserve"> dozę, jo farmakokinetika kraujo plazmoje yra tiesinė.</w:t>
      </w:r>
    </w:p>
    <w:p w14:paraId="6C13BFEC" w14:textId="77777777" w:rsidR="00DC0CB7" w:rsidRPr="00AD37DE" w:rsidRDefault="00DC0CB7" w:rsidP="00DC0CB7">
      <w:pPr>
        <w:rPr>
          <w:sz w:val="22"/>
          <w:szCs w:val="22"/>
          <w:lang w:val="lt-LT" w:eastAsia="en-US"/>
        </w:rPr>
      </w:pPr>
    </w:p>
    <w:p w14:paraId="4CB6BC84" w14:textId="77777777" w:rsidR="00DC0CB7" w:rsidRPr="00AD37DE" w:rsidRDefault="00DC0CB7" w:rsidP="00DC0CB7">
      <w:pPr>
        <w:rPr>
          <w:sz w:val="22"/>
          <w:szCs w:val="22"/>
          <w:u w:val="single"/>
          <w:lang w:val="lt-LT" w:eastAsia="en-US"/>
        </w:rPr>
      </w:pPr>
      <w:r w:rsidRPr="00AD37DE">
        <w:rPr>
          <w:sz w:val="22"/>
          <w:szCs w:val="22"/>
          <w:u w:val="single"/>
          <w:lang w:val="lt-LT" w:eastAsia="en-US"/>
        </w:rPr>
        <w:t>Absorbcija</w:t>
      </w:r>
    </w:p>
    <w:p w14:paraId="196AF07E" w14:textId="6AEEB37D" w:rsidR="00DC0CB7" w:rsidRPr="00AF7957" w:rsidRDefault="00DC0CB7" w:rsidP="00DC0CB7">
      <w:pPr>
        <w:rPr>
          <w:sz w:val="22"/>
          <w:szCs w:val="22"/>
          <w:lang w:val="lt-LT" w:eastAsia="en-US"/>
        </w:rPr>
      </w:pPr>
      <w:r w:rsidRPr="00AD37DE">
        <w:rPr>
          <w:sz w:val="22"/>
          <w:szCs w:val="22"/>
          <w:lang w:val="lt-LT" w:eastAsia="en-US"/>
        </w:rPr>
        <w:t xml:space="preserve">Išgertas </w:t>
      </w:r>
      <w:proofErr w:type="spellStart"/>
      <w:r w:rsidRPr="00AD37DE">
        <w:rPr>
          <w:sz w:val="22"/>
          <w:szCs w:val="22"/>
          <w:lang w:val="lt-LT" w:eastAsia="en-US"/>
        </w:rPr>
        <w:t>pantoprazolas</w:t>
      </w:r>
      <w:proofErr w:type="spellEnd"/>
      <w:r w:rsidRPr="00AD37DE">
        <w:rPr>
          <w:sz w:val="22"/>
          <w:szCs w:val="22"/>
          <w:lang w:val="lt-LT" w:eastAsia="en-US"/>
        </w:rPr>
        <w:t xml:space="preserve"> absorbuojamas visiškai ir greitai. Išgertos tabletės biologinis prieinamumas sudaro apie 77 %. Išgėrus vieną 20</w:t>
      </w:r>
      <w:r w:rsidR="00152885" w:rsidRPr="00BF2482">
        <w:rPr>
          <w:sz w:val="22"/>
          <w:szCs w:val="22"/>
          <w:lang w:val="lt-LT" w:eastAsia="en-US"/>
        </w:rPr>
        <w:t> </w:t>
      </w:r>
      <w:r w:rsidRPr="00BF2482">
        <w:rPr>
          <w:sz w:val="22"/>
          <w:szCs w:val="22"/>
          <w:lang w:val="lt-LT" w:eastAsia="en-US"/>
        </w:rPr>
        <w:t xml:space="preserve">mg </w:t>
      </w:r>
      <w:proofErr w:type="spellStart"/>
      <w:r w:rsidRPr="00BF2482">
        <w:rPr>
          <w:sz w:val="22"/>
          <w:szCs w:val="22"/>
          <w:lang w:val="lt-LT" w:eastAsia="en-US"/>
        </w:rPr>
        <w:t>pantoprazolo</w:t>
      </w:r>
      <w:proofErr w:type="spellEnd"/>
      <w:r w:rsidRPr="00BF2482">
        <w:rPr>
          <w:sz w:val="22"/>
          <w:szCs w:val="22"/>
          <w:lang w:val="lt-LT" w:eastAsia="en-US"/>
        </w:rPr>
        <w:t xml:space="preserve"> dozę vidutiniškai per 2 </w:t>
      </w:r>
      <w:r w:rsidRPr="00AD37DE">
        <w:rPr>
          <w:sz w:val="22"/>
          <w:szCs w:val="22"/>
          <w:lang w:val="lt-LT" w:eastAsia="en-US"/>
        </w:rPr>
        <w:sym w:font="Symbol" w:char="F02D"/>
      </w:r>
      <w:r w:rsidRPr="00AD37DE">
        <w:rPr>
          <w:sz w:val="22"/>
          <w:szCs w:val="22"/>
          <w:lang w:val="lt-LT" w:eastAsia="en-US"/>
        </w:rPr>
        <w:t xml:space="preserve"> 2,5</w:t>
      </w:r>
      <w:r w:rsidR="00152885" w:rsidRPr="00AD37DE">
        <w:rPr>
          <w:sz w:val="22"/>
          <w:szCs w:val="22"/>
          <w:lang w:val="lt-LT" w:eastAsia="en-US"/>
        </w:rPr>
        <w:t> </w:t>
      </w:r>
      <w:r w:rsidRPr="00AD37DE">
        <w:rPr>
          <w:sz w:val="22"/>
          <w:szCs w:val="22"/>
          <w:lang w:val="lt-LT" w:eastAsia="en-US"/>
        </w:rPr>
        <w:t>val. (</w:t>
      </w:r>
      <w:proofErr w:type="spellStart"/>
      <w:r w:rsidRPr="00AD37DE">
        <w:rPr>
          <w:sz w:val="22"/>
          <w:szCs w:val="22"/>
          <w:lang w:val="lt-LT" w:eastAsia="en-US"/>
        </w:rPr>
        <w:t>t</w:t>
      </w:r>
      <w:r w:rsidRPr="00AD37DE">
        <w:rPr>
          <w:sz w:val="22"/>
          <w:szCs w:val="22"/>
          <w:vertAlign w:val="subscript"/>
          <w:lang w:val="lt-LT" w:eastAsia="en-US"/>
        </w:rPr>
        <w:t>max</w:t>
      </w:r>
      <w:proofErr w:type="spellEnd"/>
      <w:r w:rsidRPr="00AD37DE">
        <w:rPr>
          <w:sz w:val="22"/>
          <w:szCs w:val="22"/>
          <w:lang w:val="lt-LT" w:eastAsia="en-US"/>
        </w:rPr>
        <w:t>) pasiekiama maksimali didžiausia koncentracija kraujo serume (</w:t>
      </w:r>
      <w:proofErr w:type="spellStart"/>
      <w:r w:rsidRPr="00AD37DE">
        <w:rPr>
          <w:sz w:val="22"/>
          <w:szCs w:val="22"/>
          <w:lang w:val="lt-LT" w:eastAsia="en-US"/>
        </w:rPr>
        <w:t>C</w:t>
      </w:r>
      <w:r w:rsidRPr="00AD37DE">
        <w:rPr>
          <w:sz w:val="22"/>
          <w:szCs w:val="22"/>
          <w:vertAlign w:val="subscript"/>
          <w:lang w:val="lt-LT" w:eastAsia="en-US"/>
        </w:rPr>
        <w:t>max</w:t>
      </w:r>
      <w:proofErr w:type="spellEnd"/>
      <w:r w:rsidRPr="00AD37DE">
        <w:rPr>
          <w:sz w:val="22"/>
          <w:szCs w:val="22"/>
          <w:lang w:val="lt-LT" w:eastAsia="en-US"/>
        </w:rPr>
        <w:t>) būna 1 – 1,5</w:t>
      </w:r>
      <w:r w:rsidR="00152885" w:rsidRPr="00AD37DE">
        <w:rPr>
          <w:sz w:val="22"/>
          <w:szCs w:val="22"/>
          <w:lang w:val="lt-LT" w:eastAsia="en-US"/>
        </w:rPr>
        <w:t> </w:t>
      </w:r>
      <w:r w:rsidRPr="00AD37DE">
        <w:rPr>
          <w:sz w:val="22"/>
          <w:szCs w:val="22"/>
          <w:lang w:val="lt-LT" w:eastAsia="en-US"/>
        </w:rPr>
        <w:t xml:space="preserve">µg//ml ir po kartotinių dozių pavartojimo nekinta. Kartu suvartojamas maistas įtakos biologiniam prieinamumui (AUC ar </w:t>
      </w:r>
      <w:proofErr w:type="spellStart"/>
      <w:r w:rsidRPr="00AD37DE">
        <w:rPr>
          <w:sz w:val="22"/>
          <w:szCs w:val="22"/>
          <w:lang w:val="lt-LT" w:eastAsia="en-US"/>
        </w:rPr>
        <w:t>C</w:t>
      </w:r>
      <w:r w:rsidRPr="00BF2482">
        <w:rPr>
          <w:sz w:val="22"/>
          <w:szCs w:val="22"/>
          <w:vertAlign w:val="subscript"/>
          <w:lang w:val="lt-LT" w:eastAsia="en-US"/>
        </w:rPr>
        <w:t>max</w:t>
      </w:r>
      <w:proofErr w:type="spellEnd"/>
      <w:r w:rsidRPr="00BF2482">
        <w:rPr>
          <w:sz w:val="22"/>
          <w:szCs w:val="22"/>
          <w:lang w:val="lt-LT" w:eastAsia="en-US"/>
        </w:rPr>
        <w:t xml:space="preserve">) neturi, bet padidėja </w:t>
      </w:r>
      <w:proofErr w:type="spellStart"/>
      <w:r w:rsidRPr="00BF2482">
        <w:rPr>
          <w:sz w:val="22"/>
          <w:szCs w:val="22"/>
          <w:lang w:val="lt-LT" w:eastAsia="en-US"/>
        </w:rPr>
        <w:t>t</w:t>
      </w:r>
      <w:r w:rsidRPr="00BF2482">
        <w:rPr>
          <w:sz w:val="22"/>
          <w:szCs w:val="22"/>
          <w:vertAlign w:val="subscript"/>
          <w:lang w:val="lt-LT" w:eastAsia="en-US"/>
        </w:rPr>
        <w:t>lag</w:t>
      </w:r>
      <w:proofErr w:type="spellEnd"/>
      <w:r w:rsidRPr="00AF7957">
        <w:rPr>
          <w:sz w:val="22"/>
          <w:szCs w:val="22"/>
          <w:lang w:val="lt-LT" w:eastAsia="en-US"/>
        </w:rPr>
        <w:t xml:space="preserve"> </w:t>
      </w:r>
      <w:proofErr w:type="spellStart"/>
      <w:r w:rsidRPr="00AF7957">
        <w:rPr>
          <w:sz w:val="22"/>
          <w:szCs w:val="22"/>
          <w:lang w:val="lt-LT" w:eastAsia="en-US"/>
        </w:rPr>
        <w:t>variabilumas</w:t>
      </w:r>
      <w:proofErr w:type="spellEnd"/>
      <w:r w:rsidRPr="00AF7957">
        <w:rPr>
          <w:sz w:val="22"/>
          <w:szCs w:val="22"/>
          <w:lang w:val="lt-LT" w:eastAsia="en-US"/>
        </w:rPr>
        <w:t>.</w:t>
      </w:r>
    </w:p>
    <w:p w14:paraId="3698D1C3" w14:textId="77777777" w:rsidR="00DC0CB7" w:rsidRPr="00AD37DE" w:rsidRDefault="00DC0CB7" w:rsidP="00DC0CB7">
      <w:pPr>
        <w:rPr>
          <w:sz w:val="22"/>
          <w:szCs w:val="22"/>
          <w:lang w:val="lt-LT" w:eastAsia="en-US"/>
        </w:rPr>
      </w:pPr>
    </w:p>
    <w:p w14:paraId="1FB40454" w14:textId="77777777" w:rsidR="00DC0CB7" w:rsidRPr="00AD37DE" w:rsidRDefault="00DC0CB7" w:rsidP="00DC0CB7">
      <w:pPr>
        <w:rPr>
          <w:sz w:val="22"/>
          <w:szCs w:val="22"/>
          <w:u w:val="single"/>
          <w:lang w:val="lt-LT" w:eastAsia="en-US"/>
        </w:rPr>
      </w:pPr>
      <w:r w:rsidRPr="00AD37DE">
        <w:rPr>
          <w:sz w:val="22"/>
          <w:szCs w:val="22"/>
          <w:u w:val="single"/>
          <w:lang w:val="lt-LT" w:eastAsia="en-US"/>
        </w:rPr>
        <w:t>Pasiskirstymas</w:t>
      </w:r>
    </w:p>
    <w:p w14:paraId="5816BFDD" w14:textId="6268A5C3" w:rsidR="00DC0CB7" w:rsidRPr="00AD37DE" w:rsidRDefault="00DC0CB7" w:rsidP="00DC0CB7">
      <w:pPr>
        <w:rPr>
          <w:sz w:val="22"/>
          <w:szCs w:val="22"/>
          <w:lang w:val="lt-LT" w:eastAsia="en-US"/>
        </w:rPr>
      </w:pPr>
      <w:r w:rsidRPr="00AD37DE">
        <w:rPr>
          <w:sz w:val="22"/>
          <w:szCs w:val="22"/>
          <w:lang w:val="lt-LT" w:eastAsia="en-US"/>
        </w:rPr>
        <w:t>Pasiskirstymo tūris yra maždaug 0,15</w:t>
      </w:r>
      <w:r w:rsidR="00152885" w:rsidRPr="00AD37DE">
        <w:rPr>
          <w:sz w:val="22"/>
          <w:szCs w:val="22"/>
          <w:lang w:val="lt-LT" w:eastAsia="en-US"/>
        </w:rPr>
        <w:t> </w:t>
      </w:r>
      <w:r w:rsidRPr="00AD37DE">
        <w:rPr>
          <w:sz w:val="22"/>
          <w:szCs w:val="22"/>
          <w:lang w:val="lt-LT" w:eastAsia="en-US"/>
        </w:rPr>
        <w:t xml:space="preserve">l/kg, su kraujo plazmos baltymais susijungia 98 % </w:t>
      </w:r>
      <w:proofErr w:type="spellStart"/>
      <w:r w:rsidRPr="00AD37DE">
        <w:rPr>
          <w:sz w:val="22"/>
          <w:szCs w:val="22"/>
          <w:lang w:val="lt-LT" w:eastAsia="en-US"/>
        </w:rPr>
        <w:t>pantoprazolo</w:t>
      </w:r>
      <w:proofErr w:type="spellEnd"/>
      <w:r w:rsidRPr="00AD37DE">
        <w:rPr>
          <w:sz w:val="22"/>
          <w:szCs w:val="22"/>
          <w:lang w:val="lt-LT" w:eastAsia="en-US"/>
        </w:rPr>
        <w:t>.</w:t>
      </w:r>
    </w:p>
    <w:p w14:paraId="7BCB67B5" w14:textId="77777777" w:rsidR="00DC0CB7" w:rsidRPr="00AD37DE" w:rsidRDefault="00DC0CB7" w:rsidP="00DC0CB7">
      <w:pPr>
        <w:rPr>
          <w:sz w:val="22"/>
          <w:szCs w:val="22"/>
          <w:lang w:val="lt-LT" w:eastAsia="en-US"/>
        </w:rPr>
      </w:pPr>
    </w:p>
    <w:p w14:paraId="45569692" w14:textId="77777777" w:rsidR="00DC0CB7" w:rsidRPr="00AD37DE" w:rsidRDefault="00DC0CB7" w:rsidP="00DC0CB7">
      <w:pPr>
        <w:rPr>
          <w:sz w:val="22"/>
          <w:szCs w:val="22"/>
          <w:u w:val="single"/>
          <w:lang w:val="lt-LT" w:eastAsia="en-US"/>
        </w:rPr>
      </w:pPr>
      <w:proofErr w:type="spellStart"/>
      <w:r w:rsidRPr="00AD37DE">
        <w:rPr>
          <w:rFonts w:eastAsia="Times New Roman"/>
          <w:sz w:val="22"/>
          <w:szCs w:val="22"/>
          <w:u w:val="single"/>
          <w:lang w:val="lt-LT" w:eastAsia="en-US"/>
        </w:rPr>
        <w:t>Biotransformacija</w:t>
      </w:r>
      <w:proofErr w:type="spellEnd"/>
      <w:r w:rsidRPr="00AD37DE">
        <w:rPr>
          <w:sz w:val="22"/>
          <w:szCs w:val="22"/>
          <w:u w:val="single"/>
          <w:lang w:val="lt-LT" w:eastAsia="en-US"/>
        </w:rPr>
        <w:t xml:space="preserve"> ir </w:t>
      </w:r>
      <w:r w:rsidRPr="00AD37DE">
        <w:rPr>
          <w:rFonts w:eastAsia="Times New Roman"/>
          <w:sz w:val="22"/>
          <w:szCs w:val="22"/>
          <w:u w:val="single"/>
          <w:lang w:val="lt-LT" w:eastAsia="en-US"/>
        </w:rPr>
        <w:t>eliminacija</w:t>
      </w:r>
    </w:p>
    <w:p w14:paraId="25DB36C8" w14:textId="5E06C2FA" w:rsidR="00DC0CB7" w:rsidRPr="00AD37DE" w:rsidRDefault="00DC0CB7" w:rsidP="00DC0CB7">
      <w:pPr>
        <w:rPr>
          <w:sz w:val="22"/>
          <w:szCs w:val="22"/>
          <w:lang w:val="lt-LT" w:eastAsia="en-US"/>
        </w:rPr>
      </w:pPr>
      <w:proofErr w:type="spellStart"/>
      <w:r w:rsidRPr="00AD37DE">
        <w:rPr>
          <w:sz w:val="22"/>
          <w:szCs w:val="22"/>
          <w:lang w:val="lt-LT" w:eastAsia="en-US"/>
        </w:rPr>
        <w:t>Pantoprazolo</w:t>
      </w:r>
      <w:proofErr w:type="spellEnd"/>
      <w:r w:rsidRPr="00AD37DE">
        <w:rPr>
          <w:sz w:val="22"/>
          <w:szCs w:val="22"/>
          <w:lang w:val="lt-LT" w:eastAsia="en-US"/>
        </w:rPr>
        <w:t xml:space="preserve"> klirensas yra apie 0,1</w:t>
      </w:r>
      <w:r w:rsidR="00152885" w:rsidRPr="00AD37DE">
        <w:rPr>
          <w:sz w:val="22"/>
          <w:szCs w:val="22"/>
          <w:lang w:val="lt-LT" w:eastAsia="en-US"/>
        </w:rPr>
        <w:t> </w:t>
      </w:r>
      <w:r w:rsidRPr="00AD37DE">
        <w:rPr>
          <w:sz w:val="22"/>
          <w:szCs w:val="22"/>
          <w:lang w:val="lt-LT" w:eastAsia="en-US"/>
        </w:rPr>
        <w:t>l/val./kg, galutinis pusinės eliminacijos laikas (t</w:t>
      </w:r>
      <w:r w:rsidRPr="00AD37DE">
        <w:rPr>
          <w:sz w:val="22"/>
          <w:szCs w:val="22"/>
          <w:vertAlign w:val="subscript"/>
          <w:lang w:val="lt-LT" w:eastAsia="en-US"/>
        </w:rPr>
        <w:t>1/2</w:t>
      </w:r>
      <w:r w:rsidRPr="00AD37DE">
        <w:rPr>
          <w:sz w:val="22"/>
          <w:szCs w:val="22"/>
          <w:lang w:val="lt-LT" w:eastAsia="en-US"/>
        </w:rPr>
        <w:t>) yra maždaug 1</w:t>
      </w:r>
      <w:r w:rsidR="00152885" w:rsidRPr="00AD37DE">
        <w:rPr>
          <w:sz w:val="22"/>
          <w:szCs w:val="22"/>
          <w:lang w:val="lt-LT" w:eastAsia="en-US"/>
        </w:rPr>
        <w:t> </w:t>
      </w:r>
      <w:r w:rsidRPr="00AD37DE">
        <w:rPr>
          <w:sz w:val="22"/>
          <w:szCs w:val="22"/>
          <w:lang w:val="lt-LT" w:eastAsia="en-US"/>
        </w:rPr>
        <w:t xml:space="preserve">val. Pasitaikė keletas atvejų, kai eliminacija buvo uždelsta. Dėl specifinio </w:t>
      </w:r>
      <w:proofErr w:type="spellStart"/>
      <w:r w:rsidRPr="00AD37DE">
        <w:rPr>
          <w:sz w:val="22"/>
          <w:szCs w:val="22"/>
          <w:lang w:val="lt-LT" w:eastAsia="en-US"/>
        </w:rPr>
        <w:t>pantoprazolo</w:t>
      </w:r>
      <w:proofErr w:type="spellEnd"/>
      <w:r w:rsidRPr="00AD37DE">
        <w:rPr>
          <w:sz w:val="22"/>
          <w:szCs w:val="22"/>
          <w:lang w:val="lt-LT" w:eastAsia="en-US"/>
        </w:rPr>
        <w:t xml:space="preserve"> ryšio su protonų siurbliu </w:t>
      </w:r>
      <w:proofErr w:type="spellStart"/>
      <w:r w:rsidRPr="00AD37DE">
        <w:rPr>
          <w:sz w:val="22"/>
          <w:szCs w:val="22"/>
          <w:lang w:val="lt-LT" w:eastAsia="en-US"/>
        </w:rPr>
        <w:t>parietalinėse</w:t>
      </w:r>
      <w:proofErr w:type="spellEnd"/>
      <w:r w:rsidRPr="00AD37DE">
        <w:rPr>
          <w:sz w:val="22"/>
          <w:szCs w:val="22"/>
          <w:lang w:val="lt-LT" w:eastAsia="en-US"/>
        </w:rPr>
        <w:t xml:space="preserve"> ląstelėse, pusinės eliminacijos laikas nekoreliuoja su žymiai ilgesne poveikio (rūgšties sekrecijos slopinimo) trukme.</w:t>
      </w:r>
    </w:p>
    <w:p w14:paraId="65D16507" w14:textId="77777777" w:rsidR="00DC0CB7" w:rsidRPr="00AD37DE" w:rsidRDefault="00DC0CB7" w:rsidP="00DC0CB7">
      <w:pPr>
        <w:rPr>
          <w:sz w:val="22"/>
          <w:szCs w:val="22"/>
          <w:lang w:val="lt-LT" w:eastAsia="en-US"/>
        </w:rPr>
      </w:pPr>
    </w:p>
    <w:p w14:paraId="2D1DBD99" w14:textId="1455F272" w:rsidR="00DC0CB7" w:rsidRPr="00AD37DE" w:rsidRDefault="00DC0CB7" w:rsidP="00DC0CB7">
      <w:pPr>
        <w:rPr>
          <w:sz w:val="22"/>
          <w:szCs w:val="22"/>
          <w:lang w:val="lt-LT" w:eastAsia="en-US"/>
        </w:rPr>
      </w:pPr>
      <w:r w:rsidRPr="00AD37DE">
        <w:rPr>
          <w:sz w:val="22"/>
          <w:szCs w:val="22"/>
          <w:lang w:val="lt-LT" w:eastAsia="en-US"/>
        </w:rPr>
        <w:t xml:space="preserve">Preparatas beveik visas </w:t>
      </w:r>
      <w:proofErr w:type="spellStart"/>
      <w:r w:rsidRPr="00AD37DE">
        <w:rPr>
          <w:sz w:val="22"/>
          <w:szCs w:val="22"/>
          <w:lang w:val="lt-LT" w:eastAsia="en-US"/>
        </w:rPr>
        <w:t>metabolizuojamas</w:t>
      </w:r>
      <w:proofErr w:type="spellEnd"/>
      <w:r w:rsidRPr="00AD37DE">
        <w:rPr>
          <w:sz w:val="22"/>
          <w:szCs w:val="22"/>
          <w:lang w:val="lt-LT" w:eastAsia="en-US"/>
        </w:rPr>
        <w:t xml:space="preserve"> kepenyse. Didžioji dalis (apie 80</w:t>
      </w:r>
      <w:r w:rsidR="00152885" w:rsidRPr="00AD37DE">
        <w:rPr>
          <w:sz w:val="22"/>
          <w:szCs w:val="22"/>
          <w:lang w:val="lt-LT" w:eastAsia="en-US"/>
        </w:rPr>
        <w:t> </w:t>
      </w:r>
      <w:r w:rsidRPr="00AD37DE">
        <w:rPr>
          <w:sz w:val="22"/>
          <w:szCs w:val="22"/>
          <w:lang w:val="lt-LT" w:eastAsia="en-US"/>
        </w:rPr>
        <w:t xml:space="preserve">%) </w:t>
      </w:r>
      <w:proofErr w:type="spellStart"/>
      <w:r w:rsidRPr="00AD37DE">
        <w:rPr>
          <w:sz w:val="22"/>
          <w:szCs w:val="22"/>
          <w:lang w:val="lt-LT" w:eastAsia="en-US"/>
        </w:rPr>
        <w:t>pantoprazolo</w:t>
      </w:r>
      <w:proofErr w:type="spellEnd"/>
      <w:r w:rsidRPr="00AD37DE">
        <w:rPr>
          <w:sz w:val="22"/>
          <w:szCs w:val="22"/>
          <w:lang w:val="lt-LT" w:eastAsia="en-US"/>
        </w:rPr>
        <w:t xml:space="preserve"> metabolitų išsiskiria su šlapimu, likusi dalis - su išmatomis. Pagrindinis metabolitas tiek kraujo serume, tiek šlapime yra </w:t>
      </w:r>
      <w:proofErr w:type="spellStart"/>
      <w:r w:rsidRPr="00AD37DE">
        <w:rPr>
          <w:sz w:val="22"/>
          <w:szCs w:val="22"/>
          <w:lang w:val="lt-LT" w:eastAsia="en-US"/>
        </w:rPr>
        <w:t>desmetilpantoprazolas</w:t>
      </w:r>
      <w:proofErr w:type="spellEnd"/>
      <w:r w:rsidRPr="00AD37DE">
        <w:rPr>
          <w:sz w:val="22"/>
          <w:szCs w:val="22"/>
          <w:lang w:val="lt-LT" w:eastAsia="en-US"/>
        </w:rPr>
        <w:t>, kuris yra susijungęs su sulfatu. Pagrindinio metabolito pusinės eliminacijos laikas (maždaug 1,5</w:t>
      </w:r>
      <w:r w:rsidR="00152885" w:rsidRPr="00AD37DE">
        <w:rPr>
          <w:sz w:val="22"/>
          <w:szCs w:val="22"/>
          <w:lang w:val="lt-LT" w:eastAsia="en-US"/>
        </w:rPr>
        <w:t> </w:t>
      </w:r>
      <w:r w:rsidRPr="00AD37DE">
        <w:rPr>
          <w:sz w:val="22"/>
          <w:szCs w:val="22"/>
          <w:lang w:val="lt-LT" w:eastAsia="en-US"/>
        </w:rPr>
        <w:t xml:space="preserve">val.) yra šiek tiek ilgesnis už </w:t>
      </w:r>
      <w:proofErr w:type="spellStart"/>
      <w:r w:rsidRPr="00AD37DE">
        <w:rPr>
          <w:sz w:val="22"/>
          <w:szCs w:val="22"/>
          <w:lang w:val="lt-LT" w:eastAsia="en-US"/>
        </w:rPr>
        <w:t>pantoprazolo</w:t>
      </w:r>
      <w:proofErr w:type="spellEnd"/>
      <w:r w:rsidRPr="00AD37DE">
        <w:rPr>
          <w:sz w:val="22"/>
          <w:szCs w:val="22"/>
          <w:lang w:val="lt-LT" w:eastAsia="en-US"/>
        </w:rPr>
        <w:t xml:space="preserve"> pusinės eliminacijos laiką.</w:t>
      </w:r>
    </w:p>
    <w:p w14:paraId="68FF5A51" w14:textId="77777777" w:rsidR="00DC0CB7" w:rsidRPr="00AD37DE" w:rsidRDefault="00DC0CB7" w:rsidP="00DC0CB7">
      <w:pPr>
        <w:rPr>
          <w:sz w:val="22"/>
          <w:szCs w:val="22"/>
          <w:lang w:val="lt-LT" w:eastAsia="en-US"/>
        </w:rPr>
      </w:pPr>
    </w:p>
    <w:p w14:paraId="2738B70F" w14:textId="77777777" w:rsidR="00DC0CB7" w:rsidRPr="00AD37DE" w:rsidRDefault="00DC0CB7" w:rsidP="00DC0CB7">
      <w:pPr>
        <w:rPr>
          <w:sz w:val="22"/>
          <w:szCs w:val="22"/>
          <w:u w:val="single"/>
          <w:lang w:val="lt-LT" w:eastAsia="en-US"/>
        </w:rPr>
      </w:pPr>
      <w:r w:rsidRPr="00AD37DE">
        <w:rPr>
          <w:sz w:val="22"/>
          <w:szCs w:val="22"/>
          <w:u w:val="single"/>
          <w:lang w:val="lt-LT" w:eastAsia="en-US"/>
        </w:rPr>
        <w:t>Specialios pacientų grupės</w:t>
      </w:r>
    </w:p>
    <w:p w14:paraId="45D387ED" w14:textId="77777777" w:rsidR="00DC0CB7" w:rsidRPr="00AD37DE" w:rsidRDefault="00DC0CB7" w:rsidP="00DC0CB7">
      <w:pPr>
        <w:rPr>
          <w:i/>
          <w:sz w:val="22"/>
          <w:szCs w:val="22"/>
          <w:u w:val="single"/>
          <w:lang w:val="lt-LT" w:eastAsia="en-US"/>
        </w:rPr>
      </w:pPr>
      <w:r w:rsidRPr="00AD37DE">
        <w:rPr>
          <w:i/>
          <w:sz w:val="22"/>
          <w:szCs w:val="22"/>
          <w:u w:val="single"/>
          <w:lang w:val="lt-LT" w:eastAsia="en-US"/>
        </w:rPr>
        <w:t>Inkstų veiklos sutrikimas</w:t>
      </w:r>
    </w:p>
    <w:p w14:paraId="5F1261E4" w14:textId="4042CA0B" w:rsidR="00DC0CB7" w:rsidRPr="00AD37DE" w:rsidRDefault="00DC0CB7" w:rsidP="00DC0CB7">
      <w:pPr>
        <w:rPr>
          <w:sz w:val="22"/>
          <w:szCs w:val="22"/>
          <w:lang w:val="lt-LT" w:eastAsia="en-US"/>
        </w:rPr>
      </w:pPr>
      <w:r w:rsidRPr="00AD37DE">
        <w:rPr>
          <w:sz w:val="22"/>
          <w:szCs w:val="22"/>
          <w:lang w:val="lt-LT" w:eastAsia="en-US"/>
        </w:rPr>
        <w:t xml:space="preserve">Jei </w:t>
      </w:r>
      <w:proofErr w:type="spellStart"/>
      <w:r w:rsidRPr="00AD37DE">
        <w:rPr>
          <w:sz w:val="22"/>
          <w:szCs w:val="22"/>
          <w:lang w:val="lt-LT" w:eastAsia="en-US"/>
        </w:rPr>
        <w:t>pantoprazolas</w:t>
      </w:r>
      <w:proofErr w:type="spellEnd"/>
      <w:r w:rsidRPr="00AD37DE">
        <w:rPr>
          <w:sz w:val="22"/>
          <w:szCs w:val="22"/>
          <w:lang w:val="lt-LT" w:eastAsia="en-US"/>
        </w:rPr>
        <w:t xml:space="preserve"> skiriamas vartoti pacientams, kuriems yra sutrikusi inkstų funkcija (įskaitant </w:t>
      </w:r>
      <w:proofErr w:type="spellStart"/>
      <w:r w:rsidRPr="00AD37DE">
        <w:rPr>
          <w:sz w:val="22"/>
          <w:szCs w:val="22"/>
          <w:lang w:val="lt-LT" w:eastAsia="en-US"/>
        </w:rPr>
        <w:t>dializuojamus</w:t>
      </w:r>
      <w:proofErr w:type="spellEnd"/>
      <w:r w:rsidRPr="00AD37DE">
        <w:rPr>
          <w:sz w:val="22"/>
          <w:szCs w:val="22"/>
          <w:lang w:val="lt-LT" w:eastAsia="en-US"/>
        </w:rPr>
        <w:t xml:space="preserve"> pacientus, kai procedūros metu pašalinamas nežymus </w:t>
      </w:r>
      <w:proofErr w:type="spellStart"/>
      <w:r w:rsidRPr="00AD37DE">
        <w:rPr>
          <w:sz w:val="22"/>
          <w:szCs w:val="22"/>
          <w:lang w:val="lt-LT" w:eastAsia="en-US"/>
        </w:rPr>
        <w:t>pantoprazolo</w:t>
      </w:r>
      <w:proofErr w:type="spellEnd"/>
      <w:r w:rsidRPr="00AD37DE">
        <w:rPr>
          <w:sz w:val="22"/>
          <w:szCs w:val="22"/>
          <w:lang w:val="lt-LT" w:eastAsia="en-US"/>
        </w:rPr>
        <w:t xml:space="preserve"> kiekis), jo dozės mažinti nereikia. Šių pacientų </w:t>
      </w:r>
      <w:proofErr w:type="spellStart"/>
      <w:r w:rsidRPr="00AD37DE">
        <w:rPr>
          <w:sz w:val="22"/>
          <w:szCs w:val="22"/>
          <w:lang w:val="lt-LT" w:eastAsia="en-US"/>
        </w:rPr>
        <w:t>pantoprazolo</w:t>
      </w:r>
      <w:proofErr w:type="spellEnd"/>
      <w:r w:rsidRPr="00AD37DE">
        <w:rPr>
          <w:sz w:val="22"/>
          <w:szCs w:val="22"/>
          <w:lang w:val="lt-LT" w:eastAsia="en-US"/>
        </w:rPr>
        <w:t xml:space="preserve"> pusinės eliminacijos laikas yra toks pat trumpas kaip ir sveikų asmenų. Nors pagrindinio metabolito pusinės eliminacijos laikas saikingai pailgėja (2-3</w:t>
      </w:r>
      <w:r w:rsidR="00152885" w:rsidRPr="00AD37DE">
        <w:rPr>
          <w:sz w:val="22"/>
          <w:szCs w:val="22"/>
          <w:lang w:val="lt-LT" w:eastAsia="en-US"/>
        </w:rPr>
        <w:t> </w:t>
      </w:r>
      <w:r w:rsidRPr="00AD37DE">
        <w:rPr>
          <w:sz w:val="22"/>
          <w:szCs w:val="22"/>
          <w:lang w:val="lt-LT" w:eastAsia="en-US"/>
        </w:rPr>
        <w:t xml:space="preserve">val.), </w:t>
      </w:r>
      <w:proofErr w:type="spellStart"/>
      <w:r w:rsidRPr="00AD37DE">
        <w:rPr>
          <w:sz w:val="22"/>
          <w:szCs w:val="22"/>
          <w:lang w:val="lt-LT" w:eastAsia="en-US"/>
        </w:rPr>
        <w:t>ekskrecija</w:t>
      </w:r>
      <w:proofErr w:type="spellEnd"/>
      <w:r w:rsidRPr="00AD37DE">
        <w:rPr>
          <w:sz w:val="22"/>
          <w:szCs w:val="22"/>
          <w:lang w:val="lt-LT" w:eastAsia="en-US"/>
        </w:rPr>
        <w:t xml:space="preserve"> išlieka greita, todėl metabolitas nesikaupia.</w:t>
      </w:r>
    </w:p>
    <w:p w14:paraId="5F425D04" w14:textId="77777777" w:rsidR="00DC0CB7" w:rsidRPr="00AD37DE" w:rsidRDefault="00DC0CB7" w:rsidP="00DC0CB7">
      <w:pPr>
        <w:rPr>
          <w:sz w:val="22"/>
          <w:szCs w:val="22"/>
          <w:lang w:val="lt-LT" w:eastAsia="en-US"/>
        </w:rPr>
      </w:pPr>
    </w:p>
    <w:p w14:paraId="0FF73F98" w14:textId="77777777" w:rsidR="00DC0CB7" w:rsidRPr="00AD37DE" w:rsidRDefault="00DC0CB7" w:rsidP="00DC0CB7">
      <w:pPr>
        <w:rPr>
          <w:i/>
          <w:sz w:val="22"/>
          <w:szCs w:val="22"/>
          <w:u w:val="single"/>
          <w:lang w:val="lt-LT" w:eastAsia="en-US"/>
        </w:rPr>
      </w:pPr>
      <w:r w:rsidRPr="00AD37DE">
        <w:rPr>
          <w:i/>
          <w:sz w:val="22"/>
          <w:szCs w:val="22"/>
          <w:u w:val="single"/>
          <w:lang w:val="lt-LT" w:eastAsia="en-US"/>
        </w:rPr>
        <w:t>Kepenų veiklos sutrikimas</w:t>
      </w:r>
    </w:p>
    <w:p w14:paraId="1B4F553B" w14:textId="5B4C525B" w:rsidR="00DC0CB7" w:rsidRPr="00AD37DE" w:rsidRDefault="00DC0CB7" w:rsidP="00DC0CB7">
      <w:pPr>
        <w:rPr>
          <w:sz w:val="22"/>
          <w:szCs w:val="22"/>
          <w:lang w:val="lt-LT" w:eastAsia="en-US"/>
        </w:rPr>
      </w:pPr>
      <w:r w:rsidRPr="00AD37DE">
        <w:rPr>
          <w:sz w:val="22"/>
          <w:szCs w:val="22"/>
          <w:lang w:val="lt-LT" w:eastAsia="en-US"/>
        </w:rPr>
        <w:t xml:space="preserve">Pacientų, kuriems nustatytas kepenų veiklos sutrikimas (A, B ir C klasės pagal </w:t>
      </w:r>
      <w:proofErr w:type="spellStart"/>
      <w:r w:rsidRPr="00AD37DE">
        <w:rPr>
          <w:sz w:val="22"/>
          <w:szCs w:val="22"/>
          <w:lang w:val="lt-LT" w:eastAsia="en-US"/>
        </w:rPr>
        <w:t>Child-Pugh</w:t>
      </w:r>
      <w:proofErr w:type="spellEnd"/>
      <w:r w:rsidRPr="00AD37DE">
        <w:rPr>
          <w:sz w:val="22"/>
          <w:szCs w:val="22"/>
          <w:lang w:val="lt-LT" w:eastAsia="en-US"/>
        </w:rPr>
        <w:t xml:space="preserve"> klasifikaciją), </w:t>
      </w:r>
      <w:proofErr w:type="spellStart"/>
      <w:r w:rsidRPr="00AD37DE">
        <w:rPr>
          <w:sz w:val="22"/>
          <w:szCs w:val="22"/>
          <w:lang w:val="lt-LT" w:eastAsia="en-US"/>
        </w:rPr>
        <w:t>pantoprazolo</w:t>
      </w:r>
      <w:proofErr w:type="spellEnd"/>
      <w:r w:rsidRPr="00AD37DE">
        <w:rPr>
          <w:sz w:val="22"/>
          <w:szCs w:val="22"/>
          <w:lang w:val="lt-LT" w:eastAsia="en-US"/>
        </w:rPr>
        <w:t xml:space="preserve"> pusinės eliminacijos laikas palyginti su sveikais asmenimis pailgėja iki 3</w:t>
      </w:r>
      <w:r w:rsidR="00152885" w:rsidRPr="00AD37DE">
        <w:rPr>
          <w:sz w:val="22"/>
          <w:szCs w:val="22"/>
          <w:lang w:val="lt-LT" w:eastAsia="en-US"/>
        </w:rPr>
        <w:t> </w:t>
      </w:r>
      <w:r w:rsidRPr="00AD37DE">
        <w:rPr>
          <w:sz w:val="22"/>
          <w:szCs w:val="22"/>
          <w:lang w:val="lt-LT" w:eastAsia="en-US"/>
        </w:rPr>
        <w:sym w:font="Symbol" w:char="F02D"/>
      </w:r>
      <w:r w:rsidR="00152885" w:rsidRPr="00AD37DE">
        <w:rPr>
          <w:sz w:val="22"/>
          <w:szCs w:val="22"/>
          <w:lang w:val="lt-LT" w:eastAsia="en-US"/>
        </w:rPr>
        <w:t> </w:t>
      </w:r>
      <w:r w:rsidRPr="00AD37DE">
        <w:rPr>
          <w:rFonts w:eastAsia="Times New Roman"/>
          <w:sz w:val="22"/>
          <w:szCs w:val="22"/>
          <w:lang w:val="lt-LT" w:eastAsia="en-US"/>
        </w:rPr>
        <w:t>6</w:t>
      </w:r>
      <w:r w:rsidRPr="00AD37DE">
        <w:rPr>
          <w:sz w:val="22"/>
          <w:szCs w:val="22"/>
          <w:lang w:val="lt-LT" w:eastAsia="en-US"/>
        </w:rPr>
        <w:t xml:space="preserve"> valandų, AUC padidėja 3 </w:t>
      </w:r>
      <w:r w:rsidRPr="00AD37DE">
        <w:rPr>
          <w:sz w:val="22"/>
          <w:szCs w:val="22"/>
          <w:lang w:val="lt-LT" w:eastAsia="en-US"/>
        </w:rPr>
        <w:sym w:font="Symbol" w:char="F02D"/>
      </w:r>
      <w:r w:rsidRPr="00AD37DE">
        <w:rPr>
          <w:sz w:val="22"/>
          <w:szCs w:val="22"/>
          <w:lang w:val="lt-LT" w:eastAsia="en-US"/>
        </w:rPr>
        <w:t xml:space="preserve"> 6 kartus, </w:t>
      </w:r>
      <w:proofErr w:type="spellStart"/>
      <w:r w:rsidRPr="00AD37DE">
        <w:rPr>
          <w:sz w:val="22"/>
          <w:szCs w:val="22"/>
          <w:lang w:val="lt-LT" w:eastAsia="en-US"/>
        </w:rPr>
        <w:t>C</w:t>
      </w:r>
      <w:r w:rsidRPr="00AD37DE">
        <w:rPr>
          <w:sz w:val="22"/>
          <w:szCs w:val="22"/>
          <w:vertAlign w:val="subscript"/>
          <w:lang w:val="lt-LT" w:eastAsia="en-US"/>
        </w:rPr>
        <w:t>max</w:t>
      </w:r>
      <w:proofErr w:type="spellEnd"/>
      <w:r w:rsidRPr="00AD37DE">
        <w:rPr>
          <w:sz w:val="22"/>
          <w:szCs w:val="22"/>
          <w:vertAlign w:val="subscript"/>
          <w:lang w:val="lt-LT" w:eastAsia="en-US"/>
        </w:rPr>
        <w:t xml:space="preserve"> </w:t>
      </w:r>
      <w:r w:rsidRPr="00AD37DE">
        <w:rPr>
          <w:sz w:val="22"/>
          <w:szCs w:val="22"/>
          <w:lang w:val="lt-LT" w:eastAsia="en-US"/>
        </w:rPr>
        <w:t>padidėja tik 1,3 karto.</w:t>
      </w:r>
    </w:p>
    <w:p w14:paraId="4D8575F3" w14:textId="77777777" w:rsidR="00DC0CB7" w:rsidRPr="00AD37DE" w:rsidRDefault="00DC0CB7" w:rsidP="00DC0CB7">
      <w:pPr>
        <w:rPr>
          <w:sz w:val="22"/>
          <w:szCs w:val="22"/>
          <w:lang w:val="lt-LT" w:eastAsia="en-US"/>
        </w:rPr>
      </w:pPr>
    </w:p>
    <w:p w14:paraId="140AC9FD" w14:textId="77777777" w:rsidR="00DC0CB7" w:rsidRPr="00AD37DE" w:rsidRDefault="00DC0CB7" w:rsidP="00DC0CB7">
      <w:pPr>
        <w:rPr>
          <w:i/>
          <w:sz w:val="22"/>
          <w:szCs w:val="22"/>
          <w:u w:val="single"/>
          <w:lang w:val="lt-LT" w:eastAsia="en-US"/>
        </w:rPr>
      </w:pPr>
      <w:r w:rsidRPr="00AD37DE">
        <w:rPr>
          <w:i/>
          <w:sz w:val="22"/>
          <w:szCs w:val="22"/>
          <w:u w:val="single"/>
          <w:lang w:val="lt-LT" w:eastAsia="en-US"/>
        </w:rPr>
        <w:lastRenderedPageBreak/>
        <w:t>Senyvi pacientai</w:t>
      </w:r>
    </w:p>
    <w:p w14:paraId="7CF3B929" w14:textId="77777777" w:rsidR="00DC0CB7" w:rsidRPr="00BF2482" w:rsidRDefault="00DC0CB7" w:rsidP="00DC0CB7">
      <w:pPr>
        <w:rPr>
          <w:sz w:val="22"/>
          <w:szCs w:val="22"/>
          <w:lang w:val="lt-LT" w:eastAsia="en-US"/>
        </w:rPr>
      </w:pPr>
      <w:bookmarkStart w:id="36" w:name="_Toc129243114"/>
      <w:bookmarkStart w:id="37" w:name="_Toc129243239"/>
      <w:r w:rsidRPr="00AD37DE">
        <w:rPr>
          <w:sz w:val="22"/>
          <w:szCs w:val="22"/>
          <w:lang w:val="lt-LT" w:eastAsia="en-US"/>
        </w:rPr>
        <w:t xml:space="preserve">Senyvų savanorių, palyginti su jaunesniais, organizme AUC ir </w:t>
      </w:r>
      <w:proofErr w:type="spellStart"/>
      <w:r w:rsidRPr="00AD37DE">
        <w:rPr>
          <w:sz w:val="22"/>
          <w:szCs w:val="22"/>
          <w:lang w:val="lt-LT" w:eastAsia="en-US"/>
        </w:rPr>
        <w:t>C</w:t>
      </w:r>
      <w:r w:rsidRPr="00AD37DE">
        <w:rPr>
          <w:sz w:val="22"/>
          <w:szCs w:val="22"/>
          <w:vertAlign w:val="subscript"/>
          <w:lang w:val="lt-LT" w:eastAsia="en-US"/>
        </w:rPr>
        <w:t>max</w:t>
      </w:r>
      <w:proofErr w:type="spellEnd"/>
      <w:r w:rsidRPr="00AD37DE">
        <w:rPr>
          <w:sz w:val="22"/>
          <w:szCs w:val="22"/>
          <w:lang w:val="lt-LT" w:eastAsia="en-US"/>
        </w:rPr>
        <w:t xml:space="preserve"> būna šiek tiek didesni, tačiau klinikai tai nėra reikšminga.</w:t>
      </w:r>
    </w:p>
    <w:p w14:paraId="2D135A53" w14:textId="77777777" w:rsidR="00DC0CB7" w:rsidRPr="00AD37DE" w:rsidRDefault="00DC0CB7" w:rsidP="00DC0CB7">
      <w:pPr>
        <w:keepNext/>
        <w:keepLines/>
        <w:tabs>
          <w:tab w:val="left" w:pos="567"/>
        </w:tabs>
        <w:ind w:left="567" w:hanging="567"/>
        <w:outlineLvl w:val="2"/>
        <w:rPr>
          <w:b/>
          <w:kern w:val="28"/>
          <w:sz w:val="22"/>
          <w:szCs w:val="22"/>
          <w:lang w:val="lt-LT" w:eastAsia="en-US"/>
        </w:rPr>
      </w:pPr>
    </w:p>
    <w:p w14:paraId="5A7CE284" w14:textId="77777777" w:rsidR="00DC0CB7" w:rsidRPr="00AD37DE" w:rsidRDefault="00DC0CB7" w:rsidP="00DC0CB7">
      <w:pPr>
        <w:keepNext/>
        <w:keepLines/>
        <w:tabs>
          <w:tab w:val="left" w:pos="567"/>
        </w:tabs>
        <w:ind w:left="567" w:hanging="567"/>
        <w:outlineLvl w:val="2"/>
        <w:rPr>
          <w:b/>
          <w:kern w:val="28"/>
          <w:sz w:val="22"/>
          <w:szCs w:val="22"/>
          <w:lang w:val="lt-LT" w:eastAsia="en-US"/>
        </w:rPr>
      </w:pPr>
      <w:r w:rsidRPr="00AD37DE">
        <w:rPr>
          <w:b/>
          <w:kern w:val="28"/>
          <w:sz w:val="22"/>
          <w:szCs w:val="22"/>
          <w:lang w:val="lt-LT" w:eastAsia="en-US"/>
        </w:rPr>
        <w:t>5.3</w:t>
      </w:r>
      <w:r w:rsidRPr="00AD37DE">
        <w:rPr>
          <w:b/>
          <w:kern w:val="28"/>
          <w:sz w:val="22"/>
          <w:szCs w:val="22"/>
          <w:lang w:val="lt-LT" w:eastAsia="en-US"/>
        </w:rPr>
        <w:tab/>
      </w:r>
      <w:proofErr w:type="spellStart"/>
      <w:r w:rsidRPr="00AD37DE">
        <w:rPr>
          <w:b/>
          <w:kern w:val="28"/>
          <w:sz w:val="22"/>
          <w:szCs w:val="22"/>
          <w:lang w:val="lt-LT" w:eastAsia="en-US"/>
        </w:rPr>
        <w:t>Ikiklinikinių</w:t>
      </w:r>
      <w:proofErr w:type="spellEnd"/>
      <w:r w:rsidRPr="00AD37DE">
        <w:rPr>
          <w:b/>
          <w:kern w:val="28"/>
          <w:sz w:val="22"/>
          <w:szCs w:val="22"/>
          <w:lang w:val="lt-LT" w:eastAsia="en-US"/>
        </w:rPr>
        <w:t xml:space="preserve"> saugumo tyrimų duomenys</w:t>
      </w:r>
      <w:bookmarkEnd w:id="36"/>
      <w:bookmarkEnd w:id="37"/>
    </w:p>
    <w:p w14:paraId="040ABCEC" w14:textId="77777777" w:rsidR="00DC0CB7" w:rsidRPr="00AD37DE" w:rsidRDefault="00DC0CB7" w:rsidP="00DC0CB7">
      <w:pPr>
        <w:rPr>
          <w:sz w:val="22"/>
          <w:szCs w:val="22"/>
          <w:lang w:val="lt-LT" w:eastAsia="en-US"/>
        </w:rPr>
      </w:pPr>
    </w:p>
    <w:p w14:paraId="2AFE4A7B" w14:textId="77777777" w:rsidR="00DC0CB7" w:rsidRPr="00AD37DE" w:rsidRDefault="00DC0CB7" w:rsidP="00DC0CB7">
      <w:pPr>
        <w:rPr>
          <w:sz w:val="22"/>
          <w:szCs w:val="22"/>
          <w:lang w:val="lt-LT" w:eastAsia="en-US"/>
        </w:rPr>
      </w:pPr>
      <w:r w:rsidRPr="00AD37DE">
        <w:rPr>
          <w:sz w:val="22"/>
          <w:szCs w:val="22"/>
          <w:lang w:val="lt-LT" w:eastAsia="en-US"/>
        </w:rPr>
        <w:t xml:space="preserve">Įprastų farmakologinio saugumo, kartotinių dozių toksiškumo, </w:t>
      </w:r>
      <w:proofErr w:type="spellStart"/>
      <w:r w:rsidRPr="00AD37DE">
        <w:rPr>
          <w:sz w:val="22"/>
          <w:szCs w:val="22"/>
          <w:lang w:val="lt-LT" w:eastAsia="en-US"/>
        </w:rPr>
        <w:t>genotoksiškumo</w:t>
      </w:r>
      <w:proofErr w:type="spellEnd"/>
      <w:r w:rsidRPr="00AD37DE">
        <w:rPr>
          <w:sz w:val="22"/>
          <w:szCs w:val="22"/>
          <w:lang w:val="lt-LT" w:eastAsia="en-US"/>
        </w:rPr>
        <w:t xml:space="preserve">, galimo </w:t>
      </w:r>
      <w:proofErr w:type="spellStart"/>
      <w:r w:rsidRPr="00AD37DE">
        <w:rPr>
          <w:sz w:val="22"/>
          <w:szCs w:val="22"/>
          <w:lang w:val="lt-LT" w:eastAsia="en-US"/>
        </w:rPr>
        <w:t>kancerogeniškumo</w:t>
      </w:r>
      <w:proofErr w:type="spellEnd"/>
      <w:r w:rsidRPr="00AD37DE">
        <w:rPr>
          <w:sz w:val="22"/>
          <w:szCs w:val="22"/>
          <w:lang w:val="lt-LT" w:eastAsia="en-US"/>
        </w:rPr>
        <w:t xml:space="preserve"> ir toksinio poveikio reprodukcijai </w:t>
      </w:r>
      <w:proofErr w:type="spellStart"/>
      <w:r w:rsidRPr="00AD37DE">
        <w:rPr>
          <w:sz w:val="22"/>
          <w:szCs w:val="22"/>
          <w:lang w:val="lt-LT" w:eastAsia="en-US"/>
        </w:rPr>
        <w:t>ikiklinikinių</w:t>
      </w:r>
      <w:proofErr w:type="spellEnd"/>
      <w:r w:rsidRPr="00AD37DE">
        <w:rPr>
          <w:sz w:val="22"/>
          <w:szCs w:val="22"/>
          <w:lang w:val="lt-LT" w:eastAsia="en-US"/>
        </w:rPr>
        <w:t xml:space="preserve"> tyrimų duomenys specifinio pavojaus žmogui nerodo.</w:t>
      </w:r>
    </w:p>
    <w:p w14:paraId="787C129E" w14:textId="77777777" w:rsidR="00DC0CB7" w:rsidRPr="00AD37DE" w:rsidRDefault="00DC0CB7" w:rsidP="00DC0CB7">
      <w:pPr>
        <w:rPr>
          <w:sz w:val="22"/>
          <w:szCs w:val="22"/>
          <w:lang w:val="lt-LT" w:eastAsia="en-US"/>
        </w:rPr>
      </w:pPr>
    </w:p>
    <w:p w14:paraId="4AE3319B" w14:textId="77777777" w:rsidR="00DC0CB7" w:rsidRPr="00AD37DE" w:rsidRDefault="00DC0CB7" w:rsidP="00DC0CB7">
      <w:pPr>
        <w:rPr>
          <w:sz w:val="22"/>
          <w:szCs w:val="22"/>
          <w:lang w:val="lt-LT" w:eastAsia="en-US"/>
        </w:rPr>
      </w:pPr>
      <w:r w:rsidRPr="00AD37DE">
        <w:rPr>
          <w:sz w:val="22"/>
          <w:szCs w:val="22"/>
          <w:lang w:val="lt-LT" w:eastAsia="en-US"/>
        </w:rPr>
        <w:t xml:space="preserve">Žiurkėms dvejų metų trukmės kancerogeninio poveikio tyrimų metu buvo </w:t>
      </w:r>
      <w:proofErr w:type="spellStart"/>
      <w:r w:rsidRPr="00AD37DE">
        <w:rPr>
          <w:sz w:val="22"/>
          <w:szCs w:val="22"/>
          <w:lang w:val="lt-LT" w:eastAsia="en-US"/>
        </w:rPr>
        <w:t>neuroendokrininių</w:t>
      </w:r>
      <w:proofErr w:type="spellEnd"/>
      <w:r w:rsidRPr="00AD37DE">
        <w:rPr>
          <w:sz w:val="22"/>
          <w:szCs w:val="22"/>
          <w:lang w:val="lt-LT" w:eastAsia="en-US"/>
        </w:rPr>
        <w:t xml:space="preserve"> </w:t>
      </w:r>
      <w:proofErr w:type="spellStart"/>
      <w:r w:rsidRPr="00AD37DE">
        <w:rPr>
          <w:sz w:val="22"/>
          <w:szCs w:val="22"/>
          <w:lang w:val="lt-LT" w:eastAsia="en-US"/>
        </w:rPr>
        <w:t>neoplazmų</w:t>
      </w:r>
      <w:proofErr w:type="spellEnd"/>
      <w:r w:rsidRPr="00AD37DE">
        <w:rPr>
          <w:sz w:val="22"/>
          <w:szCs w:val="22"/>
          <w:lang w:val="lt-LT" w:eastAsia="en-US"/>
        </w:rPr>
        <w:t xml:space="preserve"> atvejų. Be to, vieno tyrimo metu kai kurioms žiurkėms atsirado </w:t>
      </w:r>
      <w:proofErr w:type="spellStart"/>
      <w:r w:rsidRPr="00AD37DE">
        <w:rPr>
          <w:sz w:val="22"/>
          <w:szCs w:val="22"/>
          <w:lang w:val="lt-LT" w:eastAsia="en-US"/>
        </w:rPr>
        <w:t>priešskrandžio</w:t>
      </w:r>
      <w:proofErr w:type="spellEnd"/>
      <w:r w:rsidRPr="00AD37DE">
        <w:rPr>
          <w:sz w:val="22"/>
          <w:szCs w:val="22"/>
          <w:lang w:val="lt-LT" w:eastAsia="en-US"/>
        </w:rPr>
        <w:t xml:space="preserve"> plokščiojo epitelio papiloma. Atidžiai buvo tyrinėjama, kokiu būdu pakeisti </w:t>
      </w:r>
      <w:proofErr w:type="spellStart"/>
      <w:r w:rsidRPr="00AD37DE">
        <w:rPr>
          <w:sz w:val="22"/>
          <w:szCs w:val="22"/>
          <w:lang w:val="lt-LT" w:eastAsia="en-US"/>
        </w:rPr>
        <w:t>benzimidazolai</w:t>
      </w:r>
      <w:proofErr w:type="spellEnd"/>
      <w:r w:rsidRPr="00AD37DE">
        <w:rPr>
          <w:sz w:val="22"/>
          <w:szCs w:val="22"/>
          <w:lang w:val="lt-LT" w:eastAsia="en-US"/>
        </w:rPr>
        <w:t xml:space="preserve"> sukelia skrandžio </w:t>
      </w:r>
      <w:proofErr w:type="spellStart"/>
      <w:r w:rsidRPr="00AD37DE">
        <w:rPr>
          <w:sz w:val="22"/>
          <w:szCs w:val="22"/>
          <w:lang w:val="lt-LT" w:eastAsia="en-US"/>
        </w:rPr>
        <w:t>karcinoidus</w:t>
      </w:r>
      <w:proofErr w:type="spellEnd"/>
      <w:r w:rsidRPr="00AD37DE">
        <w:rPr>
          <w:sz w:val="22"/>
          <w:szCs w:val="22"/>
          <w:lang w:val="lt-LT" w:eastAsia="en-US"/>
        </w:rPr>
        <w:t xml:space="preserve">. Gauti rezultatai leidžia daryti išvadą, kad tai lemia antrinė reakcija į didelį </w:t>
      </w:r>
      <w:proofErr w:type="spellStart"/>
      <w:r w:rsidRPr="00AD37DE">
        <w:rPr>
          <w:sz w:val="22"/>
          <w:szCs w:val="22"/>
          <w:lang w:val="lt-LT" w:eastAsia="en-US"/>
        </w:rPr>
        <w:t>gastrino</w:t>
      </w:r>
      <w:proofErr w:type="spellEnd"/>
      <w:r w:rsidRPr="00AD37DE">
        <w:rPr>
          <w:sz w:val="22"/>
          <w:szCs w:val="22"/>
          <w:lang w:val="lt-LT" w:eastAsia="en-US"/>
        </w:rPr>
        <w:t xml:space="preserve"> kiekio kraujyje padidėjimą žiurkėms, kuris susidaro duodant joms preparato ilgą laiką.</w:t>
      </w:r>
    </w:p>
    <w:p w14:paraId="08F2EB0B" w14:textId="77777777" w:rsidR="00DC0CB7" w:rsidRPr="00AD37DE" w:rsidRDefault="00DC0CB7" w:rsidP="00DC0CB7">
      <w:pPr>
        <w:rPr>
          <w:sz w:val="22"/>
          <w:szCs w:val="22"/>
          <w:lang w:val="lt-LT" w:eastAsia="en-US"/>
        </w:rPr>
      </w:pPr>
    </w:p>
    <w:p w14:paraId="6A2FAF67" w14:textId="77777777" w:rsidR="00DC0CB7" w:rsidRPr="00AD37DE" w:rsidRDefault="00DC0CB7" w:rsidP="00DC0CB7">
      <w:pPr>
        <w:rPr>
          <w:sz w:val="22"/>
          <w:szCs w:val="22"/>
          <w:lang w:val="lt-LT" w:eastAsia="en-US"/>
        </w:rPr>
      </w:pPr>
      <w:r w:rsidRPr="00AD37DE">
        <w:rPr>
          <w:sz w:val="22"/>
          <w:szCs w:val="22"/>
          <w:lang w:val="lt-LT" w:eastAsia="en-US"/>
        </w:rPr>
        <w:t xml:space="preserve">Dvejų metų trukmės tyrimų su graužikais metu žiurkėms (tik vieno tyrimo metu) ir pelių patelėms dažniau atsirado kepenų navikų. Manoma, kad to priežastis yra greitas </w:t>
      </w:r>
      <w:proofErr w:type="spellStart"/>
      <w:r w:rsidRPr="00AD37DE">
        <w:rPr>
          <w:sz w:val="22"/>
          <w:szCs w:val="22"/>
          <w:lang w:val="lt-LT" w:eastAsia="en-US"/>
        </w:rPr>
        <w:t>pantoprazolo</w:t>
      </w:r>
      <w:proofErr w:type="spellEnd"/>
      <w:r w:rsidRPr="00AD37DE">
        <w:rPr>
          <w:sz w:val="22"/>
          <w:szCs w:val="22"/>
          <w:lang w:val="lt-LT" w:eastAsia="en-US"/>
        </w:rPr>
        <w:t xml:space="preserve"> metabolizmas kepenyse.</w:t>
      </w:r>
    </w:p>
    <w:p w14:paraId="4268FB47" w14:textId="77777777" w:rsidR="00DC0CB7" w:rsidRPr="00AD37DE" w:rsidRDefault="00DC0CB7" w:rsidP="00DC0CB7">
      <w:pPr>
        <w:rPr>
          <w:sz w:val="22"/>
          <w:szCs w:val="22"/>
          <w:lang w:val="lt-LT" w:eastAsia="en-US"/>
        </w:rPr>
      </w:pPr>
    </w:p>
    <w:p w14:paraId="507CAC1B" w14:textId="38D07CE7" w:rsidR="00DC0CB7" w:rsidRPr="00AD37DE" w:rsidRDefault="00DC0CB7" w:rsidP="00DC0CB7">
      <w:pPr>
        <w:rPr>
          <w:sz w:val="22"/>
          <w:szCs w:val="22"/>
          <w:lang w:val="lt-LT" w:eastAsia="en-US"/>
        </w:rPr>
      </w:pPr>
      <w:r w:rsidRPr="00AD37DE">
        <w:rPr>
          <w:sz w:val="22"/>
          <w:szCs w:val="22"/>
          <w:lang w:val="lt-LT" w:eastAsia="en-US"/>
        </w:rPr>
        <w:t xml:space="preserve">Vieno </w:t>
      </w:r>
      <w:r w:rsidR="00152885" w:rsidRPr="00AD37DE">
        <w:rPr>
          <w:sz w:val="22"/>
          <w:szCs w:val="22"/>
          <w:lang w:val="lt-LT" w:eastAsia="en-US"/>
        </w:rPr>
        <w:t xml:space="preserve">2 </w:t>
      </w:r>
      <w:r w:rsidRPr="00AD37DE">
        <w:rPr>
          <w:sz w:val="22"/>
          <w:szCs w:val="22"/>
          <w:lang w:val="lt-LT" w:eastAsia="en-US"/>
        </w:rPr>
        <w:t>metų trukmės tyrimo metu žiurkėms, vartojusioms didžiausią tirtą dozę (200</w:t>
      </w:r>
      <w:r w:rsidR="00152885" w:rsidRPr="00AD37DE">
        <w:rPr>
          <w:sz w:val="22"/>
          <w:szCs w:val="22"/>
          <w:lang w:val="lt-LT" w:eastAsia="en-US"/>
        </w:rPr>
        <w:t> </w:t>
      </w:r>
      <w:r w:rsidRPr="00AD37DE">
        <w:rPr>
          <w:sz w:val="22"/>
          <w:szCs w:val="22"/>
          <w:lang w:val="lt-LT" w:eastAsia="en-US"/>
        </w:rPr>
        <w:t xml:space="preserve">mg/kg kūno svorio), šiek tiek dažniau atsirado </w:t>
      </w:r>
      <w:proofErr w:type="spellStart"/>
      <w:r w:rsidRPr="00AD37DE">
        <w:rPr>
          <w:sz w:val="22"/>
          <w:szCs w:val="22"/>
          <w:lang w:val="lt-LT" w:eastAsia="en-US"/>
        </w:rPr>
        <w:t>neoplazminių</w:t>
      </w:r>
      <w:proofErr w:type="spellEnd"/>
      <w:r w:rsidRPr="00AD37DE">
        <w:rPr>
          <w:sz w:val="22"/>
          <w:szCs w:val="22"/>
          <w:lang w:val="lt-LT" w:eastAsia="en-US"/>
        </w:rPr>
        <w:t xml:space="preserve"> skydliaukės pokyčių. Tokių </w:t>
      </w:r>
      <w:proofErr w:type="spellStart"/>
      <w:r w:rsidRPr="00AD37DE">
        <w:rPr>
          <w:sz w:val="22"/>
          <w:szCs w:val="22"/>
          <w:lang w:val="lt-LT" w:eastAsia="en-US"/>
        </w:rPr>
        <w:t>neoplazmų</w:t>
      </w:r>
      <w:proofErr w:type="spellEnd"/>
      <w:r w:rsidRPr="00AD37DE">
        <w:rPr>
          <w:sz w:val="22"/>
          <w:szCs w:val="22"/>
          <w:lang w:val="lt-LT" w:eastAsia="en-US"/>
        </w:rPr>
        <w:t xml:space="preserve"> atsiradimas siejamas su </w:t>
      </w:r>
      <w:proofErr w:type="spellStart"/>
      <w:r w:rsidRPr="00AD37DE">
        <w:rPr>
          <w:sz w:val="22"/>
          <w:szCs w:val="22"/>
          <w:lang w:val="lt-LT" w:eastAsia="en-US"/>
        </w:rPr>
        <w:t>pantoprazolo</w:t>
      </w:r>
      <w:proofErr w:type="spellEnd"/>
      <w:r w:rsidRPr="00AD37DE">
        <w:rPr>
          <w:sz w:val="22"/>
          <w:szCs w:val="22"/>
          <w:lang w:val="lt-LT" w:eastAsia="en-US"/>
        </w:rPr>
        <w:t xml:space="preserve"> sukeliamu </w:t>
      </w:r>
      <w:proofErr w:type="spellStart"/>
      <w:r w:rsidRPr="00AD37DE">
        <w:rPr>
          <w:sz w:val="22"/>
          <w:szCs w:val="22"/>
          <w:lang w:val="lt-LT" w:eastAsia="en-US"/>
        </w:rPr>
        <w:t>tiroksino</w:t>
      </w:r>
      <w:proofErr w:type="spellEnd"/>
      <w:r w:rsidRPr="00AD37DE">
        <w:rPr>
          <w:sz w:val="22"/>
          <w:szCs w:val="22"/>
          <w:lang w:val="lt-LT" w:eastAsia="en-US"/>
        </w:rPr>
        <w:t xml:space="preserve"> skilimo pokyčiu žiurkių kepenyse. Kadangi terapinė dozė, rekomenduojama vartoti žmogui, yra maža, nepageidaujamas poveikis skydliaukei nėra tikėtinas.</w:t>
      </w:r>
    </w:p>
    <w:p w14:paraId="59E3756D" w14:textId="37BF3FB2" w:rsidR="00DC0CB7" w:rsidRPr="00AD37DE" w:rsidRDefault="00DC0CB7" w:rsidP="00DC0CB7">
      <w:pPr>
        <w:rPr>
          <w:sz w:val="22"/>
          <w:szCs w:val="22"/>
          <w:lang w:val="lt-LT" w:eastAsia="en-US"/>
        </w:rPr>
      </w:pPr>
    </w:p>
    <w:p w14:paraId="534E9CBD" w14:textId="31546AF5" w:rsidR="00152885" w:rsidRPr="00AD37DE" w:rsidRDefault="00152885" w:rsidP="00152885">
      <w:pPr>
        <w:tabs>
          <w:tab w:val="left" w:pos="567"/>
        </w:tabs>
        <w:rPr>
          <w:sz w:val="22"/>
          <w:szCs w:val="22"/>
          <w:lang w:val="lt-LT"/>
        </w:rPr>
      </w:pPr>
      <w:r w:rsidRPr="00AD37DE">
        <w:rPr>
          <w:sz w:val="22"/>
          <w:szCs w:val="22"/>
          <w:lang w:val="lt-LT" w:eastAsia="zh-CN"/>
        </w:rPr>
        <w:t xml:space="preserve">Peri- ir </w:t>
      </w:r>
      <w:proofErr w:type="spellStart"/>
      <w:r w:rsidRPr="00AD37DE">
        <w:rPr>
          <w:sz w:val="22"/>
          <w:szCs w:val="22"/>
          <w:lang w:val="lt-LT" w:eastAsia="zh-CN"/>
        </w:rPr>
        <w:t>postnatalinio</w:t>
      </w:r>
      <w:proofErr w:type="spellEnd"/>
      <w:r w:rsidRPr="00AD37DE">
        <w:rPr>
          <w:sz w:val="22"/>
          <w:szCs w:val="22"/>
          <w:lang w:val="lt-LT" w:eastAsia="zh-CN"/>
        </w:rPr>
        <w:t xml:space="preserve"> žiurkių reprodukcijos tyrimo, skirto kaulų vystymuisi įvertinti, metu buvo pastebėta toksinio poveikio </w:t>
      </w:r>
      <w:proofErr w:type="spellStart"/>
      <w:r w:rsidRPr="00AD37DE">
        <w:rPr>
          <w:sz w:val="22"/>
          <w:szCs w:val="22"/>
          <w:lang w:val="lt-LT" w:eastAsia="zh-CN"/>
        </w:rPr>
        <w:t>palikuonims</w:t>
      </w:r>
      <w:proofErr w:type="spellEnd"/>
      <w:r w:rsidRPr="00AD37DE">
        <w:rPr>
          <w:sz w:val="22"/>
          <w:szCs w:val="22"/>
          <w:lang w:val="lt-LT" w:eastAsia="zh-CN"/>
        </w:rPr>
        <w:t xml:space="preserve"> požymių (gaišimas, mažesnis vidutinis kūno svoris, mažesnis vidutinis kūno svorio prieaugis ir sumažėjęs kaulų augimas) esant ekspozicijoms (</w:t>
      </w:r>
      <w:proofErr w:type="spellStart"/>
      <w:r w:rsidRPr="00AD37DE">
        <w:rPr>
          <w:sz w:val="22"/>
          <w:szCs w:val="22"/>
          <w:lang w:val="lt-LT" w:eastAsia="zh-CN"/>
        </w:rPr>
        <w:t>C</w:t>
      </w:r>
      <w:r w:rsidRPr="00AD37DE">
        <w:rPr>
          <w:sz w:val="22"/>
          <w:szCs w:val="22"/>
          <w:vertAlign w:val="subscript"/>
          <w:lang w:val="lt-LT" w:eastAsia="zh-CN"/>
        </w:rPr>
        <w:t>max</w:t>
      </w:r>
      <w:proofErr w:type="spellEnd"/>
      <w:r w:rsidRPr="00AD37DE">
        <w:rPr>
          <w:sz w:val="22"/>
          <w:szCs w:val="22"/>
          <w:lang w:val="lt-LT" w:eastAsia="zh-CN"/>
        </w:rPr>
        <w:t>), apytiksliai 2 kartus didesnėms nei klinikinė ekspozicija žmogui. Iki atsigavimo fazės pabaigos kaulų parametrai buvo panašūs visose grupėse, o kūno svoris taip pat buvo linkę</w:t>
      </w:r>
      <w:r w:rsidR="00D153D2">
        <w:rPr>
          <w:sz w:val="22"/>
          <w:szCs w:val="22"/>
          <w:lang w:val="lt-LT" w:eastAsia="zh-CN"/>
        </w:rPr>
        <w:t>s</w:t>
      </w:r>
      <w:r w:rsidRPr="00AD37DE">
        <w:rPr>
          <w:sz w:val="22"/>
          <w:szCs w:val="22"/>
          <w:lang w:val="lt-LT" w:eastAsia="zh-CN"/>
        </w:rPr>
        <w:t xml:space="preserve"> atsistatyti po atsigavimo laikotarpio, kurio metu gyvūnai vaistinio preparato negavo. Padidėjęs gaišimo dažnis nustatytas tik neatjunkytiems žiurkių jaunikliams (iki 21 dienos amžiaus), kurie, kaip manoma, atitinka kūdikius iki 2 metų amžiaus. Šių duomenų aktualumas vaikų populiacijai neaiškus. Ankstesnis peri-ir </w:t>
      </w:r>
      <w:proofErr w:type="spellStart"/>
      <w:r w:rsidRPr="00AD37DE">
        <w:rPr>
          <w:sz w:val="22"/>
          <w:szCs w:val="22"/>
          <w:lang w:val="lt-LT" w:eastAsia="zh-CN"/>
        </w:rPr>
        <w:t>postnatalinis</w:t>
      </w:r>
      <w:proofErr w:type="spellEnd"/>
      <w:r w:rsidRPr="00AD37DE">
        <w:rPr>
          <w:sz w:val="22"/>
          <w:szCs w:val="22"/>
          <w:lang w:val="lt-LT" w:eastAsia="zh-CN"/>
        </w:rPr>
        <w:t xml:space="preserve"> tyrimas su žiurkėmis vaistinį preparatą </w:t>
      </w:r>
      <w:r w:rsidR="00DC2528" w:rsidRPr="00AD37DE">
        <w:rPr>
          <w:sz w:val="22"/>
          <w:szCs w:val="22"/>
          <w:lang w:val="lt-LT" w:eastAsia="zh-CN"/>
        </w:rPr>
        <w:t>duodant</w:t>
      </w:r>
      <w:r w:rsidRPr="00AD37DE">
        <w:rPr>
          <w:sz w:val="22"/>
          <w:szCs w:val="22"/>
          <w:lang w:val="lt-LT" w:eastAsia="zh-CN"/>
        </w:rPr>
        <w:t xml:space="preserve"> šiek tiek mažesnėmis dozėmis (3 mg/kg) nepageidaujamo poveikio neparodė, palyginti su maža 5 mg/kg doze šiame tyrime. </w:t>
      </w:r>
      <w:r w:rsidRPr="00AD37DE">
        <w:rPr>
          <w:sz w:val="22"/>
          <w:szCs w:val="22"/>
          <w:lang w:val="lt-LT"/>
        </w:rPr>
        <w:t xml:space="preserve">Kad </w:t>
      </w:r>
      <w:proofErr w:type="spellStart"/>
      <w:r w:rsidRPr="00AD37DE">
        <w:rPr>
          <w:sz w:val="22"/>
          <w:szCs w:val="22"/>
          <w:lang w:val="lt-LT"/>
        </w:rPr>
        <w:t>pantoprazolas</w:t>
      </w:r>
      <w:proofErr w:type="spellEnd"/>
      <w:r w:rsidRPr="00AD37DE">
        <w:rPr>
          <w:sz w:val="22"/>
          <w:szCs w:val="22"/>
          <w:lang w:val="lt-LT"/>
        </w:rPr>
        <w:t xml:space="preserve"> trikdytų vaisingumą ar sukeltų </w:t>
      </w:r>
      <w:proofErr w:type="spellStart"/>
      <w:r w:rsidRPr="00AD37DE">
        <w:rPr>
          <w:sz w:val="22"/>
          <w:szCs w:val="22"/>
          <w:lang w:val="lt-LT"/>
        </w:rPr>
        <w:t>teratogeninį</w:t>
      </w:r>
      <w:proofErr w:type="spellEnd"/>
      <w:r w:rsidRPr="00AD37DE">
        <w:rPr>
          <w:sz w:val="22"/>
          <w:szCs w:val="22"/>
          <w:lang w:val="lt-LT"/>
        </w:rPr>
        <w:t xml:space="preserve"> poveikį, tyrimų metu įrodymų negauta.</w:t>
      </w:r>
    </w:p>
    <w:p w14:paraId="65E0D537" w14:textId="77777777" w:rsidR="00DC2528" w:rsidRPr="00AD37DE" w:rsidRDefault="00DC2528" w:rsidP="00152885">
      <w:pPr>
        <w:tabs>
          <w:tab w:val="left" w:pos="567"/>
        </w:tabs>
        <w:rPr>
          <w:sz w:val="22"/>
          <w:szCs w:val="22"/>
          <w:lang w:val="lt-LT"/>
        </w:rPr>
      </w:pPr>
    </w:p>
    <w:p w14:paraId="09DFEBE9" w14:textId="33717DB3" w:rsidR="00152885" w:rsidRPr="00AD37DE" w:rsidRDefault="00152885" w:rsidP="00152885">
      <w:pPr>
        <w:tabs>
          <w:tab w:val="left" w:pos="567"/>
        </w:tabs>
        <w:rPr>
          <w:sz w:val="22"/>
          <w:szCs w:val="22"/>
          <w:lang w:val="lt-LT"/>
        </w:rPr>
      </w:pPr>
      <w:r w:rsidRPr="00AD37DE">
        <w:rPr>
          <w:sz w:val="22"/>
          <w:szCs w:val="22"/>
          <w:lang w:val="lt-LT"/>
        </w:rPr>
        <w:t xml:space="preserve">Ar </w:t>
      </w:r>
      <w:proofErr w:type="spellStart"/>
      <w:r w:rsidRPr="00AD37DE">
        <w:rPr>
          <w:sz w:val="22"/>
          <w:szCs w:val="22"/>
          <w:lang w:val="lt-LT"/>
        </w:rPr>
        <w:t>pantoprazolo</w:t>
      </w:r>
      <w:proofErr w:type="spellEnd"/>
      <w:r w:rsidRPr="00AD37DE">
        <w:rPr>
          <w:sz w:val="22"/>
          <w:szCs w:val="22"/>
          <w:lang w:val="lt-LT"/>
        </w:rPr>
        <w:t xml:space="preserve"> prasiskverbia per placentos barjerą, nustatinė</w:t>
      </w:r>
      <w:r w:rsidR="00DC2528" w:rsidRPr="00AD37DE">
        <w:rPr>
          <w:sz w:val="22"/>
          <w:szCs w:val="22"/>
          <w:lang w:val="lt-LT"/>
        </w:rPr>
        <w:t xml:space="preserve">ta tyrimais su žiurkėmis. Tyrimo </w:t>
      </w:r>
      <w:r w:rsidRPr="00AD37DE">
        <w:rPr>
          <w:sz w:val="22"/>
          <w:szCs w:val="22"/>
          <w:lang w:val="lt-LT"/>
        </w:rPr>
        <w:t>rezultatai rodo, kad prasiskverbimas didėja su vaikingumo trukme, todėl prieš</w:t>
      </w:r>
      <w:r w:rsidR="00DC2528" w:rsidRPr="00AD37DE">
        <w:rPr>
          <w:sz w:val="22"/>
          <w:szCs w:val="22"/>
          <w:lang w:val="lt-LT"/>
        </w:rPr>
        <w:t xml:space="preserve"> pat atsivedimą vaisiuje </w:t>
      </w:r>
      <w:proofErr w:type="spellStart"/>
      <w:r w:rsidRPr="00AD37DE">
        <w:rPr>
          <w:sz w:val="22"/>
          <w:szCs w:val="22"/>
          <w:lang w:val="lt-LT"/>
        </w:rPr>
        <w:t>pantoprazolo</w:t>
      </w:r>
      <w:proofErr w:type="spellEnd"/>
      <w:r w:rsidRPr="00AD37DE">
        <w:rPr>
          <w:sz w:val="22"/>
          <w:szCs w:val="22"/>
          <w:lang w:val="lt-LT"/>
        </w:rPr>
        <w:t xml:space="preserve"> koncentracija padidėja.</w:t>
      </w:r>
    </w:p>
    <w:p w14:paraId="19EAF959" w14:textId="77777777" w:rsidR="00DC0CB7" w:rsidRPr="00AD37DE" w:rsidRDefault="00DC0CB7" w:rsidP="00DC0CB7">
      <w:pPr>
        <w:rPr>
          <w:sz w:val="22"/>
          <w:szCs w:val="22"/>
          <w:lang w:val="lt-LT" w:eastAsia="en-US"/>
        </w:rPr>
      </w:pPr>
    </w:p>
    <w:p w14:paraId="666C895F" w14:textId="77777777" w:rsidR="00DC0CB7" w:rsidRPr="00AD37DE" w:rsidRDefault="00DC0CB7" w:rsidP="00DC0CB7">
      <w:pPr>
        <w:rPr>
          <w:sz w:val="22"/>
          <w:szCs w:val="22"/>
          <w:lang w:val="lt-LT" w:eastAsia="en-US"/>
        </w:rPr>
      </w:pPr>
    </w:p>
    <w:p w14:paraId="6CDEEAA2" w14:textId="77777777" w:rsidR="00DC0CB7" w:rsidRPr="00AD37DE" w:rsidRDefault="00DC0CB7" w:rsidP="00DC0CB7">
      <w:pPr>
        <w:keepNext/>
        <w:tabs>
          <w:tab w:val="left" w:pos="567"/>
        </w:tabs>
        <w:ind w:left="567" w:hanging="567"/>
        <w:outlineLvl w:val="1"/>
        <w:rPr>
          <w:b/>
          <w:sz w:val="22"/>
          <w:szCs w:val="22"/>
          <w:lang w:val="lt-LT" w:eastAsia="en-US"/>
        </w:rPr>
      </w:pPr>
      <w:bookmarkStart w:id="38" w:name="_Toc129243115"/>
      <w:bookmarkStart w:id="39" w:name="_Toc129243240"/>
      <w:r w:rsidRPr="00AD37DE">
        <w:rPr>
          <w:b/>
          <w:sz w:val="22"/>
          <w:szCs w:val="22"/>
          <w:lang w:val="lt-LT" w:eastAsia="en-US"/>
        </w:rPr>
        <w:t>6.</w:t>
      </w:r>
      <w:r w:rsidRPr="00AD37DE">
        <w:rPr>
          <w:b/>
          <w:sz w:val="22"/>
          <w:szCs w:val="22"/>
          <w:lang w:val="lt-LT" w:eastAsia="en-US"/>
        </w:rPr>
        <w:tab/>
        <w:t>FARMACINĖ INFORMACIJA</w:t>
      </w:r>
      <w:bookmarkEnd w:id="38"/>
      <w:bookmarkEnd w:id="39"/>
    </w:p>
    <w:p w14:paraId="3EDC42FC" w14:textId="77777777" w:rsidR="00DC0CB7" w:rsidRPr="00AD37DE" w:rsidRDefault="00DC0CB7" w:rsidP="00DC0CB7">
      <w:pPr>
        <w:rPr>
          <w:sz w:val="22"/>
          <w:szCs w:val="22"/>
          <w:lang w:val="lt-LT" w:eastAsia="en-US"/>
        </w:rPr>
      </w:pPr>
    </w:p>
    <w:p w14:paraId="23029A63" w14:textId="77777777" w:rsidR="00DC0CB7" w:rsidRPr="00AD37DE" w:rsidRDefault="00DC0CB7" w:rsidP="00DC0CB7">
      <w:pPr>
        <w:keepNext/>
        <w:keepLines/>
        <w:tabs>
          <w:tab w:val="left" w:pos="567"/>
        </w:tabs>
        <w:ind w:left="567" w:hanging="567"/>
        <w:outlineLvl w:val="2"/>
        <w:rPr>
          <w:b/>
          <w:kern w:val="28"/>
          <w:sz w:val="22"/>
          <w:szCs w:val="22"/>
          <w:lang w:val="lt-LT" w:eastAsia="en-US"/>
        </w:rPr>
      </w:pPr>
      <w:bookmarkStart w:id="40" w:name="_Toc129243116"/>
      <w:bookmarkStart w:id="41" w:name="_Toc129243241"/>
      <w:r w:rsidRPr="00AD37DE">
        <w:rPr>
          <w:b/>
          <w:kern w:val="28"/>
          <w:sz w:val="22"/>
          <w:szCs w:val="22"/>
          <w:lang w:val="lt-LT" w:eastAsia="en-US"/>
        </w:rPr>
        <w:t>6.1</w:t>
      </w:r>
      <w:r w:rsidRPr="00AD37DE">
        <w:rPr>
          <w:b/>
          <w:kern w:val="28"/>
          <w:sz w:val="22"/>
          <w:szCs w:val="22"/>
          <w:lang w:val="lt-LT" w:eastAsia="en-US"/>
        </w:rPr>
        <w:tab/>
        <w:t>Pagalbinių medžiagų sąrašas</w:t>
      </w:r>
      <w:bookmarkEnd w:id="40"/>
      <w:bookmarkEnd w:id="41"/>
    </w:p>
    <w:p w14:paraId="35E97D77" w14:textId="77777777" w:rsidR="00DC0CB7" w:rsidRPr="00AD37DE" w:rsidRDefault="00DC0CB7" w:rsidP="00DC0CB7">
      <w:pPr>
        <w:widowControl w:val="0"/>
        <w:autoSpaceDE w:val="0"/>
        <w:autoSpaceDN w:val="0"/>
        <w:adjustRightInd w:val="0"/>
        <w:rPr>
          <w:sz w:val="22"/>
          <w:szCs w:val="22"/>
          <w:lang w:val="lt-LT" w:eastAsia="en-US"/>
        </w:rPr>
      </w:pPr>
    </w:p>
    <w:p w14:paraId="597F0C3B" w14:textId="77777777" w:rsidR="00DC0CB7" w:rsidRPr="00AD37DE" w:rsidRDefault="00DC0CB7" w:rsidP="00DC0CB7">
      <w:pPr>
        <w:widowControl w:val="0"/>
        <w:autoSpaceDE w:val="0"/>
        <w:autoSpaceDN w:val="0"/>
        <w:adjustRightInd w:val="0"/>
        <w:rPr>
          <w:i/>
          <w:sz w:val="22"/>
          <w:szCs w:val="22"/>
          <w:lang w:val="lt-LT" w:eastAsia="en-US"/>
        </w:rPr>
      </w:pPr>
      <w:r w:rsidRPr="00AD37DE">
        <w:rPr>
          <w:i/>
          <w:sz w:val="22"/>
          <w:szCs w:val="22"/>
          <w:lang w:val="lt-LT" w:eastAsia="en-US"/>
        </w:rPr>
        <w:t>Tabletės branduolys</w:t>
      </w:r>
    </w:p>
    <w:p w14:paraId="7A0510A4" w14:textId="77777777" w:rsidR="00DC0CB7" w:rsidRPr="00AD37DE" w:rsidRDefault="00DC0CB7" w:rsidP="00DC0CB7">
      <w:pPr>
        <w:widowControl w:val="0"/>
        <w:autoSpaceDE w:val="0"/>
        <w:autoSpaceDN w:val="0"/>
        <w:adjustRightInd w:val="0"/>
        <w:rPr>
          <w:sz w:val="22"/>
          <w:szCs w:val="22"/>
          <w:lang w:val="lt-LT" w:eastAsia="en-US"/>
        </w:rPr>
      </w:pPr>
      <w:proofErr w:type="spellStart"/>
      <w:r w:rsidRPr="00AD37DE">
        <w:rPr>
          <w:sz w:val="22"/>
          <w:szCs w:val="22"/>
          <w:lang w:val="lt-LT" w:eastAsia="en-US"/>
        </w:rPr>
        <w:t>Maltitolis</w:t>
      </w:r>
      <w:proofErr w:type="spellEnd"/>
      <w:r w:rsidRPr="00AD37DE">
        <w:rPr>
          <w:sz w:val="22"/>
          <w:szCs w:val="22"/>
          <w:lang w:val="lt-LT" w:eastAsia="en-US"/>
        </w:rPr>
        <w:t xml:space="preserve"> (E 965)</w:t>
      </w:r>
    </w:p>
    <w:p w14:paraId="2F5C6249" w14:textId="77777777" w:rsidR="00DC0CB7" w:rsidRPr="00AD37DE" w:rsidRDefault="00DC0CB7" w:rsidP="00DC0CB7">
      <w:pPr>
        <w:widowControl w:val="0"/>
        <w:autoSpaceDE w:val="0"/>
        <w:autoSpaceDN w:val="0"/>
        <w:adjustRightInd w:val="0"/>
        <w:rPr>
          <w:sz w:val="22"/>
          <w:szCs w:val="22"/>
          <w:lang w:val="lt-LT" w:eastAsia="en-US"/>
        </w:rPr>
      </w:pPr>
      <w:proofErr w:type="spellStart"/>
      <w:r w:rsidRPr="00AD37DE">
        <w:rPr>
          <w:sz w:val="22"/>
          <w:szCs w:val="22"/>
          <w:lang w:val="lt-LT" w:eastAsia="en-US"/>
        </w:rPr>
        <w:t>Krospovidonas</w:t>
      </w:r>
      <w:proofErr w:type="spellEnd"/>
      <w:r w:rsidRPr="00AD37DE">
        <w:rPr>
          <w:sz w:val="22"/>
          <w:szCs w:val="22"/>
          <w:lang w:val="lt-LT" w:eastAsia="en-US"/>
        </w:rPr>
        <w:t xml:space="preserve"> B tipo</w:t>
      </w:r>
    </w:p>
    <w:p w14:paraId="063343FE" w14:textId="77777777" w:rsidR="00DC0CB7" w:rsidRPr="00AD37DE" w:rsidRDefault="00DC0CB7" w:rsidP="00DC0CB7">
      <w:pPr>
        <w:widowControl w:val="0"/>
        <w:autoSpaceDE w:val="0"/>
        <w:autoSpaceDN w:val="0"/>
        <w:adjustRightInd w:val="0"/>
        <w:rPr>
          <w:sz w:val="22"/>
          <w:szCs w:val="22"/>
          <w:lang w:val="lt-LT" w:eastAsia="en-US"/>
        </w:rPr>
      </w:pPr>
      <w:proofErr w:type="spellStart"/>
      <w:r w:rsidRPr="00AD37DE">
        <w:rPr>
          <w:sz w:val="22"/>
          <w:szCs w:val="22"/>
          <w:lang w:val="lt-LT" w:eastAsia="en-US"/>
        </w:rPr>
        <w:t>Karmeliozės</w:t>
      </w:r>
      <w:proofErr w:type="spellEnd"/>
      <w:r w:rsidRPr="00AD37DE">
        <w:rPr>
          <w:sz w:val="22"/>
          <w:szCs w:val="22"/>
          <w:lang w:val="lt-LT" w:eastAsia="en-US"/>
        </w:rPr>
        <w:t xml:space="preserve"> natrio druska</w:t>
      </w:r>
    </w:p>
    <w:p w14:paraId="77C426F6" w14:textId="77777777" w:rsidR="00DC0CB7" w:rsidRPr="00AD37DE" w:rsidRDefault="00DC0CB7" w:rsidP="00DC0CB7">
      <w:pPr>
        <w:widowControl w:val="0"/>
        <w:autoSpaceDE w:val="0"/>
        <w:autoSpaceDN w:val="0"/>
        <w:adjustRightInd w:val="0"/>
        <w:rPr>
          <w:sz w:val="22"/>
          <w:szCs w:val="22"/>
          <w:lang w:val="lt-LT" w:eastAsia="en-US"/>
        </w:rPr>
      </w:pPr>
      <w:r w:rsidRPr="00AD37DE">
        <w:rPr>
          <w:sz w:val="22"/>
          <w:szCs w:val="22"/>
          <w:lang w:val="lt-LT" w:eastAsia="en-US"/>
        </w:rPr>
        <w:t>Bevandenis natrio karbonatas</w:t>
      </w:r>
    </w:p>
    <w:p w14:paraId="3B179458" w14:textId="77777777" w:rsidR="00DC0CB7" w:rsidRPr="00AD37DE" w:rsidRDefault="00DC0CB7" w:rsidP="00DC0CB7">
      <w:pPr>
        <w:widowControl w:val="0"/>
        <w:autoSpaceDE w:val="0"/>
        <w:autoSpaceDN w:val="0"/>
        <w:adjustRightInd w:val="0"/>
        <w:rPr>
          <w:sz w:val="22"/>
          <w:szCs w:val="22"/>
          <w:lang w:val="lt-LT" w:eastAsia="en-US"/>
        </w:rPr>
      </w:pPr>
      <w:r w:rsidRPr="00AD37DE">
        <w:rPr>
          <w:sz w:val="22"/>
          <w:szCs w:val="22"/>
          <w:lang w:val="lt-LT" w:eastAsia="en-US"/>
        </w:rPr>
        <w:t xml:space="preserve">Kalcio </w:t>
      </w:r>
      <w:proofErr w:type="spellStart"/>
      <w:r w:rsidRPr="00AD37DE">
        <w:rPr>
          <w:sz w:val="22"/>
          <w:szCs w:val="22"/>
          <w:lang w:val="lt-LT" w:eastAsia="en-US"/>
        </w:rPr>
        <w:t>stearatas</w:t>
      </w:r>
      <w:proofErr w:type="spellEnd"/>
    </w:p>
    <w:p w14:paraId="12A2B9E1" w14:textId="77777777" w:rsidR="00DC0CB7" w:rsidRPr="00AD37DE" w:rsidRDefault="00DC0CB7" w:rsidP="00DC0CB7">
      <w:pPr>
        <w:widowControl w:val="0"/>
        <w:autoSpaceDE w:val="0"/>
        <w:autoSpaceDN w:val="0"/>
        <w:adjustRightInd w:val="0"/>
        <w:rPr>
          <w:sz w:val="22"/>
          <w:szCs w:val="22"/>
          <w:lang w:val="lt-LT" w:eastAsia="en-US"/>
        </w:rPr>
      </w:pPr>
    </w:p>
    <w:p w14:paraId="07C1B247" w14:textId="77777777" w:rsidR="00DC0CB7" w:rsidRPr="00AD37DE" w:rsidRDefault="00DC0CB7" w:rsidP="00DC0CB7">
      <w:pPr>
        <w:widowControl w:val="0"/>
        <w:autoSpaceDE w:val="0"/>
        <w:autoSpaceDN w:val="0"/>
        <w:adjustRightInd w:val="0"/>
        <w:rPr>
          <w:i/>
          <w:sz w:val="22"/>
          <w:szCs w:val="22"/>
          <w:lang w:val="lt-LT" w:eastAsia="en-US"/>
        </w:rPr>
      </w:pPr>
      <w:r w:rsidRPr="00AD37DE">
        <w:rPr>
          <w:i/>
          <w:sz w:val="22"/>
          <w:szCs w:val="22"/>
          <w:lang w:val="lt-LT" w:eastAsia="en-US"/>
        </w:rPr>
        <w:t>Tabletės dangalas</w:t>
      </w:r>
    </w:p>
    <w:p w14:paraId="2CE0F07C" w14:textId="77777777" w:rsidR="00DC0CB7" w:rsidRPr="00AD37DE" w:rsidRDefault="00DC0CB7" w:rsidP="00DC0CB7">
      <w:pPr>
        <w:widowControl w:val="0"/>
        <w:autoSpaceDE w:val="0"/>
        <w:autoSpaceDN w:val="0"/>
        <w:adjustRightInd w:val="0"/>
        <w:rPr>
          <w:sz w:val="22"/>
          <w:szCs w:val="22"/>
          <w:lang w:val="lt-LT" w:eastAsia="en-US"/>
        </w:rPr>
      </w:pPr>
      <w:r w:rsidRPr="00AD37DE">
        <w:rPr>
          <w:sz w:val="22"/>
          <w:szCs w:val="22"/>
          <w:lang w:val="lt-LT" w:eastAsia="en-US"/>
        </w:rPr>
        <w:t>Polivinilo alkoholis</w:t>
      </w:r>
    </w:p>
    <w:p w14:paraId="4C76A2B5" w14:textId="77777777" w:rsidR="00DC0CB7" w:rsidRPr="00AD37DE" w:rsidRDefault="00DC0CB7" w:rsidP="00DC0CB7">
      <w:pPr>
        <w:widowControl w:val="0"/>
        <w:autoSpaceDE w:val="0"/>
        <w:autoSpaceDN w:val="0"/>
        <w:adjustRightInd w:val="0"/>
        <w:rPr>
          <w:sz w:val="22"/>
          <w:szCs w:val="22"/>
          <w:lang w:val="lt-LT" w:eastAsia="en-US"/>
        </w:rPr>
      </w:pPr>
      <w:r w:rsidRPr="00AD37DE">
        <w:rPr>
          <w:sz w:val="22"/>
          <w:szCs w:val="22"/>
          <w:lang w:val="lt-LT" w:eastAsia="en-US"/>
        </w:rPr>
        <w:t xml:space="preserve">Talkas </w:t>
      </w:r>
    </w:p>
    <w:p w14:paraId="7E4CD58A" w14:textId="77777777" w:rsidR="00DC0CB7" w:rsidRPr="00AD37DE" w:rsidRDefault="00DC0CB7" w:rsidP="00DC0CB7">
      <w:pPr>
        <w:widowControl w:val="0"/>
        <w:autoSpaceDE w:val="0"/>
        <w:autoSpaceDN w:val="0"/>
        <w:adjustRightInd w:val="0"/>
        <w:rPr>
          <w:sz w:val="22"/>
          <w:szCs w:val="22"/>
          <w:lang w:val="lt-LT" w:eastAsia="en-US"/>
        </w:rPr>
      </w:pPr>
      <w:r w:rsidRPr="00AD37DE">
        <w:rPr>
          <w:sz w:val="22"/>
          <w:szCs w:val="22"/>
          <w:lang w:val="lt-LT" w:eastAsia="en-US"/>
        </w:rPr>
        <w:lastRenderedPageBreak/>
        <w:t>Titano dioksidas (E 171)</w:t>
      </w:r>
    </w:p>
    <w:p w14:paraId="64A8FC87" w14:textId="77777777" w:rsidR="00DC0CB7" w:rsidRPr="00AD37DE" w:rsidRDefault="00DC0CB7" w:rsidP="00DC0CB7">
      <w:pPr>
        <w:widowControl w:val="0"/>
        <w:autoSpaceDE w:val="0"/>
        <w:autoSpaceDN w:val="0"/>
        <w:adjustRightInd w:val="0"/>
        <w:rPr>
          <w:sz w:val="22"/>
          <w:szCs w:val="22"/>
          <w:lang w:val="lt-LT" w:eastAsia="en-US"/>
        </w:rPr>
      </w:pPr>
      <w:proofErr w:type="spellStart"/>
      <w:r w:rsidRPr="00AD37DE">
        <w:rPr>
          <w:sz w:val="22"/>
          <w:szCs w:val="22"/>
          <w:lang w:val="lt-LT" w:eastAsia="en-US"/>
        </w:rPr>
        <w:t>Makrogolis</w:t>
      </w:r>
      <w:proofErr w:type="spellEnd"/>
      <w:r w:rsidRPr="00AD37DE">
        <w:rPr>
          <w:sz w:val="22"/>
          <w:szCs w:val="22"/>
          <w:lang w:val="lt-LT" w:eastAsia="en-US"/>
        </w:rPr>
        <w:t xml:space="preserve"> 3350</w:t>
      </w:r>
    </w:p>
    <w:p w14:paraId="41ECA860" w14:textId="77777777" w:rsidR="00DC0CB7" w:rsidRPr="00AD37DE" w:rsidRDefault="00DC0CB7" w:rsidP="00DC0CB7">
      <w:pPr>
        <w:widowControl w:val="0"/>
        <w:autoSpaceDE w:val="0"/>
        <w:autoSpaceDN w:val="0"/>
        <w:adjustRightInd w:val="0"/>
        <w:rPr>
          <w:sz w:val="22"/>
          <w:szCs w:val="22"/>
          <w:lang w:val="lt-LT" w:eastAsia="en-US"/>
        </w:rPr>
      </w:pPr>
      <w:r w:rsidRPr="00AD37DE">
        <w:rPr>
          <w:sz w:val="22"/>
          <w:szCs w:val="22"/>
          <w:lang w:val="lt-LT" w:eastAsia="en-US"/>
        </w:rPr>
        <w:t xml:space="preserve">Sojų </w:t>
      </w:r>
      <w:proofErr w:type="spellStart"/>
      <w:r w:rsidRPr="00AD37DE">
        <w:rPr>
          <w:sz w:val="22"/>
          <w:szCs w:val="22"/>
          <w:lang w:val="lt-LT" w:eastAsia="en-US"/>
        </w:rPr>
        <w:t>lecitinas</w:t>
      </w:r>
      <w:proofErr w:type="spellEnd"/>
      <w:r w:rsidRPr="00AD37DE">
        <w:rPr>
          <w:sz w:val="22"/>
          <w:szCs w:val="22"/>
          <w:lang w:val="lt-LT" w:eastAsia="en-US"/>
        </w:rPr>
        <w:t xml:space="preserve"> </w:t>
      </w:r>
    </w:p>
    <w:p w14:paraId="2F0442D8" w14:textId="77777777" w:rsidR="00DC0CB7" w:rsidRPr="00AD37DE" w:rsidRDefault="00DC0CB7" w:rsidP="00DC0CB7">
      <w:pPr>
        <w:widowControl w:val="0"/>
        <w:autoSpaceDE w:val="0"/>
        <w:autoSpaceDN w:val="0"/>
        <w:adjustRightInd w:val="0"/>
        <w:rPr>
          <w:sz w:val="22"/>
          <w:szCs w:val="22"/>
          <w:lang w:val="lt-LT" w:eastAsia="en-US"/>
        </w:rPr>
      </w:pPr>
      <w:r w:rsidRPr="00AD37DE">
        <w:rPr>
          <w:sz w:val="22"/>
          <w:szCs w:val="22"/>
          <w:lang w:val="lt-LT" w:eastAsia="en-US"/>
        </w:rPr>
        <w:t>Geltonasis geležies oksidas (E 172)</w:t>
      </w:r>
    </w:p>
    <w:p w14:paraId="51851562" w14:textId="77777777" w:rsidR="00DC0CB7" w:rsidRPr="00AD37DE" w:rsidRDefault="00DC0CB7" w:rsidP="00DC0CB7">
      <w:pPr>
        <w:widowControl w:val="0"/>
        <w:autoSpaceDE w:val="0"/>
        <w:autoSpaceDN w:val="0"/>
        <w:adjustRightInd w:val="0"/>
        <w:rPr>
          <w:sz w:val="22"/>
          <w:szCs w:val="22"/>
          <w:lang w:val="lt-LT" w:eastAsia="en-US"/>
        </w:rPr>
      </w:pPr>
      <w:r w:rsidRPr="00AD37DE">
        <w:rPr>
          <w:sz w:val="22"/>
          <w:szCs w:val="22"/>
          <w:lang w:val="lt-LT" w:eastAsia="en-US"/>
        </w:rPr>
        <w:t xml:space="preserve">Bevandenis natrio karbonatas </w:t>
      </w:r>
    </w:p>
    <w:p w14:paraId="7992444A" w14:textId="77777777" w:rsidR="00DC0CB7" w:rsidRPr="00AD37DE" w:rsidRDefault="00DC0CB7" w:rsidP="00DC0CB7">
      <w:pPr>
        <w:widowControl w:val="0"/>
        <w:autoSpaceDE w:val="0"/>
        <w:autoSpaceDN w:val="0"/>
        <w:adjustRightInd w:val="0"/>
        <w:rPr>
          <w:sz w:val="22"/>
          <w:szCs w:val="22"/>
          <w:lang w:val="lt-LT" w:eastAsia="en-US"/>
        </w:rPr>
      </w:pPr>
      <w:proofErr w:type="spellStart"/>
      <w:r w:rsidRPr="00AD37DE">
        <w:rPr>
          <w:sz w:val="22"/>
          <w:szCs w:val="22"/>
          <w:lang w:val="lt-LT" w:eastAsia="en-US"/>
        </w:rPr>
        <w:t>Metakrilo</w:t>
      </w:r>
      <w:proofErr w:type="spellEnd"/>
      <w:r w:rsidRPr="00AD37DE">
        <w:rPr>
          <w:sz w:val="22"/>
          <w:szCs w:val="22"/>
          <w:lang w:val="lt-LT" w:eastAsia="en-US"/>
        </w:rPr>
        <w:t xml:space="preserve"> rūgšties ir </w:t>
      </w:r>
      <w:proofErr w:type="spellStart"/>
      <w:r w:rsidRPr="00AD37DE">
        <w:rPr>
          <w:sz w:val="22"/>
          <w:szCs w:val="22"/>
          <w:lang w:val="lt-LT" w:eastAsia="en-US"/>
        </w:rPr>
        <w:t>etilakrilato</w:t>
      </w:r>
      <w:proofErr w:type="spellEnd"/>
      <w:r w:rsidRPr="00AD37DE">
        <w:rPr>
          <w:sz w:val="22"/>
          <w:szCs w:val="22"/>
          <w:lang w:val="lt-LT" w:eastAsia="en-US"/>
        </w:rPr>
        <w:t xml:space="preserve"> 1:1 </w:t>
      </w:r>
      <w:proofErr w:type="spellStart"/>
      <w:r w:rsidRPr="00AD37DE">
        <w:rPr>
          <w:sz w:val="22"/>
          <w:szCs w:val="22"/>
          <w:lang w:val="lt-LT" w:eastAsia="en-US"/>
        </w:rPr>
        <w:t>kopolimeras</w:t>
      </w:r>
      <w:proofErr w:type="spellEnd"/>
    </w:p>
    <w:p w14:paraId="7B52B61A" w14:textId="77777777" w:rsidR="00DC0CB7" w:rsidRPr="00AD37DE" w:rsidRDefault="00DC0CB7" w:rsidP="00DC0CB7">
      <w:pPr>
        <w:widowControl w:val="0"/>
        <w:autoSpaceDE w:val="0"/>
        <w:autoSpaceDN w:val="0"/>
        <w:adjustRightInd w:val="0"/>
        <w:rPr>
          <w:sz w:val="22"/>
          <w:szCs w:val="22"/>
          <w:lang w:val="lt-LT" w:eastAsia="en-US"/>
        </w:rPr>
      </w:pPr>
      <w:r w:rsidRPr="00AD37DE">
        <w:rPr>
          <w:sz w:val="22"/>
          <w:szCs w:val="22"/>
          <w:lang w:val="lt-LT" w:eastAsia="en-US"/>
        </w:rPr>
        <w:t xml:space="preserve">Natrio </w:t>
      </w:r>
      <w:proofErr w:type="spellStart"/>
      <w:r w:rsidRPr="00AD37DE">
        <w:rPr>
          <w:sz w:val="22"/>
          <w:szCs w:val="22"/>
          <w:lang w:val="lt-LT" w:eastAsia="en-US"/>
        </w:rPr>
        <w:t>laurilsulfatas</w:t>
      </w:r>
      <w:proofErr w:type="spellEnd"/>
    </w:p>
    <w:p w14:paraId="2F2100F4" w14:textId="77777777" w:rsidR="00DC0CB7" w:rsidRPr="00AD37DE" w:rsidRDefault="00DC0CB7" w:rsidP="00DC0CB7">
      <w:pPr>
        <w:widowControl w:val="0"/>
        <w:autoSpaceDE w:val="0"/>
        <w:autoSpaceDN w:val="0"/>
        <w:adjustRightInd w:val="0"/>
        <w:rPr>
          <w:sz w:val="22"/>
          <w:szCs w:val="22"/>
          <w:lang w:val="lt-LT" w:eastAsia="en-US"/>
        </w:rPr>
      </w:pPr>
      <w:proofErr w:type="spellStart"/>
      <w:r w:rsidRPr="00AD37DE">
        <w:rPr>
          <w:sz w:val="22"/>
          <w:szCs w:val="22"/>
          <w:lang w:val="lt-LT" w:eastAsia="en-US"/>
        </w:rPr>
        <w:t>Polisorbatas</w:t>
      </w:r>
      <w:proofErr w:type="spellEnd"/>
      <w:r w:rsidRPr="00AD37DE">
        <w:rPr>
          <w:sz w:val="22"/>
          <w:szCs w:val="22"/>
          <w:lang w:val="lt-LT" w:eastAsia="en-US"/>
        </w:rPr>
        <w:t xml:space="preserve"> 80</w:t>
      </w:r>
    </w:p>
    <w:p w14:paraId="202E4DB6" w14:textId="77777777" w:rsidR="00DC0CB7" w:rsidRPr="00AD37DE" w:rsidRDefault="00DC0CB7" w:rsidP="00DC0CB7">
      <w:pPr>
        <w:widowControl w:val="0"/>
        <w:autoSpaceDE w:val="0"/>
        <w:autoSpaceDN w:val="0"/>
        <w:adjustRightInd w:val="0"/>
        <w:rPr>
          <w:sz w:val="22"/>
          <w:szCs w:val="22"/>
          <w:lang w:val="lt-LT" w:eastAsia="en-US"/>
        </w:rPr>
      </w:pPr>
      <w:proofErr w:type="spellStart"/>
      <w:r w:rsidRPr="00AD37DE">
        <w:rPr>
          <w:sz w:val="22"/>
          <w:szCs w:val="22"/>
          <w:lang w:val="lt-LT" w:eastAsia="en-US"/>
        </w:rPr>
        <w:t>Trietilo</w:t>
      </w:r>
      <w:proofErr w:type="spellEnd"/>
      <w:r w:rsidRPr="00AD37DE">
        <w:rPr>
          <w:sz w:val="22"/>
          <w:szCs w:val="22"/>
          <w:lang w:val="lt-LT" w:eastAsia="en-US"/>
        </w:rPr>
        <w:t xml:space="preserve"> citratas</w:t>
      </w:r>
    </w:p>
    <w:p w14:paraId="2B67F405" w14:textId="77777777" w:rsidR="00DC0CB7" w:rsidRPr="00AD37DE" w:rsidRDefault="00DC0CB7" w:rsidP="00DC0CB7">
      <w:pPr>
        <w:rPr>
          <w:sz w:val="22"/>
          <w:szCs w:val="22"/>
          <w:lang w:val="lt-LT" w:eastAsia="en-US"/>
        </w:rPr>
      </w:pPr>
    </w:p>
    <w:p w14:paraId="4E09206F" w14:textId="77777777" w:rsidR="00DC0CB7" w:rsidRPr="00AD37DE" w:rsidRDefault="00DC0CB7" w:rsidP="00DC0CB7">
      <w:pPr>
        <w:keepNext/>
        <w:keepLines/>
        <w:tabs>
          <w:tab w:val="left" w:pos="567"/>
        </w:tabs>
        <w:ind w:left="567" w:hanging="567"/>
        <w:outlineLvl w:val="2"/>
        <w:rPr>
          <w:b/>
          <w:kern w:val="28"/>
          <w:sz w:val="22"/>
          <w:szCs w:val="22"/>
          <w:lang w:val="lt-LT" w:eastAsia="en-US"/>
        </w:rPr>
      </w:pPr>
      <w:bookmarkStart w:id="42" w:name="_Toc129243117"/>
      <w:bookmarkStart w:id="43" w:name="_Toc129243242"/>
      <w:r w:rsidRPr="00AD37DE">
        <w:rPr>
          <w:b/>
          <w:kern w:val="28"/>
          <w:sz w:val="22"/>
          <w:szCs w:val="22"/>
          <w:lang w:val="lt-LT" w:eastAsia="en-US"/>
        </w:rPr>
        <w:t>6.2</w:t>
      </w:r>
      <w:r w:rsidRPr="00AD37DE">
        <w:rPr>
          <w:b/>
          <w:kern w:val="28"/>
          <w:sz w:val="22"/>
          <w:szCs w:val="22"/>
          <w:lang w:val="lt-LT" w:eastAsia="en-US"/>
        </w:rPr>
        <w:tab/>
        <w:t>Nesuderinamumas</w:t>
      </w:r>
      <w:bookmarkEnd w:id="42"/>
      <w:bookmarkEnd w:id="43"/>
    </w:p>
    <w:p w14:paraId="4F2E1A24" w14:textId="77777777" w:rsidR="00DC0CB7" w:rsidRPr="00AD37DE" w:rsidRDefault="00DC0CB7" w:rsidP="00DC0CB7">
      <w:pPr>
        <w:rPr>
          <w:sz w:val="22"/>
          <w:szCs w:val="22"/>
          <w:lang w:val="lt-LT" w:eastAsia="en-US"/>
        </w:rPr>
      </w:pPr>
    </w:p>
    <w:p w14:paraId="36ADAC6C" w14:textId="77777777" w:rsidR="00DC0CB7" w:rsidRPr="00AD37DE" w:rsidRDefault="00DC0CB7" w:rsidP="00DC0CB7">
      <w:pPr>
        <w:rPr>
          <w:sz w:val="22"/>
          <w:szCs w:val="22"/>
          <w:lang w:val="lt-LT" w:eastAsia="en-US"/>
        </w:rPr>
      </w:pPr>
      <w:r w:rsidRPr="00AD37DE">
        <w:rPr>
          <w:sz w:val="22"/>
          <w:szCs w:val="22"/>
          <w:lang w:val="lt-LT" w:eastAsia="en-US"/>
        </w:rPr>
        <w:t>Duomenys nebūtini.</w:t>
      </w:r>
    </w:p>
    <w:p w14:paraId="3FBC80CE" w14:textId="77777777" w:rsidR="00DC0CB7" w:rsidRPr="00AD37DE" w:rsidRDefault="00DC0CB7" w:rsidP="00DC0CB7">
      <w:pPr>
        <w:keepNext/>
        <w:keepLines/>
        <w:tabs>
          <w:tab w:val="left" w:pos="567"/>
        </w:tabs>
        <w:ind w:left="567" w:hanging="567"/>
        <w:outlineLvl w:val="2"/>
        <w:rPr>
          <w:b/>
          <w:kern w:val="28"/>
          <w:sz w:val="22"/>
          <w:szCs w:val="22"/>
          <w:lang w:val="lt-LT" w:eastAsia="en-US"/>
        </w:rPr>
      </w:pPr>
      <w:bookmarkStart w:id="44" w:name="_Toc129243118"/>
      <w:bookmarkStart w:id="45" w:name="_Toc129243243"/>
    </w:p>
    <w:p w14:paraId="3DA622F2" w14:textId="77777777" w:rsidR="00DC0CB7" w:rsidRPr="00AD37DE" w:rsidRDefault="00DC0CB7" w:rsidP="00DC0CB7">
      <w:pPr>
        <w:keepNext/>
        <w:keepLines/>
        <w:tabs>
          <w:tab w:val="left" w:pos="567"/>
        </w:tabs>
        <w:ind w:left="567" w:hanging="567"/>
        <w:outlineLvl w:val="2"/>
        <w:rPr>
          <w:b/>
          <w:kern w:val="28"/>
          <w:sz w:val="22"/>
          <w:szCs w:val="22"/>
          <w:lang w:val="lt-LT" w:eastAsia="en-US"/>
        </w:rPr>
      </w:pPr>
      <w:r w:rsidRPr="00AD37DE">
        <w:rPr>
          <w:b/>
          <w:kern w:val="28"/>
          <w:sz w:val="22"/>
          <w:szCs w:val="22"/>
          <w:lang w:val="lt-LT" w:eastAsia="en-US"/>
        </w:rPr>
        <w:t>6.3</w:t>
      </w:r>
      <w:r w:rsidRPr="00AD37DE">
        <w:rPr>
          <w:b/>
          <w:kern w:val="28"/>
          <w:sz w:val="22"/>
          <w:szCs w:val="22"/>
          <w:lang w:val="lt-LT" w:eastAsia="en-US"/>
        </w:rPr>
        <w:tab/>
        <w:t>Tinkamumo laikas</w:t>
      </w:r>
      <w:bookmarkEnd w:id="44"/>
      <w:bookmarkEnd w:id="45"/>
    </w:p>
    <w:p w14:paraId="29977C07" w14:textId="77777777" w:rsidR="00DC0CB7" w:rsidRPr="00AD37DE" w:rsidRDefault="00DC0CB7" w:rsidP="00DC0CB7">
      <w:pPr>
        <w:rPr>
          <w:sz w:val="22"/>
          <w:szCs w:val="22"/>
          <w:lang w:val="lt-LT" w:eastAsia="en-US"/>
        </w:rPr>
      </w:pPr>
    </w:p>
    <w:p w14:paraId="337DD16A" w14:textId="28F2AA7E" w:rsidR="00DC0CB7" w:rsidRPr="00AD37DE" w:rsidRDefault="00EC6EE6" w:rsidP="00DC0CB7">
      <w:pPr>
        <w:rPr>
          <w:sz w:val="22"/>
          <w:szCs w:val="22"/>
          <w:lang w:val="lt-LT" w:eastAsia="en-US"/>
        </w:rPr>
      </w:pPr>
      <w:r>
        <w:rPr>
          <w:sz w:val="22"/>
          <w:szCs w:val="22"/>
          <w:lang w:val="lt-LT" w:eastAsia="en-US"/>
        </w:rPr>
        <w:t>3</w:t>
      </w:r>
      <w:r w:rsidR="00DC0CB7" w:rsidRPr="00AD37DE">
        <w:rPr>
          <w:sz w:val="22"/>
          <w:szCs w:val="22"/>
          <w:lang w:val="lt-LT" w:eastAsia="en-US"/>
        </w:rPr>
        <w:t xml:space="preserve"> metai.</w:t>
      </w:r>
    </w:p>
    <w:p w14:paraId="1F7D544C" w14:textId="77777777" w:rsidR="00DC0CB7" w:rsidRPr="00AD37DE" w:rsidRDefault="00DC0CB7" w:rsidP="00DC0CB7">
      <w:pPr>
        <w:keepNext/>
        <w:keepLines/>
        <w:tabs>
          <w:tab w:val="left" w:pos="567"/>
        </w:tabs>
        <w:ind w:left="567" w:hanging="567"/>
        <w:outlineLvl w:val="2"/>
        <w:rPr>
          <w:b/>
          <w:kern w:val="28"/>
          <w:sz w:val="22"/>
          <w:szCs w:val="22"/>
          <w:lang w:val="lt-LT" w:eastAsia="en-US"/>
        </w:rPr>
      </w:pPr>
      <w:bookmarkStart w:id="46" w:name="_Toc129243119"/>
      <w:bookmarkStart w:id="47" w:name="_Toc129243244"/>
    </w:p>
    <w:p w14:paraId="26179CBC" w14:textId="77777777" w:rsidR="00DC0CB7" w:rsidRPr="00AD37DE" w:rsidRDefault="00DC0CB7" w:rsidP="00DC0CB7">
      <w:pPr>
        <w:keepNext/>
        <w:keepLines/>
        <w:tabs>
          <w:tab w:val="left" w:pos="567"/>
        </w:tabs>
        <w:ind w:left="567" w:hanging="567"/>
        <w:outlineLvl w:val="2"/>
        <w:rPr>
          <w:b/>
          <w:kern w:val="28"/>
          <w:sz w:val="22"/>
          <w:szCs w:val="22"/>
          <w:lang w:val="lt-LT" w:eastAsia="en-US"/>
        </w:rPr>
      </w:pPr>
      <w:r w:rsidRPr="00AD37DE">
        <w:rPr>
          <w:b/>
          <w:kern w:val="28"/>
          <w:sz w:val="22"/>
          <w:szCs w:val="22"/>
          <w:lang w:val="lt-LT" w:eastAsia="en-US"/>
        </w:rPr>
        <w:t>6.4</w:t>
      </w:r>
      <w:r w:rsidRPr="00AD37DE">
        <w:rPr>
          <w:b/>
          <w:kern w:val="28"/>
          <w:sz w:val="22"/>
          <w:szCs w:val="22"/>
          <w:lang w:val="lt-LT" w:eastAsia="en-US"/>
        </w:rPr>
        <w:tab/>
        <w:t>Specialios laikymo sąlygos</w:t>
      </w:r>
      <w:bookmarkEnd w:id="46"/>
      <w:bookmarkEnd w:id="47"/>
    </w:p>
    <w:p w14:paraId="72E4A9D1" w14:textId="77777777" w:rsidR="00DC0CB7" w:rsidRPr="00AD37DE" w:rsidRDefault="00DC0CB7" w:rsidP="00DC0CB7">
      <w:pPr>
        <w:rPr>
          <w:sz w:val="22"/>
          <w:szCs w:val="22"/>
          <w:lang w:val="lt-LT" w:eastAsia="en-US"/>
        </w:rPr>
      </w:pPr>
    </w:p>
    <w:p w14:paraId="4953A8BE" w14:textId="77777777" w:rsidR="00DC0CB7" w:rsidRPr="00AD37DE" w:rsidRDefault="00DC0CB7" w:rsidP="00DC0CB7">
      <w:pPr>
        <w:rPr>
          <w:sz w:val="22"/>
          <w:szCs w:val="22"/>
          <w:lang w:val="lt-LT" w:eastAsia="en-US"/>
        </w:rPr>
      </w:pPr>
      <w:r w:rsidRPr="00AD37DE">
        <w:rPr>
          <w:sz w:val="22"/>
          <w:szCs w:val="22"/>
          <w:lang w:val="lt-LT" w:eastAsia="en-US"/>
        </w:rPr>
        <w:t>Šiam vaistiniam preparatui specialių laikymo sąlygų nereikia.</w:t>
      </w:r>
    </w:p>
    <w:p w14:paraId="297D5791" w14:textId="77777777" w:rsidR="00DC0CB7" w:rsidRPr="00AD37DE" w:rsidRDefault="00DC0CB7" w:rsidP="00DC0CB7">
      <w:pPr>
        <w:rPr>
          <w:sz w:val="22"/>
          <w:szCs w:val="22"/>
          <w:lang w:val="lt-LT" w:eastAsia="en-US"/>
        </w:rPr>
      </w:pPr>
    </w:p>
    <w:p w14:paraId="489527A6" w14:textId="77777777" w:rsidR="00DC0CB7" w:rsidRPr="00AD37DE" w:rsidRDefault="00DC0CB7" w:rsidP="00DC0CB7">
      <w:pPr>
        <w:keepNext/>
        <w:keepLines/>
        <w:tabs>
          <w:tab w:val="left" w:pos="567"/>
        </w:tabs>
        <w:ind w:left="567" w:hanging="567"/>
        <w:outlineLvl w:val="2"/>
        <w:rPr>
          <w:b/>
          <w:kern w:val="28"/>
          <w:sz w:val="22"/>
          <w:szCs w:val="22"/>
          <w:lang w:val="lt-LT" w:eastAsia="en-US"/>
        </w:rPr>
      </w:pPr>
      <w:bookmarkStart w:id="48" w:name="_Toc129243120"/>
      <w:bookmarkStart w:id="49" w:name="_Toc129243245"/>
      <w:r w:rsidRPr="00AD37DE">
        <w:rPr>
          <w:b/>
          <w:kern w:val="28"/>
          <w:sz w:val="22"/>
          <w:szCs w:val="22"/>
          <w:lang w:val="lt-LT" w:eastAsia="en-US"/>
        </w:rPr>
        <w:t>6.5</w:t>
      </w:r>
      <w:r w:rsidRPr="00AD37DE">
        <w:rPr>
          <w:b/>
          <w:kern w:val="28"/>
          <w:sz w:val="22"/>
          <w:szCs w:val="22"/>
          <w:lang w:val="lt-LT" w:eastAsia="en-US"/>
        </w:rPr>
        <w:tab/>
      </w:r>
      <w:proofErr w:type="spellStart"/>
      <w:r w:rsidRPr="00AD37DE">
        <w:rPr>
          <w:b/>
          <w:sz w:val="22"/>
          <w:szCs w:val="22"/>
          <w:lang w:val="lt-LT" w:eastAsia="en-US"/>
        </w:rPr>
        <w:t>Talpyklės</w:t>
      </w:r>
      <w:proofErr w:type="spellEnd"/>
      <w:r w:rsidRPr="00AD37DE">
        <w:rPr>
          <w:b/>
          <w:sz w:val="22"/>
          <w:szCs w:val="22"/>
          <w:lang w:val="lt-LT" w:eastAsia="en-US"/>
        </w:rPr>
        <w:t xml:space="preserve"> pobūdis ir jos turinys</w:t>
      </w:r>
      <w:bookmarkEnd w:id="48"/>
      <w:bookmarkEnd w:id="49"/>
    </w:p>
    <w:p w14:paraId="1D1EDA35" w14:textId="77777777" w:rsidR="00DC0CB7" w:rsidRPr="00AD37DE" w:rsidRDefault="00DC0CB7" w:rsidP="00DC0CB7">
      <w:pPr>
        <w:rPr>
          <w:sz w:val="22"/>
          <w:szCs w:val="22"/>
          <w:lang w:val="lt-LT" w:eastAsia="en-US"/>
        </w:rPr>
      </w:pPr>
    </w:p>
    <w:p w14:paraId="43A5E0FF" w14:textId="77777777" w:rsidR="00DC0CB7" w:rsidRPr="00AD37DE" w:rsidRDefault="00DC0CB7" w:rsidP="00DC0CB7">
      <w:pPr>
        <w:rPr>
          <w:sz w:val="22"/>
          <w:szCs w:val="22"/>
          <w:lang w:val="lt-LT" w:eastAsia="en-US"/>
        </w:rPr>
      </w:pPr>
      <w:proofErr w:type="spellStart"/>
      <w:r w:rsidRPr="00AD37DE">
        <w:rPr>
          <w:sz w:val="22"/>
          <w:szCs w:val="22"/>
          <w:lang w:val="lt-LT" w:eastAsia="en-US"/>
        </w:rPr>
        <w:t>oPA</w:t>
      </w:r>
      <w:proofErr w:type="spellEnd"/>
      <w:r w:rsidRPr="00AD37DE">
        <w:rPr>
          <w:sz w:val="22"/>
          <w:szCs w:val="22"/>
          <w:lang w:val="lt-LT" w:eastAsia="en-US"/>
        </w:rPr>
        <w:t>/Al/PVC-aliuminio lizdinė plokštelė: 7 arba 14 skrandyje neirių tablečių.</w:t>
      </w:r>
    </w:p>
    <w:p w14:paraId="42C5DFB8" w14:textId="77777777" w:rsidR="00DC0CB7" w:rsidRPr="00AD37DE" w:rsidRDefault="00DC0CB7" w:rsidP="00DC0CB7">
      <w:pPr>
        <w:rPr>
          <w:sz w:val="22"/>
          <w:szCs w:val="22"/>
          <w:lang w:val="lt-LT" w:eastAsia="en-US"/>
        </w:rPr>
      </w:pPr>
    </w:p>
    <w:p w14:paraId="3C247108" w14:textId="77777777" w:rsidR="00DC0CB7" w:rsidRPr="00AD37DE" w:rsidRDefault="00DC0CB7" w:rsidP="00DC0CB7">
      <w:pPr>
        <w:rPr>
          <w:sz w:val="22"/>
          <w:szCs w:val="22"/>
          <w:lang w:val="lt-LT" w:eastAsia="en-US"/>
        </w:rPr>
      </w:pPr>
      <w:r w:rsidRPr="00AD37DE">
        <w:rPr>
          <w:sz w:val="22"/>
          <w:szCs w:val="22"/>
          <w:lang w:val="lt-LT" w:eastAsia="en-US"/>
        </w:rPr>
        <w:t>Gali būti tiekiamos ne visų dydžių pakuotės.</w:t>
      </w:r>
    </w:p>
    <w:p w14:paraId="5D111BEB" w14:textId="77777777" w:rsidR="00DC0CB7" w:rsidRPr="00AD37DE" w:rsidRDefault="00DC0CB7" w:rsidP="00DC0CB7">
      <w:pPr>
        <w:widowControl w:val="0"/>
        <w:autoSpaceDE w:val="0"/>
        <w:autoSpaceDN w:val="0"/>
        <w:adjustRightInd w:val="0"/>
        <w:rPr>
          <w:sz w:val="22"/>
          <w:szCs w:val="22"/>
          <w:lang w:val="lt-LT" w:eastAsia="en-US"/>
        </w:rPr>
      </w:pPr>
    </w:p>
    <w:p w14:paraId="7468E24E" w14:textId="77777777" w:rsidR="00DC0CB7" w:rsidRPr="00AD37DE" w:rsidRDefault="00DC0CB7" w:rsidP="00DC0CB7">
      <w:pPr>
        <w:keepNext/>
        <w:keepLines/>
        <w:tabs>
          <w:tab w:val="left" w:pos="567"/>
        </w:tabs>
        <w:ind w:left="567" w:hanging="567"/>
        <w:outlineLvl w:val="2"/>
        <w:rPr>
          <w:b/>
          <w:kern w:val="28"/>
          <w:sz w:val="22"/>
          <w:szCs w:val="22"/>
          <w:lang w:val="lt-LT" w:eastAsia="en-US"/>
        </w:rPr>
      </w:pPr>
      <w:bookmarkStart w:id="50" w:name="_Toc129243121"/>
      <w:bookmarkStart w:id="51" w:name="_Toc129243246"/>
      <w:r w:rsidRPr="00AD37DE">
        <w:rPr>
          <w:b/>
          <w:kern w:val="28"/>
          <w:sz w:val="22"/>
          <w:szCs w:val="22"/>
          <w:lang w:val="lt-LT" w:eastAsia="en-US"/>
        </w:rPr>
        <w:t>6.6</w:t>
      </w:r>
      <w:r w:rsidRPr="00AD37DE">
        <w:rPr>
          <w:b/>
          <w:kern w:val="28"/>
          <w:sz w:val="22"/>
          <w:szCs w:val="22"/>
          <w:lang w:val="lt-LT" w:eastAsia="en-US"/>
        </w:rPr>
        <w:tab/>
        <w:t>Specialūs reikalavimai atliekoms tvarkyti</w:t>
      </w:r>
      <w:bookmarkEnd w:id="50"/>
      <w:bookmarkEnd w:id="51"/>
    </w:p>
    <w:p w14:paraId="76BEC5AA" w14:textId="77777777" w:rsidR="00DC0CB7" w:rsidRPr="00AD37DE" w:rsidRDefault="00DC0CB7" w:rsidP="00DC0CB7">
      <w:pPr>
        <w:rPr>
          <w:sz w:val="22"/>
          <w:szCs w:val="22"/>
          <w:lang w:val="lt-LT" w:eastAsia="en-US"/>
        </w:rPr>
      </w:pPr>
    </w:p>
    <w:p w14:paraId="0FB20A5D" w14:textId="77777777" w:rsidR="00DC0CB7" w:rsidRPr="00AD37DE" w:rsidRDefault="00DC0CB7" w:rsidP="00DC0CB7">
      <w:pPr>
        <w:rPr>
          <w:sz w:val="22"/>
          <w:szCs w:val="22"/>
          <w:lang w:val="lt-LT" w:eastAsia="en-US"/>
        </w:rPr>
      </w:pPr>
      <w:r w:rsidRPr="00AD37DE">
        <w:rPr>
          <w:sz w:val="22"/>
          <w:szCs w:val="22"/>
          <w:lang w:val="lt-LT" w:eastAsia="en-US"/>
        </w:rPr>
        <w:t>Specialių reikalavimų nėra.</w:t>
      </w:r>
    </w:p>
    <w:p w14:paraId="3C445226" w14:textId="77777777" w:rsidR="00DC0CB7" w:rsidRPr="00AD37DE" w:rsidRDefault="00DC0CB7" w:rsidP="00DC0CB7">
      <w:pPr>
        <w:rPr>
          <w:sz w:val="22"/>
          <w:szCs w:val="22"/>
          <w:lang w:val="lt-LT" w:eastAsia="en-US"/>
        </w:rPr>
      </w:pPr>
    </w:p>
    <w:p w14:paraId="241056C5" w14:textId="77777777" w:rsidR="00DC0CB7" w:rsidRPr="00AD37DE" w:rsidRDefault="00DC0CB7" w:rsidP="00DC0CB7">
      <w:pPr>
        <w:rPr>
          <w:sz w:val="22"/>
          <w:szCs w:val="22"/>
          <w:lang w:val="lt-LT" w:eastAsia="en-US"/>
        </w:rPr>
      </w:pPr>
    </w:p>
    <w:p w14:paraId="21DD8AAD" w14:textId="77777777" w:rsidR="00DC0CB7" w:rsidRPr="00AD37DE" w:rsidRDefault="00DC0CB7" w:rsidP="00DC0CB7">
      <w:pPr>
        <w:keepNext/>
        <w:tabs>
          <w:tab w:val="left" w:pos="567"/>
        </w:tabs>
        <w:ind w:left="567" w:hanging="567"/>
        <w:outlineLvl w:val="1"/>
        <w:rPr>
          <w:b/>
          <w:sz w:val="22"/>
          <w:szCs w:val="22"/>
          <w:lang w:val="lt-LT" w:eastAsia="en-US"/>
        </w:rPr>
      </w:pPr>
      <w:bookmarkStart w:id="52" w:name="_Toc129243122"/>
      <w:bookmarkStart w:id="53" w:name="_Toc129243247"/>
      <w:r w:rsidRPr="00AD37DE">
        <w:rPr>
          <w:b/>
          <w:sz w:val="22"/>
          <w:szCs w:val="22"/>
          <w:lang w:val="lt-LT" w:eastAsia="en-US"/>
        </w:rPr>
        <w:t>7.</w:t>
      </w:r>
      <w:r w:rsidRPr="00AD37DE">
        <w:rPr>
          <w:b/>
          <w:sz w:val="22"/>
          <w:szCs w:val="22"/>
          <w:lang w:val="lt-LT" w:eastAsia="en-US"/>
        </w:rPr>
        <w:tab/>
        <w:t>REGISTRUOTOJAS</w:t>
      </w:r>
      <w:bookmarkEnd w:id="52"/>
      <w:bookmarkEnd w:id="53"/>
    </w:p>
    <w:p w14:paraId="4B1DD0C9" w14:textId="77777777" w:rsidR="00DC0CB7" w:rsidRPr="00AD37DE" w:rsidRDefault="00DC0CB7" w:rsidP="00DC0CB7">
      <w:pPr>
        <w:rPr>
          <w:sz w:val="22"/>
          <w:szCs w:val="22"/>
          <w:lang w:val="lt-LT" w:eastAsia="en-US"/>
        </w:rPr>
      </w:pPr>
    </w:p>
    <w:p w14:paraId="51DF82DD" w14:textId="77777777" w:rsidR="00DC0CB7" w:rsidRPr="00AD37DE" w:rsidRDefault="00DC0CB7" w:rsidP="00DC0CB7">
      <w:pPr>
        <w:ind w:left="540" w:hanging="540"/>
        <w:rPr>
          <w:sz w:val="22"/>
          <w:szCs w:val="22"/>
          <w:lang w:val="lt-LT" w:eastAsia="en-US"/>
        </w:rPr>
      </w:pPr>
      <w:r w:rsidRPr="00AD37DE">
        <w:rPr>
          <w:sz w:val="22"/>
          <w:szCs w:val="22"/>
          <w:lang w:val="lt-LT" w:eastAsia="en-US"/>
        </w:rPr>
        <w:t>G.L. Pharma GmbH</w:t>
      </w:r>
    </w:p>
    <w:p w14:paraId="06AC3BF2" w14:textId="77777777" w:rsidR="00DC0CB7" w:rsidRPr="00AD37DE" w:rsidRDefault="00DC0CB7" w:rsidP="00DC0CB7">
      <w:pPr>
        <w:rPr>
          <w:b/>
          <w:sz w:val="22"/>
          <w:szCs w:val="22"/>
          <w:lang w:val="lt-LT" w:eastAsia="en-US"/>
        </w:rPr>
      </w:pPr>
      <w:proofErr w:type="spellStart"/>
      <w:r w:rsidRPr="00AD37DE">
        <w:rPr>
          <w:sz w:val="22"/>
          <w:szCs w:val="22"/>
          <w:lang w:val="lt-LT" w:eastAsia="en-US"/>
        </w:rPr>
        <w:t>Schlossplatz</w:t>
      </w:r>
      <w:proofErr w:type="spellEnd"/>
      <w:r w:rsidRPr="00AD37DE">
        <w:rPr>
          <w:sz w:val="22"/>
          <w:szCs w:val="22"/>
          <w:lang w:val="lt-LT" w:eastAsia="en-US"/>
        </w:rPr>
        <w:t xml:space="preserve"> 1</w:t>
      </w:r>
    </w:p>
    <w:p w14:paraId="1884565C" w14:textId="77777777" w:rsidR="00DC0CB7" w:rsidRPr="00AD37DE" w:rsidRDefault="00DC0CB7" w:rsidP="00DC0CB7">
      <w:pPr>
        <w:rPr>
          <w:sz w:val="22"/>
          <w:szCs w:val="22"/>
          <w:lang w:val="lt-LT" w:eastAsia="en-US"/>
        </w:rPr>
      </w:pPr>
      <w:r w:rsidRPr="00AD37DE">
        <w:rPr>
          <w:sz w:val="22"/>
          <w:szCs w:val="22"/>
          <w:lang w:val="lt-LT" w:eastAsia="en-US"/>
        </w:rPr>
        <w:t xml:space="preserve">8502 </w:t>
      </w:r>
      <w:proofErr w:type="spellStart"/>
      <w:r w:rsidRPr="00AD37DE">
        <w:rPr>
          <w:sz w:val="22"/>
          <w:szCs w:val="22"/>
          <w:lang w:val="lt-LT" w:eastAsia="en-US"/>
        </w:rPr>
        <w:t>Lannach</w:t>
      </w:r>
      <w:proofErr w:type="spellEnd"/>
    </w:p>
    <w:p w14:paraId="27F1B7AD" w14:textId="77777777" w:rsidR="00DC0CB7" w:rsidRPr="00AD37DE" w:rsidRDefault="00DC0CB7" w:rsidP="00DC0CB7">
      <w:pPr>
        <w:rPr>
          <w:sz w:val="22"/>
          <w:szCs w:val="22"/>
          <w:lang w:val="lt-LT" w:eastAsia="en-US"/>
        </w:rPr>
      </w:pPr>
      <w:r w:rsidRPr="00AD37DE">
        <w:rPr>
          <w:sz w:val="22"/>
          <w:szCs w:val="22"/>
          <w:lang w:val="lt-LT" w:eastAsia="en-US"/>
        </w:rPr>
        <w:t>Austrija</w:t>
      </w:r>
    </w:p>
    <w:p w14:paraId="7F2040C9" w14:textId="77777777" w:rsidR="00DC0CB7" w:rsidRPr="00AD37DE" w:rsidRDefault="00DC0CB7" w:rsidP="00DC0CB7">
      <w:pPr>
        <w:rPr>
          <w:sz w:val="22"/>
          <w:szCs w:val="22"/>
          <w:lang w:val="lt-LT" w:eastAsia="en-US"/>
        </w:rPr>
      </w:pPr>
    </w:p>
    <w:p w14:paraId="1362502A" w14:textId="77777777" w:rsidR="00DC0CB7" w:rsidRPr="00AD37DE" w:rsidRDefault="00DC0CB7" w:rsidP="00DC0CB7">
      <w:pPr>
        <w:rPr>
          <w:sz w:val="22"/>
          <w:szCs w:val="22"/>
          <w:lang w:val="lt-LT" w:eastAsia="en-US"/>
        </w:rPr>
      </w:pPr>
    </w:p>
    <w:p w14:paraId="3DAA1986" w14:textId="77777777" w:rsidR="00DC0CB7" w:rsidRPr="00AD37DE" w:rsidRDefault="00DC0CB7" w:rsidP="00DC0CB7">
      <w:pPr>
        <w:keepNext/>
        <w:tabs>
          <w:tab w:val="left" w:pos="567"/>
        </w:tabs>
        <w:ind w:left="567" w:hanging="567"/>
        <w:outlineLvl w:val="1"/>
        <w:rPr>
          <w:b/>
          <w:sz w:val="22"/>
          <w:szCs w:val="22"/>
          <w:lang w:val="lt-LT" w:eastAsia="en-US"/>
        </w:rPr>
      </w:pPr>
      <w:bookmarkStart w:id="54" w:name="_Toc129243123"/>
      <w:bookmarkStart w:id="55" w:name="_Toc129243248"/>
      <w:r w:rsidRPr="00AD37DE">
        <w:rPr>
          <w:b/>
          <w:sz w:val="22"/>
          <w:szCs w:val="22"/>
          <w:lang w:val="lt-LT" w:eastAsia="en-US"/>
        </w:rPr>
        <w:t>8.</w:t>
      </w:r>
      <w:r w:rsidRPr="00AD37DE">
        <w:rPr>
          <w:b/>
          <w:sz w:val="22"/>
          <w:szCs w:val="22"/>
          <w:lang w:val="lt-LT" w:eastAsia="en-US"/>
        </w:rPr>
        <w:tab/>
        <w:t xml:space="preserve">REGISTRACIJOS </w:t>
      </w:r>
      <w:r w:rsidRPr="00AD37DE">
        <w:rPr>
          <w:rFonts w:eastAsia="Times New Roman"/>
          <w:b/>
          <w:sz w:val="22"/>
          <w:szCs w:val="22"/>
          <w:lang w:val="lt-LT" w:eastAsia="en-US"/>
        </w:rPr>
        <w:t>PAŽYMĖJIMO NUMER</w:t>
      </w:r>
      <w:bookmarkEnd w:id="54"/>
      <w:bookmarkEnd w:id="55"/>
      <w:r w:rsidRPr="00AD37DE">
        <w:rPr>
          <w:rFonts w:eastAsia="Times New Roman"/>
          <w:b/>
          <w:sz w:val="22"/>
          <w:szCs w:val="22"/>
          <w:lang w:val="lt-LT" w:eastAsia="en-US"/>
        </w:rPr>
        <w:t>IS (-IAI)</w:t>
      </w:r>
    </w:p>
    <w:p w14:paraId="41A20159" w14:textId="77777777" w:rsidR="00DC0CB7" w:rsidRPr="00AD37DE" w:rsidRDefault="00DC0CB7" w:rsidP="00DC0CB7">
      <w:pPr>
        <w:rPr>
          <w:sz w:val="22"/>
          <w:szCs w:val="22"/>
          <w:lang w:val="lt-LT" w:eastAsia="en-US"/>
        </w:rPr>
      </w:pPr>
    </w:p>
    <w:p w14:paraId="7F1A7ABC" w14:textId="77777777" w:rsidR="00DC0CB7" w:rsidRPr="00AD37DE" w:rsidRDefault="00DC0CB7" w:rsidP="00DC0CB7">
      <w:pPr>
        <w:rPr>
          <w:sz w:val="22"/>
          <w:szCs w:val="22"/>
          <w:u w:val="single"/>
          <w:lang w:val="lt-LT" w:eastAsia="en-US"/>
        </w:rPr>
      </w:pPr>
      <w:r w:rsidRPr="00AD37DE">
        <w:rPr>
          <w:sz w:val="22"/>
          <w:szCs w:val="22"/>
          <w:u w:val="single"/>
          <w:lang w:val="lt-LT" w:eastAsia="en-US"/>
        </w:rPr>
        <w:t>Lizdinė plokštelė:</w:t>
      </w:r>
    </w:p>
    <w:p w14:paraId="35E38279" w14:textId="77777777" w:rsidR="00DC0CB7" w:rsidRPr="00AD37DE" w:rsidRDefault="00DC0CB7" w:rsidP="00DC0CB7">
      <w:pPr>
        <w:rPr>
          <w:sz w:val="22"/>
          <w:szCs w:val="22"/>
          <w:lang w:val="lt-LT" w:eastAsia="en-US"/>
        </w:rPr>
      </w:pPr>
      <w:r w:rsidRPr="00AD37DE">
        <w:rPr>
          <w:sz w:val="22"/>
          <w:szCs w:val="22"/>
          <w:lang w:val="lt-LT" w:eastAsia="en-US"/>
        </w:rPr>
        <w:t>N7 - LT/1/10/2349/001</w:t>
      </w:r>
    </w:p>
    <w:p w14:paraId="74111F51" w14:textId="77777777" w:rsidR="00DC0CB7" w:rsidRPr="00AD37DE" w:rsidRDefault="00DC0CB7" w:rsidP="00DC0CB7">
      <w:pPr>
        <w:rPr>
          <w:sz w:val="22"/>
          <w:szCs w:val="22"/>
          <w:lang w:val="lt-LT" w:eastAsia="en-US"/>
        </w:rPr>
      </w:pPr>
      <w:r w:rsidRPr="00AD37DE">
        <w:rPr>
          <w:sz w:val="22"/>
          <w:szCs w:val="22"/>
          <w:lang w:val="lt-LT" w:eastAsia="en-US"/>
        </w:rPr>
        <w:t>N14 - LT/1/10/2349/002</w:t>
      </w:r>
    </w:p>
    <w:p w14:paraId="2696BF54" w14:textId="77777777" w:rsidR="00DC0CB7" w:rsidRPr="00AD37DE" w:rsidRDefault="00DC0CB7" w:rsidP="00DC0CB7">
      <w:pPr>
        <w:rPr>
          <w:sz w:val="22"/>
          <w:szCs w:val="22"/>
          <w:lang w:val="lt-LT" w:eastAsia="en-US"/>
        </w:rPr>
      </w:pPr>
    </w:p>
    <w:p w14:paraId="0036CB57" w14:textId="77777777" w:rsidR="00DC0CB7" w:rsidRPr="00AD37DE" w:rsidRDefault="00DC0CB7" w:rsidP="00DC0CB7">
      <w:pPr>
        <w:rPr>
          <w:sz w:val="22"/>
          <w:szCs w:val="22"/>
          <w:lang w:val="lt-LT" w:eastAsia="en-US"/>
        </w:rPr>
      </w:pPr>
    </w:p>
    <w:p w14:paraId="51238991" w14:textId="77777777" w:rsidR="00DC0CB7" w:rsidRPr="00AD37DE" w:rsidRDefault="00DC0CB7" w:rsidP="00DC0CB7">
      <w:pPr>
        <w:keepNext/>
        <w:tabs>
          <w:tab w:val="left" w:pos="567"/>
        </w:tabs>
        <w:ind w:left="567" w:hanging="567"/>
        <w:outlineLvl w:val="1"/>
        <w:rPr>
          <w:b/>
          <w:sz w:val="22"/>
          <w:szCs w:val="22"/>
          <w:lang w:val="lt-LT" w:eastAsia="en-US"/>
        </w:rPr>
      </w:pPr>
      <w:bookmarkStart w:id="56" w:name="_Toc129243124"/>
      <w:bookmarkStart w:id="57" w:name="_Toc129243249"/>
      <w:r w:rsidRPr="00AD37DE">
        <w:rPr>
          <w:b/>
          <w:sz w:val="22"/>
          <w:szCs w:val="22"/>
          <w:lang w:val="lt-LT" w:eastAsia="en-US"/>
        </w:rPr>
        <w:t>9.</w:t>
      </w:r>
      <w:r w:rsidRPr="00AD37DE">
        <w:rPr>
          <w:b/>
          <w:sz w:val="22"/>
          <w:szCs w:val="22"/>
          <w:lang w:val="lt-LT" w:eastAsia="en-US"/>
        </w:rPr>
        <w:tab/>
        <w:t>REGISTRAVIMO / PERREGISTRAVIMO</w:t>
      </w:r>
      <w:r w:rsidRPr="00AD37DE">
        <w:rPr>
          <w:sz w:val="22"/>
          <w:szCs w:val="22"/>
          <w:lang w:val="lt-LT" w:eastAsia="en-US"/>
        </w:rPr>
        <w:t xml:space="preserve"> </w:t>
      </w:r>
      <w:r w:rsidRPr="00AD37DE">
        <w:rPr>
          <w:b/>
          <w:sz w:val="22"/>
          <w:szCs w:val="22"/>
          <w:lang w:val="lt-LT" w:eastAsia="en-US"/>
        </w:rPr>
        <w:t>DATA</w:t>
      </w:r>
      <w:bookmarkEnd w:id="56"/>
      <w:bookmarkEnd w:id="57"/>
    </w:p>
    <w:p w14:paraId="5B616C06" w14:textId="77777777" w:rsidR="00DC0CB7" w:rsidRPr="00AD37DE" w:rsidRDefault="00DC0CB7" w:rsidP="00DC0CB7">
      <w:pPr>
        <w:rPr>
          <w:sz w:val="22"/>
          <w:szCs w:val="22"/>
          <w:lang w:val="lt-LT" w:eastAsia="en-US"/>
        </w:rPr>
      </w:pPr>
    </w:p>
    <w:p w14:paraId="4379FD11" w14:textId="104838C5" w:rsidR="00DC0CB7" w:rsidRPr="00AD37DE" w:rsidRDefault="00DC0CB7" w:rsidP="00DC0CB7">
      <w:pPr>
        <w:rPr>
          <w:rFonts w:eastAsia="Times New Roman"/>
          <w:sz w:val="22"/>
          <w:szCs w:val="22"/>
          <w:lang w:val="lt-LT" w:eastAsia="en-US"/>
        </w:rPr>
      </w:pPr>
      <w:r w:rsidRPr="00FD5AB7">
        <w:rPr>
          <w:rFonts w:eastAsia="Times New Roman" w:cs="Arial"/>
          <w:noProof/>
          <w:sz w:val="22"/>
          <w:szCs w:val="22"/>
          <w:lang w:val="lt-LT" w:eastAsia="en-US"/>
        </w:rPr>
        <w:t xml:space="preserve">Registravimo data </w:t>
      </w:r>
      <w:r w:rsidRPr="00AD37DE">
        <w:rPr>
          <w:rFonts w:eastAsia="Times New Roman"/>
          <w:noProof/>
          <w:sz w:val="22"/>
          <w:szCs w:val="22"/>
          <w:lang w:val="lt-LT" w:eastAsia="en-US"/>
        </w:rPr>
        <w:t>2011 m. kovo</w:t>
      </w:r>
      <w:r w:rsidRPr="00AD37DE">
        <w:rPr>
          <w:rFonts w:eastAsia="Times New Roman"/>
          <w:sz w:val="22"/>
          <w:szCs w:val="22"/>
          <w:lang w:val="lt-LT" w:eastAsia="en-US"/>
        </w:rPr>
        <w:t xml:space="preserve"> </w:t>
      </w:r>
      <w:r w:rsidRPr="00AD37DE">
        <w:rPr>
          <w:rFonts w:eastAsia="Times New Roman"/>
          <w:noProof/>
          <w:sz w:val="22"/>
          <w:szCs w:val="22"/>
          <w:lang w:val="lt-LT" w:eastAsia="en-US"/>
        </w:rPr>
        <w:t>1 d.</w:t>
      </w:r>
    </w:p>
    <w:p w14:paraId="39EE5BAE" w14:textId="77777777" w:rsidR="00DC0CB7" w:rsidRPr="00AD37DE" w:rsidRDefault="00DC0CB7" w:rsidP="00DC0CB7">
      <w:pPr>
        <w:rPr>
          <w:rFonts w:eastAsia="Times New Roman"/>
          <w:sz w:val="22"/>
          <w:szCs w:val="22"/>
          <w:lang w:val="lt-LT" w:eastAsia="en-US"/>
        </w:rPr>
      </w:pPr>
      <w:r w:rsidRPr="00AD37DE">
        <w:rPr>
          <w:rFonts w:eastAsia="Times New Roman" w:cs="Arial"/>
          <w:noProof/>
          <w:sz w:val="22"/>
          <w:szCs w:val="22"/>
          <w:lang w:val="lt-LT" w:eastAsia="en-US"/>
        </w:rPr>
        <w:t xml:space="preserve">Paskutinio </w:t>
      </w:r>
      <w:r w:rsidRPr="00FD5AB7">
        <w:rPr>
          <w:rFonts w:eastAsia="Times New Roman" w:cs="Arial"/>
          <w:noProof/>
          <w:sz w:val="22"/>
          <w:szCs w:val="22"/>
          <w:lang w:val="lt-LT" w:eastAsia="en-US"/>
        </w:rPr>
        <w:t xml:space="preserve">perregistravimo data </w:t>
      </w:r>
      <w:r w:rsidRPr="00FD5AB7">
        <w:rPr>
          <w:rFonts w:eastAsia="Times New Roman"/>
          <w:noProof/>
          <w:sz w:val="22"/>
          <w:szCs w:val="22"/>
          <w:lang w:val="lt-LT"/>
        </w:rPr>
        <w:t>2015 m. gruodžio 10 d.</w:t>
      </w:r>
    </w:p>
    <w:p w14:paraId="083FE846" w14:textId="77777777" w:rsidR="00DC0CB7" w:rsidRPr="00AD37DE" w:rsidRDefault="00DC0CB7" w:rsidP="00DC0CB7">
      <w:pPr>
        <w:rPr>
          <w:sz w:val="22"/>
          <w:szCs w:val="22"/>
          <w:lang w:val="lt-LT" w:eastAsia="en-US"/>
        </w:rPr>
      </w:pPr>
    </w:p>
    <w:p w14:paraId="16BE728A" w14:textId="77777777" w:rsidR="00DC0CB7" w:rsidRPr="00AD37DE" w:rsidRDefault="00DC0CB7" w:rsidP="00DC0CB7">
      <w:pPr>
        <w:rPr>
          <w:sz w:val="22"/>
          <w:szCs w:val="22"/>
          <w:lang w:val="lt-LT" w:eastAsia="en-US"/>
        </w:rPr>
      </w:pPr>
    </w:p>
    <w:p w14:paraId="233CD8F3" w14:textId="2F45FBFF" w:rsidR="00DC0CB7" w:rsidRPr="00AD37DE" w:rsidRDefault="00DC0CB7" w:rsidP="00DC0CB7">
      <w:pPr>
        <w:keepNext/>
        <w:tabs>
          <w:tab w:val="left" w:pos="567"/>
        </w:tabs>
        <w:ind w:left="567" w:hanging="567"/>
        <w:outlineLvl w:val="1"/>
        <w:rPr>
          <w:b/>
          <w:sz w:val="22"/>
          <w:szCs w:val="22"/>
          <w:lang w:val="lt-LT" w:eastAsia="en-US"/>
        </w:rPr>
      </w:pPr>
      <w:bookmarkStart w:id="58" w:name="_Toc129243125"/>
      <w:bookmarkStart w:id="59" w:name="_Toc129243250"/>
      <w:r w:rsidRPr="00AD37DE">
        <w:rPr>
          <w:b/>
          <w:sz w:val="22"/>
          <w:szCs w:val="22"/>
          <w:lang w:val="lt-LT" w:eastAsia="en-US"/>
        </w:rPr>
        <w:t>10.</w:t>
      </w:r>
      <w:r w:rsidRPr="00AD37DE">
        <w:rPr>
          <w:b/>
          <w:sz w:val="22"/>
          <w:szCs w:val="22"/>
          <w:lang w:val="lt-LT" w:eastAsia="en-US"/>
        </w:rPr>
        <w:tab/>
        <w:t>TEKSTO PERŽIŪROS DATA</w:t>
      </w:r>
      <w:bookmarkEnd w:id="58"/>
      <w:bookmarkEnd w:id="59"/>
    </w:p>
    <w:p w14:paraId="705B9A52" w14:textId="77777777" w:rsidR="006C3A1C" w:rsidRPr="00AD37DE" w:rsidRDefault="002145FF" w:rsidP="00DC0CB7">
      <w:pPr>
        <w:rPr>
          <w:rFonts w:eastAsia="Times New Roman"/>
          <w:sz w:val="22"/>
          <w:szCs w:val="22"/>
          <w:lang w:val="lt-LT" w:eastAsia="en-US"/>
        </w:rPr>
      </w:pPr>
      <w:r w:rsidRPr="00AD37DE">
        <w:rPr>
          <w:rFonts w:eastAsia="Times New Roman"/>
          <w:sz w:val="22"/>
          <w:szCs w:val="22"/>
          <w:lang w:val="lt-LT" w:eastAsia="en-US"/>
        </w:rPr>
        <w:t xml:space="preserve"> </w:t>
      </w:r>
    </w:p>
    <w:p w14:paraId="37EC4C97" w14:textId="1008F342" w:rsidR="007D5C53" w:rsidRDefault="00BA450E" w:rsidP="00DC0CB7">
      <w:pPr>
        <w:rPr>
          <w:rFonts w:eastAsia="Times New Roman"/>
          <w:sz w:val="22"/>
          <w:szCs w:val="22"/>
          <w:lang w:val="lt-LT" w:eastAsia="en-US"/>
        </w:rPr>
      </w:pPr>
      <w:r>
        <w:rPr>
          <w:rFonts w:eastAsia="Times New Roman"/>
          <w:sz w:val="22"/>
          <w:szCs w:val="22"/>
          <w:lang w:val="lt-LT" w:eastAsia="en-US"/>
        </w:rPr>
        <w:t>2025 m. rugsėjo 25 d.</w:t>
      </w:r>
    </w:p>
    <w:p w14:paraId="1B29F987" w14:textId="77777777" w:rsidR="002634D1" w:rsidRPr="00BF2482" w:rsidRDefault="002634D1" w:rsidP="00DC0CB7">
      <w:pPr>
        <w:rPr>
          <w:rFonts w:eastAsia="Times New Roman"/>
          <w:sz w:val="22"/>
          <w:szCs w:val="22"/>
          <w:lang w:val="lt-LT" w:eastAsia="en-US"/>
        </w:rPr>
      </w:pPr>
    </w:p>
    <w:p w14:paraId="583AEC9C" w14:textId="0F7EF1F0" w:rsidR="00DC0CB7" w:rsidRPr="00AD37DE" w:rsidRDefault="00DC0CB7" w:rsidP="00DC0CB7">
      <w:pPr>
        <w:rPr>
          <w:sz w:val="22"/>
          <w:szCs w:val="22"/>
          <w:lang w:val="lt-LT" w:eastAsia="en-US"/>
        </w:rPr>
      </w:pPr>
      <w:r w:rsidRPr="00AD37DE">
        <w:rPr>
          <w:noProof/>
          <w:sz w:val="22"/>
          <w:szCs w:val="22"/>
          <w:lang w:val="lt-LT" w:eastAsia="en-US"/>
        </w:rPr>
        <w:t>Išsami informacija apie šį vaistinį preparatą</w:t>
      </w:r>
      <w:r w:rsidRPr="00AD37DE">
        <w:rPr>
          <w:sz w:val="22"/>
          <w:szCs w:val="22"/>
          <w:lang w:val="lt-LT" w:eastAsia="en-US"/>
        </w:rPr>
        <w:t xml:space="preserve"> pateikiama Valstybinės vaistų kontrolės tarnybos prie Lietuvos Respublikos sveikatos apsaugos ministerijos </w:t>
      </w:r>
      <w:r w:rsidRPr="00AD37DE">
        <w:rPr>
          <w:noProof/>
          <w:sz w:val="22"/>
          <w:szCs w:val="22"/>
          <w:lang w:val="lt-LT" w:eastAsia="en-US"/>
        </w:rPr>
        <w:t>tinklalapyje</w:t>
      </w:r>
      <w:r w:rsidRPr="00AD37DE">
        <w:rPr>
          <w:sz w:val="22"/>
          <w:szCs w:val="22"/>
          <w:lang w:val="lt-LT" w:eastAsia="en-US"/>
        </w:rPr>
        <w:t xml:space="preserve"> </w:t>
      </w:r>
      <w:hyperlink r:id="rId8" w:history="1">
        <w:r w:rsidR="00545F8A" w:rsidRPr="00B64904">
          <w:rPr>
            <w:rStyle w:val="Hipersaitas"/>
            <w:sz w:val="22"/>
            <w:szCs w:val="22"/>
            <w:lang w:val="lt-LT" w:eastAsia="lt-LT"/>
          </w:rPr>
          <w:t>https://vvkt.lrv.lt/lt/</w:t>
        </w:r>
      </w:hyperlink>
      <w:r w:rsidR="00545F8A" w:rsidRPr="00B64904">
        <w:rPr>
          <w:rFonts w:eastAsia="SimSun"/>
          <w:sz w:val="22"/>
          <w:szCs w:val="22"/>
          <w:lang w:val="lt-LT" w:eastAsia="lt-LT"/>
        </w:rPr>
        <w:t>.</w:t>
      </w:r>
      <w:r w:rsidR="00545F8A">
        <w:rPr>
          <w:rFonts w:eastAsia="SimSun"/>
          <w:sz w:val="22"/>
          <w:szCs w:val="22"/>
          <w:lang w:val="lt-LT" w:eastAsia="lt-LT"/>
        </w:rPr>
        <w:t xml:space="preserve"> </w:t>
      </w:r>
    </w:p>
    <w:p w14:paraId="6793F3D0" w14:textId="77777777" w:rsidR="00DC0CB7" w:rsidRPr="00AD37DE" w:rsidRDefault="00DC0CB7" w:rsidP="00DC0CB7">
      <w:pPr>
        <w:rPr>
          <w:sz w:val="22"/>
          <w:szCs w:val="22"/>
          <w:lang w:val="lt-LT" w:eastAsia="en-US"/>
        </w:rPr>
      </w:pPr>
    </w:p>
    <w:p w14:paraId="31FD55EB" w14:textId="77777777" w:rsidR="00DC0CB7" w:rsidRPr="00AD37DE" w:rsidRDefault="00DC0CB7" w:rsidP="00DC0CB7">
      <w:pPr>
        <w:rPr>
          <w:sz w:val="22"/>
          <w:szCs w:val="22"/>
          <w:lang w:val="lt-LT" w:eastAsia="en-US"/>
        </w:rPr>
      </w:pPr>
    </w:p>
    <w:p w14:paraId="5ED5ECAA" w14:textId="77777777" w:rsidR="00DC0CB7" w:rsidRPr="00AD37DE" w:rsidRDefault="00DC0CB7" w:rsidP="00DC0CB7">
      <w:pPr>
        <w:rPr>
          <w:sz w:val="22"/>
          <w:szCs w:val="22"/>
          <w:lang w:val="lt-LT" w:eastAsia="en-US"/>
        </w:rPr>
      </w:pPr>
    </w:p>
    <w:p w14:paraId="4FE51CDC" w14:textId="77777777" w:rsidR="00DC0CB7" w:rsidRPr="00AD37DE" w:rsidRDefault="00DC0CB7" w:rsidP="00DC0CB7">
      <w:pPr>
        <w:rPr>
          <w:sz w:val="22"/>
          <w:szCs w:val="22"/>
          <w:lang w:val="lt-LT" w:eastAsia="en-US"/>
        </w:rPr>
      </w:pPr>
    </w:p>
    <w:p w14:paraId="2390FB5E" w14:textId="77777777" w:rsidR="00DC0CB7" w:rsidRPr="00BF2482" w:rsidRDefault="00DC0CB7" w:rsidP="00DC0CB7">
      <w:pPr>
        <w:rPr>
          <w:sz w:val="22"/>
          <w:szCs w:val="22"/>
          <w:lang w:val="lt-LT" w:eastAsia="en-US"/>
        </w:rPr>
      </w:pPr>
    </w:p>
    <w:p w14:paraId="0C07F7A7" w14:textId="77777777" w:rsidR="00DC0CB7" w:rsidRPr="00AD37DE" w:rsidRDefault="00DC0CB7" w:rsidP="00DC0CB7">
      <w:pPr>
        <w:tabs>
          <w:tab w:val="left" w:pos="567"/>
        </w:tabs>
        <w:ind w:left="567" w:hanging="567"/>
        <w:jc w:val="center"/>
        <w:outlineLvl w:val="0"/>
        <w:rPr>
          <w:b/>
          <w:caps/>
          <w:sz w:val="22"/>
          <w:szCs w:val="22"/>
          <w:lang w:val="lt-LT" w:eastAsia="en-US"/>
        </w:rPr>
      </w:pPr>
    </w:p>
    <w:p w14:paraId="28B4857B" w14:textId="77777777" w:rsidR="00DC0CB7" w:rsidRPr="00AD37DE" w:rsidRDefault="00DC0CB7" w:rsidP="00DC0CB7">
      <w:pPr>
        <w:tabs>
          <w:tab w:val="left" w:pos="567"/>
        </w:tabs>
        <w:ind w:left="567" w:hanging="567"/>
        <w:jc w:val="center"/>
        <w:outlineLvl w:val="0"/>
        <w:rPr>
          <w:b/>
          <w:caps/>
          <w:sz w:val="22"/>
          <w:szCs w:val="22"/>
          <w:lang w:val="lt-LT" w:eastAsia="en-US"/>
        </w:rPr>
      </w:pPr>
    </w:p>
    <w:p w14:paraId="307181EC" w14:textId="77777777" w:rsidR="00DC0CB7" w:rsidRPr="00AD37DE" w:rsidRDefault="00DC0CB7" w:rsidP="00DC0CB7">
      <w:pPr>
        <w:tabs>
          <w:tab w:val="left" w:pos="567"/>
        </w:tabs>
        <w:ind w:left="567" w:hanging="567"/>
        <w:jc w:val="center"/>
        <w:outlineLvl w:val="0"/>
        <w:rPr>
          <w:b/>
          <w:caps/>
          <w:sz w:val="22"/>
          <w:szCs w:val="22"/>
          <w:lang w:val="lt-LT" w:eastAsia="en-US"/>
        </w:rPr>
      </w:pPr>
    </w:p>
    <w:p w14:paraId="0D920418" w14:textId="77777777" w:rsidR="00DC0CB7" w:rsidRPr="00AD37DE" w:rsidRDefault="00DC0CB7" w:rsidP="00DC0CB7">
      <w:pPr>
        <w:tabs>
          <w:tab w:val="left" w:pos="567"/>
        </w:tabs>
        <w:ind w:left="567" w:hanging="567"/>
        <w:jc w:val="center"/>
        <w:outlineLvl w:val="0"/>
        <w:rPr>
          <w:b/>
          <w:caps/>
          <w:sz w:val="22"/>
          <w:szCs w:val="22"/>
          <w:lang w:val="lt-LT" w:eastAsia="en-US"/>
        </w:rPr>
      </w:pPr>
    </w:p>
    <w:p w14:paraId="35B3B987" w14:textId="77777777" w:rsidR="00DC0CB7" w:rsidRPr="00AD37DE" w:rsidRDefault="00DC0CB7" w:rsidP="00DC0CB7">
      <w:pPr>
        <w:tabs>
          <w:tab w:val="left" w:pos="567"/>
        </w:tabs>
        <w:ind w:left="567" w:hanging="567"/>
        <w:jc w:val="center"/>
        <w:outlineLvl w:val="0"/>
        <w:rPr>
          <w:b/>
          <w:caps/>
          <w:sz w:val="22"/>
          <w:szCs w:val="22"/>
          <w:lang w:val="lt-LT" w:eastAsia="en-US"/>
        </w:rPr>
      </w:pPr>
    </w:p>
    <w:p w14:paraId="4AE13B58" w14:textId="77777777" w:rsidR="00DC0CB7" w:rsidRPr="00AD37DE" w:rsidRDefault="00DC0CB7" w:rsidP="00DC0CB7">
      <w:pPr>
        <w:tabs>
          <w:tab w:val="left" w:pos="567"/>
        </w:tabs>
        <w:ind w:left="567" w:hanging="567"/>
        <w:jc w:val="center"/>
        <w:outlineLvl w:val="0"/>
        <w:rPr>
          <w:b/>
          <w:caps/>
          <w:sz w:val="22"/>
          <w:szCs w:val="22"/>
          <w:lang w:val="lt-LT" w:eastAsia="en-US"/>
        </w:rPr>
      </w:pPr>
    </w:p>
    <w:p w14:paraId="3DAE8DDD" w14:textId="77777777" w:rsidR="00DC0CB7" w:rsidRPr="00AD37DE" w:rsidRDefault="00DC0CB7" w:rsidP="00DC0CB7">
      <w:pPr>
        <w:tabs>
          <w:tab w:val="left" w:pos="567"/>
        </w:tabs>
        <w:ind w:left="567" w:hanging="567"/>
        <w:jc w:val="center"/>
        <w:outlineLvl w:val="0"/>
        <w:rPr>
          <w:b/>
          <w:caps/>
          <w:sz w:val="22"/>
          <w:szCs w:val="22"/>
          <w:lang w:val="lt-LT" w:eastAsia="en-US"/>
        </w:rPr>
      </w:pPr>
    </w:p>
    <w:p w14:paraId="6C852A87" w14:textId="77777777" w:rsidR="00DC0CB7" w:rsidRPr="00AD37DE" w:rsidRDefault="00DC0CB7" w:rsidP="00DC0CB7">
      <w:pPr>
        <w:tabs>
          <w:tab w:val="left" w:pos="567"/>
        </w:tabs>
        <w:ind w:left="567" w:hanging="567"/>
        <w:jc w:val="center"/>
        <w:outlineLvl w:val="0"/>
        <w:rPr>
          <w:b/>
          <w:caps/>
          <w:sz w:val="22"/>
          <w:szCs w:val="22"/>
          <w:lang w:val="lt-LT" w:eastAsia="en-US"/>
        </w:rPr>
      </w:pPr>
    </w:p>
    <w:p w14:paraId="4BBD75AD" w14:textId="77777777" w:rsidR="00DC0CB7" w:rsidRPr="00AD37DE" w:rsidRDefault="00DC0CB7" w:rsidP="00DC0CB7">
      <w:pPr>
        <w:tabs>
          <w:tab w:val="left" w:pos="567"/>
        </w:tabs>
        <w:ind w:left="567" w:hanging="567"/>
        <w:jc w:val="center"/>
        <w:outlineLvl w:val="0"/>
        <w:rPr>
          <w:b/>
          <w:caps/>
          <w:sz w:val="22"/>
          <w:szCs w:val="22"/>
          <w:lang w:val="lt-LT" w:eastAsia="en-US"/>
        </w:rPr>
      </w:pPr>
    </w:p>
    <w:p w14:paraId="3E5858C5" w14:textId="77777777" w:rsidR="00DC0CB7" w:rsidRPr="00AD37DE" w:rsidRDefault="00DC0CB7" w:rsidP="00DC0CB7">
      <w:pPr>
        <w:tabs>
          <w:tab w:val="left" w:pos="567"/>
        </w:tabs>
        <w:ind w:left="567" w:hanging="567"/>
        <w:jc w:val="center"/>
        <w:outlineLvl w:val="0"/>
        <w:rPr>
          <w:b/>
          <w:caps/>
          <w:sz w:val="22"/>
          <w:szCs w:val="22"/>
          <w:lang w:val="lt-LT" w:eastAsia="en-US"/>
        </w:rPr>
      </w:pPr>
    </w:p>
    <w:p w14:paraId="5E525F1F" w14:textId="77777777" w:rsidR="00DC0CB7" w:rsidRPr="00AD37DE" w:rsidRDefault="00DC0CB7" w:rsidP="00DC0CB7">
      <w:pPr>
        <w:tabs>
          <w:tab w:val="left" w:pos="567"/>
        </w:tabs>
        <w:ind w:left="567" w:hanging="567"/>
        <w:jc w:val="center"/>
        <w:outlineLvl w:val="0"/>
        <w:rPr>
          <w:b/>
          <w:caps/>
          <w:sz w:val="22"/>
          <w:szCs w:val="22"/>
          <w:lang w:val="lt-LT" w:eastAsia="en-US"/>
        </w:rPr>
      </w:pPr>
    </w:p>
    <w:p w14:paraId="19181523" w14:textId="77777777" w:rsidR="00DC0CB7" w:rsidRPr="00AD37DE" w:rsidRDefault="00DC0CB7" w:rsidP="00DC0CB7">
      <w:pPr>
        <w:tabs>
          <w:tab w:val="left" w:pos="567"/>
        </w:tabs>
        <w:ind w:left="567" w:hanging="567"/>
        <w:jc w:val="center"/>
        <w:outlineLvl w:val="0"/>
        <w:rPr>
          <w:b/>
          <w:caps/>
          <w:sz w:val="22"/>
          <w:szCs w:val="22"/>
          <w:lang w:val="lt-LT" w:eastAsia="en-US"/>
        </w:rPr>
      </w:pPr>
    </w:p>
    <w:p w14:paraId="4BEF9045" w14:textId="77777777" w:rsidR="00DC0CB7" w:rsidRPr="00AD37DE" w:rsidRDefault="00DC0CB7" w:rsidP="00DC0CB7">
      <w:pPr>
        <w:tabs>
          <w:tab w:val="left" w:pos="567"/>
        </w:tabs>
        <w:ind w:left="567" w:hanging="567"/>
        <w:jc w:val="center"/>
        <w:outlineLvl w:val="0"/>
        <w:rPr>
          <w:b/>
          <w:caps/>
          <w:sz w:val="22"/>
          <w:szCs w:val="22"/>
          <w:lang w:val="lt-LT" w:eastAsia="en-US"/>
        </w:rPr>
      </w:pPr>
    </w:p>
    <w:p w14:paraId="407E7584" w14:textId="77777777" w:rsidR="00DC0CB7" w:rsidRPr="00AD37DE" w:rsidRDefault="00DC0CB7" w:rsidP="00DC0CB7">
      <w:pPr>
        <w:tabs>
          <w:tab w:val="left" w:pos="567"/>
        </w:tabs>
        <w:ind w:left="567" w:hanging="567"/>
        <w:jc w:val="center"/>
        <w:outlineLvl w:val="0"/>
        <w:rPr>
          <w:b/>
          <w:caps/>
          <w:sz w:val="22"/>
          <w:szCs w:val="22"/>
          <w:lang w:val="lt-LT" w:eastAsia="en-US"/>
        </w:rPr>
      </w:pPr>
    </w:p>
    <w:p w14:paraId="4E6F299C" w14:textId="77777777" w:rsidR="00DC0CB7" w:rsidRPr="00AD37DE" w:rsidRDefault="00DC0CB7" w:rsidP="00DC0CB7">
      <w:pPr>
        <w:tabs>
          <w:tab w:val="left" w:pos="567"/>
        </w:tabs>
        <w:ind w:left="567" w:hanging="567"/>
        <w:jc w:val="center"/>
        <w:outlineLvl w:val="0"/>
        <w:rPr>
          <w:b/>
          <w:caps/>
          <w:sz w:val="22"/>
          <w:szCs w:val="22"/>
          <w:lang w:val="lt-LT" w:eastAsia="en-US"/>
        </w:rPr>
      </w:pPr>
    </w:p>
    <w:p w14:paraId="199C2BA7" w14:textId="77777777" w:rsidR="00DC0CB7" w:rsidRPr="00AD37DE" w:rsidRDefault="00DC0CB7" w:rsidP="00DC0CB7">
      <w:pPr>
        <w:tabs>
          <w:tab w:val="left" w:pos="567"/>
        </w:tabs>
        <w:ind w:left="567" w:hanging="567"/>
        <w:jc w:val="center"/>
        <w:outlineLvl w:val="0"/>
        <w:rPr>
          <w:b/>
          <w:caps/>
          <w:sz w:val="22"/>
          <w:szCs w:val="22"/>
          <w:lang w:val="lt-LT" w:eastAsia="en-US"/>
        </w:rPr>
      </w:pPr>
    </w:p>
    <w:p w14:paraId="17436150" w14:textId="77777777" w:rsidR="00DC0CB7" w:rsidRPr="00AD37DE" w:rsidRDefault="00DC0CB7" w:rsidP="00DC0CB7">
      <w:pPr>
        <w:tabs>
          <w:tab w:val="left" w:pos="567"/>
        </w:tabs>
        <w:ind w:left="567" w:hanging="567"/>
        <w:jc w:val="center"/>
        <w:outlineLvl w:val="0"/>
        <w:rPr>
          <w:b/>
          <w:caps/>
          <w:sz w:val="22"/>
          <w:szCs w:val="22"/>
          <w:lang w:val="lt-LT" w:eastAsia="en-US"/>
        </w:rPr>
      </w:pPr>
    </w:p>
    <w:p w14:paraId="0EF90405" w14:textId="77777777" w:rsidR="00DC0CB7" w:rsidRPr="00AD37DE" w:rsidRDefault="00DC0CB7" w:rsidP="00DC0CB7">
      <w:pPr>
        <w:tabs>
          <w:tab w:val="left" w:pos="567"/>
        </w:tabs>
        <w:ind w:left="567" w:hanging="567"/>
        <w:jc w:val="center"/>
        <w:outlineLvl w:val="0"/>
        <w:rPr>
          <w:b/>
          <w:caps/>
          <w:sz w:val="22"/>
          <w:szCs w:val="22"/>
          <w:lang w:val="lt-LT" w:eastAsia="en-US"/>
        </w:rPr>
      </w:pPr>
    </w:p>
    <w:p w14:paraId="021BF203" w14:textId="77777777" w:rsidR="00DC0CB7" w:rsidRPr="00AD37DE" w:rsidRDefault="00DC0CB7" w:rsidP="00DC0CB7">
      <w:pPr>
        <w:tabs>
          <w:tab w:val="left" w:pos="567"/>
        </w:tabs>
        <w:ind w:left="567" w:hanging="567"/>
        <w:jc w:val="center"/>
        <w:outlineLvl w:val="0"/>
        <w:rPr>
          <w:b/>
          <w:caps/>
          <w:sz w:val="22"/>
          <w:szCs w:val="22"/>
          <w:lang w:val="lt-LT" w:eastAsia="en-US"/>
        </w:rPr>
      </w:pPr>
    </w:p>
    <w:p w14:paraId="0520076E" w14:textId="77777777" w:rsidR="00DC0CB7" w:rsidRPr="00AD37DE" w:rsidRDefault="00DC0CB7" w:rsidP="00DC0CB7">
      <w:pPr>
        <w:tabs>
          <w:tab w:val="left" w:pos="567"/>
        </w:tabs>
        <w:ind w:left="567" w:hanging="567"/>
        <w:jc w:val="center"/>
        <w:outlineLvl w:val="0"/>
        <w:rPr>
          <w:b/>
          <w:caps/>
          <w:sz w:val="22"/>
          <w:szCs w:val="22"/>
          <w:lang w:val="lt-LT" w:eastAsia="en-US"/>
        </w:rPr>
      </w:pPr>
    </w:p>
    <w:p w14:paraId="38C9AC21" w14:textId="77777777" w:rsidR="00DC0CB7" w:rsidRPr="00AD37DE" w:rsidRDefault="00DC0CB7" w:rsidP="00DC0CB7">
      <w:pPr>
        <w:tabs>
          <w:tab w:val="left" w:pos="567"/>
        </w:tabs>
        <w:ind w:left="567" w:hanging="567"/>
        <w:jc w:val="center"/>
        <w:outlineLvl w:val="0"/>
        <w:rPr>
          <w:b/>
          <w:caps/>
          <w:sz w:val="22"/>
          <w:szCs w:val="22"/>
          <w:lang w:val="lt-LT" w:eastAsia="en-US"/>
        </w:rPr>
      </w:pPr>
    </w:p>
    <w:p w14:paraId="2BDD3C0E" w14:textId="77777777" w:rsidR="00DC0CB7" w:rsidRPr="00AD37DE" w:rsidRDefault="00DC0CB7" w:rsidP="00DC0CB7">
      <w:pPr>
        <w:tabs>
          <w:tab w:val="left" w:pos="567"/>
        </w:tabs>
        <w:ind w:left="567" w:hanging="567"/>
        <w:jc w:val="center"/>
        <w:outlineLvl w:val="0"/>
        <w:rPr>
          <w:b/>
          <w:caps/>
          <w:sz w:val="22"/>
          <w:szCs w:val="22"/>
          <w:lang w:val="lt-LT" w:eastAsia="en-US"/>
        </w:rPr>
      </w:pPr>
    </w:p>
    <w:p w14:paraId="018C343C" w14:textId="77777777" w:rsidR="00173FA6" w:rsidRDefault="00173FA6">
      <w:pPr>
        <w:rPr>
          <w:b/>
          <w:caps/>
          <w:sz w:val="22"/>
          <w:szCs w:val="22"/>
          <w:lang w:val="lt-LT" w:eastAsia="en-US"/>
        </w:rPr>
      </w:pPr>
      <w:r>
        <w:rPr>
          <w:b/>
          <w:caps/>
          <w:sz w:val="22"/>
          <w:szCs w:val="22"/>
          <w:lang w:val="lt-LT" w:eastAsia="en-US"/>
        </w:rPr>
        <w:br w:type="page"/>
      </w:r>
    </w:p>
    <w:p w14:paraId="4579DC22" w14:textId="77777777" w:rsidR="00173FA6" w:rsidRDefault="00173FA6" w:rsidP="00DC0CB7">
      <w:pPr>
        <w:tabs>
          <w:tab w:val="left" w:pos="567"/>
        </w:tabs>
        <w:ind w:left="567" w:hanging="567"/>
        <w:jc w:val="center"/>
        <w:outlineLvl w:val="0"/>
        <w:rPr>
          <w:b/>
          <w:caps/>
          <w:sz w:val="22"/>
          <w:szCs w:val="22"/>
          <w:lang w:val="lt-LT" w:eastAsia="en-US"/>
        </w:rPr>
      </w:pPr>
    </w:p>
    <w:p w14:paraId="2EE78815" w14:textId="77777777" w:rsidR="00173FA6" w:rsidRDefault="00173FA6" w:rsidP="00DC0CB7">
      <w:pPr>
        <w:tabs>
          <w:tab w:val="left" w:pos="567"/>
        </w:tabs>
        <w:ind w:left="567" w:hanging="567"/>
        <w:jc w:val="center"/>
        <w:outlineLvl w:val="0"/>
        <w:rPr>
          <w:b/>
          <w:caps/>
          <w:sz w:val="22"/>
          <w:szCs w:val="22"/>
          <w:lang w:val="lt-LT" w:eastAsia="en-US"/>
        </w:rPr>
      </w:pPr>
    </w:p>
    <w:p w14:paraId="12B27E27" w14:textId="77777777" w:rsidR="00173FA6" w:rsidRDefault="00173FA6" w:rsidP="00DC0CB7">
      <w:pPr>
        <w:tabs>
          <w:tab w:val="left" w:pos="567"/>
        </w:tabs>
        <w:ind w:left="567" w:hanging="567"/>
        <w:jc w:val="center"/>
        <w:outlineLvl w:val="0"/>
        <w:rPr>
          <w:b/>
          <w:caps/>
          <w:sz w:val="22"/>
          <w:szCs w:val="22"/>
          <w:lang w:val="lt-LT" w:eastAsia="en-US"/>
        </w:rPr>
      </w:pPr>
    </w:p>
    <w:p w14:paraId="353074F7" w14:textId="77777777" w:rsidR="00173FA6" w:rsidRDefault="00173FA6" w:rsidP="00DC0CB7">
      <w:pPr>
        <w:tabs>
          <w:tab w:val="left" w:pos="567"/>
        </w:tabs>
        <w:ind w:left="567" w:hanging="567"/>
        <w:jc w:val="center"/>
        <w:outlineLvl w:val="0"/>
        <w:rPr>
          <w:b/>
          <w:caps/>
          <w:sz w:val="22"/>
          <w:szCs w:val="22"/>
          <w:lang w:val="lt-LT" w:eastAsia="en-US"/>
        </w:rPr>
      </w:pPr>
    </w:p>
    <w:p w14:paraId="07308CFE" w14:textId="77777777" w:rsidR="00173FA6" w:rsidRDefault="00173FA6" w:rsidP="00DC0CB7">
      <w:pPr>
        <w:tabs>
          <w:tab w:val="left" w:pos="567"/>
        </w:tabs>
        <w:ind w:left="567" w:hanging="567"/>
        <w:jc w:val="center"/>
        <w:outlineLvl w:val="0"/>
        <w:rPr>
          <w:b/>
          <w:caps/>
          <w:sz w:val="22"/>
          <w:szCs w:val="22"/>
          <w:lang w:val="lt-LT" w:eastAsia="en-US"/>
        </w:rPr>
      </w:pPr>
    </w:p>
    <w:p w14:paraId="512BEA8E" w14:textId="77777777" w:rsidR="00173FA6" w:rsidRDefault="00173FA6" w:rsidP="00DC0CB7">
      <w:pPr>
        <w:tabs>
          <w:tab w:val="left" w:pos="567"/>
        </w:tabs>
        <w:ind w:left="567" w:hanging="567"/>
        <w:jc w:val="center"/>
        <w:outlineLvl w:val="0"/>
        <w:rPr>
          <w:b/>
          <w:caps/>
          <w:sz w:val="22"/>
          <w:szCs w:val="22"/>
          <w:lang w:val="lt-LT" w:eastAsia="en-US"/>
        </w:rPr>
      </w:pPr>
    </w:p>
    <w:p w14:paraId="25BD0D70" w14:textId="77777777" w:rsidR="00173FA6" w:rsidRDefault="00173FA6" w:rsidP="00DC0CB7">
      <w:pPr>
        <w:tabs>
          <w:tab w:val="left" w:pos="567"/>
        </w:tabs>
        <w:ind w:left="567" w:hanging="567"/>
        <w:jc w:val="center"/>
        <w:outlineLvl w:val="0"/>
        <w:rPr>
          <w:b/>
          <w:caps/>
          <w:sz w:val="22"/>
          <w:szCs w:val="22"/>
          <w:lang w:val="lt-LT" w:eastAsia="en-US"/>
        </w:rPr>
      </w:pPr>
    </w:p>
    <w:p w14:paraId="13EB44E5" w14:textId="77777777" w:rsidR="00173FA6" w:rsidRDefault="00173FA6" w:rsidP="00DC0CB7">
      <w:pPr>
        <w:tabs>
          <w:tab w:val="left" w:pos="567"/>
        </w:tabs>
        <w:ind w:left="567" w:hanging="567"/>
        <w:jc w:val="center"/>
        <w:outlineLvl w:val="0"/>
        <w:rPr>
          <w:b/>
          <w:caps/>
          <w:sz w:val="22"/>
          <w:szCs w:val="22"/>
          <w:lang w:val="lt-LT" w:eastAsia="en-US"/>
        </w:rPr>
      </w:pPr>
    </w:p>
    <w:p w14:paraId="6C7F1BE5" w14:textId="77777777" w:rsidR="00173FA6" w:rsidRDefault="00173FA6" w:rsidP="00DC0CB7">
      <w:pPr>
        <w:tabs>
          <w:tab w:val="left" w:pos="567"/>
        </w:tabs>
        <w:ind w:left="567" w:hanging="567"/>
        <w:jc w:val="center"/>
        <w:outlineLvl w:val="0"/>
        <w:rPr>
          <w:b/>
          <w:caps/>
          <w:sz w:val="22"/>
          <w:szCs w:val="22"/>
          <w:lang w:val="lt-LT" w:eastAsia="en-US"/>
        </w:rPr>
      </w:pPr>
    </w:p>
    <w:p w14:paraId="38E26C64" w14:textId="77777777" w:rsidR="00173FA6" w:rsidRDefault="00173FA6" w:rsidP="00DC0CB7">
      <w:pPr>
        <w:tabs>
          <w:tab w:val="left" w:pos="567"/>
        </w:tabs>
        <w:ind w:left="567" w:hanging="567"/>
        <w:jc w:val="center"/>
        <w:outlineLvl w:val="0"/>
        <w:rPr>
          <w:b/>
          <w:caps/>
          <w:sz w:val="22"/>
          <w:szCs w:val="22"/>
          <w:lang w:val="lt-LT" w:eastAsia="en-US"/>
        </w:rPr>
      </w:pPr>
    </w:p>
    <w:p w14:paraId="0D91B99B" w14:textId="77777777" w:rsidR="00173FA6" w:rsidRDefault="00173FA6" w:rsidP="00DC0CB7">
      <w:pPr>
        <w:tabs>
          <w:tab w:val="left" w:pos="567"/>
        </w:tabs>
        <w:ind w:left="567" w:hanging="567"/>
        <w:jc w:val="center"/>
        <w:outlineLvl w:val="0"/>
        <w:rPr>
          <w:b/>
          <w:caps/>
          <w:sz w:val="22"/>
          <w:szCs w:val="22"/>
          <w:lang w:val="lt-LT" w:eastAsia="en-US"/>
        </w:rPr>
      </w:pPr>
    </w:p>
    <w:p w14:paraId="32C9B0CE" w14:textId="77777777" w:rsidR="00173FA6" w:rsidRDefault="00173FA6" w:rsidP="00DC0CB7">
      <w:pPr>
        <w:tabs>
          <w:tab w:val="left" w:pos="567"/>
        </w:tabs>
        <w:ind w:left="567" w:hanging="567"/>
        <w:jc w:val="center"/>
        <w:outlineLvl w:val="0"/>
        <w:rPr>
          <w:b/>
          <w:caps/>
          <w:sz w:val="22"/>
          <w:szCs w:val="22"/>
          <w:lang w:val="lt-LT" w:eastAsia="en-US"/>
        </w:rPr>
      </w:pPr>
    </w:p>
    <w:p w14:paraId="28A8BF93" w14:textId="77777777" w:rsidR="00173FA6" w:rsidRDefault="00173FA6" w:rsidP="00DC0CB7">
      <w:pPr>
        <w:tabs>
          <w:tab w:val="left" w:pos="567"/>
        </w:tabs>
        <w:ind w:left="567" w:hanging="567"/>
        <w:jc w:val="center"/>
        <w:outlineLvl w:val="0"/>
        <w:rPr>
          <w:b/>
          <w:caps/>
          <w:sz w:val="22"/>
          <w:szCs w:val="22"/>
          <w:lang w:val="lt-LT" w:eastAsia="en-US"/>
        </w:rPr>
      </w:pPr>
    </w:p>
    <w:p w14:paraId="36826DB8" w14:textId="77777777" w:rsidR="00173FA6" w:rsidRDefault="00173FA6" w:rsidP="00DC0CB7">
      <w:pPr>
        <w:tabs>
          <w:tab w:val="left" w:pos="567"/>
        </w:tabs>
        <w:ind w:left="567" w:hanging="567"/>
        <w:jc w:val="center"/>
        <w:outlineLvl w:val="0"/>
        <w:rPr>
          <w:b/>
          <w:caps/>
          <w:sz w:val="22"/>
          <w:szCs w:val="22"/>
          <w:lang w:val="lt-LT" w:eastAsia="en-US"/>
        </w:rPr>
      </w:pPr>
    </w:p>
    <w:p w14:paraId="53DED782" w14:textId="77777777" w:rsidR="00173FA6" w:rsidRDefault="00173FA6" w:rsidP="00DC0CB7">
      <w:pPr>
        <w:tabs>
          <w:tab w:val="left" w:pos="567"/>
        </w:tabs>
        <w:ind w:left="567" w:hanging="567"/>
        <w:jc w:val="center"/>
        <w:outlineLvl w:val="0"/>
        <w:rPr>
          <w:b/>
          <w:caps/>
          <w:sz w:val="22"/>
          <w:szCs w:val="22"/>
          <w:lang w:val="lt-LT" w:eastAsia="en-US"/>
        </w:rPr>
      </w:pPr>
    </w:p>
    <w:p w14:paraId="69D1C2D0" w14:textId="77777777" w:rsidR="00173FA6" w:rsidRDefault="00173FA6" w:rsidP="00DC0CB7">
      <w:pPr>
        <w:tabs>
          <w:tab w:val="left" w:pos="567"/>
        </w:tabs>
        <w:ind w:left="567" w:hanging="567"/>
        <w:jc w:val="center"/>
        <w:outlineLvl w:val="0"/>
        <w:rPr>
          <w:b/>
          <w:caps/>
          <w:sz w:val="22"/>
          <w:szCs w:val="22"/>
          <w:lang w:val="lt-LT" w:eastAsia="en-US"/>
        </w:rPr>
      </w:pPr>
    </w:p>
    <w:p w14:paraId="569410F8" w14:textId="77777777" w:rsidR="00173FA6" w:rsidRDefault="00173FA6" w:rsidP="00DC0CB7">
      <w:pPr>
        <w:tabs>
          <w:tab w:val="left" w:pos="567"/>
        </w:tabs>
        <w:ind w:left="567" w:hanging="567"/>
        <w:jc w:val="center"/>
        <w:outlineLvl w:val="0"/>
        <w:rPr>
          <w:b/>
          <w:caps/>
          <w:sz w:val="22"/>
          <w:szCs w:val="22"/>
          <w:lang w:val="lt-LT" w:eastAsia="en-US"/>
        </w:rPr>
      </w:pPr>
    </w:p>
    <w:p w14:paraId="6B10A2D4" w14:textId="77777777" w:rsidR="00173FA6" w:rsidRDefault="00173FA6" w:rsidP="00DC0CB7">
      <w:pPr>
        <w:tabs>
          <w:tab w:val="left" w:pos="567"/>
        </w:tabs>
        <w:ind w:left="567" w:hanging="567"/>
        <w:jc w:val="center"/>
        <w:outlineLvl w:val="0"/>
        <w:rPr>
          <w:b/>
          <w:caps/>
          <w:sz w:val="22"/>
          <w:szCs w:val="22"/>
          <w:lang w:val="lt-LT" w:eastAsia="en-US"/>
        </w:rPr>
      </w:pPr>
    </w:p>
    <w:p w14:paraId="7E0F720B" w14:textId="77777777" w:rsidR="00173FA6" w:rsidRDefault="00173FA6" w:rsidP="00DC0CB7">
      <w:pPr>
        <w:tabs>
          <w:tab w:val="left" w:pos="567"/>
        </w:tabs>
        <w:ind w:left="567" w:hanging="567"/>
        <w:jc w:val="center"/>
        <w:outlineLvl w:val="0"/>
        <w:rPr>
          <w:b/>
          <w:caps/>
          <w:sz w:val="22"/>
          <w:szCs w:val="22"/>
          <w:lang w:val="lt-LT" w:eastAsia="en-US"/>
        </w:rPr>
      </w:pPr>
    </w:p>
    <w:p w14:paraId="047AF12F" w14:textId="77777777" w:rsidR="00173FA6" w:rsidRDefault="00173FA6" w:rsidP="00DC0CB7">
      <w:pPr>
        <w:tabs>
          <w:tab w:val="left" w:pos="567"/>
        </w:tabs>
        <w:ind w:left="567" w:hanging="567"/>
        <w:jc w:val="center"/>
        <w:outlineLvl w:val="0"/>
        <w:rPr>
          <w:b/>
          <w:caps/>
          <w:sz w:val="22"/>
          <w:szCs w:val="22"/>
          <w:lang w:val="lt-LT" w:eastAsia="en-US"/>
        </w:rPr>
      </w:pPr>
    </w:p>
    <w:p w14:paraId="1261BBB2" w14:textId="77777777" w:rsidR="00173FA6" w:rsidRDefault="00173FA6" w:rsidP="00DC0CB7">
      <w:pPr>
        <w:tabs>
          <w:tab w:val="left" w:pos="567"/>
        </w:tabs>
        <w:ind w:left="567" w:hanging="567"/>
        <w:jc w:val="center"/>
        <w:outlineLvl w:val="0"/>
        <w:rPr>
          <w:b/>
          <w:caps/>
          <w:sz w:val="22"/>
          <w:szCs w:val="22"/>
          <w:lang w:val="lt-LT" w:eastAsia="en-US"/>
        </w:rPr>
      </w:pPr>
    </w:p>
    <w:p w14:paraId="7E703BBE" w14:textId="77777777" w:rsidR="00173FA6" w:rsidRDefault="00173FA6" w:rsidP="00DC0CB7">
      <w:pPr>
        <w:tabs>
          <w:tab w:val="left" w:pos="567"/>
        </w:tabs>
        <w:ind w:left="567" w:hanging="567"/>
        <w:jc w:val="center"/>
        <w:outlineLvl w:val="0"/>
        <w:rPr>
          <w:b/>
          <w:caps/>
          <w:sz w:val="22"/>
          <w:szCs w:val="22"/>
          <w:lang w:val="lt-LT" w:eastAsia="en-US"/>
        </w:rPr>
      </w:pPr>
    </w:p>
    <w:p w14:paraId="39A437E3" w14:textId="77777777" w:rsidR="00173FA6" w:rsidRDefault="00173FA6" w:rsidP="00DC0CB7">
      <w:pPr>
        <w:tabs>
          <w:tab w:val="left" w:pos="567"/>
        </w:tabs>
        <w:ind w:left="567" w:hanging="567"/>
        <w:jc w:val="center"/>
        <w:outlineLvl w:val="0"/>
        <w:rPr>
          <w:b/>
          <w:caps/>
          <w:sz w:val="22"/>
          <w:szCs w:val="22"/>
          <w:lang w:val="lt-LT" w:eastAsia="en-US"/>
        </w:rPr>
      </w:pPr>
    </w:p>
    <w:p w14:paraId="6155B9FA" w14:textId="1FAFE300" w:rsidR="00DC0CB7" w:rsidRPr="00AD37DE" w:rsidRDefault="00DC0CB7" w:rsidP="00DC0CB7">
      <w:pPr>
        <w:tabs>
          <w:tab w:val="left" w:pos="567"/>
        </w:tabs>
        <w:ind w:left="567" w:hanging="567"/>
        <w:jc w:val="center"/>
        <w:outlineLvl w:val="0"/>
        <w:rPr>
          <w:b/>
          <w:caps/>
          <w:sz w:val="22"/>
          <w:szCs w:val="22"/>
          <w:lang w:val="lt-LT" w:eastAsia="en-US"/>
        </w:rPr>
      </w:pPr>
      <w:r w:rsidRPr="00AD37DE">
        <w:rPr>
          <w:b/>
          <w:caps/>
          <w:sz w:val="22"/>
          <w:szCs w:val="22"/>
          <w:lang w:val="lt-LT" w:eastAsia="en-US"/>
        </w:rPr>
        <w:t>I PRIEDAS</w:t>
      </w:r>
    </w:p>
    <w:p w14:paraId="30CCA44E" w14:textId="77777777" w:rsidR="00DC0CB7" w:rsidRPr="00AD37DE" w:rsidRDefault="00DC0CB7" w:rsidP="00DC0CB7">
      <w:pPr>
        <w:tabs>
          <w:tab w:val="left" w:pos="567"/>
        </w:tabs>
        <w:ind w:left="567" w:hanging="567"/>
        <w:jc w:val="center"/>
        <w:outlineLvl w:val="0"/>
        <w:rPr>
          <w:b/>
          <w:caps/>
          <w:sz w:val="22"/>
          <w:szCs w:val="22"/>
          <w:lang w:val="lt-LT" w:eastAsia="en-US"/>
        </w:rPr>
      </w:pPr>
    </w:p>
    <w:p w14:paraId="35C8212C" w14:textId="77777777" w:rsidR="00DC0CB7" w:rsidRPr="00AD37DE" w:rsidRDefault="00DC0CB7" w:rsidP="00DC0CB7">
      <w:pPr>
        <w:tabs>
          <w:tab w:val="left" w:pos="567"/>
        </w:tabs>
        <w:ind w:left="567" w:hanging="567"/>
        <w:jc w:val="center"/>
        <w:outlineLvl w:val="0"/>
        <w:rPr>
          <w:b/>
          <w:caps/>
          <w:sz w:val="22"/>
          <w:szCs w:val="22"/>
          <w:lang w:val="lt-LT" w:eastAsia="en-US"/>
        </w:rPr>
      </w:pPr>
      <w:r w:rsidRPr="00AD37DE">
        <w:rPr>
          <w:b/>
          <w:caps/>
          <w:sz w:val="22"/>
          <w:szCs w:val="22"/>
          <w:lang w:val="lt-LT" w:eastAsia="en-US"/>
        </w:rPr>
        <w:t>REGISTRACIJOS SĄLYGOS</w:t>
      </w:r>
    </w:p>
    <w:p w14:paraId="59AD70D8" w14:textId="77777777" w:rsidR="00DC0CB7" w:rsidRPr="00AD37DE" w:rsidRDefault="00DC0CB7" w:rsidP="00DC0CB7">
      <w:pPr>
        <w:rPr>
          <w:sz w:val="22"/>
          <w:szCs w:val="22"/>
          <w:lang w:val="lt-LT" w:eastAsia="en-US"/>
        </w:rPr>
      </w:pPr>
    </w:p>
    <w:p w14:paraId="6DCF02D4" w14:textId="77777777" w:rsidR="00DC0CB7" w:rsidRPr="00AD37DE" w:rsidRDefault="00DC0CB7" w:rsidP="00DC0CB7">
      <w:pPr>
        <w:tabs>
          <w:tab w:val="left" w:pos="1276"/>
        </w:tabs>
        <w:ind w:left="1276" w:hanging="425"/>
        <w:rPr>
          <w:b/>
          <w:sz w:val="22"/>
          <w:szCs w:val="22"/>
          <w:highlight w:val="yellow"/>
          <w:lang w:val="lt-LT" w:eastAsia="en-US"/>
        </w:rPr>
      </w:pPr>
      <w:r w:rsidRPr="00AD37DE">
        <w:rPr>
          <w:b/>
          <w:sz w:val="22"/>
          <w:szCs w:val="22"/>
          <w:lang w:val="lt-LT" w:eastAsia="en-US"/>
        </w:rPr>
        <w:t>A.</w:t>
      </w:r>
      <w:r w:rsidRPr="00AD37DE">
        <w:rPr>
          <w:b/>
          <w:sz w:val="22"/>
          <w:szCs w:val="22"/>
          <w:lang w:val="lt-LT" w:eastAsia="en-US"/>
        </w:rPr>
        <w:tab/>
      </w:r>
      <w:r w:rsidRPr="00AD37DE">
        <w:rPr>
          <w:rFonts w:eastAsia="Times New Roman"/>
          <w:b/>
          <w:sz w:val="22"/>
          <w:szCs w:val="22"/>
          <w:lang w:val="lt-LT" w:eastAsia="en-US"/>
        </w:rPr>
        <w:t>GAMINTOJAS (-AI), ATSAKINGAS (-I)</w:t>
      </w:r>
      <w:r w:rsidRPr="00AD37DE">
        <w:rPr>
          <w:b/>
          <w:sz w:val="22"/>
          <w:szCs w:val="22"/>
          <w:lang w:val="lt-LT" w:eastAsia="en-US"/>
        </w:rPr>
        <w:t xml:space="preserve"> UŽ SERIJŲ IŠLEIDIMĄ</w:t>
      </w:r>
    </w:p>
    <w:p w14:paraId="39AC8297" w14:textId="77777777" w:rsidR="00DC0CB7" w:rsidRPr="00AD37DE" w:rsidRDefault="00DC0CB7" w:rsidP="00DC0CB7">
      <w:pPr>
        <w:tabs>
          <w:tab w:val="left" w:pos="1276"/>
        </w:tabs>
        <w:ind w:left="1276" w:hanging="425"/>
        <w:rPr>
          <w:sz w:val="22"/>
          <w:szCs w:val="22"/>
          <w:highlight w:val="yellow"/>
          <w:lang w:val="lt-LT" w:eastAsia="en-US"/>
        </w:rPr>
      </w:pPr>
    </w:p>
    <w:p w14:paraId="2A1AB333" w14:textId="77777777" w:rsidR="00DC0CB7" w:rsidRPr="00AD37DE" w:rsidRDefault="00DC0CB7" w:rsidP="00DC0CB7">
      <w:pPr>
        <w:tabs>
          <w:tab w:val="left" w:pos="1276"/>
        </w:tabs>
        <w:spacing w:after="200"/>
        <w:ind w:left="1276" w:hanging="425"/>
        <w:rPr>
          <w:sz w:val="22"/>
          <w:szCs w:val="22"/>
          <w:lang w:val="lt-LT" w:eastAsia="en-US"/>
        </w:rPr>
      </w:pPr>
      <w:r w:rsidRPr="00AD37DE">
        <w:rPr>
          <w:b/>
          <w:sz w:val="22"/>
          <w:szCs w:val="22"/>
          <w:lang w:val="lt-LT" w:eastAsia="en-US"/>
        </w:rPr>
        <w:t>B.</w:t>
      </w:r>
      <w:r w:rsidRPr="00AD37DE">
        <w:rPr>
          <w:b/>
          <w:sz w:val="22"/>
          <w:szCs w:val="22"/>
          <w:lang w:val="lt-LT" w:eastAsia="en-US"/>
        </w:rPr>
        <w:tab/>
      </w:r>
      <w:r w:rsidRPr="00AD37DE">
        <w:rPr>
          <w:b/>
          <w:noProof/>
          <w:sz w:val="22"/>
          <w:szCs w:val="22"/>
          <w:lang w:val="lt-LT" w:eastAsia="en-US"/>
        </w:rPr>
        <w:t>TIEKIMO IR VARTOJIMO</w:t>
      </w:r>
      <w:r w:rsidRPr="00AD37DE">
        <w:rPr>
          <w:b/>
          <w:sz w:val="22"/>
          <w:szCs w:val="22"/>
          <w:lang w:val="lt-LT" w:eastAsia="en-US"/>
        </w:rPr>
        <w:t xml:space="preserve"> SĄLYGOS</w:t>
      </w:r>
      <w:r w:rsidRPr="00AD37DE">
        <w:rPr>
          <w:b/>
          <w:noProof/>
          <w:sz w:val="22"/>
          <w:szCs w:val="22"/>
          <w:lang w:val="lt-LT" w:eastAsia="en-US"/>
        </w:rPr>
        <w:t xml:space="preserve"> AR APRIBOJIMAI</w:t>
      </w:r>
    </w:p>
    <w:p w14:paraId="5D5964EC" w14:textId="77777777" w:rsidR="00DC0CB7" w:rsidRPr="00AD37DE" w:rsidRDefault="00DC0CB7" w:rsidP="00DC0CB7">
      <w:pPr>
        <w:tabs>
          <w:tab w:val="left" w:pos="1701"/>
        </w:tabs>
        <w:ind w:left="1701" w:hanging="567"/>
        <w:rPr>
          <w:b/>
          <w:sz w:val="22"/>
          <w:szCs w:val="22"/>
          <w:lang w:val="lt-LT" w:eastAsia="en-US"/>
        </w:rPr>
      </w:pPr>
    </w:p>
    <w:p w14:paraId="498190D1" w14:textId="77777777" w:rsidR="00DC0CB7" w:rsidRPr="00AD37DE" w:rsidRDefault="00DC0CB7" w:rsidP="00DC0CB7">
      <w:pPr>
        <w:rPr>
          <w:rFonts w:eastAsia="Times New Roman"/>
          <w:sz w:val="22"/>
          <w:szCs w:val="22"/>
          <w:highlight w:val="yellow"/>
          <w:lang w:val="lt-LT" w:eastAsia="en-US"/>
        </w:rPr>
      </w:pPr>
    </w:p>
    <w:p w14:paraId="0A9D8F06" w14:textId="77777777" w:rsidR="00DC0CB7" w:rsidRPr="00AD37DE" w:rsidRDefault="00DC0CB7" w:rsidP="00DC0CB7">
      <w:pPr>
        <w:keepNext/>
        <w:tabs>
          <w:tab w:val="left" w:pos="567"/>
        </w:tabs>
        <w:ind w:left="567" w:hanging="567"/>
        <w:outlineLvl w:val="1"/>
        <w:rPr>
          <w:b/>
          <w:sz w:val="22"/>
          <w:szCs w:val="22"/>
          <w:lang w:val="lt-LT" w:eastAsia="en-US"/>
        </w:rPr>
      </w:pPr>
      <w:r w:rsidRPr="00AD37DE">
        <w:rPr>
          <w:rFonts w:eastAsia="Times New Roman"/>
          <w:b/>
          <w:sz w:val="22"/>
          <w:szCs w:val="22"/>
          <w:lang w:val="lt-LT" w:eastAsia="en-US"/>
        </w:rPr>
        <w:br w:type="page"/>
      </w:r>
      <w:r w:rsidRPr="00AD37DE">
        <w:rPr>
          <w:rFonts w:eastAsia="Times New Roman"/>
          <w:b/>
          <w:sz w:val="22"/>
          <w:szCs w:val="22"/>
          <w:lang w:val="lt-LT" w:eastAsia="en-US"/>
        </w:rPr>
        <w:lastRenderedPageBreak/>
        <w:t>A.</w:t>
      </w:r>
      <w:r w:rsidRPr="00AD37DE">
        <w:rPr>
          <w:rFonts w:eastAsia="Times New Roman"/>
          <w:b/>
          <w:sz w:val="22"/>
          <w:szCs w:val="22"/>
          <w:lang w:val="lt-LT" w:eastAsia="en-US"/>
        </w:rPr>
        <w:tab/>
      </w:r>
      <w:r w:rsidRPr="00FD5AB7">
        <w:rPr>
          <w:rFonts w:eastAsia="Times New Roman"/>
          <w:b/>
          <w:noProof/>
          <w:snapToGrid w:val="0"/>
          <w:sz w:val="22"/>
          <w:szCs w:val="22"/>
          <w:lang w:val="lt-LT" w:eastAsia="en-US"/>
        </w:rPr>
        <w:t xml:space="preserve">GAMINTOJAS (-AI), ATSAKINGAS (-I) </w:t>
      </w:r>
      <w:r w:rsidRPr="00AD37DE">
        <w:rPr>
          <w:b/>
          <w:sz w:val="22"/>
          <w:szCs w:val="22"/>
          <w:lang w:val="lt-LT" w:eastAsia="en-US"/>
        </w:rPr>
        <w:t>UŽ SERIJŲ IŠLEIDIMĄ</w:t>
      </w:r>
    </w:p>
    <w:p w14:paraId="59849EA3" w14:textId="77777777" w:rsidR="00DC0CB7" w:rsidRPr="00AD37DE" w:rsidRDefault="00DC0CB7" w:rsidP="00DC0CB7">
      <w:pPr>
        <w:rPr>
          <w:sz w:val="22"/>
          <w:szCs w:val="22"/>
          <w:highlight w:val="yellow"/>
          <w:lang w:val="lt-LT" w:eastAsia="en-US"/>
        </w:rPr>
      </w:pPr>
    </w:p>
    <w:p w14:paraId="4FC6BBAA" w14:textId="77777777" w:rsidR="00DC0CB7" w:rsidRPr="00FD5AB7" w:rsidRDefault="00DC0CB7" w:rsidP="00DC0CB7">
      <w:pPr>
        <w:tabs>
          <w:tab w:val="left" w:pos="567"/>
        </w:tabs>
        <w:jc w:val="both"/>
        <w:rPr>
          <w:rFonts w:eastAsia="Times New Roman"/>
          <w:snapToGrid w:val="0"/>
          <w:sz w:val="22"/>
          <w:szCs w:val="22"/>
          <w:lang w:val="lt-LT" w:eastAsia="en-US"/>
        </w:rPr>
      </w:pPr>
      <w:r w:rsidRPr="00FD5AB7">
        <w:rPr>
          <w:rFonts w:eastAsia="Times New Roman"/>
          <w:noProof/>
          <w:snapToGrid w:val="0"/>
          <w:sz w:val="22"/>
          <w:szCs w:val="22"/>
          <w:u w:val="single"/>
          <w:lang w:val="lt-LT" w:eastAsia="en-US"/>
        </w:rPr>
        <w:t>Gamintojo (-ų), atsakingo (-ų) už serijų išleidimą, pavadinimas (-ai) ir adresas (-ai)</w:t>
      </w:r>
    </w:p>
    <w:p w14:paraId="161A4A8B" w14:textId="77777777" w:rsidR="00DC0CB7" w:rsidRPr="00AD37DE" w:rsidRDefault="00DC0CB7" w:rsidP="00DC0CB7">
      <w:pPr>
        <w:rPr>
          <w:sz w:val="22"/>
          <w:szCs w:val="22"/>
          <w:lang w:val="lt-LT" w:eastAsia="en-US"/>
        </w:rPr>
      </w:pPr>
    </w:p>
    <w:p w14:paraId="09AA6B8D" w14:textId="77777777" w:rsidR="00DC0CB7" w:rsidRPr="00AD37DE" w:rsidRDefault="00DC0CB7" w:rsidP="00DC0CB7">
      <w:pPr>
        <w:rPr>
          <w:sz w:val="22"/>
          <w:szCs w:val="22"/>
          <w:lang w:val="lt-LT" w:eastAsia="en-US"/>
        </w:rPr>
      </w:pPr>
      <w:r w:rsidRPr="00AD37DE">
        <w:rPr>
          <w:sz w:val="22"/>
          <w:szCs w:val="22"/>
          <w:lang w:val="lt-LT" w:eastAsia="en-US"/>
        </w:rPr>
        <w:t>G.L. Pharma GmbH</w:t>
      </w:r>
    </w:p>
    <w:p w14:paraId="69ECA469" w14:textId="77777777" w:rsidR="00DC0CB7" w:rsidRPr="00AD37DE" w:rsidRDefault="00DC0CB7" w:rsidP="00DC0CB7">
      <w:pPr>
        <w:rPr>
          <w:b/>
          <w:sz w:val="22"/>
          <w:szCs w:val="22"/>
          <w:lang w:val="lt-LT" w:eastAsia="en-US"/>
        </w:rPr>
      </w:pPr>
      <w:proofErr w:type="spellStart"/>
      <w:r w:rsidRPr="00AD37DE">
        <w:rPr>
          <w:sz w:val="22"/>
          <w:szCs w:val="22"/>
          <w:lang w:val="lt-LT" w:eastAsia="en-US"/>
        </w:rPr>
        <w:t>Schlossplatz</w:t>
      </w:r>
      <w:proofErr w:type="spellEnd"/>
      <w:r w:rsidRPr="00AD37DE">
        <w:rPr>
          <w:sz w:val="22"/>
          <w:szCs w:val="22"/>
          <w:lang w:val="lt-LT" w:eastAsia="en-US"/>
        </w:rPr>
        <w:t xml:space="preserve"> 1</w:t>
      </w:r>
      <w:r w:rsidRPr="00AD37DE">
        <w:rPr>
          <w:b/>
          <w:sz w:val="22"/>
          <w:szCs w:val="22"/>
          <w:lang w:val="lt-LT" w:eastAsia="en-US"/>
        </w:rPr>
        <w:t xml:space="preserve"> </w:t>
      </w:r>
    </w:p>
    <w:p w14:paraId="366C4615" w14:textId="77777777" w:rsidR="00DC0CB7" w:rsidRPr="00AD37DE" w:rsidRDefault="00DC0CB7" w:rsidP="00DC0CB7">
      <w:pPr>
        <w:rPr>
          <w:sz w:val="22"/>
          <w:szCs w:val="22"/>
          <w:lang w:val="lt-LT" w:eastAsia="en-US"/>
        </w:rPr>
      </w:pPr>
      <w:r w:rsidRPr="00AD37DE">
        <w:rPr>
          <w:sz w:val="22"/>
          <w:szCs w:val="22"/>
          <w:lang w:val="lt-LT" w:eastAsia="en-US"/>
        </w:rPr>
        <w:t xml:space="preserve">8502 </w:t>
      </w:r>
      <w:proofErr w:type="spellStart"/>
      <w:r w:rsidRPr="00AD37DE">
        <w:rPr>
          <w:sz w:val="22"/>
          <w:szCs w:val="22"/>
          <w:lang w:val="lt-LT" w:eastAsia="en-US"/>
        </w:rPr>
        <w:t>Lannach</w:t>
      </w:r>
      <w:proofErr w:type="spellEnd"/>
    </w:p>
    <w:p w14:paraId="72C969B8" w14:textId="77777777" w:rsidR="00DC0CB7" w:rsidRPr="00AD37DE" w:rsidRDefault="00DC0CB7" w:rsidP="00DC0CB7">
      <w:pPr>
        <w:rPr>
          <w:sz w:val="22"/>
          <w:szCs w:val="22"/>
          <w:lang w:val="lt-LT" w:eastAsia="en-US"/>
        </w:rPr>
      </w:pPr>
      <w:r w:rsidRPr="00AD37DE">
        <w:rPr>
          <w:sz w:val="22"/>
          <w:szCs w:val="22"/>
          <w:lang w:val="lt-LT" w:eastAsia="en-US"/>
        </w:rPr>
        <w:t>Austrija</w:t>
      </w:r>
    </w:p>
    <w:p w14:paraId="0CC67259" w14:textId="77777777" w:rsidR="00DC0CB7" w:rsidRPr="0019721B" w:rsidRDefault="00DC0CB7" w:rsidP="00DC0CB7">
      <w:pPr>
        <w:rPr>
          <w:sz w:val="22"/>
          <w:lang w:val="lt-LT"/>
        </w:rPr>
      </w:pPr>
    </w:p>
    <w:p w14:paraId="46D690ED" w14:textId="77777777" w:rsidR="00DC0CB7" w:rsidRPr="00AD37DE" w:rsidRDefault="00DC0CB7" w:rsidP="00DC0CB7">
      <w:pPr>
        <w:rPr>
          <w:sz w:val="22"/>
          <w:szCs w:val="22"/>
          <w:highlight w:val="yellow"/>
          <w:lang w:val="lt-LT" w:eastAsia="en-US"/>
        </w:rPr>
      </w:pPr>
    </w:p>
    <w:p w14:paraId="3082B9DA" w14:textId="77777777" w:rsidR="00DC0CB7" w:rsidRPr="00AD37DE" w:rsidRDefault="00DC0CB7" w:rsidP="00DC0CB7">
      <w:pPr>
        <w:ind w:left="567" w:hanging="567"/>
        <w:rPr>
          <w:sz w:val="22"/>
          <w:szCs w:val="22"/>
          <w:lang w:val="lt-LT" w:eastAsia="en-US"/>
        </w:rPr>
      </w:pPr>
      <w:r w:rsidRPr="00AD37DE">
        <w:rPr>
          <w:rFonts w:eastAsia="Times New Roman"/>
          <w:b/>
          <w:sz w:val="22"/>
          <w:szCs w:val="22"/>
          <w:lang w:val="lt-LT" w:eastAsia="en-US"/>
        </w:rPr>
        <w:t>B.</w:t>
      </w:r>
      <w:r w:rsidRPr="00AD37DE">
        <w:rPr>
          <w:b/>
          <w:sz w:val="22"/>
          <w:szCs w:val="22"/>
          <w:lang w:val="lt-LT" w:eastAsia="en-US"/>
        </w:rPr>
        <w:tab/>
        <w:t>TIEKIMO IR VARTOJIMO SĄLYGOS AR APRIBOJIMAI</w:t>
      </w:r>
    </w:p>
    <w:p w14:paraId="2220AD4C" w14:textId="77777777" w:rsidR="00DC0CB7" w:rsidRPr="00AD37DE" w:rsidRDefault="00DC0CB7" w:rsidP="00DC0CB7">
      <w:pPr>
        <w:rPr>
          <w:sz w:val="22"/>
          <w:szCs w:val="22"/>
          <w:lang w:val="lt-LT" w:eastAsia="en-US"/>
        </w:rPr>
      </w:pPr>
    </w:p>
    <w:p w14:paraId="5AA512ED" w14:textId="77777777" w:rsidR="00DC0CB7" w:rsidRPr="00AD37DE" w:rsidRDefault="00DC0CB7" w:rsidP="00DC0CB7">
      <w:pPr>
        <w:rPr>
          <w:sz w:val="22"/>
          <w:szCs w:val="22"/>
          <w:lang w:val="lt-LT" w:eastAsia="en-US"/>
        </w:rPr>
      </w:pPr>
      <w:r w:rsidRPr="00AD37DE">
        <w:rPr>
          <w:sz w:val="22"/>
          <w:szCs w:val="22"/>
          <w:lang w:val="lt-LT" w:eastAsia="en-US"/>
        </w:rPr>
        <w:t>Nereceptinis vaistinis preparatas.</w:t>
      </w:r>
    </w:p>
    <w:p w14:paraId="09D3F188" w14:textId="77777777" w:rsidR="00DC0CB7" w:rsidRPr="00AD37DE" w:rsidRDefault="00DC0CB7" w:rsidP="00DC0CB7">
      <w:pPr>
        <w:rPr>
          <w:sz w:val="22"/>
          <w:szCs w:val="22"/>
          <w:highlight w:val="yellow"/>
          <w:lang w:val="lt-LT" w:eastAsia="en-US"/>
        </w:rPr>
      </w:pPr>
    </w:p>
    <w:p w14:paraId="22E5A34F" w14:textId="77777777" w:rsidR="00DC0CB7" w:rsidRPr="00AD37DE" w:rsidRDefault="00DC0CB7" w:rsidP="00DC0CB7">
      <w:pPr>
        <w:rPr>
          <w:sz w:val="22"/>
          <w:szCs w:val="22"/>
          <w:lang w:val="lt-LT" w:eastAsia="en-US"/>
        </w:rPr>
      </w:pPr>
      <w:r w:rsidRPr="00AD37DE">
        <w:rPr>
          <w:sz w:val="22"/>
          <w:szCs w:val="22"/>
          <w:lang w:val="lt-LT" w:eastAsia="en-US"/>
        </w:rPr>
        <w:br w:type="page"/>
      </w:r>
    </w:p>
    <w:p w14:paraId="5EB6CA51" w14:textId="77777777" w:rsidR="00DC0CB7" w:rsidRPr="00AD37DE" w:rsidRDefault="00DC0CB7" w:rsidP="00DC0CB7">
      <w:pPr>
        <w:rPr>
          <w:sz w:val="22"/>
          <w:szCs w:val="22"/>
          <w:lang w:val="lt-LT" w:eastAsia="en-US"/>
        </w:rPr>
      </w:pPr>
    </w:p>
    <w:p w14:paraId="257C5D3E" w14:textId="77777777" w:rsidR="00DC0CB7" w:rsidRPr="00AD37DE" w:rsidRDefault="00DC0CB7" w:rsidP="00DC0CB7">
      <w:pPr>
        <w:rPr>
          <w:sz w:val="22"/>
          <w:szCs w:val="22"/>
          <w:lang w:val="lt-LT" w:eastAsia="en-US"/>
        </w:rPr>
      </w:pPr>
    </w:p>
    <w:p w14:paraId="2F11E8DE" w14:textId="77777777" w:rsidR="00DC0CB7" w:rsidRPr="00AD37DE" w:rsidRDefault="00DC0CB7" w:rsidP="00DC0CB7">
      <w:pPr>
        <w:rPr>
          <w:sz w:val="22"/>
          <w:szCs w:val="22"/>
          <w:lang w:val="lt-LT" w:eastAsia="en-US"/>
        </w:rPr>
      </w:pPr>
    </w:p>
    <w:p w14:paraId="5D1F6237" w14:textId="77777777" w:rsidR="00DC0CB7" w:rsidRPr="00AD37DE" w:rsidRDefault="00DC0CB7" w:rsidP="00DC0CB7">
      <w:pPr>
        <w:rPr>
          <w:sz w:val="22"/>
          <w:szCs w:val="22"/>
          <w:lang w:val="lt-LT" w:eastAsia="en-US"/>
        </w:rPr>
      </w:pPr>
    </w:p>
    <w:p w14:paraId="1807C275" w14:textId="77777777" w:rsidR="00DC0CB7" w:rsidRPr="00AD37DE" w:rsidRDefault="00DC0CB7" w:rsidP="00DC0CB7">
      <w:pPr>
        <w:rPr>
          <w:sz w:val="22"/>
          <w:szCs w:val="22"/>
          <w:lang w:val="lt-LT" w:eastAsia="en-US"/>
        </w:rPr>
      </w:pPr>
    </w:p>
    <w:p w14:paraId="7CBBBA3F" w14:textId="77777777" w:rsidR="00DC0CB7" w:rsidRPr="00AD37DE" w:rsidRDefault="00DC0CB7" w:rsidP="00DC0CB7">
      <w:pPr>
        <w:rPr>
          <w:sz w:val="22"/>
          <w:szCs w:val="22"/>
          <w:lang w:val="lt-LT" w:eastAsia="en-US"/>
        </w:rPr>
      </w:pPr>
    </w:p>
    <w:p w14:paraId="48E5087C" w14:textId="77777777" w:rsidR="00DC0CB7" w:rsidRPr="00AD37DE" w:rsidRDefault="00DC0CB7" w:rsidP="00DC0CB7">
      <w:pPr>
        <w:rPr>
          <w:sz w:val="22"/>
          <w:szCs w:val="22"/>
          <w:lang w:val="lt-LT" w:eastAsia="en-US"/>
        </w:rPr>
      </w:pPr>
    </w:p>
    <w:p w14:paraId="158351CB" w14:textId="77777777" w:rsidR="00DC0CB7" w:rsidRPr="00AD37DE" w:rsidRDefault="00DC0CB7" w:rsidP="00DC0CB7">
      <w:pPr>
        <w:rPr>
          <w:sz w:val="22"/>
          <w:szCs w:val="22"/>
          <w:lang w:val="lt-LT" w:eastAsia="en-US"/>
        </w:rPr>
      </w:pPr>
    </w:p>
    <w:p w14:paraId="69E59CEE" w14:textId="77777777" w:rsidR="00DC0CB7" w:rsidRPr="00AD37DE" w:rsidRDefault="00DC0CB7" w:rsidP="00DC0CB7">
      <w:pPr>
        <w:rPr>
          <w:sz w:val="22"/>
          <w:szCs w:val="22"/>
          <w:lang w:val="lt-LT" w:eastAsia="en-US"/>
        </w:rPr>
      </w:pPr>
    </w:p>
    <w:p w14:paraId="28C23B8A" w14:textId="77777777" w:rsidR="00DC0CB7" w:rsidRPr="00AD37DE" w:rsidRDefault="00DC0CB7" w:rsidP="00DC0CB7">
      <w:pPr>
        <w:rPr>
          <w:sz w:val="22"/>
          <w:szCs w:val="22"/>
          <w:lang w:val="lt-LT" w:eastAsia="en-US"/>
        </w:rPr>
      </w:pPr>
    </w:p>
    <w:p w14:paraId="3E72F83F" w14:textId="77777777" w:rsidR="00DC0CB7" w:rsidRPr="00AD37DE" w:rsidRDefault="00DC0CB7" w:rsidP="00DC0CB7">
      <w:pPr>
        <w:rPr>
          <w:sz w:val="22"/>
          <w:szCs w:val="22"/>
          <w:lang w:val="lt-LT" w:eastAsia="en-US"/>
        </w:rPr>
      </w:pPr>
    </w:p>
    <w:p w14:paraId="5BAA5DEE" w14:textId="77777777" w:rsidR="00DC0CB7" w:rsidRPr="00AD37DE" w:rsidRDefault="00DC0CB7" w:rsidP="00DC0CB7">
      <w:pPr>
        <w:rPr>
          <w:sz w:val="22"/>
          <w:szCs w:val="22"/>
          <w:lang w:val="lt-LT" w:eastAsia="en-US"/>
        </w:rPr>
      </w:pPr>
    </w:p>
    <w:p w14:paraId="31E25385" w14:textId="77777777" w:rsidR="00DC0CB7" w:rsidRPr="00AD37DE" w:rsidRDefault="00DC0CB7" w:rsidP="00DC0CB7">
      <w:pPr>
        <w:rPr>
          <w:sz w:val="22"/>
          <w:szCs w:val="22"/>
          <w:lang w:val="lt-LT" w:eastAsia="en-US"/>
        </w:rPr>
      </w:pPr>
    </w:p>
    <w:p w14:paraId="52AAE9E9" w14:textId="77777777" w:rsidR="00DC0CB7" w:rsidRPr="00AD37DE" w:rsidRDefault="00DC0CB7" w:rsidP="00DC0CB7">
      <w:pPr>
        <w:rPr>
          <w:sz w:val="22"/>
          <w:szCs w:val="22"/>
          <w:lang w:val="lt-LT" w:eastAsia="en-US"/>
        </w:rPr>
      </w:pPr>
    </w:p>
    <w:p w14:paraId="01DC6C43" w14:textId="77777777" w:rsidR="00DC0CB7" w:rsidRPr="00AD37DE" w:rsidRDefault="00DC0CB7" w:rsidP="00DC0CB7">
      <w:pPr>
        <w:rPr>
          <w:sz w:val="22"/>
          <w:szCs w:val="22"/>
          <w:lang w:val="lt-LT" w:eastAsia="en-US"/>
        </w:rPr>
      </w:pPr>
    </w:p>
    <w:p w14:paraId="0031E6F0" w14:textId="77777777" w:rsidR="00DC0CB7" w:rsidRPr="00AD37DE" w:rsidRDefault="00DC0CB7" w:rsidP="00DC0CB7">
      <w:pPr>
        <w:rPr>
          <w:sz w:val="22"/>
          <w:szCs w:val="22"/>
          <w:lang w:val="lt-LT" w:eastAsia="en-US"/>
        </w:rPr>
      </w:pPr>
    </w:p>
    <w:p w14:paraId="15753931" w14:textId="77777777" w:rsidR="00DC0CB7" w:rsidRPr="00AD37DE" w:rsidRDefault="00DC0CB7" w:rsidP="00DC0CB7">
      <w:pPr>
        <w:rPr>
          <w:sz w:val="22"/>
          <w:szCs w:val="22"/>
          <w:lang w:val="lt-LT" w:eastAsia="en-US"/>
        </w:rPr>
      </w:pPr>
    </w:p>
    <w:p w14:paraId="4D1FD985" w14:textId="77777777" w:rsidR="00DC0CB7" w:rsidRPr="00AD37DE" w:rsidRDefault="00DC0CB7" w:rsidP="00DC0CB7">
      <w:pPr>
        <w:rPr>
          <w:sz w:val="22"/>
          <w:szCs w:val="22"/>
          <w:lang w:val="lt-LT" w:eastAsia="en-US"/>
        </w:rPr>
      </w:pPr>
    </w:p>
    <w:p w14:paraId="59E8B342" w14:textId="77777777" w:rsidR="00DC0CB7" w:rsidRPr="00AD37DE" w:rsidRDefault="00DC0CB7" w:rsidP="00DC0CB7">
      <w:pPr>
        <w:rPr>
          <w:sz w:val="22"/>
          <w:szCs w:val="22"/>
          <w:lang w:val="lt-LT" w:eastAsia="en-US"/>
        </w:rPr>
      </w:pPr>
    </w:p>
    <w:p w14:paraId="4F31D30D" w14:textId="77777777" w:rsidR="00DC0CB7" w:rsidRPr="00AD37DE" w:rsidRDefault="00DC0CB7" w:rsidP="00DC0CB7">
      <w:pPr>
        <w:rPr>
          <w:sz w:val="22"/>
          <w:szCs w:val="22"/>
          <w:lang w:val="lt-LT" w:eastAsia="en-US"/>
        </w:rPr>
      </w:pPr>
    </w:p>
    <w:p w14:paraId="457A7F07" w14:textId="77777777" w:rsidR="00DC0CB7" w:rsidRPr="00AD37DE" w:rsidRDefault="00DC0CB7" w:rsidP="00DC0CB7">
      <w:pPr>
        <w:rPr>
          <w:sz w:val="22"/>
          <w:szCs w:val="22"/>
          <w:lang w:val="lt-LT" w:eastAsia="en-US"/>
        </w:rPr>
      </w:pPr>
    </w:p>
    <w:p w14:paraId="0767F934" w14:textId="77777777" w:rsidR="00DC0CB7" w:rsidRPr="00AD37DE" w:rsidRDefault="00DC0CB7" w:rsidP="00DC0CB7">
      <w:pPr>
        <w:rPr>
          <w:sz w:val="22"/>
          <w:szCs w:val="22"/>
          <w:lang w:val="lt-LT" w:eastAsia="en-US"/>
        </w:rPr>
      </w:pPr>
    </w:p>
    <w:p w14:paraId="3ACFE235" w14:textId="77777777" w:rsidR="00DC0CB7" w:rsidRPr="00AD37DE" w:rsidRDefault="00DC0CB7" w:rsidP="00DC0CB7">
      <w:pPr>
        <w:tabs>
          <w:tab w:val="left" w:pos="567"/>
        </w:tabs>
        <w:ind w:left="567" w:hanging="567"/>
        <w:jc w:val="center"/>
        <w:outlineLvl w:val="0"/>
        <w:rPr>
          <w:b/>
          <w:caps/>
          <w:sz w:val="22"/>
          <w:szCs w:val="22"/>
          <w:lang w:val="lt-LT" w:eastAsia="en-US"/>
        </w:rPr>
      </w:pPr>
      <w:bookmarkStart w:id="60" w:name="_Toc129243134"/>
      <w:bookmarkStart w:id="61" w:name="_Toc129243259"/>
    </w:p>
    <w:p w14:paraId="5425EC6F" w14:textId="77777777" w:rsidR="00DC0CB7" w:rsidRPr="00AD37DE" w:rsidRDefault="00DC0CB7" w:rsidP="00DC0CB7">
      <w:pPr>
        <w:tabs>
          <w:tab w:val="left" w:pos="567"/>
        </w:tabs>
        <w:ind w:left="567" w:hanging="567"/>
        <w:jc w:val="center"/>
        <w:outlineLvl w:val="0"/>
        <w:rPr>
          <w:b/>
          <w:caps/>
          <w:sz w:val="22"/>
          <w:szCs w:val="22"/>
          <w:lang w:val="lt-LT" w:eastAsia="en-US"/>
        </w:rPr>
      </w:pPr>
      <w:r w:rsidRPr="00AD37DE">
        <w:rPr>
          <w:b/>
          <w:caps/>
          <w:sz w:val="22"/>
          <w:szCs w:val="22"/>
          <w:lang w:val="lt-LT" w:eastAsia="en-US"/>
        </w:rPr>
        <w:t>III PRIEDAS</w:t>
      </w:r>
      <w:bookmarkEnd w:id="60"/>
      <w:bookmarkEnd w:id="61"/>
    </w:p>
    <w:p w14:paraId="4DEC4EB7" w14:textId="77777777" w:rsidR="00DC0CB7" w:rsidRPr="00AD37DE" w:rsidRDefault="00DC0CB7" w:rsidP="00DC0CB7">
      <w:pPr>
        <w:rPr>
          <w:sz w:val="22"/>
          <w:szCs w:val="22"/>
          <w:lang w:val="lt-LT" w:eastAsia="en-US"/>
        </w:rPr>
      </w:pPr>
    </w:p>
    <w:p w14:paraId="7D94AE00" w14:textId="77777777" w:rsidR="00DC0CB7" w:rsidRPr="00AD37DE" w:rsidRDefault="00DC0CB7" w:rsidP="00DC0CB7">
      <w:pPr>
        <w:tabs>
          <w:tab w:val="left" w:pos="567"/>
        </w:tabs>
        <w:ind w:left="567" w:hanging="567"/>
        <w:jc w:val="center"/>
        <w:outlineLvl w:val="0"/>
        <w:rPr>
          <w:b/>
          <w:caps/>
          <w:sz w:val="22"/>
          <w:szCs w:val="22"/>
          <w:lang w:val="lt-LT" w:eastAsia="en-US"/>
        </w:rPr>
      </w:pPr>
      <w:bookmarkStart w:id="62" w:name="_Toc129243135"/>
      <w:bookmarkStart w:id="63" w:name="_Toc129243260"/>
      <w:r w:rsidRPr="00AD37DE">
        <w:rPr>
          <w:b/>
          <w:caps/>
          <w:sz w:val="22"/>
          <w:szCs w:val="22"/>
          <w:lang w:val="lt-LT" w:eastAsia="en-US"/>
        </w:rPr>
        <w:t>ŽENKLINIMAS IR PAKUOTĖS LAPELIS</w:t>
      </w:r>
      <w:bookmarkEnd w:id="62"/>
      <w:bookmarkEnd w:id="63"/>
    </w:p>
    <w:p w14:paraId="4BE428F1" w14:textId="77777777" w:rsidR="00DC0CB7" w:rsidRPr="00AD37DE" w:rsidRDefault="00DC0CB7" w:rsidP="00DC0CB7">
      <w:pPr>
        <w:rPr>
          <w:sz w:val="22"/>
          <w:szCs w:val="22"/>
          <w:lang w:val="lt-LT" w:eastAsia="en-US"/>
        </w:rPr>
      </w:pPr>
      <w:r w:rsidRPr="00AD37DE">
        <w:rPr>
          <w:sz w:val="22"/>
          <w:szCs w:val="22"/>
          <w:lang w:val="lt-LT" w:eastAsia="en-US"/>
        </w:rPr>
        <w:br w:type="page"/>
      </w:r>
    </w:p>
    <w:p w14:paraId="0B03719B" w14:textId="77777777" w:rsidR="00DC0CB7" w:rsidRPr="00AD37DE" w:rsidRDefault="00DC0CB7" w:rsidP="00DC0CB7">
      <w:pPr>
        <w:rPr>
          <w:sz w:val="22"/>
          <w:szCs w:val="22"/>
          <w:lang w:val="lt-LT" w:eastAsia="en-US"/>
        </w:rPr>
      </w:pPr>
    </w:p>
    <w:p w14:paraId="1E2A08CC" w14:textId="77777777" w:rsidR="00DC0CB7" w:rsidRPr="00AD37DE" w:rsidRDefault="00DC0CB7" w:rsidP="00DC0CB7">
      <w:pPr>
        <w:rPr>
          <w:sz w:val="22"/>
          <w:szCs w:val="22"/>
          <w:lang w:val="lt-LT" w:eastAsia="en-US"/>
        </w:rPr>
      </w:pPr>
    </w:p>
    <w:p w14:paraId="4DA04A82" w14:textId="77777777" w:rsidR="00DC0CB7" w:rsidRPr="00AD37DE" w:rsidRDefault="00DC0CB7" w:rsidP="00DC0CB7">
      <w:pPr>
        <w:rPr>
          <w:sz w:val="22"/>
          <w:szCs w:val="22"/>
          <w:lang w:val="lt-LT" w:eastAsia="en-US"/>
        </w:rPr>
      </w:pPr>
    </w:p>
    <w:p w14:paraId="1957333F" w14:textId="77777777" w:rsidR="00DC0CB7" w:rsidRPr="00AD37DE" w:rsidRDefault="00DC0CB7" w:rsidP="00DC0CB7">
      <w:pPr>
        <w:rPr>
          <w:sz w:val="22"/>
          <w:szCs w:val="22"/>
          <w:lang w:val="lt-LT" w:eastAsia="en-US"/>
        </w:rPr>
      </w:pPr>
    </w:p>
    <w:p w14:paraId="4155BF72" w14:textId="77777777" w:rsidR="00DC0CB7" w:rsidRPr="00AD37DE" w:rsidRDefault="00DC0CB7" w:rsidP="00DC0CB7">
      <w:pPr>
        <w:rPr>
          <w:sz w:val="22"/>
          <w:szCs w:val="22"/>
          <w:lang w:val="lt-LT" w:eastAsia="en-US"/>
        </w:rPr>
      </w:pPr>
    </w:p>
    <w:p w14:paraId="119E3DCD" w14:textId="77777777" w:rsidR="00DC0CB7" w:rsidRPr="00AD37DE" w:rsidRDefault="00DC0CB7" w:rsidP="00DC0CB7">
      <w:pPr>
        <w:rPr>
          <w:sz w:val="22"/>
          <w:szCs w:val="22"/>
          <w:lang w:val="lt-LT" w:eastAsia="en-US"/>
        </w:rPr>
      </w:pPr>
    </w:p>
    <w:p w14:paraId="7EB59C96" w14:textId="77777777" w:rsidR="00DC0CB7" w:rsidRPr="00AD37DE" w:rsidRDefault="00DC0CB7" w:rsidP="00DC0CB7">
      <w:pPr>
        <w:rPr>
          <w:sz w:val="22"/>
          <w:szCs w:val="22"/>
          <w:lang w:val="lt-LT" w:eastAsia="en-US"/>
        </w:rPr>
      </w:pPr>
    </w:p>
    <w:p w14:paraId="184532C3" w14:textId="77777777" w:rsidR="00DC0CB7" w:rsidRPr="00AD37DE" w:rsidRDefault="00DC0CB7" w:rsidP="00DC0CB7">
      <w:pPr>
        <w:rPr>
          <w:sz w:val="22"/>
          <w:szCs w:val="22"/>
          <w:lang w:val="lt-LT" w:eastAsia="en-US"/>
        </w:rPr>
      </w:pPr>
    </w:p>
    <w:p w14:paraId="31B91784" w14:textId="77777777" w:rsidR="00DC0CB7" w:rsidRPr="00AD37DE" w:rsidRDefault="00DC0CB7" w:rsidP="00DC0CB7">
      <w:pPr>
        <w:rPr>
          <w:sz w:val="22"/>
          <w:szCs w:val="22"/>
          <w:lang w:val="lt-LT" w:eastAsia="en-US"/>
        </w:rPr>
      </w:pPr>
    </w:p>
    <w:p w14:paraId="24C7F108" w14:textId="77777777" w:rsidR="00DC0CB7" w:rsidRPr="00AD37DE" w:rsidRDefault="00DC0CB7" w:rsidP="00DC0CB7">
      <w:pPr>
        <w:rPr>
          <w:sz w:val="22"/>
          <w:szCs w:val="22"/>
          <w:lang w:val="lt-LT" w:eastAsia="en-US"/>
        </w:rPr>
      </w:pPr>
    </w:p>
    <w:p w14:paraId="25767DB9" w14:textId="77777777" w:rsidR="00DC0CB7" w:rsidRPr="00AD37DE" w:rsidRDefault="00DC0CB7" w:rsidP="00DC0CB7">
      <w:pPr>
        <w:rPr>
          <w:sz w:val="22"/>
          <w:szCs w:val="22"/>
          <w:lang w:val="lt-LT" w:eastAsia="en-US"/>
        </w:rPr>
      </w:pPr>
    </w:p>
    <w:p w14:paraId="4DC1F66D" w14:textId="77777777" w:rsidR="00DC0CB7" w:rsidRPr="00AD37DE" w:rsidRDefault="00DC0CB7" w:rsidP="00DC0CB7">
      <w:pPr>
        <w:rPr>
          <w:sz w:val="22"/>
          <w:szCs w:val="22"/>
          <w:lang w:val="lt-LT" w:eastAsia="en-US"/>
        </w:rPr>
      </w:pPr>
    </w:p>
    <w:p w14:paraId="251793BC" w14:textId="77777777" w:rsidR="00DC0CB7" w:rsidRPr="00AD37DE" w:rsidRDefault="00DC0CB7" w:rsidP="00DC0CB7">
      <w:pPr>
        <w:rPr>
          <w:sz w:val="22"/>
          <w:szCs w:val="22"/>
          <w:lang w:val="lt-LT" w:eastAsia="en-US"/>
        </w:rPr>
      </w:pPr>
    </w:p>
    <w:p w14:paraId="148B4880" w14:textId="77777777" w:rsidR="00DC0CB7" w:rsidRPr="00AD37DE" w:rsidRDefault="00DC0CB7" w:rsidP="00DC0CB7">
      <w:pPr>
        <w:rPr>
          <w:sz w:val="22"/>
          <w:szCs w:val="22"/>
          <w:lang w:val="lt-LT" w:eastAsia="en-US"/>
        </w:rPr>
      </w:pPr>
    </w:p>
    <w:p w14:paraId="3E6908A1" w14:textId="77777777" w:rsidR="00DC0CB7" w:rsidRPr="00AD37DE" w:rsidRDefault="00DC0CB7" w:rsidP="00DC0CB7">
      <w:pPr>
        <w:rPr>
          <w:sz w:val="22"/>
          <w:szCs w:val="22"/>
          <w:lang w:val="lt-LT" w:eastAsia="en-US"/>
        </w:rPr>
      </w:pPr>
    </w:p>
    <w:p w14:paraId="5E7CCFD2" w14:textId="77777777" w:rsidR="00DC0CB7" w:rsidRPr="00AD37DE" w:rsidRDefault="00DC0CB7" w:rsidP="00DC0CB7">
      <w:pPr>
        <w:rPr>
          <w:sz w:val="22"/>
          <w:szCs w:val="22"/>
          <w:lang w:val="lt-LT" w:eastAsia="en-US"/>
        </w:rPr>
      </w:pPr>
    </w:p>
    <w:p w14:paraId="753D8221" w14:textId="77777777" w:rsidR="00DC0CB7" w:rsidRPr="00AD37DE" w:rsidRDefault="00DC0CB7" w:rsidP="00DC0CB7">
      <w:pPr>
        <w:rPr>
          <w:sz w:val="22"/>
          <w:szCs w:val="22"/>
          <w:lang w:val="lt-LT" w:eastAsia="en-US"/>
        </w:rPr>
      </w:pPr>
    </w:p>
    <w:p w14:paraId="53B619D5" w14:textId="77777777" w:rsidR="00DC0CB7" w:rsidRPr="00AD37DE" w:rsidRDefault="00DC0CB7" w:rsidP="00DC0CB7">
      <w:pPr>
        <w:rPr>
          <w:sz w:val="22"/>
          <w:szCs w:val="22"/>
          <w:lang w:val="lt-LT" w:eastAsia="en-US"/>
        </w:rPr>
      </w:pPr>
    </w:p>
    <w:p w14:paraId="0C09E550" w14:textId="77777777" w:rsidR="00DC0CB7" w:rsidRPr="00AD37DE" w:rsidRDefault="00DC0CB7" w:rsidP="00DC0CB7">
      <w:pPr>
        <w:rPr>
          <w:sz w:val="22"/>
          <w:szCs w:val="22"/>
          <w:lang w:val="lt-LT" w:eastAsia="en-US"/>
        </w:rPr>
      </w:pPr>
    </w:p>
    <w:p w14:paraId="72AED4DF" w14:textId="77777777" w:rsidR="00DC0CB7" w:rsidRPr="00AD37DE" w:rsidRDefault="00DC0CB7" w:rsidP="00DC0CB7">
      <w:pPr>
        <w:rPr>
          <w:sz w:val="22"/>
          <w:szCs w:val="22"/>
          <w:lang w:val="lt-LT" w:eastAsia="en-US"/>
        </w:rPr>
      </w:pPr>
    </w:p>
    <w:p w14:paraId="382972A9" w14:textId="77777777" w:rsidR="00DC0CB7" w:rsidRPr="00AD37DE" w:rsidRDefault="00DC0CB7" w:rsidP="00DC0CB7">
      <w:pPr>
        <w:rPr>
          <w:sz w:val="22"/>
          <w:szCs w:val="22"/>
          <w:lang w:val="lt-LT" w:eastAsia="en-US"/>
        </w:rPr>
      </w:pPr>
    </w:p>
    <w:p w14:paraId="29209CC8" w14:textId="77777777" w:rsidR="00DC0CB7" w:rsidRPr="00AD37DE" w:rsidRDefault="00DC0CB7" w:rsidP="00DC0CB7">
      <w:pPr>
        <w:rPr>
          <w:sz w:val="22"/>
          <w:szCs w:val="22"/>
          <w:lang w:val="lt-LT" w:eastAsia="en-US"/>
        </w:rPr>
      </w:pPr>
    </w:p>
    <w:p w14:paraId="632B60E6" w14:textId="77777777" w:rsidR="00DC0CB7" w:rsidRPr="00AD37DE" w:rsidRDefault="00DC0CB7" w:rsidP="00DC0CB7">
      <w:pPr>
        <w:tabs>
          <w:tab w:val="left" w:pos="567"/>
        </w:tabs>
        <w:ind w:left="567" w:hanging="567"/>
        <w:jc w:val="center"/>
        <w:outlineLvl w:val="0"/>
        <w:rPr>
          <w:b/>
          <w:caps/>
          <w:sz w:val="22"/>
          <w:szCs w:val="22"/>
          <w:lang w:val="lt-LT" w:eastAsia="en-US"/>
        </w:rPr>
      </w:pPr>
      <w:bookmarkStart w:id="64" w:name="_Toc129243136"/>
      <w:bookmarkStart w:id="65" w:name="_Toc129243261"/>
    </w:p>
    <w:p w14:paraId="123132E5" w14:textId="77777777" w:rsidR="00DC0CB7" w:rsidRPr="00AD37DE" w:rsidRDefault="00DC0CB7" w:rsidP="00DC0CB7">
      <w:pPr>
        <w:tabs>
          <w:tab w:val="left" w:pos="567"/>
        </w:tabs>
        <w:ind w:left="567" w:hanging="567"/>
        <w:jc w:val="center"/>
        <w:outlineLvl w:val="0"/>
        <w:rPr>
          <w:b/>
          <w:caps/>
          <w:sz w:val="22"/>
          <w:szCs w:val="22"/>
          <w:lang w:val="lt-LT" w:eastAsia="en-US"/>
        </w:rPr>
      </w:pPr>
      <w:r w:rsidRPr="00AD37DE">
        <w:rPr>
          <w:b/>
          <w:caps/>
          <w:sz w:val="22"/>
          <w:szCs w:val="22"/>
          <w:lang w:val="lt-LT" w:eastAsia="en-US"/>
        </w:rPr>
        <w:t>A. ŽENKLINIMAS</w:t>
      </w:r>
      <w:bookmarkEnd w:id="64"/>
      <w:bookmarkEnd w:id="65"/>
    </w:p>
    <w:p w14:paraId="047A3EC8" w14:textId="77777777" w:rsidR="00DC0CB7" w:rsidRPr="00AD37DE" w:rsidRDefault="00DC0CB7" w:rsidP="00DC0CB7">
      <w:pPr>
        <w:rPr>
          <w:sz w:val="22"/>
          <w:szCs w:val="22"/>
          <w:lang w:val="lt-LT" w:eastAsia="en-US"/>
        </w:rPr>
      </w:pPr>
      <w:r w:rsidRPr="00AD37DE">
        <w:rPr>
          <w:sz w:val="22"/>
          <w:szCs w:val="22"/>
          <w:lang w:val="lt-LT" w:eastAsia="en-US"/>
        </w:rPr>
        <w:br w:type="page"/>
      </w:r>
    </w:p>
    <w:p w14:paraId="60C72BFC" w14:textId="77777777" w:rsidR="00DC0CB7" w:rsidRPr="00AD37DE" w:rsidRDefault="00DC0CB7" w:rsidP="00DC0CB7">
      <w:pPr>
        <w:pBdr>
          <w:top w:val="single" w:sz="4" w:space="1" w:color="auto"/>
          <w:left w:val="single" w:sz="4" w:space="4" w:color="auto"/>
          <w:bottom w:val="single" w:sz="4" w:space="1" w:color="auto"/>
          <w:right w:val="single" w:sz="4" w:space="4" w:color="auto"/>
        </w:pBdr>
        <w:tabs>
          <w:tab w:val="left" w:pos="540"/>
        </w:tabs>
        <w:rPr>
          <w:b/>
          <w:sz w:val="22"/>
          <w:szCs w:val="22"/>
          <w:lang w:val="lt-LT" w:eastAsia="en-US"/>
        </w:rPr>
      </w:pPr>
      <w:r w:rsidRPr="00AD37DE">
        <w:rPr>
          <w:b/>
          <w:sz w:val="22"/>
          <w:szCs w:val="22"/>
          <w:lang w:val="lt-LT" w:eastAsia="en-US"/>
        </w:rPr>
        <w:lastRenderedPageBreak/>
        <w:t>INFORMACIJA ANT IŠORINĖS PAKUOTĖS</w:t>
      </w:r>
    </w:p>
    <w:p w14:paraId="53EF5EA1" w14:textId="77777777" w:rsidR="00DC0CB7" w:rsidRPr="00AD37DE" w:rsidRDefault="00DC0CB7" w:rsidP="00DC0CB7">
      <w:pPr>
        <w:pBdr>
          <w:top w:val="single" w:sz="4" w:space="1" w:color="auto"/>
          <w:left w:val="single" w:sz="4" w:space="4" w:color="auto"/>
          <w:bottom w:val="single" w:sz="4" w:space="1" w:color="auto"/>
          <w:right w:val="single" w:sz="4" w:space="4" w:color="auto"/>
        </w:pBdr>
        <w:tabs>
          <w:tab w:val="left" w:pos="540"/>
        </w:tabs>
        <w:rPr>
          <w:b/>
          <w:sz w:val="22"/>
          <w:szCs w:val="22"/>
          <w:lang w:val="lt-LT" w:eastAsia="en-US"/>
        </w:rPr>
      </w:pPr>
    </w:p>
    <w:p w14:paraId="210E1889" w14:textId="77777777" w:rsidR="00DC0CB7" w:rsidRPr="00AD37DE" w:rsidRDefault="00DC0CB7" w:rsidP="00DC0CB7">
      <w:pPr>
        <w:pBdr>
          <w:top w:val="single" w:sz="4" w:space="1" w:color="auto"/>
          <w:left w:val="single" w:sz="4" w:space="4" w:color="auto"/>
          <w:bottom w:val="single" w:sz="4" w:space="1" w:color="auto"/>
          <w:right w:val="single" w:sz="4" w:space="4" w:color="auto"/>
        </w:pBdr>
        <w:tabs>
          <w:tab w:val="left" w:pos="540"/>
        </w:tabs>
        <w:rPr>
          <w:b/>
          <w:sz w:val="22"/>
          <w:szCs w:val="22"/>
          <w:lang w:val="lt-LT" w:eastAsia="en-US"/>
        </w:rPr>
      </w:pPr>
      <w:r w:rsidRPr="00AD37DE">
        <w:rPr>
          <w:b/>
          <w:sz w:val="22"/>
          <w:szCs w:val="22"/>
          <w:lang w:val="lt-LT" w:eastAsia="en-US"/>
        </w:rPr>
        <w:t>LIZDINIŲ PLOKŠTELIŲ KARTONO DĖŽUTĖ</w:t>
      </w:r>
    </w:p>
    <w:p w14:paraId="34D015A3" w14:textId="77777777" w:rsidR="00DC0CB7" w:rsidRPr="00AD37DE" w:rsidRDefault="00DC0CB7" w:rsidP="00DC0CB7">
      <w:pPr>
        <w:rPr>
          <w:sz w:val="22"/>
          <w:szCs w:val="22"/>
          <w:lang w:val="lt-LT" w:eastAsia="en-US"/>
        </w:rPr>
      </w:pPr>
    </w:p>
    <w:p w14:paraId="2DDAEE33" w14:textId="77777777" w:rsidR="00DC0CB7" w:rsidRPr="00AD37DE" w:rsidRDefault="00DC0CB7" w:rsidP="00DC0CB7">
      <w:pPr>
        <w:rPr>
          <w:sz w:val="22"/>
          <w:szCs w:val="22"/>
          <w:lang w:val="lt-LT" w:eastAsia="en-US"/>
        </w:rPr>
      </w:pPr>
    </w:p>
    <w:p w14:paraId="42F0E827" w14:textId="77777777" w:rsidR="00DC0CB7" w:rsidRPr="00AD37DE" w:rsidRDefault="00DC0CB7" w:rsidP="00DC0CB7">
      <w:pPr>
        <w:pBdr>
          <w:top w:val="single" w:sz="4" w:space="1" w:color="auto"/>
          <w:left w:val="single" w:sz="4" w:space="4" w:color="auto"/>
          <w:bottom w:val="single" w:sz="4" w:space="1" w:color="auto"/>
          <w:right w:val="single" w:sz="4" w:space="4" w:color="auto"/>
        </w:pBdr>
        <w:tabs>
          <w:tab w:val="left" w:pos="540"/>
        </w:tabs>
        <w:rPr>
          <w:b/>
          <w:sz w:val="22"/>
          <w:szCs w:val="22"/>
          <w:lang w:val="lt-LT" w:eastAsia="en-US"/>
        </w:rPr>
      </w:pPr>
      <w:r w:rsidRPr="00AD37DE">
        <w:rPr>
          <w:b/>
          <w:sz w:val="22"/>
          <w:szCs w:val="22"/>
          <w:lang w:val="lt-LT" w:eastAsia="en-US"/>
        </w:rPr>
        <w:t>1.</w:t>
      </w:r>
      <w:r w:rsidRPr="00AD37DE">
        <w:rPr>
          <w:b/>
          <w:sz w:val="22"/>
          <w:szCs w:val="22"/>
          <w:lang w:val="lt-LT" w:eastAsia="en-US"/>
        </w:rPr>
        <w:tab/>
        <w:t>VAISTINIO PREPARATO PAVADINIMAS</w:t>
      </w:r>
    </w:p>
    <w:p w14:paraId="2F0700E7" w14:textId="77777777" w:rsidR="00DC0CB7" w:rsidRPr="00AD37DE" w:rsidRDefault="00DC0CB7" w:rsidP="00DC0CB7">
      <w:pPr>
        <w:rPr>
          <w:sz w:val="22"/>
          <w:szCs w:val="22"/>
          <w:lang w:val="lt-LT" w:eastAsia="en-US"/>
        </w:rPr>
      </w:pPr>
    </w:p>
    <w:p w14:paraId="3ABA6480" w14:textId="77777777" w:rsidR="00DC0CB7" w:rsidRPr="00AD37DE" w:rsidRDefault="00DC0CB7" w:rsidP="00DC0CB7">
      <w:pPr>
        <w:rPr>
          <w:sz w:val="22"/>
          <w:szCs w:val="22"/>
          <w:lang w:val="lt-LT" w:eastAsia="en-US"/>
        </w:rPr>
      </w:pPr>
      <w:proofErr w:type="spellStart"/>
      <w:r w:rsidRPr="00AD37DE">
        <w:rPr>
          <w:sz w:val="22"/>
          <w:szCs w:val="22"/>
          <w:lang w:val="lt-LT" w:eastAsia="en-US"/>
        </w:rPr>
        <w:t>Panzilan</w:t>
      </w:r>
      <w:proofErr w:type="spellEnd"/>
      <w:r w:rsidRPr="00AD37DE">
        <w:rPr>
          <w:sz w:val="22"/>
          <w:szCs w:val="22"/>
          <w:lang w:val="lt-LT" w:eastAsia="en-US"/>
        </w:rPr>
        <w:t xml:space="preserve"> 20 mg skrandyje neirios tabletės</w:t>
      </w:r>
    </w:p>
    <w:p w14:paraId="1BAE6063" w14:textId="77777777" w:rsidR="00DC0CB7" w:rsidRPr="00AD37DE" w:rsidRDefault="00DC0CB7" w:rsidP="00DC0CB7">
      <w:pPr>
        <w:rPr>
          <w:sz w:val="22"/>
          <w:szCs w:val="22"/>
          <w:lang w:val="lt-LT" w:eastAsia="en-US"/>
        </w:rPr>
      </w:pPr>
      <w:proofErr w:type="spellStart"/>
      <w:r w:rsidRPr="00AD37DE">
        <w:rPr>
          <w:sz w:val="22"/>
          <w:szCs w:val="22"/>
          <w:lang w:val="lt-LT" w:eastAsia="en-US"/>
        </w:rPr>
        <w:t>Pantoprazolum</w:t>
      </w:r>
      <w:proofErr w:type="spellEnd"/>
    </w:p>
    <w:p w14:paraId="0BB4804C" w14:textId="77777777" w:rsidR="00DC0CB7" w:rsidRPr="00AD37DE" w:rsidRDefault="00DC0CB7" w:rsidP="00DC0CB7">
      <w:pPr>
        <w:rPr>
          <w:sz w:val="22"/>
          <w:szCs w:val="22"/>
          <w:lang w:val="lt-LT" w:eastAsia="en-US"/>
        </w:rPr>
      </w:pPr>
    </w:p>
    <w:p w14:paraId="26AA9E48" w14:textId="77777777" w:rsidR="00DC0CB7" w:rsidRPr="00AD37DE" w:rsidRDefault="00DC0CB7" w:rsidP="00DC0CB7">
      <w:pPr>
        <w:rPr>
          <w:sz w:val="22"/>
          <w:szCs w:val="22"/>
          <w:lang w:val="lt-LT" w:eastAsia="en-US"/>
        </w:rPr>
      </w:pPr>
    </w:p>
    <w:p w14:paraId="7A86EC3F" w14:textId="77777777" w:rsidR="00DC0CB7" w:rsidRPr="00AD37DE" w:rsidRDefault="00DC0CB7" w:rsidP="00DC0CB7">
      <w:pPr>
        <w:pBdr>
          <w:top w:val="single" w:sz="4" w:space="1" w:color="auto"/>
          <w:left w:val="single" w:sz="4" w:space="4" w:color="auto"/>
          <w:bottom w:val="single" w:sz="4" w:space="1" w:color="auto"/>
          <w:right w:val="single" w:sz="4" w:space="4" w:color="auto"/>
        </w:pBdr>
        <w:tabs>
          <w:tab w:val="left" w:pos="540"/>
        </w:tabs>
        <w:rPr>
          <w:b/>
          <w:sz w:val="22"/>
          <w:szCs w:val="22"/>
          <w:lang w:val="lt-LT" w:eastAsia="en-US"/>
        </w:rPr>
      </w:pPr>
      <w:r w:rsidRPr="00AD37DE">
        <w:rPr>
          <w:b/>
          <w:sz w:val="22"/>
          <w:szCs w:val="22"/>
          <w:lang w:val="lt-LT" w:eastAsia="en-US"/>
        </w:rPr>
        <w:t>2.</w:t>
      </w:r>
      <w:r w:rsidRPr="00AD37DE">
        <w:rPr>
          <w:b/>
          <w:sz w:val="22"/>
          <w:szCs w:val="22"/>
          <w:lang w:val="lt-LT" w:eastAsia="en-US"/>
        </w:rPr>
        <w:tab/>
      </w:r>
      <w:r w:rsidRPr="00FD5AB7">
        <w:rPr>
          <w:rFonts w:eastAsia="Times New Roman"/>
          <w:b/>
          <w:noProof/>
          <w:snapToGrid w:val="0"/>
          <w:sz w:val="22"/>
          <w:szCs w:val="22"/>
          <w:lang w:val="lt-LT" w:eastAsia="en-US"/>
        </w:rPr>
        <w:t>VEIKLIOJI (-IOS) MEDŽIAGA (-OS) IR JOS (-Ų) KIEKIS (-IAI)</w:t>
      </w:r>
    </w:p>
    <w:p w14:paraId="252220A7" w14:textId="77777777" w:rsidR="00DC0CB7" w:rsidRPr="00AD37DE" w:rsidRDefault="00DC0CB7" w:rsidP="00DC0CB7">
      <w:pPr>
        <w:rPr>
          <w:sz w:val="22"/>
          <w:szCs w:val="22"/>
          <w:lang w:val="lt-LT" w:eastAsia="en-US"/>
        </w:rPr>
      </w:pPr>
    </w:p>
    <w:p w14:paraId="294B7292" w14:textId="77777777" w:rsidR="00DC0CB7" w:rsidRPr="00AD37DE" w:rsidRDefault="00DC0CB7" w:rsidP="00DC0CB7">
      <w:pPr>
        <w:rPr>
          <w:sz w:val="22"/>
          <w:szCs w:val="22"/>
          <w:lang w:val="lt-LT" w:eastAsia="en-US"/>
        </w:rPr>
      </w:pPr>
      <w:r w:rsidRPr="00AD37DE">
        <w:rPr>
          <w:sz w:val="22"/>
          <w:szCs w:val="22"/>
          <w:lang w:val="lt-LT" w:eastAsia="en-US"/>
        </w:rPr>
        <w:t xml:space="preserve">Kiekvienoje skrandyje neirioje tabletėje yra 20 mg </w:t>
      </w:r>
      <w:proofErr w:type="spellStart"/>
      <w:r w:rsidRPr="00AD37DE">
        <w:rPr>
          <w:sz w:val="22"/>
          <w:szCs w:val="22"/>
          <w:lang w:val="lt-LT" w:eastAsia="en-US"/>
        </w:rPr>
        <w:t>pantoprazolo</w:t>
      </w:r>
      <w:proofErr w:type="spellEnd"/>
      <w:r w:rsidRPr="00AD37DE">
        <w:rPr>
          <w:sz w:val="22"/>
          <w:szCs w:val="22"/>
          <w:lang w:val="lt-LT" w:eastAsia="en-US"/>
        </w:rPr>
        <w:t xml:space="preserve"> (natrio druskos </w:t>
      </w:r>
      <w:proofErr w:type="spellStart"/>
      <w:r w:rsidRPr="00AD37DE">
        <w:rPr>
          <w:sz w:val="22"/>
          <w:szCs w:val="22"/>
          <w:lang w:val="lt-LT" w:eastAsia="en-US"/>
        </w:rPr>
        <w:t>seskvihidrato</w:t>
      </w:r>
      <w:proofErr w:type="spellEnd"/>
      <w:r w:rsidRPr="00AD37DE">
        <w:rPr>
          <w:sz w:val="22"/>
          <w:szCs w:val="22"/>
          <w:lang w:val="lt-LT" w:eastAsia="en-US"/>
        </w:rPr>
        <w:t xml:space="preserve"> pavidalu).</w:t>
      </w:r>
    </w:p>
    <w:p w14:paraId="4E7724F4" w14:textId="77777777" w:rsidR="00DC0CB7" w:rsidRPr="00AD37DE" w:rsidRDefault="00DC0CB7" w:rsidP="00DC0CB7">
      <w:pPr>
        <w:rPr>
          <w:sz w:val="22"/>
          <w:szCs w:val="22"/>
          <w:lang w:val="lt-LT" w:eastAsia="en-US"/>
        </w:rPr>
      </w:pPr>
    </w:p>
    <w:p w14:paraId="4BD17D48" w14:textId="77777777" w:rsidR="00DC0CB7" w:rsidRPr="00AD37DE" w:rsidRDefault="00DC0CB7" w:rsidP="00DC0CB7">
      <w:pPr>
        <w:rPr>
          <w:sz w:val="22"/>
          <w:szCs w:val="22"/>
          <w:lang w:val="lt-LT" w:eastAsia="en-US"/>
        </w:rPr>
      </w:pPr>
    </w:p>
    <w:p w14:paraId="3EC0086D" w14:textId="77777777" w:rsidR="00DC0CB7" w:rsidRPr="00AD37DE" w:rsidRDefault="00DC0CB7" w:rsidP="00DC0CB7">
      <w:pPr>
        <w:pBdr>
          <w:top w:val="single" w:sz="4" w:space="1" w:color="auto"/>
          <w:left w:val="single" w:sz="4" w:space="4" w:color="auto"/>
          <w:bottom w:val="single" w:sz="4" w:space="1" w:color="auto"/>
          <w:right w:val="single" w:sz="4" w:space="4" w:color="auto"/>
        </w:pBdr>
        <w:tabs>
          <w:tab w:val="left" w:pos="540"/>
        </w:tabs>
        <w:rPr>
          <w:b/>
          <w:sz w:val="22"/>
          <w:szCs w:val="22"/>
          <w:highlight w:val="lightGray"/>
          <w:lang w:val="lt-LT" w:eastAsia="en-US"/>
        </w:rPr>
      </w:pPr>
      <w:r w:rsidRPr="00AD37DE">
        <w:rPr>
          <w:b/>
          <w:sz w:val="22"/>
          <w:szCs w:val="22"/>
          <w:lang w:val="lt-LT" w:eastAsia="en-US"/>
        </w:rPr>
        <w:t>3.</w:t>
      </w:r>
      <w:r w:rsidRPr="00AD37DE">
        <w:rPr>
          <w:b/>
          <w:sz w:val="22"/>
          <w:szCs w:val="22"/>
          <w:lang w:val="lt-LT" w:eastAsia="en-US"/>
        </w:rPr>
        <w:tab/>
        <w:t>PAGALBINIŲ MEDŽIAGŲ SĄRAŠAS</w:t>
      </w:r>
    </w:p>
    <w:p w14:paraId="68100C32" w14:textId="77777777" w:rsidR="00DC0CB7" w:rsidRPr="00AD37DE" w:rsidRDefault="00DC0CB7" w:rsidP="00DC0CB7">
      <w:pPr>
        <w:rPr>
          <w:sz w:val="22"/>
          <w:szCs w:val="22"/>
          <w:lang w:val="lt-LT" w:eastAsia="en-US"/>
        </w:rPr>
      </w:pPr>
    </w:p>
    <w:p w14:paraId="4AB0C8C2" w14:textId="77777777" w:rsidR="00DC0CB7" w:rsidRPr="00AD37DE" w:rsidRDefault="00DC0CB7" w:rsidP="00DC0CB7">
      <w:pPr>
        <w:rPr>
          <w:caps/>
          <w:sz w:val="22"/>
          <w:szCs w:val="22"/>
          <w:lang w:val="lt-LT" w:eastAsia="en-US"/>
        </w:rPr>
      </w:pPr>
      <w:r w:rsidRPr="00AD37DE">
        <w:rPr>
          <w:sz w:val="22"/>
          <w:szCs w:val="22"/>
          <w:lang w:val="lt-LT" w:eastAsia="en-US"/>
        </w:rPr>
        <w:t xml:space="preserve">Sudėtyje yra </w:t>
      </w:r>
      <w:proofErr w:type="spellStart"/>
      <w:r w:rsidRPr="00AD37DE">
        <w:rPr>
          <w:sz w:val="22"/>
          <w:szCs w:val="22"/>
          <w:lang w:val="lt-LT" w:eastAsia="en-US"/>
        </w:rPr>
        <w:t>maltitolio</w:t>
      </w:r>
      <w:proofErr w:type="spellEnd"/>
      <w:r w:rsidR="00B97250" w:rsidRPr="00AD37DE">
        <w:rPr>
          <w:sz w:val="22"/>
          <w:szCs w:val="22"/>
          <w:lang w:val="lt-LT" w:eastAsia="en-US"/>
        </w:rPr>
        <w:t>,</w:t>
      </w:r>
      <w:r w:rsidRPr="00AD37DE">
        <w:rPr>
          <w:sz w:val="22"/>
          <w:szCs w:val="22"/>
          <w:lang w:val="lt-LT" w:eastAsia="en-US"/>
        </w:rPr>
        <w:t xml:space="preserve"> </w:t>
      </w:r>
      <w:proofErr w:type="spellStart"/>
      <w:r w:rsidRPr="00AD37DE">
        <w:rPr>
          <w:sz w:val="22"/>
          <w:szCs w:val="22"/>
          <w:lang w:val="lt-LT" w:eastAsia="en-US"/>
        </w:rPr>
        <w:t>lecitino</w:t>
      </w:r>
      <w:proofErr w:type="spellEnd"/>
      <w:r w:rsidRPr="00AD37DE">
        <w:rPr>
          <w:sz w:val="22"/>
          <w:szCs w:val="22"/>
          <w:lang w:val="lt-LT" w:eastAsia="en-US"/>
        </w:rPr>
        <w:t xml:space="preserve"> (išgauto iš sojų aliejaus)</w:t>
      </w:r>
      <w:r w:rsidR="00B97250" w:rsidRPr="00AD37DE">
        <w:rPr>
          <w:sz w:val="22"/>
          <w:szCs w:val="22"/>
          <w:lang w:val="lt-LT" w:eastAsia="en-US"/>
        </w:rPr>
        <w:t xml:space="preserve"> ir natrio</w:t>
      </w:r>
      <w:r w:rsidRPr="00AD37DE">
        <w:rPr>
          <w:sz w:val="22"/>
          <w:szCs w:val="22"/>
          <w:lang w:val="lt-LT" w:eastAsia="en-US"/>
        </w:rPr>
        <w:t>. Daugiau informacijos pateikta pakuotės lapelyje.</w:t>
      </w:r>
    </w:p>
    <w:p w14:paraId="7B129835" w14:textId="77777777" w:rsidR="00DC0CB7" w:rsidRPr="00AD37DE" w:rsidRDefault="00DC0CB7" w:rsidP="00DC0CB7">
      <w:pPr>
        <w:rPr>
          <w:sz w:val="22"/>
          <w:szCs w:val="22"/>
          <w:lang w:val="lt-LT" w:eastAsia="en-US"/>
        </w:rPr>
      </w:pPr>
    </w:p>
    <w:p w14:paraId="13663260" w14:textId="77777777" w:rsidR="00DC0CB7" w:rsidRPr="00AD37DE" w:rsidRDefault="00DC0CB7" w:rsidP="00DC0CB7">
      <w:pPr>
        <w:rPr>
          <w:sz w:val="22"/>
          <w:szCs w:val="22"/>
          <w:lang w:val="lt-LT" w:eastAsia="en-US"/>
        </w:rPr>
      </w:pPr>
    </w:p>
    <w:p w14:paraId="52A74FEF" w14:textId="77777777" w:rsidR="00DC0CB7" w:rsidRPr="00AD37DE" w:rsidRDefault="00DC0CB7" w:rsidP="00DC0CB7">
      <w:pPr>
        <w:pBdr>
          <w:top w:val="single" w:sz="4" w:space="1" w:color="auto"/>
          <w:left w:val="single" w:sz="4" w:space="4" w:color="auto"/>
          <w:bottom w:val="single" w:sz="4" w:space="1" w:color="auto"/>
          <w:right w:val="single" w:sz="4" w:space="4" w:color="auto"/>
        </w:pBdr>
        <w:tabs>
          <w:tab w:val="left" w:pos="540"/>
        </w:tabs>
        <w:rPr>
          <w:b/>
          <w:sz w:val="22"/>
          <w:szCs w:val="22"/>
          <w:lang w:val="lt-LT" w:eastAsia="en-US"/>
        </w:rPr>
      </w:pPr>
      <w:r w:rsidRPr="00AD37DE">
        <w:rPr>
          <w:b/>
          <w:sz w:val="22"/>
          <w:szCs w:val="22"/>
          <w:lang w:val="lt-LT" w:eastAsia="en-US"/>
        </w:rPr>
        <w:t>4.</w:t>
      </w:r>
      <w:r w:rsidRPr="00AD37DE">
        <w:rPr>
          <w:b/>
          <w:sz w:val="22"/>
          <w:szCs w:val="22"/>
          <w:lang w:val="lt-LT" w:eastAsia="en-US"/>
        </w:rPr>
        <w:tab/>
        <w:t>FARMACINĖ FORMA IR KIEKIS PAKUOTĖJE</w:t>
      </w:r>
    </w:p>
    <w:p w14:paraId="77B27377" w14:textId="77777777" w:rsidR="00DC0CB7" w:rsidRPr="00AD37DE" w:rsidRDefault="00DC0CB7" w:rsidP="00DC0CB7">
      <w:pPr>
        <w:rPr>
          <w:sz w:val="22"/>
          <w:szCs w:val="22"/>
          <w:lang w:val="lt-LT" w:eastAsia="en-US"/>
        </w:rPr>
      </w:pPr>
    </w:p>
    <w:p w14:paraId="14048ECD" w14:textId="77777777" w:rsidR="00DC0CB7" w:rsidRPr="00AD37DE" w:rsidRDefault="00DC0CB7" w:rsidP="00DC0CB7">
      <w:pPr>
        <w:rPr>
          <w:sz w:val="22"/>
          <w:szCs w:val="22"/>
          <w:lang w:val="lt-LT" w:eastAsia="en-US"/>
        </w:rPr>
      </w:pPr>
      <w:r w:rsidRPr="00AD37DE">
        <w:rPr>
          <w:rFonts w:eastAsia="Times New Roman"/>
          <w:sz w:val="22"/>
          <w:szCs w:val="22"/>
          <w:highlight w:val="lightGray"/>
          <w:lang w:val="lt-LT" w:eastAsia="en-US"/>
        </w:rPr>
        <w:t>Skrandyje</w:t>
      </w:r>
      <w:r w:rsidRPr="00AD37DE">
        <w:rPr>
          <w:sz w:val="22"/>
          <w:szCs w:val="22"/>
          <w:highlight w:val="lightGray"/>
          <w:lang w:val="lt-LT" w:eastAsia="en-US"/>
        </w:rPr>
        <w:t xml:space="preserve"> neirios tabletės</w:t>
      </w:r>
    </w:p>
    <w:p w14:paraId="0DE6F79D" w14:textId="77777777" w:rsidR="00DC0CB7" w:rsidRPr="00AD37DE" w:rsidRDefault="00DC0CB7" w:rsidP="00DC0CB7">
      <w:pPr>
        <w:rPr>
          <w:rFonts w:eastAsia="Times New Roman"/>
          <w:sz w:val="22"/>
          <w:szCs w:val="22"/>
          <w:lang w:val="lt-LT" w:eastAsia="en-US"/>
        </w:rPr>
      </w:pPr>
      <w:r w:rsidRPr="00AD37DE">
        <w:rPr>
          <w:rFonts w:eastAsia="Times New Roman"/>
          <w:sz w:val="22"/>
          <w:szCs w:val="22"/>
          <w:lang w:val="lt-LT" w:eastAsia="en-US"/>
        </w:rPr>
        <w:t>7 tabletės</w:t>
      </w:r>
    </w:p>
    <w:p w14:paraId="70B5EACB" w14:textId="77777777" w:rsidR="00DC0CB7" w:rsidRPr="00AD37DE" w:rsidRDefault="00DC0CB7" w:rsidP="00DC0CB7">
      <w:pPr>
        <w:rPr>
          <w:sz w:val="22"/>
          <w:szCs w:val="22"/>
          <w:highlight w:val="lightGray"/>
          <w:lang w:val="lt-LT" w:eastAsia="en-US"/>
        </w:rPr>
      </w:pPr>
      <w:r w:rsidRPr="00AD37DE">
        <w:rPr>
          <w:sz w:val="22"/>
          <w:szCs w:val="22"/>
          <w:highlight w:val="lightGray"/>
          <w:lang w:val="lt-LT" w:eastAsia="en-US"/>
        </w:rPr>
        <w:t>14 tablečių</w:t>
      </w:r>
    </w:p>
    <w:p w14:paraId="0DFD66C2" w14:textId="77777777" w:rsidR="00DC0CB7" w:rsidRPr="00AD37DE" w:rsidRDefault="00DC0CB7" w:rsidP="00DC0CB7">
      <w:pPr>
        <w:rPr>
          <w:sz w:val="22"/>
          <w:szCs w:val="22"/>
          <w:lang w:val="lt-LT" w:eastAsia="en-US"/>
        </w:rPr>
      </w:pPr>
    </w:p>
    <w:p w14:paraId="4D5BE170" w14:textId="77777777" w:rsidR="00DC0CB7" w:rsidRPr="00AD37DE" w:rsidRDefault="00DC0CB7" w:rsidP="00DC0CB7">
      <w:pPr>
        <w:rPr>
          <w:sz w:val="22"/>
          <w:szCs w:val="22"/>
          <w:lang w:val="lt-LT" w:eastAsia="en-US"/>
        </w:rPr>
      </w:pPr>
    </w:p>
    <w:p w14:paraId="58E47208" w14:textId="77777777" w:rsidR="00DC0CB7" w:rsidRPr="00AD37DE" w:rsidRDefault="00DC0CB7" w:rsidP="00DC0CB7">
      <w:pPr>
        <w:pBdr>
          <w:top w:val="single" w:sz="4" w:space="1" w:color="auto"/>
          <w:left w:val="single" w:sz="4" w:space="4" w:color="auto"/>
          <w:bottom w:val="single" w:sz="4" w:space="1" w:color="auto"/>
          <w:right w:val="single" w:sz="4" w:space="4" w:color="auto"/>
        </w:pBdr>
        <w:tabs>
          <w:tab w:val="left" w:pos="540"/>
        </w:tabs>
        <w:rPr>
          <w:b/>
          <w:sz w:val="22"/>
          <w:szCs w:val="22"/>
          <w:highlight w:val="lightGray"/>
          <w:lang w:val="lt-LT" w:eastAsia="en-US"/>
        </w:rPr>
      </w:pPr>
      <w:r w:rsidRPr="00AD37DE">
        <w:rPr>
          <w:b/>
          <w:sz w:val="22"/>
          <w:szCs w:val="22"/>
          <w:lang w:val="lt-LT" w:eastAsia="en-US"/>
        </w:rPr>
        <w:t>5.</w:t>
      </w:r>
      <w:r w:rsidRPr="00AD37DE">
        <w:rPr>
          <w:b/>
          <w:sz w:val="22"/>
          <w:szCs w:val="22"/>
          <w:lang w:val="lt-LT" w:eastAsia="en-US"/>
        </w:rPr>
        <w:tab/>
        <w:t>VARTOJIMO METODAS IR BŪDAS (-AI)</w:t>
      </w:r>
    </w:p>
    <w:p w14:paraId="4EF78FC5" w14:textId="77777777" w:rsidR="00DC0CB7" w:rsidRPr="00AD37DE" w:rsidRDefault="00DC0CB7" w:rsidP="00DC0CB7">
      <w:pPr>
        <w:rPr>
          <w:sz w:val="22"/>
          <w:szCs w:val="22"/>
          <w:lang w:val="lt-LT" w:eastAsia="en-US"/>
        </w:rPr>
      </w:pPr>
    </w:p>
    <w:p w14:paraId="0A5363DE" w14:textId="77777777" w:rsidR="00DC0CB7" w:rsidRPr="00AD37DE" w:rsidRDefault="00DC0CB7" w:rsidP="00DC0CB7">
      <w:pPr>
        <w:rPr>
          <w:sz w:val="22"/>
          <w:szCs w:val="22"/>
          <w:lang w:val="lt-LT" w:eastAsia="en-US"/>
        </w:rPr>
      </w:pPr>
      <w:r w:rsidRPr="00AD37DE">
        <w:rPr>
          <w:sz w:val="22"/>
          <w:szCs w:val="22"/>
          <w:lang w:val="lt-LT" w:eastAsia="en-US"/>
        </w:rPr>
        <w:t xml:space="preserve">Vartoti per burną. </w:t>
      </w:r>
    </w:p>
    <w:p w14:paraId="3C2AF352" w14:textId="77777777" w:rsidR="00DC0CB7" w:rsidRPr="00AD37DE" w:rsidRDefault="00DC0CB7" w:rsidP="00DC0CB7">
      <w:pPr>
        <w:rPr>
          <w:sz w:val="22"/>
          <w:szCs w:val="22"/>
          <w:lang w:val="lt-LT" w:eastAsia="en-US"/>
        </w:rPr>
      </w:pPr>
      <w:r w:rsidRPr="00AD37DE">
        <w:rPr>
          <w:sz w:val="22"/>
          <w:szCs w:val="22"/>
          <w:lang w:val="lt-LT" w:eastAsia="en-US"/>
        </w:rPr>
        <w:t>Tabletę reikia nuryti visą. Tabletės negalima kramtyti arba smulkinti.</w:t>
      </w:r>
    </w:p>
    <w:p w14:paraId="56C5690E" w14:textId="77777777" w:rsidR="00DC0CB7" w:rsidRPr="00AD37DE" w:rsidRDefault="00DC0CB7" w:rsidP="00DC0CB7">
      <w:pPr>
        <w:rPr>
          <w:sz w:val="22"/>
          <w:szCs w:val="22"/>
          <w:lang w:val="lt-LT" w:eastAsia="en-US"/>
        </w:rPr>
      </w:pPr>
      <w:r w:rsidRPr="00AD37DE">
        <w:rPr>
          <w:sz w:val="22"/>
          <w:szCs w:val="22"/>
          <w:lang w:val="lt-LT" w:eastAsia="en-US"/>
        </w:rPr>
        <w:t>Prieš vartojimą perskaitykite pakuotės lapelį.</w:t>
      </w:r>
    </w:p>
    <w:p w14:paraId="6E5C16E0" w14:textId="77777777" w:rsidR="00DC0CB7" w:rsidRPr="00AD37DE" w:rsidRDefault="00DC0CB7" w:rsidP="00DC0CB7">
      <w:pPr>
        <w:rPr>
          <w:sz w:val="22"/>
          <w:szCs w:val="22"/>
          <w:lang w:val="lt-LT" w:eastAsia="en-US"/>
        </w:rPr>
      </w:pPr>
    </w:p>
    <w:p w14:paraId="5DE67294" w14:textId="77777777" w:rsidR="00DC0CB7" w:rsidRPr="00AD37DE" w:rsidRDefault="00DC0CB7" w:rsidP="00DC0CB7">
      <w:pPr>
        <w:rPr>
          <w:sz w:val="22"/>
          <w:szCs w:val="22"/>
          <w:lang w:val="lt-LT" w:eastAsia="en-US"/>
        </w:rPr>
      </w:pPr>
    </w:p>
    <w:p w14:paraId="6CC6847C" w14:textId="77777777" w:rsidR="00DC0CB7" w:rsidRPr="00AD37DE" w:rsidRDefault="00DC0CB7" w:rsidP="00DC0CB7">
      <w:pPr>
        <w:pBdr>
          <w:top w:val="single" w:sz="4" w:space="1" w:color="auto"/>
          <w:left w:val="single" w:sz="4" w:space="4" w:color="auto"/>
          <w:bottom w:val="single" w:sz="4" w:space="1" w:color="auto"/>
          <w:right w:val="single" w:sz="4" w:space="4" w:color="auto"/>
        </w:pBdr>
        <w:tabs>
          <w:tab w:val="left" w:pos="540"/>
        </w:tabs>
        <w:rPr>
          <w:b/>
          <w:sz w:val="22"/>
          <w:szCs w:val="22"/>
          <w:lang w:val="lt-LT" w:eastAsia="en-US"/>
        </w:rPr>
      </w:pPr>
      <w:r w:rsidRPr="00AD37DE">
        <w:rPr>
          <w:b/>
          <w:sz w:val="22"/>
          <w:szCs w:val="22"/>
          <w:lang w:val="lt-LT" w:eastAsia="en-US"/>
        </w:rPr>
        <w:t>6.</w:t>
      </w:r>
      <w:r w:rsidRPr="00AD37DE">
        <w:rPr>
          <w:b/>
          <w:sz w:val="22"/>
          <w:szCs w:val="22"/>
          <w:lang w:val="lt-LT" w:eastAsia="en-US"/>
        </w:rPr>
        <w:tab/>
        <w:t xml:space="preserve">SPECIALUS ĮSPĖJIMAS, KAD VAISTINĮ PREPARATĄ BŪTINA LAIKYTI VAIKAMS </w:t>
      </w:r>
      <w:r w:rsidRPr="00AD37DE">
        <w:rPr>
          <w:rFonts w:eastAsia="Times New Roman"/>
          <w:b/>
          <w:noProof/>
          <w:sz w:val="22"/>
          <w:szCs w:val="22"/>
          <w:lang w:val="lt-LT" w:eastAsia="en-US"/>
        </w:rPr>
        <w:t xml:space="preserve">NEPASTEBIMOJE IR </w:t>
      </w:r>
      <w:r w:rsidRPr="00AD37DE">
        <w:rPr>
          <w:b/>
          <w:sz w:val="22"/>
          <w:szCs w:val="22"/>
          <w:lang w:val="lt-LT" w:eastAsia="en-US"/>
        </w:rPr>
        <w:t>NEPASIEKIAMOJE VIETOJE</w:t>
      </w:r>
    </w:p>
    <w:p w14:paraId="16D57865" w14:textId="77777777" w:rsidR="00DC0CB7" w:rsidRPr="00AD37DE" w:rsidRDefault="00DC0CB7" w:rsidP="00DC0CB7">
      <w:pPr>
        <w:rPr>
          <w:sz w:val="22"/>
          <w:szCs w:val="22"/>
          <w:lang w:val="lt-LT" w:eastAsia="en-US"/>
        </w:rPr>
      </w:pPr>
    </w:p>
    <w:p w14:paraId="16786B2C" w14:textId="77777777" w:rsidR="00DC0CB7" w:rsidRPr="00AD37DE" w:rsidRDefault="00DC0CB7" w:rsidP="00DC0CB7">
      <w:pPr>
        <w:rPr>
          <w:sz w:val="22"/>
          <w:szCs w:val="22"/>
          <w:lang w:val="lt-LT" w:eastAsia="en-US"/>
        </w:rPr>
      </w:pPr>
      <w:r w:rsidRPr="00AD37DE">
        <w:rPr>
          <w:sz w:val="22"/>
          <w:szCs w:val="22"/>
          <w:lang w:val="lt-LT" w:eastAsia="en-US"/>
        </w:rPr>
        <w:t xml:space="preserve">Laikyti vaikams </w:t>
      </w:r>
      <w:r w:rsidRPr="00AD37DE">
        <w:rPr>
          <w:rFonts w:eastAsia="Times New Roman"/>
          <w:sz w:val="22"/>
          <w:szCs w:val="22"/>
          <w:lang w:val="lt-LT" w:eastAsia="en-US"/>
        </w:rPr>
        <w:t xml:space="preserve">nepastebimoje ir </w:t>
      </w:r>
      <w:r w:rsidRPr="00AD37DE">
        <w:rPr>
          <w:sz w:val="22"/>
          <w:szCs w:val="22"/>
          <w:lang w:val="lt-LT" w:eastAsia="en-US"/>
        </w:rPr>
        <w:t>nepasiekiamoje vietoje.</w:t>
      </w:r>
    </w:p>
    <w:p w14:paraId="24B43E78" w14:textId="77777777" w:rsidR="00DC0CB7" w:rsidRPr="00AD37DE" w:rsidRDefault="00DC0CB7" w:rsidP="00DC0CB7">
      <w:pPr>
        <w:rPr>
          <w:sz w:val="22"/>
          <w:szCs w:val="22"/>
          <w:lang w:val="lt-LT" w:eastAsia="en-US"/>
        </w:rPr>
      </w:pPr>
    </w:p>
    <w:p w14:paraId="31CD4003" w14:textId="77777777" w:rsidR="00DC0CB7" w:rsidRPr="00AD37DE" w:rsidRDefault="00DC0CB7" w:rsidP="00DC0CB7">
      <w:pPr>
        <w:rPr>
          <w:sz w:val="22"/>
          <w:szCs w:val="22"/>
          <w:lang w:val="lt-LT" w:eastAsia="en-US"/>
        </w:rPr>
      </w:pPr>
    </w:p>
    <w:p w14:paraId="2A1D7255" w14:textId="77777777" w:rsidR="00DC0CB7" w:rsidRPr="00AD37DE" w:rsidRDefault="00DC0CB7" w:rsidP="00DC0CB7">
      <w:pPr>
        <w:pBdr>
          <w:top w:val="single" w:sz="4" w:space="1" w:color="auto"/>
          <w:left w:val="single" w:sz="4" w:space="4" w:color="auto"/>
          <w:bottom w:val="single" w:sz="4" w:space="1" w:color="auto"/>
          <w:right w:val="single" w:sz="4" w:space="4" w:color="auto"/>
        </w:pBdr>
        <w:tabs>
          <w:tab w:val="left" w:pos="540"/>
        </w:tabs>
        <w:rPr>
          <w:b/>
          <w:sz w:val="22"/>
          <w:szCs w:val="22"/>
          <w:highlight w:val="lightGray"/>
          <w:lang w:val="lt-LT" w:eastAsia="en-US"/>
        </w:rPr>
      </w:pPr>
      <w:r w:rsidRPr="00AD37DE">
        <w:rPr>
          <w:b/>
          <w:sz w:val="22"/>
          <w:szCs w:val="22"/>
          <w:lang w:val="lt-LT" w:eastAsia="en-US"/>
        </w:rPr>
        <w:t>7.</w:t>
      </w:r>
      <w:r w:rsidRPr="00AD37DE">
        <w:rPr>
          <w:b/>
          <w:sz w:val="22"/>
          <w:szCs w:val="22"/>
          <w:lang w:val="lt-LT" w:eastAsia="en-US"/>
        </w:rPr>
        <w:tab/>
        <w:t>KITAS (-I) SPECIALUS (-ŪS) ĮSPĖJIMAS (-AI) (JEI REIKIA)</w:t>
      </w:r>
    </w:p>
    <w:p w14:paraId="46B7E60B" w14:textId="77777777" w:rsidR="00DC0CB7" w:rsidRPr="00AD37DE" w:rsidRDefault="00DC0CB7" w:rsidP="00DC0CB7">
      <w:pPr>
        <w:rPr>
          <w:sz w:val="22"/>
          <w:szCs w:val="22"/>
          <w:lang w:val="lt-LT" w:eastAsia="en-US"/>
        </w:rPr>
      </w:pPr>
    </w:p>
    <w:p w14:paraId="1801128F" w14:textId="77777777" w:rsidR="00DC0CB7" w:rsidRPr="00AD37DE" w:rsidRDefault="00DC0CB7" w:rsidP="00DC0CB7">
      <w:pPr>
        <w:rPr>
          <w:sz w:val="22"/>
          <w:szCs w:val="22"/>
          <w:lang w:val="lt-LT" w:eastAsia="en-US"/>
        </w:rPr>
      </w:pPr>
    </w:p>
    <w:p w14:paraId="7C31B443" w14:textId="77777777" w:rsidR="00DC0CB7" w:rsidRPr="00AD37DE" w:rsidRDefault="00DC0CB7" w:rsidP="00DC0CB7">
      <w:pPr>
        <w:pBdr>
          <w:top w:val="single" w:sz="4" w:space="1" w:color="auto"/>
          <w:left w:val="single" w:sz="4" w:space="4" w:color="auto"/>
          <w:bottom w:val="single" w:sz="4" w:space="1" w:color="auto"/>
          <w:right w:val="single" w:sz="4" w:space="4" w:color="auto"/>
        </w:pBdr>
        <w:tabs>
          <w:tab w:val="left" w:pos="540"/>
        </w:tabs>
        <w:rPr>
          <w:b/>
          <w:sz w:val="22"/>
          <w:szCs w:val="22"/>
          <w:highlight w:val="lightGray"/>
          <w:lang w:val="lt-LT" w:eastAsia="en-US"/>
        </w:rPr>
      </w:pPr>
      <w:r w:rsidRPr="00AD37DE">
        <w:rPr>
          <w:b/>
          <w:sz w:val="22"/>
          <w:szCs w:val="22"/>
          <w:lang w:val="lt-LT" w:eastAsia="en-US"/>
        </w:rPr>
        <w:t>8.</w:t>
      </w:r>
      <w:r w:rsidRPr="00AD37DE">
        <w:rPr>
          <w:b/>
          <w:sz w:val="22"/>
          <w:szCs w:val="22"/>
          <w:lang w:val="lt-LT" w:eastAsia="en-US"/>
        </w:rPr>
        <w:tab/>
        <w:t>TINKAMUMO LAIKAS</w:t>
      </w:r>
    </w:p>
    <w:p w14:paraId="19DD7703" w14:textId="77777777" w:rsidR="00DC0CB7" w:rsidRPr="00AD37DE" w:rsidRDefault="00DC0CB7" w:rsidP="00DC0CB7">
      <w:pPr>
        <w:rPr>
          <w:sz w:val="22"/>
          <w:szCs w:val="22"/>
          <w:lang w:val="lt-LT" w:eastAsia="en-US"/>
        </w:rPr>
      </w:pPr>
    </w:p>
    <w:p w14:paraId="602B6D8D" w14:textId="77777777" w:rsidR="00DC0CB7" w:rsidRPr="00AD37DE" w:rsidRDefault="00B97250" w:rsidP="00DC0CB7">
      <w:pPr>
        <w:rPr>
          <w:sz w:val="22"/>
          <w:szCs w:val="22"/>
          <w:lang w:val="lt-LT" w:eastAsia="en-US"/>
        </w:rPr>
      </w:pPr>
      <w:r w:rsidRPr="00AD37DE">
        <w:rPr>
          <w:sz w:val="22"/>
          <w:szCs w:val="22"/>
          <w:lang w:val="lt-LT" w:eastAsia="en-US"/>
        </w:rPr>
        <w:t>EXP:</w:t>
      </w:r>
      <w:r w:rsidR="00DC0CB7" w:rsidRPr="00AD37DE">
        <w:rPr>
          <w:sz w:val="22"/>
          <w:szCs w:val="22"/>
          <w:lang w:val="lt-LT" w:eastAsia="en-US"/>
        </w:rPr>
        <w:t xml:space="preserve"> </w:t>
      </w:r>
      <w:proofErr w:type="spellStart"/>
      <w:r w:rsidR="00DC0CB7" w:rsidRPr="00AD37DE">
        <w:rPr>
          <w:sz w:val="22"/>
          <w:szCs w:val="22"/>
          <w:lang w:val="lt-LT" w:eastAsia="en-US"/>
        </w:rPr>
        <w:t>mm.MMMM</w:t>
      </w:r>
      <w:proofErr w:type="spellEnd"/>
    </w:p>
    <w:p w14:paraId="7D16B4A7" w14:textId="77777777" w:rsidR="00DC0CB7" w:rsidRPr="00AD37DE" w:rsidRDefault="00DC0CB7" w:rsidP="00DC0CB7">
      <w:pPr>
        <w:rPr>
          <w:sz w:val="22"/>
          <w:szCs w:val="22"/>
          <w:lang w:val="lt-LT" w:eastAsia="en-US"/>
        </w:rPr>
      </w:pPr>
    </w:p>
    <w:p w14:paraId="6B1D633A" w14:textId="77777777" w:rsidR="00DC0CB7" w:rsidRPr="00AD37DE" w:rsidRDefault="00DC0CB7" w:rsidP="00DC0CB7">
      <w:pPr>
        <w:rPr>
          <w:sz w:val="22"/>
          <w:szCs w:val="22"/>
          <w:lang w:val="lt-LT" w:eastAsia="en-US"/>
        </w:rPr>
      </w:pPr>
    </w:p>
    <w:p w14:paraId="61748BF3" w14:textId="77777777" w:rsidR="00DC0CB7" w:rsidRPr="00AD37DE" w:rsidRDefault="00DC0CB7" w:rsidP="00DC0CB7">
      <w:pPr>
        <w:pBdr>
          <w:top w:val="single" w:sz="4" w:space="1" w:color="auto"/>
          <w:left w:val="single" w:sz="4" w:space="4" w:color="auto"/>
          <w:bottom w:val="single" w:sz="4" w:space="1" w:color="auto"/>
          <w:right w:val="single" w:sz="4" w:space="4" w:color="auto"/>
        </w:pBdr>
        <w:tabs>
          <w:tab w:val="left" w:pos="540"/>
        </w:tabs>
        <w:rPr>
          <w:b/>
          <w:sz w:val="22"/>
          <w:szCs w:val="22"/>
          <w:lang w:val="lt-LT" w:eastAsia="en-US"/>
        </w:rPr>
      </w:pPr>
      <w:r w:rsidRPr="00AD37DE">
        <w:rPr>
          <w:b/>
          <w:sz w:val="22"/>
          <w:szCs w:val="22"/>
          <w:lang w:val="lt-LT" w:eastAsia="en-US"/>
        </w:rPr>
        <w:t>9.</w:t>
      </w:r>
      <w:r w:rsidRPr="00AD37DE">
        <w:rPr>
          <w:b/>
          <w:sz w:val="22"/>
          <w:szCs w:val="22"/>
          <w:lang w:val="lt-LT" w:eastAsia="en-US"/>
        </w:rPr>
        <w:tab/>
        <w:t>SPECIALIOS LAIKYMO SĄLYGOS</w:t>
      </w:r>
    </w:p>
    <w:p w14:paraId="4F29C810" w14:textId="77777777" w:rsidR="00DC0CB7" w:rsidRPr="00AD37DE" w:rsidRDefault="00DC0CB7" w:rsidP="00DC0CB7">
      <w:pPr>
        <w:rPr>
          <w:sz w:val="22"/>
          <w:szCs w:val="22"/>
          <w:lang w:val="lt-LT" w:eastAsia="en-US"/>
        </w:rPr>
      </w:pPr>
    </w:p>
    <w:p w14:paraId="10ECDF0A" w14:textId="77777777" w:rsidR="00DC0CB7" w:rsidRPr="00AD37DE" w:rsidRDefault="00DC0CB7" w:rsidP="00DC0CB7">
      <w:pPr>
        <w:rPr>
          <w:sz w:val="22"/>
          <w:szCs w:val="22"/>
          <w:lang w:val="lt-LT" w:eastAsia="en-US"/>
        </w:rPr>
      </w:pPr>
    </w:p>
    <w:p w14:paraId="6A353236" w14:textId="77777777" w:rsidR="00DC0CB7" w:rsidRPr="00AD37DE" w:rsidRDefault="00DC0CB7" w:rsidP="00DC0CB7">
      <w:pPr>
        <w:pBdr>
          <w:top w:val="single" w:sz="4" w:space="1" w:color="auto"/>
          <w:left w:val="single" w:sz="4" w:space="4" w:color="auto"/>
          <w:bottom w:val="single" w:sz="4" w:space="1" w:color="auto"/>
          <w:right w:val="single" w:sz="4" w:space="4" w:color="auto"/>
        </w:pBdr>
        <w:tabs>
          <w:tab w:val="left" w:pos="540"/>
        </w:tabs>
        <w:rPr>
          <w:b/>
          <w:sz w:val="22"/>
          <w:szCs w:val="22"/>
          <w:lang w:val="lt-LT" w:eastAsia="en-US"/>
        </w:rPr>
      </w:pPr>
      <w:r w:rsidRPr="00AD37DE">
        <w:rPr>
          <w:b/>
          <w:sz w:val="22"/>
          <w:szCs w:val="22"/>
          <w:lang w:val="lt-LT" w:eastAsia="en-US"/>
        </w:rPr>
        <w:lastRenderedPageBreak/>
        <w:t>10.</w:t>
      </w:r>
      <w:r w:rsidRPr="00AD37DE">
        <w:rPr>
          <w:b/>
          <w:sz w:val="22"/>
          <w:szCs w:val="22"/>
          <w:lang w:val="lt-LT" w:eastAsia="en-US"/>
        </w:rPr>
        <w:tab/>
        <w:t>SPECIALIOS ATSARGUMO PRIEMONĖS DĖL NESUVARTOTO VAISTINIO PREPARATO AR JO ATLIEKŲ TVARKYMO (JEI REIKIA)</w:t>
      </w:r>
    </w:p>
    <w:p w14:paraId="15D42892" w14:textId="77777777" w:rsidR="00DC0CB7" w:rsidRPr="00AD37DE" w:rsidRDefault="00DC0CB7" w:rsidP="00DC0CB7">
      <w:pPr>
        <w:rPr>
          <w:sz w:val="22"/>
          <w:szCs w:val="22"/>
          <w:lang w:val="lt-LT" w:eastAsia="en-US"/>
        </w:rPr>
      </w:pPr>
    </w:p>
    <w:p w14:paraId="0725328C" w14:textId="77777777" w:rsidR="00DC0CB7" w:rsidRPr="00AD37DE" w:rsidRDefault="00DC0CB7" w:rsidP="00DC0CB7">
      <w:pPr>
        <w:rPr>
          <w:sz w:val="22"/>
          <w:szCs w:val="22"/>
          <w:lang w:val="lt-LT" w:eastAsia="en-US"/>
        </w:rPr>
      </w:pPr>
    </w:p>
    <w:p w14:paraId="3910DF9B" w14:textId="77777777" w:rsidR="00DC0CB7" w:rsidRPr="00AD37DE" w:rsidRDefault="00DC0CB7" w:rsidP="00DC0CB7">
      <w:pPr>
        <w:pBdr>
          <w:top w:val="single" w:sz="4" w:space="1" w:color="auto"/>
          <w:left w:val="single" w:sz="4" w:space="4" w:color="auto"/>
          <w:bottom w:val="single" w:sz="4" w:space="1" w:color="auto"/>
          <w:right w:val="single" w:sz="4" w:space="4" w:color="auto"/>
        </w:pBdr>
        <w:tabs>
          <w:tab w:val="left" w:pos="540"/>
        </w:tabs>
        <w:rPr>
          <w:b/>
          <w:sz w:val="22"/>
          <w:szCs w:val="22"/>
          <w:lang w:val="lt-LT" w:eastAsia="en-US"/>
        </w:rPr>
      </w:pPr>
      <w:r w:rsidRPr="00AD37DE">
        <w:rPr>
          <w:b/>
          <w:sz w:val="22"/>
          <w:szCs w:val="22"/>
          <w:lang w:val="lt-LT" w:eastAsia="en-US"/>
        </w:rPr>
        <w:t>11.</w:t>
      </w:r>
      <w:r w:rsidRPr="00AD37DE">
        <w:rPr>
          <w:b/>
          <w:sz w:val="22"/>
          <w:szCs w:val="22"/>
          <w:lang w:val="lt-LT" w:eastAsia="en-US"/>
        </w:rPr>
        <w:tab/>
        <w:t>REGISTRUOTOJO PAVADINIMAS IR ADRESAS</w:t>
      </w:r>
    </w:p>
    <w:p w14:paraId="575F005E" w14:textId="77777777" w:rsidR="00DC0CB7" w:rsidRPr="00AD37DE" w:rsidRDefault="00DC0CB7" w:rsidP="00DC0CB7">
      <w:pPr>
        <w:rPr>
          <w:sz w:val="22"/>
          <w:szCs w:val="22"/>
          <w:lang w:val="lt-LT" w:eastAsia="en-US"/>
        </w:rPr>
      </w:pPr>
    </w:p>
    <w:p w14:paraId="729E05CA" w14:textId="77777777" w:rsidR="00DC0CB7" w:rsidRPr="00AD37DE" w:rsidRDefault="00DC0CB7" w:rsidP="00DC0CB7">
      <w:pPr>
        <w:ind w:left="540" w:hanging="540"/>
        <w:rPr>
          <w:sz w:val="22"/>
          <w:szCs w:val="22"/>
          <w:lang w:val="lt-LT" w:eastAsia="en-US"/>
        </w:rPr>
      </w:pPr>
      <w:r w:rsidRPr="00AD37DE">
        <w:rPr>
          <w:sz w:val="22"/>
          <w:szCs w:val="22"/>
          <w:lang w:val="lt-LT" w:eastAsia="en-US"/>
        </w:rPr>
        <w:t>G.L. Pharma GmbH</w:t>
      </w:r>
    </w:p>
    <w:p w14:paraId="335108F3" w14:textId="77777777" w:rsidR="00DC0CB7" w:rsidRPr="00AD37DE" w:rsidRDefault="00DC0CB7" w:rsidP="00DC0CB7">
      <w:pPr>
        <w:rPr>
          <w:sz w:val="22"/>
          <w:szCs w:val="22"/>
          <w:lang w:val="lt-LT" w:eastAsia="en-US"/>
        </w:rPr>
      </w:pPr>
      <w:proofErr w:type="spellStart"/>
      <w:r w:rsidRPr="00AD37DE">
        <w:rPr>
          <w:sz w:val="22"/>
          <w:szCs w:val="22"/>
          <w:lang w:val="lt-LT" w:eastAsia="en-US"/>
        </w:rPr>
        <w:t>Schlossplatz</w:t>
      </w:r>
      <w:proofErr w:type="spellEnd"/>
      <w:r w:rsidRPr="00AD37DE">
        <w:rPr>
          <w:sz w:val="22"/>
          <w:szCs w:val="22"/>
          <w:lang w:val="lt-LT" w:eastAsia="en-US"/>
        </w:rPr>
        <w:t xml:space="preserve"> 1,</w:t>
      </w:r>
      <w:r w:rsidRPr="00AD37DE">
        <w:rPr>
          <w:b/>
          <w:sz w:val="22"/>
          <w:szCs w:val="22"/>
          <w:lang w:val="lt-LT" w:eastAsia="en-US"/>
        </w:rPr>
        <w:t xml:space="preserve"> </w:t>
      </w:r>
      <w:r w:rsidRPr="00AD37DE">
        <w:rPr>
          <w:sz w:val="22"/>
          <w:szCs w:val="22"/>
          <w:lang w:val="lt-LT" w:eastAsia="en-US"/>
        </w:rPr>
        <w:t xml:space="preserve">8502 </w:t>
      </w:r>
      <w:proofErr w:type="spellStart"/>
      <w:r w:rsidRPr="00AD37DE">
        <w:rPr>
          <w:sz w:val="22"/>
          <w:szCs w:val="22"/>
          <w:lang w:val="lt-LT" w:eastAsia="en-US"/>
        </w:rPr>
        <w:t>Lannach</w:t>
      </w:r>
      <w:proofErr w:type="spellEnd"/>
    </w:p>
    <w:p w14:paraId="46D121C7" w14:textId="77777777" w:rsidR="00DC0CB7" w:rsidRPr="00AD37DE" w:rsidRDefault="00DC0CB7" w:rsidP="00DC0CB7">
      <w:pPr>
        <w:rPr>
          <w:sz w:val="22"/>
          <w:szCs w:val="22"/>
          <w:lang w:val="lt-LT" w:eastAsia="en-US"/>
        </w:rPr>
      </w:pPr>
      <w:r w:rsidRPr="00AD37DE">
        <w:rPr>
          <w:sz w:val="22"/>
          <w:szCs w:val="22"/>
          <w:lang w:val="lt-LT" w:eastAsia="en-US"/>
        </w:rPr>
        <w:t>Austrija</w:t>
      </w:r>
    </w:p>
    <w:p w14:paraId="60099E6A" w14:textId="77777777" w:rsidR="00DC0CB7" w:rsidRPr="00AD37DE" w:rsidRDefault="00DC0CB7" w:rsidP="00DC0CB7">
      <w:pPr>
        <w:rPr>
          <w:sz w:val="22"/>
          <w:szCs w:val="22"/>
          <w:lang w:val="lt-LT" w:eastAsia="en-US"/>
        </w:rPr>
      </w:pPr>
    </w:p>
    <w:p w14:paraId="6C0F4184" w14:textId="77777777" w:rsidR="00DC0CB7" w:rsidRPr="00AD37DE" w:rsidRDefault="00DC0CB7" w:rsidP="00DC0CB7">
      <w:pPr>
        <w:rPr>
          <w:sz w:val="22"/>
          <w:szCs w:val="22"/>
          <w:lang w:val="lt-LT" w:eastAsia="en-US"/>
        </w:rPr>
      </w:pPr>
    </w:p>
    <w:p w14:paraId="20514C35" w14:textId="77777777" w:rsidR="00DC0CB7" w:rsidRPr="00AD37DE" w:rsidRDefault="00DC0CB7" w:rsidP="00DC0CB7">
      <w:pPr>
        <w:pBdr>
          <w:top w:val="single" w:sz="4" w:space="1" w:color="auto"/>
          <w:left w:val="single" w:sz="4" w:space="4" w:color="auto"/>
          <w:bottom w:val="single" w:sz="4" w:space="1" w:color="auto"/>
          <w:right w:val="single" w:sz="4" w:space="4" w:color="auto"/>
        </w:pBdr>
        <w:tabs>
          <w:tab w:val="left" w:pos="540"/>
        </w:tabs>
        <w:rPr>
          <w:b/>
          <w:sz w:val="22"/>
          <w:szCs w:val="22"/>
          <w:lang w:val="lt-LT" w:eastAsia="en-US"/>
        </w:rPr>
      </w:pPr>
      <w:r w:rsidRPr="00AD37DE">
        <w:rPr>
          <w:b/>
          <w:sz w:val="22"/>
          <w:szCs w:val="22"/>
          <w:lang w:val="lt-LT" w:eastAsia="en-US"/>
        </w:rPr>
        <w:t>12.</w:t>
      </w:r>
      <w:r w:rsidRPr="00AD37DE">
        <w:rPr>
          <w:b/>
          <w:sz w:val="22"/>
          <w:szCs w:val="22"/>
          <w:lang w:val="lt-LT" w:eastAsia="en-US"/>
        </w:rPr>
        <w:tab/>
        <w:t>REGISTRACIJOS PAŽYMĖJIMO NUMERIS (-IAI)</w:t>
      </w:r>
    </w:p>
    <w:p w14:paraId="69E54C6B" w14:textId="77777777" w:rsidR="00DC0CB7" w:rsidRPr="00AD37DE" w:rsidRDefault="00DC0CB7" w:rsidP="00DC0CB7">
      <w:pPr>
        <w:rPr>
          <w:sz w:val="22"/>
          <w:szCs w:val="22"/>
          <w:lang w:val="lt-LT" w:eastAsia="en-US"/>
        </w:rPr>
      </w:pPr>
    </w:p>
    <w:p w14:paraId="1CB1836F" w14:textId="77777777" w:rsidR="00DC0CB7" w:rsidRPr="00AD37DE" w:rsidRDefault="00DC0CB7" w:rsidP="00DC0CB7">
      <w:pPr>
        <w:rPr>
          <w:sz w:val="22"/>
          <w:szCs w:val="22"/>
          <w:lang w:val="lt-LT" w:eastAsia="en-US"/>
        </w:rPr>
      </w:pPr>
      <w:r w:rsidRPr="00AD37DE">
        <w:rPr>
          <w:sz w:val="22"/>
          <w:szCs w:val="22"/>
          <w:lang w:val="lt-LT" w:eastAsia="en-US"/>
        </w:rPr>
        <w:t>N7 - LT/1/10/2349/001</w:t>
      </w:r>
    </w:p>
    <w:p w14:paraId="610BF5A4" w14:textId="77777777" w:rsidR="00DC0CB7" w:rsidRPr="00AD37DE" w:rsidRDefault="00DC0CB7" w:rsidP="00DC0CB7">
      <w:pPr>
        <w:rPr>
          <w:sz w:val="22"/>
          <w:szCs w:val="22"/>
          <w:lang w:val="lt-LT" w:eastAsia="en-US"/>
        </w:rPr>
      </w:pPr>
      <w:r w:rsidRPr="00AD37DE">
        <w:rPr>
          <w:sz w:val="22"/>
          <w:szCs w:val="22"/>
          <w:lang w:val="lt-LT" w:eastAsia="en-US"/>
        </w:rPr>
        <w:t>N14 - LT/1/10/2349/002</w:t>
      </w:r>
    </w:p>
    <w:p w14:paraId="22DB76E3" w14:textId="77777777" w:rsidR="00DC0CB7" w:rsidRPr="00AD37DE" w:rsidRDefault="00DC0CB7" w:rsidP="00DC0CB7">
      <w:pPr>
        <w:rPr>
          <w:sz w:val="22"/>
          <w:szCs w:val="22"/>
          <w:lang w:val="lt-LT" w:eastAsia="en-US"/>
        </w:rPr>
      </w:pPr>
    </w:p>
    <w:p w14:paraId="586CA1EE" w14:textId="77777777" w:rsidR="00DC0CB7" w:rsidRPr="00AD37DE" w:rsidRDefault="00DC0CB7" w:rsidP="00DC0CB7">
      <w:pPr>
        <w:rPr>
          <w:sz w:val="22"/>
          <w:szCs w:val="22"/>
          <w:lang w:val="lt-LT" w:eastAsia="en-US"/>
        </w:rPr>
      </w:pPr>
    </w:p>
    <w:p w14:paraId="5A8CFB87" w14:textId="77777777" w:rsidR="00DC0CB7" w:rsidRPr="00AD37DE" w:rsidRDefault="00DC0CB7" w:rsidP="00DC0CB7">
      <w:pPr>
        <w:pBdr>
          <w:top w:val="single" w:sz="4" w:space="1" w:color="auto"/>
          <w:left w:val="single" w:sz="4" w:space="4" w:color="auto"/>
          <w:bottom w:val="single" w:sz="4" w:space="1" w:color="auto"/>
          <w:right w:val="single" w:sz="4" w:space="4" w:color="auto"/>
        </w:pBdr>
        <w:tabs>
          <w:tab w:val="left" w:pos="540"/>
        </w:tabs>
        <w:rPr>
          <w:b/>
          <w:sz w:val="22"/>
          <w:szCs w:val="22"/>
          <w:lang w:val="lt-LT" w:eastAsia="en-US"/>
        </w:rPr>
      </w:pPr>
      <w:r w:rsidRPr="00AD37DE">
        <w:rPr>
          <w:b/>
          <w:sz w:val="22"/>
          <w:szCs w:val="22"/>
          <w:lang w:val="lt-LT" w:eastAsia="en-US"/>
        </w:rPr>
        <w:t>13.</w:t>
      </w:r>
      <w:r w:rsidRPr="00AD37DE">
        <w:rPr>
          <w:b/>
          <w:sz w:val="22"/>
          <w:szCs w:val="22"/>
          <w:lang w:val="lt-LT" w:eastAsia="en-US"/>
        </w:rPr>
        <w:tab/>
        <w:t>SERIJOS NUMERIS</w:t>
      </w:r>
    </w:p>
    <w:p w14:paraId="6D9A629A" w14:textId="77777777" w:rsidR="00DC0CB7" w:rsidRPr="00AD37DE" w:rsidRDefault="00DC0CB7" w:rsidP="00DC0CB7">
      <w:pPr>
        <w:rPr>
          <w:sz w:val="22"/>
          <w:szCs w:val="22"/>
          <w:lang w:val="lt-LT" w:eastAsia="en-US"/>
        </w:rPr>
      </w:pPr>
    </w:p>
    <w:p w14:paraId="56C591C0" w14:textId="77777777" w:rsidR="00DC0CB7" w:rsidRPr="00AD37DE" w:rsidRDefault="00B97250" w:rsidP="00DC0CB7">
      <w:pPr>
        <w:rPr>
          <w:sz w:val="22"/>
          <w:szCs w:val="22"/>
          <w:lang w:val="lt-LT" w:eastAsia="en-US"/>
        </w:rPr>
      </w:pPr>
      <w:r w:rsidRPr="00AD37DE">
        <w:rPr>
          <w:sz w:val="22"/>
          <w:szCs w:val="22"/>
          <w:lang w:val="lt-LT" w:eastAsia="en-US"/>
        </w:rPr>
        <w:t>Lot:</w:t>
      </w:r>
    </w:p>
    <w:p w14:paraId="74754A7D" w14:textId="77777777" w:rsidR="00DC0CB7" w:rsidRPr="00AD37DE" w:rsidRDefault="00DC0CB7" w:rsidP="00DC0CB7">
      <w:pPr>
        <w:rPr>
          <w:sz w:val="22"/>
          <w:szCs w:val="22"/>
          <w:lang w:val="lt-LT" w:eastAsia="en-US"/>
        </w:rPr>
      </w:pPr>
    </w:p>
    <w:p w14:paraId="52B79226" w14:textId="77777777" w:rsidR="00DC0CB7" w:rsidRPr="00AD37DE" w:rsidRDefault="00DC0CB7" w:rsidP="00DC0CB7">
      <w:pPr>
        <w:rPr>
          <w:sz w:val="22"/>
          <w:szCs w:val="22"/>
          <w:lang w:val="lt-LT" w:eastAsia="en-US"/>
        </w:rPr>
      </w:pPr>
    </w:p>
    <w:p w14:paraId="676E95A4" w14:textId="77777777" w:rsidR="00DC0CB7" w:rsidRPr="00AD37DE" w:rsidRDefault="00DC0CB7" w:rsidP="00DC0CB7">
      <w:pPr>
        <w:pBdr>
          <w:top w:val="single" w:sz="4" w:space="1" w:color="auto"/>
          <w:left w:val="single" w:sz="4" w:space="4" w:color="auto"/>
          <w:bottom w:val="single" w:sz="4" w:space="1" w:color="auto"/>
          <w:right w:val="single" w:sz="4" w:space="4" w:color="auto"/>
        </w:pBdr>
        <w:tabs>
          <w:tab w:val="left" w:pos="540"/>
        </w:tabs>
        <w:rPr>
          <w:b/>
          <w:sz w:val="22"/>
          <w:szCs w:val="22"/>
          <w:lang w:val="lt-LT" w:eastAsia="en-US"/>
        </w:rPr>
      </w:pPr>
      <w:r w:rsidRPr="00AD37DE">
        <w:rPr>
          <w:b/>
          <w:sz w:val="22"/>
          <w:szCs w:val="22"/>
          <w:lang w:val="lt-LT" w:eastAsia="en-US"/>
        </w:rPr>
        <w:t>14.</w:t>
      </w:r>
      <w:r w:rsidRPr="00AD37DE">
        <w:rPr>
          <w:b/>
          <w:sz w:val="22"/>
          <w:szCs w:val="22"/>
          <w:lang w:val="lt-LT" w:eastAsia="en-US"/>
        </w:rPr>
        <w:tab/>
        <w:t>PARDAVIMO (IŠDAVIMO) TVARKA</w:t>
      </w:r>
    </w:p>
    <w:p w14:paraId="186FAC9E" w14:textId="77777777" w:rsidR="00DC0CB7" w:rsidRPr="00AD37DE" w:rsidRDefault="00DC0CB7" w:rsidP="00DC0CB7">
      <w:pPr>
        <w:rPr>
          <w:sz w:val="22"/>
          <w:szCs w:val="22"/>
          <w:lang w:val="lt-LT" w:eastAsia="en-US"/>
        </w:rPr>
      </w:pPr>
    </w:p>
    <w:p w14:paraId="0F3DDC6E" w14:textId="77777777" w:rsidR="00DC0CB7" w:rsidRPr="00AD37DE" w:rsidRDefault="00DC0CB7" w:rsidP="00DC0CB7">
      <w:pPr>
        <w:rPr>
          <w:sz w:val="22"/>
          <w:szCs w:val="22"/>
          <w:lang w:val="lt-LT" w:eastAsia="en-US"/>
        </w:rPr>
      </w:pPr>
      <w:r w:rsidRPr="00AD37DE">
        <w:rPr>
          <w:sz w:val="22"/>
          <w:szCs w:val="22"/>
          <w:lang w:val="lt-LT" w:eastAsia="en-US"/>
        </w:rPr>
        <w:t>Nereceptinis vaist</w:t>
      </w:r>
      <w:r w:rsidR="00B97250" w:rsidRPr="00AD37DE">
        <w:rPr>
          <w:sz w:val="22"/>
          <w:szCs w:val="22"/>
          <w:lang w:val="lt-LT" w:eastAsia="en-US"/>
        </w:rPr>
        <w:t>as</w:t>
      </w:r>
    </w:p>
    <w:p w14:paraId="533E0FD2" w14:textId="77777777" w:rsidR="00DC0CB7" w:rsidRPr="00AD37DE" w:rsidRDefault="00DC0CB7" w:rsidP="00DC0CB7">
      <w:pPr>
        <w:rPr>
          <w:sz w:val="22"/>
          <w:szCs w:val="22"/>
          <w:lang w:val="lt-LT" w:eastAsia="en-US"/>
        </w:rPr>
      </w:pPr>
    </w:p>
    <w:p w14:paraId="0EF1DD68" w14:textId="77777777" w:rsidR="00DC0CB7" w:rsidRPr="00AD37DE" w:rsidRDefault="00DC0CB7" w:rsidP="00DC0CB7">
      <w:pPr>
        <w:rPr>
          <w:sz w:val="22"/>
          <w:szCs w:val="22"/>
          <w:lang w:val="lt-LT" w:eastAsia="en-US"/>
        </w:rPr>
      </w:pPr>
    </w:p>
    <w:p w14:paraId="6FC7AAC2" w14:textId="77777777" w:rsidR="00DC0CB7" w:rsidRPr="00AD37DE" w:rsidRDefault="00DC0CB7" w:rsidP="00DC0CB7">
      <w:pPr>
        <w:pBdr>
          <w:top w:val="single" w:sz="4" w:space="1" w:color="auto"/>
          <w:left w:val="single" w:sz="4" w:space="4" w:color="auto"/>
          <w:bottom w:val="single" w:sz="4" w:space="1" w:color="auto"/>
          <w:right w:val="single" w:sz="4" w:space="4" w:color="auto"/>
        </w:pBdr>
        <w:tabs>
          <w:tab w:val="left" w:pos="540"/>
        </w:tabs>
        <w:rPr>
          <w:b/>
          <w:sz w:val="22"/>
          <w:szCs w:val="22"/>
          <w:lang w:val="lt-LT" w:eastAsia="en-US"/>
        </w:rPr>
      </w:pPr>
      <w:r w:rsidRPr="00AD37DE">
        <w:rPr>
          <w:b/>
          <w:sz w:val="22"/>
          <w:szCs w:val="22"/>
          <w:lang w:val="lt-LT" w:eastAsia="en-US"/>
        </w:rPr>
        <w:t>15.</w:t>
      </w:r>
      <w:r w:rsidRPr="00AD37DE">
        <w:rPr>
          <w:b/>
          <w:sz w:val="22"/>
          <w:szCs w:val="22"/>
          <w:lang w:val="lt-LT" w:eastAsia="en-US"/>
        </w:rPr>
        <w:tab/>
        <w:t>VARTOJIMO INSTRUKCIJA</w:t>
      </w:r>
    </w:p>
    <w:p w14:paraId="59EEB55C" w14:textId="77777777" w:rsidR="00DC0CB7" w:rsidRPr="00AD37DE" w:rsidRDefault="00DC0CB7" w:rsidP="00DC0CB7">
      <w:pPr>
        <w:rPr>
          <w:sz w:val="22"/>
          <w:szCs w:val="22"/>
          <w:lang w:val="lt-LT" w:eastAsia="en-US"/>
        </w:rPr>
      </w:pPr>
    </w:p>
    <w:p w14:paraId="35B05F04" w14:textId="7495A4FD" w:rsidR="00DC0CB7" w:rsidRPr="00AD37DE" w:rsidRDefault="00DC0CB7" w:rsidP="00DC0CB7">
      <w:pPr>
        <w:rPr>
          <w:sz w:val="22"/>
          <w:szCs w:val="22"/>
          <w:lang w:val="lt-LT" w:eastAsia="en-US"/>
        </w:rPr>
      </w:pPr>
      <w:r w:rsidRPr="00AD37DE">
        <w:rPr>
          <w:sz w:val="22"/>
          <w:szCs w:val="22"/>
          <w:lang w:val="lt-LT" w:eastAsia="en-US"/>
        </w:rPr>
        <w:t xml:space="preserve">Trumpalaikiam suaugusiųjų </w:t>
      </w:r>
      <w:proofErr w:type="spellStart"/>
      <w:r w:rsidRPr="00AD37DE">
        <w:rPr>
          <w:sz w:val="22"/>
          <w:szCs w:val="22"/>
          <w:lang w:val="lt-LT" w:eastAsia="en-US"/>
        </w:rPr>
        <w:t>refliukso</w:t>
      </w:r>
      <w:proofErr w:type="spellEnd"/>
      <w:r w:rsidRPr="00AD37DE">
        <w:rPr>
          <w:sz w:val="22"/>
          <w:szCs w:val="22"/>
          <w:lang w:val="lt-LT" w:eastAsia="en-US"/>
        </w:rPr>
        <w:t xml:space="preserve"> simptomų (pvz., rėmens, atsirūgimo rūgščiu turiniu) gydymui. Vartoti vieną tabletę (20</w:t>
      </w:r>
      <w:r w:rsidR="00095E34" w:rsidRPr="00AD37DE">
        <w:rPr>
          <w:sz w:val="22"/>
          <w:szCs w:val="22"/>
          <w:lang w:val="lt-LT" w:eastAsia="en-US"/>
        </w:rPr>
        <w:t> </w:t>
      </w:r>
      <w:r w:rsidRPr="00AD37DE">
        <w:rPr>
          <w:sz w:val="22"/>
          <w:szCs w:val="22"/>
          <w:lang w:val="lt-LT" w:eastAsia="en-US"/>
        </w:rPr>
        <w:t>mg) per parą. Neviršykite šios dozės. Vaistas simptomus gali slopinti ne iš karto. Slopina rėmenį.</w:t>
      </w:r>
    </w:p>
    <w:p w14:paraId="4A39F910" w14:textId="77777777" w:rsidR="00DC0CB7" w:rsidRPr="00AD37DE" w:rsidRDefault="00DC0CB7" w:rsidP="00DC0CB7">
      <w:pPr>
        <w:rPr>
          <w:sz w:val="22"/>
          <w:szCs w:val="22"/>
          <w:lang w:val="lt-LT" w:eastAsia="en-US"/>
        </w:rPr>
      </w:pPr>
      <w:r w:rsidRPr="00AD37DE">
        <w:rPr>
          <w:sz w:val="22"/>
          <w:szCs w:val="22"/>
          <w:lang w:val="lt-LT" w:eastAsia="en-US"/>
        </w:rPr>
        <w:t>Jei per dvi savaites simptomai pasunkėja arba negerėja, kreipkitės į gydytoją.</w:t>
      </w:r>
    </w:p>
    <w:p w14:paraId="2D14C822" w14:textId="77777777" w:rsidR="00DC0CB7" w:rsidRPr="00AD37DE" w:rsidRDefault="00DC0CB7" w:rsidP="00DC0CB7">
      <w:pPr>
        <w:rPr>
          <w:sz w:val="22"/>
          <w:szCs w:val="22"/>
          <w:lang w:val="lt-LT" w:eastAsia="en-US"/>
        </w:rPr>
      </w:pPr>
    </w:p>
    <w:p w14:paraId="114E9AB8" w14:textId="77777777" w:rsidR="00DC0CB7" w:rsidRPr="00AD37DE" w:rsidRDefault="00DC0CB7" w:rsidP="00DC0CB7">
      <w:pPr>
        <w:rPr>
          <w:sz w:val="22"/>
          <w:szCs w:val="22"/>
          <w:lang w:val="lt-LT" w:eastAsia="en-US"/>
        </w:rPr>
      </w:pPr>
    </w:p>
    <w:p w14:paraId="0F923A92" w14:textId="77777777" w:rsidR="00DC0CB7" w:rsidRPr="00AD37DE" w:rsidRDefault="00DC0CB7" w:rsidP="00DC0CB7">
      <w:pPr>
        <w:pBdr>
          <w:top w:val="single" w:sz="4" w:space="1" w:color="auto"/>
          <w:left w:val="single" w:sz="4" w:space="4" w:color="auto"/>
          <w:bottom w:val="single" w:sz="4" w:space="1" w:color="auto"/>
          <w:right w:val="single" w:sz="4" w:space="4" w:color="auto"/>
        </w:pBdr>
        <w:tabs>
          <w:tab w:val="left" w:pos="540"/>
        </w:tabs>
        <w:rPr>
          <w:b/>
          <w:sz w:val="22"/>
          <w:szCs w:val="22"/>
          <w:lang w:val="lt-LT" w:eastAsia="en-US"/>
        </w:rPr>
      </w:pPr>
      <w:r w:rsidRPr="00AD37DE">
        <w:rPr>
          <w:b/>
          <w:sz w:val="22"/>
          <w:szCs w:val="22"/>
          <w:lang w:val="lt-LT" w:eastAsia="en-US"/>
        </w:rPr>
        <w:t>16.</w:t>
      </w:r>
      <w:r w:rsidRPr="00AD37DE">
        <w:rPr>
          <w:b/>
          <w:sz w:val="22"/>
          <w:szCs w:val="22"/>
          <w:lang w:val="lt-LT" w:eastAsia="en-US"/>
        </w:rPr>
        <w:tab/>
        <w:t>INFORMACIJA BRAILIO RAŠTU</w:t>
      </w:r>
    </w:p>
    <w:p w14:paraId="77DDAF94" w14:textId="77777777" w:rsidR="00DC0CB7" w:rsidRPr="00AD37DE" w:rsidRDefault="00DC0CB7" w:rsidP="00DC0CB7">
      <w:pPr>
        <w:rPr>
          <w:sz w:val="22"/>
          <w:szCs w:val="22"/>
          <w:lang w:val="lt-LT" w:eastAsia="en-US"/>
        </w:rPr>
      </w:pPr>
    </w:p>
    <w:p w14:paraId="0EA5B7FB" w14:textId="77777777" w:rsidR="00DC0CB7" w:rsidRPr="00AD37DE" w:rsidRDefault="00DC0CB7" w:rsidP="00DC0CB7">
      <w:pPr>
        <w:rPr>
          <w:sz w:val="22"/>
          <w:szCs w:val="22"/>
          <w:lang w:val="lt-LT" w:eastAsia="en-US"/>
        </w:rPr>
      </w:pPr>
      <w:proofErr w:type="spellStart"/>
      <w:r w:rsidRPr="00AD37DE">
        <w:rPr>
          <w:sz w:val="22"/>
          <w:szCs w:val="22"/>
          <w:lang w:val="lt-LT" w:eastAsia="en-US"/>
        </w:rPr>
        <w:t>Panzilan</w:t>
      </w:r>
      <w:proofErr w:type="spellEnd"/>
      <w:r w:rsidRPr="00AD37DE">
        <w:rPr>
          <w:sz w:val="22"/>
          <w:szCs w:val="22"/>
          <w:lang w:val="lt-LT" w:eastAsia="en-US"/>
        </w:rPr>
        <w:t xml:space="preserve"> 20 mg </w:t>
      </w:r>
    </w:p>
    <w:p w14:paraId="068FCB5D" w14:textId="77777777" w:rsidR="00B97250" w:rsidRPr="00AD37DE" w:rsidRDefault="00B97250" w:rsidP="00DC0CB7">
      <w:pPr>
        <w:rPr>
          <w:sz w:val="22"/>
          <w:szCs w:val="22"/>
          <w:lang w:val="lt-LT" w:eastAsia="en-US"/>
        </w:rPr>
      </w:pPr>
    </w:p>
    <w:p w14:paraId="55796495" w14:textId="77777777" w:rsidR="00B97250" w:rsidRPr="00AD37DE" w:rsidRDefault="00B97250" w:rsidP="00B97250">
      <w:pPr>
        <w:rPr>
          <w:noProof/>
          <w:sz w:val="22"/>
          <w:szCs w:val="22"/>
          <w:lang w:val="lt-LT"/>
        </w:rPr>
      </w:pPr>
    </w:p>
    <w:p w14:paraId="2D149201" w14:textId="77777777" w:rsidR="00B97250" w:rsidRPr="00AD37DE" w:rsidRDefault="00B97250" w:rsidP="00F056E6">
      <w:pPr>
        <w:pStyle w:val="Sraopastraipa"/>
        <w:keepNext/>
        <w:numPr>
          <w:ilvl w:val="0"/>
          <w:numId w:val="14"/>
        </w:numPr>
        <w:pBdr>
          <w:top w:val="single" w:sz="4" w:space="1" w:color="auto"/>
          <w:left w:val="single" w:sz="4" w:space="4" w:color="auto"/>
          <w:bottom w:val="single" w:sz="4" w:space="1" w:color="auto"/>
          <w:right w:val="single" w:sz="4" w:space="4" w:color="auto"/>
        </w:pBdr>
        <w:tabs>
          <w:tab w:val="left" w:pos="567"/>
        </w:tabs>
        <w:ind w:hanging="1440"/>
        <w:outlineLvl w:val="0"/>
        <w:rPr>
          <w:i/>
          <w:noProof/>
          <w:sz w:val="22"/>
          <w:szCs w:val="22"/>
          <w:lang w:val="lt-LT"/>
        </w:rPr>
      </w:pPr>
      <w:r w:rsidRPr="00AD37DE">
        <w:rPr>
          <w:b/>
          <w:noProof/>
          <w:sz w:val="22"/>
          <w:szCs w:val="22"/>
          <w:lang w:val="lt-LT"/>
        </w:rPr>
        <w:t>UNIKALUS IDENTIFIKATORIUS – 2D BRŪKŠNINIS KODAS</w:t>
      </w:r>
    </w:p>
    <w:p w14:paraId="0931FD18" w14:textId="77777777" w:rsidR="00B97250" w:rsidRPr="00AD37DE" w:rsidRDefault="00B97250" w:rsidP="00B97250">
      <w:pPr>
        <w:tabs>
          <w:tab w:val="left" w:pos="720"/>
        </w:tabs>
        <w:ind w:left="567" w:hanging="567"/>
        <w:rPr>
          <w:sz w:val="22"/>
          <w:szCs w:val="22"/>
          <w:lang w:val="lt-LT"/>
        </w:rPr>
      </w:pPr>
    </w:p>
    <w:p w14:paraId="5DC73531" w14:textId="77777777" w:rsidR="00B97250" w:rsidRPr="00AD37DE" w:rsidRDefault="00B97250" w:rsidP="00B97250">
      <w:pPr>
        <w:tabs>
          <w:tab w:val="left" w:pos="720"/>
        </w:tabs>
        <w:ind w:left="567" w:hanging="567"/>
        <w:rPr>
          <w:noProof/>
          <w:vanish/>
          <w:sz w:val="22"/>
          <w:szCs w:val="22"/>
          <w:lang w:val="lt-LT"/>
        </w:rPr>
      </w:pPr>
    </w:p>
    <w:p w14:paraId="3E5090D6" w14:textId="77777777" w:rsidR="00B97250" w:rsidRPr="00AD37DE" w:rsidRDefault="00B97250" w:rsidP="00B97250">
      <w:pPr>
        <w:ind w:left="567" w:hanging="567"/>
        <w:rPr>
          <w:noProof/>
          <w:sz w:val="22"/>
          <w:szCs w:val="22"/>
          <w:highlight w:val="lightGray"/>
          <w:lang w:val="lt-LT"/>
        </w:rPr>
      </w:pPr>
      <w:r w:rsidRPr="00AD37DE">
        <w:rPr>
          <w:noProof/>
          <w:sz w:val="22"/>
          <w:szCs w:val="22"/>
          <w:highlight w:val="lightGray"/>
          <w:lang w:val="lt-LT"/>
        </w:rPr>
        <w:t>Duomenys nebūtini.</w:t>
      </w:r>
    </w:p>
    <w:p w14:paraId="33D13B22" w14:textId="77777777" w:rsidR="00B97250" w:rsidRPr="00AD37DE" w:rsidRDefault="00B97250" w:rsidP="00B97250">
      <w:pPr>
        <w:tabs>
          <w:tab w:val="left" w:pos="720"/>
        </w:tabs>
        <w:ind w:left="567" w:hanging="567"/>
        <w:rPr>
          <w:noProof/>
          <w:sz w:val="22"/>
          <w:szCs w:val="22"/>
          <w:lang w:val="lt-LT"/>
        </w:rPr>
      </w:pPr>
    </w:p>
    <w:p w14:paraId="7CD65593" w14:textId="77777777" w:rsidR="00B97250" w:rsidRPr="00BF2482" w:rsidRDefault="00B97250" w:rsidP="00B97250">
      <w:pPr>
        <w:tabs>
          <w:tab w:val="left" w:pos="720"/>
        </w:tabs>
        <w:ind w:left="567" w:hanging="567"/>
        <w:rPr>
          <w:noProof/>
          <w:sz w:val="22"/>
          <w:szCs w:val="22"/>
          <w:lang w:val="lt-LT"/>
        </w:rPr>
      </w:pPr>
    </w:p>
    <w:p w14:paraId="459DDA85" w14:textId="77777777" w:rsidR="00B97250" w:rsidRPr="00AD37DE" w:rsidRDefault="00B97250" w:rsidP="00B97250">
      <w:pPr>
        <w:pStyle w:val="Sraopastraipa"/>
        <w:keepNext/>
        <w:numPr>
          <w:ilvl w:val="0"/>
          <w:numId w:val="14"/>
        </w:numPr>
        <w:pBdr>
          <w:top w:val="single" w:sz="4" w:space="1" w:color="auto"/>
          <w:left w:val="single" w:sz="4" w:space="4" w:color="auto"/>
          <w:bottom w:val="single" w:sz="4" w:space="1" w:color="auto"/>
          <w:right w:val="single" w:sz="4" w:space="4" w:color="auto"/>
        </w:pBdr>
        <w:tabs>
          <w:tab w:val="left" w:pos="567"/>
        </w:tabs>
        <w:ind w:hanging="1440"/>
        <w:outlineLvl w:val="0"/>
        <w:rPr>
          <w:i/>
          <w:noProof/>
          <w:sz w:val="22"/>
          <w:szCs w:val="22"/>
          <w:lang w:val="lt-LT"/>
        </w:rPr>
      </w:pPr>
      <w:r w:rsidRPr="00AD37DE">
        <w:rPr>
          <w:b/>
          <w:noProof/>
          <w:sz w:val="22"/>
          <w:szCs w:val="22"/>
          <w:lang w:val="lt-LT"/>
        </w:rPr>
        <w:t>UNIKALUS IDENTIFIKATORIUS – ŽMONĖMS SUPRANTAMI DUOMENYS</w:t>
      </w:r>
    </w:p>
    <w:p w14:paraId="53D4EC5E" w14:textId="77777777" w:rsidR="00B97250" w:rsidRPr="00AD37DE" w:rsidRDefault="00B97250" w:rsidP="00B97250">
      <w:pPr>
        <w:ind w:left="567" w:hanging="567"/>
        <w:rPr>
          <w:sz w:val="22"/>
          <w:szCs w:val="22"/>
          <w:lang w:val="lt-LT"/>
        </w:rPr>
      </w:pPr>
    </w:p>
    <w:p w14:paraId="2A7CBA00" w14:textId="77777777" w:rsidR="00B97250" w:rsidRPr="00AD37DE" w:rsidRDefault="00B97250" w:rsidP="00B97250">
      <w:pPr>
        <w:tabs>
          <w:tab w:val="left" w:pos="720"/>
        </w:tabs>
        <w:ind w:left="567" w:hanging="567"/>
        <w:rPr>
          <w:vanish/>
          <w:sz w:val="22"/>
          <w:szCs w:val="22"/>
          <w:lang w:val="lt-LT"/>
        </w:rPr>
      </w:pPr>
    </w:p>
    <w:p w14:paraId="0DF86267" w14:textId="77777777" w:rsidR="00B97250" w:rsidRPr="00AD37DE" w:rsidRDefault="00B97250" w:rsidP="00B97250">
      <w:pPr>
        <w:ind w:left="567" w:hanging="567"/>
        <w:rPr>
          <w:noProof/>
          <w:vanish/>
          <w:sz w:val="22"/>
          <w:szCs w:val="22"/>
          <w:lang w:val="lt-LT"/>
        </w:rPr>
      </w:pPr>
      <w:r w:rsidRPr="00AD37DE">
        <w:rPr>
          <w:noProof/>
          <w:sz w:val="22"/>
          <w:szCs w:val="22"/>
          <w:highlight w:val="lightGray"/>
          <w:shd w:val="clear" w:color="auto" w:fill="CCCCCC"/>
          <w:lang w:val="lt-LT"/>
        </w:rPr>
        <w:t>Duomenys nebūtini.</w:t>
      </w:r>
    </w:p>
    <w:p w14:paraId="0CE3B913" w14:textId="77777777" w:rsidR="00B97250" w:rsidRPr="00AD37DE" w:rsidRDefault="00B97250" w:rsidP="00B97250">
      <w:pPr>
        <w:tabs>
          <w:tab w:val="left" w:pos="720"/>
        </w:tabs>
        <w:ind w:left="567" w:hanging="567"/>
        <w:rPr>
          <w:noProof/>
          <w:vanish/>
          <w:sz w:val="22"/>
          <w:szCs w:val="22"/>
          <w:lang w:val="lt-LT"/>
        </w:rPr>
      </w:pPr>
    </w:p>
    <w:p w14:paraId="173FD576" w14:textId="77777777" w:rsidR="00B97250" w:rsidRPr="00AD37DE" w:rsidRDefault="00B97250" w:rsidP="00B97250">
      <w:pPr>
        <w:pBdr>
          <w:top w:val="single" w:sz="4" w:space="1" w:color="auto"/>
          <w:left w:val="single" w:sz="4" w:space="4" w:color="auto"/>
          <w:bottom w:val="single" w:sz="4" w:space="1" w:color="auto"/>
          <w:right w:val="single" w:sz="4" w:space="4" w:color="auto"/>
        </w:pBdr>
        <w:tabs>
          <w:tab w:val="left" w:pos="720"/>
        </w:tabs>
        <w:ind w:left="567" w:hanging="567"/>
        <w:rPr>
          <w:b/>
          <w:noProof/>
          <w:sz w:val="22"/>
          <w:szCs w:val="22"/>
          <w:u w:val="single"/>
          <w:lang w:val="lt-LT"/>
        </w:rPr>
      </w:pPr>
    </w:p>
    <w:p w14:paraId="06ECD541" w14:textId="77777777" w:rsidR="00DC0CB7" w:rsidRPr="00AD37DE" w:rsidRDefault="00DC0CB7" w:rsidP="00DC0CB7">
      <w:pPr>
        <w:rPr>
          <w:noProof/>
          <w:sz w:val="22"/>
          <w:szCs w:val="22"/>
          <w:lang w:val="lt-LT"/>
        </w:rPr>
      </w:pPr>
      <w:r w:rsidRPr="00AD37DE">
        <w:rPr>
          <w:sz w:val="22"/>
          <w:szCs w:val="22"/>
          <w:lang w:val="lt-LT" w:eastAsia="en-US"/>
        </w:rPr>
        <w:br w:type="page"/>
      </w:r>
    </w:p>
    <w:p w14:paraId="091C2182" w14:textId="77777777" w:rsidR="00E72E92" w:rsidRPr="00AD37DE" w:rsidRDefault="00E72E92" w:rsidP="00E72E92">
      <w:pPr>
        <w:tabs>
          <w:tab w:val="left" w:pos="720"/>
        </w:tabs>
        <w:ind w:left="567" w:hanging="567"/>
        <w:rPr>
          <w:noProof/>
          <w:vanish/>
          <w:sz w:val="22"/>
          <w:szCs w:val="22"/>
          <w:lang w:val="lt-LT"/>
        </w:rPr>
      </w:pPr>
    </w:p>
    <w:p w14:paraId="46E02CE8" w14:textId="77777777" w:rsidR="00E51F52" w:rsidRPr="00AD37DE" w:rsidRDefault="00E51F52" w:rsidP="00E72E92">
      <w:pPr>
        <w:rPr>
          <w:b/>
          <w:sz w:val="22"/>
          <w:szCs w:val="22"/>
          <w:lang w:val="lt-LT" w:eastAsia="en-US"/>
        </w:rPr>
      </w:pPr>
    </w:p>
    <w:p w14:paraId="575F498C" w14:textId="77777777" w:rsidR="005648AB" w:rsidRDefault="005648AB">
      <w:pPr>
        <w:rPr>
          <w:b/>
          <w:sz w:val="22"/>
          <w:szCs w:val="22"/>
          <w:lang w:val="lt-LT" w:eastAsia="en-US"/>
        </w:rPr>
      </w:pPr>
      <w:r>
        <w:rPr>
          <w:b/>
          <w:sz w:val="22"/>
          <w:szCs w:val="22"/>
          <w:lang w:val="lt-LT" w:eastAsia="en-US"/>
        </w:rPr>
        <w:br w:type="page"/>
      </w:r>
    </w:p>
    <w:p w14:paraId="5B233C8C" w14:textId="77777777" w:rsidR="000773FA" w:rsidRDefault="000773FA" w:rsidP="00E72E92">
      <w:pPr>
        <w:rPr>
          <w:b/>
          <w:sz w:val="22"/>
          <w:szCs w:val="22"/>
          <w:lang w:val="lt-LT" w:eastAsia="en-US"/>
        </w:rPr>
      </w:pPr>
    </w:p>
    <w:p w14:paraId="2127A79C" w14:textId="6A29A81C" w:rsidR="00DC0CB7" w:rsidRPr="00AD37DE" w:rsidRDefault="00DC0CB7" w:rsidP="00E72E92">
      <w:pPr>
        <w:rPr>
          <w:b/>
          <w:sz w:val="22"/>
          <w:szCs w:val="22"/>
          <w:lang w:val="lt-LT" w:eastAsia="en-US"/>
        </w:rPr>
      </w:pPr>
      <w:r w:rsidRPr="00AD37DE">
        <w:rPr>
          <w:b/>
          <w:sz w:val="22"/>
          <w:szCs w:val="22"/>
          <w:lang w:val="lt-LT" w:eastAsia="en-US"/>
        </w:rPr>
        <w:t>MINIMALI INFORMACIJA ANT LIZDINIŲ PLOKŠTELIŲ ARBA DVISLUOKSNIŲ JUOSTELIŲ</w:t>
      </w:r>
    </w:p>
    <w:p w14:paraId="0955D1A9" w14:textId="77777777" w:rsidR="00DC0CB7" w:rsidRPr="00AD37DE" w:rsidRDefault="00DC0CB7" w:rsidP="00DC0CB7">
      <w:pPr>
        <w:pBdr>
          <w:top w:val="single" w:sz="4" w:space="1" w:color="auto"/>
          <w:left w:val="single" w:sz="4" w:space="4" w:color="auto"/>
          <w:bottom w:val="single" w:sz="4" w:space="1" w:color="auto"/>
          <w:right w:val="single" w:sz="4" w:space="4" w:color="auto"/>
        </w:pBdr>
        <w:tabs>
          <w:tab w:val="left" w:pos="540"/>
        </w:tabs>
        <w:rPr>
          <w:b/>
          <w:sz w:val="22"/>
          <w:szCs w:val="22"/>
          <w:lang w:val="lt-LT" w:eastAsia="en-US"/>
        </w:rPr>
      </w:pPr>
    </w:p>
    <w:p w14:paraId="3C58E689" w14:textId="77777777" w:rsidR="00DC0CB7" w:rsidRPr="00AD37DE" w:rsidRDefault="00DC0CB7" w:rsidP="00DC0CB7">
      <w:pPr>
        <w:pBdr>
          <w:top w:val="single" w:sz="4" w:space="1" w:color="auto"/>
          <w:left w:val="single" w:sz="4" w:space="4" w:color="auto"/>
          <w:bottom w:val="single" w:sz="4" w:space="1" w:color="auto"/>
          <w:right w:val="single" w:sz="4" w:space="4" w:color="auto"/>
        </w:pBdr>
        <w:tabs>
          <w:tab w:val="left" w:pos="540"/>
        </w:tabs>
        <w:rPr>
          <w:b/>
          <w:sz w:val="22"/>
          <w:szCs w:val="22"/>
          <w:lang w:val="lt-LT" w:eastAsia="en-US"/>
        </w:rPr>
      </w:pPr>
      <w:r w:rsidRPr="00AD37DE">
        <w:rPr>
          <w:b/>
          <w:sz w:val="22"/>
          <w:szCs w:val="22"/>
          <w:lang w:val="lt-LT" w:eastAsia="en-US"/>
        </w:rPr>
        <w:t>LIZDINĖ PLOKŠTELĖ</w:t>
      </w:r>
    </w:p>
    <w:p w14:paraId="3990DAB4" w14:textId="77777777" w:rsidR="00DC0CB7" w:rsidRPr="00BF2482" w:rsidRDefault="00DC0CB7" w:rsidP="00DC0CB7">
      <w:pPr>
        <w:rPr>
          <w:sz w:val="22"/>
          <w:szCs w:val="22"/>
          <w:lang w:val="lt-LT" w:eastAsia="en-US"/>
        </w:rPr>
      </w:pPr>
    </w:p>
    <w:p w14:paraId="0523096E" w14:textId="77777777" w:rsidR="00DC0CB7" w:rsidRPr="00AD37DE" w:rsidRDefault="00DC0CB7" w:rsidP="00DC0CB7">
      <w:pPr>
        <w:rPr>
          <w:sz w:val="22"/>
          <w:szCs w:val="22"/>
          <w:lang w:val="lt-LT" w:eastAsia="en-US"/>
        </w:rPr>
      </w:pPr>
    </w:p>
    <w:p w14:paraId="2C2D72DD" w14:textId="77777777" w:rsidR="00DC0CB7" w:rsidRPr="00AD37DE" w:rsidRDefault="00DC0CB7" w:rsidP="00DC0CB7">
      <w:pPr>
        <w:pBdr>
          <w:top w:val="single" w:sz="4" w:space="1" w:color="auto"/>
          <w:left w:val="single" w:sz="4" w:space="4" w:color="auto"/>
          <w:bottom w:val="single" w:sz="4" w:space="1" w:color="auto"/>
          <w:right w:val="single" w:sz="4" w:space="4" w:color="auto"/>
        </w:pBdr>
        <w:tabs>
          <w:tab w:val="left" w:pos="540"/>
        </w:tabs>
        <w:rPr>
          <w:b/>
          <w:sz w:val="22"/>
          <w:szCs w:val="22"/>
          <w:lang w:val="lt-LT" w:eastAsia="en-US"/>
        </w:rPr>
      </w:pPr>
      <w:r w:rsidRPr="00AD37DE">
        <w:rPr>
          <w:b/>
          <w:sz w:val="22"/>
          <w:szCs w:val="22"/>
          <w:lang w:val="lt-LT" w:eastAsia="en-US"/>
        </w:rPr>
        <w:t>1.</w:t>
      </w:r>
      <w:r w:rsidRPr="00AD37DE">
        <w:rPr>
          <w:b/>
          <w:sz w:val="22"/>
          <w:szCs w:val="22"/>
          <w:lang w:val="lt-LT" w:eastAsia="en-US"/>
        </w:rPr>
        <w:tab/>
        <w:t>VAISTINIO PREPARATO PAVADINIMAS</w:t>
      </w:r>
    </w:p>
    <w:p w14:paraId="669C6113" w14:textId="77777777" w:rsidR="00DC0CB7" w:rsidRPr="00AD37DE" w:rsidRDefault="00DC0CB7" w:rsidP="00DC0CB7">
      <w:pPr>
        <w:rPr>
          <w:sz w:val="22"/>
          <w:szCs w:val="22"/>
          <w:lang w:val="lt-LT" w:eastAsia="en-US"/>
        </w:rPr>
      </w:pPr>
    </w:p>
    <w:p w14:paraId="1844F91C" w14:textId="77777777" w:rsidR="00DC0CB7" w:rsidRPr="00AD37DE" w:rsidRDefault="00DC0CB7" w:rsidP="00DC0CB7">
      <w:pPr>
        <w:rPr>
          <w:sz w:val="22"/>
          <w:szCs w:val="22"/>
          <w:lang w:val="lt-LT" w:eastAsia="en-US"/>
        </w:rPr>
      </w:pPr>
      <w:proofErr w:type="spellStart"/>
      <w:r w:rsidRPr="00AD37DE">
        <w:rPr>
          <w:sz w:val="22"/>
          <w:szCs w:val="22"/>
          <w:lang w:val="lt-LT" w:eastAsia="en-US"/>
        </w:rPr>
        <w:t>Panzilan</w:t>
      </w:r>
      <w:proofErr w:type="spellEnd"/>
      <w:r w:rsidRPr="00AD37DE">
        <w:rPr>
          <w:sz w:val="22"/>
          <w:szCs w:val="22"/>
          <w:lang w:val="lt-LT" w:eastAsia="en-US"/>
        </w:rPr>
        <w:t xml:space="preserve"> 20 mg skrandyje neirios tabletės</w:t>
      </w:r>
    </w:p>
    <w:p w14:paraId="29156D88" w14:textId="77777777" w:rsidR="00DC0CB7" w:rsidRPr="00AD37DE" w:rsidRDefault="00DC0CB7" w:rsidP="00DC0CB7">
      <w:pPr>
        <w:rPr>
          <w:sz w:val="22"/>
          <w:szCs w:val="22"/>
          <w:lang w:val="lt-LT" w:eastAsia="en-US"/>
        </w:rPr>
      </w:pPr>
      <w:proofErr w:type="spellStart"/>
      <w:r w:rsidRPr="00AD37DE">
        <w:rPr>
          <w:sz w:val="22"/>
          <w:szCs w:val="22"/>
          <w:lang w:val="lt-LT" w:eastAsia="en-US"/>
        </w:rPr>
        <w:t>Pantoprazolum</w:t>
      </w:r>
      <w:proofErr w:type="spellEnd"/>
    </w:p>
    <w:p w14:paraId="3617C363" w14:textId="77777777" w:rsidR="00DC0CB7" w:rsidRPr="00AD37DE" w:rsidRDefault="00DC0CB7" w:rsidP="00DC0CB7">
      <w:pPr>
        <w:rPr>
          <w:sz w:val="22"/>
          <w:szCs w:val="22"/>
          <w:lang w:val="lt-LT" w:eastAsia="en-US"/>
        </w:rPr>
      </w:pPr>
    </w:p>
    <w:p w14:paraId="48AF83A8" w14:textId="77777777" w:rsidR="00DC0CB7" w:rsidRPr="00AD37DE" w:rsidRDefault="00DC0CB7" w:rsidP="00DC0CB7">
      <w:pPr>
        <w:rPr>
          <w:sz w:val="22"/>
          <w:szCs w:val="22"/>
          <w:lang w:val="lt-LT" w:eastAsia="en-US"/>
        </w:rPr>
      </w:pPr>
    </w:p>
    <w:p w14:paraId="105AA3F1" w14:textId="77777777" w:rsidR="00DC0CB7" w:rsidRPr="00AD37DE" w:rsidRDefault="00DC0CB7" w:rsidP="00DC0CB7">
      <w:pPr>
        <w:pBdr>
          <w:top w:val="single" w:sz="4" w:space="1" w:color="auto"/>
          <w:left w:val="single" w:sz="4" w:space="4" w:color="auto"/>
          <w:bottom w:val="single" w:sz="4" w:space="1" w:color="auto"/>
          <w:right w:val="single" w:sz="4" w:space="4" w:color="auto"/>
        </w:pBdr>
        <w:tabs>
          <w:tab w:val="left" w:pos="540"/>
        </w:tabs>
        <w:rPr>
          <w:b/>
          <w:sz w:val="22"/>
          <w:szCs w:val="22"/>
          <w:lang w:val="lt-LT" w:eastAsia="en-US"/>
        </w:rPr>
      </w:pPr>
      <w:r w:rsidRPr="00AD37DE">
        <w:rPr>
          <w:b/>
          <w:sz w:val="22"/>
          <w:szCs w:val="22"/>
          <w:lang w:val="lt-LT" w:eastAsia="en-US"/>
        </w:rPr>
        <w:t>2.</w:t>
      </w:r>
      <w:r w:rsidRPr="00AD37DE">
        <w:rPr>
          <w:b/>
          <w:sz w:val="22"/>
          <w:szCs w:val="22"/>
          <w:lang w:val="lt-LT" w:eastAsia="en-US"/>
        </w:rPr>
        <w:tab/>
        <w:t>REGISTRUOTOJO PAVADINIMAS</w:t>
      </w:r>
    </w:p>
    <w:p w14:paraId="00501B36" w14:textId="77777777" w:rsidR="00DC0CB7" w:rsidRPr="00AD37DE" w:rsidRDefault="00DC0CB7" w:rsidP="00DC0CB7">
      <w:pPr>
        <w:rPr>
          <w:sz w:val="22"/>
          <w:szCs w:val="22"/>
          <w:lang w:val="lt-LT" w:eastAsia="en-US"/>
        </w:rPr>
      </w:pPr>
    </w:p>
    <w:p w14:paraId="1C30A51C" w14:textId="77777777" w:rsidR="00DC0CB7" w:rsidRPr="00AD37DE" w:rsidRDefault="00DC0CB7" w:rsidP="00DC0CB7">
      <w:pPr>
        <w:rPr>
          <w:sz w:val="22"/>
          <w:szCs w:val="22"/>
          <w:lang w:val="lt-LT" w:eastAsia="en-US"/>
        </w:rPr>
      </w:pPr>
      <w:r w:rsidRPr="00AD37DE">
        <w:rPr>
          <w:sz w:val="22"/>
          <w:szCs w:val="22"/>
          <w:lang w:val="lt-LT" w:eastAsia="en-US"/>
        </w:rPr>
        <w:t>G.L. Pharma</w:t>
      </w:r>
    </w:p>
    <w:p w14:paraId="113AE962" w14:textId="77777777" w:rsidR="00DC0CB7" w:rsidRPr="00AD37DE" w:rsidRDefault="00DC0CB7" w:rsidP="00DC0CB7">
      <w:pPr>
        <w:rPr>
          <w:sz w:val="22"/>
          <w:szCs w:val="22"/>
          <w:lang w:val="lt-LT" w:eastAsia="en-US"/>
        </w:rPr>
      </w:pPr>
    </w:p>
    <w:p w14:paraId="1C181E09" w14:textId="77777777" w:rsidR="00DC0CB7" w:rsidRPr="00AD37DE" w:rsidRDefault="00DC0CB7" w:rsidP="00DC0CB7">
      <w:pPr>
        <w:rPr>
          <w:sz w:val="22"/>
          <w:szCs w:val="22"/>
          <w:lang w:val="lt-LT" w:eastAsia="en-US"/>
        </w:rPr>
      </w:pPr>
    </w:p>
    <w:p w14:paraId="6444F30B" w14:textId="77777777" w:rsidR="00DC0CB7" w:rsidRPr="00AD37DE" w:rsidRDefault="00DC0CB7" w:rsidP="00DC0CB7">
      <w:pPr>
        <w:pBdr>
          <w:top w:val="single" w:sz="4" w:space="1" w:color="auto"/>
          <w:left w:val="single" w:sz="4" w:space="4" w:color="auto"/>
          <w:bottom w:val="single" w:sz="4" w:space="1" w:color="auto"/>
          <w:right w:val="single" w:sz="4" w:space="4" w:color="auto"/>
        </w:pBdr>
        <w:tabs>
          <w:tab w:val="left" w:pos="540"/>
        </w:tabs>
        <w:rPr>
          <w:b/>
          <w:sz w:val="22"/>
          <w:szCs w:val="22"/>
          <w:lang w:val="lt-LT" w:eastAsia="en-US"/>
        </w:rPr>
      </w:pPr>
      <w:r w:rsidRPr="00AD37DE">
        <w:rPr>
          <w:b/>
          <w:sz w:val="22"/>
          <w:szCs w:val="22"/>
          <w:lang w:val="lt-LT" w:eastAsia="en-US"/>
        </w:rPr>
        <w:t>3.</w:t>
      </w:r>
      <w:r w:rsidRPr="00AD37DE">
        <w:rPr>
          <w:b/>
          <w:sz w:val="22"/>
          <w:szCs w:val="22"/>
          <w:lang w:val="lt-LT" w:eastAsia="en-US"/>
        </w:rPr>
        <w:tab/>
        <w:t>TINKAMUMO LAIKAS</w:t>
      </w:r>
    </w:p>
    <w:p w14:paraId="442CDA8B" w14:textId="77777777" w:rsidR="00DC0CB7" w:rsidRPr="00AD37DE" w:rsidRDefault="00DC0CB7" w:rsidP="00DC0CB7">
      <w:pPr>
        <w:rPr>
          <w:sz w:val="22"/>
          <w:szCs w:val="22"/>
          <w:lang w:val="lt-LT" w:eastAsia="en-US"/>
        </w:rPr>
      </w:pPr>
    </w:p>
    <w:p w14:paraId="07C8CF68" w14:textId="77777777" w:rsidR="00DC0CB7" w:rsidRPr="00AD37DE" w:rsidRDefault="00DC0CB7" w:rsidP="00DC0CB7">
      <w:pPr>
        <w:rPr>
          <w:sz w:val="22"/>
          <w:szCs w:val="22"/>
          <w:lang w:val="lt-LT" w:eastAsia="en-US"/>
        </w:rPr>
      </w:pPr>
      <w:r w:rsidRPr="00AD37DE">
        <w:rPr>
          <w:sz w:val="22"/>
          <w:szCs w:val="22"/>
          <w:lang w:val="lt-LT" w:eastAsia="en-US"/>
        </w:rPr>
        <w:t xml:space="preserve">EXP </w:t>
      </w:r>
      <w:proofErr w:type="spellStart"/>
      <w:r w:rsidRPr="00AD37DE">
        <w:rPr>
          <w:sz w:val="22"/>
          <w:szCs w:val="22"/>
          <w:lang w:val="lt-LT" w:eastAsia="en-US"/>
        </w:rPr>
        <w:t>mm.MMMM</w:t>
      </w:r>
      <w:proofErr w:type="spellEnd"/>
    </w:p>
    <w:p w14:paraId="3DC97224" w14:textId="77777777" w:rsidR="00DC0CB7" w:rsidRPr="00AD37DE" w:rsidRDefault="00DC0CB7" w:rsidP="00DC0CB7">
      <w:pPr>
        <w:rPr>
          <w:sz w:val="22"/>
          <w:szCs w:val="22"/>
          <w:lang w:val="lt-LT" w:eastAsia="en-US"/>
        </w:rPr>
      </w:pPr>
    </w:p>
    <w:p w14:paraId="742CB31B" w14:textId="77777777" w:rsidR="00DC0CB7" w:rsidRPr="00AD37DE" w:rsidRDefault="00DC0CB7" w:rsidP="00DC0CB7">
      <w:pPr>
        <w:rPr>
          <w:sz w:val="22"/>
          <w:szCs w:val="22"/>
          <w:lang w:val="lt-LT" w:eastAsia="en-US"/>
        </w:rPr>
      </w:pPr>
    </w:p>
    <w:p w14:paraId="71DFFF74" w14:textId="77777777" w:rsidR="00DC0CB7" w:rsidRPr="00AD37DE" w:rsidRDefault="00DC0CB7" w:rsidP="00DC0CB7">
      <w:pPr>
        <w:pBdr>
          <w:top w:val="single" w:sz="4" w:space="1" w:color="auto"/>
          <w:left w:val="single" w:sz="4" w:space="4" w:color="auto"/>
          <w:bottom w:val="single" w:sz="4" w:space="1" w:color="auto"/>
          <w:right w:val="single" w:sz="4" w:space="4" w:color="auto"/>
        </w:pBdr>
        <w:tabs>
          <w:tab w:val="left" w:pos="540"/>
        </w:tabs>
        <w:rPr>
          <w:b/>
          <w:sz w:val="22"/>
          <w:szCs w:val="22"/>
          <w:lang w:val="lt-LT" w:eastAsia="en-US"/>
        </w:rPr>
      </w:pPr>
      <w:r w:rsidRPr="00AD37DE">
        <w:rPr>
          <w:b/>
          <w:sz w:val="22"/>
          <w:szCs w:val="22"/>
          <w:lang w:val="lt-LT" w:eastAsia="en-US"/>
        </w:rPr>
        <w:t>4.</w:t>
      </w:r>
      <w:r w:rsidRPr="00AD37DE">
        <w:rPr>
          <w:b/>
          <w:sz w:val="22"/>
          <w:szCs w:val="22"/>
          <w:lang w:val="lt-LT" w:eastAsia="en-US"/>
        </w:rPr>
        <w:tab/>
        <w:t>SERIJOS NUMERIS</w:t>
      </w:r>
    </w:p>
    <w:p w14:paraId="3957EDAB" w14:textId="77777777" w:rsidR="00DC0CB7" w:rsidRPr="00AD37DE" w:rsidRDefault="00DC0CB7" w:rsidP="00DC0CB7">
      <w:pPr>
        <w:rPr>
          <w:sz w:val="22"/>
          <w:szCs w:val="22"/>
          <w:lang w:val="lt-LT" w:eastAsia="en-US"/>
        </w:rPr>
      </w:pPr>
    </w:p>
    <w:p w14:paraId="7D457B94" w14:textId="77777777" w:rsidR="00DC0CB7" w:rsidRPr="00AD37DE" w:rsidRDefault="00DC0CB7" w:rsidP="00DC0CB7">
      <w:pPr>
        <w:rPr>
          <w:sz w:val="22"/>
          <w:szCs w:val="22"/>
          <w:lang w:val="lt-LT" w:eastAsia="en-US"/>
        </w:rPr>
      </w:pPr>
      <w:r w:rsidRPr="00AD37DE">
        <w:rPr>
          <w:sz w:val="22"/>
          <w:szCs w:val="22"/>
          <w:lang w:val="lt-LT" w:eastAsia="en-US"/>
        </w:rPr>
        <w:t>Lot.</w:t>
      </w:r>
    </w:p>
    <w:p w14:paraId="6DA2E163" w14:textId="77777777" w:rsidR="00DC0CB7" w:rsidRPr="00AD37DE" w:rsidRDefault="00DC0CB7" w:rsidP="00DC0CB7">
      <w:pPr>
        <w:rPr>
          <w:sz w:val="22"/>
          <w:szCs w:val="22"/>
          <w:lang w:val="lt-LT" w:eastAsia="en-US"/>
        </w:rPr>
      </w:pPr>
    </w:p>
    <w:p w14:paraId="1CAD804A" w14:textId="77777777" w:rsidR="00DC0CB7" w:rsidRPr="00AD37DE" w:rsidRDefault="00DC0CB7" w:rsidP="00DC0CB7">
      <w:pPr>
        <w:rPr>
          <w:sz w:val="22"/>
          <w:szCs w:val="22"/>
          <w:lang w:val="lt-LT" w:eastAsia="en-US"/>
        </w:rPr>
      </w:pPr>
    </w:p>
    <w:p w14:paraId="471F4AF5" w14:textId="77777777" w:rsidR="00DC0CB7" w:rsidRPr="00AD37DE" w:rsidRDefault="00DC0CB7" w:rsidP="00DC0CB7">
      <w:pPr>
        <w:pBdr>
          <w:top w:val="single" w:sz="4" w:space="1" w:color="auto"/>
          <w:left w:val="single" w:sz="4" w:space="4" w:color="auto"/>
          <w:bottom w:val="single" w:sz="4" w:space="1" w:color="auto"/>
          <w:right w:val="single" w:sz="4" w:space="4" w:color="auto"/>
        </w:pBdr>
        <w:tabs>
          <w:tab w:val="left" w:pos="540"/>
        </w:tabs>
        <w:rPr>
          <w:b/>
          <w:sz w:val="22"/>
          <w:szCs w:val="22"/>
          <w:lang w:val="lt-LT" w:eastAsia="en-US"/>
        </w:rPr>
      </w:pPr>
      <w:r w:rsidRPr="00AD37DE">
        <w:rPr>
          <w:b/>
          <w:sz w:val="22"/>
          <w:szCs w:val="22"/>
          <w:lang w:val="lt-LT" w:eastAsia="en-US"/>
        </w:rPr>
        <w:t>5.</w:t>
      </w:r>
      <w:r w:rsidRPr="00AD37DE">
        <w:rPr>
          <w:b/>
          <w:sz w:val="22"/>
          <w:szCs w:val="22"/>
          <w:lang w:val="lt-LT" w:eastAsia="en-US"/>
        </w:rPr>
        <w:tab/>
        <w:t>KITA</w:t>
      </w:r>
    </w:p>
    <w:p w14:paraId="168B7C10" w14:textId="77777777" w:rsidR="00DC0CB7" w:rsidRPr="00AD37DE" w:rsidRDefault="00DC0CB7" w:rsidP="00DC0CB7">
      <w:pPr>
        <w:rPr>
          <w:sz w:val="22"/>
          <w:szCs w:val="22"/>
          <w:lang w:val="lt-LT" w:eastAsia="en-US"/>
        </w:rPr>
      </w:pPr>
    </w:p>
    <w:p w14:paraId="2C34DDEB" w14:textId="25FEE63D" w:rsidR="00DC0CB7" w:rsidRPr="0019721B" w:rsidRDefault="00DC0CB7" w:rsidP="0019721B">
      <w:pPr>
        <w:rPr>
          <w:sz w:val="22"/>
          <w:lang w:val="lt-LT"/>
        </w:rPr>
      </w:pPr>
      <w:r w:rsidRPr="00AD37DE">
        <w:rPr>
          <w:b/>
          <w:sz w:val="22"/>
          <w:szCs w:val="22"/>
          <w:lang w:val="lt-LT" w:eastAsia="en-US"/>
        </w:rPr>
        <w:br w:type="page"/>
      </w:r>
    </w:p>
    <w:p w14:paraId="3982CBEB" w14:textId="77777777" w:rsidR="00DC0CB7" w:rsidRPr="00AD37DE" w:rsidRDefault="00DC0CB7" w:rsidP="00DC0CB7">
      <w:pPr>
        <w:tabs>
          <w:tab w:val="left" w:pos="567"/>
        </w:tabs>
        <w:ind w:left="567" w:hanging="567"/>
        <w:jc w:val="center"/>
        <w:outlineLvl w:val="0"/>
        <w:rPr>
          <w:b/>
          <w:caps/>
          <w:sz w:val="22"/>
          <w:szCs w:val="22"/>
          <w:lang w:val="lt-LT" w:eastAsia="en-US"/>
        </w:rPr>
      </w:pPr>
      <w:bookmarkStart w:id="66" w:name="_Toc129243128"/>
      <w:bookmarkStart w:id="67" w:name="_Toc129243253"/>
    </w:p>
    <w:p w14:paraId="69D5B862" w14:textId="77777777" w:rsidR="00DC0CB7" w:rsidRPr="00AD37DE" w:rsidRDefault="00DC0CB7" w:rsidP="00DC0CB7">
      <w:pPr>
        <w:tabs>
          <w:tab w:val="left" w:pos="567"/>
        </w:tabs>
        <w:ind w:left="567" w:hanging="567"/>
        <w:jc w:val="center"/>
        <w:outlineLvl w:val="0"/>
        <w:rPr>
          <w:b/>
          <w:caps/>
          <w:sz w:val="22"/>
          <w:szCs w:val="22"/>
          <w:lang w:val="lt-LT" w:eastAsia="en-US"/>
        </w:rPr>
      </w:pPr>
    </w:p>
    <w:p w14:paraId="470F796B" w14:textId="77777777" w:rsidR="00DC0CB7" w:rsidRPr="00AD37DE" w:rsidRDefault="00DC0CB7" w:rsidP="00DC0CB7">
      <w:pPr>
        <w:tabs>
          <w:tab w:val="left" w:pos="567"/>
        </w:tabs>
        <w:ind w:left="567" w:hanging="567"/>
        <w:jc w:val="center"/>
        <w:outlineLvl w:val="0"/>
        <w:rPr>
          <w:b/>
          <w:caps/>
          <w:sz w:val="22"/>
          <w:szCs w:val="22"/>
          <w:lang w:val="lt-LT" w:eastAsia="en-US"/>
        </w:rPr>
      </w:pPr>
    </w:p>
    <w:p w14:paraId="37B1D457" w14:textId="77777777" w:rsidR="00DC0CB7" w:rsidRPr="00AD37DE" w:rsidRDefault="00DC0CB7" w:rsidP="00DC0CB7">
      <w:pPr>
        <w:tabs>
          <w:tab w:val="left" w:pos="567"/>
        </w:tabs>
        <w:ind w:left="567" w:hanging="567"/>
        <w:jc w:val="center"/>
        <w:outlineLvl w:val="0"/>
        <w:rPr>
          <w:b/>
          <w:caps/>
          <w:sz w:val="22"/>
          <w:szCs w:val="22"/>
          <w:lang w:val="lt-LT" w:eastAsia="en-US"/>
        </w:rPr>
      </w:pPr>
    </w:p>
    <w:p w14:paraId="3C2BD89C" w14:textId="77777777" w:rsidR="00DC0CB7" w:rsidRPr="00BF2482" w:rsidRDefault="00DC0CB7" w:rsidP="00DC0CB7">
      <w:pPr>
        <w:tabs>
          <w:tab w:val="left" w:pos="567"/>
        </w:tabs>
        <w:ind w:left="567" w:hanging="567"/>
        <w:jc w:val="center"/>
        <w:outlineLvl w:val="0"/>
        <w:rPr>
          <w:b/>
          <w:caps/>
          <w:sz w:val="22"/>
          <w:szCs w:val="22"/>
          <w:lang w:val="lt-LT" w:eastAsia="en-US"/>
        </w:rPr>
      </w:pPr>
    </w:p>
    <w:p w14:paraId="7921ABB0" w14:textId="77777777" w:rsidR="00DC0CB7" w:rsidRPr="00AD37DE" w:rsidRDefault="00DC0CB7" w:rsidP="00DC0CB7">
      <w:pPr>
        <w:tabs>
          <w:tab w:val="left" w:pos="567"/>
        </w:tabs>
        <w:ind w:left="567" w:hanging="567"/>
        <w:jc w:val="center"/>
        <w:outlineLvl w:val="0"/>
        <w:rPr>
          <w:b/>
          <w:caps/>
          <w:sz w:val="22"/>
          <w:szCs w:val="22"/>
          <w:lang w:val="lt-LT" w:eastAsia="en-US"/>
        </w:rPr>
      </w:pPr>
    </w:p>
    <w:p w14:paraId="1BC48908" w14:textId="77777777" w:rsidR="00DC0CB7" w:rsidRPr="00AD37DE" w:rsidRDefault="00DC0CB7" w:rsidP="00DC0CB7">
      <w:pPr>
        <w:tabs>
          <w:tab w:val="left" w:pos="567"/>
        </w:tabs>
        <w:ind w:left="567" w:hanging="567"/>
        <w:jc w:val="center"/>
        <w:outlineLvl w:val="0"/>
        <w:rPr>
          <w:b/>
          <w:caps/>
          <w:sz w:val="22"/>
          <w:szCs w:val="22"/>
          <w:lang w:val="lt-LT" w:eastAsia="en-US"/>
        </w:rPr>
      </w:pPr>
    </w:p>
    <w:p w14:paraId="5DC9C8C1" w14:textId="77777777" w:rsidR="00DC0CB7" w:rsidRPr="00AD37DE" w:rsidRDefault="00DC0CB7" w:rsidP="00DC0CB7">
      <w:pPr>
        <w:tabs>
          <w:tab w:val="left" w:pos="567"/>
        </w:tabs>
        <w:ind w:left="567" w:hanging="567"/>
        <w:jc w:val="center"/>
        <w:outlineLvl w:val="0"/>
        <w:rPr>
          <w:b/>
          <w:caps/>
          <w:sz w:val="22"/>
          <w:szCs w:val="22"/>
          <w:lang w:val="lt-LT" w:eastAsia="en-US"/>
        </w:rPr>
      </w:pPr>
    </w:p>
    <w:p w14:paraId="21276D94" w14:textId="77777777" w:rsidR="00DC0CB7" w:rsidRPr="00AD37DE" w:rsidRDefault="00DC0CB7" w:rsidP="00DC0CB7">
      <w:pPr>
        <w:tabs>
          <w:tab w:val="left" w:pos="567"/>
        </w:tabs>
        <w:ind w:left="567" w:hanging="567"/>
        <w:jc w:val="center"/>
        <w:outlineLvl w:val="0"/>
        <w:rPr>
          <w:b/>
          <w:caps/>
          <w:sz w:val="22"/>
          <w:szCs w:val="22"/>
          <w:lang w:val="lt-LT" w:eastAsia="en-US"/>
        </w:rPr>
      </w:pPr>
      <w:bookmarkStart w:id="68" w:name="_Toc129243137"/>
      <w:bookmarkStart w:id="69" w:name="_Toc129243262"/>
      <w:bookmarkEnd w:id="66"/>
      <w:bookmarkEnd w:id="67"/>
    </w:p>
    <w:p w14:paraId="00A39BF7" w14:textId="77777777" w:rsidR="00DC0CB7" w:rsidRPr="00AD37DE" w:rsidRDefault="00DC0CB7" w:rsidP="00DC0CB7">
      <w:pPr>
        <w:tabs>
          <w:tab w:val="left" w:pos="567"/>
        </w:tabs>
        <w:ind w:left="567" w:hanging="567"/>
        <w:jc w:val="center"/>
        <w:outlineLvl w:val="0"/>
        <w:rPr>
          <w:b/>
          <w:caps/>
          <w:sz w:val="22"/>
          <w:szCs w:val="22"/>
          <w:lang w:val="lt-LT" w:eastAsia="en-US"/>
        </w:rPr>
      </w:pPr>
    </w:p>
    <w:p w14:paraId="1FA2F400" w14:textId="77777777" w:rsidR="00DC0CB7" w:rsidRPr="00AD37DE" w:rsidRDefault="00DC0CB7" w:rsidP="00DC0CB7">
      <w:pPr>
        <w:tabs>
          <w:tab w:val="left" w:pos="567"/>
        </w:tabs>
        <w:ind w:left="567" w:hanging="567"/>
        <w:jc w:val="center"/>
        <w:outlineLvl w:val="0"/>
        <w:rPr>
          <w:b/>
          <w:caps/>
          <w:sz w:val="22"/>
          <w:szCs w:val="22"/>
          <w:lang w:val="lt-LT" w:eastAsia="en-US"/>
        </w:rPr>
      </w:pPr>
    </w:p>
    <w:p w14:paraId="4977705A" w14:textId="77777777" w:rsidR="00DC0CB7" w:rsidRPr="00AD37DE" w:rsidRDefault="00DC0CB7" w:rsidP="00DC0CB7">
      <w:pPr>
        <w:tabs>
          <w:tab w:val="left" w:pos="567"/>
        </w:tabs>
        <w:ind w:left="567" w:hanging="567"/>
        <w:jc w:val="center"/>
        <w:outlineLvl w:val="0"/>
        <w:rPr>
          <w:b/>
          <w:caps/>
          <w:sz w:val="22"/>
          <w:szCs w:val="22"/>
          <w:lang w:val="lt-LT" w:eastAsia="en-US"/>
        </w:rPr>
      </w:pPr>
    </w:p>
    <w:p w14:paraId="061E1590" w14:textId="77777777" w:rsidR="00DC0CB7" w:rsidRPr="00AD37DE" w:rsidRDefault="00DC0CB7" w:rsidP="00DC0CB7">
      <w:pPr>
        <w:tabs>
          <w:tab w:val="left" w:pos="567"/>
        </w:tabs>
        <w:ind w:left="567" w:hanging="567"/>
        <w:jc w:val="center"/>
        <w:outlineLvl w:val="0"/>
        <w:rPr>
          <w:b/>
          <w:caps/>
          <w:sz w:val="22"/>
          <w:szCs w:val="22"/>
          <w:lang w:val="lt-LT" w:eastAsia="en-US"/>
        </w:rPr>
      </w:pPr>
    </w:p>
    <w:p w14:paraId="4B2DDD79" w14:textId="77777777" w:rsidR="00DC0CB7" w:rsidRPr="00AD37DE" w:rsidRDefault="00DC0CB7" w:rsidP="00DC0CB7">
      <w:pPr>
        <w:tabs>
          <w:tab w:val="left" w:pos="567"/>
        </w:tabs>
        <w:ind w:left="567" w:hanging="567"/>
        <w:jc w:val="center"/>
        <w:outlineLvl w:val="0"/>
        <w:rPr>
          <w:b/>
          <w:caps/>
          <w:sz w:val="22"/>
          <w:szCs w:val="22"/>
          <w:lang w:val="lt-LT" w:eastAsia="en-US"/>
        </w:rPr>
      </w:pPr>
    </w:p>
    <w:p w14:paraId="39965295" w14:textId="77777777" w:rsidR="00DC0CB7" w:rsidRPr="00AD37DE" w:rsidRDefault="00DC0CB7" w:rsidP="00DC0CB7">
      <w:pPr>
        <w:tabs>
          <w:tab w:val="left" w:pos="567"/>
        </w:tabs>
        <w:ind w:left="567" w:hanging="567"/>
        <w:jc w:val="center"/>
        <w:outlineLvl w:val="0"/>
        <w:rPr>
          <w:b/>
          <w:caps/>
          <w:sz w:val="22"/>
          <w:szCs w:val="22"/>
          <w:lang w:val="lt-LT" w:eastAsia="en-US"/>
        </w:rPr>
      </w:pPr>
    </w:p>
    <w:p w14:paraId="56EAFFFC" w14:textId="77777777" w:rsidR="00DC0CB7" w:rsidRPr="00AD37DE" w:rsidRDefault="00DC0CB7" w:rsidP="00DC0CB7">
      <w:pPr>
        <w:tabs>
          <w:tab w:val="left" w:pos="567"/>
        </w:tabs>
        <w:ind w:left="567" w:hanging="567"/>
        <w:jc w:val="center"/>
        <w:outlineLvl w:val="0"/>
        <w:rPr>
          <w:b/>
          <w:caps/>
          <w:sz w:val="22"/>
          <w:szCs w:val="22"/>
          <w:lang w:val="lt-LT" w:eastAsia="en-US"/>
        </w:rPr>
      </w:pPr>
    </w:p>
    <w:p w14:paraId="106B48EE" w14:textId="77777777" w:rsidR="00DC0CB7" w:rsidRPr="00AD37DE" w:rsidRDefault="00DC0CB7" w:rsidP="00DC0CB7">
      <w:pPr>
        <w:tabs>
          <w:tab w:val="left" w:pos="567"/>
        </w:tabs>
        <w:ind w:left="567" w:hanging="567"/>
        <w:jc w:val="center"/>
        <w:outlineLvl w:val="0"/>
        <w:rPr>
          <w:b/>
          <w:caps/>
          <w:sz w:val="22"/>
          <w:szCs w:val="22"/>
          <w:lang w:val="lt-LT" w:eastAsia="en-US"/>
        </w:rPr>
      </w:pPr>
    </w:p>
    <w:p w14:paraId="7ED998E4" w14:textId="77777777" w:rsidR="00DC0CB7" w:rsidRPr="00AD37DE" w:rsidRDefault="00DC0CB7" w:rsidP="00DC0CB7">
      <w:pPr>
        <w:tabs>
          <w:tab w:val="left" w:pos="567"/>
        </w:tabs>
        <w:ind w:left="567" w:hanging="567"/>
        <w:jc w:val="center"/>
        <w:outlineLvl w:val="0"/>
        <w:rPr>
          <w:b/>
          <w:caps/>
          <w:sz w:val="22"/>
          <w:szCs w:val="22"/>
          <w:lang w:val="lt-LT" w:eastAsia="en-US"/>
        </w:rPr>
      </w:pPr>
    </w:p>
    <w:p w14:paraId="7CCB5923" w14:textId="77777777" w:rsidR="00DC0CB7" w:rsidRPr="00AD37DE" w:rsidRDefault="00DC0CB7" w:rsidP="00DC0CB7">
      <w:pPr>
        <w:tabs>
          <w:tab w:val="left" w:pos="567"/>
        </w:tabs>
        <w:ind w:left="567" w:hanging="567"/>
        <w:jc w:val="center"/>
        <w:outlineLvl w:val="0"/>
        <w:rPr>
          <w:b/>
          <w:caps/>
          <w:sz w:val="22"/>
          <w:szCs w:val="22"/>
          <w:lang w:val="lt-LT" w:eastAsia="en-US"/>
        </w:rPr>
      </w:pPr>
    </w:p>
    <w:p w14:paraId="20278CBA" w14:textId="77777777" w:rsidR="00DC0CB7" w:rsidRPr="00AD37DE" w:rsidRDefault="00DC0CB7" w:rsidP="00DC0CB7">
      <w:pPr>
        <w:tabs>
          <w:tab w:val="left" w:pos="567"/>
        </w:tabs>
        <w:ind w:left="567" w:hanging="567"/>
        <w:jc w:val="center"/>
        <w:outlineLvl w:val="0"/>
        <w:rPr>
          <w:b/>
          <w:caps/>
          <w:sz w:val="22"/>
          <w:szCs w:val="22"/>
          <w:lang w:val="lt-LT" w:eastAsia="en-US"/>
        </w:rPr>
      </w:pPr>
    </w:p>
    <w:p w14:paraId="284E7C89" w14:textId="77777777" w:rsidR="00DC0CB7" w:rsidRPr="00AD37DE" w:rsidRDefault="00DC0CB7" w:rsidP="00DC0CB7">
      <w:pPr>
        <w:tabs>
          <w:tab w:val="left" w:pos="567"/>
        </w:tabs>
        <w:ind w:left="567" w:hanging="567"/>
        <w:jc w:val="center"/>
        <w:outlineLvl w:val="0"/>
        <w:rPr>
          <w:b/>
          <w:caps/>
          <w:sz w:val="22"/>
          <w:szCs w:val="22"/>
          <w:lang w:val="lt-LT" w:eastAsia="en-US"/>
        </w:rPr>
      </w:pPr>
    </w:p>
    <w:p w14:paraId="660C59C0" w14:textId="77777777" w:rsidR="00DC0CB7" w:rsidRPr="00AD37DE" w:rsidRDefault="00DC0CB7" w:rsidP="00DC0CB7">
      <w:pPr>
        <w:tabs>
          <w:tab w:val="left" w:pos="567"/>
        </w:tabs>
        <w:ind w:left="567" w:hanging="567"/>
        <w:jc w:val="center"/>
        <w:outlineLvl w:val="0"/>
        <w:rPr>
          <w:b/>
          <w:caps/>
          <w:sz w:val="22"/>
          <w:szCs w:val="22"/>
          <w:lang w:val="lt-LT" w:eastAsia="en-US"/>
        </w:rPr>
      </w:pPr>
    </w:p>
    <w:p w14:paraId="02DC0D9E" w14:textId="77777777" w:rsidR="00DC0CB7" w:rsidRPr="00AD37DE" w:rsidRDefault="00DC0CB7" w:rsidP="00DC0CB7">
      <w:pPr>
        <w:tabs>
          <w:tab w:val="left" w:pos="567"/>
        </w:tabs>
        <w:ind w:left="567" w:hanging="567"/>
        <w:jc w:val="center"/>
        <w:outlineLvl w:val="0"/>
        <w:rPr>
          <w:b/>
          <w:caps/>
          <w:sz w:val="22"/>
          <w:szCs w:val="22"/>
          <w:lang w:val="lt-LT" w:eastAsia="en-US"/>
        </w:rPr>
      </w:pPr>
    </w:p>
    <w:p w14:paraId="4F032B55" w14:textId="6B8C7DC7" w:rsidR="00DC0CB7" w:rsidRPr="00AD37DE" w:rsidRDefault="00DC0CB7" w:rsidP="00DC0CB7">
      <w:pPr>
        <w:tabs>
          <w:tab w:val="left" w:pos="567"/>
        </w:tabs>
        <w:ind w:left="567" w:hanging="567"/>
        <w:jc w:val="center"/>
        <w:outlineLvl w:val="0"/>
        <w:rPr>
          <w:b/>
          <w:caps/>
          <w:sz w:val="22"/>
          <w:szCs w:val="22"/>
          <w:lang w:val="lt-LT" w:eastAsia="en-US"/>
        </w:rPr>
      </w:pPr>
      <w:r w:rsidRPr="00AD37DE">
        <w:rPr>
          <w:b/>
          <w:caps/>
          <w:sz w:val="22"/>
          <w:szCs w:val="22"/>
          <w:lang w:val="lt-LT" w:eastAsia="en-US"/>
        </w:rPr>
        <w:t>B. PAKUOTĖS LAPELIS</w:t>
      </w:r>
      <w:bookmarkEnd w:id="68"/>
      <w:bookmarkEnd w:id="69"/>
    </w:p>
    <w:p w14:paraId="47A239EB" w14:textId="77777777" w:rsidR="00DC0CB7" w:rsidRPr="00AD37DE" w:rsidRDefault="00DC0CB7" w:rsidP="00DC0CB7">
      <w:pPr>
        <w:tabs>
          <w:tab w:val="left" w:pos="567"/>
        </w:tabs>
        <w:ind w:left="567" w:hanging="567"/>
        <w:jc w:val="center"/>
        <w:outlineLvl w:val="0"/>
        <w:rPr>
          <w:b/>
          <w:caps/>
          <w:sz w:val="22"/>
          <w:szCs w:val="22"/>
          <w:lang w:val="lt-LT" w:eastAsia="en-US"/>
        </w:rPr>
      </w:pPr>
      <w:r w:rsidRPr="00AD37DE">
        <w:rPr>
          <w:b/>
          <w:caps/>
          <w:sz w:val="22"/>
          <w:szCs w:val="22"/>
          <w:lang w:val="lt-LT" w:eastAsia="en-US"/>
        </w:rPr>
        <w:br w:type="page"/>
      </w:r>
      <w:bookmarkStart w:id="70" w:name="_Toc129243138"/>
      <w:bookmarkStart w:id="71" w:name="_Toc129243263"/>
      <w:r w:rsidRPr="00AD37DE">
        <w:rPr>
          <w:rFonts w:eastAsia="Times New Roman"/>
          <w:b/>
          <w:sz w:val="22"/>
          <w:szCs w:val="22"/>
          <w:lang w:val="lt-LT" w:eastAsia="en-US"/>
        </w:rPr>
        <w:lastRenderedPageBreak/>
        <w:t>Pakuotės lapelis: informacija vartotojui</w:t>
      </w:r>
      <w:bookmarkEnd w:id="70"/>
      <w:bookmarkEnd w:id="71"/>
    </w:p>
    <w:p w14:paraId="3594B547" w14:textId="77777777" w:rsidR="00DC0CB7" w:rsidRPr="00AD37DE" w:rsidRDefault="00DC0CB7" w:rsidP="00DC0CB7">
      <w:pPr>
        <w:rPr>
          <w:sz w:val="22"/>
          <w:szCs w:val="22"/>
          <w:lang w:val="lt-LT" w:eastAsia="en-US"/>
        </w:rPr>
      </w:pPr>
    </w:p>
    <w:p w14:paraId="24FB3485" w14:textId="77777777" w:rsidR="00DC0CB7" w:rsidRPr="00AD37DE" w:rsidRDefault="00DC0CB7" w:rsidP="00DC0CB7">
      <w:pPr>
        <w:jc w:val="center"/>
        <w:rPr>
          <w:b/>
          <w:sz w:val="22"/>
          <w:szCs w:val="22"/>
          <w:lang w:val="lt-LT" w:eastAsia="en-US"/>
        </w:rPr>
      </w:pPr>
      <w:proofErr w:type="spellStart"/>
      <w:r w:rsidRPr="00AD37DE">
        <w:rPr>
          <w:b/>
          <w:sz w:val="22"/>
          <w:szCs w:val="22"/>
          <w:lang w:val="lt-LT" w:eastAsia="en-US"/>
        </w:rPr>
        <w:t>Panzilan</w:t>
      </w:r>
      <w:proofErr w:type="spellEnd"/>
      <w:r w:rsidRPr="00AD37DE">
        <w:rPr>
          <w:b/>
          <w:sz w:val="22"/>
          <w:szCs w:val="22"/>
          <w:lang w:val="lt-LT" w:eastAsia="en-US"/>
        </w:rPr>
        <w:t xml:space="preserve"> 20 mg skrandyje neirios tabletės</w:t>
      </w:r>
    </w:p>
    <w:p w14:paraId="541A8FFB" w14:textId="4BEE7C87" w:rsidR="00DC0CB7" w:rsidRPr="00AD37DE" w:rsidRDefault="00246DAD" w:rsidP="00DC0CB7">
      <w:pPr>
        <w:jc w:val="center"/>
        <w:rPr>
          <w:sz w:val="22"/>
          <w:szCs w:val="22"/>
          <w:lang w:val="lt-LT" w:eastAsia="en-US"/>
        </w:rPr>
      </w:pPr>
      <w:proofErr w:type="spellStart"/>
      <w:r>
        <w:rPr>
          <w:sz w:val="22"/>
          <w:szCs w:val="22"/>
          <w:lang w:val="lt-LT" w:eastAsia="en-US"/>
        </w:rPr>
        <w:t>p</w:t>
      </w:r>
      <w:r w:rsidR="00DC0CB7" w:rsidRPr="00AD37DE">
        <w:rPr>
          <w:sz w:val="22"/>
          <w:szCs w:val="22"/>
          <w:lang w:val="lt-LT" w:eastAsia="en-US"/>
        </w:rPr>
        <w:t>antoprazolas</w:t>
      </w:r>
      <w:proofErr w:type="spellEnd"/>
    </w:p>
    <w:p w14:paraId="1A127CD5" w14:textId="77777777" w:rsidR="00DC0CB7" w:rsidRPr="00AD37DE" w:rsidRDefault="00DC0CB7" w:rsidP="00DC0CB7">
      <w:pPr>
        <w:rPr>
          <w:sz w:val="22"/>
          <w:szCs w:val="22"/>
          <w:lang w:val="lt-LT" w:eastAsia="en-US"/>
        </w:rPr>
      </w:pPr>
    </w:p>
    <w:p w14:paraId="524BB964" w14:textId="77777777" w:rsidR="00DC0CB7" w:rsidRPr="00AD37DE" w:rsidRDefault="00DC0CB7" w:rsidP="00DC0CB7">
      <w:pPr>
        <w:rPr>
          <w:b/>
          <w:sz w:val="22"/>
          <w:szCs w:val="22"/>
          <w:lang w:val="lt-LT" w:eastAsia="en-US"/>
        </w:rPr>
      </w:pPr>
      <w:r w:rsidRPr="00AD37DE">
        <w:rPr>
          <w:b/>
          <w:sz w:val="22"/>
          <w:szCs w:val="22"/>
          <w:lang w:val="lt-LT" w:eastAsia="en-US"/>
        </w:rPr>
        <w:t xml:space="preserve">Atidžiai perskaitykite visą šį lapelį, </w:t>
      </w:r>
      <w:r w:rsidRPr="00AD37DE">
        <w:rPr>
          <w:rFonts w:eastAsia="Times New Roman"/>
          <w:b/>
          <w:sz w:val="22"/>
          <w:szCs w:val="22"/>
          <w:lang w:val="lt-LT" w:eastAsia="en-US"/>
        </w:rPr>
        <w:t xml:space="preserve">prieš pradėdami vartoti šį vaistą, </w:t>
      </w:r>
      <w:r w:rsidRPr="00AD37DE">
        <w:rPr>
          <w:b/>
          <w:sz w:val="22"/>
          <w:szCs w:val="22"/>
          <w:lang w:val="lt-LT" w:eastAsia="en-US"/>
        </w:rPr>
        <w:t>nes jame pateikiama Jums svarbi informacija.</w:t>
      </w:r>
    </w:p>
    <w:p w14:paraId="3E140C24" w14:textId="77777777" w:rsidR="00DC0CB7" w:rsidRPr="00AD37DE" w:rsidRDefault="00DC0CB7" w:rsidP="00DC0CB7">
      <w:pPr>
        <w:rPr>
          <w:rFonts w:eastAsia="Times New Roman"/>
          <w:sz w:val="22"/>
          <w:szCs w:val="22"/>
          <w:lang w:val="lt-LT" w:eastAsia="en-US"/>
        </w:rPr>
      </w:pPr>
      <w:r w:rsidRPr="00AD37DE">
        <w:rPr>
          <w:noProof/>
          <w:sz w:val="22"/>
          <w:szCs w:val="22"/>
          <w:lang w:val="lt-LT" w:eastAsia="en-US"/>
        </w:rPr>
        <w:t xml:space="preserve">Visada vartokite šį vaistą tiksliai kaip aprašyta šiame lapelyje arba kaip nurodė gydytojas arba vaistininkas. </w:t>
      </w:r>
      <w:r w:rsidRPr="00AD37DE">
        <w:rPr>
          <w:rFonts w:eastAsia="Times New Roman"/>
          <w:sz w:val="22"/>
          <w:szCs w:val="22"/>
          <w:lang w:val="lt-LT" w:eastAsia="en-US"/>
        </w:rPr>
        <w:t xml:space="preserve"> </w:t>
      </w:r>
    </w:p>
    <w:p w14:paraId="2222A09D" w14:textId="77777777" w:rsidR="00DC0CB7" w:rsidRPr="00AD37DE" w:rsidRDefault="00DC0CB7" w:rsidP="00DC0CB7">
      <w:pPr>
        <w:numPr>
          <w:ilvl w:val="0"/>
          <w:numId w:val="5"/>
        </w:numPr>
        <w:shd w:val="clear" w:color="auto" w:fill="FFFFFF"/>
        <w:ind w:left="567" w:hanging="567"/>
        <w:contextualSpacing/>
        <w:rPr>
          <w:sz w:val="22"/>
          <w:szCs w:val="22"/>
          <w:lang w:val="lt-LT" w:eastAsia="en-US"/>
        </w:rPr>
      </w:pPr>
      <w:r w:rsidRPr="00AD37DE">
        <w:rPr>
          <w:sz w:val="22"/>
          <w:szCs w:val="22"/>
          <w:lang w:val="lt-LT" w:eastAsia="en-US"/>
        </w:rPr>
        <w:t>Neišmeskite šio lapelio, nes vėl gali prireikti jį perskaityti.</w:t>
      </w:r>
    </w:p>
    <w:p w14:paraId="25787137" w14:textId="77777777" w:rsidR="00DC0CB7" w:rsidRPr="00AD37DE" w:rsidRDefault="00DC0CB7" w:rsidP="00DC0CB7">
      <w:pPr>
        <w:numPr>
          <w:ilvl w:val="0"/>
          <w:numId w:val="5"/>
        </w:numPr>
        <w:shd w:val="clear" w:color="auto" w:fill="FFFFFF"/>
        <w:ind w:left="567" w:hanging="567"/>
        <w:contextualSpacing/>
        <w:rPr>
          <w:sz w:val="22"/>
          <w:szCs w:val="22"/>
          <w:lang w:val="lt-LT" w:eastAsia="en-US"/>
        </w:rPr>
      </w:pPr>
      <w:r w:rsidRPr="00AD37DE">
        <w:rPr>
          <w:sz w:val="22"/>
          <w:szCs w:val="22"/>
          <w:lang w:val="lt-LT" w:eastAsia="en-US"/>
        </w:rPr>
        <w:t>Jeigu norite sužinoti daugiau arba pasitarti, kreipkitės į vaistininką.</w:t>
      </w:r>
    </w:p>
    <w:p w14:paraId="189C1E14" w14:textId="77777777" w:rsidR="00DC0CB7" w:rsidRPr="00AD37DE" w:rsidRDefault="00DC0CB7" w:rsidP="00DC0CB7">
      <w:pPr>
        <w:numPr>
          <w:ilvl w:val="0"/>
          <w:numId w:val="5"/>
        </w:numPr>
        <w:shd w:val="clear" w:color="auto" w:fill="FFFFFF"/>
        <w:ind w:left="567" w:hanging="567"/>
        <w:contextualSpacing/>
        <w:rPr>
          <w:rFonts w:eastAsia="Times New Roman"/>
          <w:sz w:val="22"/>
          <w:szCs w:val="22"/>
          <w:lang w:val="lt-LT" w:eastAsia="en-US"/>
        </w:rPr>
      </w:pPr>
      <w:r w:rsidRPr="00AD37DE">
        <w:rPr>
          <w:rFonts w:eastAsia="Times New Roman"/>
          <w:sz w:val="22"/>
          <w:szCs w:val="22"/>
          <w:lang w:val="lt-LT" w:eastAsia="en-US"/>
        </w:rPr>
        <w:t xml:space="preserve">Jeigu pasireiškė šalutinis poveikis </w:t>
      </w:r>
      <w:r w:rsidRPr="00AD37DE">
        <w:rPr>
          <w:noProof/>
          <w:sz w:val="22"/>
          <w:szCs w:val="22"/>
          <w:lang w:val="lt-LT" w:eastAsia="en-US"/>
        </w:rPr>
        <w:t>(net jeigu jis šiame lapelyje nenurodytas)</w:t>
      </w:r>
      <w:r w:rsidRPr="00AD37DE">
        <w:rPr>
          <w:rFonts w:eastAsia="Times New Roman"/>
          <w:sz w:val="22"/>
          <w:szCs w:val="22"/>
          <w:lang w:val="lt-LT" w:eastAsia="en-US"/>
        </w:rPr>
        <w:t>, kreipkitės į gydytoją arba vaistininką. Žr. 4 skyrių.</w:t>
      </w:r>
    </w:p>
    <w:p w14:paraId="383AA99A" w14:textId="77777777" w:rsidR="00DC0CB7" w:rsidRPr="00AD37DE" w:rsidRDefault="00DC0CB7" w:rsidP="00DC0CB7">
      <w:pPr>
        <w:numPr>
          <w:ilvl w:val="0"/>
          <w:numId w:val="5"/>
        </w:numPr>
        <w:shd w:val="clear" w:color="auto" w:fill="FFFFFF"/>
        <w:ind w:left="567" w:hanging="567"/>
        <w:contextualSpacing/>
        <w:rPr>
          <w:sz w:val="22"/>
          <w:szCs w:val="22"/>
          <w:lang w:val="lt-LT" w:eastAsia="en-US"/>
        </w:rPr>
      </w:pPr>
      <w:r w:rsidRPr="00AD37DE">
        <w:rPr>
          <w:sz w:val="22"/>
          <w:szCs w:val="22"/>
          <w:lang w:val="lt-LT" w:eastAsia="en-US"/>
        </w:rPr>
        <w:t xml:space="preserve">Jeigu per 2 savaites </w:t>
      </w:r>
      <w:r w:rsidRPr="00FD5AB7">
        <w:rPr>
          <w:rFonts w:eastAsia="Times New Roman"/>
          <w:noProof/>
          <w:snapToGrid w:val="0"/>
          <w:sz w:val="22"/>
          <w:szCs w:val="22"/>
          <w:lang w:val="lt-LT" w:eastAsia="en-US"/>
        </w:rPr>
        <w:t>Jūsų savijauta nepagerėjo arba net pablogėjo</w:t>
      </w:r>
      <w:r w:rsidRPr="00AD37DE">
        <w:rPr>
          <w:sz w:val="22"/>
          <w:szCs w:val="22"/>
          <w:lang w:val="lt-LT" w:eastAsia="en-US"/>
        </w:rPr>
        <w:t>, kreipkitės į gydytoją.</w:t>
      </w:r>
    </w:p>
    <w:p w14:paraId="3D894599" w14:textId="77777777" w:rsidR="00DC0CB7" w:rsidRPr="00AD37DE" w:rsidRDefault="00DC0CB7" w:rsidP="00DC0CB7">
      <w:pPr>
        <w:rPr>
          <w:rFonts w:eastAsia="Times New Roman"/>
          <w:sz w:val="22"/>
          <w:szCs w:val="22"/>
          <w:lang w:val="lt-LT" w:eastAsia="en-US"/>
        </w:rPr>
      </w:pPr>
    </w:p>
    <w:p w14:paraId="563FD174" w14:textId="77777777" w:rsidR="00DC0CB7" w:rsidRPr="00AD37DE" w:rsidRDefault="00DC0CB7" w:rsidP="00DC0CB7">
      <w:pPr>
        <w:keepNext/>
        <w:tabs>
          <w:tab w:val="left" w:pos="567"/>
        </w:tabs>
        <w:spacing w:line="260" w:lineRule="exact"/>
        <w:jc w:val="both"/>
        <w:outlineLvl w:val="3"/>
        <w:rPr>
          <w:rFonts w:eastAsia="Times New Roman"/>
          <w:b/>
          <w:bCs/>
          <w:snapToGrid w:val="0"/>
          <w:sz w:val="22"/>
          <w:szCs w:val="22"/>
          <w:lang w:val="lt-LT" w:eastAsia="en-US"/>
        </w:rPr>
      </w:pPr>
      <w:r w:rsidRPr="00AD37DE">
        <w:rPr>
          <w:rFonts w:eastAsia="Times New Roman"/>
          <w:b/>
          <w:bCs/>
          <w:snapToGrid w:val="0"/>
          <w:sz w:val="22"/>
          <w:szCs w:val="22"/>
          <w:lang w:val="lt-LT" w:eastAsia="en-US"/>
        </w:rPr>
        <w:t>Apie ką rašoma šiame lapelyje?</w:t>
      </w:r>
    </w:p>
    <w:p w14:paraId="695324EE" w14:textId="77777777" w:rsidR="00DC0CB7" w:rsidRPr="00AD37DE" w:rsidRDefault="00DC0CB7" w:rsidP="00DC0CB7">
      <w:pPr>
        <w:tabs>
          <w:tab w:val="left" w:pos="567"/>
        </w:tabs>
        <w:rPr>
          <w:sz w:val="22"/>
          <w:szCs w:val="22"/>
          <w:lang w:val="lt-LT" w:eastAsia="en-US"/>
        </w:rPr>
      </w:pPr>
      <w:r w:rsidRPr="00AD37DE">
        <w:rPr>
          <w:sz w:val="22"/>
          <w:szCs w:val="22"/>
          <w:lang w:val="lt-LT" w:eastAsia="en-US"/>
        </w:rPr>
        <w:t>1.</w:t>
      </w:r>
      <w:r w:rsidRPr="00AD37DE">
        <w:rPr>
          <w:sz w:val="22"/>
          <w:szCs w:val="22"/>
          <w:lang w:val="lt-LT" w:eastAsia="en-US"/>
        </w:rPr>
        <w:tab/>
        <w:t xml:space="preserve">Kas yra </w:t>
      </w:r>
      <w:proofErr w:type="spellStart"/>
      <w:r w:rsidRPr="00AD37DE">
        <w:rPr>
          <w:sz w:val="22"/>
          <w:szCs w:val="22"/>
          <w:lang w:val="lt-LT" w:eastAsia="en-US"/>
        </w:rPr>
        <w:t>Panzilan</w:t>
      </w:r>
      <w:proofErr w:type="spellEnd"/>
      <w:r w:rsidRPr="00AD37DE">
        <w:rPr>
          <w:sz w:val="22"/>
          <w:szCs w:val="22"/>
          <w:lang w:val="lt-LT" w:eastAsia="en-US"/>
        </w:rPr>
        <w:t xml:space="preserve"> ir kam jis vartojamas</w:t>
      </w:r>
    </w:p>
    <w:p w14:paraId="35BCBDD7" w14:textId="77777777" w:rsidR="00DC0CB7" w:rsidRPr="00AD37DE" w:rsidRDefault="00DC0CB7" w:rsidP="00DC0CB7">
      <w:pPr>
        <w:tabs>
          <w:tab w:val="left" w:pos="567"/>
        </w:tabs>
        <w:rPr>
          <w:b/>
          <w:sz w:val="22"/>
          <w:szCs w:val="22"/>
          <w:lang w:val="lt-LT" w:eastAsia="en-US"/>
        </w:rPr>
      </w:pPr>
      <w:r w:rsidRPr="00AD37DE">
        <w:rPr>
          <w:sz w:val="22"/>
          <w:szCs w:val="22"/>
          <w:lang w:val="lt-LT" w:eastAsia="en-US"/>
        </w:rPr>
        <w:t>2.</w:t>
      </w:r>
      <w:r w:rsidRPr="00AD37DE">
        <w:rPr>
          <w:sz w:val="22"/>
          <w:szCs w:val="22"/>
          <w:lang w:val="lt-LT" w:eastAsia="en-US"/>
        </w:rPr>
        <w:tab/>
        <w:t xml:space="preserve">Kas žinotina prieš vartojant </w:t>
      </w:r>
      <w:proofErr w:type="spellStart"/>
      <w:r w:rsidRPr="00AD37DE">
        <w:rPr>
          <w:sz w:val="22"/>
          <w:szCs w:val="22"/>
          <w:lang w:val="lt-LT" w:eastAsia="en-US"/>
        </w:rPr>
        <w:t>Panzilan</w:t>
      </w:r>
      <w:proofErr w:type="spellEnd"/>
    </w:p>
    <w:p w14:paraId="24CBB2DB" w14:textId="77777777" w:rsidR="00DC0CB7" w:rsidRPr="00AD37DE" w:rsidRDefault="00DC0CB7" w:rsidP="00DC0CB7">
      <w:pPr>
        <w:tabs>
          <w:tab w:val="left" w:pos="567"/>
        </w:tabs>
        <w:rPr>
          <w:sz w:val="22"/>
          <w:szCs w:val="22"/>
          <w:lang w:val="lt-LT" w:eastAsia="en-US"/>
        </w:rPr>
      </w:pPr>
      <w:r w:rsidRPr="00AD37DE">
        <w:rPr>
          <w:sz w:val="22"/>
          <w:szCs w:val="22"/>
          <w:lang w:val="lt-LT" w:eastAsia="en-US"/>
        </w:rPr>
        <w:t>3.</w:t>
      </w:r>
      <w:r w:rsidRPr="00AD37DE">
        <w:rPr>
          <w:sz w:val="22"/>
          <w:szCs w:val="22"/>
          <w:lang w:val="lt-LT" w:eastAsia="en-US"/>
        </w:rPr>
        <w:tab/>
        <w:t xml:space="preserve">Kaip vartoti </w:t>
      </w:r>
      <w:proofErr w:type="spellStart"/>
      <w:r w:rsidRPr="00AD37DE">
        <w:rPr>
          <w:sz w:val="22"/>
          <w:szCs w:val="22"/>
          <w:lang w:val="lt-LT" w:eastAsia="en-US"/>
        </w:rPr>
        <w:t>Panzilan</w:t>
      </w:r>
      <w:proofErr w:type="spellEnd"/>
    </w:p>
    <w:p w14:paraId="3599358E" w14:textId="77777777" w:rsidR="00DC0CB7" w:rsidRPr="00AD37DE" w:rsidRDefault="00DC0CB7" w:rsidP="00DC0CB7">
      <w:pPr>
        <w:tabs>
          <w:tab w:val="left" w:pos="567"/>
        </w:tabs>
        <w:rPr>
          <w:sz w:val="22"/>
          <w:szCs w:val="22"/>
          <w:lang w:val="lt-LT" w:eastAsia="en-US"/>
        </w:rPr>
      </w:pPr>
      <w:r w:rsidRPr="00AD37DE">
        <w:rPr>
          <w:sz w:val="22"/>
          <w:szCs w:val="22"/>
          <w:lang w:val="lt-LT" w:eastAsia="en-US"/>
        </w:rPr>
        <w:t>4.</w:t>
      </w:r>
      <w:r w:rsidRPr="00AD37DE">
        <w:rPr>
          <w:sz w:val="22"/>
          <w:szCs w:val="22"/>
          <w:lang w:val="lt-LT" w:eastAsia="en-US"/>
        </w:rPr>
        <w:tab/>
        <w:t>Galimas šalutinis poveikis</w:t>
      </w:r>
    </w:p>
    <w:p w14:paraId="51A852B0" w14:textId="77777777" w:rsidR="00DC0CB7" w:rsidRPr="00AD37DE" w:rsidRDefault="00DC0CB7" w:rsidP="00DC0CB7">
      <w:pPr>
        <w:tabs>
          <w:tab w:val="left" w:pos="567"/>
        </w:tabs>
        <w:rPr>
          <w:b/>
          <w:sz w:val="22"/>
          <w:szCs w:val="22"/>
          <w:lang w:val="lt-LT" w:eastAsia="en-US"/>
        </w:rPr>
      </w:pPr>
      <w:r w:rsidRPr="00AD37DE">
        <w:rPr>
          <w:sz w:val="22"/>
          <w:szCs w:val="22"/>
          <w:lang w:val="lt-LT" w:eastAsia="en-US"/>
        </w:rPr>
        <w:t>5.</w:t>
      </w:r>
      <w:r w:rsidRPr="00AD37DE">
        <w:rPr>
          <w:sz w:val="22"/>
          <w:szCs w:val="22"/>
          <w:lang w:val="lt-LT" w:eastAsia="en-US"/>
        </w:rPr>
        <w:tab/>
        <w:t xml:space="preserve">Kaip laikyti </w:t>
      </w:r>
      <w:proofErr w:type="spellStart"/>
      <w:r w:rsidRPr="00AD37DE">
        <w:rPr>
          <w:sz w:val="22"/>
          <w:szCs w:val="22"/>
          <w:lang w:val="lt-LT" w:eastAsia="en-US"/>
        </w:rPr>
        <w:t>Panzilan</w:t>
      </w:r>
      <w:proofErr w:type="spellEnd"/>
    </w:p>
    <w:p w14:paraId="41791C6E" w14:textId="77777777" w:rsidR="00DC0CB7" w:rsidRPr="00AD37DE" w:rsidRDefault="00DC0CB7" w:rsidP="00DC0CB7">
      <w:pPr>
        <w:tabs>
          <w:tab w:val="left" w:pos="567"/>
        </w:tabs>
        <w:rPr>
          <w:sz w:val="22"/>
          <w:szCs w:val="22"/>
          <w:lang w:val="lt-LT" w:eastAsia="en-US"/>
        </w:rPr>
      </w:pPr>
      <w:r w:rsidRPr="00AD37DE">
        <w:rPr>
          <w:sz w:val="22"/>
          <w:szCs w:val="22"/>
          <w:lang w:val="lt-LT" w:eastAsia="en-US"/>
        </w:rPr>
        <w:t>6.</w:t>
      </w:r>
      <w:r w:rsidRPr="00AD37DE">
        <w:rPr>
          <w:sz w:val="22"/>
          <w:szCs w:val="22"/>
          <w:lang w:val="lt-LT" w:eastAsia="en-US"/>
        </w:rPr>
        <w:tab/>
      </w:r>
      <w:r w:rsidRPr="00AD37DE">
        <w:rPr>
          <w:rFonts w:eastAsia="Times New Roman"/>
          <w:sz w:val="22"/>
          <w:szCs w:val="22"/>
          <w:lang w:val="lt-LT" w:eastAsia="en-US"/>
        </w:rPr>
        <w:t>Pakuotės turinys ir kita</w:t>
      </w:r>
      <w:r w:rsidRPr="00AD37DE">
        <w:rPr>
          <w:sz w:val="22"/>
          <w:szCs w:val="22"/>
          <w:lang w:val="lt-LT" w:eastAsia="en-US"/>
        </w:rPr>
        <w:t xml:space="preserve"> informacija</w:t>
      </w:r>
    </w:p>
    <w:p w14:paraId="5E44706A" w14:textId="77777777" w:rsidR="00DC0CB7" w:rsidRPr="00AD37DE" w:rsidRDefault="00DC0CB7" w:rsidP="00DC0CB7">
      <w:pPr>
        <w:rPr>
          <w:sz w:val="22"/>
          <w:szCs w:val="22"/>
          <w:lang w:val="lt-LT" w:eastAsia="en-US"/>
        </w:rPr>
      </w:pPr>
    </w:p>
    <w:p w14:paraId="02998527" w14:textId="77777777" w:rsidR="00DC0CB7" w:rsidRPr="00AD37DE" w:rsidRDefault="00DC0CB7" w:rsidP="00DC0CB7">
      <w:pPr>
        <w:rPr>
          <w:sz w:val="22"/>
          <w:szCs w:val="22"/>
          <w:lang w:val="lt-LT" w:eastAsia="en-US"/>
        </w:rPr>
      </w:pPr>
    </w:p>
    <w:p w14:paraId="5695D932" w14:textId="77777777" w:rsidR="00DC0CB7" w:rsidRPr="00AD37DE" w:rsidRDefault="00DC0CB7" w:rsidP="00DC0CB7">
      <w:pPr>
        <w:keepNext/>
        <w:tabs>
          <w:tab w:val="left" w:pos="567"/>
        </w:tabs>
        <w:ind w:left="567" w:hanging="567"/>
        <w:outlineLvl w:val="1"/>
        <w:rPr>
          <w:rFonts w:eastAsia="Times New Roman"/>
          <w:b/>
          <w:sz w:val="22"/>
          <w:szCs w:val="22"/>
          <w:lang w:val="lt-LT" w:eastAsia="en-US"/>
        </w:rPr>
      </w:pPr>
      <w:bookmarkStart w:id="72" w:name="_Toc129243139"/>
      <w:bookmarkStart w:id="73" w:name="_Toc129243264"/>
      <w:r w:rsidRPr="00AD37DE">
        <w:rPr>
          <w:rFonts w:eastAsia="Times New Roman"/>
          <w:b/>
          <w:sz w:val="22"/>
          <w:szCs w:val="22"/>
          <w:lang w:val="lt-LT" w:eastAsia="en-US"/>
        </w:rPr>
        <w:t>1.</w:t>
      </w:r>
      <w:r w:rsidRPr="00AD37DE">
        <w:rPr>
          <w:rFonts w:eastAsia="Times New Roman"/>
          <w:b/>
          <w:sz w:val="22"/>
          <w:szCs w:val="22"/>
          <w:lang w:val="lt-LT" w:eastAsia="en-US"/>
        </w:rPr>
        <w:tab/>
        <w:t xml:space="preserve">Kas yra </w:t>
      </w:r>
      <w:proofErr w:type="spellStart"/>
      <w:r w:rsidRPr="00AD37DE">
        <w:rPr>
          <w:rFonts w:eastAsia="Times New Roman"/>
          <w:b/>
          <w:sz w:val="22"/>
          <w:szCs w:val="22"/>
          <w:lang w:val="lt-LT" w:eastAsia="en-US"/>
        </w:rPr>
        <w:t>Panzilan</w:t>
      </w:r>
      <w:proofErr w:type="spellEnd"/>
      <w:r w:rsidRPr="00AD37DE">
        <w:rPr>
          <w:rFonts w:eastAsia="Times New Roman"/>
          <w:b/>
          <w:sz w:val="22"/>
          <w:szCs w:val="22"/>
          <w:lang w:val="lt-LT" w:eastAsia="en-US"/>
        </w:rPr>
        <w:t xml:space="preserve"> ir kam jis vartojamas</w:t>
      </w:r>
      <w:bookmarkEnd w:id="72"/>
      <w:bookmarkEnd w:id="73"/>
    </w:p>
    <w:p w14:paraId="4DBA3D90" w14:textId="77777777" w:rsidR="00DC0CB7" w:rsidRPr="00AD37DE" w:rsidRDefault="00DC0CB7" w:rsidP="00DC0CB7">
      <w:pPr>
        <w:rPr>
          <w:sz w:val="22"/>
          <w:szCs w:val="22"/>
          <w:lang w:val="lt-LT" w:eastAsia="en-US"/>
        </w:rPr>
      </w:pPr>
    </w:p>
    <w:p w14:paraId="7CD8AB74" w14:textId="7EFAB5BC" w:rsidR="00DC0CB7" w:rsidRPr="00AD37DE" w:rsidRDefault="00DC0CB7" w:rsidP="00DC0CB7">
      <w:pPr>
        <w:rPr>
          <w:sz w:val="22"/>
          <w:szCs w:val="22"/>
          <w:lang w:val="lt-LT" w:eastAsia="en-US"/>
        </w:rPr>
      </w:pPr>
      <w:proofErr w:type="spellStart"/>
      <w:r w:rsidRPr="00AD37DE">
        <w:rPr>
          <w:sz w:val="22"/>
          <w:szCs w:val="22"/>
          <w:lang w:val="lt-LT" w:eastAsia="en-US"/>
        </w:rPr>
        <w:t>Panzilan</w:t>
      </w:r>
      <w:proofErr w:type="spellEnd"/>
      <w:r w:rsidRPr="00AD37DE">
        <w:rPr>
          <w:sz w:val="22"/>
          <w:szCs w:val="22"/>
          <w:lang w:val="lt-LT" w:eastAsia="en-US"/>
        </w:rPr>
        <w:t xml:space="preserve"> sudėtyje yra veikliosios medžiagos </w:t>
      </w:r>
      <w:proofErr w:type="spellStart"/>
      <w:r w:rsidRPr="00AD37DE">
        <w:rPr>
          <w:sz w:val="22"/>
          <w:szCs w:val="22"/>
          <w:lang w:val="lt-LT" w:eastAsia="en-US"/>
        </w:rPr>
        <w:t>pantoprazolo</w:t>
      </w:r>
      <w:proofErr w:type="spellEnd"/>
      <w:r w:rsidRPr="00AD37DE">
        <w:rPr>
          <w:sz w:val="22"/>
          <w:szCs w:val="22"/>
          <w:lang w:val="lt-LT" w:eastAsia="en-US"/>
        </w:rPr>
        <w:t xml:space="preserve">, kuris blokuoja skrandžio rūgštį gaminantį „siurblį“. Dėl to </w:t>
      </w:r>
      <w:r w:rsidRPr="00AD37DE">
        <w:rPr>
          <w:rFonts w:eastAsia="Times New Roman"/>
          <w:sz w:val="22"/>
          <w:szCs w:val="22"/>
          <w:lang w:val="lt-LT" w:eastAsia="en-US"/>
        </w:rPr>
        <w:t>Jūsų</w:t>
      </w:r>
      <w:r w:rsidRPr="00AD37DE">
        <w:rPr>
          <w:sz w:val="22"/>
          <w:szCs w:val="22"/>
          <w:lang w:val="lt-LT" w:eastAsia="en-US"/>
        </w:rPr>
        <w:t xml:space="preserve"> skrandyje sumažėja rūgšties kiekis.</w:t>
      </w:r>
    </w:p>
    <w:p w14:paraId="1F3681CB" w14:textId="77777777" w:rsidR="00DC0CB7" w:rsidRPr="00AD37DE" w:rsidRDefault="00DC0CB7" w:rsidP="00DC0CB7">
      <w:pPr>
        <w:rPr>
          <w:sz w:val="22"/>
          <w:szCs w:val="22"/>
          <w:lang w:val="lt-LT" w:eastAsia="en-US"/>
        </w:rPr>
      </w:pPr>
    </w:p>
    <w:p w14:paraId="091E1DF1" w14:textId="77777777" w:rsidR="00DC0CB7" w:rsidRPr="00AD37DE" w:rsidRDefault="00DC0CB7" w:rsidP="00DC0CB7">
      <w:pPr>
        <w:rPr>
          <w:sz w:val="22"/>
          <w:szCs w:val="22"/>
          <w:lang w:val="lt-LT" w:eastAsia="en-US"/>
        </w:rPr>
      </w:pPr>
      <w:proofErr w:type="spellStart"/>
      <w:r w:rsidRPr="00AD37DE">
        <w:rPr>
          <w:sz w:val="22"/>
          <w:szCs w:val="22"/>
          <w:lang w:val="lt-LT" w:eastAsia="en-US"/>
        </w:rPr>
        <w:t>Panzilan</w:t>
      </w:r>
      <w:proofErr w:type="spellEnd"/>
      <w:r w:rsidRPr="00AD37DE">
        <w:rPr>
          <w:sz w:val="22"/>
          <w:szCs w:val="22"/>
          <w:lang w:val="lt-LT" w:eastAsia="en-US"/>
        </w:rPr>
        <w:t xml:space="preserve"> vartojamas trumpalaikiam suaugusių pacientų </w:t>
      </w:r>
      <w:proofErr w:type="spellStart"/>
      <w:r w:rsidRPr="00AD37DE">
        <w:rPr>
          <w:sz w:val="22"/>
          <w:szCs w:val="22"/>
          <w:lang w:val="lt-LT" w:eastAsia="en-US"/>
        </w:rPr>
        <w:t>gastroezofaginio</w:t>
      </w:r>
      <w:proofErr w:type="spellEnd"/>
      <w:r w:rsidRPr="00AD37DE">
        <w:rPr>
          <w:sz w:val="22"/>
          <w:szCs w:val="22"/>
          <w:lang w:val="lt-LT" w:eastAsia="en-US"/>
        </w:rPr>
        <w:t xml:space="preserve"> </w:t>
      </w:r>
      <w:proofErr w:type="spellStart"/>
      <w:r w:rsidRPr="00AD37DE">
        <w:rPr>
          <w:sz w:val="22"/>
          <w:szCs w:val="22"/>
          <w:lang w:val="lt-LT" w:eastAsia="en-US"/>
        </w:rPr>
        <w:t>refliukso</w:t>
      </w:r>
      <w:proofErr w:type="spellEnd"/>
      <w:r w:rsidRPr="00AD37DE">
        <w:rPr>
          <w:sz w:val="22"/>
          <w:szCs w:val="22"/>
          <w:lang w:val="lt-LT" w:eastAsia="en-US"/>
        </w:rPr>
        <w:t xml:space="preserve"> simptomų (pvz., rėmens, rūgštinio turinio atpylimo) gydymui.</w:t>
      </w:r>
    </w:p>
    <w:p w14:paraId="636F6E2E" w14:textId="731AEFAB" w:rsidR="00DC0CB7" w:rsidRPr="00AD37DE" w:rsidRDefault="00DC0CB7" w:rsidP="00DC0CB7">
      <w:pPr>
        <w:rPr>
          <w:sz w:val="22"/>
          <w:szCs w:val="22"/>
          <w:lang w:val="lt-LT" w:eastAsia="en-US"/>
        </w:rPr>
      </w:pPr>
      <w:proofErr w:type="spellStart"/>
      <w:r w:rsidRPr="00AD37DE">
        <w:rPr>
          <w:sz w:val="22"/>
          <w:szCs w:val="22"/>
          <w:lang w:val="lt-LT" w:eastAsia="en-US"/>
        </w:rPr>
        <w:t>Refliuksas</w:t>
      </w:r>
      <w:proofErr w:type="spellEnd"/>
      <w:r w:rsidRPr="00AD37DE">
        <w:rPr>
          <w:sz w:val="22"/>
          <w:szCs w:val="22"/>
          <w:lang w:val="lt-LT" w:eastAsia="en-US"/>
        </w:rPr>
        <w:t xml:space="preserve"> yra rūgštinio turinio iš skrandžio atgalinis patekimas į stemplę, kurioje gali prasidėti uždegimas ir sukelti skausmą. Dėl to gali atsirasti tokių simptomų, kaip skausmingas deginimo pojūtis krūtinėje, kylantis iki ryklės (rėmuo) ir rūgštus skonis burnoje (rūgštinio turinio atpylimas).</w:t>
      </w:r>
    </w:p>
    <w:p w14:paraId="44E2CD6D" w14:textId="77777777" w:rsidR="00DC0CB7" w:rsidRPr="00AD37DE" w:rsidRDefault="00DC0CB7" w:rsidP="00DC0CB7">
      <w:pPr>
        <w:rPr>
          <w:sz w:val="22"/>
          <w:szCs w:val="22"/>
          <w:lang w:val="lt-LT" w:eastAsia="en-US"/>
        </w:rPr>
      </w:pPr>
    </w:p>
    <w:p w14:paraId="4BEFABF5" w14:textId="77777777" w:rsidR="00DC0CB7" w:rsidRPr="00AD37DE" w:rsidRDefault="00DC0CB7" w:rsidP="00DC0CB7">
      <w:pPr>
        <w:rPr>
          <w:sz w:val="22"/>
          <w:szCs w:val="22"/>
          <w:lang w:val="lt-LT" w:eastAsia="en-US"/>
        </w:rPr>
      </w:pPr>
      <w:r w:rsidRPr="00AD37DE">
        <w:rPr>
          <w:sz w:val="22"/>
          <w:szCs w:val="22"/>
          <w:lang w:val="lt-LT" w:eastAsia="en-US"/>
        </w:rPr>
        <w:t xml:space="preserve">Jūs galite pajusti rūgštinio turinio atpylimo ir rėmens simptomų susilpnėjimą, pavartojus </w:t>
      </w:r>
      <w:proofErr w:type="spellStart"/>
      <w:r w:rsidRPr="00AD37DE">
        <w:rPr>
          <w:sz w:val="22"/>
          <w:szCs w:val="22"/>
          <w:lang w:val="lt-LT" w:eastAsia="en-US"/>
        </w:rPr>
        <w:t>Panzilan</w:t>
      </w:r>
      <w:proofErr w:type="spellEnd"/>
      <w:r w:rsidRPr="00AD37DE">
        <w:rPr>
          <w:sz w:val="22"/>
          <w:szCs w:val="22"/>
          <w:lang w:val="lt-LT" w:eastAsia="en-US"/>
        </w:rPr>
        <w:t xml:space="preserve"> vos vieną dieną, bet šis vaistas nesukelia palengvėjimo nedelsiant. Kad simptomai pranyktų</w:t>
      </w:r>
      <w:r w:rsidRPr="00AD37DE">
        <w:rPr>
          <w:rFonts w:eastAsia="Times New Roman"/>
          <w:sz w:val="22"/>
          <w:szCs w:val="22"/>
          <w:lang w:val="lt-LT" w:eastAsia="en-US"/>
        </w:rPr>
        <w:t>,</w:t>
      </w:r>
      <w:r w:rsidRPr="00AD37DE">
        <w:rPr>
          <w:sz w:val="22"/>
          <w:szCs w:val="22"/>
          <w:lang w:val="lt-LT" w:eastAsia="en-US"/>
        </w:rPr>
        <w:t xml:space="preserve"> gali reikėti tabletes vartoti 2-3 dienas iš eilės.</w:t>
      </w:r>
    </w:p>
    <w:p w14:paraId="44A4BC48" w14:textId="77777777" w:rsidR="00DC0CB7" w:rsidRPr="00AD37DE" w:rsidRDefault="00DC0CB7" w:rsidP="00DC0CB7">
      <w:pPr>
        <w:shd w:val="clear" w:color="auto" w:fill="FFFFFF"/>
        <w:rPr>
          <w:rFonts w:eastAsia="Times New Roman"/>
          <w:sz w:val="22"/>
          <w:szCs w:val="22"/>
          <w:lang w:val="lt-LT" w:eastAsia="en-US"/>
        </w:rPr>
      </w:pPr>
    </w:p>
    <w:p w14:paraId="7ED7EDAB" w14:textId="77777777" w:rsidR="00DC0CB7" w:rsidRPr="00AD37DE" w:rsidRDefault="00DC0CB7" w:rsidP="00DC0CB7">
      <w:pPr>
        <w:shd w:val="clear" w:color="auto" w:fill="FFFFFF"/>
        <w:rPr>
          <w:rFonts w:eastAsia="Times New Roman"/>
          <w:sz w:val="22"/>
          <w:szCs w:val="22"/>
          <w:lang w:val="lt-LT" w:eastAsia="en-US"/>
        </w:rPr>
      </w:pPr>
      <w:r w:rsidRPr="00AD37DE">
        <w:rPr>
          <w:rFonts w:eastAsia="Times New Roman"/>
          <w:sz w:val="22"/>
          <w:szCs w:val="22"/>
          <w:lang w:val="lt-LT" w:eastAsia="en-US"/>
        </w:rPr>
        <w:t>Jeigu po 2 savaičių vartojimo Jūsų būklė nepagerėja arba pablogėja, būtinai kreipkitės į gydytoją.</w:t>
      </w:r>
    </w:p>
    <w:p w14:paraId="3CC5BF51" w14:textId="77777777" w:rsidR="00DC0CB7" w:rsidRPr="00AD37DE" w:rsidRDefault="00DC0CB7" w:rsidP="00DC0CB7">
      <w:pPr>
        <w:shd w:val="clear" w:color="auto" w:fill="FFFFFF"/>
        <w:rPr>
          <w:rFonts w:eastAsia="Times New Roman"/>
          <w:sz w:val="22"/>
          <w:szCs w:val="22"/>
          <w:lang w:val="lt-LT" w:eastAsia="en-US"/>
        </w:rPr>
      </w:pPr>
    </w:p>
    <w:p w14:paraId="09496C8F" w14:textId="77777777" w:rsidR="00DC0CB7" w:rsidRPr="00AD37DE" w:rsidRDefault="00DC0CB7" w:rsidP="00DC0CB7">
      <w:pPr>
        <w:shd w:val="clear" w:color="auto" w:fill="FFFFFF"/>
        <w:rPr>
          <w:rFonts w:eastAsia="Times New Roman"/>
          <w:sz w:val="22"/>
          <w:szCs w:val="22"/>
          <w:lang w:val="lt-LT" w:eastAsia="en-US"/>
        </w:rPr>
      </w:pPr>
    </w:p>
    <w:p w14:paraId="60D64D2A" w14:textId="77777777" w:rsidR="00DC0CB7" w:rsidRPr="00AD37DE" w:rsidRDefault="00DC0CB7" w:rsidP="00DC0CB7">
      <w:pPr>
        <w:keepNext/>
        <w:tabs>
          <w:tab w:val="left" w:pos="567"/>
        </w:tabs>
        <w:ind w:left="567" w:hanging="567"/>
        <w:outlineLvl w:val="1"/>
        <w:rPr>
          <w:rFonts w:eastAsia="Times New Roman"/>
          <w:b/>
          <w:sz w:val="22"/>
          <w:szCs w:val="22"/>
          <w:lang w:val="lt-LT" w:eastAsia="en-US"/>
        </w:rPr>
      </w:pPr>
      <w:bookmarkStart w:id="74" w:name="_Toc129243140"/>
      <w:bookmarkStart w:id="75" w:name="_Toc129243265"/>
      <w:r w:rsidRPr="00AD37DE">
        <w:rPr>
          <w:rFonts w:eastAsia="Times New Roman"/>
          <w:b/>
          <w:sz w:val="22"/>
          <w:szCs w:val="22"/>
          <w:lang w:val="lt-LT" w:eastAsia="en-US"/>
        </w:rPr>
        <w:t>2.</w:t>
      </w:r>
      <w:r w:rsidRPr="00AD37DE">
        <w:rPr>
          <w:rFonts w:eastAsia="Times New Roman"/>
          <w:b/>
          <w:sz w:val="22"/>
          <w:szCs w:val="22"/>
          <w:lang w:val="lt-LT" w:eastAsia="en-US"/>
        </w:rPr>
        <w:tab/>
        <w:t xml:space="preserve">Kas žinotina prieš vartojant </w:t>
      </w:r>
      <w:bookmarkEnd w:id="74"/>
      <w:bookmarkEnd w:id="75"/>
      <w:proofErr w:type="spellStart"/>
      <w:r w:rsidRPr="00AD37DE">
        <w:rPr>
          <w:rFonts w:eastAsia="Times New Roman"/>
          <w:b/>
          <w:sz w:val="22"/>
          <w:szCs w:val="22"/>
          <w:lang w:val="lt-LT" w:eastAsia="en-US"/>
        </w:rPr>
        <w:t>Panzilan</w:t>
      </w:r>
      <w:proofErr w:type="spellEnd"/>
    </w:p>
    <w:p w14:paraId="185B2C56" w14:textId="77777777" w:rsidR="00DC0CB7" w:rsidRPr="00AD37DE" w:rsidRDefault="00DC0CB7" w:rsidP="00DC0CB7">
      <w:pPr>
        <w:rPr>
          <w:sz w:val="22"/>
          <w:szCs w:val="22"/>
          <w:lang w:val="lt-LT" w:eastAsia="en-US"/>
        </w:rPr>
      </w:pPr>
    </w:p>
    <w:p w14:paraId="7CC09E2E" w14:textId="77777777" w:rsidR="00DC0CB7" w:rsidRPr="00AD37DE" w:rsidRDefault="00DC0CB7" w:rsidP="00DC0CB7">
      <w:pPr>
        <w:spacing w:line="220" w:lineRule="exact"/>
        <w:rPr>
          <w:b/>
          <w:sz w:val="22"/>
          <w:szCs w:val="22"/>
          <w:lang w:val="lt-LT" w:eastAsia="en-US"/>
        </w:rPr>
      </w:pPr>
      <w:proofErr w:type="spellStart"/>
      <w:r w:rsidRPr="00AD37DE">
        <w:rPr>
          <w:b/>
          <w:sz w:val="22"/>
          <w:szCs w:val="22"/>
          <w:lang w:val="lt-LT" w:eastAsia="en-US"/>
        </w:rPr>
        <w:t>Panzilan</w:t>
      </w:r>
      <w:proofErr w:type="spellEnd"/>
      <w:r w:rsidRPr="00AD37DE">
        <w:rPr>
          <w:b/>
          <w:sz w:val="22"/>
          <w:szCs w:val="22"/>
          <w:lang w:val="lt-LT" w:eastAsia="en-US"/>
        </w:rPr>
        <w:t xml:space="preserve"> vartoti negalima:</w:t>
      </w:r>
    </w:p>
    <w:p w14:paraId="04813ABC" w14:textId="77777777" w:rsidR="00DC0CB7" w:rsidRPr="00AD37DE" w:rsidRDefault="00DC0CB7" w:rsidP="00DC0CB7">
      <w:pPr>
        <w:pStyle w:val="Sraopastraipa"/>
        <w:numPr>
          <w:ilvl w:val="0"/>
          <w:numId w:val="5"/>
        </w:numPr>
        <w:shd w:val="clear" w:color="auto" w:fill="FFFFFF"/>
        <w:ind w:left="567" w:hanging="567"/>
        <w:rPr>
          <w:sz w:val="22"/>
          <w:szCs w:val="22"/>
          <w:lang w:val="lt-LT" w:eastAsia="en-US"/>
        </w:rPr>
      </w:pPr>
      <w:r w:rsidRPr="00AD37DE">
        <w:rPr>
          <w:sz w:val="22"/>
          <w:szCs w:val="22"/>
          <w:lang w:val="lt-LT" w:eastAsia="en-US"/>
        </w:rPr>
        <w:t xml:space="preserve">jeigu yra alergija </w:t>
      </w:r>
      <w:proofErr w:type="spellStart"/>
      <w:r w:rsidRPr="00AD37DE">
        <w:rPr>
          <w:sz w:val="22"/>
          <w:szCs w:val="22"/>
          <w:lang w:val="lt-LT" w:eastAsia="en-US"/>
        </w:rPr>
        <w:t>pantoprazolui</w:t>
      </w:r>
      <w:proofErr w:type="spellEnd"/>
      <w:r w:rsidRPr="00AD37DE">
        <w:rPr>
          <w:sz w:val="22"/>
          <w:szCs w:val="22"/>
          <w:lang w:val="lt-LT" w:eastAsia="en-US"/>
        </w:rPr>
        <w:t>, soj</w:t>
      </w:r>
      <w:r w:rsidR="0018375B" w:rsidRPr="00AD37DE">
        <w:rPr>
          <w:sz w:val="22"/>
          <w:szCs w:val="22"/>
          <w:lang w:val="lt-LT" w:eastAsia="en-US"/>
        </w:rPr>
        <w:t>ai, žemės riešutams</w:t>
      </w:r>
      <w:r w:rsidRPr="00AD37DE">
        <w:rPr>
          <w:sz w:val="22"/>
          <w:szCs w:val="22"/>
          <w:lang w:val="lt-LT" w:eastAsia="en-US"/>
        </w:rPr>
        <w:t xml:space="preserve"> arba bet kuriai pagalbinei šio vaisto medžiagai </w:t>
      </w:r>
      <w:r w:rsidRPr="00AD37DE">
        <w:rPr>
          <w:noProof/>
          <w:sz w:val="22"/>
          <w:szCs w:val="22"/>
          <w:lang w:val="lt-LT" w:eastAsia="en-US"/>
        </w:rPr>
        <w:t>(jos išvardytos 6 skyriuje);</w:t>
      </w:r>
    </w:p>
    <w:p w14:paraId="6CB6E0B0" w14:textId="4E9F0689" w:rsidR="00DC0CB7" w:rsidRPr="00AD37DE" w:rsidRDefault="00DC0CB7" w:rsidP="00DC0CB7">
      <w:pPr>
        <w:pStyle w:val="Sraopastraipa"/>
        <w:numPr>
          <w:ilvl w:val="0"/>
          <w:numId w:val="5"/>
        </w:numPr>
        <w:shd w:val="clear" w:color="auto" w:fill="FFFFFF"/>
        <w:ind w:left="567" w:hanging="567"/>
        <w:rPr>
          <w:sz w:val="22"/>
          <w:szCs w:val="22"/>
          <w:lang w:val="lt-LT" w:eastAsia="en-US"/>
        </w:rPr>
      </w:pPr>
      <w:r w:rsidRPr="00AD37DE">
        <w:rPr>
          <w:sz w:val="22"/>
          <w:szCs w:val="22"/>
          <w:lang w:val="lt-LT" w:eastAsia="en-US"/>
        </w:rPr>
        <w:t xml:space="preserve">jeigu Jūs vartojate </w:t>
      </w:r>
      <w:r w:rsidR="00937495" w:rsidRPr="00AD37DE">
        <w:rPr>
          <w:sz w:val="22"/>
          <w:szCs w:val="22"/>
          <w:lang w:val="lt-LT" w:eastAsia="en-US"/>
        </w:rPr>
        <w:t>vaistus, vadinamus ŽIV proteazės inhibitoriais</w:t>
      </w:r>
      <w:r w:rsidR="00095E34" w:rsidRPr="00AD37DE">
        <w:rPr>
          <w:sz w:val="22"/>
          <w:szCs w:val="22"/>
          <w:lang w:val="lt-LT" w:eastAsia="en-US"/>
        </w:rPr>
        <w:t xml:space="preserve">, </w:t>
      </w:r>
      <w:r w:rsidR="00937495" w:rsidRPr="00AD37DE">
        <w:rPr>
          <w:sz w:val="22"/>
          <w:szCs w:val="22"/>
          <w:lang w:val="lt-LT" w:eastAsia="en-US"/>
        </w:rPr>
        <w:t xml:space="preserve">tokius </w:t>
      </w:r>
      <w:r w:rsidR="00095E34" w:rsidRPr="00AD37DE">
        <w:rPr>
          <w:sz w:val="22"/>
          <w:szCs w:val="22"/>
          <w:lang w:val="lt-LT" w:eastAsia="en-US"/>
        </w:rPr>
        <w:t xml:space="preserve">kaip </w:t>
      </w:r>
      <w:proofErr w:type="spellStart"/>
      <w:r w:rsidRPr="00AD37DE">
        <w:rPr>
          <w:sz w:val="22"/>
          <w:szCs w:val="22"/>
          <w:lang w:val="lt-LT" w:eastAsia="en-US"/>
        </w:rPr>
        <w:t>tazanavir</w:t>
      </w:r>
      <w:r w:rsidR="00937495" w:rsidRPr="00AD37DE">
        <w:rPr>
          <w:sz w:val="22"/>
          <w:szCs w:val="22"/>
          <w:lang w:val="lt-LT" w:eastAsia="en-US"/>
        </w:rPr>
        <w:t>as</w:t>
      </w:r>
      <w:proofErr w:type="spellEnd"/>
      <w:r w:rsidR="00095E34" w:rsidRPr="00AD37DE">
        <w:rPr>
          <w:sz w:val="22"/>
          <w:szCs w:val="22"/>
          <w:lang w:val="lt-LT" w:eastAsia="en-US"/>
        </w:rPr>
        <w:t xml:space="preserve">, </w:t>
      </w:r>
      <w:proofErr w:type="spellStart"/>
      <w:r w:rsidR="00095E34" w:rsidRPr="00AD37DE">
        <w:rPr>
          <w:sz w:val="22"/>
          <w:szCs w:val="22"/>
          <w:lang w:val="lt-LT" w:eastAsia="en-US"/>
        </w:rPr>
        <w:t>nelfinavir</w:t>
      </w:r>
      <w:r w:rsidR="00937495" w:rsidRPr="00AD37DE">
        <w:rPr>
          <w:sz w:val="22"/>
          <w:szCs w:val="22"/>
          <w:lang w:val="lt-LT" w:eastAsia="en-US"/>
        </w:rPr>
        <w:t>as</w:t>
      </w:r>
      <w:proofErr w:type="spellEnd"/>
      <w:r w:rsidR="00095E34" w:rsidRPr="00AD37DE">
        <w:rPr>
          <w:sz w:val="22"/>
          <w:szCs w:val="22"/>
          <w:lang w:val="lt-LT" w:eastAsia="en-US"/>
        </w:rPr>
        <w:t xml:space="preserve"> </w:t>
      </w:r>
      <w:r w:rsidRPr="00AD37DE">
        <w:rPr>
          <w:sz w:val="22"/>
          <w:szCs w:val="22"/>
          <w:lang w:val="lt-LT" w:eastAsia="en-US"/>
        </w:rPr>
        <w:t>(vartojam</w:t>
      </w:r>
      <w:r w:rsidR="00095E34" w:rsidRPr="00AD37DE">
        <w:rPr>
          <w:sz w:val="22"/>
          <w:szCs w:val="22"/>
          <w:lang w:val="lt-LT" w:eastAsia="en-US"/>
        </w:rPr>
        <w:t>us</w:t>
      </w:r>
      <w:r w:rsidRPr="00AD37DE">
        <w:rPr>
          <w:sz w:val="22"/>
          <w:szCs w:val="22"/>
          <w:lang w:val="lt-LT" w:eastAsia="en-US"/>
        </w:rPr>
        <w:t xml:space="preserve"> gydyti ŽIV infekciją).</w:t>
      </w:r>
      <w:r w:rsidR="00095E34" w:rsidRPr="00AD37DE">
        <w:rPr>
          <w:sz w:val="22"/>
          <w:szCs w:val="22"/>
          <w:lang w:val="lt-LT" w:eastAsia="en-US"/>
        </w:rPr>
        <w:t xml:space="preserve"> Žr. skyrių „Kiti vaistai ir </w:t>
      </w:r>
      <w:proofErr w:type="spellStart"/>
      <w:r w:rsidR="00095E34" w:rsidRPr="00AD37DE">
        <w:rPr>
          <w:sz w:val="22"/>
          <w:szCs w:val="22"/>
          <w:lang w:val="lt-LT" w:eastAsia="en-US"/>
        </w:rPr>
        <w:t>pantoprazolas</w:t>
      </w:r>
      <w:proofErr w:type="spellEnd"/>
      <w:r w:rsidR="00095E34" w:rsidRPr="00AD37DE">
        <w:rPr>
          <w:sz w:val="22"/>
          <w:szCs w:val="22"/>
          <w:lang w:val="lt-LT" w:eastAsia="en-US"/>
        </w:rPr>
        <w:t>“.</w:t>
      </w:r>
    </w:p>
    <w:p w14:paraId="3ED6A817" w14:textId="77777777" w:rsidR="00DC0CB7" w:rsidRPr="00AD37DE" w:rsidRDefault="00DC0CB7" w:rsidP="00DC0CB7">
      <w:pPr>
        <w:keepNext/>
        <w:tabs>
          <w:tab w:val="left" w:pos="567"/>
        </w:tabs>
        <w:spacing w:line="260" w:lineRule="exact"/>
        <w:jc w:val="both"/>
        <w:outlineLvl w:val="3"/>
        <w:rPr>
          <w:rFonts w:eastAsia="Times New Roman"/>
          <w:b/>
          <w:bCs/>
          <w:snapToGrid w:val="0"/>
          <w:sz w:val="22"/>
          <w:szCs w:val="22"/>
          <w:lang w:val="lt-LT" w:eastAsia="en-US"/>
        </w:rPr>
      </w:pPr>
    </w:p>
    <w:p w14:paraId="4BFB406A" w14:textId="77777777" w:rsidR="00DC0CB7" w:rsidRPr="00AD37DE" w:rsidRDefault="00DC0CB7" w:rsidP="00DC0CB7">
      <w:pPr>
        <w:keepNext/>
        <w:tabs>
          <w:tab w:val="left" w:pos="567"/>
        </w:tabs>
        <w:spacing w:line="260" w:lineRule="exact"/>
        <w:jc w:val="both"/>
        <w:outlineLvl w:val="3"/>
        <w:rPr>
          <w:b/>
          <w:sz w:val="22"/>
          <w:szCs w:val="22"/>
          <w:lang w:val="lt-LT" w:eastAsia="en-US"/>
        </w:rPr>
      </w:pPr>
      <w:r w:rsidRPr="00AD37DE">
        <w:rPr>
          <w:rFonts w:eastAsia="Times New Roman"/>
          <w:b/>
          <w:bCs/>
          <w:snapToGrid w:val="0"/>
          <w:sz w:val="22"/>
          <w:szCs w:val="22"/>
          <w:lang w:val="lt-LT" w:eastAsia="en-US"/>
        </w:rPr>
        <w:t>Įspėjimai ir</w:t>
      </w:r>
      <w:r w:rsidRPr="00AD37DE">
        <w:rPr>
          <w:b/>
          <w:sz w:val="22"/>
          <w:szCs w:val="22"/>
          <w:lang w:val="lt-LT" w:eastAsia="en-US"/>
        </w:rPr>
        <w:t xml:space="preserve"> atsargumo </w:t>
      </w:r>
      <w:r w:rsidRPr="00AD37DE">
        <w:rPr>
          <w:rFonts w:eastAsia="Times New Roman"/>
          <w:b/>
          <w:bCs/>
          <w:snapToGrid w:val="0"/>
          <w:sz w:val="22"/>
          <w:szCs w:val="22"/>
          <w:lang w:val="lt-LT" w:eastAsia="en-US"/>
        </w:rPr>
        <w:t xml:space="preserve">priemonės </w:t>
      </w:r>
    </w:p>
    <w:p w14:paraId="00E2F5FB" w14:textId="77777777" w:rsidR="00DC0CB7" w:rsidRPr="00AD37DE" w:rsidRDefault="00DC0CB7" w:rsidP="00DC0CB7">
      <w:pPr>
        <w:numPr>
          <w:ilvl w:val="12"/>
          <w:numId w:val="0"/>
        </w:numPr>
        <w:ind w:right="-2"/>
        <w:rPr>
          <w:rFonts w:eastAsia="Times New Roman"/>
          <w:snapToGrid w:val="0"/>
          <w:sz w:val="22"/>
          <w:szCs w:val="22"/>
          <w:lang w:val="lt-LT" w:eastAsia="en-US"/>
        </w:rPr>
      </w:pPr>
      <w:r w:rsidRPr="00AD37DE">
        <w:rPr>
          <w:rFonts w:eastAsia="Times New Roman"/>
          <w:noProof/>
          <w:snapToGrid w:val="0"/>
          <w:sz w:val="22"/>
          <w:szCs w:val="22"/>
          <w:lang w:val="lt-LT" w:eastAsia="en-US"/>
        </w:rPr>
        <w:t>Pasitarkite su gydytoju arba vaistininku, prieš pradėdami vartoti Panzilan:</w:t>
      </w:r>
    </w:p>
    <w:p w14:paraId="1E035F00" w14:textId="77777777" w:rsidR="00DC0CB7" w:rsidRPr="00AD37DE" w:rsidRDefault="00DC0CB7" w:rsidP="00DC0CB7">
      <w:pPr>
        <w:pStyle w:val="Sraopastraipa"/>
        <w:numPr>
          <w:ilvl w:val="0"/>
          <w:numId w:val="5"/>
        </w:numPr>
        <w:shd w:val="clear" w:color="auto" w:fill="FFFFFF"/>
        <w:ind w:left="567" w:hanging="567"/>
        <w:rPr>
          <w:sz w:val="22"/>
          <w:szCs w:val="22"/>
          <w:lang w:val="lt-LT" w:eastAsia="en-US"/>
        </w:rPr>
      </w:pPr>
      <w:r w:rsidRPr="00AD37DE">
        <w:rPr>
          <w:sz w:val="22"/>
          <w:szCs w:val="22"/>
          <w:lang w:val="lt-LT" w:eastAsia="en-US"/>
        </w:rPr>
        <w:t>jeigu dėl rėmens arba virškinimo sutrikimo gydotės ilgiau kaip 4 savaites;</w:t>
      </w:r>
    </w:p>
    <w:p w14:paraId="02603B0D" w14:textId="77777777" w:rsidR="00DC0CB7" w:rsidRPr="00AD37DE" w:rsidRDefault="00DC0CB7" w:rsidP="00DC0CB7">
      <w:pPr>
        <w:pStyle w:val="Sraopastraipa"/>
        <w:numPr>
          <w:ilvl w:val="0"/>
          <w:numId w:val="5"/>
        </w:numPr>
        <w:shd w:val="clear" w:color="auto" w:fill="FFFFFF"/>
        <w:ind w:left="567" w:hanging="567"/>
        <w:rPr>
          <w:sz w:val="22"/>
          <w:szCs w:val="22"/>
          <w:lang w:val="lt-LT" w:eastAsia="en-US"/>
        </w:rPr>
      </w:pPr>
      <w:r w:rsidRPr="00AD37DE">
        <w:rPr>
          <w:sz w:val="22"/>
          <w:szCs w:val="22"/>
          <w:lang w:val="lt-LT" w:eastAsia="en-US"/>
        </w:rPr>
        <w:t>jeigu esate vyresnis kaip 55 metai ir kasdien vartojate nereceptinius vaistus dėl sutrikusio virškinimo;</w:t>
      </w:r>
    </w:p>
    <w:p w14:paraId="40C61B9B" w14:textId="77777777" w:rsidR="00DC0CB7" w:rsidRPr="00AD37DE" w:rsidRDefault="00DC0CB7" w:rsidP="00DC0CB7">
      <w:pPr>
        <w:pStyle w:val="Sraopastraipa"/>
        <w:numPr>
          <w:ilvl w:val="0"/>
          <w:numId w:val="5"/>
        </w:numPr>
        <w:shd w:val="clear" w:color="auto" w:fill="FFFFFF"/>
        <w:ind w:left="567" w:hanging="567"/>
        <w:rPr>
          <w:sz w:val="22"/>
          <w:szCs w:val="22"/>
          <w:lang w:val="lt-LT" w:eastAsia="en-US"/>
        </w:rPr>
      </w:pPr>
      <w:r w:rsidRPr="00AD37DE">
        <w:rPr>
          <w:sz w:val="22"/>
          <w:szCs w:val="22"/>
          <w:lang w:val="lt-LT" w:eastAsia="en-US"/>
        </w:rPr>
        <w:t>jei esate vyresnis kaip 55 metai ir atsirado naujų simptomų arba simptomai neseniai pasikeitė;</w:t>
      </w:r>
    </w:p>
    <w:p w14:paraId="0B1DDC26" w14:textId="77777777" w:rsidR="00DC0CB7" w:rsidRPr="00AD37DE" w:rsidRDefault="00DC0CB7" w:rsidP="00DC0CB7">
      <w:pPr>
        <w:pStyle w:val="Sraopastraipa"/>
        <w:numPr>
          <w:ilvl w:val="0"/>
          <w:numId w:val="5"/>
        </w:numPr>
        <w:shd w:val="clear" w:color="auto" w:fill="FFFFFF"/>
        <w:ind w:left="567" w:hanging="567"/>
        <w:rPr>
          <w:sz w:val="22"/>
          <w:szCs w:val="22"/>
          <w:lang w:val="lt-LT" w:eastAsia="en-US"/>
        </w:rPr>
      </w:pPr>
      <w:r w:rsidRPr="00AD37DE">
        <w:rPr>
          <w:sz w:val="22"/>
          <w:szCs w:val="22"/>
          <w:lang w:val="lt-LT" w:eastAsia="en-US"/>
        </w:rPr>
        <w:t>jeigu Jūs anksčiau sirgote skrandžio opalige arba buvo atlikta skrandžio operacija;</w:t>
      </w:r>
    </w:p>
    <w:p w14:paraId="13934D89" w14:textId="77777777" w:rsidR="00DC0CB7" w:rsidRPr="00AD37DE" w:rsidRDefault="00DC0CB7" w:rsidP="00DC0CB7">
      <w:pPr>
        <w:pStyle w:val="Sraopastraipa"/>
        <w:numPr>
          <w:ilvl w:val="0"/>
          <w:numId w:val="5"/>
        </w:numPr>
        <w:shd w:val="clear" w:color="auto" w:fill="FFFFFF"/>
        <w:ind w:left="567" w:hanging="567"/>
        <w:rPr>
          <w:sz w:val="22"/>
          <w:szCs w:val="22"/>
          <w:lang w:val="lt-LT" w:eastAsia="en-US"/>
        </w:rPr>
      </w:pPr>
      <w:r w:rsidRPr="00AD37DE">
        <w:rPr>
          <w:sz w:val="22"/>
          <w:szCs w:val="22"/>
          <w:lang w:val="lt-LT" w:eastAsia="en-US"/>
        </w:rPr>
        <w:lastRenderedPageBreak/>
        <w:t>jeigu sutrikusi kepenų veikla arba atsirado gelta (odos ir akių junginės pageltimas);</w:t>
      </w:r>
    </w:p>
    <w:p w14:paraId="15124F4C" w14:textId="77777777" w:rsidR="00DC0CB7" w:rsidRPr="00AD37DE" w:rsidRDefault="00DC0CB7" w:rsidP="00DC0CB7">
      <w:pPr>
        <w:pStyle w:val="Sraopastraipa"/>
        <w:numPr>
          <w:ilvl w:val="0"/>
          <w:numId w:val="5"/>
        </w:numPr>
        <w:shd w:val="clear" w:color="auto" w:fill="FFFFFF"/>
        <w:ind w:left="567" w:hanging="567"/>
        <w:rPr>
          <w:sz w:val="22"/>
          <w:szCs w:val="22"/>
          <w:lang w:val="lt-LT" w:eastAsia="en-US"/>
        </w:rPr>
      </w:pPr>
      <w:r w:rsidRPr="00AD37DE">
        <w:rPr>
          <w:sz w:val="22"/>
          <w:szCs w:val="22"/>
          <w:lang w:val="lt-LT" w:eastAsia="en-US"/>
        </w:rPr>
        <w:t>jeigu reguliariai tikrinatės savo sveikatą dėl sunkaus sutrikimo arba būklės;</w:t>
      </w:r>
    </w:p>
    <w:p w14:paraId="7A78D7DE" w14:textId="77777777" w:rsidR="00DC0CB7" w:rsidRPr="00AD37DE" w:rsidRDefault="00DC0CB7" w:rsidP="00DC0CB7">
      <w:pPr>
        <w:pStyle w:val="Sraopastraipa"/>
        <w:numPr>
          <w:ilvl w:val="0"/>
          <w:numId w:val="5"/>
        </w:numPr>
        <w:shd w:val="clear" w:color="auto" w:fill="FFFFFF"/>
        <w:ind w:left="567" w:hanging="567"/>
        <w:rPr>
          <w:sz w:val="22"/>
          <w:szCs w:val="22"/>
          <w:lang w:val="lt-LT" w:eastAsia="en-US"/>
        </w:rPr>
      </w:pPr>
      <w:r w:rsidRPr="00AD37DE">
        <w:rPr>
          <w:sz w:val="22"/>
          <w:szCs w:val="22"/>
          <w:lang w:val="lt-LT" w:eastAsia="en-US"/>
        </w:rPr>
        <w:t>jeigu Jums numatoma atlikti endoskopiją arba šlapalo kvėpavimo (C-šlapalo) mėginį;</w:t>
      </w:r>
    </w:p>
    <w:p w14:paraId="08FE67DF" w14:textId="77777777" w:rsidR="00DC0CB7" w:rsidRPr="00AD37DE" w:rsidRDefault="00DC0CB7" w:rsidP="00DC0CB7">
      <w:pPr>
        <w:pStyle w:val="Sraopastraipa"/>
        <w:numPr>
          <w:ilvl w:val="0"/>
          <w:numId w:val="5"/>
        </w:numPr>
        <w:shd w:val="clear" w:color="auto" w:fill="FFFFFF"/>
        <w:ind w:left="567" w:hanging="567"/>
        <w:rPr>
          <w:sz w:val="22"/>
          <w:szCs w:val="22"/>
          <w:lang w:val="lt-LT" w:eastAsia="en-US"/>
        </w:rPr>
      </w:pPr>
      <w:r w:rsidRPr="00AD37DE">
        <w:rPr>
          <w:sz w:val="22"/>
          <w:szCs w:val="22"/>
          <w:lang w:val="lt-LT" w:eastAsia="en-US"/>
        </w:rPr>
        <w:t xml:space="preserve">jeigu Jums kada nors anksčiau po vaisto, panašaus į </w:t>
      </w:r>
      <w:proofErr w:type="spellStart"/>
      <w:r w:rsidRPr="00AD37DE">
        <w:rPr>
          <w:sz w:val="22"/>
          <w:szCs w:val="22"/>
          <w:lang w:val="lt-LT" w:eastAsia="en-US"/>
        </w:rPr>
        <w:t>Panzilan</w:t>
      </w:r>
      <w:proofErr w:type="spellEnd"/>
      <w:r w:rsidRPr="00AD37DE">
        <w:rPr>
          <w:sz w:val="22"/>
          <w:szCs w:val="22"/>
          <w:lang w:val="lt-LT" w:eastAsia="en-US"/>
        </w:rPr>
        <w:t>, kuris mažina skrandžio rūgštingumą, vartojimo pasitaikė odos reakcija;</w:t>
      </w:r>
    </w:p>
    <w:p w14:paraId="1F4F154B" w14:textId="77777777" w:rsidR="00095E34" w:rsidRPr="00AD37DE" w:rsidRDefault="00DC0CB7" w:rsidP="00DC0CB7">
      <w:pPr>
        <w:pStyle w:val="Sraopastraipa"/>
        <w:numPr>
          <w:ilvl w:val="0"/>
          <w:numId w:val="5"/>
        </w:numPr>
        <w:shd w:val="clear" w:color="auto" w:fill="FFFFFF"/>
        <w:ind w:left="567" w:hanging="567"/>
        <w:rPr>
          <w:sz w:val="22"/>
          <w:szCs w:val="22"/>
          <w:lang w:val="lt-LT" w:eastAsia="en-US"/>
        </w:rPr>
      </w:pPr>
      <w:r w:rsidRPr="00AD37DE">
        <w:rPr>
          <w:sz w:val="22"/>
          <w:szCs w:val="22"/>
          <w:lang w:val="lt-LT" w:eastAsia="en-US"/>
        </w:rPr>
        <w:t>jeigu Jums atliekami specifiniai kraujo tyrimai (</w:t>
      </w:r>
      <w:proofErr w:type="spellStart"/>
      <w:r w:rsidRPr="00AD37DE">
        <w:rPr>
          <w:sz w:val="22"/>
          <w:szCs w:val="22"/>
          <w:lang w:val="lt-LT" w:eastAsia="en-US"/>
        </w:rPr>
        <w:t>chromograninas</w:t>
      </w:r>
      <w:proofErr w:type="spellEnd"/>
      <w:r w:rsidRPr="00AD37DE">
        <w:rPr>
          <w:sz w:val="22"/>
          <w:szCs w:val="22"/>
          <w:lang w:val="lt-LT" w:eastAsia="en-US"/>
        </w:rPr>
        <w:t xml:space="preserve"> A)</w:t>
      </w:r>
      <w:r w:rsidR="00095E34" w:rsidRPr="00AD37DE">
        <w:rPr>
          <w:sz w:val="22"/>
          <w:szCs w:val="22"/>
          <w:lang w:val="lt-LT" w:eastAsia="en-US"/>
        </w:rPr>
        <w:t>;</w:t>
      </w:r>
    </w:p>
    <w:p w14:paraId="23F31531" w14:textId="24BEE3E4" w:rsidR="00C50C10" w:rsidRPr="00AD37DE" w:rsidRDefault="00C50C10" w:rsidP="00C50C10">
      <w:pPr>
        <w:numPr>
          <w:ilvl w:val="0"/>
          <w:numId w:val="5"/>
        </w:numPr>
        <w:ind w:left="567" w:hanging="567"/>
        <w:rPr>
          <w:sz w:val="22"/>
          <w:szCs w:val="22"/>
          <w:lang w:val="lt-LT"/>
        </w:rPr>
      </w:pPr>
      <w:r w:rsidRPr="00AD37DE">
        <w:rPr>
          <w:sz w:val="22"/>
          <w:szCs w:val="22"/>
          <w:lang w:val="lt-LT"/>
        </w:rPr>
        <w:t xml:space="preserve">jeigu kartu su </w:t>
      </w:r>
      <w:proofErr w:type="spellStart"/>
      <w:r w:rsidRPr="00AD37DE">
        <w:rPr>
          <w:sz w:val="22"/>
          <w:szCs w:val="22"/>
          <w:lang w:val="lt-LT"/>
        </w:rPr>
        <w:t>pantoprazolu</w:t>
      </w:r>
      <w:proofErr w:type="spellEnd"/>
      <w:r w:rsidRPr="00AD37DE">
        <w:rPr>
          <w:sz w:val="22"/>
          <w:szCs w:val="22"/>
          <w:lang w:val="lt-LT"/>
        </w:rPr>
        <w:t xml:space="preserve"> vartojate </w:t>
      </w:r>
      <w:r w:rsidR="00937495" w:rsidRPr="00AD37DE">
        <w:rPr>
          <w:sz w:val="22"/>
          <w:szCs w:val="22"/>
          <w:lang w:val="lt-LT"/>
        </w:rPr>
        <w:t xml:space="preserve">tokius </w:t>
      </w:r>
      <w:r w:rsidRPr="00AD37DE">
        <w:rPr>
          <w:sz w:val="22"/>
          <w:szCs w:val="22"/>
          <w:lang w:val="lt-LT"/>
        </w:rPr>
        <w:t>ŽIV proteazės inhibitori</w:t>
      </w:r>
      <w:r w:rsidR="00937495" w:rsidRPr="00AD37DE">
        <w:rPr>
          <w:sz w:val="22"/>
          <w:szCs w:val="22"/>
          <w:lang w:val="lt-LT"/>
        </w:rPr>
        <w:t>us kaip</w:t>
      </w:r>
      <w:r w:rsidRPr="00AD37DE">
        <w:rPr>
          <w:sz w:val="22"/>
          <w:szCs w:val="22"/>
          <w:lang w:val="lt-LT"/>
        </w:rPr>
        <w:t xml:space="preserve"> </w:t>
      </w:r>
      <w:proofErr w:type="spellStart"/>
      <w:r w:rsidRPr="00AD37DE">
        <w:rPr>
          <w:sz w:val="22"/>
          <w:szCs w:val="22"/>
          <w:lang w:val="lt-LT"/>
        </w:rPr>
        <w:t>atazanavir</w:t>
      </w:r>
      <w:r w:rsidR="00937495" w:rsidRPr="00AD37DE">
        <w:rPr>
          <w:sz w:val="22"/>
          <w:szCs w:val="22"/>
          <w:lang w:val="lt-LT"/>
        </w:rPr>
        <w:t>as</w:t>
      </w:r>
      <w:proofErr w:type="spellEnd"/>
      <w:r w:rsidRPr="00AD37DE">
        <w:rPr>
          <w:sz w:val="22"/>
          <w:szCs w:val="22"/>
          <w:lang w:val="lt-LT"/>
        </w:rPr>
        <w:t xml:space="preserve">, </w:t>
      </w:r>
      <w:proofErr w:type="spellStart"/>
      <w:r w:rsidRPr="00AD37DE">
        <w:rPr>
          <w:sz w:val="22"/>
          <w:szCs w:val="22"/>
          <w:lang w:val="lt-LT"/>
        </w:rPr>
        <w:t>nelfinavir</w:t>
      </w:r>
      <w:r w:rsidR="00937495" w:rsidRPr="00AD37DE">
        <w:rPr>
          <w:sz w:val="22"/>
          <w:szCs w:val="22"/>
          <w:lang w:val="lt-LT"/>
        </w:rPr>
        <w:t>as</w:t>
      </w:r>
      <w:proofErr w:type="spellEnd"/>
      <w:r w:rsidRPr="00AD37DE">
        <w:rPr>
          <w:sz w:val="22"/>
          <w:szCs w:val="22"/>
          <w:lang w:val="lt-LT"/>
        </w:rPr>
        <w:t xml:space="preserve"> (</w:t>
      </w:r>
      <w:r w:rsidR="00937495" w:rsidRPr="00AD37DE">
        <w:rPr>
          <w:sz w:val="22"/>
          <w:szCs w:val="22"/>
          <w:lang w:val="lt-LT"/>
        </w:rPr>
        <w:t>ŽIV infekcijai gydyti</w:t>
      </w:r>
      <w:r w:rsidRPr="00AD37DE">
        <w:rPr>
          <w:sz w:val="22"/>
          <w:szCs w:val="22"/>
          <w:lang w:val="lt-LT"/>
        </w:rPr>
        <w:t>).</w:t>
      </w:r>
    </w:p>
    <w:p w14:paraId="3F80ACCD" w14:textId="77777777" w:rsidR="00C50C10" w:rsidRPr="00AD37DE" w:rsidRDefault="00C50C10" w:rsidP="00C50C10">
      <w:pPr>
        <w:numPr>
          <w:ilvl w:val="12"/>
          <w:numId w:val="0"/>
        </w:numPr>
        <w:ind w:left="567" w:hanging="567"/>
        <w:rPr>
          <w:sz w:val="22"/>
          <w:szCs w:val="22"/>
          <w:lang w:val="lt-LT"/>
        </w:rPr>
      </w:pPr>
    </w:p>
    <w:p w14:paraId="028026BC" w14:textId="77777777" w:rsidR="008E4228" w:rsidRPr="00AD37DE" w:rsidRDefault="008E4228" w:rsidP="008E4228">
      <w:pPr>
        <w:numPr>
          <w:ilvl w:val="12"/>
          <w:numId w:val="0"/>
        </w:numPr>
        <w:rPr>
          <w:sz w:val="22"/>
          <w:szCs w:val="22"/>
          <w:lang w:val="lt-LT"/>
        </w:rPr>
      </w:pPr>
      <w:r w:rsidRPr="00AD37DE">
        <w:rPr>
          <w:sz w:val="22"/>
          <w:szCs w:val="22"/>
          <w:lang w:val="lt-LT"/>
        </w:rPr>
        <w:t xml:space="preserve">Nevartokite šio vaisto ilgiau kaip 4 savaites nepasitarę su gydytoju. Jeigu </w:t>
      </w:r>
      <w:proofErr w:type="spellStart"/>
      <w:r w:rsidRPr="00AD37DE">
        <w:rPr>
          <w:sz w:val="22"/>
          <w:szCs w:val="22"/>
          <w:lang w:val="lt-LT"/>
        </w:rPr>
        <w:t>refliukso</w:t>
      </w:r>
      <w:proofErr w:type="spellEnd"/>
      <w:r w:rsidRPr="00AD37DE">
        <w:rPr>
          <w:sz w:val="22"/>
          <w:szCs w:val="22"/>
          <w:lang w:val="lt-LT"/>
        </w:rPr>
        <w:t xml:space="preserve"> požymiai (rėmuo arba rūgšties atpylimas) išlieka ilgiau kaip 2 savaites, pasitarkite su gydytoju, kuris nuspręs, ar reikia vartoti šio vaisto ilgiau.</w:t>
      </w:r>
    </w:p>
    <w:p w14:paraId="095AB0A0" w14:textId="77777777" w:rsidR="008E4228" w:rsidRPr="00AD37DE" w:rsidRDefault="008E4228" w:rsidP="008E4228">
      <w:pPr>
        <w:numPr>
          <w:ilvl w:val="12"/>
          <w:numId w:val="0"/>
        </w:numPr>
        <w:ind w:left="567" w:hanging="567"/>
        <w:rPr>
          <w:sz w:val="22"/>
          <w:szCs w:val="22"/>
          <w:lang w:val="lt-LT"/>
        </w:rPr>
      </w:pPr>
    </w:p>
    <w:p w14:paraId="773691B0" w14:textId="2726FE67" w:rsidR="008E4228" w:rsidRPr="00AD37DE" w:rsidRDefault="008E4228" w:rsidP="008E4228">
      <w:pPr>
        <w:numPr>
          <w:ilvl w:val="12"/>
          <w:numId w:val="0"/>
        </w:numPr>
        <w:ind w:left="567" w:hanging="567"/>
        <w:rPr>
          <w:sz w:val="22"/>
          <w:szCs w:val="22"/>
          <w:lang w:val="lt-LT"/>
        </w:rPr>
      </w:pPr>
      <w:r w:rsidRPr="00AD37DE">
        <w:rPr>
          <w:sz w:val="22"/>
          <w:szCs w:val="22"/>
          <w:lang w:val="lt-LT"/>
        </w:rPr>
        <w:t xml:space="preserve">Vartojant </w:t>
      </w:r>
      <w:proofErr w:type="spellStart"/>
      <w:r w:rsidR="00937495" w:rsidRPr="00AD37DE">
        <w:rPr>
          <w:sz w:val="22"/>
          <w:szCs w:val="22"/>
          <w:lang w:val="lt-LT"/>
        </w:rPr>
        <w:t>Panzilan</w:t>
      </w:r>
      <w:proofErr w:type="spellEnd"/>
      <w:r w:rsidRPr="00AD37DE">
        <w:rPr>
          <w:sz w:val="22"/>
          <w:szCs w:val="22"/>
          <w:lang w:val="lt-LT"/>
        </w:rPr>
        <w:t xml:space="preserve"> ilgesnį laiką gali kilti papildoma rizika, pvz.:</w:t>
      </w:r>
    </w:p>
    <w:p w14:paraId="037FFA2D" w14:textId="172C2A40" w:rsidR="008E4228" w:rsidRDefault="008E4228" w:rsidP="001D04D3">
      <w:pPr>
        <w:numPr>
          <w:ilvl w:val="0"/>
          <w:numId w:val="28"/>
        </w:numPr>
        <w:ind w:left="567" w:hanging="567"/>
        <w:rPr>
          <w:sz w:val="22"/>
          <w:szCs w:val="22"/>
          <w:lang w:val="lt-LT"/>
        </w:rPr>
      </w:pPr>
      <w:r w:rsidRPr="00AD37DE">
        <w:rPr>
          <w:sz w:val="22"/>
          <w:szCs w:val="22"/>
          <w:lang w:val="lt-LT"/>
        </w:rPr>
        <w:t>sumažėti vitamino B</w:t>
      </w:r>
      <w:r w:rsidRPr="00AD37DE">
        <w:rPr>
          <w:sz w:val="22"/>
          <w:szCs w:val="22"/>
          <w:vertAlign w:val="subscript"/>
          <w:lang w:val="lt-LT"/>
        </w:rPr>
        <w:t>12</w:t>
      </w:r>
      <w:r w:rsidRPr="00AD37DE">
        <w:rPr>
          <w:sz w:val="22"/>
          <w:szCs w:val="22"/>
          <w:lang w:val="lt-LT"/>
        </w:rPr>
        <w:t xml:space="preserve"> pasisavinimas ir pasireikšti jo stoka, jeigu organizme vitamino B</w:t>
      </w:r>
      <w:r w:rsidRPr="00AD37DE">
        <w:rPr>
          <w:sz w:val="22"/>
          <w:szCs w:val="22"/>
          <w:vertAlign w:val="subscript"/>
          <w:lang w:val="lt-LT"/>
        </w:rPr>
        <w:t>12</w:t>
      </w:r>
      <w:r w:rsidRPr="00AD37DE">
        <w:rPr>
          <w:sz w:val="22"/>
          <w:szCs w:val="22"/>
          <w:lang w:val="lt-LT"/>
        </w:rPr>
        <w:t xml:space="preserve"> atsargos ir taip sumažėjusios</w:t>
      </w:r>
      <w:r w:rsidR="000B776F">
        <w:rPr>
          <w:sz w:val="22"/>
          <w:szCs w:val="22"/>
          <w:lang w:val="lt-LT"/>
        </w:rPr>
        <w:t xml:space="preserve">. Pasitarkite su gydytoju, jei </w:t>
      </w:r>
      <w:proofErr w:type="spellStart"/>
      <w:r w:rsidR="000B776F">
        <w:rPr>
          <w:sz w:val="22"/>
          <w:szCs w:val="22"/>
          <w:lang w:val="lt-LT"/>
        </w:rPr>
        <w:t>pastebėjoti</w:t>
      </w:r>
      <w:proofErr w:type="spellEnd"/>
      <w:r w:rsidR="000B776F">
        <w:rPr>
          <w:sz w:val="22"/>
          <w:szCs w:val="22"/>
          <w:lang w:val="lt-LT"/>
        </w:rPr>
        <w:t xml:space="preserve"> bet kurį žemiau nurodytą simptomą, kuris gali rodyti, kad yra sumažėjęs vitamino B</w:t>
      </w:r>
      <w:r w:rsidR="000B776F" w:rsidRPr="000B776F">
        <w:rPr>
          <w:sz w:val="22"/>
          <w:szCs w:val="22"/>
          <w:vertAlign w:val="subscript"/>
          <w:lang w:val="lt-LT"/>
        </w:rPr>
        <w:t xml:space="preserve">12 </w:t>
      </w:r>
      <w:r w:rsidR="000B776F">
        <w:rPr>
          <w:sz w:val="22"/>
          <w:szCs w:val="22"/>
          <w:lang w:val="lt-LT"/>
        </w:rPr>
        <w:t>kiekis:</w:t>
      </w:r>
    </w:p>
    <w:p w14:paraId="1CB9827F" w14:textId="68AF9A87" w:rsidR="000B776F" w:rsidRDefault="000B776F" w:rsidP="000B776F">
      <w:pPr>
        <w:numPr>
          <w:ilvl w:val="0"/>
          <w:numId w:val="28"/>
        </w:numPr>
        <w:ind w:left="567" w:firstLine="0"/>
        <w:rPr>
          <w:sz w:val="22"/>
          <w:szCs w:val="22"/>
          <w:lang w:val="lt-LT"/>
        </w:rPr>
      </w:pPr>
      <w:r>
        <w:rPr>
          <w:sz w:val="22"/>
          <w:szCs w:val="22"/>
          <w:lang w:val="lt-LT"/>
        </w:rPr>
        <w:t>išreikštas nuovargis arba energijos stoka;</w:t>
      </w:r>
    </w:p>
    <w:p w14:paraId="74E42CC9" w14:textId="77777777" w:rsidR="000B776F" w:rsidRDefault="000B776F" w:rsidP="000B776F">
      <w:pPr>
        <w:numPr>
          <w:ilvl w:val="0"/>
          <w:numId w:val="28"/>
        </w:numPr>
        <w:ind w:left="567" w:firstLine="0"/>
        <w:rPr>
          <w:sz w:val="22"/>
          <w:szCs w:val="22"/>
          <w:lang w:val="lt-LT"/>
        </w:rPr>
      </w:pPr>
      <w:r>
        <w:rPr>
          <w:sz w:val="22"/>
          <w:szCs w:val="22"/>
          <w:lang w:val="lt-LT"/>
        </w:rPr>
        <w:t>dilgsėjimas ir badymas;</w:t>
      </w:r>
    </w:p>
    <w:p w14:paraId="695A45FE" w14:textId="77777777" w:rsidR="000B776F" w:rsidRDefault="000B776F" w:rsidP="000B776F">
      <w:pPr>
        <w:numPr>
          <w:ilvl w:val="0"/>
          <w:numId w:val="28"/>
        </w:numPr>
        <w:ind w:left="567" w:firstLine="0"/>
        <w:rPr>
          <w:sz w:val="22"/>
          <w:szCs w:val="22"/>
          <w:lang w:val="lt-LT"/>
        </w:rPr>
      </w:pPr>
      <w:r>
        <w:rPr>
          <w:sz w:val="22"/>
          <w:szCs w:val="22"/>
          <w:lang w:val="lt-LT"/>
        </w:rPr>
        <w:t>liežuvio skausmas ar paraudimas, opos burnos gleivinėje;</w:t>
      </w:r>
    </w:p>
    <w:p w14:paraId="33C80E87" w14:textId="3C620040" w:rsidR="000B776F" w:rsidRDefault="00224AF0" w:rsidP="000B776F">
      <w:pPr>
        <w:numPr>
          <w:ilvl w:val="0"/>
          <w:numId w:val="28"/>
        </w:numPr>
        <w:ind w:left="567" w:firstLine="0"/>
        <w:rPr>
          <w:sz w:val="22"/>
          <w:szCs w:val="22"/>
          <w:lang w:val="lt-LT"/>
        </w:rPr>
      </w:pPr>
      <w:r>
        <w:rPr>
          <w:sz w:val="22"/>
          <w:szCs w:val="22"/>
          <w:lang w:val="lt-LT"/>
        </w:rPr>
        <w:t>raumenų silpnumas;</w:t>
      </w:r>
      <w:r w:rsidR="000B776F">
        <w:rPr>
          <w:sz w:val="22"/>
          <w:szCs w:val="22"/>
          <w:lang w:val="lt-LT"/>
        </w:rPr>
        <w:t xml:space="preserve"> </w:t>
      </w:r>
    </w:p>
    <w:p w14:paraId="16B05AEA" w14:textId="4D252BBA" w:rsidR="00224AF0" w:rsidRDefault="00224AF0" w:rsidP="000B776F">
      <w:pPr>
        <w:numPr>
          <w:ilvl w:val="0"/>
          <w:numId w:val="28"/>
        </w:numPr>
        <w:ind w:left="567" w:firstLine="0"/>
        <w:rPr>
          <w:sz w:val="22"/>
          <w:szCs w:val="22"/>
          <w:lang w:val="lt-LT"/>
        </w:rPr>
      </w:pPr>
      <w:r>
        <w:rPr>
          <w:sz w:val="22"/>
          <w:szCs w:val="22"/>
          <w:lang w:val="lt-LT"/>
        </w:rPr>
        <w:t>regėjimo sutrikimas;</w:t>
      </w:r>
    </w:p>
    <w:p w14:paraId="260B6EE4" w14:textId="250920B5" w:rsidR="00224AF0" w:rsidRPr="00AD37DE" w:rsidRDefault="00224AF0" w:rsidP="000B776F">
      <w:pPr>
        <w:numPr>
          <w:ilvl w:val="0"/>
          <w:numId w:val="28"/>
        </w:numPr>
        <w:ind w:left="567" w:firstLine="0"/>
        <w:rPr>
          <w:sz w:val="22"/>
          <w:szCs w:val="22"/>
          <w:lang w:val="lt-LT"/>
        </w:rPr>
      </w:pPr>
      <w:r>
        <w:rPr>
          <w:sz w:val="22"/>
          <w:szCs w:val="22"/>
          <w:lang w:val="lt-LT"/>
        </w:rPr>
        <w:t>atminties pablogėjimas, suglumimas, depresija;</w:t>
      </w:r>
    </w:p>
    <w:p w14:paraId="5FAD549B" w14:textId="3E0527BE" w:rsidR="008E4228" w:rsidRDefault="008E4228" w:rsidP="001D04D3">
      <w:pPr>
        <w:numPr>
          <w:ilvl w:val="0"/>
          <w:numId w:val="28"/>
        </w:numPr>
        <w:ind w:left="567" w:hanging="567"/>
        <w:rPr>
          <w:sz w:val="22"/>
          <w:szCs w:val="22"/>
          <w:lang w:val="lt-LT"/>
        </w:rPr>
      </w:pPr>
      <w:r w:rsidRPr="00AD37DE">
        <w:rPr>
          <w:sz w:val="22"/>
          <w:szCs w:val="22"/>
          <w:lang w:val="lt-LT"/>
        </w:rPr>
        <w:t>lūžti šlaunikaulis, riešo kaulai arba stuburas, ypač jeigu jau sergate osteoporoze arba vartojate kortikosteroidų (kurie taip pat gali didinti osteoporozės riziką);</w:t>
      </w:r>
    </w:p>
    <w:p w14:paraId="6610821A" w14:textId="4C1B1B96" w:rsidR="00876F26" w:rsidRPr="00224AF0" w:rsidRDefault="00AD37DE" w:rsidP="00224AF0">
      <w:pPr>
        <w:pStyle w:val="Sraopastraipa"/>
        <w:numPr>
          <w:ilvl w:val="0"/>
          <w:numId w:val="28"/>
        </w:numPr>
        <w:ind w:left="567" w:hanging="567"/>
        <w:rPr>
          <w:sz w:val="22"/>
          <w:szCs w:val="22"/>
          <w:lang w:val="lt-LT"/>
        </w:rPr>
      </w:pPr>
      <w:r w:rsidRPr="00224AF0">
        <w:rPr>
          <w:sz w:val="22"/>
          <w:szCs w:val="22"/>
          <w:lang w:val="lt-LT"/>
        </w:rPr>
        <w:t>sumažėti magnio kiekis kraujyje (galimi simptomai: nuovargis, nevalingi raumenų susitraukimai, nesiorientavimas, traukuliai, svaigulys, padažnėjęs širdies plakimas). Dėl mažo magnio kiekio gali sumažėti ir kalio arba kalcio kiekis kraujyje.</w:t>
      </w:r>
    </w:p>
    <w:p w14:paraId="3427C456" w14:textId="2C05656B" w:rsidR="0018375B" w:rsidRPr="00AD37DE" w:rsidRDefault="0018375B" w:rsidP="00224AF0">
      <w:pPr>
        <w:ind w:left="567"/>
        <w:rPr>
          <w:sz w:val="22"/>
          <w:szCs w:val="22"/>
          <w:lang w:val="lt-LT"/>
        </w:rPr>
      </w:pPr>
      <w:r w:rsidRPr="00AD37DE">
        <w:rPr>
          <w:sz w:val="22"/>
          <w:szCs w:val="22"/>
          <w:lang w:val="lt-LT"/>
        </w:rPr>
        <w:t>Jeigu vartojate šio vaisto ilgiau kaip 4 savaites, pasitarkite su gydytoju. Gydytojas gali nuspręsti reguliariai tirti Jūsų kraują magnio kiekiui stebėti.</w:t>
      </w:r>
    </w:p>
    <w:p w14:paraId="74A3EA8F" w14:textId="77777777" w:rsidR="0018375B" w:rsidRPr="00AD37DE" w:rsidRDefault="0018375B" w:rsidP="00DC0CB7">
      <w:pPr>
        <w:rPr>
          <w:sz w:val="22"/>
          <w:szCs w:val="22"/>
          <w:lang w:val="lt-LT" w:eastAsia="en-US"/>
        </w:rPr>
      </w:pPr>
    </w:p>
    <w:p w14:paraId="4F6A6F8D" w14:textId="389FF04D" w:rsidR="00DC0CB7" w:rsidRPr="00AD37DE" w:rsidRDefault="0018375B" w:rsidP="00DC0CB7">
      <w:pPr>
        <w:rPr>
          <w:sz w:val="22"/>
          <w:szCs w:val="22"/>
          <w:lang w:val="lt-LT" w:eastAsia="en-US"/>
        </w:rPr>
      </w:pPr>
      <w:r w:rsidRPr="00BF2482">
        <w:rPr>
          <w:sz w:val="22"/>
          <w:szCs w:val="22"/>
          <w:lang w:val="lt-LT" w:eastAsia="en-US"/>
        </w:rPr>
        <w:t>J</w:t>
      </w:r>
      <w:r w:rsidR="00DC0CB7" w:rsidRPr="00BF2482">
        <w:rPr>
          <w:sz w:val="22"/>
          <w:szCs w:val="22"/>
          <w:lang w:val="lt-LT" w:eastAsia="en-US"/>
        </w:rPr>
        <w:t xml:space="preserve">eigu atsirado odos bėrimas, ypač odos vietose, kurias veikia saulės spinduliai, kuo skubiau pasakykite apie tai gydytojui, nes gali reikėti nutraukti </w:t>
      </w:r>
      <w:proofErr w:type="spellStart"/>
      <w:r w:rsidR="00DC0CB7" w:rsidRPr="00BF2482">
        <w:rPr>
          <w:sz w:val="22"/>
          <w:szCs w:val="22"/>
          <w:lang w:val="lt-LT" w:eastAsia="en-US"/>
        </w:rPr>
        <w:t>Panzilan</w:t>
      </w:r>
      <w:proofErr w:type="spellEnd"/>
      <w:r w:rsidR="00DC0CB7" w:rsidRPr="00BF2482">
        <w:rPr>
          <w:sz w:val="22"/>
          <w:szCs w:val="22"/>
          <w:lang w:val="lt-LT" w:eastAsia="en-US"/>
        </w:rPr>
        <w:t xml:space="preserve"> vartojimą. Pasakykite ir apie kitus negalavimus, pavyzdžiui</w:t>
      </w:r>
      <w:r w:rsidR="008C3066">
        <w:rPr>
          <w:sz w:val="22"/>
          <w:szCs w:val="22"/>
          <w:lang w:val="lt-LT" w:eastAsia="en-US"/>
        </w:rPr>
        <w:t>,</w:t>
      </w:r>
      <w:r w:rsidR="00DC0CB7" w:rsidRPr="00BF2482">
        <w:rPr>
          <w:sz w:val="22"/>
          <w:szCs w:val="22"/>
          <w:lang w:val="lt-LT" w:eastAsia="en-US"/>
        </w:rPr>
        <w:t xml:space="preserve"> sąnarių skaus</w:t>
      </w:r>
      <w:r w:rsidR="00DC0CB7" w:rsidRPr="00AD37DE">
        <w:rPr>
          <w:sz w:val="22"/>
          <w:szCs w:val="22"/>
          <w:lang w:val="lt-LT" w:eastAsia="en-US"/>
        </w:rPr>
        <w:t>mą.</w:t>
      </w:r>
    </w:p>
    <w:p w14:paraId="41465AF3" w14:textId="77777777" w:rsidR="00DC0CB7" w:rsidRPr="00AD37DE" w:rsidRDefault="00DC0CB7" w:rsidP="00DC0CB7">
      <w:pPr>
        <w:rPr>
          <w:sz w:val="22"/>
          <w:szCs w:val="22"/>
          <w:lang w:val="lt-LT" w:eastAsia="en-US"/>
        </w:rPr>
      </w:pPr>
    </w:p>
    <w:p w14:paraId="431BF73E" w14:textId="77777777" w:rsidR="00DC0CB7" w:rsidRPr="00AD37DE" w:rsidRDefault="00DC0CB7" w:rsidP="00DC0CB7">
      <w:pPr>
        <w:rPr>
          <w:sz w:val="22"/>
          <w:szCs w:val="22"/>
          <w:lang w:val="lt-LT" w:eastAsia="en-US"/>
        </w:rPr>
      </w:pPr>
      <w:r w:rsidRPr="00AD37DE">
        <w:rPr>
          <w:sz w:val="22"/>
          <w:szCs w:val="22"/>
          <w:lang w:val="lt-LT" w:eastAsia="en-US"/>
        </w:rPr>
        <w:t xml:space="preserve">Prieš pradėdami vartoti šį vaistą </w:t>
      </w:r>
      <w:r w:rsidRPr="00AD37DE">
        <w:rPr>
          <w:b/>
          <w:sz w:val="22"/>
          <w:szCs w:val="22"/>
          <w:lang w:val="lt-LT" w:eastAsia="en-US"/>
        </w:rPr>
        <w:t>nedelsiant pasakykite gydytojui</w:t>
      </w:r>
      <w:r w:rsidRPr="00AD37DE">
        <w:rPr>
          <w:sz w:val="22"/>
          <w:szCs w:val="22"/>
          <w:lang w:val="lt-LT" w:eastAsia="en-US"/>
        </w:rPr>
        <w:t xml:space="preserve">, jeigu pastebėjote žemiau išvardytus simptomus, kurie gali būti dėl kitos, žymiai sunkesnės, ligos: </w:t>
      </w:r>
    </w:p>
    <w:p w14:paraId="22E8CCA2" w14:textId="77777777" w:rsidR="00DC0CB7" w:rsidRPr="00AD37DE" w:rsidRDefault="00DC0CB7" w:rsidP="00DC0CB7">
      <w:pPr>
        <w:pStyle w:val="Sraopastraipa"/>
        <w:numPr>
          <w:ilvl w:val="0"/>
          <w:numId w:val="5"/>
        </w:numPr>
        <w:shd w:val="clear" w:color="auto" w:fill="FFFFFF"/>
        <w:ind w:left="567" w:hanging="567"/>
        <w:rPr>
          <w:sz w:val="22"/>
          <w:szCs w:val="22"/>
          <w:lang w:val="lt-LT" w:eastAsia="en-US"/>
        </w:rPr>
      </w:pPr>
      <w:r w:rsidRPr="00AD37DE">
        <w:rPr>
          <w:sz w:val="22"/>
          <w:szCs w:val="22"/>
          <w:lang w:val="lt-LT" w:eastAsia="en-US"/>
        </w:rPr>
        <w:t>pradėjo mažėti Jūsų svoris (nesusijęs su dieta ar fizine veikla);</w:t>
      </w:r>
    </w:p>
    <w:p w14:paraId="57FF24CA" w14:textId="77777777" w:rsidR="00DC0CB7" w:rsidRPr="00AD37DE" w:rsidRDefault="00DC0CB7" w:rsidP="00DC0CB7">
      <w:pPr>
        <w:pStyle w:val="Sraopastraipa"/>
        <w:numPr>
          <w:ilvl w:val="0"/>
          <w:numId w:val="5"/>
        </w:numPr>
        <w:shd w:val="clear" w:color="auto" w:fill="FFFFFF"/>
        <w:ind w:left="567" w:hanging="567"/>
        <w:rPr>
          <w:sz w:val="22"/>
          <w:szCs w:val="22"/>
          <w:lang w:val="lt-LT" w:eastAsia="en-US"/>
        </w:rPr>
      </w:pPr>
      <w:r w:rsidRPr="00AD37DE">
        <w:rPr>
          <w:sz w:val="22"/>
          <w:szCs w:val="22"/>
          <w:lang w:val="lt-LT" w:eastAsia="en-US"/>
        </w:rPr>
        <w:t>atsirado vėmimas, ypač jeigu jis kartojasi;</w:t>
      </w:r>
    </w:p>
    <w:p w14:paraId="72332D3A" w14:textId="77777777" w:rsidR="00DC0CB7" w:rsidRPr="00AD37DE" w:rsidRDefault="00DC0CB7" w:rsidP="00DC0CB7">
      <w:pPr>
        <w:pStyle w:val="Sraopastraipa"/>
        <w:numPr>
          <w:ilvl w:val="0"/>
          <w:numId w:val="5"/>
        </w:numPr>
        <w:shd w:val="clear" w:color="auto" w:fill="FFFFFF"/>
        <w:ind w:left="567" w:hanging="567"/>
        <w:rPr>
          <w:sz w:val="22"/>
          <w:szCs w:val="22"/>
          <w:lang w:val="lt-LT" w:eastAsia="en-US"/>
        </w:rPr>
      </w:pPr>
      <w:r w:rsidRPr="00AD37DE">
        <w:rPr>
          <w:sz w:val="22"/>
          <w:szCs w:val="22"/>
          <w:lang w:val="lt-LT" w:eastAsia="en-US"/>
        </w:rPr>
        <w:t>vėmėte su krauju arba pastebėjote kavos spalvos tirščių vėmimo masėse;</w:t>
      </w:r>
    </w:p>
    <w:p w14:paraId="305AEDBA" w14:textId="77777777" w:rsidR="00DC0CB7" w:rsidRPr="00AD37DE" w:rsidRDefault="00DC0CB7" w:rsidP="00DC0CB7">
      <w:pPr>
        <w:pStyle w:val="Sraopastraipa"/>
        <w:numPr>
          <w:ilvl w:val="0"/>
          <w:numId w:val="5"/>
        </w:numPr>
        <w:shd w:val="clear" w:color="auto" w:fill="FFFFFF"/>
        <w:ind w:left="567" w:hanging="567"/>
        <w:rPr>
          <w:sz w:val="22"/>
          <w:szCs w:val="22"/>
          <w:lang w:val="lt-LT" w:eastAsia="en-US"/>
        </w:rPr>
      </w:pPr>
      <w:r w:rsidRPr="00AD37DE">
        <w:rPr>
          <w:sz w:val="22"/>
          <w:szCs w:val="22"/>
          <w:lang w:val="lt-LT" w:eastAsia="en-US"/>
        </w:rPr>
        <w:t>atsirado kraujo išmatose, kurios tapo labai tamsios;</w:t>
      </w:r>
    </w:p>
    <w:p w14:paraId="2B5EC287" w14:textId="77777777" w:rsidR="00DC0CB7" w:rsidRPr="00AD37DE" w:rsidRDefault="00DC0CB7" w:rsidP="00DC0CB7">
      <w:pPr>
        <w:pStyle w:val="Sraopastraipa"/>
        <w:numPr>
          <w:ilvl w:val="0"/>
          <w:numId w:val="5"/>
        </w:numPr>
        <w:shd w:val="clear" w:color="auto" w:fill="FFFFFF"/>
        <w:ind w:left="567" w:hanging="567"/>
        <w:rPr>
          <w:sz w:val="22"/>
          <w:szCs w:val="22"/>
          <w:lang w:val="lt-LT" w:eastAsia="en-US"/>
        </w:rPr>
      </w:pPr>
      <w:r w:rsidRPr="00AD37DE">
        <w:rPr>
          <w:sz w:val="22"/>
          <w:szCs w:val="22"/>
          <w:lang w:val="lt-LT" w:eastAsia="en-US"/>
        </w:rPr>
        <w:t>pasunkėjo rijimas arba atsirado skausmas rijimo metu;</w:t>
      </w:r>
    </w:p>
    <w:p w14:paraId="6D59733B" w14:textId="77777777" w:rsidR="00DC0CB7" w:rsidRPr="00AD37DE" w:rsidRDefault="00DC0CB7" w:rsidP="00DC0CB7">
      <w:pPr>
        <w:pStyle w:val="Sraopastraipa"/>
        <w:numPr>
          <w:ilvl w:val="0"/>
          <w:numId w:val="5"/>
        </w:numPr>
        <w:shd w:val="clear" w:color="auto" w:fill="FFFFFF"/>
        <w:ind w:left="567" w:hanging="567"/>
        <w:rPr>
          <w:sz w:val="22"/>
          <w:szCs w:val="22"/>
          <w:lang w:val="lt-LT" w:eastAsia="en-US"/>
        </w:rPr>
      </w:pPr>
      <w:r w:rsidRPr="00AD37DE">
        <w:rPr>
          <w:sz w:val="22"/>
          <w:szCs w:val="22"/>
          <w:lang w:val="lt-LT" w:eastAsia="en-US"/>
        </w:rPr>
        <w:t>tapote išblyškęs ir jaučiate silpnumą (anemija);</w:t>
      </w:r>
    </w:p>
    <w:p w14:paraId="1BA6957F" w14:textId="77777777" w:rsidR="00DC0CB7" w:rsidRPr="00AD37DE" w:rsidRDefault="00DC0CB7" w:rsidP="00DC0CB7">
      <w:pPr>
        <w:pStyle w:val="Sraopastraipa"/>
        <w:numPr>
          <w:ilvl w:val="0"/>
          <w:numId w:val="5"/>
        </w:numPr>
        <w:shd w:val="clear" w:color="auto" w:fill="FFFFFF"/>
        <w:ind w:left="567" w:hanging="567"/>
        <w:rPr>
          <w:sz w:val="22"/>
          <w:szCs w:val="22"/>
          <w:lang w:val="lt-LT" w:eastAsia="en-US"/>
        </w:rPr>
      </w:pPr>
      <w:r w:rsidRPr="00AD37DE">
        <w:rPr>
          <w:sz w:val="22"/>
          <w:szCs w:val="22"/>
          <w:lang w:val="lt-LT" w:eastAsia="en-US"/>
        </w:rPr>
        <w:t>atsirado skausmas krūtinėje;</w:t>
      </w:r>
    </w:p>
    <w:p w14:paraId="60C1F4BD" w14:textId="77777777" w:rsidR="00DC0CB7" w:rsidRPr="00AD37DE" w:rsidRDefault="00DC0CB7" w:rsidP="00DC0CB7">
      <w:pPr>
        <w:pStyle w:val="Sraopastraipa"/>
        <w:numPr>
          <w:ilvl w:val="0"/>
          <w:numId w:val="5"/>
        </w:numPr>
        <w:shd w:val="clear" w:color="auto" w:fill="FFFFFF"/>
        <w:ind w:left="567" w:hanging="567"/>
        <w:rPr>
          <w:sz w:val="22"/>
          <w:szCs w:val="22"/>
          <w:lang w:val="lt-LT" w:eastAsia="en-US"/>
        </w:rPr>
      </w:pPr>
      <w:r w:rsidRPr="00AD37DE">
        <w:rPr>
          <w:sz w:val="22"/>
          <w:szCs w:val="22"/>
          <w:lang w:val="lt-LT" w:eastAsia="en-US"/>
        </w:rPr>
        <w:t>atsirado skausmas skrandžio srityje;</w:t>
      </w:r>
    </w:p>
    <w:p w14:paraId="0C510814" w14:textId="77777777" w:rsidR="006A51B9" w:rsidRDefault="00DC0CB7" w:rsidP="00DC0CB7">
      <w:pPr>
        <w:pStyle w:val="Sraopastraipa"/>
        <w:numPr>
          <w:ilvl w:val="0"/>
          <w:numId w:val="5"/>
        </w:numPr>
        <w:shd w:val="clear" w:color="auto" w:fill="FFFFFF"/>
        <w:ind w:left="567" w:hanging="567"/>
        <w:rPr>
          <w:sz w:val="22"/>
          <w:szCs w:val="22"/>
          <w:lang w:val="lt-LT" w:eastAsia="en-US"/>
        </w:rPr>
      </w:pPr>
      <w:r w:rsidRPr="00AD37DE">
        <w:rPr>
          <w:sz w:val="22"/>
          <w:szCs w:val="22"/>
          <w:lang w:val="lt-LT" w:eastAsia="en-US"/>
        </w:rPr>
        <w:t xml:space="preserve">yra stiprus ir (arba) pastovus viduriavimas, nes </w:t>
      </w:r>
      <w:proofErr w:type="spellStart"/>
      <w:r w:rsidRPr="00AD37DE">
        <w:rPr>
          <w:sz w:val="22"/>
          <w:szCs w:val="22"/>
          <w:lang w:val="lt-LT" w:eastAsia="en-US"/>
        </w:rPr>
        <w:t>Panzilan</w:t>
      </w:r>
      <w:proofErr w:type="spellEnd"/>
      <w:r w:rsidRPr="00AD37DE">
        <w:rPr>
          <w:sz w:val="22"/>
          <w:szCs w:val="22"/>
          <w:lang w:val="lt-LT" w:eastAsia="en-US"/>
        </w:rPr>
        <w:t xml:space="preserve"> šiek tiek susijęs su infekcinio viduriavimo padažnėjimu</w:t>
      </w:r>
      <w:r w:rsidR="006A51B9">
        <w:rPr>
          <w:sz w:val="22"/>
          <w:szCs w:val="22"/>
          <w:lang w:val="lt-LT" w:eastAsia="en-US"/>
        </w:rPr>
        <w:t>;</w:t>
      </w:r>
    </w:p>
    <w:p w14:paraId="0BD6DB11" w14:textId="145D9F9C" w:rsidR="00DC0CB7" w:rsidRDefault="006A51B9" w:rsidP="00DC0CB7">
      <w:pPr>
        <w:pStyle w:val="Sraopastraipa"/>
        <w:numPr>
          <w:ilvl w:val="0"/>
          <w:numId w:val="5"/>
        </w:numPr>
        <w:shd w:val="clear" w:color="auto" w:fill="FFFFFF"/>
        <w:ind w:left="567" w:hanging="567"/>
        <w:rPr>
          <w:sz w:val="22"/>
          <w:szCs w:val="22"/>
          <w:lang w:val="lt-LT" w:eastAsia="en-US"/>
        </w:rPr>
      </w:pPr>
      <w:r>
        <w:rPr>
          <w:sz w:val="22"/>
          <w:szCs w:val="22"/>
          <w:lang w:val="lt-LT" w:eastAsia="en-US"/>
        </w:rPr>
        <w:t>jei atsirado odos išbėrimas, ypač saulės veik</w:t>
      </w:r>
      <w:r w:rsidR="00EA0A71">
        <w:rPr>
          <w:sz w:val="22"/>
          <w:szCs w:val="22"/>
          <w:lang w:val="lt-LT" w:eastAsia="en-US"/>
        </w:rPr>
        <w:t>i</w:t>
      </w:r>
      <w:r>
        <w:rPr>
          <w:sz w:val="22"/>
          <w:szCs w:val="22"/>
          <w:lang w:val="lt-LT" w:eastAsia="en-US"/>
        </w:rPr>
        <w:t xml:space="preserve">amuose odos plotuose, nedelsiant kreipkitės į gydytoją, nes gali reikėti nutraukti </w:t>
      </w:r>
      <w:proofErr w:type="spellStart"/>
      <w:r>
        <w:rPr>
          <w:sz w:val="22"/>
          <w:szCs w:val="22"/>
          <w:lang w:val="lt-LT" w:eastAsia="en-US"/>
        </w:rPr>
        <w:t>pantoprazolo</w:t>
      </w:r>
      <w:proofErr w:type="spellEnd"/>
      <w:r>
        <w:rPr>
          <w:sz w:val="22"/>
          <w:szCs w:val="22"/>
          <w:lang w:val="lt-LT" w:eastAsia="en-US"/>
        </w:rPr>
        <w:t xml:space="preserve"> vartojimą</w:t>
      </w:r>
      <w:r w:rsidR="00DC0CB7" w:rsidRPr="00AD37DE">
        <w:rPr>
          <w:sz w:val="22"/>
          <w:szCs w:val="22"/>
          <w:lang w:val="lt-LT" w:eastAsia="en-US"/>
        </w:rPr>
        <w:t>.</w:t>
      </w:r>
      <w:r>
        <w:rPr>
          <w:sz w:val="22"/>
          <w:szCs w:val="22"/>
          <w:lang w:val="lt-LT" w:eastAsia="en-US"/>
        </w:rPr>
        <w:t xml:space="preserve"> Nepamirškite paminėti ir bet kokio kito nepageidaujamo požymio, pavyzdžiui sąnarių skausmo;</w:t>
      </w:r>
    </w:p>
    <w:p w14:paraId="52B60A43" w14:textId="66C0ECA6" w:rsidR="006A51B9" w:rsidRPr="006A51B9" w:rsidRDefault="002E125B" w:rsidP="006A51B9">
      <w:pPr>
        <w:pStyle w:val="Sraopastraipa"/>
        <w:numPr>
          <w:ilvl w:val="0"/>
          <w:numId w:val="5"/>
        </w:numPr>
        <w:ind w:left="567" w:hanging="862"/>
        <w:rPr>
          <w:i/>
          <w:iCs/>
          <w:sz w:val="22"/>
          <w:szCs w:val="22"/>
          <w:lang w:val="lt-LT"/>
        </w:rPr>
      </w:pPr>
      <w:r>
        <w:rPr>
          <w:sz w:val="22"/>
          <w:szCs w:val="22"/>
          <w:lang w:val="lt-LT" w:eastAsia="en-US"/>
        </w:rPr>
        <w:t xml:space="preserve">pranešama </w:t>
      </w:r>
      <w:proofErr w:type="spellStart"/>
      <w:r>
        <w:rPr>
          <w:sz w:val="22"/>
          <w:szCs w:val="22"/>
          <w:lang w:val="lt-LT" w:eastAsia="en-US"/>
        </w:rPr>
        <w:t>apia</w:t>
      </w:r>
      <w:proofErr w:type="spellEnd"/>
      <w:r>
        <w:rPr>
          <w:sz w:val="22"/>
          <w:szCs w:val="22"/>
          <w:lang w:val="lt-LT" w:eastAsia="en-US"/>
        </w:rPr>
        <w:t xml:space="preserve"> </w:t>
      </w:r>
      <w:r w:rsidR="006A51B9" w:rsidRPr="006A51B9">
        <w:rPr>
          <w:sz w:val="22"/>
          <w:szCs w:val="22"/>
          <w:lang w:val="lt-LT" w:eastAsia="en-US"/>
        </w:rPr>
        <w:t>sunki</w:t>
      </w:r>
      <w:r>
        <w:rPr>
          <w:sz w:val="22"/>
          <w:szCs w:val="22"/>
          <w:lang w:val="lt-LT" w:eastAsia="en-US"/>
        </w:rPr>
        <w:t>a</w:t>
      </w:r>
      <w:r w:rsidR="006A51B9">
        <w:rPr>
          <w:sz w:val="22"/>
          <w:szCs w:val="22"/>
          <w:lang w:val="lt-LT" w:eastAsia="en-US"/>
        </w:rPr>
        <w:t xml:space="preserve">s </w:t>
      </w:r>
      <w:proofErr w:type="spellStart"/>
      <w:r w:rsidR="006A51B9">
        <w:rPr>
          <w:sz w:val="22"/>
          <w:szCs w:val="22"/>
          <w:lang w:val="lt-LT" w:eastAsia="en-US"/>
        </w:rPr>
        <w:t>nepageidaujam</w:t>
      </w:r>
      <w:r>
        <w:rPr>
          <w:sz w:val="22"/>
          <w:szCs w:val="22"/>
          <w:lang w:val="lt-LT" w:eastAsia="en-US"/>
        </w:rPr>
        <w:t>a</w:t>
      </w:r>
      <w:r w:rsidR="006A51B9">
        <w:rPr>
          <w:sz w:val="22"/>
          <w:szCs w:val="22"/>
          <w:lang w:val="lt-LT" w:eastAsia="en-US"/>
        </w:rPr>
        <w:t>o</w:t>
      </w:r>
      <w:r>
        <w:rPr>
          <w:sz w:val="22"/>
          <w:szCs w:val="22"/>
          <w:lang w:val="lt-LT" w:eastAsia="en-US"/>
        </w:rPr>
        <w:t>s</w:t>
      </w:r>
      <w:proofErr w:type="spellEnd"/>
      <w:r>
        <w:rPr>
          <w:sz w:val="22"/>
          <w:szCs w:val="22"/>
          <w:lang w:val="lt-LT" w:eastAsia="en-US"/>
        </w:rPr>
        <w:t xml:space="preserve"> odos reakcija</w:t>
      </w:r>
      <w:r w:rsidR="006A51B9" w:rsidRPr="006A51B9">
        <w:rPr>
          <w:sz w:val="22"/>
          <w:szCs w:val="22"/>
          <w:lang w:val="lt-LT" w:eastAsia="en-US"/>
        </w:rPr>
        <w:t>s (SNOR)</w:t>
      </w:r>
      <w:r w:rsidR="006A51B9">
        <w:rPr>
          <w:sz w:val="22"/>
          <w:szCs w:val="22"/>
          <w:lang w:val="lt-LT" w:eastAsia="en-US"/>
        </w:rPr>
        <w:t xml:space="preserve"> įskaitant </w:t>
      </w:r>
      <w:proofErr w:type="spellStart"/>
      <w:r w:rsidR="006A51B9" w:rsidRPr="006A51B9">
        <w:rPr>
          <w:sz w:val="22"/>
          <w:szCs w:val="22"/>
          <w:lang w:val="lt-LT" w:eastAsia="en-US"/>
        </w:rPr>
        <w:t>Stevenso</w:t>
      </w:r>
      <w:proofErr w:type="spellEnd"/>
      <w:r w:rsidR="006A51B9" w:rsidRPr="006A51B9">
        <w:rPr>
          <w:sz w:val="22"/>
          <w:szCs w:val="22"/>
          <w:lang w:val="lt-LT" w:eastAsia="en-US"/>
        </w:rPr>
        <w:t>-Džonsono (</w:t>
      </w:r>
      <w:proofErr w:type="spellStart"/>
      <w:r w:rsidR="006A51B9" w:rsidRPr="002E125B">
        <w:rPr>
          <w:i/>
          <w:sz w:val="22"/>
          <w:szCs w:val="22"/>
          <w:lang w:val="lt-LT" w:eastAsia="en-US"/>
        </w:rPr>
        <w:t>Stevens-Johnson</w:t>
      </w:r>
      <w:proofErr w:type="spellEnd"/>
      <w:r w:rsidR="006A51B9" w:rsidRPr="006A51B9">
        <w:rPr>
          <w:sz w:val="22"/>
          <w:szCs w:val="22"/>
          <w:lang w:val="lt-LT" w:eastAsia="en-US"/>
        </w:rPr>
        <w:t xml:space="preserve">) sindromą (SDS), toksinę epidermio </w:t>
      </w:r>
      <w:proofErr w:type="spellStart"/>
      <w:r w:rsidR="006A51B9" w:rsidRPr="006A51B9">
        <w:rPr>
          <w:sz w:val="22"/>
          <w:szCs w:val="22"/>
          <w:lang w:val="lt-LT" w:eastAsia="en-US"/>
        </w:rPr>
        <w:t>nekrolizę</w:t>
      </w:r>
      <w:proofErr w:type="spellEnd"/>
      <w:r w:rsidR="006A51B9" w:rsidRPr="006A51B9">
        <w:rPr>
          <w:sz w:val="22"/>
          <w:szCs w:val="22"/>
          <w:lang w:val="lt-LT" w:eastAsia="en-US"/>
        </w:rPr>
        <w:t xml:space="preserve"> (TEN)</w:t>
      </w:r>
      <w:r>
        <w:rPr>
          <w:sz w:val="22"/>
          <w:szCs w:val="22"/>
          <w:lang w:val="lt-LT" w:eastAsia="en-US"/>
        </w:rPr>
        <w:t>,</w:t>
      </w:r>
      <w:r w:rsidR="006A51B9" w:rsidRPr="006A51B9">
        <w:rPr>
          <w:sz w:val="22"/>
          <w:szCs w:val="22"/>
          <w:lang w:val="lt-LT" w:eastAsia="en-US"/>
        </w:rPr>
        <w:t xml:space="preserve"> vaistų sukeltą reakciją su </w:t>
      </w:r>
      <w:proofErr w:type="spellStart"/>
      <w:r w:rsidR="006A51B9" w:rsidRPr="006A51B9">
        <w:rPr>
          <w:sz w:val="22"/>
          <w:szCs w:val="22"/>
          <w:lang w:val="lt-LT" w:eastAsia="en-US"/>
        </w:rPr>
        <w:t>eozonofilija</w:t>
      </w:r>
      <w:proofErr w:type="spellEnd"/>
      <w:r w:rsidR="006A51B9" w:rsidRPr="006A51B9">
        <w:rPr>
          <w:sz w:val="22"/>
          <w:szCs w:val="22"/>
          <w:lang w:val="lt-LT" w:eastAsia="en-US"/>
        </w:rPr>
        <w:t xml:space="preserve"> ir sisteminiais simptomais </w:t>
      </w:r>
      <w:r>
        <w:rPr>
          <w:sz w:val="22"/>
          <w:szCs w:val="22"/>
          <w:lang w:val="lt-LT" w:eastAsia="en-US"/>
        </w:rPr>
        <w:t xml:space="preserve">(SNOR) ir </w:t>
      </w:r>
      <w:r w:rsidRPr="006A51B9">
        <w:rPr>
          <w:sz w:val="22"/>
          <w:szCs w:val="22"/>
          <w:lang w:val="lt-LT" w:eastAsia="en-US"/>
        </w:rPr>
        <w:t xml:space="preserve">dauginę </w:t>
      </w:r>
      <w:proofErr w:type="spellStart"/>
      <w:r w:rsidRPr="006A51B9">
        <w:rPr>
          <w:sz w:val="22"/>
          <w:szCs w:val="22"/>
          <w:lang w:val="lt-LT" w:eastAsia="en-US"/>
        </w:rPr>
        <w:t>eritemą</w:t>
      </w:r>
      <w:proofErr w:type="spellEnd"/>
      <w:r>
        <w:rPr>
          <w:sz w:val="22"/>
          <w:szCs w:val="22"/>
          <w:lang w:val="lt-LT" w:eastAsia="en-US"/>
        </w:rPr>
        <w:t>.</w:t>
      </w:r>
      <w:r w:rsidR="006A51B9" w:rsidRPr="006A51B9">
        <w:rPr>
          <w:iCs/>
          <w:sz w:val="22"/>
          <w:szCs w:val="22"/>
          <w:lang w:val="lt-LT"/>
        </w:rPr>
        <w:t xml:space="preserve"> Jei </w:t>
      </w:r>
      <w:r>
        <w:rPr>
          <w:iCs/>
          <w:sz w:val="22"/>
          <w:szCs w:val="22"/>
          <w:lang w:val="lt-LT"/>
        </w:rPr>
        <w:t>pastebėjote bet kokių</w:t>
      </w:r>
      <w:r w:rsidR="006A51B9" w:rsidRPr="006A51B9">
        <w:rPr>
          <w:iCs/>
          <w:sz w:val="22"/>
          <w:szCs w:val="22"/>
          <w:lang w:val="lt-LT"/>
        </w:rPr>
        <w:t xml:space="preserve"> simptomų,</w:t>
      </w:r>
      <w:r>
        <w:rPr>
          <w:iCs/>
          <w:sz w:val="22"/>
          <w:szCs w:val="22"/>
          <w:lang w:val="lt-LT"/>
        </w:rPr>
        <w:t xml:space="preserve"> susijusių su tokiomis sunkiomis 4 skyriuje aprašytomis odos reakcijomis, </w:t>
      </w:r>
      <w:proofErr w:type="spellStart"/>
      <w:r>
        <w:rPr>
          <w:iCs/>
          <w:sz w:val="22"/>
          <w:szCs w:val="22"/>
          <w:lang w:val="lt-LT"/>
        </w:rPr>
        <w:t>p</w:t>
      </w:r>
      <w:r w:rsidR="006A51B9" w:rsidRPr="006A51B9">
        <w:rPr>
          <w:iCs/>
          <w:sz w:val="22"/>
          <w:szCs w:val="22"/>
          <w:lang w:val="lt-LT"/>
        </w:rPr>
        <w:t>antoprazolo</w:t>
      </w:r>
      <w:proofErr w:type="spellEnd"/>
      <w:r w:rsidR="006A51B9" w:rsidRPr="006A51B9">
        <w:rPr>
          <w:iCs/>
          <w:sz w:val="22"/>
          <w:szCs w:val="22"/>
          <w:lang w:val="lt-LT"/>
        </w:rPr>
        <w:t xml:space="preserve"> vartojimą nedelsiant nutrauk</w:t>
      </w:r>
      <w:r>
        <w:rPr>
          <w:iCs/>
          <w:sz w:val="22"/>
          <w:szCs w:val="22"/>
          <w:lang w:val="lt-LT"/>
        </w:rPr>
        <w:t>ite ir kreipkitės į gydytoją.</w:t>
      </w:r>
    </w:p>
    <w:p w14:paraId="368D6D88" w14:textId="77777777" w:rsidR="006A51B9" w:rsidRPr="00AD37DE" w:rsidRDefault="006A51B9" w:rsidP="00DC0CB7">
      <w:pPr>
        <w:pStyle w:val="Sraopastraipa"/>
        <w:numPr>
          <w:ilvl w:val="0"/>
          <w:numId w:val="5"/>
        </w:numPr>
        <w:shd w:val="clear" w:color="auto" w:fill="FFFFFF"/>
        <w:ind w:left="567" w:hanging="567"/>
        <w:rPr>
          <w:sz w:val="22"/>
          <w:szCs w:val="22"/>
          <w:lang w:val="lt-LT" w:eastAsia="en-US"/>
        </w:rPr>
      </w:pPr>
    </w:p>
    <w:p w14:paraId="4C9EDDF0" w14:textId="77777777" w:rsidR="00DC0CB7" w:rsidRPr="00AD37DE" w:rsidRDefault="00DC0CB7" w:rsidP="00DC0CB7">
      <w:pPr>
        <w:rPr>
          <w:sz w:val="22"/>
          <w:szCs w:val="22"/>
          <w:lang w:val="lt-LT" w:eastAsia="en-US"/>
        </w:rPr>
      </w:pPr>
    </w:p>
    <w:p w14:paraId="05B513F6" w14:textId="77777777" w:rsidR="00DC0CB7" w:rsidRPr="00AD37DE" w:rsidRDefault="00DC0CB7" w:rsidP="00DC0CB7">
      <w:pPr>
        <w:rPr>
          <w:sz w:val="22"/>
          <w:szCs w:val="22"/>
          <w:lang w:val="lt-LT" w:eastAsia="en-US"/>
        </w:rPr>
      </w:pPr>
      <w:r w:rsidRPr="00AD37DE">
        <w:rPr>
          <w:sz w:val="22"/>
          <w:szCs w:val="22"/>
          <w:lang w:val="lt-LT" w:eastAsia="en-US"/>
        </w:rPr>
        <w:lastRenderedPageBreak/>
        <w:t>Jūsų gydytojas gali nuspręsti atlikti papildomus tyrimus.</w:t>
      </w:r>
    </w:p>
    <w:p w14:paraId="0ECB7AB2" w14:textId="77777777" w:rsidR="00DC0CB7" w:rsidRPr="00AD37DE" w:rsidRDefault="00DC0CB7" w:rsidP="00DC0CB7">
      <w:pPr>
        <w:rPr>
          <w:sz w:val="22"/>
          <w:szCs w:val="22"/>
          <w:lang w:val="lt-LT" w:eastAsia="en-US"/>
        </w:rPr>
      </w:pPr>
    </w:p>
    <w:p w14:paraId="2F2EA63A" w14:textId="77777777" w:rsidR="00DC0CB7" w:rsidRPr="00AD37DE" w:rsidRDefault="00DC0CB7" w:rsidP="00DC0CB7">
      <w:pPr>
        <w:rPr>
          <w:sz w:val="22"/>
          <w:szCs w:val="22"/>
          <w:lang w:val="lt-LT" w:eastAsia="en-US"/>
        </w:rPr>
      </w:pPr>
      <w:r w:rsidRPr="00AD37DE">
        <w:rPr>
          <w:sz w:val="22"/>
          <w:szCs w:val="22"/>
          <w:lang w:val="lt-LT" w:eastAsia="en-US"/>
        </w:rPr>
        <w:t>Jeigu Jums numatyta atlikti kraujo mėginį, pasakykite gydytojui, kad vartojate šį vaistą.</w:t>
      </w:r>
    </w:p>
    <w:p w14:paraId="2BABD550" w14:textId="77777777" w:rsidR="00DC0CB7" w:rsidRPr="00AD37DE" w:rsidRDefault="00DC0CB7" w:rsidP="00DC0CB7">
      <w:pPr>
        <w:rPr>
          <w:sz w:val="22"/>
          <w:szCs w:val="22"/>
          <w:lang w:val="lt-LT" w:eastAsia="en-US"/>
        </w:rPr>
      </w:pPr>
    </w:p>
    <w:p w14:paraId="7A233A85" w14:textId="77777777" w:rsidR="00DC0CB7" w:rsidRPr="00AD37DE" w:rsidRDefault="00DC0CB7" w:rsidP="00DC0CB7">
      <w:pPr>
        <w:rPr>
          <w:sz w:val="22"/>
          <w:szCs w:val="22"/>
          <w:lang w:val="lt-LT" w:eastAsia="en-US"/>
        </w:rPr>
      </w:pPr>
      <w:r w:rsidRPr="00AD37DE">
        <w:rPr>
          <w:sz w:val="22"/>
          <w:szCs w:val="22"/>
          <w:lang w:val="lt-LT" w:eastAsia="en-US"/>
        </w:rPr>
        <w:t xml:space="preserve">Atsirūgimo ir rėmens simptomai gali palengvėti pavartojus </w:t>
      </w:r>
      <w:proofErr w:type="spellStart"/>
      <w:r w:rsidRPr="00AD37DE">
        <w:rPr>
          <w:sz w:val="22"/>
          <w:szCs w:val="22"/>
          <w:lang w:val="lt-LT" w:eastAsia="en-US"/>
        </w:rPr>
        <w:t>Panzilan</w:t>
      </w:r>
      <w:proofErr w:type="spellEnd"/>
      <w:r w:rsidRPr="00AD37DE">
        <w:rPr>
          <w:b/>
          <w:sz w:val="22"/>
          <w:szCs w:val="22"/>
          <w:lang w:val="lt-LT" w:eastAsia="en-US"/>
        </w:rPr>
        <w:t xml:space="preserve"> </w:t>
      </w:r>
      <w:r w:rsidRPr="00AD37DE">
        <w:rPr>
          <w:sz w:val="22"/>
          <w:szCs w:val="22"/>
          <w:lang w:val="lt-LT" w:eastAsia="en-US"/>
        </w:rPr>
        <w:t xml:space="preserve">vos vieną dieną, tačiau šis vaistas neturi sukelti pagerėjimo nedelsiant. Jo negalima vartoti profilaktikai. </w:t>
      </w:r>
    </w:p>
    <w:p w14:paraId="34890610" w14:textId="77777777" w:rsidR="00DC0CB7" w:rsidRPr="00AD37DE" w:rsidRDefault="00DC0CB7" w:rsidP="00DC0CB7">
      <w:pPr>
        <w:rPr>
          <w:sz w:val="22"/>
          <w:szCs w:val="22"/>
          <w:lang w:val="lt-LT" w:eastAsia="en-US"/>
        </w:rPr>
      </w:pPr>
    </w:p>
    <w:p w14:paraId="07BA767F" w14:textId="77777777" w:rsidR="00DC0CB7" w:rsidRPr="00AD37DE" w:rsidRDefault="00DC0CB7" w:rsidP="00DC0CB7">
      <w:pPr>
        <w:rPr>
          <w:sz w:val="22"/>
          <w:szCs w:val="22"/>
          <w:lang w:val="lt-LT" w:eastAsia="en-US"/>
        </w:rPr>
      </w:pPr>
      <w:r w:rsidRPr="00AD37DE">
        <w:rPr>
          <w:sz w:val="22"/>
          <w:szCs w:val="22"/>
          <w:lang w:val="lt-LT" w:eastAsia="en-US"/>
        </w:rPr>
        <w:t>Jei rėmuo ar virškinimo sutrikimo simptomai Jums kartojasi, turite reguliariai lankytis pas gydytoją.</w:t>
      </w:r>
    </w:p>
    <w:p w14:paraId="1760A215" w14:textId="77777777" w:rsidR="00DC0CB7" w:rsidRPr="00AD37DE" w:rsidRDefault="00DC0CB7" w:rsidP="00DC0CB7">
      <w:pPr>
        <w:keepNext/>
        <w:tabs>
          <w:tab w:val="left" w:pos="567"/>
        </w:tabs>
        <w:spacing w:line="260" w:lineRule="exact"/>
        <w:jc w:val="both"/>
        <w:outlineLvl w:val="3"/>
        <w:rPr>
          <w:b/>
          <w:sz w:val="22"/>
          <w:szCs w:val="22"/>
          <w:lang w:val="lt-LT" w:eastAsia="en-US"/>
        </w:rPr>
      </w:pPr>
    </w:p>
    <w:p w14:paraId="7136BF17" w14:textId="77777777" w:rsidR="00DC0CB7" w:rsidRPr="00AD37DE" w:rsidRDefault="00DC0CB7" w:rsidP="00DC0CB7">
      <w:pPr>
        <w:keepNext/>
        <w:tabs>
          <w:tab w:val="left" w:pos="567"/>
        </w:tabs>
        <w:spacing w:line="260" w:lineRule="exact"/>
        <w:jc w:val="both"/>
        <w:outlineLvl w:val="3"/>
        <w:rPr>
          <w:rFonts w:eastAsia="Times New Roman"/>
          <w:b/>
          <w:bCs/>
          <w:snapToGrid w:val="0"/>
          <w:sz w:val="22"/>
          <w:szCs w:val="22"/>
          <w:lang w:val="lt-LT" w:eastAsia="en-US"/>
        </w:rPr>
      </w:pPr>
      <w:r w:rsidRPr="00AD37DE">
        <w:rPr>
          <w:rFonts w:eastAsia="Times New Roman"/>
          <w:b/>
          <w:bCs/>
          <w:snapToGrid w:val="0"/>
          <w:sz w:val="22"/>
          <w:szCs w:val="22"/>
          <w:lang w:val="lt-LT" w:eastAsia="en-US"/>
        </w:rPr>
        <w:t>Vaikams ir paaugliams</w:t>
      </w:r>
    </w:p>
    <w:p w14:paraId="5C4DCFC9" w14:textId="77777777" w:rsidR="00DC0CB7" w:rsidRPr="00AD37DE" w:rsidRDefault="00DC0CB7" w:rsidP="00DC0CB7">
      <w:pPr>
        <w:rPr>
          <w:rFonts w:eastAsia="Times New Roman"/>
          <w:sz w:val="22"/>
          <w:szCs w:val="22"/>
          <w:lang w:val="lt-LT" w:eastAsia="en-US"/>
        </w:rPr>
      </w:pPr>
      <w:proofErr w:type="spellStart"/>
      <w:r w:rsidRPr="00AD37DE">
        <w:rPr>
          <w:rFonts w:eastAsia="Times New Roman"/>
          <w:sz w:val="22"/>
          <w:szCs w:val="22"/>
          <w:lang w:val="lt-LT" w:eastAsia="en-US"/>
        </w:rPr>
        <w:t>Panzilan</w:t>
      </w:r>
      <w:proofErr w:type="spellEnd"/>
      <w:r w:rsidRPr="00AD37DE">
        <w:rPr>
          <w:rFonts w:eastAsia="Times New Roman"/>
          <w:sz w:val="22"/>
          <w:szCs w:val="22"/>
          <w:lang w:val="lt-LT" w:eastAsia="en-US"/>
        </w:rPr>
        <w:t xml:space="preserve"> negalima vartoti jaunesniems kaip 18 metų vaikams ir paaugliams.</w:t>
      </w:r>
    </w:p>
    <w:p w14:paraId="30294ABB" w14:textId="77777777" w:rsidR="00DC0CB7" w:rsidRPr="00AD37DE" w:rsidRDefault="00DC0CB7" w:rsidP="00DC0CB7">
      <w:pPr>
        <w:keepNext/>
        <w:tabs>
          <w:tab w:val="left" w:pos="567"/>
        </w:tabs>
        <w:spacing w:line="260" w:lineRule="exact"/>
        <w:jc w:val="both"/>
        <w:outlineLvl w:val="3"/>
        <w:rPr>
          <w:rFonts w:eastAsia="Times New Roman"/>
          <w:b/>
          <w:bCs/>
          <w:snapToGrid w:val="0"/>
          <w:sz w:val="22"/>
          <w:szCs w:val="22"/>
          <w:lang w:val="lt-LT" w:eastAsia="en-US"/>
        </w:rPr>
      </w:pPr>
    </w:p>
    <w:p w14:paraId="3B24B350" w14:textId="77777777" w:rsidR="00DC0CB7" w:rsidRPr="00AD37DE" w:rsidRDefault="00DC0CB7" w:rsidP="00DC0CB7">
      <w:pPr>
        <w:keepNext/>
        <w:tabs>
          <w:tab w:val="left" w:pos="567"/>
        </w:tabs>
        <w:spacing w:line="260" w:lineRule="exact"/>
        <w:jc w:val="both"/>
        <w:outlineLvl w:val="3"/>
        <w:rPr>
          <w:rFonts w:eastAsia="Times New Roman"/>
          <w:b/>
          <w:bCs/>
          <w:snapToGrid w:val="0"/>
          <w:sz w:val="22"/>
          <w:szCs w:val="22"/>
          <w:lang w:val="lt-LT" w:eastAsia="en-US"/>
        </w:rPr>
      </w:pPr>
      <w:r w:rsidRPr="00AD37DE">
        <w:rPr>
          <w:rFonts w:eastAsia="Times New Roman"/>
          <w:b/>
          <w:bCs/>
          <w:snapToGrid w:val="0"/>
          <w:sz w:val="22"/>
          <w:szCs w:val="22"/>
          <w:lang w:val="lt-LT" w:eastAsia="en-US"/>
        </w:rPr>
        <w:t xml:space="preserve">Kiti vaistai ir </w:t>
      </w:r>
      <w:proofErr w:type="spellStart"/>
      <w:r w:rsidRPr="00AD37DE">
        <w:rPr>
          <w:rFonts w:eastAsia="Times New Roman"/>
          <w:b/>
          <w:bCs/>
          <w:snapToGrid w:val="0"/>
          <w:sz w:val="22"/>
          <w:szCs w:val="22"/>
          <w:lang w:val="lt-LT" w:eastAsia="en-US"/>
        </w:rPr>
        <w:t>Panzilan</w:t>
      </w:r>
      <w:proofErr w:type="spellEnd"/>
    </w:p>
    <w:p w14:paraId="09FFD391" w14:textId="77777777" w:rsidR="00DC0CB7" w:rsidRPr="00AD37DE" w:rsidRDefault="00DC0CB7" w:rsidP="00DC0CB7">
      <w:pPr>
        <w:spacing w:line="220" w:lineRule="exact"/>
        <w:rPr>
          <w:rFonts w:eastAsia="Times New Roman"/>
          <w:b/>
          <w:bCs/>
          <w:sz w:val="22"/>
          <w:szCs w:val="22"/>
          <w:lang w:val="lt-LT" w:eastAsia="en-US"/>
        </w:rPr>
      </w:pPr>
    </w:p>
    <w:p w14:paraId="0DB4B76C" w14:textId="77777777" w:rsidR="008E4228" w:rsidRPr="00AD37DE" w:rsidRDefault="00DC0CB7" w:rsidP="008E4228">
      <w:pPr>
        <w:rPr>
          <w:sz w:val="22"/>
          <w:szCs w:val="22"/>
          <w:lang w:val="lt-LT" w:eastAsia="en-US"/>
        </w:rPr>
      </w:pPr>
      <w:r w:rsidRPr="00AD37DE">
        <w:rPr>
          <w:sz w:val="22"/>
          <w:szCs w:val="22"/>
          <w:lang w:val="lt-LT" w:eastAsia="en-US"/>
        </w:rPr>
        <w:t>Jeigu vartojate arba neseniai vartojote kitų vaistų</w:t>
      </w:r>
      <w:r w:rsidRPr="00AD37DE">
        <w:rPr>
          <w:rFonts w:eastAsia="Times New Roman"/>
          <w:noProof/>
          <w:snapToGrid w:val="0"/>
          <w:sz w:val="22"/>
          <w:szCs w:val="22"/>
          <w:lang w:val="lt-LT" w:eastAsia="en-US"/>
        </w:rPr>
        <w:t xml:space="preserve"> arba dėl to nesate tikri, apie tai</w:t>
      </w:r>
      <w:r w:rsidRPr="00AD37DE">
        <w:rPr>
          <w:sz w:val="22"/>
          <w:szCs w:val="22"/>
          <w:lang w:val="lt-LT" w:eastAsia="en-US"/>
        </w:rPr>
        <w:t xml:space="preserve"> pasakykite gydytojui arba vaistininkui. </w:t>
      </w:r>
    </w:p>
    <w:p w14:paraId="05F7CDF8" w14:textId="1E0D2D72" w:rsidR="008E4228" w:rsidRPr="00AD37DE" w:rsidRDefault="008E4228" w:rsidP="008E4228">
      <w:pPr>
        <w:rPr>
          <w:sz w:val="22"/>
          <w:szCs w:val="22"/>
          <w:lang w:val="lt-LT"/>
        </w:rPr>
      </w:pPr>
      <w:proofErr w:type="spellStart"/>
      <w:r w:rsidRPr="00AD37DE">
        <w:rPr>
          <w:sz w:val="22"/>
          <w:szCs w:val="22"/>
          <w:lang w:val="lt-LT" w:eastAsia="en-US"/>
        </w:rPr>
        <w:t>Pantoprazolas</w:t>
      </w:r>
      <w:proofErr w:type="spellEnd"/>
      <w:r w:rsidRPr="00AD37DE">
        <w:rPr>
          <w:sz w:val="22"/>
          <w:szCs w:val="22"/>
          <w:lang w:val="lt-LT"/>
        </w:rPr>
        <w:t xml:space="preserve"> gali sutrikdyti reikiamą kitų vaistų poveikį. Ypač tokių, kuriuose yra viena iš toliau išvardytų veikliųjų medžiagų:</w:t>
      </w:r>
    </w:p>
    <w:p w14:paraId="0EA553F3" w14:textId="4B2C3983" w:rsidR="008E4228" w:rsidRPr="00AD37DE" w:rsidRDefault="008E4228" w:rsidP="008E4228">
      <w:pPr>
        <w:ind w:left="567" w:hanging="567"/>
        <w:rPr>
          <w:sz w:val="22"/>
          <w:szCs w:val="22"/>
          <w:lang w:val="lt-LT"/>
        </w:rPr>
      </w:pPr>
      <w:r w:rsidRPr="00AD37DE">
        <w:rPr>
          <w:sz w:val="22"/>
          <w:szCs w:val="22"/>
          <w:lang w:val="lt-LT"/>
        </w:rPr>
        <w:t>-</w:t>
      </w:r>
      <w:r w:rsidRPr="00AD37DE">
        <w:rPr>
          <w:sz w:val="22"/>
          <w:szCs w:val="22"/>
          <w:lang w:val="lt-LT"/>
        </w:rPr>
        <w:tab/>
        <w:t xml:space="preserve">ŽIV proteazės inhibitorių, tokių kaip </w:t>
      </w:r>
      <w:proofErr w:type="spellStart"/>
      <w:r w:rsidRPr="00AD37DE">
        <w:rPr>
          <w:sz w:val="22"/>
          <w:szCs w:val="22"/>
          <w:lang w:val="lt-LT"/>
        </w:rPr>
        <w:t>atazanaviras</w:t>
      </w:r>
      <w:proofErr w:type="spellEnd"/>
      <w:r w:rsidRPr="00AD37DE">
        <w:rPr>
          <w:sz w:val="22"/>
          <w:szCs w:val="22"/>
          <w:lang w:val="lt-LT"/>
        </w:rPr>
        <w:t xml:space="preserve">, </w:t>
      </w:r>
      <w:proofErr w:type="spellStart"/>
      <w:r w:rsidRPr="00AD37DE">
        <w:rPr>
          <w:sz w:val="22"/>
          <w:szCs w:val="22"/>
          <w:lang w:val="lt-LT"/>
        </w:rPr>
        <w:t>nelfinaviras</w:t>
      </w:r>
      <w:proofErr w:type="spellEnd"/>
      <w:r w:rsidRPr="00AD37DE">
        <w:rPr>
          <w:sz w:val="22"/>
          <w:szCs w:val="22"/>
          <w:lang w:val="lt-LT"/>
        </w:rPr>
        <w:t xml:space="preserve"> (vartojamų gydyti nuo ŽIV infekcijos). Jei esate gydomas ŽIV proteazės inhibitoriais, </w:t>
      </w:r>
      <w:proofErr w:type="spellStart"/>
      <w:r w:rsidRPr="00AD37DE">
        <w:rPr>
          <w:sz w:val="22"/>
          <w:szCs w:val="22"/>
          <w:lang w:val="lt-LT"/>
        </w:rPr>
        <w:t>pantoprazolo</w:t>
      </w:r>
      <w:proofErr w:type="spellEnd"/>
      <w:r w:rsidRPr="00AD37DE">
        <w:rPr>
          <w:sz w:val="22"/>
          <w:szCs w:val="22"/>
          <w:lang w:val="lt-LT"/>
        </w:rPr>
        <w:t xml:space="preserve"> vartoti draudžiama. Žr. poskyrį „</w:t>
      </w:r>
      <w:proofErr w:type="spellStart"/>
      <w:r w:rsidRPr="00AD37DE">
        <w:rPr>
          <w:sz w:val="22"/>
          <w:szCs w:val="22"/>
          <w:lang w:val="lt-LT"/>
        </w:rPr>
        <w:t>Panzilan</w:t>
      </w:r>
      <w:proofErr w:type="spellEnd"/>
      <w:r w:rsidRPr="00AD37DE">
        <w:rPr>
          <w:sz w:val="22"/>
          <w:szCs w:val="22"/>
          <w:lang w:val="lt-LT"/>
        </w:rPr>
        <w:t xml:space="preserve"> vartoti negalima“;</w:t>
      </w:r>
    </w:p>
    <w:p w14:paraId="7792553C" w14:textId="77777777" w:rsidR="008E4228" w:rsidRPr="00AD37DE" w:rsidRDefault="008E4228" w:rsidP="008E4228">
      <w:pPr>
        <w:tabs>
          <w:tab w:val="left" w:pos="567"/>
        </w:tabs>
        <w:ind w:left="567" w:hanging="567"/>
        <w:rPr>
          <w:sz w:val="22"/>
          <w:szCs w:val="22"/>
          <w:lang w:val="lt-LT" w:bidi="ar-SY"/>
        </w:rPr>
      </w:pPr>
      <w:r w:rsidRPr="00AD37DE">
        <w:rPr>
          <w:sz w:val="22"/>
          <w:szCs w:val="22"/>
          <w:lang w:val="lt-LT"/>
        </w:rPr>
        <w:t>-</w:t>
      </w:r>
      <w:r w:rsidRPr="00AD37DE">
        <w:rPr>
          <w:sz w:val="22"/>
          <w:szCs w:val="22"/>
          <w:lang w:val="lt-LT"/>
        </w:rPr>
        <w:tab/>
      </w:r>
      <w:proofErr w:type="spellStart"/>
      <w:r w:rsidRPr="00AD37DE">
        <w:rPr>
          <w:sz w:val="22"/>
          <w:szCs w:val="22"/>
          <w:lang w:val="lt-LT"/>
        </w:rPr>
        <w:t>ketokonazolo</w:t>
      </w:r>
      <w:proofErr w:type="spellEnd"/>
      <w:r w:rsidRPr="00AD37DE">
        <w:rPr>
          <w:sz w:val="22"/>
          <w:szCs w:val="22"/>
          <w:lang w:val="lt-LT"/>
        </w:rPr>
        <w:t xml:space="preserve"> (jo vartojama, jei yra grybelinių infekcijų</w:t>
      </w:r>
      <w:r w:rsidRPr="00AD37DE">
        <w:rPr>
          <w:sz w:val="22"/>
          <w:szCs w:val="22"/>
          <w:lang w:val="lt-LT" w:eastAsia="zh-CN"/>
        </w:rPr>
        <w:t>)</w:t>
      </w:r>
      <w:r w:rsidRPr="00AD37DE">
        <w:rPr>
          <w:sz w:val="22"/>
          <w:szCs w:val="22"/>
          <w:lang w:val="lt-LT"/>
        </w:rPr>
        <w:t>;</w:t>
      </w:r>
    </w:p>
    <w:p w14:paraId="43DCD555" w14:textId="77777777" w:rsidR="008E4228" w:rsidRPr="00AD37DE" w:rsidRDefault="008E4228" w:rsidP="008E4228">
      <w:pPr>
        <w:ind w:left="567" w:right="-2" w:hanging="567"/>
        <w:rPr>
          <w:sz w:val="22"/>
          <w:szCs w:val="22"/>
          <w:lang w:val="lt-LT"/>
        </w:rPr>
      </w:pPr>
      <w:r w:rsidRPr="00AD37DE">
        <w:rPr>
          <w:sz w:val="22"/>
          <w:szCs w:val="22"/>
          <w:lang w:val="lt-LT"/>
        </w:rPr>
        <w:t>-</w:t>
      </w:r>
      <w:r w:rsidRPr="00AD37DE">
        <w:rPr>
          <w:sz w:val="22"/>
          <w:szCs w:val="22"/>
          <w:lang w:val="lt-LT"/>
        </w:rPr>
        <w:tab/>
        <w:t xml:space="preserve">varfarino ir </w:t>
      </w:r>
      <w:proofErr w:type="spellStart"/>
      <w:r w:rsidRPr="00AD37DE">
        <w:rPr>
          <w:sz w:val="22"/>
          <w:szCs w:val="22"/>
          <w:lang w:val="lt-LT"/>
        </w:rPr>
        <w:t>fenprokumono</w:t>
      </w:r>
      <w:proofErr w:type="spellEnd"/>
      <w:r w:rsidRPr="00AD37DE">
        <w:rPr>
          <w:sz w:val="22"/>
          <w:szCs w:val="22"/>
          <w:lang w:val="lt-LT"/>
        </w:rPr>
        <w:t xml:space="preserve"> </w:t>
      </w:r>
      <w:r w:rsidRPr="00AD37DE">
        <w:rPr>
          <w:sz w:val="22"/>
          <w:szCs w:val="22"/>
          <w:lang w:val="lt-LT" w:eastAsia="zh-CN"/>
        </w:rPr>
        <w:t>(jais skystinamas kraujas ir slopinamas krešulių susidarymas). Gali reikėti atlikti papildomų kraujo tyrimų;</w:t>
      </w:r>
    </w:p>
    <w:p w14:paraId="09F10582" w14:textId="3BD8C377" w:rsidR="008E4228" w:rsidRPr="00AD37DE" w:rsidRDefault="008E4228" w:rsidP="008E4228">
      <w:pPr>
        <w:ind w:left="567" w:hanging="567"/>
        <w:rPr>
          <w:bCs/>
          <w:sz w:val="22"/>
          <w:szCs w:val="22"/>
          <w:lang w:val="lt-LT"/>
        </w:rPr>
      </w:pPr>
      <w:r w:rsidRPr="00AD37DE">
        <w:rPr>
          <w:sz w:val="22"/>
          <w:szCs w:val="22"/>
          <w:lang w:val="lt-LT"/>
        </w:rPr>
        <w:t>-</w:t>
      </w:r>
      <w:r w:rsidRPr="00AD37DE">
        <w:rPr>
          <w:sz w:val="22"/>
          <w:szCs w:val="22"/>
          <w:lang w:val="lt-LT"/>
        </w:rPr>
        <w:tab/>
      </w:r>
      <w:proofErr w:type="spellStart"/>
      <w:r w:rsidRPr="00AD37DE">
        <w:rPr>
          <w:sz w:val="22"/>
          <w:szCs w:val="22"/>
          <w:lang w:val="lt-LT"/>
        </w:rPr>
        <w:t>metotreksato</w:t>
      </w:r>
      <w:proofErr w:type="spellEnd"/>
      <w:r w:rsidRPr="00AD37DE">
        <w:rPr>
          <w:sz w:val="22"/>
          <w:szCs w:val="22"/>
          <w:lang w:val="lt-LT"/>
        </w:rPr>
        <w:t xml:space="preserve"> (juo gydoma nuo reumatoidinio artrito, žvynelinės ir vėžio). Jei vartojate </w:t>
      </w:r>
      <w:proofErr w:type="spellStart"/>
      <w:r w:rsidRPr="00AD37DE">
        <w:rPr>
          <w:sz w:val="22"/>
          <w:szCs w:val="22"/>
          <w:lang w:val="lt-LT"/>
        </w:rPr>
        <w:t>metotreksatą</w:t>
      </w:r>
      <w:proofErr w:type="spellEnd"/>
      <w:r w:rsidRPr="00AD37DE">
        <w:rPr>
          <w:sz w:val="22"/>
          <w:szCs w:val="22"/>
          <w:lang w:val="lt-LT"/>
        </w:rPr>
        <w:t xml:space="preserve">, Jūsų gydytojas gali laikinai nutraukti gydymą </w:t>
      </w:r>
      <w:proofErr w:type="spellStart"/>
      <w:r w:rsidRPr="00AD37DE">
        <w:rPr>
          <w:sz w:val="22"/>
          <w:szCs w:val="22"/>
          <w:lang w:val="lt-LT"/>
        </w:rPr>
        <w:t>Panzilan</w:t>
      </w:r>
      <w:proofErr w:type="spellEnd"/>
      <w:r w:rsidRPr="00AD37DE">
        <w:rPr>
          <w:sz w:val="22"/>
          <w:szCs w:val="22"/>
          <w:lang w:val="lt-LT"/>
        </w:rPr>
        <w:t xml:space="preserve">, kadangi </w:t>
      </w:r>
      <w:proofErr w:type="spellStart"/>
      <w:r w:rsidRPr="00AD37DE">
        <w:rPr>
          <w:sz w:val="22"/>
          <w:szCs w:val="22"/>
          <w:lang w:val="lt-LT"/>
        </w:rPr>
        <w:t>pantoprazolas</w:t>
      </w:r>
      <w:proofErr w:type="spellEnd"/>
      <w:r w:rsidRPr="00AD37DE">
        <w:rPr>
          <w:sz w:val="22"/>
          <w:szCs w:val="22"/>
          <w:lang w:val="lt-LT"/>
        </w:rPr>
        <w:t xml:space="preserve"> gali didinti </w:t>
      </w:r>
      <w:proofErr w:type="spellStart"/>
      <w:r w:rsidRPr="00AD37DE">
        <w:rPr>
          <w:sz w:val="22"/>
          <w:szCs w:val="22"/>
          <w:lang w:val="lt-LT"/>
        </w:rPr>
        <w:t>metotreksato</w:t>
      </w:r>
      <w:proofErr w:type="spellEnd"/>
      <w:r w:rsidRPr="00AD37DE">
        <w:rPr>
          <w:sz w:val="22"/>
          <w:szCs w:val="22"/>
          <w:lang w:val="lt-LT"/>
        </w:rPr>
        <w:t xml:space="preserve"> kiekį kraujyje.</w:t>
      </w:r>
    </w:p>
    <w:p w14:paraId="0DEECE7F" w14:textId="77777777" w:rsidR="00DC0CB7" w:rsidRPr="00AD37DE" w:rsidRDefault="00DC0CB7" w:rsidP="00DC0CB7">
      <w:pPr>
        <w:rPr>
          <w:sz w:val="22"/>
          <w:szCs w:val="22"/>
          <w:lang w:val="lt-LT" w:eastAsia="en-US"/>
        </w:rPr>
      </w:pPr>
      <w:r w:rsidRPr="00AD37DE">
        <w:rPr>
          <w:sz w:val="22"/>
          <w:szCs w:val="22"/>
          <w:lang w:val="lt-LT" w:eastAsia="en-US"/>
        </w:rPr>
        <w:t xml:space="preserve">Nevartokite </w:t>
      </w:r>
      <w:proofErr w:type="spellStart"/>
      <w:r w:rsidRPr="00AD37DE">
        <w:rPr>
          <w:sz w:val="22"/>
          <w:szCs w:val="22"/>
          <w:lang w:val="lt-LT" w:eastAsia="en-US"/>
        </w:rPr>
        <w:t>Panzilan</w:t>
      </w:r>
      <w:proofErr w:type="spellEnd"/>
      <w:r w:rsidRPr="00AD37DE">
        <w:rPr>
          <w:sz w:val="22"/>
          <w:szCs w:val="22"/>
          <w:lang w:val="lt-LT" w:eastAsia="en-US"/>
        </w:rPr>
        <w:t xml:space="preserve"> kartu su kitais vaistais, kurie mažina rūgščių susidarymą skrandyje, pvz., su kitais protonų siurblio inhibitoriais (</w:t>
      </w:r>
      <w:proofErr w:type="spellStart"/>
      <w:r w:rsidRPr="00AD37DE">
        <w:rPr>
          <w:sz w:val="22"/>
          <w:szCs w:val="22"/>
          <w:lang w:val="lt-LT" w:eastAsia="en-US"/>
        </w:rPr>
        <w:t>omeprazolu</w:t>
      </w:r>
      <w:proofErr w:type="spellEnd"/>
      <w:r w:rsidRPr="00AD37DE">
        <w:rPr>
          <w:sz w:val="22"/>
          <w:szCs w:val="22"/>
          <w:lang w:val="lt-LT" w:eastAsia="en-US"/>
        </w:rPr>
        <w:t xml:space="preserve">, </w:t>
      </w:r>
      <w:proofErr w:type="spellStart"/>
      <w:r w:rsidRPr="00AD37DE">
        <w:rPr>
          <w:sz w:val="22"/>
          <w:szCs w:val="22"/>
          <w:lang w:val="lt-LT" w:eastAsia="en-US"/>
        </w:rPr>
        <w:t>lansoprazolu</w:t>
      </w:r>
      <w:proofErr w:type="spellEnd"/>
      <w:r w:rsidRPr="00AD37DE">
        <w:rPr>
          <w:sz w:val="22"/>
          <w:szCs w:val="22"/>
          <w:lang w:val="lt-LT" w:eastAsia="en-US"/>
        </w:rPr>
        <w:t xml:space="preserve"> ar </w:t>
      </w:r>
      <w:proofErr w:type="spellStart"/>
      <w:r w:rsidRPr="00AD37DE">
        <w:rPr>
          <w:sz w:val="22"/>
          <w:szCs w:val="22"/>
          <w:lang w:val="lt-LT" w:eastAsia="en-US"/>
        </w:rPr>
        <w:t>rabeprazolu</w:t>
      </w:r>
      <w:proofErr w:type="spellEnd"/>
      <w:r w:rsidRPr="00AD37DE">
        <w:rPr>
          <w:sz w:val="22"/>
          <w:szCs w:val="22"/>
          <w:lang w:val="lt-LT" w:eastAsia="en-US"/>
        </w:rPr>
        <w:t>) ar H</w:t>
      </w:r>
      <w:r w:rsidRPr="00AD37DE">
        <w:rPr>
          <w:sz w:val="22"/>
          <w:szCs w:val="22"/>
          <w:vertAlign w:val="subscript"/>
          <w:lang w:val="lt-LT" w:eastAsia="en-US"/>
        </w:rPr>
        <w:t xml:space="preserve">2 </w:t>
      </w:r>
      <w:r w:rsidRPr="00AD37DE">
        <w:rPr>
          <w:sz w:val="22"/>
          <w:szCs w:val="22"/>
          <w:lang w:val="lt-LT" w:eastAsia="en-US"/>
        </w:rPr>
        <w:t>antagonistais (pvz</w:t>
      </w:r>
      <w:r w:rsidRPr="00AD37DE">
        <w:rPr>
          <w:rFonts w:eastAsia="Times New Roman"/>
          <w:sz w:val="22"/>
          <w:szCs w:val="22"/>
          <w:lang w:val="lt-LT" w:eastAsia="en-US"/>
        </w:rPr>
        <w:t>.,</w:t>
      </w:r>
      <w:r w:rsidRPr="00AD37DE">
        <w:rPr>
          <w:sz w:val="22"/>
          <w:szCs w:val="22"/>
          <w:lang w:val="lt-LT" w:eastAsia="en-US"/>
        </w:rPr>
        <w:t xml:space="preserve"> </w:t>
      </w:r>
      <w:proofErr w:type="spellStart"/>
      <w:r w:rsidRPr="00AD37DE">
        <w:rPr>
          <w:sz w:val="22"/>
          <w:szCs w:val="22"/>
          <w:lang w:val="lt-LT" w:eastAsia="en-US"/>
        </w:rPr>
        <w:t>ranitidinu</w:t>
      </w:r>
      <w:proofErr w:type="spellEnd"/>
      <w:r w:rsidRPr="00AD37DE">
        <w:rPr>
          <w:sz w:val="22"/>
          <w:szCs w:val="22"/>
          <w:lang w:val="lt-LT" w:eastAsia="en-US"/>
        </w:rPr>
        <w:t xml:space="preserve">, </w:t>
      </w:r>
      <w:proofErr w:type="spellStart"/>
      <w:r w:rsidRPr="00AD37DE">
        <w:rPr>
          <w:sz w:val="22"/>
          <w:szCs w:val="22"/>
          <w:lang w:val="lt-LT" w:eastAsia="en-US"/>
        </w:rPr>
        <w:t>famotidinu</w:t>
      </w:r>
      <w:proofErr w:type="spellEnd"/>
      <w:r w:rsidRPr="00AD37DE">
        <w:rPr>
          <w:sz w:val="22"/>
          <w:szCs w:val="22"/>
          <w:lang w:val="lt-LT" w:eastAsia="en-US"/>
        </w:rPr>
        <w:t>).</w:t>
      </w:r>
    </w:p>
    <w:p w14:paraId="1D7489F9" w14:textId="77777777" w:rsidR="00DC0CB7" w:rsidRPr="00AD37DE" w:rsidRDefault="00DC0CB7" w:rsidP="00DC0CB7">
      <w:pPr>
        <w:rPr>
          <w:sz w:val="22"/>
          <w:szCs w:val="22"/>
          <w:lang w:val="lt-LT" w:eastAsia="en-US"/>
        </w:rPr>
      </w:pPr>
      <w:r w:rsidRPr="00AD37DE">
        <w:rPr>
          <w:sz w:val="22"/>
          <w:szCs w:val="22"/>
          <w:lang w:val="lt-LT" w:eastAsia="en-US"/>
        </w:rPr>
        <w:t xml:space="preserve">Tačiau, prireikus, </w:t>
      </w:r>
      <w:proofErr w:type="spellStart"/>
      <w:r w:rsidRPr="00AD37DE">
        <w:rPr>
          <w:sz w:val="22"/>
          <w:szCs w:val="22"/>
          <w:lang w:val="lt-LT" w:eastAsia="en-US"/>
        </w:rPr>
        <w:t>Panzilan</w:t>
      </w:r>
      <w:proofErr w:type="spellEnd"/>
      <w:r w:rsidRPr="00AD37DE">
        <w:rPr>
          <w:sz w:val="22"/>
          <w:szCs w:val="22"/>
          <w:lang w:val="lt-LT" w:eastAsia="en-US"/>
        </w:rPr>
        <w:t xml:space="preserve"> </w:t>
      </w:r>
      <w:r w:rsidRPr="00AD37DE">
        <w:rPr>
          <w:rFonts w:eastAsia="Times New Roman"/>
          <w:sz w:val="22"/>
          <w:szCs w:val="22"/>
          <w:lang w:val="lt-LT" w:eastAsia="en-US"/>
        </w:rPr>
        <w:t>Jūs</w:t>
      </w:r>
      <w:r w:rsidRPr="00AD37DE">
        <w:rPr>
          <w:sz w:val="22"/>
          <w:szCs w:val="22"/>
          <w:lang w:val="lt-LT" w:eastAsia="en-US"/>
        </w:rPr>
        <w:t xml:space="preserve"> galite vartoti su </w:t>
      </w:r>
      <w:proofErr w:type="spellStart"/>
      <w:r w:rsidRPr="00AD37DE">
        <w:rPr>
          <w:sz w:val="22"/>
          <w:szCs w:val="22"/>
          <w:lang w:val="lt-LT" w:eastAsia="en-US"/>
        </w:rPr>
        <w:t>antacidinėmis</w:t>
      </w:r>
      <w:proofErr w:type="spellEnd"/>
      <w:r w:rsidRPr="00AD37DE">
        <w:rPr>
          <w:sz w:val="22"/>
          <w:szCs w:val="22"/>
          <w:lang w:val="lt-LT" w:eastAsia="en-US"/>
        </w:rPr>
        <w:t xml:space="preserve"> medžiagomis (pvz</w:t>
      </w:r>
      <w:r w:rsidRPr="00AD37DE">
        <w:rPr>
          <w:rFonts w:eastAsia="Times New Roman"/>
          <w:sz w:val="22"/>
          <w:szCs w:val="22"/>
          <w:lang w:val="lt-LT" w:eastAsia="en-US"/>
        </w:rPr>
        <w:t>.,</w:t>
      </w:r>
      <w:r w:rsidRPr="00AD37DE">
        <w:rPr>
          <w:sz w:val="22"/>
          <w:szCs w:val="22"/>
          <w:lang w:val="lt-LT" w:eastAsia="en-US"/>
        </w:rPr>
        <w:t xml:space="preserve"> </w:t>
      </w:r>
      <w:proofErr w:type="spellStart"/>
      <w:r w:rsidRPr="00AD37DE">
        <w:rPr>
          <w:sz w:val="22"/>
          <w:szCs w:val="22"/>
          <w:lang w:val="lt-LT" w:eastAsia="en-US"/>
        </w:rPr>
        <w:t>magaldratu</w:t>
      </w:r>
      <w:proofErr w:type="spellEnd"/>
      <w:r w:rsidRPr="00AD37DE">
        <w:rPr>
          <w:sz w:val="22"/>
          <w:szCs w:val="22"/>
          <w:lang w:val="lt-LT" w:eastAsia="en-US"/>
        </w:rPr>
        <w:t xml:space="preserve">, </w:t>
      </w:r>
      <w:proofErr w:type="spellStart"/>
      <w:r w:rsidRPr="00AD37DE">
        <w:rPr>
          <w:sz w:val="22"/>
          <w:szCs w:val="22"/>
          <w:lang w:val="lt-LT" w:eastAsia="en-US"/>
        </w:rPr>
        <w:t>algino</w:t>
      </w:r>
      <w:proofErr w:type="spellEnd"/>
      <w:r w:rsidRPr="00AD37DE">
        <w:rPr>
          <w:sz w:val="22"/>
          <w:szCs w:val="22"/>
          <w:lang w:val="lt-LT" w:eastAsia="en-US"/>
        </w:rPr>
        <w:t xml:space="preserve"> rūgštimi, soda, aliuminio hidroksidu, magnio karbonatu arba jų deriniais).</w:t>
      </w:r>
    </w:p>
    <w:p w14:paraId="1ADDD2E7" w14:textId="71EFFD23" w:rsidR="00DC0CB7" w:rsidRDefault="00DC0CB7" w:rsidP="00DC0CB7">
      <w:pPr>
        <w:spacing w:line="220" w:lineRule="exact"/>
        <w:rPr>
          <w:b/>
          <w:sz w:val="22"/>
          <w:szCs w:val="22"/>
          <w:lang w:val="lt-LT" w:eastAsia="en-US"/>
        </w:rPr>
      </w:pPr>
    </w:p>
    <w:p w14:paraId="6B59EFA2" w14:textId="6287F0C1" w:rsidR="002E125B" w:rsidRDefault="002E125B" w:rsidP="002E125B">
      <w:pPr>
        <w:spacing w:line="220" w:lineRule="exact"/>
        <w:rPr>
          <w:sz w:val="22"/>
          <w:szCs w:val="22"/>
          <w:lang w:val="lt-LT" w:eastAsia="en-US"/>
        </w:rPr>
      </w:pPr>
      <w:r w:rsidRPr="002E125B">
        <w:rPr>
          <w:sz w:val="22"/>
          <w:szCs w:val="22"/>
          <w:lang w:val="lt-LT" w:eastAsia="en-US"/>
        </w:rPr>
        <w:t>Jei Jums bus atliekamas</w:t>
      </w:r>
      <w:r>
        <w:rPr>
          <w:sz w:val="22"/>
          <w:szCs w:val="22"/>
          <w:lang w:val="lt-LT" w:eastAsia="en-US"/>
        </w:rPr>
        <w:t xml:space="preserve"> specialus šlapimo tyrimas (tetrahidrokanabinolio, THC nustatymas), prieš </w:t>
      </w:r>
      <w:proofErr w:type="spellStart"/>
      <w:r>
        <w:rPr>
          <w:sz w:val="22"/>
          <w:szCs w:val="22"/>
          <w:lang w:val="lt-LT" w:eastAsia="en-US"/>
        </w:rPr>
        <w:t>Pan</w:t>
      </w:r>
      <w:r w:rsidR="003C42CE">
        <w:rPr>
          <w:sz w:val="22"/>
          <w:szCs w:val="22"/>
          <w:lang w:val="lt-LT" w:eastAsia="en-US"/>
        </w:rPr>
        <w:t>zilan</w:t>
      </w:r>
      <w:proofErr w:type="spellEnd"/>
      <w:r w:rsidR="00AF5A88" w:rsidRPr="00AF5A88">
        <w:rPr>
          <w:sz w:val="22"/>
          <w:szCs w:val="22"/>
          <w:lang w:val="lt-LT" w:eastAsia="en-US"/>
        </w:rPr>
        <w:t xml:space="preserve"> </w:t>
      </w:r>
      <w:r w:rsidR="00AF5A88">
        <w:rPr>
          <w:sz w:val="22"/>
          <w:szCs w:val="22"/>
          <w:lang w:val="lt-LT" w:eastAsia="en-US"/>
        </w:rPr>
        <w:t>vartojimą</w:t>
      </w:r>
      <w:r>
        <w:rPr>
          <w:sz w:val="22"/>
          <w:szCs w:val="22"/>
          <w:lang w:val="lt-LT" w:eastAsia="en-US"/>
        </w:rPr>
        <w:t xml:space="preserve"> pasitarkite su gydytoju.</w:t>
      </w:r>
    </w:p>
    <w:p w14:paraId="0ABE2BEB" w14:textId="1243995D" w:rsidR="002E125B" w:rsidRPr="00AD37DE" w:rsidRDefault="002E125B" w:rsidP="002E125B">
      <w:pPr>
        <w:spacing w:line="220" w:lineRule="exact"/>
        <w:rPr>
          <w:b/>
          <w:sz w:val="22"/>
          <w:szCs w:val="22"/>
          <w:lang w:val="lt-LT" w:eastAsia="en-US"/>
        </w:rPr>
      </w:pPr>
    </w:p>
    <w:p w14:paraId="4AF0994C" w14:textId="77777777" w:rsidR="00DC0CB7" w:rsidRPr="00AD37DE" w:rsidRDefault="00DC0CB7" w:rsidP="00DC0CB7">
      <w:pPr>
        <w:spacing w:line="220" w:lineRule="exact"/>
        <w:rPr>
          <w:b/>
          <w:sz w:val="22"/>
          <w:szCs w:val="22"/>
          <w:lang w:val="lt-LT" w:eastAsia="en-US"/>
        </w:rPr>
      </w:pPr>
      <w:r w:rsidRPr="00AD37DE">
        <w:rPr>
          <w:b/>
          <w:sz w:val="22"/>
          <w:szCs w:val="22"/>
          <w:lang w:val="lt-LT" w:eastAsia="en-US"/>
        </w:rPr>
        <w:t>Nėštumas ir žindymo laikotarpis</w:t>
      </w:r>
    </w:p>
    <w:p w14:paraId="0B35C6FD" w14:textId="77777777" w:rsidR="00DC0CB7" w:rsidRPr="00AD37DE" w:rsidRDefault="00DC0CB7" w:rsidP="00DC0CB7">
      <w:pPr>
        <w:spacing w:line="220" w:lineRule="exact"/>
        <w:rPr>
          <w:b/>
          <w:sz w:val="22"/>
          <w:szCs w:val="22"/>
          <w:lang w:val="lt-LT" w:eastAsia="en-US"/>
        </w:rPr>
      </w:pPr>
    </w:p>
    <w:p w14:paraId="291F8B3D" w14:textId="6D5C95D2" w:rsidR="00DC0CB7" w:rsidRPr="00AD37DE" w:rsidRDefault="00DC0CB7" w:rsidP="00DC0CB7">
      <w:pPr>
        <w:rPr>
          <w:rFonts w:eastAsia="Times New Roman"/>
          <w:snapToGrid w:val="0"/>
          <w:sz w:val="22"/>
          <w:szCs w:val="22"/>
          <w:lang w:val="lt-LT" w:eastAsia="en-US"/>
        </w:rPr>
      </w:pPr>
      <w:r w:rsidRPr="00AD37DE">
        <w:rPr>
          <w:rFonts w:eastAsia="Times New Roman"/>
          <w:noProof/>
          <w:snapToGrid w:val="0"/>
          <w:sz w:val="22"/>
          <w:szCs w:val="22"/>
          <w:lang w:val="lt-LT" w:eastAsia="en-US"/>
        </w:rPr>
        <w:t>Jeigu esate nėščia, žindote kūdikį, manote, kad galbūt esate nėščia, arba planuojate pastoti, tai prieš vartodama šį</w:t>
      </w:r>
      <w:r w:rsidRPr="00AD37DE">
        <w:rPr>
          <w:sz w:val="22"/>
          <w:szCs w:val="22"/>
          <w:lang w:val="lt-LT" w:eastAsia="en-US"/>
        </w:rPr>
        <w:t xml:space="preserve"> vaistą, </w:t>
      </w:r>
      <w:r w:rsidRPr="00AD37DE">
        <w:rPr>
          <w:rFonts w:eastAsia="Times New Roman"/>
          <w:noProof/>
          <w:snapToGrid w:val="0"/>
          <w:sz w:val="22"/>
          <w:szCs w:val="22"/>
          <w:lang w:val="lt-LT" w:eastAsia="en-US"/>
        </w:rPr>
        <w:t>pasitarkite</w:t>
      </w:r>
      <w:r w:rsidRPr="00AD37DE">
        <w:rPr>
          <w:sz w:val="22"/>
          <w:szCs w:val="22"/>
          <w:lang w:val="lt-LT" w:eastAsia="en-US"/>
        </w:rPr>
        <w:t xml:space="preserve"> su gydytoju arba vaistininku.</w:t>
      </w:r>
      <w:r w:rsidRPr="00AD37DE">
        <w:rPr>
          <w:rFonts w:eastAsia="Times New Roman"/>
          <w:snapToGrid w:val="0"/>
          <w:sz w:val="22"/>
          <w:szCs w:val="22"/>
          <w:lang w:val="lt-LT" w:eastAsia="en-US"/>
        </w:rPr>
        <w:t xml:space="preserve"> </w:t>
      </w:r>
    </w:p>
    <w:p w14:paraId="13EC81D1" w14:textId="2FC22ED7" w:rsidR="00807BB9" w:rsidRPr="00AD37DE" w:rsidRDefault="00807BB9" w:rsidP="00807BB9">
      <w:pPr>
        <w:rPr>
          <w:rFonts w:eastAsia="Times New Roman"/>
          <w:snapToGrid w:val="0"/>
          <w:sz w:val="22"/>
          <w:szCs w:val="22"/>
          <w:lang w:val="lt-LT" w:eastAsia="en-US"/>
        </w:rPr>
      </w:pPr>
      <w:r w:rsidRPr="00AD37DE">
        <w:rPr>
          <w:rFonts w:eastAsia="Times New Roman"/>
          <w:snapToGrid w:val="0"/>
          <w:sz w:val="22"/>
          <w:szCs w:val="22"/>
          <w:lang w:val="lt-LT" w:eastAsia="en-US"/>
        </w:rPr>
        <w:t xml:space="preserve">Jei esate nėščia, </w:t>
      </w:r>
      <w:r w:rsidRPr="00AD37DE">
        <w:rPr>
          <w:rFonts w:eastAsia="Times New Roman"/>
          <w:noProof/>
          <w:snapToGrid w:val="0"/>
          <w:sz w:val="22"/>
          <w:szCs w:val="22"/>
          <w:lang w:val="lt-LT" w:eastAsia="en-US"/>
        </w:rPr>
        <w:t>manote, kad galbūt esate nėščia arba žindote kūdikį, Panzilan vartoti negalima, nes jo aptinkama žindyvės piene.</w:t>
      </w:r>
    </w:p>
    <w:p w14:paraId="3A2D66E5" w14:textId="77777777" w:rsidR="00DC0CB7" w:rsidRPr="00AD37DE" w:rsidRDefault="00DC0CB7" w:rsidP="00DC0CB7">
      <w:pPr>
        <w:rPr>
          <w:b/>
          <w:sz w:val="22"/>
          <w:szCs w:val="22"/>
          <w:lang w:val="lt-LT" w:eastAsia="en-US"/>
        </w:rPr>
      </w:pPr>
    </w:p>
    <w:p w14:paraId="7AD140D2" w14:textId="77777777" w:rsidR="00DC0CB7" w:rsidRPr="00AD37DE" w:rsidRDefault="00DC0CB7" w:rsidP="00DC0CB7">
      <w:pPr>
        <w:spacing w:line="220" w:lineRule="exact"/>
        <w:rPr>
          <w:b/>
          <w:sz w:val="22"/>
          <w:szCs w:val="22"/>
          <w:lang w:val="lt-LT" w:eastAsia="en-US"/>
        </w:rPr>
      </w:pPr>
      <w:r w:rsidRPr="00AD37DE">
        <w:rPr>
          <w:b/>
          <w:sz w:val="22"/>
          <w:szCs w:val="22"/>
          <w:lang w:val="lt-LT" w:eastAsia="en-US"/>
        </w:rPr>
        <w:t>Vairavimas ir mechanizmų valdymas</w:t>
      </w:r>
    </w:p>
    <w:p w14:paraId="48B0AC21" w14:textId="77777777" w:rsidR="00DC0CB7" w:rsidRPr="00AD37DE" w:rsidRDefault="00DC0CB7" w:rsidP="00DC0CB7">
      <w:pPr>
        <w:rPr>
          <w:sz w:val="22"/>
          <w:szCs w:val="22"/>
          <w:lang w:val="lt-LT" w:eastAsia="en-US"/>
        </w:rPr>
      </w:pPr>
      <w:r w:rsidRPr="00AD37DE">
        <w:rPr>
          <w:sz w:val="22"/>
          <w:szCs w:val="22"/>
          <w:lang w:val="lt-LT" w:eastAsia="en-US"/>
        </w:rPr>
        <w:t>Jeigu jaučiate šalutinį poveikį – svaigulį arba sutriko regėjimas, vairuoti arba valdyti mechanizmų negalima.</w:t>
      </w:r>
    </w:p>
    <w:p w14:paraId="3CC840EF" w14:textId="77777777" w:rsidR="00DC0CB7" w:rsidRPr="00AD37DE" w:rsidRDefault="00DC0CB7" w:rsidP="00DC0CB7">
      <w:pPr>
        <w:rPr>
          <w:sz w:val="22"/>
          <w:szCs w:val="22"/>
          <w:lang w:val="lt-LT" w:eastAsia="en-US"/>
        </w:rPr>
      </w:pPr>
    </w:p>
    <w:p w14:paraId="696FED95" w14:textId="77777777" w:rsidR="00DC0CB7" w:rsidRPr="00AD37DE" w:rsidRDefault="00DC0CB7" w:rsidP="00DC0CB7">
      <w:pPr>
        <w:spacing w:line="220" w:lineRule="exact"/>
        <w:rPr>
          <w:b/>
          <w:sz w:val="22"/>
          <w:szCs w:val="22"/>
          <w:lang w:val="lt-LT" w:eastAsia="en-US"/>
        </w:rPr>
      </w:pPr>
      <w:proofErr w:type="spellStart"/>
      <w:r w:rsidRPr="00AD37DE">
        <w:rPr>
          <w:b/>
          <w:sz w:val="22"/>
          <w:szCs w:val="22"/>
          <w:lang w:val="lt-LT" w:eastAsia="en-US"/>
        </w:rPr>
        <w:t>Panzilan</w:t>
      </w:r>
      <w:proofErr w:type="spellEnd"/>
      <w:r w:rsidRPr="00AD37DE">
        <w:rPr>
          <w:b/>
          <w:sz w:val="22"/>
          <w:szCs w:val="22"/>
          <w:lang w:val="lt-LT" w:eastAsia="en-US"/>
        </w:rPr>
        <w:t xml:space="preserve"> </w:t>
      </w:r>
      <w:r w:rsidRPr="00AD37DE">
        <w:rPr>
          <w:rFonts w:eastAsia="Times New Roman"/>
          <w:b/>
          <w:bCs/>
          <w:sz w:val="22"/>
          <w:szCs w:val="22"/>
          <w:lang w:val="lt-LT" w:eastAsia="en-US"/>
        </w:rPr>
        <w:t xml:space="preserve">sudėtyje yra pagalbinės medžiagos </w:t>
      </w:r>
      <w:proofErr w:type="spellStart"/>
      <w:r w:rsidRPr="00AD37DE">
        <w:rPr>
          <w:rFonts w:eastAsia="Times New Roman"/>
          <w:b/>
          <w:bCs/>
          <w:sz w:val="22"/>
          <w:szCs w:val="22"/>
          <w:lang w:val="lt-LT" w:eastAsia="en-US"/>
        </w:rPr>
        <w:t>maltitolio</w:t>
      </w:r>
      <w:proofErr w:type="spellEnd"/>
    </w:p>
    <w:p w14:paraId="05FA6864" w14:textId="77777777" w:rsidR="00DC0CB7" w:rsidRPr="00AD37DE" w:rsidRDefault="00DC0CB7" w:rsidP="00DC0CB7">
      <w:pPr>
        <w:rPr>
          <w:sz w:val="22"/>
          <w:szCs w:val="22"/>
          <w:lang w:val="lt-LT" w:eastAsia="en-US"/>
        </w:rPr>
      </w:pPr>
      <w:r w:rsidRPr="00AD37DE">
        <w:rPr>
          <w:sz w:val="22"/>
          <w:szCs w:val="22"/>
          <w:lang w:val="lt-LT" w:eastAsia="en-US"/>
        </w:rPr>
        <w:t>Jei Jums gydytojas sakė, kad netoleruojate kai kurių angliavandenių, prieš vartodami šį vaistą, pasitarkite su gydytoju.</w:t>
      </w:r>
    </w:p>
    <w:p w14:paraId="72837015" w14:textId="77777777" w:rsidR="00DC0CB7" w:rsidRPr="00AD37DE" w:rsidRDefault="00DC0CB7" w:rsidP="00DC0CB7">
      <w:pPr>
        <w:rPr>
          <w:rFonts w:eastAsia="Times New Roman"/>
          <w:b/>
          <w:sz w:val="22"/>
          <w:szCs w:val="22"/>
          <w:lang w:val="lt-LT" w:eastAsia="en-US"/>
        </w:rPr>
      </w:pPr>
    </w:p>
    <w:p w14:paraId="376FD8D4" w14:textId="77777777" w:rsidR="00DC0CB7" w:rsidRPr="00AD37DE" w:rsidRDefault="00DC0CB7" w:rsidP="00DC0CB7">
      <w:pPr>
        <w:rPr>
          <w:rFonts w:eastAsia="Times New Roman"/>
          <w:sz w:val="22"/>
          <w:szCs w:val="22"/>
          <w:lang w:val="lt-LT" w:eastAsia="en-US"/>
        </w:rPr>
      </w:pPr>
      <w:proofErr w:type="spellStart"/>
      <w:r w:rsidRPr="00AD37DE">
        <w:rPr>
          <w:b/>
          <w:sz w:val="22"/>
          <w:szCs w:val="22"/>
          <w:lang w:val="lt-LT" w:eastAsia="en-US"/>
        </w:rPr>
        <w:t>Panzilan</w:t>
      </w:r>
      <w:proofErr w:type="spellEnd"/>
      <w:r w:rsidRPr="00AD37DE">
        <w:rPr>
          <w:b/>
          <w:sz w:val="22"/>
          <w:szCs w:val="22"/>
          <w:lang w:val="lt-LT" w:eastAsia="en-US"/>
        </w:rPr>
        <w:t xml:space="preserve"> sudėtyje yra </w:t>
      </w:r>
      <w:r w:rsidRPr="00AD37DE">
        <w:rPr>
          <w:rFonts w:eastAsia="Times New Roman"/>
          <w:b/>
          <w:bCs/>
          <w:sz w:val="22"/>
          <w:szCs w:val="22"/>
          <w:lang w:val="lt-LT" w:eastAsia="en-US"/>
        </w:rPr>
        <w:t xml:space="preserve">pagalbinės medžiagos </w:t>
      </w:r>
      <w:r w:rsidRPr="00AD37DE">
        <w:rPr>
          <w:rFonts w:eastAsia="Times New Roman"/>
          <w:b/>
          <w:sz w:val="22"/>
          <w:szCs w:val="22"/>
          <w:lang w:val="lt-LT" w:eastAsia="en-US"/>
        </w:rPr>
        <w:t xml:space="preserve">iš </w:t>
      </w:r>
      <w:r w:rsidRPr="00AD37DE">
        <w:rPr>
          <w:b/>
          <w:sz w:val="22"/>
          <w:szCs w:val="22"/>
          <w:lang w:val="lt-LT" w:eastAsia="en-US"/>
        </w:rPr>
        <w:t xml:space="preserve">sojų </w:t>
      </w:r>
      <w:r w:rsidRPr="00AD37DE">
        <w:rPr>
          <w:rFonts w:eastAsia="Times New Roman"/>
          <w:b/>
          <w:sz w:val="22"/>
          <w:szCs w:val="22"/>
          <w:lang w:val="lt-LT" w:eastAsia="en-US"/>
        </w:rPr>
        <w:t xml:space="preserve">išgauto </w:t>
      </w:r>
      <w:proofErr w:type="spellStart"/>
      <w:r w:rsidRPr="00AD37DE">
        <w:rPr>
          <w:b/>
          <w:sz w:val="22"/>
          <w:szCs w:val="22"/>
          <w:lang w:val="lt-LT" w:eastAsia="en-US"/>
        </w:rPr>
        <w:t>lecitino</w:t>
      </w:r>
      <w:proofErr w:type="spellEnd"/>
      <w:r w:rsidRPr="00AD37DE">
        <w:rPr>
          <w:b/>
          <w:sz w:val="22"/>
          <w:szCs w:val="22"/>
          <w:lang w:val="lt-LT" w:eastAsia="en-US"/>
        </w:rPr>
        <w:t>.</w:t>
      </w:r>
      <w:r w:rsidRPr="00AD37DE">
        <w:rPr>
          <w:sz w:val="22"/>
          <w:szCs w:val="22"/>
          <w:lang w:val="lt-LT" w:eastAsia="en-US"/>
        </w:rPr>
        <w:t xml:space="preserve"> </w:t>
      </w:r>
    </w:p>
    <w:p w14:paraId="58DE18F4" w14:textId="77777777" w:rsidR="00DC0CB7" w:rsidRPr="00AD37DE" w:rsidRDefault="00DC0CB7" w:rsidP="00DC0CB7">
      <w:pPr>
        <w:rPr>
          <w:sz w:val="22"/>
          <w:szCs w:val="22"/>
          <w:lang w:val="lt-LT" w:eastAsia="en-US"/>
        </w:rPr>
      </w:pPr>
      <w:r w:rsidRPr="00AD37DE">
        <w:rPr>
          <w:sz w:val="22"/>
          <w:szCs w:val="22"/>
          <w:lang w:val="lt-LT" w:eastAsia="en-US"/>
        </w:rPr>
        <w:t>Jei esate alergiškas žemės riešutams arba sojai, šio vaisto Jums vartoti negalima.</w:t>
      </w:r>
    </w:p>
    <w:p w14:paraId="5B701D9C" w14:textId="77777777" w:rsidR="00DC0CB7" w:rsidRPr="00AD37DE" w:rsidRDefault="00DC0CB7" w:rsidP="00DC0CB7">
      <w:pPr>
        <w:rPr>
          <w:sz w:val="22"/>
          <w:szCs w:val="22"/>
          <w:lang w:val="lt-LT" w:eastAsia="en-US"/>
        </w:rPr>
      </w:pPr>
    </w:p>
    <w:p w14:paraId="772CC2C2" w14:textId="257304A0" w:rsidR="00D96B58" w:rsidRPr="00AD37DE" w:rsidRDefault="00D96B58" w:rsidP="00D6080B">
      <w:pPr>
        <w:pStyle w:val="BTEMEASMCA"/>
        <w:rPr>
          <w:b/>
        </w:rPr>
      </w:pPr>
      <w:proofErr w:type="spellStart"/>
      <w:r w:rsidRPr="00AD37DE">
        <w:rPr>
          <w:b/>
        </w:rPr>
        <w:t>Pan</w:t>
      </w:r>
      <w:r w:rsidR="00807BB9" w:rsidRPr="00AD37DE">
        <w:rPr>
          <w:b/>
        </w:rPr>
        <w:t>zilan</w:t>
      </w:r>
      <w:proofErr w:type="spellEnd"/>
      <w:r w:rsidRPr="00AD37DE">
        <w:rPr>
          <w:b/>
        </w:rPr>
        <w:t xml:space="preserve"> sudėtyje yra natrio</w:t>
      </w:r>
    </w:p>
    <w:p w14:paraId="0B388B8F" w14:textId="77777777" w:rsidR="00D96B58" w:rsidRPr="00BF2482" w:rsidRDefault="00D96B58" w:rsidP="00D6080B">
      <w:pPr>
        <w:pStyle w:val="BTEMEASMCA"/>
      </w:pPr>
      <w:r w:rsidRPr="00BF2482">
        <w:t>Šio vaisto tabletėje yra mažiau kaip 1 </w:t>
      </w:r>
      <w:proofErr w:type="spellStart"/>
      <w:r w:rsidRPr="00BF2482">
        <w:t>mmol</w:t>
      </w:r>
      <w:proofErr w:type="spellEnd"/>
      <w:r w:rsidRPr="00BF2482">
        <w:t xml:space="preserve"> (23 mg) natrio, </w:t>
      </w:r>
      <w:proofErr w:type="spellStart"/>
      <w:r w:rsidRPr="00BF2482">
        <w:t>t.y</w:t>
      </w:r>
      <w:proofErr w:type="spellEnd"/>
      <w:r w:rsidRPr="00BF2482">
        <w:t>. jis beveik neturi reikšmės.</w:t>
      </w:r>
    </w:p>
    <w:p w14:paraId="134EA2D3" w14:textId="77777777" w:rsidR="00D96B58" w:rsidRPr="00AD37DE" w:rsidRDefault="00D96B58" w:rsidP="00D96B58">
      <w:pPr>
        <w:rPr>
          <w:sz w:val="22"/>
          <w:szCs w:val="22"/>
          <w:lang w:val="lt-LT"/>
        </w:rPr>
      </w:pPr>
    </w:p>
    <w:p w14:paraId="4AC94321" w14:textId="77777777" w:rsidR="00DC0CB7" w:rsidRPr="00AD37DE" w:rsidRDefault="00DC0CB7" w:rsidP="00DC0CB7">
      <w:pPr>
        <w:rPr>
          <w:sz w:val="22"/>
          <w:szCs w:val="22"/>
          <w:lang w:val="lt-LT" w:eastAsia="en-US"/>
        </w:rPr>
      </w:pPr>
    </w:p>
    <w:p w14:paraId="262137F5" w14:textId="77777777" w:rsidR="00DC0CB7" w:rsidRPr="00AD37DE" w:rsidRDefault="00DC0CB7" w:rsidP="00DC0CB7">
      <w:pPr>
        <w:keepNext/>
        <w:tabs>
          <w:tab w:val="left" w:pos="567"/>
        </w:tabs>
        <w:ind w:left="567" w:hanging="567"/>
        <w:outlineLvl w:val="1"/>
        <w:rPr>
          <w:b/>
          <w:sz w:val="22"/>
          <w:szCs w:val="22"/>
          <w:lang w:val="lt-LT" w:eastAsia="en-US"/>
        </w:rPr>
      </w:pPr>
      <w:bookmarkStart w:id="76" w:name="_Toc129243141"/>
      <w:bookmarkStart w:id="77" w:name="_Toc129243266"/>
      <w:r w:rsidRPr="00AD37DE">
        <w:rPr>
          <w:b/>
          <w:sz w:val="22"/>
          <w:szCs w:val="22"/>
          <w:lang w:val="lt-LT" w:eastAsia="en-US"/>
        </w:rPr>
        <w:lastRenderedPageBreak/>
        <w:t>3.</w:t>
      </w:r>
      <w:r w:rsidRPr="00AD37DE">
        <w:rPr>
          <w:b/>
          <w:sz w:val="22"/>
          <w:szCs w:val="22"/>
          <w:lang w:val="lt-LT" w:eastAsia="en-US"/>
        </w:rPr>
        <w:tab/>
      </w:r>
      <w:r w:rsidRPr="00AD37DE">
        <w:rPr>
          <w:rFonts w:eastAsia="Times New Roman"/>
          <w:b/>
          <w:sz w:val="22"/>
          <w:szCs w:val="22"/>
          <w:lang w:val="lt-LT" w:eastAsia="en-US"/>
        </w:rPr>
        <w:t xml:space="preserve">Kaip vartoti </w:t>
      </w:r>
      <w:bookmarkEnd w:id="76"/>
      <w:bookmarkEnd w:id="77"/>
      <w:proofErr w:type="spellStart"/>
      <w:r w:rsidRPr="00AD37DE">
        <w:rPr>
          <w:rFonts w:eastAsia="Times New Roman"/>
          <w:b/>
          <w:sz w:val="22"/>
          <w:szCs w:val="22"/>
          <w:lang w:val="lt-LT" w:eastAsia="en-US"/>
        </w:rPr>
        <w:t>Panzilan</w:t>
      </w:r>
      <w:proofErr w:type="spellEnd"/>
    </w:p>
    <w:p w14:paraId="636C8C37" w14:textId="77777777" w:rsidR="00DC0CB7" w:rsidRPr="00AD37DE" w:rsidRDefault="00DC0CB7" w:rsidP="00DC0CB7">
      <w:pPr>
        <w:rPr>
          <w:sz w:val="22"/>
          <w:szCs w:val="22"/>
          <w:lang w:val="lt-LT" w:eastAsia="en-US"/>
        </w:rPr>
      </w:pPr>
    </w:p>
    <w:p w14:paraId="564C0E7E" w14:textId="77777777" w:rsidR="00DC0CB7" w:rsidRPr="00AD37DE" w:rsidRDefault="00DC0CB7" w:rsidP="00DC0CB7">
      <w:pPr>
        <w:rPr>
          <w:sz w:val="22"/>
          <w:szCs w:val="22"/>
          <w:lang w:val="lt-LT" w:eastAsia="en-US"/>
        </w:rPr>
      </w:pPr>
      <w:proofErr w:type="spellStart"/>
      <w:r w:rsidRPr="00AD37DE">
        <w:rPr>
          <w:sz w:val="22"/>
          <w:szCs w:val="22"/>
          <w:lang w:val="lt-LT" w:eastAsia="en-US"/>
        </w:rPr>
        <w:t>Panzilan</w:t>
      </w:r>
      <w:proofErr w:type="spellEnd"/>
      <w:r w:rsidRPr="00AD37DE">
        <w:rPr>
          <w:b/>
          <w:sz w:val="22"/>
          <w:szCs w:val="22"/>
          <w:lang w:val="lt-LT" w:eastAsia="en-US"/>
        </w:rPr>
        <w:t xml:space="preserve"> </w:t>
      </w:r>
      <w:r w:rsidRPr="00AD37DE">
        <w:rPr>
          <w:sz w:val="22"/>
          <w:szCs w:val="22"/>
          <w:lang w:val="lt-LT" w:eastAsia="en-US"/>
        </w:rPr>
        <w:t xml:space="preserve">visada vartokite tiksliai, kaip nurodyta šiame lapelyje. Jeigu abejojate, kreipkitės į gydytoją arba vaistininką. </w:t>
      </w:r>
    </w:p>
    <w:p w14:paraId="3ED4E2EC" w14:textId="77777777" w:rsidR="00DC0CB7" w:rsidRPr="00AD37DE" w:rsidRDefault="00DC0CB7" w:rsidP="00DC0CB7">
      <w:pPr>
        <w:rPr>
          <w:sz w:val="22"/>
          <w:szCs w:val="22"/>
          <w:lang w:val="lt-LT" w:eastAsia="en-US"/>
        </w:rPr>
      </w:pPr>
    </w:p>
    <w:p w14:paraId="081247D6" w14:textId="77777777" w:rsidR="00DC0CB7" w:rsidRPr="00BF2482" w:rsidRDefault="00DC0CB7" w:rsidP="00DC0CB7">
      <w:pPr>
        <w:rPr>
          <w:sz w:val="22"/>
          <w:szCs w:val="22"/>
          <w:lang w:val="lt-LT" w:eastAsia="en-US"/>
        </w:rPr>
      </w:pPr>
      <w:r w:rsidRPr="00AD37DE">
        <w:rPr>
          <w:rFonts w:eastAsia="Times New Roman"/>
          <w:sz w:val="22"/>
          <w:szCs w:val="22"/>
          <w:lang w:val="lt-LT" w:eastAsia="en-US"/>
        </w:rPr>
        <w:t>Rekomenduojama dozė yra viena tabletė</w:t>
      </w:r>
      <w:r w:rsidRPr="00AD37DE">
        <w:rPr>
          <w:sz w:val="22"/>
          <w:szCs w:val="22"/>
          <w:lang w:val="lt-LT" w:eastAsia="en-US"/>
        </w:rPr>
        <w:t xml:space="preserve"> per parą. Neviršykite rekomenduojamos 20 mg </w:t>
      </w:r>
      <w:proofErr w:type="spellStart"/>
      <w:r w:rsidRPr="00AD37DE">
        <w:rPr>
          <w:sz w:val="22"/>
          <w:szCs w:val="22"/>
          <w:lang w:val="lt-LT" w:eastAsia="en-US"/>
        </w:rPr>
        <w:t>pantoprazolo</w:t>
      </w:r>
      <w:proofErr w:type="spellEnd"/>
      <w:r w:rsidRPr="00AD37DE">
        <w:rPr>
          <w:sz w:val="22"/>
          <w:szCs w:val="22"/>
          <w:lang w:val="lt-LT" w:eastAsia="en-US"/>
        </w:rPr>
        <w:t xml:space="preserve"> dozės per parą.</w:t>
      </w:r>
    </w:p>
    <w:p w14:paraId="405A96E3" w14:textId="77777777" w:rsidR="00DC0CB7" w:rsidRPr="00AD37DE" w:rsidRDefault="00DC0CB7" w:rsidP="00DC0CB7">
      <w:pPr>
        <w:rPr>
          <w:sz w:val="22"/>
          <w:szCs w:val="22"/>
          <w:lang w:val="lt-LT" w:eastAsia="en-US"/>
        </w:rPr>
      </w:pPr>
      <w:r w:rsidRPr="00AD37DE">
        <w:rPr>
          <w:sz w:val="22"/>
          <w:szCs w:val="22"/>
          <w:lang w:val="lt-LT" w:eastAsia="en-US"/>
        </w:rPr>
        <w:t xml:space="preserve">Vaistą reikia gerti 2 </w:t>
      </w:r>
      <w:r w:rsidRPr="00AD37DE">
        <w:rPr>
          <w:sz w:val="22"/>
          <w:szCs w:val="22"/>
          <w:lang w:val="lt-LT" w:eastAsia="en-US"/>
        </w:rPr>
        <w:sym w:font="Symbol" w:char="F02D"/>
      </w:r>
      <w:r w:rsidRPr="00AD37DE">
        <w:rPr>
          <w:sz w:val="22"/>
          <w:szCs w:val="22"/>
          <w:lang w:val="lt-LT" w:eastAsia="en-US"/>
        </w:rPr>
        <w:t xml:space="preserve"> 3 dienas iš eilės. Nutraukite </w:t>
      </w:r>
      <w:proofErr w:type="spellStart"/>
      <w:r w:rsidRPr="00AD37DE">
        <w:rPr>
          <w:sz w:val="22"/>
          <w:szCs w:val="22"/>
          <w:lang w:val="lt-LT" w:eastAsia="en-US"/>
        </w:rPr>
        <w:t>Panzilan</w:t>
      </w:r>
      <w:proofErr w:type="spellEnd"/>
      <w:r w:rsidRPr="00AD37DE">
        <w:rPr>
          <w:sz w:val="22"/>
          <w:szCs w:val="22"/>
          <w:lang w:val="lt-LT" w:eastAsia="en-US"/>
        </w:rPr>
        <w:t xml:space="preserve"> vartojimą, kai visai pranyks ligos simptomai. Atsirūgimo rūgščiu turiniu ir rėmens simptomai gali susilpnėti po vienos dienos </w:t>
      </w:r>
      <w:proofErr w:type="spellStart"/>
      <w:r w:rsidRPr="00AD37DE">
        <w:rPr>
          <w:sz w:val="22"/>
          <w:szCs w:val="22"/>
          <w:lang w:val="lt-LT" w:eastAsia="en-US"/>
        </w:rPr>
        <w:t>Panzilan</w:t>
      </w:r>
      <w:proofErr w:type="spellEnd"/>
      <w:r w:rsidRPr="00AD37DE">
        <w:rPr>
          <w:sz w:val="22"/>
          <w:szCs w:val="22"/>
          <w:lang w:val="lt-LT" w:eastAsia="en-US"/>
        </w:rPr>
        <w:t xml:space="preserve"> vartojimo, bet simptomų palengvėjimo vartojant šį vaistą nedelsiant nebūna.</w:t>
      </w:r>
    </w:p>
    <w:p w14:paraId="6E5B5A81" w14:textId="77777777" w:rsidR="00DC0CB7" w:rsidRPr="00AD37DE" w:rsidRDefault="00DC0CB7" w:rsidP="00DC0CB7">
      <w:pPr>
        <w:rPr>
          <w:sz w:val="22"/>
          <w:szCs w:val="22"/>
          <w:lang w:val="lt-LT" w:eastAsia="en-US"/>
        </w:rPr>
      </w:pPr>
    </w:p>
    <w:p w14:paraId="41ABF11D" w14:textId="77777777" w:rsidR="00DC0CB7" w:rsidRPr="00AD37DE" w:rsidRDefault="00DC0CB7" w:rsidP="00DC0CB7">
      <w:pPr>
        <w:rPr>
          <w:sz w:val="22"/>
          <w:szCs w:val="22"/>
          <w:lang w:val="lt-LT" w:eastAsia="en-US"/>
        </w:rPr>
      </w:pPr>
      <w:r w:rsidRPr="00AD37DE">
        <w:rPr>
          <w:sz w:val="22"/>
          <w:szCs w:val="22"/>
          <w:lang w:val="lt-LT" w:eastAsia="en-US"/>
        </w:rPr>
        <w:t xml:space="preserve">Jei po dviejų savaičių nepertraukiamo vartojimo simptomai nesusilpnėja, pasitarkite su gydytoju. Nepasitarus su gydytoju, vartoti </w:t>
      </w:r>
      <w:proofErr w:type="spellStart"/>
      <w:r w:rsidRPr="00AD37DE">
        <w:rPr>
          <w:sz w:val="22"/>
          <w:szCs w:val="22"/>
          <w:lang w:val="lt-LT" w:eastAsia="en-US"/>
        </w:rPr>
        <w:t>Panzilan</w:t>
      </w:r>
      <w:proofErr w:type="spellEnd"/>
      <w:r w:rsidRPr="00AD37DE">
        <w:rPr>
          <w:sz w:val="22"/>
          <w:szCs w:val="22"/>
          <w:lang w:val="lt-LT" w:eastAsia="en-US"/>
        </w:rPr>
        <w:t xml:space="preserve"> ilgiau kaip 4 savaites negalima.</w:t>
      </w:r>
    </w:p>
    <w:p w14:paraId="7C4DAEE3" w14:textId="77777777" w:rsidR="00DC0CB7" w:rsidRPr="00BF2482" w:rsidRDefault="00DC0CB7" w:rsidP="00DC0CB7">
      <w:pPr>
        <w:rPr>
          <w:sz w:val="22"/>
          <w:szCs w:val="22"/>
          <w:lang w:val="lt-LT" w:eastAsia="en-US"/>
        </w:rPr>
      </w:pPr>
    </w:p>
    <w:p w14:paraId="4B3B3400" w14:textId="77777777" w:rsidR="00DC0CB7" w:rsidRPr="00AD37DE" w:rsidRDefault="00DC0CB7" w:rsidP="00DC0CB7">
      <w:pPr>
        <w:rPr>
          <w:sz w:val="22"/>
          <w:szCs w:val="22"/>
          <w:lang w:val="lt-LT" w:eastAsia="en-US"/>
        </w:rPr>
      </w:pPr>
      <w:proofErr w:type="spellStart"/>
      <w:r w:rsidRPr="00AD37DE">
        <w:rPr>
          <w:sz w:val="22"/>
          <w:szCs w:val="22"/>
          <w:lang w:val="lt-LT" w:eastAsia="en-US"/>
        </w:rPr>
        <w:t>Panzilan</w:t>
      </w:r>
      <w:proofErr w:type="spellEnd"/>
      <w:r w:rsidRPr="00AD37DE">
        <w:rPr>
          <w:b/>
          <w:sz w:val="22"/>
          <w:szCs w:val="22"/>
          <w:lang w:val="lt-LT" w:eastAsia="en-US"/>
        </w:rPr>
        <w:t xml:space="preserve"> </w:t>
      </w:r>
      <w:r w:rsidRPr="00AD37DE">
        <w:rPr>
          <w:sz w:val="22"/>
          <w:szCs w:val="22"/>
          <w:lang w:val="lt-LT" w:eastAsia="en-US"/>
        </w:rPr>
        <w:t>tabletes reikia gerti prieš valgį, tuo pačiu paros laiku. Jas reikia nuryti, užsigeriant nedideliu vandens kiekiu. Tablečių negalima kramtyti arba laužyti.</w:t>
      </w:r>
    </w:p>
    <w:p w14:paraId="3946AF74" w14:textId="77777777" w:rsidR="00DC0CB7" w:rsidRPr="00AD37DE" w:rsidRDefault="00DC0CB7" w:rsidP="00DC0CB7">
      <w:pPr>
        <w:rPr>
          <w:sz w:val="22"/>
          <w:szCs w:val="22"/>
          <w:lang w:val="lt-LT" w:eastAsia="en-US"/>
        </w:rPr>
      </w:pPr>
    </w:p>
    <w:p w14:paraId="67C5CB9B" w14:textId="77777777" w:rsidR="00DC0CB7" w:rsidRPr="00AD37DE" w:rsidRDefault="00DC0CB7" w:rsidP="00DC0CB7">
      <w:pPr>
        <w:rPr>
          <w:rFonts w:eastAsia="Times New Roman"/>
          <w:sz w:val="22"/>
          <w:szCs w:val="22"/>
          <w:lang w:val="lt-LT" w:eastAsia="en-US"/>
        </w:rPr>
      </w:pPr>
    </w:p>
    <w:p w14:paraId="2A20EAAD" w14:textId="77777777" w:rsidR="00DC0CB7" w:rsidRPr="00AD37DE" w:rsidRDefault="00DC0CB7" w:rsidP="00DC0CB7">
      <w:pPr>
        <w:spacing w:line="220" w:lineRule="exact"/>
        <w:rPr>
          <w:b/>
          <w:sz w:val="22"/>
          <w:szCs w:val="22"/>
          <w:lang w:val="lt-LT" w:eastAsia="en-US"/>
        </w:rPr>
      </w:pPr>
      <w:r w:rsidRPr="00AD37DE">
        <w:rPr>
          <w:rFonts w:eastAsia="Times New Roman"/>
          <w:b/>
          <w:bCs/>
          <w:sz w:val="22"/>
          <w:szCs w:val="22"/>
          <w:lang w:val="lt-LT" w:eastAsia="en-US"/>
        </w:rPr>
        <w:t>Ką daryti pavartojus</w:t>
      </w:r>
      <w:r w:rsidRPr="00AD37DE">
        <w:rPr>
          <w:b/>
          <w:sz w:val="22"/>
          <w:szCs w:val="22"/>
          <w:lang w:val="lt-LT" w:eastAsia="en-US"/>
        </w:rPr>
        <w:t xml:space="preserve"> per didelę </w:t>
      </w:r>
      <w:proofErr w:type="spellStart"/>
      <w:r w:rsidRPr="00AD37DE">
        <w:rPr>
          <w:b/>
          <w:sz w:val="22"/>
          <w:szCs w:val="22"/>
          <w:lang w:val="lt-LT" w:eastAsia="en-US"/>
        </w:rPr>
        <w:t>Panzilan</w:t>
      </w:r>
      <w:proofErr w:type="spellEnd"/>
      <w:r w:rsidRPr="00AD37DE">
        <w:rPr>
          <w:b/>
          <w:sz w:val="22"/>
          <w:szCs w:val="22"/>
          <w:lang w:val="lt-LT" w:eastAsia="en-US"/>
        </w:rPr>
        <w:t xml:space="preserve"> dozę</w:t>
      </w:r>
    </w:p>
    <w:p w14:paraId="4BD7C1DE" w14:textId="77777777" w:rsidR="00DC0CB7" w:rsidRPr="00AD37DE" w:rsidRDefault="00DC0CB7" w:rsidP="00DC0CB7">
      <w:pPr>
        <w:spacing w:line="220" w:lineRule="exact"/>
        <w:rPr>
          <w:b/>
          <w:sz w:val="22"/>
          <w:szCs w:val="22"/>
          <w:lang w:val="lt-LT" w:eastAsia="en-US"/>
        </w:rPr>
      </w:pPr>
    </w:p>
    <w:p w14:paraId="2F354561" w14:textId="77777777" w:rsidR="00DC0CB7" w:rsidRPr="00AD37DE" w:rsidRDefault="00DC0CB7" w:rsidP="00DC0CB7">
      <w:pPr>
        <w:rPr>
          <w:sz w:val="22"/>
          <w:szCs w:val="22"/>
          <w:lang w:val="lt-LT" w:eastAsia="en-US"/>
        </w:rPr>
      </w:pPr>
      <w:r w:rsidRPr="00AD37DE">
        <w:rPr>
          <w:sz w:val="22"/>
          <w:szCs w:val="22"/>
          <w:lang w:val="lt-LT" w:eastAsia="en-US"/>
        </w:rPr>
        <w:t>Praneškite apie tai nedelsiant gydytojui arba vaistininkui. Jei įmanoma, pasiimkite su savimi vaistus arba šį lapelį. Perdozavimo požymiai nežinomi.</w:t>
      </w:r>
    </w:p>
    <w:p w14:paraId="29B36B03" w14:textId="77777777" w:rsidR="00DC0CB7" w:rsidRPr="00AD37DE" w:rsidRDefault="00DC0CB7" w:rsidP="00DC0CB7">
      <w:pPr>
        <w:widowControl w:val="0"/>
        <w:autoSpaceDE w:val="0"/>
        <w:autoSpaceDN w:val="0"/>
        <w:adjustRightInd w:val="0"/>
        <w:ind w:left="567" w:hanging="567"/>
        <w:jc w:val="both"/>
        <w:rPr>
          <w:sz w:val="22"/>
          <w:szCs w:val="22"/>
          <w:lang w:val="lt-LT" w:eastAsia="en-US"/>
        </w:rPr>
      </w:pPr>
    </w:p>
    <w:p w14:paraId="631D2496" w14:textId="77777777" w:rsidR="00DC0CB7" w:rsidRPr="00AD37DE" w:rsidRDefault="00DC0CB7" w:rsidP="00DC0CB7">
      <w:pPr>
        <w:spacing w:line="220" w:lineRule="exact"/>
        <w:rPr>
          <w:b/>
          <w:sz w:val="22"/>
          <w:szCs w:val="22"/>
          <w:lang w:val="lt-LT" w:eastAsia="en-US"/>
        </w:rPr>
      </w:pPr>
      <w:r w:rsidRPr="00AD37DE">
        <w:rPr>
          <w:b/>
          <w:sz w:val="22"/>
          <w:szCs w:val="22"/>
          <w:lang w:val="lt-LT" w:eastAsia="en-US"/>
        </w:rPr>
        <w:t xml:space="preserve">Pamiršus pavartoti </w:t>
      </w:r>
      <w:proofErr w:type="spellStart"/>
      <w:r w:rsidRPr="00AD37DE">
        <w:rPr>
          <w:b/>
          <w:sz w:val="22"/>
          <w:szCs w:val="22"/>
          <w:lang w:val="lt-LT" w:eastAsia="en-US"/>
        </w:rPr>
        <w:t>Panzilan</w:t>
      </w:r>
      <w:proofErr w:type="spellEnd"/>
    </w:p>
    <w:p w14:paraId="701167CE" w14:textId="77777777" w:rsidR="00DC0CB7" w:rsidRPr="00AD37DE" w:rsidRDefault="00DC0CB7" w:rsidP="00DC0CB7">
      <w:pPr>
        <w:rPr>
          <w:sz w:val="22"/>
          <w:szCs w:val="22"/>
          <w:lang w:val="lt-LT" w:eastAsia="en-US"/>
        </w:rPr>
      </w:pPr>
    </w:p>
    <w:p w14:paraId="66C83774" w14:textId="77777777" w:rsidR="00DC0CB7" w:rsidRPr="00AD37DE" w:rsidRDefault="00DC0CB7" w:rsidP="00DC0CB7">
      <w:pPr>
        <w:rPr>
          <w:sz w:val="22"/>
          <w:szCs w:val="22"/>
          <w:lang w:val="lt-LT" w:eastAsia="en-US"/>
        </w:rPr>
      </w:pPr>
      <w:r w:rsidRPr="00AD37DE">
        <w:rPr>
          <w:sz w:val="22"/>
          <w:szCs w:val="22"/>
          <w:lang w:val="lt-LT" w:eastAsia="en-US"/>
        </w:rPr>
        <w:t>Negalima vartoti dvigubos dozės, norint kompensuoti praleistą dozę. Vartokite vaistą nustatyta doze toliau.</w:t>
      </w:r>
    </w:p>
    <w:p w14:paraId="2A045374" w14:textId="77777777" w:rsidR="00DC0CB7" w:rsidRPr="00AD37DE" w:rsidRDefault="00DC0CB7" w:rsidP="00DC0CB7">
      <w:pPr>
        <w:rPr>
          <w:sz w:val="22"/>
          <w:szCs w:val="22"/>
          <w:lang w:val="lt-LT" w:eastAsia="en-US"/>
        </w:rPr>
      </w:pPr>
    </w:p>
    <w:p w14:paraId="03025BB7" w14:textId="77777777" w:rsidR="00DC0CB7" w:rsidRPr="00AD37DE" w:rsidRDefault="00DC0CB7" w:rsidP="00DC0CB7">
      <w:pPr>
        <w:rPr>
          <w:sz w:val="22"/>
          <w:szCs w:val="22"/>
          <w:lang w:val="lt-LT" w:eastAsia="en-US"/>
        </w:rPr>
      </w:pPr>
      <w:r w:rsidRPr="00AD37DE">
        <w:rPr>
          <w:sz w:val="22"/>
          <w:szCs w:val="22"/>
          <w:lang w:val="lt-LT" w:eastAsia="en-US"/>
        </w:rPr>
        <w:t>Jeigu kiltų daugiau klausimų dėl šio vaisto vartojimo, kreipkitės į gydytoją arba vaistininką.</w:t>
      </w:r>
    </w:p>
    <w:p w14:paraId="0C853567" w14:textId="77777777" w:rsidR="00DC0CB7" w:rsidRPr="00AD37DE" w:rsidRDefault="00DC0CB7" w:rsidP="00DC0CB7">
      <w:pPr>
        <w:rPr>
          <w:sz w:val="22"/>
          <w:szCs w:val="22"/>
          <w:lang w:val="lt-LT" w:eastAsia="en-US"/>
        </w:rPr>
      </w:pPr>
    </w:p>
    <w:p w14:paraId="6D5E738E" w14:textId="77777777" w:rsidR="00DC0CB7" w:rsidRPr="00AD37DE" w:rsidRDefault="00DC0CB7" w:rsidP="00DC0CB7">
      <w:pPr>
        <w:rPr>
          <w:sz w:val="22"/>
          <w:szCs w:val="22"/>
          <w:lang w:val="lt-LT" w:eastAsia="en-US"/>
        </w:rPr>
      </w:pPr>
    </w:p>
    <w:p w14:paraId="5B83F5D4" w14:textId="77777777" w:rsidR="00DC0CB7" w:rsidRPr="00AD37DE" w:rsidRDefault="00DC0CB7" w:rsidP="00DC0CB7">
      <w:pPr>
        <w:keepNext/>
        <w:tabs>
          <w:tab w:val="left" w:pos="567"/>
        </w:tabs>
        <w:ind w:left="567" w:hanging="567"/>
        <w:outlineLvl w:val="1"/>
        <w:rPr>
          <w:rFonts w:eastAsia="Times New Roman"/>
          <w:b/>
          <w:sz w:val="22"/>
          <w:szCs w:val="22"/>
          <w:lang w:val="lt-LT" w:eastAsia="en-US"/>
        </w:rPr>
      </w:pPr>
      <w:bookmarkStart w:id="78" w:name="_Toc129243142"/>
      <w:bookmarkStart w:id="79" w:name="_Toc129243267"/>
      <w:r w:rsidRPr="00AD37DE">
        <w:rPr>
          <w:rFonts w:eastAsia="Times New Roman"/>
          <w:b/>
          <w:sz w:val="22"/>
          <w:szCs w:val="22"/>
          <w:lang w:val="lt-LT" w:eastAsia="en-US"/>
        </w:rPr>
        <w:t>4.</w:t>
      </w:r>
      <w:r w:rsidRPr="00AD37DE">
        <w:rPr>
          <w:rFonts w:eastAsia="Times New Roman"/>
          <w:b/>
          <w:sz w:val="22"/>
          <w:szCs w:val="22"/>
          <w:lang w:val="lt-LT" w:eastAsia="en-US"/>
        </w:rPr>
        <w:tab/>
        <w:t>Galimas šalutinis poveikis</w:t>
      </w:r>
      <w:bookmarkEnd w:id="78"/>
      <w:bookmarkEnd w:id="79"/>
    </w:p>
    <w:p w14:paraId="707A9C41" w14:textId="77777777" w:rsidR="00DC0CB7" w:rsidRPr="00AD37DE" w:rsidRDefault="00DC0CB7" w:rsidP="00DC0CB7">
      <w:pPr>
        <w:rPr>
          <w:rFonts w:eastAsia="Times New Roman"/>
          <w:sz w:val="22"/>
          <w:szCs w:val="22"/>
          <w:lang w:val="lt-LT" w:eastAsia="en-US"/>
        </w:rPr>
      </w:pPr>
    </w:p>
    <w:p w14:paraId="2AC96C71" w14:textId="77777777" w:rsidR="00DC0CB7" w:rsidRPr="00AD37DE" w:rsidRDefault="00DC0CB7" w:rsidP="00DC0CB7">
      <w:pPr>
        <w:rPr>
          <w:sz w:val="22"/>
          <w:szCs w:val="22"/>
          <w:lang w:val="lt-LT" w:eastAsia="en-US"/>
        </w:rPr>
      </w:pPr>
      <w:r w:rsidRPr="00AD37DE">
        <w:rPr>
          <w:sz w:val="22"/>
          <w:szCs w:val="22"/>
          <w:lang w:val="lt-LT" w:eastAsia="en-US"/>
        </w:rPr>
        <w:t xml:space="preserve">Šis vaistas, kaip ir visi kiti vaistai, gali sukelti šalutinį poveikį, nors jis pasireiškia ne visiems žmonėms. </w:t>
      </w:r>
    </w:p>
    <w:p w14:paraId="0C51E439" w14:textId="77777777" w:rsidR="00DC0CB7" w:rsidRPr="00AD37DE" w:rsidRDefault="00DC0CB7" w:rsidP="00DC0CB7">
      <w:pPr>
        <w:rPr>
          <w:sz w:val="22"/>
          <w:szCs w:val="22"/>
          <w:lang w:val="lt-LT" w:eastAsia="en-US"/>
        </w:rPr>
      </w:pPr>
    </w:p>
    <w:p w14:paraId="3CAD28E3" w14:textId="77777777" w:rsidR="00DC0CB7" w:rsidRPr="00AD37DE" w:rsidRDefault="00DC0CB7" w:rsidP="00DC0CB7">
      <w:pPr>
        <w:rPr>
          <w:sz w:val="22"/>
          <w:szCs w:val="22"/>
          <w:lang w:val="lt-LT" w:eastAsia="en-US"/>
        </w:rPr>
      </w:pPr>
      <w:r w:rsidRPr="00AD37DE">
        <w:rPr>
          <w:b/>
          <w:sz w:val="22"/>
          <w:szCs w:val="22"/>
          <w:lang w:val="lt-LT" w:eastAsia="en-US"/>
        </w:rPr>
        <w:t xml:space="preserve">Nedelsiant praneškite gydytojui </w:t>
      </w:r>
      <w:r w:rsidRPr="00AD37DE">
        <w:rPr>
          <w:sz w:val="22"/>
          <w:szCs w:val="22"/>
          <w:lang w:val="lt-LT" w:eastAsia="en-US"/>
        </w:rPr>
        <w:t xml:space="preserve">arba kreipkitės į artimiausios ligoninės skubios pagalbos skyrių, jeigu atsirado koks nors </w:t>
      </w:r>
      <w:r w:rsidRPr="00AD37DE">
        <w:rPr>
          <w:b/>
          <w:sz w:val="22"/>
          <w:szCs w:val="22"/>
          <w:lang w:val="lt-LT" w:eastAsia="en-US"/>
        </w:rPr>
        <w:t>sunkus šalutinis poveikis</w:t>
      </w:r>
      <w:r w:rsidRPr="00AD37DE">
        <w:rPr>
          <w:sz w:val="22"/>
          <w:szCs w:val="22"/>
          <w:lang w:val="lt-LT" w:eastAsia="en-US"/>
        </w:rPr>
        <w:t xml:space="preserve">. </w:t>
      </w:r>
    </w:p>
    <w:p w14:paraId="77A75A9E" w14:textId="77777777" w:rsidR="00807BB9" w:rsidRPr="00AD37DE" w:rsidRDefault="00807BB9" w:rsidP="00DC0CB7">
      <w:pPr>
        <w:shd w:val="clear" w:color="auto" w:fill="FFFFFF"/>
        <w:rPr>
          <w:b/>
          <w:sz w:val="22"/>
          <w:szCs w:val="22"/>
          <w:lang w:val="lt-LT" w:eastAsia="en-US"/>
        </w:rPr>
      </w:pPr>
    </w:p>
    <w:p w14:paraId="5A065F8F" w14:textId="2FBE88CB" w:rsidR="00DC0CB7" w:rsidRPr="00AD37DE" w:rsidRDefault="00DC0CB7" w:rsidP="00937495">
      <w:pPr>
        <w:pStyle w:val="Sraopastraipa"/>
        <w:numPr>
          <w:ilvl w:val="0"/>
          <w:numId w:val="23"/>
        </w:numPr>
        <w:shd w:val="clear" w:color="auto" w:fill="FFFFFF"/>
        <w:ind w:left="567" w:hanging="567"/>
        <w:rPr>
          <w:sz w:val="22"/>
          <w:szCs w:val="22"/>
          <w:lang w:val="lt-LT" w:eastAsia="en-US"/>
        </w:rPr>
      </w:pPr>
      <w:r w:rsidRPr="00AD37DE">
        <w:rPr>
          <w:b/>
          <w:sz w:val="22"/>
          <w:szCs w:val="22"/>
          <w:lang w:val="lt-LT" w:eastAsia="en-US"/>
        </w:rPr>
        <w:t>Sunkios alerginės reakcijos (retos: gali pasitaikyti ne daugiau kaip 1 iš 1</w:t>
      </w:r>
      <w:r w:rsidR="00AD2007">
        <w:rPr>
          <w:b/>
          <w:sz w:val="22"/>
          <w:szCs w:val="22"/>
          <w:lang w:val="lt-LT" w:eastAsia="en-US"/>
        </w:rPr>
        <w:t> </w:t>
      </w:r>
      <w:r w:rsidRPr="00AD37DE">
        <w:rPr>
          <w:b/>
          <w:sz w:val="22"/>
          <w:szCs w:val="22"/>
          <w:lang w:val="lt-LT" w:eastAsia="en-US"/>
        </w:rPr>
        <w:t>000 žmonių)</w:t>
      </w:r>
      <w:r w:rsidRPr="00AD37DE">
        <w:rPr>
          <w:sz w:val="22"/>
          <w:szCs w:val="22"/>
          <w:lang w:val="lt-LT" w:eastAsia="en-US"/>
        </w:rPr>
        <w:t xml:space="preserve">: padidėjusio jautrumo, vadinamos anafilaksinėmis, reakcijos, anafilaksinis šokas ir </w:t>
      </w:r>
      <w:proofErr w:type="spellStart"/>
      <w:r w:rsidRPr="00AD37DE">
        <w:rPr>
          <w:sz w:val="22"/>
          <w:szCs w:val="22"/>
          <w:lang w:val="lt-LT" w:eastAsia="en-US"/>
        </w:rPr>
        <w:t>angioedema</w:t>
      </w:r>
      <w:proofErr w:type="spellEnd"/>
      <w:r w:rsidRPr="00AD37DE">
        <w:rPr>
          <w:sz w:val="22"/>
          <w:szCs w:val="22"/>
          <w:lang w:val="lt-LT" w:eastAsia="en-US"/>
        </w:rPr>
        <w:t>. Būdingi simptomai yra: veido, lūpų, burnos, liežuvio ir (arba) gerklės patinimas, dėl kurio gali būti pasunkėjęs rijimas, dilgėlinė, stiprus galvos svaigimas, labai greitas širdies plakimas ir stiprus prakaitavimas.</w:t>
      </w:r>
    </w:p>
    <w:p w14:paraId="418CDBA6" w14:textId="77777777" w:rsidR="00DC0CB7" w:rsidRPr="008D4A45" w:rsidRDefault="00DC0CB7" w:rsidP="00937495">
      <w:pPr>
        <w:shd w:val="clear" w:color="auto" w:fill="FFFFFF"/>
        <w:ind w:left="567" w:hanging="567"/>
        <w:rPr>
          <w:sz w:val="22"/>
          <w:szCs w:val="22"/>
          <w:lang w:val="lt-LT" w:eastAsia="en-US"/>
        </w:rPr>
      </w:pPr>
    </w:p>
    <w:p w14:paraId="48E71C20" w14:textId="77777777" w:rsidR="00AF5A88" w:rsidRDefault="008D4A45" w:rsidP="008D4A45">
      <w:pPr>
        <w:pStyle w:val="Sraopastraipa"/>
        <w:numPr>
          <w:ilvl w:val="0"/>
          <w:numId w:val="25"/>
        </w:numPr>
        <w:shd w:val="clear" w:color="auto" w:fill="FFFFFF"/>
        <w:ind w:left="567" w:hanging="567"/>
        <w:rPr>
          <w:sz w:val="22"/>
          <w:szCs w:val="22"/>
          <w:lang w:val="lt-LT" w:eastAsia="en-US"/>
        </w:rPr>
      </w:pPr>
      <w:r w:rsidRPr="008D4A45">
        <w:rPr>
          <w:b/>
          <w:sz w:val="22"/>
          <w:szCs w:val="22"/>
          <w:lang w:val="lt-LT" w:eastAsia="en-US"/>
        </w:rPr>
        <w:t>Sunkios odos reakcijos (dažnis nežinomas: negali būti apskaičiuotas pagal turimus duomenis)</w:t>
      </w:r>
      <w:r w:rsidR="00AF5A88">
        <w:rPr>
          <w:b/>
          <w:sz w:val="22"/>
          <w:szCs w:val="22"/>
          <w:lang w:val="lt-LT" w:eastAsia="en-US"/>
        </w:rPr>
        <w:t xml:space="preserve"> </w:t>
      </w:r>
      <w:r w:rsidR="00AF5A88" w:rsidRPr="003C42CE">
        <w:rPr>
          <w:sz w:val="22"/>
          <w:szCs w:val="22"/>
          <w:lang w:val="lt-LT" w:eastAsia="en-US"/>
        </w:rPr>
        <w:t>Jums gali</w:t>
      </w:r>
      <w:r w:rsidR="00AF5A88">
        <w:rPr>
          <w:sz w:val="22"/>
          <w:szCs w:val="22"/>
          <w:lang w:val="lt-LT" w:eastAsia="en-US"/>
        </w:rPr>
        <w:t xml:space="preserve"> pasireikšti</w:t>
      </w:r>
      <w:r w:rsidRPr="008D4A45">
        <w:rPr>
          <w:sz w:val="22"/>
          <w:szCs w:val="22"/>
          <w:lang w:val="lt-LT" w:eastAsia="en-US"/>
        </w:rPr>
        <w:t>:</w:t>
      </w:r>
    </w:p>
    <w:p w14:paraId="0601350C" w14:textId="77777777" w:rsidR="00AF5A88" w:rsidRDefault="008D4A45" w:rsidP="00AF5A88">
      <w:pPr>
        <w:pStyle w:val="Sraopastraipa"/>
        <w:numPr>
          <w:ilvl w:val="0"/>
          <w:numId w:val="25"/>
        </w:numPr>
        <w:shd w:val="clear" w:color="auto" w:fill="FFFFFF"/>
        <w:ind w:left="567" w:firstLine="0"/>
        <w:rPr>
          <w:sz w:val="22"/>
          <w:szCs w:val="22"/>
          <w:lang w:val="lt-LT" w:eastAsia="en-US"/>
        </w:rPr>
      </w:pPr>
      <w:r w:rsidRPr="008D4A45">
        <w:rPr>
          <w:sz w:val="22"/>
          <w:szCs w:val="22"/>
          <w:lang w:val="lt-LT" w:eastAsia="en-US"/>
        </w:rPr>
        <w:t xml:space="preserve"> bėrimas su patinimu, odos pūslių atsiradimas ir atsisluoksniavimas, </w:t>
      </w:r>
      <w:r w:rsidR="008D22C5">
        <w:rPr>
          <w:sz w:val="22"/>
          <w:szCs w:val="22"/>
          <w:lang w:val="lt-LT" w:eastAsia="en-US"/>
        </w:rPr>
        <w:t xml:space="preserve">odos sunykimas </w:t>
      </w:r>
      <w:r w:rsidRPr="008D4A45">
        <w:rPr>
          <w:sz w:val="22"/>
          <w:szCs w:val="22"/>
          <w:lang w:val="lt-LT" w:eastAsia="en-US"/>
        </w:rPr>
        <w:t xml:space="preserve"> ir kraujavimas apie akis, nosies, burnos ar lyties organ</w:t>
      </w:r>
      <w:r w:rsidR="008D22C5">
        <w:rPr>
          <w:sz w:val="22"/>
          <w:szCs w:val="22"/>
          <w:lang w:val="lt-LT" w:eastAsia="en-US"/>
        </w:rPr>
        <w:t>us</w:t>
      </w:r>
      <w:r w:rsidRPr="008D4A45">
        <w:rPr>
          <w:sz w:val="22"/>
          <w:szCs w:val="22"/>
          <w:lang w:val="lt-LT" w:eastAsia="en-US"/>
        </w:rPr>
        <w:t xml:space="preserve">, greitas bendrosios </w:t>
      </w:r>
      <w:r w:rsidR="008D22C5">
        <w:rPr>
          <w:sz w:val="22"/>
          <w:szCs w:val="22"/>
          <w:lang w:val="lt-LT" w:eastAsia="en-US"/>
        </w:rPr>
        <w:t xml:space="preserve">sveikatos </w:t>
      </w:r>
      <w:r w:rsidRPr="008D4A45">
        <w:rPr>
          <w:sz w:val="22"/>
          <w:szCs w:val="22"/>
          <w:lang w:val="lt-LT" w:eastAsia="en-US"/>
        </w:rPr>
        <w:t xml:space="preserve">būklės pablogėjimas </w:t>
      </w:r>
      <w:r w:rsidR="00FD379A">
        <w:rPr>
          <w:sz w:val="22"/>
          <w:szCs w:val="22"/>
          <w:lang w:val="lt-LT" w:eastAsia="en-US"/>
        </w:rPr>
        <w:t>a</w:t>
      </w:r>
      <w:r w:rsidRPr="008D4A45">
        <w:rPr>
          <w:sz w:val="22"/>
          <w:szCs w:val="22"/>
          <w:lang w:val="lt-LT" w:eastAsia="en-US"/>
        </w:rPr>
        <w:t xml:space="preserve">r </w:t>
      </w:r>
      <w:r w:rsidR="008D22C5">
        <w:rPr>
          <w:sz w:val="22"/>
          <w:szCs w:val="22"/>
          <w:lang w:val="lt-LT" w:eastAsia="en-US"/>
        </w:rPr>
        <w:t xml:space="preserve">odos </w:t>
      </w:r>
      <w:r w:rsidRPr="008D4A45">
        <w:rPr>
          <w:sz w:val="22"/>
          <w:szCs w:val="22"/>
          <w:lang w:val="lt-LT" w:eastAsia="en-US"/>
        </w:rPr>
        <w:t>bėrimas</w:t>
      </w:r>
      <w:r w:rsidR="008D22C5">
        <w:rPr>
          <w:sz w:val="22"/>
          <w:szCs w:val="22"/>
          <w:lang w:val="lt-LT" w:eastAsia="en-US"/>
        </w:rPr>
        <w:t xml:space="preserve">, ypač tose odos vietose, kurios </w:t>
      </w:r>
      <w:proofErr w:type="spellStart"/>
      <w:r w:rsidR="008D22C5">
        <w:rPr>
          <w:sz w:val="22"/>
          <w:szCs w:val="22"/>
          <w:lang w:val="lt-LT" w:eastAsia="en-US"/>
        </w:rPr>
        <w:t>buvo</w:t>
      </w:r>
      <w:r w:rsidRPr="008D4A45">
        <w:rPr>
          <w:sz w:val="22"/>
          <w:szCs w:val="22"/>
          <w:lang w:val="lt-LT" w:eastAsia="en-US"/>
        </w:rPr>
        <w:t>paveik</w:t>
      </w:r>
      <w:r w:rsidR="008D22C5">
        <w:rPr>
          <w:sz w:val="22"/>
          <w:szCs w:val="22"/>
          <w:lang w:val="lt-LT" w:eastAsia="en-US"/>
        </w:rPr>
        <w:t>tos</w:t>
      </w:r>
      <w:proofErr w:type="spellEnd"/>
      <w:r w:rsidRPr="008D4A45">
        <w:rPr>
          <w:sz w:val="22"/>
          <w:szCs w:val="22"/>
          <w:lang w:val="lt-LT" w:eastAsia="en-US"/>
        </w:rPr>
        <w:t xml:space="preserve"> saulės</w:t>
      </w:r>
      <w:r w:rsidRPr="00773C8B">
        <w:rPr>
          <w:sz w:val="22"/>
          <w:szCs w:val="22"/>
          <w:lang w:val="lt-LT" w:eastAsia="en-US"/>
        </w:rPr>
        <w:t xml:space="preserve">. Jūs taip pat galite pajusti sąnarių skausmą arba </w:t>
      </w:r>
      <w:r w:rsidR="008A5DE6">
        <w:rPr>
          <w:sz w:val="22"/>
          <w:szCs w:val="22"/>
          <w:lang w:val="lt-LT" w:eastAsia="en-US"/>
        </w:rPr>
        <w:t xml:space="preserve">į </w:t>
      </w:r>
      <w:r w:rsidRPr="00773C8B">
        <w:rPr>
          <w:sz w:val="22"/>
          <w:szCs w:val="22"/>
          <w:lang w:val="lt-LT" w:eastAsia="en-US"/>
        </w:rPr>
        <w:t>grip</w:t>
      </w:r>
      <w:r w:rsidR="008A5DE6">
        <w:rPr>
          <w:sz w:val="22"/>
          <w:szCs w:val="22"/>
          <w:lang w:val="lt-LT" w:eastAsia="en-US"/>
        </w:rPr>
        <w:t>ą</w:t>
      </w:r>
      <w:r w:rsidRPr="00773C8B">
        <w:rPr>
          <w:sz w:val="22"/>
          <w:szCs w:val="22"/>
          <w:lang w:val="lt-LT" w:eastAsia="en-US"/>
        </w:rPr>
        <w:t xml:space="preserve"> panašius simptomus, karščiuoti, gali patinti limfmazgiai (pvz., pažastyje) ir kraujo tyrime gali padidėti baltųjų kraujo kūnelių skaičius arba gali būti kepenų fermentų pokyčiai</w:t>
      </w:r>
      <w:r w:rsidR="00AF5A88">
        <w:rPr>
          <w:sz w:val="22"/>
          <w:szCs w:val="22"/>
          <w:lang w:val="lt-LT" w:eastAsia="en-US"/>
        </w:rPr>
        <w:t>;</w:t>
      </w:r>
    </w:p>
    <w:p w14:paraId="285798C0" w14:textId="19AADD5A" w:rsidR="00EF3D44" w:rsidRPr="00EF3D44" w:rsidRDefault="00EF3D44" w:rsidP="003C42CE">
      <w:pPr>
        <w:pStyle w:val="Sraopastraipa"/>
        <w:numPr>
          <w:ilvl w:val="0"/>
          <w:numId w:val="25"/>
        </w:numPr>
        <w:shd w:val="clear" w:color="auto" w:fill="FFFFFF"/>
        <w:ind w:left="1134" w:hanging="425"/>
        <w:rPr>
          <w:rFonts w:ascii="inherit" w:hAnsi="inherit" w:cs="Courier New"/>
          <w:color w:val="1F1F1F"/>
          <w:sz w:val="42"/>
          <w:szCs w:val="42"/>
          <w:lang w:val="lt-LT" w:eastAsia="en-US"/>
        </w:rPr>
      </w:pPr>
      <w:r>
        <w:rPr>
          <w:sz w:val="22"/>
          <w:szCs w:val="22"/>
          <w:lang w:val="lt-LT" w:eastAsia="en-US"/>
        </w:rPr>
        <w:t>Rausvos, nepakilusios, į šaudymo taikinius panašios arba ap</w:t>
      </w:r>
      <w:r w:rsidR="003C42CE">
        <w:rPr>
          <w:sz w:val="22"/>
          <w:szCs w:val="22"/>
          <w:lang w:val="lt-LT" w:eastAsia="en-US"/>
        </w:rPr>
        <w:t>skrito</w:t>
      </w:r>
      <w:r>
        <w:rPr>
          <w:sz w:val="22"/>
          <w:szCs w:val="22"/>
          <w:lang w:val="lt-LT" w:eastAsia="en-US"/>
        </w:rPr>
        <w:t xml:space="preserve">s dėmės ant liemens, vėliau dažnai jų centre iškyla pūslės, lupasi oda, atsiranda opos burnoje, ryklės gleivinėje, nosyje, ant lyties organų ir akyse. Prieš atsirandant šiems sunkiems odos reiškiniams, </w:t>
      </w:r>
      <w:r>
        <w:rPr>
          <w:sz w:val="22"/>
          <w:szCs w:val="22"/>
          <w:lang w:val="lt-LT" w:eastAsia="en-US"/>
        </w:rPr>
        <w:lastRenderedPageBreak/>
        <w:t>galimas karščiavimas ir gripui panašūs požymiai (</w:t>
      </w:r>
      <w:proofErr w:type="spellStart"/>
      <w:r>
        <w:rPr>
          <w:sz w:val="22"/>
          <w:szCs w:val="22"/>
          <w:lang w:val="lt-LT" w:eastAsia="en-US"/>
        </w:rPr>
        <w:t>Stevenso</w:t>
      </w:r>
      <w:proofErr w:type="spellEnd"/>
      <w:r>
        <w:rPr>
          <w:sz w:val="22"/>
          <w:szCs w:val="22"/>
          <w:lang w:val="lt-LT" w:eastAsia="en-US"/>
        </w:rPr>
        <w:t xml:space="preserve">-Džonsono sindromas, toksinė epidermio </w:t>
      </w:r>
      <w:proofErr w:type="spellStart"/>
      <w:r>
        <w:rPr>
          <w:sz w:val="22"/>
          <w:szCs w:val="22"/>
          <w:lang w:val="lt-LT" w:eastAsia="en-US"/>
        </w:rPr>
        <w:t>nekrolizė</w:t>
      </w:r>
      <w:proofErr w:type="spellEnd"/>
      <w:r>
        <w:rPr>
          <w:sz w:val="22"/>
          <w:szCs w:val="22"/>
          <w:lang w:val="lt-LT" w:eastAsia="en-US"/>
        </w:rPr>
        <w:t>);</w:t>
      </w:r>
    </w:p>
    <w:p w14:paraId="15C6D734" w14:textId="3F8FC66E" w:rsidR="008D4A45" w:rsidRPr="008D4A45" w:rsidRDefault="00EF3D44" w:rsidP="00EF3D44">
      <w:pPr>
        <w:pStyle w:val="Sraopastraipa"/>
        <w:numPr>
          <w:ilvl w:val="0"/>
          <w:numId w:val="25"/>
        </w:numPr>
        <w:shd w:val="clear" w:color="auto" w:fill="FFFFFF"/>
        <w:ind w:left="1134" w:hanging="425"/>
        <w:rPr>
          <w:sz w:val="22"/>
          <w:szCs w:val="22"/>
          <w:lang w:val="lt-LT" w:eastAsia="en-US"/>
        </w:rPr>
      </w:pPr>
      <w:r>
        <w:rPr>
          <w:sz w:val="22"/>
          <w:szCs w:val="22"/>
          <w:lang w:val="lt-LT" w:eastAsia="en-US"/>
        </w:rPr>
        <w:t>išplitęs išbėrimas, karščiavimas ir padidėję limfmazgiai (</w:t>
      </w:r>
      <w:r w:rsidRPr="00EF3D44">
        <w:rPr>
          <w:i/>
          <w:sz w:val="22"/>
          <w:szCs w:val="22"/>
          <w:lang w:val="lt-LT" w:eastAsia="en-US"/>
        </w:rPr>
        <w:t>DRESS</w:t>
      </w:r>
      <w:r>
        <w:rPr>
          <w:sz w:val="22"/>
          <w:szCs w:val="22"/>
          <w:lang w:val="lt-LT" w:eastAsia="en-US"/>
        </w:rPr>
        <w:t xml:space="preserve"> arba padidėjusio jautrumo vaistams sindromas ).</w:t>
      </w:r>
    </w:p>
    <w:p w14:paraId="1EEB7F2C" w14:textId="38F49207" w:rsidR="00DC0CB7" w:rsidRPr="00AD37DE" w:rsidRDefault="00DC0CB7" w:rsidP="00AD4376">
      <w:pPr>
        <w:pStyle w:val="Sraopastraipa"/>
        <w:numPr>
          <w:ilvl w:val="0"/>
          <w:numId w:val="25"/>
        </w:numPr>
        <w:shd w:val="clear" w:color="auto" w:fill="FFFFFF"/>
        <w:ind w:left="567" w:hanging="567"/>
        <w:rPr>
          <w:sz w:val="22"/>
          <w:szCs w:val="22"/>
          <w:lang w:val="lt-LT" w:eastAsia="en-US"/>
        </w:rPr>
      </w:pPr>
      <w:r w:rsidRPr="00BF2482">
        <w:rPr>
          <w:b/>
          <w:sz w:val="22"/>
          <w:szCs w:val="22"/>
          <w:lang w:val="lt-LT" w:eastAsia="en-US"/>
        </w:rPr>
        <w:t>Kitos sunkios reakcijos (dažnis nežinomas)</w:t>
      </w:r>
      <w:r w:rsidRPr="00BF2482">
        <w:rPr>
          <w:sz w:val="22"/>
          <w:szCs w:val="22"/>
          <w:lang w:val="lt-LT" w:eastAsia="en-US"/>
        </w:rPr>
        <w:t xml:space="preserve">: odos ir akių odenų pageltimas (dėl sunkaus kepenų pažeidimo) arba </w:t>
      </w:r>
      <w:r w:rsidR="00AD4376" w:rsidRPr="00AD37DE">
        <w:rPr>
          <w:sz w:val="22"/>
          <w:szCs w:val="22"/>
          <w:lang w:val="lt-LT" w:eastAsia="en-US"/>
        </w:rPr>
        <w:t xml:space="preserve">karščiavimas, bėrimas, </w:t>
      </w:r>
      <w:r w:rsidRPr="00AD37DE">
        <w:rPr>
          <w:sz w:val="22"/>
          <w:szCs w:val="22"/>
          <w:lang w:val="lt-LT" w:eastAsia="en-US"/>
        </w:rPr>
        <w:t xml:space="preserve">inkstų </w:t>
      </w:r>
      <w:r w:rsidR="00B23994" w:rsidRPr="00AD37DE">
        <w:rPr>
          <w:sz w:val="22"/>
          <w:szCs w:val="22"/>
          <w:lang w:val="lt-LT" w:eastAsia="en-US"/>
        </w:rPr>
        <w:t>padidėjimas</w:t>
      </w:r>
      <w:r w:rsidRPr="00AD37DE">
        <w:rPr>
          <w:sz w:val="22"/>
          <w:szCs w:val="22"/>
          <w:lang w:val="lt-LT" w:eastAsia="en-US"/>
        </w:rPr>
        <w:t xml:space="preserve">, </w:t>
      </w:r>
      <w:r w:rsidR="00B23994" w:rsidRPr="00AD37DE">
        <w:rPr>
          <w:sz w:val="22"/>
          <w:szCs w:val="22"/>
          <w:lang w:val="lt-LT" w:eastAsia="en-US"/>
        </w:rPr>
        <w:t xml:space="preserve">kartais </w:t>
      </w:r>
      <w:r w:rsidRPr="00AD37DE">
        <w:rPr>
          <w:sz w:val="22"/>
          <w:szCs w:val="22"/>
          <w:lang w:val="lt-LT" w:eastAsia="en-US"/>
        </w:rPr>
        <w:t xml:space="preserve">pasireiškiantis skausmingu šlapinimusi ir apatinės nugaros dalies skausmas </w:t>
      </w:r>
      <w:r w:rsidR="00B23994" w:rsidRPr="00AD37DE">
        <w:rPr>
          <w:sz w:val="22"/>
          <w:szCs w:val="22"/>
          <w:lang w:val="lt-LT" w:eastAsia="en-US"/>
        </w:rPr>
        <w:t>(sunkus inkstų uždegimas), galintis sukelti inkstų nepakankamumą</w:t>
      </w:r>
      <w:r w:rsidRPr="00AD37DE">
        <w:rPr>
          <w:sz w:val="22"/>
          <w:szCs w:val="22"/>
          <w:lang w:val="lt-LT" w:eastAsia="en-US"/>
        </w:rPr>
        <w:t>.</w:t>
      </w:r>
    </w:p>
    <w:p w14:paraId="4B7A6DA3" w14:textId="77777777" w:rsidR="00DC0CB7" w:rsidRPr="00AD37DE" w:rsidRDefault="00DC0CB7" w:rsidP="00937495">
      <w:pPr>
        <w:shd w:val="clear" w:color="auto" w:fill="FFFFFF"/>
        <w:ind w:left="567" w:hanging="567"/>
        <w:rPr>
          <w:rFonts w:eastAsia="Times New Roman"/>
          <w:sz w:val="22"/>
          <w:szCs w:val="22"/>
          <w:lang w:val="lt-LT" w:eastAsia="en-US"/>
        </w:rPr>
      </w:pPr>
    </w:p>
    <w:p w14:paraId="32CCD7F6" w14:textId="77777777" w:rsidR="00DC0CB7" w:rsidRPr="00AD37DE" w:rsidRDefault="00DC0CB7" w:rsidP="00DC0CB7">
      <w:pPr>
        <w:rPr>
          <w:sz w:val="22"/>
          <w:szCs w:val="22"/>
          <w:lang w:val="lt-LT" w:eastAsia="en-US"/>
        </w:rPr>
      </w:pPr>
      <w:r w:rsidRPr="00AD37DE">
        <w:rPr>
          <w:sz w:val="22"/>
          <w:szCs w:val="22"/>
          <w:lang w:val="lt-LT" w:eastAsia="en-US"/>
        </w:rPr>
        <w:t>Kitoks šalutinis poveikis</w:t>
      </w:r>
    </w:p>
    <w:p w14:paraId="677EFDBD" w14:textId="77777777" w:rsidR="008D4A45" w:rsidRDefault="008D4A45" w:rsidP="00DC0CB7">
      <w:pPr>
        <w:shd w:val="clear" w:color="auto" w:fill="FFFFFF"/>
        <w:tabs>
          <w:tab w:val="num" w:pos="360"/>
        </w:tabs>
        <w:rPr>
          <w:b/>
          <w:sz w:val="22"/>
          <w:szCs w:val="22"/>
          <w:lang w:val="lt-LT"/>
        </w:rPr>
      </w:pPr>
    </w:p>
    <w:p w14:paraId="7CF5289B" w14:textId="77777777" w:rsidR="008D4A45" w:rsidRDefault="008D4A45" w:rsidP="00DC0CB7">
      <w:pPr>
        <w:shd w:val="clear" w:color="auto" w:fill="FFFFFF"/>
        <w:tabs>
          <w:tab w:val="num" w:pos="360"/>
        </w:tabs>
        <w:rPr>
          <w:b/>
          <w:bCs/>
          <w:sz w:val="22"/>
          <w:szCs w:val="22"/>
        </w:rPr>
      </w:pPr>
      <w:r>
        <w:rPr>
          <w:b/>
          <w:bCs/>
          <w:sz w:val="22"/>
          <w:szCs w:val="22"/>
        </w:rPr>
        <w:t>Dažni šalutinio poveikio reiškiniai (gali pasireikšti rečiau kaip 1 iš 10 asmenų):</w:t>
      </w:r>
    </w:p>
    <w:p w14:paraId="64D821AC" w14:textId="1992EC57" w:rsidR="00DC0CB7" w:rsidRPr="00AD37DE" w:rsidRDefault="00DC0CB7" w:rsidP="00DC0CB7">
      <w:pPr>
        <w:shd w:val="clear" w:color="auto" w:fill="FFFFFF"/>
        <w:tabs>
          <w:tab w:val="num" w:pos="360"/>
        </w:tabs>
        <w:rPr>
          <w:bCs/>
          <w:sz w:val="22"/>
          <w:szCs w:val="22"/>
          <w:lang w:val="lt-LT"/>
        </w:rPr>
      </w:pPr>
      <w:r w:rsidRPr="00AD37DE">
        <w:rPr>
          <w:bCs/>
          <w:sz w:val="22"/>
          <w:szCs w:val="22"/>
          <w:lang w:val="lt-LT"/>
        </w:rPr>
        <w:t>Gerybiniai skrandžio pol</w:t>
      </w:r>
      <w:r w:rsidR="000107A0">
        <w:rPr>
          <w:bCs/>
          <w:sz w:val="22"/>
          <w:szCs w:val="22"/>
          <w:lang w:val="lt-LT"/>
        </w:rPr>
        <w:t>i</w:t>
      </w:r>
      <w:r w:rsidRPr="00AD37DE">
        <w:rPr>
          <w:bCs/>
          <w:sz w:val="22"/>
          <w:szCs w:val="22"/>
          <w:lang w:val="lt-LT"/>
        </w:rPr>
        <w:t>pai.</w:t>
      </w:r>
    </w:p>
    <w:p w14:paraId="5290B60D" w14:textId="77777777" w:rsidR="00DC0CB7" w:rsidRPr="00AD37DE" w:rsidRDefault="00DC0CB7" w:rsidP="00DC0CB7">
      <w:pPr>
        <w:shd w:val="clear" w:color="auto" w:fill="FFFFFF"/>
        <w:tabs>
          <w:tab w:val="num" w:pos="360"/>
        </w:tabs>
        <w:rPr>
          <w:b/>
          <w:sz w:val="22"/>
          <w:szCs w:val="22"/>
          <w:lang w:val="lt-LT" w:eastAsia="en-US"/>
        </w:rPr>
      </w:pPr>
    </w:p>
    <w:p w14:paraId="7E0A9752" w14:textId="77777777" w:rsidR="008D4A45" w:rsidRDefault="008D4A45" w:rsidP="00DC0CB7">
      <w:pPr>
        <w:shd w:val="clear" w:color="auto" w:fill="FFFFFF"/>
        <w:rPr>
          <w:b/>
          <w:bCs/>
          <w:sz w:val="22"/>
          <w:szCs w:val="22"/>
        </w:rPr>
      </w:pPr>
      <w:r>
        <w:rPr>
          <w:b/>
          <w:bCs/>
          <w:sz w:val="22"/>
          <w:szCs w:val="22"/>
        </w:rPr>
        <w:t xml:space="preserve">Nedažni šalutinio poveikio reiškiniai (gali pasireikšti rečiau kaip 1 iš 100 asmenų): </w:t>
      </w:r>
    </w:p>
    <w:p w14:paraId="1437D9F7" w14:textId="34A855AE" w:rsidR="00DC0CB7" w:rsidRPr="00AD37DE" w:rsidRDefault="00DC0CB7" w:rsidP="00DC0CB7">
      <w:pPr>
        <w:shd w:val="clear" w:color="auto" w:fill="FFFFFF"/>
        <w:rPr>
          <w:sz w:val="22"/>
          <w:szCs w:val="22"/>
          <w:lang w:val="lt-LT" w:eastAsia="en-US"/>
        </w:rPr>
      </w:pPr>
      <w:r w:rsidRPr="00AD37DE">
        <w:rPr>
          <w:sz w:val="22"/>
          <w:szCs w:val="22"/>
          <w:lang w:val="lt-LT" w:eastAsia="en-US"/>
        </w:rPr>
        <w:t>Galvos skausmas, galvos svaigimas, viduriavimas, pykinimas, vėmimas, pilvo pūtimas ir dujų kaupimasis, vidurių užkietėjimas, burnos džiūvimas, pilvo skausmas ir diskomfortas, odos išbėrimas ar dilgėlinė, niežulys, silpnumas, išsekimas ar bloga bendroji savijauta, miego sutrikimas, padidėjęs kepenų fermentų kiekis</w:t>
      </w:r>
      <w:r w:rsidR="00B23994" w:rsidRPr="00AD37DE">
        <w:rPr>
          <w:sz w:val="22"/>
          <w:szCs w:val="22"/>
          <w:lang w:val="lt-LT" w:eastAsia="en-US"/>
        </w:rPr>
        <w:t xml:space="preserve">, </w:t>
      </w:r>
      <w:r w:rsidR="001602A7">
        <w:rPr>
          <w:sz w:val="22"/>
          <w:szCs w:val="22"/>
          <w:lang w:val="lt-LT" w:eastAsia="en-US"/>
        </w:rPr>
        <w:t>šlaunikaulio</w:t>
      </w:r>
      <w:r w:rsidR="00AF7957">
        <w:rPr>
          <w:sz w:val="22"/>
          <w:szCs w:val="22"/>
          <w:lang w:val="lt-LT" w:eastAsia="en-US"/>
        </w:rPr>
        <w:t>, riešo ar stubu</w:t>
      </w:r>
      <w:r w:rsidR="00B23994" w:rsidRPr="00AD37DE">
        <w:rPr>
          <w:sz w:val="22"/>
          <w:szCs w:val="22"/>
          <w:lang w:val="lt-LT" w:eastAsia="en-US"/>
        </w:rPr>
        <w:t>ro lūžis</w:t>
      </w:r>
      <w:r w:rsidRPr="00AD37DE">
        <w:rPr>
          <w:sz w:val="22"/>
          <w:szCs w:val="22"/>
          <w:lang w:val="lt-LT" w:eastAsia="en-US"/>
        </w:rPr>
        <w:t>.</w:t>
      </w:r>
    </w:p>
    <w:p w14:paraId="3DB18922" w14:textId="77777777" w:rsidR="00DC0CB7" w:rsidRPr="008D4A45" w:rsidRDefault="00DC0CB7" w:rsidP="00DC0CB7">
      <w:pPr>
        <w:shd w:val="clear" w:color="auto" w:fill="FFFFFF"/>
        <w:tabs>
          <w:tab w:val="num" w:pos="360"/>
        </w:tabs>
        <w:rPr>
          <w:b/>
          <w:sz w:val="22"/>
          <w:szCs w:val="22"/>
          <w:lang w:val="lt-LT" w:eastAsia="en-US"/>
        </w:rPr>
      </w:pPr>
    </w:p>
    <w:p w14:paraId="01A14FB4" w14:textId="77777777" w:rsidR="00AF7957" w:rsidRDefault="008D4A45" w:rsidP="00DC0CB7">
      <w:pPr>
        <w:shd w:val="clear" w:color="auto" w:fill="FFFFFF"/>
        <w:rPr>
          <w:b/>
          <w:bCs/>
          <w:sz w:val="22"/>
          <w:szCs w:val="22"/>
        </w:rPr>
      </w:pPr>
      <w:r>
        <w:rPr>
          <w:b/>
          <w:bCs/>
          <w:sz w:val="22"/>
          <w:szCs w:val="22"/>
        </w:rPr>
        <w:t xml:space="preserve">Reti šalutinio poveikio reiškiniai (gali pasireikšti rečiau kaip 1 iš 1 000 asmenų): </w:t>
      </w:r>
    </w:p>
    <w:p w14:paraId="5602CDF8" w14:textId="322CF434" w:rsidR="00DC0CB7" w:rsidRPr="00BF2482" w:rsidRDefault="00DC0CB7" w:rsidP="00DC0CB7">
      <w:pPr>
        <w:shd w:val="clear" w:color="auto" w:fill="FFFFFF"/>
        <w:rPr>
          <w:sz w:val="22"/>
          <w:szCs w:val="22"/>
          <w:lang w:val="lt-LT" w:eastAsia="en-US"/>
        </w:rPr>
      </w:pPr>
      <w:r w:rsidRPr="008D4A45">
        <w:rPr>
          <w:sz w:val="22"/>
          <w:szCs w:val="22"/>
          <w:lang w:val="lt-LT" w:eastAsia="en-US"/>
        </w:rPr>
        <w:t xml:space="preserve">Skonio pojūčio netekimas arba pakitimas, regos sutrikimas, pvz., neryškus matomas vaizdas, sąnarių skausmas, raumenų skausmas, kūno svorio pokytis, kūno temperatūros padidėjimas, galūnių patinimas (periferinė edema), depresija, padidėjęs </w:t>
      </w:r>
      <w:proofErr w:type="spellStart"/>
      <w:r w:rsidRPr="008D4A45">
        <w:rPr>
          <w:sz w:val="22"/>
          <w:szCs w:val="22"/>
          <w:lang w:val="lt-LT" w:eastAsia="en-US"/>
        </w:rPr>
        <w:t>bilirubino</w:t>
      </w:r>
      <w:proofErr w:type="spellEnd"/>
      <w:r w:rsidRPr="008D4A45">
        <w:rPr>
          <w:sz w:val="22"/>
          <w:szCs w:val="22"/>
          <w:lang w:val="lt-LT" w:eastAsia="en-US"/>
        </w:rPr>
        <w:t xml:space="preserve"> ir riebalų kiekis kraujyje, krūtų padidėjimas</w:t>
      </w:r>
      <w:r w:rsidRPr="00BF2482">
        <w:rPr>
          <w:sz w:val="22"/>
          <w:szCs w:val="22"/>
          <w:lang w:val="lt-LT" w:eastAsia="en-US"/>
        </w:rPr>
        <w:t xml:space="preserve"> vyrams, karščiavimas ir padidėjęs granuliuotų baltųjų kraujo kūnelių kiekis kraujyje (nustatomas atliekant kraujo tyrimą).</w:t>
      </w:r>
    </w:p>
    <w:p w14:paraId="7C6AF303" w14:textId="77777777" w:rsidR="008D4A45" w:rsidRDefault="008D4A45" w:rsidP="00DC0CB7">
      <w:pPr>
        <w:shd w:val="clear" w:color="auto" w:fill="FFFFFF"/>
        <w:rPr>
          <w:b/>
          <w:bCs/>
          <w:sz w:val="22"/>
          <w:szCs w:val="22"/>
        </w:rPr>
      </w:pPr>
    </w:p>
    <w:p w14:paraId="5F0ADCDE" w14:textId="77777777" w:rsidR="00AF7957" w:rsidRDefault="008D4A45" w:rsidP="00DC0CB7">
      <w:pPr>
        <w:shd w:val="clear" w:color="auto" w:fill="FFFFFF"/>
        <w:rPr>
          <w:b/>
          <w:sz w:val="22"/>
          <w:szCs w:val="22"/>
          <w:lang w:val="lt-LT" w:eastAsia="en-US"/>
        </w:rPr>
      </w:pPr>
      <w:r>
        <w:rPr>
          <w:b/>
          <w:bCs/>
          <w:sz w:val="22"/>
          <w:szCs w:val="22"/>
        </w:rPr>
        <w:t>Labai reti šalutinio poveikio reiškiniai (gali pasireikšti rečiau kaip 1 iš 10 000 asmenų</w:t>
      </w:r>
      <w:r>
        <w:rPr>
          <w:b/>
          <w:sz w:val="22"/>
          <w:szCs w:val="22"/>
          <w:lang w:val="lt-LT" w:eastAsia="en-US"/>
        </w:rPr>
        <w:t>):</w:t>
      </w:r>
    </w:p>
    <w:p w14:paraId="0656F6E9" w14:textId="00D0A306" w:rsidR="00DC0CB7" w:rsidRPr="008D4A45" w:rsidRDefault="00DC0CB7" w:rsidP="00DC0CB7">
      <w:pPr>
        <w:shd w:val="clear" w:color="auto" w:fill="FFFFFF"/>
        <w:rPr>
          <w:sz w:val="22"/>
          <w:szCs w:val="22"/>
          <w:lang w:val="lt-LT" w:eastAsia="en-US"/>
        </w:rPr>
      </w:pPr>
      <w:r w:rsidRPr="008D4A45">
        <w:rPr>
          <w:sz w:val="22"/>
          <w:szCs w:val="22"/>
          <w:lang w:val="lt-LT" w:eastAsia="en-US"/>
        </w:rPr>
        <w:t>Sutrikusi orientacija, sumažėjęs kraujyje trombocitų kiekis, dėl kurio dažniau gali būti kraujavimas, susidaryti kraujosruvos, sumažėjęs baltųjų kraujo ląstelių kiekis kraujyje, dėl kurio dažniau gali būti infekcinių ligų, vienu metu gali sumažėti kraujyje eritrocitų, baltųjų kraujo ląstelių (leukocitų) ir trombocitų kiekis.</w:t>
      </w:r>
    </w:p>
    <w:p w14:paraId="514B032A" w14:textId="77777777" w:rsidR="00DC0CB7" w:rsidRPr="00BF2482" w:rsidRDefault="00DC0CB7" w:rsidP="00DC0CB7">
      <w:pPr>
        <w:shd w:val="clear" w:color="auto" w:fill="FFFFFF"/>
        <w:tabs>
          <w:tab w:val="num" w:pos="360"/>
        </w:tabs>
        <w:rPr>
          <w:b/>
          <w:bCs/>
          <w:sz w:val="22"/>
          <w:szCs w:val="22"/>
          <w:lang w:val="lt-LT" w:eastAsia="en-US"/>
        </w:rPr>
      </w:pPr>
    </w:p>
    <w:p w14:paraId="45C536C7" w14:textId="4D75D2A2" w:rsidR="00DC0CB7" w:rsidRPr="00BF2482" w:rsidRDefault="00DC0CB7" w:rsidP="00DC0CB7">
      <w:pPr>
        <w:shd w:val="clear" w:color="auto" w:fill="FFFFFF"/>
        <w:tabs>
          <w:tab w:val="num" w:pos="360"/>
        </w:tabs>
        <w:rPr>
          <w:sz w:val="22"/>
          <w:szCs w:val="22"/>
          <w:lang w:val="lt-LT" w:eastAsia="en-US"/>
        </w:rPr>
      </w:pPr>
      <w:r w:rsidRPr="00BF2482">
        <w:rPr>
          <w:b/>
          <w:sz w:val="22"/>
          <w:szCs w:val="22"/>
          <w:lang w:val="lt-LT" w:eastAsia="en-US"/>
        </w:rPr>
        <w:t>Dažnis nežinomas</w:t>
      </w:r>
      <w:r w:rsidRPr="00BF2482">
        <w:rPr>
          <w:b/>
          <w:bCs/>
          <w:sz w:val="22"/>
          <w:szCs w:val="22"/>
          <w:lang w:val="lt-LT" w:eastAsia="en-US"/>
        </w:rPr>
        <w:t xml:space="preserve"> </w:t>
      </w:r>
      <w:r w:rsidRPr="00BF2482">
        <w:rPr>
          <w:b/>
          <w:sz w:val="22"/>
          <w:szCs w:val="22"/>
          <w:lang w:val="lt-LT" w:eastAsia="en-US"/>
        </w:rPr>
        <w:t xml:space="preserve">(negali būti </w:t>
      </w:r>
      <w:r w:rsidR="00E51F52" w:rsidRPr="00BF2482">
        <w:rPr>
          <w:b/>
          <w:sz w:val="22"/>
          <w:szCs w:val="22"/>
          <w:lang w:val="lt-LT" w:eastAsia="en-US"/>
        </w:rPr>
        <w:t xml:space="preserve">apskaičiuotas </w:t>
      </w:r>
      <w:r w:rsidRPr="00BF2482">
        <w:rPr>
          <w:b/>
          <w:sz w:val="22"/>
          <w:szCs w:val="22"/>
          <w:lang w:val="lt-LT" w:eastAsia="en-US"/>
        </w:rPr>
        <w:t>pagal turimus duomenis)</w:t>
      </w:r>
      <w:r w:rsidR="00BF2482">
        <w:rPr>
          <w:b/>
          <w:sz w:val="22"/>
          <w:szCs w:val="22"/>
          <w:lang w:val="lt-LT" w:eastAsia="en-US"/>
        </w:rPr>
        <w:t>:</w:t>
      </w:r>
    </w:p>
    <w:p w14:paraId="39D345F0" w14:textId="70C9C634" w:rsidR="00DC0CB7" w:rsidRPr="00AD37DE" w:rsidRDefault="00DC0CB7" w:rsidP="00DC0CB7">
      <w:pPr>
        <w:shd w:val="clear" w:color="auto" w:fill="FFFFFF"/>
        <w:rPr>
          <w:sz w:val="22"/>
          <w:szCs w:val="22"/>
          <w:lang w:val="lt-LT" w:eastAsia="en-US"/>
        </w:rPr>
      </w:pPr>
      <w:r w:rsidRPr="00BF2482">
        <w:rPr>
          <w:sz w:val="22"/>
          <w:szCs w:val="22"/>
          <w:lang w:val="lt-LT" w:eastAsia="en-US"/>
        </w:rPr>
        <w:t xml:space="preserve">Haliucinacijos, sumišimas (ypač jei šių simptomų jau buvo), sumažėjęs natrio, magnio kiekis kraujyje, </w:t>
      </w:r>
      <w:r w:rsidR="007D3219" w:rsidRPr="00BF2482">
        <w:rPr>
          <w:sz w:val="22"/>
          <w:szCs w:val="22"/>
          <w:lang w:val="lt-LT"/>
        </w:rPr>
        <w:t>storosios žarnos uždegimas, sukeliantis nuolatinį vandeningą viduriavimą,</w:t>
      </w:r>
      <w:r w:rsidR="007D3219" w:rsidRPr="00BF2482">
        <w:rPr>
          <w:sz w:val="22"/>
          <w:szCs w:val="22"/>
          <w:u w:val="single"/>
          <w:lang w:val="lt-LT"/>
        </w:rPr>
        <w:t xml:space="preserve"> </w:t>
      </w:r>
      <w:r w:rsidRPr="00BF2482">
        <w:rPr>
          <w:sz w:val="22"/>
          <w:szCs w:val="22"/>
          <w:lang w:val="lt-LT" w:eastAsia="en-US"/>
        </w:rPr>
        <w:t>bėrimas, kuris gali būti su sąnarių skausmu</w:t>
      </w:r>
      <w:r w:rsidR="0018375B" w:rsidRPr="00AD37DE">
        <w:rPr>
          <w:sz w:val="22"/>
          <w:szCs w:val="22"/>
          <w:lang w:val="lt-LT" w:eastAsia="en-US"/>
        </w:rPr>
        <w:t>; dilgčiojimo, diegimo, smeigtukų ir adatų durstymo pojūtis, deginimo pojūtis ar tirpimas</w:t>
      </w:r>
    </w:p>
    <w:p w14:paraId="792ED343" w14:textId="77777777" w:rsidR="00DC0CB7" w:rsidRPr="00AD37DE" w:rsidRDefault="00DC0CB7" w:rsidP="00DC0CB7">
      <w:pPr>
        <w:tabs>
          <w:tab w:val="left" w:pos="567"/>
        </w:tabs>
        <w:rPr>
          <w:rFonts w:eastAsia="Times New Roman"/>
          <w:b/>
          <w:noProof/>
          <w:snapToGrid w:val="0"/>
          <w:sz w:val="22"/>
          <w:szCs w:val="22"/>
          <w:lang w:val="lt-LT" w:eastAsia="en-US"/>
        </w:rPr>
      </w:pPr>
    </w:p>
    <w:p w14:paraId="146BB1B2" w14:textId="77777777" w:rsidR="00DC0CB7" w:rsidRPr="00AD37DE" w:rsidRDefault="00DC0CB7" w:rsidP="00DC0CB7">
      <w:pPr>
        <w:tabs>
          <w:tab w:val="left" w:pos="567"/>
        </w:tabs>
        <w:rPr>
          <w:rFonts w:eastAsia="Times New Roman"/>
          <w:b/>
          <w:snapToGrid w:val="0"/>
          <w:sz w:val="22"/>
          <w:szCs w:val="22"/>
          <w:lang w:val="lt-LT" w:eastAsia="en-US"/>
        </w:rPr>
      </w:pPr>
      <w:r w:rsidRPr="00AD37DE">
        <w:rPr>
          <w:rFonts w:eastAsia="Times New Roman"/>
          <w:b/>
          <w:noProof/>
          <w:snapToGrid w:val="0"/>
          <w:sz w:val="22"/>
          <w:szCs w:val="22"/>
          <w:lang w:val="lt-LT" w:eastAsia="en-US"/>
        </w:rPr>
        <w:t>Pranešimas apie šalutinį poveikį</w:t>
      </w:r>
    </w:p>
    <w:p w14:paraId="028CB2FD" w14:textId="465F3E54" w:rsidR="00DC0CB7" w:rsidRPr="00AD37DE" w:rsidRDefault="00DC0CB7" w:rsidP="00DC0CB7">
      <w:pPr>
        <w:tabs>
          <w:tab w:val="left" w:pos="567"/>
        </w:tabs>
        <w:spacing w:line="260" w:lineRule="exact"/>
        <w:ind w:right="-449"/>
        <w:rPr>
          <w:sz w:val="22"/>
          <w:szCs w:val="22"/>
          <w:lang w:val="lt-LT" w:eastAsia="en-US"/>
        </w:rPr>
      </w:pPr>
      <w:r w:rsidRPr="00AD37DE">
        <w:rPr>
          <w:sz w:val="22"/>
          <w:szCs w:val="22"/>
          <w:lang w:val="lt-LT" w:eastAsia="en-US"/>
        </w:rPr>
        <w:t>Jeigu pasireiškė šalutinis poveikis</w:t>
      </w:r>
      <w:r w:rsidRPr="00AD37DE">
        <w:rPr>
          <w:rFonts w:eastAsia="Times New Roman"/>
          <w:noProof/>
          <w:snapToGrid w:val="0"/>
          <w:sz w:val="22"/>
          <w:szCs w:val="22"/>
          <w:lang w:val="lt-LT" w:eastAsia="en-US"/>
        </w:rPr>
        <w:t>, įskaitant</w:t>
      </w:r>
      <w:r w:rsidRPr="00AD37DE">
        <w:rPr>
          <w:sz w:val="22"/>
          <w:szCs w:val="22"/>
          <w:lang w:val="lt-LT" w:eastAsia="en-US"/>
        </w:rPr>
        <w:t xml:space="preserve"> šiame lapelyje nenurodytą, pasakykite gydytojui arba vaistininkui.</w:t>
      </w:r>
      <w:r w:rsidRPr="00AD37DE">
        <w:rPr>
          <w:rFonts w:eastAsia="Times New Roman"/>
          <w:noProof/>
          <w:snapToGrid w:val="0"/>
          <w:sz w:val="22"/>
          <w:szCs w:val="22"/>
          <w:lang w:val="lt-LT" w:eastAsia="en-US"/>
        </w:rPr>
        <w:t xml:space="preserve"> </w:t>
      </w:r>
      <w:r w:rsidR="00545F8A">
        <w:rPr>
          <w:sz w:val="22"/>
          <w:szCs w:val="22"/>
          <w:lang w:eastAsia="lt-LT"/>
        </w:rPr>
        <w:t xml:space="preserve">Pranešimą apie šalutinį poveikį galite užpildyti ir pateikti Valstybinės vaistų kontrolės tarnybos prie Lietuvos Respublikos sveikatos apsaugos ministerijos tinklalapyje </w:t>
      </w:r>
      <w:r w:rsidR="00545F8A">
        <w:rPr>
          <w:color w:val="0000EE"/>
          <w:sz w:val="22"/>
          <w:szCs w:val="22"/>
          <w:u w:val="single"/>
          <w:lang w:eastAsia="lt-LT"/>
        </w:rPr>
        <w:t>https://vvkt.lrv.lt/lt/</w:t>
      </w:r>
      <w:r w:rsidR="00545F8A">
        <w:rPr>
          <w:sz w:val="22"/>
          <w:szCs w:val="22"/>
          <w:lang w:eastAsia="lt-LT"/>
        </w:rPr>
        <w:t xml:space="preserve"> nurodytais būdais arba paskambinti nemokamu telefonu </w:t>
      </w:r>
      <w:r w:rsidR="00472548">
        <w:rPr>
          <w:sz w:val="22"/>
          <w:szCs w:val="22"/>
          <w:lang w:eastAsia="lt-LT"/>
        </w:rPr>
        <w:t xml:space="preserve">+370 </w:t>
      </w:r>
      <w:r w:rsidR="00545F8A">
        <w:rPr>
          <w:sz w:val="22"/>
          <w:szCs w:val="22"/>
          <w:lang w:eastAsia="lt-LT"/>
        </w:rPr>
        <w:t>800 73 568. Pranešdami apie šalutinį poveikį galite mums padėti gauti daugiau informacijos apie šio vaisto saugumą</w:t>
      </w:r>
      <w:r w:rsidR="000107A0" w:rsidRPr="001D04D3">
        <w:rPr>
          <w:sz w:val="22"/>
        </w:rPr>
        <w:t>.</w:t>
      </w:r>
    </w:p>
    <w:p w14:paraId="6ABB45A9" w14:textId="77777777" w:rsidR="00DC0CB7" w:rsidRPr="00AD37DE" w:rsidRDefault="00DC0CB7" w:rsidP="00DC0CB7">
      <w:pPr>
        <w:rPr>
          <w:sz w:val="22"/>
          <w:szCs w:val="22"/>
          <w:lang w:val="lt-LT" w:eastAsia="en-US"/>
        </w:rPr>
      </w:pPr>
    </w:p>
    <w:p w14:paraId="2D6C559D" w14:textId="77777777" w:rsidR="00DC0CB7" w:rsidRPr="00AD37DE" w:rsidRDefault="00DC0CB7" w:rsidP="00DC0CB7">
      <w:pPr>
        <w:rPr>
          <w:sz w:val="22"/>
          <w:szCs w:val="22"/>
          <w:lang w:val="lt-LT" w:eastAsia="en-US"/>
        </w:rPr>
      </w:pPr>
    </w:p>
    <w:p w14:paraId="301D4420" w14:textId="77777777" w:rsidR="00DC0CB7" w:rsidRPr="00AD37DE" w:rsidRDefault="00DC0CB7" w:rsidP="00DC0CB7">
      <w:pPr>
        <w:keepNext/>
        <w:tabs>
          <w:tab w:val="left" w:pos="567"/>
        </w:tabs>
        <w:ind w:left="567" w:hanging="567"/>
        <w:outlineLvl w:val="1"/>
        <w:rPr>
          <w:b/>
          <w:sz w:val="22"/>
          <w:szCs w:val="22"/>
          <w:lang w:val="lt-LT" w:eastAsia="en-US"/>
        </w:rPr>
      </w:pPr>
      <w:bookmarkStart w:id="80" w:name="_Toc129243143"/>
      <w:bookmarkStart w:id="81" w:name="_Toc129243268"/>
      <w:r w:rsidRPr="00AD37DE">
        <w:rPr>
          <w:b/>
          <w:sz w:val="22"/>
          <w:szCs w:val="22"/>
          <w:lang w:val="lt-LT" w:eastAsia="en-US"/>
        </w:rPr>
        <w:t>5.</w:t>
      </w:r>
      <w:r w:rsidRPr="00AD37DE">
        <w:rPr>
          <w:b/>
          <w:sz w:val="22"/>
          <w:szCs w:val="22"/>
          <w:lang w:val="lt-LT" w:eastAsia="en-US"/>
        </w:rPr>
        <w:tab/>
      </w:r>
      <w:r w:rsidRPr="00AD37DE">
        <w:rPr>
          <w:rFonts w:eastAsia="Times New Roman"/>
          <w:b/>
          <w:sz w:val="22"/>
          <w:szCs w:val="22"/>
          <w:lang w:val="lt-LT" w:eastAsia="en-US"/>
        </w:rPr>
        <w:t xml:space="preserve">Kaip laikyti </w:t>
      </w:r>
      <w:bookmarkEnd w:id="80"/>
      <w:bookmarkEnd w:id="81"/>
      <w:proofErr w:type="spellStart"/>
      <w:r w:rsidRPr="00AD37DE">
        <w:rPr>
          <w:rFonts w:eastAsia="Times New Roman"/>
          <w:b/>
          <w:sz w:val="22"/>
          <w:szCs w:val="22"/>
          <w:lang w:val="lt-LT" w:eastAsia="en-US"/>
        </w:rPr>
        <w:t>Panzilan</w:t>
      </w:r>
      <w:proofErr w:type="spellEnd"/>
    </w:p>
    <w:p w14:paraId="6DCB3C2A" w14:textId="77777777" w:rsidR="00DC0CB7" w:rsidRPr="00BF2482" w:rsidRDefault="00DC0CB7" w:rsidP="00DC0CB7">
      <w:pPr>
        <w:rPr>
          <w:sz w:val="22"/>
          <w:szCs w:val="22"/>
          <w:lang w:val="lt-LT" w:eastAsia="en-US"/>
        </w:rPr>
      </w:pPr>
    </w:p>
    <w:p w14:paraId="28D00E78" w14:textId="77777777" w:rsidR="00DC0CB7" w:rsidRPr="00AD37DE" w:rsidRDefault="00DC0CB7" w:rsidP="00DC0CB7">
      <w:pPr>
        <w:rPr>
          <w:sz w:val="22"/>
          <w:szCs w:val="22"/>
          <w:lang w:val="lt-LT" w:eastAsia="en-US"/>
        </w:rPr>
      </w:pPr>
      <w:r w:rsidRPr="00AD37DE">
        <w:rPr>
          <w:sz w:val="22"/>
          <w:szCs w:val="22"/>
          <w:lang w:val="lt-LT" w:eastAsia="en-US"/>
        </w:rPr>
        <w:t>Šiam vaistiniam preparatui specialių laikymo sąlygų nereikia.</w:t>
      </w:r>
    </w:p>
    <w:p w14:paraId="50C7EB22" w14:textId="77777777" w:rsidR="00DC0CB7" w:rsidRPr="00AD37DE" w:rsidRDefault="00DC0CB7" w:rsidP="00DC0CB7">
      <w:pPr>
        <w:rPr>
          <w:sz w:val="22"/>
          <w:szCs w:val="22"/>
          <w:lang w:val="lt-LT" w:eastAsia="en-US"/>
        </w:rPr>
      </w:pPr>
      <w:r w:rsidRPr="00AD37DE">
        <w:rPr>
          <w:sz w:val="22"/>
          <w:szCs w:val="22"/>
          <w:lang w:val="lt-LT" w:eastAsia="en-US"/>
        </w:rPr>
        <w:t xml:space="preserve">Laikyti vaikams </w:t>
      </w:r>
      <w:r w:rsidRPr="00AD37DE">
        <w:rPr>
          <w:rFonts w:eastAsia="Times New Roman"/>
          <w:sz w:val="22"/>
          <w:szCs w:val="22"/>
          <w:lang w:val="lt-LT" w:eastAsia="en-US"/>
        </w:rPr>
        <w:t xml:space="preserve">nepastebimoje ir </w:t>
      </w:r>
      <w:r w:rsidRPr="00AD37DE">
        <w:rPr>
          <w:sz w:val="22"/>
          <w:szCs w:val="22"/>
          <w:lang w:val="lt-LT" w:eastAsia="en-US"/>
        </w:rPr>
        <w:t>nepasiekiamoje vietoje.</w:t>
      </w:r>
    </w:p>
    <w:p w14:paraId="20945384" w14:textId="77777777" w:rsidR="00DC0CB7" w:rsidRPr="00AD37DE" w:rsidRDefault="00DC0CB7" w:rsidP="00DC0CB7">
      <w:pPr>
        <w:rPr>
          <w:sz w:val="22"/>
          <w:szCs w:val="22"/>
          <w:lang w:val="lt-LT" w:eastAsia="en-US"/>
        </w:rPr>
      </w:pPr>
    </w:p>
    <w:p w14:paraId="7554B276" w14:textId="77777777" w:rsidR="00DC0CB7" w:rsidRPr="00AD37DE" w:rsidRDefault="00DC0CB7" w:rsidP="00DC0CB7">
      <w:pPr>
        <w:rPr>
          <w:sz w:val="22"/>
          <w:szCs w:val="22"/>
          <w:lang w:val="lt-LT" w:eastAsia="en-US"/>
        </w:rPr>
      </w:pPr>
      <w:r w:rsidRPr="00AD37DE">
        <w:rPr>
          <w:sz w:val="22"/>
          <w:szCs w:val="22"/>
          <w:lang w:val="lt-LT" w:eastAsia="en-US"/>
        </w:rPr>
        <w:t xml:space="preserve">Ant dėžutės ir lizdinės plokštelės arba buteliuko po „EXP“ nurodytam tinkamumo laikui pasibaigus, </w:t>
      </w:r>
      <w:r w:rsidRPr="00AD37DE">
        <w:rPr>
          <w:rFonts w:eastAsia="Times New Roman"/>
          <w:sz w:val="22"/>
          <w:szCs w:val="22"/>
          <w:lang w:val="lt-LT" w:eastAsia="en-US"/>
        </w:rPr>
        <w:t>šio vaisto</w:t>
      </w:r>
      <w:r w:rsidRPr="00AD37DE">
        <w:rPr>
          <w:sz w:val="22"/>
          <w:szCs w:val="22"/>
          <w:lang w:val="lt-LT" w:eastAsia="en-US"/>
        </w:rPr>
        <w:t xml:space="preserve"> vartoti negalima. Vaistas tinkamas vartoti iki paskutinės nurodyto mėnesio dienos.</w:t>
      </w:r>
    </w:p>
    <w:p w14:paraId="4D4F4BF5" w14:textId="77777777" w:rsidR="00DC0CB7" w:rsidRPr="00AD37DE" w:rsidRDefault="00DC0CB7" w:rsidP="00DC0CB7">
      <w:pPr>
        <w:rPr>
          <w:sz w:val="22"/>
          <w:szCs w:val="22"/>
          <w:lang w:val="lt-LT" w:eastAsia="en-US"/>
        </w:rPr>
      </w:pPr>
    </w:p>
    <w:p w14:paraId="56FB359E" w14:textId="77777777" w:rsidR="00DC0CB7" w:rsidRPr="00AD37DE" w:rsidRDefault="00DC0CB7" w:rsidP="00DC0CB7">
      <w:pPr>
        <w:rPr>
          <w:sz w:val="22"/>
          <w:szCs w:val="22"/>
          <w:lang w:val="lt-LT" w:eastAsia="en-US"/>
        </w:rPr>
      </w:pPr>
      <w:r w:rsidRPr="00AD37DE">
        <w:rPr>
          <w:sz w:val="22"/>
          <w:szCs w:val="22"/>
          <w:lang w:val="lt-LT" w:eastAsia="en-US"/>
        </w:rPr>
        <w:lastRenderedPageBreak/>
        <w:t xml:space="preserve">Vaistų negalima </w:t>
      </w:r>
      <w:r w:rsidRPr="00AD37DE">
        <w:rPr>
          <w:rFonts w:eastAsia="Times New Roman"/>
          <w:sz w:val="22"/>
          <w:szCs w:val="22"/>
          <w:lang w:val="lt-LT" w:eastAsia="en-US"/>
        </w:rPr>
        <w:t>išmesti</w:t>
      </w:r>
      <w:r w:rsidRPr="00AD37DE">
        <w:rPr>
          <w:sz w:val="22"/>
          <w:szCs w:val="22"/>
          <w:lang w:val="lt-LT" w:eastAsia="en-US"/>
        </w:rPr>
        <w:t xml:space="preserve"> į kanalizaciją arba su buitinėmis atliekomis. Kaip </w:t>
      </w:r>
      <w:r w:rsidRPr="00AD37DE">
        <w:rPr>
          <w:rFonts w:eastAsia="Times New Roman"/>
          <w:sz w:val="22"/>
          <w:szCs w:val="22"/>
          <w:lang w:val="lt-LT" w:eastAsia="en-US"/>
        </w:rPr>
        <w:t>išmesti</w:t>
      </w:r>
      <w:r w:rsidRPr="00AD37DE">
        <w:rPr>
          <w:sz w:val="22"/>
          <w:szCs w:val="22"/>
          <w:lang w:val="lt-LT" w:eastAsia="en-US"/>
        </w:rPr>
        <w:t xml:space="preserve"> nereikalingus vaistus, klauskite vaistininko. Šios priemonės padės apsaugoti aplinką.</w:t>
      </w:r>
    </w:p>
    <w:p w14:paraId="7E44CA8F" w14:textId="77777777" w:rsidR="00DC0CB7" w:rsidRPr="00AD37DE" w:rsidRDefault="00DC0CB7" w:rsidP="00DC0CB7">
      <w:pPr>
        <w:rPr>
          <w:sz w:val="22"/>
          <w:szCs w:val="22"/>
          <w:lang w:val="lt-LT" w:eastAsia="en-US"/>
        </w:rPr>
      </w:pPr>
    </w:p>
    <w:p w14:paraId="301BB9D3" w14:textId="77777777" w:rsidR="00DC0CB7" w:rsidRPr="00AD37DE" w:rsidRDefault="00DC0CB7" w:rsidP="00DC0CB7">
      <w:pPr>
        <w:rPr>
          <w:sz w:val="22"/>
          <w:szCs w:val="22"/>
          <w:lang w:val="lt-LT" w:eastAsia="en-US"/>
        </w:rPr>
      </w:pPr>
    </w:p>
    <w:p w14:paraId="32B4A074" w14:textId="77777777" w:rsidR="00DC0CB7" w:rsidRPr="00AD37DE" w:rsidRDefault="00DC0CB7" w:rsidP="00DC0CB7">
      <w:pPr>
        <w:keepNext/>
        <w:tabs>
          <w:tab w:val="left" w:pos="567"/>
        </w:tabs>
        <w:ind w:left="567" w:hanging="567"/>
        <w:outlineLvl w:val="1"/>
        <w:rPr>
          <w:rFonts w:eastAsia="Times New Roman"/>
          <w:b/>
          <w:sz w:val="22"/>
          <w:szCs w:val="22"/>
          <w:lang w:val="lt-LT" w:eastAsia="en-US"/>
        </w:rPr>
      </w:pPr>
      <w:bookmarkStart w:id="82" w:name="_Toc129243144"/>
      <w:bookmarkStart w:id="83" w:name="_Toc129243269"/>
      <w:r w:rsidRPr="00AD37DE">
        <w:rPr>
          <w:rFonts w:eastAsia="Times New Roman"/>
          <w:b/>
          <w:sz w:val="22"/>
          <w:szCs w:val="22"/>
          <w:lang w:val="lt-LT" w:eastAsia="en-US"/>
        </w:rPr>
        <w:t>6.</w:t>
      </w:r>
      <w:r w:rsidRPr="00AD37DE">
        <w:rPr>
          <w:rFonts w:eastAsia="Times New Roman"/>
          <w:b/>
          <w:sz w:val="22"/>
          <w:szCs w:val="22"/>
          <w:lang w:val="lt-LT" w:eastAsia="en-US"/>
        </w:rPr>
        <w:tab/>
        <w:t>Pakuotės turinys ir kita informacija</w:t>
      </w:r>
      <w:bookmarkEnd w:id="82"/>
      <w:bookmarkEnd w:id="83"/>
    </w:p>
    <w:p w14:paraId="567C62F2" w14:textId="77777777" w:rsidR="00DC0CB7" w:rsidRPr="00AD37DE" w:rsidRDefault="00DC0CB7" w:rsidP="00DC0CB7">
      <w:pPr>
        <w:rPr>
          <w:sz w:val="22"/>
          <w:szCs w:val="22"/>
          <w:lang w:val="lt-LT" w:eastAsia="en-US"/>
        </w:rPr>
      </w:pPr>
    </w:p>
    <w:p w14:paraId="7CECD1D3" w14:textId="77777777" w:rsidR="00DC0CB7" w:rsidRPr="00AD37DE" w:rsidRDefault="00DC0CB7" w:rsidP="00DC0CB7">
      <w:pPr>
        <w:spacing w:line="220" w:lineRule="exact"/>
        <w:rPr>
          <w:b/>
          <w:sz w:val="22"/>
          <w:szCs w:val="22"/>
          <w:lang w:val="lt-LT" w:eastAsia="en-US"/>
        </w:rPr>
      </w:pPr>
      <w:proofErr w:type="spellStart"/>
      <w:r w:rsidRPr="00AD37DE">
        <w:rPr>
          <w:b/>
          <w:sz w:val="22"/>
          <w:szCs w:val="22"/>
          <w:lang w:val="lt-LT" w:eastAsia="en-US"/>
        </w:rPr>
        <w:t>Panzilan</w:t>
      </w:r>
      <w:proofErr w:type="spellEnd"/>
      <w:r w:rsidRPr="00AD37DE">
        <w:rPr>
          <w:b/>
          <w:sz w:val="22"/>
          <w:szCs w:val="22"/>
          <w:lang w:val="lt-LT" w:eastAsia="en-US"/>
        </w:rPr>
        <w:t xml:space="preserve"> sudėtis</w:t>
      </w:r>
    </w:p>
    <w:p w14:paraId="243A8BC8" w14:textId="77777777" w:rsidR="00DC0CB7" w:rsidRPr="00AD37DE" w:rsidRDefault="00DC0CB7" w:rsidP="00DC0CB7">
      <w:pPr>
        <w:rPr>
          <w:sz w:val="22"/>
          <w:szCs w:val="22"/>
          <w:lang w:val="lt-LT" w:eastAsia="en-US"/>
        </w:rPr>
      </w:pPr>
    </w:p>
    <w:p w14:paraId="75114282" w14:textId="77777777" w:rsidR="00DC0CB7" w:rsidRPr="00AD37DE" w:rsidRDefault="00DC0CB7" w:rsidP="00DC0CB7">
      <w:pPr>
        <w:shd w:val="clear" w:color="auto" w:fill="FFFFFF"/>
        <w:ind w:left="567" w:hanging="567"/>
        <w:rPr>
          <w:sz w:val="22"/>
          <w:szCs w:val="22"/>
          <w:lang w:val="lt-LT" w:eastAsia="en-US"/>
        </w:rPr>
      </w:pPr>
      <w:r w:rsidRPr="00AD37DE">
        <w:rPr>
          <w:sz w:val="22"/>
          <w:szCs w:val="22"/>
          <w:lang w:val="lt-LT" w:eastAsia="en-US"/>
        </w:rPr>
        <w:t>-</w:t>
      </w:r>
      <w:r w:rsidRPr="00AD37DE">
        <w:rPr>
          <w:sz w:val="22"/>
          <w:szCs w:val="22"/>
          <w:lang w:val="lt-LT" w:eastAsia="en-US"/>
        </w:rPr>
        <w:tab/>
        <w:t xml:space="preserve">Veiklioji medžiaga yra </w:t>
      </w:r>
      <w:proofErr w:type="spellStart"/>
      <w:r w:rsidRPr="00AD37DE">
        <w:rPr>
          <w:sz w:val="22"/>
          <w:szCs w:val="22"/>
          <w:lang w:val="lt-LT" w:eastAsia="en-US"/>
        </w:rPr>
        <w:t>pantoprazolas</w:t>
      </w:r>
      <w:proofErr w:type="spellEnd"/>
      <w:r w:rsidRPr="00AD37DE">
        <w:rPr>
          <w:sz w:val="22"/>
          <w:szCs w:val="22"/>
          <w:lang w:val="lt-LT" w:eastAsia="en-US"/>
        </w:rPr>
        <w:t xml:space="preserve">. Kiekvienoje skrandyje neirioje tabletėje yra 20 mg </w:t>
      </w:r>
      <w:proofErr w:type="spellStart"/>
      <w:r w:rsidRPr="00AD37DE">
        <w:rPr>
          <w:sz w:val="22"/>
          <w:szCs w:val="22"/>
          <w:lang w:val="lt-LT" w:eastAsia="en-US"/>
        </w:rPr>
        <w:t>pantoprazolo</w:t>
      </w:r>
      <w:proofErr w:type="spellEnd"/>
      <w:r w:rsidRPr="00AD37DE">
        <w:rPr>
          <w:sz w:val="22"/>
          <w:szCs w:val="22"/>
          <w:lang w:val="lt-LT" w:eastAsia="en-US"/>
        </w:rPr>
        <w:t xml:space="preserve"> (natrio druskos </w:t>
      </w:r>
      <w:proofErr w:type="spellStart"/>
      <w:r w:rsidRPr="00AD37DE">
        <w:rPr>
          <w:sz w:val="22"/>
          <w:szCs w:val="22"/>
          <w:lang w:val="lt-LT" w:eastAsia="en-US"/>
        </w:rPr>
        <w:t>seskvihidrato</w:t>
      </w:r>
      <w:proofErr w:type="spellEnd"/>
      <w:r w:rsidRPr="00AD37DE">
        <w:rPr>
          <w:sz w:val="22"/>
          <w:szCs w:val="22"/>
          <w:lang w:val="lt-LT" w:eastAsia="en-US"/>
        </w:rPr>
        <w:t xml:space="preserve"> pavidalu).</w:t>
      </w:r>
    </w:p>
    <w:p w14:paraId="323160AD" w14:textId="77777777" w:rsidR="00DC0CB7" w:rsidRPr="00AD37DE" w:rsidRDefault="00DC0CB7" w:rsidP="00DC0CB7">
      <w:pPr>
        <w:shd w:val="clear" w:color="auto" w:fill="FFFFFF"/>
        <w:ind w:left="567" w:hanging="567"/>
        <w:rPr>
          <w:sz w:val="22"/>
          <w:szCs w:val="22"/>
          <w:lang w:val="lt-LT" w:eastAsia="en-US"/>
        </w:rPr>
      </w:pPr>
      <w:r w:rsidRPr="00AD37DE">
        <w:rPr>
          <w:sz w:val="22"/>
          <w:szCs w:val="22"/>
          <w:lang w:val="lt-LT" w:eastAsia="en-US"/>
        </w:rPr>
        <w:t>-</w:t>
      </w:r>
      <w:r w:rsidRPr="00AD37DE">
        <w:rPr>
          <w:sz w:val="22"/>
          <w:szCs w:val="22"/>
          <w:lang w:val="lt-LT" w:eastAsia="en-US"/>
        </w:rPr>
        <w:tab/>
        <w:t xml:space="preserve">Pagalbinės medžiagos. </w:t>
      </w:r>
      <w:r w:rsidRPr="00AD37DE">
        <w:rPr>
          <w:i/>
          <w:sz w:val="22"/>
          <w:szCs w:val="22"/>
          <w:lang w:val="lt-LT" w:eastAsia="en-US"/>
        </w:rPr>
        <w:t>Tabletės branduolys</w:t>
      </w:r>
      <w:r w:rsidRPr="00AD37DE">
        <w:rPr>
          <w:sz w:val="22"/>
          <w:szCs w:val="22"/>
          <w:lang w:val="lt-LT" w:eastAsia="en-US"/>
        </w:rPr>
        <w:t xml:space="preserve">: </w:t>
      </w:r>
      <w:proofErr w:type="spellStart"/>
      <w:r w:rsidRPr="00AD37DE">
        <w:rPr>
          <w:sz w:val="22"/>
          <w:szCs w:val="22"/>
          <w:lang w:val="lt-LT" w:eastAsia="en-US"/>
        </w:rPr>
        <w:t>maltitolis</w:t>
      </w:r>
      <w:proofErr w:type="spellEnd"/>
      <w:r w:rsidRPr="00AD37DE">
        <w:rPr>
          <w:sz w:val="22"/>
          <w:szCs w:val="22"/>
          <w:lang w:val="lt-LT" w:eastAsia="en-US"/>
        </w:rPr>
        <w:t xml:space="preserve">, </w:t>
      </w:r>
      <w:proofErr w:type="spellStart"/>
      <w:r w:rsidRPr="00AD37DE">
        <w:rPr>
          <w:sz w:val="22"/>
          <w:szCs w:val="22"/>
          <w:lang w:val="lt-LT" w:eastAsia="en-US"/>
        </w:rPr>
        <w:t>krospovidonas</w:t>
      </w:r>
      <w:proofErr w:type="spellEnd"/>
      <w:r w:rsidRPr="00AD37DE">
        <w:rPr>
          <w:sz w:val="22"/>
          <w:szCs w:val="22"/>
          <w:lang w:val="lt-LT" w:eastAsia="en-US"/>
        </w:rPr>
        <w:t xml:space="preserve"> B tipo, </w:t>
      </w:r>
      <w:proofErr w:type="spellStart"/>
      <w:r w:rsidRPr="00AD37DE">
        <w:rPr>
          <w:sz w:val="22"/>
          <w:szCs w:val="22"/>
          <w:lang w:val="lt-LT" w:eastAsia="en-US"/>
        </w:rPr>
        <w:t>karmeliozės</w:t>
      </w:r>
      <w:proofErr w:type="spellEnd"/>
      <w:r w:rsidRPr="00AD37DE">
        <w:rPr>
          <w:sz w:val="22"/>
          <w:szCs w:val="22"/>
          <w:lang w:val="lt-LT" w:eastAsia="en-US"/>
        </w:rPr>
        <w:t xml:space="preserve"> natrio druska, bevandenis natrio karbonatas, kalcio </w:t>
      </w:r>
      <w:proofErr w:type="spellStart"/>
      <w:r w:rsidRPr="00AD37DE">
        <w:rPr>
          <w:sz w:val="22"/>
          <w:szCs w:val="22"/>
          <w:lang w:val="lt-LT" w:eastAsia="en-US"/>
        </w:rPr>
        <w:t>stearatas</w:t>
      </w:r>
      <w:proofErr w:type="spellEnd"/>
      <w:r w:rsidRPr="00AD37DE">
        <w:rPr>
          <w:sz w:val="22"/>
          <w:szCs w:val="22"/>
          <w:lang w:val="lt-LT" w:eastAsia="en-US"/>
        </w:rPr>
        <w:t xml:space="preserve">; </w:t>
      </w:r>
      <w:r w:rsidRPr="00AD37DE">
        <w:rPr>
          <w:i/>
          <w:sz w:val="22"/>
          <w:szCs w:val="22"/>
          <w:lang w:val="lt-LT" w:eastAsia="en-US"/>
        </w:rPr>
        <w:t>Tabletės dangalas</w:t>
      </w:r>
      <w:r w:rsidRPr="00AD37DE">
        <w:rPr>
          <w:sz w:val="22"/>
          <w:szCs w:val="22"/>
          <w:lang w:val="lt-LT" w:eastAsia="en-US"/>
        </w:rPr>
        <w:t xml:space="preserve">: polivinilo alkoholis, talkas, titano dioksidas (E171), </w:t>
      </w:r>
      <w:proofErr w:type="spellStart"/>
      <w:r w:rsidRPr="00AD37DE">
        <w:rPr>
          <w:sz w:val="22"/>
          <w:szCs w:val="22"/>
          <w:lang w:val="lt-LT" w:eastAsia="en-US"/>
        </w:rPr>
        <w:t>makrogolis</w:t>
      </w:r>
      <w:proofErr w:type="spellEnd"/>
      <w:r w:rsidRPr="00AD37DE">
        <w:rPr>
          <w:sz w:val="22"/>
          <w:szCs w:val="22"/>
          <w:lang w:val="lt-LT" w:eastAsia="en-US"/>
        </w:rPr>
        <w:t xml:space="preserve"> 3350, sojų </w:t>
      </w:r>
      <w:proofErr w:type="spellStart"/>
      <w:r w:rsidRPr="00AD37DE">
        <w:rPr>
          <w:sz w:val="22"/>
          <w:szCs w:val="22"/>
          <w:lang w:val="lt-LT" w:eastAsia="en-US"/>
        </w:rPr>
        <w:t>lecitinas</w:t>
      </w:r>
      <w:proofErr w:type="spellEnd"/>
      <w:r w:rsidRPr="00AD37DE">
        <w:rPr>
          <w:sz w:val="22"/>
          <w:szCs w:val="22"/>
          <w:lang w:val="lt-LT" w:eastAsia="en-US"/>
        </w:rPr>
        <w:t xml:space="preserve">, geltonasis geležies oksidas (E172), bevandenis natrio karbonatas, </w:t>
      </w:r>
      <w:proofErr w:type="spellStart"/>
      <w:r w:rsidRPr="00AD37DE">
        <w:rPr>
          <w:sz w:val="22"/>
          <w:szCs w:val="22"/>
          <w:lang w:val="lt-LT" w:eastAsia="en-US"/>
        </w:rPr>
        <w:t>metakrilo</w:t>
      </w:r>
      <w:proofErr w:type="spellEnd"/>
      <w:r w:rsidRPr="00AD37DE">
        <w:rPr>
          <w:sz w:val="22"/>
          <w:szCs w:val="22"/>
          <w:lang w:val="lt-LT" w:eastAsia="en-US"/>
        </w:rPr>
        <w:t xml:space="preserve"> rūgšties ir </w:t>
      </w:r>
      <w:proofErr w:type="spellStart"/>
      <w:r w:rsidRPr="00AD37DE">
        <w:rPr>
          <w:sz w:val="22"/>
          <w:szCs w:val="22"/>
          <w:lang w:val="lt-LT" w:eastAsia="en-US"/>
        </w:rPr>
        <w:t>etilakrilato</w:t>
      </w:r>
      <w:proofErr w:type="spellEnd"/>
      <w:r w:rsidRPr="00AD37DE">
        <w:rPr>
          <w:sz w:val="22"/>
          <w:szCs w:val="22"/>
          <w:lang w:val="lt-LT" w:eastAsia="en-US"/>
        </w:rPr>
        <w:t xml:space="preserve"> 1:1 </w:t>
      </w:r>
      <w:proofErr w:type="spellStart"/>
      <w:r w:rsidRPr="00AD37DE">
        <w:rPr>
          <w:sz w:val="22"/>
          <w:szCs w:val="22"/>
          <w:lang w:val="lt-LT" w:eastAsia="en-US"/>
        </w:rPr>
        <w:t>kopolimeras</w:t>
      </w:r>
      <w:proofErr w:type="spellEnd"/>
      <w:r w:rsidRPr="00AD37DE">
        <w:rPr>
          <w:sz w:val="22"/>
          <w:szCs w:val="22"/>
          <w:lang w:val="lt-LT" w:eastAsia="en-US"/>
        </w:rPr>
        <w:t xml:space="preserve">, natrio </w:t>
      </w:r>
      <w:proofErr w:type="spellStart"/>
      <w:r w:rsidRPr="00AD37DE">
        <w:rPr>
          <w:sz w:val="22"/>
          <w:szCs w:val="22"/>
          <w:lang w:val="lt-LT" w:eastAsia="en-US"/>
        </w:rPr>
        <w:t>laurilsulfatas</w:t>
      </w:r>
      <w:proofErr w:type="spellEnd"/>
      <w:r w:rsidRPr="00AD37DE">
        <w:rPr>
          <w:sz w:val="22"/>
          <w:szCs w:val="22"/>
          <w:lang w:val="lt-LT" w:eastAsia="en-US"/>
        </w:rPr>
        <w:t xml:space="preserve">, </w:t>
      </w:r>
      <w:proofErr w:type="spellStart"/>
      <w:r w:rsidRPr="00AD37DE">
        <w:rPr>
          <w:sz w:val="22"/>
          <w:szCs w:val="22"/>
          <w:lang w:val="lt-LT" w:eastAsia="en-US"/>
        </w:rPr>
        <w:t>polisorbatas</w:t>
      </w:r>
      <w:proofErr w:type="spellEnd"/>
      <w:r w:rsidRPr="00AD37DE">
        <w:rPr>
          <w:sz w:val="22"/>
          <w:szCs w:val="22"/>
          <w:lang w:val="lt-LT" w:eastAsia="en-US"/>
        </w:rPr>
        <w:t xml:space="preserve"> 80, </w:t>
      </w:r>
      <w:proofErr w:type="spellStart"/>
      <w:r w:rsidRPr="00AD37DE">
        <w:rPr>
          <w:sz w:val="22"/>
          <w:szCs w:val="22"/>
          <w:lang w:val="lt-LT" w:eastAsia="en-US"/>
        </w:rPr>
        <w:t>trietilo</w:t>
      </w:r>
      <w:proofErr w:type="spellEnd"/>
      <w:r w:rsidRPr="00AD37DE">
        <w:rPr>
          <w:sz w:val="22"/>
          <w:szCs w:val="22"/>
          <w:lang w:val="lt-LT" w:eastAsia="en-US"/>
        </w:rPr>
        <w:t xml:space="preserve"> citratas.</w:t>
      </w:r>
    </w:p>
    <w:p w14:paraId="2B56929C" w14:textId="77777777" w:rsidR="00DC0CB7" w:rsidRPr="00AD37DE" w:rsidRDefault="00DC0CB7" w:rsidP="00DC0CB7">
      <w:pPr>
        <w:shd w:val="clear" w:color="auto" w:fill="FFFFFF"/>
        <w:rPr>
          <w:sz w:val="22"/>
          <w:szCs w:val="22"/>
          <w:lang w:val="lt-LT" w:eastAsia="en-US"/>
        </w:rPr>
      </w:pPr>
    </w:p>
    <w:p w14:paraId="33432245" w14:textId="77777777" w:rsidR="00DC0CB7" w:rsidRPr="00AD37DE" w:rsidRDefault="00DC0CB7" w:rsidP="00DC0CB7">
      <w:pPr>
        <w:spacing w:line="220" w:lineRule="exact"/>
        <w:rPr>
          <w:b/>
          <w:sz w:val="22"/>
          <w:szCs w:val="22"/>
          <w:lang w:val="lt-LT" w:eastAsia="en-US"/>
        </w:rPr>
      </w:pPr>
      <w:proofErr w:type="spellStart"/>
      <w:r w:rsidRPr="00AD37DE">
        <w:rPr>
          <w:b/>
          <w:sz w:val="22"/>
          <w:szCs w:val="22"/>
          <w:lang w:val="lt-LT" w:eastAsia="en-US"/>
        </w:rPr>
        <w:t>Panzilan</w:t>
      </w:r>
      <w:proofErr w:type="spellEnd"/>
      <w:r w:rsidRPr="00AD37DE">
        <w:rPr>
          <w:b/>
          <w:sz w:val="22"/>
          <w:szCs w:val="22"/>
          <w:lang w:val="lt-LT" w:eastAsia="en-US"/>
        </w:rPr>
        <w:t xml:space="preserve"> išvaizda ir kiekis pakuotėje</w:t>
      </w:r>
    </w:p>
    <w:p w14:paraId="3186825D" w14:textId="4E7405FF" w:rsidR="00DC0CB7" w:rsidRPr="00AD37DE" w:rsidRDefault="00DC0CB7" w:rsidP="00DC0CB7">
      <w:pPr>
        <w:rPr>
          <w:sz w:val="22"/>
          <w:szCs w:val="22"/>
          <w:lang w:val="lt-LT" w:eastAsia="en-US"/>
        </w:rPr>
      </w:pPr>
      <w:proofErr w:type="spellStart"/>
      <w:r w:rsidRPr="00AD37DE">
        <w:rPr>
          <w:sz w:val="22"/>
          <w:szCs w:val="22"/>
          <w:lang w:val="lt-LT" w:eastAsia="en-US"/>
        </w:rPr>
        <w:t>Panzilan</w:t>
      </w:r>
      <w:proofErr w:type="spellEnd"/>
      <w:r w:rsidRPr="00AD37DE">
        <w:rPr>
          <w:b/>
          <w:sz w:val="22"/>
          <w:szCs w:val="22"/>
          <w:lang w:val="lt-LT" w:eastAsia="en-US"/>
        </w:rPr>
        <w:t xml:space="preserve"> </w:t>
      </w:r>
      <w:r w:rsidRPr="00AD37DE">
        <w:rPr>
          <w:sz w:val="22"/>
          <w:szCs w:val="22"/>
          <w:lang w:val="lt-LT" w:eastAsia="en-US"/>
        </w:rPr>
        <w:t xml:space="preserve">yra ovalios, geltonos skrandyje neirios </w:t>
      </w:r>
      <w:r w:rsidR="005648AB">
        <w:rPr>
          <w:sz w:val="22"/>
          <w:szCs w:val="22"/>
          <w:lang w:val="lt-LT" w:eastAsia="en-US"/>
        </w:rPr>
        <w:t xml:space="preserve">plėvele dengtos </w:t>
      </w:r>
      <w:r w:rsidRPr="00AD37DE">
        <w:rPr>
          <w:sz w:val="22"/>
          <w:szCs w:val="22"/>
          <w:lang w:val="lt-LT" w:eastAsia="en-US"/>
        </w:rPr>
        <w:t>tabletės</w:t>
      </w:r>
      <w:r w:rsidR="005648AB">
        <w:rPr>
          <w:sz w:val="22"/>
          <w:szCs w:val="22"/>
          <w:lang w:val="lt-LT" w:eastAsia="en-US"/>
        </w:rPr>
        <w:t xml:space="preserve"> be perlaužimo vagelės</w:t>
      </w:r>
      <w:r w:rsidRPr="00AD37DE">
        <w:rPr>
          <w:sz w:val="22"/>
          <w:szCs w:val="22"/>
          <w:lang w:val="lt-LT" w:eastAsia="en-US"/>
        </w:rPr>
        <w:t>.</w:t>
      </w:r>
    </w:p>
    <w:p w14:paraId="104406B3" w14:textId="77777777" w:rsidR="00DC0CB7" w:rsidRPr="00AD37DE" w:rsidRDefault="00DC0CB7" w:rsidP="00DC0CB7">
      <w:pPr>
        <w:widowControl w:val="0"/>
        <w:autoSpaceDE w:val="0"/>
        <w:autoSpaceDN w:val="0"/>
        <w:adjustRightInd w:val="0"/>
        <w:rPr>
          <w:sz w:val="22"/>
          <w:szCs w:val="22"/>
          <w:lang w:val="lt-LT" w:eastAsia="en-US"/>
        </w:rPr>
      </w:pPr>
    </w:p>
    <w:p w14:paraId="1CC1BD7F" w14:textId="3BC671BC" w:rsidR="00DC0CB7" w:rsidRPr="00AD37DE" w:rsidRDefault="00DC0CB7" w:rsidP="00DC0CB7">
      <w:pPr>
        <w:rPr>
          <w:sz w:val="22"/>
          <w:szCs w:val="22"/>
          <w:lang w:val="lt-LT" w:eastAsia="en-US"/>
        </w:rPr>
      </w:pPr>
      <w:proofErr w:type="spellStart"/>
      <w:r w:rsidRPr="00AD37DE">
        <w:rPr>
          <w:sz w:val="22"/>
          <w:szCs w:val="22"/>
          <w:lang w:val="lt-LT" w:eastAsia="en-US"/>
        </w:rPr>
        <w:t>Panzilan</w:t>
      </w:r>
      <w:proofErr w:type="spellEnd"/>
      <w:r w:rsidRPr="00AD37DE">
        <w:rPr>
          <w:sz w:val="22"/>
          <w:szCs w:val="22"/>
          <w:lang w:val="lt-LT" w:eastAsia="en-US"/>
        </w:rPr>
        <w:t xml:space="preserve"> tiekiamas </w:t>
      </w:r>
      <w:proofErr w:type="spellStart"/>
      <w:r w:rsidRPr="00AD37DE">
        <w:rPr>
          <w:sz w:val="22"/>
          <w:szCs w:val="22"/>
          <w:lang w:val="lt-LT" w:eastAsia="en-US"/>
        </w:rPr>
        <w:t>oPA</w:t>
      </w:r>
      <w:proofErr w:type="spellEnd"/>
      <w:r w:rsidRPr="00AD37DE">
        <w:rPr>
          <w:sz w:val="22"/>
          <w:szCs w:val="22"/>
          <w:lang w:val="lt-LT" w:eastAsia="en-US"/>
        </w:rPr>
        <w:t>/Al/PVC-aliuminio lizdinėse plokštelėse.</w:t>
      </w:r>
    </w:p>
    <w:p w14:paraId="4F8F7B04" w14:textId="77777777" w:rsidR="00DC0CB7" w:rsidRPr="00AD37DE" w:rsidRDefault="00DC0CB7" w:rsidP="00DC0CB7">
      <w:pPr>
        <w:rPr>
          <w:sz w:val="22"/>
          <w:szCs w:val="22"/>
          <w:lang w:val="lt-LT" w:eastAsia="en-US"/>
        </w:rPr>
      </w:pPr>
      <w:r w:rsidRPr="00AD37DE">
        <w:rPr>
          <w:sz w:val="22"/>
          <w:szCs w:val="22"/>
          <w:lang w:val="lt-LT" w:eastAsia="en-US"/>
        </w:rPr>
        <w:t>Pakuotėse yra 7 arba 14 skrandyje neirių tablečių.</w:t>
      </w:r>
    </w:p>
    <w:p w14:paraId="4E6F260A" w14:textId="77777777" w:rsidR="00DC0CB7" w:rsidRPr="00AD37DE" w:rsidRDefault="00DC0CB7" w:rsidP="00DC0CB7">
      <w:pPr>
        <w:rPr>
          <w:sz w:val="22"/>
          <w:szCs w:val="22"/>
          <w:lang w:val="lt-LT" w:eastAsia="en-US"/>
        </w:rPr>
      </w:pPr>
    </w:p>
    <w:p w14:paraId="19132274" w14:textId="77777777" w:rsidR="00DC0CB7" w:rsidRPr="00AD37DE" w:rsidRDefault="00DC0CB7" w:rsidP="00DC0CB7">
      <w:pPr>
        <w:rPr>
          <w:sz w:val="22"/>
          <w:szCs w:val="22"/>
          <w:lang w:val="lt-LT" w:eastAsia="en-US"/>
        </w:rPr>
      </w:pPr>
      <w:r w:rsidRPr="00AD37DE">
        <w:rPr>
          <w:sz w:val="22"/>
          <w:szCs w:val="22"/>
          <w:lang w:val="lt-LT" w:eastAsia="en-US"/>
        </w:rPr>
        <w:t>Gali būti tiekiamos ne visų dydžių pakuotės.</w:t>
      </w:r>
    </w:p>
    <w:p w14:paraId="0E1D874C" w14:textId="77777777" w:rsidR="00DC0CB7" w:rsidRPr="00AD37DE" w:rsidRDefault="00DC0CB7" w:rsidP="00DC0CB7">
      <w:pPr>
        <w:rPr>
          <w:sz w:val="22"/>
          <w:szCs w:val="22"/>
          <w:lang w:val="lt-LT" w:eastAsia="en-US"/>
        </w:rPr>
      </w:pPr>
    </w:p>
    <w:p w14:paraId="1DDC2935" w14:textId="77777777" w:rsidR="00DC0CB7" w:rsidRPr="00AD37DE" w:rsidRDefault="00DC0CB7" w:rsidP="00DC0CB7">
      <w:pPr>
        <w:spacing w:line="220" w:lineRule="exact"/>
        <w:rPr>
          <w:b/>
          <w:sz w:val="22"/>
          <w:szCs w:val="22"/>
          <w:lang w:val="lt-LT" w:eastAsia="en-US"/>
        </w:rPr>
      </w:pPr>
      <w:r w:rsidRPr="00AD37DE">
        <w:rPr>
          <w:b/>
          <w:sz w:val="22"/>
          <w:szCs w:val="22"/>
          <w:lang w:val="lt-LT" w:eastAsia="en-US"/>
        </w:rPr>
        <w:t>Registruotojas ir gamintojas</w:t>
      </w:r>
    </w:p>
    <w:p w14:paraId="22258B61" w14:textId="77777777" w:rsidR="00DC0CB7" w:rsidRPr="00AD37DE" w:rsidRDefault="00DC0CB7" w:rsidP="00DC0CB7">
      <w:pPr>
        <w:rPr>
          <w:sz w:val="22"/>
          <w:szCs w:val="22"/>
          <w:lang w:val="lt-LT" w:eastAsia="en-US"/>
        </w:rPr>
      </w:pPr>
    </w:p>
    <w:p w14:paraId="3F8ED94B" w14:textId="77777777" w:rsidR="00DC0CB7" w:rsidRPr="00AD37DE" w:rsidRDefault="00DC0CB7" w:rsidP="00DC0CB7">
      <w:pPr>
        <w:ind w:left="540" w:hanging="540"/>
        <w:rPr>
          <w:sz w:val="22"/>
          <w:szCs w:val="22"/>
          <w:lang w:val="lt-LT" w:eastAsia="en-US"/>
        </w:rPr>
      </w:pPr>
      <w:r w:rsidRPr="00AD37DE">
        <w:rPr>
          <w:sz w:val="22"/>
          <w:szCs w:val="22"/>
          <w:lang w:val="lt-LT" w:eastAsia="en-US"/>
        </w:rPr>
        <w:t>G.L. Pharma GmbH</w:t>
      </w:r>
    </w:p>
    <w:p w14:paraId="6632E8B6" w14:textId="77777777" w:rsidR="00DC0CB7" w:rsidRPr="00AD37DE" w:rsidRDefault="00DC0CB7" w:rsidP="00DC0CB7">
      <w:pPr>
        <w:rPr>
          <w:b/>
          <w:sz w:val="22"/>
          <w:szCs w:val="22"/>
          <w:lang w:val="lt-LT" w:eastAsia="en-US"/>
        </w:rPr>
      </w:pPr>
      <w:proofErr w:type="spellStart"/>
      <w:r w:rsidRPr="00AD37DE">
        <w:rPr>
          <w:sz w:val="22"/>
          <w:szCs w:val="22"/>
          <w:lang w:val="lt-LT" w:eastAsia="en-US"/>
        </w:rPr>
        <w:t>Schlossplatz</w:t>
      </w:r>
      <w:proofErr w:type="spellEnd"/>
      <w:r w:rsidRPr="00AD37DE">
        <w:rPr>
          <w:sz w:val="22"/>
          <w:szCs w:val="22"/>
          <w:lang w:val="lt-LT" w:eastAsia="en-US"/>
        </w:rPr>
        <w:t xml:space="preserve"> 1</w:t>
      </w:r>
    </w:p>
    <w:p w14:paraId="4A167F7C" w14:textId="77777777" w:rsidR="00DC0CB7" w:rsidRPr="00AD37DE" w:rsidRDefault="00DC0CB7" w:rsidP="00DC0CB7">
      <w:pPr>
        <w:rPr>
          <w:sz w:val="22"/>
          <w:szCs w:val="22"/>
          <w:lang w:val="lt-LT" w:eastAsia="en-US"/>
        </w:rPr>
      </w:pPr>
      <w:r w:rsidRPr="00AD37DE">
        <w:rPr>
          <w:sz w:val="22"/>
          <w:szCs w:val="22"/>
          <w:lang w:val="lt-LT" w:eastAsia="en-US"/>
        </w:rPr>
        <w:t xml:space="preserve">8502 </w:t>
      </w:r>
      <w:proofErr w:type="spellStart"/>
      <w:r w:rsidRPr="00AD37DE">
        <w:rPr>
          <w:sz w:val="22"/>
          <w:szCs w:val="22"/>
          <w:lang w:val="lt-LT" w:eastAsia="en-US"/>
        </w:rPr>
        <w:t>Lannach</w:t>
      </w:r>
      <w:proofErr w:type="spellEnd"/>
    </w:p>
    <w:p w14:paraId="5C258B11" w14:textId="77777777" w:rsidR="00DC0CB7" w:rsidRPr="00AD37DE" w:rsidRDefault="00DC0CB7" w:rsidP="00DC0CB7">
      <w:pPr>
        <w:rPr>
          <w:sz w:val="22"/>
          <w:szCs w:val="22"/>
          <w:lang w:val="lt-LT" w:eastAsia="en-US"/>
        </w:rPr>
      </w:pPr>
      <w:r w:rsidRPr="00AD37DE">
        <w:rPr>
          <w:sz w:val="22"/>
          <w:szCs w:val="22"/>
          <w:lang w:val="lt-LT" w:eastAsia="en-US"/>
        </w:rPr>
        <w:t>Austrija</w:t>
      </w:r>
    </w:p>
    <w:p w14:paraId="6FBD6EC0" w14:textId="77777777" w:rsidR="00DC0CB7" w:rsidRPr="00AD37DE" w:rsidRDefault="00DC0CB7" w:rsidP="00DC0CB7">
      <w:pPr>
        <w:rPr>
          <w:sz w:val="22"/>
          <w:szCs w:val="22"/>
          <w:lang w:val="lt-LT" w:eastAsia="en-US"/>
        </w:rPr>
      </w:pPr>
    </w:p>
    <w:p w14:paraId="514EAC37" w14:textId="77777777" w:rsidR="00DC0CB7" w:rsidRPr="00AD37DE" w:rsidRDefault="00DC0CB7" w:rsidP="00DC0CB7">
      <w:pPr>
        <w:rPr>
          <w:sz w:val="22"/>
          <w:szCs w:val="22"/>
          <w:lang w:val="lt-LT" w:eastAsia="en-US"/>
        </w:rPr>
      </w:pPr>
      <w:r w:rsidRPr="00AD37DE">
        <w:rPr>
          <w:sz w:val="22"/>
          <w:szCs w:val="22"/>
          <w:lang w:val="lt-LT" w:eastAsia="en-US"/>
        </w:rPr>
        <w:t>Jeigu apie šį vaistą norite sužinoti daugiau, kreipkitės į vietinį registruotojo atstovą.</w:t>
      </w:r>
    </w:p>
    <w:p w14:paraId="5231AC8C" w14:textId="77777777" w:rsidR="00DC0CB7" w:rsidRPr="00AD37DE" w:rsidRDefault="00DC0CB7" w:rsidP="00DC0CB7">
      <w:pPr>
        <w:rPr>
          <w:sz w:val="22"/>
          <w:szCs w:val="22"/>
          <w:lang w:val="lt-LT" w:eastAsia="en-US"/>
        </w:rPr>
      </w:pPr>
    </w:p>
    <w:tbl>
      <w:tblPr>
        <w:tblW w:w="4678" w:type="dxa"/>
        <w:tblInd w:w="-34" w:type="dxa"/>
        <w:tblLayout w:type="fixed"/>
        <w:tblLook w:val="0000" w:firstRow="0" w:lastRow="0" w:firstColumn="0" w:lastColumn="0" w:noHBand="0" w:noVBand="0"/>
      </w:tblPr>
      <w:tblGrid>
        <w:gridCol w:w="4678"/>
      </w:tblGrid>
      <w:tr w:rsidR="00DC0CB7" w:rsidRPr="00AD37DE" w14:paraId="479ECAB9" w14:textId="77777777" w:rsidTr="00CB6FEC">
        <w:tc>
          <w:tcPr>
            <w:tcW w:w="4678" w:type="dxa"/>
          </w:tcPr>
          <w:p w14:paraId="56B54648" w14:textId="77777777" w:rsidR="00DC0CB7" w:rsidRPr="00AD37DE" w:rsidRDefault="00DC0CB7" w:rsidP="00B97250">
            <w:pPr>
              <w:keepNext/>
              <w:tabs>
                <w:tab w:val="left" w:pos="567"/>
              </w:tabs>
              <w:ind w:left="567" w:hanging="567"/>
              <w:outlineLvl w:val="1"/>
              <w:rPr>
                <w:sz w:val="22"/>
                <w:szCs w:val="22"/>
                <w:lang w:val="lt-LT" w:eastAsia="en-US"/>
              </w:rPr>
            </w:pPr>
            <w:r w:rsidRPr="00AD37DE">
              <w:rPr>
                <w:sz w:val="22"/>
                <w:szCs w:val="22"/>
                <w:lang w:val="lt-LT" w:eastAsia="en-US"/>
              </w:rPr>
              <w:t>UAB „GL Pharma Vilnius“</w:t>
            </w:r>
          </w:p>
          <w:p w14:paraId="4BDD1AE9" w14:textId="77777777" w:rsidR="00DC0CB7" w:rsidRPr="00AD37DE" w:rsidRDefault="00DC0CB7" w:rsidP="00B97250">
            <w:pPr>
              <w:keepNext/>
              <w:tabs>
                <w:tab w:val="left" w:pos="567"/>
              </w:tabs>
              <w:ind w:left="567" w:hanging="567"/>
              <w:outlineLvl w:val="1"/>
              <w:rPr>
                <w:sz w:val="22"/>
                <w:szCs w:val="22"/>
                <w:lang w:val="lt-LT" w:eastAsia="en-US"/>
              </w:rPr>
            </w:pPr>
            <w:r w:rsidRPr="00AD37DE">
              <w:rPr>
                <w:sz w:val="22"/>
                <w:szCs w:val="22"/>
                <w:lang w:val="lt-LT" w:eastAsia="en-US"/>
              </w:rPr>
              <w:t>Tel. + 370 5 2610705</w:t>
            </w:r>
          </w:p>
          <w:p w14:paraId="7C5E458A" w14:textId="77777777" w:rsidR="00DC0CB7" w:rsidRPr="00AD37DE" w:rsidRDefault="00DC0CB7" w:rsidP="00B97250">
            <w:pPr>
              <w:keepNext/>
              <w:tabs>
                <w:tab w:val="left" w:pos="567"/>
              </w:tabs>
              <w:ind w:left="567" w:hanging="567"/>
              <w:outlineLvl w:val="1"/>
              <w:rPr>
                <w:sz w:val="22"/>
                <w:szCs w:val="22"/>
                <w:lang w:val="lt-LT" w:eastAsia="en-US"/>
              </w:rPr>
            </w:pPr>
            <w:r w:rsidRPr="00AD37DE">
              <w:rPr>
                <w:sz w:val="22"/>
                <w:szCs w:val="22"/>
                <w:lang w:val="lt-LT" w:eastAsia="en-US"/>
              </w:rPr>
              <w:t>office@gl-pharma.lt</w:t>
            </w:r>
          </w:p>
        </w:tc>
      </w:tr>
    </w:tbl>
    <w:p w14:paraId="31D40455" w14:textId="77777777" w:rsidR="00DC0CB7" w:rsidRPr="00AD37DE" w:rsidRDefault="00DC0CB7" w:rsidP="00DC0CB7">
      <w:pPr>
        <w:rPr>
          <w:sz w:val="22"/>
          <w:szCs w:val="22"/>
          <w:lang w:val="lt-LT" w:eastAsia="en-US"/>
        </w:rPr>
      </w:pPr>
    </w:p>
    <w:p w14:paraId="2DB704A6" w14:textId="77777777" w:rsidR="00DC0CB7" w:rsidRPr="00AD37DE" w:rsidRDefault="00DC0CB7" w:rsidP="00DC0CB7">
      <w:pPr>
        <w:rPr>
          <w:b/>
          <w:sz w:val="22"/>
          <w:szCs w:val="22"/>
          <w:lang w:val="lt-LT" w:eastAsia="en-US"/>
        </w:rPr>
      </w:pPr>
      <w:r w:rsidRPr="00AD37DE">
        <w:rPr>
          <w:b/>
          <w:sz w:val="22"/>
          <w:szCs w:val="22"/>
          <w:lang w:val="lt-LT" w:eastAsia="en-US"/>
        </w:rPr>
        <w:t>Šis vaistas EEE valstybėse narėse registruotas tokiais pavadinimais:</w:t>
      </w:r>
    </w:p>
    <w:p w14:paraId="613A30FD" w14:textId="77777777" w:rsidR="00DC0CB7" w:rsidRPr="00AD37DE" w:rsidRDefault="00DC0CB7" w:rsidP="00DC0CB7">
      <w:pPr>
        <w:rPr>
          <w:sz w:val="22"/>
          <w:szCs w:val="22"/>
          <w:lang w:val="lt-LT" w:eastAsia="en-US"/>
        </w:rPr>
      </w:pPr>
      <w:r w:rsidRPr="00AD37DE">
        <w:rPr>
          <w:sz w:val="22"/>
          <w:szCs w:val="22"/>
          <w:lang w:val="lt-LT" w:eastAsia="en-US"/>
        </w:rPr>
        <w:t xml:space="preserve">Austrija: </w:t>
      </w:r>
      <w:proofErr w:type="spellStart"/>
      <w:r w:rsidRPr="00AD37DE">
        <w:rPr>
          <w:sz w:val="22"/>
          <w:szCs w:val="22"/>
          <w:lang w:val="lt-LT" w:eastAsia="en-US"/>
        </w:rPr>
        <w:t>Pantoprazol</w:t>
      </w:r>
      <w:proofErr w:type="spellEnd"/>
      <w:r w:rsidRPr="00AD37DE">
        <w:rPr>
          <w:sz w:val="22"/>
          <w:szCs w:val="22"/>
          <w:lang w:val="lt-LT" w:eastAsia="en-US"/>
        </w:rPr>
        <w:t xml:space="preserve"> </w:t>
      </w:r>
      <w:proofErr w:type="spellStart"/>
      <w:r w:rsidRPr="00AD37DE">
        <w:rPr>
          <w:sz w:val="22"/>
          <w:szCs w:val="22"/>
          <w:lang w:val="lt-LT" w:eastAsia="en-US"/>
        </w:rPr>
        <w:t>Biosan</w:t>
      </w:r>
      <w:proofErr w:type="spellEnd"/>
      <w:r w:rsidRPr="00AD37DE">
        <w:rPr>
          <w:rFonts w:eastAsia="Times New Roman"/>
          <w:sz w:val="22"/>
          <w:szCs w:val="22"/>
          <w:lang w:val="lt-LT" w:eastAsia="en-US"/>
        </w:rPr>
        <w:t xml:space="preserve"> </w:t>
      </w:r>
      <w:r w:rsidRPr="00AD37DE">
        <w:rPr>
          <w:sz w:val="22"/>
          <w:szCs w:val="22"/>
          <w:lang w:val="lt-LT" w:eastAsia="en-US"/>
        </w:rPr>
        <w:t>20 mg</w:t>
      </w:r>
      <w:r w:rsidR="009504E1" w:rsidRPr="00AD37DE">
        <w:rPr>
          <w:sz w:val="22"/>
          <w:szCs w:val="22"/>
          <w:lang w:val="lt-LT"/>
        </w:rPr>
        <w:t xml:space="preserve"> </w:t>
      </w:r>
      <w:r w:rsidR="009504E1" w:rsidRPr="00AD37DE">
        <w:rPr>
          <w:sz w:val="22"/>
          <w:szCs w:val="22"/>
          <w:lang w:val="lt-LT" w:eastAsia="en-US"/>
        </w:rPr>
        <w:t>-</w:t>
      </w:r>
      <w:proofErr w:type="spellStart"/>
      <w:r w:rsidR="009504E1" w:rsidRPr="00AD37DE">
        <w:rPr>
          <w:sz w:val="22"/>
          <w:szCs w:val="22"/>
          <w:lang w:val="lt-LT" w:eastAsia="en-US"/>
        </w:rPr>
        <w:t>magensaftresistente</w:t>
      </w:r>
      <w:proofErr w:type="spellEnd"/>
      <w:r w:rsidR="009504E1" w:rsidRPr="00AD37DE">
        <w:rPr>
          <w:sz w:val="22"/>
          <w:szCs w:val="22"/>
          <w:lang w:val="lt-LT" w:eastAsia="en-US"/>
        </w:rPr>
        <w:t xml:space="preserve"> </w:t>
      </w:r>
      <w:proofErr w:type="spellStart"/>
      <w:r w:rsidR="009504E1" w:rsidRPr="00AD37DE">
        <w:rPr>
          <w:sz w:val="22"/>
          <w:szCs w:val="22"/>
          <w:lang w:val="lt-LT" w:eastAsia="en-US"/>
        </w:rPr>
        <w:t>Tabletten</w:t>
      </w:r>
      <w:proofErr w:type="spellEnd"/>
      <w:r w:rsidRPr="00AD37DE">
        <w:rPr>
          <w:sz w:val="22"/>
          <w:szCs w:val="22"/>
          <w:lang w:val="lt-LT" w:eastAsia="en-US"/>
        </w:rPr>
        <w:t xml:space="preserve"> </w:t>
      </w:r>
    </w:p>
    <w:p w14:paraId="10764E34" w14:textId="77777777" w:rsidR="009504E1" w:rsidRPr="00AD37DE" w:rsidRDefault="00DC0CB7" w:rsidP="00DC0CB7">
      <w:pPr>
        <w:rPr>
          <w:rFonts w:eastAsia="Times New Roman"/>
          <w:sz w:val="22"/>
          <w:szCs w:val="22"/>
          <w:lang w:val="lt-LT" w:eastAsia="en-US"/>
        </w:rPr>
      </w:pPr>
      <w:r w:rsidRPr="00AD37DE">
        <w:rPr>
          <w:rFonts w:eastAsia="Times New Roman"/>
          <w:sz w:val="22"/>
          <w:szCs w:val="22"/>
          <w:lang w:val="lt-LT" w:eastAsia="en-US"/>
        </w:rPr>
        <w:t>Estija</w:t>
      </w:r>
      <w:r w:rsidR="009504E1" w:rsidRPr="00AD37DE">
        <w:rPr>
          <w:rFonts w:eastAsia="Times New Roman"/>
          <w:sz w:val="22"/>
          <w:szCs w:val="22"/>
          <w:lang w:val="lt-LT" w:eastAsia="en-US"/>
        </w:rPr>
        <w:t>:</w:t>
      </w:r>
      <w:r w:rsidR="009504E1" w:rsidRPr="00AD37DE">
        <w:rPr>
          <w:sz w:val="22"/>
          <w:szCs w:val="22"/>
          <w:lang w:val="lt-LT"/>
        </w:rPr>
        <w:t xml:space="preserve"> </w:t>
      </w:r>
      <w:proofErr w:type="spellStart"/>
      <w:r w:rsidR="009504E1" w:rsidRPr="00AD37DE">
        <w:rPr>
          <w:rFonts w:eastAsia="Times New Roman"/>
          <w:sz w:val="22"/>
          <w:szCs w:val="22"/>
          <w:lang w:val="lt-LT" w:eastAsia="en-US"/>
        </w:rPr>
        <w:t>Panzilan</w:t>
      </w:r>
      <w:proofErr w:type="spellEnd"/>
      <w:r w:rsidR="009504E1" w:rsidRPr="00AD37DE">
        <w:rPr>
          <w:rFonts w:eastAsia="Times New Roman"/>
          <w:sz w:val="22"/>
          <w:szCs w:val="22"/>
          <w:lang w:val="lt-LT" w:eastAsia="en-US"/>
        </w:rPr>
        <w:t xml:space="preserve"> 20 mg </w:t>
      </w:r>
      <w:proofErr w:type="spellStart"/>
      <w:r w:rsidR="009504E1" w:rsidRPr="00AD37DE">
        <w:rPr>
          <w:rFonts w:eastAsia="Times New Roman"/>
          <w:sz w:val="22"/>
          <w:szCs w:val="22"/>
          <w:lang w:val="lt-LT" w:eastAsia="en-US"/>
        </w:rPr>
        <w:t>gastroresistentne</w:t>
      </w:r>
      <w:proofErr w:type="spellEnd"/>
      <w:r w:rsidR="009504E1" w:rsidRPr="00AD37DE">
        <w:rPr>
          <w:rFonts w:eastAsia="Times New Roman"/>
          <w:sz w:val="22"/>
          <w:szCs w:val="22"/>
          <w:lang w:val="lt-LT" w:eastAsia="en-US"/>
        </w:rPr>
        <w:t xml:space="preserve"> </w:t>
      </w:r>
      <w:proofErr w:type="spellStart"/>
      <w:r w:rsidR="009504E1" w:rsidRPr="00AD37DE">
        <w:rPr>
          <w:rFonts w:eastAsia="Times New Roman"/>
          <w:sz w:val="22"/>
          <w:szCs w:val="22"/>
          <w:lang w:val="lt-LT" w:eastAsia="en-US"/>
        </w:rPr>
        <w:t>tablet</w:t>
      </w:r>
      <w:proofErr w:type="spellEnd"/>
    </w:p>
    <w:p w14:paraId="25A2D0C6" w14:textId="77777777" w:rsidR="009504E1" w:rsidRPr="00AD37DE" w:rsidRDefault="00DC0CB7" w:rsidP="00DC0CB7">
      <w:pPr>
        <w:rPr>
          <w:rFonts w:eastAsia="Times New Roman"/>
          <w:sz w:val="22"/>
          <w:szCs w:val="22"/>
          <w:lang w:val="lt-LT" w:eastAsia="en-US"/>
        </w:rPr>
      </w:pPr>
      <w:r w:rsidRPr="00AD37DE">
        <w:rPr>
          <w:rFonts w:eastAsia="Times New Roman"/>
          <w:sz w:val="22"/>
          <w:szCs w:val="22"/>
          <w:lang w:val="lt-LT" w:eastAsia="en-US"/>
        </w:rPr>
        <w:t>Latvija</w:t>
      </w:r>
      <w:r w:rsidR="009504E1" w:rsidRPr="00AD37DE">
        <w:rPr>
          <w:rFonts w:eastAsia="Times New Roman"/>
          <w:sz w:val="22"/>
          <w:szCs w:val="22"/>
          <w:lang w:val="lt-LT" w:eastAsia="en-US"/>
        </w:rPr>
        <w:t>:</w:t>
      </w:r>
      <w:r w:rsidR="009504E1" w:rsidRPr="00AD37DE">
        <w:rPr>
          <w:sz w:val="22"/>
          <w:szCs w:val="22"/>
          <w:lang w:val="lt-LT"/>
        </w:rPr>
        <w:t xml:space="preserve"> </w:t>
      </w:r>
      <w:proofErr w:type="spellStart"/>
      <w:r w:rsidR="009504E1" w:rsidRPr="00AD37DE">
        <w:rPr>
          <w:rFonts w:eastAsia="Times New Roman"/>
          <w:sz w:val="22"/>
          <w:szCs w:val="22"/>
          <w:lang w:val="lt-LT" w:eastAsia="en-US"/>
        </w:rPr>
        <w:t>Panzilan</w:t>
      </w:r>
      <w:proofErr w:type="spellEnd"/>
      <w:r w:rsidR="009504E1" w:rsidRPr="00AD37DE">
        <w:rPr>
          <w:rFonts w:eastAsia="Times New Roman"/>
          <w:sz w:val="22"/>
          <w:szCs w:val="22"/>
          <w:lang w:val="lt-LT" w:eastAsia="en-US"/>
        </w:rPr>
        <w:t xml:space="preserve"> 20 mg </w:t>
      </w:r>
      <w:proofErr w:type="spellStart"/>
      <w:r w:rsidR="009504E1" w:rsidRPr="00AD37DE">
        <w:rPr>
          <w:rFonts w:eastAsia="Times New Roman"/>
          <w:sz w:val="22"/>
          <w:szCs w:val="22"/>
          <w:lang w:val="lt-LT" w:eastAsia="en-US"/>
        </w:rPr>
        <w:t>zarnās</w:t>
      </w:r>
      <w:proofErr w:type="spellEnd"/>
      <w:r w:rsidR="009504E1" w:rsidRPr="00AD37DE">
        <w:rPr>
          <w:rFonts w:eastAsia="Times New Roman"/>
          <w:sz w:val="22"/>
          <w:szCs w:val="22"/>
          <w:lang w:val="lt-LT" w:eastAsia="en-US"/>
        </w:rPr>
        <w:t xml:space="preserve"> </w:t>
      </w:r>
      <w:proofErr w:type="spellStart"/>
      <w:r w:rsidR="009504E1" w:rsidRPr="00AD37DE">
        <w:rPr>
          <w:rFonts w:eastAsia="Times New Roman"/>
          <w:sz w:val="22"/>
          <w:szCs w:val="22"/>
          <w:lang w:val="lt-LT" w:eastAsia="en-US"/>
        </w:rPr>
        <w:t>šķīstošā</w:t>
      </w:r>
      <w:proofErr w:type="spellEnd"/>
      <w:r w:rsidR="009504E1" w:rsidRPr="00AD37DE">
        <w:rPr>
          <w:rFonts w:eastAsia="Times New Roman"/>
          <w:sz w:val="22"/>
          <w:szCs w:val="22"/>
          <w:lang w:val="lt-LT" w:eastAsia="en-US"/>
        </w:rPr>
        <w:t xml:space="preserve"> tablete</w:t>
      </w:r>
    </w:p>
    <w:p w14:paraId="722FF206" w14:textId="77777777" w:rsidR="00DC0CB7" w:rsidRPr="00AD37DE" w:rsidRDefault="00DC0CB7" w:rsidP="00DC0CB7">
      <w:pPr>
        <w:rPr>
          <w:sz w:val="22"/>
          <w:szCs w:val="22"/>
          <w:lang w:val="lt-LT" w:eastAsia="en-US"/>
        </w:rPr>
      </w:pPr>
      <w:r w:rsidRPr="00AD37DE">
        <w:rPr>
          <w:sz w:val="22"/>
          <w:szCs w:val="22"/>
          <w:lang w:val="lt-LT" w:eastAsia="en-US"/>
        </w:rPr>
        <w:t xml:space="preserve">Lietuva: </w:t>
      </w:r>
      <w:proofErr w:type="spellStart"/>
      <w:r w:rsidRPr="00AD37DE">
        <w:rPr>
          <w:sz w:val="22"/>
          <w:szCs w:val="22"/>
          <w:lang w:val="lt-LT" w:eastAsia="en-US"/>
        </w:rPr>
        <w:t>Panzilan</w:t>
      </w:r>
      <w:proofErr w:type="spellEnd"/>
      <w:r w:rsidRPr="00AD37DE">
        <w:rPr>
          <w:sz w:val="22"/>
          <w:szCs w:val="22"/>
          <w:lang w:val="lt-LT" w:eastAsia="en-US"/>
        </w:rPr>
        <w:t xml:space="preserve"> 20 mg </w:t>
      </w:r>
      <w:r w:rsidR="009504E1" w:rsidRPr="00AD37DE">
        <w:rPr>
          <w:sz w:val="22"/>
          <w:szCs w:val="22"/>
          <w:lang w:val="lt-LT" w:eastAsia="en-US"/>
        </w:rPr>
        <w:t>skrandyje neirios tabletės</w:t>
      </w:r>
    </w:p>
    <w:p w14:paraId="3464D5ED" w14:textId="77777777" w:rsidR="00DC0CB7" w:rsidRPr="00AD37DE" w:rsidRDefault="00DC0CB7" w:rsidP="00DC0CB7">
      <w:pPr>
        <w:rPr>
          <w:sz w:val="22"/>
          <w:szCs w:val="22"/>
          <w:lang w:val="lt-LT" w:eastAsia="en-US"/>
        </w:rPr>
      </w:pPr>
      <w:bookmarkStart w:id="84" w:name="OLE_LINK1"/>
      <w:bookmarkStart w:id="85" w:name="OLE_LINK2"/>
      <w:r w:rsidRPr="00AD37DE">
        <w:rPr>
          <w:sz w:val="22"/>
          <w:szCs w:val="22"/>
          <w:lang w:val="lt-LT" w:eastAsia="en-US"/>
        </w:rPr>
        <w:t>Nyderlandai:</w:t>
      </w:r>
      <w:bookmarkEnd w:id="84"/>
      <w:bookmarkEnd w:id="85"/>
      <w:r w:rsidRPr="00AD37DE">
        <w:rPr>
          <w:sz w:val="22"/>
          <w:szCs w:val="22"/>
          <w:lang w:val="lt-LT" w:eastAsia="en-US"/>
        </w:rPr>
        <w:t xml:space="preserve"> PANTOGEROLAN</w:t>
      </w:r>
      <w:r w:rsidRPr="00AD37DE">
        <w:rPr>
          <w:rFonts w:eastAsia="Times New Roman"/>
          <w:sz w:val="22"/>
          <w:szCs w:val="22"/>
          <w:lang w:val="lt-LT" w:eastAsia="en-US"/>
        </w:rPr>
        <w:t xml:space="preserve"> </w:t>
      </w:r>
      <w:r w:rsidRPr="00AD37DE">
        <w:rPr>
          <w:sz w:val="22"/>
          <w:szCs w:val="22"/>
          <w:lang w:val="lt-LT" w:eastAsia="en-US"/>
        </w:rPr>
        <w:t xml:space="preserve">20 mg </w:t>
      </w:r>
      <w:proofErr w:type="spellStart"/>
      <w:r w:rsidR="009504E1" w:rsidRPr="00AD37DE">
        <w:rPr>
          <w:sz w:val="22"/>
          <w:szCs w:val="22"/>
          <w:lang w:val="lt-LT" w:eastAsia="en-US"/>
        </w:rPr>
        <w:t>maagsapresistente</w:t>
      </w:r>
      <w:proofErr w:type="spellEnd"/>
      <w:r w:rsidR="009504E1" w:rsidRPr="00AD37DE">
        <w:rPr>
          <w:sz w:val="22"/>
          <w:szCs w:val="22"/>
          <w:lang w:val="lt-LT" w:eastAsia="en-US"/>
        </w:rPr>
        <w:t xml:space="preserve"> </w:t>
      </w:r>
      <w:proofErr w:type="spellStart"/>
      <w:r w:rsidR="009504E1" w:rsidRPr="00AD37DE">
        <w:rPr>
          <w:sz w:val="22"/>
          <w:szCs w:val="22"/>
          <w:lang w:val="lt-LT" w:eastAsia="en-US"/>
        </w:rPr>
        <w:t>tabletten</w:t>
      </w:r>
      <w:proofErr w:type="spellEnd"/>
    </w:p>
    <w:p w14:paraId="1B6FC7C8" w14:textId="77777777" w:rsidR="00DC0CB7" w:rsidRPr="00BF2482" w:rsidRDefault="00DC0CB7" w:rsidP="00DC0CB7">
      <w:pPr>
        <w:rPr>
          <w:sz w:val="22"/>
          <w:szCs w:val="22"/>
          <w:lang w:val="lt-LT" w:eastAsia="en-US"/>
        </w:rPr>
      </w:pPr>
    </w:p>
    <w:p w14:paraId="2A4FFF9A" w14:textId="77777777" w:rsidR="00DC0CB7" w:rsidRPr="00AD37DE" w:rsidRDefault="00DC0CB7" w:rsidP="00DC0CB7">
      <w:pPr>
        <w:rPr>
          <w:sz w:val="22"/>
          <w:szCs w:val="22"/>
          <w:lang w:val="lt-LT" w:eastAsia="en-US"/>
        </w:rPr>
      </w:pPr>
    </w:p>
    <w:p w14:paraId="5A0D7669" w14:textId="1065B1A0" w:rsidR="00DC0CB7" w:rsidRPr="00AD37DE" w:rsidRDefault="00DC0CB7" w:rsidP="00DC0CB7">
      <w:pPr>
        <w:rPr>
          <w:sz w:val="22"/>
          <w:szCs w:val="22"/>
          <w:lang w:val="lt-LT" w:eastAsia="en-US"/>
        </w:rPr>
      </w:pPr>
      <w:r w:rsidRPr="00AD37DE">
        <w:rPr>
          <w:b/>
          <w:sz w:val="22"/>
          <w:szCs w:val="22"/>
          <w:lang w:val="lt-LT" w:eastAsia="en-US"/>
        </w:rPr>
        <w:t xml:space="preserve">Šis pakuotės lapelis paskutinį kartą </w:t>
      </w:r>
      <w:r w:rsidRPr="00AD37DE">
        <w:rPr>
          <w:rFonts w:eastAsia="Times New Roman"/>
          <w:b/>
          <w:sz w:val="22"/>
          <w:szCs w:val="22"/>
          <w:lang w:val="lt-LT" w:eastAsia="en-US"/>
        </w:rPr>
        <w:t>peržiūrėtas</w:t>
      </w:r>
      <w:r w:rsidR="00BA450E">
        <w:rPr>
          <w:rFonts w:eastAsia="Times New Roman"/>
          <w:b/>
          <w:sz w:val="22"/>
          <w:szCs w:val="22"/>
          <w:lang w:val="lt-LT" w:eastAsia="en-US"/>
        </w:rPr>
        <w:t xml:space="preserve"> 2025-09-25</w:t>
      </w:r>
      <w:r w:rsidR="000773FA">
        <w:rPr>
          <w:rFonts w:eastAsia="Times New Roman"/>
          <w:b/>
          <w:sz w:val="22"/>
          <w:szCs w:val="22"/>
          <w:lang w:val="lt-LT" w:eastAsia="en-US"/>
        </w:rPr>
        <w:t>.</w:t>
      </w:r>
    </w:p>
    <w:p w14:paraId="51846E37" w14:textId="77777777" w:rsidR="00DC0CB7" w:rsidRPr="00AD37DE" w:rsidRDefault="00DC0CB7" w:rsidP="00DC0CB7">
      <w:pPr>
        <w:numPr>
          <w:ilvl w:val="12"/>
          <w:numId w:val="0"/>
        </w:numPr>
        <w:tabs>
          <w:tab w:val="left" w:pos="567"/>
        </w:tabs>
        <w:ind w:right="-2"/>
        <w:rPr>
          <w:rFonts w:eastAsia="Times New Roman"/>
          <w:snapToGrid w:val="0"/>
          <w:sz w:val="22"/>
          <w:szCs w:val="22"/>
          <w:lang w:val="lt-LT" w:eastAsia="en-US"/>
        </w:rPr>
      </w:pPr>
    </w:p>
    <w:p w14:paraId="6A4AD026" w14:textId="6B4CC3A0" w:rsidR="00DC0CB7" w:rsidRPr="00AD37DE" w:rsidRDefault="00DC0CB7" w:rsidP="00DC0CB7">
      <w:pPr>
        <w:rPr>
          <w:sz w:val="22"/>
          <w:szCs w:val="22"/>
          <w:lang w:val="lt-LT" w:eastAsia="en-US"/>
        </w:rPr>
      </w:pPr>
      <w:r w:rsidRPr="00AD37DE">
        <w:rPr>
          <w:rFonts w:eastAsia="Times New Roman"/>
          <w:snapToGrid w:val="0"/>
          <w:sz w:val="22"/>
          <w:szCs w:val="22"/>
          <w:lang w:val="lt-LT" w:eastAsia="en-US"/>
        </w:rPr>
        <w:t>Išsami informacija apie šį vaistą</w:t>
      </w:r>
      <w:r w:rsidRPr="00AD37DE">
        <w:rPr>
          <w:sz w:val="22"/>
          <w:szCs w:val="22"/>
          <w:lang w:val="lt-LT" w:eastAsia="en-US"/>
        </w:rPr>
        <w:t xml:space="preserve"> pateikiama Valstybinės vaistų kontrolės tarnybos prie Lietuvos Respublikos sveikatos apsaugos ministerijos </w:t>
      </w:r>
      <w:r w:rsidRPr="00AD37DE">
        <w:rPr>
          <w:rFonts w:eastAsia="Times New Roman"/>
          <w:snapToGrid w:val="0"/>
          <w:sz w:val="22"/>
          <w:szCs w:val="22"/>
          <w:lang w:val="lt-LT" w:eastAsia="en-US"/>
        </w:rPr>
        <w:t>tinklalapyje</w:t>
      </w:r>
      <w:r w:rsidRPr="00AD37DE">
        <w:rPr>
          <w:i/>
          <w:sz w:val="22"/>
          <w:szCs w:val="22"/>
          <w:lang w:val="lt-LT" w:eastAsia="en-US"/>
        </w:rPr>
        <w:t xml:space="preserve"> </w:t>
      </w:r>
      <w:r w:rsidR="00545F8A" w:rsidRPr="00AD2EBA">
        <w:rPr>
          <w:color w:val="0000EE"/>
          <w:sz w:val="22"/>
          <w:szCs w:val="22"/>
          <w:u w:val="single"/>
          <w:lang w:eastAsia="lt-LT"/>
        </w:rPr>
        <w:t>https://vvkt.lrv.lt/lt/</w:t>
      </w:r>
      <w:r w:rsidR="00545F8A" w:rsidRPr="00AD2EBA">
        <w:rPr>
          <w:sz w:val="22"/>
          <w:szCs w:val="22"/>
          <w:lang w:eastAsia="lt-LT"/>
        </w:rPr>
        <w:t>.</w:t>
      </w:r>
    </w:p>
    <w:p w14:paraId="53203FE8" w14:textId="77777777" w:rsidR="00DC0CB7" w:rsidRPr="00AD37DE" w:rsidRDefault="00DC0CB7" w:rsidP="00DC0CB7">
      <w:pPr>
        <w:rPr>
          <w:sz w:val="22"/>
          <w:szCs w:val="22"/>
          <w:lang w:val="lt-LT" w:eastAsia="en-US"/>
        </w:rPr>
      </w:pPr>
      <w:r w:rsidRPr="00AD37DE">
        <w:rPr>
          <w:sz w:val="22"/>
          <w:szCs w:val="22"/>
          <w:lang w:val="lt-LT" w:eastAsia="en-US"/>
        </w:rPr>
        <w:t>-----------------------------------------------------------------------------------------------------------------</w:t>
      </w:r>
    </w:p>
    <w:p w14:paraId="17409C06" w14:textId="77777777" w:rsidR="00DC0CB7" w:rsidRPr="00AD37DE" w:rsidRDefault="00DC0CB7" w:rsidP="00DC0CB7">
      <w:pPr>
        <w:rPr>
          <w:sz w:val="22"/>
          <w:szCs w:val="22"/>
          <w:lang w:val="lt-LT" w:eastAsia="en-US"/>
        </w:rPr>
      </w:pPr>
    </w:p>
    <w:p w14:paraId="24AE4582" w14:textId="77777777" w:rsidR="00DC0CB7" w:rsidRPr="00AD37DE" w:rsidRDefault="00DC0CB7" w:rsidP="00DC0CB7">
      <w:pPr>
        <w:rPr>
          <w:sz w:val="22"/>
          <w:szCs w:val="22"/>
          <w:lang w:val="lt-LT" w:eastAsia="en-US"/>
        </w:rPr>
      </w:pPr>
      <w:r w:rsidRPr="00AD37DE">
        <w:rPr>
          <w:sz w:val="22"/>
          <w:szCs w:val="22"/>
          <w:lang w:val="lt-LT" w:eastAsia="en-US"/>
        </w:rPr>
        <w:t>Šios gyvenimo būdo ir dietos rekomendacijos gali padėti sumažinti rėmenį arba su skrandžio rūgštimi susijusius simptomus:</w:t>
      </w:r>
    </w:p>
    <w:p w14:paraId="4CAD4FF6" w14:textId="566087A0" w:rsidR="00DC0CB7" w:rsidRPr="00BF2482" w:rsidRDefault="00DC0CB7" w:rsidP="00AD4376">
      <w:pPr>
        <w:pStyle w:val="Sraopastraipa"/>
        <w:numPr>
          <w:ilvl w:val="0"/>
          <w:numId w:val="27"/>
        </w:numPr>
        <w:shd w:val="clear" w:color="auto" w:fill="FFFFFF"/>
        <w:ind w:left="567" w:hanging="567"/>
        <w:rPr>
          <w:sz w:val="22"/>
          <w:szCs w:val="22"/>
          <w:lang w:val="lt-LT" w:eastAsia="en-US"/>
        </w:rPr>
      </w:pPr>
      <w:r w:rsidRPr="00BF2482">
        <w:rPr>
          <w:sz w:val="22"/>
          <w:szCs w:val="22"/>
          <w:lang w:val="lt-LT" w:eastAsia="en-US"/>
        </w:rPr>
        <w:t>venkite valgyti daug</w:t>
      </w:r>
      <w:r w:rsidR="00AD4376" w:rsidRPr="00BF2482">
        <w:rPr>
          <w:sz w:val="22"/>
          <w:szCs w:val="22"/>
          <w:lang w:val="lt-LT" w:eastAsia="en-US"/>
        </w:rPr>
        <w:t>,</w:t>
      </w:r>
    </w:p>
    <w:p w14:paraId="2FE17200" w14:textId="5917D70D" w:rsidR="00DC0CB7" w:rsidRPr="00AD37DE" w:rsidRDefault="00DC0CB7" w:rsidP="00AD4376">
      <w:pPr>
        <w:pStyle w:val="Sraopastraipa"/>
        <w:numPr>
          <w:ilvl w:val="0"/>
          <w:numId w:val="27"/>
        </w:numPr>
        <w:shd w:val="clear" w:color="auto" w:fill="FFFFFF"/>
        <w:ind w:left="567" w:hanging="567"/>
        <w:rPr>
          <w:sz w:val="22"/>
          <w:szCs w:val="22"/>
          <w:lang w:val="lt-LT" w:eastAsia="en-US"/>
        </w:rPr>
      </w:pPr>
      <w:r w:rsidRPr="00AD37DE">
        <w:rPr>
          <w:sz w:val="22"/>
          <w:szCs w:val="22"/>
          <w:lang w:val="lt-LT" w:eastAsia="en-US"/>
        </w:rPr>
        <w:t>valgykite lėtai</w:t>
      </w:r>
      <w:r w:rsidR="00AD4376" w:rsidRPr="00AD37DE">
        <w:rPr>
          <w:sz w:val="22"/>
          <w:szCs w:val="22"/>
          <w:lang w:val="lt-LT" w:eastAsia="en-US"/>
        </w:rPr>
        <w:t>,</w:t>
      </w:r>
    </w:p>
    <w:p w14:paraId="76DF3779" w14:textId="3CEC738A" w:rsidR="00DC0CB7" w:rsidRPr="00AD37DE" w:rsidRDefault="00DC0CB7" w:rsidP="00AD4376">
      <w:pPr>
        <w:pStyle w:val="Sraopastraipa"/>
        <w:numPr>
          <w:ilvl w:val="0"/>
          <w:numId w:val="27"/>
        </w:numPr>
        <w:shd w:val="clear" w:color="auto" w:fill="FFFFFF"/>
        <w:ind w:left="567" w:hanging="567"/>
        <w:rPr>
          <w:sz w:val="22"/>
          <w:szCs w:val="22"/>
          <w:lang w:val="lt-LT" w:eastAsia="en-US"/>
        </w:rPr>
      </w:pPr>
      <w:r w:rsidRPr="00AD37DE">
        <w:rPr>
          <w:sz w:val="22"/>
          <w:szCs w:val="22"/>
          <w:lang w:val="lt-LT" w:eastAsia="en-US"/>
        </w:rPr>
        <w:t>nerūkykite</w:t>
      </w:r>
      <w:r w:rsidR="00AD4376" w:rsidRPr="00AD37DE">
        <w:rPr>
          <w:sz w:val="22"/>
          <w:szCs w:val="22"/>
          <w:lang w:val="lt-LT" w:eastAsia="en-US"/>
        </w:rPr>
        <w:t>,</w:t>
      </w:r>
    </w:p>
    <w:p w14:paraId="6C60161D" w14:textId="31289FBF" w:rsidR="00DC0CB7" w:rsidRPr="00AD37DE" w:rsidRDefault="00DC0CB7" w:rsidP="00AD4376">
      <w:pPr>
        <w:pStyle w:val="Sraopastraipa"/>
        <w:numPr>
          <w:ilvl w:val="0"/>
          <w:numId w:val="27"/>
        </w:numPr>
        <w:shd w:val="clear" w:color="auto" w:fill="FFFFFF"/>
        <w:ind w:left="567" w:hanging="567"/>
        <w:rPr>
          <w:sz w:val="22"/>
          <w:szCs w:val="22"/>
          <w:lang w:val="lt-LT" w:eastAsia="en-US"/>
        </w:rPr>
      </w:pPr>
      <w:r w:rsidRPr="00AD37DE">
        <w:rPr>
          <w:sz w:val="22"/>
          <w:szCs w:val="22"/>
          <w:lang w:val="lt-LT" w:eastAsia="en-US"/>
        </w:rPr>
        <w:t>sumažinkite alkoholio ir kofeino vartojimą</w:t>
      </w:r>
      <w:r w:rsidR="00AD4376" w:rsidRPr="00AD37DE">
        <w:rPr>
          <w:sz w:val="22"/>
          <w:szCs w:val="22"/>
          <w:lang w:val="lt-LT" w:eastAsia="en-US"/>
        </w:rPr>
        <w:t>,</w:t>
      </w:r>
    </w:p>
    <w:p w14:paraId="3D3D4BCC" w14:textId="745B6E6A" w:rsidR="00DC0CB7" w:rsidRPr="00AD37DE" w:rsidRDefault="00DC0CB7" w:rsidP="00AD4376">
      <w:pPr>
        <w:pStyle w:val="Sraopastraipa"/>
        <w:numPr>
          <w:ilvl w:val="0"/>
          <w:numId w:val="27"/>
        </w:numPr>
        <w:shd w:val="clear" w:color="auto" w:fill="FFFFFF"/>
        <w:ind w:left="567" w:hanging="567"/>
        <w:rPr>
          <w:sz w:val="22"/>
          <w:szCs w:val="22"/>
          <w:lang w:val="lt-LT" w:eastAsia="en-US"/>
        </w:rPr>
      </w:pPr>
      <w:r w:rsidRPr="00AD37DE">
        <w:rPr>
          <w:sz w:val="22"/>
          <w:szCs w:val="22"/>
          <w:lang w:val="lt-LT" w:eastAsia="en-US"/>
        </w:rPr>
        <w:lastRenderedPageBreak/>
        <w:t>sumažinkite svorį (esant viršsvoriui)</w:t>
      </w:r>
      <w:r w:rsidR="00AD4376" w:rsidRPr="00AD37DE">
        <w:rPr>
          <w:sz w:val="22"/>
          <w:szCs w:val="22"/>
          <w:lang w:val="lt-LT" w:eastAsia="en-US"/>
        </w:rPr>
        <w:t>,</w:t>
      </w:r>
    </w:p>
    <w:p w14:paraId="7391B549" w14:textId="0BB02DC4" w:rsidR="00DC0CB7" w:rsidRPr="00AD37DE" w:rsidRDefault="00DC0CB7" w:rsidP="00AD4376">
      <w:pPr>
        <w:pStyle w:val="Sraopastraipa"/>
        <w:numPr>
          <w:ilvl w:val="0"/>
          <w:numId w:val="27"/>
        </w:numPr>
        <w:shd w:val="clear" w:color="auto" w:fill="FFFFFF"/>
        <w:ind w:left="567" w:hanging="567"/>
        <w:rPr>
          <w:sz w:val="22"/>
          <w:szCs w:val="22"/>
          <w:lang w:val="lt-LT" w:eastAsia="en-US"/>
        </w:rPr>
      </w:pPr>
      <w:r w:rsidRPr="00AD37DE">
        <w:rPr>
          <w:sz w:val="22"/>
          <w:szCs w:val="22"/>
          <w:lang w:val="lt-LT" w:eastAsia="en-US"/>
        </w:rPr>
        <w:t>nenešiokite aptemptų rūbų ar diržų</w:t>
      </w:r>
      <w:r w:rsidR="00AD4376" w:rsidRPr="00AD37DE">
        <w:rPr>
          <w:sz w:val="22"/>
          <w:szCs w:val="22"/>
          <w:lang w:val="lt-LT" w:eastAsia="en-US"/>
        </w:rPr>
        <w:t>,</w:t>
      </w:r>
      <w:r w:rsidRPr="00AD37DE">
        <w:rPr>
          <w:sz w:val="22"/>
          <w:szCs w:val="22"/>
          <w:lang w:val="lt-LT" w:eastAsia="en-US"/>
        </w:rPr>
        <w:t xml:space="preserve"> </w:t>
      </w:r>
    </w:p>
    <w:p w14:paraId="37E4AC1A" w14:textId="14FBD938" w:rsidR="00DC0CB7" w:rsidRPr="00AD37DE" w:rsidRDefault="00DC0CB7" w:rsidP="00AD4376">
      <w:pPr>
        <w:pStyle w:val="Sraopastraipa"/>
        <w:numPr>
          <w:ilvl w:val="0"/>
          <w:numId w:val="27"/>
        </w:numPr>
        <w:shd w:val="clear" w:color="auto" w:fill="FFFFFF"/>
        <w:ind w:left="567" w:hanging="567"/>
        <w:rPr>
          <w:sz w:val="22"/>
          <w:szCs w:val="22"/>
          <w:lang w:val="lt-LT" w:eastAsia="en-US"/>
        </w:rPr>
      </w:pPr>
      <w:r w:rsidRPr="00AD37DE">
        <w:rPr>
          <w:sz w:val="22"/>
          <w:szCs w:val="22"/>
          <w:lang w:val="lt-LT" w:eastAsia="en-US"/>
        </w:rPr>
        <w:t>venkite valgyti esant trumpesniam laikui kaip trys valandos prieš miegą</w:t>
      </w:r>
      <w:r w:rsidR="00AD4376" w:rsidRPr="00AD37DE">
        <w:rPr>
          <w:sz w:val="22"/>
          <w:szCs w:val="22"/>
          <w:lang w:val="lt-LT" w:eastAsia="en-US"/>
        </w:rPr>
        <w:t>,</w:t>
      </w:r>
    </w:p>
    <w:p w14:paraId="5AAB4194" w14:textId="034F7B88" w:rsidR="00DC0CB7" w:rsidRPr="00AD37DE" w:rsidRDefault="00DC0CB7" w:rsidP="00AD4376">
      <w:pPr>
        <w:pStyle w:val="Sraopastraipa"/>
        <w:numPr>
          <w:ilvl w:val="0"/>
          <w:numId w:val="27"/>
        </w:numPr>
        <w:shd w:val="clear" w:color="auto" w:fill="FFFFFF"/>
        <w:ind w:left="567" w:hanging="567"/>
        <w:rPr>
          <w:sz w:val="22"/>
          <w:szCs w:val="22"/>
          <w:lang w:val="lt-LT" w:eastAsia="en-US"/>
        </w:rPr>
      </w:pPr>
      <w:r w:rsidRPr="00AD37DE">
        <w:rPr>
          <w:sz w:val="22"/>
          <w:szCs w:val="22"/>
          <w:lang w:val="lt-LT" w:eastAsia="en-US"/>
        </w:rPr>
        <w:t>pakelkite lovos galvūgalį (jei kamuoja simptomai naktį)</w:t>
      </w:r>
      <w:r w:rsidR="00AD4376" w:rsidRPr="00AD37DE">
        <w:rPr>
          <w:sz w:val="22"/>
          <w:szCs w:val="22"/>
          <w:lang w:val="lt-LT" w:eastAsia="en-US"/>
        </w:rPr>
        <w:t>,</w:t>
      </w:r>
    </w:p>
    <w:p w14:paraId="76FFA653" w14:textId="4355C188" w:rsidR="00DC0CB7" w:rsidRPr="00AD37DE" w:rsidRDefault="00DC0CB7" w:rsidP="00AD4376">
      <w:pPr>
        <w:pStyle w:val="Sraopastraipa"/>
        <w:numPr>
          <w:ilvl w:val="0"/>
          <w:numId w:val="27"/>
        </w:numPr>
        <w:ind w:left="567" w:hanging="567"/>
        <w:rPr>
          <w:sz w:val="22"/>
          <w:szCs w:val="22"/>
          <w:lang w:val="lt-LT"/>
        </w:rPr>
      </w:pPr>
      <w:r w:rsidRPr="00AD37DE">
        <w:rPr>
          <w:sz w:val="22"/>
          <w:szCs w:val="22"/>
          <w:lang w:val="lt-LT" w:eastAsia="en-US"/>
        </w:rPr>
        <w:t>venkite vartoti maisto, galinčio sukelti rėmenį: šokolado, pipirmėčių, šaltmėčių, riebaus, kepto, rūgštaus, aštraus maisto, citrusinių vaisių, vaisių sulčių, pomidorų.</w:t>
      </w:r>
    </w:p>
    <w:p w14:paraId="1D639F2A" w14:textId="77777777" w:rsidR="00661804" w:rsidRPr="00AD37DE" w:rsidRDefault="00661804" w:rsidP="00AD4376">
      <w:pPr>
        <w:rPr>
          <w:sz w:val="22"/>
          <w:szCs w:val="22"/>
          <w:lang w:val="lt-LT"/>
        </w:rPr>
      </w:pPr>
    </w:p>
    <w:sectPr w:rsidR="00661804" w:rsidRPr="00AD37DE" w:rsidSect="00E466DD">
      <w:headerReference w:type="default" r:id="rId9"/>
      <w:footerReference w:type="default" r:id="rId10"/>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8EC44" w14:textId="77777777" w:rsidR="005342DF" w:rsidRDefault="005342DF">
      <w:r>
        <w:separator/>
      </w:r>
    </w:p>
  </w:endnote>
  <w:endnote w:type="continuationSeparator" w:id="0">
    <w:p w14:paraId="3D4218D3" w14:textId="77777777" w:rsidR="005342DF" w:rsidRDefault="005342DF">
      <w:r>
        <w:continuationSeparator/>
      </w:r>
    </w:p>
  </w:endnote>
  <w:endnote w:type="continuationNotice" w:id="1">
    <w:p w14:paraId="5FDF6D04" w14:textId="77777777" w:rsidR="005342DF" w:rsidRDefault="00534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88CD" w14:textId="5E609F7D" w:rsidR="00D65B91" w:rsidRPr="0035767A" w:rsidRDefault="00D65B91">
    <w:pPr>
      <w:pStyle w:val="Porat"/>
      <w:jc w:val="right"/>
      <w:rPr>
        <w:sz w:val="22"/>
        <w:szCs w:val="22"/>
      </w:rPr>
    </w:pPr>
    <w:r w:rsidRPr="0035767A">
      <w:rPr>
        <w:sz w:val="22"/>
        <w:szCs w:val="22"/>
      </w:rPr>
      <w:fldChar w:fldCharType="begin"/>
    </w:r>
    <w:r w:rsidRPr="0035767A">
      <w:rPr>
        <w:sz w:val="22"/>
        <w:szCs w:val="22"/>
      </w:rPr>
      <w:instrText xml:space="preserve"> PAGE   \* MERGEFORMAT </w:instrText>
    </w:r>
    <w:r w:rsidRPr="0035767A">
      <w:rPr>
        <w:sz w:val="22"/>
        <w:szCs w:val="22"/>
      </w:rPr>
      <w:fldChar w:fldCharType="separate"/>
    </w:r>
    <w:r w:rsidR="003C42CE">
      <w:rPr>
        <w:noProof/>
        <w:sz w:val="22"/>
        <w:szCs w:val="22"/>
      </w:rPr>
      <w:t>2</w:t>
    </w:r>
    <w:r w:rsidR="003C42CE">
      <w:rPr>
        <w:noProof/>
        <w:sz w:val="22"/>
        <w:szCs w:val="22"/>
      </w:rPr>
      <w:t>7</w:t>
    </w:r>
    <w:r w:rsidRPr="0035767A">
      <w:rPr>
        <w:sz w:val="22"/>
        <w:szCs w:val="22"/>
      </w:rPr>
      <w:fldChar w:fldCharType="end"/>
    </w:r>
  </w:p>
  <w:p w14:paraId="4086E243" w14:textId="77777777" w:rsidR="00D65B91" w:rsidRDefault="00D65B9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E3BD6" w14:textId="77777777" w:rsidR="005342DF" w:rsidRDefault="005342DF">
      <w:r>
        <w:separator/>
      </w:r>
    </w:p>
  </w:footnote>
  <w:footnote w:type="continuationSeparator" w:id="0">
    <w:p w14:paraId="5EDA7D90" w14:textId="77777777" w:rsidR="005342DF" w:rsidRDefault="005342DF">
      <w:r>
        <w:continuationSeparator/>
      </w:r>
    </w:p>
  </w:footnote>
  <w:footnote w:type="continuationNotice" w:id="1">
    <w:p w14:paraId="1FC8ED4E" w14:textId="77777777" w:rsidR="005342DF" w:rsidRDefault="005342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A82B" w14:textId="77777777" w:rsidR="00D65B91" w:rsidRDefault="00D65B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923D77"/>
    <w:multiLevelType w:val="hybridMultilevel"/>
    <w:tmpl w:val="5150EAA6"/>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F03473"/>
    <w:multiLevelType w:val="hybridMultilevel"/>
    <w:tmpl w:val="E0362896"/>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2C582A"/>
    <w:multiLevelType w:val="hybridMultilevel"/>
    <w:tmpl w:val="5CFA4EE6"/>
    <w:lvl w:ilvl="0" w:tplc="18B2E5AA">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A45DC4"/>
    <w:multiLevelType w:val="hybridMultilevel"/>
    <w:tmpl w:val="915ACB50"/>
    <w:lvl w:ilvl="0" w:tplc="A0463A78">
      <w:start w:val="1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7121E4"/>
    <w:multiLevelType w:val="hybridMultilevel"/>
    <w:tmpl w:val="63DA2F1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9E6D55"/>
    <w:multiLevelType w:val="hybridMultilevel"/>
    <w:tmpl w:val="2FCE67FA"/>
    <w:lvl w:ilvl="0" w:tplc="04B28686">
      <w:start w:val="17"/>
      <w:numFmt w:val="decimal"/>
      <w:lvlText w:val="%1."/>
      <w:lvlJc w:val="left"/>
      <w:pPr>
        <w:ind w:left="144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0F02CEA"/>
    <w:multiLevelType w:val="hybridMultilevel"/>
    <w:tmpl w:val="B880BB80"/>
    <w:lvl w:ilvl="0" w:tplc="9AB814C8">
      <w:start w:val="1"/>
      <w:numFmt w:val="bullet"/>
      <w:lvlRestart w:val="0"/>
      <w:lvlText w:val="-"/>
      <w:lvlJc w:val="left"/>
      <w:pPr>
        <w:tabs>
          <w:tab w:val="num" w:pos="363"/>
        </w:tabs>
        <w:ind w:left="363"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0C4593"/>
    <w:multiLevelType w:val="hybridMultilevel"/>
    <w:tmpl w:val="3EE2ED6A"/>
    <w:lvl w:ilvl="0" w:tplc="A45E165A">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61ED5"/>
    <w:multiLevelType w:val="hybridMultilevel"/>
    <w:tmpl w:val="2CECDE6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DC4B01"/>
    <w:multiLevelType w:val="hybridMultilevel"/>
    <w:tmpl w:val="746CD3E8"/>
    <w:lvl w:ilvl="0" w:tplc="4492FE18">
      <w:start w:val="18"/>
      <w:numFmt w:val="decimal"/>
      <w:lvlText w:val="%1."/>
      <w:lvlJc w:val="left"/>
      <w:pPr>
        <w:ind w:left="144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F92949"/>
    <w:multiLevelType w:val="hybridMultilevel"/>
    <w:tmpl w:val="2C0AE07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A96F1E"/>
    <w:multiLevelType w:val="hybridMultilevel"/>
    <w:tmpl w:val="2F7C235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10B7EA0"/>
    <w:multiLevelType w:val="hybridMultilevel"/>
    <w:tmpl w:val="108E59C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893B14"/>
    <w:multiLevelType w:val="hybridMultilevel"/>
    <w:tmpl w:val="BCF6A77E"/>
    <w:lvl w:ilvl="0" w:tplc="67BE8460">
      <w:numFmt w:val="bullet"/>
      <w:lvlText w:val="˗"/>
      <w:lvlJc w:val="left"/>
      <w:pPr>
        <w:ind w:left="720" w:hanging="360"/>
      </w:pPr>
      <w:rPr>
        <w:rFonts w:ascii="Times New Roman" w:hAnsi="Times New Roman" w:cs="Times New Roman"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3002525"/>
    <w:multiLevelType w:val="hybridMultilevel"/>
    <w:tmpl w:val="8B748B62"/>
    <w:lvl w:ilvl="0" w:tplc="42A05132">
      <w:start w:val="17"/>
      <w:numFmt w:val="decimal"/>
      <w:lvlText w:val="%1."/>
      <w:lvlJc w:val="left"/>
      <w:pPr>
        <w:ind w:left="144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A4E5388"/>
    <w:multiLevelType w:val="hybridMultilevel"/>
    <w:tmpl w:val="E6D891A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A73163"/>
    <w:multiLevelType w:val="hybridMultilevel"/>
    <w:tmpl w:val="BB24EA16"/>
    <w:lvl w:ilvl="0" w:tplc="67BE8460">
      <w:numFmt w:val="bullet"/>
      <w:lvlText w:val="˗"/>
      <w:lvlJc w:val="left"/>
      <w:pPr>
        <w:ind w:left="720" w:hanging="360"/>
      </w:pPr>
      <w:rPr>
        <w:rFonts w:ascii="Times New Roman" w:hAnsi="Times New Roman" w:cs="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0E35601"/>
    <w:multiLevelType w:val="hybridMultilevel"/>
    <w:tmpl w:val="6FFED97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49117B0"/>
    <w:multiLevelType w:val="hybridMultilevel"/>
    <w:tmpl w:val="D4369C2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B74145"/>
    <w:multiLevelType w:val="hybridMultilevel"/>
    <w:tmpl w:val="E39460A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EC150E9"/>
    <w:multiLevelType w:val="hybridMultilevel"/>
    <w:tmpl w:val="97204E5A"/>
    <w:lvl w:ilvl="0" w:tplc="E6E232E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F57C95"/>
    <w:multiLevelType w:val="hybridMultilevel"/>
    <w:tmpl w:val="5DE467A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0C016E"/>
    <w:multiLevelType w:val="multilevel"/>
    <w:tmpl w:val="0CA68D5A"/>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70941C7A"/>
    <w:multiLevelType w:val="hybridMultilevel"/>
    <w:tmpl w:val="38B04346"/>
    <w:lvl w:ilvl="0" w:tplc="F978F8C4">
      <w:start w:val="17"/>
      <w:numFmt w:val="decimal"/>
      <w:lvlText w:val="%1."/>
      <w:lvlJc w:val="left"/>
      <w:pPr>
        <w:ind w:left="1440" w:hanging="360"/>
      </w:pPr>
      <w:rPr>
        <w:rFonts w:hint="default"/>
        <w:b/>
        <w:i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15:restartNumberingAfterBreak="0">
    <w:nsid w:val="73B828B8"/>
    <w:multiLevelType w:val="hybridMultilevel"/>
    <w:tmpl w:val="B85A066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1755AD"/>
    <w:multiLevelType w:val="hybridMultilevel"/>
    <w:tmpl w:val="47DE8510"/>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77683477">
    <w:abstractNumId w:val="7"/>
  </w:num>
  <w:num w:numId="2" w16cid:durableId="1220631722">
    <w:abstractNumId w:val="23"/>
  </w:num>
  <w:num w:numId="3" w16cid:durableId="1987470751">
    <w:abstractNumId w:val="4"/>
  </w:num>
  <w:num w:numId="4" w16cid:durableId="645283831">
    <w:abstractNumId w:val="8"/>
  </w:num>
  <w:num w:numId="5" w16cid:durableId="1804804648">
    <w:abstractNumId w:val="1"/>
  </w:num>
  <w:num w:numId="6" w16cid:durableId="394068">
    <w:abstractNumId w:val="0"/>
    <w:lvlOverride w:ilvl="0">
      <w:lvl w:ilvl="0">
        <w:start w:val="1"/>
        <w:numFmt w:val="bullet"/>
        <w:lvlText w:val="-"/>
        <w:lvlJc w:val="left"/>
        <w:pPr>
          <w:ind w:left="360" w:hanging="360"/>
        </w:pPr>
      </w:lvl>
    </w:lvlOverride>
  </w:num>
  <w:num w:numId="7" w16cid:durableId="1360618567">
    <w:abstractNumId w:val="26"/>
  </w:num>
  <w:num w:numId="8" w16cid:durableId="1662537621">
    <w:abstractNumId w:val="12"/>
  </w:num>
  <w:num w:numId="9" w16cid:durableId="852308480">
    <w:abstractNumId w:val="20"/>
  </w:num>
  <w:num w:numId="10" w16cid:durableId="984311978">
    <w:abstractNumId w:val="3"/>
  </w:num>
  <w:num w:numId="11" w16cid:durableId="1560632921">
    <w:abstractNumId w:val="18"/>
  </w:num>
  <w:num w:numId="12" w16cid:durableId="1878201608">
    <w:abstractNumId w:val="2"/>
  </w:num>
  <w:num w:numId="13" w16cid:durableId="663780635">
    <w:abstractNumId w:val="21"/>
  </w:num>
  <w:num w:numId="14" w16cid:durableId="660042690">
    <w:abstractNumId w:val="24"/>
  </w:num>
  <w:num w:numId="15" w16cid:durableId="1632132122">
    <w:abstractNumId w:val="24"/>
  </w:num>
  <w:num w:numId="16" w16cid:durableId="456140262">
    <w:abstractNumId w:val="6"/>
  </w:num>
  <w:num w:numId="17" w16cid:durableId="2026593840">
    <w:abstractNumId w:val="15"/>
  </w:num>
  <w:num w:numId="18" w16cid:durableId="1595237628">
    <w:abstractNumId w:val="10"/>
  </w:num>
  <w:num w:numId="19" w16cid:durableId="344403603">
    <w:abstractNumId w:val="16"/>
  </w:num>
  <w:num w:numId="20" w16cid:durableId="829906308">
    <w:abstractNumId w:val="9"/>
  </w:num>
  <w:num w:numId="21" w16cid:durableId="306859107">
    <w:abstractNumId w:val="5"/>
  </w:num>
  <w:num w:numId="22" w16cid:durableId="222643398">
    <w:abstractNumId w:val="17"/>
  </w:num>
  <w:num w:numId="23" w16cid:durableId="1275750850">
    <w:abstractNumId w:val="25"/>
  </w:num>
  <w:num w:numId="24" w16cid:durableId="2036152470">
    <w:abstractNumId w:val="11"/>
  </w:num>
  <w:num w:numId="25" w16cid:durableId="595331374">
    <w:abstractNumId w:val="22"/>
  </w:num>
  <w:num w:numId="26" w16cid:durableId="958730179">
    <w:abstractNumId w:val="19"/>
  </w:num>
  <w:num w:numId="27" w16cid:durableId="1461220992">
    <w:abstractNumId w:val="13"/>
  </w:num>
  <w:num w:numId="28" w16cid:durableId="18630152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CB7"/>
    <w:rsid w:val="000107A0"/>
    <w:rsid w:val="00030125"/>
    <w:rsid w:val="0007008C"/>
    <w:rsid w:val="000772C5"/>
    <w:rsid w:val="000773FA"/>
    <w:rsid w:val="00095E34"/>
    <w:rsid w:val="000B42A3"/>
    <w:rsid w:val="000B776F"/>
    <w:rsid w:val="000E2A33"/>
    <w:rsid w:val="000F34AF"/>
    <w:rsid w:val="0013243D"/>
    <w:rsid w:val="001338CB"/>
    <w:rsid w:val="0013444C"/>
    <w:rsid w:val="00136935"/>
    <w:rsid w:val="00145CB0"/>
    <w:rsid w:val="001515BE"/>
    <w:rsid w:val="00152885"/>
    <w:rsid w:val="001602A7"/>
    <w:rsid w:val="00173FA6"/>
    <w:rsid w:val="0017636C"/>
    <w:rsid w:val="0018375B"/>
    <w:rsid w:val="0019721B"/>
    <w:rsid w:val="001A0272"/>
    <w:rsid w:val="001D04D3"/>
    <w:rsid w:val="001D3E2D"/>
    <w:rsid w:val="001E3EC9"/>
    <w:rsid w:val="001F7627"/>
    <w:rsid w:val="002145FF"/>
    <w:rsid w:val="00224AF0"/>
    <w:rsid w:val="00225DFD"/>
    <w:rsid w:val="00235B62"/>
    <w:rsid w:val="00246DAD"/>
    <w:rsid w:val="002505FA"/>
    <w:rsid w:val="002634D1"/>
    <w:rsid w:val="00283EC5"/>
    <w:rsid w:val="002B066E"/>
    <w:rsid w:val="002B33F7"/>
    <w:rsid w:val="002C50FD"/>
    <w:rsid w:val="002E125B"/>
    <w:rsid w:val="002E1616"/>
    <w:rsid w:val="002F0A1F"/>
    <w:rsid w:val="00303671"/>
    <w:rsid w:val="003109B1"/>
    <w:rsid w:val="00323E41"/>
    <w:rsid w:val="00384C14"/>
    <w:rsid w:val="003858BA"/>
    <w:rsid w:val="003C26DC"/>
    <w:rsid w:val="003C42CE"/>
    <w:rsid w:val="003D07A7"/>
    <w:rsid w:val="003D4ED3"/>
    <w:rsid w:val="003D7444"/>
    <w:rsid w:val="00445EF3"/>
    <w:rsid w:val="00466DDC"/>
    <w:rsid w:val="00472548"/>
    <w:rsid w:val="00494FA1"/>
    <w:rsid w:val="00505B71"/>
    <w:rsid w:val="005229A6"/>
    <w:rsid w:val="005342DF"/>
    <w:rsid w:val="005346D1"/>
    <w:rsid w:val="00545F8A"/>
    <w:rsid w:val="005648AB"/>
    <w:rsid w:val="0059364C"/>
    <w:rsid w:val="005B01D6"/>
    <w:rsid w:val="00611B8E"/>
    <w:rsid w:val="006158F4"/>
    <w:rsid w:val="006437FC"/>
    <w:rsid w:val="00661804"/>
    <w:rsid w:val="006A51B9"/>
    <w:rsid w:val="006A5500"/>
    <w:rsid w:val="006C3A1C"/>
    <w:rsid w:val="006C74B3"/>
    <w:rsid w:val="006E53E6"/>
    <w:rsid w:val="00711875"/>
    <w:rsid w:val="00727B42"/>
    <w:rsid w:val="00736483"/>
    <w:rsid w:val="007369C9"/>
    <w:rsid w:val="0076193A"/>
    <w:rsid w:val="00774499"/>
    <w:rsid w:val="007914BD"/>
    <w:rsid w:val="0079390A"/>
    <w:rsid w:val="00793A82"/>
    <w:rsid w:val="007940DB"/>
    <w:rsid w:val="00796465"/>
    <w:rsid w:val="007D3219"/>
    <w:rsid w:val="007D5C53"/>
    <w:rsid w:val="007D707B"/>
    <w:rsid w:val="007E6364"/>
    <w:rsid w:val="00804206"/>
    <w:rsid w:val="00807BB9"/>
    <w:rsid w:val="0082646E"/>
    <w:rsid w:val="00835CFB"/>
    <w:rsid w:val="00847090"/>
    <w:rsid w:val="008637DA"/>
    <w:rsid w:val="00876F26"/>
    <w:rsid w:val="00883089"/>
    <w:rsid w:val="008A5DE6"/>
    <w:rsid w:val="008C08EC"/>
    <w:rsid w:val="008C3066"/>
    <w:rsid w:val="008D22C5"/>
    <w:rsid w:val="008D4A45"/>
    <w:rsid w:val="008E4228"/>
    <w:rsid w:val="009006B2"/>
    <w:rsid w:val="00905063"/>
    <w:rsid w:val="00936ECD"/>
    <w:rsid w:val="00937495"/>
    <w:rsid w:val="009504E1"/>
    <w:rsid w:val="0095439B"/>
    <w:rsid w:val="00996FAB"/>
    <w:rsid w:val="009A0090"/>
    <w:rsid w:val="009B25A3"/>
    <w:rsid w:val="00A01534"/>
    <w:rsid w:val="00A06AE5"/>
    <w:rsid w:val="00A13DAD"/>
    <w:rsid w:val="00A40E27"/>
    <w:rsid w:val="00A606BC"/>
    <w:rsid w:val="00A621B5"/>
    <w:rsid w:val="00A70CDD"/>
    <w:rsid w:val="00A82B92"/>
    <w:rsid w:val="00A93EF8"/>
    <w:rsid w:val="00AA1EAC"/>
    <w:rsid w:val="00AB65B0"/>
    <w:rsid w:val="00AB77BD"/>
    <w:rsid w:val="00AD2007"/>
    <w:rsid w:val="00AD2849"/>
    <w:rsid w:val="00AD37DE"/>
    <w:rsid w:val="00AD4376"/>
    <w:rsid w:val="00AE3D82"/>
    <w:rsid w:val="00AF5A88"/>
    <w:rsid w:val="00AF7957"/>
    <w:rsid w:val="00B1360E"/>
    <w:rsid w:val="00B14553"/>
    <w:rsid w:val="00B21396"/>
    <w:rsid w:val="00B22D36"/>
    <w:rsid w:val="00B23994"/>
    <w:rsid w:val="00B244E4"/>
    <w:rsid w:val="00B31388"/>
    <w:rsid w:val="00B627A8"/>
    <w:rsid w:val="00B81AC3"/>
    <w:rsid w:val="00B90A01"/>
    <w:rsid w:val="00B97250"/>
    <w:rsid w:val="00BA450E"/>
    <w:rsid w:val="00BB37DA"/>
    <w:rsid w:val="00BC5BDF"/>
    <w:rsid w:val="00BF2482"/>
    <w:rsid w:val="00C04D4D"/>
    <w:rsid w:val="00C11141"/>
    <w:rsid w:val="00C50C10"/>
    <w:rsid w:val="00C57E12"/>
    <w:rsid w:val="00C970DB"/>
    <w:rsid w:val="00CA0A75"/>
    <w:rsid w:val="00CA4666"/>
    <w:rsid w:val="00CA6F5B"/>
    <w:rsid w:val="00CB5C51"/>
    <w:rsid w:val="00CB6FEC"/>
    <w:rsid w:val="00CC1156"/>
    <w:rsid w:val="00CC3811"/>
    <w:rsid w:val="00CC7177"/>
    <w:rsid w:val="00CE4AB1"/>
    <w:rsid w:val="00D153D2"/>
    <w:rsid w:val="00D26690"/>
    <w:rsid w:val="00D2740B"/>
    <w:rsid w:val="00D6080B"/>
    <w:rsid w:val="00D60DDF"/>
    <w:rsid w:val="00D65B91"/>
    <w:rsid w:val="00D96B58"/>
    <w:rsid w:val="00DC0CB7"/>
    <w:rsid w:val="00DC2528"/>
    <w:rsid w:val="00DD08C3"/>
    <w:rsid w:val="00DE42BB"/>
    <w:rsid w:val="00E05436"/>
    <w:rsid w:val="00E330A6"/>
    <w:rsid w:val="00E466DD"/>
    <w:rsid w:val="00E51F52"/>
    <w:rsid w:val="00E62183"/>
    <w:rsid w:val="00E72E92"/>
    <w:rsid w:val="00E91327"/>
    <w:rsid w:val="00EA0A71"/>
    <w:rsid w:val="00EA49A4"/>
    <w:rsid w:val="00EC2BCF"/>
    <w:rsid w:val="00EC2E8D"/>
    <w:rsid w:val="00EC6EE6"/>
    <w:rsid w:val="00ED2119"/>
    <w:rsid w:val="00EF3D44"/>
    <w:rsid w:val="00EF70B8"/>
    <w:rsid w:val="00F056E6"/>
    <w:rsid w:val="00F3015B"/>
    <w:rsid w:val="00F35D5B"/>
    <w:rsid w:val="00F43600"/>
    <w:rsid w:val="00F6708D"/>
    <w:rsid w:val="00F9138B"/>
    <w:rsid w:val="00FB2E7B"/>
    <w:rsid w:val="00FD379A"/>
    <w:rsid w:val="00FD5AB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ECC90"/>
  <w15:docId w15:val="{4B0F84D8-4D93-4D89-86BC-55F547A56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0CB7"/>
    <w:rPr>
      <w:rFonts w:ascii="Times New Roman" w:hAnsi="Times New Roman"/>
      <w:sz w:val="24"/>
      <w:lang w:val="sl-SI" w:eastAsia="sl-SI"/>
    </w:rPr>
  </w:style>
  <w:style w:type="paragraph" w:styleId="Antrat1">
    <w:name w:val="heading 1"/>
    <w:basedOn w:val="prastasis"/>
    <w:next w:val="prastasis"/>
    <w:link w:val="Antrat1Diagrama"/>
    <w:qFormat/>
    <w:rsid w:val="00DC0CB7"/>
    <w:pPr>
      <w:keepNext/>
      <w:spacing w:before="240" w:after="60"/>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DC0CB7"/>
    <w:pPr>
      <w:keepNext/>
      <w:tabs>
        <w:tab w:val="left" w:pos="4300"/>
        <w:tab w:val="left" w:pos="5940"/>
        <w:tab w:val="left" w:pos="8180"/>
      </w:tabs>
      <w:spacing w:line="360" w:lineRule="atLeast"/>
      <w:outlineLvl w:val="1"/>
    </w:pPr>
    <w:rPr>
      <w:rFonts w:eastAsia="Times New Roman"/>
      <w:b/>
      <w:u w:val="single"/>
      <w:lang w:val="en-US"/>
    </w:rPr>
  </w:style>
  <w:style w:type="paragraph" w:styleId="Antrat3">
    <w:name w:val="heading 3"/>
    <w:basedOn w:val="prastasis"/>
    <w:next w:val="prastasis"/>
    <w:link w:val="Antrat3Diagrama"/>
    <w:qFormat/>
    <w:rsid w:val="00DC0CB7"/>
    <w:pPr>
      <w:keepNext/>
      <w:tabs>
        <w:tab w:val="decimal" w:pos="6760"/>
      </w:tabs>
      <w:spacing w:line="480" w:lineRule="atLeast"/>
      <w:outlineLvl w:val="2"/>
    </w:pPr>
    <w:rPr>
      <w:rFonts w:eastAsia="Times New Roman"/>
      <w:b/>
      <w:lang w:val="en-US"/>
    </w:rPr>
  </w:style>
  <w:style w:type="paragraph" w:styleId="Antrat4">
    <w:name w:val="heading 4"/>
    <w:basedOn w:val="prastasis"/>
    <w:next w:val="prastasis"/>
    <w:link w:val="Antrat4Diagrama"/>
    <w:uiPriority w:val="9"/>
    <w:qFormat/>
    <w:rsid w:val="00DC0CB7"/>
    <w:pPr>
      <w:keepNext/>
      <w:spacing w:before="240" w:after="60"/>
      <w:outlineLvl w:val="3"/>
    </w:pPr>
    <w:rPr>
      <w:rFonts w:eastAsia="Times New Roman"/>
      <w:b/>
      <w:bCs/>
      <w:sz w:val="28"/>
      <w:szCs w:val="28"/>
    </w:rPr>
  </w:style>
  <w:style w:type="paragraph" w:styleId="Antrat5">
    <w:name w:val="heading 5"/>
    <w:basedOn w:val="prastasis"/>
    <w:next w:val="prastasis"/>
    <w:link w:val="Antrat5Diagrama"/>
    <w:uiPriority w:val="99"/>
    <w:qFormat/>
    <w:rsid w:val="00DC0CB7"/>
    <w:pPr>
      <w:keepNext/>
      <w:tabs>
        <w:tab w:val="left" w:pos="567"/>
      </w:tabs>
      <w:spacing w:line="260" w:lineRule="exact"/>
      <w:jc w:val="both"/>
      <w:outlineLvl w:val="4"/>
    </w:pPr>
    <w:rPr>
      <w:rFonts w:eastAsia="SimSun"/>
      <w:noProof/>
      <w:sz w:val="22"/>
      <w:lang w:val="en-GB" w:eastAsia="en-US"/>
    </w:rPr>
  </w:style>
  <w:style w:type="paragraph" w:styleId="Antrat6">
    <w:name w:val="heading 6"/>
    <w:basedOn w:val="prastasis"/>
    <w:next w:val="prastasis"/>
    <w:link w:val="Antrat6Diagrama"/>
    <w:uiPriority w:val="99"/>
    <w:qFormat/>
    <w:rsid w:val="00DC0CB7"/>
    <w:pPr>
      <w:keepNext/>
      <w:keepLines/>
      <w:tabs>
        <w:tab w:val="right" w:pos="4536"/>
        <w:tab w:val="left" w:pos="5180"/>
        <w:tab w:val="left" w:pos="5380"/>
        <w:tab w:val="left" w:pos="8222"/>
      </w:tabs>
      <w:outlineLvl w:val="5"/>
    </w:pPr>
    <w:rPr>
      <w:rFonts w:eastAsia="Times New Roman"/>
      <w:b/>
      <w:lang w:val="en-US"/>
    </w:rPr>
  </w:style>
  <w:style w:type="paragraph" w:styleId="Antrat7">
    <w:name w:val="heading 7"/>
    <w:basedOn w:val="prastasis"/>
    <w:next w:val="prastasis"/>
    <w:link w:val="Antrat7Diagrama"/>
    <w:uiPriority w:val="99"/>
    <w:qFormat/>
    <w:rsid w:val="00DC0CB7"/>
    <w:pPr>
      <w:keepNext/>
      <w:tabs>
        <w:tab w:val="left" w:pos="-720"/>
        <w:tab w:val="left" w:pos="567"/>
        <w:tab w:val="left" w:pos="4536"/>
      </w:tabs>
      <w:suppressAutoHyphens/>
      <w:spacing w:line="260" w:lineRule="exact"/>
      <w:jc w:val="both"/>
      <w:outlineLvl w:val="6"/>
    </w:pPr>
    <w:rPr>
      <w:rFonts w:eastAsia="SimSun"/>
      <w:i/>
      <w:sz w:val="22"/>
      <w:lang w:val="en-GB" w:eastAsia="en-US"/>
    </w:rPr>
  </w:style>
  <w:style w:type="paragraph" w:styleId="Antrat8">
    <w:name w:val="heading 8"/>
    <w:basedOn w:val="prastasis"/>
    <w:next w:val="prastasis"/>
    <w:link w:val="Antrat8Diagrama"/>
    <w:uiPriority w:val="99"/>
    <w:qFormat/>
    <w:rsid w:val="00DC0CB7"/>
    <w:pPr>
      <w:keepNext/>
      <w:tabs>
        <w:tab w:val="left" w:pos="567"/>
      </w:tabs>
      <w:spacing w:line="260" w:lineRule="exact"/>
      <w:ind w:left="567" w:hanging="567"/>
      <w:jc w:val="both"/>
      <w:outlineLvl w:val="7"/>
    </w:pPr>
    <w:rPr>
      <w:rFonts w:eastAsia="SimSun"/>
      <w:b/>
      <w:i/>
      <w:sz w:val="22"/>
      <w:lang w:val="en-GB" w:eastAsia="en-US"/>
    </w:rPr>
  </w:style>
  <w:style w:type="paragraph" w:styleId="Antrat9">
    <w:name w:val="heading 9"/>
    <w:basedOn w:val="prastasis"/>
    <w:next w:val="prastasis"/>
    <w:link w:val="Antrat9Diagrama"/>
    <w:uiPriority w:val="99"/>
    <w:qFormat/>
    <w:rsid w:val="00DC0CB7"/>
    <w:pPr>
      <w:keepNext/>
      <w:tabs>
        <w:tab w:val="left" w:pos="567"/>
      </w:tabs>
      <w:spacing w:line="260" w:lineRule="exact"/>
      <w:jc w:val="both"/>
      <w:outlineLvl w:val="8"/>
    </w:pPr>
    <w:rPr>
      <w:rFonts w:eastAsia="SimSun"/>
      <w:b/>
      <w:i/>
      <w:sz w:val="22"/>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DC0CB7"/>
    <w:rPr>
      <w:rFonts w:ascii="Arial" w:eastAsia="Times New Roman" w:hAnsi="Arial" w:cs="Arial"/>
      <w:b/>
      <w:bCs/>
      <w:kern w:val="32"/>
      <w:sz w:val="32"/>
      <w:szCs w:val="32"/>
      <w:lang w:val="sl-SI" w:eastAsia="sl-SI"/>
    </w:rPr>
  </w:style>
  <w:style w:type="character" w:customStyle="1" w:styleId="Antrat2Diagrama">
    <w:name w:val="Antraštė 2 Diagrama"/>
    <w:link w:val="Antrat2"/>
    <w:rsid w:val="00DC0CB7"/>
    <w:rPr>
      <w:rFonts w:ascii="Times New Roman" w:eastAsia="Times New Roman" w:hAnsi="Times New Roman" w:cs="Times New Roman"/>
      <w:b/>
      <w:sz w:val="24"/>
      <w:szCs w:val="20"/>
      <w:u w:val="single"/>
      <w:lang w:val="en-US" w:eastAsia="sl-SI"/>
    </w:rPr>
  </w:style>
  <w:style w:type="character" w:customStyle="1" w:styleId="Antrat3Diagrama">
    <w:name w:val="Antraštė 3 Diagrama"/>
    <w:link w:val="Antrat3"/>
    <w:rsid w:val="00DC0CB7"/>
    <w:rPr>
      <w:rFonts w:ascii="Times New Roman" w:eastAsia="Times New Roman" w:hAnsi="Times New Roman" w:cs="Times New Roman"/>
      <w:b/>
      <w:sz w:val="24"/>
      <w:szCs w:val="20"/>
      <w:lang w:val="en-US" w:eastAsia="sl-SI"/>
    </w:rPr>
  </w:style>
  <w:style w:type="character" w:customStyle="1" w:styleId="Antrat4Diagrama">
    <w:name w:val="Antraštė 4 Diagrama"/>
    <w:link w:val="Antrat4"/>
    <w:uiPriority w:val="9"/>
    <w:rsid w:val="00DC0CB7"/>
    <w:rPr>
      <w:rFonts w:ascii="Times New Roman" w:eastAsia="Times New Roman" w:hAnsi="Times New Roman" w:cs="Times New Roman"/>
      <w:b/>
      <w:bCs/>
      <w:sz w:val="28"/>
      <w:szCs w:val="28"/>
      <w:lang w:val="sl-SI" w:eastAsia="sl-SI"/>
    </w:rPr>
  </w:style>
  <w:style w:type="character" w:customStyle="1" w:styleId="Antrat5Diagrama">
    <w:name w:val="Antraštė 5 Diagrama"/>
    <w:link w:val="Antrat5"/>
    <w:uiPriority w:val="99"/>
    <w:rsid w:val="00DC0CB7"/>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DC0CB7"/>
    <w:rPr>
      <w:rFonts w:ascii="Times New Roman" w:eastAsia="Times New Roman" w:hAnsi="Times New Roman" w:cs="Times New Roman"/>
      <w:b/>
      <w:sz w:val="24"/>
      <w:szCs w:val="20"/>
      <w:lang w:val="en-US" w:eastAsia="sl-SI"/>
    </w:rPr>
  </w:style>
  <w:style w:type="character" w:customStyle="1" w:styleId="Antrat7Diagrama">
    <w:name w:val="Antraštė 7 Diagrama"/>
    <w:link w:val="Antrat7"/>
    <w:uiPriority w:val="99"/>
    <w:rsid w:val="00DC0CB7"/>
    <w:rPr>
      <w:rFonts w:ascii="Times New Roman" w:eastAsia="SimSun" w:hAnsi="Times New Roman" w:cs="Times New Roman"/>
      <w:i/>
      <w:szCs w:val="20"/>
      <w:lang w:val="en-GB"/>
    </w:rPr>
  </w:style>
  <w:style w:type="character" w:customStyle="1" w:styleId="Antrat8Diagrama">
    <w:name w:val="Antraštė 8 Diagrama"/>
    <w:link w:val="Antrat8"/>
    <w:uiPriority w:val="99"/>
    <w:rsid w:val="00DC0CB7"/>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DC0CB7"/>
    <w:rPr>
      <w:rFonts w:ascii="Times New Roman" w:eastAsia="SimSun" w:hAnsi="Times New Roman" w:cs="Times New Roman"/>
      <w:b/>
      <w:i/>
      <w:szCs w:val="20"/>
      <w:lang w:val="en-GB"/>
    </w:rPr>
  </w:style>
  <w:style w:type="paragraph" w:styleId="Antrat">
    <w:name w:val="caption"/>
    <w:basedOn w:val="prastasis"/>
    <w:next w:val="prastasis"/>
    <w:qFormat/>
    <w:rsid w:val="00DC0CB7"/>
    <w:pPr>
      <w:jc w:val="both"/>
    </w:pPr>
    <w:rPr>
      <w:rFonts w:eastAsia="Times New Roman"/>
      <w:lang w:val="en-GB"/>
    </w:rPr>
  </w:style>
  <w:style w:type="paragraph" w:styleId="Pavadinimas">
    <w:name w:val="Title"/>
    <w:basedOn w:val="prastasis"/>
    <w:link w:val="PavadinimasDiagrama"/>
    <w:qFormat/>
    <w:rsid w:val="00DC0CB7"/>
    <w:pPr>
      <w:jc w:val="center"/>
    </w:pPr>
    <w:rPr>
      <w:rFonts w:eastAsia="SimSun"/>
      <w:b/>
      <w:sz w:val="22"/>
      <w:lang w:val="en-GB" w:eastAsia="en-US"/>
    </w:rPr>
  </w:style>
  <w:style w:type="character" w:customStyle="1" w:styleId="PavadinimasDiagrama">
    <w:name w:val="Pavadinimas Diagrama"/>
    <w:link w:val="Pavadinimas"/>
    <w:rsid w:val="00DC0CB7"/>
    <w:rPr>
      <w:rFonts w:ascii="Times New Roman" w:eastAsia="SimSun" w:hAnsi="Times New Roman" w:cs="Times New Roman"/>
      <w:b/>
      <w:szCs w:val="20"/>
      <w:lang w:val="en-GB"/>
    </w:rPr>
  </w:style>
  <w:style w:type="character" w:styleId="Grietas">
    <w:name w:val="Strong"/>
    <w:uiPriority w:val="99"/>
    <w:qFormat/>
    <w:rsid w:val="00DC0CB7"/>
    <w:rPr>
      <w:rFonts w:cs="Times New Roman"/>
      <w:b/>
      <w:bCs/>
    </w:rPr>
  </w:style>
  <w:style w:type="paragraph" w:styleId="Betarp">
    <w:name w:val="No Spacing"/>
    <w:uiPriority w:val="1"/>
    <w:qFormat/>
    <w:rsid w:val="00DC0CB7"/>
    <w:pPr>
      <w:tabs>
        <w:tab w:val="left" w:pos="567"/>
      </w:tabs>
    </w:pPr>
    <w:rPr>
      <w:rFonts w:ascii="Times New Roman" w:eastAsia="Times New Roman" w:hAnsi="Times New Roman"/>
      <w:snapToGrid w:val="0"/>
      <w:sz w:val="22"/>
      <w:lang w:val="en-GB" w:eastAsia="en-US"/>
    </w:rPr>
  </w:style>
  <w:style w:type="paragraph" w:styleId="Sraopastraipa">
    <w:name w:val="List Paragraph"/>
    <w:basedOn w:val="prastasis"/>
    <w:uiPriority w:val="34"/>
    <w:qFormat/>
    <w:rsid w:val="00DC0CB7"/>
    <w:pPr>
      <w:ind w:left="720"/>
      <w:contextualSpacing/>
    </w:pPr>
    <w:rPr>
      <w:rFonts w:eastAsia="Times New Roman"/>
    </w:rPr>
  </w:style>
  <w:style w:type="numbering" w:customStyle="1" w:styleId="NoList1">
    <w:name w:val="No List1"/>
    <w:next w:val="Sraonra"/>
    <w:uiPriority w:val="99"/>
    <w:semiHidden/>
    <w:unhideWhenUsed/>
    <w:rsid w:val="00DC0CB7"/>
  </w:style>
  <w:style w:type="numbering" w:customStyle="1" w:styleId="NoList11">
    <w:name w:val="No List11"/>
    <w:next w:val="Sraonra"/>
    <w:semiHidden/>
    <w:rsid w:val="00DC0CB7"/>
  </w:style>
  <w:style w:type="character" w:styleId="Hipersaitas">
    <w:name w:val="Hyperlink"/>
    <w:rsid w:val="00DC0CB7"/>
    <w:rPr>
      <w:color w:val="0000FF"/>
      <w:u w:val="single"/>
    </w:rPr>
  </w:style>
  <w:style w:type="paragraph" w:customStyle="1" w:styleId="PI-1EMEASMCA">
    <w:name w:val="PI-1 EMEA_SMCA"/>
    <w:basedOn w:val="Antrat2"/>
    <w:autoRedefine/>
    <w:rsid w:val="00DC0CB7"/>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link w:val="PI-1labEMEASMCAChar"/>
    <w:autoRedefine/>
    <w:rsid w:val="00DC0CB7"/>
    <w:pPr>
      <w:pBdr>
        <w:top w:val="single" w:sz="4" w:space="1" w:color="auto"/>
        <w:left w:val="single" w:sz="4" w:space="4" w:color="auto"/>
        <w:bottom w:val="single" w:sz="4" w:space="1" w:color="auto"/>
        <w:right w:val="single" w:sz="4" w:space="4" w:color="auto"/>
      </w:pBdr>
      <w:tabs>
        <w:tab w:val="left" w:pos="540"/>
      </w:tabs>
    </w:pPr>
    <w:rPr>
      <w:rFonts w:eastAsia="Times New Roman"/>
      <w:b/>
      <w:noProof/>
      <w:sz w:val="22"/>
      <w:szCs w:val="22"/>
      <w:lang w:val="lt-LT" w:eastAsia="en-US"/>
    </w:rPr>
  </w:style>
  <w:style w:type="character" w:customStyle="1" w:styleId="PI-1labEMEASMCAChar">
    <w:name w:val="PI-1_lab EMEA_SMCA Char"/>
    <w:link w:val="PI-1labEMEASMCA"/>
    <w:rsid w:val="00DC0CB7"/>
    <w:rPr>
      <w:rFonts w:ascii="Times New Roman" w:eastAsia="Times New Roman" w:hAnsi="Times New Roman" w:cs="Times New Roman"/>
      <w:b/>
      <w:noProof/>
    </w:rPr>
  </w:style>
  <w:style w:type="paragraph" w:customStyle="1" w:styleId="PI-2EMEASMCA">
    <w:name w:val="PI-2 EMEA_SMCA"/>
    <w:basedOn w:val="Antrat3"/>
    <w:autoRedefine/>
    <w:rsid w:val="00DC0CB7"/>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rsid w:val="00D6080B"/>
    <w:rPr>
      <w:rFonts w:eastAsia="Times New Roman" w:cs="Arial"/>
      <w:sz w:val="22"/>
      <w:szCs w:val="22"/>
      <w:lang w:val="lt-LT" w:eastAsia="en-US"/>
    </w:rPr>
  </w:style>
  <w:style w:type="character" w:customStyle="1" w:styleId="BTEMEASMCAChar">
    <w:name w:val="BT EMEA_SMCA Char"/>
    <w:link w:val="BTEMEASMCA"/>
    <w:rsid w:val="00D6080B"/>
    <w:rPr>
      <w:rFonts w:ascii="Times New Roman" w:eastAsia="Times New Roman" w:hAnsi="Times New Roman" w:cs="Arial"/>
      <w:sz w:val="22"/>
      <w:szCs w:val="22"/>
      <w:lang w:eastAsia="en-US"/>
    </w:rPr>
  </w:style>
  <w:style w:type="paragraph" w:customStyle="1" w:styleId="TTEMEASMCA">
    <w:name w:val="TT EMEA_SMCA"/>
    <w:basedOn w:val="Antrat1"/>
    <w:link w:val="TTEMEASMCAChar"/>
    <w:autoRedefine/>
    <w:rsid w:val="00DC0CB7"/>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rsid w:val="00DC0CB7"/>
    <w:rPr>
      <w:rFonts w:ascii="Times New Roman" w:eastAsia="Times New Roman" w:hAnsi="Times New Roman" w:cs="Times New Roman"/>
      <w:b/>
      <w:caps/>
      <w:lang w:val="en-US"/>
    </w:rPr>
  </w:style>
  <w:style w:type="paragraph" w:customStyle="1" w:styleId="BTAnIIEMEASMCA">
    <w:name w:val="BT(AnII) EMEA_SMCA"/>
    <w:basedOn w:val="Debesliotekstas"/>
    <w:autoRedefine/>
    <w:rsid w:val="00DC0CB7"/>
    <w:pPr>
      <w:tabs>
        <w:tab w:val="left" w:pos="1701"/>
      </w:tabs>
      <w:ind w:left="1701" w:hanging="567"/>
    </w:pPr>
    <w:rPr>
      <w:rFonts w:ascii="Times New Roman" w:hAnsi="Times New Roman" w:cs="Tahoma"/>
      <w:b/>
      <w:sz w:val="22"/>
      <w:szCs w:val="22"/>
      <w:lang w:val="en-GB"/>
    </w:rPr>
  </w:style>
  <w:style w:type="paragraph" w:styleId="Debesliotekstas">
    <w:name w:val="Balloon Text"/>
    <w:basedOn w:val="prastasis"/>
    <w:link w:val="DebesliotekstasDiagrama"/>
    <w:semiHidden/>
    <w:rsid w:val="00DC0CB7"/>
    <w:rPr>
      <w:rFonts w:ascii="Tahoma" w:eastAsia="Times New Roman" w:hAnsi="Tahoma"/>
      <w:sz w:val="16"/>
      <w:szCs w:val="16"/>
      <w:lang w:val="lt-LT" w:eastAsia="en-US"/>
    </w:rPr>
  </w:style>
  <w:style w:type="character" w:customStyle="1" w:styleId="DebesliotekstasDiagrama">
    <w:name w:val="Debesėlio tekstas Diagrama"/>
    <w:link w:val="Debesliotekstas"/>
    <w:semiHidden/>
    <w:rsid w:val="00DC0CB7"/>
    <w:rPr>
      <w:rFonts w:ascii="Tahoma" w:eastAsia="Times New Roman" w:hAnsi="Tahoma" w:cs="Times New Roman"/>
      <w:sz w:val="16"/>
      <w:szCs w:val="16"/>
    </w:rPr>
  </w:style>
  <w:style w:type="paragraph" w:customStyle="1" w:styleId="BT-EMEASMCA">
    <w:name w:val="BT- EMEA_SMCA"/>
    <w:basedOn w:val="BTEMEASMCA"/>
    <w:link w:val="BT-EMEASMCAChar"/>
    <w:autoRedefine/>
    <w:rsid w:val="00DC0CB7"/>
    <w:pPr>
      <w:numPr>
        <w:numId w:val="4"/>
      </w:numPr>
      <w:shd w:val="clear" w:color="auto" w:fill="FFFFFF"/>
      <w:ind w:left="567" w:hanging="567"/>
    </w:pPr>
  </w:style>
  <w:style w:type="character" w:customStyle="1" w:styleId="BT-EMEASMCAChar">
    <w:name w:val="BT- EMEA_SMCA Char"/>
    <w:link w:val="BT-EMEASMCA"/>
    <w:rsid w:val="00DC0CB7"/>
    <w:rPr>
      <w:rFonts w:ascii="Times New Roman" w:eastAsia="Times New Roman" w:hAnsi="Times New Roman" w:cs="Arial"/>
      <w:shd w:val="clear" w:color="auto" w:fill="FFFFFF"/>
    </w:rPr>
  </w:style>
  <w:style w:type="paragraph" w:customStyle="1" w:styleId="PI-3EMEASMCA">
    <w:name w:val="PI-3 EMEA_SMCA"/>
    <w:basedOn w:val="prastasis"/>
    <w:autoRedefine/>
    <w:rsid w:val="00DC0CB7"/>
    <w:pPr>
      <w:spacing w:line="220" w:lineRule="exact"/>
    </w:pPr>
    <w:rPr>
      <w:rFonts w:eastAsia="Times New Roman"/>
      <w:b/>
      <w:bCs/>
      <w:sz w:val="22"/>
      <w:szCs w:val="22"/>
      <w:lang w:val="lt-LT" w:eastAsia="en-US"/>
    </w:rPr>
  </w:style>
  <w:style w:type="paragraph" w:customStyle="1" w:styleId="BTbEMEASMCA">
    <w:name w:val="BT(b) EMEA_SMCA"/>
    <w:basedOn w:val="BTEMEASMCA"/>
    <w:autoRedefine/>
    <w:rsid w:val="00DC0CB7"/>
    <w:rPr>
      <w:b/>
    </w:rPr>
  </w:style>
  <w:style w:type="paragraph" w:customStyle="1" w:styleId="BTbeEMEASMCA">
    <w:name w:val="BT(be) EMEA_SMCA"/>
    <w:basedOn w:val="BTEMEASMCA"/>
    <w:autoRedefine/>
    <w:rsid w:val="00DC0CB7"/>
    <w:pPr>
      <w:jc w:val="center"/>
    </w:pPr>
    <w:rPr>
      <w:b/>
    </w:rPr>
  </w:style>
  <w:style w:type="paragraph" w:customStyle="1" w:styleId="BTeEMEASMCA">
    <w:name w:val="BT(e) EMEA_SMCA"/>
    <w:basedOn w:val="BTEMEASMCA"/>
    <w:autoRedefine/>
    <w:rsid w:val="00DC0CB7"/>
    <w:pPr>
      <w:jc w:val="center"/>
    </w:pPr>
  </w:style>
  <w:style w:type="paragraph" w:customStyle="1" w:styleId="BTgEMEASMCA">
    <w:name w:val="BT(g) EMEA_SMCA"/>
    <w:basedOn w:val="BTEMEASMCA"/>
    <w:link w:val="BTgEMEASMCAChar"/>
    <w:autoRedefine/>
    <w:rsid w:val="00DC0CB7"/>
    <w:rPr>
      <w:i/>
      <w:color w:val="008000"/>
    </w:rPr>
  </w:style>
  <w:style w:type="character" w:customStyle="1" w:styleId="BTgEMEASMCAChar">
    <w:name w:val="BT(g) EMEA_SMCA Char"/>
    <w:link w:val="BTgEMEASMCA"/>
    <w:rsid w:val="00DC0CB7"/>
    <w:rPr>
      <w:rFonts w:ascii="Times New Roman" w:eastAsia="Times New Roman" w:hAnsi="Times New Roman" w:cs="Arial"/>
      <w:i/>
      <w:color w:val="008000"/>
    </w:rPr>
  </w:style>
  <w:style w:type="paragraph" w:customStyle="1" w:styleId="BTuEMEASMCA">
    <w:name w:val="BT(u) EMEA_SMCA"/>
    <w:basedOn w:val="BTEMEASMCA"/>
    <w:autoRedefine/>
    <w:rsid w:val="00DC0CB7"/>
    <w:rPr>
      <w:u w:val="single"/>
    </w:rPr>
  </w:style>
  <w:style w:type="paragraph" w:styleId="Komentarotekstas">
    <w:name w:val="annotation text"/>
    <w:basedOn w:val="prastasis"/>
    <w:link w:val="KomentarotekstasDiagrama"/>
    <w:semiHidden/>
    <w:rsid w:val="00DC0CB7"/>
    <w:rPr>
      <w:rFonts w:eastAsia="Times New Roman"/>
      <w:sz w:val="20"/>
      <w:lang w:val="lt-LT" w:eastAsia="en-US"/>
    </w:rPr>
  </w:style>
  <w:style w:type="character" w:customStyle="1" w:styleId="KomentarotekstasDiagrama">
    <w:name w:val="Komentaro tekstas Diagrama"/>
    <w:link w:val="Komentarotekstas"/>
    <w:semiHidden/>
    <w:rsid w:val="00DC0CB7"/>
    <w:rPr>
      <w:rFonts w:ascii="Times New Roman" w:eastAsia="Times New Roman" w:hAnsi="Times New Roman" w:cs="Times New Roman"/>
      <w:sz w:val="20"/>
      <w:szCs w:val="20"/>
    </w:rPr>
  </w:style>
  <w:style w:type="character" w:customStyle="1" w:styleId="KomentarotemaDiagrama">
    <w:name w:val="Komentaro tema Diagrama"/>
    <w:link w:val="Komentarotema"/>
    <w:semiHidden/>
    <w:rsid w:val="00DC0CB7"/>
    <w:rPr>
      <w:b/>
      <w:bCs/>
    </w:rPr>
  </w:style>
  <w:style w:type="paragraph" w:styleId="Komentarotema">
    <w:name w:val="annotation subject"/>
    <w:basedOn w:val="Komentarotekstas"/>
    <w:next w:val="Komentarotekstas"/>
    <w:link w:val="KomentarotemaDiagrama"/>
    <w:semiHidden/>
    <w:rsid w:val="00DC0CB7"/>
    <w:rPr>
      <w:rFonts w:ascii="Calibri" w:eastAsia="Calibri" w:hAnsi="Calibri"/>
      <w:b/>
      <w:bCs/>
      <w:sz w:val="22"/>
      <w:szCs w:val="22"/>
    </w:rPr>
  </w:style>
  <w:style w:type="character" w:customStyle="1" w:styleId="CommentSubjectChar1">
    <w:name w:val="Comment Subject Char1"/>
    <w:uiPriority w:val="99"/>
    <w:semiHidden/>
    <w:rsid w:val="00DC0CB7"/>
    <w:rPr>
      <w:rFonts w:ascii="Times New Roman" w:eastAsia="Times New Roman" w:hAnsi="Times New Roman" w:cs="Times New Roman"/>
      <w:b/>
      <w:bCs/>
      <w:sz w:val="20"/>
      <w:szCs w:val="20"/>
    </w:rPr>
  </w:style>
  <w:style w:type="paragraph" w:styleId="Porat">
    <w:name w:val="footer"/>
    <w:basedOn w:val="prastasis"/>
    <w:link w:val="PoratDiagrama"/>
    <w:rsid w:val="00DC0CB7"/>
    <w:pPr>
      <w:tabs>
        <w:tab w:val="center" w:pos="4819"/>
        <w:tab w:val="right" w:pos="9638"/>
      </w:tabs>
    </w:pPr>
    <w:rPr>
      <w:rFonts w:eastAsia="Times New Roman"/>
      <w:szCs w:val="24"/>
      <w:lang w:val="lt-LT" w:eastAsia="en-US"/>
    </w:rPr>
  </w:style>
  <w:style w:type="character" w:customStyle="1" w:styleId="PoratDiagrama">
    <w:name w:val="Poraštė Diagrama"/>
    <w:link w:val="Porat"/>
    <w:rsid w:val="00DC0CB7"/>
    <w:rPr>
      <w:rFonts w:ascii="Times New Roman" w:eastAsia="Times New Roman" w:hAnsi="Times New Roman" w:cs="Times New Roman"/>
      <w:sz w:val="24"/>
      <w:szCs w:val="24"/>
    </w:rPr>
  </w:style>
  <w:style w:type="paragraph" w:styleId="Antrats">
    <w:name w:val="header"/>
    <w:basedOn w:val="prastasis"/>
    <w:link w:val="AntratsDiagrama"/>
    <w:rsid w:val="00DC0CB7"/>
    <w:pPr>
      <w:tabs>
        <w:tab w:val="center" w:pos="4320"/>
        <w:tab w:val="right" w:pos="8640"/>
      </w:tabs>
    </w:pPr>
    <w:rPr>
      <w:rFonts w:eastAsia="Times New Roman"/>
      <w:szCs w:val="24"/>
      <w:lang w:val="en-US" w:eastAsia="en-US"/>
    </w:rPr>
  </w:style>
  <w:style w:type="character" w:customStyle="1" w:styleId="AntratsDiagrama">
    <w:name w:val="Antraštės Diagrama"/>
    <w:link w:val="Antrats"/>
    <w:rsid w:val="00DC0CB7"/>
    <w:rPr>
      <w:rFonts w:ascii="Times New Roman" w:eastAsia="Times New Roman" w:hAnsi="Times New Roman" w:cs="Times New Roman"/>
      <w:sz w:val="24"/>
      <w:szCs w:val="24"/>
      <w:lang w:val="en-US"/>
    </w:rPr>
  </w:style>
  <w:style w:type="paragraph" w:styleId="Pataisymai">
    <w:name w:val="Revision"/>
    <w:hidden/>
    <w:uiPriority w:val="99"/>
    <w:semiHidden/>
    <w:rsid w:val="00DC0CB7"/>
    <w:rPr>
      <w:rFonts w:ascii="Times New Roman" w:hAnsi="Times New Roman"/>
      <w:sz w:val="24"/>
      <w:lang w:val="sl-SI" w:eastAsia="sl-SI"/>
    </w:rPr>
  </w:style>
  <w:style w:type="character" w:styleId="Komentaronuoroda">
    <w:name w:val="annotation reference"/>
    <w:uiPriority w:val="99"/>
    <w:semiHidden/>
    <w:unhideWhenUsed/>
    <w:rsid w:val="00DC0CB7"/>
    <w:rPr>
      <w:sz w:val="16"/>
      <w:szCs w:val="16"/>
    </w:rPr>
  </w:style>
  <w:style w:type="paragraph" w:styleId="HTMLiankstoformatuotas">
    <w:name w:val="HTML Preformatted"/>
    <w:basedOn w:val="prastasis"/>
    <w:link w:val="HTMLiankstoformatuotasDiagrama"/>
    <w:uiPriority w:val="99"/>
    <w:semiHidden/>
    <w:unhideWhenUsed/>
    <w:rsid w:val="00DD08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n-US" w:eastAsia="en-US"/>
    </w:rPr>
  </w:style>
  <w:style w:type="character" w:customStyle="1" w:styleId="HTMLiankstoformatuotasDiagrama">
    <w:name w:val="HTML iš anksto formatuotas Diagrama"/>
    <w:basedOn w:val="Numatytasispastraiposriftas"/>
    <w:link w:val="HTMLiankstoformatuotas"/>
    <w:uiPriority w:val="99"/>
    <w:semiHidden/>
    <w:rsid w:val="00DD08C3"/>
    <w:rPr>
      <w:rFonts w:ascii="Courier New" w:eastAsia="Times New Roman" w:hAnsi="Courier New" w:cs="Courier New"/>
      <w:lang w:val="en-US" w:eastAsia="en-US"/>
    </w:rPr>
  </w:style>
  <w:style w:type="character" w:customStyle="1" w:styleId="y2iqfc">
    <w:name w:val="y2iqfc"/>
    <w:basedOn w:val="Numatytasispastraiposriftas"/>
    <w:rsid w:val="00DD0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663947">
      <w:bodyDiv w:val="1"/>
      <w:marLeft w:val="0"/>
      <w:marRight w:val="0"/>
      <w:marTop w:val="0"/>
      <w:marBottom w:val="0"/>
      <w:divBdr>
        <w:top w:val="none" w:sz="0" w:space="0" w:color="auto"/>
        <w:left w:val="none" w:sz="0" w:space="0" w:color="auto"/>
        <w:bottom w:val="none" w:sz="0" w:space="0" w:color="auto"/>
        <w:right w:val="none" w:sz="0" w:space="0" w:color="auto"/>
      </w:divBdr>
    </w:div>
    <w:div w:id="639312207">
      <w:bodyDiv w:val="1"/>
      <w:marLeft w:val="0"/>
      <w:marRight w:val="0"/>
      <w:marTop w:val="0"/>
      <w:marBottom w:val="0"/>
      <w:divBdr>
        <w:top w:val="none" w:sz="0" w:space="0" w:color="auto"/>
        <w:left w:val="none" w:sz="0" w:space="0" w:color="auto"/>
        <w:bottom w:val="none" w:sz="0" w:space="0" w:color="auto"/>
        <w:right w:val="none" w:sz="0" w:space="0" w:color="auto"/>
      </w:divBdr>
    </w:div>
    <w:div w:id="676883028">
      <w:bodyDiv w:val="1"/>
      <w:marLeft w:val="0"/>
      <w:marRight w:val="0"/>
      <w:marTop w:val="0"/>
      <w:marBottom w:val="0"/>
      <w:divBdr>
        <w:top w:val="none" w:sz="0" w:space="0" w:color="auto"/>
        <w:left w:val="none" w:sz="0" w:space="0" w:color="auto"/>
        <w:bottom w:val="none" w:sz="0" w:space="0" w:color="auto"/>
        <w:right w:val="none" w:sz="0" w:space="0" w:color="auto"/>
      </w:divBdr>
    </w:div>
    <w:div w:id="1427341004">
      <w:bodyDiv w:val="1"/>
      <w:marLeft w:val="0"/>
      <w:marRight w:val="0"/>
      <w:marTop w:val="0"/>
      <w:marBottom w:val="0"/>
      <w:divBdr>
        <w:top w:val="none" w:sz="0" w:space="0" w:color="auto"/>
        <w:left w:val="none" w:sz="0" w:space="0" w:color="auto"/>
        <w:bottom w:val="none" w:sz="0" w:space="0" w:color="auto"/>
        <w:right w:val="none" w:sz="0" w:space="0" w:color="auto"/>
      </w:divBdr>
    </w:div>
    <w:div w:id="1475101047">
      <w:bodyDiv w:val="1"/>
      <w:marLeft w:val="0"/>
      <w:marRight w:val="0"/>
      <w:marTop w:val="0"/>
      <w:marBottom w:val="0"/>
      <w:divBdr>
        <w:top w:val="none" w:sz="0" w:space="0" w:color="auto"/>
        <w:left w:val="none" w:sz="0" w:space="0" w:color="auto"/>
        <w:bottom w:val="none" w:sz="0" w:space="0" w:color="auto"/>
        <w:right w:val="none" w:sz="0" w:space="0" w:color="auto"/>
      </w:divBdr>
    </w:div>
    <w:div w:id="1563634946">
      <w:bodyDiv w:val="1"/>
      <w:marLeft w:val="0"/>
      <w:marRight w:val="0"/>
      <w:marTop w:val="0"/>
      <w:marBottom w:val="0"/>
      <w:divBdr>
        <w:top w:val="none" w:sz="0" w:space="0" w:color="auto"/>
        <w:left w:val="none" w:sz="0" w:space="0" w:color="auto"/>
        <w:bottom w:val="none" w:sz="0" w:space="0" w:color="auto"/>
        <w:right w:val="none" w:sz="0" w:space="0" w:color="auto"/>
      </w:divBdr>
    </w:div>
    <w:div w:id="159979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4202E-8658-4013-AD4C-B131274B4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30821</Words>
  <Characters>17568</Characters>
  <Application>Microsoft Office Word</Application>
  <DocSecurity>4</DocSecurity>
  <Lines>146</Lines>
  <Paragraphs>96</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48293</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Albina Burkauskaitė</cp:lastModifiedBy>
  <cp:revision>2</cp:revision>
  <dcterms:created xsi:type="dcterms:W3CDTF">2026-01-19T06:23:00Z</dcterms:created>
  <dcterms:modified xsi:type="dcterms:W3CDTF">2026-01-19T06:23:00Z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d8a568-8360-4891-a6ec-a5768dfc9195_Enabled">
    <vt:lpwstr>true</vt:lpwstr>
  </property>
  <property fmtid="{D5CDD505-2E9C-101B-9397-08002B2CF9AE}" pid="3" name="MSIP_Label_11d8a568-8360-4891-a6ec-a5768dfc9195_SetDate">
    <vt:lpwstr>2022-12-21T07:21:50Z</vt:lpwstr>
  </property>
  <property fmtid="{D5CDD505-2E9C-101B-9397-08002B2CF9AE}" pid="4" name="MSIP_Label_11d8a568-8360-4891-a6ec-a5768dfc9195_Method">
    <vt:lpwstr>Standard</vt:lpwstr>
  </property>
  <property fmtid="{D5CDD505-2E9C-101B-9397-08002B2CF9AE}" pid="5" name="MSIP_Label_11d8a568-8360-4891-a6ec-a5768dfc9195_Name">
    <vt:lpwstr>Intern</vt:lpwstr>
  </property>
  <property fmtid="{D5CDD505-2E9C-101B-9397-08002B2CF9AE}" pid="6" name="MSIP_Label_11d8a568-8360-4891-a6ec-a5768dfc9195_SiteId">
    <vt:lpwstr>6bdc6215-bc43-4892-b83b-772704344107</vt:lpwstr>
  </property>
  <property fmtid="{D5CDD505-2E9C-101B-9397-08002B2CF9AE}" pid="7" name="MSIP_Label_11d8a568-8360-4891-a6ec-a5768dfc9195_ActionId">
    <vt:lpwstr>7dc63c57-c745-4978-86dc-6c7493d0153d</vt:lpwstr>
  </property>
  <property fmtid="{D5CDD505-2E9C-101B-9397-08002B2CF9AE}" pid="8" name="MSIP_Label_11d8a568-8360-4891-a6ec-a5768dfc9195_ContentBits">
    <vt:lpwstr>0</vt:lpwstr>
  </property>
</Properties>
</file>