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89D" w:rsidRPr="003B0DD5" w:rsidRDefault="001A489D" w:rsidP="001A489D">
      <w:pPr>
        <w:autoSpaceDE w:val="0"/>
        <w:autoSpaceDN w:val="0"/>
        <w:adjustRightInd w:val="0"/>
        <w:spacing w:line="240" w:lineRule="auto"/>
        <w:jc w:val="center"/>
        <w:rPr>
          <w:b/>
          <w:bCs/>
          <w:sz w:val="22"/>
          <w:szCs w:val="22"/>
          <w:lang w:val="lt-LT" w:eastAsia="zh-CN"/>
        </w:rPr>
      </w:pPr>
      <w:r w:rsidRPr="003B0DD5">
        <w:rPr>
          <w:b/>
          <w:bCs/>
          <w:sz w:val="22"/>
          <w:szCs w:val="22"/>
          <w:lang w:val="lt-LT" w:eastAsia="zh-CN"/>
        </w:rPr>
        <w:t>Pakuotės lapelis: informacija pacientui</w:t>
      </w:r>
    </w:p>
    <w:p w:rsidR="001A489D" w:rsidRPr="003B0DD5" w:rsidRDefault="001A489D" w:rsidP="001A489D">
      <w:pPr>
        <w:autoSpaceDE w:val="0"/>
        <w:autoSpaceDN w:val="0"/>
        <w:adjustRightInd w:val="0"/>
        <w:spacing w:line="240" w:lineRule="auto"/>
        <w:jc w:val="center"/>
        <w:rPr>
          <w:b/>
          <w:bCs/>
          <w:sz w:val="22"/>
          <w:szCs w:val="22"/>
          <w:lang w:val="lt-LT" w:eastAsia="zh-CN"/>
        </w:rPr>
      </w:pPr>
    </w:p>
    <w:p w:rsidR="001A489D" w:rsidRPr="003B0DD5" w:rsidRDefault="001A489D" w:rsidP="001A489D">
      <w:pPr>
        <w:autoSpaceDE w:val="0"/>
        <w:autoSpaceDN w:val="0"/>
        <w:adjustRightInd w:val="0"/>
        <w:spacing w:line="240" w:lineRule="auto"/>
        <w:jc w:val="center"/>
        <w:rPr>
          <w:b/>
          <w:bCs/>
          <w:sz w:val="22"/>
          <w:szCs w:val="22"/>
          <w:lang w:val="lt-LT" w:eastAsia="zh-CN"/>
        </w:rPr>
      </w:pPr>
      <w:proofErr w:type="spellStart"/>
      <w:r w:rsidRPr="003B0DD5">
        <w:rPr>
          <w:b/>
          <w:bCs/>
          <w:sz w:val="22"/>
          <w:szCs w:val="22"/>
          <w:lang w:val="lt-LT" w:eastAsia="zh-CN"/>
        </w:rPr>
        <w:t>Ibandronic</w:t>
      </w:r>
      <w:proofErr w:type="spellEnd"/>
      <w:r w:rsidRPr="003B0DD5">
        <w:rPr>
          <w:b/>
          <w:bCs/>
          <w:sz w:val="22"/>
          <w:szCs w:val="22"/>
          <w:lang w:val="lt-LT" w:eastAsia="zh-CN"/>
        </w:rPr>
        <w:t xml:space="preserve"> </w:t>
      </w:r>
      <w:proofErr w:type="spellStart"/>
      <w:r w:rsidRPr="003B0DD5">
        <w:rPr>
          <w:b/>
          <w:bCs/>
          <w:sz w:val="22"/>
          <w:szCs w:val="22"/>
          <w:lang w:val="lt-LT" w:eastAsia="zh-CN"/>
        </w:rPr>
        <w:t>acid</w:t>
      </w:r>
      <w:proofErr w:type="spellEnd"/>
      <w:r w:rsidRPr="003B0DD5">
        <w:rPr>
          <w:b/>
          <w:bCs/>
          <w:sz w:val="22"/>
          <w:szCs w:val="22"/>
          <w:lang w:val="lt-LT" w:eastAsia="zh-CN"/>
        </w:rPr>
        <w:t xml:space="preserve"> </w:t>
      </w:r>
      <w:proofErr w:type="spellStart"/>
      <w:r w:rsidRPr="003B0DD5">
        <w:rPr>
          <w:b/>
          <w:bCs/>
          <w:sz w:val="22"/>
          <w:szCs w:val="22"/>
          <w:lang w:val="lt-LT" w:eastAsia="zh-CN"/>
        </w:rPr>
        <w:t>Synthon</w:t>
      </w:r>
      <w:proofErr w:type="spellEnd"/>
      <w:r w:rsidRPr="003B0DD5">
        <w:rPr>
          <w:b/>
          <w:bCs/>
          <w:sz w:val="22"/>
          <w:szCs w:val="22"/>
          <w:lang w:val="lt-LT" w:eastAsia="zh-CN"/>
        </w:rPr>
        <w:t xml:space="preserve"> 50 mg plėvele dengtos tabletės</w:t>
      </w:r>
    </w:p>
    <w:p w:rsidR="001A489D" w:rsidRPr="003B0DD5" w:rsidRDefault="001A489D" w:rsidP="001A489D">
      <w:pPr>
        <w:autoSpaceDE w:val="0"/>
        <w:autoSpaceDN w:val="0"/>
        <w:adjustRightInd w:val="0"/>
        <w:spacing w:line="240" w:lineRule="auto"/>
        <w:jc w:val="center"/>
        <w:rPr>
          <w:bCs/>
          <w:sz w:val="22"/>
          <w:szCs w:val="22"/>
          <w:lang w:val="lt-LT" w:eastAsia="zh-CN"/>
        </w:rPr>
      </w:pPr>
      <w:proofErr w:type="spellStart"/>
      <w:r w:rsidRPr="003B0DD5">
        <w:rPr>
          <w:bCs/>
          <w:sz w:val="22"/>
          <w:szCs w:val="22"/>
          <w:lang w:val="lt-LT" w:eastAsia="zh-CN"/>
        </w:rPr>
        <w:t>Ibandrono</w:t>
      </w:r>
      <w:proofErr w:type="spellEnd"/>
      <w:r w:rsidRPr="003B0DD5">
        <w:rPr>
          <w:bCs/>
          <w:sz w:val="22"/>
          <w:szCs w:val="22"/>
          <w:lang w:val="lt-LT" w:eastAsia="zh-CN"/>
        </w:rPr>
        <w:t xml:space="preserve"> rūgštis</w:t>
      </w:r>
    </w:p>
    <w:p w:rsidR="001A489D" w:rsidRPr="003B0DD5" w:rsidRDefault="001A489D" w:rsidP="001A489D">
      <w:pPr>
        <w:autoSpaceDE w:val="0"/>
        <w:autoSpaceDN w:val="0"/>
        <w:adjustRightInd w:val="0"/>
        <w:spacing w:line="240" w:lineRule="auto"/>
        <w:rPr>
          <w:b/>
          <w:bCs/>
          <w:sz w:val="22"/>
          <w:szCs w:val="22"/>
          <w:lang w:val="lt-LT" w:eastAsia="zh-CN"/>
        </w:rPr>
      </w:pPr>
    </w:p>
    <w:p w:rsidR="001A489D" w:rsidRPr="003B0DD5" w:rsidRDefault="001A489D" w:rsidP="001A489D">
      <w:pPr>
        <w:autoSpaceDE w:val="0"/>
        <w:autoSpaceDN w:val="0"/>
        <w:adjustRightInd w:val="0"/>
        <w:spacing w:line="240" w:lineRule="auto"/>
        <w:jc w:val="left"/>
        <w:rPr>
          <w:b/>
          <w:bCs/>
          <w:sz w:val="22"/>
          <w:szCs w:val="22"/>
          <w:lang w:val="lt-LT" w:eastAsia="zh-CN"/>
        </w:rPr>
      </w:pPr>
      <w:r w:rsidRPr="003B0DD5">
        <w:rPr>
          <w:b/>
          <w:bCs/>
          <w:sz w:val="22"/>
          <w:szCs w:val="22"/>
          <w:lang w:val="lt-LT" w:eastAsia="zh-CN"/>
        </w:rPr>
        <w:t xml:space="preserve">Atidžiai perskaitykite visą šį lapelį, prieš pradėdami vartoti vaistą </w:t>
      </w:r>
      <w:r w:rsidRPr="003B0DD5">
        <w:rPr>
          <w:b/>
          <w:bCs/>
          <w:sz w:val="22"/>
          <w:szCs w:val="22"/>
          <w:lang w:val="lt-LT" w:eastAsia="en-US"/>
        </w:rPr>
        <w:t>nes jame pateikiama Jums svarbi informacija.</w:t>
      </w:r>
    </w:p>
    <w:p w:rsidR="001A489D" w:rsidRPr="003B0DD5" w:rsidRDefault="001A489D" w:rsidP="001A489D">
      <w:pPr>
        <w:pStyle w:val="Sraopastraipa"/>
        <w:numPr>
          <w:ilvl w:val="0"/>
          <w:numId w:val="12"/>
        </w:numPr>
        <w:autoSpaceDE w:val="0"/>
        <w:autoSpaceDN w:val="0"/>
        <w:adjustRightInd w:val="0"/>
        <w:spacing w:line="240" w:lineRule="auto"/>
        <w:rPr>
          <w:sz w:val="22"/>
          <w:szCs w:val="22"/>
          <w:lang w:val="lt-LT" w:eastAsia="zh-CN"/>
        </w:rPr>
      </w:pPr>
      <w:r w:rsidRPr="003B0DD5">
        <w:rPr>
          <w:bCs/>
          <w:sz w:val="22"/>
          <w:szCs w:val="22"/>
          <w:lang w:val="lt-LT" w:eastAsia="zh-CN"/>
        </w:rPr>
        <w:t>Neišmeskite šio lapelio, nes vėl gali prireikti jį perskaityti</w:t>
      </w:r>
      <w:r w:rsidRPr="003B0DD5">
        <w:rPr>
          <w:sz w:val="22"/>
          <w:szCs w:val="22"/>
          <w:lang w:val="lt-LT" w:eastAsia="zh-CN"/>
        </w:rPr>
        <w:t>.</w:t>
      </w:r>
    </w:p>
    <w:p w:rsidR="001A489D" w:rsidRPr="003B0DD5" w:rsidRDefault="001A489D" w:rsidP="001A489D">
      <w:pPr>
        <w:pStyle w:val="Sraopastraipa"/>
        <w:numPr>
          <w:ilvl w:val="0"/>
          <w:numId w:val="12"/>
        </w:numPr>
        <w:autoSpaceDE w:val="0"/>
        <w:autoSpaceDN w:val="0"/>
        <w:adjustRightInd w:val="0"/>
        <w:spacing w:line="240" w:lineRule="auto"/>
        <w:rPr>
          <w:sz w:val="22"/>
          <w:szCs w:val="22"/>
          <w:lang w:val="lt-LT" w:eastAsia="zh-CN"/>
        </w:rPr>
      </w:pPr>
      <w:r w:rsidRPr="003B0DD5">
        <w:rPr>
          <w:bCs/>
          <w:sz w:val="22"/>
          <w:szCs w:val="22"/>
          <w:lang w:val="lt-LT" w:eastAsia="zh-CN"/>
        </w:rPr>
        <w:t>Jeigu kiltų daugiau klausimų, kreipkitės į gydytoją arba vaistininką</w:t>
      </w:r>
      <w:r w:rsidRPr="003B0DD5">
        <w:rPr>
          <w:sz w:val="22"/>
          <w:szCs w:val="22"/>
          <w:lang w:val="lt-LT" w:eastAsia="zh-CN"/>
        </w:rPr>
        <w:t>.</w:t>
      </w:r>
    </w:p>
    <w:p w:rsidR="001A489D" w:rsidRPr="003B0DD5" w:rsidRDefault="001A489D" w:rsidP="001A489D">
      <w:pPr>
        <w:pStyle w:val="Sraopastraipa"/>
        <w:numPr>
          <w:ilvl w:val="0"/>
          <w:numId w:val="12"/>
        </w:numPr>
        <w:autoSpaceDE w:val="0"/>
        <w:autoSpaceDN w:val="0"/>
        <w:adjustRightInd w:val="0"/>
        <w:spacing w:line="240" w:lineRule="auto"/>
        <w:rPr>
          <w:sz w:val="22"/>
          <w:szCs w:val="22"/>
          <w:lang w:val="lt-LT" w:eastAsia="zh-CN"/>
        </w:rPr>
      </w:pPr>
      <w:r w:rsidRPr="003B0DD5">
        <w:rPr>
          <w:bCs/>
          <w:sz w:val="22"/>
          <w:szCs w:val="22"/>
          <w:lang w:val="lt-LT" w:eastAsia="zh-CN"/>
        </w:rPr>
        <w:t xml:space="preserve">Šis vaistas skirtas tik Jums, todėl kitiems žmonėms jo duoti negalima. Vaistas gali jiems pakenkti (net tiems, kurių ligos </w:t>
      </w:r>
      <w:r w:rsidRPr="003B0DD5">
        <w:rPr>
          <w:sz w:val="22"/>
          <w:szCs w:val="22"/>
          <w:lang w:val="lt-LT" w:eastAsia="en-US"/>
        </w:rPr>
        <w:t xml:space="preserve">požymiai yra </w:t>
      </w:r>
      <w:r w:rsidRPr="003B0DD5">
        <w:rPr>
          <w:bCs/>
          <w:sz w:val="22"/>
          <w:szCs w:val="22"/>
          <w:lang w:val="lt-LT" w:eastAsia="zh-CN"/>
        </w:rPr>
        <w:t>tokie patys kaip Jūsų)</w:t>
      </w:r>
      <w:r w:rsidRPr="003B0DD5">
        <w:rPr>
          <w:sz w:val="22"/>
          <w:szCs w:val="22"/>
          <w:lang w:val="lt-LT" w:eastAsia="zh-CN"/>
        </w:rPr>
        <w:t>.</w:t>
      </w:r>
    </w:p>
    <w:p w:rsidR="001A489D" w:rsidRPr="003B0DD5" w:rsidRDefault="001A489D" w:rsidP="001A489D">
      <w:pPr>
        <w:pStyle w:val="Sraopastraipa"/>
        <w:numPr>
          <w:ilvl w:val="0"/>
          <w:numId w:val="12"/>
        </w:numPr>
        <w:autoSpaceDE w:val="0"/>
        <w:autoSpaceDN w:val="0"/>
        <w:adjustRightInd w:val="0"/>
        <w:spacing w:line="240" w:lineRule="auto"/>
        <w:jc w:val="left"/>
        <w:rPr>
          <w:sz w:val="22"/>
          <w:szCs w:val="22"/>
          <w:lang w:val="lt-LT" w:eastAsia="zh-CN"/>
        </w:rPr>
      </w:pPr>
      <w:r w:rsidRPr="003B0DD5">
        <w:rPr>
          <w:sz w:val="22"/>
          <w:szCs w:val="22"/>
          <w:lang w:val="lt-LT" w:eastAsia="en-US"/>
        </w:rPr>
        <w:t xml:space="preserve">Jeigu pasireiškė šalutinis poveikis (net jeigu jis šiame lapelyje nenurodytas), kreipkitės į gydytoją arba vaistininką. </w:t>
      </w:r>
      <w:proofErr w:type="spellStart"/>
      <w:r w:rsidRPr="003B0DD5">
        <w:rPr>
          <w:sz w:val="22"/>
          <w:szCs w:val="22"/>
          <w:lang w:val="en-US" w:eastAsia="en-US"/>
        </w:rPr>
        <w:t>Žr</w:t>
      </w:r>
      <w:proofErr w:type="spellEnd"/>
      <w:r w:rsidRPr="003B0DD5">
        <w:rPr>
          <w:sz w:val="22"/>
          <w:szCs w:val="22"/>
          <w:lang w:val="en-US" w:eastAsia="en-US"/>
        </w:rPr>
        <w:t xml:space="preserve">. 4 </w:t>
      </w:r>
      <w:proofErr w:type="spellStart"/>
      <w:r w:rsidRPr="003B0DD5">
        <w:rPr>
          <w:sz w:val="22"/>
          <w:szCs w:val="22"/>
          <w:lang w:val="en-US" w:eastAsia="en-US"/>
        </w:rPr>
        <w:t>skyrių</w:t>
      </w:r>
      <w:proofErr w:type="spellEnd"/>
      <w:r w:rsidRPr="003B0DD5">
        <w:rPr>
          <w:sz w:val="22"/>
          <w:szCs w:val="22"/>
          <w:lang w:val="en-US" w:eastAsia="en-US"/>
        </w:rPr>
        <w:t>.</w:t>
      </w:r>
    </w:p>
    <w:p w:rsidR="001A489D" w:rsidRPr="003B0DD5" w:rsidRDefault="001A489D" w:rsidP="001A489D">
      <w:pPr>
        <w:autoSpaceDE w:val="0"/>
        <w:autoSpaceDN w:val="0"/>
        <w:adjustRightInd w:val="0"/>
        <w:spacing w:line="240" w:lineRule="auto"/>
        <w:rPr>
          <w:b/>
          <w:bCs/>
          <w:sz w:val="22"/>
          <w:szCs w:val="22"/>
          <w:lang w:val="lt-LT" w:eastAsia="zh-CN"/>
        </w:rPr>
      </w:pPr>
    </w:p>
    <w:p w:rsidR="001A489D" w:rsidRPr="003B0DD5" w:rsidRDefault="001A489D" w:rsidP="001A489D">
      <w:pPr>
        <w:autoSpaceDE w:val="0"/>
        <w:autoSpaceDN w:val="0"/>
        <w:adjustRightInd w:val="0"/>
        <w:spacing w:line="240" w:lineRule="auto"/>
        <w:rPr>
          <w:bCs/>
          <w:sz w:val="22"/>
          <w:szCs w:val="22"/>
          <w:lang w:val="lt-LT" w:eastAsia="zh-CN"/>
        </w:rPr>
      </w:pPr>
      <w:r w:rsidRPr="003B0DD5">
        <w:rPr>
          <w:b/>
          <w:bCs/>
          <w:sz w:val="22"/>
          <w:szCs w:val="22"/>
          <w:lang w:val="lt-LT" w:eastAsia="en-US"/>
        </w:rPr>
        <w:t>Apie k</w:t>
      </w:r>
      <w:r w:rsidRPr="003B0DD5">
        <w:rPr>
          <w:rFonts w:eastAsia="TimesNewRomanPS-BoldMT"/>
          <w:b/>
          <w:bCs/>
          <w:sz w:val="22"/>
          <w:szCs w:val="22"/>
          <w:lang w:val="lt-LT" w:eastAsia="en-US"/>
        </w:rPr>
        <w:t xml:space="preserve">ą </w:t>
      </w:r>
      <w:r w:rsidRPr="003B0DD5">
        <w:rPr>
          <w:b/>
          <w:bCs/>
          <w:sz w:val="22"/>
          <w:szCs w:val="22"/>
          <w:lang w:val="lt-LT" w:eastAsia="en-US"/>
        </w:rPr>
        <w:t>rašoma šiame lapelyje?</w:t>
      </w:r>
    </w:p>
    <w:p w:rsidR="001A489D" w:rsidRPr="003B0DD5" w:rsidRDefault="001A489D" w:rsidP="001A489D">
      <w:pPr>
        <w:autoSpaceDE w:val="0"/>
        <w:autoSpaceDN w:val="0"/>
        <w:adjustRightInd w:val="0"/>
        <w:spacing w:line="240" w:lineRule="auto"/>
        <w:rPr>
          <w:bCs/>
          <w:sz w:val="22"/>
          <w:szCs w:val="22"/>
          <w:lang w:val="lt-LT" w:eastAsia="zh-CN"/>
        </w:rPr>
      </w:pPr>
      <w:r w:rsidRPr="003B0DD5">
        <w:rPr>
          <w:bCs/>
          <w:sz w:val="22"/>
          <w:szCs w:val="22"/>
          <w:lang w:val="lt-LT" w:eastAsia="zh-CN"/>
        </w:rPr>
        <w:t xml:space="preserve">1. Kas yra </w:t>
      </w:r>
      <w:proofErr w:type="spellStart"/>
      <w:r w:rsidRPr="003B0DD5">
        <w:rPr>
          <w:sz w:val="22"/>
          <w:szCs w:val="22"/>
          <w:lang w:val="lt-LT" w:eastAsia="zh-CN"/>
        </w:rPr>
        <w:t>Ibandronic</w:t>
      </w:r>
      <w:proofErr w:type="spellEnd"/>
      <w:r w:rsidRPr="003B0DD5">
        <w:rPr>
          <w:sz w:val="22"/>
          <w:szCs w:val="22"/>
          <w:lang w:val="lt-LT" w:eastAsia="zh-CN"/>
        </w:rPr>
        <w:t xml:space="preserve"> </w:t>
      </w:r>
      <w:proofErr w:type="spellStart"/>
      <w:r w:rsidRPr="003B0DD5">
        <w:rPr>
          <w:sz w:val="22"/>
          <w:szCs w:val="22"/>
          <w:lang w:val="lt-LT" w:eastAsia="zh-CN"/>
        </w:rPr>
        <w:t>acid</w:t>
      </w:r>
      <w:proofErr w:type="spellEnd"/>
      <w:r w:rsidRPr="003B0DD5">
        <w:rPr>
          <w:bCs/>
          <w:sz w:val="22"/>
          <w:szCs w:val="22"/>
          <w:lang w:val="lt-LT" w:eastAsia="zh-CN"/>
        </w:rPr>
        <w:t xml:space="preserve"> </w:t>
      </w:r>
      <w:proofErr w:type="spellStart"/>
      <w:r w:rsidRPr="003B0DD5">
        <w:rPr>
          <w:bCs/>
          <w:sz w:val="22"/>
          <w:szCs w:val="22"/>
          <w:lang w:val="lt-LT" w:eastAsia="zh-CN"/>
        </w:rPr>
        <w:t>Synthon</w:t>
      </w:r>
      <w:proofErr w:type="spellEnd"/>
      <w:r w:rsidRPr="003B0DD5">
        <w:rPr>
          <w:bCs/>
          <w:sz w:val="22"/>
          <w:szCs w:val="22"/>
          <w:lang w:val="lt-LT" w:eastAsia="zh-CN"/>
        </w:rPr>
        <w:t xml:space="preserve"> ir kam ji vartojama </w:t>
      </w:r>
    </w:p>
    <w:p w:rsidR="001A489D" w:rsidRPr="003B0DD5" w:rsidRDefault="001A489D" w:rsidP="001A489D">
      <w:pPr>
        <w:autoSpaceDE w:val="0"/>
        <w:autoSpaceDN w:val="0"/>
        <w:adjustRightInd w:val="0"/>
        <w:spacing w:line="240" w:lineRule="auto"/>
        <w:rPr>
          <w:bCs/>
          <w:sz w:val="22"/>
          <w:szCs w:val="22"/>
          <w:lang w:val="lt-LT" w:eastAsia="zh-CN"/>
        </w:rPr>
      </w:pPr>
      <w:r w:rsidRPr="003B0DD5">
        <w:rPr>
          <w:bCs/>
          <w:sz w:val="22"/>
          <w:szCs w:val="22"/>
          <w:lang w:val="lt-LT" w:eastAsia="zh-CN"/>
        </w:rPr>
        <w:t xml:space="preserve">2. Kas žinotina prieš vartojant </w:t>
      </w:r>
      <w:proofErr w:type="spellStart"/>
      <w:r w:rsidRPr="003B0DD5">
        <w:rPr>
          <w:sz w:val="22"/>
          <w:szCs w:val="22"/>
          <w:lang w:val="lt-LT" w:eastAsia="zh-CN"/>
        </w:rPr>
        <w:t>Ibandronic</w:t>
      </w:r>
      <w:proofErr w:type="spellEnd"/>
      <w:r w:rsidRPr="003B0DD5">
        <w:rPr>
          <w:sz w:val="22"/>
          <w:szCs w:val="22"/>
          <w:lang w:val="lt-LT" w:eastAsia="zh-CN"/>
        </w:rPr>
        <w:t xml:space="preserve"> </w:t>
      </w:r>
      <w:proofErr w:type="spellStart"/>
      <w:r w:rsidRPr="003B0DD5">
        <w:rPr>
          <w:sz w:val="22"/>
          <w:szCs w:val="22"/>
          <w:lang w:val="lt-LT" w:eastAsia="zh-CN"/>
        </w:rPr>
        <w:t>acid</w:t>
      </w:r>
      <w:proofErr w:type="spellEnd"/>
      <w:r w:rsidRPr="003B0DD5">
        <w:rPr>
          <w:sz w:val="22"/>
          <w:szCs w:val="22"/>
          <w:lang w:val="lt-LT" w:eastAsia="zh-CN"/>
        </w:rPr>
        <w:t xml:space="preserve"> </w:t>
      </w:r>
      <w:proofErr w:type="spellStart"/>
      <w:r w:rsidRPr="003B0DD5">
        <w:rPr>
          <w:sz w:val="22"/>
          <w:szCs w:val="22"/>
          <w:lang w:val="lt-LT" w:eastAsia="zh-CN"/>
        </w:rPr>
        <w:t>Synthon</w:t>
      </w:r>
      <w:proofErr w:type="spellEnd"/>
      <w:r w:rsidRPr="003B0DD5">
        <w:rPr>
          <w:bCs/>
          <w:sz w:val="22"/>
          <w:szCs w:val="22"/>
          <w:lang w:val="lt-LT" w:eastAsia="zh-CN"/>
        </w:rPr>
        <w:t xml:space="preserve"> </w:t>
      </w:r>
    </w:p>
    <w:p w:rsidR="001A489D" w:rsidRPr="003B0DD5" w:rsidRDefault="001A489D" w:rsidP="001A489D">
      <w:pPr>
        <w:autoSpaceDE w:val="0"/>
        <w:autoSpaceDN w:val="0"/>
        <w:adjustRightInd w:val="0"/>
        <w:spacing w:line="240" w:lineRule="auto"/>
        <w:rPr>
          <w:bCs/>
          <w:sz w:val="22"/>
          <w:szCs w:val="22"/>
          <w:lang w:val="lt-LT" w:eastAsia="zh-CN"/>
        </w:rPr>
      </w:pPr>
      <w:r w:rsidRPr="003B0DD5">
        <w:rPr>
          <w:bCs/>
          <w:sz w:val="22"/>
          <w:szCs w:val="22"/>
          <w:lang w:val="lt-LT" w:eastAsia="zh-CN"/>
        </w:rPr>
        <w:t xml:space="preserve">3. Kaip vartoti </w:t>
      </w:r>
      <w:proofErr w:type="spellStart"/>
      <w:r w:rsidRPr="003B0DD5">
        <w:rPr>
          <w:sz w:val="22"/>
          <w:szCs w:val="22"/>
          <w:lang w:val="lt-LT" w:eastAsia="zh-CN"/>
        </w:rPr>
        <w:t>Ibandronic</w:t>
      </w:r>
      <w:proofErr w:type="spellEnd"/>
      <w:r w:rsidRPr="003B0DD5">
        <w:rPr>
          <w:sz w:val="22"/>
          <w:szCs w:val="22"/>
          <w:lang w:val="lt-LT" w:eastAsia="zh-CN"/>
        </w:rPr>
        <w:t xml:space="preserve"> </w:t>
      </w:r>
      <w:proofErr w:type="spellStart"/>
      <w:r w:rsidRPr="003B0DD5">
        <w:rPr>
          <w:sz w:val="22"/>
          <w:szCs w:val="22"/>
          <w:lang w:val="lt-LT" w:eastAsia="zh-CN"/>
        </w:rPr>
        <w:t>acid</w:t>
      </w:r>
      <w:proofErr w:type="spellEnd"/>
      <w:r w:rsidRPr="003B0DD5">
        <w:rPr>
          <w:sz w:val="22"/>
          <w:szCs w:val="22"/>
          <w:lang w:val="lt-LT" w:eastAsia="zh-CN"/>
        </w:rPr>
        <w:t xml:space="preserve"> </w:t>
      </w:r>
      <w:proofErr w:type="spellStart"/>
      <w:r w:rsidRPr="003B0DD5">
        <w:rPr>
          <w:sz w:val="22"/>
          <w:szCs w:val="22"/>
          <w:lang w:val="lt-LT" w:eastAsia="zh-CN"/>
        </w:rPr>
        <w:t>Synthon</w:t>
      </w:r>
      <w:proofErr w:type="spellEnd"/>
      <w:r w:rsidRPr="003B0DD5">
        <w:rPr>
          <w:bCs/>
          <w:sz w:val="22"/>
          <w:szCs w:val="22"/>
          <w:lang w:val="lt-LT" w:eastAsia="zh-CN"/>
        </w:rPr>
        <w:t xml:space="preserve"> </w:t>
      </w:r>
    </w:p>
    <w:p w:rsidR="001A489D" w:rsidRPr="003B0DD5" w:rsidRDefault="001A489D" w:rsidP="001A489D">
      <w:pPr>
        <w:autoSpaceDE w:val="0"/>
        <w:autoSpaceDN w:val="0"/>
        <w:adjustRightInd w:val="0"/>
        <w:spacing w:line="240" w:lineRule="auto"/>
        <w:rPr>
          <w:bCs/>
          <w:sz w:val="22"/>
          <w:szCs w:val="22"/>
          <w:lang w:val="lt-LT" w:eastAsia="zh-CN"/>
        </w:rPr>
      </w:pPr>
      <w:r w:rsidRPr="003B0DD5">
        <w:rPr>
          <w:bCs/>
          <w:sz w:val="22"/>
          <w:szCs w:val="22"/>
          <w:lang w:val="lt-LT" w:eastAsia="zh-CN"/>
        </w:rPr>
        <w:t xml:space="preserve">4. Galimas šalutinis poveikis </w:t>
      </w:r>
    </w:p>
    <w:p w:rsidR="001A489D" w:rsidRPr="003B0DD5" w:rsidRDefault="001A489D" w:rsidP="001A489D">
      <w:pPr>
        <w:autoSpaceDE w:val="0"/>
        <w:autoSpaceDN w:val="0"/>
        <w:adjustRightInd w:val="0"/>
        <w:spacing w:line="240" w:lineRule="auto"/>
        <w:rPr>
          <w:bCs/>
          <w:sz w:val="22"/>
          <w:szCs w:val="22"/>
          <w:lang w:val="lt-LT" w:eastAsia="zh-CN"/>
        </w:rPr>
      </w:pPr>
      <w:r w:rsidRPr="003B0DD5">
        <w:rPr>
          <w:bCs/>
          <w:sz w:val="22"/>
          <w:szCs w:val="22"/>
          <w:lang w:val="lt-LT" w:eastAsia="zh-CN"/>
        </w:rPr>
        <w:t xml:space="preserve">5. Kaip laikyti </w:t>
      </w:r>
      <w:proofErr w:type="spellStart"/>
      <w:r w:rsidRPr="003B0DD5">
        <w:rPr>
          <w:sz w:val="22"/>
          <w:szCs w:val="22"/>
          <w:lang w:val="lt-LT" w:eastAsia="zh-CN"/>
        </w:rPr>
        <w:t>Ibandronic</w:t>
      </w:r>
      <w:proofErr w:type="spellEnd"/>
      <w:r w:rsidRPr="003B0DD5">
        <w:rPr>
          <w:sz w:val="22"/>
          <w:szCs w:val="22"/>
          <w:lang w:val="lt-LT" w:eastAsia="zh-CN"/>
        </w:rPr>
        <w:t xml:space="preserve"> </w:t>
      </w:r>
      <w:proofErr w:type="spellStart"/>
      <w:r w:rsidRPr="003B0DD5">
        <w:rPr>
          <w:sz w:val="22"/>
          <w:szCs w:val="22"/>
          <w:lang w:val="lt-LT" w:eastAsia="zh-CN"/>
        </w:rPr>
        <w:t>acid</w:t>
      </w:r>
      <w:proofErr w:type="spellEnd"/>
      <w:r w:rsidRPr="003B0DD5">
        <w:rPr>
          <w:sz w:val="22"/>
          <w:szCs w:val="22"/>
          <w:lang w:val="lt-LT" w:eastAsia="zh-CN"/>
        </w:rPr>
        <w:t xml:space="preserve"> </w:t>
      </w:r>
      <w:proofErr w:type="spellStart"/>
      <w:r w:rsidRPr="003B0DD5">
        <w:rPr>
          <w:sz w:val="22"/>
          <w:szCs w:val="22"/>
          <w:lang w:val="lt-LT" w:eastAsia="zh-CN"/>
        </w:rPr>
        <w:t>Synthon</w:t>
      </w:r>
      <w:proofErr w:type="spellEnd"/>
      <w:r w:rsidRPr="003B0DD5">
        <w:rPr>
          <w:bCs/>
          <w:sz w:val="22"/>
          <w:szCs w:val="22"/>
          <w:lang w:val="lt-LT" w:eastAsia="zh-CN"/>
        </w:rPr>
        <w:t xml:space="preserve"> </w:t>
      </w:r>
    </w:p>
    <w:p w:rsidR="001A489D" w:rsidRPr="003B0DD5" w:rsidRDefault="001A489D" w:rsidP="001A489D">
      <w:pPr>
        <w:autoSpaceDE w:val="0"/>
        <w:autoSpaceDN w:val="0"/>
        <w:adjustRightInd w:val="0"/>
        <w:spacing w:line="240" w:lineRule="auto"/>
        <w:rPr>
          <w:bCs/>
          <w:sz w:val="22"/>
          <w:szCs w:val="22"/>
          <w:lang w:val="lt-LT" w:eastAsia="zh-CN"/>
        </w:rPr>
      </w:pPr>
      <w:r w:rsidRPr="003B0DD5">
        <w:rPr>
          <w:bCs/>
          <w:sz w:val="22"/>
          <w:szCs w:val="22"/>
          <w:lang w:val="lt-LT" w:eastAsia="zh-CN"/>
        </w:rPr>
        <w:t xml:space="preserve">6. </w:t>
      </w:r>
      <w:proofErr w:type="spellStart"/>
      <w:r w:rsidRPr="003B0DD5">
        <w:rPr>
          <w:sz w:val="22"/>
          <w:szCs w:val="22"/>
          <w:lang w:val="en-US" w:eastAsia="en-US"/>
        </w:rPr>
        <w:t>Pakuotės</w:t>
      </w:r>
      <w:proofErr w:type="spellEnd"/>
      <w:r w:rsidRPr="003B0DD5">
        <w:rPr>
          <w:sz w:val="22"/>
          <w:szCs w:val="22"/>
          <w:lang w:val="en-US" w:eastAsia="en-US"/>
        </w:rPr>
        <w:t xml:space="preserve"> </w:t>
      </w:r>
      <w:proofErr w:type="spellStart"/>
      <w:r w:rsidRPr="003B0DD5">
        <w:rPr>
          <w:sz w:val="22"/>
          <w:szCs w:val="22"/>
          <w:lang w:val="en-US" w:eastAsia="en-US"/>
        </w:rPr>
        <w:t>turinys</w:t>
      </w:r>
      <w:proofErr w:type="spellEnd"/>
      <w:r w:rsidRPr="003B0DD5">
        <w:rPr>
          <w:sz w:val="22"/>
          <w:szCs w:val="22"/>
          <w:lang w:val="en-US" w:eastAsia="en-US"/>
        </w:rPr>
        <w:t xml:space="preserve"> </w:t>
      </w:r>
      <w:proofErr w:type="spellStart"/>
      <w:r w:rsidRPr="003B0DD5">
        <w:rPr>
          <w:sz w:val="22"/>
          <w:szCs w:val="22"/>
          <w:lang w:val="en-US" w:eastAsia="en-US"/>
        </w:rPr>
        <w:t>ir</w:t>
      </w:r>
      <w:proofErr w:type="spellEnd"/>
      <w:r w:rsidRPr="003B0DD5">
        <w:rPr>
          <w:sz w:val="22"/>
          <w:szCs w:val="22"/>
          <w:lang w:val="en-US" w:eastAsia="en-US"/>
        </w:rPr>
        <w:t xml:space="preserve"> </w:t>
      </w:r>
      <w:proofErr w:type="spellStart"/>
      <w:r w:rsidRPr="003B0DD5">
        <w:rPr>
          <w:sz w:val="22"/>
          <w:szCs w:val="22"/>
          <w:lang w:val="en-US" w:eastAsia="en-US"/>
        </w:rPr>
        <w:t>kita</w:t>
      </w:r>
      <w:proofErr w:type="spellEnd"/>
      <w:r w:rsidRPr="003B0DD5">
        <w:rPr>
          <w:sz w:val="22"/>
          <w:szCs w:val="22"/>
          <w:lang w:val="en-US" w:eastAsia="en-US"/>
        </w:rPr>
        <w:t xml:space="preserve"> </w:t>
      </w:r>
      <w:proofErr w:type="spellStart"/>
      <w:r w:rsidRPr="003B0DD5">
        <w:rPr>
          <w:sz w:val="22"/>
          <w:szCs w:val="22"/>
          <w:lang w:val="en-US" w:eastAsia="en-US"/>
        </w:rPr>
        <w:t>informacija</w:t>
      </w:r>
      <w:proofErr w:type="spellEnd"/>
    </w:p>
    <w:p w:rsidR="001A489D" w:rsidRPr="003B0DD5" w:rsidRDefault="001A489D" w:rsidP="001A489D">
      <w:pPr>
        <w:autoSpaceDE w:val="0"/>
        <w:autoSpaceDN w:val="0"/>
        <w:adjustRightInd w:val="0"/>
        <w:spacing w:line="240" w:lineRule="auto"/>
        <w:rPr>
          <w:bCs/>
          <w:sz w:val="22"/>
          <w:szCs w:val="22"/>
          <w:lang w:val="lt-LT" w:eastAsia="zh-CN"/>
        </w:rPr>
      </w:pPr>
    </w:p>
    <w:p w:rsidR="001A489D" w:rsidRPr="003B0DD5" w:rsidRDefault="001A489D" w:rsidP="001A489D">
      <w:pPr>
        <w:autoSpaceDE w:val="0"/>
        <w:autoSpaceDN w:val="0"/>
        <w:adjustRightInd w:val="0"/>
        <w:spacing w:line="240" w:lineRule="auto"/>
        <w:rPr>
          <w:b/>
          <w:bCs/>
          <w:sz w:val="22"/>
          <w:szCs w:val="22"/>
          <w:lang w:val="lt-LT" w:eastAsia="zh-CN"/>
        </w:rPr>
      </w:pPr>
    </w:p>
    <w:p w:rsidR="001A489D" w:rsidRPr="003B0DD5" w:rsidRDefault="001A489D" w:rsidP="001A489D">
      <w:pPr>
        <w:pStyle w:val="Antrat1"/>
        <w:numPr>
          <w:ilvl w:val="0"/>
          <w:numId w:val="8"/>
        </w:numPr>
        <w:tabs>
          <w:tab w:val="clear" w:pos="6"/>
          <w:tab w:val="num" w:pos="567"/>
        </w:tabs>
        <w:spacing w:after="120"/>
        <w:ind w:hanging="6"/>
        <w:rPr>
          <w:b/>
          <w:sz w:val="22"/>
          <w:szCs w:val="22"/>
          <w:lang w:val="lt-LT" w:eastAsia="zh-CN"/>
        </w:rPr>
      </w:pPr>
      <w:r w:rsidRPr="003B0DD5">
        <w:rPr>
          <w:b/>
          <w:sz w:val="22"/>
          <w:szCs w:val="22"/>
          <w:lang w:val="lt-LT" w:eastAsia="zh-CN"/>
        </w:rPr>
        <w:t xml:space="preserve">Kas yra </w:t>
      </w:r>
      <w:proofErr w:type="spellStart"/>
      <w:r w:rsidRPr="003B0DD5">
        <w:rPr>
          <w:b/>
          <w:sz w:val="22"/>
          <w:szCs w:val="22"/>
          <w:lang w:val="lt-LT" w:eastAsia="zh-CN"/>
        </w:rPr>
        <w:t>Ibandronic</w:t>
      </w:r>
      <w:proofErr w:type="spellEnd"/>
      <w:r w:rsidRPr="003B0DD5">
        <w:rPr>
          <w:b/>
          <w:sz w:val="22"/>
          <w:szCs w:val="22"/>
          <w:lang w:val="lt-LT" w:eastAsia="zh-CN"/>
        </w:rPr>
        <w:t xml:space="preserve"> </w:t>
      </w:r>
      <w:proofErr w:type="spellStart"/>
      <w:r w:rsidRPr="003B0DD5">
        <w:rPr>
          <w:b/>
          <w:sz w:val="22"/>
          <w:szCs w:val="22"/>
          <w:lang w:val="lt-LT" w:eastAsia="zh-CN"/>
        </w:rPr>
        <w:t>acid</w:t>
      </w:r>
      <w:proofErr w:type="spellEnd"/>
      <w:r w:rsidRPr="003B0DD5">
        <w:rPr>
          <w:b/>
          <w:sz w:val="22"/>
          <w:szCs w:val="22"/>
          <w:lang w:val="lt-LT" w:eastAsia="zh-CN"/>
        </w:rPr>
        <w:t xml:space="preserve"> </w:t>
      </w:r>
      <w:proofErr w:type="spellStart"/>
      <w:r w:rsidRPr="003B0DD5">
        <w:rPr>
          <w:b/>
          <w:sz w:val="22"/>
          <w:szCs w:val="22"/>
          <w:lang w:val="lt-LT" w:eastAsia="zh-CN"/>
        </w:rPr>
        <w:t>Synthon</w:t>
      </w:r>
      <w:proofErr w:type="spellEnd"/>
      <w:r w:rsidRPr="003B0DD5">
        <w:rPr>
          <w:b/>
          <w:sz w:val="22"/>
          <w:szCs w:val="22"/>
          <w:lang w:val="lt-LT" w:eastAsia="zh-CN"/>
        </w:rPr>
        <w:t xml:space="preserve"> ir kam ji vartojama</w:t>
      </w:r>
    </w:p>
    <w:p w:rsidR="001A489D" w:rsidRPr="003B0DD5" w:rsidRDefault="001A489D" w:rsidP="001A489D">
      <w:pPr>
        <w:autoSpaceDE w:val="0"/>
        <w:autoSpaceDN w:val="0"/>
        <w:adjustRightInd w:val="0"/>
        <w:spacing w:line="240" w:lineRule="auto"/>
        <w:rPr>
          <w:sz w:val="22"/>
          <w:szCs w:val="22"/>
          <w:lang w:val="lt-LT" w:eastAsia="zh-CN"/>
        </w:rPr>
      </w:pPr>
      <w:proofErr w:type="spellStart"/>
      <w:r w:rsidRPr="003B0DD5">
        <w:rPr>
          <w:sz w:val="22"/>
          <w:szCs w:val="22"/>
          <w:lang w:val="lt-LT" w:eastAsia="zh-CN"/>
        </w:rPr>
        <w:t>Ibandronic</w:t>
      </w:r>
      <w:proofErr w:type="spellEnd"/>
      <w:r w:rsidRPr="003B0DD5">
        <w:rPr>
          <w:sz w:val="22"/>
          <w:szCs w:val="22"/>
          <w:lang w:val="lt-LT" w:eastAsia="zh-CN"/>
        </w:rPr>
        <w:t xml:space="preserve"> </w:t>
      </w:r>
      <w:proofErr w:type="spellStart"/>
      <w:r w:rsidRPr="003B0DD5">
        <w:rPr>
          <w:sz w:val="22"/>
          <w:szCs w:val="22"/>
          <w:lang w:val="lt-LT" w:eastAsia="zh-CN"/>
        </w:rPr>
        <w:t>acid</w:t>
      </w:r>
      <w:proofErr w:type="spellEnd"/>
      <w:r w:rsidRPr="003B0DD5">
        <w:rPr>
          <w:bCs/>
          <w:sz w:val="22"/>
          <w:szCs w:val="22"/>
          <w:lang w:val="lt-LT" w:eastAsia="zh-CN"/>
        </w:rPr>
        <w:t xml:space="preserve"> </w:t>
      </w:r>
      <w:proofErr w:type="spellStart"/>
      <w:r w:rsidRPr="003B0DD5">
        <w:rPr>
          <w:bCs/>
          <w:sz w:val="22"/>
          <w:szCs w:val="22"/>
          <w:lang w:val="lt-LT" w:eastAsia="zh-CN"/>
        </w:rPr>
        <w:t>Synthon</w:t>
      </w:r>
      <w:proofErr w:type="spellEnd"/>
      <w:r w:rsidRPr="003B0DD5">
        <w:rPr>
          <w:bCs/>
          <w:sz w:val="22"/>
          <w:szCs w:val="22"/>
          <w:lang w:val="lt-LT" w:eastAsia="zh-CN"/>
        </w:rPr>
        <w:t xml:space="preserve"> sudėtyje yra veikliosios medžiagos </w:t>
      </w:r>
      <w:proofErr w:type="spellStart"/>
      <w:r w:rsidRPr="003B0DD5">
        <w:rPr>
          <w:bCs/>
          <w:sz w:val="22"/>
          <w:szCs w:val="22"/>
          <w:lang w:val="lt-LT" w:eastAsia="zh-CN"/>
        </w:rPr>
        <w:t>i</w:t>
      </w:r>
      <w:r w:rsidRPr="003B0DD5">
        <w:rPr>
          <w:sz w:val="22"/>
          <w:szCs w:val="22"/>
          <w:lang w:val="lt-LT" w:eastAsia="zh-CN"/>
        </w:rPr>
        <w:t>bandrono</w:t>
      </w:r>
      <w:proofErr w:type="spellEnd"/>
      <w:r w:rsidRPr="003B0DD5">
        <w:rPr>
          <w:sz w:val="22"/>
          <w:szCs w:val="22"/>
          <w:lang w:val="lt-LT" w:eastAsia="zh-CN"/>
        </w:rPr>
        <w:t xml:space="preserve"> rūgšties. Ji priklauso vaistų, vadinamų </w:t>
      </w:r>
      <w:proofErr w:type="spellStart"/>
      <w:r w:rsidRPr="003B0DD5">
        <w:rPr>
          <w:sz w:val="22"/>
          <w:szCs w:val="22"/>
          <w:lang w:val="lt-LT" w:eastAsia="zh-CN"/>
        </w:rPr>
        <w:t>bisfosfonatais</w:t>
      </w:r>
      <w:proofErr w:type="spellEnd"/>
      <w:r w:rsidRPr="003B0DD5">
        <w:rPr>
          <w:sz w:val="22"/>
          <w:szCs w:val="22"/>
          <w:lang w:val="lt-LT" w:eastAsia="zh-CN"/>
        </w:rPr>
        <w:t xml:space="preserve">, grupei. </w:t>
      </w:r>
    </w:p>
    <w:p w:rsidR="001A489D" w:rsidRPr="003B0DD5" w:rsidRDefault="001A489D" w:rsidP="001A489D">
      <w:pPr>
        <w:autoSpaceDE w:val="0"/>
        <w:autoSpaceDN w:val="0"/>
        <w:adjustRightInd w:val="0"/>
        <w:spacing w:line="240" w:lineRule="auto"/>
        <w:rPr>
          <w:sz w:val="22"/>
          <w:szCs w:val="22"/>
          <w:lang w:val="lt-LT" w:eastAsia="zh-CN"/>
        </w:rPr>
      </w:pPr>
    </w:p>
    <w:p w:rsidR="001A489D" w:rsidRPr="003B0DD5" w:rsidRDefault="001A489D" w:rsidP="001A489D">
      <w:pPr>
        <w:autoSpaceDE w:val="0"/>
        <w:autoSpaceDN w:val="0"/>
        <w:adjustRightInd w:val="0"/>
        <w:spacing w:line="240" w:lineRule="auto"/>
        <w:rPr>
          <w:sz w:val="22"/>
          <w:szCs w:val="22"/>
          <w:lang w:val="lt-LT" w:eastAsia="zh-CN"/>
        </w:rPr>
      </w:pPr>
      <w:proofErr w:type="spellStart"/>
      <w:r w:rsidRPr="003B0DD5">
        <w:rPr>
          <w:sz w:val="22"/>
          <w:szCs w:val="22"/>
          <w:lang w:val="lt-LT" w:eastAsia="zh-CN"/>
        </w:rPr>
        <w:t>Ibandrono</w:t>
      </w:r>
      <w:proofErr w:type="spellEnd"/>
      <w:r w:rsidRPr="003B0DD5">
        <w:rPr>
          <w:sz w:val="22"/>
          <w:szCs w:val="22"/>
          <w:lang w:val="lt-LT" w:eastAsia="zh-CN"/>
        </w:rPr>
        <w:t xml:space="preserve"> </w:t>
      </w:r>
      <w:r w:rsidRPr="003B0DD5">
        <w:rPr>
          <w:sz w:val="22"/>
          <w:szCs w:val="22"/>
          <w:lang w:val="lt-LT" w:eastAsia="en-US"/>
        </w:rPr>
        <w:t xml:space="preserve">yra </w:t>
      </w:r>
      <w:r w:rsidRPr="003B0DD5">
        <w:rPr>
          <w:sz w:val="22"/>
          <w:szCs w:val="22"/>
          <w:lang w:val="lt-LT" w:eastAsia="zh-CN"/>
        </w:rPr>
        <w:t xml:space="preserve">skiriamas suaugusiesiems ir Jums </w:t>
      </w:r>
      <w:r w:rsidRPr="003B0DD5">
        <w:rPr>
          <w:sz w:val="22"/>
          <w:szCs w:val="22"/>
          <w:lang w:val="lt-LT" w:eastAsia="en-US"/>
        </w:rPr>
        <w:t>paskirtas,</w:t>
      </w:r>
      <w:r w:rsidRPr="003B0DD5">
        <w:rPr>
          <w:sz w:val="22"/>
          <w:szCs w:val="22"/>
          <w:lang w:val="lt-LT" w:eastAsia="zh-CN"/>
        </w:rPr>
        <w:t xml:space="preserve"> nes sergate krūties vėžiu, kuris išplitęs į kaulus (tai vadinama metastazėmis). </w:t>
      </w:r>
    </w:p>
    <w:p w:rsidR="001A489D" w:rsidRPr="003B0DD5" w:rsidRDefault="001A489D" w:rsidP="001A489D">
      <w:pPr>
        <w:numPr>
          <w:ilvl w:val="0"/>
          <w:numId w:val="4"/>
        </w:numPr>
        <w:autoSpaceDE w:val="0"/>
        <w:autoSpaceDN w:val="0"/>
        <w:adjustRightInd w:val="0"/>
        <w:spacing w:line="240" w:lineRule="auto"/>
        <w:ind w:left="0" w:firstLine="567"/>
        <w:rPr>
          <w:sz w:val="22"/>
          <w:szCs w:val="22"/>
          <w:lang w:val="lt-LT" w:eastAsia="zh-CN"/>
        </w:rPr>
      </w:pPr>
      <w:r w:rsidRPr="003B0DD5">
        <w:rPr>
          <w:sz w:val="22"/>
          <w:szCs w:val="22"/>
          <w:lang w:val="lt-LT" w:eastAsia="zh-CN"/>
        </w:rPr>
        <w:t>Ji padeda apsisaugoti nuo kaulų lūžių,</w:t>
      </w:r>
    </w:p>
    <w:p w:rsidR="001A489D" w:rsidRPr="003B0DD5" w:rsidRDefault="001A489D" w:rsidP="001A489D">
      <w:pPr>
        <w:numPr>
          <w:ilvl w:val="0"/>
          <w:numId w:val="4"/>
        </w:numPr>
        <w:autoSpaceDE w:val="0"/>
        <w:autoSpaceDN w:val="0"/>
        <w:adjustRightInd w:val="0"/>
        <w:spacing w:line="240" w:lineRule="auto"/>
        <w:ind w:left="0" w:firstLine="567"/>
        <w:rPr>
          <w:sz w:val="22"/>
          <w:szCs w:val="22"/>
          <w:lang w:val="lt-LT" w:eastAsia="zh-CN"/>
        </w:rPr>
      </w:pPr>
      <w:r w:rsidRPr="003B0DD5">
        <w:rPr>
          <w:sz w:val="22"/>
          <w:szCs w:val="22"/>
          <w:lang w:val="lt-LT" w:eastAsia="zh-CN"/>
        </w:rPr>
        <w:t xml:space="preserve">Ji taip pat padeda apsisaugoti nuo kitų kaulų problemų, kurioms gydyti gali prireikti operacijos ar spindulinio gydymo. </w:t>
      </w:r>
    </w:p>
    <w:p w:rsidR="001A489D" w:rsidRPr="003B0DD5" w:rsidRDefault="001A489D" w:rsidP="001A489D">
      <w:pPr>
        <w:autoSpaceDE w:val="0"/>
        <w:autoSpaceDN w:val="0"/>
        <w:adjustRightInd w:val="0"/>
        <w:spacing w:line="240" w:lineRule="auto"/>
        <w:rPr>
          <w:sz w:val="22"/>
          <w:szCs w:val="22"/>
          <w:lang w:val="lt-LT" w:eastAsia="zh-CN"/>
        </w:rPr>
      </w:pPr>
    </w:p>
    <w:p w:rsidR="001A489D" w:rsidRPr="003B0DD5" w:rsidRDefault="001A489D" w:rsidP="001A489D">
      <w:pPr>
        <w:autoSpaceDE w:val="0"/>
        <w:autoSpaceDN w:val="0"/>
        <w:adjustRightInd w:val="0"/>
        <w:spacing w:line="240" w:lineRule="auto"/>
        <w:rPr>
          <w:sz w:val="22"/>
          <w:szCs w:val="22"/>
          <w:lang w:val="lt-LT" w:eastAsia="zh-CN"/>
        </w:rPr>
      </w:pPr>
      <w:proofErr w:type="spellStart"/>
      <w:r w:rsidRPr="003B0DD5">
        <w:rPr>
          <w:sz w:val="22"/>
          <w:szCs w:val="22"/>
          <w:lang w:val="lt-LT" w:eastAsia="zh-CN"/>
        </w:rPr>
        <w:t>Ibandrono</w:t>
      </w:r>
      <w:proofErr w:type="spellEnd"/>
      <w:r w:rsidRPr="003B0DD5">
        <w:rPr>
          <w:sz w:val="22"/>
          <w:szCs w:val="22"/>
          <w:lang w:val="lt-LT" w:eastAsia="zh-CN"/>
        </w:rPr>
        <w:t xml:space="preserve"> rūgštis mažina kalcio pasišalinimą iš kaulų. Tai padeda užkirsti kelią kaulų silpnėjimui.</w:t>
      </w:r>
    </w:p>
    <w:p w:rsidR="001A489D" w:rsidRPr="003B0DD5" w:rsidRDefault="001A489D" w:rsidP="001A489D">
      <w:pPr>
        <w:autoSpaceDE w:val="0"/>
        <w:autoSpaceDN w:val="0"/>
        <w:adjustRightInd w:val="0"/>
        <w:spacing w:line="240" w:lineRule="auto"/>
        <w:rPr>
          <w:b/>
          <w:bCs/>
          <w:sz w:val="22"/>
          <w:szCs w:val="22"/>
          <w:lang w:val="lt-LT" w:eastAsia="zh-CN"/>
        </w:rPr>
      </w:pPr>
    </w:p>
    <w:p w:rsidR="001A489D" w:rsidRPr="003B0DD5" w:rsidRDefault="001A489D" w:rsidP="001A489D">
      <w:pPr>
        <w:pStyle w:val="Antrat1"/>
        <w:tabs>
          <w:tab w:val="clear" w:pos="6"/>
        </w:tabs>
        <w:spacing w:after="120"/>
        <w:ind w:left="567" w:hanging="567"/>
        <w:rPr>
          <w:b/>
          <w:sz w:val="22"/>
          <w:szCs w:val="22"/>
          <w:lang w:val="lt-LT" w:eastAsia="zh-CN"/>
        </w:rPr>
      </w:pPr>
      <w:r w:rsidRPr="003B0DD5">
        <w:rPr>
          <w:b/>
          <w:sz w:val="22"/>
          <w:szCs w:val="22"/>
          <w:lang w:val="lt-LT" w:eastAsia="zh-CN"/>
        </w:rPr>
        <w:t xml:space="preserve">Kas žinotina prieš vartojant </w:t>
      </w:r>
      <w:proofErr w:type="spellStart"/>
      <w:r w:rsidRPr="003B0DD5">
        <w:rPr>
          <w:b/>
          <w:sz w:val="22"/>
          <w:szCs w:val="22"/>
          <w:lang w:val="lt-LT" w:eastAsia="zh-CN"/>
        </w:rPr>
        <w:t>Ibandronic</w:t>
      </w:r>
      <w:proofErr w:type="spellEnd"/>
      <w:r w:rsidRPr="003B0DD5">
        <w:rPr>
          <w:b/>
          <w:sz w:val="22"/>
          <w:szCs w:val="22"/>
          <w:lang w:val="lt-LT" w:eastAsia="zh-CN"/>
        </w:rPr>
        <w:t xml:space="preserve"> </w:t>
      </w:r>
      <w:proofErr w:type="spellStart"/>
      <w:r w:rsidRPr="003B0DD5">
        <w:rPr>
          <w:b/>
          <w:sz w:val="22"/>
          <w:szCs w:val="22"/>
          <w:lang w:val="lt-LT" w:eastAsia="zh-CN"/>
        </w:rPr>
        <w:t>acid</w:t>
      </w:r>
      <w:proofErr w:type="spellEnd"/>
      <w:r w:rsidRPr="003B0DD5">
        <w:rPr>
          <w:b/>
          <w:sz w:val="22"/>
          <w:szCs w:val="22"/>
          <w:lang w:val="lt-LT" w:eastAsia="zh-CN"/>
        </w:rPr>
        <w:t xml:space="preserve"> </w:t>
      </w:r>
      <w:proofErr w:type="spellStart"/>
      <w:r w:rsidRPr="003B0DD5">
        <w:rPr>
          <w:b/>
          <w:sz w:val="22"/>
          <w:szCs w:val="22"/>
          <w:lang w:val="lt-LT" w:eastAsia="zh-CN"/>
        </w:rPr>
        <w:t>Synthon</w:t>
      </w:r>
      <w:proofErr w:type="spellEnd"/>
      <w:r w:rsidRPr="003B0DD5">
        <w:rPr>
          <w:b/>
          <w:sz w:val="22"/>
          <w:szCs w:val="22"/>
          <w:lang w:val="lt-LT" w:eastAsia="zh-CN"/>
        </w:rPr>
        <w:t xml:space="preserve"> </w:t>
      </w:r>
    </w:p>
    <w:p w:rsidR="001A489D" w:rsidRPr="003B0DD5" w:rsidRDefault="001A489D" w:rsidP="001A489D">
      <w:pPr>
        <w:autoSpaceDE w:val="0"/>
        <w:autoSpaceDN w:val="0"/>
        <w:adjustRightInd w:val="0"/>
        <w:spacing w:line="240" w:lineRule="auto"/>
        <w:rPr>
          <w:sz w:val="22"/>
          <w:szCs w:val="22"/>
          <w:lang w:val="lt-LT" w:eastAsia="zh-CN"/>
        </w:rPr>
      </w:pPr>
    </w:p>
    <w:p w:rsidR="001A489D" w:rsidRPr="003B0DD5" w:rsidRDefault="001A489D" w:rsidP="001A489D">
      <w:pPr>
        <w:autoSpaceDE w:val="0"/>
        <w:autoSpaceDN w:val="0"/>
        <w:adjustRightInd w:val="0"/>
        <w:spacing w:line="240" w:lineRule="auto"/>
        <w:rPr>
          <w:b/>
          <w:bCs/>
          <w:sz w:val="22"/>
          <w:szCs w:val="22"/>
          <w:lang w:val="lt-LT" w:eastAsia="zh-CN"/>
        </w:rPr>
      </w:pPr>
      <w:proofErr w:type="spellStart"/>
      <w:r w:rsidRPr="003B0DD5">
        <w:rPr>
          <w:b/>
          <w:bCs/>
          <w:sz w:val="22"/>
          <w:szCs w:val="22"/>
          <w:lang w:val="lt-LT" w:eastAsia="zh-CN"/>
        </w:rPr>
        <w:t>Ibandronic</w:t>
      </w:r>
      <w:proofErr w:type="spellEnd"/>
      <w:r w:rsidRPr="003B0DD5">
        <w:rPr>
          <w:b/>
          <w:bCs/>
          <w:sz w:val="22"/>
          <w:szCs w:val="22"/>
          <w:lang w:val="lt-LT" w:eastAsia="zh-CN"/>
        </w:rPr>
        <w:t xml:space="preserve"> </w:t>
      </w:r>
      <w:proofErr w:type="spellStart"/>
      <w:r w:rsidRPr="003B0DD5">
        <w:rPr>
          <w:b/>
          <w:bCs/>
          <w:sz w:val="22"/>
          <w:szCs w:val="22"/>
          <w:lang w:val="lt-LT" w:eastAsia="zh-CN"/>
        </w:rPr>
        <w:t>acid</w:t>
      </w:r>
      <w:proofErr w:type="spellEnd"/>
      <w:r w:rsidRPr="003B0DD5">
        <w:rPr>
          <w:b/>
          <w:bCs/>
          <w:sz w:val="22"/>
          <w:szCs w:val="22"/>
          <w:lang w:val="lt-LT" w:eastAsia="zh-CN"/>
        </w:rPr>
        <w:t xml:space="preserve"> </w:t>
      </w:r>
      <w:proofErr w:type="spellStart"/>
      <w:r w:rsidRPr="003B0DD5">
        <w:rPr>
          <w:b/>
          <w:bCs/>
          <w:sz w:val="22"/>
          <w:szCs w:val="22"/>
          <w:lang w:val="lt-LT" w:eastAsia="zh-CN"/>
        </w:rPr>
        <w:t>Synthon</w:t>
      </w:r>
      <w:proofErr w:type="spellEnd"/>
      <w:r w:rsidRPr="003B0DD5">
        <w:rPr>
          <w:b/>
          <w:bCs/>
          <w:sz w:val="22"/>
          <w:szCs w:val="22"/>
          <w:lang w:val="lt-LT" w:eastAsia="zh-CN"/>
        </w:rPr>
        <w:t xml:space="preserve"> vartoti negalima:</w:t>
      </w:r>
    </w:p>
    <w:p w:rsidR="001A489D" w:rsidRPr="003B0DD5" w:rsidRDefault="001A489D" w:rsidP="001A489D">
      <w:pPr>
        <w:numPr>
          <w:ilvl w:val="0"/>
          <w:numId w:val="2"/>
        </w:numPr>
        <w:autoSpaceDE w:val="0"/>
        <w:autoSpaceDN w:val="0"/>
        <w:adjustRightInd w:val="0"/>
        <w:spacing w:line="240" w:lineRule="auto"/>
        <w:ind w:left="426"/>
        <w:jc w:val="left"/>
        <w:rPr>
          <w:sz w:val="22"/>
          <w:szCs w:val="22"/>
          <w:lang w:val="lt-LT" w:eastAsia="zh-CN"/>
        </w:rPr>
      </w:pPr>
      <w:r w:rsidRPr="003B0DD5">
        <w:rPr>
          <w:sz w:val="22"/>
          <w:szCs w:val="22"/>
          <w:lang w:val="lt-LT" w:eastAsia="zh-CN"/>
        </w:rPr>
        <w:t xml:space="preserve">jeigu yra alergija  </w:t>
      </w:r>
      <w:proofErr w:type="spellStart"/>
      <w:r w:rsidRPr="003B0DD5">
        <w:rPr>
          <w:sz w:val="22"/>
          <w:szCs w:val="22"/>
          <w:lang w:val="lt-LT" w:eastAsia="zh-CN"/>
        </w:rPr>
        <w:t>ibandrono</w:t>
      </w:r>
      <w:proofErr w:type="spellEnd"/>
      <w:r w:rsidRPr="003B0DD5">
        <w:rPr>
          <w:sz w:val="22"/>
          <w:szCs w:val="22"/>
          <w:lang w:val="lt-LT" w:eastAsia="zh-CN"/>
        </w:rPr>
        <w:t xml:space="preserve"> rūgščiai arba bet kuriai pagalbinei šio vaisto medžiagai,  </w:t>
      </w:r>
      <w:r w:rsidRPr="003B0DD5">
        <w:rPr>
          <w:sz w:val="22"/>
          <w:szCs w:val="22"/>
          <w:lang w:val="lt-LT" w:eastAsia="en-US"/>
        </w:rPr>
        <w:t>(jos išvardytos 6 skyriuje);</w:t>
      </w:r>
    </w:p>
    <w:p w:rsidR="001A489D" w:rsidRPr="003B0DD5" w:rsidRDefault="001A489D" w:rsidP="001A489D">
      <w:pPr>
        <w:pStyle w:val="Sraopastraipa"/>
        <w:numPr>
          <w:ilvl w:val="0"/>
          <w:numId w:val="2"/>
        </w:numPr>
        <w:autoSpaceDE w:val="0"/>
        <w:autoSpaceDN w:val="0"/>
        <w:adjustRightInd w:val="0"/>
        <w:spacing w:line="240" w:lineRule="auto"/>
        <w:ind w:left="426"/>
        <w:contextualSpacing/>
        <w:rPr>
          <w:sz w:val="22"/>
          <w:szCs w:val="22"/>
          <w:lang w:val="lt-LT" w:eastAsia="zh-CN"/>
        </w:rPr>
      </w:pPr>
      <w:r w:rsidRPr="003B0DD5">
        <w:rPr>
          <w:sz w:val="22"/>
          <w:szCs w:val="22"/>
          <w:lang w:val="lt-LT" w:eastAsia="zh-CN"/>
        </w:rPr>
        <w:t>jeigu turite problemų dėl maisto vamzdelio (stemplės), pvz., ji susiaurėjusi ar Jums sunku nuryti;</w:t>
      </w:r>
    </w:p>
    <w:p w:rsidR="001A489D" w:rsidRPr="003B0DD5" w:rsidRDefault="001A489D" w:rsidP="001A489D">
      <w:pPr>
        <w:pStyle w:val="Sraopastraipa"/>
        <w:numPr>
          <w:ilvl w:val="0"/>
          <w:numId w:val="2"/>
        </w:numPr>
        <w:autoSpaceDE w:val="0"/>
        <w:autoSpaceDN w:val="0"/>
        <w:adjustRightInd w:val="0"/>
        <w:spacing w:line="240" w:lineRule="auto"/>
        <w:ind w:left="426"/>
        <w:contextualSpacing/>
        <w:rPr>
          <w:sz w:val="22"/>
          <w:szCs w:val="22"/>
          <w:lang w:val="lt-LT" w:eastAsia="zh-CN"/>
        </w:rPr>
      </w:pPr>
      <w:r w:rsidRPr="003B0DD5">
        <w:rPr>
          <w:sz w:val="22"/>
          <w:szCs w:val="22"/>
          <w:lang w:val="lt-LT" w:eastAsia="zh-CN"/>
        </w:rPr>
        <w:t>jeigu Jūs negalite išstovėti arba išsėdėti vertikalioje padėtyje mažiausiai vieną valandą (60 minučių);</w:t>
      </w:r>
    </w:p>
    <w:p w:rsidR="001A489D" w:rsidRPr="003B0DD5" w:rsidRDefault="001A489D" w:rsidP="001A489D">
      <w:pPr>
        <w:pStyle w:val="Sraopastraipa"/>
        <w:numPr>
          <w:ilvl w:val="0"/>
          <w:numId w:val="2"/>
        </w:numPr>
        <w:autoSpaceDE w:val="0"/>
        <w:autoSpaceDN w:val="0"/>
        <w:adjustRightInd w:val="0"/>
        <w:spacing w:line="240" w:lineRule="auto"/>
        <w:ind w:left="426"/>
        <w:contextualSpacing/>
        <w:rPr>
          <w:sz w:val="22"/>
          <w:szCs w:val="22"/>
          <w:lang w:val="lt-LT" w:eastAsia="zh-CN"/>
        </w:rPr>
      </w:pPr>
      <w:r w:rsidRPr="003B0DD5">
        <w:rPr>
          <w:sz w:val="22"/>
          <w:szCs w:val="22"/>
          <w:lang w:val="lt-LT" w:eastAsia="zh-CN"/>
        </w:rPr>
        <w:t>jeigu Jūsų kraujyje yra arba kada nors buvo per mažai kalcio.</w:t>
      </w:r>
    </w:p>
    <w:p w:rsidR="001A489D" w:rsidRPr="003B0DD5" w:rsidRDefault="001A489D" w:rsidP="001A489D">
      <w:pPr>
        <w:autoSpaceDE w:val="0"/>
        <w:autoSpaceDN w:val="0"/>
        <w:adjustRightInd w:val="0"/>
        <w:spacing w:line="240" w:lineRule="auto"/>
        <w:rPr>
          <w:bCs/>
          <w:sz w:val="22"/>
          <w:szCs w:val="22"/>
          <w:lang w:val="lt-LT" w:eastAsia="zh-CN"/>
        </w:rPr>
      </w:pPr>
    </w:p>
    <w:p w:rsidR="001A489D" w:rsidRPr="003B0DD5" w:rsidRDefault="001A489D" w:rsidP="001A489D">
      <w:pPr>
        <w:autoSpaceDE w:val="0"/>
        <w:autoSpaceDN w:val="0"/>
        <w:adjustRightInd w:val="0"/>
        <w:spacing w:line="240" w:lineRule="auto"/>
        <w:rPr>
          <w:bCs/>
          <w:sz w:val="22"/>
          <w:szCs w:val="22"/>
          <w:lang w:val="lt-LT" w:eastAsia="zh-CN"/>
        </w:rPr>
      </w:pPr>
      <w:r w:rsidRPr="003B0DD5">
        <w:rPr>
          <w:bCs/>
          <w:sz w:val="22"/>
          <w:szCs w:val="22"/>
          <w:lang w:val="lt-LT" w:eastAsia="zh-CN"/>
        </w:rPr>
        <w:t xml:space="preserve">Jei kuri nors iš nurodytų sąlygų Jums tinka, šio vaisto vartoti negalima. Jei abejojate, prieš vartodama </w:t>
      </w:r>
      <w:proofErr w:type="spellStart"/>
      <w:r w:rsidRPr="003B0DD5">
        <w:rPr>
          <w:bCs/>
          <w:sz w:val="22"/>
          <w:szCs w:val="22"/>
          <w:lang w:val="lt-LT" w:eastAsia="zh-CN"/>
        </w:rPr>
        <w:t>ibandrono</w:t>
      </w:r>
      <w:proofErr w:type="spellEnd"/>
      <w:r w:rsidRPr="003B0DD5">
        <w:rPr>
          <w:bCs/>
          <w:sz w:val="22"/>
          <w:szCs w:val="22"/>
          <w:lang w:val="lt-LT" w:eastAsia="zh-CN"/>
        </w:rPr>
        <w:t xml:space="preserve"> rūgštį pasitarkite su gydytoju arba vaistininku.</w:t>
      </w:r>
    </w:p>
    <w:p w:rsidR="001A489D" w:rsidRPr="003B0DD5" w:rsidRDefault="001A489D" w:rsidP="001A489D">
      <w:pPr>
        <w:autoSpaceDE w:val="0"/>
        <w:autoSpaceDN w:val="0"/>
        <w:adjustRightInd w:val="0"/>
        <w:spacing w:line="240" w:lineRule="auto"/>
        <w:rPr>
          <w:b/>
          <w:bCs/>
          <w:sz w:val="22"/>
          <w:szCs w:val="22"/>
          <w:lang w:val="lt-LT" w:eastAsia="zh-CN"/>
        </w:rPr>
      </w:pPr>
    </w:p>
    <w:p w:rsidR="001A489D" w:rsidRPr="003B0DD5" w:rsidRDefault="001A489D" w:rsidP="001A489D">
      <w:pPr>
        <w:autoSpaceDE w:val="0"/>
        <w:autoSpaceDN w:val="0"/>
        <w:adjustRightInd w:val="0"/>
        <w:spacing w:line="240" w:lineRule="auto"/>
        <w:jc w:val="left"/>
        <w:rPr>
          <w:rFonts w:eastAsia="TimesNewRomanPS-BoldMT"/>
          <w:b/>
          <w:bCs/>
          <w:sz w:val="22"/>
          <w:szCs w:val="22"/>
          <w:lang w:val="lt-LT" w:eastAsia="en-US"/>
        </w:rPr>
      </w:pPr>
      <w:r w:rsidRPr="003B0DD5">
        <w:rPr>
          <w:rFonts w:eastAsia="TimesNewRomanPS-BoldMT"/>
          <w:b/>
          <w:bCs/>
          <w:sz w:val="22"/>
          <w:szCs w:val="22"/>
          <w:lang w:val="lt-LT" w:eastAsia="en-US"/>
        </w:rPr>
        <w:t>Įspėjimai ir atsargumo priemonės</w:t>
      </w:r>
    </w:p>
    <w:p w:rsidR="001A489D" w:rsidRPr="003B0DD5" w:rsidRDefault="001A489D" w:rsidP="001A489D">
      <w:pPr>
        <w:autoSpaceDE w:val="0"/>
        <w:autoSpaceDN w:val="0"/>
        <w:adjustRightInd w:val="0"/>
        <w:spacing w:line="240" w:lineRule="auto"/>
        <w:jc w:val="left"/>
        <w:rPr>
          <w:sz w:val="22"/>
          <w:szCs w:val="22"/>
          <w:lang w:val="lt-LT" w:eastAsia="lt-LT"/>
        </w:rPr>
      </w:pPr>
      <w:proofErr w:type="spellStart"/>
      <w:r w:rsidRPr="003B0DD5">
        <w:rPr>
          <w:sz w:val="22"/>
          <w:szCs w:val="22"/>
          <w:lang w:val="lt-LT" w:eastAsia="zh-CN"/>
        </w:rPr>
        <w:t>Ibandronic</w:t>
      </w:r>
      <w:proofErr w:type="spellEnd"/>
      <w:r w:rsidRPr="003B0DD5">
        <w:rPr>
          <w:sz w:val="22"/>
          <w:szCs w:val="22"/>
          <w:lang w:val="lt-LT" w:eastAsia="zh-CN"/>
        </w:rPr>
        <w:t xml:space="preserve"> </w:t>
      </w:r>
      <w:proofErr w:type="spellStart"/>
      <w:r w:rsidRPr="003B0DD5">
        <w:rPr>
          <w:sz w:val="22"/>
          <w:szCs w:val="22"/>
          <w:lang w:val="lt-LT" w:eastAsia="zh-CN"/>
        </w:rPr>
        <w:t>acid</w:t>
      </w:r>
      <w:proofErr w:type="spellEnd"/>
      <w:r w:rsidRPr="003B0DD5">
        <w:rPr>
          <w:bCs/>
          <w:sz w:val="22"/>
          <w:szCs w:val="22"/>
          <w:lang w:val="lt-LT" w:eastAsia="zh-CN"/>
        </w:rPr>
        <w:t xml:space="preserve"> </w:t>
      </w:r>
      <w:proofErr w:type="spellStart"/>
      <w:r w:rsidRPr="003B0DD5">
        <w:rPr>
          <w:bCs/>
          <w:sz w:val="22"/>
          <w:szCs w:val="22"/>
          <w:lang w:val="lt-LT" w:eastAsia="zh-CN"/>
        </w:rPr>
        <w:t>Synthon</w:t>
      </w:r>
      <w:proofErr w:type="spellEnd"/>
      <w:r w:rsidRPr="003B0DD5">
        <w:rPr>
          <w:bCs/>
          <w:sz w:val="22"/>
          <w:szCs w:val="22"/>
          <w:lang w:val="lt-LT" w:eastAsia="zh-CN"/>
        </w:rPr>
        <w:t xml:space="preserve"> </w:t>
      </w:r>
      <w:r w:rsidRPr="003B0DD5">
        <w:rPr>
          <w:sz w:val="22"/>
          <w:szCs w:val="22"/>
          <w:lang w:val="lt-LT" w:eastAsia="lt-LT"/>
        </w:rPr>
        <w:t>injekcin</w:t>
      </w:r>
      <w:r w:rsidRPr="003B0DD5">
        <w:rPr>
          <w:rFonts w:ascii="TimesNewRomanPSMT" w:eastAsia="TimesNewRomanPSMT" w:cs="TimesNewRomanPSMT"/>
          <w:sz w:val="22"/>
          <w:szCs w:val="22"/>
          <w:lang w:val="lt-LT" w:eastAsia="lt-LT"/>
        </w:rPr>
        <w:t>į</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tirpal</w:t>
      </w:r>
      <w:r w:rsidRPr="003B0DD5">
        <w:rPr>
          <w:rFonts w:ascii="TimesNewRomanPSMT" w:eastAsia="TimesNewRomanPSMT" w:cs="TimesNewRomanPSMT"/>
          <w:sz w:val="22"/>
          <w:szCs w:val="22"/>
          <w:lang w:val="lt-LT" w:eastAsia="lt-LT"/>
        </w:rPr>
        <w:t>ą</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vartojantiems pacientams, kurie sirgo v</w:t>
      </w:r>
      <w:r w:rsidRPr="003B0DD5">
        <w:rPr>
          <w:rFonts w:ascii="TimesNewRomanPSMT" w:eastAsia="TimesNewRomanPSMT" w:cs="TimesNewRomanPSMT"/>
          <w:sz w:val="22"/>
          <w:szCs w:val="22"/>
          <w:lang w:val="lt-LT" w:eastAsia="lt-LT"/>
        </w:rPr>
        <w:t>ė</w:t>
      </w:r>
      <w:r w:rsidRPr="003B0DD5">
        <w:rPr>
          <w:sz w:val="22"/>
          <w:szCs w:val="22"/>
          <w:lang w:val="lt-LT" w:eastAsia="lt-LT"/>
        </w:rPr>
        <w:t>žio liga, yra pasteb</w:t>
      </w:r>
      <w:r w:rsidRPr="003B0DD5">
        <w:rPr>
          <w:rFonts w:ascii="TimesNewRomanPSMT" w:eastAsia="TimesNewRomanPSMT" w:cs="TimesNewRomanPSMT"/>
          <w:sz w:val="22"/>
          <w:szCs w:val="22"/>
          <w:lang w:val="lt-LT" w:eastAsia="lt-LT"/>
        </w:rPr>
        <w:t>ė</w:t>
      </w:r>
      <w:r w:rsidRPr="003B0DD5">
        <w:rPr>
          <w:sz w:val="22"/>
          <w:szCs w:val="22"/>
          <w:lang w:val="lt-LT" w:eastAsia="lt-LT"/>
        </w:rPr>
        <w:t xml:space="preserve">tas labai retas šalutinis poveikis, vaistiniam preparatui jau esant rinkoje, vadinamas žandikaulio </w:t>
      </w:r>
      <w:proofErr w:type="spellStart"/>
      <w:r w:rsidRPr="003B0DD5">
        <w:rPr>
          <w:sz w:val="22"/>
          <w:szCs w:val="22"/>
          <w:lang w:val="lt-LT" w:eastAsia="lt-LT"/>
        </w:rPr>
        <w:t>osteonekroze</w:t>
      </w:r>
      <w:proofErr w:type="spellEnd"/>
      <w:r w:rsidRPr="003B0DD5">
        <w:rPr>
          <w:sz w:val="22"/>
          <w:szCs w:val="22"/>
          <w:lang w:val="lt-LT" w:eastAsia="lt-LT"/>
        </w:rPr>
        <w:t xml:space="preserve"> (ŽON) (kaulo pažaida žandikaulyje). ŽON taip pat gali pasireikšti po gydymo nutraukimo.</w:t>
      </w:r>
    </w:p>
    <w:p w:rsidR="001A489D" w:rsidRPr="003B0DD5" w:rsidRDefault="001A489D" w:rsidP="001A489D">
      <w:pPr>
        <w:autoSpaceDE w:val="0"/>
        <w:autoSpaceDN w:val="0"/>
        <w:adjustRightInd w:val="0"/>
        <w:spacing w:line="240" w:lineRule="auto"/>
        <w:jc w:val="left"/>
        <w:rPr>
          <w:sz w:val="22"/>
          <w:szCs w:val="22"/>
          <w:lang w:val="lt-LT" w:eastAsia="lt-LT"/>
        </w:rPr>
      </w:pPr>
    </w:p>
    <w:p w:rsidR="001A489D" w:rsidRPr="003B0DD5" w:rsidRDefault="001A489D" w:rsidP="001A489D">
      <w:pPr>
        <w:autoSpaceDE w:val="0"/>
        <w:autoSpaceDN w:val="0"/>
        <w:adjustRightInd w:val="0"/>
        <w:spacing w:line="240" w:lineRule="auto"/>
        <w:jc w:val="left"/>
        <w:rPr>
          <w:sz w:val="22"/>
          <w:szCs w:val="22"/>
          <w:lang w:val="lt-LT" w:eastAsia="lt-LT"/>
        </w:rPr>
      </w:pPr>
      <w:r w:rsidRPr="003B0DD5">
        <w:rPr>
          <w:sz w:val="22"/>
          <w:szCs w:val="22"/>
          <w:lang w:val="lt-LT" w:eastAsia="lt-LT"/>
        </w:rPr>
        <w:lastRenderedPageBreak/>
        <w:t>Svarbu stengtis išvengti ŽON atsiradimo, nes tai yra skausminga b</w:t>
      </w:r>
      <w:r w:rsidRPr="003B0DD5">
        <w:rPr>
          <w:rFonts w:ascii="TimesNewRomanPSMT" w:eastAsia="TimesNewRomanPSMT" w:cs="TimesNewRomanPSMT"/>
          <w:sz w:val="22"/>
          <w:szCs w:val="22"/>
          <w:lang w:val="lt-LT" w:eastAsia="lt-LT"/>
        </w:rPr>
        <w:t>ū</w:t>
      </w:r>
      <w:r w:rsidRPr="003B0DD5">
        <w:rPr>
          <w:sz w:val="22"/>
          <w:szCs w:val="22"/>
          <w:lang w:val="lt-LT" w:eastAsia="lt-LT"/>
        </w:rPr>
        <w:t>kl</w:t>
      </w:r>
      <w:r w:rsidRPr="003B0DD5">
        <w:rPr>
          <w:rFonts w:ascii="TimesNewRomanPSMT" w:eastAsia="TimesNewRomanPSMT" w:cs="TimesNewRomanPSMT"/>
          <w:sz w:val="22"/>
          <w:szCs w:val="22"/>
          <w:lang w:val="lt-LT" w:eastAsia="lt-LT"/>
        </w:rPr>
        <w:t>ė</w:t>
      </w:r>
      <w:r w:rsidRPr="003B0DD5">
        <w:rPr>
          <w:sz w:val="22"/>
          <w:szCs w:val="22"/>
          <w:lang w:val="lt-LT" w:eastAsia="lt-LT"/>
        </w:rPr>
        <w:t>, kuri</w:t>
      </w:r>
      <w:r w:rsidRPr="003B0DD5">
        <w:rPr>
          <w:rFonts w:ascii="TimesNewRomanPSMT" w:eastAsia="TimesNewRomanPSMT" w:cs="TimesNewRomanPSMT"/>
          <w:sz w:val="22"/>
          <w:szCs w:val="22"/>
          <w:lang w:val="lt-LT" w:eastAsia="lt-LT"/>
        </w:rPr>
        <w:t>ą</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gali b</w:t>
      </w:r>
      <w:r w:rsidRPr="003B0DD5">
        <w:rPr>
          <w:rFonts w:ascii="TimesNewRomanPSMT" w:eastAsia="TimesNewRomanPSMT" w:cs="TimesNewRomanPSMT"/>
          <w:sz w:val="22"/>
          <w:szCs w:val="22"/>
          <w:lang w:val="lt-LT" w:eastAsia="lt-LT"/>
        </w:rPr>
        <w:t>ū</w:t>
      </w:r>
      <w:r w:rsidRPr="003B0DD5">
        <w:rPr>
          <w:sz w:val="22"/>
          <w:szCs w:val="22"/>
          <w:lang w:val="lt-LT" w:eastAsia="lt-LT"/>
        </w:rPr>
        <w:t xml:space="preserve">ti sunku gydyti. Norint sumažinti žandikaulio </w:t>
      </w:r>
      <w:proofErr w:type="spellStart"/>
      <w:r w:rsidRPr="003B0DD5">
        <w:rPr>
          <w:sz w:val="22"/>
          <w:szCs w:val="22"/>
          <w:lang w:val="lt-LT" w:eastAsia="lt-LT"/>
        </w:rPr>
        <w:t>osteonekroz</w:t>
      </w:r>
      <w:r w:rsidRPr="003B0DD5">
        <w:rPr>
          <w:rFonts w:ascii="TimesNewRomanPSMT" w:eastAsia="TimesNewRomanPSMT" w:cs="TimesNewRomanPSMT"/>
          <w:sz w:val="22"/>
          <w:szCs w:val="22"/>
          <w:lang w:val="lt-LT" w:eastAsia="lt-LT"/>
        </w:rPr>
        <w:t>ė</w:t>
      </w:r>
      <w:r w:rsidRPr="003B0DD5">
        <w:rPr>
          <w:sz w:val="22"/>
          <w:szCs w:val="22"/>
          <w:lang w:val="lt-LT" w:eastAsia="lt-LT"/>
        </w:rPr>
        <w:t>s</w:t>
      </w:r>
      <w:proofErr w:type="spellEnd"/>
      <w:r w:rsidRPr="003B0DD5">
        <w:rPr>
          <w:sz w:val="22"/>
          <w:szCs w:val="22"/>
          <w:lang w:val="lt-LT" w:eastAsia="lt-LT"/>
        </w:rPr>
        <w:t xml:space="preserve"> atsiradimo pavoj</w:t>
      </w:r>
      <w:r w:rsidRPr="003B0DD5">
        <w:rPr>
          <w:rFonts w:ascii="TimesNewRomanPSMT" w:eastAsia="TimesNewRomanPSMT" w:cs="TimesNewRomanPSMT"/>
          <w:sz w:val="22"/>
          <w:szCs w:val="22"/>
          <w:lang w:val="lt-LT" w:eastAsia="lt-LT"/>
        </w:rPr>
        <w:t>ų</w:t>
      </w:r>
      <w:r w:rsidRPr="003B0DD5">
        <w:rPr>
          <w:sz w:val="22"/>
          <w:szCs w:val="22"/>
          <w:lang w:val="lt-LT" w:eastAsia="lt-LT"/>
        </w:rPr>
        <w:t>, yra keletas atsargumo priemoni</w:t>
      </w:r>
      <w:r w:rsidRPr="003B0DD5">
        <w:rPr>
          <w:rFonts w:ascii="TimesNewRomanPSMT" w:eastAsia="TimesNewRomanPSMT" w:cs="TimesNewRomanPSMT"/>
          <w:sz w:val="22"/>
          <w:szCs w:val="22"/>
          <w:lang w:val="lt-LT" w:eastAsia="lt-LT"/>
        </w:rPr>
        <w:t>ų</w:t>
      </w:r>
      <w:r w:rsidRPr="003B0DD5">
        <w:rPr>
          <w:sz w:val="22"/>
          <w:szCs w:val="22"/>
          <w:lang w:val="lt-LT" w:eastAsia="lt-LT"/>
        </w:rPr>
        <w:t>, kuri</w:t>
      </w:r>
      <w:r w:rsidRPr="003B0DD5">
        <w:rPr>
          <w:rFonts w:ascii="TimesNewRomanPSMT" w:eastAsia="TimesNewRomanPSMT" w:cs="TimesNewRomanPSMT"/>
          <w:sz w:val="22"/>
          <w:szCs w:val="22"/>
          <w:lang w:val="lt-LT" w:eastAsia="lt-LT"/>
        </w:rPr>
        <w:t>ų</w:t>
      </w:r>
      <w:r w:rsidRPr="003B0DD5">
        <w:rPr>
          <w:sz w:val="22"/>
          <w:szCs w:val="22"/>
          <w:lang w:val="lt-LT" w:eastAsia="lt-LT"/>
        </w:rPr>
        <w:t xml:space="preserve"> Jums reikia imtis.</w:t>
      </w:r>
    </w:p>
    <w:p w:rsidR="001A489D" w:rsidRPr="003B0DD5" w:rsidRDefault="001A489D" w:rsidP="001A489D">
      <w:pPr>
        <w:autoSpaceDE w:val="0"/>
        <w:autoSpaceDN w:val="0"/>
        <w:adjustRightInd w:val="0"/>
        <w:spacing w:line="240" w:lineRule="auto"/>
        <w:jc w:val="left"/>
        <w:rPr>
          <w:sz w:val="22"/>
          <w:szCs w:val="22"/>
          <w:lang w:val="lt-LT" w:eastAsia="lt-LT"/>
        </w:rPr>
      </w:pPr>
      <w:r w:rsidRPr="003B0DD5">
        <w:rPr>
          <w:sz w:val="22"/>
          <w:szCs w:val="22"/>
          <w:lang w:val="lt-LT" w:eastAsia="lt-LT"/>
        </w:rPr>
        <w:t>Prieš prad</w:t>
      </w:r>
      <w:r w:rsidRPr="003B0DD5">
        <w:rPr>
          <w:rFonts w:ascii="TimesNewRomanPSMT" w:eastAsia="TimesNewRomanPSMT" w:cs="TimesNewRomanPSMT"/>
          <w:sz w:val="22"/>
          <w:szCs w:val="22"/>
          <w:lang w:val="lt-LT" w:eastAsia="lt-LT"/>
        </w:rPr>
        <w:t>ė</w:t>
      </w:r>
      <w:r w:rsidRPr="003B0DD5">
        <w:rPr>
          <w:sz w:val="22"/>
          <w:szCs w:val="22"/>
          <w:lang w:val="lt-LT" w:eastAsia="lt-LT"/>
        </w:rPr>
        <w:t>dami gydytis pasakykite gydytojui ar slaugytojui (sveikatos prieži</w:t>
      </w:r>
      <w:r w:rsidRPr="003B0DD5">
        <w:rPr>
          <w:rFonts w:ascii="TimesNewRomanPSMT" w:eastAsia="TimesNewRomanPSMT" w:cs="TimesNewRomanPSMT"/>
          <w:sz w:val="22"/>
          <w:szCs w:val="22"/>
          <w:lang w:val="lt-LT" w:eastAsia="lt-LT"/>
        </w:rPr>
        <w:t>ū</w:t>
      </w:r>
      <w:r w:rsidRPr="003B0DD5">
        <w:rPr>
          <w:sz w:val="22"/>
          <w:szCs w:val="22"/>
          <w:lang w:val="lt-LT" w:eastAsia="lt-LT"/>
        </w:rPr>
        <w:t>ros specialistui), jeigu:</w:t>
      </w:r>
    </w:p>
    <w:p w:rsidR="001A489D" w:rsidRPr="003B0DD5" w:rsidRDefault="001A489D" w:rsidP="001A489D">
      <w:pPr>
        <w:pStyle w:val="Sraopastraipa"/>
        <w:numPr>
          <w:ilvl w:val="0"/>
          <w:numId w:val="9"/>
        </w:numPr>
        <w:autoSpaceDE w:val="0"/>
        <w:autoSpaceDN w:val="0"/>
        <w:adjustRightInd w:val="0"/>
        <w:spacing w:line="240" w:lineRule="auto"/>
        <w:jc w:val="left"/>
        <w:rPr>
          <w:sz w:val="22"/>
          <w:szCs w:val="22"/>
          <w:lang w:val="lt-LT" w:eastAsia="lt-LT"/>
        </w:rPr>
      </w:pPr>
      <w:r w:rsidRPr="003B0DD5">
        <w:rPr>
          <w:sz w:val="22"/>
          <w:szCs w:val="22"/>
          <w:lang w:val="lt-LT" w:eastAsia="lt-LT"/>
        </w:rPr>
        <w:t>turite koki</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nors burnos ar 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problem</w:t>
      </w:r>
      <w:r w:rsidRPr="003B0DD5">
        <w:rPr>
          <w:rFonts w:ascii="TimesNewRomanPSMT" w:eastAsia="TimesNewRomanPSMT" w:cs="TimesNewRomanPSMT"/>
          <w:sz w:val="22"/>
          <w:szCs w:val="22"/>
          <w:lang w:val="lt-LT" w:eastAsia="lt-LT"/>
        </w:rPr>
        <w:t>ų</w:t>
      </w:r>
      <w:r w:rsidRPr="003B0DD5">
        <w:rPr>
          <w:sz w:val="22"/>
          <w:szCs w:val="22"/>
          <w:lang w:val="lt-LT" w:eastAsia="lt-LT"/>
        </w:rPr>
        <w:t>, toki</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kaip prasta 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b</w:t>
      </w:r>
      <w:r w:rsidRPr="003B0DD5">
        <w:rPr>
          <w:rFonts w:ascii="TimesNewRomanPSMT" w:eastAsia="TimesNewRomanPSMT" w:cs="TimesNewRomanPSMT"/>
          <w:sz w:val="22"/>
          <w:szCs w:val="22"/>
          <w:lang w:val="lt-LT" w:eastAsia="lt-LT"/>
        </w:rPr>
        <w:t>ū</w:t>
      </w:r>
      <w:r w:rsidRPr="003B0DD5">
        <w:rPr>
          <w:sz w:val="22"/>
          <w:szCs w:val="22"/>
          <w:lang w:val="lt-LT" w:eastAsia="lt-LT"/>
        </w:rPr>
        <w:t>kl</w:t>
      </w:r>
      <w:r w:rsidRPr="003B0DD5">
        <w:rPr>
          <w:rFonts w:ascii="TimesNewRomanPSMT" w:eastAsia="TimesNewRomanPSMT" w:cs="TimesNewRomanPSMT"/>
          <w:sz w:val="22"/>
          <w:szCs w:val="22"/>
          <w:lang w:val="lt-LT" w:eastAsia="lt-LT"/>
        </w:rPr>
        <w:t>ė</w:t>
      </w:r>
      <w:r w:rsidRPr="003B0DD5">
        <w:rPr>
          <w:sz w:val="22"/>
          <w:szCs w:val="22"/>
          <w:lang w:val="lt-LT" w:eastAsia="lt-LT"/>
        </w:rPr>
        <w:t>, danten</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liga ar planuojamas danties ištraukimas;</w:t>
      </w:r>
    </w:p>
    <w:p w:rsidR="001A489D" w:rsidRPr="003B0DD5" w:rsidRDefault="001A489D" w:rsidP="001A489D">
      <w:pPr>
        <w:pStyle w:val="Sraopastraipa"/>
        <w:numPr>
          <w:ilvl w:val="0"/>
          <w:numId w:val="9"/>
        </w:numPr>
        <w:autoSpaceDE w:val="0"/>
        <w:autoSpaceDN w:val="0"/>
        <w:adjustRightInd w:val="0"/>
        <w:spacing w:line="240" w:lineRule="auto"/>
        <w:jc w:val="left"/>
        <w:rPr>
          <w:sz w:val="22"/>
          <w:szCs w:val="22"/>
          <w:lang w:val="lt-LT" w:eastAsia="lt-LT"/>
        </w:rPr>
      </w:pPr>
      <w:r w:rsidRPr="003B0DD5">
        <w:rPr>
          <w:sz w:val="22"/>
          <w:szCs w:val="22"/>
          <w:lang w:val="lt-LT" w:eastAsia="lt-LT"/>
        </w:rPr>
        <w:t>kasdien nevalote 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arba senai buvote pas odontolog</w:t>
      </w:r>
      <w:r w:rsidRPr="003B0DD5">
        <w:rPr>
          <w:rFonts w:ascii="TimesNewRomanPSMT" w:eastAsia="TimesNewRomanPSMT" w:cs="TimesNewRomanPSMT"/>
          <w:sz w:val="22"/>
          <w:szCs w:val="22"/>
          <w:lang w:val="lt-LT" w:eastAsia="lt-LT"/>
        </w:rPr>
        <w:t>ą</w:t>
      </w:r>
      <w:r w:rsidRPr="003B0DD5">
        <w:rPr>
          <w:sz w:val="22"/>
          <w:szCs w:val="22"/>
          <w:lang w:val="lt-LT" w:eastAsia="lt-LT"/>
        </w:rPr>
        <w:t>;</w:t>
      </w:r>
    </w:p>
    <w:p w:rsidR="001A489D" w:rsidRPr="003B0DD5" w:rsidRDefault="001A489D" w:rsidP="001A489D">
      <w:pPr>
        <w:pStyle w:val="Sraopastraipa"/>
        <w:numPr>
          <w:ilvl w:val="0"/>
          <w:numId w:val="9"/>
        </w:numPr>
        <w:autoSpaceDE w:val="0"/>
        <w:autoSpaceDN w:val="0"/>
        <w:adjustRightInd w:val="0"/>
        <w:spacing w:line="240" w:lineRule="auto"/>
        <w:jc w:val="left"/>
        <w:rPr>
          <w:sz w:val="22"/>
          <w:szCs w:val="22"/>
          <w:lang w:val="lt-LT" w:eastAsia="lt-LT"/>
        </w:rPr>
      </w:pPr>
      <w:r w:rsidRPr="003B0DD5">
        <w:rPr>
          <w:sz w:val="22"/>
          <w:szCs w:val="22"/>
          <w:lang w:val="lt-LT" w:eastAsia="lt-LT"/>
        </w:rPr>
        <w:t>esate r</w:t>
      </w:r>
      <w:r w:rsidRPr="003B0DD5">
        <w:rPr>
          <w:rFonts w:ascii="TimesNewRomanPSMT" w:eastAsia="TimesNewRomanPSMT" w:cs="TimesNewRomanPSMT"/>
          <w:sz w:val="22"/>
          <w:szCs w:val="22"/>
          <w:lang w:val="lt-LT" w:eastAsia="lt-LT"/>
        </w:rPr>
        <w:t>ū</w:t>
      </w:r>
      <w:r w:rsidRPr="003B0DD5">
        <w:rPr>
          <w:sz w:val="22"/>
          <w:szCs w:val="22"/>
          <w:lang w:val="lt-LT" w:eastAsia="lt-LT"/>
        </w:rPr>
        <w:t>kalius (r</w:t>
      </w:r>
      <w:r w:rsidRPr="003B0DD5">
        <w:rPr>
          <w:rFonts w:ascii="TimesNewRomanPSMT" w:eastAsia="TimesNewRomanPSMT" w:cs="TimesNewRomanPSMT"/>
          <w:sz w:val="22"/>
          <w:szCs w:val="22"/>
          <w:lang w:val="lt-LT" w:eastAsia="lt-LT"/>
        </w:rPr>
        <w:t>ū</w:t>
      </w:r>
      <w:r w:rsidRPr="003B0DD5">
        <w:rPr>
          <w:sz w:val="22"/>
          <w:szCs w:val="22"/>
          <w:lang w:val="lt-LT" w:eastAsia="lt-LT"/>
        </w:rPr>
        <w:t>kymas gali padidinti 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lig</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pavoj</w:t>
      </w:r>
      <w:r w:rsidRPr="003B0DD5">
        <w:rPr>
          <w:rFonts w:ascii="TimesNewRomanPSMT" w:eastAsia="TimesNewRomanPSMT" w:cs="TimesNewRomanPSMT"/>
          <w:sz w:val="22"/>
          <w:szCs w:val="22"/>
          <w:lang w:val="lt-LT" w:eastAsia="lt-LT"/>
        </w:rPr>
        <w:t>ų</w:t>
      </w:r>
      <w:r w:rsidRPr="003B0DD5">
        <w:rPr>
          <w:sz w:val="22"/>
          <w:szCs w:val="22"/>
          <w:lang w:val="lt-LT" w:eastAsia="lt-LT"/>
        </w:rPr>
        <w:t>);</w:t>
      </w:r>
    </w:p>
    <w:p w:rsidR="001A489D" w:rsidRPr="003B0DD5" w:rsidRDefault="001A489D" w:rsidP="001A489D">
      <w:pPr>
        <w:pStyle w:val="Sraopastraipa"/>
        <w:numPr>
          <w:ilvl w:val="0"/>
          <w:numId w:val="9"/>
        </w:numPr>
        <w:autoSpaceDE w:val="0"/>
        <w:autoSpaceDN w:val="0"/>
        <w:adjustRightInd w:val="0"/>
        <w:spacing w:line="240" w:lineRule="auto"/>
        <w:jc w:val="left"/>
        <w:rPr>
          <w:rFonts w:ascii="TimesNewRomanPSMT" w:eastAsia="TimesNewRomanPSMT" w:cs="TimesNewRomanPSMT"/>
          <w:sz w:val="22"/>
          <w:szCs w:val="22"/>
          <w:lang w:val="lt-LT" w:eastAsia="lt-LT"/>
        </w:rPr>
      </w:pPr>
      <w:r w:rsidRPr="003B0DD5">
        <w:rPr>
          <w:sz w:val="22"/>
          <w:szCs w:val="22"/>
          <w:lang w:val="lt-LT" w:eastAsia="lt-LT"/>
        </w:rPr>
        <w:t>anks</w:t>
      </w:r>
      <w:r w:rsidRPr="003B0DD5">
        <w:rPr>
          <w:rFonts w:ascii="TimesNewRomanPSMT" w:eastAsia="TimesNewRomanPSMT" w:cs="TimesNewRomanPSMT"/>
          <w:sz w:val="22"/>
          <w:szCs w:val="22"/>
          <w:lang w:val="lt-LT" w:eastAsia="lt-LT"/>
        </w:rPr>
        <w:t>č</w:t>
      </w:r>
      <w:r w:rsidRPr="003B0DD5">
        <w:rPr>
          <w:sz w:val="22"/>
          <w:szCs w:val="22"/>
          <w:lang w:val="lt-LT" w:eastAsia="lt-LT"/>
        </w:rPr>
        <w:t xml:space="preserve">iau buvote gydomas </w:t>
      </w:r>
      <w:proofErr w:type="spellStart"/>
      <w:r w:rsidRPr="003B0DD5">
        <w:rPr>
          <w:sz w:val="22"/>
          <w:szCs w:val="22"/>
          <w:lang w:val="lt-LT" w:eastAsia="lt-LT"/>
        </w:rPr>
        <w:t>bisfosfonatais</w:t>
      </w:r>
      <w:proofErr w:type="spellEnd"/>
      <w:r w:rsidRPr="003B0DD5">
        <w:rPr>
          <w:sz w:val="22"/>
          <w:szCs w:val="22"/>
          <w:lang w:val="lt-LT" w:eastAsia="lt-LT"/>
        </w:rPr>
        <w:t xml:space="preserve"> (jie vartojami gydyti arba užkirsti keli</w:t>
      </w:r>
      <w:r w:rsidRPr="003B0DD5">
        <w:rPr>
          <w:rFonts w:ascii="TimesNewRomanPSMT" w:eastAsia="TimesNewRomanPSMT" w:cs="TimesNewRomanPSMT"/>
          <w:sz w:val="22"/>
          <w:szCs w:val="22"/>
          <w:lang w:val="lt-LT" w:eastAsia="lt-LT"/>
        </w:rPr>
        <w:t>ą</w:t>
      </w:r>
      <w:r w:rsidRPr="003B0DD5">
        <w:rPr>
          <w:rFonts w:ascii="TimesNewRomanPSMT" w:eastAsia="TimesNewRomanPSMT" w:cs="TimesNewRomanPSMT"/>
          <w:sz w:val="22"/>
          <w:szCs w:val="22"/>
          <w:lang w:val="lt-LT" w:eastAsia="lt-LT"/>
        </w:rPr>
        <w:t xml:space="preserve"> </w:t>
      </w:r>
      <w:proofErr w:type="spellStart"/>
      <w:r w:rsidRPr="003B0DD5">
        <w:rPr>
          <w:sz w:val="22"/>
          <w:szCs w:val="22"/>
          <w:lang w:val="lt-LT" w:eastAsia="lt-LT"/>
        </w:rPr>
        <w:t>kaul</w:t>
      </w:r>
      <w:proofErr w:type="spellEnd"/>
      <w:r w:rsidRPr="003B0DD5">
        <w:rPr>
          <w:rFonts w:ascii="TimesNewRomanPSMT" w:eastAsia="TimesNewRomanPSMT" w:cs="TimesNewRomanPSMT"/>
          <w:sz w:val="22"/>
          <w:szCs w:val="22"/>
          <w:lang w:val="lt-LT" w:eastAsia="lt-LT"/>
        </w:rPr>
        <w:t xml:space="preserve"> </w:t>
      </w:r>
      <w:r w:rsidRPr="003B0DD5">
        <w:rPr>
          <w:sz w:val="22"/>
          <w:szCs w:val="22"/>
          <w:lang w:val="lt-LT" w:eastAsia="lt-LT"/>
        </w:rPr>
        <w:t>ligoms);</w:t>
      </w:r>
    </w:p>
    <w:p w:rsidR="001A489D" w:rsidRPr="003B0DD5" w:rsidRDefault="001A489D" w:rsidP="001A489D">
      <w:pPr>
        <w:pStyle w:val="Sraopastraipa"/>
        <w:numPr>
          <w:ilvl w:val="0"/>
          <w:numId w:val="9"/>
        </w:numPr>
        <w:autoSpaceDE w:val="0"/>
        <w:autoSpaceDN w:val="0"/>
        <w:adjustRightInd w:val="0"/>
        <w:spacing w:line="240" w:lineRule="auto"/>
        <w:jc w:val="left"/>
        <w:rPr>
          <w:sz w:val="22"/>
          <w:szCs w:val="22"/>
          <w:lang w:val="lt-LT" w:eastAsia="lt-LT"/>
        </w:rPr>
      </w:pPr>
      <w:r w:rsidRPr="003B0DD5">
        <w:rPr>
          <w:sz w:val="22"/>
          <w:szCs w:val="22"/>
          <w:lang w:val="lt-LT" w:eastAsia="lt-LT"/>
        </w:rPr>
        <w:t xml:space="preserve">vartojate vaistus, vadinamus kortikosteroidais (pavyzdžiui, prednizolono arba </w:t>
      </w:r>
      <w:proofErr w:type="spellStart"/>
      <w:r w:rsidRPr="003B0DD5">
        <w:rPr>
          <w:sz w:val="22"/>
          <w:szCs w:val="22"/>
          <w:lang w:val="lt-LT" w:eastAsia="lt-LT"/>
        </w:rPr>
        <w:t>deksametazono</w:t>
      </w:r>
      <w:proofErr w:type="spellEnd"/>
      <w:r w:rsidRPr="003B0DD5">
        <w:rPr>
          <w:sz w:val="22"/>
          <w:szCs w:val="22"/>
          <w:lang w:val="lt-LT" w:eastAsia="lt-LT"/>
        </w:rPr>
        <w:t>);</w:t>
      </w:r>
    </w:p>
    <w:p w:rsidR="001A489D" w:rsidRPr="003B0DD5" w:rsidRDefault="001A489D" w:rsidP="001A489D">
      <w:pPr>
        <w:pStyle w:val="Sraopastraipa"/>
        <w:numPr>
          <w:ilvl w:val="0"/>
          <w:numId w:val="9"/>
        </w:numPr>
        <w:autoSpaceDE w:val="0"/>
        <w:autoSpaceDN w:val="0"/>
        <w:adjustRightInd w:val="0"/>
        <w:spacing w:line="240" w:lineRule="auto"/>
        <w:jc w:val="left"/>
        <w:rPr>
          <w:rFonts w:eastAsia="TimesNewRomanPS-BoldMT"/>
          <w:b/>
          <w:bCs/>
          <w:sz w:val="22"/>
          <w:szCs w:val="22"/>
          <w:lang w:val="lt-LT" w:eastAsia="en-US"/>
        </w:rPr>
      </w:pPr>
      <w:proofErr w:type="spellStart"/>
      <w:proofErr w:type="gramStart"/>
      <w:r w:rsidRPr="003B0DD5">
        <w:rPr>
          <w:sz w:val="22"/>
          <w:szCs w:val="22"/>
          <w:lang w:val="en-US" w:eastAsia="lt-LT"/>
        </w:rPr>
        <w:t>sergate</w:t>
      </w:r>
      <w:proofErr w:type="spellEnd"/>
      <w:proofErr w:type="gramEnd"/>
      <w:r w:rsidRPr="003B0DD5">
        <w:rPr>
          <w:sz w:val="22"/>
          <w:szCs w:val="22"/>
          <w:lang w:val="en-US" w:eastAsia="lt-LT"/>
        </w:rPr>
        <w:t xml:space="preserve"> </w:t>
      </w:r>
      <w:proofErr w:type="spellStart"/>
      <w:r w:rsidRPr="003B0DD5">
        <w:rPr>
          <w:sz w:val="22"/>
          <w:szCs w:val="22"/>
          <w:lang w:val="en-US" w:eastAsia="lt-LT"/>
        </w:rPr>
        <w:t>v</w:t>
      </w:r>
      <w:r w:rsidRPr="003B0DD5">
        <w:rPr>
          <w:rFonts w:ascii="TimesNewRomanPSMT" w:eastAsia="TimesNewRomanPSMT" w:cs="TimesNewRomanPSMT"/>
          <w:sz w:val="22"/>
          <w:szCs w:val="22"/>
          <w:lang w:val="en-US" w:eastAsia="lt-LT"/>
        </w:rPr>
        <w:t>ė</w:t>
      </w:r>
      <w:r w:rsidRPr="003B0DD5">
        <w:rPr>
          <w:sz w:val="22"/>
          <w:szCs w:val="22"/>
          <w:lang w:val="en-US" w:eastAsia="lt-LT"/>
        </w:rPr>
        <w:t>žio</w:t>
      </w:r>
      <w:proofErr w:type="spellEnd"/>
      <w:r w:rsidRPr="003B0DD5">
        <w:rPr>
          <w:sz w:val="22"/>
          <w:szCs w:val="22"/>
          <w:lang w:val="en-US" w:eastAsia="lt-LT"/>
        </w:rPr>
        <w:t xml:space="preserve"> </w:t>
      </w:r>
      <w:proofErr w:type="spellStart"/>
      <w:r w:rsidRPr="003B0DD5">
        <w:rPr>
          <w:sz w:val="22"/>
          <w:szCs w:val="22"/>
          <w:lang w:val="en-US" w:eastAsia="lt-LT"/>
        </w:rPr>
        <w:t>liga</w:t>
      </w:r>
      <w:proofErr w:type="spellEnd"/>
      <w:r w:rsidRPr="003B0DD5">
        <w:rPr>
          <w:sz w:val="22"/>
          <w:szCs w:val="22"/>
          <w:lang w:val="en-US" w:eastAsia="lt-LT"/>
        </w:rPr>
        <w:t>.</w:t>
      </w:r>
    </w:p>
    <w:p w:rsidR="001A489D" w:rsidRPr="003B0DD5" w:rsidRDefault="001A489D" w:rsidP="001A489D">
      <w:pPr>
        <w:autoSpaceDE w:val="0"/>
        <w:autoSpaceDN w:val="0"/>
        <w:adjustRightInd w:val="0"/>
        <w:spacing w:line="240" w:lineRule="auto"/>
        <w:rPr>
          <w:rFonts w:eastAsia="TimesNewRomanPS-BoldMT"/>
          <w:sz w:val="22"/>
          <w:szCs w:val="22"/>
          <w:lang w:val="lt-LT" w:eastAsia="en-US"/>
        </w:rPr>
      </w:pPr>
    </w:p>
    <w:p w:rsidR="001A489D" w:rsidRPr="003B0DD5" w:rsidRDefault="001A489D" w:rsidP="001A489D">
      <w:pPr>
        <w:autoSpaceDE w:val="0"/>
        <w:autoSpaceDN w:val="0"/>
        <w:adjustRightInd w:val="0"/>
        <w:spacing w:line="240" w:lineRule="auto"/>
        <w:jc w:val="left"/>
        <w:rPr>
          <w:sz w:val="22"/>
          <w:szCs w:val="22"/>
          <w:lang w:val="lt-LT" w:eastAsia="lt-LT"/>
        </w:rPr>
      </w:pPr>
      <w:r w:rsidRPr="003B0DD5">
        <w:rPr>
          <w:sz w:val="22"/>
          <w:szCs w:val="22"/>
          <w:lang w:val="lt-LT" w:eastAsia="lt-LT"/>
        </w:rPr>
        <w:t>Prieš paskirdamas gydym</w:t>
      </w:r>
      <w:r w:rsidRPr="003B0DD5">
        <w:rPr>
          <w:rFonts w:ascii="TimesNewRomanPSMT" w:eastAsia="TimesNewRomanPSMT" w:cs="TimesNewRomanPSMT"/>
          <w:sz w:val="22"/>
          <w:szCs w:val="22"/>
          <w:lang w:val="lt-LT" w:eastAsia="lt-LT"/>
        </w:rPr>
        <w:t>ą</w:t>
      </w:r>
      <w:r w:rsidRPr="003B0DD5">
        <w:rPr>
          <w:rFonts w:ascii="TimesNewRomanPSMT" w:eastAsia="TimesNewRomanPSMT" w:cs="TimesNewRomanPSMT"/>
          <w:sz w:val="22"/>
          <w:szCs w:val="22"/>
          <w:lang w:val="lt-LT" w:eastAsia="lt-LT"/>
        </w:rPr>
        <w:t xml:space="preserve"> </w:t>
      </w:r>
      <w:proofErr w:type="spellStart"/>
      <w:r w:rsidRPr="003B0DD5">
        <w:rPr>
          <w:sz w:val="22"/>
          <w:szCs w:val="22"/>
          <w:lang w:val="lt-LT" w:eastAsia="zh-CN"/>
        </w:rPr>
        <w:t>Ibandronic</w:t>
      </w:r>
      <w:proofErr w:type="spellEnd"/>
      <w:r w:rsidRPr="003B0DD5">
        <w:rPr>
          <w:sz w:val="22"/>
          <w:szCs w:val="22"/>
          <w:lang w:val="lt-LT" w:eastAsia="zh-CN"/>
        </w:rPr>
        <w:t xml:space="preserve"> </w:t>
      </w:r>
      <w:proofErr w:type="spellStart"/>
      <w:r w:rsidRPr="003B0DD5">
        <w:rPr>
          <w:sz w:val="22"/>
          <w:szCs w:val="22"/>
          <w:lang w:val="lt-LT" w:eastAsia="zh-CN"/>
        </w:rPr>
        <w:t>acid</w:t>
      </w:r>
      <w:proofErr w:type="spellEnd"/>
      <w:r w:rsidRPr="003B0DD5">
        <w:rPr>
          <w:bCs/>
          <w:sz w:val="22"/>
          <w:szCs w:val="22"/>
          <w:lang w:val="lt-LT" w:eastAsia="zh-CN"/>
        </w:rPr>
        <w:t xml:space="preserve"> </w:t>
      </w:r>
      <w:proofErr w:type="spellStart"/>
      <w:r w:rsidRPr="003B0DD5">
        <w:rPr>
          <w:bCs/>
          <w:sz w:val="22"/>
          <w:szCs w:val="22"/>
          <w:lang w:val="lt-LT" w:eastAsia="zh-CN"/>
        </w:rPr>
        <w:t>Synthon</w:t>
      </w:r>
      <w:proofErr w:type="spellEnd"/>
      <w:r w:rsidRPr="003B0DD5">
        <w:rPr>
          <w:bCs/>
          <w:sz w:val="22"/>
          <w:szCs w:val="22"/>
          <w:lang w:val="lt-LT" w:eastAsia="zh-CN"/>
        </w:rPr>
        <w:t xml:space="preserve"> </w:t>
      </w:r>
      <w:r w:rsidRPr="003B0DD5">
        <w:rPr>
          <w:sz w:val="22"/>
          <w:szCs w:val="22"/>
          <w:lang w:val="lt-LT" w:eastAsia="lt-LT"/>
        </w:rPr>
        <w:t>gydytojas turi J</w:t>
      </w:r>
      <w:r w:rsidRPr="003B0DD5">
        <w:rPr>
          <w:rFonts w:ascii="TimesNewRomanPSMT" w:eastAsia="TimesNewRomanPSMT" w:cs="TimesNewRomanPSMT"/>
          <w:sz w:val="22"/>
          <w:szCs w:val="22"/>
          <w:lang w:val="lt-LT" w:eastAsia="lt-LT"/>
        </w:rPr>
        <w:t>ū</w:t>
      </w:r>
      <w:r w:rsidRPr="003B0DD5">
        <w:rPr>
          <w:sz w:val="22"/>
          <w:szCs w:val="22"/>
          <w:lang w:val="lt-LT" w:eastAsia="lt-LT"/>
        </w:rPr>
        <w:t>s</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paprašyti atlikti 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pasitikrinim</w:t>
      </w:r>
      <w:r w:rsidRPr="003B0DD5">
        <w:rPr>
          <w:rFonts w:ascii="TimesNewRomanPSMT" w:eastAsia="TimesNewRomanPSMT" w:cs="TimesNewRomanPSMT"/>
          <w:sz w:val="22"/>
          <w:szCs w:val="22"/>
          <w:lang w:val="lt-LT" w:eastAsia="lt-LT"/>
        </w:rPr>
        <w:t>ą</w:t>
      </w:r>
      <w:r w:rsidRPr="003B0DD5">
        <w:rPr>
          <w:sz w:val="22"/>
          <w:szCs w:val="22"/>
          <w:lang w:val="lt-LT" w:eastAsia="lt-LT"/>
        </w:rPr>
        <w:t>.</w:t>
      </w:r>
    </w:p>
    <w:p w:rsidR="001A489D" w:rsidRPr="003B0DD5" w:rsidRDefault="001A489D" w:rsidP="001A489D">
      <w:pPr>
        <w:autoSpaceDE w:val="0"/>
        <w:autoSpaceDN w:val="0"/>
        <w:adjustRightInd w:val="0"/>
        <w:spacing w:line="240" w:lineRule="auto"/>
        <w:jc w:val="left"/>
        <w:rPr>
          <w:sz w:val="22"/>
          <w:szCs w:val="22"/>
          <w:lang w:val="lt-LT" w:eastAsia="lt-LT"/>
        </w:rPr>
      </w:pPr>
    </w:p>
    <w:p w:rsidR="001A489D" w:rsidRPr="003B0DD5" w:rsidRDefault="001A489D" w:rsidP="001A489D">
      <w:pPr>
        <w:autoSpaceDE w:val="0"/>
        <w:autoSpaceDN w:val="0"/>
        <w:adjustRightInd w:val="0"/>
        <w:spacing w:line="240" w:lineRule="auto"/>
        <w:jc w:val="left"/>
        <w:rPr>
          <w:sz w:val="22"/>
          <w:szCs w:val="22"/>
          <w:lang w:val="lt-LT" w:eastAsia="lt-LT"/>
        </w:rPr>
      </w:pPr>
      <w:r w:rsidRPr="003B0DD5">
        <w:rPr>
          <w:sz w:val="22"/>
          <w:szCs w:val="22"/>
          <w:lang w:val="lt-LT" w:eastAsia="lt-LT"/>
        </w:rPr>
        <w:t>Gydymo metu J</w:t>
      </w:r>
      <w:r w:rsidRPr="003B0DD5">
        <w:rPr>
          <w:rFonts w:ascii="TimesNewRomanPSMT" w:eastAsia="TimesNewRomanPSMT" w:cs="TimesNewRomanPSMT"/>
          <w:sz w:val="22"/>
          <w:szCs w:val="22"/>
          <w:lang w:val="lt-LT" w:eastAsia="lt-LT"/>
        </w:rPr>
        <w:t>ū</w:t>
      </w:r>
      <w:r w:rsidRPr="003B0DD5">
        <w:rPr>
          <w:sz w:val="22"/>
          <w:szCs w:val="22"/>
          <w:lang w:val="lt-LT" w:eastAsia="lt-LT"/>
        </w:rPr>
        <w:t>s turite palaikyti ger</w:t>
      </w:r>
      <w:r w:rsidRPr="003B0DD5">
        <w:rPr>
          <w:rFonts w:ascii="TimesNewRomanPSMT" w:eastAsia="TimesNewRomanPSMT" w:cs="TimesNewRomanPSMT"/>
          <w:sz w:val="22"/>
          <w:szCs w:val="22"/>
          <w:lang w:val="lt-LT" w:eastAsia="lt-LT"/>
        </w:rPr>
        <w:t>ą</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burnos higien</w:t>
      </w:r>
      <w:r w:rsidRPr="003B0DD5">
        <w:rPr>
          <w:rFonts w:ascii="TimesNewRomanPSMT" w:eastAsia="TimesNewRomanPSMT" w:cs="TimesNewRomanPSMT"/>
          <w:sz w:val="22"/>
          <w:szCs w:val="22"/>
          <w:lang w:val="lt-LT" w:eastAsia="lt-LT"/>
        </w:rPr>
        <w:t>ą</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w:t>
      </w:r>
      <w:r w:rsidRPr="003B0DD5">
        <w:rPr>
          <w:rFonts w:ascii="TimesNewRomanPSMT" w:eastAsia="TimesNewRomanPSMT" w:cs="TimesNewRomanPSMT"/>
          <w:sz w:val="22"/>
          <w:szCs w:val="22"/>
          <w:lang w:val="lt-LT" w:eastAsia="lt-LT"/>
        </w:rPr>
        <w:t>į</w:t>
      </w:r>
      <w:r w:rsidRPr="003B0DD5">
        <w:rPr>
          <w:sz w:val="22"/>
          <w:szCs w:val="22"/>
          <w:lang w:val="lt-LT" w:eastAsia="lt-LT"/>
        </w:rPr>
        <w:t>skaitant ir reguliar</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valym</w:t>
      </w:r>
      <w:r w:rsidRPr="003B0DD5">
        <w:rPr>
          <w:rFonts w:ascii="TimesNewRomanPSMT" w:eastAsia="TimesNewRomanPSMT" w:cs="TimesNewRomanPSMT"/>
          <w:sz w:val="22"/>
          <w:szCs w:val="22"/>
          <w:lang w:val="lt-LT" w:eastAsia="lt-LT"/>
        </w:rPr>
        <w:t>ą</w:t>
      </w:r>
      <w:r w:rsidRPr="003B0DD5">
        <w:rPr>
          <w:sz w:val="22"/>
          <w:szCs w:val="22"/>
          <w:lang w:val="lt-LT" w:eastAsia="lt-LT"/>
        </w:rPr>
        <w:t>) ir reguliariai tikrintis dantis. Jeigu naudojate 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protezus, J</w:t>
      </w:r>
      <w:r w:rsidRPr="003B0DD5">
        <w:rPr>
          <w:rFonts w:ascii="TimesNewRomanPSMT" w:eastAsia="TimesNewRomanPSMT" w:cs="TimesNewRomanPSMT"/>
          <w:sz w:val="22"/>
          <w:szCs w:val="22"/>
          <w:lang w:val="lt-LT" w:eastAsia="lt-LT"/>
        </w:rPr>
        <w:t>ū</w:t>
      </w:r>
      <w:r w:rsidRPr="003B0DD5">
        <w:rPr>
          <w:sz w:val="22"/>
          <w:szCs w:val="22"/>
          <w:lang w:val="lt-LT" w:eastAsia="lt-LT"/>
        </w:rPr>
        <w:t>s turite juos tinkamai pritaikyti. Jeigu gydot</w:t>
      </w:r>
      <w:r w:rsidRPr="003B0DD5">
        <w:rPr>
          <w:rFonts w:ascii="TimesNewRomanPSMT" w:eastAsia="TimesNewRomanPSMT" w:cs="TimesNewRomanPSMT"/>
          <w:sz w:val="22"/>
          <w:szCs w:val="22"/>
          <w:lang w:val="lt-LT" w:eastAsia="lt-LT"/>
        </w:rPr>
        <w:t>ė</w:t>
      </w:r>
      <w:r w:rsidRPr="003B0DD5">
        <w:rPr>
          <w:sz w:val="22"/>
          <w:szCs w:val="22"/>
          <w:lang w:val="lt-LT" w:eastAsia="lt-LT"/>
        </w:rPr>
        <w:t>s dantis arba rengiat</w:t>
      </w:r>
      <w:r w:rsidRPr="003B0DD5">
        <w:rPr>
          <w:rFonts w:ascii="TimesNewRomanPSMT" w:eastAsia="TimesNewRomanPSMT" w:cs="TimesNewRomanPSMT"/>
          <w:sz w:val="22"/>
          <w:szCs w:val="22"/>
          <w:lang w:val="lt-LT" w:eastAsia="lt-LT"/>
        </w:rPr>
        <w:t>ė</w:t>
      </w:r>
      <w:r w:rsidRPr="003B0DD5">
        <w:rPr>
          <w:sz w:val="22"/>
          <w:szCs w:val="22"/>
          <w:lang w:val="lt-LT" w:eastAsia="lt-LT"/>
        </w:rPr>
        <w:t>s odontologinei operacijai (pvz., 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 xml:space="preserve">traukimui), apie tai praneškite savo gydytojui ir pasakykite odontologui, kad esate gydomi </w:t>
      </w:r>
      <w:proofErr w:type="spellStart"/>
      <w:r w:rsidRPr="003B0DD5">
        <w:rPr>
          <w:sz w:val="22"/>
          <w:szCs w:val="22"/>
          <w:lang w:val="lt-LT" w:eastAsia="zh-CN"/>
        </w:rPr>
        <w:t>Ibandronic</w:t>
      </w:r>
      <w:proofErr w:type="spellEnd"/>
      <w:r w:rsidRPr="003B0DD5">
        <w:rPr>
          <w:sz w:val="22"/>
          <w:szCs w:val="22"/>
          <w:lang w:val="lt-LT" w:eastAsia="zh-CN"/>
        </w:rPr>
        <w:t xml:space="preserve"> </w:t>
      </w:r>
      <w:proofErr w:type="spellStart"/>
      <w:r w:rsidRPr="003B0DD5">
        <w:rPr>
          <w:sz w:val="22"/>
          <w:szCs w:val="22"/>
          <w:lang w:val="lt-LT" w:eastAsia="zh-CN"/>
        </w:rPr>
        <w:t>acid</w:t>
      </w:r>
      <w:proofErr w:type="spellEnd"/>
      <w:r w:rsidRPr="003B0DD5">
        <w:rPr>
          <w:bCs/>
          <w:sz w:val="22"/>
          <w:szCs w:val="22"/>
          <w:lang w:val="lt-LT" w:eastAsia="zh-CN"/>
        </w:rPr>
        <w:t xml:space="preserve"> </w:t>
      </w:r>
      <w:proofErr w:type="spellStart"/>
      <w:r w:rsidRPr="003B0DD5">
        <w:rPr>
          <w:bCs/>
          <w:sz w:val="22"/>
          <w:szCs w:val="22"/>
          <w:lang w:val="lt-LT" w:eastAsia="zh-CN"/>
        </w:rPr>
        <w:t>Synthon</w:t>
      </w:r>
      <w:proofErr w:type="spellEnd"/>
      <w:r w:rsidRPr="003B0DD5">
        <w:rPr>
          <w:sz w:val="22"/>
          <w:szCs w:val="22"/>
          <w:lang w:val="lt-LT" w:eastAsia="lt-LT"/>
        </w:rPr>
        <w:t>.</w:t>
      </w:r>
    </w:p>
    <w:p w:rsidR="001A489D" w:rsidRPr="003B0DD5" w:rsidRDefault="001A489D" w:rsidP="001A489D">
      <w:pPr>
        <w:autoSpaceDE w:val="0"/>
        <w:autoSpaceDN w:val="0"/>
        <w:adjustRightInd w:val="0"/>
        <w:spacing w:line="240" w:lineRule="auto"/>
        <w:jc w:val="left"/>
        <w:rPr>
          <w:sz w:val="22"/>
          <w:szCs w:val="22"/>
          <w:lang w:val="lt-LT" w:eastAsia="lt-LT"/>
        </w:rPr>
      </w:pPr>
    </w:p>
    <w:p w:rsidR="001A489D" w:rsidRPr="003B0DD5" w:rsidRDefault="001A489D" w:rsidP="001A489D">
      <w:pPr>
        <w:autoSpaceDE w:val="0"/>
        <w:autoSpaceDN w:val="0"/>
        <w:adjustRightInd w:val="0"/>
        <w:spacing w:line="240" w:lineRule="auto"/>
        <w:jc w:val="left"/>
        <w:rPr>
          <w:sz w:val="22"/>
          <w:szCs w:val="22"/>
          <w:lang w:val="lt-LT" w:eastAsia="lt-LT"/>
        </w:rPr>
      </w:pPr>
      <w:r w:rsidRPr="003B0DD5">
        <w:rPr>
          <w:sz w:val="22"/>
          <w:szCs w:val="22"/>
          <w:lang w:val="lt-LT" w:eastAsia="lt-LT"/>
        </w:rPr>
        <w:t>Pajut</w:t>
      </w:r>
      <w:r w:rsidRPr="003B0DD5">
        <w:rPr>
          <w:rFonts w:ascii="TimesNewRomanPSMT" w:eastAsia="TimesNewRomanPSMT" w:cs="TimesNewRomanPSMT"/>
          <w:sz w:val="22"/>
          <w:szCs w:val="22"/>
          <w:lang w:val="lt-LT" w:eastAsia="lt-LT"/>
        </w:rPr>
        <w:t>ę</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koki</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nors burnos ar 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negalavim</w:t>
      </w:r>
      <w:r w:rsidRPr="003B0DD5">
        <w:rPr>
          <w:rFonts w:ascii="TimesNewRomanPSMT" w:eastAsia="TimesNewRomanPSMT" w:cs="TimesNewRomanPSMT"/>
          <w:sz w:val="22"/>
          <w:szCs w:val="22"/>
          <w:lang w:val="lt-LT" w:eastAsia="lt-LT"/>
        </w:rPr>
        <w:t>ų</w:t>
      </w:r>
      <w:r w:rsidRPr="003B0DD5">
        <w:rPr>
          <w:sz w:val="22"/>
          <w:szCs w:val="22"/>
          <w:lang w:val="lt-LT" w:eastAsia="lt-LT"/>
        </w:rPr>
        <w:t>, toki</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kaip 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iškritimas, skausmas ar patinimas, negyjan</w:t>
      </w:r>
      <w:r w:rsidRPr="003B0DD5">
        <w:rPr>
          <w:rFonts w:ascii="TimesNewRomanPSMT" w:eastAsia="TimesNewRomanPSMT" w:cs="TimesNewRomanPSMT"/>
          <w:sz w:val="22"/>
          <w:szCs w:val="22"/>
          <w:lang w:val="lt-LT" w:eastAsia="lt-LT"/>
        </w:rPr>
        <w:t>č</w:t>
      </w:r>
      <w:r w:rsidRPr="003B0DD5">
        <w:rPr>
          <w:sz w:val="22"/>
          <w:szCs w:val="22"/>
          <w:lang w:val="lt-LT" w:eastAsia="lt-LT"/>
        </w:rPr>
        <w:t>ios opel</w:t>
      </w:r>
      <w:r w:rsidRPr="003B0DD5">
        <w:rPr>
          <w:rFonts w:ascii="TimesNewRomanPSMT" w:eastAsia="TimesNewRomanPSMT" w:cs="TimesNewRomanPSMT"/>
          <w:sz w:val="22"/>
          <w:szCs w:val="22"/>
          <w:lang w:val="lt-LT" w:eastAsia="lt-LT"/>
        </w:rPr>
        <w:t>ė</w:t>
      </w:r>
      <w:r w:rsidRPr="003B0DD5">
        <w:rPr>
          <w:sz w:val="22"/>
          <w:szCs w:val="22"/>
          <w:lang w:val="lt-LT" w:eastAsia="lt-LT"/>
        </w:rPr>
        <w:t>s arba išskyros, nedelsdami kreipkit</w:t>
      </w:r>
      <w:r w:rsidRPr="003B0DD5">
        <w:rPr>
          <w:rFonts w:ascii="TimesNewRomanPSMT" w:eastAsia="TimesNewRomanPSMT" w:cs="TimesNewRomanPSMT"/>
          <w:sz w:val="22"/>
          <w:szCs w:val="22"/>
          <w:lang w:val="lt-LT" w:eastAsia="lt-LT"/>
        </w:rPr>
        <w:t>ė</w:t>
      </w:r>
      <w:r w:rsidRPr="003B0DD5">
        <w:rPr>
          <w:sz w:val="22"/>
          <w:szCs w:val="22"/>
          <w:lang w:val="lt-LT" w:eastAsia="lt-LT"/>
        </w:rPr>
        <w:t xml:space="preserve">s </w:t>
      </w:r>
      <w:r w:rsidRPr="003B0DD5">
        <w:rPr>
          <w:rFonts w:ascii="TimesNewRomanPSMT" w:eastAsia="TimesNewRomanPSMT" w:cs="TimesNewRomanPSMT"/>
          <w:sz w:val="22"/>
          <w:szCs w:val="22"/>
          <w:lang w:val="lt-LT" w:eastAsia="lt-LT"/>
        </w:rPr>
        <w:t>į</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gydytoj</w:t>
      </w:r>
      <w:r w:rsidRPr="003B0DD5">
        <w:rPr>
          <w:rFonts w:ascii="TimesNewRomanPSMT" w:eastAsia="TimesNewRomanPSMT" w:cs="TimesNewRomanPSMT"/>
          <w:sz w:val="22"/>
          <w:szCs w:val="22"/>
          <w:lang w:val="lt-LT" w:eastAsia="lt-LT"/>
        </w:rPr>
        <w:t>ą</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ir odontolog</w:t>
      </w:r>
      <w:r w:rsidRPr="003B0DD5">
        <w:rPr>
          <w:rFonts w:ascii="TimesNewRomanPSMT" w:eastAsia="TimesNewRomanPSMT" w:cs="TimesNewRomanPSMT"/>
          <w:sz w:val="22"/>
          <w:szCs w:val="22"/>
          <w:lang w:val="lt-LT" w:eastAsia="lt-LT"/>
        </w:rPr>
        <w:t>ą</w:t>
      </w:r>
      <w:r w:rsidRPr="003B0DD5">
        <w:rPr>
          <w:sz w:val="22"/>
          <w:szCs w:val="22"/>
          <w:lang w:val="lt-LT" w:eastAsia="lt-LT"/>
        </w:rPr>
        <w:t>, nes tai gal</w:t>
      </w:r>
      <w:r w:rsidRPr="003B0DD5">
        <w:rPr>
          <w:rFonts w:ascii="TimesNewRomanPSMT" w:eastAsia="TimesNewRomanPSMT" w:cs="TimesNewRomanPSMT"/>
          <w:sz w:val="22"/>
          <w:szCs w:val="22"/>
          <w:lang w:val="lt-LT" w:eastAsia="lt-LT"/>
        </w:rPr>
        <w:t>ė</w:t>
      </w:r>
      <w:r w:rsidRPr="003B0DD5">
        <w:rPr>
          <w:sz w:val="22"/>
          <w:szCs w:val="22"/>
          <w:lang w:val="lt-LT" w:eastAsia="lt-LT"/>
        </w:rPr>
        <w:t>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b</w:t>
      </w:r>
      <w:r w:rsidRPr="003B0DD5">
        <w:rPr>
          <w:rFonts w:ascii="TimesNewRomanPSMT" w:eastAsia="TimesNewRomanPSMT" w:cs="TimesNewRomanPSMT"/>
          <w:sz w:val="22"/>
          <w:szCs w:val="22"/>
          <w:lang w:val="lt-LT" w:eastAsia="lt-LT"/>
        </w:rPr>
        <w:t>ū</w:t>
      </w:r>
      <w:r w:rsidRPr="003B0DD5">
        <w:rPr>
          <w:sz w:val="22"/>
          <w:szCs w:val="22"/>
          <w:lang w:val="lt-LT" w:eastAsia="lt-LT"/>
        </w:rPr>
        <w:t xml:space="preserve">ti žandikaulio </w:t>
      </w:r>
      <w:proofErr w:type="spellStart"/>
      <w:r w:rsidRPr="003B0DD5">
        <w:rPr>
          <w:sz w:val="22"/>
          <w:szCs w:val="22"/>
          <w:lang w:val="lt-LT" w:eastAsia="lt-LT"/>
        </w:rPr>
        <w:t>osteonekroz</w:t>
      </w:r>
      <w:r w:rsidRPr="003B0DD5">
        <w:rPr>
          <w:rFonts w:ascii="TimesNewRomanPSMT" w:eastAsia="TimesNewRomanPSMT" w:cs="TimesNewRomanPSMT"/>
          <w:sz w:val="22"/>
          <w:szCs w:val="22"/>
          <w:lang w:val="lt-LT" w:eastAsia="lt-LT"/>
        </w:rPr>
        <w:t>ė</w:t>
      </w:r>
      <w:r w:rsidRPr="003B0DD5">
        <w:rPr>
          <w:sz w:val="22"/>
          <w:szCs w:val="22"/>
          <w:lang w:val="lt-LT" w:eastAsia="lt-LT"/>
        </w:rPr>
        <w:t>s</w:t>
      </w:r>
      <w:proofErr w:type="spellEnd"/>
      <w:r w:rsidRPr="003B0DD5">
        <w:rPr>
          <w:sz w:val="22"/>
          <w:szCs w:val="22"/>
          <w:lang w:val="lt-LT" w:eastAsia="lt-LT"/>
        </w:rPr>
        <w:t xml:space="preserve"> požymiai.</w:t>
      </w:r>
    </w:p>
    <w:p w:rsidR="001A489D" w:rsidRPr="003B0DD5" w:rsidRDefault="001A489D" w:rsidP="001A489D">
      <w:pPr>
        <w:autoSpaceDE w:val="0"/>
        <w:autoSpaceDN w:val="0"/>
        <w:adjustRightInd w:val="0"/>
        <w:spacing w:line="240" w:lineRule="auto"/>
        <w:jc w:val="left"/>
        <w:rPr>
          <w:sz w:val="22"/>
          <w:szCs w:val="22"/>
          <w:lang w:val="lt-LT" w:eastAsia="lt-LT"/>
        </w:rPr>
      </w:pPr>
    </w:p>
    <w:p w:rsidR="001A489D" w:rsidRPr="003B0DD5" w:rsidRDefault="001A489D" w:rsidP="001A489D">
      <w:pPr>
        <w:autoSpaceDE w:val="0"/>
        <w:autoSpaceDN w:val="0"/>
        <w:adjustRightInd w:val="0"/>
        <w:spacing w:line="240" w:lineRule="auto"/>
        <w:rPr>
          <w:b/>
          <w:bCs/>
          <w:sz w:val="22"/>
          <w:szCs w:val="22"/>
          <w:lang w:val="lt-LT" w:eastAsia="zh-CN"/>
        </w:rPr>
      </w:pPr>
      <w:r w:rsidRPr="003B0DD5">
        <w:rPr>
          <w:rFonts w:eastAsia="TimesNewRomanPS-BoldMT"/>
          <w:sz w:val="22"/>
          <w:szCs w:val="22"/>
          <w:lang w:val="lt-LT" w:eastAsia="en-US"/>
        </w:rPr>
        <w:t xml:space="preserve">Pasitarkite su gydytoju arba vaistininku prieš pradėdami vartoti </w:t>
      </w:r>
      <w:proofErr w:type="spellStart"/>
      <w:r w:rsidRPr="003B0DD5">
        <w:rPr>
          <w:bCs/>
          <w:sz w:val="22"/>
          <w:szCs w:val="22"/>
          <w:lang w:val="lt-LT" w:eastAsia="zh-CN"/>
        </w:rPr>
        <w:t>Ibandronic</w:t>
      </w:r>
      <w:proofErr w:type="spellEnd"/>
      <w:r w:rsidRPr="003B0DD5">
        <w:rPr>
          <w:bCs/>
          <w:sz w:val="22"/>
          <w:szCs w:val="22"/>
          <w:lang w:val="lt-LT" w:eastAsia="zh-CN"/>
        </w:rPr>
        <w:t xml:space="preserve"> </w:t>
      </w:r>
      <w:proofErr w:type="spellStart"/>
      <w:r w:rsidRPr="003B0DD5">
        <w:rPr>
          <w:bCs/>
          <w:sz w:val="22"/>
          <w:szCs w:val="22"/>
          <w:lang w:val="lt-LT" w:eastAsia="zh-CN"/>
        </w:rPr>
        <w:t>acid</w:t>
      </w:r>
      <w:proofErr w:type="spellEnd"/>
      <w:r w:rsidRPr="003B0DD5">
        <w:rPr>
          <w:bCs/>
          <w:sz w:val="22"/>
          <w:szCs w:val="22"/>
          <w:lang w:val="lt-LT" w:eastAsia="zh-CN"/>
        </w:rPr>
        <w:t xml:space="preserve"> </w:t>
      </w:r>
      <w:proofErr w:type="spellStart"/>
      <w:r w:rsidRPr="003B0DD5">
        <w:rPr>
          <w:bCs/>
          <w:sz w:val="22"/>
          <w:szCs w:val="22"/>
          <w:lang w:val="lt-LT" w:eastAsia="zh-CN"/>
        </w:rPr>
        <w:t>Synthon</w:t>
      </w:r>
      <w:proofErr w:type="spellEnd"/>
      <w:r w:rsidRPr="003B0DD5">
        <w:rPr>
          <w:rFonts w:eastAsia="TimesNewRomanPS-BoldMT"/>
          <w:sz w:val="22"/>
          <w:szCs w:val="22"/>
          <w:lang w:val="lt-LT" w:eastAsia="en-US"/>
        </w:rPr>
        <w:t>:</w:t>
      </w:r>
    </w:p>
    <w:p w:rsidR="001A489D" w:rsidRPr="003B0DD5" w:rsidRDefault="001A489D" w:rsidP="001A489D">
      <w:pPr>
        <w:pStyle w:val="Sraopastraipa"/>
        <w:numPr>
          <w:ilvl w:val="0"/>
          <w:numId w:val="10"/>
        </w:numPr>
        <w:autoSpaceDE w:val="0"/>
        <w:autoSpaceDN w:val="0"/>
        <w:adjustRightInd w:val="0"/>
        <w:spacing w:line="240" w:lineRule="auto"/>
        <w:contextualSpacing/>
        <w:rPr>
          <w:sz w:val="22"/>
          <w:szCs w:val="22"/>
          <w:lang w:val="lt-LT" w:eastAsia="zh-CN"/>
        </w:rPr>
      </w:pPr>
      <w:r w:rsidRPr="003B0DD5">
        <w:rPr>
          <w:sz w:val="22"/>
          <w:szCs w:val="22"/>
          <w:lang w:val="lt-LT" w:eastAsia="zh-CN"/>
        </w:rPr>
        <w:t xml:space="preserve">jeigu yra alergija </w:t>
      </w:r>
      <w:r w:rsidRPr="003B0DD5">
        <w:rPr>
          <w:bCs/>
          <w:sz w:val="22"/>
          <w:szCs w:val="22"/>
          <w:lang w:val="lt-LT" w:eastAsia="zh-CN"/>
        </w:rPr>
        <w:t>bet kuriems kitiems</w:t>
      </w:r>
      <w:r w:rsidRPr="003B0DD5">
        <w:rPr>
          <w:sz w:val="22"/>
          <w:szCs w:val="22"/>
          <w:lang w:val="lt-LT" w:eastAsia="zh-CN"/>
        </w:rPr>
        <w:t xml:space="preserve"> </w:t>
      </w:r>
      <w:proofErr w:type="spellStart"/>
      <w:r w:rsidRPr="003B0DD5">
        <w:rPr>
          <w:b/>
          <w:bCs/>
          <w:sz w:val="22"/>
          <w:szCs w:val="22"/>
          <w:lang w:val="lt-LT" w:eastAsia="zh-CN"/>
        </w:rPr>
        <w:t>bisfosfonatams</w:t>
      </w:r>
      <w:proofErr w:type="spellEnd"/>
      <w:r w:rsidRPr="003B0DD5">
        <w:rPr>
          <w:sz w:val="22"/>
          <w:szCs w:val="22"/>
          <w:lang w:val="lt-LT" w:eastAsia="zh-CN"/>
        </w:rPr>
        <w:t>;</w:t>
      </w:r>
    </w:p>
    <w:p w:rsidR="001A489D" w:rsidRPr="003B0DD5" w:rsidRDefault="001A489D" w:rsidP="001A489D">
      <w:pPr>
        <w:pStyle w:val="Sraopastraipa"/>
        <w:numPr>
          <w:ilvl w:val="0"/>
          <w:numId w:val="10"/>
        </w:numPr>
        <w:autoSpaceDE w:val="0"/>
        <w:autoSpaceDN w:val="0"/>
        <w:adjustRightInd w:val="0"/>
        <w:spacing w:line="240" w:lineRule="auto"/>
        <w:contextualSpacing/>
        <w:rPr>
          <w:sz w:val="22"/>
          <w:szCs w:val="22"/>
          <w:lang w:val="lt-LT" w:eastAsia="zh-CN"/>
        </w:rPr>
      </w:pPr>
      <w:r w:rsidRPr="003B0DD5">
        <w:rPr>
          <w:sz w:val="22"/>
          <w:szCs w:val="22"/>
          <w:lang w:val="lt-LT" w:eastAsia="zh-CN"/>
        </w:rPr>
        <w:t>jeigu turite bet kokių rijimo ar virškinimo problemų,</w:t>
      </w:r>
    </w:p>
    <w:p w:rsidR="001A489D" w:rsidRPr="003B0DD5" w:rsidRDefault="001A489D" w:rsidP="001A489D">
      <w:pPr>
        <w:pStyle w:val="Sraopastraipa"/>
        <w:numPr>
          <w:ilvl w:val="0"/>
          <w:numId w:val="10"/>
        </w:numPr>
        <w:autoSpaceDE w:val="0"/>
        <w:autoSpaceDN w:val="0"/>
        <w:adjustRightInd w:val="0"/>
        <w:spacing w:line="240" w:lineRule="auto"/>
        <w:contextualSpacing/>
        <w:rPr>
          <w:sz w:val="22"/>
          <w:szCs w:val="22"/>
          <w:lang w:val="lt-LT" w:eastAsia="zh-CN"/>
        </w:rPr>
      </w:pPr>
      <w:r w:rsidRPr="003B0DD5">
        <w:rPr>
          <w:sz w:val="22"/>
          <w:szCs w:val="22"/>
          <w:lang w:val="lt-LT" w:eastAsia="zh-CN"/>
        </w:rPr>
        <w:t>jeigu Jūsų kraujyje yra didelis arba mažas vitamino D arba bet kurių mineralinių medžiagų kiekis;</w:t>
      </w:r>
    </w:p>
    <w:p w:rsidR="001A489D" w:rsidRPr="003B0DD5" w:rsidRDefault="001A489D" w:rsidP="001A489D">
      <w:pPr>
        <w:pStyle w:val="Sraopastraipa"/>
        <w:numPr>
          <w:ilvl w:val="0"/>
          <w:numId w:val="10"/>
        </w:numPr>
        <w:autoSpaceDE w:val="0"/>
        <w:autoSpaceDN w:val="0"/>
        <w:adjustRightInd w:val="0"/>
        <w:spacing w:line="240" w:lineRule="auto"/>
        <w:contextualSpacing/>
        <w:rPr>
          <w:sz w:val="22"/>
          <w:szCs w:val="22"/>
          <w:lang w:val="lt-LT" w:eastAsia="zh-CN"/>
        </w:rPr>
      </w:pPr>
      <w:r w:rsidRPr="003B0DD5">
        <w:rPr>
          <w:sz w:val="22"/>
          <w:szCs w:val="22"/>
          <w:lang w:val="lt-LT" w:eastAsia="zh-CN"/>
        </w:rPr>
        <w:t>jeigu turite inkstų problemų,</w:t>
      </w:r>
    </w:p>
    <w:p w:rsidR="001A489D" w:rsidRPr="003B0DD5" w:rsidRDefault="001A489D" w:rsidP="001A489D">
      <w:pPr>
        <w:pStyle w:val="Sraopastraipa"/>
        <w:autoSpaceDE w:val="0"/>
        <w:autoSpaceDN w:val="0"/>
        <w:adjustRightInd w:val="0"/>
        <w:spacing w:line="240" w:lineRule="auto"/>
        <w:ind w:left="426"/>
        <w:rPr>
          <w:sz w:val="22"/>
          <w:szCs w:val="22"/>
          <w:lang w:val="lt-LT" w:eastAsia="zh-CN"/>
        </w:rPr>
      </w:pPr>
    </w:p>
    <w:p w:rsidR="001A489D" w:rsidRPr="003B0DD5" w:rsidRDefault="001A489D" w:rsidP="001A489D">
      <w:pPr>
        <w:pStyle w:val="Sraopastraipa"/>
        <w:autoSpaceDE w:val="0"/>
        <w:autoSpaceDN w:val="0"/>
        <w:adjustRightInd w:val="0"/>
        <w:spacing w:line="240" w:lineRule="auto"/>
        <w:ind w:left="0"/>
        <w:rPr>
          <w:sz w:val="22"/>
          <w:szCs w:val="22"/>
          <w:lang w:val="lt-LT" w:eastAsia="en-US"/>
        </w:rPr>
      </w:pPr>
      <w:r w:rsidRPr="003B0DD5">
        <w:rPr>
          <w:sz w:val="22"/>
          <w:szCs w:val="22"/>
          <w:lang w:val="lt-LT" w:eastAsia="en-US"/>
        </w:rPr>
        <w:t xml:space="preserve">Gali pasireikšti stemplės (burną su skrandžiu jungiančio organo) dirginimas, uždegimas ar išopėjimas, dažnai pasižymintys tokiais simptomais kaip stiprus skausmas krūtinėje, stiprus skausmas ryjant maistą ir (arba) geriant, stiprus pykinimas ar vėmimas, ypač jeigu Jūs neužgeriate tabletės pilna stikline geriamojo vandens ir (arba) jeigu Jūs atsigulate nepraėjus vienai valandai po </w:t>
      </w:r>
      <w:proofErr w:type="spellStart"/>
      <w:r w:rsidRPr="003B0DD5">
        <w:rPr>
          <w:bCs/>
          <w:sz w:val="22"/>
          <w:szCs w:val="22"/>
          <w:lang w:val="lt-LT" w:eastAsia="zh-CN"/>
        </w:rPr>
        <w:t>Ibandronic</w:t>
      </w:r>
      <w:proofErr w:type="spellEnd"/>
      <w:r w:rsidRPr="003B0DD5">
        <w:rPr>
          <w:bCs/>
          <w:sz w:val="22"/>
          <w:szCs w:val="22"/>
          <w:lang w:val="lt-LT" w:eastAsia="zh-CN"/>
        </w:rPr>
        <w:t xml:space="preserve"> </w:t>
      </w:r>
      <w:proofErr w:type="spellStart"/>
      <w:r w:rsidRPr="003B0DD5">
        <w:rPr>
          <w:bCs/>
          <w:sz w:val="22"/>
          <w:szCs w:val="22"/>
          <w:lang w:val="lt-LT" w:eastAsia="zh-CN"/>
        </w:rPr>
        <w:t>acid</w:t>
      </w:r>
      <w:proofErr w:type="spellEnd"/>
      <w:r w:rsidRPr="003B0DD5">
        <w:rPr>
          <w:bCs/>
          <w:sz w:val="22"/>
          <w:szCs w:val="22"/>
          <w:lang w:val="lt-LT" w:eastAsia="zh-CN"/>
        </w:rPr>
        <w:t xml:space="preserve"> </w:t>
      </w:r>
      <w:proofErr w:type="spellStart"/>
      <w:r w:rsidRPr="003B0DD5">
        <w:rPr>
          <w:bCs/>
          <w:sz w:val="22"/>
          <w:szCs w:val="22"/>
          <w:lang w:val="lt-LT" w:eastAsia="zh-CN"/>
        </w:rPr>
        <w:t>Synthon</w:t>
      </w:r>
      <w:proofErr w:type="spellEnd"/>
      <w:r w:rsidRPr="003B0DD5">
        <w:rPr>
          <w:sz w:val="22"/>
          <w:szCs w:val="22"/>
          <w:lang w:val="lt-LT" w:eastAsia="en-US"/>
        </w:rPr>
        <w:t xml:space="preserve"> tabletės nurijimo. Jei pajusite šiuos simptomus, daugiau nebevartokite </w:t>
      </w:r>
      <w:proofErr w:type="spellStart"/>
      <w:r w:rsidRPr="003B0DD5">
        <w:rPr>
          <w:bCs/>
          <w:sz w:val="22"/>
          <w:szCs w:val="22"/>
          <w:lang w:val="lt-LT" w:eastAsia="zh-CN"/>
        </w:rPr>
        <w:t>Ibandronic</w:t>
      </w:r>
      <w:proofErr w:type="spellEnd"/>
      <w:r w:rsidRPr="003B0DD5">
        <w:rPr>
          <w:bCs/>
          <w:sz w:val="22"/>
          <w:szCs w:val="22"/>
          <w:lang w:val="lt-LT" w:eastAsia="zh-CN"/>
        </w:rPr>
        <w:t xml:space="preserve"> </w:t>
      </w:r>
      <w:proofErr w:type="spellStart"/>
      <w:r w:rsidRPr="003B0DD5">
        <w:rPr>
          <w:bCs/>
          <w:sz w:val="22"/>
          <w:szCs w:val="22"/>
          <w:lang w:val="lt-LT" w:eastAsia="zh-CN"/>
        </w:rPr>
        <w:t>acid</w:t>
      </w:r>
      <w:proofErr w:type="spellEnd"/>
      <w:r w:rsidRPr="003B0DD5">
        <w:rPr>
          <w:bCs/>
          <w:sz w:val="22"/>
          <w:szCs w:val="22"/>
          <w:lang w:val="lt-LT" w:eastAsia="zh-CN"/>
        </w:rPr>
        <w:t xml:space="preserve"> </w:t>
      </w:r>
      <w:proofErr w:type="spellStart"/>
      <w:r w:rsidRPr="003B0DD5">
        <w:rPr>
          <w:bCs/>
          <w:sz w:val="22"/>
          <w:szCs w:val="22"/>
          <w:lang w:val="lt-LT" w:eastAsia="zh-CN"/>
        </w:rPr>
        <w:t>Synthon</w:t>
      </w:r>
      <w:proofErr w:type="spellEnd"/>
      <w:r w:rsidRPr="003B0DD5">
        <w:rPr>
          <w:sz w:val="22"/>
          <w:szCs w:val="22"/>
          <w:lang w:val="lt-LT" w:eastAsia="en-US"/>
        </w:rPr>
        <w:t xml:space="preserve"> ir nedelsdami kreipkitės į gydytoją (žr. 3 ir 4skyrius).</w:t>
      </w:r>
    </w:p>
    <w:p w:rsidR="001A489D" w:rsidRPr="003B0DD5" w:rsidRDefault="001A489D" w:rsidP="001A489D">
      <w:pPr>
        <w:pStyle w:val="Sraopastraipa"/>
        <w:autoSpaceDE w:val="0"/>
        <w:autoSpaceDN w:val="0"/>
        <w:adjustRightInd w:val="0"/>
        <w:spacing w:line="240" w:lineRule="auto"/>
        <w:ind w:left="0"/>
        <w:rPr>
          <w:b/>
          <w:bCs/>
          <w:sz w:val="22"/>
          <w:szCs w:val="22"/>
          <w:lang w:val="lt-LT" w:eastAsia="zh-CN"/>
        </w:rPr>
      </w:pPr>
    </w:p>
    <w:p w:rsidR="001A489D" w:rsidRPr="003B0DD5" w:rsidRDefault="001A489D" w:rsidP="001A489D">
      <w:pPr>
        <w:pStyle w:val="Sraopastraipa"/>
        <w:autoSpaceDE w:val="0"/>
        <w:autoSpaceDN w:val="0"/>
        <w:adjustRightInd w:val="0"/>
        <w:spacing w:line="240" w:lineRule="auto"/>
        <w:ind w:left="0"/>
        <w:rPr>
          <w:b/>
          <w:bCs/>
          <w:sz w:val="22"/>
          <w:szCs w:val="22"/>
          <w:lang w:val="lt-LT" w:eastAsia="zh-CN"/>
        </w:rPr>
      </w:pPr>
      <w:r w:rsidRPr="003B0DD5">
        <w:rPr>
          <w:b/>
          <w:bCs/>
          <w:sz w:val="22"/>
          <w:szCs w:val="22"/>
          <w:lang w:val="lt-LT" w:eastAsia="zh-CN"/>
        </w:rPr>
        <w:t>Vaikams ir paaugliams</w:t>
      </w:r>
    </w:p>
    <w:p w:rsidR="001A489D" w:rsidRPr="003B0DD5" w:rsidRDefault="001A489D" w:rsidP="001A489D">
      <w:pPr>
        <w:pStyle w:val="Sraopastraipa"/>
        <w:autoSpaceDE w:val="0"/>
        <w:autoSpaceDN w:val="0"/>
        <w:adjustRightInd w:val="0"/>
        <w:spacing w:line="240" w:lineRule="auto"/>
        <w:ind w:left="0"/>
        <w:rPr>
          <w:bCs/>
          <w:sz w:val="22"/>
          <w:szCs w:val="22"/>
          <w:lang w:val="lt-LT" w:eastAsia="zh-CN"/>
        </w:rPr>
      </w:pPr>
      <w:proofErr w:type="spellStart"/>
      <w:r w:rsidRPr="003B0DD5">
        <w:rPr>
          <w:bCs/>
          <w:sz w:val="22"/>
          <w:szCs w:val="22"/>
          <w:lang w:val="lt-LT" w:eastAsia="zh-CN"/>
        </w:rPr>
        <w:t>Ibandronic</w:t>
      </w:r>
      <w:proofErr w:type="spellEnd"/>
      <w:r w:rsidRPr="003B0DD5">
        <w:rPr>
          <w:bCs/>
          <w:sz w:val="22"/>
          <w:szCs w:val="22"/>
          <w:lang w:val="lt-LT" w:eastAsia="zh-CN"/>
        </w:rPr>
        <w:t xml:space="preserve"> </w:t>
      </w:r>
      <w:proofErr w:type="spellStart"/>
      <w:r w:rsidRPr="003B0DD5">
        <w:rPr>
          <w:bCs/>
          <w:sz w:val="22"/>
          <w:szCs w:val="22"/>
          <w:lang w:val="lt-LT" w:eastAsia="zh-CN"/>
        </w:rPr>
        <w:t>acid</w:t>
      </w:r>
      <w:proofErr w:type="spellEnd"/>
      <w:r w:rsidRPr="003B0DD5">
        <w:rPr>
          <w:bCs/>
          <w:sz w:val="22"/>
          <w:szCs w:val="22"/>
          <w:lang w:val="lt-LT" w:eastAsia="zh-CN"/>
        </w:rPr>
        <w:t xml:space="preserve"> </w:t>
      </w:r>
      <w:proofErr w:type="spellStart"/>
      <w:r w:rsidRPr="003B0DD5">
        <w:rPr>
          <w:bCs/>
          <w:sz w:val="22"/>
          <w:szCs w:val="22"/>
          <w:lang w:val="lt-LT" w:eastAsia="zh-CN"/>
        </w:rPr>
        <w:t>Synthon</w:t>
      </w:r>
      <w:proofErr w:type="spellEnd"/>
      <w:r w:rsidRPr="003B0DD5">
        <w:rPr>
          <w:bCs/>
          <w:sz w:val="22"/>
          <w:szCs w:val="22"/>
          <w:lang w:val="lt-LT" w:eastAsia="zh-CN"/>
        </w:rPr>
        <w:t xml:space="preserve"> </w:t>
      </w:r>
      <w:r w:rsidRPr="003B0DD5">
        <w:rPr>
          <w:sz w:val="22"/>
          <w:szCs w:val="22"/>
          <w:lang w:val="lt-LT" w:eastAsia="en-US"/>
        </w:rPr>
        <w:t>jaunesniems kaip18 metų vaikams ir paaugliams vartoti negalima.</w:t>
      </w:r>
    </w:p>
    <w:p w:rsidR="001A489D" w:rsidRPr="003B0DD5" w:rsidRDefault="001A489D" w:rsidP="001A489D">
      <w:pPr>
        <w:pStyle w:val="Sraopastraipa"/>
        <w:autoSpaceDE w:val="0"/>
        <w:autoSpaceDN w:val="0"/>
        <w:adjustRightInd w:val="0"/>
        <w:spacing w:line="240" w:lineRule="auto"/>
        <w:ind w:left="0"/>
        <w:rPr>
          <w:bCs/>
          <w:sz w:val="22"/>
          <w:szCs w:val="22"/>
          <w:lang w:val="lt-LT" w:eastAsia="zh-CN"/>
        </w:rPr>
      </w:pPr>
    </w:p>
    <w:p w:rsidR="001A489D" w:rsidRPr="003B0DD5" w:rsidRDefault="001A489D" w:rsidP="001A489D">
      <w:pPr>
        <w:autoSpaceDE w:val="0"/>
        <w:autoSpaceDN w:val="0"/>
        <w:adjustRightInd w:val="0"/>
        <w:spacing w:line="240" w:lineRule="auto"/>
        <w:rPr>
          <w:b/>
          <w:bCs/>
          <w:sz w:val="22"/>
          <w:szCs w:val="22"/>
          <w:lang w:val="lt-LT" w:eastAsia="zh-CN"/>
        </w:rPr>
      </w:pPr>
      <w:r w:rsidRPr="003B0DD5">
        <w:rPr>
          <w:b/>
          <w:bCs/>
          <w:sz w:val="22"/>
          <w:szCs w:val="22"/>
          <w:lang w:val="lt-LT" w:eastAsia="zh-CN"/>
        </w:rPr>
        <w:t xml:space="preserve">Kiti vaistai </w:t>
      </w:r>
      <w:r w:rsidRPr="003B0DD5">
        <w:rPr>
          <w:b/>
          <w:bCs/>
          <w:sz w:val="22"/>
          <w:szCs w:val="22"/>
          <w:lang w:val="lt-LT" w:eastAsia="en-US"/>
        </w:rPr>
        <w:t xml:space="preserve">ir </w:t>
      </w:r>
      <w:proofErr w:type="spellStart"/>
      <w:r w:rsidRPr="003B0DD5">
        <w:rPr>
          <w:b/>
          <w:bCs/>
          <w:sz w:val="22"/>
          <w:szCs w:val="22"/>
          <w:lang w:val="lt-LT" w:eastAsia="zh-CN"/>
        </w:rPr>
        <w:t>Ibandronic</w:t>
      </w:r>
      <w:proofErr w:type="spellEnd"/>
      <w:r w:rsidRPr="003B0DD5">
        <w:rPr>
          <w:b/>
          <w:bCs/>
          <w:sz w:val="22"/>
          <w:szCs w:val="22"/>
          <w:lang w:val="lt-LT" w:eastAsia="zh-CN"/>
        </w:rPr>
        <w:t xml:space="preserve"> </w:t>
      </w:r>
      <w:proofErr w:type="spellStart"/>
      <w:r w:rsidRPr="003B0DD5">
        <w:rPr>
          <w:b/>
          <w:bCs/>
          <w:sz w:val="22"/>
          <w:szCs w:val="22"/>
          <w:lang w:val="lt-LT" w:eastAsia="zh-CN"/>
        </w:rPr>
        <w:t>acid</w:t>
      </w:r>
      <w:proofErr w:type="spellEnd"/>
      <w:r w:rsidRPr="003B0DD5">
        <w:rPr>
          <w:b/>
          <w:bCs/>
          <w:sz w:val="22"/>
          <w:szCs w:val="22"/>
          <w:lang w:val="lt-LT" w:eastAsia="zh-CN"/>
        </w:rPr>
        <w:t xml:space="preserve"> </w:t>
      </w:r>
      <w:proofErr w:type="spellStart"/>
      <w:r w:rsidRPr="003B0DD5">
        <w:rPr>
          <w:b/>
          <w:bCs/>
          <w:sz w:val="22"/>
          <w:szCs w:val="22"/>
          <w:lang w:val="lt-LT" w:eastAsia="zh-CN"/>
        </w:rPr>
        <w:t>Synthon</w:t>
      </w:r>
      <w:proofErr w:type="spellEnd"/>
      <w:r w:rsidRPr="003B0DD5">
        <w:rPr>
          <w:b/>
          <w:bCs/>
          <w:sz w:val="22"/>
          <w:szCs w:val="22"/>
          <w:lang w:val="lt-LT" w:eastAsia="zh-CN"/>
        </w:rPr>
        <w:t xml:space="preserve"> 50 mg </w:t>
      </w:r>
    </w:p>
    <w:p w:rsidR="001A489D" w:rsidRPr="003B0DD5" w:rsidRDefault="001A489D" w:rsidP="001A489D">
      <w:pPr>
        <w:autoSpaceDE w:val="0"/>
        <w:autoSpaceDN w:val="0"/>
        <w:adjustRightInd w:val="0"/>
        <w:spacing w:line="240" w:lineRule="auto"/>
        <w:jc w:val="left"/>
        <w:rPr>
          <w:sz w:val="22"/>
          <w:szCs w:val="22"/>
          <w:lang w:val="lt-LT" w:eastAsia="en-US"/>
        </w:rPr>
      </w:pPr>
      <w:r w:rsidRPr="003B0DD5">
        <w:rPr>
          <w:sz w:val="22"/>
          <w:szCs w:val="22"/>
          <w:lang w:val="lt-LT"/>
        </w:rPr>
        <w:t xml:space="preserve">Jeigu vartojate ar neseniai vartojote kitų vaistų, </w:t>
      </w:r>
      <w:r w:rsidRPr="003B0DD5">
        <w:rPr>
          <w:sz w:val="22"/>
          <w:szCs w:val="22"/>
          <w:lang w:val="lt-LT" w:eastAsia="en-US"/>
        </w:rPr>
        <w:t>arba dėl to nesate tikri, apie tai</w:t>
      </w:r>
      <w:r w:rsidRPr="003B0DD5">
        <w:rPr>
          <w:sz w:val="22"/>
          <w:szCs w:val="22"/>
          <w:lang w:val="lt-LT"/>
        </w:rPr>
        <w:t xml:space="preserve">,  pasakykite gydytojui arba vaistininkui. </w:t>
      </w:r>
    </w:p>
    <w:p w:rsidR="001A489D" w:rsidRPr="003B0DD5" w:rsidRDefault="001A489D" w:rsidP="001A489D">
      <w:pPr>
        <w:autoSpaceDE w:val="0"/>
        <w:autoSpaceDN w:val="0"/>
        <w:adjustRightInd w:val="0"/>
        <w:spacing w:line="240" w:lineRule="auto"/>
        <w:jc w:val="left"/>
        <w:rPr>
          <w:noProof/>
          <w:sz w:val="22"/>
          <w:szCs w:val="22"/>
          <w:lang w:val="lt-LT"/>
        </w:rPr>
      </w:pPr>
      <w:r w:rsidRPr="003B0DD5">
        <w:rPr>
          <w:sz w:val="22"/>
          <w:szCs w:val="22"/>
          <w:lang w:val="lt-LT" w:eastAsia="en-US"/>
        </w:rPr>
        <w:t xml:space="preserve">Tai būtina dėl to, kad </w:t>
      </w:r>
      <w:proofErr w:type="spellStart"/>
      <w:r w:rsidRPr="003B0DD5">
        <w:rPr>
          <w:bCs/>
          <w:sz w:val="22"/>
          <w:szCs w:val="22"/>
          <w:lang w:val="lt-LT" w:eastAsia="zh-CN"/>
        </w:rPr>
        <w:t>Ibandronic</w:t>
      </w:r>
      <w:proofErr w:type="spellEnd"/>
      <w:r w:rsidRPr="003B0DD5">
        <w:rPr>
          <w:bCs/>
          <w:sz w:val="22"/>
          <w:szCs w:val="22"/>
          <w:lang w:val="lt-LT" w:eastAsia="zh-CN"/>
        </w:rPr>
        <w:t xml:space="preserve"> </w:t>
      </w:r>
      <w:proofErr w:type="spellStart"/>
      <w:r w:rsidRPr="003B0DD5">
        <w:rPr>
          <w:bCs/>
          <w:sz w:val="22"/>
          <w:szCs w:val="22"/>
          <w:lang w:val="lt-LT" w:eastAsia="zh-CN"/>
        </w:rPr>
        <w:t>acid</w:t>
      </w:r>
      <w:proofErr w:type="spellEnd"/>
      <w:r w:rsidRPr="003B0DD5">
        <w:rPr>
          <w:bCs/>
          <w:sz w:val="22"/>
          <w:szCs w:val="22"/>
          <w:lang w:val="lt-LT" w:eastAsia="zh-CN"/>
        </w:rPr>
        <w:t xml:space="preserve"> </w:t>
      </w:r>
      <w:proofErr w:type="spellStart"/>
      <w:r w:rsidRPr="003B0DD5">
        <w:rPr>
          <w:bCs/>
          <w:sz w:val="22"/>
          <w:szCs w:val="22"/>
          <w:lang w:val="lt-LT" w:eastAsia="zh-CN"/>
        </w:rPr>
        <w:t>Synthon</w:t>
      </w:r>
      <w:proofErr w:type="spellEnd"/>
      <w:r w:rsidRPr="003B0DD5">
        <w:rPr>
          <w:sz w:val="22"/>
          <w:szCs w:val="22"/>
          <w:lang w:val="lt-LT" w:eastAsia="en-US"/>
        </w:rPr>
        <w:t xml:space="preserve"> gali daryti įtaką kai kurių vaistų veikimui. Be to, kai kurie kiti vaistai gali paveikti </w:t>
      </w:r>
      <w:proofErr w:type="spellStart"/>
      <w:r w:rsidRPr="003B0DD5">
        <w:rPr>
          <w:bCs/>
          <w:sz w:val="22"/>
          <w:szCs w:val="22"/>
          <w:lang w:val="lt-LT" w:eastAsia="zh-CN"/>
        </w:rPr>
        <w:t>Ibandronic</w:t>
      </w:r>
      <w:proofErr w:type="spellEnd"/>
      <w:r w:rsidRPr="003B0DD5">
        <w:rPr>
          <w:bCs/>
          <w:sz w:val="22"/>
          <w:szCs w:val="22"/>
          <w:lang w:val="lt-LT" w:eastAsia="zh-CN"/>
        </w:rPr>
        <w:t xml:space="preserve"> </w:t>
      </w:r>
      <w:proofErr w:type="spellStart"/>
      <w:r w:rsidRPr="003B0DD5">
        <w:rPr>
          <w:bCs/>
          <w:sz w:val="22"/>
          <w:szCs w:val="22"/>
          <w:lang w:val="lt-LT" w:eastAsia="zh-CN"/>
        </w:rPr>
        <w:t>acid</w:t>
      </w:r>
      <w:proofErr w:type="spellEnd"/>
      <w:r w:rsidRPr="003B0DD5">
        <w:rPr>
          <w:bCs/>
          <w:sz w:val="22"/>
          <w:szCs w:val="22"/>
          <w:lang w:val="lt-LT" w:eastAsia="zh-CN"/>
        </w:rPr>
        <w:t xml:space="preserve"> </w:t>
      </w:r>
      <w:proofErr w:type="spellStart"/>
      <w:r w:rsidRPr="003B0DD5">
        <w:rPr>
          <w:bCs/>
          <w:sz w:val="22"/>
          <w:szCs w:val="22"/>
          <w:lang w:val="lt-LT" w:eastAsia="zh-CN"/>
        </w:rPr>
        <w:t>Synthon</w:t>
      </w:r>
      <w:proofErr w:type="spellEnd"/>
      <w:r w:rsidRPr="003B0DD5">
        <w:rPr>
          <w:sz w:val="22"/>
          <w:szCs w:val="22"/>
          <w:lang w:val="lt-LT" w:eastAsia="en-US"/>
        </w:rPr>
        <w:t xml:space="preserve"> veikimą.</w:t>
      </w:r>
    </w:p>
    <w:p w:rsidR="001A489D" w:rsidRPr="003B0DD5" w:rsidRDefault="001A489D" w:rsidP="001A489D">
      <w:pPr>
        <w:autoSpaceDE w:val="0"/>
        <w:autoSpaceDN w:val="0"/>
        <w:adjustRightInd w:val="0"/>
        <w:spacing w:line="240" w:lineRule="auto"/>
        <w:rPr>
          <w:noProof/>
          <w:sz w:val="22"/>
          <w:szCs w:val="22"/>
          <w:lang w:val="lt-LT"/>
        </w:rPr>
      </w:pPr>
    </w:p>
    <w:p w:rsidR="001A489D" w:rsidRPr="003B0DD5" w:rsidRDefault="001A489D" w:rsidP="001A489D">
      <w:pPr>
        <w:autoSpaceDE w:val="0"/>
        <w:autoSpaceDN w:val="0"/>
        <w:adjustRightInd w:val="0"/>
        <w:spacing w:line="240" w:lineRule="auto"/>
        <w:jc w:val="left"/>
        <w:rPr>
          <w:noProof/>
          <w:sz w:val="22"/>
          <w:szCs w:val="22"/>
          <w:lang w:val="lt-LT"/>
        </w:rPr>
      </w:pPr>
      <w:r w:rsidRPr="003B0DD5">
        <w:rPr>
          <w:b/>
          <w:sz w:val="22"/>
          <w:szCs w:val="22"/>
          <w:lang w:val="lt-LT"/>
        </w:rPr>
        <w:t>Ypač svarbu pasakyti gydytojui arba vaistininkui</w:t>
      </w:r>
      <w:r w:rsidRPr="003B0DD5">
        <w:rPr>
          <w:sz w:val="22"/>
          <w:szCs w:val="22"/>
          <w:lang w:val="lt-LT"/>
        </w:rPr>
        <w:t xml:space="preserve">, jei vartojate </w:t>
      </w:r>
      <w:r w:rsidRPr="003B0DD5">
        <w:rPr>
          <w:sz w:val="22"/>
          <w:szCs w:val="22"/>
          <w:lang w:val="lt-LT" w:eastAsia="en-US"/>
        </w:rPr>
        <w:t>bet kurį iš šių preparatų</w:t>
      </w:r>
      <w:r w:rsidRPr="003B0DD5">
        <w:rPr>
          <w:sz w:val="22"/>
          <w:szCs w:val="22"/>
          <w:lang w:val="lt-LT"/>
        </w:rPr>
        <w:t>:</w:t>
      </w:r>
    </w:p>
    <w:p w:rsidR="001A489D" w:rsidRPr="003B0DD5" w:rsidRDefault="001A489D" w:rsidP="001A489D">
      <w:pPr>
        <w:numPr>
          <w:ilvl w:val="0"/>
          <w:numId w:val="11"/>
        </w:numPr>
        <w:autoSpaceDE w:val="0"/>
        <w:autoSpaceDN w:val="0"/>
        <w:adjustRightInd w:val="0"/>
        <w:spacing w:line="240" w:lineRule="auto"/>
        <w:jc w:val="left"/>
        <w:rPr>
          <w:noProof/>
          <w:sz w:val="22"/>
          <w:szCs w:val="22"/>
          <w:lang w:val="lt-LT"/>
        </w:rPr>
      </w:pPr>
      <w:r w:rsidRPr="003B0DD5">
        <w:rPr>
          <w:sz w:val="22"/>
          <w:szCs w:val="22"/>
          <w:lang w:val="lt-LT" w:eastAsia="zh-CN"/>
        </w:rPr>
        <w:t>papildų, kurių sudėtyje yra kalcio, magnio, geležies arba aliuminio;</w:t>
      </w:r>
    </w:p>
    <w:p w:rsidR="001A489D" w:rsidRPr="003B0DD5" w:rsidRDefault="001A489D" w:rsidP="001A489D">
      <w:pPr>
        <w:numPr>
          <w:ilvl w:val="0"/>
          <w:numId w:val="11"/>
        </w:numPr>
        <w:autoSpaceDE w:val="0"/>
        <w:autoSpaceDN w:val="0"/>
        <w:adjustRightInd w:val="0"/>
        <w:spacing w:line="240" w:lineRule="auto"/>
        <w:jc w:val="left"/>
        <w:rPr>
          <w:noProof/>
          <w:sz w:val="22"/>
          <w:szCs w:val="22"/>
          <w:lang w:val="lt-LT"/>
        </w:rPr>
      </w:pPr>
      <w:proofErr w:type="spellStart"/>
      <w:r w:rsidRPr="003B0DD5">
        <w:rPr>
          <w:sz w:val="22"/>
          <w:szCs w:val="22"/>
          <w:lang w:val="lt-LT" w:eastAsia="en-US"/>
        </w:rPr>
        <w:t>acetilsalicilo</w:t>
      </w:r>
      <w:proofErr w:type="spellEnd"/>
      <w:r w:rsidRPr="003B0DD5">
        <w:rPr>
          <w:sz w:val="22"/>
          <w:szCs w:val="22"/>
          <w:lang w:val="lt-LT" w:eastAsia="en-US"/>
        </w:rPr>
        <w:t xml:space="preserve"> rūgštį ir nesteroidinius vaistus nuo uždegimo, vadinamus NVNU, tokius kaip </w:t>
      </w:r>
      <w:proofErr w:type="spellStart"/>
      <w:r w:rsidRPr="003B0DD5">
        <w:rPr>
          <w:sz w:val="22"/>
          <w:szCs w:val="22"/>
          <w:lang w:val="lt-LT" w:eastAsia="en-US"/>
        </w:rPr>
        <w:t>acetilsalicilo</w:t>
      </w:r>
      <w:proofErr w:type="spellEnd"/>
      <w:r w:rsidRPr="003B0DD5">
        <w:rPr>
          <w:sz w:val="22"/>
          <w:szCs w:val="22"/>
          <w:lang w:val="lt-LT" w:eastAsia="en-US"/>
        </w:rPr>
        <w:t xml:space="preserve"> rūgštis, </w:t>
      </w:r>
      <w:proofErr w:type="spellStart"/>
      <w:r w:rsidRPr="003B0DD5">
        <w:rPr>
          <w:sz w:val="22"/>
          <w:szCs w:val="22"/>
          <w:lang w:val="lt-LT" w:eastAsia="en-US"/>
        </w:rPr>
        <w:t>ibuprofenas</w:t>
      </w:r>
      <w:proofErr w:type="spellEnd"/>
      <w:r w:rsidRPr="003B0DD5">
        <w:rPr>
          <w:sz w:val="22"/>
          <w:szCs w:val="22"/>
          <w:lang w:val="lt-LT" w:eastAsia="en-US"/>
        </w:rPr>
        <w:t xml:space="preserve"> ar </w:t>
      </w:r>
      <w:proofErr w:type="spellStart"/>
      <w:r w:rsidRPr="003B0DD5">
        <w:rPr>
          <w:sz w:val="22"/>
          <w:szCs w:val="22"/>
          <w:lang w:val="lt-LT" w:eastAsia="en-US"/>
        </w:rPr>
        <w:t>naproksenas</w:t>
      </w:r>
      <w:proofErr w:type="spellEnd"/>
      <w:r w:rsidRPr="003B0DD5">
        <w:rPr>
          <w:sz w:val="22"/>
          <w:szCs w:val="22"/>
          <w:lang w:val="lt-LT" w:eastAsia="en-US"/>
        </w:rPr>
        <w:t xml:space="preserve">. Tai svarbu dėl to, kad NVNU ir </w:t>
      </w:r>
      <w:proofErr w:type="spellStart"/>
      <w:r w:rsidRPr="003B0DD5">
        <w:rPr>
          <w:bCs/>
          <w:sz w:val="22"/>
          <w:szCs w:val="22"/>
          <w:lang w:val="lt-LT" w:eastAsia="zh-CN"/>
        </w:rPr>
        <w:t>Ibandronic</w:t>
      </w:r>
      <w:proofErr w:type="spellEnd"/>
      <w:r w:rsidRPr="003B0DD5">
        <w:rPr>
          <w:bCs/>
          <w:sz w:val="22"/>
          <w:szCs w:val="22"/>
          <w:lang w:val="lt-LT" w:eastAsia="zh-CN"/>
        </w:rPr>
        <w:t xml:space="preserve"> </w:t>
      </w:r>
      <w:proofErr w:type="spellStart"/>
      <w:r w:rsidRPr="003B0DD5">
        <w:rPr>
          <w:bCs/>
          <w:sz w:val="22"/>
          <w:szCs w:val="22"/>
          <w:lang w:val="lt-LT" w:eastAsia="zh-CN"/>
        </w:rPr>
        <w:t>acid</w:t>
      </w:r>
      <w:proofErr w:type="spellEnd"/>
      <w:r w:rsidRPr="003B0DD5">
        <w:rPr>
          <w:bCs/>
          <w:sz w:val="22"/>
          <w:szCs w:val="22"/>
          <w:lang w:val="lt-LT" w:eastAsia="zh-CN"/>
        </w:rPr>
        <w:t xml:space="preserve"> </w:t>
      </w:r>
      <w:proofErr w:type="spellStart"/>
      <w:r w:rsidRPr="003B0DD5">
        <w:rPr>
          <w:bCs/>
          <w:sz w:val="22"/>
          <w:szCs w:val="22"/>
          <w:lang w:val="lt-LT" w:eastAsia="zh-CN"/>
        </w:rPr>
        <w:t>Synthon</w:t>
      </w:r>
      <w:proofErr w:type="spellEnd"/>
      <w:r w:rsidRPr="003B0DD5">
        <w:rPr>
          <w:sz w:val="22"/>
          <w:szCs w:val="22"/>
          <w:lang w:val="lt-LT" w:eastAsia="en-US"/>
        </w:rPr>
        <w:t xml:space="preserve"> gali dirginti skrandį ir žarnyną;</w:t>
      </w:r>
    </w:p>
    <w:p w:rsidR="001A489D" w:rsidRPr="003B0DD5" w:rsidRDefault="001A489D" w:rsidP="001A489D">
      <w:pPr>
        <w:numPr>
          <w:ilvl w:val="0"/>
          <w:numId w:val="11"/>
        </w:numPr>
        <w:autoSpaceDE w:val="0"/>
        <w:autoSpaceDN w:val="0"/>
        <w:adjustRightInd w:val="0"/>
        <w:spacing w:line="240" w:lineRule="auto"/>
        <w:jc w:val="left"/>
        <w:rPr>
          <w:noProof/>
          <w:sz w:val="22"/>
          <w:szCs w:val="22"/>
          <w:lang w:val="lt-LT"/>
        </w:rPr>
      </w:pPr>
      <w:r w:rsidRPr="003B0DD5">
        <w:rPr>
          <w:noProof/>
          <w:sz w:val="22"/>
          <w:szCs w:val="22"/>
          <w:lang w:val="lt-LT"/>
        </w:rPr>
        <w:t>tam tikro tipo antibiotikų, vadinamų aminoglikozidais, pvz., gentamicino, nes ir aminoglikozidai, ir ibandrono rūgštis gali mažinti kalcio koncentraciją kraujyje.</w:t>
      </w:r>
    </w:p>
    <w:p w:rsidR="001A489D" w:rsidRPr="003B0DD5" w:rsidRDefault="001A489D" w:rsidP="001A489D">
      <w:pPr>
        <w:autoSpaceDE w:val="0"/>
        <w:autoSpaceDN w:val="0"/>
        <w:adjustRightInd w:val="0"/>
        <w:spacing w:line="240" w:lineRule="auto"/>
        <w:rPr>
          <w:noProof/>
          <w:sz w:val="22"/>
          <w:szCs w:val="22"/>
          <w:lang w:val="lt-LT"/>
        </w:rPr>
      </w:pPr>
    </w:p>
    <w:p w:rsidR="001A489D" w:rsidRPr="003B0DD5" w:rsidRDefault="001A489D" w:rsidP="001A489D">
      <w:pPr>
        <w:autoSpaceDE w:val="0"/>
        <w:autoSpaceDN w:val="0"/>
        <w:adjustRightInd w:val="0"/>
        <w:spacing w:line="240" w:lineRule="auto"/>
        <w:rPr>
          <w:noProof/>
          <w:sz w:val="22"/>
          <w:szCs w:val="22"/>
          <w:lang w:val="lt-LT"/>
        </w:rPr>
      </w:pPr>
      <w:r w:rsidRPr="003B0DD5">
        <w:rPr>
          <w:noProof/>
          <w:sz w:val="22"/>
          <w:szCs w:val="22"/>
          <w:lang w:val="lt-LT"/>
        </w:rPr>
        <w:lastRenderedPageBreak/>
        <w:t>Vartojant skrandžio rūgštingumą mažinančių vaistų, pvz., cimetidino, ranitidino, gali nežymiai padidėti ibandrono rūgšties poveikis.</w:t>
      </w:r>
    </w:p>
    <w:p w:rsidR="001A489D" w:rsidRPr="003B0DD5" w:rsidRDefault="001A489D" w:rsidP="001A489D">
      <w:pPr>
        <w:autoSpaceDE w:val="0"/>
        <w:autoSpaceDN w:val="0"/>
        <w:adjustRightInd w:val="0"/>
        <w:spacing w:line="240" w:lineRule="auto"/>
        <w:rPr>
          <w:noProof/>
          <w:sz w:val="22"/>
          <w:szCs w:val="22"/>
          <w:lang w:val="lt-LT"/>
        </w:rPr>
      </w:pPr>
    </w:p>
    <w:p w:rsidR="001A489D" w:rsidRPr="003B0DD5" w:rsidRDefault="001A489D" w:rsidP="001A489D">
      <w:pPr>
        <w:autoSpaceDE w:val="0"/>
        <w:autoSpaceDN w:val="0"/>
        <w:adjustRightInd w:val="0"/>
        <w:spacing w:line="240" w:lineRule="auto"/>
        <w:rPr>
          <w:b/>
          <w:bCs/>
          <w:sz w:val="22"/>
          <w:szCs w:val="22"/>
          <w:lang w:val="lt-LT" w:eastAsia="zh-CN"/>
        </w:rPr>
      </w:pPr>
      <w:proofErr w:type="spellStart"/>
      <w:r w:rsidRPr="003B0DD5">
        <w:rPr>
          <w:b/>
          <w:bCs/>
          <w:sz w:val="22"/>
          <w:szCs w:val="22"/>
          <w:lang w:val="lt-LT" w:eastAsia="zh-CN"/>
        </w:rPr>
        <w:t>Ibandronic</w:t>
      </w:r>
      <w:proofErr w:type="spellEnd"/>
      <w:r w:rsidRPr="003B0DD5">
        <w:rPr>
          <w:b/>
          <w:bCs/>
          <w:sz w:val="22"/>
          <w:szCs w:val="22"/>
          <w:lang w:val="lt-LT" w:eastAsia="zh-CN"/>
        </w:rPr>
        <w:t xml:space="preserve"> </w:t>
      </w:r>
      <w:proofErr w:type="spellStart"/>
      <w:r w:rsidRPr="003B0DD5">
        <w:rPr>
          <w:b/>
          <w:bCs/>
          <w:sz w:val="22"/>
          <w:szCs w:val="22"/>
          <w:lang w:val="lt-LT" w:eastAsia="zh-CN"/>
        </w:rPr>
        <w:t>acid</w:t>
      </w:r>
      <w:proofErr w:type="spellEnd"/>
      <w:r w:rsidRPr="003B0DD5">
        <w:rPr>
          <w:b/>
          <w:bCs/>
          <w:sz w:val="22"/>
          <w:szCs w:val="22"/>
          <w:lang w:val="lt-LT" w:eastAsia="zh-CN"/>
        </w:rPr>
        <w:t xml:space="preserve"> </w:t>
      </w:r>
      <w:proofErr w:type="spellStart"/>
      <w:r w:rsidRPr="003B0DD5">
        <w:rPr>
          <w:b/>
          <w:bCs/>
          <w:sz w:val="22"/>
          <w:szCs w:val="22"/>
          <w:lang w:val="lt-LT" w:eastAsia="zh-CN"/>
        </w:rPr>
        <w:t>Synthon</w:t>
      </w:r>
      <w:proofErr w:type="spellEnd"/>
      <w:r w:rsidRPr="003B0DD5">
        <w:rPr>
          <w:b/>
          <w:bCs/>
          <w:sz w:val="22"/>
          <w:szCs w:val="22"/>
          <w:lang w:val="lt-LT" w:eastAsia="zh-CN"/>
        </w:rPr>
        <w:t xml:space="preserve"> vartojimas su maistu ir gėrimais</w:t>
      </w:r>
    </w:p>
    <w:p w:rsidR="001A489D" w:rsidRPr="003B0DD5" w:rsidRDefault="001A489D" w:rsidP="001A489D">
      <w:pPr>
        <w:autoSpaceDE w:val="0"/>
        <w:autoSpaceDN w:val="0"/>
        <w:adjustRightInd w:val="0"/>
        <w:spacing w:line="240" w:lineRule="auto"/>
        <w:jc w:val="left"/>
        <w:rPr>
          <w:sz w:val="22"/>
          <w:szCs w:val="22"/>
          <w:lang w:val="lt-LT" w:eastAsia="en-US"/>
        </w:rPr>
      </w:pPr>
      <w:r w:rsidRPr="003B0DD5">
        <w:rPr>
          <w:sz w:val="22"/>
          <w:szCs w:val="22"/>
          <w:lang w:val="lt-LT" w:eastAsia="en-US"/>
        </w:rPr>
        <w:t xml:space="preserve">Nevartokite </w:t>
      </w:r>
      <w:proofErr w:type="spellStart"/>
      <w:r w:rsidRPr="003B0DD5">
        <w:rPr>
          <w:bCs/>
          <w:sz w:val="22"/>
          <w:szCs w:val="22"/>
          <w:lang w:val="lt-LT" w:eastAsia="zh-CN"/>
        </w:rPr>
        <w:t>Ibandronic</w:t>
      </w:r>
      <w:proofErr w:type="spellEnd"/>
      <w:r w:rsidRPr="003B0DD5">
        <w:rPr>
          <w:bCs/>
          <w:sz w:val="22"/>
          <w:szCs w:val="22"/>
          <w:lang w:val="lt-LT" w:eastAsia="zh-CN"/>
        </w:rPr>
        <w:t xml:space="preserve"> </w:t>
      </w:r>
      <w:proofErr w:type="spellStart"/>
      <w:r w:rsidRPr="003B0DD5">
        <w:rPr>
          <w:bCs/>
          <w:sz w:val="22"/>
          <w:szCs w:val="22"/>
          <w:lang w:val="lt-LT" w:eastAsia="zh-CN"/>
        </w:rPr>
        <w:t>acid</w:t>
      </w:r>
      <w:proofErr w:type="spellEnd"/>
      <w:r w:rsidRPr="003B0DD5">
        <w:rPr>
          <w:bCs/>
          <w:sz w:val="22"/>
          <w:szCs w:val="22"/>
          <w:lang w:val="lt-LT" w:eastAsia="zh-CN"/>
        </w:rPr>
        <w:t xml:space="preserve"> </w:t>
      </w:r>
      <w:proofErr w:type="spellStart"/>
      <w:r w:rsidRPr="003B0DD5">
        <w:rPr>
          <w:bCs/>
          <w:sz w:val="22"/>
          <w:szCs w:val="22"/>
          <w:lang w:val="lt-LT" w:eastAsia="zh-CN"/>
        </w:rPr>
        <w:t>Synthon</w:t>
      </w:r>
      <w:proofErr w:type="spellEnd"/>
      <w:r w:rsidRPr="003B0DD5">
        <w:rPr>
          <w:sz w:val="22"/>
          <w:szCs w:val="22"/>
          <w:lang w:val="lt-LT" w:eastAsia="en-US"/>
        </w:rPr>
        <w:t xml:space="preserve"> kartu su maistu ar gėrimais, išskyrus vandenį, nes tokiu atveju </w:t>
      </w:r>
      <w:proofErr w:type="spellStart"/>
      <w:r w:rsidRPr="003B0DD5">
        <w:rPr>
          <w:bCs/>
          <w:sz w:val="22"/>
          <w:szCs w:val="22"/>
          <w:lang w:val="lt-LT" w:eastAsia="zh-CN"/>
        </w:rPr>
        <w:t>Ibandronic</w:t>
      </w:r>
      <w:proofErr w:type="spellEnd"/>
      <w:r w:rsidRPr="003B0DD5">
        <w:rPr>
          <w:bCs/>
          <w:sz w:val="22"/>
          <w:szCs w:val="22"/>
          <w:lang w:val="lt-LT" w:eastAsia="zh-CN"/>
        </w:rPr>
        <w:t xml:space="preserve"> </w:t>
      </w:r>
      <w:proofErr w:type="spellStart"/>
      <w:r w:rsidRPr="003B0DD5">
        <w:rPr>
          <w:bCs/>
          <w:sz w:val="22"/>
          <w:szCs w:val="22"/>
          <w:lang w:val="lt-LT" w:eastAsia="zh-CN"/>
        </w:rPr>
        <w:t>acid</w:t>
      </w:r>
      <w:proofErr w:type="spellEnd"/>
      <w:r w:rsidRPr="003B0DD5">
        <w:rPr>
          <w:bCs/>
          <w:sz w:val="22"/>
          <w:szCs w:val="22"/>
          <w:lang w:val="lt-LT" w:eastAsia="zh-CN"/>
        </w:rPr>
        <w:t xml:space="preserve"> </w:t>
      </w:r>
      <w:proofErr w:type="spellStart"/>
      <w:r w:rsidRPr="003B0DD5">
        <w:rPr>
          <w:bCs/>
          <w:sz w:val="22"/>
          <w:szCs w:val="22"/>
          <w:lang w:val="lt-LT" w:eastAsia="zh-CN"/>
        </w:rPr>
        <w:t>Synthon</w:t>
      </w:r>
      <w:proofErr w:type="spellEnd"/>
      <w:r w:rsidRPr="003B0DD5">
        <w:rPr>
          <w:sz w:val="22"/>
          <w:szCs w:val="22"/>
          <w:lang w:val="lt-LT" w:eastAsia="en-US"/>
        </w:rPr>
        <w:t xml:space="preserve"> veiksmingumas sumažėtų (žr. 3 skyrių).</w:t>
      </w:r>
    </w:p>
    <w:p w:rsidR="001A489D" w:rsidRPr="003B0DD5" w:rsidRDefault="001A489D" w:rsidP="001A489D">
      <w:pPr>
        <w:autoSpaceDE w:val="0"/>
        <w:autoSpaceDN w:val="0"/>
        <w:adjustRightInd w:val="0"/>
        <w:spacing w:line="240" w:lineRule="auto"/>
        <w:jc w:val="left"/>
        <w:rPr>
          <w:sz w:val="22"/>
          <w:szCs w:val="22"/>
          <w:lang w:val="lt-LT" w:eastAsia="zh-CN"/>
        </w:rPr>
      </w:pPr>
    </w:p>
    <w:p w:rsidR="001A489D" w:rsidRPr="003B0DD5" w:rsidRDefault="001A489D" w:rsidP="001A489D">
      <w:pPr>
        <w:autoSpaceDE w:val="0"/>
        <w:autoSpaceDN w:val="0"/>
        <w:adjustRightInd w:val="0"/>
        <w:spacing w:line="240" w:lineRule="auto"/>
        <w:jc w:val="left"/>
        <w:rPr>
          <w:sz w:val="22"/>
          <w:szCs w:val="22"/>
          <w:lang w:val="lt-LT" w:eastAsia="zh-CN"/>
        </w:rPr>
      </w:pPr>
      <w:r w:rsidRPr="003B0DD5">
        <w:rPr>
          <w:sz w:val="22"/>
          <w:szCs w:val="22"/>
          <w:lang w:val="lt-LT" w:eastAsia="en-US"/>
        </w:rPr>
        <w:t xml:space="preserve">Mažiausiai šešias valandas prieš </w:t>
      </w:r>
      <w:proofErr w:type="spellStart"/>
      <w:r w:rsidRPr="003B0DD5">
        <w:rPr>
          <w:bCs/>
          <w:sz w:val="22"/>
          <w:szCs w:val="22"/>
          <w:lang w:val="lt-LT" w:eastAsia="zh-CN"/>
        </w:rPr>
        <w:t>Ibandronic</w:t>
      </w:r>
      <w:proofErr w:type="spellEnd"/>
      <w:r w:rsidRPr="003B0DD5">
        <w:rPr>
          <w:bCs/>
          <w:sz w:val="22"/>
          <w:szCs w:val="22"/>
          <w:lang w:val="lt-LT" w:eastAsia="zh-CN"/>
        </w:rPr>
        <w:t xml:space="preserve"> </w:t>
      </w:r>
      <w:proofErr w:type="spellStart"/>
      <w:r w:rsidRPr="003B0DD5">
        <w:rPr>
          <w:bCs/>
          <w:sz w:val="22"/>
          <w:szCs w:val="22"/>
          <w:lang w:val="lt-LT" w:eastAsia="zh-CN"/>
        </w:rPr>
        <w:t>acid</w:t>
      </w:r>
      <w:proofErr w:type="spellEnd"/>
      <w:r w:rsidRPr="003B0DD5">
        <w:rPr>
          <w:bCs/>
          <w:sz w:val="22"/>
          <w:szCs w:val="22"/>
          <w:lang w:val="lt-LT" w:eastAsia="zh-CN"/>
        </w:rPr>
        <w:t xml:space="preserve"> </w:t>
      </w:r>
      <w:proofErr w:type="spellStart"/>
      <w:r w:rsidRPr="003B0DD5">
        <w:rPr>
          <w:bCs/>
          <w:sz w:val="22"/>
          <w:szCs w:val="22"/>
          <w:lang w:val="lt-LT" w:eastAsia="zh-CN"/>
        </w:rPr>
        <w:t>Synthon</w:t>
      </w:r>
      <w:proofErr w:type="spellEnd"/>
      <w:r w:rsidRPr="003B0DD5">
        <w:rPr>
          <w:sz w:val="22"/>
          <w:szCs w:val="22"/>
          <w:lang w:val="lt-LT" w:eastAsia="en-US"/>
        </w:rPr>
        <w:t xml:space="preserve"> tabletės vartojimą nieko nevalgykite bei negerkite skysčių, kitų vaistų ar maisto papildų (pvz., produktų, kuriuose yra kalcio (pieno), aliuminio, magnio ar geležies), išskyrus vandenį. Išgėrę tabletę palaukite bent 30 minučių. Tada jau galite pavalgyti, atsigerti bei išgerti kitus vaistus ar maisto papildus (žr. 3 skyrių).</w:t>
      </w:r>
    </w:p>
    <w:p w:rsidR="001A489D" w:rsidRPr="003B0DD5" w:rsidRDefault="001A489D" w:rsidP="001A489D">
      <w:pPr>
        <w:autoSpaceDE w:val="0"/>
        <w:autoSpaceDN w:val="0"/>
        <w:adjustRightInd w:val="0"/>
        <w:spacing w:line="240" w:lineRule="auto"/>
        <w:rPr>
          <w:b/>
          <w:bCs/>
          <w:sz w:val="22"/>
          <w:szCs w:val="22"/>
          <w:lang w:val="lt-LT" w:eastAsia="zh-CN"/>
        </w:rPr>
      </w:pPr>
    </w:p>
    <w:p w:rsidR="001A489D" w:rsidRPr="003B0DD5" w:rsidRDefault="001A489D" w:rsidP="001A489D">
      <w:pPr>
        <w:autoSpaceDE w:val="0"/>
        <w:autoSpaceDN w:val="0"/>
        <w:adjustRightInd w:val="0"/>
        <w:spacing w:line="240" w:lineRule="auto"/>
        <w:rPr>
          <w:b/>
          <w:bCs/>
          <w:sz w:val="22"/>
          <w:szCs w:val="22"/>
          <w:lang w:val="lt-LT" w:eastAsia="zh-CN"/>
        </w:rPr>
      </w:pPr>
      <w:r w:rsidRPr="003B0DD5">
        <w:rPr>
          <w:b/>
          <w:bCs/>
          <w:sz w:val="22"/>
          <w:szCs w:val="22"/>
          <w:lang w:val="lt-LT" w:eastAsia="zh-CN"/>
        </w:rPr>
        <w:t>Nėštumas ir žindymo laikotarpis</w:t>
      </w:r>
    </w:p>
    <w:p w:rsidR="001A489D" w:rsidRPr="003B0DD5" w:rsidRDefault="001A489D" w:rsidP="001A489D">
      <w:pPr>
        <w:autoSpaceDE w:val="0"/>
        <w:autoSpaceDN w:val="0"/>
        <w:adjustRightInd w:val="0"/>
        <w:spacing w:line="240" w:lineRule="auto"/>
        <w:rPr>
          <w:noProof/>
          <w:sz w:val="22"/>
          <w:szCs w:val="22"/>
          <w:lang w:val="lt-LT"/>
        </w:rPr>
      </w:pPr>
      <w:r w:rsidRPr="003B0DD5">
        <w:rPr>
          <w:rStyle w:val="apple-style-span"/>
          <w:b/>
          <w:sz w:val="22"/>
          <w:szCs w:val="22"/>
          <w:lang w:val="lt-LT"/>
        </w:rPr>
        <w:t xml:space="preserve">Nevartokite </w:t>
      </w:r>
      <w:proofErr w:type="spellStart"/>
      <w:r w:rsidRPr="003B0DD5">
        <w:rPr>
          <w:rStyle w:val="apple-style-span"/>
          <w:sz w:val="22"/>
          <w:szCs w:val="22"/>
          <w:lang w:val="lt-LT"/>
        </w:rPr>
        <w:t>Ibandrono</w:t>
      </w:r>
      <w:proofErr w:type="spellEnd"/>
      <w:r w:rsidRPr="003B0DD5">
        <w:rPr>
          <w:rStyle w:val="apple-style-span"/>
          <w:sz w:val="22"/>
          <w:szCs w:val="22"/>
          <w:lang w:val="lt-LT"/>
        </w:rPr>
        <w:t xml:space="preserve"> rūgšties, jeigu esate nėščia arba žindote kūdikį. </w:t>
      </w:r>
    </w:p>
    <w:p w:rsidR="001A489D" w:rsidRPr="003B0DD5" w:rsidRDefault="001A489D" w:rsidP="001A489D">
      <w:pPr>
        <w:autoSpaceDE w:val="0"/>
        <w:autoSpaceDN w:val="0"/>
        <w:adjustRightInd w:val="0"/>
        <w:spacing w:line="240" w:lineRule="auto"/>
        <w:rPr>
          <w:b/>
          <w:bCs/>
          <w:sz w:val="22"/>
          <w:szCs w:val="22"/>
          <w:lang w:val="lt-LT" w:eastAsia="zh-CN"/>
        </w:rPr>
      </w:pPr>
    </w:p>
    <w:p w:rsidR="001A489D" w:rsidRPr="003B0DD5" w:rsidRDefault="001A489D" w:rsidP="001A489D">
      <w:pPr>
        <w:autoSpaceDE w:val="0"/>
        <w:autoSpaceDN w:val="0"/>
        <w:adjustRightInd w:val="0"/>
        <w:spacing w:line="240" w:lineRule="auto"/>
        <w:rPr>
          <w:b/>
          <w:bCs/>
          <w:sz w:val="22"/>
          <w:szCs w:val="22"/>
          <w:lang w:val="lt-LT" w:eastAsia="zh-CN"/>
        </w:rPr>
      </w:pPr>
      <w:r w:rsidRPr="003B0DD5">
        <w:rPr>
          <w:b/>
          <w:bCs/>
          <w:sz w:val="22"/>
          <w:szCs w:val="22"/>
          <w:lang w:val="lt-LT" w:eastAsia="zh-CN"/>
        </w:rPr>
        <w:t>Vairavimas ir mechanizmų valdymas</w:t>
      </w:r>
    </w:p>
    <w:p w:rsidR="001A489D" w:rsidRPr="003B0DD5" w:rsidRDefault="001A489D" w:rsidP="001A489D">
      <w:pPr>
        <w:autoSpaceDE w:val="0"/>
        <w:autoSpaceDN w:val="0"/>
        <w:adjustRightInd w:val="0"/>
        <w:spacing w:line="240" w:lineRule="auto"/>
        <w:jc w:val="left"/>
        <w:rPr>
          <w:sz w:val="22"/>
          <w:szCs w:val="22"/>
          <w:lang w:val="lt-LT" w:eastAsia="zh-CN"/>
        </w:rPr>
      </w:pPr>
      <w:r w:rsidRPr="003B0DD5">
        <w:rPr>
          <w:sz w:val="22"/>
          <w:szCs w:val="22"/>
          <w:lang w:val="lt-LT" w:eastAsia="en-US"/>
        </w:rPr>
        <w:t xml:space="preserve">Jūs galite vairuoti ir valdyti mechanizmus, nes manoma, kad </w:t>
      </w:r>
      <w:proofErr w:type="spellStart"/>
      <w:r w:rsidRPr="003B0DD5">
        <w:rPr>
          <w:bCs/>
          <w:sz w:val="22"/>
          <w:szCs w:val="22"/>
          <w:lang w:val="lt-LT" w:eastAsia="zh-CN"/>
        </w:rPr>
        <w:t>Ibandronic</w:t>
      </w:r>
      <w:proofErr w:type="spellEnd"/>
      <w:r w:rsidRPr="003B0DD5">
        <w:rPr>
          <w:bCs/>
          <w:sz w:val="22"/>
          <w:szCs w:val="22"/>
          <w:lang w:val="lt-LT" w:eastAsia="zh-CN"/>
        </w:rPr>
        <w:t xml:space="preserve"> </w:t>
      </w:r>
      <w:proofErr w:type="spellStart"/>
      <w:r w:rsidRPr="003B0DD5">
        <w:rPr>
          <w:bCs/>
          <w:sz w:val="22"/>
          <w:szCs w:val="22"/>
          <w:lang w:val="lt-LT" w:eastAsia="zh-CN"/>
        </w:rPr>
        <w:t>acid</w:t>
      </w:r>
      <w:proofErr w:type="spellEnd"/>
      <w:r w:rsidRPr="003B0DD5">
        <w:rPr>
          <w:bCs/>
          <w:sz w:val="22"/>
          <w:szCs w:val="22"/>
          <w:lang w:val="lt-LT" w:eastAsia="zh-CN"/>
        </w:rPr>
        <w:t xml:space="preserve"> </w:t>
      </w:r>
      <w:proofErr w:type="spellStart"/>
      <w:r w:rsidRPr="003B0DD5">
        <w:rPr>
          <w:bCs/>
          <w:sz w:val="22"/>
          <w:szCs w:val="22"/>
          <w:lang w:val="lt-LT" w:eastAsia="zh-CN"/>
        </w:rPr>
        <w:t>Synthon</w:t>
      </w:r>
      <w:proofErr w:type="spellEnd"/>
      <w:r w:rsidRPr="003B0DD5">
        <w:rPr>
          <w:sz w:val="22"/>
          <w:szCs w:val="22"/>
          <w:lang w:val="lt-LT" w:eastAsia="en-US"/>
        </w:rPr>
        <w:t xml:space="preserve"> 50 mg gebėjimo vairuoti ir valdyti mechanizmus neveikia arba veikia nereikšmingai. Jeigu Jūs norite vairuoti ar valdyti mechanizmus, prieš tai darydami pasitarkite su savo gydytoju.</w:t>
      </w:r>
      <w:r w:rsidRPr="003B0DD5">
        <w:rPr>
          <w:rStyle w:val="apple-style-span"/>
          <w:sz w:val="22"/>
          <w:szCs w:val="22"/>
          <w:lang w:val="lt-LT"/>
        </w:rPr>
        <w:t xml:space="preserve"> </w:t>
      </w:r>
    </w:p>
    <w:p w:rsidR="001A489D" w:rsidRPr="003B0DD5" w:rsidRDefault="001A489D" w:rsidP="001A489D">
      <w:pPr>
        <w:autoSpaceDE w:val="0"/>
        <w:autoSpaceDN w:val="0"/>
        <w:adjustRightInd w:val="0"/>
        <w:spacing w:line="240" w:lineRule="auto"/>
        <w:rPr>
          <w:b/>
          <w:bCs/>
          <w:sz w:val="22"/>
          <w:szCs w:val="22"/>
          <w:lang w:val="lt-LT" w:eastAsia="zh-CN"/>
        </w:rPr>
      </w:pPr>
    </w:p>
    <w:p w:rsidR="001A489D" w:rsidRPr="003B0DD5" w:rsidRDefault="001A489D" w:rsidP="001A489D">
      <w:pPr>
        <w:autoSpaceDE w:val="0"/>
        <w:autoSpaceDN w:val="0"/>
        <w:adjustRightInd w:val="0"/>
        <w:spacing w:line="240" w:lineRule="auto"/>
        <w:jc w:val="left"/>
        <w:rPr>
          <w:b/>
          <w:bCs/>
          <w:sz w:val="22"/>
          <w:szCs w:val="22"/>
          <w:lang w:val="lt-LT" w:eastAsia="en-US"/>
        </w:rPr>
      </w:pPr>
      <w:proofErr w:type="spellStart"/>
      <w:r w:rsidRPr="003B0DD5">
        <w:rPr>
          <w:b/>
          <w:bCs/>
          <w:sz w:val="22"/>
          <w:szCs w:val="22"/>
          <w:lang w:val="lt-LT" w:eastAsia="zh-CN"/>
        </w:rPr>
        <w:t>Ibandronic</w:t>
      </w:r>
      <w:proofErr w:type="spellEnd"/>
      <w:r w:rsidRPr="003B0DD5">
        <w:rPr>
          <w:b/>
          <w:bCs/>
          <w:sz w:val="22"/>
          <w:szCs w:val="22"/>
          <w:lang w:val="lt-LT" w:eastAsia="zh-CN"/>
        </w:rPr>
        <w:t xml:space="preserve"> </w:t>
      </w:r>
      <w:proofErr w:type="spellStart"/>
      <w:r w:rsidRPr="003B0DD5">
        <w:rPr>
          <w:b/>
          <w:bCs/>
          <w:sz w:val="22"/>
          <w:szCs w:val="22"/>
          <w:lang w:val="lt-LT" w:eastAsia="zh-CN"/>
        </w:rPr>
        <w:t>acid</w:t>
      </w:r>
      <w:proofErr w:type="spellEnd"/>
      <w:r w:rsidRPr="003B0DD5">
        <w:rPr>
          <w:b/>
          <w:bCs/>
          <w:sz w:val="22"/>
          <w:szCs w:val="22"/>
          <w:lang w:val="lt-LT" w:eastAsia="zh-CN"/>
        </w:rPr>
        <w:t xml:space="preserve"> </w:t>
      </w:r>
      <w:proofErr w:type="spellStart"/>
      <w:r w:rsidRPr="003B0DD5">
        <w:rPr>
          <w:b/>
          <w:bCs/>
          <w:sz w:val="22"/>
          <w:szCs w:val="22"/>
          <w:lang w:val="lt-LT" w:eastAsia="zh-CN"/>
        </w:rPr>
        <w:t>Synthon</w:t>
      </w:r>
      <w:proofErr w:type="spellEnd"/>
      <w:r w:rsidRPr="003B0DD5">
        <w:rPr>
          <w:b/>
          <w:bCs/>
          <w:sz w:val="22"/>
          <w:szCs w:val="22"/>
          <w:lang w:val="lt-LT" w:eastAsia="en-US"/>
        </w:rPr>
        <w:t xml:space="preserve"> sud</w:t>
      </w:r>
      <w:r w:rsidRPr="003B0DD5">
        <w:rPr>
          <w:rFonts w:eastAsia="TimesNewRomanPS-BoldMT"/>
          <w:b/>
          <w:bCs/>
          <w:sz w:val="22"/>
          <w:szCs w:val="22"/>
          <w:lang w:val="lt-LT" w:eastAsia="en-US"/>
        </w:rPr>
        <w:t>ė</w:t>
      </w:r>
      <w:r w:rsidRPr="003B0DD5">
        <w:rPr>
          <w:b/>
          <w:bCs/>
          <w:sz w:val="22"/>
          <w:szCs w:val="22"/>
          <w:lang w:val="lt-LT" w:eastAsia="en-US"/>
        </w:rPr>
        <w:t>tyje yra laktoz</w:t>
      </w:r>
      <w:r w:rsidRPr="003B0DD5">
        <w:rPr>
          <w:rFonts w:eastAsia="TimesNewRomanPS-BoldMT"/>
          <w:b/>
          <w:bCs/>
          <w:sz w:val="22"/>
          <w:szCs w:val="22"/>
          <w:lang w:val="lt-LT" w:eastAsia="en-US"/>
        </w:rPr>
        <w:t>ė</w:t>
      </w:r>
      <w:r w:rsidRPr="003B0DD5">
        <w:rPr>
          <w:b/>
          <w:bCs/>
          <w:sz w:val="22"/>
          <w:szCs w:val="22"/>
          <w:lang w:val="lt-LT" w:eastAsia="en-US"/>
        </w:rPr>
        <w:t>s ir natrio</w:t>
      </w:r>
    </w:p>
    <w:p w:rsidR="001A489D" w:rsidRPr="003B0DD5" w:rsidRDefault="001A489D" w:rsidP="001A489D">
      <w:pPr>
        <w:autoSpaceDE w:val="0"/>
        <w:autoSpaceDN w:val="0"/>
        <w:adjustRightInd w:val="0"/>
        <w:spacing w:line="240" w:lineRule="auto"/>
        <w:rPr>
          <w:b/>
          <w:bCs/>
          <w:sz w:val="22"/>
          <w:szCs w:val="22"/>
          <w:lang w:val="lt-LT" w:eastAsia="zh-CN"/>
        </w:rPr>
      </w:pPr>
      <w:r w:rsidRPr="003B0DD5">
        <w:rPr>
          <w:sz w:val="22"/>
          <w:szCs w:val="22"/>
          <w:lang w:val="lt-LT" w:eastAsia="lt-LT"/>
        </w:rPr>
        <w:t>Jeigu gydytojas Jums yra sakęs, kad netoleruojate kokių nors angliavandenių, kreipkitės į jį prieš pradėdami vartoti šį vaistą.</w:t>
      </w:r>
      <w:r w:rsidRPr="003B0DD5" w:rsidDel="00024DBE">
        <w:rPr>
          <w:sz w:val="22"/>
          <w:szCs w:val="22"/>
          <w:lang w:val="lt-LT" w:eastAsia="en-US"/>
        </w:rPr>
        <w:t xml:space="preserve"> </w:t>
      </w:r>
    </w:p>
    <w:p w:rsidR="001A489D" w:rsidRPr="003B0DD5" w:rsidRDefault="001A489D" w:rsidP="001A489D">
      <w:pPr>
        <w:autoSpaceDE w:val="0"/>
        <w:autoSpaceDN w:val="0"/>
        <w:adjustRightInd w:val="0"/>
        <w:spacing w:line="240" w:lineRule="auto"/>
        <w:jc w:val="left"/>
        <w:rPr>
          <w:sz w:val="22"/>
          <w:szCs w:val="22"/>
          <w:lang w:val="lt-LT"/>
        </w:rPr>
      </w:pPr>
      <w:r w:rsidRPr="003B0DD5">
        <w:rPr>
          <w:sz w:val="22"/>
          <w:szCs w:val="22"/>
          <w:lang w:val="lt-LT" w:eastAsia="lt-LT"/>
        </w:rPr>
        <w:t xml:space="preserve">Šio vaisto </w:t>
      </w:r>
      <w:proofErr w:type="spellStart"/>
      <w:r w:rsidRPr="003B0DD5">
        <w:rPr>
          <w:sz w:val="22"/>
          <w:szCs w:val="22"/>
          <w:lang w:val="lt-LT" w:eastAsia="lt-LT"/>
        </w:rPr>
        <w:t>tablėtėje</w:t>
      </w:r>
      <w:proofErr w:type="spellEnd"/>
      <w:r w:rsidRPr="003B0DD5">
        <w:rPr>
          <w:sz w:val="22"/>
          <w:szCs w:val="22"/>
          <w:lang w:val="lt-LT" w:eastAsia="lt-LT"/>
        </w:rPr>
        <w:t xml:space="preserve"> yra mažiau kaip 1 </w:t>
      </w:r>
      <w:proofErr w:type="spellStart"/>
      <w:r w:rsidRPr="003B0DD5">
        <w:rPr>
          <w:sz w:val="22"/>
          <w:szCs w:val="22"/>
          <w:lang w:val="lt-LT" w:eastAsia="lt-LT"/>
        </w:rPr>
        <w:t>mmol</w:t>
      </w:r>
      <w:proofErr w:type="spellEnd"/>
      <w:r w:rsidRPr="003B0DD5">
        <w:rPr>
          <w:sz w:val="22"/>
          <w:szCs w:val="22"/>
          <w:lang w:val="lt-LT" w:eastAsia="lt-LT"/>
        </w:rPr>
        <w:t xml:space="preserve"> (23 mg) natrio, </w:t>
      </w:r>
      <w:proofErr w:type="spellStart"/>
      <w:r w:rsidRPr="003B0DD5">
        <w:rPr>
          <w:sz w:val="22"/>
          <w:szCs w:val="22"/>
          <w:lang w:val="lt-LT" w:eastAsia="lt-LT"/>
        </w:rPr>
        <w:t>t.y</w:t>
      </w:r>
      <w:proofErr w:type="spellEnd"/>
      <w:r w:rsidRPr="003B0DD5">
        <w:rPr>
          <w:sz w:val="22"/>
          <w:szCs w:val="22"/>
          <w:lang w:val="lt-LT" w:eastAsia="lt-LT"/>
        </w:rPr>
        <w:t>. jis beveik neturi reikšmės.</w:t>
      </w:r>
    </w:p>
    <w:p w:rsidR="001A489D" w:rsidRPr="003B0DD5" w:rsidRDefault="001A489D" w:rsidP="001A489D">
      <w:pPr>
        <w:autoSpaceDE w:val="0"/>
        <w:autoSpaceDN w:val="0"/>
        <w:adjustRightInd w:val="0"/>
        <w:spacing w:line="240" w:lineRule="auto"/>
        <w:rPr>
          <w:b/>
          <w:bCs/>
          <w:sz w:val="22"/>
          <w:szCs w:val="22"/>
          <w:lang w:val="lt-LT" w:eastAsia="zh-CN"/>
        </w:rPr>
      </w:pPr>
    </w:p>
    <w:p w:rsidR="001A489D" w:rsidRPr="003B0DD5" w:rsidRDefault="001A489D" w:rsidP="001A489D">
      <w:pPr>
        <w:autoSpaceDE w:val="0"/>
        <w:autoSpaceDN w:val="0"/>
        <w:adjustRightInd w:val="0"/>
        <w:spacing w:line="240" w:lineRule="auto"/>
        <w:rPr>
          <w:b/>
          <w:bCs/>
          <w:sz w:val="22"/>
          <w:szCs w:val="22"/>
          <w:lang w:val="lt-LT" w:eastAsia="zh-CN"/>
        </w:rPr>
      </w:pPr>
    </w:p>
    <w:p w:rsidR="001A489D" w:rsidRPr="003B0DD5" w:rsidRDefault="001A489D" w:rsidP="001A489D">
      <w:pPr>
        <w:pStyle w:val="Antrat1"/>
        <w:tabs>
          <w:tab w:val="clear" w:pos="6"/>
          <w:tab w:val="num" w:pos="567"/>
        </w:tabs>
        <w:spacing w:after="120"/>
        <w:ind w:left="1140"/>
        <w:rPr>
          <w:b/>
          <w:sz w:val="22"/>
          <w:szCs w:val="22"/>
          <w:lang w:val="lt-LT" w:eastAsia="zh-CN"/>
        </w:rPr>
      </w:pPr>
      <w:r w:rsidRPr="003B0DD5">
        <w:rPr>
          <w:b/>
          <w:sz w:val="22"/>
          <w:szCs w:val="22"/>
          <w:lang w:val="lt-LT" w:eastAsia="zh-CN"/>
        </w:rPr>
        <w:t xml:space="preserve">Kaip vartoti </w:t>
      </w:r>
      <w:proofErr w:type="spellStart"/>
      <w:r w:rsidRPr="003B0DD5">
        <w:rPr>
          <w:b/>
          <w:sz w:val="22"/>
          <w:szCs w:val="22"/>
          <w:lang w:val="lt-LT" w:eastAsia="zh-CN"/>
        </w:rPr>
        <w:t>Ibandronic</w:t>
      </w:r>
      <w:proofErr w:type="spellEnd"/>
      <w:r w:rsidRPr="003B0DD5">
        <w:rPr>
          <w:b/>
          <w:sz w:val="22"/>
          <w:szCs w:val="22"/>
          <w:lang w:val="lt-LT" w:eastAsia="zh-CN"/>
        </w:rPr>
        <w:t xml:space="preserve"> </w:t>
      </w:r>
      <w:proofErr w:type="spellStart"/>
      <w:r w:rsidRPr="003B0DD5">
        <w:rPr>
          <w:b/>
          <w:sz w:val="22"/>
          <w:szCs w:val="22"/>
          <w:lang w:val="lt-LT" w:eastAsia="zh-CN"/>
        </w:rPr>
        <w:t>acid</w:t>
      </w:r>
      <w:proofErr w:type="spellEnd"/>
      <w:r w:rsidRPr="003B0DD5">
        <w:rPr>
          <w:b/>
          <w:sz w:val="22"/>
          <w:szCs w:val="22"/>
          <w:lang w:val="lt-LT" w:eastAsia="zh-CN"/>
        </w:rPr>
        <w:t xml:space="preserve"> </w:t>
      </w:r>
      <w:proofErr w:type="spellStart"/>
      <w:r w:rsidRPr="003B0DD5">
        <w:rPr>
          <w:b/>
          <w:sz w:val="22"/>
          <w:szCs w:val="22"/>
          <w:lang w:val="lt-LT" w:eastAsia="zh-CN"/>
        </w:rPr>
        <w:t>Synthon</w:t>
      </w:r>
      <w:proofErr w:type="spellEnd"/>
      <w:r w:rsidRPr="003B0DD5">
        <w:rPr>
          <w:b/>
          <w:sz w:val="22"/>
          <w:szCs w:val="22"/>
          <w:lang w:val="lt-LT" w:eastAsia="zh-CN"/>
        </w:rPr>
        <w:t xml:space="preserve"> </w:t>
      </w:r>
    </w:p>
    <w:p w:rsidR="001A489D" w:rsidRPr="003B0DD5" w:rsidRDefault="001A489D" w:rsidP="001A489D">
      <w:pPr>
        <w:autoSpaceDE w:val="0"/>
        <w:autoSpaceDN w:val="0"/>
        <w:adjustRightInd w:val="0"/>
        <w:spacing w:line="240" w:lineRule="auto"/>
        <w:rPr>
          <w:rStyle w:val="apple-style-span"/>
          <w:sz w:val="22"/>
          <w:szCs w:val="22"/>
          <w:lang w:val="lt-LT"/>
        </w:rPr>
      </w:pPr>
      <w:r w:rsidRPr="003B0DD5">
        <w:rPr>
          <w:rStyle w:val="apple-style-span"/>
          <w:sz w:val="22"/>
          <w:szCs w:val="22"/>
          <w:lang w:val="lt-LT"/>
        </w:rPr>
        <w:t xml:space="preserve">Visada vartokite </w:t>
      </w:r>
      <w:r w:rsidRPr="003B0DD5">
        <w:rPr>
          <w:sz w:val="22"/>
          <w:szCs w:val="22"/>
          <w:lang w:val="lt-LT" w:eastAsia="en-US"/>
        </w:rPr>
        <w:t>šį vaistą</w:t>
      </w:r>
      <w:r w:rsidRPr="003B0DD5">
        <w:rPr>
          <w:rStyle w:val="apple-style-span"/>
          <w:sz w:val="22"/>
          <w:szCs w:val="22"/>
          <w:lang w:val="lt-LT"/>
        </w:rPr>
        <w:t xml:space="preserve"> tiksliai, kaip nurodė gydytojas. Jeigu abejojate, kreipkitės į gydytoją arba vaistininką. </w:t>
      </w:r>
    </w:p>
    <w:p w:rsidR="001A489D" w:rsidRPr="003B0DD5" w:rsidRDefault="001A489D" w:rsidP="001A489D">
      <w:pPr>
        <w:autoSpaceDE w:val="0"/>
        <w:autoSpaceDN w:val="0"/>
        <w:adjustRightInd w:val="0"/>
        <w:spacing w:line="240" w:lineRule="auto"/>
        <w:rPr>
          <w:rStyle w:val="apple-style-span"/>
          <w:sz w:val="22"/>
          <w:szCs w:val="22"/>
          <w:lang w:val="lt-LT"/>
        </w:rPr>
      </w:pPr>
    </w:p>
    <w:p w:rsidR="001A489D" w:rsidRPr="003B0DD5" w:rsidRDefault="001A489D" w:rsidP="001A489D">
      <w:pPr>
        <w:autoSpaceDE w:val="0"/>
        <w:autoSpaceDN w:val="0"/>
        <w:adjustRightInd w:val="0"/>
        <w:spacing w:line="240" w:lineRule="auto"/>
        <w:jc w:val="left"/>
        <w:rPr>
          <w:sz w:val="22"/>
          <w:szCs w:val="22"/>
          <w:lang w:val="lt-LT" w:eastAsia="en-US"/>
        </w:rPr>
      </w:pPr>
      <w:r w:rsidRPr="003B0DD5">
        <w:rPr>
          <w:sz w:val="22"/>
          <w:szCs w:val="22"/>
          <w:lang w:val="lt-LT" w:eastAsia="en-US"/>
        </w:rPr>
        <w:t xml:space="preserve">Tabletę išgerkite praėjus bent 6 valandoms po to, kai jūs paskutinį kartą ką nors valgėte ar gėrėte skysčių, vaistų ar maisto papildų, išskyrus vandenį. Tabletės neužsigerkite vandeniu, kuriame yra daug kalcio. Jeigu manote, kad vandentiekio vandenyje yra daug kalcio (kietas vanduo), patartina užsigerti mažos </w:t>
      </w:r>
      <w:proofErr w:type="spellStart"/>
      <w:r w:rsidRPr="003B0DD5">
        <w:rPr>
          <w:sz w:val="22"/>
          <w:szCs w:val="22"/>
          <w:lang w:val="lt-LT" w:eastAsia="en-US"/>
        </w:rPr>
        <w:t>mineralizacijos</w:t>
      </w:r>
      <w:proofErr w:type="spellEnd"/>
      <w:r w:rsidRPr="003B0DD5">
        <w:rPr>
          <w:sz w:val="22"/>
          <w:szCs w:val="22"/>
          <w:lang w:val="lt-LT" w:eastAsia="en-US"/>
        </w:rPr>
        <w:t xml:space="preserve"> buteliuose išpilstytu vandeniu.</w:t>
      </w:r>
    </w:p>
    <w:p w:rsidR="001A489D" w:rsidRPr="003B0DD5" w:rsidRDefault="001A489D" w:rsidP="001A489D">
      <w:pPr>
        <w:autoSpaceDE w:val="0"/>
        <w:autoSpaceDN w:val="0"/>
        <w:adjustRightInd w:val="0"/>
        <w:spacing w:line="240" w:lineRule="auto"/>
        <w:jc w:val="left"/>
        <w:rPr>
          <w:sz w:val="22"/>
          <w:szCs w:val="22"/>
          <w:lang w:val="lt-LT" w:eastAsia="en-US"/>
        </w:rPr>
      </w:pPr>
    </w:p>
    <w:p w:rsidR="001A489D" w:rsidRPr="003B0DD5" w:rsidRDefault="001A489D" w:rsidP="001A489D">
      <w:pPr>
        <w:autoSpaceDE w:val="0"/>
        <w:autoSpaceDN w:val="0"/>
        <w:adjustRightInd w:val="0"/>
        <w:spacing w:line="240" w:lineRule="auto"/>
        <w:rPr>
          <w:rStyle w:val="apple-style-span"/>
          <w:sz w:val="22"/>
          <w:szCs w:val="22"/>
          <w:lang w:val="lt-LT"/>
        </w:rPr>
      </w:pPr>
      <w:proofErr w:type="spellStart"/>
      <w:r w:rsidRPr="003B0DD5">
        <w:rPr>
          <w:sz w:val="22"/>
          <w:szCs w:val="22"/>
          <w:lang w:val="lt-LT" w:eastAsia="zh-CN"/>
        </w:rPr>
        <w:t>Ibandronic</w:t>
      </w:r>
      <w:proofErr w:type="spellEnd"/>
      <w:r w:rsidRPr="003B0DD5">
        <w:rPr>
          <w:sz w:val="22"/>
          <w:szCs w:val="22"/>
          <w:lang w:val="lt-LT" w:eastAsia="zh-CN"/>
        </w:rPr>
        <w:t xml:space="preserve"> </w:t>
      </w:r>
      <w:proofErr w:type="spellStart"/>
      <w:r w:rsidRPr="003B0DD5">
        <w:rPr>
          <w:sz w:val="22"/>
          <w:szCs w:val="22"/>
          <w:lang w:val="lt-LT" w:eastAsia="zh-CN"/>
        </w:rPr>
        <w:t>acid</w:t>
      </w:r>
      <w:proofErr w:type="spellEnd"/>
      <w:r w:rsidRPr="003B0DD5">
        <w:rPr>
          <w:sz w:val="22"/>
          <w:szCs w:val="22"/>
          <w:lang w:val="lt-LT" w:eastAsia="zh-CN"/>
        </w:rPr>
        <w:t xml:space="preserve"> </w:t>
      </w:r>
      <w:proofErr w:type="spellStart"/>
      <w:r w:rsidRPr="003B0DD5">
        <w:rPr>
          <w:sz w:val="22"/>
          <w:szCs w:val="22"/>
          <w:lang w:val="lt-LT" w:eastAsia="zh-CN"/>
        </w:rPr>
        <w:t>Synthon</w:t>
      </w:r>
      <w:proofErr w:type="spellEnd"/>
      <w:r w:rsidRPr="003B0DD5">
        <w:rPr>
          <w:b/>
          <w:sz w:val="22"/>
          <w:szCs w:val="22"/>
          <w:lang w:val="lt-LT" w:eastAsia="zh-CN"/>
        </w:rPr>
        <w:t xml:space="preserve"> </w:t>
      </w:r>
      <w:r w:rsidRPr="003B0DD5">
        <w:rPr>
          <w:rStyle w:val="apple-style-span"/>
          <w:sz w:val="22"/>
          <w:szCs w:val="22"/>
          <w:lang w:val="lt-LT"/>
        </w:rPr>
        <w:t>vartojimo laikotarpiu gydytojas gali periodiškai atlikti kraujo tyrimus. Taip tikrinama, ar Jūs vartojate reikiamą vaisto kiekį.</w:t>
      </w:r>
    </w:p>
    <w:p w:rsidR="001A489D" w:rsidRPr="003B0DD5" w:rsidRDefault="001A489D" w:rsidP="001A489D">
      <w:pPr>
        <w:autoSpaceDE w:val="0"/>
        <w:autoSpaceDN w:val="0"/>
        <w:adjustRightInd w:val="0"/>
        <w:spacing w:line="240" w:lineRule="auto"/>
        <w:rPr>
          <w:rStyle w:val="apple-style-span"/>
          <w:sz w:val="22"/>
          <w:szCs w:val="22"/>
          <w:lang w:val="lt-LT"/>
        </w:rPr>
      </w:pPr>
    </w:p>
    <w:p w:rsidR="001A489D" w:rsidRPr="003B0DD5" w:rsidRDefault="001A489D" w:rsidP="001A489D">
      <w:pPr>
        <w:autoSpaceDE w:val="0"/>
        <w:autoSpaceDN w:val="0"/>
        <w:adjustRightInd w:val="0"/>
        <w:spacing w:line="240" w:lineRule="auto"/>
        <w:rPr>
          <w:rStyle w:val="apple-style-span"/>
          <w:b/>
          <w:sz w:val="22"/>
          <w:szCs w:val="22"/>
          <w:lang w:val="lt-LT"/>
        </w:rPr>
      </w:pPr>
      <w:r w:rsidRPr="003B0DD5">
        <w:rPr>
          <w:rStyle w:val="apple-style-span"/>
          <w:b/>
          <w:sz w:val="22"/>
          <w:szCs w:val="22"/>
          <w:lang w:val="lt-LT"/>
        </w:rPr>
        <w:t>Vaisto vartojimas</w:t>
      </w:r>
    </w:p>
    <w:p w:rsidR="001A489D" w:rsidRPr="003B0DD5" w:rsidRDefault="001A489D" w:rsidP="001A489D">
      <w:pPr>
        <w:autoSpaceDE w:val="0"/>
        <w:autoSpaceDN w:val="0"/>
        <w:adjustRightInd w:val="0"/>
        <w:spacing w:line="240" w:lineRule="auto"/>
        <w:rPr>
          <w:sz w:val="22"/>
          <w:szCs w:val="22"/>
          <w:lang w:val="lt-LT" w:eastAsia="zh-CN"/>
        </w:rPr>
      </w:pPr>
      <w:proofErr w:type="spellStart"/>
      <w:r w:rsidRPr="003B0DD5">
        <w:rPr>
          <w:sz w:val="22"/>
          <w:szCs w:val="22"/>
          <w:lang w:val="lt-LT" w:eastAsia="zh-CN"/>
        </w:rPr>
        <w:t>Ibandrono</w:t>
      </w:r>
      <w:proofErr w:type="spellEnd"/>
      <w:r w:rsidRPr="003B0DD5">
        <w:rPr>
          <w:sz w:val="22"/>
          <w:szCs w:val="22"/>
          <w:lang w:val="lt-LT" w:eastAsia="zh-CN"/>
        </w:rPr>
        <w:t xml:space="preserve"> rūgštį svarbu vartoti reikiamu laiku ir teisingai, nes ji gali sukelti maisto vamzdelio (stemplės) sudirginimą, uždegimą arba opas. </w:t>
      </w:r>
    </w:p>
    <w:p w:rsidR="001A489D" w:rsidRPr="003B0DD5" w:rsidRDefault="001A489D" w:rsidP="001A489D">
      <w:pPr>
        <w:autoSpaceDE w:val="0"/>
        <w:autoSpaceDN w:val="0"/>
        <w:adjustRightInd w:val="0"/>
        <w:spacing w:line="240" w:lineRule="auto"/>
        <w:rPr>
          <w:sz w:val="22"/>
          <w:szCs w:val="22"/>
          <w:lang w:val="lt-LT" w:eastAsia="zh-CN"/>
        </w:rPr>
      </w:pPr>
    </w:p>
    <w:p w:rsidR="001A489D" w:rsidRPr="003B0DD5" w:rsidRDefault="001A489D" w:rsidP="001A489D">
      <w:pPr>
        <w:autoSpaceDE w:val="0"/>
        <w:autoSpaceDN w:val="0"/>
        <w:adjustRightInd w:val="0"/>
        <w:spacing w:line="240" w:lineRule="auto"/>
        <w:rPr>
          <w:sz w:val="22"/>
          <w:szCs w:val="22"/>
          <w:lang w:val="lt-LT" w:eastAsia="zh-CN"/>
        </w:rPr>
      </w:pPr>
      <w:r w:rsidRPr="003B0DD5">
        <w:rPr>
          <w:sz w:val="22"/>
          <w:szCs w:val="22"/>
          <w:lang w:val="lt-LT" w:eastAsia="zh-CN"/>
        </w:rPr>
        <w:t>Jūs galite padėti to išvengti, jei atliksite šiuos veiksmus:</w:t>
      </w:r>
    </w:p>
    <w:p w:rsidR="001A489D" w:rsidRPr="003B0DD5" w:rsidRDefault="001A489D" w:rsidP="001A489D">
      <w:pPr>
        <w:numPr>
          <w:ilvl w:val="0"/>
          <w:numId w:val="3"/>
        </w:numPr>
        <w:autoSpaceDE w:val="0"/>
        <w:autoSpaceDN w:val="0"/>
        <w:adjustRightInd w:val="0"/>
        <w:spacing w:line="240" w:lineRule="auto"/>
        <w:ind w:left="426"/>
        <w:rPr>
          <w:rStyle w:val="apple-style-span"/>
          <w:sz w:val="22"/>
          <w:szCs w:val="22"/>
          <w:lang w:val="lt-LT" w:eastAsia="zh-CN"/>
        </w:rPr>
      </w:pPr>
      <w:r w:rsidRPr="003B0DD5">
        <w:rPr>
          <w:rStyle w:val="apple-style-span"/>
          <w:bCs/>
          <w:sz w:val="22"/>
          <w:szCs w:val="22"/>
          <w:lang w:val="lt-LT"/>
        </w:rPr>
        <w:t>Tabletę vartokite, kai tik atsikelsite ryte, prieš pirmą dienos valgį, gėrimą, kitų vaistų ar papildų vartojimą.</w:t>
      </w:r>
    </w:p>
    <w:p w:rsidR="001A489D" w:rsidRPr="003B0DD5" w:rsidRDefault="001A489D" w:rsidP="001A489D">
      <w:pPr>
        <w:autoSpaceDE w:val="0"/>
        <w:autoSpaceDN w:val="0"/>
        <w:adjustRightInd w:val="0"/>
        <w:spacing w:line="240" w:lineRule="auto"/>
        <w:ind w:left="426"/>
        <w:rPr>
          <w:rStyle w:val="apple-style-span"/>
          <w:sz w:val="22"/>
          <w:szCs w:val="22"/>
          <w:lang w:val="lt-LT" w:eastAsia="zh-CN"/>
        </w:rPr>
      </w:pPr>
    </w:p>
    <w:p w:rsidR="001A489D" w:rsidRPr="003B0DD5" w:rsidRDefault="001A489D" w:rsidP="001A489D">
      <w:pPr>
        <w:numPr>
          <w:ilvl w:val="0"/>
          <w:numId w:val="3"/>
        </w:numPr>
        <w:autoSpaceDE w:val="0"/>
        <w:autoSpaceDN w:val="0"/>
        <w:adjustRightInd w:val="0"/>
        <w:spacing w:line="240" w:lineRule="auto"/>
        <w:ind w:left="426"/>
        <w:rPr>
          <w:sz w:val="22"/>
          <w:szCs w:val="22"/>
          <w:lang w:val="lt-LT" w:eastAsia="zh-CN"/>
        </w:rPr>
      </w:pPr>
      <w:r w:rsidRPr="003B0DD5">
        <w:rPr>
          <w:rStyle w:val="apple-style-span"/>
          <w:bCs/>
          <w:sz w:val="22"/>
          <w:szCs w:val="22"/>
          <w:lang w:val="lt-LT"/>
        </w:rPr>
        <w:t xml:space="preserve">Tabletę </w:t>
      </w:r>
      <w:r w:rsidRPr="003B0DD5">
        <w:rPr>
          <w:rStyle w:val="apple-style-span"/>
          <w:sz w:val="22"/>
          <w:szCs w:val="22"/>
          <w:lang w:val="lt-LT"/>
        </w:rPr>
        <w:t>vartokite užgerdami pilna stikline vandens (maždaug 200 ml). Tabletės neužgerkite jokiu kitu gėrimu nei vanduo</w:t>
      </w:r>
      <w:r w:rsidRPr="003B0DD5">
        <w:rPr>
          <w:sz w:val="22"/>
          <w:szCs w:val="22"/>
          <w:lang w:val="lt-LT" w:eastAsia="zh-CN"/>
        </w:rPr>
        <w:t>.</w:t>
      </w:r>
    </w:p>
    <w:p w:rsidR="001A489D" w:rsidRPr="003B0DD5" w:rsidRDefault="001A489D" w:rsidP="001A489D">
      <w:pPr>
        <w:autoSpaceDE w:val="0"/>
        <w:autoSpaceDN w:val="0"/>
        <w:adjustRightInd w:val="0"/>
        <w:spacing w:line="240" w:lineRule="auto"/>
        <w:rPr>
          <w:sz w:val="22"/>
          <w:szCs w:val="22"/>
          <w:lang w:val="lt-LT" w:eastAsia="zh-CN"/>
        </w:rPr>
      </w:pPr>
    </w:p>
    <w:p w:rsidR="001A489D" w:rsidRPr="003B0DD5" w:rsidRDefault="001A489D" w:rsidP="001A489D">
      <w:pPr>
        <w:numPr>
          <w:ilvl w:val="0"/>
          <w:numId w:val="3"/>
        </w:numPr>
        <w:autoSpaceDE w:val="0"/>
        <w:autoSpaceDN w:val="0"/>
        <w:adjustRightInd w:val="0"/>
        <w:spacing w:line="240" w:lineRule="auto"/>
        <w:ind w:left="426"/>
        <w:rPr>
          <w:sz w:val="22"/>
          <w:szCs w:val="22"/>
          <w:lang w:val="lt-LT" w:eastAsia="zh-CN"/>
        </w:rPr>
      </w:pPr>
      <w:r w:rsidRPr="003B0DD5">
        <w:rPr>
          <w:rStyle w:val="apple-style-span"/>
          <w:bCs/>
          <w:sz w:val="22"/>
          <w:szCs w:val="22"/>
          <w:lang w:val="lt-LT"/>
        </w:rPr>
        <w:t>Tabletę nurykite nepažeistą. Jos nekramtykite</w:t>
      </w:r>
      <w:r w:rsidRPr="003B0DD5">
        <w:rPr>
          <w:rStyle w:val="apple-style-span"/>
          <w:sz w:val="22"/>
          <w:szCs w:val="22"/>
          <w:lang w:val="lt-LT"/>
        </w:rPr>
        <w:t>, nečiulpkite ir nelaužykite, neleiskite jai ištirpti burnoje</w:t>
      </w:r>
      <w:r w:rsidRPr="003B0DD5">
        <w:rPr>
          <w:sz w:val="22"/>
          <w:szCs w:val="22"/>
          <w:lang w:val="lt-LT" w:eastAsia="zh-CN"/>
        </w:rPr>
        <w:t>.</w:t>
      </w:r>
    </w:p>
    <w:p w:rsidR="001A489D" w:rsidRPr="003B0DD5" w:rsidRDefault="001A489D" w:rsidP="001A489D">
      <w:pPr>
        <w:autoSpaceDE w:val="0"/>
        <w:autoSpaceDN w:val="0"/>
        <w:adjustRightInd w:val="0"/>
        <w:spacing w:line="240" w:lineRule="auto"/>
        <w:ind w:left="426"/>
        <w:rPr>
          <w:sz w:val="22"/>
          <w:szCs w:val="22"/>
          <w:lang w:val="lt-LT" w:eastAsia="zh-CN"/>
        </w:rPr>
      </w:pPr>
    </w:p>
    <w:p w:rsidR="001A489D" w:rsidRPr="003B0DD5" w:rsidRDefault="001A489D" w:rsidP="001A489D">
      <w:pPr>
        <w:numPr>
          <w:ilvl w:val="0"/>
          <w:numId w:val="3"/>
        </w:numPr>
        <w:autoSpaceDE w:val="0"/>
        <w:autoSpaceDN w:val="0"/>
        <w:adjustRightInd w:val="0"/>
        <w:spacing w:line="240" w:lineRule="auto"/>
        <w:ind w:left="480"/>
        <w:rPr>
          <w:sz w:val="22"/>
          <w:szCs w:val="22"/>
          <w:lang w:val="lt-LT" w:eastAsia="zh-CN"/>
        </w:rPr>
      </w:pPr>
      <w:r w:rsidRPr="003B0DD5">
        <w:rPr>
          <w:rStyle w:val="apple-style-span"/>
          <w:sz w:val="22"/>
          <w:szCs w:val="22"/>
          <w:lang w:val="lt-LT"/>
        </w:rPr>
        <w:t>Pavartoję tabletę</w:t>
      </w:r>
      <w:r w:rsidRPr="003B0DD5">
        <w:rPr>
          <w:sz w:val="22"/>
          <w:szCs w:val="22"/>
          <w:lang w:val="lt-LT" w:eastAsia="zh-CN"/>
        </w:rPr>
        <w:t xml:space="preserve">, palaukite bent 30 minučių. Po to Jūs galite pirmą kartą per </w:t>
      </w:r>
      <w:r w:rsidRPr="003B0DD5">
        <w:rPr>
          <w:bCs/>
          <w:sz w:val="22"/>
          <w:szCs w:val="22"/>
          <w:lang w:val="lt-LT" w:eastAsia="zh-CN"/>
        </w:rPr>
        <w:t>dieną pavalgyti, atsigerti, pavartoti kitus vaistus ar papildus.</w:t>
      </w:r>
      <w:r w:rsidRPr="003B0DD5">
        <w:rPr>
          <w:sz w:val="22"/>
          <w:szCs w:val="22"/>
          <w:lang w:val="lt-LT" w:eastAsia="zh-CN"/>
        </w:rPr>
        <w:t xml:space="preserve"> </w:t>
      </w:r>
    </w:p>
    <w:p w:rsidR="001A489D" w:rsidRPr="003B0DD5" w:rsidRDefault="001A489D" w:rsidP="001A489D">
      <w:pPr>
        <w:autoSpaceDE w:val="0"/>
        <w:autoSpaceDN w:val="0"/>
        <w:adjustRightInd w:val="0"/>
        <w:spacing w:line="240" w:lineRule="auto"/>
        <w:rPr>
          <w:sz w:val="22"/>
          <w:szCs w:val="22"/>
          <w:lang w:val="lt-LT" w:eastAsia="zh-CN"/>
        </w:rPr>
      </w:pPr>
    </w:p>
    <w:p w:rsidR="001A489D" w:rsidRPr="003B0DD5" w:rsidRDefault="001A489D" w:rsidP="001A489D">
      <w:pPr>
        <w:numPr>
          <w:ilvl w:val="0"/>
          <w:numId w:val="3"/>
        </w:numPr>
        <w:autoSpaceDE w:val="0"/>
        <w:autoSpaceDN w:val="0"/>
        <w:adjustRightInd w:val="0"/>
        <w:spacing w:line="240" w:lineRule="auto"/>
        <w:ind w:left="426"/>
        <w:rPr>
          <w:bCs/>
          <w:sz w:val="22"/>
          <w:szCs w:val="22"/>
          <w:lang w:val="lt-LT" w:eastAsia="zh-CN"/>
        </w:rPr>
      </w:pPr>
      <w:r w:rsidRPr="003B0DD5">
        <w:rPr>
          <w:rStyle w:val="apple-style-span"/>
          <w:sz w:val="22"/>
          <w:szCs w:val="22"/>
          <w:lang w:val="lt-LT"/>
        </w:rPr>
        <w:t xml:space="preserve">Vartodami </w:t>
      </w:r>
      <w:r w:rsidRPr="003B0DD5">
        <w:rPr>
          <w:rStyle w:val="apple-style-span"/>
          <w:sz w:val="22"/>
          <w:szCs w:val="22"/>
          <w:lang w:val="lt-LT" w:eastAsia="zh-CN"/>
        </w:rPr>
        <w:t xml:space="preserve">tabletę ir po to dar </w:t>
      </w:r>
      <w:r w:rsidRPr="003B0DD5">
        <w:rPr>
          <w:rStyle w:val="apple-style-span"/>
          <w:bCs/>
          <w:sz w:val="22"/>
          <w:szCs w:val="22"/>
          <w:lang w:val="lt-LT" w:eastAsia="zh-CN"/>
        </w:rPr>
        <w:t xml:space="preserve">60 minučių </w:t>
      </w:r>
      <w:r w:rsidRPr="003B0DD5">
        <w:rPr>
          <w:rStyle w:val="apple-style-span"/>
          <w:sz w:val="22"/>
          <w:szCs w:val="22"/>
          <w:lang w:val="lt-LT" w:eastAsia="zh-CN"/>
        </w:rPr>
        <w:t xml:space="preserve">turite būti </w:t>
      </w:r>
      <w:r w:rsidRPr="003B0DD5">
        <w:rPr>
          <w:rStyle w:val="apple-style-span"/>
          <w:b/>
          <w:bCs/>
          <w:sz w:val="22"/>
          <w:szCs w:val="22"/>
          <w:lang w:val="lt-LT"/>
        </w:rPr>
        <w:t>vertikalioje padėtyje (stovėti ar sėdėti)</w:t>
      </w:r>
      <w:r w:rsidRPr="003B0DD5">
        <w:rPr>
          <w:rStyle w:val="apple-style-span"/>
          <w:sz w:val="22"/>
          <w:szCs w:val="22"/>
          <w:lang w:val="lt-LT" w:eastAsia="zh-CN"/>
        </w:rPr>
        <w:t xml:space="preserve"> </w:t>
      </w:r>
      <w:r w:rsidRPr="003B0DD5">
        <w:rPr>
          <w:rStyle w:val="apple-style-span"/>
          <w:bCs/>
          <w:sz w:val="22"/>
          <w:szCs w:val="22"/>
          <w:lang w:val="lt-LT" w:eastAsia="zh-CN"/>
        </w:rPr>
        <w:t>.</w:t>
      </w:r>
      <w:r w:rsidRPr="003B0DD5">
        <w:rPr>
          <w:bCs/>
          <w:sz w:val="22"/>
          <w:szCs w:val="22"/>
          <w:lang w:val="lt-LT" w:eastAsia="zh-CN"/>
        </w:rPr>
        <w:t xml:space="preserve"> Priešingu atveju </w:t>
      </w:r>
      <w:r w:rsidRPr="003B0DD5">
        <w:rPr>
          <w:rStyle w:val="apple-style-span"/>
          <w:sz w:val="22"/>
          <w:szCs w:val="22"/>
          <w:lang w:val="lt-LT"/>
        </w:rPr>
        <w:t>dalis vaisto gali patekti atgal į maisto vamzdelį (stemplę).</w:t>
      </w:r>
    </w:p>
    <w:p w:rsidR="001A489D" w:rsidRPr="003B0DD5" w:rsidRDefault="001A489D" w:rsidP="001A489D">
      <w:pPr>
        <w:autoSpaceDE w:val="0"/>
        <w:autoSpaceDN w:val="0"/>
        <w:adjustRightInd w:val="0"/>
        <w:spacing w:line="240" w:lineRule="auto"/>
        <w:ind w:left="426"/>
        <w:rPr>
          <w:sz w:val="22"/>
          <w:szCs w:val="22"/>
          <w:lang w:val="lt-LT" w:eastAsia="zh-CN"/>
        </w:rPr>
      </w:pPr>
    </w:p>
    <w:p w:rsidR="001A489D" w:rsidRPr="003B0DD5" w:rsidRDefault="001A489D" w:rsidP="001A489D">
      <w:pPr>
        <w:autoSpaceDE w:val="0"/>
        <w:autoSpaceDN w:val="0"/>
        <w:adjustRightInd w:val="0"/>
        <w:spacing w:line="240" w:lineRule="auto"/>
        <w:rPr>
          <w:sz w:val="22"/>
          <w:szCs w:val="22"/>
          <w:lang w:val="lt-LT" w:eastAsia="zh-CN"/>
        </w:rPr>
      </w:pPr>
    </w:p>
    <w:p w:rsidR="001A489D" w:rsidRPr="003B0DD5" w:rsidRDefault="001A489D" w:rsidP="001A489D">
      <w:pPr>
        <w:autoSpaceDE w:val="0"/>
        <w:autoSpaceDN w:val="0"/>
        <w:adjustRightInd w:val="0"/>
        <w:spacing w:line="240" w:lineRule="auto"/>
        <w:rPr>
          <w:b/>
          <w:sz w:val="22"/>
          <w:szCs w:val="22"/>
          <w:lang w:val="lt-LT" w:eastAsia="zh-CN"/>
        </w:rPr>
      </w:pPr>
      <w:r w:rsidRPr="003B0DD5">
        <w:rPr>
          <w:b/>
          <w:sz w:val="22"/>
          <w:szCs w:val="22"/>
          <w:lang w:val="lt-LT" w:eastAsia="zh-CN"/>
        </w:rPr>
        <w:t>Kiek vaisto vartoti</w:t>
      </w:r>
    </w:p>
    <w:p w:rsidR="001A489D" w:rsidRPr="003B0DD5" w:rsidRDefault="001A489D" w:rsidP="001A489D">
      <w:pPr>
        <w:autoSpaceDE w:val="0"/>
        <w:autoSpaceDN w:val="0"/>
        <w:adjustRightInd w:val="0"/>
        <w:spacing w:line="240" w:lineRule="auto"/>
        <w:rPr>
          <w:sz w:val="22"/>
          <w:szCs w:val="22"/>
          <w:lang w:val="lt-LT" w:eastAsia="zh-CN"/>
        </w:rPr>
      </w:pPr>
      <w:r w:rsidRPr="003B0DD5">
        <w:rPr>
          <w:sz w:val="22"/>
          <w:szCs w:val="22"/>
          <w:lang w:val="lt-LT" w:eastAsia="zh-CN"/>
        </w:rPr>
        <w:t xml:space="preserve">Įprasta </w:t>
      </w:r>
      <w:proofErr w:type="spellStart"/>
      <w:r w:rsidRPr="003B0DD5">
        <w:rPr>
          <w:sz w:val="22"/>
          <w:szCs w:val="22"/>
          <w:lang w:val="lt-LT" w:eastAsia="zh-CN"/>
        </w:rPr>
        <w:t>Ibandronic</w:t>
      </w:r>
      <w:proofErr w:type="spellEnd"/>
      <w:r w:rsidRPr="003B0DD5">
        <w:rPr>
          <w:sz w:val="22"/>
          <w:szCs w:val="22"/>
          <w:lang w:val="lt-LT" w:eastAsia="zh-CN"/>
        </w:rPr>
        <w:t xml:space="preserve"> </w:t>
      </w:r>
      <w:proofErr w:type="spellStart"/>
      <w:r w:rsidRPr="003B0DD5">
        <w:rPr>
          <w:sz w:val="22"/>
          <w:szCs w:val="22"/>
          <w:lang w:val="lt-LT" w:eastAsia="zh-CN"/>
        </w:rPr>
        <w:t>acid</w:t>
      </w:r>
      <w:proofErr w:type="spellEnd"/>
      <w:r w:rsidRPr="003B0DD5">
        <w:rPr>
          <w:bCs/>
          <w:sz w:val="22"/>
          <w:szCs w:val="22"/>
          <w:lang w:val="lt-LT" w:eastAsia="zh-CN"/>
        </w:rPr>
        <w:t xml:space="preserve"> </w:t>
      </w:r>
      <w:proofErr w:type="spellStart"/>
      <w:r w:rsidRPr="003B0DD5">
        <w:rPr>
          <w:bCs/>
          <w:sz w:val="22"/>
          <w:szCs w:val="22"/>
          <w:lang w:val="lt-LT" w:eastAsia="zh-CN"/>
        </w:rPr>
        <w:t>Synthon</w:t>
      </w:r>
      <w:proofErr w:type="spellEnd"/>
      <w:r w:rsidRPr="003B0DD5">
        <w:rPr>
          <w:bCs/>
          <w:sz w:val="22"/>
          <w:szCs w:val="22"/>
          <w:lang w:val="lt-LT" w:eastAsia="zh-CN"/>
        </w:rPr>
        <w:t xml:space="preserve"> </w:t>
      </w:r>
      <w:r w:rsidRPr="003B0DD5">
        <w:rPr>
          <w:sz w:val="22"/>
          <w:szCs w:val="22"/>
          <w:lang w:val="lt-LT" w:eastAsia="zh-CN"/>
        </w:rPr>
        <w:t xml:space="preserve">dozė yra 1 tabletė kasdien. Jei turite vidutinio sunkumo inkstų problemų, gydytojas gali sumažinti dozę iki 1 tabletės kas antrą dieną. Jei turite sunkių inkstų problemų, gydytojas gali sumažinti dozę iki 1 tabletės kartą per savaitę.  </w:t>
      </w:r>
    </w:p>
    <w:p w:rsidR="001A489D" w:rsidRPr="003B0DD5" w:rsidRDefault="001A489D" w:rsidP="001A489D">
      <w:pPr>
        <w:autoSpaceDE w:val="0"/>
        <w:autoSpaceDN w:val="0"/>
        <w:adjustRightInd w:val="0"/>
        <w:spacing w:line="240" w:lineRule="auto"/>
        <w:rPr>
          <w:sz w:val="22"/>
          <w:szCs w:val="22"/>
          <w:lang w:val="lt-LT" w:eastAsia="zh-CN"/>
        </w:rPr>
      </w:pPr>
    </w:p>
    <w:p w:rsidR="001A489D" w:rsidRPr="003B0DD5" w:rsidRDefault="001A489D" w:rsidP="001A489D">
      <w:pPr>
        <w:autoSpaceDE w:val="0"/>
        <w:autoSpaceDN w:val="0"/>
        <w:adjustRightInd w:val="0"/>
        <w:spacing w:line="240" w:lineRule="auto"/>
        <w:rPr>
          <w:b/>
          <w:bCs/>
          <w:sz w:val="22"/>
          <w:szCs w:val="22"/>
          <w:lang w:val="lt-LT" w:eastAsia="zh-CN"/>
        </w:rPr>
      </w:pPr>
      <w:r w:rsidRPr="003B0DD5">
        <w:rPr>
          <w:b/>
          <w:bCs/>
          <w:sz w:val="22"/>
          <w:szCs w:val="22"/>
          <w:lang w:val="lt-LT" w:eastAsia="zh-CN"/>
        </w:rPr>
        <w:t xml:space="preserve">Pavartojus per didelę </w:t>
      </w:r>
      <w:proofErr w:type="spellStart"/>
      <w:r w:rsidRPr="003B0DD5">
        <w:rPr>
          <w:b/>
          <w:bCs/>
          <w:sz w:val="22"/>
          <w:szCs w:val="22"/>
          <w:lang w:val="lt-LT" w:eastAsia="zh-CN"/>
        </w:rPr>
        <w:t>Ibandronic</w:t>
      </w:r>
      <w:proofErr w:type="spellEnd"/>
      <w:r w:rsidRPr="003B0DD5">
        <w:rPr>
          <w:b/>
          <w:bCs/>
          <w:sz w:val="22"/>
          <w:szCs w:val="22"/>
          <w:lang w:val="lt-LT" w:eastAsia="zh-CN"/>
        </w:rPr>
        <w:t xml:space="preserve"> </w:t>
      </w:r>
      <w:proofErr w:type="spellStart"/>
      <w:r w:rsidRPr="003B0DD5">
        <w:rPr>
          <w:b/>
          <w:bCs/>
          <w:sz w:val="22"/>
          <w:szCs w:val="22"/>
          <w:lang w:val="lt-LT" w:eastAsia="zh-CN"/>
        </w:rPr>
        <w:t>acid</w:t>
      </w:r>
      <w:proofErr w:type="spellEnd"/>
      <w:r w:rsidRPr="003B0DD5">
        <w:rPr>
          <w:b/>
          <w:bCs/>
          <w:sz w:val="22"/>
          <w:szCs w:val="22"/>
          <w:lang w:val="lt-LT" w:eastAsia="zh-CN"/>
        </w:rPr>
        <w:t xml:space="preserve"> </w:t>
      </w:r>
      <w:proofErr w:type="spellStart"/>
      <w:r w:rsidRPr="003B0DD5">
        <w:rPr>
          <w:b/>
          <w:bCs/>
          <w:sz w:val="22"/>
          <w:szCs w:val="22"/>
          <w:lang w:val="lt-LT" w:eastAsia="zh-CN"/>
        </w:rPr>
        <w:t>Synthon</w:t>
      </w:r>
      <w:proofErr w:type="spellEnd"/>
      <w:r w:rsidRPr="003B0DD5">
        <w:rPr>
          <w:b/>
          <w:bCs/>
          <w:sz w:val="22"/>
          <w:szCs w:val="22"/>
          <w:lang w:val="lt-LT" w:eastAsia="zh-CN"/>
        </w:rPr>
        <w:t xml:space="preserve"> dozę</w:t>
      </w:r>
    </w:p>
    <w:p w:rsidR="001A489D" w:rsidRPr="003B0DD5" w:rsidRDefault="001A489D" w:rsidP="001A489D">
      <w:pPr>
        <w:pStyle w:val="prastasiniatinklio"/>
        <w:spacing w:before="0" w:beforeAutospacing="0" w:after="0" w:afterAutospacing="0"/>
        <w:jc w:val="both"/>
        <w:rPr>
          <w:bCs/>
          <w:sz w:val="22"/>
          <w:szCs w:val="22"/>
          <w:lang w:val="lt-LT" w:eastAsia="zh-CN"/>
        </w:rPr>
      </w:pPr>
      <w:r w:rsidRPr="003B0DD5">
        <w:rPr>
          <w:sz w:val="22"/>
          <w:szCs w:val="22"/>
          <w:lang w:val="lt-LT"/>
        </w:rPr>
        <w:t xml:space="preserve">Jei netyčia išgėrėte daugiau nei vieną tabletę, nedelsdama pasitarkite su gydytoju arba eikite į ligoninę. Prieš eidama, išgerkite pilną stiklinę pieno.  Nemėginkite sukelti vėmimo. Negulkite.  </w:t>
      </w:r>
    </w:p>
    <w:p w:rsidR="001A489D" w:rsidRPr="003B0DD5" w:rsidRDefault="001A489D" w:rsidP="001A489D">
      <w:pPr>
        <w:pStyle w:val="prastasiniatinklio"/>
        <w:spacing w:before="0" w:beforeAutospacing="0" w:after="0" w:afterAutospacing="0"/>
        <w:jc w:val="both"/>
        <w:rPr>
          <w:b/>
          <w:bCs/>
          <w:sz w:val="22"/>
          <w:szCs w:val="22"/>
          <w:lang w:val="lt-LT" w:eastAsia="zh-CN"/>
        </w:rPr>
      </w:pPr>
    </w:p>
    <w:p w:rsidR="001A489D" w:rsidRPr="003B0DD5" w:rsidRDefault="001A489D" w:rsidP="001A489D">
      <w:pPr>
        <w:autoSpaceDE w:val="0"/>
        <w:autoSpaceDN w:val="0"/>
        <w:adjustRightInd w:val="0"/>
        <w:spacing w:line="240" w:lineRule="auto"/>
        <w:rPr>
          <w:b/>
          <w:bCs/>
          <w:sz w:val="22"/>
          <w:szCs w:val="22"/>
          <w:lang w:val="lt-LT" w:eastAsia="zh-CN"/>
        </w:rPr>
      </w:pPr>
      <w:r w:rsidRPr="003B0DD5">
        <w:rPr>
          <w:b/>
          <w:bCs/>
          <w:sz w:val="22"/>
          <w:szCs w:val="22"/>
          <w:lang w:val="lt-LT" w:eastAsia="zh-CN"/>
        </w:rPr>
        <w:t xml:space="preserve">Pamiršus pavartoti </w:t>
      </w:r>
      <w:proofErr w:type="spellStart"/>
      <w:r w:rsidRPr="003B0DD5">
        <w:rPr>
          <w:b/>
          <w:bCs/>
          <w:sz w:val="22"/>
          <w:szCs w:val="22"/>
          <w:lang w:val="lt-LT" w:eastAsia="zh-CN"/>
        </w:rPr>
        <w:t>Ibandronic</w:t>
      </w:r>
      <w:proofErr w:type="spellEnd"/>
      <w:r w:rsidRPr="003B0DD5">
        <w:rPr>
          <w:b/>
          <w:bCs/>
          <w:sz w:val="22"/>
          <w:szCs w:val="22"/>
          <w:lang w:val="lt-LT" w:eastAsia="zh-CN"/>
        </w:rPr>
        <w:t xml:space="preserve"> </w:t>
      </w:r>
      <w:proofErr w:type="spellStart"/>
      <w:r w:rsidRPr="003B0DD5">
        <w:rPr>
          <w:b/>
          <w:bCs/>
          <w:sz w:val="22"/>
          <w:szCs w:val="22"/>
          <w:lang w:val="lt-LT" w:eastAsia="zh-CN"/>
        </w:rPr>
        <w:t>acid</w:t>
      </w:r>
      <w:proofErr w:type="spellEnd"/>
      <w:r w:rsidRPr="003B0DD5">
        <w:rPr>
          <w:b/>
          <w:bCs/>
          <w:sz w:val="22"/>
          <w:szCs w:val="22"/>
          <w:lang w:val="lt-LT" w:eastAsia="zh-CN"/>
        </w:rPr>
        <w:t xml:space="preserve"> </w:t>
      </w:r>
      <w:proofErr w:type="spellStart"/>
      <w:r w:rsidRPr="003B0DD5">
        <w:rPr>
          <w:b/>
          <w:bCs/>
          <w:sz w:val="22"/>
          <w:szCs w:val="22"/>
          <w:lang w:val="lt-LT" w:eastAsia="zh-CN"/>
        </w:rPr>
        <w:t>Synthon</w:t>
      </w:r>
      <w:proofErr w:type="spellEnd"/>
      <w:r w:rsidRPr="003B0DD5">
        <w:rPr>
          <w:b/>
          <w:bCs/>
          <w:sz w:val="22"/>
          <w:szCs w:val="22"/>
          <w:lang w:val="lt-LT" w:eastAsia="zh-CN"/>
        </w:rPr>
        <w:t xml:space="preserve"> </w:t>
      </w:r>
    </w:p>
    <w:p w:rsidR="001A489D" w:rsidRPr="003B0DD5" w:rsidRDefault="001A489D" w:rsidP="001A489D">
      <w:pPr>
        <w:autoSpaceDE w:val="0"/>
        <w:autoSpaceDN w:val="0"/>
        <w:adjustRightInd w:val="0"/>
        <w:spacing w:line="240" w:lineRule="auto"/>
        <w:rPr>
          <w:sz w:val="22"/>
          <w:szCs w:val="22"/>
          <w:lang w:val="lt-LT" w:eastAsia="zh-CN"/>
        </w:rPr>
      </w:pPr>
      <w:r w:rsidRPr="003B0DD5">
        <w:rPr>
          <w:noProof/>
          <w:sz w:val="22"/>
          <w:szCs w:val="22"/>
          <w:lang w:val="lt-LT"/>
        </w:rPr>
        <w:t xml:space="preserve">Negalima vartoti dvigubos dozės norint kompensuoti praleistą dozę. Jei vartojate po 1 tabletę kasdien, pamirštą dozę visiškai praleiskite. Kitą dieną vartokite vaistą įprastai. Jei vartojate po 1 tabletę kas antrą dieną arba kartą per savaitę, klauskite gydytojo arba vaistininko patarimo.  </w:t>
      </w:r>
      <w:r w:rsidRPr="003B0DD5">
        <w:rPr>
          <w:rStyle w:val="apple-style-span"/>
          <w:sz w:val="22"/>
          <w:szCs w:val="22"/>
          <w:lang w:val="lt-LT"/>
        </w:rPr>
        <w:t xml:space="preserve"> </w:t>
      </w:r>
    </w:p>
    <w:p w:rsidR="001A489D" w:rsidRPr="003B0DD5" w:rsidRDefault="001A489D" w:rsidP="001A489D">
      <w:pPr>
        <w:pStyle w:val="prastasiniatinklio"/>
        <w:spacing w:before="0" w:beforeAutospacing="0" w:after="0" w:afterAutospacing="0"/>
        <w:jc w:val="both"/>
        <w:rPr>
          <w:b/>
          <w:sz w:val="22"/>
          <w:szCs w:val="22"/>
          <w:lang w:val="lt-LT"/>
        </w:rPr>
      </w:pPr>
    </w:p>
    <w:p w:rsidR="001A489D" w:rsidRPr="003B0DD5" w:rsidRDefault="001A489D" w:rsidP="001A489D">
      <w:pPr>
        <w:pStyle w:val="prastasiniatinklio"/>
        <w:spacing w:before="0" w:beforeAutospacing="0" w:after="0" w:afterAutospacing="0"/>
        <w:jc w:val="both"/>
        <w:rPr>
          <w:b/>
          <w:sz w:val="22"/>
          <w:szCs w:val="22"/>
          <w:lang w:val="lt-LT"/>
        </w:rPr>
      </w:pPr>
      <w:r w:rsidRPr="003B0DD5">
        <w:rPr>
          <w:b/>
          <w:sz w:val="22"/>
          <w:szCs w:val="22"/>
          <w:lang w:val="lt-LT"/>
        </w:rPr>
        <w:t xml:space="preserve">Nustojus vartoti </w:t>
      </w:r>
      <w:proofErr w:type="spellStart"/>
      <w:r w:rsidRPr="003B0DD5">
        <w:rPr>
          <w:b/>
          <w:bCs/>
          <w:sz w:val="22"/>
          <w:szCs w:val="22"/>
          <w:lang w:val="lt-LT" w:eastAsia="zh-CN"/>
        </w:rPr>
        <w:t>Ibandronic</w:t>
      </w:r>
      <w:proofErr w:type="spellEnd"/>
      <w:r w:rsidRPr="003B0DD5">
        <w:rPr>
          <w:b/>
          <w:bCs/>
          <w:sz w:val="22"/>
          <w:szCs w:val="22"/>
          <w:lang w:val="lt-LT" w:eastAsia="zh-CN"/>
        </w:rPr>
        <w:t xml:space="preserve"> </w:t>
      </w:r>
      <w:proofErr w:type="spellStart"/>
      <w:r w:rsidRPr="003B0DD5">
        <w:rPr>
          <w:b/>
          <w:bCs/>
          <w:sz w:val="22"/>
          <w:szCs w:val="22"/>
          <w:lang w:val="lt-LT" w:eastAsia="zh-CN"/>
        </w:rPr>
        <w:t>acid</w:t>
      </w:r>
      <w:proofErr w:type="spellEnd"/>
      <w:r w:rsidRPr="003B0DD5">
        <w:rPr>
          <w:b/>
          <w:bCs/>
          <w:sz w:val="22"/>
          <w:szCs w:val="22"/>
          <w:lang w:val="lt-LT" w:eastAsia="zh-CN"/>
        </w:rPr>
        <w:t xml:space="preserve"> </w:t>
      </w:r>
      <w:proofErr w:type="spellStart"/>
      <w:r w:rsidRPr="003B0DD5">
        <w:rPr>
          <w:b/>
          <w:bCs/>
          <w:sz w:val="22"/>
          <w:szCs w:val="22"/>
          <w:lang w:val="lt-LT" w:eastAsia="zh-CN"/>
        </w:rPr>
        <w:t>Synthon</w:t>
      </w:r>
      <w:proofErr w:type="spellEnd"/>
      <w:r w:rsidRPr="003B0DD5">
        <w:rPr>
          <w:b/>
          <w:bCs/>
          <w:sz w:val="22"/>
          <w:szCs w:val="22"/>
          <w:lang w:val="lt-LT" w:eastAsia="zh-CN"/>
        </w:rPr>
        <w:t xml:space="preserve"> </w:t>
      </w:r>
    </w:p>
    <w:p w:rsidR="001A489D" w:rsidRPr="003B0DD5" w:rsidRDefault="001A489D" w:rsidP="001A489D">
      <w:pPr>
        <w:autoSpaceDE w:val="0"/>
        <w:autoSpaceDN w:val="0"/>
        <w:adjustRightInd w:val="0"/>
        <w:spacing w:line="240" w:lineRule="auto"/>
        <w:rPr>
          <w:sz w:val="22"/>
          <w:szCs w:val="22"/>
          <w:lang w:val="lt-LT" w:eastAsia="zh-CN"/>
        </w:rPr>
      </w:pPr>
      <w:proofErr w:type="spellStart"/>
      <w:r w:rsidRPr="003B0DD5">
        <w:rPr>
          <w:rStyle w:val="apple-style-span"/>
          <w:sz w:val="22"/>
          <w:szCs w:val="22"/>
          <w:lang w:val="lt-LT"/>
        </w:rPr>
        <w:t>Ibandrono</w:t>
      </w:r>
      <w:proofErr w:type="spellEnd"/>
      <w:r w:rsidRPr="003B0DD5">
        <w:rPr>
          <w:rStyle w:val="apple-style-span"/>
          <w:sz w:val="22"/>
          <w:szCs w:val="22"/>
          <w:lang w:val="lt-LT"/>
        </w:rPr>
        <w:t xml:space="preserve"> rūgštį vartokite tiek laiko, kiek patarė gydytojas, nes šis vaistas veikia tik tada, jei jis vartojamas visą laiką. </w:t>
      </w:r>
    </w:p>
    <w:p w:rsidR="001A489D" w:rsidRPr="003B0DD5" w:rsidRDefault="001A489D" w:rsidP="001A489D">
      <w:pPr>
        <w:autoSpaceDE w:val="0"/>
        <w:autoSpaceDN w:val="0"/>
        <w:adjustRightInd w:val="0"/>
        <w:spacing w:line="240" w:lineRule="auto"/>
        <w:rPr>
          <w:sz w:val="22"/>
          <w:szCs w:val="22"/>
          <w:lang w:val="lt-LT" w:eastAsia="zh-CN"/>
        </w:rPr>
      </w:pPr>
    </w:p>
    <w:p w:rsidR="001A489D" w:rsidRPr="003B0DD5" w:rsidRDefault="001A489D" w:rsidP="001A489D">
      <w:pPr>
        <w:autoSpaceDE w:val="0"/>
        <w:autoSpaceDN w:val="0"/>
        <w:adjustRightInd w:val="0"/>
        <w:spacing w:line="240" w:lineRule="auto"/>
        <w:rPr>
          <w:sz w:val="22"/>
          <w:szCs w:val="22"/>
          <w:lang w:val="lt-LT" w:eastAsia="zh-CN"/>
        </w:rPr>
      </w:pPr>
      <w:r w:rsidRPr="003B0DD5">
        <w:rPr>
          <w:sz w:val="22"/>
          <w:szCs w:val="22"/>
          <w:lang w:val="lt-LT" w:eastAsia="zh-CN"/>
        </w:rPr>
        <w:t>Jeigu kiltų daugiau klausimų dėl šio vaisto vartojimo, kreipkitės į gydytoją arba vaistininką.</w:t>
      </w:r>
    </w:p>
    <w:p w:rsidR="001A489D" w:rsidRPr="003B0DD5" w:rsidRDefault="001A489D" w:rsidP="001A489D">
      <w:pPr>
        <w:autoSpaceDE w:val="0"/>
        <w:autoSpaceDN w:val="0"/>
        <w:adjustRightInd w:val="0"/>
        <w:spacing w:line="240" w:lineRule="auto"/>
        <w:rPr>
          <w:sz w:val="22"/>
          <w:szCs w:val="22"/>
          <w:lang w:val="lt-LT" w:eastAsia="zh-CN"/>
        </w:rPr>
      </w:pPr>
    </w:p>
    <w:p w:rsidR="001A489D" w:rsidRPr="003B0DD5" w:rsidRDefault="001A489D" w:rsidP="001A489D">
      <w:pPr>
        <w:pStyle w:val="Antrat1"/>
        <w:tabs>
          <w:tab w:val="clear" w:pos="6"/>
          <w:tab w:val="num" w:pos="1140"/>
        </w:tabs>
        <w:spacing w:after="120"/>
        <w:ind w:left="1140"/>
        <w:rPr>
          <w:b/>
          <w:sz w:val="22"/>
          <w:szCs w:val="22"/>
          <w:lang w:val="lt-LT" w:eastAsia="zh-CN"/>
        </w:rPr>
      </w:pPr>
      <w:r w:rsidRPr="003B0DD5">
        <w:rPr>
          <w:b/>
          <w:sz w:val="22"/>
          <w:szCs w:val="22"/>
          <w:lang w:val="lt-LT" w:eastAsia="zh-CN"/>
        </w:rPr>
        <w:t>Galimas šalutinis poveikis</w:t>
      </w:r>
    </w:p>
    <w:p w:rsidR="001A489D" w:rsidRPr="003B0DD5" w:rsidRDefault="001A489D" w:rsidP="001A489D">
      <w:pPr>
        <w:autoSpaceDE w:val="0"/>
        <w:autoSpaceDN w:val="0"/>
        <w:adjustRightInd w:val="0"/>
        <w:spacing w:line="240" w:lineRule="auto"/>
        <w:rPr>
          <w:sz w:val="22"/>
          <w:szCs w:val="22"/>
          <w:lang w:val="lt-LT" w:eastAsia="zh-CN"/>
        </w:rPr>
      </w:pPr>
      <w:r w:rsidRPr="003B0DD5">
        <w:rPr>
          <w:sz w:val="22"/>
          <w:szCs w:val="22"/>
          <w:lang w:val="lt-LT" w:eastAsia="en-US"/>
        </w:rPr>
        <w:t>Šis vaistas</w:t>
      </w:r>
      <w:r w:rsidRPr="003B0DD5">
        <w:rPr>
          <w:sz w:val="22"/>
          <w:szCs w:val="22"/>
          <w:lang w:val="lt-LT" w:eastAsia="zh-CN"/>
        </w:rPr>
        <w:t xml:space="preserve">, kaip ir kiti vaistai, gali sukelti šalutinį poveikį, nors jis pasireiškia ne visiems žmonėms.  </w:t>
      </w:r>
    </w:p>
    <w:p w:rsidR="001A489D" w:rsidRPr="003B0DD5" w:rsidRDefault="001A489D" w:rsidP="001A489D">
      <w:pPr>
        <w:autoSpaceDE w:val="0"/>
        <w:autoSpaceDN w:val="0"/>
        <w:adjustRightInd w:val="0"/>
        <w:spacing w:line="240" w:lineRule="auto"/>
        <w:jc w:val="left"/>
        <w:rPr>
          <w:b/>
          <w:bCs/>
          <w:sz w:val="22"/>
          <w:szCs w:val="22"/>
          <w:lang w:val="lt-LT" w:eastAsia="en-US"/>
        </w:rPr>
      </w:pPr>
    </w:p>
    <w:p w:rsidR="001A489D" w:rsidRPr="003B0DD5" w:rsidRDefault="001A489D" w:rsidP="001A489D">
      <w:pPr>
        <w:autoSpaceDE w:val="0"/>
        <w:autoSpaceDN w:val="0"/>
        <w:adjustRightInd w:val="0"/>
        <w:spacing w:line="240" w:lineRule="auto"/>
        <w:jc w:val="left"/>
        <w:rPr>
          <w:b/>
          <w:bCs/>
          <w:sz w:val="22"/>
          <w:szCs w:val="22"/>
          <w:lang w:val="lt-LT" w:eastAsia="en-US"/>
        </w:rPr>
      </w:pPr>
      <w:r w:rsidRPr="003B0DD5">
        <w:rPr>
          <w:b/>
          <w:bCs/>
          <w:sz w:val="22"/>
          <w:szCs w:val="22"/>
          <w:lang w:val="lt-LT" w:eastAsia="en-US"/>
        </w:rPr>
        <w:t>Jeigu pasteb</w:t>
      </w:r>
      <w:r w:rsidRPr="003B0DD5">
        <w:rPr>
          <w:rFonts w:eastAsia="TimesNewRomanPS-BoldMT"/>
          <w:b/>
          <w:bCs/>
          <w:sz w:val="22"/>
          <w:szCs w:val="22"/>
          <w:lang w:val="lt-LT" w:eastAsia="en-US"/>
        </w:rPr>
        <w:t>ė</w:t>
      </w:r>
      <w:r w:rsidRPr="003B0DD5">
        <w:rPr>
          <w:b/>
          <w:bCs/>
          <w:sz w:val="22"/>
          <w:szCs w:val="22"/>
          <w:lang w:val="lt-LT" w:eastAsia="en-US"/>
        </w:rPr>
        <w:t>jote bet kur</w:t>
      </w:r>
      <w:r w:rsidRPr="003B0DD5">
        <w:rPr>
          <w:rFonts w:eastAsia="TimesNewRomanPS-BoldMT"/>
          <w:b/>
          <w:bCs/>
          <w:sz w:val="22"/>
          <w:szCs w:val="22"/>
          <w:lang w:val="lt-LT" w:eastAsia="en-US"/>
        </w:rPr>
        <w:t xml:space="preserve">į </w:t>
      </w:r>
      <w:r w:rsidRPr="003B0DD5">
        <w:rPr>
          <w:b/>
          <w:bCs/>
          <w:sz w:val="22"/>
          <w:szCs w:val="22"/>
          <w:lang w:val="lt-LT" w:eastAsia="en-US"/>
        </w:rPr>
        <w:t>iš ši</w:t>
      </w:r>
      <w:r w:rsidRPr="003B0DD5">
        <w:rPr>
          <w:rFonts w:eastAsia="TimesNewRomanPS-BoldMT"/>
          <w:b/>
          <w:bCs/>
          <w:sz w:val="22"/>
          <w:szCs w:val="22"/>
          <w:lang w:val="lt-LT" w:eastAsia="en-US"/>
        </w:rPr>
        <w:t xml:space="preserve">ų </w:t>
      </w:r>
      <w:r w:rsidRPr="003B0DD5">
        <w:rPr>
          <w:b/>
          <w:bCs/>
          <w:sz w:val="22"/>
          <w:szCs w:val="22"/>
          <w:lang w:val="lt-LT" w:eastAsia="en-US"/>
        </w:rPr>
        <w:t>sunki</w:t>
      </w:r>
      <w:r w:rsidRPr="003B0DD5">
        <w:rPr>
          <w:rFonts w:eastAsia="TimesNewRomanPS-BoldMT"/>
          <w:b/>
          <w:bCs/>
          <w:sz w:val="22"/>
          <w:szCs w:val="22"/>
          <w:lang w:val="lt-LT" w:eastAsia="en-US"/>
        </w:rPr>
        <w:t xml:space="preserve">ų </w:t>
      </w:r>
      <w:r w:rsidRPr="003B0DD5">
        <w:rPr>
          <w:b/>
          <w:bCs/>
          <w:sz w:val="22"/>
          <w:szCs w:val="22"/>
          <w:lang w:val="lt-LT" w:eastAsia="en-US"/>
        </w:rPr>
        <w:t>šalutini</w:t>
      </w:r>
      <w:r w:rsidRPr="003B0DD5">
        <w:rPr>
          <w:rFonts w:eastAsia="TimesNewRomanPS-BoldMT"/>
          <w:b/>
          <w:bCs/>
          <w:sz w:val="22"/>
          <w:szCs w:val="22"/>
          <w:lang w:val="lt-LT" w:eastAsia="en-US"/>
        </w:rPr>
        <w:t xml:space="preserve">ų </w:t>
      </w:r>
      <w:r w:rsidRPr="003B0DD5">
        <w:rPr>
          <w:b/>
          <w:bCs/>
          <w:sz w:val="22"/>
          <w:szCs w:val="22"/>
          <w:lang w:val="lt-LT" w:eastAsia="en-US"/>
        </w:rPr>
        <w:t>poveiki</w:t>
      </w:r>
      <w:r w:rsidRPr="003B0DD5">
        <w:rPr>
          <w:rFonts w:eastAsia="TimesNewRomanPS-BoldMT"/>
          <w:b/>
          <w:bCs/>
          <w:sz w:val="22"/>
          <w:szCs w:val="22"/>
          <w:lang w:val="lt-LT" w:eastAsia="en-US"/>
        </w:rPr>
        <w:t>ų</w:t>
      </w:r>
      <w:r w:rsidRPr="003B0DD5">
        <w:rPr>
          <w:b/>
          <w:bCs/>
          <w:sz w:val="22"/>
          <w:szCs w:val="22"/>
          <w:lang w:val="lt-LT" w:eastAsia="en-US"/>
        </w:rPr>
        <w:t>, nedelsdami pasakykite slaugytojui arba gydytojui, nes Jums gali reik</w:t>
      </w:r>
      <w:r w:rsidRPr="003B0DD5">
        <w:rPr>
          <w:rFonts w:eastAsia="TimesNewRomanPS-BoldMT"/>
          <w:b/>
          <w:bCs/>
          <w:sz w:val="22"/>
          <w:szCs w:val="22"/>
          <w:lang w:val="lt-LT" w:eastAsia="en-US"/>
        </w:rPr>
        <w:t>ė</w:t>
      </w:r>
      <w:r w:rsidRPr="003B0DD5">
        <w:rPr>
          <w:b/>
          <w:bCs/>
          <w:sz w:val="22"/>
          <w:szCs w:val="22"/>
          <w:lang w:val="lt-LT" w:eastAsia="en-US"/>
        </w:rPr>
        <w:t>ti skubios medicinin</w:t>
      </w:r>
      <w:r w:rsidRPr="003B0DD5">
        <w:rPr>
          <w:rFonts w:eastAsia="TimesNewRomanPS-BoldMT"/>
          <w:b/>
          <w:bCs/>
          <w:sz w:val="22"/>
          <w:szCs w:val="22"/>
          <w:lang w:val="lt-LT" w:eastAsia="en-US"/>
        </w:rPr>
        <w:t>ė</w:t>
      </w:r>
      <w:r w:rsidRPr="003B0DD5">
        <w:rPr>
          <w:b/>
          <w:bCs/>
          <w:sz w:val="22"/>
          <w:szCs w:val="22"/>
          <w:lang w:val="lt-LT" w:eastAsia="en-US"/>
        </w:rPr>
        <w:t>s pagalbos:</w:t>
      </w:r>
    </w:p>
    <w:p w:rsidR="001A489D" w:rsidRPr="003B0DD5" w:rsidRDefault="001A489D" w:rsidP="001A489D">
      <w:pPr>
        <w:autoSpaceDE w:val="0"/>
        <w:autoSpaceDN w:val="0"/>
        <w:adjustRightInd w:val="0"/>
        <w:spacing w:line="240" w:lineRule="auto"/>
        <w:jc w:val="left"/>
        <w:rPr>
          <w:b/>
          <w:bCs/>
          <w:sz w:val="22"/>
          <w:szCs w:val="22"/>
          <w:lang w:val="lt-LT" w:eastAsia="en-US"/>
        </w:rPr>
      </w:pPr>
    </w:p>
    <w:p w:rsidR="001A489D" w:rsidRPr="003B0DD5" w:rsidRDefault="001A489D" w:rsidP="001A489D">
      <w:pPr>
        <w:autoSpaceDE w:val="0"/>
        <w:autoSpaceDN w:val="0"/>
        <w:adjustRightInd w:val="0"/>
        <w:spacing w:line="240" w:lineRule="auto"/>
        <w:jc w:val="left"/>
        <w:rPr>
          <w:sz w:val="22"/>
          <w:szCs w:val="22"/>
          <w:lang w:val="lt-LT" w:eastAsia="en-US"/>
        </w:rPr>
      </w:pPr>
      <w:r w:rsidRPr="003B0DD5">
        <w:rPr>
          <w:b/>
          <w:bCs/>
          <w:sz w:val="22"/>
          <w:szCs w:val="22"/>
          <w:lang w:val="lt-LT" w:eastAsia="en-US"/>
        </w:rPr>
        <w:t xml:space="preserve">Dažni </w:t>
      </w:r>
      <w:r w:rsidRPr="003B0DD5">
        <w:rPr>
          <w:sz w:val="22"/>
          <w:szCs w:val="22"/>
          <w:lang w:val="lt-LT" w:eastAsia="en-US"/>
        </w:rPr>
        <w:t>(gali pasireikšti mažiau kaip 1 iš 10 pacientų):</w:t>
      </w:r>
    </w:p>
    <w:p w:rsidR="001A489D" w:rsidRPr="003B0DD5" w:rsidRDefault="001A489D" w:rsidP="001A489D">
      <w:pPr>
        <w:numPr>
          <w:ilvl w:val="0"/>
          <w:numId w:val="7"/>
        </w:numPr>
        <w:autoSpaceDE w:val="0"/>
        <w:autoSpaceDN w:val="0"/>
        <w:adjustRightInd w:val="0"/>
        <w:spacing w:line="240" w:lineRule="auto"/>
        <w:jc w:val="left"/>
        <w:rPr>
          <w:sz w:val="22"/>
          <w:szCs w:val="22"/>
          <w:lang w:val="lt-LT" w:eastAsia="en-US"/>
        </w:rPr>
      </w:pPr>
      <w:r w:rsidRPr="003B0DD5">
        <w:rPr>
          <w:sz w:val="22"/>
          <w:szCs w:val="22"/>
          <w:lang w:val="lt-LT" w:eastAsia="en-US"/>
        </w:rPr>
        <w:t>pykinimas, rėmens graužimas ir diskomfortas ryjant (stemplės uždegimas)</w:t>
      </w:r>
    </w:p>
    <w:p w:rsidR="001A489D" w:rsidRPr="003B0DD5" w:rsidRDefault="001A489D" w:rsidP="001A489D">
      <w:pPr>
        <w:autoSpaceDE w:val="0"/>
        <w:autoSpaceDN w:val="0"/>
        <w:adjustRightInd w:val="0"/>
        <w:spacing w:line="240" w:lineRule="auto"/>
        <w:jc w:val="left"/>
        <w:rPr>
          <w:sz w:val="22"/>
          <w:szCs w:val="22"/>
          <w:lang w:val="lt-LT" w:eastAsia="en-US"/>
        </w:rPr>
      </w:pPr>
    </w:p>
    <w:p w:rsidR="001A489D" w:rsidRPr="003B0DD5" w:rsidRDefault="001A489D" w:rsidP="001A489D">
      <w:pPr>
        <w:autoSpaceDE w:val="0"/>
        <w:autoSpaceDN w:val="0"/>
        <w:adjustRightInd w:val="0"/>
        <w:spacing w:line="240" w:lineRule="auto"/>
        <w:jc w:val="left"/>
        <w:rPr>
          <w:sz w:val="22"/>
          <w:szCs w:val="22"/>
          <w:lang w:val="lt-LT" w:eastAsia="en-US"/>
        </w:rPr>
      </w:pPr>
      <w:r w:rsidRPr="003B0DD5">
        <w:rPr>
          <w:b/>
          <w:bCs/>
          <w:sz w:val="22"/>
          <w:szCs w:val="22"/>
          <w:lang w:val="lt-LT" w:eastAsia="en-US"/>
        </w:rPr>
        <w:t xml:space="preserve">Nedažni </w:t>
      </w:r>
      <w:r w:rsidRPr="003B0DD5">
        <w:rPr>
          <w:sz w:val="22"/>
          <w:szCs w:val="22"/>
          <w:lang w:val="lt-LT" w:eastAsia="en-US"/>
        </w:rPr>
        <w:t>(gali pasireikšti mažiau kaip 1 iš 100 pacientų):</w:t>
      </w:r>
    </w:p>
    <w:p w:rsidR="001A489D" w:rsidRPr="003B0DD5" w:rsidRDefault="001A489D" w:rsidP="001A489D">
      <w:pPr>
        <w:numPr>
          <w:ilvl w:val="0"/>
          <w:numId w:val="7"/>
        </w:numPr>
        <w:autoSpaceDE w:val="0"/>
        <w:autoSpaceDN w:val="0"/>
        <w:adjustRightInd w:val="0"/>
        <w:spacing w:line="240" w:lineRule="auto"/>
        <w:jc w:val="left"/>
        <w:rPr>
          <w:sz w:val="22"/>
          <w:szCs w:val="22"/>
          <w:lang w:val="lt-LT" w:eastAsia="en-US"/>
        </w:rPr>
      </w:pPr>
      <w:r w:rsidRPr="003B0DD5">
        <w:rPr>
          <w:sz w:val="22"/>
          <w:szCs w:val="22"/>
          <w:lang w:val="lt-LT" w:eastAsia="en-US"/>
        </w:rPr>
        <w:t>stiprus skrandžio skausmas. Tai gali būti viršutinės žarnyno dalies (dvylikapirštės žarnos) opos, kuri kraujuoja, požymis arba to, kad jūsų skrandis yra paveiktas uždegimo (gastritas), požymis</w:t>
      </w:r>
    </w:p>
    <w:p w:rsidR="001A489D" w:rsidRPr="003B0DD5" w:rsidRDefault="001A489D" w:rsidP="001A489D">
      <w:pPr>
        <w:autoSpaceDE w:val="0"/>
        <w:autoSpaceDN w:val="0"/>
        <w:adjustRightInd w:val="0"/>
        <w:spacing w:line="240" w:lineRule="auto"/>
        <w:jc w:val="left"/>
        <w:rPr>
          <w:sz w:val="22"/>
          <w:szCs w:val="22"/>
          <w:lang w:val="lt-LT" w:eastAsia="en-US"/>
        </w:rPr>
      </w:pPr>
    </w:p>
    <w:p w:rsidR="001A489D" w:rsidRPr="003B0DD5" w:rsidRDefault="001A489D" w:rsidP="001A489D">
      <w:pPr>
        <w:autoSpaceDE w:val="0"/>
        <w:autoSpaceDN w:val="0"/>
        <w:adjustRightInd w:val="0"/>
        <w:spacing w:line="240" w:lineRule="auto"/>
        <w:jc w:val="left"/>
        <w:rPr>
          <w:sz w:val="22"/>
          <w:szCs w:val="22"/>
          <w:lang w:val="lt-LT" w:eastAsia="en-US"/>
        </w:rPr>
      </w:pPr>
      <w:r w:rsidRPr="003B0DD5">
        <w:rPr>
          <w:b/>
          <w:bCs/>
          <w:sz w:val="22"/>
          <w:szCs w:val="22"/>
          <w:lang w:val="lt-LT" w:eastAsia="en-US"/>
        </w:rPr>
        <w:t xml:space="preserve">Reti </w:t>
      </w:r>
      <w:r w:rsidRPr="003B0DD5">
        <w:rPr>
          <w:sz w:val="22"/>
          <w:szCs w:val="22"/>
          <w:lang w:val="lt-LT" w:eastAsia="en-US"/>
        </w:rPr>
        <w:t>(gali pasireikšti mažiau kaip 1 iš 1000 pacientų):</w:t>
      </w:r>
    </w:p>
    <w:p w:rsidR="001A489D" w:rsidRPr="003B0DD5" w:rsidRDefault="001A489D" w:rsidP="001A489D">
      <w:pPr>
        <w:numPr>
          <w:ilvl w:val="0"/>
          <w:numId w:val="7"/>
        </w:numPr>
        <w:autoSpaceDE w:val="0"/>
        <w:autoSpaceDN w:val="0"/>
        <w:adjustRightInd w:val="0"/>
        <w:spacing w:line="240" w:lineRule="auto"/>
        <w:jc w:val="left"/>
        <w:rPr>
          <w:sz w:val="22"/>
          <w:szCs w:val="22"/>
          <w:lang w:val="de-DE" w:eastAsia="en-US"/>
        </w:rPr>
      </w:pPr>
      <w:proofErr w:type="spellStart"/>
      <w:r w:rsidRPr="003B0DD5">
        <w:rPr>
          <w:sz w:val="22"/>
          <w:szCs w:val="22"/>
          <w:lang w:val="de-DE" w:eastAsia="en-US"/>
        </w:rPr>
        <w:t>užsitęsęs</w:t>
      </w:r>
      <w:proofErr w:type="spellEnd"/>
      <w:r w:rsidRPr="003B0DD5">
        <w:rPr>
          <w:sz w:val="22"/>
          <w:szCs w:val="22"/>
          <w:lang w:val="de-DE" w:eastAsia="en-US"/>
        </w:rPr>
        <w:t xml:space="preserve"> </w:t>
      </w:r>
      <w:proofErr w:type="spellStart"/>
      <w:r w:rsidRPr="003B0DD5">
        <w:rPr>
          <w:sz w:val="22"/>
          <w:szCs w:val="22"/>
          <w:lang w:val="de-DE" w:eastAsia="en-US"/>
        </w:rPr>
        <w:t>akių</w:t>
      </w:r>
      <w:proofErr w:type="spellEnd"/>
      <w:r w:rsidRPr="003B0DD5">
        <w:rPr>
          <w:sz w:val="22"/>
          <w:szCs w:val="22"/>
          <w:lang w:val="de-DE" w:eastAsia="en-US"/>
        </w:rPr>
        <w:t xml:space="preserve"> </w:t>
      </w:r>
      <w:proofErr w:type="spellStart"/>
      <w:r w:rsidRPr="003B0DD5">
        <w:rPr>
          <w:sz w:val="22"/>
          <w:szCs w:val="22"/>
          <w:lang w:val="de-DE" w:eastAsia="en-US"/>
        </w:rPr>
        <w:t>skausmas</w:t>
      </w:r>
      <w:proofErr w:type="spellEnd"/>
      <w:r w:rsidRPr="003B0DD5">
        <w:rPr>
          <w:sz w:val="22"/>
          <w:szCs w:val="22"/>
          <w:lang w:val="de-DE" w:eastAsia="en-US"/>
        </w:rPr>
        <w:t xml:space="preserve"> </w:t>
      </w:r>
      <w:proofErr w:type="spellStart"/>
      <w:r w:rsidRPr="003B0DD5">
        <w:rPr>
          <w:sz w:val="22"/>
          <w:szCs w:val="22"/>
          <w:lang w:val="de-DE" w:eastAsia="en-US"/>
        </w:rPr>
        <w:t>ir</w:t>
      </w:r>
      <w:proofErr w:type="spellEnd"/>
      <w:r w:rsidRPr="003B0DD5">
        <w:rPr>
          <w:sz w:val="22"/>
          <w:szCs w:val="22"/>
          <w:lang w:val="de-DE" w:eastAsia="en-US"/>
        </w:rPr>
        <w:t xml:space="preserve"> </w:t>
      </w:r>
      <w:proofErr w:type="spellStart"/>
      <w:r w:rsidRPr="003B0DD5">
        <w:rPr>
          <w:sz w:val="22"/>
          <w:szCs w:val="22"/>
          <w:lang w:val="de-DE" w:eastAsia="en-US"/>
        </w:rPr>
        <w:t>uždegimas</w:t>
      </w:r>
      <w:proofErr w:type="spellEnd"/>
    </w:p>
    <w:p w:rsidR="001A489D" w:rsidRPr="003B0DD5" w:rsidRDefault="001A489D" w:rsidP="001A489D">
      <w:pPr>
        <w:numPr>
          <w:ilvl w:val="0"/>
          <w:numId w:val="7"/>
        </w:numPr>
        <w:autoSpaceDE w:val="0"/>
        <w:autoSpaceDN w:val="0"/>
        <w:adjustRightInd w:val="0"/>
        <w:spacing w:line="240" w:lineRule="auto"/>
        <w:jc w:val="left"/>
        <w:rPr>
          <w:sz w:val="22"/>
          <w:szCs w:val="22"/>
          <w:lang w:val="de-DE" w:eastAsia="en-US"/>
        </w:rPr>
      </w:pPr>
      <w:proofErr w:type="spellStart"/>
      <w:r w:rsidRPr="003B0DD5">
        <w:rPr>
          <w:sz w:val="22"/>
          <w:szCs w:val="22"/>
          <w:lang w:val="de-DE" w:eastAsia="en-US"/>
        </w:rPr>
        <w:t>naujai</w:t>
      </w:r>
      <w:proofErr w:type="spellEnd"/>
      <w:r w:rsidRPr="003B0DD5">
        <w:rPr>
          <w:sz w:val="22"/>
          <w:szCs w:val="22"/>
          <w:lang w:val="de-DE" w:eastAsia="en-US"/>
        </w:rPr>
        <w:t xml:space="preserve"> </w:t>
      </w:r>
      <w:proofErr w:type="spellStart"/>
      <w:r w:rsidRPr="003B0DD5">
        <w:rPr>
          <w:sz w:val="22"/>
          <w:szCs w:val="22"/>
          <w:lang w:val="de-DE" w:eastAsia="en-US"/>
        </w:rPr>
        <w:t>atsiradęs</w:t>
      </w:r>
      <w:proofErr w:type="spellEnd"/>
      <w:r w:rsidRPr="003B0DD5">
        <w:rPr>
          <w:sz w:val="22"/>
          <w:szCs w:val="22"/>
          <w:lang w:val="de-DE" w:eastAsia="en-US"/>
        </w:rPr>
        <w:t xml:space="preserve"> </w:t>
      </w:r>
      <w:proofErr w:type="spellStart"/>
      <w:r w:rsidRPr="003B0DD5">
        <w:rPr>
          <w:sz w:val="22"/>
          <w:szCs w:val="22"/>
          <w:lang w:val="de-DE" w:eastAsia="en-US"/>
        </w:rPr>
        <w:t>skausmas</w:t>
      </w:r>
      <w:proofErr w:type="spellEnd"/>
      <w:r w:rsidRPr="003B0DD5">
        <w:rPr>
          <w:sz w:val="22"/>
          <w:szCs w:val="22"/>
          <w:lang w:val="de-DE" w:eastAsia="en-US"/>
        </w:rPr>
        <w:t xml:space="preserve">, </w:t>
      </w:r>
      <w:proofErr w:type="spellStart"/>
      <w:r w:rsidRPr="003B0DD5">
        <w:rPr>
          <w:sz w:val="22"/>
          <w:szCs w:val="22"/>
          <w:lang w:val="de-DE" w:eastAsia="en-US"/>
        </w:rPr>
        <w:t>silpnumas</w:t>
      </w:r>
      <w:proofErr w:type="spellEnd"/>
      <w:r w:rsidRPr="003B0DD5">
        <w:rPr>
          <w:sz w:val="22"/>
          <w:szCs w:val="22"/>
          <w:lang w:val="de-DE" w:eastAsia="en-US"/>
        </w:rPr>
        <w:t xml:space="preserve"> </w:t>
      </w:r>
      <w:proofErr w:type="spellStart"/>
      <w:r w:rsidRPr="003B0DD5">
        <w:rPr>
          <w:sz w:val="22"/>
          <w:szCs w:val="22"/>
          <w:lang w:val="de-DE" w:eastAsia="en-US"/>
        </w:rPr>
        <w:t>ar</w:t>
      </w:r>
      <w:proofErr w:type="spellEnd"/>
      <w:r w:rsidRPr="003B0DD5">
        <w:rPr>
          <w:sz w:val="22"/>
          <w:szCs w:val="22"/>
          <w:lang w:val="de-DE" w:eastAsia="en-US"/>
        </w:rPr>
        <w:t xml:space="preserve"> </w:t>
      </w:r>
      <w:proofErr w:type="spellStart"/>
      <w:r w:rsidRPr="003B0DD5">
        <w:rPr>
          <w:sz w:val="22"/>
          <w:szCs w:val="22"/>
          <w:lang w:val="de-DE" w:eastAsia="en-US"/>
        </w:rPr>
        <w:t>nemalonus</w:t>
      </w:r>
      <w:proofErr w:type="spellEnd"/>
      <w:r w:rsidRPr="003B0DD5">
        <w:rPr>
          <w:sz w:val="22"/>
          <w:szCs w:val="22"/>
          <w:lang w:val="de-DE" w:eastAsia="en-US"/>
        </w:rPr>
        <w:t xml:space="preserve"> </w:t>
      </w:r>
      <w:proofErr w:type="spellStart"/>
      <w:r w:rsidRPr="003B0DD5">
        <w:rPr>
          <w:sz w:val="22"/>
          <w:szCs w:val="22"/>
          <w:lang w:val="de-DE" w:eastAsia="en-US"/>
        </w:rPr>
        <w:t>pojūtis</w:t>
      </w:r>
      <w:proofErr w:type="spellEnd"/>
      <w:r w:rsidRPr="003B0DD5">
        <w:rPr>
          <w:sz w:val="22"/>
          <w:szCs w:val="22"/>
          <w:lang w:val="de-DE" w:eastAsia="en-US"/>
        </w:rPr>
        <w:t xml:space="preserve"> </w:t>
      </w:r>
      <w:proofErr w:type="spellStart"/>
      <w:r w:rsidRPr="003B0DD5">
        <w:rPr>
          <w:sz w:val="22"/>
          <w:szCs w:val="22"/>
          <w:lang w:val="de-DE" w:eastAsia="en-US"/>
        </w:rPr>
        <w:t>šlaunies</w:t>
      </w:r>
      <w:proofErr w:type="spellEnd"/>
      <w:r w:rsidRPr="003B0DD5">
        <w:rPr>
          <w:sz w:val="22"/>
          <w:szCs w:val="22"/>
          <w:lang w:val="de-DE" w:eastAsia="en-US"/>
        </w:rPr>
        <w:t xml:space="preserve">, </w:t>
      </w:r>
      <w:proofErr w:type="spellStart"/>
      <w:r w:rsidRPr="003B0DD5">
        <w:rPr>
          <w:sz w:val="22"/>
          <w:szCs w:val="22"/>
          <w:lang w:val="de-DE" w:eastAsia="en-US"/>
        </w:rPr>
        <w:t>klubo</w:t>
      </w:r>
      <w:proofErr w:type="spellEnd"/>
      <w:r w:rsidRPr="003B0DD5">
        <w:rPr>
          <w:sz w:val="22"/>
          <w:szCs w:val="22"/>
          <w:lang w:val="de-DE" w:eastAsia="en-US"/>
        </w:rPr>
        <w:t xml:space="preserve"> </w:t>
      </w:r>
      <w:proofErr w:type="spellStart"/>
      <w:r w:rsidRPr="003B0DD5">
        <w:rPr>
          <w:sz w:val="22"/>
          <w:szCs w:val="22"/>
          <w:lang w:val="de-DE" w:eastAsia="en-US"/>
        </w:rPr>
        <w:t>ar</w:t>
      </w:r>
      <w:proofErr w:type="spellEnd"/>
      <w:r w:rsidRPr="003B0DD5">
        <w:rPr>
          <w:sz w:val="22"/>
          <w:szCs w:val="22"/>
          <w:lang w:val="de-DE" w:eastAsia="en-US"/>
        </w:rPr>
        <w:t xml:space="preserve"> </w:t>
      </w:r>
      <w:proofErr w:type="spellStart"/>
      <w:r w:rsidRPr="003B0DD5">
        <w:rPr>
          <w:sz w:val="22"/>
          <w:szCs w:val="22"/>
          <w:lang w:val="de-DE" w:eastAsia="en-US"/>
        </w:rPr>
        <w:t>kirkšnies</w:t>
      </w:r>
      <w:proofErr w:type="spellEnd"/>
      <w:r w:rsidRPr="003B0DD5">
        <w:rPr>
          <w:sz w:val="22"/>
          <w:szCs w:val="22"/>
          <w:lang w:val="de-DE" w:eastAsia="en-US"/>
        </w:rPr>
        <w:t xml:space="preserve"> </w:t>
      </w:r>
      <w:proofErr w:type="spellStart"/>
      <w:r w:rsidRPr="003B0DD5">
        <w:rPr>
          <w:sz w:val="22"/>
          <w:szCs w:val="22"/>
          <w:lang w:val="de-DE" w:eastAsia="en-US"/>
        </w:rPr>
        <w:t>srityje</w:t>
      </w:r>
      <w:proofErr w:type="spellEnd"/>
      <w:r w:rsidRPr="003B0DD5">
        <w:rPr>
          <w:sz w:val="22"/>
          <w:szCs w:val="22"/>
          <w:lang w:val="de-DE" w:eastAsia="en-US"/>
        </w:rPr>
        <w:t xml:space="preserve">. </w:t>
      </w:r>
    </w:p>
    <w:p w:rsidR="001A489D" w:rsidRPr="003B0DD5" w:rsidRDefault="001A489D" w:rsidP="001A489D">
      <w:pPr>
        <w:autoSpaceDE w:val="0"/>
        <w:autoSpaceDN w:val="0"/>
        <w:adjustRightInd w:val="0"/>
        <w:spacing w:line="240" w:lineRule="auto"/>
        <w:ind w:left="360"/>
        <w:jc w:val="left"/>
        <w:rPr>
          <w:sz w:val="22"/>
          <w:szCs w:val="22"/>
          <w:lang w:val="de-DE" w:eastAsia="en-US"/>
        </w:rPr>
      </w:pPr>
      <w:r w:rsidRPr="003B0DD5">
        <w:rPr>
          <w:sz w:val="22"/>
          <w:szCs w:val="22"/>
          <w:lang w:val="de-DE" w:eastAsia="en-US"/>
        </w:rPr>
        <w:t xml:space="preserve">Tai </w:t>
      </w:r>
      <w:proofErr w:type="spellStart"/>
      <w:r w:rsidRPr="003B0DD5">
        <w:rPr>
          <w:sz w:val="22"/>
          <w:szCs w:val="22"/>
          <w:lang w:val="de-DE" w:eastAsia="en-US"/>
        </w:rPr>
        <w:t>gali</w:t>
      </w:r>
      <w:proofErr w:type="spellEnd"/>
      <w:r w:rsidRPr="003B0DD5">
        <w:rPr>
          <w:sz w:val="22"/>
          <w:szCs w:val="22"/>
          <w:lang w:val="de-DE" w:eastAsia="en-US"/>
        </w:rPr>
        <w:t xml:space="preserve"> </w:t>
      </w:r>
      <w:proofErr w:type="spellStart"/>
      <w:r w:rsidRPr="003B0DD5">
        <w:rPr>
          <w:sz w:val="22"/>
          <w:szCs w:val="22"/>
          <w:lang w:val="de-DE" w:eastAsia="en-US"/>
        </w:rPr>
        <w:t>būti</w:t>
      </w:r>
      <w:proofErr w:type="spellEnd"/>
      <w:r w:rsidRPr="003B0DD5">
        <w:rPr>
          <w:sz w:val="22"/>
          <w:szCs w:val="22"/>
          <w:lang w:val="de-DE" w:eastAsia="en-US"/>
        </w:rPr>
        <w:t xml:space="preserve"> </w:t>
      </w:r>
      <w:proofErr w:type="spellStart"/>
      <w:r w:rsidRPr="003B0DD5">
        <w:rPr>
          <w:sz w:val="22"/>
          <w:szCs w:val="22"/>
          <w:lang w:val="de-DE" w:eastAsia="en-US"/>
        </w:rPr>
        <w:t>ankstyvieji</w:t>
      </w:r>
      <w:proofErr w:type="spellEnd"/>
      <w:r w:rsidRPr="003B0DD5">
        <w:rPr>
          <w:sz w:val="22"/>
          <w:szCs w:val="22"/>
          <w:lang w:val="de-DE" w:eastAsia="en-US"/>
        </w:rPr>
        <w:t xml:space="preserve"> </w:t>
      </w:r>
      <w:proofErr w:type="spellStart"/>
      <w:r w:rsidRPr="003B0DD5">
        <w:rPr>
          <w:sz w:val="22"/>
          <w:szCs w:val="22"/>
          <w:lang w:val="de-DE" w:eastAsia="en-US"/>
        </w:rPr>
        <w:t>galimo</w:t>
      </w:r>
      <w:proofErr w:type="spellEnd"/>
      <w:r w:rsidRPr="003B0DD5">
        <w:rPr>
          <w:sz w:val="22"/>
          <w:szCs w:val="22"/>
          <w:lang w:val="de-DE" w:eastAsia="en-US"/>
        </w:rPr>
        <w:t xml:space="preserve"> </w:t>
      </w:r>
      <w:proofErr w:type="spellStart"/>
      <w:r w:rsidRPr="003B0DD5">
        <w:rPr>
          <w:sz w:val="22"/>
          <w:szCs w:val="22"/>
          <w:lang w:val="de-DE" w:eastAsia="en-US"/>
        </w:rPr>
        <w:t>neįprasto</w:t>
      </w:r>
      <w:proofErr w:type="spellEnd"/>
      <w:r w:rsidRPr="003B0DD5">
        <w:rPr>
          <w:sz w:val="22"/>
          <w:szCs w:val="22"/>
          <w:lang w:val="de-DE" w:eastAsia="en-US"/>
        </w:rPr>
        <w:t xml:space="preserve"> </w:t>
      </w:r>
      <w:proofErr w:type="spellStart"/>
      <w:r w:rsidRPr="003B0DD5">
        <w:rPr>
          <w:sz w:val="22"/>
          <w:szCs w:val="22"/>
          <w:lang w:val="de-DE" w:eastAsia="en-US"/>
        </w:rPr>
        <w:t>šlaunikaulio</w:t>
      </w:r>
      <w:proofErr w:type="spellEnd"/>
      <w:r w:rsidRPr="003B0DD5">
        <w:rPr>
          <w:sz w:val="22"/>
          <w:szCs w:val="22"/>
          <w:lang w:val="de-DE" w:eastAsia="en-US"/>
        </w:rPr>
        <w:t xml:space="preserve"> </w:t>
      </w:r>
      <w:proofErr w:type="spellStart"/>
      <w:r w:rsidRPr="003B0DD5">
        <w:rPr>
          <w:sz w:val="22"/>
          <w:szCs w:val="22"/>
          <w:lang w:val="de-DE" w:eastAsia="en-US"/>
        </w:rPr>
        <w:t>lūžio</w:t>
      </w:r>
      <w:proofErr w:type="spellEnd"/>
      <w:r w:rsidRPr="003B0DD5">
        <w:rPr>
          <w:sz w:val="22"/>
          <w:szCs w:val="22"/>
          <w:lang w:val="de-DE" w:eastAsia="en-US"/>
        </w:rPr>
        <w:t xml:space="preserve"> </w:t>
      </w:r>
      <w:proofErr w:type="spellStart"/>
      <w:r w:rsidRPr="003B0DD5">
        <w:rPr>
          <w:sz w:val="22"/>
          <w:szCs w:val="22"/>
          <w:lang w:val="de-DE" w:eastAsia="en-US"/>
        </w:rPr>
        <w:t>požymiai</w:t>
      </w:r>
      <w:proofErr w:type="spellEnd"/>
      <w:r w:rsidRPr="003B0DD5">
        <w:rPr>
          <w:sz w:val="22"/>
          <w:szCs w:val="22"/>
          <w:lang w:val="de-DE" w:eastAsia="en-US"/>
        </w:rPr>
        <w:t>.</w:t>
      </w:r>
    </w:p>
    <w:p w:rsidR="001A489D" w:rsidRPr="003B0DD5" w:rsidRDefault="001A489D" w:rsidP="001A489D">
      <w:pPr>
        <w:autoSpaceDE w:val="0"/>
        <w:autoSpaceDN w:val="0"/>
        <w:adjustRightInd w:val="0"/>
        <w:spacing w:line="240" w:lineRule="auto"/>
        <w:jc w:val="left"/>
        <w:rPr>
          <w:sz w:val="22"/>
          <w:szCs w:val="22"/>
          <w:lang w:val="de-DE" w:eastAsia="en-US"/>
        </w:rPr>
      </w:pPr>
    </w:p>
    <w:p w:rsidR="001A489D" w:rsidRPr="003B0DD5" w:rsidRDefault="001A489D" w:rsidP="001A489D">
      <w:pPr>
        <w:autoSpaceDE w:val="0"/>
        <w:autoSpaceDN w:val="0"/>
        <w:adjustRightInd w:val="0"/>
        <w:spacing w:line="240" w:lineRule="auto"/>
        <w:jc w:val="left"/>
        <w:rPr>
          <w:sz w:val="22"/>
          <w:szCs w:val="22"/>
          <w:lang w:val="de-DE" w:eastAsia="en-US"/>
        </w:rPr>
      </w:pPr>
      <w:proofErr w:type="spellStart"/>
      <w:r w:rsidRPr="003B0DD5">
        <w:rPr>
          <w:b/>
          <w:bCs/>
          <w:sz w:val="22"/>
          <w:szCs w:val="22"/>
          <w:lang w:val="de-DE" w:eastAsia="en-US"/>
        </w:rPr>
        <w:t>Labai</w:t>
      </w:r>
      <w:proofErr w:type="spellEnd"/>
      <w:r w:rsidRPr="003B0DD5">
        <w:rPr>
          <w:b/>
          <w:bCs/>
          <w:sz w:val="22"/>
          <w:szCs w:val="22"/>
          <w:lang w:val="de-DE" w:eastAsia="en-US"/>
        </w:rPr>
        <w:t xml:space="preserve"> </w:t>
      </w:r>
      <w:proofErr w:type="spellStart"/>
      <w:r w:rsidRPr="003B0DD5">
        <w:rPr>
          <w:b/>
          <w:bCs/>
          <w:sz w:val="22"/>
          <w:szCs w:val="22"/>
          <w:lang w:val="de-DE" w:eastAsia="en-US"/>
        </w:rPr>
        <w:t>reti</w:t>
      </w:r>
      <w:proofErr w:type="spellEnd"/>
      <w:r w:rsidRPr="003B0DD5">
        <w:rPr>
          <w:b/>
          <w:bCs/>
          <w:sz w:val="22"/>
          <w:szCs w:val="22"/>
          <w:lang w:val="de-DE" w:eastAsia="en-US"/>
        </w:rPr>
        <w:t xml:space="preserve"> </w:t>
      </w:r>
      <w:r w:rsidRPr="003B0DD5">
        <w:rPr>
          <w:sz w:val="22"/>
          <w:szCs w:val="22"/>
          <w:lang w:val="de-DE" w:eastAsia="en-US"/>
        </w:rPr>
        <w:t>(</w:t>
      </w:r>
      <w:proofErr w:type="spellStart"/>
      <w:r w:rsidRPr="003B0DD5">
        <w:rPr>
          <w:sz w:val="22"/>
          <w:szCs w:val="22"/>
          <w:lang w:val="de-DE" w:eastAsia="en-US"/>
        </w:rPr>
        <w:t>gali</w:t>
      </w:r>
      <w:proofErr w:type="spellEnd"/>
      <w:r w:rsidRPr="003B0DD5">
        <w:rPr>
          <w:sz w:val="22"/>
          <w:szCs w:val="22"/>
          <w:lang w:val="de-DE" w:eastAsia="en-US"/>
        </w:rPr>
        <w:t xml:space="preserve"> </w:t>
      </w:r>
      <w:proofErr w:type="spellStart"/>
      <w:r w:rsidRPr="003B0DD5">
        <w:rPr>
          <w:sz w:val="22"/>
          <w:szCs w:val="22"/>
          <w:lang w:val="de-DE" w:eastAsia="en-US"/>
        </w:rPr>
        <w:t>pasireikšti</w:t>
      </w:r>
      <w:proofErr w:type="spellEnd"/>
      <w:r w:rsidRPr="003B0DD5">
        <w:rPr>
          <w:sz w:val="22"/>
          <w:szCs w:val="22"/>
          <w:lang w:val="de-DE" w:eastAsia="en-US"/>
        </w:rPr>
        <w:t xml:space="preserve"> </w:t>
      </w:r>
      <w:proofErr w:type="spellStart"/>
      <w:r w:rsidRPr="003B0DD5">
        <w:rPr>
          <w:sz w:val="22"/>
          <w:szCs w:val="22"/>
          <w:lang w:val="de-DE" w:eastAsia="en-US"/>
        </w:rPr>
        <w:t>mažiau</w:t>
      </w:r>
      <w:proofErr w:type="spellEnd"/>
      <w:r w:rsidRPr="003B0DD5">
        <w:rPr>
          <w:sz w:val="22"/>
          <w:szCs w:val="22"/>
          <w:lang w:val="de-DE" w:eastAsia="en-US"/>
        </w:rPr>
        <w:t xml:space="preserve"> </w:t>
      </w:r>
      <w:proofErr w:type="spellStart"/>
      <w:r w:rsidRPr="003B0DD5">
        <w:rPr>
          <w:sz w:val="22"/>
          <w:szCs w:val="22"/>
          <w:lang w:val="de-DE" w:eastAsia="en-US"/>
        </w:rPr>
        <w:t>kaip</w:t>
      </w:r>
      <w:proofErr w:type="spellEnd"/>
      <w:r w:rsidRPr="003B0DD5">
        <w:rPr>
          <w:sz w:val="22"/>
          <w:szCs w:val="22"/>
          <w:lang w:val="de-DE" w:eastAsia="en-US"/>
        </w:rPr>
        <w:t xml:space="preserve"> 1 </w:t>
      </w:r>
      <w:proofErr w:type="spellStart"/>
      <w:r w:rsidRPr="003B0DD5">
        <w:rPr>
          <w:sz w:val="22"/>
          <w:szCs w:val="22"/>
          <w:lang w:val="de-DE" w:eastAsia="en-US"/>
        </w:rPr>
        <w:t>iš</w:t>
      </w:r>
      <w:proofErr w:type="spellEnd"/>
      <w:r w:rsidRPr="003B0DD5">
        <w:rPr>
          <w:sz w:val="22"/>
          <w:szCs w:val="22"/>
          <w:lang w:val="de-DE" w:eastAsia="en-US"/>
        </w:rPr>
        <w:t xml:space="preserve"> 10 000 </w:t>
      </w:r>
      <w:proofErr w:type="spellStart"/>
      <w:r w:rsidRPr="003B0DD5">
        <w:rPr>
          <w:sz w:val="22"/>
          <w:szCs w:val="22"/>
          <w:lang w:val="de-DE" w:eastAsia="en-US"/>
        </w:rPr>
        <w:t>pacientų</w:t>
      </w:r>
      <w:proofErr w:type="spellEnd"/>
      <w:r w:rsidRPr="003B0DD5">
        <w:rPr>
          <w:sz w:val="22"/>
          <w:szCs w:val="22"/>
          <w:lang w:val="de-DE" w:eastAsia="en-US"/>
        </w:rPr>
        <w:t>):</w:t>
      </w:r>
    </w:p>
    <w:p w:rsidR="001A489D" w:rsidRPr="003B0DD5" w:rsidRDefault="001A489D" w:rsidP="001A489D">
      <w:pPr>
        <w:numPr>
          <w:ilvl w:val="0"/>
          <w:numId w:val="7"/>
        </w:numPr>
        <w:autoSpaceDE w:val="0"/>
        <w:autoSpaceDN w:val="0"/>
        <w:adjustRightInd w:val="0"/>
        <w:spacing w:line="240" w:lineRule="auto"/>
        <w:jc w:val="left"/>
        <w:rPr>
          <w:sz w:val="22"/>
          <w:szCs w:val="22"/>
          <w:lang w:val="de-DE" w:eastAsia="en-US"/>
        </w:rPr>
      </w:pPr>
      <w:proofErr w:type="spellStart"/>
      <w:r w:rsidRPr="003B0DD5">
        <w:rPr>
          <w:sz w:val="22"/>
          <w:szCs w:val="22"/>
          <w:lang w:val="de-DE" w:eastAsia="en-US"/>
        </w:rPr>
        <w:t>skausmas</w:t>
      </w:r>
      <w:proofErr w:type="spellEnd"/>
      <w:r w:rsidRPr="003B0DD5">
        <w:rPr>
          <w:sz w:val="22"/>
          <w:szCs w:val="22"/>
          <w:lang w:val="de-DE" w:eastAsia="en-US"/>
        </w:rPr>
        <w:t xml:space="preserve"> </w:t>
      </w:r>
      <w:proofErr w:type="spellStart"/>
      <w:r w:rsidRPr="003B0DD5">
        <w:rPr>
          <w:sz w:val="22"/>
          <w:szCs w:val="22"/>
          <w:lang w:val="de-DE" w:eastAsia="en-US"/>
        </w:rPr>
        <w:t>ar</w:t>
      </w:r>
      <w:proofErr w:type="spellEnd"/>
      <w:r w:rsidRPr="003B0DD5">
        <w:rPr>
          <w:sz w:val="22"/>
          <w:szCs w:val="22"/>
          <w:lang w:val="de-DE" w:eastAsia="en-US"/>
        </w:rPr>
        <w:t xml:space="preserve"> </w:t>
      </w:r>
      <w:proofErr w:type="spellStart"/>
      <w:r w:rsidRPr="003B0DD5">
        <w:rPr>
          <w:sz w:val="22"/>
          <w:szCs w:val="22"/>
          <w:lang w:val="de-DE" w:eastAsia="en-US"/>
        </w:rPr>
        <w:t>žaizda</w:t>
      </w:r>
      <w:proofErr w:type="spellEnd"/>
      <w:r w:rsidRPr="003B0DD5">
        <w:rPr>
          <w:sz w:val="22"/>
          <w:szCs w:val="22"/>
          <w:lang w:val="de-DE" w:eastAsia="en-US"/>
        </w:rPr>
        <w:t xml:space="preserve"> </w:t>
      </w:r>
      <w:proofErr w:type="spellStart"/>
      <w:r w:rsidRPr="003B0DD5">
        <w:rPr>
          <w:sz w:val="22"/>
          <w:szCs w:val="22"/>
          <w:lang w:val="de-DE" w:eastAsia="en-US"/>
        </w:rPr>
        <w:t>burnoje</w:t>
      </w:r>
      <w:proofErr w:type="spellEnd"/>
      <w:r w:rsidRPr="003B0DD5">
        <w:rPr>
          <w:sz w:val="22"/>
          <w:szCs w:val="22"/>
          <w:lang w:val="de-DE" w:eastAsia="en-US"/>
        </w:rPr>
        <w:t xml:space="preserve"> </w:t>
      </w:r>
      <w:proofErr w:type="spellStart"/>
      <w:r w:rsidRPr="003B0DD5">
        <w:rPr>
          <w:sz w:val="22"/>
          <w:szCs w:val="22"/>
          <w:lang w:val="de-DE" w:eastAsia="en-US"/>
        </w:rPr>
        <w:t>ar</w:t>
      </w:r>
      <w:proofErr w:type="spellEnd"/>
      <w:r w:rsidRPr="003B0DD5">
        <w:rPr>
          <w:sz w:val="22"/>
          <w:szCs w:val="22"/>
          <w:lang w:val="de-DE" w:eastAsia="en-US"/>
        </w:rPr>
        <w:t xml:space="preserve"> </w:t>
      </w:r>
      <w:proofErr w:type="spellStart"/>
      <w:r w:rsidRPr="003B0DD5">
        <w:rPr>
          <w:sz w:val="22"/>
          <w:szCs w:val="22"/>
          <w:lang w:val="de-DE" w:eastAsia="en-US"/>
        </w:rPr>
        <w:t>žandikaulyje</w:t>
      </w:r>
      <w:proofErr w:type="spellEnd"/>
      <w:r w:rsidRPr="003B0DD5">
        <w:rPr>
          <w:sz w:val="22"/>
          <w:szCs w:val="22"/>
          <w:lang w:val="de-DE" w:eastAsia="en-US"/>
        </w:rPr>
        <w:t xml:space="preserve">. Tai </w:t>
      </w:r>
      <w:proofErr w:type="spellStart"/>
      <w:r w:rsidRPr="003B0DD5">
        <w:rPr>
          <w:sz w:val="22"/>
          <w:szCs w:val="22"/>
          <w:lang w:val="de-DE" w:eastAsia="en-US"/>
        </w:rPr>
        <w:t>gali</w:t>
      </w:r>
      <w:proofErr w:type="spellEnd"/>
      <w:r w:rsidRPr="003B0DD5">
        <w:rPr>
          <w:sz w:val="22"/>
          <w:szCs w:val="22"/>
          <w:lang w:val="de-DE" w:eastAsia="en-US"/>
        </w:rPr>
        <w:t xml:space="preserve"> </w:t>
      </w:r>
      <w:proofErr w:type="spellStart"/>
      <w:r w:rsidRPr="003B0DD5">
        <w:rPr>
          <w:sz w:val="22"/>
          <w:szCs w:val="22"/>
          <w:lang w:val="de-DE" w:eastAsia="en-US"/>
        </w:rPr>
        <w:t>būti</w:t>
      </w:r>
      <w:proofErr w:type="spellEnd"/>
      <w:r w:rsidRPr="003B0DD5">
        <w:rPr>
          <w:sz w:val="22"/>
          <w:szCs w:val="22"/>
          <w:lang w:val="de-DE" w:eastAsia="en-US"/>
        </w:rPr>
        <w:t xml:space="preserve"> </w:t>
      </w:r>
      <w:proofErr w:type="spellStart"/>
      <w:r w:rsidRPr="003B0DD5">
        <w:rPr>
          <w:sz w:val="22"/>
          <w:szCs w:val="22"/>
          <w:lang w:val="de-DE" w:eastAsia="en-US"/>
        </w:rPr>
        <w:t>ankstyvieji</w:t>
      </w:r>
      <w:proofErr w:type="spellEnd"/>
      <w:r w:rsidRPr="003B0DD5">
        <w:rPr>
          <w:sz w:val="22"/>
          <w:szCs w:val="22"/>
          <w:lang w:val="de-DE" w:eastAsia="en-US"/>
        </w:rPr>
        <w:t xml:space="preserve"> </w:t>
      </w:r>
      <w:proofErr w:type="spellStart"/>
      <w:r w:rsidRPr="003B0DD5">
        <w:rPr>
          <w:sz w:val="22"/>
          <w:szCs w:val="22"/>
          <w:lang w:val="de-DE" w:eastAsia="en-US"/>
        </w:rPr>
        <w:t>sunkios</w:t>
      </w:r>
      <w:proofErr w:type="spellEnd"/>
      <w:r w:rsidRPr="003B0DD5">
        <w:rPr>
          <w:sz w:val="22"/>
          <w:szCs w:val="22"/>
          <w:lang w:val="de-DE" w:eastAsia="en-US"/>
        </w:rPr>
        <w:t xml:space="preserve"> </w:t>
      </w:r>
      <w:proofErr w:type="spellStart"/>
      <w:r w:rsidRPr="003B0DD5">
        <w:rPr>
          <w:sz w:val="22"/>
          <w:szCs w:val="22"/>
          <w:lang w:val="de-DE" w:eastAsia="en-US"/>
        </w:rPr>
        <w:t>žandikaulio</w:t>
      </w:r>
      <w:proofErr w:type="spellEnd"/>
      <w:r w:rsidRPr="003B0DD5">
        <w:rPr>
          <w:sz w:val="22"/>
          <w:szCs w:val="22"/>
          <w:lang w:val="de-DE" w:eastAsia="en-US"/>
        </w:rPr>
        <w:t xml:space="preserve"> </w:t>
      </w:r>
      <w:proofErr w:type="spellStart"/>
      <w:r w:rsidRPr="003B0DD5">
        <w:rPr>
          <w:sz w:val="22"/>
          <w:szCs w:val="22"/>
          <w:lang w:val="de-DE" w:eastAsia="en-US"/>
        </w:rPr>
        <w:t>ligos</w:t>
      </w:r>
      <w:proofErr w:type="spellEnd"/>
      <w:r w:rsidRPr="003B0DD5">
        <w:rPr>
          <w:sz w:val="22"/>
          <w:szCs w:val="22"/>
          <w:lang w:val="de-DE" w:eastAsia="en-US"/>
        </w:rPr>
        <w:t xml:space="preserve"> (</w:t>
      </w:r>
      <w:proofErr w:type="spellStart"/>
      <w:r w:rsidRPr="003B0DD5">
        <w:rPr>
          <w:sz w:val="22"/>
          <w:szCs w:val="22"/>
          <w:lang w:val="de-DE" w:eastAsia="en-US"/>
        </w:rPr>
        <w:t>nekrozės</w:t>
      </w:r>
      <w:proofErr w:type="spellEnd"/>
      <w:r w:rsidRPr="003B0DD5">
        <w:rPr>
          <w:sz w:val="22"/>
          <w:szCs w:val="22"/>
          <w:lang w:val="de-DE" w:eastAsia="en-US"/>
        </w:rPr>
        <w:t xml:space="preserve"> – </w:t>
      </w:r>
      <w:proofErr w:type="spellStart"/>
      <w:r w:rsidRPr="003B0DD5">
        <w:rPr>
          <w:sz w:val="22"/>
          <w:szCs w:val="22"/>
          <w:lang w:val="de-DE" w:eastAsia="en-US"/>
        </w:rPr>
        <w:t>žuvusio</w:t>
      </w:r>
      <w:proofErr w:type="spellEnd"/>
      <w:r w:rsidRPr="003B0DD5">
        <w:rPr>
          <w:sz w:val="22"/>
          <w:szCs w:val="22"/>
          <w:lang w:val="de-DE" w:eastAsia="en-US"/>
        </w:rPr>
        <w:t xml:space="preserve"> </w:t>
      </w:r>
      <w:proofErr w:type="spellStart"/>
      <w:r w:rsidRPr="003B0DD5">
        <w:rPr>
          <w:sz w:val="22"/>
          <w:szCs w:val="22"/>
          <w:lang w:val="de-DE" w:eastAsia="en-US"/>
        </w:rPr>
        <w:t>kaulinio</w:t>
      </w:r>
      <w:proofErr w:type="spellEnd"/>
      <w:r w:rsidRPr="003B0DD5">
        <w:rPr>
          <w:sz w:val="22"/>
          <w:szCs w:val="22"/>
          <w:lang w:val="de-DE" w:eastAsia="en-US"/>
        </w:rPr>
        <w:t xml:space="preserve"> </w:t>
      </w:r>
      <w:proofErr w:type="spellStart"/>
      <w:r w:rsidRPr="003B0DD5">
        <w:rPr>
          <w:sz w:val="22"/>
          <w:szCs w:val="22"/>
          <w:lang w:val="de-DE" w:eastAsia="en-US"/>
        </w:rPr>
        <w:t>audinio</w:t>
      </w:r>
      <w:proofErr w:type="spellEnd"/>
      <w:r w:rsidRPr="003B0DD5">
        <w:rPr>
          <w:sz w:val="22"/>
          <w:szCs w:val="22"/>
          <w:lang w:val="de-DE" w:eastAsia="en-US"/>
        </w:rPr>
        <w:t xml:space="preserve"> </w:t>
      </w:r>
      <w:proofErr w:type="spellStart"/>
      <w:r w:rsidRPr="003B0DD5">
        <w:rPr>
          <w:sz w:val="22"/>
          <w:szCs w:val="22"/>
          <w:lang w:val="de-DE" w:eastAsia="en-US"/>
        </w:rPr>
        <w:t>žandikaulyje</w:t>
      </w:r>
      <w:proofErr w:type="spellEnd"/>
      <w:r w:rsidRPr="003B0DD5">
        <w:rPr>
          <w:sz w:val="22"/>
          <w:szCs w:val="22"/>
          <w:lang w:val="de-DE" w:eastAsia="en-US"/>
        </w:rPr>
        <w:t xml:space="preserve">) </w:t>
      </w:r>
      <w:proofErr w:type="spellStart"/>
      <w:r w:rsidRPr="003B0DD5">
        <w:rPr>
          <w:sz w:val="22"/>
          <w:szCs w:val="22"/>
          <w:lang w:val="de-DE" w:eastAsia="en-US"/>
        </w:rPr>
        <w:t>požymiai</w:t>
      </w:r>
      <w:proofErr w:type="spellEnd"/>
    </w:p>
    <w:p w:rsidR="001A489D" w:rsidRPr="003B0DD5" w:rsidRDefault="001A489D" w:rsidP="001A489D">
      <w:pPr>
        <w:numPr>
          <w:ilvl w:val="0"/>
          <w:numId w:val="7"/>
        </w:numPr>
        <w:autoSpaceDE w:val="0"/>
        <w:autoSpaceDN w:val="0"/>
        <w:adjustRightInd w:val="0"/>
        <w:spacing w:line="240" w:lineRule="auto"/>
        <w:jc w:val="left"/>
        <w:rPr>
          <w:sz w:val="22"/>
          <w:szCs w:val="22"/>
          <w:lang w:val="de-DE" w:eastAsia="en-US"/>
        </w:rPr>
      </w:pPr>
      <w:proofErr w:type="spellStart"/>
      <w:r w:rsidRPr="003B0DD5">
        <w:rPr>
          <w:sz w:val="22"/>
          <w:szCs w:val="22"/>
          <w:lang w:val="de-DE" w:eastAsia="en-US"/>
        </w:rPr>
        <w:t>Pasikalbėkite</w:t>
      </w:r>
      <w:proofErr w:type="spellEnd"/>
      <w:r w:rsidRPr="003B0DD5">
        <w:rPr>
          <w:sz w:val="22"/>
          <w:szCs w:val="22"/>
          <w:lang w:val="de-DE" w:eastAsia="en-US"/>
        </w:rPr>
        <w:t xml:space="preserve"> </w:t>
      </w:r>
      <w:proofErr w:type="spellStart"/>
      <w:r w:rsidRPr="003B0DD5">
        <w:rPr>
          <w:sz w:val="22"/>
          <w:szCs w:val="22"/>
          <w:lang w:val="de-DE" w:eastAsia="en-US"/>
        </w:rPr>
        <w:t>su</w:t>
      </w:r>
      <w:proofErr w:type="spellEnd"/>
      <w:r w:rsidRPr="003B0DD5">
        <w:rPr>
          <w:sz w:val="22"/>
          <w:szCs w:val="22"/>
          <w:lang w:val="de-DE" w:eastAsia="en-US"/>
        </w:rPr>
        <w:t xml:space="preserve"> </w:t>
      </w:r>
      <w:proofErr w:type="spellStart"/>
      <w:r w:rsidRPr="003B0DD5">
        <w:rPr>
          <w:sz w:val="22"/>
          <w:szCs w:val="22"/>
          <w:lang w:val="de-DE" w:eastAsia="en-US"/>
        </w:rPr>
        <w:t>savo</w:t>
      </w:r>
      <w:proofErr w:type="spellEnd"/>
      <w:r w:rsidRPr="003B0DD5">
        <w:rPr>
          <w:sz w:val="22"/>
          <w:szCs w:val="22"/>
          <w:lang w:val="de-DE" w:eastAsia="en-US"/>
        </w:rPr>
        <w:t xml:space="preserve"> </w:t>
      </w:r>
      <w:proofErr w:type="spellStart"/>
      <w:r w:rsidRPr="003B0DD5">
        <w:rPr>
          <w:sz w:val="22"/>
          <w:szCs w:val="22"/>
          <w:lang w:val="de-DE" w:eastAsia="en-US"/>
        </w:rPr>
        <w:t>gydytoju</w:t>
      </w:r>
      <w:proofErr w:type="spellEnd"/>
      <w:r w:rsidRPr="003B0DD5">
        <w:rPr>
          <w:sz w:val="22"/>
          <w:szCs w:val="22"/>
          <w:lang w:val="de-DE" w:eastAsia="en-US"/>
        </w:rPr>
        <w:t xml:space="preserve">, </w:t>
      </w:r>
      <w:proofErr w:type="spellStart"/>
      <w:r w:rsidRPr="003B0DD5">
        <w:rPr>
          <w:sz w:val="22"/>
          <w:szCs w:val="22"/>
          <w:lang w:val="de-DE" w:eastAsia="en-US"/>
        </w:rPr>
        <w:t>jeigu</w:t>
      </w:r>
      <w:proofErr w:type="spellEnd"/>
      <w:r w:rsidRPr="003B0DD5">
        <w:rPr>
          <w:sz w:val="22"/>
          <w:szCs w:val="22"/>
          <w:lang w:val="de-DE" w:eastAsia="en-US"/>
        </w:rPr>
        <w:t xml:space="preserve"> </w:t>
      </w:r>
      <w:proofErr w:type="spellStart"/>
      <w:r w:rsidRPr="003B0DD5">
        <w:rPr>
          <w:sz w:val="22"/>
          <w:szCs w:val="22"/>
          <w:lang w:val="de-DE" w:eastAsia="en-US"/>
        </w:rPr>
        <w:t>Jums</w:t>
      </w:r>
      <w:proofErr w:type="spellEnd"/>
      <w:r w:rsidRPr="003B0DD5">
        <w:rPr>
          <w:sz w:val="22"/>
          <w:szCs w:val="22"/>
          <w:lang w:val="de-DE" w:eastAsia="en-US"/>
        </w:rPr>
        <w:t xml:space="preserve"> </w:t>
      </w:r>
      <w:proofErr w:type="spellStart"/>
      <w:r w:rsidRPr="003B0DD5">
        <w:rPr>
          <w:sz w:val="22"/>
          <w:szCs w:val="22"/>
          <w:lang w:val="de-DE" w:eastAsia="en-US"/>
        </w:rPr>
        <w:t>skauda</w:t>
      </w:r>
      <w:proofErr w:type="spellEnd"/>
      <w:r w:rsidRPr="003B0DD5">
        <w:rPr>
          <w:sz w:val="22"/>
          <w:szCs w:val="22"/>
          <w:lang w:val="de-DE" w:eastAsia="en-US"/>
        </w:rPr>
        <w:t xml:space="preserve"> </w:t>
      </w:r>
      <w:proofErr w:type="spellStart"/>
      <w:r w:rsidRPr="003B0DD5">
        <w:rPr>
          <w:sz w:val="22"/>
          <w:szCs w:val="22"/>
          <w:lang w:val="de-DE" w:eastAsia="en-US"/>
        </w:rPr>
        <w:t>ausį</w:t>
      </w:r>
      <w:proofErr w:type="spellEnd"/>
      <w:r w:rsidRPr="003B0DD5">
        <w:rPr>
          <w:sz w:val="22"/>
          <w:szCs w:val="22"/>
          <w:lang w:val="de-DE" w:eastAsia="en-US"/>
        </w:rPr>
        <w:t xml:space="preserve">, </w:t>
      </w:r>
      <w:proofErr w:type="spellStart"/>
      <w:r w:rsidRPr="003B0DD5">
        <w:rPr>
          <w:sz w:val="22"/>
          <w:szCs w:val="22"/>
          <w:lang w:val="de-DE" w:eastAsia="en-US"/>
        </w:rPr>
        <w:t>iš</w:t>
      </w:r>
      <w:proofErr w:type="spellEnd"/>
      <w:r w:rsidRPr="003B0DD5">
        <w:rPr>
          <w:sz w:val="22"/>
          <w:szCs w:val="22"/>
          <w:lang w:val="de-DE" w:eastAsia="en-US"/>
        </w:rPr>
        <w:t xml:space="preserve"> </w:t>
      </w:r>
      <w:proofErr w:type="spellStart"/>
      <w:r w:rsidRPr="003B0DD5">
        <w:rPr>
          <w:sz w:val="22"/>
          <w:szCs w:val="22"/>
          <w:lang w:val="de-DE" w:eastAsia="en-US"/>
        </w:rPr>
        <w:t>ausies</w:t>
      </w:r>
      <w:proofErr w:type="spellEnd"/>
      <w:r w:rsidRPr="003B0DD5">
        <w:rPr>
          <w:sz w:val="22"/>
          <w:szCs w:val="22"/>
          <w:lang w:val="de-DE" w:eastAsia="en-US"/>
        </w:rPr>
        <w:t xml:space="preserve"> </w:t>
      </w:r>
      <w:proofErr w:type="spellStart"/>
      <w:r w:rsidRPr="003B0DD5">
        <w:rPr>
          <w:sz w:val="22"/>
          <w:szCs w:val="22"/>
          <w:lang w:val="de-DE" w:eastAsia="en-US"/>
        </w:rPr>
        <w:t>teka</w:t>
      </w:r>
      <w:proofErr w:type="spellEnd"/>
      <w:r w:rsidRPr="003B0DD5">
        <w:rPr>
          <w:sz w:val="22"/>
          <w:szCs w:val="22"/>
          <w:lang w:val="de-DE" w:eastAsia="en-US"/>
        </w:rPr>
        <w:t xml:space="preserve"> </w:t>
      </w:r>
      <w:proofErr w:type="spellStart"/>
      <w:r w:rsidRPr="003B0DD5">
        <w:rPr>
          <w:sz w:val="22"/>
          <w:szCs w:val="22"/>
          <w:lang w:val="de-DE" w:eastAsia="en-US"/>
        </w:rPr>
        <w:t>išskyros</w:t>
      </w:r>
      <w:proofErr w:type="spellEnd"/>
      <w:r w:rsidRPr="003B0DD5">
        <w:rPr>
          <w:sz w:val="22"/>
          <w:szCs w:val="22"/>
          <w:lang w:val="de-DE" w:eastAsia="en-US"/>
        </w:rPr>
        <w:t xml:space="preserve"> </w:t>
      </w:r>
      <w:proofErr w:type="spellStart"/>
      <w:r w:rsidRPr="003B0DD5">
        <w:rPr>
          <w:sz w:val="22"/>
          <w:szCs w:val="22"/>
          <w:lang w:val="de-DE" w:eastAsia="en-US"/>
        </w:rPr>
        <w:t>ir</w:t>
      </w:r>
      <w:proofErr w:type="spellEnd"/>
      <w:r w:rsidRPr="003B0DD5">
        <w:rPr>
          <w:sz w:val="22"/>
          <w:szCs w:val="22"/>
          <w:lang w:val="de-DE" w:eastAsia="en-US"/>
        </w:rPr>
        <w:t xml:space="preserve"> (</w:t>
      </w:r>
      <w:proofErr w:type="spellStart"/>
      <w:r w:rsidRPr="003B0DD5">
        <w:rPr>
          <w:sz w:val="22"/>
          <w:szCs w:val="22"/>
          <w:lang w:val="de-DE" w:eastAsia="en-US"/>
        </w:rPr>
        <w:t>arba</w:t>
      </w:r>
      <w:proofErr w:type="spellEnd"/>
      <w:r w:rsidRPr="003B0DD5">
        <w:rPr>
          <w:sz w:val="22"/>
          <w:szCs w:val="22"/>
          <w:lang w:val="de-DE" w:eastAsia="en-US"/>
        </w:rPr>
        <w:t xml:space="preserve">) </w:t>
      </w:r>
      <w:proofErr w:type="spellStart"/>
      <w:r w:rsidRPr="003B0DD5">
        <w:rPr>
          <w:sz w:val="22"/>
          <w:szCs w:val="22"/>
          <w:lang w:val="de-DE" w:eastAsia="en-US"/>
        </w:rPr>
        <w:t>Jums</w:t>
      </w:r>
      <w:proofErr w:type="spellEnd"/>
      <w:r w:rsidRPr="003B0DD5">
        <w:rPr>
          <w:sz w:val="22"/>
          <w:szCs w:val="22"/>
          <w:lang w:val="de-DE" w:eastAsia="en-US"/>
        </w:rPr>
        <w:t xml:space="preserve"> </w:t>
      </w:r>
      <w:proofErr w:type="spellStart"/>
      <w:r w:rsidRPr="003B0DD5">
        <w:rPr>
          <w:sz w:val="22"/>
          <w:szCs w:val="22"/>
          <w:lang w:val="de-DE" w:eastAsia="en-US"/>
        </w:rPr>
        <w:t>prasidėjęs</w:t>
      </w:r>
      <w:proofErr w:type="spellEnd"/>
      <w:r w:rsidRPr="003B0DD5">
        <w:rPr>
          <w:sz w:val="22"/>
          <w:szCs w:val="22"/>
          <w:lang w:val="de-DE" w:eastAsia="en-US"/>
        </w:rPr>
        <w:t xml:space="preserve"> </w:t>
      </w:r>
      <w:proofErr w:type="spellStart"/>
      <w:r w:rsidRPr="003B0DD5">
        <w:rPr>
          <w:sz w:val="22"/>
          <w:szCs w:val="22"/>
          <w:lang w:val="de-DE" w:eastAsia="en-US"/>
        </w:rPr>
        <w:t>ausies</w:t>
      </w:r>
      <w:proofErr w:type="spellEnd"/>
      <w:r w:rsidRPr="003B0DD5">
        <w:rPr>
          <w:sz w:val="22"/>
          <w:szCs w:val="22"/>
          <w:lang w:val="de-DE" w:eastAsia="en-US"/>
        </w:rPr>
        <w:t xml:space="preserve"> </w:t>
      </w:r>
      <w:proofErr w:type="spellStart"/>
      <w:r w:rsidRPr="003B0DD5">
        <w:rPr>
          <w:sz w:val="22"/>
          <w:szCs w:val="22"/>
          <w:lang w:val="de-DE" w:eastAsia="en-US"/>
        </w:rPr>
        <w:t>uždegimas</w:t>
      </w:r>
      <w:proofErr w:type="spellEnd"/>
      <w:r w:rsidRPr="003B0DD5">
        <w:rPr>
          <w:sz w:val="22"/>
          <w:szCs w:val="22"/>
          <w:lang w:val="de-DE" w:eastAsia="en-US"/>
        </w:rPr>
        <w:t xml:space="preserve">. Tai </w:t>
      </w:r>
      <w:proofErr w:type="spellStart"/>
      <w:r w:rsidRPr="003B0DD5">
        <w:rPr>
          <w:sz w:val="22"/>
          <w:szCs w:val="22"/>
          <w:lang w:val="de-DE" w:eastAsia="en-US"/>
        </w:rPr>
        <w:t>gali</w:t>
      </w:r>
      <w:proofErr w:type="spellEnd"/>
      <w:r w:rsidRPr="003B0DD5">
        <w:rPr>
          <w:sz w:val="22"/>
          <w:szCs w:val="22"/>
          <w:lang w:val="de-DE" w:eastAsia="en-US"/>
        </w:rPr>
        <w:t xml:space="preserve"> </w:t>
      </w:r>
      <w:proofErr w:type="spellStart"/>
      <w:r w:rsidRPr="003B0DD5">
        <w:rPr>
          <w:sz w:val="22"/>
          <w:szCs w:val="22"/>
          <w:lang w:val="de-DE" w:eastAsia="en-US"/>
        </w:rPr>
        <w:t>būtų</w:t>
      </w:r>
      <w:proofErr w:type="spellEnd"/>
      <w:r w:rsidRPr="003B0DD5">
        <w:rPr>
          <w:sz w:val="22"/>
          <w:szCs w:val="22"/>
          <w:lang w:val="de-DE" w:eastAsia="en-US"/>
        </w:rPr>
        <w:t xml:space="preserve"> </w:t>
      </w:r>
      <w:proofErr w:type="spellStart"/>
      <w:r w:rsidRPr="003B0DD5">
        <w:rPr>
          <w:sz w:val="22"/>
          <w:szCs w:val="22"/>
          <w:lang w:val="de-DE" w:eastAsia="en-US"/>
        </w:rPr>
        <w:t>ausyje</w:t>
      </w:r>
      <w:proofErr w:type="spellEnd"/>
      <w:r w:rsidRPr="003B0DD5">
        <w:rPr>
          <w:sz w:val="22"/>
          <w:szCs w:val="22"/>
          <w:lang w:val="de-DE" w:eastAsia="en-US"/>
        </w:rPr>
        <w:t xml:space="preserve"> </w:t>
      </w:r>
      <w:proofErr w:type="spellStart"/>
      <w:r w:rsidRPr="003B0DD5">
        <w:rPr>
          <w:sz w:val="22"/>
          <w:szCs w:val="22"/>
          <w:lang w:val="de-DE" w:eastAsia="en-US"/>
        </w:rPr>
        <w:t>esančio</w:t>
      </w:r>
      <w:proofErr w:type="spellEnd"/>
      <w:r w:rsidRPr="003B0DD5">
        <w:rPr>
          <w:sz w:val="22"/>
          <w:szCs w:val="22"/>
          <w:lang w:val="de-DE" w:eastAsia="en-US"/>
        </w:rPr>
        <w:t xml:space="preserve"> </w:t>
      </w:r>
      <w:proofErr w:type="spellStart"/>
      <w:r w:rsidRPr="003B0DD5">
        <w:rPr>
          <w:sz w:val="22"/>
          <w:szCs w:val="22"/>
          <w:lang w:val="de-DE" w:eastAsia="en-US"/>
        </w:rPr>
        <w:t>kaulo</w:t>
      </w:r>
      <w:proofErr w:type="spellEnd"/>
      <w:r w:rsidRPr="003B0DD5">
        <w:rPr>
          <w:sz w:val="22"/>
          <w:szCs w:val="22"/>
          <w:lang w:val="de-DE" w:eastAsia="en-US"/>
        </w:rPr>
        <w:t xml:space="preserve"> </w:t>
      </w:r>
      <w:proofErr w:type="spellStart"/>
      <w:r w:rsidRPr="003B0DD5">
        <w:rPr>
          <w:sz w:val="22"/>
          <w:szCs w:val="22"/>
          <w:lang w:val="de-DE" w:eastAsia="en-US"/>
        </w:rPr>
        <w:t>pažeidimo</w:t>
      </w:r>
      <w:proofErr w:type="spellEnd"/>
      <w:r w:rsidRPr="003B0DD5">
        <w:rPr>
          <w:sz w:val="22"/>
          <w:szCs w:val="22"/>
          <w:lang w:val="de-DE" w:eastAsia="en-US"/>
        </w:rPr>
        <w:t xml:space="preserve"> </w:t>
      </w:r>
      <w:proofErr w:type="spellStart"/>
      <w:r w:rsidRPr="003B0DD5">
        <w:rPr>
          <w:sz w:val="22"/>
          <w:szCs w:val="22"/>
          <w:lang w:val="de-DE" w:eastAsia="en-US"/>
        </w:rPr>
        <w:t>požymiai</w:t>
      </w:r>
      <w:proofErr w:type="spellEnd"/>
      <w:r w:rsidRPr="003B0DD5">
        <w:rPr>
          <w:sz w:val="22"/>
          <w:szCs w:val="22"/>
          <w:lang w:val="de-DE" w:eastAsia="en-US"/>
        </w:rPr>
        <w:t>.</w:t>
      </w:r>
    </w:p>
    <w:p w:rsidR="001A489D" w:rsidRPr="003B0DD5" w:rsidRDefault="001A489D" w:rsidP="001A489D">
      <w:pPr>
        <w:numPr>
          <w:ilvl w:val="0"/>
          <w:numId w:val="7"/>
        </w:numPr>
        <w:autoSpaceDE w:val="0"/>
        <w:autoSpaceDN w:val="0"/>
        <w:adjustRightInd w:val="0"/>
        <w:spacing w:line="240" w:lineRule="auto"/>
        <w:jc w:val="left"/>
        <w:rPr>
          <w:sz w:val="22"/>
          <w:szCs w:val="22"/>
          <w:lang w:val="de-DE" w:eastAsia="en-US"/>
        </w:rPr>
      </w:pPr>
      <w:proofErr w:type="spellStart"/>
      <w:r w:rsidRPr="003B0DD5">
        <w:rPr>
          <w:sz w:val="22"/>
          <w:szCs w:val="22"/>
          <w:lang w:val="de-DE" w:eastAsia="en-US"/>
        </w:rPr>
        <w:t>niežėjimas</w:t>
      </w:r>
      <w:proofErr w:type="spellEnd"/>
      <w:r w:rsidRPr="003B0DD5">
        <w:rPr>
          <w:sz w:val="22"/>
          <w:szCs w:val="22"/>
          <w:lang w:val="de-DE" w:eastAsia="en-US"/>
        </w:rPr>
        <w:t xml:space="preserve">, </w:t>
      </w:r>
      <w:proofErr w:type="spellStart"/>
      <w:r w:rsidRPr="003B0DD5">
        <w:rPr>
          <w:sz w:val="22"/>
          <w:szCs w:val="22"/>
          <w:lang w:val="de-DE" w:eastAsia="en-US"/>
        </w:rPr>
        <w:t>veido</w:t>
      </w:r>
      <w:proofErr w:type="spellEnd"/>
      <w:r w:rsidRPr="003B0DD5">
        <w:rPr>
          <w:sz w:val="22"/>
          <w:szCs w:val="22"/>
          <w:lang w:val="de-DE" w:eastAsia="en-US"/>
        </w:rPr>
        <w:t xml:space="preserve">, </w:t>
      </w:r>
      <w:proofErr w:type="spellStart"/>
      <w:r w:rsidRPr="003B0DD5">
        <w:rPr>
          <w:sz w:val="22"/>
          <w:szCs w:val="22"/>
          <w:lang w:val="de-DE" w:eastAsia="en-US"/>
        </w:rPr>
        <w:t>lūpų</w:t>
      </w:r>
      <w:proofErr w:type="spellEnd"/>
      <w:r w:rsidRPr="003B0DD5">
        <w:rPr>
          <w:sz w:val="22"/>
          <w:szCs w:val="22"/>
          <w:lang w:val="de-DE" w:eastAsia="en-US"/>
        </w:rPr>
        <w:t xml:space="preserve">, </w:t>
      </w:r>
      <w:proofErr w:type="spellStart"/>
      <w:r w:rsidRPr="003B0DD5">
        <w:rPr>
          <w:sz w:val="22"/>
          <w:szCs w:val="22"/>
          <w:lang w:val="de-DE" w:eastAsia="en-US"/>
        </w:rPr>
        <w:t>liežuvio</w:t>
      </w:r>
      <w:proofErr w:type="spellEnd"/>
      <w:r w:rsidRPr="003B0DD5">
        <w:rPr>
          <w:sz w:val="22"/>
          <w:szCs w:val="22"/>
          <w:lang w:val="de-DE" w:eastAsia="en-US"/>
        </w:rPr>
        <w:t xml:space="preserve"> </w:t>
      </w:r>
      <w:proofErr w:type="spellStart"/>
      <w:r w:rsidRPr="003B0DD5">
        <w:rPr>
          <w:sz w:val="22"/>
          <w:szCs w:val="22"/>
          <w:lang w:val="de-DE" w:eastAsia="en-US"/>
        </w:rPr>
        <w:t>ar</w:t>
      </w:r>
      <w:proofErr w:type="spellEnd"/>
      <w:r w:rsidRPr="003B0DD5">
        <w:rPr>
          <w:sz w:val="22"/>
          <w:szCs w:val="22"/>
          <w:lang w:val="de-DE" w:eastAsia="en-US"/>
        </w:rPr>
        <w:t xml:space="preserve"> </w:t>
      </w:r>
      <w:proofErr w:type="spellStart"/>
      <w:r w:rsidRPr="003B0DD5">
        <w:rPr>
          <w:sz w:val="22"/>
          <w:szCs w:val="22"/>
          <w:lang w:val="de-DE" w:eastAsia="en-US"/>
        </w:rPr>
        <w:t>gerklės</w:t>
      </w:r>
      <w:proofErr w:type="spellEnd"/>
      <w:r w:rsidRPr="003B0DD5">
        <w:rPr>
          <w:sz w:val="22"/>
          <w:szCs w:val="22"/>
          <w:lang w:val="de-DE" w:eastAsia="en-US"/>
        </w:rPr>
        <w:t xml:space="preserve"> </w:t>
      </w:r>
      <w:proofErr w:type="spellStart"/>
      <w:r w:rsidRPr="003B0DD5">
        <w:rPr>
          <w:sz w:val="22"/>
          <w:szCs w:val="22"/>
          <w:lang w:val="de-DE" w:eastAsia="en-US"/>
        </w:rPr>
        <w:t>patinimas</w:t>
      </w:r>
      <w:proofErr w:type="spellEnd"/>
      <w:r w:rsidRPr="003B0DD5">
        <w:rPr>
          <w:sz w:val="22"/>
          <w:szCs w:val="22"/>
          <w:lang w:val="de-DE" w:eastAsia="en-US"/>
        </w:rPr>
        <w:t xml:space="preserve"> </w:t>
      </w:r>
      <w:proofErr w:type="spellStart"/>
      <w:r w:rsidRPr="003B0DD5">
        <w:rPr>
          <w:sz w:val="22"/>
          <w:szCs w:val="22"/>
          <w:lang w:val="de-DE" w:eastAsia="en-US"/>
        </w:rPr>
        <w:t>su</w:t>
      </w:r>
      <w:proofErr w:type="spellEnd"/>
      <w:r w:rsidRPr="003B0DD5">
        <w:rPr>
          <w:sz w:val="22"/>
          <w:szCs w:val="22"/>
          <w:lang w:val="de-DE" w:eastAsia="en-US"/>
        </w:rPr>
        <w:t xml:space="preserve"> </w:t>
      </w:r>
      <w:proofErr w:type="spellStart"/>
      <w:r w:rsidRPr="003B0DD5">
        <w:rPr>
          <w:sz w:val="22"/>
          <w:szCs w:val="22"/>
          <w:lang w:val="de-DE" w:eastAsia="en-US"/>
        </w:rPr>
        <w:t>apsunkintu</w:t>
      </w:r>
      <w:proofErr w:type="spellEnd"/>
      <w:r w:rsidRPr="003B0DD5">
        <w:rPr>
          <w:sz w:val="22"/>
          <w:szCs w:val="22"/>
          <w:lang w:val="de-DE" w:eastAsia="en-US"/>
        </w:rPr>
        <w:t xml:space="preserve"> </w:t>
      </w:r>
      <w:proofErr w:type="spellStart"/>
      <w:r w:rsidRPr="003B0DD5">
        <w:rPr>
          <w:sz w:val="22"/>
          <w:szCs w:val="22"/>
          <w:lang w:val="de-DE" w:eastAsia="en-US"/>
        </w:rPr>
        <w:t>kvėpavimu</w:t>
      </w:r>
      <w:proofErr w:type="spellEnd"/>
      <w:r w:rsidRPr="003B0DD5">
        <w:rPr>
          <w:sz w:val="22"/>
          <w:szCs w:val="22"/>
          <w:lang w:val="de-DE" w:eastAsia="en-US"/>
        </w:rPr>
        <w:t xml:space="preserve">. </w:t>
      </w:r>
      <w:proofErr w:type="spellStart"/>
      <w:r w:rsidRPr="003B0DD5">
        <w:rPr>
          <w:sz w:val="22"/>
          <w:szCs w:val="22"/>
          <w:lang w:val="de-DE" w:eastAsia="en-US"/>
        </w:rPr>
        <w:t>Gali</w:t>
      </w:r>
      <w:proofErr w:type="spellEnd"/>
      <w:r w:rsidRPr="003B0DD5">
        <w:rPr>
          <w:sz w:val="22"/>
          <w:szCs w:val="22"/>
          <w:lang w:val="de-DE" w:eastAsia="en-US"/>
        </w:rPr>
        <w:t xml:space="preserve"> </w:t>
      </w:r>
      <w:proofErr w:type="spellStart"/>
      <w:r w:rsidRPr="003B0DD5">
        <w:rPr>
          <w:sz w:val="22"/>
          <w:szCs w:val="22"/>
          <w:lang w:val="de-DE" w:eastAsia="en-US"/>
        </w:rPr>
        <w:t>būti</w:t>
      </w:r>
      <w:proofErr w:type="spellEnd"/>
      <w:r w:rsidRPr="003B0DD5">
        <w:rPr>
          <w:sz w:val="22"/>
          <w:szCs w:val="22"/>
          <w:lang w:val="de-DE" w:eastAsia="en-US"/>
        </w:rPr>
        <w:t xml:space="preserve">, </w:t>
      </w:r>
      <w:proofErr w:type="spellStart"/>
      <w:r w:rsidRPr="003B0DD5">
        <w:rPr>
          <w:sz w:val="22"/>
          <w:szCs w:val="22"/>
          <w:lang w:val="de-DE" w:eastAsia="en-US"/>
        </w:rPr>
        <w:t>kad</w:t>
      </w:r>
      <w:proofErr w:type="spellEnd"/>
    </w:p>
    <w:p w:rsidR="001A489D" w:rsidRPr="003B0DD5" w:rsidRDefault="001A489D" w:rsidP="001A489D">
      <w:pPr>
        <w:numPr>
          <w:ilvl w:val="0"/>
          <w:numId w:val="7"/>
        </w:numPr>
        <w:autoSpaceDE w:val="0"/>
        <w:autoSpaceDN w:val="0"/>
        <w:adjustRightInd w:val="0"/>
        <w:spacing w:line="240" w:lineRule="auto"/>
        <w:jc w:val="left"/>
        <w:rPr>
          <w:sz w:val="22"/>
          <w:szCs w:val="22"/>
          <w:lang w:val="de-DE" w:eastAsia="en-US"/>
        </w:rPr>
      </w:pPr>
      <w:proofErr w:type="spellStart"/>
      <w:r w:rsidRPr="003B0DD5">
        <w:rPr>
          <w:sz w:val="22"/>
          <w:szCs w:val="22"/>
          <w:lang w:val="de-DE" w:eastAsia="en-US"/>
        </w:rPr>
        <w:t>Jums</w:t>
      </w:r>
      <w:proofErr w:type="spellEnd"/>
      <w:r w:rsidRPr="003B0DD5">
        <w:rPr>
          <w:sz w:val="22"/>
          <w:szCs w:val="22"/>
          <w:lang w:val="de-DE" w:eastAsia="en-US"/>
        </w:rPr>
        <w:t xml:space="preserve"> </w:t>
      </w:r>
      <w:proofErr w:type="spellStart"/>
      <w:r w:rsidRPr="003B0DD5">
        <w:rPr>
          <w:sz w:val="22"/>
          <w:szCs w:val="22"/>
          <w:lang w:val="de-DE" w:eastAsia="en-US"/>
        </w:rPr>
        <w:t>pasireiškė</w:t>
      </w:r>
      <w:proofErr w:type="spellEnd"/>
      <w:r w:rsidRPr="003B0DD5">
        <w:rPr>
          <w:sz w:val="22"/>
          <w:szCs w:val="22"/>
          <w:lang w:val="de-DE" w:eastAsia="en-US"/>
        </w:rPr>
        <w:t xml:space="preserve"> </w:t>
      </w:r>
      <w:proofErr w:type="spellStart"/>
      <w:r w:rsidRPr="003B0DD5">
        <w:rPr>
          <w:sz w:val="22"/>
          <w:szCs w:val="22"/>
          <w:lang w:val="de-DE" w:eastAsia="en-US"/>
        </w:rPr>
        <w:t>sunki</w:t>
      </w:r>
      <w:proofErr w:type="spellEnd"/>
      <w:r w:rsidRPr="003B0DD5">
        <w:rPr>
          <w:sz w:val="22"/>
          <w:szCs w:val="22"/>
          <w:lang w:val="de-DE" w:eastAsia="en-US"/>
        </w:rPr>
        <w:t xml:space="preserve"> </w:t>
      </w:r>
      <w:proofErr w:type="spellStart"/>
      <w:r w:rsidRPr="003B0DD5">
        <w:rPr>
          <w:sz w:val="22"/>
          <w:szCs w:val="22"/>
          <w:lang w:val="de-DE" w:eastAsia="en-US"/>
        </w:rPr>
        <w:t>potencialiai</w:t>
      </w:r>
      <w:proofErr w:type="spellEnd"/>
      <w:r w:rsidRPr="003B0DD5">
        <w:rPr>
          <w:sz w:val="22"/>
          <w:szCs w:val="22"/>
          <w:lang w:val="de-DE" w:eastAsia="en-US"/>
        </w:rPr>
        <w:t xml:space="preserve"> </w:t>
      </w:r>
      <w:proofErr w:type="spellStart"/>
      <w:r w:rsidRPr="003B0DD5">
        <w:rPr>
          <w:sz w:val="22"/>
          <w:szCs w:val="22"/>
          <w:lang w:val="de-DE" w:eastAsia="en-US"/>
        </w:rPr>
        <w:t>pavojinga</w:t>
      </w:r>
      <w:proofErr w:type="spellEnd"/>
      <w:r w:rsidRPr="003B0DD5">
        <w:rPr>
          <w:sz w:val="22"/>
          <w:szCs w:val="22"/>
          <w:lang w:val="de-DE" w:eastAsia="en-US"/>
        </w:rPr>
        <w:t xml:space="preserve"> </w:t>
      </w:r>
      <w:proofErr w:type="spellStart"/>
      <w:r w:rsidRPr="003B0DD5">
        <w:rPr>
          <w:sz w:val="22"/>
          <w:szCs w:val="22"/>
          <w:lang w:val="de-DE" w:eastAsia="en-US"/>
        </w:rPr>
        <w:t>gyvybei</w:t>
      </w:r>
      <w:proofErr w:type="spellEnd"/>
      <w:r w:rsidRPr="003B0DD5">
        <w:rPr>
          <w:sz w:val="22"/>
          <w:szCs w:val="22"/>
          <w:lang w:val="de-DE" w:eastAsia="en-US"/>
        </w:rPr>
        <w:t xml:space="preserve"> </w:t>
      </w:r>
      <w:proofErr w:type="spellStart"/>
      <w:r w:rsidRPr="003B0DD5">
        <w:rPr>
          <w:sz w:val="22"/>
          <w:szCs w:val="22"/>
          <w:lang w:val="de-DE" w:eastAsia="en-US"/>
        </w:rPr>
        <w:t>alerginė</w:t>
      </w:r>
      <w:proofErr w:type="spellEnd"/>
      <w:r w:rsidRPr="003B0DD5">
        <w:rPr>
          <w:sz w:val="22"/>
          <w:szCs w:val="22"/>
          <w:lang w:val="de-DE" w:eastAsia="en-US"/>
        </w:rPr>
        <w:t xml:space="preserve"> </w:t>
      </w:r>
      <w:proofErr w:type="spellStart"/>
      <w:r w:rsidRPr="003B0DD5">
        <w:rPr>
          <w:sz w:val="22"/>
          <w:szCs w:val="22"/>
          <w:lang w:val="de-DE" w:eastAsia="en-US"/>
        </w:rPr>
        <w:t>reakcija</w:t>
      </w:r>
      <w:proofErr w:type="spellEnd"/>
      <w:r w:rsidRPr="003B0DD5">
        <w:rPr>
          <w:sz w:val="22"/>
          <w:szCs w:val="22"/>
          <w:lang w:val="de-DE" w:eastAsia="en-US"/>
        </w:rPr>
        <w:t xml:space="preserve"> į </w:t>
      </w:r>
      <w:proofErr w:type="spellStart"/>
      <w:r w:rsidRPr="003B0DD5">
        <w:rPr>
          <w:sz w:val="22"/>
          <w:szCs w:val="22"/>
          <w:lang w:val="de-DE" w:eastAsia="en-US"/>
        </w:rPr>
        <w:t>vaistą</w:t>
      </w:r>
      <w:proofErr w:type="spellEnd"/>
    </w:p>
    <w:p w:rsidR="001A489D" w:rsidRPr="003B0DD5" w:rsidRDefault="001A489D" w:rsidP="001A489D">
      <w:pPr>
        <w:numPr>
          <w:ilvl w:val="0"/>
          <w:numId w:val="7"/>
        </w:numPr>
        <w:autoSpaceDE w:val="0"/>
        <w:autoSpaceDN w:val="0"/>
        <w:adjustRightInd w:val="0"/>
        <w:spacing w:line="240" w:lineRule="auto"/>
        <w:jc w:val="left"/>
        <w:rPr>
          <w:sz w:val="22"/>
          <w:szCs w:val="22"/>
          <w:lang w:val="de-DE" w:eastAsia="en-US"/>
        </w:rPr>
      </w:pPr>
      <w:proofErr w:type="spellStart"/>
      <w:r w:rsidRPr="003B0DD5">
        <w:rPr>
          <w:sz w:val="22"/>
          <w:szCs w:val="22"/>
          <w:lang w:val="de-DE" w:eastAsia="en-US"/>
        </w:rPr>
        <w:t>sunkios</w:t>
      </w:r>
      <w:proofErr w:type="spellEnd"/>
      <w:r w:rsidRPr="003B0DD5">
        <w:rPr>
          <w:sz w:val="22"/>
          <w:szCs w:val="22"/>
          <w:lang w:val="de-DE" w:eastAsia="en-US"/>
        </w:rPr>
        <w:t xml:space="preserve"> </w:t>
      </w:r>
      <w:proofErr w:type="spellStart"/>
      <w:r w:rsidRPr="003B0DD5">
        <w:rPr>
          <w:sz w:val="22"/>
          <w:szCs w:val="22"/>
          <w:lang w:val="de-DE" w:eastAsia="en-US"/>
        </w:rPr>
        <w:t>nepageidaujamos</w:t>
      </w:r>
      <w:proofErr w:type="spellEnd"/>
      <w:r w:rsidRPr="003B0DD5">
        <w:rPr>
          <w:sz w:val="22"/>
          <w:szCs w:val="22"/>
          <w:lang w:val="de-DE" w:eastAsia="en-US"/>
        </w:rPr>
        <w:t xml:space="preserve"> </w:t>
      </w:r>
      <w:proofErr w:type="spellStart"/>
      <w:r w:rsidRPr="003B0DD5">
        <w:rPr>
          <w:sz w:val="22"/>
          <w:szCs w:val="22"/>
          <w:lang w:val="de-DE" w:eastAsia="en-US"/>
        </w:rPr>
        <w:t>odos</w:t>
      </w:r>
      <w:proofErr w:type="spellEnd"/>
      <w:r w:rsidRPr="003B0DD5">
        <w:rPr>
          <w:sz w:val="22"/>
          <w:szCs w:val="22"/>
          <w:lang w:val="de-DE" w:eastAsia="en-US"/>
        </w:rPr>
        <w:t xml:space="preserve"> </w:t>
      </w:r>
      <w:proofErr w:type="spellStart"/>
      <w:r w:rsidRPr="003B0DD5">
        <w:rPr>
          <w:sz w:val="22"/>
          <w:szCs w:val="22"/>
          <w:lang w:val="de-DE" w:eastAsia="en-US"/>
        </w:rPr>
        <w:t>reakcijos</w:t>
      </w:r>
      <w:proofErr w:type="spellEnd"/>
      <w:r w:rsidRPr="003B0DD5">
        <w:rPr>
          <w:sz w:val="22"/>
          <w:szCs w:val="22"/>
          <w:lang w:val="de-DE" w:eastAsia="en-US"/>
        </w:rPr>
        <w:t xml:space="preserve"> </w:t>
      </w:r>
    </w:p>
    <w:p w:rsidR="001A489D" w:rsidRPr="003B0DD5" w:rsidRDefault="001A489D" w:rsidP="001A489D">
      <w:pPr>
        <w:numPr>
          <w:ilvl w:val="0"/>
          <w:numId w:val="7"/>
        </w:numPr>
        <w:autoSpaceDE w:val="0"/>
        <w:autoSpaceDN w:val="0"/>
        <w:adjustRightInd w:val="0"/>
        <w:spacing w:line="240" w:lineRule="auto"/>
        <w:jc w:val="left"/>
        <w:rPr>
          <w:sz w:val="22"/>
          <w:szCs w:val="22"/>
          <w:lang w:val="de-DE" w:eastAsia="en-US"/>
        </w:rPr>
      </w:pPr>
      <w:proofErr w:type="spellStart"/>
      <w:r w:rsidRPr="003B0DD5">
        <w:rPr>
          <w:sz w:val="22"/>
          <w:szCs w:val="22"/>
          <w:lang w:val="de-DE" w:eastAsia="en-US"/>
        </w:rPr>
        <w:t>Pasikalbėkite</w:t>
      </w:r>
      <w:proofErr w:type="spellEnd"/>
      <w:r w:rsidRPr="003B0DD5">
        <w:rPr>
          <w:sz w:val="22"/>
          <w:szCs w:val="22"/>
          <w:lang w:val="de-DE" w:eastAsia="en-US"/>
        </w:rPr>
        <w:t xml:space="preserve"> </w:t>
      </w:r>
      <w:proofErr w:type="spellStart"/>
      <w:r w:rsidRPr="003B0DD5">
        <w:rPr>
          <w:sz w:val="22"/>
          <w:szCs w:val="22"/>
          <w:lang w:val="de-DE" w:eastAsia="en-US"/>
        </w:rPr>
        <w:t>su</w:t>
      </w:r>
      <w:proofErr w:type="spellEnd"/>
      <w:r w:rsidRPr="003B0DD5">
        <w:rPr>
          <w:sz w:val="22"/>
          <w:szCs w:val="22"/>
          <w:lang w:val="de-DE" w:eastAsia="en-US"/>
        </w:rPr>
        <w:t xml:space="preserve"> </w:t>
      </w:r>
      <w:proofErr w:type="spellStart"/>
      <w:r w:rsidRPr="003B0DD5">
        <w:rPr>
          <w:sz w:val="22"/>
          <w:szCs w:val="22"/>
          <w:lang w:val="de-DE" w:eastAsia="en-US"/>
        </w:rPr>
        <w:t>savo</w:t>
      </w:r>
      <w:proofErr w:type="spellEnd"/>
      <w:r w:rsidRPr="003B0DD5">
        <w:rPr>
          <w:sz w:val="22"/>
          <w:szCs w:val="22"/>
          <w:lang w:val="de-DE" w:eastAsia="en-US"/>
        </w:rPr>
        <w:t xml:space="preserve"> </w:t>
      </w:r>
      <w:proofErr w:type="spellStart"/>
      <w:r w:rsidRPr="003B0DD5">
        <w:rPr>
          <w:sz w:val="22"/>
          <w:szCs w:val="22"/>
          <w:lang w:val="de-DE" w:eastAsia="en-US"/>
        </w:rPr>
        <w:t>gydytoju</w:t>
      </w:r>
      <w:proofErr w:type="spellEnd"/>
      <w:r w:rsidRPr="003B0DD5">
        <w:rPr>
          <w:sz w:val="22"/>
          <w:szCs w:val="22"/>
          <w:lang w:val="de-DE" w:eastAsia="en-US"/>
        </w:rPr>
        <w:t xml:space="preserve">, </w:t>
      </w:r>
      <w:proofErr w:type="spellStart"/>
      <w:r w:rsidRPr="003B0DD5">
        <w:rPr>
          <w:sz w:val="22"/>
          <w:szCs w:val="22"/>
          <w:lang w:val="de-DE" w:eastAsia="en-US"/>
        </w:rPr>
        <w:t>jeigu</w:t>
      </w:r>
      <w:proofErr w:type="spellEnd"/>
      <w:r w:rsidRPr="003B0DD5">
        <w:rPr>
          <w:sz w:val="22"/>
          <w:szCs w:val="22"/>
          <w:lang w:val="de-DE" w:eastAsia="en-US"/>
        </w:rPr>
        <w:t xml:space="preserve"> </w:t>
      </w:r>
      <w:proofErr w:type="spellStart"/>
      <w:r w:rsidRPr="003B0DD5">
        <w:rPr>
          <w:sz w:val="22"/>
          <w:szCs w:val="22"/>
          <w:lang w:val="de-DE" w:eastAsia="en-US"/>
        </w:rPr>
        <w:t>Jums</w:t>
      </w:r>
      <w:proofErr w:type="spellEnd"/>
      <w:r w:rsidRPr="003B0DD5">
        <w:rPr>
          <w:sz w:val="22"/>
          <w:szCs w:val="22"/>
          <w:lang w:val="de-DE" w:eastAsia="en-US"/>
        </w:rPr>
        <w:t xml:space="preserve"> </w:t>
      </w:r>
      <w:proofErr w:type="spellStart"/>
      <w:r w:rsidRPr="003B0DD5">
        <w:rPr>
          <w:sz w:val="22"/>
          <w:szCs w:val="22"/>
          <w:lang w:val="de-DE" w:eastAsia="en-US"/>
        </w:rPr>
        <w:t>skauda</w:t>
      </w:r>
      <w:proofErr w:type="spellEnd"/>
      <w:r w:rsidRPr="003B0DD5">
        <w:rPr>
          <w:sz w:val="22"/>
          <w:szCs w:val="22"/>
          <w:lang w:val="de-DE" w:eastAsia="en-US"/>
        </w:rPr>
        <w:t xml:space="preserve"> </w:t>
      </w:r>
      <w:proofErr w:type="spellStart"/>
      <w:r w:rsidRPr="003B0DD5">
        <w:rPr>
          <w:sz w:val="22"/>
          <w:szCs w:val="22"/>
          <w:lang w:val="de-DE" w:eastAsia="en-US"/>
        </w:rPr>
        <w:t>ausį</w:t>
      </w:r>
      <w:proofErr w:type="spellEnd"/>
      <w:r w:rsidRPr="003B0DD5">
        <w:rPr>
          <w:sz w:val="22"/>
          <w:szCs w:val="22"/>
          <w:lang w:val="de-DE" w:eastAsia="en-US"/>
        </w:rPr>
        <w:t xml:space="preserve">, </w:t>
      </w:r>
      <w:proofErr w:type="spellStart"/>
      <w:r w:rsidRPr="003B0DD5">
        <w:rPr>
          <w:sz w:val="22"/>
          <w:szCs w:val="22"/>
          <w:lang w:val="de-DE" w:eastAsia="en-US"/>
        </w:rPr>
        <w:t>iš</w:t>
      </w:r>
      <w:proofErr w:type="spellEnd"/>
      <w:r w:rsidRPr="003B0DD5">
        <w:rPr>
          <w:sz w:val="22"/>
          <w:szCs w:val="22"/>
          <w:lang w:val="de-DE" w:eastAsia="en-US"/>
        </w:rPr>
        <w:t xml:space="preserve"> </w:t>
      </w:r>
      <w:proofErr w:type="spellStart"/>
      <w:r w:rsidRPr="003B0DD5">
        <w:rPr>
          <w:sz w:val="22"/>
          <w:szCs w:val="22"/>
          <w:lang w:val="de-DE" w:eastAsia="en-US"/>
        </w:rPr>
        <w:t>ausies</w:t>
      </w:r>
      <w:proofErr w:type="spellEnd"/>
      <w:r w:rsidRPr="003B0DD5">
        <w:rPr>
          <w:sz w:val="22"/>
          <w:szCs w:val="22"/>
          <w:lang w:val="de-DE" w:eastAsia="en-US"/>
        </w:rPr>
        <w:t xml:space="preserve"> </w:t>
      </w:r>
      <w:proofErr w:type="spellStart"/>
      <w:r w:rsidRPr="003B0DD5">
        <w:rPr>
          <w:sz w:val="22"/>
          <w:szCs w:val="22"/>
          <w:lang w:val="de-DE" w:eastAsia="en-US"/>
        </w:rPr>
        <w:t>teka</w:t>
      </w:r>
      <w:proofErr w:type="spellEnd"/>
      <w:r w:rsidRPr="003B0DD5">
        <w:rPr>
          <w:sz w:val="22"/>
          <w:szCs w:val="22"/>
          <w:lang w:val="de-DE" w:eastAsia="en-US"/>
        </w:rPr>
        <w:t xml:space="preserve"> </w:t>
      </w:r>
      <w:proofErr w:type="spellStart"/>
      <w:r w:rsidRPr="003B0DD5">
        <w:rPr>
          <w:sz w:val="22"/>
          <w:szCs w:val="22"/>
          <w:lang w:val="de-DE" w:eastAsia="en-US"/>
        </w:rPr>
        <w:t>išskyros</w:t>
      </w:r>
      <w:proofErr w:type="spellEnd"/>
      <w:r w:rsidRPr="003B0DD5">
        <w:rPr>
          <w:sz w:val="22"/>
          <w:szCs w:val="22"/>
          <w:lang w:val="de-DE" w:eastAsia="en-US"/>
        </w:rPr>
        <w:t xml:space="preserve"> </w:t>
      </w:r>
      <w:proofErr w:type="spellStart"/>
      <w:r w:rsidRPr="003B0DD5">
        <w:rPr>
          <w:sz w:val="22"/>
          <w:szCs w:val="22"/>
          <w:lang w:val="de-DE" w:eastAsia="en-US"/>
        </w:rPr>
        <w:t>ir</w:t>
      </w:r>
      <w:proofErr w:type="spellEnd"/>
      <w:r w:rsidRPr="003B0DD5">
        <w:rPr>
          <w:sz w:val="22"/>
          <w:szCs w:val="22"/>
          <w:lang w:val="de-DE" w:eastAsia="en-US"/>
        </w:rPr>
        <w:t xml:space="preserve"> (</w:t>
      </w:r>
      <w:proofErr w:type="spellStart"/>
      <w:r w:rsidRPr="003B0DD5">
        <w:rPr>
          <w:sz w:val="22"/>
          <w:szCs w:val="22"/>
          <w:lang w:val="de-DE" w:eastAsia="en-US"/>
        </w:rPr>
        <w:t>arba</w:t>
      </w:r>
      <w:proofErr w:type="spellEnd"/>
      <w:r w:rsidRPr="003B0DD5">
        <w:rPr>
          <w:sz w:val="22"/>
          <w:szCs w:val="22"/>
          <w:lang w:val="de-DE" w:eastAsia="en-US"/>
        </w:rPr>
        <w:t xml:space="preserve">) </w:t>
      </w:r>
      <w:proofErr w:type="spellStart"/>
      <w:r w:rsidRPr="003B0DD5">
        <w:rPr>
          <w:sz w:val="22"/>
          <w:szCs w:val="22"/>
          <w:lang w:val="de-DE" w:eastAsia="en-US"/>
        </w:rPr>
        <w:t>Jums</w:t>
      </w:r>
      <w:proofErr w:type="spellEnd"/>
      <w:r w:rsidRPr="003B0DD5">
        <w:rPr>
          <w:sz w:val="22"/>
          <w:szCs w:val="22"/>
          <w:lang w:val="de-DE" w:eastAsia="en-US"/>
        </w:rPr>
        <w:t xml:space="preserve"> </w:t>
      </w:r>
      <w:proofErr w:type="spellStart"/>
      <w:r w:rsidRPr="003B0DD5">
        <w:rPr>
          <w:sz w:val="22"/>
          <w:szCs w:val="22"/>
          <w:lang w:val="de-DE" w:eastAsia="en-US"/>
        </w:rPr>
        <w:t>prasidėjęs</w:t>
      </w:r>
      <w:proofErr w:type="spellEnd"/>
      <w:r w:rsidRPr="003B0DD5">
        <w:rPr>
          <w:sz w:val="22"/>
          <w:szCs w:val="22"/>
          <w:lang w:val="de-DE" w:eastAsia="en-US"/>
        </w:rPr>
        <w:t xml:space="preserve"> </w:t>
      </w:r>
      <w:proofErr w:type="spellStart"/>
      <w:r w:rsidRPr="003B0DD5">
        <w:rPr>
          <w:sz w:val="22"/>
          <w:szCs w:val="22"/>
          <w:lang w:val="de-DE" w:eastAsia="en-US"/>
        </w:rPr>
        <w:t>ausies</w:t>
      </w:r>
      <w:proofErr w:type="spellEnd"/>
      <w:r w:rsidRPr="003B0DD5">
        <w:rPr>
          <w:sz w:val="22"/>
          <w:szCs w:val="22"/>
          <w:lang w:val="de-DE" w:eastAsia="en-US"/>
        </w:rPr>
        <w:t xml:space="preserve"> </w:t>
      </w:r>
      <w:proofErr w:type="spellStart"/>
      <w:r w:rsidRPr="003B0DD5">
        <w:rPr>
          <w:sz w:val="22"/>
          <w:szCs w:val="22"/>
          <w:lang w:val="de-DE" w:eastAsia="en-US"/>
        </w:rPr>
        <w:t>uždegimas</w:t>
      </w:r>
      <w:proofErr w:type="spellEnd"/>
      <w:r w:rsidRPr="003B0DD5">
        <w:rPr>
          <w:sz w:val="22"/>
          <w:szCs w:val="22"/>
          <w:lang w:val="de-DE" w:eastAsia="en-US"/>
        </w:rPr>
        <w:t xml:space="preserve">. Tai </w:t>
      </w:r>
      <w:proofErr w:type="spellStart"/>
      <w:r w:rsidRPr="003B0DD5">
        <w:rPr>
          <w:sz w:val="22"/>
          <w:szCs w:val="22"/>
          <w:lang w:val="de-DE" w:eastAsia="en-US"/>
        </w:rPr>
        <w:t>gali</w:t>
      </w:r>
      <w:proofErr w:type="spellEnd"/>
      <w:r w:rsidRPr="003B0DD5">
        <w:rPr>
          <w:sz w:val="22"/>
          <w:szCs w:val="22"/>
          <w:lang w:val="de-DE" w:eastAsia="en-US"/>
        </w:rPr>
        <w:t xml:space="preserve"> </w:t>
      </w:r>
      <w:proofErr w:type="spellStart"/>
      <w:r w:rsidRPr="003B0DD5">
        <w:rPr>
          <w:sz w:val="22"/>
          <w:szCs w:val="22"/>
          <w:lang w:val="de-DE" w:eastAsia="en-US"/>
        </w:rPr>
        <w:t>būtų</w:t>
      </w:r>
      <w:proofErr w:type="spellEnd"/>
      <w:r w:rsidRPr="003B0DD5">
        <w:rPr>
          <w:sz w:val="22"/>
          <w:szCs w:val="22"/>
          <w:lang w:val="de-DE" w:eastAsia="en-US"/>
        </w:rPr>
        <w:t xml:space="preserve"> </w:t>
      </w:r>
      <w:proofErr w:type="spellStart"/>
      <w:r w:rsidRPr="003B0DD5">
        <w:rPr>
          <w:sz w:val="22"/>
          <w:szCs w:val="22"/>
          <w:lang w:val="de-DE" w:eastAsia="en-US"/>
        </w:rPr>
        <w:t>ausyje</w:t>
      </w:r>
      <w:proofErr w:type="spellEnd"/>
      <w:r w:rsidRPr="003B0DD5">
        <w:rPr>
          <w:sz w:val="22"/>
          <w:szCs w:val="22"/>
          <w:lang w:val="de-DE" w:eastAsia="en-US"/>
        </w:rPr>
        <w:t xml:space="preserve"> </w:t>
      </w:r>
      <w:proofErr w:type="spellStart"/>
      <w:r w:rsidRPr="003B0DD5">
        <w:rPr>
          <w:sz w:val="22"/>
          <w:szCs w:val="22"/>
          <w:lang w:val="de-DE" w:eastAsia="en-US"/>
        </w:rPr>
        <w:t>esančio</w:t>
      </w:r>
      <w:proofErr w:type="spellEnd"/>
      <w:r w:rsidRPr="003B0DD5">
        <w:rPr>
          <w:sz w:val="22"/>
          <w:szCs w:val="22"/>
          <w:lang w:val="de-DE" w:eastAsia="en-US"/>
        </w:rPr>
        <w:t xml:space="preserve"> </w:t>
      </w:r>
      <w:proofErr w:type="spellStart"/>
      <w:r w:rsidRPr="003B0DD5">
        <w:rPr>
          <w:sz w:val="22"/>
          <w:szCs w:val="22"/>
          <w:lang w:val="de-DE" w:eastAsia="en-US"/>
        </w:rPr>
        <w:t>kaulo</w:t>
      </w:r>
      <w:proofErr w:type="spellEnd"/>
      <w:r w:rsidRPr="003B0DD5">
        <w:rPr>
          <w:sz w:val="22"/>
          <w:szCs w:val="22"/>
          <w:lang w:val="de-DE" w:eastAsia="en-US"/>
        </w:rPr>
        <w:t xml:space="preserve"> </w:t>
      </w:r>
      <w:proofErr w:type="spellStart"/>
      <w:r w:rsidRPr="003B0DD5">
        <w:rPr>
          <w:sz w:val="22"/>
          <w:szCs w:val="22"/>
          <w:lang w:val="de-DE" w:eastAsia="en-US"/>
        </w:rPr>
        <w:t>pažeidimo</w:t>
      </w:r>
      <w:proofErr w:type="spellEnd"/>
      <w:r w:rsidRPr="003B0DD5">
        <w:rPr>
          <w:sz w:val="22"/>
          <w:szCs w:val="22"/>
          <w:lang w:val="de-DE" w:eastAsia="en-US"/>
        </w:rPr>
        <w:t xml:space="preserve"> </w:t>
      </w:r>
      <w:proofErr w:type="spellStart"/>
      <w:r w:rsidRPr="003B0DD5">
        <w:rPr>
          <w:sz w:val="22"/>
          <w:szCs w:val="22"/>
          <w:lang w:val="de-DE" w:eastAsia="en-US"/>
        </w:rPr>
        <w:t>požymiai</w:t>
      </w:r>
      <w:proofErr w:type="spellEnd"/>
      <w:r w:rsidRPr="003B0DD5">
        <w:rPr>
          <w:sz w:val="22"/>
          <w:szCs w:val="22"/>
          <w:lang w:val="de-DE" w:eastAsia="en-US"/>
        </w:rPr>
        <w:t>.</w:t>
      </w:r>
    </w:p>
    <w:p w:rsidR="001A489D" w:rsidRPr="003B0DD5" w:rsidRDefault="001A489D" w:rsidP="001A489D">
      <w:pPr>
        <w:autoSpaceDE w:val="0"/>
        <w:autoSpaceDN w:val="0"/>
        <w:adjustRightInd w:val="0"/>
        <w:spacing w:line="240" w:lineRule="auto"/>
        <w:jc w:val="left"/>
        <w:rPr>
          <w:sz w:val="22"/>
          <w:szCs w:val="22"/>
          <w:lang w:val="de-DE" w:eastAsia="en-US"/>
        </w:rPr>
      </w:pPr>
    </w:p>
    <w:p w:rsidR="001A489D" w:rsidRPr="003B0DD5" w:rsidRDefault="001A489D" w:rsidP="001A489D">
      <w:pPr>
        <w:autoSpaceDE w:val="0"/>
        <w:autoSpaceDN w:val="0"/>
        <w:adjustRightInd w:val="0"/>
        <w:spacing w:line="240" w:lineRule="auto"/>
        <w:jc w:val="left"/>
        <w:rPr>
          <w:sz w:val="22"/>
          <w:szCs w:val="22"/>
          <w:lang w:val="de-DE" w:eastAsia="en-US"/>
        </w:rPr>
      </w:pPr>
      <w:proofErr w:type="spellStart"/>
      <w:r w:rsidRPr="003B0DD5">
        <w:rPr>
          <w:b/>
          <w:bCs/>
          <w:sz w:val="22"/>
          <w:szCs w:val="22"/>
          <w:lang w:val="de-DE" w:eastAsia="en-US"/>
        </w:rPr>
        <w:t>Dažnis</w:t>
      </w:r>
      <w:proofErr w:type="spellEnd"/>
      <w:r w:rsidRPr="003B0DD5">
        <w:rPr>
          <w:b/>
          <w:bCs/>
          <w:sz w:val="22"/>
          <w:szCs w:val="22"/>
          <w:lang w:val="de-DE" w:eastAsia="en-US"/>
        </w:rPr>
        <w:t xml:space="preserve"> </w:t>
      </w:r>
      <w:proofErr w:type="spellStart"/>
      <w:r w:rsidRPr="003B0DD5">
        <w:rPr>
          <w:b/>
          <w:bCs/>
          <w:sz w:val="22"/>
          <w:szCs w:val="22"/>
          <w:lang w:val="de-DE" w:eastAsia="en-US"/>
        </w:rPr>
        <w:t>nežinomas</w:t>
      </w:r>
      <w:proofErr w:type="spellEnd"/>
      <w:r w:rsidRPr="003B0DD5">
        <w:rPr>
          <w:b/>
          <w:bCs/>
          <w:sz w:val="22"/>
          <w:szCs w:val="22"/>
          <w:lang w:val="de-DE" w:eastAsia="en-US"/>
        </w:rPr>
        <w:t xml:space="preserve"> </w:t>
      </w:r>
      <w:r w:rsidRPr="003B0DD5">
        <w:rPr>
          <w:sz w:val="22"/>
          <w:szCs w:val="22"/>
          <w:lang w:val="de-DE" w:eastAsia="en-US"/>
        </w:rPr>
        <w:t>(</w:t>
      </w:r>
      <w:proofErr w:type="spellStart"/>
      <w:r w:rsidRPr="003B0DD5">
        <w:rPr>
          <w:sz w:val="22"/>
          <w:szCs w:val="22"/>
          <w:lang w:val="de-DE" w:eastAsia="en-US"/>
        </w:rPr>
        <w:t>negali</w:t>
      </w:r>
      <w:proofErr w:type="spellEnd"/>
      <w:r w:rsidRPr="003B0DD5">
        <w:rPr>
          <w:sz w:val="22"/>
          <w:szCs w:val="22"/>
          <w:lang w:val="de-DE" w:eastAsia="en-US"/>
        </w:rPr>
        <w:t xml:space="preserve"> </w:t>
      </w:r>
      <w:proofErr w:type="spellStart"/>
      <w:r w:rsidRPr="003B0DD5">
        <w:rPr>
          <w:sz w:val="22"/>
          <w:szCs w:val="22"/>
          <w:lang w:val="de-DE" w:eastAsia="en-US"/>
        </w:rPr>
        <w:t>būti</w:t>
      </w:r>
      <w:proofErr w:type="spellEnd"/>
      <w:r w:rsidRPr="003B0DD5">
        <w:rPr>
          <w:sz w:val="22"/>
          <w:szCs w:val="22"/>
          <w:lang w:val="de-DE" w:eastAsia="en-US"/>
        </w:rPr>
        <w:t xml:space="preserve"> </w:t>
      </w:r>
      <w:proofErr w:type="spellStart"/>
      <w:r w:rsidRPr="003B0DD5">
        <w:rPr>
          <w:sz w:val="22"/>
          <w:szCs w:val="22"/>
          <w:lang w:val="de-DE" w:eastAsia="en-US"/>
        </w:rPr>
        <w:t>įvertintas</w:t>
      </w:r>
      <w:proofErr w:type="spellEnd"/>
      <w:r w:rsidRPr="003B0DD5">
        <w:rPr>
          <w:sz w:val="22"/>
          <w:szCs w:val="22"/>
          <w:lang w:val="de-DE" w:eastAsia="en-US"/>
        </w:rPr>
        <w:t xml:space="preserve"> </w:t>
      </w:r>
      <w:proofErr w:type="spellStart"/>
      <w:r w:rsidRPr="003B0DD5">
        <w:rPr>
          <w:sz w:val="22"/>
          <w:szCs w:val="22"/>
          <w:lang w:val="de-DE" w:eastAsia="en-US"/>
        </w:rPr>
        <w:t>pagal</w:t>
      </w:r>
      <w:proofErr w:type="spellEnd"/>
      <w:r w:rsidRPr="003B0DD5">
        <w:rPr>
          <w:sz w:val="22"/>
          <w:szCs w:val="22"/>
          <w:lang w:val="de-DE" w:eastAsia="en-US"/>
        </w:rPr>
        <w:t xml:space="preserve"> </w:t>
      </w:r>
      <w:proofErr w:type="spellStart"/>
      <w:r w:rsidRPr="003B0DD5">
        <w:rPr>
          <w:sz w:val="22"/>
          <w:szCs w:val="22"/>
          <w:lang w:val="de-DE" w:eastAsia="en-US"/>
        </w:rPr>
        <w:t>turimus</w:t>
      </w:r>
      <w:proofErr w:type="spellEnd"/>
      <w:r w:rsidRPr="003B0DD5">
        <w:rPr>
          <w:sz w:val="22"/>
          <w:szCs w:val="22"/>
          <w:lang w:val="de-DE" w:eastAsia="en-US"/>
        </w:rPr>
        <w:t xml:space="preserve"> </w:t>
      </w:r>
      <w:proofErr w:type="spellStart"/>
      <w:r w:rsidRPr="003B0DD5">
        <w:rPr>
          <w:sz w:val="22"/>
          <w:szCs w:val="22"/>
          <w:lang w:val="de-DE" w:eastAsia="en-US"/>
        </w:rPr>
        <w:t>duomenis</w:t>
      </w:r>
      <w:proofErr w:type="spellEnd"/>
      <w:r w:rsidRPr="003B0DD5">
        <w:rPr>
          <w:sz w:val="22"/>
          <w:szCs w:val="22"/>
          <w:lang w:val="de-DE" w:eastAsia="en-US"/>
        </w:rPr>
        <w:t>)</w:t>
      </w:r>
    </w:p>
    <w:p w:rsidR="001A489D" w:rsidRPr="003B0DD5" w:rsidRDefault="001A489D" w:rsidP="001A489D">
      <w:pPr>
        <w:numPr>
          <w:ilvl w:val="0"/>
          <w:numId w:val="7"/>
        </w:numPr>
        <w:autoSpaceDE w:val="0"/>
        <w:autoSpaceDN w:val="0"/>
        <w:adjustRightInd w:val="0"/>
        <w:spacing w:line="240" w:lineRule="auto"/>
        <w:rPr>
          <w:sz w:val="22"/>
          <w:szCs w:val="22"/>
          <w:lang w:val="lt-LT" w:eastAsia="zh-CN"/>
        </w:rPr>
      </w:pPr>
      <w:proofErr w:type="spellStart"/>
      <w:r w:rsidRPr="003B0DD5">
        <w:rPr>
          <w:sz w:val="22"/>
          <w:szCs w:val="22"/>
          <w:lang w:val="en-US" w:eastAsia="en-US"/>
        </w:rPr>
        <w:t>astmos</w:t>
      </w:r>
      <w:proofErr w:type="spellEnd"/>
      <w:r w:rsidRPr="003B0DD5">
        <w:rPr>
          <w:sz w:val="22"/>
          <w:szCs w:val="22"/>
          <w:lang w:val="en-US" w:eastAsia="en-US"/>
        </w:rPr>
        <w:t xml:space="preserve"> </w:t>
      </w:r>
      <w:proofErr w:type="spellStart"/>
      <w:r w:rsidRPr="003B0DD5">
        <w:rPr>
          <w:sz w:val="22"/>
          <w:szCs w:val="22"/>
          <w:lang w:val="en-US" w:eastAsia="en-US"/>
        </w:rPr>
        <w:t>priepuolis</w:t>
      </w:r>
      <w:proofErr w:type="spellEnd"/>
    </w:p>
    <w:p w:rsidR="001A489D" w:rsidRPr="003B0DD5" w:rsidRDefault="001A489D" w:rsidP="001A489D">
      <w:pPr>
        <w:shd w:val="clear" w:color="auto" w:fill="FFFFFF"/>
        <w:spacing w:before="442"/>
        <w:rPr>
          <w:sz w:val="22"/>
          <w:szCs w:val="22"/>
          <w:lang w:val="lt-LT"/>
        </w:rPr>
      </w:pPr>
      <w:r w:rsidRPr="003B0DD5">
        <w:rPr>
          <w:b/>
          <w:bCs/>
          <w:sz w:val="22"/>
          <w:szCs w:val="22"/>
          <w:lang w:val="lt-LT"/>
        </w:rPr>
        <w:lastRenderedPageBreak/>
        <w:t>Kitas galimas šalutinis poveikis</w:t>
      </w:r>
    </w:p>
    <w:p w:rsidR="001A489D" w:rsidRPr="003B0DD5" w:rsidRDefault="001A489D" w:rsidP="001A489D">
      <w:pPr>
        <w:shd w:val="clear" w:color="auto" w:fill="FFFFFF"/>
        <w:spacing w:before="211"/>
        <w:rPr>
          <w:sz w:val="22"/>
          <w:szCs w:val="22"/>
          <w:lang w:val="lt-LT"/>
        </w:rPr>
      </w:pPr>
      <w:r w:rsidRPr="003B0DD5">
        <w:rPr>
          <w:b/>
          <w:bCs/>
          <w:sz w:val="22"/>
          <w:szCs w:val="22"/>
          <w:lang w:val="lt-LT"/>
        </w:rPr>
        <w:t xml:space="preserve">Dažni </w:t>
      </w:r>
      <w:r w:rsidRPr="003B0DD5">
        <w:rPr>
          <w:sz w:val="22"/>
          <w:szCs w:val="22"/>
          <w:lang w:val="lt-LT"/>
        </w:rPr>
        <w:t>(</w:t>
      </w:r>
      <w:r w:rsidRPr="003B0DD5">
        <w:rPr>
          <w:sz w:val="22"/>
          <w:szCs w:val="22"/>
          <w:lang w:val="lt-LT" w:eastAsia="en-US"/>
        </w:rPr>
        <w:t>gali pasireikšti mažiau kaip 1 iš 10 pacientų</w:t>
      </w:r>
      <w:r w:rsidRPr="003B0DD5">
        <w:rPr>
          <w:sz w:val="22"/>
          <w:szCs w:val="22"/>
          <w:lang w:val="lt-LT"/>
        </w:rPr>
        <w:t>)</w:t>
      </w:r>
    </w:p>
    <w:p w:rsidR="001A489D" w:rsidRPr="003B0DD5" w:rsidRDefault="001A489D" w:rsidP="001A489D">
      <w:pPr>
        <w:widowControl w:val="0"/>
        <w:numPr>
          <w:ilvl w:val="0"/>
          <w:numId w:val="5"/>
        </w:numPr>
        <w:shd w:val="clear" w:color="auto" w:fill="FFFFFF"/>
        <w:tabs>
          <w:tab w:val="left" w:pos="552"/>
        </w:tabs>
        <w:autoSpaceDE w:val="0"/>
        <w:autoSpaceDN w:val="0"/>
        <w:adjustRightInd w:val="0"/>
        <w:spacing w:line="240" w:lineRule="auto"/>
        <w:jc w:val="left"/>
        <w:rPr>
          <w:sz w:val="22"/>
          <w:szCs w:val="22"/>
          <w:lang w:val="lt-LT"/>
        </w:rPr>
      </w:pPr>
      <w:proofErr w:type="spellStart"/>
      <w:r w:rsidRPr="003B0DD5">
        <w:rPr>
          <w:sz w:val="22"/>
          <w:szCs w:val="22"/>
          <w:lang w:val="en-US" w:eastAsia="en-US"/>
        </w:rPr>
        <w:t>skrandžio</w:t>
      </w:r>
      <w:proofErr w:type="spellEnd"/>
      <w:r w:rsidRPr="003B0DD5">
        <w:rPr>
          <w:sz w:val="22"/>
          <w:szCs w:val="22"/>
          <w:lang w:val="lt-LT"/>
        </w:rPr>
        <w:t xml:space="preserve"> skausmas, </w:t>
      </w:r>
      <w:proofErr w:type="spellStart"/>
      <w:r w:rsidRPr="003B0DD5">
        <w:rPr>
          <w:sz w:val="22"/>
          <w:szCs w:val="22"/>
          <w:lang w:val="lt-LT"/>
        </w:rPr>
        <w:t>nevirškinimas</w:t>
      </w:r>
      <w:proofErr w:type="spellEnd"/>
      <w:r w:rsidRPr="003B0DD5">
        <w:rPr>
          <w:sz w:val="22"/>
          <w:szCs w:val="22"/>
          <w:lang w:val="lt-LT"/>
        </w:rPr>
        <w:t>,</w:t>
      </w:r>
    </w:p>
    <w:p w:rsidR="001A489D" w:rsidRPr="003B0DD5" w:rsidRDefault="001A489D" w:rsidP="001A489D">
      <w:pPr>
        <w:widowControl w:val="0"/>
        <w:numPr>
          <w:ilvl w:val="0"/>
          <w:numId w:val="5"/>
        </w:numPr>
        <w:shd w:val="clear" w:color="auto" w:fill="FFFFFF"/>
        <w:tabs>
          <w:tab w:val="left" w:pos="552"/>
        </w:tabs>
        <w:autoSpaceDE w:val="0"/>
        <w:autoSpaceDN w:val="0"/>
        <w:adjustRightInd w:val="0"/>
        <w:spacing w:line="240" w:lineRule="auto"/>
        <w:jc w:val="left"/>
        <w:rPr>
          <w:sz w:val="22"/>
          <w:szCs w:val="22"/>
          <w:lang w:val="lt-LT"/>
        </w:rPr>
      </w:pPr>
      <w:r w:rsidRPr="003B0DD5">
        <w:rPr>
          <w:sz w:val="22"/>
          <w:szCs w:val="22"/>
          <w:lang w:val="lt-LT"/>
        </w:rPr>
        <w:t>mažas kalcio kiekis kraujyje.</w:t>
      </w:r>
    </w:p>
    <w:p w:rsidR="001A489D" w:rsidRPr="003B0DD5" w:rsidRDefault="001A489D" w:rsidP="001A489D">
      <w:pPr>
        <w:widowControl w:val="0"/>
        <w:numPr>
          <w:ilvl w:val="0"/>
          <w:numId w:val="5"/>
        </w:numPr>
        <w:shd w:val="clear" w:color="auto" w:fill="FFFFFF"/>
        <w:tabs>
          <w:tab w:val="left" w:pos="552"/>
        </w:tabs>
        <w:autoSpaceDE w:val="0"/>
        <w:autoSpaceDN w:val="0"/>
        <w:adjustRightInd w:val="0"/>
        <w:spacing w:line="240" w:lineRule="auto"/>
        <w:jc w:val="left"/>
        <w:rPr>
          <w:sz w:val="22"/>
          <w:szCs w:val="22"/>
          <w:lang w:val="lt-LT"/>
        </w:rPr>
      </w:pPr>
      <w:proofErr w:type="spellStart"/>
      <w:r w:rsidRPr="003B0DD5">
        <w:rPr>
          <w:sz w:val="22"/>
          <w:szCs w:val="22"/>
          <w:lang w:val="en-US" w:eastAsia="en-US"/>
        </w:rPr>
        <w:t>silpnumas</w:t>
      </w:r>
      <w:proofErr w:type="spellEnd"/>
    </w:p>
    <w:p w:rsidR="001A489D" w:rsidRPr="003B0DD5" w:rsidRDefault="001A489D" w:rsidP="001A489D">
      <w:pPr>
        <w:shd w:val="clear" w:color="auto" w:fill="FFFFFF"/>
        <w:spacing w:line="269" w:lineRule="exact"/>
        <w:rPr>
          <w:b/>
          <w:bCs/>
          <w:sz w:val="22"/>
          <w:szCs w:val="22"/>
          <w:lang w:val="lt-LT"/>
        </w:rPr>
      </w:pPr>
    </w:p>
    <w:p w:rsidR="001A489D" w:rsidRPr="003B0DD5" w:rsidRDefault="001A489D" w:rsidP="001A489D">
      <w:pPr>
        <w:shd w:val="clear" w:color="auto" w:fill="FFFFFF"/>
        <w:spacing w:line="269" w:lineRule="exact"/>
        <w:rPr>
          <w:sz w:val="22"/>
          <w:szCs w:val="22"/>
          <w:lang w:val="lt-LT"/>
        </w:rPr>
      </w:pPr>
      <w:r w:rsidRPr="003B0DD5">
        <w:rPr>
          <w:b/>
          <w:bCs/>
          <w:sz w:val="22"/>
          <w:szCs w:val="22"/>
          <w:lang w:val="lt-LT"/>
        </w:rPr>
        <w:t xml:space="preserve">Nedažni </w:t>
      </w:r>
      <w:r w:rsidRPr="003B0DD5">
        <w:rPr>
          <w:sz w:val="22"/>
          <w:szCs w:val="22"/>
          <w:lang w:val="lt-LT"/>
        </w:rPr>
        <w:t>(</w:t>
      </w:r>
      <w:r w:rsidRPr="003B0DD5">
        <w:rPr>
          <w:sz w:val="22"/>
          <w:szCs w:val="22"/>
          <w:lang w:val="lt-LT" w:eastAsia="en-US"/>
        </w:rPr>
        <w:t>gali pasireikšti mažiau kaip 1 iš 100 pacientų</w:t>
      </w:r>
      <w:r w:rsidRPr="003B0DD5">
        <w:rPr>
          <w:sz w:val="22"/>
          <w:szCs w:val="22"/>
          <w:lang w:val="lt-LT" w:eastAsia="zh-CN"/>
        </w:rPr>
        <w:t xml:space="preserve">) </w:t>
      </w:r>
    </w:p>
    <w:p w:rsidR="001A489D" w:rsidRPr="003B0DD5" w:rsidRDefault="001A489D" w:rsidP="001A489D">
      <w:pPr>
        <w:widowControl w:val="0"/>
        <w:numPr>
          <w:ilvl w:val="0"/>
          <w:numId w:val="6"/>
        </w:numPr>
        <w:shd w:val="clear" w:color="auto" w:fill="FFFFFF"/>
        <w:tabs>
          <w:tab w:val="left" w:pos="571"/>
        </w:tabs>
        <w:autoSpaceDE w:val="0"/>
        <w:autoSpaceDN w:val="0"/>
        <w:adjustRightInd w:val="0"/>
        <w:spacing w:line="269" w:lineRule="exact"/>
        <w:jc w:val="left"/>
        <w:rPr>
          <w:sz w:val="22"/>
          <w:szCs w:val="22"/>
          <w:lang w:val="lt-LT"/>
        </w:rPr>
      </w:pPr>
      <w:r w:rsidRPr="003B0DD5">
        <w:rPr>
          <w:sz w:val="22"/>
          <w:szCs w:val="22"/>
          <w:lang w:val="lt-LT"/>
        </w:rPr>
        <w:t>krūtinės skausmas,</w:t>
      </w:r>
    </w:p>
    <w:p w:rsidR="001A489D" w:rsidRPr="003B0DD5" w:rsidRDefault="001A489D" w:rsidP="001A489D">
      <w:pPr>
        <w:widowControl w:val="0"/>
        <w:numPr>
          <w:ilvl w:val="0"/>
          <w:numId w:val="6"/>
        </w:numPr>
        <w:shd w:val="clear" w:color="auto" w:fill="FFFFFF"/>
        <w:tabs>
          <w:tab w:val="left" w:pos="571"/>
        </w:tabs>
        <w:autoSpaceDE w:val="0"/>
        <w:autoSpaceDN w:val="0"/>
        <w:adjustRightInd w:val="0"/>
        <w:spacing w:line="269" w:lineRule="exact"/>
        <w:jc w:val="left"/>
        <w:rPr>
          <w:sz w:val="22"/>
          <w:szCs w:val="22"/>
          <w:lang w:val="lt-LT"/>
        </w:rPr>
      </w:pPr>
      <w:r w:rsidRPr="003B0DD5">
        <w:rPr>
          <w:sz w:val="22"/>
          <w:szCs w:val="22"/>
          <w:lang w:val="lt-LT"/>
        </w:rPr>
        <w:t>odos niežulys arba dilgčiojimas (</w:t>
      </w:r>
      <w:proofErr w:type="spellStart"/>
      <w:r w:rsidRPr="003B0DD5">
        <w:rPr>
          <w:sz w:val="22"/>
          <w:szCs w:val="22"/>
          <w:lang w:val="lt-LT"/>
        </w:rPr>
        <w:t>parastezija</w:t>
      </w:r>
      <w:proofErr w:type="spellEnd"/>
      <w:r w:rsidRPr="003B0DD5">
        <w:rPr>
          <w:sz w:val="22"/>
          <w:szCs w:val="22"/>
          <w:lang w:val="lt-LT"/>
        </w:rPr>
        <w:t>),</w:t>
      </w:r>
    </w:p>
    <w:p w:rsidR="001A489D" w:rsidRPr="003B0DD5" w:rsidRDefault="001A489D" w:rsidP="001A489D">
      <w:pPr>
        <w:widowControl w:val="0"/>
        <w:numPr>
          <w:ilvl w:val="0"/>
          <w:numId w:val="6"/>
        </w:numPr>
        <w:shd w:val="clear" w:color="auto" w:fill="FFFFFF"/>
        <w:tabs>
          <w:tab w:val="left" w:pos="571"/>
        </w:tabs>
        <w:autoSpaceDE w:val="0"/>
        <w:autoSpaceDN w:val="0"/>
        <w:adjustRightInd w:val="0"/>
        <w:spacing w:line="269" w:lineRule="exact"/>
        <w:jc w:val="left"/>
        <w:rPr>
          <w:sz w:val="22"/>
          <w:szCs w:val="22"/>
          <w:lang w:val="lt-LT"/>
        </w:rPr>
      </w:pPr>
      <w:r w:rsidRPr="003B0DD5">
        <w:rPr>
          <w:spacing w:val="-1"/>
          <w:sz w:val="22"/>
          <w:szCs w:val="22"/>
          <w:lang w:val="lt-LT"/>
        </w:rPr>
        <w:t xml:space="preserve">į gripą panašūs simptomai, bendra bloga savijauta arba skausmas, </w:t>
      </w:r>
    </w:p>
    <w:p w:rsidR="001A489D" w:rsidRPr="003B0DD5" w:rsidRDefault="001A489D" w:rsidP="001A489D">
      <w:pPr>
        <w:widowControl w:val="0"/>
        <w:numPr>
          <w:ilvl w:val="0"/>
          <w:numId w:val="6"/>
        </w:numPr>
        <w:shd w:val="clear" w:color="auto" w:fill="FFFFFF"/>
        <w:tabs>
          <w:tab w:val="left" w:pos="571"/>
        </w:tabs>
        <w:autoSpaceDE w:val="0"/>
        <w:autoSpaceDN w:val="0"/>
        <w:adjustRightInd w:val="0"/>
        <w:spacing w:line="269" w:lineRule="exact"/>
        <w:jc w:val="left"/>
        <w:rPr>
          <w:sz w:val="22"/>
          <w:szCs w:val="22"/>
          <w:lang w:val="lt-LT"/>
        </w:rPr>
      </w:pPr>
      <w:r w:rsidRPr="003B0DD5">
        <w:rPr>
          <w:spacing w:val="-1"/>
          <w:sz w:val="22"/>
          <w:szCs w:val="22"/>
          <w:lang w:val="lt-LT"/>
        </w:rPr>
        <w:t>burnos džiūvimas, keistas skonis burnoje arba sunkumas ryjant,</w:t>
      </w:r>
    </w:p>
    <w:p w:rsidR="001A489D" w:rsidRPr="003B0DD5" w:rsidRDefault="001A489D" w:rsidP="001A489D">
      <w:pPr>
        <w:widowControl w:val="0"/>
        <w:numPr>
          <w:ilvl w:val="0"/>
          <w:numId w:val="6"/>
        </w:numPr>
        <w:shd w:val="clear" w:color="auto" w:fill="FFFFFF"/>
        <w:tabs>
          <w:tab w:val="left" w:pos="571"/>
        </w:tabs>
        <w:autoSpaceDE w:val="0"/>
        <w:autoSpaceDN w:val="0"/>
        <w:adjustRightInd w:val="0"/>
        <w:spacing w:line="269" w:lineRule="exact"/>
        <w:jc w:val="left"/>
        <w:rPr>
          <w:sz w:val="22"/>
          <w:szCs w:val="22"/>
          <w:lang w:val="lt-LT"/>
        </w:rPr>
      </w:pPr>
      <w:r w:rsidRPr="003B0DD5">
        <w:rPr>
          <w:sz w:val="22"/>
          <w:szCs w:val="22"/>
          <w:lang w:val="lt-LT" w:eastAsia="en-US"/>
        </w:rPr>
        <w:t>anemija (kraujo liga)</w:t>
      </w:r>
      <w:r w:rsidRPr="003B0DD5">
        <w:rPr>
          <w:spacing w:val="-1"/>
          <w:sz w:val="22"/>
          <w:szCs w:val="22"/>
          <w:lang w:val="lt-LT"/>
        </w:rPr>
        <w:t xml:space="preserve">didelis šlapalo arba </w:t>
      </w:r>
      <w:proofErr w:type="spellStart"/>
      <w:r w:rsidRPr="003B0DD5">
        <w:rPr>
          <w:spacing w:val="-1"/>
          <w:sz w:val="22"/>
          <w:szCs w:val="22"/>
          <w:lang w:val="lt-LT"/>
        </w:rPr>
        <w:t>paratiroidinio</w:t>
      </w:r>
      <w:proofErr w:type="spellEnd"/>
      <w:r w:rsidRPr="003B0DD5">
        <w:rPr>
          <w:spacing w:val="-1"/>
          <w:sz w:val="22"/>
          <w:szCs w:val="22"/>
          <w:lang w:val="lt-LT"/>
        </w:rPr>
        <w:t xml:space="preserve"> hormono kiekis kraujyje.</w:t>
      </w:r>
    </w:p>
    <w:p w:rsidR="001A489D" w:rsidRPr="003B0DD5" w:rsidRDefault="001A489D" w:rsidP="001A489D">
      <w:pPr>
        <w:autoSpaceDE w:val="0"/>
        <w:autoSpaceDN w:val="0"/>
        <w:adjustRightInd w:val="0"/>
        <w:spacing w:line="240" w:lineRule="auto"/>
        <w:rPr>
          <w:rStyle w:val="apple-style-span"/>
          <w:b/>
          <w:sz w:val="22"/>
          <w:szCs w:val="22"/>
          <w:lang w:val="lt-LT"/>
        </w:rPr>
      </w:pPr>
    </w:p>
    <w:p w:rsidR="001A489D" w:rsidRPr="003B0DD5" w:rsidRDefault="001A489D" w:rsidP="001A489D">
      <w:pPr>
        <w:spacing w:line="240" w:lineRule="auto"/>
        <w:rPr>
          <w:b/>
          <w:sz w:val="22"/>
          <w:szCs w:val="22"/>
          <w:lang w:val="lt-LT"/>
        </w:rPr>
      </w:pPr>
      <w:r w:rsidRPr="003B0DD5">
        <w:rPr>
          <w:b/>
          <w:noProof/>
          <w:sz w:val="22"/>
          <w:szCs w:val="22"/>
          <w:lang w:val="lt-LT"/>
        </w:rPr>
        <w:t>Pranešimas apie šalutinį poveikį</w:t>
      </w:r>
    </w:p>
    <w:p w:rsidR="001A489D" w:rsidRPr="003B0DD5" w:rsidRDefault="001A489D" w:rsidP="001A489D">
      <w:pPr>
        <w:ind w:right="-449"/>
        <w:rPr>
          <w:noProof/>
          <w:sz w:val="22"/>
          <w:szCs w:val="22"/>
          <w:lang w:val="lt-LT"/>
        </w:rPr>
      </w:pPr>
      <w:r w:rsidRPr="003B0DD5">
        <w:rPr>
          <w:noProof/>
          <w:sz w:val="22"/>
          <w:szCs w:val="22"/>
          <w:lang w:val="lt-LT"/>
        </w:rPr>
        <w:t>Jeigu pasireiškė šalutinis poveikis, įskaitant šiame lapelyje nenurodytą, pasakykite gydytojui arba  vaistininkui</w:t>
      </w:r>
      <w:r w:rsidRPr="003B0DD5" w:rsidDel="00C77D5D">
        <w:rPr>
          <w:noProof/>
          <w:sz w:val="22"/>
          <w:szCs w:val="22"/>
          <w:lang w:val="lt-LT"/>
        </w:rPr>
        <w:t xml:space="preserve"> </w:t>
      </w:r>
      <w:r w:rsidRPr="003B0DD5">
        <w:rPr>
          <w:sz w:val="22"/>
          <w:szCs w:val="22"/>
          <w:lang w:val="lt-LT"/>
        </w:rPr>
        <w:t>.</w:t>
      </w:r>
      <w:r w:rsidRPr="003B0DD5">
        <w:rPr>
          <w:noProof/>
          <w:sz w:val="22"/>
          <w:szCs w:val="22"/>
          <w:lang w:val="lt-LT"/>
        </w:rPr>
        <w:t xml:space="preserve"> </w:t>
      </w:r>
      <w:r w:rsidRPr="003B0DD5">
        <w:rPr>
          <w:sz w:val="22"/>
          <w:szCs w:val="22"/>
          <w:lang w:val="lt-LT"/>
        </w:rPr>
        <w:t>Apie šalutinį poveikį taip pat galite pranešti Valstybinei vaistų kontrolės tarnybai prie Lietuvos Respublikos sveikatos apsaugos ministerijos nemokamu t</w:t>
      </w:r>
      <w:r w:rsidRPr="003B0DD5">
        <w:rPr>
          <w:sz w:val="22"/>
          <w:szCs w:val="22"/>
          <w:lang w:val="lt-LT" w:eastAsia="zh-CN"/>
        </w:rPr>
        <w:t>elefonu 8 800 73568</w:t>
      </w:r>
      <w:r w:rsidRPr="003B0DD5">
        <w:rPr>
          <w:sz w:val="22"/>
          <w:szCs w:val="22"/>
          <w:lang w:val="lt-LT"/>
        </w:rPr>
        <w:t xml:space="preserve"> arba užpildyti interneto svetainėje </w:t>
      </w:r>
      <w:hyperlink r:id="rId5" w:history="1">
        <w:r w:rsidRPr="003B0DD5">
          <w:rPr>
            <w:rStyle w:val="Hipersaitas"/>
            <w:rFonts w:eastAsia="SimSun"/>
            <w:sz w:val="22"/>
            <w:szCs w:val="22"/>
            <w:lang w:val="lt-LT"/>
          </w:rPr>
          <w:t>www.vvkt.lt</w:t>
        </w:r>
      </w:hyperlink>
      <w:r w:rsidRPr="003B0DD5">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3B0DD5">
        <w:rPr>
          <w:sz w:val="22"/>
          <w:szCs w:val="22"/>
          <w:lang w:val="lt-LT" w:eastAsia="zh-CN"/>
        </w:rPr>
        <w:t xml:space="preserve">nemokamu </w:t>
      </w:r>
      <w:r w:rsidRPr="003B0DD5">
        <w:rPr>
          <w:sz w:val="22"/>
          <w:szCs w:val="22"/>
          <w:lang w:val="lt-LT"/>
        </w:rPr>
        <w:t>fakso numeriu 8 800 20131</w:t>
      </w:r>
      <w:r w:rsidRPr="003B0DD5">
        <w:rPr>
          <w:sz w:val="22"/>
          <w:szCs w:val="22"/>
          <w:lang w:val="lt-LT" w:eastAsia="zh-CN"/>
        </w:rPr>
        <w:t xml:space="preserve">, </w:t>
      </w:r>
      <w:r w:rsidRPr="003B0DD5">
        <w:rPr>
          <w:sz w:val="22"/>
          <w:szCs w:val="22"/>
          <w:lang w:val="lt-LT"/>
        </w:rPr>
        <w:t xml:space="preserve">el. paštu </w:t>
      </w:r>
      <w:hyperlink r:id="rId6" w:history="1">
        <w:r w:rsidRPr="003B0DD5">
          <w:rPr>
            <w:rStyle w:val="Hipersaitas"/>
            <w:rFonts w:eastAsia="SimSun"/>
            <w:sz w:val="22"/>
            <w:szCs w:val="22"/>
            <w:lang w:val="lt-LT"/>
          </w:rPr>
          <w:t>NepageidaujamaR@vvkt.lt</w:t>
        </w:r>
      </w:hyperlink>
      <w:r w:rsidRPr="003B0DD5">
        <w:rPr>
          <w:sz w:val="22"/>
          <w:szCs w:val="22"/>
          <w:lang w:val="lt-LT"/>
        </w:rPr>
        <w:t xml:space="preserve">, taip pat per Valstybinės vaistų kontrolės tarnybos prie Lietuvos Respublikos sveikatos apsaugos ministerijos interneto svetainę (adresu </w:t>
      </w:r>
      <w:hyperlink r:id="rId7" w:history="1">
        <w:r w:rsidRPr="003B0DD5">
          <w:rPr>
            <w:rStyle w:val="Hipersaitas"/>
            <w:rFonts w:eastAsia="SimSun"/>
            <w:sz w:val="22"/>
            <w:szCs w:val="22"/>
            <w:lang w:val="lt-LT"/>
          </w:rPr>
          <w:t>http://www.vvkt.lt</w:t>
        </w:r>
      </w:hyperlink>
      <w:r w:rsidRPr="003B0DD5">
        <w:rPr>
          <w:sz w:val="22"/>
          <w:szCs w:val="22"/>
          <w:lang w:val="lt-LT"/>
        </w:rPr>
        <w:t>). Pranešdami apie šalutinį poveikį galite mums padėti gauti daugiau informacijos apie šio vaisto saugumą.</w:t>
      </w:r>
      <w:r w:rsidRPr="003B0DD5">
        <w:rPr>
          <w:lang w:val="lt-LT"/>
        </w:rPr>
        <w:t xml:space="preserve"> </w:t>
      </w:r>
    </w:p>
    <w:p w:rsidR="001A489D" w:rsidRPr="003B0DD5" w:rsidRDefault="001A489D" w:rsidP="001A489D">
      <w:pPr>
        <w:ind w:right="-449"/>
        <w:rPr>
          <w:noProof/>
          <w:lang w:val="lt-LT"/>
        </w:rPr>
      </w:pPr>
    </w:p>
    <w:p w:rsidR="001A489D" w:rsidRPr="003B0DD5" w:rsidRDefault="001A489D" w:rsidP="001A489D">
      <w:pPr>
        <w:autoSpaceDE w:val="0"/>
        <w:autoSpaceDN w:val="0"/>
        <w:adjustRightInd w:val="0"/>
        <w:spacing w:line="240" w:lineRule="auto"/>
        <w:rPr>
          <w:lang w:val="lt-LT" w:eastAsia="zh-CN"/>
        </w:rPr>
      </w:pPr>
    </w:p>
    <w:p w:rsidR="001A489D" w:rsidRPr="003B0DD5" w:rsidRDefault="001A489D" w:rsidP="001A489D">
      <w:pPr>
        <w:pStyle w:val="Antrat1"/>
        <w:tabs>
          <w:tab w:val="clear" w:pos="6"/>
          <w:tab w:val="num" w:pos="567"/>
          <w:tab w:val="num" w:pos="1140"/>
        </w:tabs>
        <w:spacing w:after="0"/>
        <w:ind w:left="1140"/>
        <w:rPr>
          <w:b/>
          <w:sz w:val="22"/>
          <w:szCs w:val="22"/>
          <w:lang w:val="lt-LT" w:eastAsia="zh-CN"/>
        </w:rPr>
      </w:pPr>
      <w:r w:rsidRPr="003B0DD5">
        <w:rPr>
          <w:b/>
          <w:sz w:val="22"/>
          <w:szCs w:val="22"/>
          <w:lang w:val="lt-LT" w:eastAsia="zh-CN"/>
        </w:rPr>
        <w:t xml:space="preserve">Kaip laikyti </w:t>
      </w:r>
      <w:proofErr w:type="spellStart"/>
      <w:r w:rsidRPr="003B0DD5">
        <w:rPr>
          <w:b/>
          <w:sz w:val="22"/>
          <w:szCs w:val="22"/>
          <w:lang w:val="lt-LT" w:eastAsia="zh-CN"/>
        </w:rPr>
        <w:t>Ibandronic</w:t>
      </w:r>
      <w:proofErr w:type="spellEnd"/>
      <w:r w:rsidRPr="003B0DD5">
        <w:rPr>
          <w:b/>
          <w:sz w:val="22"/>
          <w:szCs w:val="22"/>
          <w:lang w:val="lt-LT" w:eastAsia="zh-CN"/>
        </w:rPr>
        <w:t xml:space="preserve"> </w:t>
      </w:r>
      <w:proofErr w:type="spellStart"/>
      <w:r w:rsidRPr="003B0DD5">
        <w:rPr>
          <w:b/>
          <w:sz w:val="22"/>
          <w:szCs w:val="22"/>
          <w:lang w:val="lt-LT" w:eastAsia="zh-CN"/>
        </w:rPr>
        <w:t>acid</w:t>
      </w:r>
      <w:proofErr w:type="spellEnd"/>
      <w:r w:rsidRPr="003B0DD5">
        <w:rPr>
          <w:b/>
          <w:sz w:val="22"/>
          <w:szCs w:val="22"/>
          <w:lang w:val="lt-LT" w:eastAsia="zh-CN"/>
        </w:rPr>
        <w:t xml:space="preserve"> </w:t>
      </w:r>
      <w:proofErr w:type="spellStart"/>
      <w:r w:rsidRPr="003B0DD5">
        <w:rPr>
          <w:b/>
          <w:sz w:val="22"/>
          <w:szCs w:val="22"/>
          <w:lang w:val="lt-LT" w:eastAsia="zh-CN"/>
        </w:rPr>
        <w:t>Synthon</w:t>
      </w:r>
      <w:proofErr w:type="spellEnd"/>
      <w:r w:rsidRPr="003B0DD5">
        <w:rPr>
          <w:b/>
          <w:sz w:val="22"/>
          <w:szCs w:val="22"/>
          <w:lang w:val="lt-LT" w:eastAsia="zh-CN"/>
        </w:rPr>
        <w:t xml:space="preserve"> 50 mg</w:t>
      </w:r>
    </w:p>
    <w:p w:rsidR="001A489D" w:rsidRPr="003B0DD5" w:rsidRDefault="001A489D" w:rsidP="001A489D">
      <w:pPr>
        <w:pStyle w:val="prastasiniatinklio"/>
        <w:spacing w:before="0" w:beforeAutospacing="0" w:after="0" w:afterAutospacing="0"/>
        <w:jc w:val="both"/>
        <w:rPr>
          <w:sz w:val="22"/>
          <w:szCs w:val="22"/>
          <w:lang w:val="lt-LT"/>
        </w:rPr>
      </w:pPr>
    </w:p>
    <w:p w:rsidR="001A489D" w:rsidRPr="003B0DD5" w:rsidRDefault="001A489D" w:rsidP="001A489D">
      <w:pPr>
        <w:pStyle w:val="prastasiniatinklio"/>
        <w:spacing w:before="0" w:beforeAutospacing="0" w:after="0" w:afterAutospacing="0"/>
        <w:jc w:val="both"/>
        <w:rPr>
          <w:sz w:val="22"/>
          <w:szCs w:val="22"/>
          <w:lang w:val="lt-LT"/>
        </w:rPr>
      </w:pPr>
      <w:r w:rsidRPr="003B0DD5">
        <w:rPr>
          <w:sz w:val="22"/>
          <w:szCs w:val="22"/>
          <w:lang w:val="lt-LT"/>
        </w:rPr>
        <w:t>Šį vaistą laikykite vaikams nepastebimoje ir nepasiekiamoje</w:t>
      </w:r>
      <w:r w:rsidRPr="003B0DD5" w:rsidDel="00A9412D">
        <w:rPr>
          <w:sz w:val="22"/>
          <w:szCs w:val="22"/>
          <w:lang w:val="lt-LT"/>
        </w:rPr>
        <w:t xml:space="preserve"> </w:t>
      </w:r>
      <w:r w:rsidRPr="003B0DD5">
        <w:rPr>
          <w:sz w:val="22"/>
          <w:szCs w:val="22"/>
          <w:lang w:val="lt-LT"/>
        </w:rPr>
        <w:t>vietoje.</w:t>
      </w:r>
    </w:p>
    <w:p w:rsidR="001A489D" w:rsidRPr="003B0DD5" w:rsidRDefault="001A489D" w:rsidP="001A489D">
      <w:pPr>
        <w:pStyle w:val="prastasiniatinklio"/>
        <w:spacing w:before="0" w:beforeAutospacing="0" w:after="0" w:afterAutospacing="0"/>
        <w:jc w:val="both"/>
        <w:rPr>
          <w:sz w:val="22"/>
          <w:szCs w:val="22"/>
          <w:lang w:val="lt-LT"/>
        </w:rPr>
      </w:pPr>
    </w:p>
    <w:p w:rsidR="001A489D" w:rsidRPr="003B0DD5" w:rsidRDefault="001A489D" w:rsidP="001A489D">
      <w:pPr>
        <w:pStyle w:val="prastasiniatinklio"/>
        <w:spacing w:before="0" w:beforeAutospacing="0" w:after="0" w:afterAutospacing="0"/>
        <w:jc w:val="both"/>
        <w:rPr>
          <w:sz w:val="22"/>
          <w:szCs w:val="22"/>
          <w:lang w:val="lt-LT"/>
        </w:rPr>
      </w:pPr>
      <w:r w:rsidRPr="003B0DD5">
        <w:rPr>
          <w:sz w:val="22"/>
          <w:szCs w:val="22"/>
          <w:lang w:val="lt-LT"/>
        </w:rPr>
        <w:t>Ant lizdinės plokštelės ir dėžutės po „Tinka iki“ arba „EXP“ nurodytam tinkamumo laikui pasibaigus, šio vaisto vartoti negalima. Vaistas tinkamas vartoti iki paskutinės nurodyto mėnesio dienos.</w:t>
      </w:r>
    </w:p>
    <w:p w:rsidR="001A489D" w:rsidRPr="003B0DD5" w:rsidRDefault="001A489D" w:rsidP="001A489D">
      <w:pPr>
        <w:pStyle w:val="prastasiniatinklio"/>
        <w:spacing w:before="0" w:beforeAutospacing="0" w:after="0" w:afterAutospacing="0"/>
        <w:jc w:val="both"/>
        <w:rPr>
          <w:sz w:val="22"/>
          <w:szCs w:val="22"/>
          <w:lang w:val="lt-LT"/>
        </w:rPr>
      </w:pPr>
    </w:p>
    <w:p w:rsidR="001A489D" w:rsidRPr="003B0DD5" w:rsidRDefault="001A489D" w:rsidP="001A489D">
      <w:pPr>
        <w:pStyle w:val="prastasiniatinklio"/>
        <w:spacing w:before="0" w:beforeAutospacing="0" w:after="0" w:afterAutospacing="0"/>
        <w:jc w:val="both"/>
        <w:rPr>
          <w:sz w:val="22"/>
          <w:szCs w:val="22"/>
          <w:lang w:val="lt-LT"/>
        </w:rPr>
      </w:pPr>
      <w:r w:rsidRPr="003B0DD5">
        <w:rPr>
          <w:sz w:val="22"/>
          <w:szCs w:val="22"/>
          <w:lang w:val="lt-LT"/>
        </w:rPr>
        <w:t>Šiam vaistiniam preparatui specialių laikymo sąlygų nereikia.</w:t>
      </w:r>
    </w:p>
    <w:p w:rsidR="001A489D" w:rsidRPr="003B0DD5" w:rsidRDefault="001A489D" w:rsidP="001A489D">
      <w:pPr>
        <w:pStyle w:val="prastasiniatinklio"/>
        <w:spacing w:before="0" w:beforeAutospacing="0" w:after="0" w:afterAutospacing="0"/>
        <w:jc w:val="both"/>
        <w:rPr>
          <w:sz w:val="22"/>
          <w:szCs w:val="22"/>
          <w:lang w:val="lt-LT"/>
        </w:rPr>
      </w:pPr>
    </w:p>
    <w:p w:rsidR="001A489D" w:rsidRPr="003B0DD5" w:rsidRDefault="001A489D" w:rsidP="001A489D">
      <w:pPr>
        <w:pStyle w:val="prastasiniatinklio"/>
        <w:spacing w:before="0" w:beforeAutospacing="0" w:after="0" w:afterAutospacing="0"/>
        <w:jc w:val="both"/>
        <w:rPr>
          <w:sz w:val="22"/>
          <w:szCs w:val="22"/>
          <w:lang w:val="lt-LT" w:eastAsia="zh-CN"/>
        </w:rPr>
      </w:pPr>
      <w:r w:rsidRPr="003B0DD5">
        <w:rPr>
          <w:sz w:val="22"/>
          <w:szCs w:val="22"/>
          <w:lang w:val="lt-LT"/>
        </w:rPr>
        <w:t>Vaistų negalima išmesti į kanalizaciją arba su buitinėmis atliekomis. Kaip išmesti nereikalingus vaistus, klauskite vaistininko. Šios priemonės padės apsaugoti aplinką.</w:t>
      </w:r>
    </w:p>
    <w:p w:rsidR="001A489D" w:rsidRPr="003B0DD5" w:rsidRDefault="001A489D" w:rsidP="001A489D">
      <w:pPr>
        <w:autoSpaceDE w:val="0"/>
        <w:autoSpaceDN w:val="0"/>
        <w:adjustRightInd w:val="0"/>
        <w:spacing w:line="240" w:lineRule="auto"/>
        <w:rPr>
          <w:b/>
          <w:bCs/>
          <w:sz w:val="22"/>
          <w:szCs w:val="22"/>
          <w:lang w:val="lt-LT" w:eastAsia="zh-CN"/>
        </w:rPr>
      </w:pPr>
    </w:p>
    <w:p w:rsidR="001A489D" w:rsidRPr="003B0DD5" w:rsidRDefault="001A489D" w:rsidP="001A489D">
      <w:pPr>
        <w:autoSpaceDE w:val="0"/>
        <w:autoSpaceDN w:val="0"/>
        <w:adjustRightInd w:val="0"/>
        <w:spacing w:line="240" w:lineRule="auto"/>
        <w:rPr>
          <w:b/>
          <w:bCs/>
          <w:sz w:val="22"/>
          <w:szCs w:val="22"/>
          <w:lang w:val="lt-LT" w:eastAsia="zh-CN"/>
        </w:rPr>
      </w:pPr>
    </w:p>
    <w:p w:rsidR="001A489D" w:rsidRPr="003B0DD5" w:rsidRDefault="001A489D" w:rsidP="001A489D">
      <w:pPr>
        <w:pStyle w:val="Antrat1"/>
        <w:tabs>
          <w:tab w:val="clear" w:pos="6"/>
          <w:tab w:val="num" w:pos="567"/>
          <w:tab w:val="num" w:pos="1140"/>
        </w:tabs>
        <w:spacing w:after="0"/>
        <w:ind w:left="1140"/>
        <w:rPr>
          <w:b/>
          <w:sz w:val="22"/>
          <w:szCs w:val="22"/>
          <w:lang w:val="lt-LT"/>
        </w:rPr>
      </w:pPr>
      <w:proofErr w:type="spellStart"/>
      <w:r w:rsidRPr="003B0DD5">
        <w:rPr>
          <w:b/>
          <w:sz w:val="22"/>
          <w:szCs w:val="22"/>
          <w:lang w:eastAsia="en-US"/>
        </w:rPr>
        <w:t>Pakuotės</w:t>
      </w:r>
      <w:proofErr w:type="spellEnd"/>
      <w:r w:rsidRPr="003B0DD5">
        <w:rPr>
          <w:b/>
          <w:sz w:val="22"/>
          <w:szCs w:val="22"/>
          <w:lang w:eastAsia="en-US"/>
        </w:rPr>
        <w:t xml:space="preserve"> </w:t>
      </w:r>
      <w:proofErr w:type="spellStart"/>
      <w:r w:rsidRPr="003B0DD5">
        <w:rPr>
          <w:b/>
          <w:sz w:val="22"/>
          <w:szCs w:val="22"/>
          <w:lang w:eastAsia="en-US"/>
        </w:rPr>
        <w:t>turinys</w:t>
      </w:r>
      <w:proofErr w:type="spellEnd"/>
      <w:r w:rsidRPr="003B0DD5">
        <w:rPr>
          <w:b/>
          <w:sz w:val="22"/>
          <w:szCs w:val="22"/>
          <w:lang w:eastAsia="en-US"/>
        </w:rPr>
        <w:t xml:space="preserve"> </w:t>
      </w:r>
      <w:proofErr w:type="spellStart"/>
      <w:r w:rsidRPr="003B0DD5">
        <w:rPr>
          <w:b/>
          <w:sz w:val="22"/>
          <w:szCs w:val="22"/>
          <w:lang w:eastAsia="en-US"/>
        </w:rPr>
        <w:t>ir</w:t>
      </w:r>
      <w:proofErr w:type="spellEnd"/>
      <w:r w:rsidRPr="003B0DD5">
        <w:rPr>
          <w:b/>
          <w:sz w:val="22"/>
          <w:szCs w:val="22"/>
          <w:lang w:eastAsia="en-US"/>
        </w:rPr>
        <w:t xml:space="preserve"> </w:t>
      </w:r>
      <w:proofErr w:type="spellStart"/>
      <w:r w:rsidRPr="003B0DD5">
        <w:rPr>
          <w:b/>
          <w:sz w:val="22"/>
          <w:szCs w:val="22"/>
          <w:lang w:eastAsia="en-US"/>
        </w:rPr>
        <w:t>kita</w:t>
      </w:r>
      <w:proofErr w:type="spellEnd"/>
      <w:r w:rsidRPr="003B0DD5">
        <w:rPr>
          <w:b/>
          <w:sz w:val="22"/>
          <w:szCs w:val="22"/>
          <w:lang w:eastAsia="en-US"/>
        </w:rPr>
        <w:t xml:space="preserve"> </w:t>
      </w:r>
      <w:proofErr w:type="spellStart"/>
      <w:r w:rsidRPr="003B0DD5">
        <w:rPr>
          <w:b/>
          <w:sz w:val="22"/>
          <w:szCs w:val="22"/>
          <w:lang w:eastAsia="en-US"/>
        </w:rPr>
        <w:t>informacija</w:t>
      </w:r>
      <w:proofErr w:type="spellEnd"/>
    </w:p>
    <w:p w:rsidR="001A489D" w:rsidRPr="003B0DD5" w:rsidRDefault="001A489D" w:rsidP="001A489D">
      <w:pPr>
        <w:autoSpaceDE w:val="0"/>
        <w:autoSpaceDN w:val="0"/>
        <w:adjustRightInd w:val="0"/>
        <w:spacing w:line="240" w:lineRule="auto"/>
        <w:rPr>
          <w:b/>
          <w:bCs/>
          <w:sz w:val="22"/>
          <w:szCs w:val="22"/>
          <w:lang w:val="lt-LT" w:eastAsia="zh-CN"/>
        </w:rPr>
      </w:pPr>
    </w:p>
    <w:p w:rsidR="001A489D" w:rsidRPr="003B0DD5" w:rsidRDefault="001A489D" w:rsidP="001A489D">
      <w:pPr>
        <w:autoSpaceDE w:val="0"/>
        <w:autoSpaceDN w:val="0"/>
        <w:adjustRightInd w:val="0"/>
        <w:spacing w:line="240" w:lineRule="auto"/>
        <w:rPr>
          <w:b/>
          <w:bCs/>
          <w:sz w:val="22"/>
          <w:szCs w:val="22"/>
          <w:lang w:val="lt-LT" w:eastAsia="zh-CN"/>
        </w:rPr>
      </w:pPr>
      <w:proofErr w:type="spellStart"/>
      <w:r w:rsidRPr="003B0DD5">
        <w:rPr>
          <w:b/>
          <w:bCs/>
          <w:sz w:val="22"/>
          <w:szCs w:val="22"/>
          <w:lang w:val="lt-LT" w:eastAsia="zh-CN"/>
        </w:rPr>
        <w:t>Ibandronic</w:t>
      </w:r>
      <w:proofErr w:type="spellEnd"/>
      <w:r w:rsidRPr="003B0DD5">
        <w:rPr>
          <w:b/>
          <w:bCs/>
          <w:sz w:val="22"/>
          <w:szCs w:val="22"/>
          <w:lang w:val="lt-LT" w:eastAsia="zh-CN"/>
        </w:rPr>
        <w:t xml:space="preserve"> </w:t>
      </w:r>
      <w:proofErr w:type="spellStart"/>
      <w:r w:rsidRPr="003B0DD5">
        <w:rPr>
          <w:b/>
          <w:bCs/>
          <w:sz w:val="22"/>
          <w:szCs w:val="22"/>
          <w:lang w:val="lt-LT" w:eastAsia="zh-CN"/>
        </w:rPr>
        <w:t>acid</w:t>
      </w:r>
      <w:proofErr w:type="spellEnd"/>
      <w:r w:rsidRPr="003B0DD5">
        <w:rPr>
          <w:b/>
          <w:bCs/>
          <w:sz w:val="22"/>
          <w:szCs w:val="22"/>
          <w:lang w:val="lt-LT" w:eastAsia="zh-CN"/>
        </w:rPr>
        <w:t xml:space="preserve"> </w:t>
      </w:r>
      <w:proofErr w:type="spellStart"/>
      <w:r w:rsidRPr="003B0DD5">
        <w:rPr>
          <w:b/>
          <w:bCs/>
          <w:sz w:val="22"/>
          <w:szCs w:val="22"/>
          <w:lang w:val="lt-LT" w:eastAsia="zh-CN"/>
        </w:rPr>
        <w:t>Synthon</w:t>
      </w:r>
      <w:proofErr w:type="spellEnd"/>
      <w:r w:rsidRPr="003B0DD5">
        <w:rPr>
          <w:b/>
          <w:bCs/>
          <w:sz w:val="22"/>
          <w:szCs w:val="22"/>
          <w:lang w:val="lt-LT" w:eastAsia="zh-CN"/>
        </w:rPr>
        <w:t xml:space="preserve"> sudėtis</w:t>
      </w:r>
    </w:p>
    <w:p w:rsidR="001A489D" w:rsidRPr="003B0DD5" w:rsidRDefault="001A489D" w:rsidP="001A489D">
      <w:pPr>
        <w:numPr>
          <w:ilvl w:val="0"/>
          <w:numId w:val="7"/>
        </w:numPr>
        <w:autoSpaceDE w:val="0"/>
        <w:autoSpaceDN w:val="0"/>
        <w:adjustRightInd w:val="0"/>
        <w:spacing w:line="240" w:lineRule="auto"/>
        <w:rPr>
          <w:rStyle w:val="apple-style-span"/>
          <w:sz w:val="22"/>
          <w:szCs w:val="22"/>
          <w:lang w:val="lt-LT"/>
        </w:rPr>
      </w:pPr>
      <w:r w:rsidRPr="003B0DD5">
        <w:rPr>
          <w:rStyle w:val="apple-style-span"/>
          <w:sz w:val="22"/>
          <w:szCs w:val="22"/>
          <w:lang w:val="lt-LT"/>
        </w:rPr>
        <w:t xml:space="preserve">Veiklioji medžiaga yra 56,25 mg </w:t>
      </w:r>
      <w:proofErr w:type="spellStart"/>
      <w:r w:rsidRPr="003B0DD5">
        <w:rPr>
          <w:rStyle w:val="apple-style-span"/>
          <w:sz w:val="22"/>
          <w:szCs w:val="22"/>
          <w:lang w:val="lt-LT"/>
        </w:rPr>
        <w:t>ibandrono</w:t>
      </w:r>
      <w:proofErr w:type="spellEnd"/>
      <w:r w:rsidRPr="003B0DD5">
        <w:rPr>
          <w:rStyle w:val="apple-style-span"/>
          <w:sz w:val="22"/>
          <w:szCs w:val="22"/>
          <w:lang w:val="lt-LT"/>
        </w:rPr>
        <w:t xml:space="preserve"> rūgšties </w:t>
      </w:r>
      <w:proofErr w:type="spellStart"/>
      <w:r w:rsidRPr="003B0DD5">
        <w:rPr>
          <w:rStyle w:val="apple-style-span"/>
          <w:sz w:val="22"/>
          <w:szCs w:val="22"/>
          <w:lang w:val="lt-LT"/>
        </w:rPr>
        <w:t>mononatrio</w:t>
      </w:r>
      <w:proofErr w:type="spellEnd"/>
      <w:r w:rsidRPr="003B0DD5">
        <w:rPr>
          <w:rStyle w:val="apple-style-span"/>
          <w:sz w:val="22"/>
          <w:szCs w:val="22"/>
          <w:lang w:val="lt-LT"/>
        </w:rPr>
        <w:t xml:space="preserve"> druskos </w:t>
      </w:r>
      <w:proofErr w:type="spellStart"/>
      <w:r w:rsidRPr="003B0DD5">
        <w:rPr>
          <w:rStyle w:val="apple-style-span"/>
          <w:sz w:val="22"/>
          <w:szCs w:val="22"/>
          <w:lang w:val="lt-LT"/>
        </w:rPr>
        <w:t>monohidrato</w:t>
      </w:r>
      <w:proofErr w:type="spellEnd"/>
      <w:r w:rsidRPr="003B0DD5">
        <w:rPr>
          <w:rStyle w:val="apple-style-span"/>
          <w:sz w:val="22"/>
          <w:szCs w:val="22"/>
          <w:lang w:val="lt-LT"/>
        </w:rPr>
        <w:t xml:space="preserve">, kas atitinka 50 mg </w:t>
      </w:r>
      <w:proofErr w:type="spellStart"/>
      <w:r w:rsidRPr="003B0DD5">
        <w:rPr>
          <w:rStyle w:val="apple-style-span"/>
          <w:sz w:val="22"/>
          <w:szCs w:val="22"/>
          <w:lang w:val="lt-LT"/>
        </w:rPr>
        <w:t>ibandrono</w:t>
      </w:r>
      <w:proofErr w:type="spellEnd"/>
      <w:r w:rsidRPr="003B0DD5">
        <w:rPr>
          <w:rStyle w:val="apple-style-span"/>
          <w:sz w:val="22"/>
          <w:szCs w:val="22"/>
          <w:lang w:val="lt-LT"/>
        </w:rPr>
        <w:t xml:space="preserve"> rūgšties.</w:t>
      </w:r>
    </w:p>
    <w:p w:rsidR="001A489D" w:rsidRPr="003B0DD5" w:rsidRDefault="001A489D" w:rsidP="001A489D">
      <w:pPr>
        <w:autoSpaceDE w:val="0"/>
        <w:autoSpaceDN w:val="0"/>
        <w:adjustRightInd w:val="0"/>
        <w:spacing w:line="240" w:lineRule="auto"/>
        <w:rPr>
          <w:rStyle w:val="apple-style-span"/>
          <w:sz w:val="22"/>
          <w:szCs w:val="22"/>
          <w:lang w:val="lt-LT"/>
        </w:rPr>
      </w:pPr>
    </w:p>
    <w:p w:rsidR="001A489D" w:rsidRPr="003B0DD5" w:rsidRDefault="001A489D" w:rsidP="001A489D">
      <w:pPr>
        <w:numPr>
          <w:ilvl w:val="0"/>
          <w:numId w:val="7"/>
        </w:numPr>
        <w:autoSpaceDE w:val="0"/>
        <w:autoSpaceDN w:val="0"/>
        <w:adjustRightInd w:val="0"/>
        <w:spacing w:line="240" w:lineRule="auto"/>
        <w:rPr>
          <w:sz w:val="22"/>
          <w:szCs w:val="22"/>
          <w:lang w:val="lt-LT" w:eastAsia="zh-CN"/>
        </w:rPr>
      </w:pPr>
      <w:r w:rsidRPr="003B0DD5">
        <w:rPr>
          <w:rStyle w:val="apple-style-span"/>
          <w:sz w:val="22"/>
          <w:szCs w:val="22"/>
          <w:lang w:val="lt-LT"/>
        </w:rPr>
        <w:t xml:space="preserve">Pagalbinės medžiagos yra laktozė </w:t>
      </w:r>
      <w:proofErr w:type="spellStart"/>
      <w:r w:rsidRPr="003B0DD5">
        <w:rPr>
          <w:rStyle w:val="apple-style-span"/>
          <w:sz w:val="22"/>
          <w:szCs w:val="22"/>
          <w:lang w:val="lt-LT"/>
        </w:rPr>
        <w:t>monohidratas</w:t>
      </w:r>
      <w:proofErr w:type="spellEnd"/>
      <w:r w:rsidRPr="003B0DD5">
        <w:rPr>
          <w:rStyle w:val="apple-style-span"/>
          <w:sz w:val="22"/>
          <w:szCs w:val="22"/>
          <w:lang w:val="lt-LT"/>
        </w:rPr>
        <w:t xml:space="preserve">, </w:t>
      </w:r>
      <w:proofErr w:type="spellStart"/>
      <w:r w:rsidRPr="003B0DD5">
        <w:rPr>
          <w:rStyle w:val="apple-style-span"/>
          <w:sz w:val="22"/>
          <w:szCs w:val="22"/>
          <w:lang w:val="lt-LT"/>
        </w:rPr>
        <w:t>krospovidonas</w:t>
      </w:r>
      <w:proofErr w:type="spellEnd"/>
      <w:r w:rsidRPr="003B0DD5">
        <w:rPr>
          <w:rStyle w:val="apple-style-span"/>
          <w:sz w:val="22"/>
          <w:szCs w:val="22"/>
          <w:lang w:val="lt-LT"/>
        </w:rPr>
        <w:t xml:space="preserve"> (E1202), </w:t>
      </w:r>
      <w:proofErr w:type="spellStart"/>
      <w:r w:rsidRPr="003B0DD5">
        <w:rPr>
          <w:rStyle w:val="apple-style-span"/>
          <w:sz w:val="22"/>
          <w:szCs w:val="22"/>
          <w:lang w:val="lt-LT"/>
        </w:rPr>
        <w:t>mikrokristalinė</w:t>
      </w:r>
      <w:proofErr w:type="spellEnd"/>
      <w:r w:rsidRPr="003B0DD5">
        <w:rPr>
          <w:rStyle w:val="apple-style-span"/>
          <w:sz w:val="22"/>
          <w:szCs w:val="22"/>
          <w:lang w:val="lt-LT"/>
        </w:rPr>
        <w:t xml:space="preserve"> celiuliozė (E460), koloidinis bevandenis silicio dioksidas (E551), natrio </w:t>
      </w:r>
      <w:proofErr w:type="spellStart"/>
      <w:r w:rsidRPr="003B0DD5">
        <w:rPr>
          <w:rStyle w:val="apple-style-span"/>
          <w:sz w:val="22"/>
          <w:szCs w:val="22"/>
          <w:lang w:val="lt-LT"/>
        </w:rPr>
        <w:t>stearilfumaratas</w:t>
      </w:r>
      <w:proofErr w:type="spellEnd"/>
      <w:r w:rsidRPr="003B0DD5">
        <w:rPr>
          <w:rStyle w:val="apple-style-span"/>
          <w:sz w:val="22"/>
          <w:szCs w:val="22"/>
          <w:lang w:val="lt-LT"/>
        </w:rPr>
        <w:t xml:space="preserve"> (tabletės branduolys); </w:t>
      </w:r>
      <w:proofErr w:type="spellStart"/>
      <w:r w:rsidRPr="003B0DD5">
        <w:rPr>
          <w:rStyle w:val="apple-style-span"/>
          <w:sz w:val="22"/>
          <w:szCs w:val="22"/>
          <w:lang w:val="lt-LT"/>
        </w:rPr>
        <w:t>polivinilo</w:t>
      </w:r>
      <w:proofErr w:type="spellEnd"/>
      <w:r w:rsidRPr="003B0DD5">
        <w:rPr>
          <w:rStyle w:val="apple-style-span"/>
          <w:sz w:val="22"/>
          <w:szCs w:val="22"/>
          <w:lang w:val="lt-LT"/>
        </w:rPr>
        <w:t xml:space="preserve"> alkoholis, </w:t>
      </w:r>
      <w:proofErr w:type="spellStart"/>
      <w:r w:rsidRPr="003B0DD5">
        <w:rPr>
          <w:rStyle w:val="apple-style-span"/>
          <w:sz w:val="22"/>
          <w:szCs w:val="22"/>
          <w:lang w:val="lt-LT"/>
        </w:rPr>
        <w:t>makrogolis</w:t>
      </w:r>
      <w:proofErr w:type="spellEnd"/>
      <w:r w:rsidRPr="003B0DD5">
        <w:rPr>
          <w:rStyle w:val="apple-style-span"/>
          <w:sz w:val="22"/>
          <w:szCs w:val="22"/>
          <w:lang w:val="lt-LT"/>
        </w:rPr>
        <w:t xml:space="preserve"> / PEG 3350, talkas (E553b) ir titano dioksidas (E171) (tabletės plėvelė)</w:t>
      </w:r>
      <w:r w:rsidRPr="003B0DD5">
        <w:rPr>
          <w:sz w:val="22"/>
          <w:szCs w:val="22"/>
          <w:lang w:val="lt-LT" w:eastAsia="zh-CN"/>
        </w:rPr>
        <w:t>.</w:t>
      </w:r>
    </w:p>
    <w:p w:rsidR="001A489D" w:rsidRPr="003B0DD5" w:rsidRDefault="001A489D" w:rsidP="001A489D">
      <w:pPr>
        <w:autoSpaceDE w:val="0"/>
        <w:autoSpaceDN w:val="0"/>
        <w:adjustRightInd w:val="0"/>
        <w:spacing w:line="240" w:lineRule="auto"/>
        <w:rPr>
          <w:b/>
          <w:bCs/>
          <w:sz w:val="22"/>
          <w:szCs w:val="22"/>
          <w:lang w:val="lt-LT" w:eastAsia="zh-CN"/>
        </w:rPr>
      </w:pPr>
    </w:p>
    <w:p w:rsidR="001A489D" w:rsidRPr="003B0DD5" w:rsidRDefault="001A489D" w:rsidP="001A489D">
      <w:pPr>
        <w:autoSpaceDE w:val="0"/>
        <w:autoSpaceDN w:val="0"/>
        <w:adjustRightInd w:val="0"/>
        <w:spacing w:line="240" w:lineRule="auto"/>
        <w:rPr>
          <w:b/>
          <w:bCs/>
          <w:sz w:val="22"/>
          <w:szCs w:val="22"/>
          <w:lang w:val="lt-LT" w:eastAsia="zh-CN"/>
        </w:rPr>
      </w:pPr>
      <w:proofErr w:type="spellStart"/>
      <w:r w:rsidRPr="003B0DD5">
        <w:rPr>
          <w:b/>
          <w:bCs/>
          <w:sz w:val="22"/>
          <w:szCs w:val="22"/>
          <w:lang w:val="lt-LT" w:eastAsia="zh-CN"/>
        </w:rPr>
        <w:t>Ibandronic</w:t>
      </w:r>
      <w:proofErr w:type="spellEnd"/>
      <w:r w:rsidRPr="003B0DD5">
        <w:rPr>
          <w:b/>
          <w:bCs/>
          <w:sz w:val="22"/>
          <w:szCs w:val="22"/>
          <w:lang w:val="lt-LT" w:eastAsia="zh-CN"/>
        </w:rPr>
        <w:t xml:space="preserve"> </w:t>
      </w:r>
      <w:proofErr w:type="spellStart"/>
      <w:r w:rsidRPr="003B0DD5">
        <w:rPr>
          <w:b/>
          <w:bCs/>
          <w:sz w:val="22"/>
          <w:szCs w:val="22"/>
          <w:lang w:val="lt-LT" w:eastAsia="zh-CN"/>
        </w:rPr>
        <w:t>acid</w:t>
      </w:r>
      <w:proofErr w:type="spellEnd"/>
      <w:r w:rsidRPr="003B0DD5">
        <w:rPr>
          <w:b/>
          <w:bCs/>
          <w:sz w:val="22"/>
          <w:szCs w:val="22"/>
          <w:lang w:val="lt-LT" w:eastAsia="zh-CN"/>
        </w:rPr>
        <w:t xml:space="preserve"> </w:t>
      </w:r>
      <w:proofErr w:type="spellStart"/>
      <w:r w:rsidRPr="003B0DD5">
        <w:rPr>
          <w:b/>
          <w:bCs/>
          <w:sz w:val="22"/>
          <w:szCs w:val="22"/>
          <w:lang w:val="lt-LT" w:eastAsia="zh-CN"/>
        </w:rPr>
        <w:t>Synthon</w:t>
      </w:r>
      <w:proofErr w:type="spellEnd"/>
      <w:r w:rsidRPr="003B0DD5">
        <w:rPr>
          <w:b/>
          <w:bCs/>
          <w:sz w:val="22"/>
          <w:szCs w:val="22"/>
          <w:lang w:val="lt-LT" w:eastAsia="zh-CN"/>
        </w:rPr>
        <w:t xml:space="preserve"> išvaizda ir kiekis pakuotėje</w:t>
      </w:r>
    </w:p>
    <w:p w:rsidR="001A489D" w:rsidRPr="003B0DD5" w:rsidRDefault="001A489D" w:rsidP="001A489D">
      <w:pPr>
        <w:autoSpaceDE w:val="0"/>
        <w:autoSpaceDN w:val="0"/>
        <w:adjustRightInd w:val="0"/>
        <w:spacing w:line="240" w:lineRule="auto"/>
        <w:rPr>
          <w:sz w:val="22"/>
          <w:szCs w:val="22"/>
          <w:lang w:val="lt-LT" w:eastAsia="zh-CN"/>
        </w:rPr>
      </w:pPr>
      <w:proofErr w:type="spellStart"/>
      <w:r w:rsidRPr="003B0DD5">
        <w:rPr>
          <w:sz w:val="22"/>
          <w:szCs w:val="22"/>
          <w:lang w:val="lt-LT" w:eastAsia="zh-CN"/>
        </w:rPr>
        <w:t>Ibandronic</w:t>
      </w:r>
      <w:proofErr w:type="spellEnd"/>
      <w:r w:rsidRPr="003B0DD5">
        <w:rPr>
          <w:sz w:val="22"/>
          <w:szCs w:val="22"/>
          <w:lang w:val="lt-LT" w:eastAsia="zh-CN"/>
        </w:rPr>
        <w:t xml:space="preserve"> </w:t>
      </w:r>
      <w:proofErr w:type="spellStart"/>
      <w:r w:rsidRPr="003B0DD5">
        <w:rPr>
          <w:sz w:val="22"/>
          <w:szCs w:val="22"/>
          <w:lang w:val="lt-LT" w:eastAsia="zh-CN"/>
        </w:rPr>
        <w:t>acid</w:t>
      </w:r>
      <w:proofErr w:type="spellEnd"/>
      <w:r w:rsidRPr="003B0DD5">
        <w:rPr>
          <w:sz w:val="22"/>
          <w:szCs w:val="22"/>
          <w:lang w:val="lt-LT" w:eastAsia="zh-CN"/>
        </w:rPr>
        <w:t xml:space="preserve"> </w:t>
      </w:r>
      <w:proofErr w:type="spellStart"/>
      <w:r w:rsidRPr="003B0DD5">
        <w:rPr>
          <w:sz w:val="22"/>
          <w:szCs w:val="22"/>
          <w:lang w:val="lt-LT" w:eastAsia="zh-CN"/>
        </w:rPr>
        <w:t>Synthon</w:t>
      </w:r>
      <w:proofErr w:type="spellEnd"/>
      <w:r w:rsidRPr="003B0DD5" w:rsidDel="00A9412D">
        <w:rPr>
          <w:sz w:val="22"/>
          <w:szCs w:val="22"/>
          <w:lang w:val="lt-LT" w:eastAsia="zh-CN"/>
        </w:rPr>
        <w:t xml:space="preserve"> </w:t>
      </w:r>
      <w:r w:rsidRPr="003B0DD5">
        <w:rPr>
          <w:sz w:val="22"/>
          <w:szCs w:val="22"/>
          <w:lang w:val="lt-LT" w:eastAsia="zh-CN"/>
        </w:rPr>
        <w:t>tabletės yra baltos arba balkšvos, pailgos tabletės, kurių vienoje pusėje pažymėta „I9BE“ ir „50“ – kitoje.</w:t>
      </w:r>
    </w:p>
    <w:p w:rsidR="001A489D" w:rsidRPr="003B0DD5" w:rsidRDefault="001A489D" w:rsidP="001A489D">
      <w:pPr>
        <w:autoSpaceDE w:val="0"/>
        <w:autoSpaceDN w:val="0"/>
        <w:adjustRightInd w:val="0"/>
        <w:spacing w:line="240" w:lineRule="auto"/>
        <w:rPr>
          <w:sz w:val="22"/>
          <w:szCs w:val="22"/>
          <w:lang w:val="lt-LT" w:eastAsia="zh-CN"/>
        </w:rPr>
      </w:pPr>
      <w:r w:rsidRPr="003B0DD5">
        <w:rPr>
          <w:sz w:val="22"/>
          <w:szCs w:val="22"/>
          <w:lang w:val="lt-LT" w:eastAsia="zh-CN"/>
        </w:rPr>
        <w:t xml:space="preserve">Jos tiekiamos lizdinėmis plokštelėmis, kuriose yra </w:t>
      </w:r>
    </w:p>
    <w:p w:rsidR="001A489D" w:rsidRPr="003B0DD5" w:rsidRDefault="001A489D" w:rsidP="001A489D">
      <w:pPr>
        <w:pStyle w:val="Default"/>
        <w:jc w:val="both"/>
        <w:rPr>
          <w:color w:val="auto"/>
          <w:sz w:val="22"/>
          <w:szCs w:val="22"/>
          <w:lang w:val="lt-LT"/>
        </w:rPr>
      </w:pPr>
      <w:r w:rsidRPr="003B0DD5">
        <w:rPr>
          <w:color w:val="auto"/>
          <w:sz w:val="22"/>
          <w:szCs w:val="22"/>
          <w:lang w:val="lt-LT"/>
        </w:rPr>
        <w:t xml:space="preserve">1, 7, 10, 14, 20, 21, 28, 30, 42, 50, 56, 60, 84, 90, 100, 126, 168 ir 210 tablečių. </w:t>
      </w:r>
    </w:p>
    <w:p w:rsidR="001A489D" w:rsidRPr="003B0DD5" w:rsidRDefault="001A489D" w:rsidP="001A489D">
      <w:pPr>
        <w:autoSpaceDE w:val="0"/>
        <w:autoSpaceDN w:val="0"/>
        <w:adjustRightInd w:val="0"/>
        <w:spacing w:line="240" w:lineRule="auto"/>
        <w:rPr>
          <w:sz w:val="22"/>
          <w:szCs w:val="22"/>
          <w:highlight w:val="yellow"/>
          <w:lang w:val="lt-LT" w:eastAsia="zh-CN"/>
        </w:rPr>
      </w:pPr>
    </w:p>
    <w:p w:rsidR="001A489D" w:rsidRPr="003B0DD5" w:rsidRDefault="001A489D" w:rsidP="001A489D">
      <w:pPr>
        <w:autoSpaceDE w:val="0"/>
        <w:autoSpaceDN w:val="0"/>
        <w:adjustRightInd w:val="0"/>
        <w:spacing w:line="240" w:lineRule="auto"/>
        <w:rPr>
          <w:sz w:val="22"/>
          <w:szCs w:val="22"/>
          <w:lang w:val="lt-LT" w:eastAsia="zh-CN"/>
        </w:rPr>
      </w:pPr>
      <w:r w:rsidRPr="003B0DD5">
        <w:rPr>
          <w:sz w:val="22"/>
          <w:szCs w:val="22"/>
          <w:lang w:val="lt-LT" w:eastAsia="zh-CN"/>
        </w:rPr>
        <w:t>Gali būti tiekiamos ne visų dydžių pakuotės.</w:t>
      </w:r>
    </w:p>
    <w:p w:rsidR="001A489D" w:rsidRPr="003B0DD5" w:rsidRDefault="001A489D" w:rsidP="001A489D">
      <w:pPr>
        <w:autoSpaceDE w:val="0"/>
        <w:autoSpaceDN w:val="0"/>
        <w:adjustRightInd w:val="0"/>
        <w:spacing w:line="240" w:lineRule="auto"/>
        <w:rPr>
          <w:sz w:val="22"/>
          <w:szCs w:val="22"/>
          <w:lang w:val="lt-LT" w:eastAsia="zh-CN"/>
        </w:rPr>
      </w:pPr>
    </w:p>
    <w:p w:rsidR="001A489D" w:rsidRPr="003B0DD5" w:rsidRDefault="001A489D" w:rsidP="001A489D">
      <w:pPr>
        <w:numPr>
          <w:ilvl w:val="12"/>
          <w:numId w:val="0"/>
        </w:numPr>
        <w:spacing w:line="240" w:lineRule="auto"/>
        <w:ind w:right="-2"/>
        <w:rPr>
          <w:b/>
          <w:bCs/>
          <w:sz w:val="22"/>
          <w:szCs w:val="22"/>
          <w:lang w:val="lt-LT"/>
        </w:rPr>
      </w:pPr>
      <w:r w:rsidRPr="003B0DD5">
        <w:rPr>
          <w:b/>
          <w:bCs/>
          <w:sz w:val="22"/>
          <w:szCs w:val="22"/>
          <w:lang w:val="lt-LT"/>
        </w:rPr>
        <w:t>Registruotojas ir gamintojas</w:t>
      </w:r>
    </w:p>
    <w:p w:rsidR="001A489D" w:rsidRPr="003B0DD5" w:rsidRDefault="001A489D" w:rsidP="001A489D">
      <w:pPr>
        <w:spacing w:line="240" w:lineRule="auto"/>
        <w:rPr>
          <w:i/>
          <w:iCs/>
          <w:sz w:val="22"/>
          <w:szCs w:val="22"/>
          <w:lang w:val="lt-LT"/>
        </w:rPr>
      </w:pPr>
    </w:p>
    <w:p w:rsidR="001A489D" w:rsidRPr="003B0DD5" w:rsidRDefault="001A489D" w:rsidP="001A489D">
      <w:pPr>
        <w:spacing w:line="240" w:lineRule="auto"/>
        <w:rPr>
          <w:i/>
          <w:iCs/>
          <w:sz w:val="22"/>
          <w:szCs w:val="22"/>
          <w:lang w:val="lt-LT"/>
        </w:rPr>
      </w:pPr>
      <w:r w:rsidRPr="003B0DD5">
        <w:rPr>
          <w:i/>
          <w:iCs/>
          <w:sz w:val="22"/>
          <w:szCs w:val="22"/>
          <w:lang w:val="lt-LT"/>
        </w:rPr>
        <w:t>Registruotojas</w:t>
      </w:r>
    </w:p>
    <w:p w:rsidR="001A489D" w:rsidRPr="003B0DD5" w:rsidRDefault="001A489D" w:rsidP="001A489D">
      <w:pPr>
        <w:autoSpaceDE w:val="0"/>
        <w:autoSpaceDN w:val="0"/>
        <w:adjustRightInd w:val="0"/>
        <w:spacing w:line="240" w:lineRule="auto"/>
        <w:rPr>
          <w:sz w:val="22"/>
          <w:szCs w:val="22"/>
          <w:lang w:val="es-ES"/>
        </w:rPr>
      </w:pPr>
      <w:proofErr w:type="spellStart"/>
      <w:r w:rsidRPr="003B0DD5">
        <w:rPr>
          <w:sz w:val="22"/>
          <w:szCs w:val="22"/>
          <w:lang w:val="es-ES"/>
        </w:rPr>
        <w:t>Synthon</w:t>
      </w:r>
      <w:proofErr w:type="spellEnd"/>
      <w:r w:rsidRPr="003B0DD5">
        <w:rPr>
          <w:sz w:val="22"/>
          <w:szCs w:val="22"/>
          <w:lang w:val="es-ES"/>
        </w:rPr>
        <w:t xml:space="preserve"> BV</w:t>
      </w:r>
    </w:p>
    <w:p w:rsidR="001A489D" w:rsidRPr="003B0DD5" w:rsidRDefault="001A489D" w:rsidP="001A489D">
      <w:pPr>
        <w:autoSpaceDE w:val="0"/>
        <w:autoSpaceDN w:val="0"/>
        <w:adjustRightInd w:val="0"/>
        <w:spacing w:line="240" w:lineRule="auto"/>
        <w:rPr>
          <w:sz w:val="22"/>
          <w:szCs w:val="22"/>
          <w:lang w:val="nl-NL"/>
        </w:rPr>
      </w:pPr>
      <w:r w:rsidRPr="003B0DD5">
        <w:rPr>
          <w:sz w:val="22"/>
          <w:szCs w:val="22"/>
          <w:lang w:val="nl-NL"/>
        </w:rPr>
        <w:t>Microweg 22</w:t>
      </w:r>
    </w:p>
    <w:p w:rsidR="001A489D" w:rsidRPr="003B0DD5" w:rsidRDefault="001A489D" w:rsidP="001A489D">
      <w:pPr>
        <w:autoSpaceDE w:val="0"/>
        <w:autoSpaceDN w:val="0"/>
        <w:adjustRightInd w:val="0"/>
        <w:spacing w:line="240" w:lineRule="auto"/>
        <w:rPr>
          <w:sz w:val="22"/>
          <w:szCs w:val="22"/>
          <w:lang w:val="nl-NL"/>
        </w:rPr>
      </w:pPr>
      <w:r w:rsidRPr="003B0DD5">
        <w:rPr>
          <w:sz w:val="22"/>
          <w:szCs w:val="22"/>
          <w:lang w:val="nl-NL"/>
        </w:rPr>
        <w:t>6545 CM Nijmegen</w:t>
      </w:r>
    </w:p>
    <w:p w:rsidR="001A489D" w:rsidRPr="003B0DD5" w:rsidRDefault="001A489D" w:rsidP="001A489D">
      <w:pPr>
        <w:autoSpaceDE w:val="0"/>
        <w:autoSpaceDN w:val="0"/>
        <w:adjustRightInd w:val="0"/>
        <w:spacing w:line="240" w:lineRule="auto"/>
        <w:rPr>
          <w:sz w:val="22"/>
          <w:szCs w:val="22"/>
          <w:lang w:val="nl-NL"/>
        </w:rPr>
      </w:pPr>
      <w:r w:rsidRPr="003B0DD5">
        <w:rPr>
          <w:sz w:val="22"/>
          <w:szCs w:val="22"/>
          <w:lang w:val="nl-NL"/>
        </w:rPr>
        <w:t>Nyderlandai</w:t>
      </w:r>
    </w:p>
    <w:p w:rsidR="001A489D" w:rsidRPr="003B0DD5" w:rsidRDefault="001A489D" w:rsidP="001A489D">
      <w:pPr>
        <w:rPr>
          <w:sz w:val="22"/>
          <w:szCs w:val="22"/>
          <w:lang w:val="nl-NL"/>
        </w:rPr>
      </w:pPr>
    </w:p>
    <w:p w:rsidR="001A489D" w:rsidRPr="003B0DD5" w:rsidRDefault="001A489D" w:rsidP="001A489D">
      <w:pPr>
        <w:rPr>
          <w:i/>
          <w:sz w:val="22"/>
          <w:szCs w:val="22"/>
          <w:lang w:val="lt-LT"/>
        </w:rPr>
      </w:pPr>
      <w:r w:rsidRPr="003B0DD5">
        <w:rPr>
          <w:i/>
          <w:sz w:val="22"/>
          <w:szCs w:val="22"/>
          <w:lang w:val="lt-LT"/>
        </w:rPr>
        <w:t>Gamintojai:</w:t>
      </w:r>
    </w:p>
    <w:p w:rsidR="001A489D" w:rsidRPr="003B0DD5" w:rsidRDefault="001A489D" w:rsidP="001A489D">
      <w:pPr>
        <w:autoSpaceDE w:val="0"/>
        <w:autoSpaceDN w:val="0"/>
        <w:adjustRightInd w:val="0"/>
        <w:spacing w:line="240" w:lineRule="auto"/>
        <w:rPr>
          <w:sz w:val="22"/>
          <w:szCs w:val="22"/>
          <w:lang w:val="nl-NL"/>
        </w:rPr>
      </w:pPr>
      <w:r w:rsidRPr="003B0DD5">
        <w:rPr>
          <w:sz w:val="22"/>
          <w:szCs w:val="22"/>
          <w:lang w:val="nl-NL"/>
        </w:rPr>
        <w:t>Synthon BV</w:t>
      </w:r>
    </w:p>
    <w:p w:rsidR="001A489D" w:rsidRPr="003B0DD5" w:rsidRDefault="001A489D" w:rsidP="001A489D">
      <w:pPr>
        <w:autoSpaceDE w:val="0"/>
        <w:autoSpaceDN w:val="0"/>
        <w:adjustRightInd w:val="0"/>
        <w:spacing w:line="240" w:lineRule="auto"/>
        <w:rPr>
          <w:sz w:val="22"/>
          <w:szCs w:val="22"/>
          <w:lang w:val="nl-NL"/>
        </w:rPr>
      </w:pPr>
      <w:r w:rsidRPr="003B0DD5">
        <w:rPr>
          <w:sz w:val="22"/>
          <w:szCs w:val="22"/>
          <w:lang w:val="nl-NL"/>
        </w:rPr>
        <w:t>Microweg 22</w:t>
      </w:r>
    </w:p>
    <w:p w:rsidR="001A489D" w:rsidRPr="003B0DD5" w:rsidRDefault="001A489D" w:rsidP="001A489D">
      <w:pPr>
        <w:autoSpaceDE w:val="0"/>
        <w:autoSpaceDN w:val="0"/>
        <w:adjustRightInd w:val="0"/>
        <w:spacing w:line="240" w:lineRule="auto"/>
        <w:rPr>
          <w:sz w:val="22"/>
          <w:szCs w:val="22"/>
          <w:lang w:val="nl-NL"/>
        </w:rPr>
      </w:pPr>
      <w:r w:rsidRPr="003B0DD5">
        <w:rPr>
          <w:sz w:val="22"/>
          <w:szCs w:val="22"/>
          <w:lang w:val="nl-NL"/>
        </w:rPr>
        <w:t>6545 CM Nijmegen</w:t>
      </w:r>
    </w:p>
    <w:p w:rsidR="001A489D" w:rsidRPr="003B0DD5" w:rsidRDefault="001A489D" w:rsidP="001A489D">
      <w:pPr>
        <w:autoSpaceDE w:val="0"/>
        <w:autoSpaceDN w:val="0"/>
        <w:adjustRightInd w:val="0"/>
        <w:spacing w:line="240" w:lineRule="auto"/>
        <w:rPr>
          <w:sz w:val="22"/>
          <w:szCs w:val="22"/>
          <w:lang w:val="nl-NL"/>
        </w:rPr>
      </w:pPr>
      <w:r w:rsidRPr="003B0DD5">
        <w:rPr>
          <w:sz w:val="22"/>
          <w:szCs w:val="22"/>
          <w:lang w:val="nl-NL"/>
        </w:rPr>
        <w:t>Nyderlandai</w:t>
      </w:r>
    </w:p>
    <w:p w:rsidR="001A489D" w:rsidRPr="003B0DD5" w:rsidRDefault="001A489D" w:rsidP="001A489D">
      <w:pPr>
        <w:rPr>
          <w:sz w:val="22"/>
          <w:szCs w:val="22"/>
          <w:lang w:val="nl-NL"/>
        </w:rPr>
      </w:pPr>
    </w:p>
    <w:p w:rsidR="001A489D" w:rsidRPr="003B0DD5" w:rsidRDefault="001A489D" w:rsidP="001A489D">
      <w:pPr>
        <w:rPr>
          <w:sz w:val="22"/>
          <w:szCs w:val="22"/>
          <w:lang w:val="es-ES"/>
        </w:rPr>
      </w:pPr>
      <w:proofErr w:type="spellStart"/>
      <w:r w:rsidRPr="003B0DD5">
        <w:rPr>
          <w:sz w:val="22"/>
          <w:szCs w:val="22"/>
          <w:lang w:val="es-ES"/>
        </w:rPr>
        <w:t>arba</w:t>
      </w:r>
      <w:proofErr w:type="spellEnd"/>
    </w:p>
    <w:p w:rsidR="001A489D" w:rsidRPr="003B0DD5" w:rsidRDefault="001A489D" w:rsidP="001A489D">
      <w:pPr>
        <w:rPr>
          <w:sz w:val="22"/>
          <w:szCs w:val="22"/>
          <w:lang w:val="es-ES"/>
        </w:rPr>
      </w:pPr>
    </w:p>
    <w:p w:rsidR="001A489D" w:rsidRPr="003B0DD5" w:rsidRDefault="001A489D" w:rsidP="001A489D">
      <w:pPr>
        <w:autoSpaceDE w:val="0"/>
        <w:autoSpaceDN w:val="0"/>
        <w:adjustRightInd w:val="0"/>
        <w:spacing w:line="240" w:lineRule="auto"/>
        <w:rPr>
          <w:sz w:val="22"/>
          <w:szCs w:val="22"/>
          <w:lang w:val="es-ES"/>
        </w:rPr>
      </w:pPr>
      <w:proofErr w:type="spellStart"/>
      <w:r w:rsidRPr="003B0DD5">
        <w:rPr>
          <w:sz w:val="22"/>
          <w:szCs w:val="22"/>
          <w:lang w:val="es-ES"/>
        </w:rPr>
        <w:t>Synthon</w:t>
      </w:r>
      <w:proofErr w:type="spellEnd"/>
      <w:r w:rsidRPr="003B0DD5">
        <w:rPr>
          <w:sz w:val="22"/>
          <w:szCs w:val="22"/>
          <w:lang w:val="es-ES"/>
        </w:rPr>
        <w:t xml:space="preserve"> Hispania SL</w:t>
      </w:r>
    </w:p>
    <w:p w:rsidR="001A489D" w:rsidRPr="003B0DD5" w:rsidRDefault="001A489D" w:rsidP="001A489D">
      <w:pPr>
        <w:autoSpaceDE w:val="0"/>
        <w:autoSpaceDN w:val="0"/>
        <w:adjustRightInd w:val="0"/>
        <w:spacing w:line="240" w:lineRule="auto"/>
        <w:rPr>
          <w:sz w:val="22"/>
          <w:szCs w:val="22"/>
          <w:lang w:val="es-ES"/>
        </w:rPr>
      </w:pPr>
      <w:r w:rsidRPr="003B0DD5">
        <w:rPr>
          <w:sz w:val="22"/>
          <w:szCs w:val="22"/>
          <w:lang w:val="es-ES"/>
        </w:rPr>
        <w:t>Castelló 1, Polígono Las Salinas</w:t>
      </w:r>
    </w:p>
    <w:p w:rsidR="001A489D" w:rsidRPr="003B0DD5" w:rsidRDefault="001A489D" w:rsidP="001A489D">
      <w:pPr>
        <w:rPr>
          <w:sz w:val="22"/>
          <w:szCs w:val="22"/>
          <w:lang w:val="es-ES"/>
        </w:rPr>
      </w:pPr>
      <w:r w:rsidRPr="003B0DD5">
        <w:rPr>
          <w:sz w:val="22"/>
          <w:szCs w:val="22"/>
          <w:lang w:val="es-ES"/>
        </w:rPr>
        <w:t xml:space="preserve">088830 </w:t>
      </w:r>
      <w:proofErr w:type="spellStart"/>
      <w:r w:rsidRPr="003B0DD5">
        <w:rPr>
          <w:sz w:val="22"/>
          <w:szCs w:val="22"/>
          <w:lang w:val="es-ES"/>
        </w:rPr>
        <w:t>Sant</w:t>
      </w:r>
      <w:proofErr w:type="spellEnd"/>
      <w:r w:rsidRPr="003B0DD5">
        <w:rPr>
          <w:sz w:val="22"/>
          <w:szCs w:val="22"/>
          <w:lang w:val="es-ES"/>
        </w:rPr>
        <w:t xml:space="preserve"> </w:t>
      </w:r>
      <w:proofErr w:type="spellStart"/>
      <w:r w:rsidRPr="003B0DD5">
        <w:rPr>
          <w:sz w:val="22"/>
          <w:szCs w:val="22"/>
          <w:lang w:val="es-ES"/>
        </w:rPr>
        <w:t>Boi</w:t>
      </w:r>
      <w:proofErr w:type="spellEnd"/>
      <w:r w:rsidRPr="003B0DD5">
        <w:rPr>
          <w:sz w:val="22"/>
          <w:szCs w:val="22"/>
          <w:lang w:val="es-ES"/>
        </w:rPr>
        <w:t xml:space="preserve"> de Llobregat</w:t>
      </w:r>
    </w:p>
    <w:p w:rsidR="001A489D" w:rsidRPr="003B0DD5" w:rsidRDefault="001A489D" w:rsidP="001A489D">
      <w:pPr>
        <w:rPr>
          <w:sz w:val="22"/>
          <w:szCs w:val="22"/>
          <w:lang w:val="es-ES"/>
        </w:rPr>
      </w:pPr>
      <w:proofErr w:type="spellStart"/>
      <w:r w:rsidRPr="003B0DD5">
        <w:rPr>
          <w:sz w:val="22"/>
          <w:szCs w:val="22"/>
          <w:lang w:val="es-ES"/>
        </w:rPr>
        <w:t>Ispanija</w:t>
      </w:r>
      <w:proofErr w:type="spellEnd"/>
    </w:p>
    <w:p w:rsidR="001A489D" w:rsidRPr="003B0DD5" w:rsidRDefault="001A489D" w:rsidP="001A489D">
      <w:pPr>
        <w:rPr>
          <w:sz w:val="22"/>
          <w:szCs w:val="22"/>
          <w:lang w:val="es-ES"/>
        </w:rPr>
      </w:pPr>
    </w:p>
    <w:p w:rsidR="001A489D" w:rsidRPr="003B0DD5" w:rsidRDefault="001A489D" w:rsidP="001A489D">
      <w:pPr>
        <w:rPr>
          <w:i/>
          <w:sz w:val="22"/>
          <w:szCs w:val="22"/>
          <w:lang w:val="lt-LT"/>
        </w:rPr>
      </w:pPr>
    </w:p>
    <w:p w:rsidR="001A489D" w:rsidRPr="003B0DD5" w:rsidRDefault="001A489D" w:rsidP="001A489D">
      <w:pPr>
        <w:numPr>
          <w:ilvl w:val="12"/>
          <w:numId w:val="0"/>
        </w:numPr>
        <w:spacing w:line="240" w:lineRule="auto"/>
        <w:ind w:right="-2"/>
        <w:rPr>
          <w:b/>
          <w:sz w:val="22"/>
          <w:szCs w:val="22"/>
          <w:lang w:val="lt-LT"/>
        </w:rPr>
      </w:pPr>
      <w:r w:rsidRPr="003B0DD5">
        <w:rPr>
          <w:rStyle w:val="apple-style-span"/>
          <w:b/>
          <w:sz w:val="22"/>
          <w:szCs w:val="22"/>
          <w:lang w:val="lt-LT"/>
        </w:rPr>
        <w:t>Šis vaistas yra registruotas EEE valstybėse narėse tokiais pavadinimais</w:t>
      </w:r>
      <w:r w:rsidRPr="003B0DD5">
        <w:rPr>
          <w:b/>
          <w:sz w:val="22"/>
          <w:szCs w:val="22"/>
          <w:lang w:val="lt-LT"/>
        </w:rPr>
        <w:t>:</w:t>
      </w:r>
    </w:p>
    <w:p w:rsidR="001A489D" w:rsidRPr="003B0DD5" w:rsidRDefault="001A489D" w:rsidP="001A489D">
      <w:pPr>
        <w:numPr>
          <w:ilvl w:val="12"/>
          <w:numId w:val="0"/>
        </w:numPr>
        <w:spacing w:line="240" w:lineRule="auto"/>
        <w:ind w:right="-2"/>
        <w:outlineLvl w:val="0"/>
        <w:rPr>
          <w:b/>
          <w:bCs/>
          <w:noProof/>
          <w:sz w:val="22"/>
          <w:szCs w:val="22"/>
          <w:lang w:val="lt-LT"/>
        </w:rPr>
      </w:pPr>
    </w:p>
    <w:p w:rsidR="001A489D" w:rsidRPr="003B0DD5" w:rsidRDefault="001A489D" w:rsidP="001A489D">
      <w:pPr>
        <w:numPr>
          <w:ilvl w:val="12"/>
          <w:numId w:val="0"/>
        </w:numPr>
        <w:tabs>
          <w:tab w:val="left" w:pos="1985"/>
        </w:tabs>
        <w:spacing w:line="276" w:lineRule="auto"/>
        <w:ind w:right="-2"/>
        <w:outlineLvl w:val="0"/>
        <w:rPr>
          <w:bCs/>
          <w:noProof/>
          <w:sz w:val="22"/>
          <w:szCs w:val="22"/>
          <w:lang w:val="lt-LT"/>
        </w:rPr>
      </w:pPr>
      <w:r w:rsidRPr="003B0DD5">
        <w:rPr>
          <w:bCs/>
          <w:noProof/>
          <w:sz w:val="22"/>
          <w:szCs w:val="22"/>
          <w:lang w:val="lt-LT"/>
        </w:rPr>
        <w:t>Estija</w:t>
      </w:r>
      <w:r w:rsidRPr="003B0DD5">
        <w:rPr>
          <w:bCs/>
          <w:noProof/>
          <w:sz w:val="22"/>
          <w:szCs w:val="22"/>
          <w:lang w:val="lt-LT"/>
        </w:rPr>
        <w:tab/>
        <w:t>Ibandronic acid Synthon 50 mg</w:t>
      </w:r>
      <w:r w:rsidRPr="003B0DD5">
        <w:rPr>
          <w:bCs/>
          <w:noProof/>
          <w:sz w:val="22"/>
          <w:szCs w:val="22"/>
          <w:lang w:val="lt-LT"/>
        </w:rPr>
        <w:tab/>
      </w:r>
    </w:p>
    <w:p w:rsidR="001A489D" w:rsidRPr="003B0DD5" w:rsidRDefault="001A489D" w:rsidP="001A489D">
      <w:pPr>
        <w:numPr>
          <w:ilvl w:val="12"/>
          <w:numId w:val="0"/>
        </w:numPr>
        <w:tabs>
          <w:tab w:val="left" w:pos="1985"/>
        </w:tabs>
        <w:spacing w:line="276" w:lineRule="auto"/>
        <w:ind w:right="-2"/>
        <w:outlineLvl w:val="0"/>
        <w:rPr>
          <w:bCs/>
          <w:noProof/>
          <w:sz w:val="22"/>
          <w:szCs w:val="22"/>
          <w:lang w:val="lt-LT"/>
        </w:rPr>
      </w:pPr>
      <w:r w:rsidRPr="003B0DD5">
        <w:rPr>
          <w:bCs/>
          <w:noProof/>
          <w:sz w:val="22"/>
          <w:szCs w:val="22"/>
          <w:lang w:val="lt-LT"/>
        </w:rPr>
        <w:t>Vengrija</w:t>
      </w:r>
      <w:r w:rsidRPr="003B0DD5">
        <w:rPr>
          <w:bCs/>
          <w:noProof/>
          <w:sz w:val="22"/>
          <w:szCs w:val="22"/>
          <w:lang w:val="lt-LT"/>
        </w:rPr>
        <w:tab/>
        <w:t>Ibandronsav  Synthon 50 mg</w:t>
      </w:r>
      <w:r w:rsidRPr="003B0DD5">
        <w:rPr>
          <w:bCs/>
          <w:noProof/>
          <w:sz w:val="22"/>
          <w:szCs w:val="22"/>
          <w:lang w:val="lt-LT"/>
        </w:rPr>
        <w:tab/>
      </w:r>
    </w:p>
    <w:p w:rsidR="001A489D" w:rsidRPr="003B0DD5" w:rsidRDefault="001A489D" w:rsidP="001A489D">
      <w:pPr>
        <w:numPr>
          <w:ilvl w:val="12"/>
          <w:numId w:val="0"/>
        </w:numPr>
        <w:tabs>
          <w:tab w:val="left" w:pos="1985"/>
        </w:tabs>
        <w:spacing w:line="276" w:lineRule="auto"/>
        <w:ind w:right="-2"/>
        <w:outlineLvl w:val="0"/>
        <w:rPr>
          <w:bCs/>
          <w:noProof/>
          <w:sz w:val="22"/>
          <w:szCs w:val="22"/>
          <w:lang w:val="lt-LT"/>
        </w:rPr>
      </w:pPr>
      <w:r w:rsidRPr="003B0DD5">
        <w:rPr>
          <w:bCs/>
          <w:noProof/>
          <w:sz w:val="22"/>
          <w:szCs w:val="22"/>
          <w:lang w:val="lt-LT"/>
        </w:rPr>
        <w:t>Latvija</w:t>
      </w:r>
      <w:r w:rsidRPr="003B0DD5">
        <w:rPr>
          <w:bCs/>
          <w:noProof/>
          <w:sz w:val="22"/>
          <w:szCs w:val="22"/>
          <w:lang w:val="lt-LT"/>
        </w:rPr>
        <w:tab/>
        <w:t>Ibandronic acid Synthon 50 mg apvalkotās tabletes</w:t>
      </w:r>
      <w:r w:rsidRPr="003B0DD5">
        <w:rPr>
          <w:bCs/>
          <w:noProof/>
          <w:sz w:val="22"/>
          <w:szCs w:val="22"/>
          <w:lang w:val="lt-LT"/>
        </w:rPr>
        <w:tab/>
      </w:r>
    </w:p>
    <w:p w:rsidR="001A489D" w:rsidRPr="003B0DD5" w:rsidRDefault="001A489D" w:rsidP="001A489D">
      <w:pPr>
        <w:numPr>
          <w:ilvl w:val="12"/>
          <w:numId w:val="0"/>
        </w:numPr>
        <w:tabs>
          <w:tab w:val="left" w:pos="1985"/>
        </w:tabs>
        <w:spacing w:line="276" w:lineRule="auto"/>
        <w:ind w:right="-2"/>
        <w:outlineLvl w:val="0"/>
        <w:rPr>
          <w:bCs/>
          <w:noProof/>
          <w:sz w:val="22"/>
          <w:szCs w:val="22"/>
          <w:lang w:val="lt-LT"/>
        </w:rPr>
      </w:pPr>
      <w:r w:rsidRPr="003B0DD5">
        <w:rPr>
          <w:bCs/>
          <w:noProof/>
          <w:sz w:val="22"/>
          <w:szCs w:val="22"/>
          <w:lang w:val="lt-LT"/>
        </w:rPr>
        <w:t>Lietuva</w:t>
      </w:r>
      <w:r w:rsidRPr="003B0DD5">
        <w:rPr>
          <w:bCs/>
          <w:noProof/>
          <w:sz w:val="22"/>
          <w:szCs w:val="22"/>
          <w:lang w:val="lt-LT"/>
        </w:rPr>
        <w:tab/>
        <w:t>Ibandronic acid Synthon 50 mg plėvele dengtos tabletės</w:t>
      </w:r>
    </w:p>
    <w:p w:rsidR="001A489D" w:rsidRPr="003B0DD5" w:rsidRDefault="001A489D" w:rsidP="001A489D">
      <w:pPr>
        <w:numPr>
          <w:ilvl w:val="12"/>
          <w:numId w:val="0"/>
        </w:numPr>
        <w:tabs>
          <w:tab w:val="left" w:pos="1985"/>
        </w:tabs>
        <w:spacing w:line="276" w:lineRule="auto"/>
        <w:ind w:right="-2"/>
        <w:outlineLvl w:val="0"/>
        <w:rPr>
          <w:bCs/>
          <w:noProof/>
          <w:sz w:val="22"/>
          <w:szCs w:val="22"/>
          <w:lang w:val="lt-LT"/>
        </w:rPr>
      </w:pPr>
      <w:r w:rsidRPr="003B0DD5">
        <w:rPr>
          <w:bCs/>
          <w:noProof/>
          <w:sz w:val="22"/>
          <w:szCs w:val="22"/>
          <w:lang w:val="lt-LT"/>
        </w:rPr>
        <w:t>Nyderlandai</w:t>
      </w:r>
      <w:r w:rsidRPr="003B0DD5">
        <w:rPr>
          <w:bCs/>
          <w:noProof/>
          <w:sz w:val="22"/>
          <w:szCs w:val="22"/>
          <w:lang w:val="lt-LT"/>
        </w:rPr>
        <w:tab/>
        <w:t>Ibandroninezuur Synthon 50 mg, filmohulde tabletten</w:t>
      </w:r>
      <w:r w:rsidRPr="003B0DD5">
        <w:rPr>
          <w:bCs/>
          <w:noProof/>
          <w:sz w:val="22"/>
          <w:szCs w:val="22"/>
          <w:lang w:val="lt-LT"/>
        </w:rPr>
        <w:tab/>
      </w:r>
    </w:p>
    <w:p w:rsidR="001A489D" w:rsidRPr="003B0DD5" w:rsidRDefault="001A489D" w:rsidP="001A489D">
      <w:pPr>
        <w:numPr>
          <w:ilvl w:val="12"/>
          <w:numId w:val="0"/>
        </w:numPr>
        <w:tabs>
          <w:tab w:val="left" w:pos="1985"/>
        </w:tabs>
        <w:spacing w:line="276" w:lineRule="auto"/>
        <w:ind w:right="-2"/>
        <w:outlineLvl w:val="0"/>
        <w:rPr>
          <w:bCs/>
          <w:noProof/>
          <w:sz w:val="22"/>
          <w:szCs w:val="22"/>
          <w:lang w:val="lt-LT"/>
        </w:rPr>
      </w:pPr>
      <w:r w:rsidRPr="003B0DD5">
        <w:rPr>
          <w:bCs/>
          <w:noProof/>
          <w:sz w:val="22"/>
          <w:szCs w:val="22"/>
          <w:lang w:val="lt-LT"/>
        </w:rPr>
        <w:t>Lenkija</w:t>
      </w:r>
      <w:r w:rsidRPr="003B0DD5">
        <w:rPr>
          <w:bCs/>
          <w:noProof/>
          <w:sz w:val="22"/>
          <w:szCs w:val="22"/>
          <w:lang w:val="lt-LT"/>
        </w:rPr>
        <w:tab/>
        <w:t>Ibandronic acid Sandoz</w:t>
      </w:r>
    </w:p>
    <w:p w:rsidR="001A489D" w:rsidRPr="003B0DD5" w:rsidRDefault="001A489D" w:rsidP="001A489D">
      <w:pPr>
        <w:numPr>
          <w:ilvl w:val="12"/>
          <w:numId w:val="0"/>
        </w:numPr>
        <w:tabs>
          <w:tab w:val="left" w:pos="1985"/>
        </w:tabs>
        <w:spacing w:line="276" w:lineRule="auto"/>
        <w:ind w:right="-2"/>
        <w:outlineLvl w:val="0"/>
        <w:rPr>
          <w:bCs/>
          <w:noProof/>
          <w:sz w:val="22"/>
          <w:szCs w:val="22"/>
          <w:lang w:val="lt-LT"/>
        </w:rPr>
      </w:pPr>
      <w:r w:rsidRPr="003B0DD5">
        <w:rPr>
          <w:bCs/>
          <w:noProof/>
          <w:sz w:val="22"/>
          <w:szCs w:val="22"/>
          <w:lang w:val="lt-LT"/>
        </w:rPr>
        <w:t>Rumunija</w:t>
      </w:r>
      <w:r w:rsidRPr="003B0DD5">
        <w:rPr>
          <w:bCs/>
          <w:noProof/>
          <w:sz w:val="22"/>
          <w:szCs w:val="22"/>
          <w:lang w:val="lt-LT"/>
        </w:rPr>
        <w:tab/>
        <w:t>Acid ibandronic Glenmark 50 mg comprimate filmate</w:t>
      </w:r>
    </w:p>
    <w:p w:rsidR="001A489D" w:rsidRPr="003B0DD5" w:rsidRDefault="001A489D" w:rsidP="001A489D">
      <w:pPr>
        <w:numPr>
          <w:ilvl w:val="12"/>
          <w:numId w:val="0"/>
        </w:numPr>
        <w:tabs>
          <w:tab w:val="left" w:pos="1985"/>
        </w:tabs>
        <w:spacing w:line="276" w:lineRule="auto"/>
        <w:ind w:left="1985" w:right="-2" w:hanging="1985"/>
        <w:outlineLvl w:val="0"/>
        <w:rPr>
          <w:bCs/>
          <w:noProof/>
          <w:sz w:val="22"/>
          <w:szCs w:val="22"/>
          <w:lang w:val="lt-LT"/>
        </w:rPr>
      </w:pPr>
      <w:r w:rsidRPr="003B0DD5">
        <w:rPr>
          <w:bCs/>
          <w:noProof/>
          <w:sz w:val="22"/>
          <w:szCs w:val="22"/>
          <w:lang w:val="lt-LT"/>
        </w:rPr>
        <w:t>Slovėnija</w:t>
      </w:r>
      <w:r w:rsidRPr="003B0DD5">
        <w:rPr>
          <w:bCs/>
          <w:noProof/>
          <w:sz w:val="22"/>
          <w:szCs w:val="22"/>
          <w:lang w:val="lt-LT"/>
        </w:rPr>
        <w:tab/>
        <w:t>Ibandronska kislina Synthon 50 mg filmsko obložene tablete</w:t>
      </w:r>
    </w:p>
    <w:p w:rsidR="001A489D" w:rsidRPr="003B0DD5" w:rsidRDefault="001A489D" w:rsidP="001A489D">
      <w:pPr>
        <w:numPr>
          <w:ilvl w:val="12"/>
          <w:numId w:val="0"/>
        </w:numPr>
        <w:spacing w:line="240" w:lineRule="auto"/>
        <w:ind w:right="-2"/>
        <w:outlineLvl w:val="0"/>
        <w:rPr>
          <w:b/>
          <w:bCs/>
          <w:noProof/>
          <w:sz w:val="22"/>
          <w:szCs w:val="22"/>
          <w:lang w:val="lt-LT"/>
        </w:rPr>
      </w:pPr>
    </w:p>
    <w:p w:rsidR="001A489D" w:rsidRPr="003B0DD5" w:rsidRDefault="001A489D" w:rsidP="001A489D">
      <w:pPr>
        <w:numPr>
          <w:ilvl w:val="12"/>
          <w:numId w:val="0"/>
        </w:numPr>
        <w:spacing w:line="240" w:lineRule="auto"/>
        <w:ind w:right="-2"/>
        <w:outlineLvl w:val="0"/>
        <w:rPr>
          <w:b/>
          <w:bCs/>
          <w:noProof/>
          <w:sz w:val="22"/>
          <w:szCs w:val="22"/>
          <w:lang w:val="lt-LT"/>
        </w:rPr>
      </w:pPr>
    </w:p>
    <w:p w:rsidR="001A489D" w:rsidRPr="007E6942" w:rsidRDefault="001A489D" w:rsidP="001A489D">
      <w:pPr>
        <w:numPr>
          <w:ilvl w:val="12"/>
          <w:numId w:val="0"/>
        </w:numPr>
        <w:spacing w:line="240" w:lineRule="auto"/>
        <w:ind w:right="-2"/>
        <w:jc w:val="left"/>
        <w:rPr>
          <w:rStyle w:val="apple-style-span"/>
          <w:b/>
          <w:sz w:val="22"/>
          <w:szCs w:val="22"/>
          <w:lang w:val="lt-LT"/>
        </w:rPr>
      </w:pPr>
      <w:r w:rsidRPr="007E6942">
        <w:rPr>
          <w:rStyle w:val="apple-style-span"/>
          <w:b/>
          <w:sz w:val="22"/>
          <w:szCs w:val="22"/>
          <w:lang w:val="lt-LT"/>
        </w:rPr>
        <w:t>Šis pakuotės lapelis paskutinį kartą peržiūrėtas 2020-11-16.</w:t>
      </w:r>
    </w:p>
    <w:p w:rsidR="001A489D" w:rsidRPr="003B0DD5" w:rsidRDefault="001A489D" w:rsidP="001A489D">
      <w:pPr>
        <w:numPr>
          <w:ilvl w:val="12"/>
          <w:numId w:val="0"/>
        </w:numPr>
        <w:tabs>
          <w:tab w:val="left" w:pos="567"/>
        </w:tabs>
        <w:spacing w:line="240" w:lineRule="auto"/>
        <w:ind w:right="-2"/>
        <w:jc w:val="left"/>
        <w:rPr>
          <w:snapToGrid w:val="0"/>
          <w:sz w:val="22"/>
          <w:szCs w:val="22"/>
          <w:lang w:val="lt-LT" w:eastAsia="en-US"/>
        </w:rPr>
      </w:pPr>
    </w:p>
    <w:p w:rsidR="001A489D" w:rsidRPr="003B0DD5" w:rsidRDefault="001A489D" w:rsidP="001A489D">
      <w:pPr>
        <w:numPr>
          <w:ilvl w:val="12"/>
          <w:numId w:val="0"/>
        </w:numPr>
        <w:tabs>
          <w:tab w:val="left" w:pos="567"/>
        </w:tabs>
        <w:spacing w:line="240" w:lineRule="auto"/>
        <w:ind w:right="-2"/>
        <w:jc w:val="left"/>
        <w:rPr>
          <w:snapToGrid w:val="0"/>
          <w:sz w:val="22"/>
          <w:szCs w:val="22"/>
          <w:lang w:val="lt-LT" w:eastAsia="en-US"/>
        </w:rPr>
      </w:pPr>
      <w:r w:rsidRPr="003B0DD5">
        <w:rPr>
          <w:snapToGrid w:val="0"/>
          <w:sz w:val="22"/>
          <w:szCs w:val="22"/>
          <w:lang w:val="lt-LT" w:eastAsia="en-US"/>
        </w:rPr>
        <w:t>Išsami informacija apie šį vaistą pateikiama Valstybinės vaistų kontrolės tarnybos prie Lietuvos Respublikos sveikatos apsaugos ministerijos tinklalapyje</w:t>
      </w:r>
      <w:r w:rsidRPr="003B0DD5">
        <w:rPr>
          <w:i/>
          <w:snapToGrid w:val="0"/>
          <w:sz w:val="22"/>
          <w:szCs w:val="22"/>
          <w:lang w:val="lt-LT" w:eastAsia="en-US"/>
        </w:rPr>
        <w:t xml:space="preserve"> </w:t>
      </w:r>
      <w:hyperlink r:id="rId8" w:history="1">
        <w:r w:rsidRPr="003B0DD5">
          <w:rPr>
            <w:rFonts w:eastAsia="SimSun"/>
            <w:snapToGrid w:val="0"/>
            <w:sz w:val="22"/>
            <w:szCs w:val="22"/>
            <w:u w:val="single"/>
            <w:lang w:val="lt-LT" w:eastAsia="en-US"/>
          </w:rPr>
          <w:t>http://www.vvkt.lt/</w:t>
        </w:r>
      </w:hyperlink>
      <w:r w:rsidRPr="003B0DD5">
        <w:rPr>
          <w:snapToGrid w:val="0"/>
          <w:sz w:val="22"/>
          <w:szCs w:val="22"/>
          <w:lang w:val="lt-LT" w:eastAsia="en-US"/>
        </w:rPr>
        <w:t>.</w:t>
      </w:r>
    </w:p>
    <w:p w:rsidR="001A489D" w:rsidRPr="003B0DD5" w:rsidRDefault="001A489D" w:rsidP="001A489D">
      <w:pPr>
        <w:rPr>
          <w:sz w:val="22"/>
          <w:szCs w:val="22"/>
          <w:lang w:val="lt-LT"/>
        </w:rPr>
      </w:pP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ymbolMT">
    <w:altName w:val="Yu Gothic UI"/>
    <w:panose1 w:val="00000000000000000000"/>
    <w:charset w:val="81"/>
    <w:family w:val="auto"/>
    <w:notTrueType/>
    <w:pitch w:val="default"/>
    <w:sig w:usb0="00000001" w:usb1="09060000" w:usb2="00000010" w:usb3="00000000" w:csb0="00080000" w:csb1="00000000"/>
  </w:font>
  <w:font w:name="Calibri">
    <w:panose1 w:val="020F0502020204030204"/>
    <w:charset w:val="BA"/>
    <w:family w:val="swiss"/>
    <w:pitch w:val="variable"/>
    <w:sig w:usb0="E0002EFF" w:usb1="C000247B" w:usb2="00000009" w:usb3="00000000" w:csb0="000001FF" w:csb1="00000000"/>
  </w:font>
  <w:font w:name="TimesNewRomanPS-BoldMT">
    <w:altName w:val="Yu Gothic UI"/>
    <w:panose1 w:val="00000000000000000000"/>
    <w:charset w:val="00"/>
    <w:family w:val="roman"/>
    <w:notTrueType/>
    <w:pitch w:val="default"/>
    <w:sig w:usb0="00000000" w:usb1="08070000" w:usb2="00000010" w:usb3="00000000" w:csb0="00020001" w:csb1="00000000"/>
  </w:font>
  <w:font w:name="TimesNewRomanPSMT">
    <w:altName w:val="Yu Gothic UI"/>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400D774"/>
    <w:lvl w:ilvl="0">
      <w:numFmt w:val="bullet"/>
      <w:lvlText w:val="*"/>
      <w:lvlJc w:val="left"/>
    </w:lvl>
  </w:abstractNum>
  <w:abstractNum w:abstractNumId="1" w15:restartNumberingAfterBreak="0">
    <w:nsid w:val="0A620A47"/>
    <w:multiLevelType w:val="hybridMultilevel"/>
    <w:tmpl w:val="AA561CD8"/>
    <w:lvl w:ilvl="0" w:tplc="FBEE8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639AB"/>
    <w:multiLevelType w:val="hybridMultilevel"/>
    <w:tmpl w:val="2BCA5C02"/>
    <w:lvl w:ilvl="0" w:tplc="F766BFCC">
      <w:start w:val="1"/>
      <w:numFmt w:val="bullet"/>
      <w:lvlText w:val="-"/>
      <w:lvlJc w:val="left"/>
      <w:pPr>
        <w:ind w:left="786" w:hanging="360"/>
      </w:pPr>
      <w:rPr>
        <w:rFonts w:ascii="Arial"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24842234"/>
    <w:multiLevelType w:val="hybridMultilevel"/>
    <w:tmpl w:val="C55845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B75638"/>
    <w:multiLevelType w:val="hybridMultilevel"/>
    <w:tmpl w:val="90B279C0"/>
    <w:lvl w:ilvl="0" w:tplc="FBEE898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6F4CA2"/>
    <w:multiLevelType w:val="hybridMultilevel"/>
    <w:tmpl w:val="5866B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6934BB"/>
    <w:multiLevelType w:val="hybridMultilevel"/>
    <w:tmpl w:val="36FE166C"/>
    <w:lvl w:ilvl="0" w:tplc="91C01F5C">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86C4D"/>
    <w:multiLevelType w:val="hybridMultilevel"/>
    <w:tmpl w:val="2632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6C0FBC"/>
    <w:multiLevelType w:val="hybridMultilevel"/>
    <w:tmpl w:val="9002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8E3FBC"/>
    <w:multiLevelType w:val="multilevel"/>
    <w:tmpl w:val="38F69BE6"/>
    <w:lvl w:ilvl="0">
      <w:start w:val="1"/>
      <w:numFmt w:val="decimal"/>
      <w:pStyle w:val="Antrat1"/>
      <w:lvlText w:val="%1"/>
      <w:lvlJc w:val="left"/>
      <w:pPr>
        <w:tabs>
          <w:tab w:val="num" w:pos="6"/>
        </w:tabs>
        <w:ind w:left="6" w:hanging="1140"/>
      </w:pPr>
    </w:lvl>
    <w:lvl w:ilvl="1">
      <w:start w:val="1"/>
      <w:numFmt w:val="decimal"/>
      <w:pStyle w:val="Antrat2"/>
      <w:lvlText w:val="%1.%2"/>
      <w:lvlJc w:val="left"/>
      <w:pPr>
        <w:tabs>
          <w:tab w:val="num" w:pos="6"/>
        </w:tabs>
        <w:ind w:left="6" w:hanging="1140"/>
      </w:pPr>
    </w:lvl>
    <w:lvl w:ilvl="2">
      <w:start w:val="1"/>
      <w:numFmt w:val="decimal"/>
      <w:pStyle w:val="Antrat3"/>
      <w:lvlText w:val="%1.%2.%3"/>
      <w:lvlJc w:val="left"/>
      <w:pPr>
        <w:tabs>
          <w:tab w:val="num" w:pos="6"/>
        </w:tabs>
        <w:ind w:left="6" w:hanging="1140"/>
      </w:pPr>
    </w:lvl>
    <w:lvl w:ilvl="3">
      <w:start w:val="1"/>
      <w:numFmt w:val="decimal"/>
      <w:pStyle w:val="Antrat4"/>
      <w:lvlText w:val="%1.%2.%3.%4"/>
      <w:lvlJc w:val="left"/>
      <w:pPr>
        <w:tabs>
          <w:tab w:val="num" w:pos="6"/>
        </w:tabs>
        <w:ind w:left="6" w:hanging="1140"/>
      </w:pPr>
    </w:lvl>
    <w:lvl w:ilvl="4">
      <w:start w:val="1"/>
      <w:numFmt w:val="decimal"/>
      <w:pStyle w:val="Antrat5"/>
      <w:lvlText w:val="%1.%2.%3.%4.%5"/>
      <w:lvlJc w:val="left"/>
      <w:pPr>
        <w:tabs>
          <w:tab w:val="num" w:pos="6"/>
        </w:tabs>
        <w:ind w:left="6" w:hanging="1140"/>
      </w:pPr>
    </w:lvl>
    <w:lvl w:ilvl="5">
      <w:start w:val="1"/>
      <w:numFmt w:val="decimal"/>
      <w:pStyle w:val="Antrat6"/>
      <w:lvlText w:val="%1.%2.%3.%4.%5.%6"/>
      <w:lvlJc w:val="left"/>
      <w:pPr>
        <w:tabs>
          <w:tab w:val="num" w:pos="6"/>
        </w:tabs>
        <w:ind w:left="6" w:hanging="1140"/>
      </w:pPr>
    </w:lvl>
    <w:lvl w:ilvl="6">
      <w:start w:val="1"/>
      <w:numFmt w:val="decimal"/>
      <w:pStyle w:val="Antrat7"/>
      <w:lvlText w:val="%1.%2.%3.%4.%5.%6.%7"/>
      <w:lvlJc w:val="left"/>
      <w:pPr>
        <w:tabs>
          <w:tab w:val="num" w:pos="6"/>
        </w:tabs>
        <w:ind w:left="6" w:hanging="1140"/>
      </w:pPr>
    </w:lvl>
    <w:lvl w:ilvl="7">
      <w:start w:val="1"/>
      <w:numFmt w:val="decimal"/>
      <w:pStyle w:val="Antrat8"/>
      <w:lvlText w:val="%1.%2.%3.%4.%5.%6.%7.%8"/>
      <w:lvlJc w:val="left"/>
      <w:pPr>
        <w:tabs>
          <w:tab w:val="num" w:pos="6"/>
        </w:tabs>
        <w:ind w:left="6" w:hanging="1140"/>
      </w:pPr>
    </w:lvl>
    <w:lvl w:ilvl="8">
      <w:start w:val="1"/>
      <w:numFmt w:val="decimal"/>
      <w:pStyle w:val="Antrat9"/>
      <w:lvlText w:val="%1.%2.%3.%4.%5.%6.%7.%8.%9"/>
      <w:lvlJc w:val="left"/>
      <w:pPr>
        <w:tabs>
          <w:tab w:val="num" w:pos="6"/>
        </w:tabs>
        <w:ind w:left="6" w:hanging="1140"/>
      </w:pPr>
    </w:lvl>
  </w:abstractNum>
  <w:num w:numId="1">
    <w:abstractNumId w:val="9"/>
  </w:num>
  <w:num w:numId="2">
    <w:abstractNumId w:val="1"/>
  </w:num>
  <w:num w:numId="3">
    <w:abstractNumId w:val="4"/>
  </w:num>
  <w:num w:numId="4">
    <w:abstractNumId w:val="3"/>
  </w:num>
  <w:num w:numId="5">
    <w:abstractNumId w:val="0"/>
    <w:lvlOverride w:ilvl="0">
      <w:lvl w:ilvl="0">
        <w:numFmt w:val="bullet"/>
        <w:lvlText w:val="•"/>
        <w:legacy w:legacy="1" w:legacySpace="0" w:legacyIndent="552"/>
        <w:lvlJc w:val="left"/>
        <w:rPr>
          <w:rFonts w:ascii="Arial" w:hAnsi="Arial" w:hint="default"/>
        </w:rPr>
      </w:lvl>
    </w:lvlOverride>
  </w:num>
  <w:num w:numId="6">
    <w:abstractNumId w:val="0"/>
    <w:lvlOverride w:ilvl="0">
      <w:lvl w:ilvl="0">
        <w:numFmt w:val="bullet"/>
        <w:lvlText w:val="•"/>
        <w:legacy w:legacy="1" w:legacySpace="0" w:legacyIndent="571"/>
        <w:lvlJc w:val="left"/>
        <w:rPr>
          <w:rFonts w:ascii="Arial" w:hAnsi="Arial" w:hint="default"/>
        </w:rPr>
      </w:lvl>
    </w:lvlOverride>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89D"/>
    <w:rsid w:val="001A489D"/>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5D424-F967-4D78-AFBF-1ED88674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489D"/>
    <w:pPr>
      <w:spacing w:after="0" w:line="260" w:lineRule="exact"/>
      <w:jc w:val="both"/>
    </w:pPr>
    <w:rPr>
      <w:rFonts w:ascii="Times New Roman" w:hAnsi="Times New Roman" w:cs="Times New Roman"/>
      <w:sz w:val="24"/>
      <w:szCs w:val="24"/>
      <w:lang w:val="en-GB" w:eastAsia="en-GB"/>
    </w:rPr>
  </w:style>
  <w:style w:type="paragraph" w:styleId="Antrat1">
    <w:name w:val="heading 1"/>
    <w:basedOn w:val="prastasis"/>
    <w:next w:val="prastasis"/>
    <w:link w:val="Antrat1Diagrama"/>
    <w:qFormat/>
    <w:rsid w:val="001A489D"/>
    <w:pPr>
      <w:keepNext/>
      <w:numPr>
        <w:numId w:val="1"/>
      </w:numPr>
      <w:spacing w:after="260"/>
      <w:outlineLvl w:val="0"/>
    </w:pPr>
    <w:rPr>
      <w:bCs/>
      <w:szCs w:val="32"/>
    </w:rPr>
  </w:style>
  <w:style w:type="paragraph" w:styleId="Antrat2">
    <w:name w:val="heading 2"/>
    <w:basedOn w:val="Antrat1"/>
    <w:next w:val="prastasis"/>
    <w:link w:val="Antrat2Diagrama"/>
    <w:qFormat/>
    <w:rsid w:val="001A489D"/>
    <w:pPr>
      <w:numPr>
        <w:ilvl w:val="1"/>
      </w:numPr>
      <w:outlineLvl w:val="1"/>
    </w:pPr>
    <w:rPr>
      <w:bCs w:val="0"/>
      <w:iCs/>
      <w:szCs w:val="28"/>
    </w:rPr>
  </w:style>
  <w:style w:type="paragraph" w:styleId="Antrat3">
    <w:name w:val="heading 3"/>
    <w:basedOn w:val="Antrat2"/>
    <w:next w:val="prastasis"/>
    <w:link w:val="Antrat3Diagrama"/>
    <w:qFormat/>
    <w:rsid w:val="001A489D"/>
    <w:pPr>
      <w:numPr>
        <w:ilvl w:val="2"/>
      </w:numPr>
      <w:outlineLvl w:val="2"/>
    </w:pPr>
    <w:rPr>
      <w:bCs/>
      <w:szCs w:val="26"/>
    </w:rPr>
  </w:style>
  <w:style w:type="paragraph" w:styleId="Antrat4">
    <w:name w:val="heading 4"/>
    <w:basedOn w:val="Antrat2"/>
    <w:next w:val="prastasis"/>
    <w:link w:val="Antrat4Diagrama"/>
    <w:qFormat/>
    <w:rsid w:val="001A489D"/>
    <w:pPr>
      <w:numPr>
        <w:ilvl w:val="3"/>
      </w:numPr>
      <w:outlineLvl w:val="3"/>
    </w:pPr>
    <w:rPr>
      <w:bCs/>
    </w:rPr>
  </w:style>
  <w:style w:type="paragraph" w:styleId="Antrat5">
    <w:name w:val="heading 5"/>
    <w:basedOn w:val="Antrat2"/>
    <w:next w:val="prastasis"/>
    <w:link w:val="Antrat5Diagrama"/>
    <w:qFormat/>
    <w:rsid w:val="001A489D"/>
    <w:pPr>
      <w:numPr>
        <w:ilvl w:val="4"/>
      </w:numPr>
      <w:outlineLvl w:val="4"/>
    </w:pPr>
    <w:rPr>
      <w:bCs/>
      <w:iCs w:val="0"/>
      <w:szCs w:val="26"/>
    </w:rPr>
  </w:style>
  <w:style w:type="paragraph" w:styleId="Antrat6">
    <w:name w:val="heading 6"/>
    <w:basedOn w:val="Antrat2"/>
    <w:next w:val="prastasis"/>
    <w:link w:val="Antrat6Diagrama"/>
    <w:qFormat/>
    <w:rsid w:val="001A489D"/>
    <w:pPr>
      <w:numPr>
        <w:ilvl w:val="5"/>
      </w:numPr>
      <w:outlineLvl w:val="5"/>
    </w:pPr>
    <w:rPr>
      <w:bCs/>
      <w:szCs w:val="22"/>
    </w:rPr>
  </w:style>
  <w:style w:type="paragraph" w:styleId="Antrat7">
    <w:name w:val="heading 7"/>
    <w:basedOn w:val="Antrat2"/>
    <w:next w:val="prastasis"/>
    <w:link w:val="Antrat7Diagrama"/>
    <w:qFormat/>
    <w:rsid w:val="001A489D"/>
    <w:pPr>
      <w:numPr>
        <w:ilvl w:val="6"/>
      </w:numPr>
      <w:outlineLvl w:val="6"/>
    </w:pPr>
  </w:style>
  <w:style w:type="paragraph" w:styleId="Antrat8">
    <w:name w:val="heading 8"/>
    <w:basedOn w:val="Antrat2"/>
    <w:next w:val="prastasis"/>
    <w:link w:val="Antrat8Diagrama"/>
    <w:qFormat/>
    <w:rsid w:val="001A489D"/>
    <w:pPr>
      <w:numPr>
        <w:ilvl w:val="7"/>
      </w:numPr>
      <w:outlineLvl w:val="7"/>
    </w:pPr>
    <w:rPr>
      <w:iCs w:val="0"/>
    </w:rPr>
  </w:style>
  <w:style w:type="paragraph" w:styleId="Antrat9">
    <w:name w:val="heading 9"/>
    <w:basedOn w:val="Antrat2"/>
    <w:next w:val="prastasis"/>
    <w:link w:val="Antrat9Diagrama"/>
    <w:qFormat/>
    <w:rsid w:val="001A489D"/>
    <w:pPr>
      <w:numPr>
        <w:ilvl w:val="8"/>
      </w:numPr>
      <w:outlineLvl w:val="8"/>
    </w:pPr>
    <w:rPr>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A489D"/>
    <w:rPr>
      <w:rFonts w:ascii="Times New Roman" w:hAnsi="Times New Roman" w:cs="Times New Roman"/>
      <w:bCs/>
      <w:sz w:val="24"/>
      <w:szCs w:val="32"/>
      <w:lang w:val="en-GB" w:eastAsia="en-GB"/>
    </w:rPr>
  </w:style>
  <w:style w:type="character" w:customStyle="1" w:styleId="Antrat2Diagrama">
    <w:name w:val="Antraštė 2 Diagrama"/>
    <w:basedOn w:val="Numatytasispastraiposriftas"/>
    <w:link w:val="Antrat2"/>
    <w:rsid w:val="001A489D"/>
    <w:rPr>
      <w:rFonts w:ascii="Times New Roman" w:hAnsi="Times New Roman" w:cs="Times New Roman"/>
      <w:iCs/>
      <w:sz w:val="24"/>
      <w:szCs w:val="28"/>
      <w:lang w:val="en-GB" w:eastAsia="en-GB"/>
    </w:rPr>
  </w:style>
  <w:style w:type="character" w:customStyle="1" w:styleId="Antrat3Diagrama">
    <w:name w:val="Antraštė 3 Diagrama"/>
    <w:basedOn w:val="Numatytasispastraiposriftas"/>
    <w:link w:val="Antrat3"/>
    <w:rsid w:val="001A489D"/>
    <w:rPr>
      <w:rFonts w:ascii="Times New Roman" w:hAnsi="Times New Roman" w:cs="Times New Roman"/>
      <w:bCs/>
      <w:iCs/>
      <w:sz w:val="24"/>
      <w:szCs w:val="26"/>
      <w:lang w:val="en-GB" w:eastAsia="en-GB"/>
    </w:rPr>
  </w:style>
  <w:style w:type="character" w:customStyle="1" w:styleId="Antrat4Diagrama">
    <w:name w:val="Antraštė 4 Diagrama"/>
    <w:basedOn w:val="Numatytasispastraiposriftas"/>
    <w:link w:val="Antrat4"/>
    <w:rsid w:val="001A489D"/>
    <w:rPr>
      <w:rFonts w:ascii="Times New Roman" w:hAnsi="Times New Roman" w:cs="Times New Roman"/>
      <w:bCs/>
      <w:iCs/>
      <w:sz w:val="24"/>
      <w:szCs w:val="28"/>
      <w:lang w:val="en-GB" w:eastAsia="en-GB"/>
    </w:rPr>
  </w:style>
  <w:style w:type="character" w:customStyle="1" w:styleId="Antrat5Diagrama">
    <w:name w:val="Antraštė 5 Diagrama"/>
    <w:basedOn w:val="Numatytasispastraiposriftas"/>
    <w:link w:val="Antrat5"/>
    <w:rsid w:val="001A489D"/>
    <w:rPr>
      <w:rFonts w:ascii="Times New Roman" w:hAnsi="Times New Roman" w:cs="Times New Roman"/>
      <w:bCs/>
      <w:sz w:val="24"/>
      <w:szCs w:val="26"/>
      <w:lang w:val="en-GB" w:eastAsia="en-GB"/>
    </w:rPr>
  </w:style>
  <w:style w:type="character" w:customStyle="1" w:styleId="Antrat6Diagrama">
    <w:name w:val="Antraštė 6 Diagrama"/>
    <w:basedOn w:val="Numatytasispastraiposriftas"/>
    <w:link w:val="Antrat6"/>
    <w:rsid w:val="001A489D"/>
    <w:rPr>
      <w:rFonts w:ascii="Times New Roman" w:hAnsi="Times New Roman" w:cs="Times New Roman"/>
      <w:bCs/>
      <w:iCs/>
      <w:sz w:val="24"/>
      <w:lang w:val="en-GB" w:eastAsia="en-GB"/>
    </w:rPr>
  </w:style>
  <w:style w:type="character" w:customStyle="1" w:styleId="Antrat7Diagrama">
    <w:name w:val="Antraštė 7 Diagrama"/>
    <w:basedOn w:val="Numatytasispastraiposriftas"/>
    <w:link w:val="Antrat7"/>
    <w:rsid w:val="001A489D"/>
    <w:rPr>
      <w:rFonts w:ascii="Times New Roman" w:hAnsi="Times New Roman" w:cs="Times New Roman"/>
      <w:iCs/>
      <w:sz w:val="24"/>
      <w:szCs w:val="28"/>
      <w:lang w:val="en-GB" w:eastAsia="en-GB"/>
    </w:rPr>
  </w:style>
  <w:style w:type="character" w:customStyle="1" w:styleId="Antrat8Diagrama">
    <w:name w:val="Antraštė 8 Diagrama"/>
    <w:basedOn w:val="Numatytasispastraiposriftas"/>
    <w:link w:val="Antrat8"/>
    <w:rsid w:val="001A489D"/>
    <w:rPr>
      <w:rFonts w:ascii="Times New Roman" w:hAnsi="Times New Roman" w:cs="Times New Roman"/>
      <w:sz w:val="24"/>
      <w:szCs w:val="28"/>
      <w:lang w:val="en-GB" w:eastAsia="en-GB"/>
    </w:rPr>
  </w:style>
  <w:style w:type="character" w:customStyle="1" w:styleId="Antrat9Diagrama">
    <w:name w:val="Antraštė 9 Diagrama"/>
    <w:basedOn w:val="Numatytasispastraiposriftas"/>
    <w:link w:val="Antrat9"/>
    <w:rsid w:val="001A489D"/>
    <w:rPr>
      <w:rFonts w:ascii="Times New Roman" w:hAnsi="Times New Roman" w:cs="Times New Roman"/>
      <w:iCs/>
      <w:sz w:val="24"/>
      <w:lang w:val="en-GB" w:eastAsia="en-GB"/>
    </w:rPr>
  </w:style>
  <w:style w:type="paragraph" w:customStyle="1" w:styleId="Default">
    <w:name w:val="Default"/>
    <w:rsid w:val="001A489D"/>
    <w:pPr>
      <w:autoSpaceDE w:val="0"/>
      <w:autoSpaceDN w:val="0"/>
      <w:adjustRightInd w:val="0"/>
      <w:spacing w:after="0" w:line="240" w:lineRule="auto"/>
    </w:pPr>
    <w:rPr>
      <w:rFonts w:ascii="Times New Roman" w:hAnsi="Times New Roman" w:cs="Times New Roman"/>
      <w:color w:val="000000"/>
      <w:sz w:val="24"/>
      <w:szCs w:val="24"/>
      <w:lang w:val="en-US" w:eastAsia="zh-CN"/>
    </w:rPr>
  </w:style>
  <w:style w:type="paragraph" w:styleId="Sraopastraipa">
    <w:name w:val="List Paragraph"/>
    <w:basedOn w:val="prastasis"/>
    <w:uiPriority w:val="34"/>
    <w:qFormat/>
    <w:rsid w:val="001A489D"/>
    <w:pPr>
      <w:ind w:left="720"/>
    </w:pPr>
  </w:style>
  <w:style w:type="character" w:customStyle="1" w:styleId="apple-style-span">
    <w:name w:val="apple-style-span"/>
    <w:basedOn w:val="Numatytasispastraiposriftas"/>
    <w:rsid w:val="001A489D"/>
  </w:style>
  <w:style w:type="paragraph" w:styleId="prastasiniatinklio">
    <w:name w:val="Normal (Web)"/>
    <w:basedOn w:val="prastasis"/>
    <w:uiPriority w:val="99"/>
    <w:unhideWhenUsed/>
    <w:rsid w:val="001A489D"/>
    <w:pPr>
      <w:spacing w:before="100" w:beforeAutospacing="1" w:after="100" w:afterAutospacing="1" w:line="240" w:lineRule="auto"/>
      <w:jc w:val="left"/>
    </w:pPr>
    <w:rPr>
      <w:lang w:val="en-US" w:eastAsia="en-US"/>
    </w:rPr>
  </w:style>
  <w:style w:type="character" w:styleId="Hipersaitas">
    <w:name w:val="Hyperlink"/>
    <w:uiPriority w:val="99"/>
    <w:rsid w:val="001A48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10098</Words>
  <Characters>5756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2021-01-19T06:49:00Z</dcterms:created>
  <dcterms:modified xsi:type="dcterms:W3CDTF">2021-01-19T06:49:00Z</dcterms:modified>
</cp:coreProperties>
</file>