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CB" w:rsidRPr="00EF1E75" w:rsidRDefault="00EB73CB" w:rsidP="00EB73CB">
      <w:pPr>
        <w:autoSpaceDE w:val="0"/>
        <w:autoSpaceDN w:val="0"/>
        <w:adjustRightInd w:val="0"/>
        <w:spacing w:line="240" w:lineRule="auto"/>
        <w:jc w:val="center"/>
        <w:rPr>
          <w:b/>
          <w:bCs/>
          <w:sz w:val="22"/>
          <w:szCs w:val="22"/>
          <w:lang w:val="lt-LT" w:eastAsia="zh-CN"/>
        </w:rPr>
      </w:pPr>
      <w:r w:rsidRPr="00EF1E75">
        <w:rPr>
          <w:b/>
          <w:bCs/>
          <w:sz w:val="22"/>
          <w:szCs w:val="22"/>
          <w:lang w:val="lt-LT" w:eastAsia="zh-CN"/>
        </w:rPr>
        <w:t>Pakuotės lapelis: informacija vartotojui</w:t>
      </w:r>
    </w:p>
    <w:p w:rsidR="00EB73CB" w:rsidRPr="00EF1E75" w:rsidRDefault="00EB73CB" w:rsidP="00EB73CB">
      <w:pPr>
        <w:autoSpaceDE w:val="0"/>
        <w:autoSpaceDN w:val="0"/>
        <w:adjustRightInd w:val="0"/>
        <w:spacing w:line="240" w:lineRule="auto"/>
        <w:jc w:val="center"/>
        <w:rPr>
          <w:b/>
          <w:bCs/>
          <w:sz w:val="22"/>
          <w:szCs w:val="22"/>
          <w:lang w:val="lt-LT" w:eastAsia="zh-CN"/>
        </w:rPr>
      </w:pPr>
    </w:p>
    <w:p w:rsidR="00EB73CB" w:rsidRPr="00EF1E75" w:rsidRDefault="00EB73CB" w:rsidP="00EB73CB">
      <w:pPr>
        <w:autoSpaceDE w:val="0"/>
        <w:autoSpaceDN w:val="0"/>
        <w:adjustRightInd w:val="0"/>
        <w:spacing w:line="240" w:lineRule="auto"/>
        <w:jc w:val="center"/>
        <w:rPr>
          <w:b/>
          <w:bCs/>
          <w:sz w:val="22"/>
          <w:szCs w:val="22"/>
          <w:lang w:val="lt-LT" w:eastAsia="zh-CN"/>
        </w:rPr>
      </w:pP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150 mg plėvele dengtos tabletės</w:t>
      </w:r>
    </w:p>
    <w:p w:rsidR="00EB73CB" w:rsidRPr="00EF1E75" w:rsidRDefault="00EB73CB" w:rsidP="00EB73CB">
      <w:pPr>
        <w:autoSpaceDE w:val="0"/>
        <w:autoSpaceDN w:val="0"/>
        <w:adjustRightInd w:val="0"/>
        <w:spacing w:line="240" w:lineRule="auto"/>
        <w:jc w:val="center"/>
        <w:rPr>
          <w:bCs/>
          <w:sz w:val="22"/>
          <w:szCs w:val="22"/>
          <w:lang w:val="lt-LT" w:eastAsia="zh-CN"/>
        </w:rPr>
      </w:pPr>
      <w:proofErr w:type="spellStart"/>
      <w:r w:rsidRPr="00EF1E75">
        <w:rPr>
          <w:bCs/>
          <w:sz w:val="22"/>
          <w:szCs w:val="22"/>
          <w:lang w:val="lt-LT" w:eastAsia="zh-CN"/>
        </w:rPr>
        <w:t>Ibandrono</w:t>
      </w:r>
      <w:proofErr w:type="spellEnd"/>
      <w:r w:rsidRPr="00EF1E75">
        <w:rPr>
          <w:bCs/>
          <w:sz w:val="22"/>
          <w:szCs w:val="22"/>
          <w:lang w:val="lt-LT" w:eastAsia="zh-CN"/>
        </w:rPr>
        <w:t xml:space="preserve"> rūgštis</w:t>
      </w:r>
    </w:p>
    <w:p w:rsidR="00EB73CB" w:rsidRPr="00EF1E75" w:rsidRDefault="00EB73CB" w:rsidP="00EB73CB">
      <w:pPr>
        <w:autoSpaceDE w:val="0"/>
        <w:autoSpaceDN w:val="0"/>
        <w:adjustRightInd w:val="0"/>
        <w:spacing w:line="240" w:lineRule="auto"/>
        <w:jc w:val="center"/>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 xml:space="preserve">Atidžiai perskaitykite visą šį lapelį, prieš pradėdami vartoti vaistą, </w:t>
      </w:r>
      <w:r w:rsidRPr="00EF1E75">
        <w:rPr>
          <w:b/>
          <w:bCs/>
          <w:sz w:val="22"/>
          <w:szCs w:val="22"/>
          <w:lang w:val="lt-LT"/>
        </w:rPr>
        <w:t>nes jame pateikiama Jums svarbi informacija</w:t>
      </w:r>
      <w:r w:rsidRPr="00EF1E75">
        <w:rPr>
          <w:b/>
          <w:bCs/>
          <w:sz w:val="22"/>
          <w:szCs w:val="22"/>
          <w:lang w:val="lt-LT" w:eastAsia="zh-CN"/>
        </w:rPr>
        <w:t xml:space="preserve">. </w:t>
      </w:r>
    </w:p>
    <w:p w:rsidR="00EB73CB" w:rsidRPr="00EF1E75" w:rsidRDefault="00EB73CB" w:rsidP="00EB73CB">
      <w:pPr>
        <w:numPr>
          <w:ilvl w:val="0"/>
          <w:numId w:val="13"/>
        </w:numPr>
        <w:autoSpaceDE w:val="0"/>
        <w:autoSpaceDN w:val="0"/>
        <w:adjustRightInd w:val="0"/>
        <w:spacing w:line="240" w:lineRule="auto"/>
        <w:jc w:val="left"/>
        <w:rPr>
          <w:sz w:val="22"/>
          <w:szCs w:val="22"/>
          <w:lang w:val="lt-LT" w:eastAsia="zh-CN"/>
        </w:rPr>
      </w:pPr>
      <w:r w:rsidRPr="00EF1E75">
        <w:rPr>
          <w:bCs/>
          <w:sz w:val="22"/>
          <w:szCs w:val="22"/>
          <w:lang w:val="lt-LT" w:eastAsia="zh-CN"/>
        </w:rPr>
        <w:t>Neišmeskite šio lapelio, nes vėl gali prireikti jį perskaityti</w:t>
      </w:r>
      <w:r w:rsidRPr="00EF1E75">
        <w:rPr>
          <w:sz w:val="22"/>
          <w:szCs w:val="22"/>
          <w:lang w:val="lt-LT" w:eastAsia="zh-CN"/>
        </w:rPr>
        <w:t>.</w:t>
      </w:r>
    </w:p>
    <w:p w:rsidR="00EB73CB" w:rsidRPr="00EF1E75" w:rsidRDefault="00EB73CB" w:rsidP="00EB73CB">
      <w:pPr>
        <w:numPr>
          <w:ilvl w:val="0"/>
          <w:numId w:val="13"/>
        </w:numPr>
        <w:autoSpaceDE w:val="0"/>
        <w:autoSpaceDN w:val="0"/>
        <w:adjustRightInd w:val="0"/>
        <w:spacing w:line="240" w:lineRule="auto"/>
        <w:jc w:val="left"/>
        <w:rPr>
          <w:sz w:val="22"/>
          <w:szCs w:val="22"/>
          <w:lang w:val="lt-LT" w:eastAsia="zh-CN"/>
        </w:rPr>
      </w:pPr>
      <w:r w:rsidRPr="00EF1E75">
        <w:rPr>
          <w:bCs/>
          <w:sz w:val="22"/>
          <w:szCs w:val="22"/>
          <w:lang w:val="lt-LT" w:eastAsia="zh-CN"/>
        </w:rPr>
        <w:t>Jeigu kiltų daugiau klausimų, kreipkitės į gydytoją arba vaistininką</w:t>
      </w:r>
      <w:r w:rsidRPr="00EF1E75">
        <w:rPr>
          <w:sz w:val="22"/>
          <w:szCs w:val="22"/>
          <w:lang w:val="lt-LT" w:eastAsia="zh-CN"/>
        </w:rPr>
        <w:t>.</w:t>
      </w:r>
    </w:p>
    <w:p w:rsidR="00EB73CB" w:rsidRPr="00EF1E75" w:rsidRDefault="00EB73CB" w:rsidP="00EB73CB">
      <w:pPr>
        <w:numPr>
          <w:ilvl w:val="0"/>
          <w:numId w:val="13"/>
        </w:numPr>
        <w:autoSpaceDE w:val="0"/>
        <w:autoSpaceDN w:val="0"/>
        <w:adjustRightInd w:val="0"/>
        <w:spacing w:line="240" w:lineRule="auto"/>
        <w:jc w:val="left"/>
        <w:rPr>
          <w:sz w:val="22"/>
          <w:szCs w:val="22"/>
          <w:lang w:val="lt-LT" w:eastAsia="zh-CN"/>
        </w:rPr>
      </w:pPr>
      <w:r w:rsidRPr="00EF1E75">
        <w:rPr>
          <w:bCs/>
          <w:sz w:val="22"/>
          <w:szCs w:val="22"/>
          <w:lang w:val="lt-LT" w:eastAsia="zh-CN"/>
        </w:rPr>
        <w:t xml:space="preserve">Šis vaistas skirtas tik Jums, todėl kitiems žmonėms jo duoti negalima. Vaistas gali jiems pakenkti (net tiems, kurių ligos </w:t>
      </w:r>
      <w:r w:rsidRPr="00EF1E75">
        <w:rPr>
          <w:sz w:val="22"/>
          <w:szCs w:val="22"/>
          <w:lang w:val="lt-LT"/>
        </w:rPr>
        <w:t xml:space="preserve">požymiai </w:t>
      </w:r>
      <w:r w:rsidRPr="00EF1E75">
        <w:rPr>
          <w:bCs/>
          <w:sz w:val="22"/>
          <w:szCs w:val="22"/>
          <w:lang w:val="lt-LT" w:eastAsia="zh-CN"/>
        </w:rPr>
        <w:t>yra tokie patys kaip Jūsų)</w:t>
      </w:r>
      <w:r w:rsidRPr="00EF1E75">
        <w:rPr>
          <w:sz w:val="22"/>
          <w:szCs w:val="22"/>
          <w:lang w:val="lt-LT" w:eastAsia="zh-CN"/>
        </w:rPr>
        <w:t>.</w:t>
      </w:r>
    </w:p>
    <w:p w:rsidR="00EB73CB" w:rsidRPr="00EF1E75" w:rsidRDefault="00EB73CB" w:rsidP="00EB73CB">
      <w:pPr>
        <w:numPr>
          <w:ilvl w:val="0"/>
          <w:numId w:val="13"/>
        </w:numPr>
        <w:autoSpaceDE w:val="0"/>
        <w:autoSpaceDN w:val="0"/>
        <w:adjustRightInd w:val="0"/>
        <w:spacing w:line="240" w:lineRule="auto"/>
        <w:jc w:val="left"/>
        <w:rPr>
          <w:sz w:val="22"/>
          <w:szCs w:val="22"/>
          <w:lang w:val="lt-LT" w:eastAsia="zh-CN"/>
        </w:rPr>
      </w:pPr>
      <w:r w:rsidRPr="00EF1E75">
        <w:rPr>
          <w:bCs/>
          <w:sz w:val="22"/>
          <w:szCs w:val="22"/>
          <w:lang w:val="lt-LT" w:eastAsia="zh-CN"/>
        </w:rPr>
        <w:t xml:space="preserve">Jeigu pasireiškė šalutinis poveikis </w:t>
      </w:r>
      <w:r w:rsidRPr="00EF1E75">
        <w:rPr>
          <w:sz w:val="22"/>
          <w:szCs w:val="22"/>
          <w:lang w:val="lt-LT"/>
        </w:rPr>
        <w:t xml:space="preserve">(net jeigu jis šiame lapelyje nenurodytas), kreipkitės į gydytoją arba vaistininką. </w:t>
      </w:r>
      <w:proofErr w:type="spellStart"/>
      <w:r w:rsidRPr="00EF1E75">
        <w:rPr>
          <w:sz w:val="22"/>
          <w:szCs w:val="22"/>
        </w:rPr>
        <w:t>Žr</w:t>
      </w:r>
      <w:proofErr w:type="spellEnd"/>
      <w:r w:rsidRPr="00EF1E75">
        <w:rPr>
          <w:sz w:val="22"/>
          <w:szCs w:val="22"/>
        </w:rPr>
        <w:t xml:space="preserve">. 4 </w:t>
      </w:r>
      <w:proofErr w:type="spellStart"/>
      <w:r w:rsidRPr="00EF1E75">
        <w:rPr>
          <w:sz w:val="22"/>
          <w:szCs w:val="22"/>
        </w:rPr>
        <w:t>skyrių</w:t>
      </w:r>
      <w:proofErr w:type="spellEnd"/>
      <w:r w:rsidRPr="00EF1E75">
        <w:rPr>
          <w:sz w:val="22"/>
          <w:szCs w:val="22"/>
        </w:rPr>
        <w:t>.</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rPr>
        <w:t>Apie ką rašoma šiame lapelyje?</w:t>
      </w:r>
    </w:p>
    <w:p w:rsidR="00EB73CB" w:rsidRPr="00EF1E75" w:rsidRDefault="00EB73CB" w:rsidP="00EB73CB">
      <w:pPr>
        <w:autoSpaceDE w:val="0"/>
        <w:autoSpaceDN w:val="0"/>
        <w:adjustRightInd w:val="0"/>
        <w:spacing w:line="240" w:lineRule="auto"/>
        <w:jc w:val="left"/>
        <w:rPr>
          <w:bCs/>
          <w:sz w:val="22"/>
          <w:szCs w:val="22"/>
          <w:lang w:val="lt-LT" w:eastAsia="zh-CN"/>
        </w:rPr>
      </w:pP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1. Kas yra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ir kam ji vartojama </w:t>
      </w: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2. Kas žinotina prieš vartojant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3. Kaip vartoti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4. Galimas šalutinis poveikis </w:t>
      </w: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5. Kaip laikyti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p>
    <w:p w:rsidR="00EB73CB" w:rsidRPr="00EF1E75" w:rsidRDefault="00EB73CB" w:rsidP="00EB73CB">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6. </w:t>
      </w:r>
      <w:r w:rsidRPr="00822300">
        <w:rPr>
          <w:sz w:val="22"/>
          <w:szCs w:val="22"/>
          <w:lang w:val="lt-LT"/>
        </w:rPr>
        <w:t>Pakuotės turinys ir kita informacija</w:t>
      </w:r>
    </w:p>
    <w:p w:rsidR="00EB73CB" w:rsidRPr="00EF1E75" w:rsidRDefault="00EB73CB" w:rsidP="00EB73CB">
      <w:pPr>
        <w:autoSpaceDE w:val="0"/>
        <w:autoSpaceDN w:val="0"/>
        <w:adjustRightInd w:val="0"/>
        <w:spacing w:line="240" w:lineRule="auto"/>
        <w:jc w:val="left"/>
        <w:rPr>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Antrat1"/>
        <w:ind w:hanging="6"/>
        <w:rPr>
          <w:b/>
          <w:sz w:val="22"/>
          <w:szCs w:val="22"/>
          <w:lang w:val="lt-LT" w:eastAsia="zh-CN"/>
        </w:rPr>
      </w:pPr>
      <w:r w:rsidRPr="00EF1E75">
        <w:rPr>
          <w:b/>
          <w:sz w:val="22"/>
          <w:szCs w:val="22"/>
          <w:lang w:val="lt-LT" w:eastAsia="zh-CN"/>
        </w:rPr>
        <w:t xml:space="preserve">Kas yra </w:t>
      </w: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ir kam ji vartojama</w:t>
      </w:r>
    </w:p>
    <w:p w:rsidR="00EB73CB" w:rsidRPr="00EF1E75" w:rsidRDefault="00EB73CB" w:rsidP="00EB73CB">
      <w:pPr>
        <w:autoSpaceDE w:val="0"/>
        <w:autoSpaceDN w:val="0"/>
        <w:adjustRightInd w:val="0"/>
        <w:spacing w:line="240" w:lineRule="auto"/>
        <w:jc w:val="left"/>
        <w:rPr>
          <w:sz w:val="22"/>
          <w:szCs w:val="22"/>
          <w:lang w:val="lt-LT"/>
        </w:rPr>
      </w:pP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 xml:space="preserve">priklauso vaistų grupei, vadinamai </w:t>
      </w:r>
      <w:proofErr w:type="spellStart"/>
      <w:r w:rsidRPr="00EF1E75">
        <w:rPr>
          <w:b/>
          <w:sz w:val="22"/>
          <w:szCs w:val="22"/>
          <w:lang w:val="lt-LT"/>
        </w:rPr>
        <w:t>bisfosfonatais</w:t>
      </w:r>
      <w:proofErr w:type="spellEnd"/>
      <w:r w:rsidRPr="00EF1E75">
        <w:rPr>
          <w:sz w:val="22"/>
          <w:szCs w:val="22"/>
          <w:lang w:val="lt-LT"/>
        </w:rPr>
        <w:t xml:space="preserve">. Jos sudėtyje yra veikliosios medžiagos  </w:t>
      </w:r>
      <w:proofErr w:type="spellStart"/>
      <w:r w:rsidRPr="00EF1E75">
        <w:rPr>
          <w:sz w:val="22"/>
          <w:szCs w:val="22"/>
          <w:lang w:val="lt-LT"/>
        </w:rPr>
        <w:t>ibandrono</w:t>
      </w:r>
      <w:proofErr w:type="spellEnd"/>
      <w:r w:rsidRPr="00EF1E75">
        <w:rPr>
          <w:sz w:val="22"/>
          <w:szCs w:val="22"/>
          <w:lang w:val="lt-LT"/>
        </w:rPr>
        <w:t xml:space="preserve"> rūgšties. </w:t>
      </w:r>
      <w:proofErr w:type="spellStart"/>
      <w:r w:rsidRPr="00EF1E75">
        <w:rPr>
          <w:sz w:val="22"/>
          <w:szCs w:val="22"/>
          <w:lang w:val="lt-LT"/>
        </w:rPr>
        <w:t>Ibandrono</w:t>
      </w:r>
      <w:proofErr w:type="spellEnd"/>
      <w:r w:rsidRPr="00EF1E75">
        <w:rPr>
          <w:sz w:val="22"/>
          <w:szCs w:val="22"/>
          <w:lang w:val="lt-LT"/>
        </w:rPr>
        <w:t xml:space="preserve"> rūgštis g</w:t>
      </w:r>
      <w:r w:rsidRPr="00EF1E75">
        <w:rPr>
          <w:rStyle w:val="apple-style-span"/>
          <w:sz w:val="22"/>
          <w:szCs w:val="22"/>
          <w:lang w:val="lt-LT"/>
        </w:rPr>
        <w:t>ali panaikinti kaulų retėjimą, sustabdydama kaulinio audinio nykimą ir didindama kaulų masę</w:t>
      </w:r>
      <w:r w:rsidRPr="00EF1E75">
        <w:rPr>
          <w:sz w:val="22"/>
          <w:szCs w:val="22"/>
          <w:lang w:val="lt-LT" w:eastAsia="zh-CN"/>
        </w:rPr>
        <w:t xml:space="preserve"> didžiajai daliai moterų, </w:t>
      </w:r>
      <w:r w:rsidRPr="00EF1E75">
        <w:rPr>
          <w:rStyle w:val="apple-style-span"/>
          <w:sz w:val="22"/>
          <w:szCs w:val="22"/>
          <w:lang w:val="lt-LT"/>
        </w:rPr>
        <w:t>kurios vartoja šį vaistą, nors jos ir negalės pastebėti ar pajusti skirtumo</w:t>
      </w:r>
      <w:r w:rsidRPr="00EF1E75">
        <w:rPr>
          <w:sz w:val="22"/>
          <w:szCs w:val="22"/>
          <w:lang w:val="lt-LT" w:eastAsia="zh-CN"/>
        </w:rPr>
        <w:t xml:space="preserve">. </w:t>
      </w:r>
      <w:proofErr w:type="spellStart"/>
      <w:r w:rsidRPr="00EF1E75">
        <w:rPr>
          <w:sz w:val="22"/>
          <w:szCs w:val="22"/>
          <w:lang w:val="lt-LT"/>
        </w:rPr>
        <w:t>Ibandrono</w:t>
      </w:r>
      <w:proofErr w:type="spellEnd"/>
      <w:r w:rsidRPr="00EF1E75">
        <w:rPr>
          <w:sz w:val="22"/>
          <w:szCs w:val="22"/>
          <w:lang w:val="lt-LT"/>
        </w:rPr>
        <w:t xml:space="preserve"> rūgštis </w:t>
      </w:r>
      <w:r w:rsidRPr="00EF1E75">
        <w:rPr>
          <w:rStyle w:val="apple-style-span"/>
          <w:sz w:val="22"/>
          <w:szCs w:val="22"/>
          <w:lang w:val="lt-LT"/>
        </w:rPr>
        <w:t>gali sumažinti kaulų lūžių tikimybę. Įrodyta, kad vaistas sumažina stuburo, bet ne klubo kaulų lūžių riziką</w:t>
      </w:r>
      <w:r w:rsidRPr="00EF1E75">
        <w:rPr>
          <w:sz w:val="22"/>
          <w:szCs w:val="22"/>
          <w:lang w:val="lt-LT" w:eastAsia="zh-CN"/>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rStyle w:val="apple-style-span"/>
          <w:sz w:val="22"/>
          <w:szCs w:val="22"/>
          <w:lang w:val="lt-LT"/>
        </w:rPr>
      </w:pP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Jums </w:t>
      </w:r>
      <w:r w:rsidRPr="00EF1E75">
        <w:rPr>
          <w:sz w:val="22"/>
          <w:szCs w:val="22"/>
          <w:lang w:val="lt-LT"/>
        </w:rPr>
        <w:t>paskirta po menopauzės pasireiškusiai osteoporozei gydyti, kadangi Jums yra padidėjusi kaulų lūžių rizika.</w:t>
      </w:r>
      <w:r w:rsidRPr="00EF1E75">
        <w:rPr>
          <w:sz w:val="22"/>
          <w:szCs w:val="22"/>
          <w:lang w:val="lt-LT" w:eastAsia="zh-CN"/>
        </w:rPr>
        <w:t xml:space="preserve"> </w:t>
      </w:r>
      <w:r w:rsidRPr="00EF1E75">
        <w:rPr>
          <w:rStyle w:val="apple-style-span"/>
          <w:sz w:val="22"/>
          <w:szCs w:val="22"/>
          <w:lang w:val="lt-LT"/>
        </w:rPr>
        <w:t xml:space="preserve">Osteoporozė – tai kaulų išretėjimas ir susilpnėjimas. Ji būdinga moterims po menopauzės. Menopauzės metu moters kiaušidės nustoja gaminti estrogeną – moteriškąjį lytinį hormoną, kuris padeda išsaugoti sveikus kaulus. </w:t>
      </w:r>
    </w:p>
    <w:p w:rsidR="00EB73CB" w:rsidRPr="00EF1E75" w:rsidRDefault="00EB73CB" w:rsidP="00EB73CB">
      <w:pPr>
        <w:autoSpaceDE w:val="0"/>
        <w:autoSpaceDN w:val="0"/>
        <w:adjustRightInd w:val="0"/>
        <w:spacing w:line="240" w:lineRule="auto"/>
        <w:jc w:val="left"/>
        <w:rPr>
          <w:rStyle w:val="apple-style-span"/>
          <w:sz w:val="22"/>
          <w:szCs w:val="22"/>
          <w:lang w:val="lt-LT"/>
        </w:rPr>
      </w:pPr>
    </w:p>
    <w:p w:rsidR="00EB73CB" w:rsidRPr="00EF1E75" w:rsidRDefault="00EB73CB" w:rsidP="00EB73CB">
      <w:p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Kuo anksčiau moteriai prasideda menopauzė, tuo didesnė osteoporozės sąlygotų</w:t>
      </w:r>
      <w:r w:rsidRPr="00EF1E75">
        <w:rPr>
          <w:rStyle w:val="apple-converted-space"/>
          <w:sz w:val="22"/>
          <w:szCs w:val="22"/>
          <w:lang w:val="lt-LT"/>
        </w:rPr>
        <w:t xml:space="preserve"> </w:t>
      </w:r>
      <w:r w:rsidRPr="00EF1E75">
        <w:rPr>
          <w:rStyle w:val="apple-style-span"/>
          <w:sz w:val="22"/>
          <w:szCs w:val="22"/>
          <w:lang w:val="lt-LT"/>
        </w:rPr>
        <w:t>kaulų lūžių rizika.</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ind w:left="66"/>
        <w:jc w:val="left"/>
        <w:rPr>
          <w:rStyle w:val="apple-style-span"/>
          <w:sz w:val="22"/>
          <w:szCs w:val="22"/>
          <w:lang w:val="lt-LT"/>
        </w:rPr>
      </w:pPr>
      <w:r w:rsidRPr="00EF1E75">
        <w:rPr>
          <w:rStyle w:val="apple-style-span"/>
          <w:sz w:val="22"/>
          <w:szCs w:val="22"/>
          <w:lang w:val="lt-LT"/>
        </w:rPr>
        <w:t>Kiti kaulų lūžių riziką didinantys veiksniai:</w:t>
      </w:r>
    </w:p>
    <w:p w:rsidR="00EB73CB" w:rsidRPr="00EF1E75" w:rsidRDefault="00EB73CB" w:rsidP="00EB73CB">
      <w:pPr>
        <w:pStyle w:val="Sraopastraipa"/>
        <w:numPr>
          <w:ilvl w:val="0"/>
          <w:numId w:val="6"/>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nepakankamas kalcio ir vitamino D kiekis maiste;</w:t>
      </w:r>
    </w:p>
    <w:p w:rsidR="00EB73CB" w:rsidRPr="00EF1E75" w:rsidRDefault="00EB73CB" w:rsidP="00EB73CB">
      <w:pPr>
        <w:pStyle w:val="Sraopastraipa"/>
        <w:numPr>
          <w:ilvl w:val="0"/>
          <w:numId w:val="7"/>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rūkymas ar per gausus alkoholio vartojimas;</w:t>
      </w:r>
    </w:p>
    <w:p w:rsidR="00EB73CB" w:rsidRPr="00EF1E75" w:rsidRDefault="00EB73CB" w:rsidP="00EB73CB">
      <w:pPr>
        <w:pStyle w:val="Sraopastraipa"/>
        <w:numPr>
          <w:ilvl w:val="0"/>
          <w:numId w:val="7"/>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vaikščiojimo ar kitų kūno svorį reguliuojančių pratimų trūkumas;</w:t>
      </w:r>
    </w:p>
    <w:p w:rsidR="00EB73CB" w:rsidRPr="00EF1E75" w:rsidRDefault="00EB73CB" w:rsidP="00EB73CB">
      <w:pPr>
        <w:pStyle w:val="Sraopastraipa"/>
        <w:numPr>
          <w:ilvl w:val="0"/>
          <w:numId w:val="7"/>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osteoporozės atvejai šeimoje.</w:t>
      </w:r>
    </w:p>
    <w:p w:rsidR="00EB73CB" w:rsidRPr="00EF1E75" w:rsidRDefault="00EB73CB" w:rsidP="00EB73CB">
      <w:pPr>
        <w:autoSpaceDE w:val="0"/>
        <w:autoSpaceDN w:val="0"/>
        <w:adjustRightInd w:val="0"/>
        <w:spacing w:line="240" w:lineRule="auto"/>
        <w:ind w:left="66"/>
        <w:jc w:val="left"/>
        <w:rPr>
          <w:sz w:val="22"/>
          <w:szCs w:val="22"/>
          <w:lang w:val="lt-LT" w:eastAsia="zh-CN"/>
        </w:rPr>
      </w:pPr>
    </w:p>
    <w:p w:rsidR="00EB73CB" w:rsidRPr="00EF1E75" w:rsidRDefault="00EB73CB" w:rsidP="00EB73CB">
      <w:pPr>
        <w:autoSpaceDE w:val="0"/>
        <w:autoSpaceDN w:val="0"/>
        <w:adjustRightInd w:val="0"/>
        <w:spacing w:line="240" w:lineRule="auto"/>
        <w:jc w:val="left"/>
        <w:rPr>
          <w:rStyle w:val="apple-style-span"/>
          <w:sz w:val="22"/>
          <w:szCs w:val="22"/>
          <w:lang w:val="lt-LT"/>
        </w:rPr>
      </w:pPr>
      <w:r w:rsidRPr="00EF1E75">
        <w:rPr>
          <w:rStyle w:val="apple-style-span"/>
          <w:b/>
          <w:sz w:val="22"/>
          <w:szCs w:val="22"/>
          <w:lang w:val="lt-LT"/>
        </w:rPr>
        <w:t>Sveikas gyvenimo būdas</w:t>
      </w:r>
      <w:r w:rsidRPr="00EF1E75">
        <w:rPr>
          <w:rStyle w:val="apple-style-span"/>
          <w:sz w:val="22"/>
          <w:szCs w:val="22"/>
          <w:lang w:val="lt-LT"/>
        </w:rPr>
        <w:t xml:space="preserve"> padidins gydymo naudą. Vadinasi, reikia:</w:t>
      </w:r>
    </w:p>
    <w:p w:rsidR="00EB73CB" w:rsidRPr="00EF1E75" w:rsidRDefault="00EB73CB" w:rsidP="00EB73CB">
      <w:pPr>
        <w:numPr>
          <w:ilvl w:val="0"/>
          <w:numId w:val="2"/>
        </w:numPr>
        <w:autoSpaceDE w:val="0"/>
        <w:autoSpaceDN w:val="0"/>
        <w:adjustRightInd w:val="0"/>
        <w:spacing w:line="240" w:lineRule="auto"/>
        <w:jc w:val="left"/>
        <w:rPr>
          <w:rStyle w:val="apple-style-span"/>
          <w:sz w:val="22"/>
          <w:szCs w:val="22"/>
          <w:lang w:val="lt-LT" w:eastAsia="zh-CN"/>
        </w:rPr>
      </w:pPr>
      <w:r w:rsidRPr="00EF1E75">
        <w:rPr>
          <w:sz w:val="22"/>
          <w:szCs w:val="22"/>
          <w:lang w:val="lt-LT"/>
        </w:rPr>
        <w:t xml:space="preserve">valgyti </w:t>
      </w:r>
      <w:r w:rsidRPr="00EF1E75">
        <w:rPr>
          <w:rStyle w:val="apple-style-span"/>
          <w:sz w:val="22"/>
          <w:szCs w:val="22"/>
          <w:lang w:val="lt-LT"/>
        </w:rPr>
        <w:t>įvairų maistą, kuriame gausu kalcio ir vitamino D,</w:t>
      </w:r>
    </w:p>
    <w:p w:rsidR="00EB73CB" w:rsidRPr="00EF1E75" w:rsidRDefault="00EB73CB" w:rsidP="00EB73CB">
      <w:pPr>
        <w:numPr>
          <w:ilvl w:val="0"/>
          <w:numId w:val="2"/>
        </w:numPr>
        <w:autoSpaceDE w:val="0"/>
        <w:autoSpaceDN w:val="0"/>
        <w:adjustRightInd w:val="0"/>
        <w:spacing w:line="240" w:lineRule="auto"/>
        <w:jc w:val="left"/>
        <w:rPr>
          <w:rStyle w:val="apple-style-span"/>
          <w:sz w:val="22"/>
          <w:szCs w:val="22"/>
          <w:lang w:val="lt-LT" w:eastAsia="zh-CN"/>
        </w:rPr>
      </w:pPr>
      <w:r w:rsidRPr="00EF1E75">
        <w:rPr>
          <w:rStyle w:val="apple-style-span"/>
          <w:sz w:val="22"/>
          <w:szCs w:val="22"/>
          <w:lang w:val="lt-LT"/>
        </w:rPr>
        <w:t xml:space="preserve"> vaikščioti ar daryti kitus kūno svorį reguliuojančius </w:t>
      </w:r>
      <w:proofErr w:type="spellStart"/>
      <w:r w:rsidRPr="00EF1E75">
        <w:rPr>
          <w:rStyle w:val="apple-style-span"/>
          <w:sz w:val="22"/>
          <w:szCs w:val="22"/>
          <w:lang w:val="lt-LT"/>
        </w:rPr>
        <w:t>pratimus</w:t>
      </w:r>
      <w:proofErr w:type="spellEnd"/>
      <w:r w:rsidRPr="00EF1E75">
        <w:rPr>
          <w:rStyle w:val="apple-style-span"/>
          <w:sz w:val="22"/>
          <w:szCs w:val="22"/>
          <w:lang w:val="lt-LT"/>
        </w:rPr>
        <w:t>,</w:t>
      </w:r>
    </w:p>
    <w:p w:rsidR="00EB73CB" w:rsidRPr="00EF1E75" w:rsidRDefault="00EB73CB" w:rsidP="00EB73CB">
      <w:pPr>
        <w:numPr>
          <w:ilvl w:val="0"/>
          <w:numId w:val="2"/>
        </w:num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 nerūkyti ir negerti per daug alkoholio. </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Antrat1"/>
        <w:ind w:hanging="6"/>
        <w:rPr>
          <w:b/>
          <w:sz w:val="22"/>
          <w:szCs w:val="22"/>
          <w:lang w:val="lt-LT" w:eastAsia="zh-CN"/>
        </w:rPr>
      </w:pPr>
      <w:r w:rsidRPr="00EF1E75">
        <w:rPr>
          <w:b/>
          <w:sz w:val="22"/>
          <w:szCs w:val="22"/>
          <w:lang w:val="lt-LT" w:eastAsia="zh-CN"/>
        </w:rPr>
        <w:t xml:space="preserve">Kas žinotina prieš vartojant </w:t>
      </w: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w:t>
      </w:r>
    </w:p>
    <w:p w:rsidR="00EB73CB" w:rsidRPr="00EF1E75" w:rsidRDefault="00EB73CB" w:rsidP="00EB73CB">
      <w:pPr>
        <w:autoSpaceDE w:val="0"/>
        <w:autoSpaceDN w:val="0"/>
        <w:adjustRightInd w:val="0"/>
        <w:spacing w:line="240" w:lineRule="auto"/>
        <w:jc w:val="left"/>
        <w:rPr>
          <w:b/>
          <w:bCs/>
          <w:sz w:val="22"/>
          <w:szCs w:val="22"/>
          <w:lang w:val="lt-LT" w:eastAsia="zh-CN"/>
        </w:rPr>
      </w:pP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vartoti negalima:</w:t>
      </w:r>
    </w:p>
    <w:p w:rsidR="00EB73CB" w:rsidRPr="00EF1E75" w:rsidRDefault="00EB73CB" w:rsidP="00EB73CB">
      <w:pPr>
        <w:pStyle w:val="Sraopastraipa"/>
        <w:numPr>
          <w:ilvl w:val="0"/>
          <w:numId w:val="8"/>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yra </w:t>
      </w:r>
      <w:r w:rsidRPr="00EF1E75">
        <w:rPr>
          <w:b/>
          <w:sz w:val="22"/>
          <w:szCs w:val="22"/>
          <w:lang w:val="lt-LT" w:eastAsia="zh-CN"/>
        </w:rPr>
        <w:t xml:space="preserve">alergija  </w:t>
      </w:r>
      <w:proofErr w:type="spellStart"/>
      <w:r w:rsidRPr="00EF1E75">
        <w:rPr>
          <w:b/>
          <w:sz w:val="22"/>
          <w:szCs w:val="22"/>
          <w:lang w:val="lt-LT" w:eastAsia="zh-CN"/>
        </w:rPr>
        <w:t>ibandrono</w:t>
      </w:r>
      <w:proofErr w:type="spellEnd"/>
      <w:r w:rsidRPr="00EF1E75">
        <w:rPr>
          <w:b/>
          <w:sz w:val="22"/>
          <w:szCs w:val="22"/>
          <w:lang w:val="lt-LT" w:eastAsia="zh-CN"/>
        </w:rPr>
        <w:t xml:space="preserve"> rūgščiai arba bet kuriai pagalbinei</w:t>
      </w:r>
      <w:r w:rsidRPr="00EF1E75">
        <w:rPr>
          <w:sz w:val="22"/>
          <w:szCs w:val="22"/>
          <w:lang w:val="lt-LT" w:eastAsia="zh-CN"/>
        </w:rPr>
        <w:t xml:space="preserve"> </w:t>
      </w:r>
      <w:r w:rsidRPr="00EF1E75">
        <w:rPr>
          <w:sz w:val="22"/>
          <w:szCs w:val="22"/>
          <w:lang w:val="lt-LT"/>
        </w:rPr>
        <w:t xml:space="preserve">šio vaisto </w:t>
      </w:r>
      <w:r w:rsidRPr="00EF1E75">
        <w:rPr>
          <w:b/>
          <w:sz w:val="22"/>
          <w:szCs w:val="22"/>
          <w:lang w:val="lt-LT" w:eastAsia="zh-CN"/>
        </w:rPr>
        <w:t>medžiagai</w:t>
      </w:r>
      <w:r w:rsidRPr="00EF1E75">
        <w:rPr>
          <w:sz w:val="22"/>
          <w:szCs w:val="22"/>
          <w:lang w:val="lt-LT"/>
        </w:rPr>
        <w:t xml:space="preserve"> (jos išvardytos 6 skyriuje)</w:t>
      </w:r>
      <w:r w:rsidRPr="00EF1E75">
        <w:rPr>
          <w:sz w:val="22"/>
          <w:szCs w:val="22"/>
          <w:lang w:val="lt-LT" w:eastAsia="zh-CN"/>
        </w:rPr>
        <w:t>;</w:t>
      </w:r>
    </w:p>
    <w:p w:rsidR="00EB73CB" w:rsidRPr="00EF1E75" w:rsidRDefault="00EB73CB" w:rsidP="00EB73CB">
      <w:pPr>
        <w:pStyle w:val="Sraopastraipa"/>
        <w:numPr>
          <w:ilvl w:val="0"/>
          <w:numId w:val="8"/>
        </w:numPr>
        <w:autoSpaceDE w:val="0"/>
        <w:autoSpaceDN w:val="0"/>
        <w:adjustRightInd w:val="0"/>
        <w:spacing w:line="240" w:lineRule="auto"/>
        <w:jc w:val="left"/>
        <w:rPr>
          <w:sz w:val="22"/>
          <w:szCs w:val="22"/>
          <w:lang w:val="lt-LT" w:eastAsia="zh-CN"/>
        </w:rPr>
      </w:pPr>
      <w:r w:rsidRPr="00EF1E75">
        <w:rPr>
          <w:sz w:val="22"/>
          <w:szCs w:val="22"/>
          <w:lang w:val="lt-LT"/>
        </w:rPr>
        <w:lastRenderedPageBreak/>
        <w:t>jeigu Jums yra tam tikrų stemplės (burną su skrandžiu jungiančio organo) veiklos sutrikimų, tokių kaip jos susiaurėjimas ar sunkus rijimas.</w:t>
      </w:r>
      <w:r w:rsidRPr="00EF1E75">
        <w:rPr>
          <w:sz w:val="22"/>
          <w:szCs w:val="22"/>
          <w:lang w:val="lt-LT" w:eastAsia="zh-CN"/>
        </w:rPr>
        <w:t>;</w:t>
      </w:r>
    </w:p>
    <w:p w:rsidR="00EB73CB" w:rsidRPr="00EF1E75" w:rsidRDefault="00EB73CB" w:rsidP="00EB73CB">
      <w:pPr>
        <w:pStyle w:val="Sraopastraipa"/>
        <w:numPr>
          <w:ilvl w:val="0"/>
          <w:numId w:val="8"/>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Jūs </w:t>
      </w:r>
      <w:r w:rsidRPr="00EF1E75">
        <w:rPr>
          <w:b/>
          <w:sz w:val="22"/>
          <w:szCs w:val="22"/>
          <w:lang w:val="lt-LT" w:eastAsia="zh-CN"/>
        </w:rPr>
        <w:t xml:space="preserve">negalite bent vieną valandą </w:t>
      </w:r>
      <w:r w:rsidRPr="00EF1E75">
        <w:rPr>
          <w:sz w:val="22"/>
          <w:szCs w:val="22"/>
          <w:lang w:val="lt-LT" w:eastAsia="zh-CN"/>
        </w:rPr>
        <w:t>(60 minučių)</w:t>
      </w:r>
      <w:r w:rsidRPr="00EF1E75">
        <w:rPr>
          <w:sz w:val="22"/>
          <w:szCs w:val="22"/>
          <w:lang w:val="lt-LT" w:eastAsia="en-US"/>
        </w:rPr>
        <w:t xml:space="preserve"> </w:t>
      </w:r>
      <w:r w:rsidRPr="00EF1E75">
        <w:rPr>
          <w:b/>
          <w:sz w:val="22"/>
          <w:szCs w:val="22"/>
          <w:lang w:val="lt-LT" w:eastAsia="zh-CN"/>
        </w:rPr>
        <w:t xml:space="preserve">pastovėti ar tiesiai pasėdėti  </w:t>
      </w:r>
      <w:r w:rsidRPr="00EF1E75">
        <w:rPr>
          <w:sz w:val="22"/>
          <w:szCs w:val="22"/>
          <w:lang w:val="lt-LT" w:eastAsia="zh-CN"/>
        </w:rPr>
        <w:t>;</w:t>
      </w:r>
    </w:p>
    <w:p w:rsidR="00EB73CB" w:rsidRPr="00EF1E75" w:rsidRDefault="00EB73CB" w:rsidP="00EB73CB">
      <w:pPr>
        <w:pStyle w:val="Sraopastraipa"/>
        <w:numPr>
          <w:ilvl w:val="0"/>
          <w:numId w:val="8"/>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Jūsų kraujyje yra arba anksčiau buvo </w:t>
      </w:r>
      <w:r w:rsidRPr="00EF1E75">
        <w:rPr>
          <w:b/>
          <w:sz w:val="22"/>
          <w:szCs w:val="22"/>
          <w:lang w:val="lt-LT" w:eastAsia="zh-CN"/>
        </w:rPr>
        <w:t xml:space="preserve">mažai kalcio </w:t>
      </w:r>
      <w:r w:rsidRPr="00EF1E75">
        <w:rPr>
          <w:b/>
          <w:bCs/>
          <w:sz w:val="22"/>
          <w:szCs w:val="22"/>
          <w:lang w:val="lt-LT" w:eastAsia="zh-CN"/>
        </w:rPr>
        <w:t>koncentracija</w:t>
      </w:r>
      <w:r w:rsidRPr="00EF1E75">
        <w:rPr>
          <w:b/>
          <w:sz w:val="22"/>
          <w:szCs w:val="22"/>
          <w:lang w:val="lt-LT" w:eastAsia="zh-CN"/>
        </w:rPr>
        <w:t>.</w:t>
      </w:r>
      <w:r w:rsidRPr="00EF1E75">
        <w:rPr>
          <w:sz w:val="22"/>
          <w:szCs w:val="22"/>
          <w:lang w:val="lt-LT" w:eastAsia="zh-CN"/>
        </w:rPr>
        <w:t xml:space="preserve"> Pasitarkite su gydytoju.</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Default"/>
        <w:ind w:left="560" w:hanging="560"/>
        <w:rPr>
          <w:b/>
          <w:bCs/>
          <w:color w:val="auto"/>
          <w:sz w:val="22"/>
          <w:szCs w:val="22"/>
        </w:rPr>
      </w:pPr>
      <w:proofErr w:type="spellStart"/>
      <w:r w:rsidRPr="00EF1E75">
        <w:rPr>
          <w:b/>
          <w:bCs/>
          <w:color w:val="auto"/>
          <w:sz w:val="22"/>
          <w:szCs w:val="22"/>
        </w:rPr>
        <w:t>Įspėjimai</w:t>
      </w:r>
      <w:proofErr w:type="spellEnd"/>
      <w:r w:rsidRPr="00EF1E75">
        <w:rPr>
          <w:b/>
          <w:bCs/>
          <w:color w:val="auto"/>
          <w:sz w:val="22"/>
          <w:szCs w:val="22"/>
        </w:rPr>
        <w:t xml:space="preserve"> </w:t>
      </w:r>
      <w:proofErr w:type="spellStart"/>
      <w:r w:rsidRPr="00EF1E75">
        <w:rPr>
          <w:b/>
          <w:bCs/>
          <w:color w:val="auto"/>
          <w:sz w:val="22"/>
          <w:szCs w:val="22"/>
        </w:rPr>
        <w:t>ir</w:t>
      </w:r>
      <w:proofErr w:type="spellEnd"/>
      <w:r w:rsidRPr="00EF1E75">
        <w:rPr>
          <w:b/>
          <w:bCs/>
          <w:color w:val="auto"/>
          <w:sz w:val="22"/>
          <w:szCs w:val="22"/>
        </w:rPr>
        <w:t xml:space="preserve"> </w:t>
      </w:r>
      <w:proofErr w:type="spellStart"/>
      <w:r w:rsidRPr="00EF1E75">
        <w:rPr>
          <w:b/>
          <w:bCs/>
          <w:color w:val="auto"/>
          <w:sz w:val="22"/>
          <w:szCs w:val="22"/>
        </w:rPr>
        <w:t>atsargumo</w:t>
      </w:r>
      <w:proofErr w:type="spellEnd"/>
      <w:r w:rsidRPr="00EF1E75">
        <w:rPr>
          <w:b/>
          <w:bCs/>
          <w:color w:val="auto"/>
          <w:sz w:val="22"/>
          <w:szCs w:val="22"/>
        </w:rPr>
        <w:t xml:space="preserve"> </w:t>
      </w:r>
      <w:proofErr w:type="spellStart"/>
      <w:r w:rsidRPr="00EF1E75">
        <w:rPr>
          <w:b/>
          <w:bCs/>
          <w:color w:val="auto"/>
          <w:sz w:val="22"/>
          <w:szCs w:val="22"/>
        </w:rPr>
        <w:t>priemonės</w:t>
      </w:r>
      <w:proofErr w:type="spellEnd"/>
      <w:r w:rsidRPr="00EF1E75">
        <w:rPr>
          <w:b/>
          <w:bCs/>
          <w:color w:val="auto"/>
          <w:sz w:val="22"/>
          <w:szCs w:val="22"/>
        </w:rPr>
        <w:t xml:space="preserve"> </w:t>
      </w:r>
    </w:p>
    <w:p w:rsidR="00EB73CB" w:rsidRPr="00EF1E75" w:rsidRDefault="00EB73CB" w:rsidP="00EB73CB">
      <w:pPr>
        <w:pStyle w:val="Default"/>
        <w:rPr>
          <w:color w:val="auto"/>
          <w:sz w:val="22"/>
          <w:szCs w:val="22"/>
          <w:lang w:val="lt-LT"/>
        </w:rPr>
      </w:pPr>
      <w:r w:rsidRPr="00EF1E75">
        <w:rPr>
          <w:color w:val="auto"/>
          <w:sz w:val="22"/>
          <w:szCs w:val="22"/>
        </w:rPr>
        <w:t>I</w:t>
      </w:r>
      <w:proofErr w:type="spellStart"/>
      <w:r w:rsidRPr="00EF1E75">
        <w:rPr>
          <w:color w:val="auto"/>
          <w:sz w:val="22"/>
          <w:szCs w:val="22"/>
          <w:lang w:val="lt-LT"/>
        </w:rPr>
        <w:t>bandrono</w:t>
      </w:r>
      <w:proofErr w:type="spellEnd"/>
      <w:r w:rsidRPr="00EF1E75">
        <w:rPr>
          <w:color w:val="auto"/>
          <w:sz w:val="22"/>
          <w:szCs w:val="22"/>
          <w:lang w:val="lt-LT"/>
        </w:rPr>
        <w:t xml:space="preserve"> rūgštį nuo osteoporozės vartojantiems pacientams yra pastebėtas labai retas šalutinis poveikis, vadinamas žandikaulio </w:t>
      </w:r>
      <w:proofErr w:type="spellStart"/>
      <w:r w:rsidRPr="00EF1E75">
        <w:rPr>
          <w:color w:val="auto"/>
          <w:sz w:val="22"/>
          <w:szCs w:val="22"/>
          <w:lang w:val="lt-LT"/>
        </w:rPr>
        <w:t>osteonekroze</w:t>
      </w:r>
      <w:proofErr w:type="spellEnd"/>
      <w:r w:rsidRPr="00EF1E75">
        <w:rPr>
          <w:color w:val="auto"/>
          <w:sz w:val="22"/>
          <w:szCs w:val="22"/>
          <w:lang w:val="lt-LT"/>
        </w:rPr>
        <w:t xml:space="preserve"> (ŽON) (kaulo pažaida žandikaulyje) jau vaistui esant rinkoje. ŽON taip pat gali pasireikšti po gydymo nutraukimo. </w:t>
      </w:r>
    </w:p>
    <w:p w:rsidR="00EB73CB" w:rsidRPr="00EF1E75" w:rsidRDefault="00EB73CB" w:rsidP="00EB73CB">
      <w:pPr>
        <w:pStyle w:val="Default"/>
        <w:rPr>
          <w:color w:val="auto"/>
          <w:sz w:val="22"/>
          <w:szCs w:val="22"/>
          <w:lang w:val="lt-LT"/>
        </w:rPr>
      </w:pPr>
    </w:p>
    <w:p w:rsidR="00EB73CB" w:rsidRPr="00EF1E75" w:rsidRDefault="00EB73CB" w:rsidP="00EB73CB">
      <w:pPr>
        <w:pStyle w:val="Default"/>
        <w:rPr>
          <w:color w:val="auto"/>
          <w:sz w:val="22"/>
          <w:szCs w:val="22"/>
          <w:lang w:val="lt-LT"/>
        </w:rPr>
      </w:pPr>
      <w:r w:rsidRPr="00EF1E75">
        <w:rPr>
          <w:color w:val="auto"/>
          <w:sz w:val="22"/>
          <w:szCs w:val="22"/>
          <w:lang w:val="lt-LT"/>
        </w:rPr>
        <w:t xml:space="preserve">Svarbu stengtis išvengti ŽON atsiradimo, nes tai yra skausminga būklė, kurią gali būti sunku gydyti. Norint sumažinti žandikaulio </w:t>
      </w:r>
      <w:proofErr w:type="spellStart"/>
      <w:r w:rsidRPr="00EF1E75">
        <w:rPr>
          <w:color w:val="auto"/>
          <w:sz w:val="22"/>
          <w:szCs w:val="22"/>
          <w:lang w:val="lt-LT"/>
        </w:rPr>
        <w:t>osteonekrozės</w:t>
      </w:r>
      <w:proofErr w:type="spellEnd"/>
      <w:r w:rsidRPr="00EF1E75">
        <w:rPr>
          <w:color w:val="auto"/>
          <w:sz w:val="22"/>
          <w:szCs w:val="22"/>
          <w:lang w:val="lt-LT"/>
        </w:rPr>
        <w:t xml:space="preserve"> atsiradimo pavojų, yra keletas atsargumo priemonių, kurių Jums reikia imtis. </w:t>
      </w:r>
    </w:p>
    <w:p w:rsidR="00EB73CB" w:rsidRPr="00EF1E75" w:rsidRDefault="00EB73CB" w:rsidP="00EB73CB">
      <w:pPr>
        <w:pStyle w:val="Default"/>
        <w:rPr>
          <w:color w:val="auto"/>
          <w:sz w:val="22"/>
          <w:szCs w:val="22"/>
          <w:lang w:val="lt-LT"/>
        </w:rPr>
      </w:pPr>
    </w:p>
    <w:p w:rsidR="00EB73CB" w:rsidRPr="00EF1E75" w:rsidRDefault="00EB73CB" w:rsidP="00EB73CB">
      <w:pPr>
        <w:pStyle w:val="Default"/>
        <w:rPr>
          <w:color w:val="auto"/>
          <w:sz w:val="22"/>
          <w:szCs w:val="22"/>
          <w:lang w:val="lt-LT"/>
        </w:rPr>
      </w:pPr>
      <w:r w:rsidRPr="00EF1E75">
        <w:rPr>
          <w:color w:val="auto"/>
          <w:sz w:val="22"/>
          <w:szCs w:val="22"/>
          <w:lang w:val="lt-LT"/>
        </w:rPr>
        <w:t xml:space="preserve">Prieš pradėdami gydytis pasakykite gydytojui ar slaugytojui (sveikatos priežiūros specialistui), jeigu: </w:t>
      </w:r>
    </w:p>
    <w:p w:rsidR="00EB73CB" w:rsidRPr="00EF1E75" w:rsidRDefault="00EB73CB" w:rsidP="00EB73CB">
      <w:pPr>
        <w:pStyle w:val="Default"/>
        <w:numPr>
          <w:ilvl w:val="0"/>
          <w:numId w:val="5"/>
        </w:numPr>
        <w:ind w:left="426" w:hanging="426"/>
        <w:rPr>
          <w:color w:val="auto"/>
          <w:sz w:val="22"/>
          <w:szCs w:val="22"/>
          <w:lang w:val="lt-LT"/>
        </w:rPr>
      </w:pPr>
      <w:r w:rsidRPr="00EF1E75">
        <w:rPr>
          <w:color w:val="auto"/>
          <w:sz w:val="22"/>
          <w:szCs w:val="22"/>
          <w:lang w:val="lt-LT"/>
        </w:rPr>
        <w:t xml:space="preserve">turite kokių nors burnos ar dantų problemų, tokių kaip prasta dantų būklė, dantenų liga ar planuojamas danties ištraukimas; </w:t>
      </w:r>
    </w:p>
    <w:p w:rsidR="00EB73CB" w:rsidRPr="00EF1E75" w:rsidRDefault="00EB73CB" w:rsidP="00EB73CB">
      <w:pPr>
        <w:pStyle w:val="Default"/>
        <w:numPr>
          <w:ilvl w:val="0"/>
          <w:numId w:val="5"/>
        </w:numPr>
        <w:ind w:left="0" w:firstLine="0"/>
        <w:rPr>
          <w:color w:val="auto"/>
          <w:sz w:val="22"/>
          <w:szCs w:val="22"/>
          <w:lang w:val="fr-BE"/>
        </w:rPr>
      </w:pPr>
      <w:proofErr w:type="spellStart"/>
      <w:proofErr w:type="gramStart"/>
      <w:r w:rsidRPr="00EF1E75">
        <w:rPr>
          <w:color w:val="auto"/>
          <w:sz w:val="22"/>
          <w:szCs w:val="22"/>
          <w:lang w:val="fr-BE"/>
        </w:rPr>
        <w:t>kasdien</w:t>
      </w:r>
      <w:proofErr w:type="spellEnd"/>
      <w:proofErr w:type="gramEnd"/>
      <w:r w:rsidRPr="00EF1E75">
        <w:rPr>
          <w:color w:val="auto"/>
          <w:sz w:val="22"/>
          <w:szCs w:val="22"/>
          <w:lang w:val="fr-BE"/>
        </w:rPr>
        <w:t xml:space="preserve"> </w:t>
      </w:r>
      <w:proofErr w:type="spellStart"/>
      <w:r w:rsidRPr="00EF1E75">
        <w:rPr>
          <w:color w:val="auto"/>
          <w:sz w:val="22"/>
          <w:szCs w:val="22"/>
          <w:lang w:val="fr-BE"/>
        </w:rPr>
        <w:t>nevalote</w:t>
      </w:r>
      <w:proofErr w:type="spellEnd"/>
      <w:r w:rsidRPr="00EF1E75">
        <w:rPr>
          <w:color w:val="auto"/>
          <w:sz w:val="22"/>
          <w:szCs w:val="22"/>
          <w:lang w:val="fr-BE"/>
        </w:rPr>
        <w:t xml:space="preserve"> </w:t>
      </w:r>
      <w:proofErr w:type="spellStart"/>
      <w:r w:rsidRPr="00EF1E75">
        <w:rPr>
          <w:color w:val="auto"/>
          <w:sz w:val="22"/>
          <w:szCs w:val="22"/>
          <w:lang w:val="fr-BE"/>
        </w:rPr>
        <w:t>dantų</w:t>
      </w:r>
      <w:proofErr w:type="spellEnd"/>
      <w:r w:rsidRPr="00EF1E75">
        <w:rPr>
          <w:color w:val="auto"/>
          <w:sz w:val="22"/>
          <w:szCs w:val="22"/>
          <w:lang w:val="fr-BE"/>
        </w:rPr>
        <w:t xml:space="preserve"> </w:t>
      </w:r>
      <w:proofErr w:type="spellStart"/>
      <w:r w:rsidRPr="00EF1E75">
        <w:rPr>
          <w:color w:val="auto"/>
          <w:sz w:val="22"/>
          <w:szCs w:val="22"/>
          <w:lang w:val="fr-BE"/>
        </w:rPr>
        <w:t>arba</w:t>
      </w:r>
      <w:proofErr w:type="spellEnd"/>
      <w:r w:rsidRPr="00EF1E75">
        <w:rPr>
          <w:color w:val="auto"/>
          <w:sz w:val="22"/>
          <w:szCs w:val="22"/>
          <w:lang w:val="fr-BE"/>
        </w:rPr>
        <w:t xml:space="preserve"> </w:t>
      </w:r>
      <w:proofErr w:type="spellStart"/>
      <w:r w:rsidRPr="00EF1E75">
        <w:rPr>
          <w:color w:val="auto"/>
          <w:sz w:val="22"/>
          <w:szCs w:val="22"/>
          <w:lang w:val="fr-BE"/>
        </w:rPr>
        <w:t>senai</w:t>
      </w:r>
      <w:proofErr w:type="spellEnd"/>
      <w:r w:rsidRPr="00EF1E75">
        <w:rPr>
          <w:color w:val="auto"/>
          <w:sz w:val="22"/>
          <w:szCs w:val="22"/>
          <w:lang w:val="fr-BE"/>
        </w:rPr>
        <w:t xml:space="preserve"> buvote pas </w:t>
      </w:r>
      <w:proofErr w:type="spellStart"/>
      <w:r w:rsidRPr="00EF1E75">
        <w:rPr>
          <w:color w:val="auto"/>
          <w:sz w:val="22"/>
          <w:szCs w:val="22"/>
          <w:lang w:val="fr-BE"/>
        </w:rPr>
        <w:t>odontologą</w:t>
      </w:r>
      <w:proofErr w:type="spellEnd"/>
      <w:r w:rsidRPr="00EF1E75">
        <w:rPr>
          <w:color w:val="auto"/>
          <w:sz w:val="22"/>
          <w:szCs w:val="22"/>
          <w:lang w:val="fr-BE"/>
        </w:rPr>
        <w:t xml:space="preserve">; </w:t>
      </w:r>
    </w:p>
    <w:p w:rsidR="00EB73CB" w:rsidRPr="00EF1E75" w:rsidRDefault="00EB73CB" w:rsidP="00EB73CB">
      <w:pPr>
        <w:pStyle w:val="Default"/>
        <w:numPr>
          <w:ilvl w:val="0"/>
          <w:numId w:val="5"/>
        </w:numPr>
        <w:ind w:left="0" w:firstLine="0"/>
        <w:rPr>
          <w:color w:val="auto"/>
          <w:sz w:val="22"/>
          <w:szCs w:val="22"/>
          <w:lang w:val="fr-BE"/>
        </w:rPr>
      </w:pPr>
      <w:proofErr w:type="spellStart"/>
      <w:proofErr w:type="gramStart"/>
      <w:r w:rsidRPr="00EF1E75">
        <w:rPr>
          <w:color w:val="auto"/>
          <w:sz w:val="22"/>
          <w:szCs w:val="22"/>
          <w:lang w:val="fr-BE"/>
        </w:rPr>
        <w:t>esate</w:t>
      </w:r>
      <w:proofErr w:type="spellEnd"/>
      <w:proofErr w:type="gramEnd"/>
      <w:r w:rsidRPr="00EF1E75">
        <w:rPr>
          <w:color w:val="auto"/>
          <w:sz w:val="22"/>
          <w:szCs w:val="22"/>
          <w:lang w:val="fr-BE"/>
        </w:rPr>
        <w:t xml:space="preserve"> </w:t>
      </w:r>
      <w:proofErr w:type="spellStart"/>
      <w:r w:rsidRPr="00EF1E75">
        <w:rPr>
          <w:color w:val="auto"/>
          <w:sz w:val="22"/>
          <w:szCs w:val="22"/>
          <w:lang w:val="fr-BE"/>
        </w:rPr>
        <w:t>rūkalius</w:t>
      </w:r>
      <w:proofErr w:type="spellEnd"/>
      <w:r w:rsidRPr="00EF1E75">
        <w:rPr>
          <w:color w:val="auto"/>
          <w:sz w:val="22"/>
          <w:szCs w:val="22"/>
          <w:lang w:val="fr-BE"/>
        </w:rPr>
        <w:t xml:space="preserve"> (</w:t>
      </w:r>
      <w:proofErr w:type="spellStart"/>
      <w:r w:rsidRPr="00EF1E75">
        <w:rPr>
          <w:color w:val="auto"/>
          <w:sz w:val="22"/>
          <w:szCs w:val="22"/>
          <w:lang w:val="fr-BE"/>
        </w:rPr>
        <w:t>rūkymas</w:t>
      </w:r>
      <w:proofErr w:type="spellEnd"/>
      <w:r w:rsidRPr="00EF1E75">
        <w:rPr>
          <w:color w:val="auto"/>
          <w:sz w:val="22"/>
          <w:szCs w:val="22"/>
          <w:lang w:val="fr-BE"/>
        </w:rPr>
        <w:t xml:space="preserve"> </w:t>
      </w:r>
      <w:proofErr w:type="spellStart"/>
      <w:r w:rsidRPr="00EF1E75">
        <w:rPr>
          <w:color w:val="auto"/>
          <w:sz w:val="22"/>
          <w:szCs w:val="22"/>
          <w:lang w:val="fr-BE"/>
        </w:rPr>
        <w:t>gali</w:t>
      </w:r>
      <w:proofErr w:type="spellEnd"/>
      <w:r w:rsidRPr="00EF1E75">
        <w:rPr>
          <w:color w:val="auto"/>
          <w:sz w:val="22"/>
          <w:szCs w:val="22"/>
          <w:lang w:val="fr-BE"/>
        </w:rPr>
        <w:t xml:space="preserve"> </w:t>
      </w:r>
      <w:proofErr w:type="spellStart"/>
      <w:r w:rsidRPr="00EF1E75">
        <w:rPr>
          <w:color w:val="auto"/>
          <w:sz w:val="22"/>
          <w:szCs w:val="22"/>
          <w:lang w:val="fr-BE"/>
        </w:rPr>
        <w:t>padidinti</w:t>
      </w:r>
      <w:proofErr w:type="spellEnd"/>
      <w:r w:rsidRPr="00EF1E75">
        <w:rPr>
          <w:color w:val="auto"/>
          <w:sz w:val="22"/>
          <w:szCs w:val="22"/>
          <w:lang w:val="fr-BE"/>
        </w:rPr>
        <w:t xml:space="preserve"> </w:t>
      </w:r>
      <w:proofErr w:type="spellStart"/>
      <w:r w:rsidRPr="00EF1E75">
        <w:rPr>
          <w:color w:val="auto"/>
          <w:sz w:val="22"/>
          <w:szCs w:val="22"/>
          <w:lang w:val="fr-BE"/>
        </w:rPr>
        <w:t>dantų</w:t>
      </w:r>
      <w:proofErr w:type="spellEnd"/>
      <w:r w:rsidRPr="00EF1E75">
        <w:rPr>
          <w:color w:val="auto"/>
          <w:sz w:val="22"/>
          <w:szCs w:val="22"/>
          <w:lang w:val="fr-BE"/>
        </w:rPr>
        <w:t xml:space="preserve"> </w:t>
      </w:r>
      <w:proofErr w:type="spellStart"/>
      <w:r w:rsidRPr="00EF1E75">
        <w:rPr>
          <w:color w:val="auto"/>
          <w:sz w:val="22"/>
          <w:szCs w:val="22"/>
          <w:lang w:val="fr-BE"/>
        </w:rPr>
        <w:t>ligų</w:t>
      </w:r>
      <w:proofErr w:type="spellEnd"/>
      <w:r w:rsidRPr="00EF1E75">
        <w:rPr>
          <w:color w:val="auto"/>
          <w:sz w:val="22"/>
          <w:szCs w:val="22"/>
          <w:lang w:val="fr-BE"/>
        </w:rPr>
        <w:t xml:space="preserve"> </w:t>
      </w:r>
      <w:proofErr w:type="spellStart"/>
      <w:r w:rsidRPr="00EF1E75">
        <w:rPr>
          <w:color w:val="auto"/>
          <w:sz w:val="22"/>
          <w:szCs w:val="22"/>
          <w:lang w:val="fr-BE"/>
        </w:rPr>
        <w:t>pavojų</w:t>
      </w:r>
      <w:proofErr w:type="spellEnd"/>
      <w:r w:rsidRPr="00EF1E75">
        <w:rPr>
          <w:color w:val="auto"/>
          <w:sz w:val="22"/>
          <w:szCs w:val="22"/>
          <w:lang w:val="fr-BE"/>
        </w:rPr>
        <w:t xml:space="preserve">); </w:t>
      </w:r>
    </w:p>
    <w:p w:rsidR="00EB73CB" w:rsidRPr="00EF1E75" w:rsidRDefault="00EB73CB" w:rsidP="00EB73CB">
      <w:pPr>
        <w:pStyle w:val="Default"/>
        <w:numPr>
          <w:ilvl w:val="0"/>
          <w:numId w:val="5"/>
        </w:numPr>
        <w:ind w:left="0" w:firstLine="0"/>
        <w:rPr>
          <w:color w:val="auto"/>
          <w:sz w:val="22"/>
          <w:szCs w:val="22"/>
          <w:lang w:val="fr-BE"/>
        </w:rPr>
      </w:pPr>
      <w:proofErr w:type="spellStart"/>
      <w:proofErr w:type="gramStart"/>
      <w:r w:rsidRPr="00EF1E75">
        <w:rPr>
          <w:color w:val="auto"/>
          <w:sz w:val="22"/>
          <w:szCs w:val="22"/>
          <w:lang w:val="fr-BE"/>
        </w:rPr>
        <w:t>anksčiau</w:t>
      </w:r>
      <w:proofErr w:type="spellEnd"/>
      <w:proofErr w:type="gramEnd"/>
      <w:r w:rsidRPr="00EF1E75">
        <w:rPr>
          <w:color w:val="auto"/>
          <w:sz w:val="22"/>
          <w:szCs w:val="22"/>
          <w:lang w:val="fr-BE"/>
        </w:rPr>
        <w:t xml:space="preserve"> buvote </w:t>
      </w:r>
      <w:proofErr w:type="spellStart"/>
      <w:r w:rsidRPr="00EF1E75">
        <w:rPr>
          <w:color w:val="auto"/>
          <w:sz w:val="22"/>
          <w:szCs w:val="22"/>
          <w:lang w:val="fr-BE"/>
        </w:rPr>
        <w:t>gydomas</w:t>
      </w:r>
      <w:proofErr w:type="spellEnd"/>
      <w:r w:rsidRPr="00EF1E75">
        <w:rPr>
          <w:color w:val="auto"/>
          <w:sz w:val="22"/>
          <w:szCs w:val="22"/>
          <w:lang w:val="fr-BE"/>
        </w:rPr>
        <w:t xml:space="preserve"> </w:t>
      </w:r>
      <w:proofErr w:type="spellStart"/>
      <w:r w:rsidRPr="00EF1E75">
        <w:rPr>
          <w:color w:val="auto"/>
          <w:sz w:val="22"/>
          <w:szCs w:val="22"/>
          <w:lang w:val="fr-BE"/>
        </w:rPr>
        <w:t>bisfosfonatais</w:t>
      </w:r>
      <w:proofErr w:type="spellEnd"/>
      <w:r w:rsidRPr="00EF1E75">
        <w:rPr>
          <w:color w:val="auto"/>
          <w:sz w:val="22"/>
          <w:szCs w:val="22"/>
          <w:lang w:val="fr-BE"/>
        </w:rPr>
        <w:t xml:space="preserve"> (</w:t>
      </w:r>
      <w:proofErr w:type="spellStart"/>
      <w:r w:rsidRPr="00EF1E75">
        <w:rPr>
          <w:color w:val="auto"/>
          <w:sz w:val="22"/>
          <w:szCs w:val="22"/>
          <w:lang w:val="fr-BE"/>
        </w:rPr>
        <w:t>jie</w:t>
      </w:r>
      <w:proofErr w:type="spellEnd"/>
      <w:r w:rsidRPr="00EF1E75">
        <w:rPr>
          <w:color w:val="auto"/>
          <w:sz w:val="22"/>
          <w:szCs w:val="22"/>
          <w:lang w:val="fr-BE"/>
        </w:rPr>
        <w:t xml:space="preserve"> </w:t>
      </w:r>
      <w:proofErr w:type="spellStart"/>
      <w:r w:rsidRPr="00EF1E75">
        <w:rPr>
          <w:color w:val="auto"/>
          <w:sz w:val="22"/>
          <w:szCs w:val="22"/>
          <w:lang w:val="fr-BE"/>
        </w:rPr>
        <w:t>vartojami</w:t>
      </w:r>
      <w:proofErr w:type="spellEnd"/>
      <w:r w:rsidRPr="00EF1E75">
        <w:rPr>
          <w:color w:val="auto"/>
          <w:sz w:val="22"/>
          <w:szCs w:val="22"/>
          <w:lang w:val="fr-BE"/>
        </w:rPr>
        <w:t xml:space="preserve"> </w:t>
      </w:r>
      <w:proofErr w:type="spellStart"/>
      <w:r w:rsidRPr="00EF1E75">
        <w:rPr>
          <w:color w:val="auto"/>
          <w:sz w:val="22"/>
          <w:szCs w:val="22"/>
          <w:lang w:val="fr-BE"/>
        </w:rPr>
        <w:t>gydyti</w:t>
      </w:r>
      <w:proofErr w:type="spellEnd"/>
      <w:r w:rsidRPr="00EF1E75">
        <w:rPr>
          <w:color w:val="auto"/>
          <w:sz w:val="22"/>
          <w:szCs w:val="22"/>
          <w:lang w:val="fr-BE"/>
        </w:rPr>
        <w:t xml:space="preserve"> </w:t>
      </w:r>
      <w:proofErr w:type="spellStart"/>
      <w:r w:rsidRPr="00EF1E75">
        <w:rPr>
          <w:color w:val="auto"/>
          <w:sz w:val="22"/>
          <w:szCs w:val="22"/>
          <w:lang w:val="fr-BE"/>
        </w:rPr>
        <w:t>arba</w:t>
      </w:r>
      <w:proofErr w:type="spellEnd"/>
      <w:r w:rsidRPr="00EF1E75">
        <w:rPr>
          <w:color w:val="auto"/>
          <w:sz w:val="22"/>
          <w:szCs w:val="22"/>
          <w:lang w:val="fr-BE"/>
        </w:rPr>
        <w:t xml:space="preserve"> </w:t>
      </w:r>
      <w:proofErr w:type="spellStart"/>
      <w:r w:rsidRPr="00EF1E75">
        <w:rPr>
          <w:color w:val="auto"/>
          <w:sz w:val="22"/>
          <w:szCs w:val="22"/>
          <w:lang w:val="fr-BE"/>
        </w:rPr>
        <w:t>užkirsti</w:t>
      </w:r>
      <w:proofErr w:type="spellEnd"/>
      <w:r w:rsidRPr="00EF1E75">
        <w:rPr>
          <w:color w:val="auto"/>
          <w:sz w:val="22"/>
          <w:szCs w:val="22"/>
          <w:lang w:val="fr-BE"/>
        </w:rPr>
        <w:t xml:space="preserve"> </w:t>
      </w:r>
      <w:proofErr w:type="spellStart"/>
      <w:r w:rsidRPr="00EF1E75">
        <w:rPr>
          <w:color w:val="auto"/>
          <w:sz w:val="22"/>
          <w:szCs w:val="22"/>
          <w:lang w:val="fr-BE"/>
        </w:rPr>
        <w:t>kelią</w:t>
      </w:r>
      <w:proofErr w:type="spellEnd"/>
      <w:r w:rsidRPr="00EF1E75">
        <w:rPr>
          <w:color w:val="auto"/>
          <w:sz w:val="22"/>
          <w:szCs w:val="22"/>
          <w:lang w:val="fr-BE"/>
        </w:rPr>
        <w:t xml:space="preserve"> </w:t>
      </w:r>
      <w:proofErr w:type="spellStart"/>
      <w:r w:rsidRPr="00EF1E75">
        <w:rPr>
          <w:color w:val="auto"/>
          <w:sz w:val="22"/>
          <w:szCs w:val="22"/>
          <w:lang w:val="fr-BE"/>
        </w:rPr>
        <w:t>kaulų</w:t>
      </w:r>
      <w:proofErr w:type="spellEnd"/>
      <w:r w:rsidRPr="00EF1E75">
        <w:rPr>
          <w:color w:val="auto"/>
          <w:sz w:val="22"/>
          <w:szCs w:val="22"/>
          <w:lang w:val="fr-BE"/>
        </w:rPr>
        <w:t xml:space="preserve"> </w:t>
      </w:r>
      <w:proofErr w:type="spellStart"/>
      <w:r w:rsidRPr="00EF1E75">
        <w:rPr>
          <w:color w:val="auto"/>
          <w:sz w:val="22"/>
          <w:szCs w:val="22"/>
          <w:lang w:val="fr-BE"/>
        </w:rPr>
        <w:t>ligoms</w:t>
      </w:r>
      <w:proofErr w:type="spellEnd"/>
      <w:r w:rsidRPr="00EF1E75">
        <w:rPr>
          <w:color w:val="auto"/>
          <w:sz w:val="22"/>
          <w:szCs w:val="22"/>
          <w:lang w:val="fr-BE"/>
        </w:rPr>
        <w:t xml:space="preserve">); </w:t>
      </w:r>
    </w:p>
    <w:p w:rsidR="00EB73CB" w:rsidRPr="00EF1E75" w:rsidRDefault="00EB73CB" w:rsidP="00EB73CB">
      <w:pPr>
        <w:pStyle w:val="Default"/>
        <w:numPr>
          <w:ilvl w:val="0"/>
          <w:numId w:val="5"/>
        </w:numPr>
        <w:ind w:left="0" w:firstLine="0"/>
        <w:rPr>
          <w:color w:val="auto"/>
          <w:sz w:val="22"/>
          <w:szCs w:val="22"/>
          <w:lang w:val="fr-BE"/>
        </w:rPr>
      </w:pPr>
      <w:proofErr w:type="spellStart"/>
      <w:proofErr w:type="gramStart"/>
      <w:r w:rsidRPr="00EF1E75">
        <w:rPr>
          <w:color w:val="auto"/>
          <w:sz w:val="22"/>
          <w:szCs w:val="22"/>
          <w:lang w:val="fr-BE"/>
        </w:rPr>
        <w:t>vartojate</w:t>
      </w:r>
      <w:proofErr w:type="spellEnd"/>
      <w:proofErr w:type="gramEnd"/>
      <w:r w:rsidRPr="00EF1E75">
        <w:rPr>
          <w:color w:val="auto"/>
          <w:sz w:val="22"/>
          <w:szCs w:val="22"/>
          <w:lang w:val="fr-BE"/>
        </w:rPr>
        <w:t xml:space="preserve"> </w:t>
      </w:r>
      <w:proofErr w:type="spellStart"/>
      <w:r w:rsidRPr="00EF1E75">
        <w:rPr>
          <w:color w:val="auto"/>
          <w:sz w:val="22"/>
          <w:szCs w:val="22"/>
          <w:lang w:val="fr-BE"/>
        </w:rPr>
        <w:t>vaistus</w:t>
      </w:r>
      <w:proofErr w:type="spellEnd"/>
      <w:r w:rsidRPr="00EF1E75">
        <w:rPr>
          <w:color w:val="auto"/>
          <w:sz w:val="22"/>
          <w:szCs w:val="22"/>
          <w:lang w:val="fr-BE"/>
        </w:rPr>
        <w:t xml:space="preserve">, </w:t>
      </w:r>
      <w:proofErr w:type="spellStart"/>
      <w:r w:rsidRPr="00EF1E75">
        <w:rPr>
          <w:color w:val="auto"/>
          <w:sz w:val="22"/>
          <w:szCs w:val="22"/>
          <w:lang w:val="fr-BE"/>
        </w:rPr>
        <w:t>vadinamus</w:t>
      </w:r>
      <w:proofErr w:type="spellEnd"/>
      <w:r w:rsidRPr="00EF1E75">
        <w:rPr>
          <w:color w:val="auto"/>
          <w:sz w:val="22"/>
          <w:szCs w:val="22"/>
          <w:lang w:val="fr-BE"/>
        </w:rPr>
        <w:t xml:space="preserve"> </w:t>
      </w:r>
      <w:proofErr w:type="spellStart"/>
      <w:r w:rsidRPr="00EF1E75">
        <w:rPr>
          <w:color w:val="auto"/>
          <w:sz w:val="22"/>
          <w:szCs w:val="22"/>
          <w:lang w:val="fr-BE"/>
        </w:rPr>
        <w:t>kortikosteroidais</w:t>
      </w:r>
      <w:proofErr w:type="spellEnd"/>
      <w:r w:rsidRPr="00EF1E75">
        <w:rPr>
          <w:color w:val="auto"/>
          <w:sz w:val="22"/>
          <w:szCs w:val="22"/>
          <w:lang w:val="fr-BE"/>
        </w:rPr>
        <w:t xml:space="preserve"> (</w:t>
      </w:r>
      <w:proofErr w:type="spellStart"/>
      <w:r w:rsidRPr="00EF1E75">
        <w:rPr>
          <w:color w:val="auto"/>
          <w:sz w:val="22"/>
          <w:szCs w:val="22"/>
          <w:lang w:val="fr-BE"/>
        </w:rPr>
        <w:t>pavyzdžiui</w:t>
      </w:r>
      <w:proofErr w:type="spellEnd"/>
      <w:r w:rsidRPr="00EF1E75">
        <w:rPr>
          <w:color w:val="auto"/>
          <w:sz w:val="22"/>
          <w:szCs w:val="22"/>
          <w:lang w:val="fr-BE"/>
        </w:rPr>
        <w:t xml:space="preserve">, </w:t>
      </w:r>
      <w:proofErr w:type="spellStart"/>
      <w:r w:rsidRPr="00EF1E75">
        <w:rPr>
          <w:color w:val="auto"/>
          <w:sz w:val="22"/>
          <w:szCs w:val="22"/>
          <w:lang w:val="fr-BE"/>
        </w:rPr>
        <w:t>prednizolono</w:t>
      </w:r>
      <w:proofErr w:type="spellEnd"/>
      <w:r w:rsidRPr="00EF1E75">
        <w:rPr>
          <w:color w:val="auto"/>
          <w:sz w:val="22"/>
          <w:szCs w:val="22"/>
          <w:lang w:val="fr-BE"/>
        </w:rPr>
        <w:t xml:space="preserve"> </w:t>
      </w:r>
      <w:proofErr w:type="spellStart"/>
      <w:r w:rsidRPr="00EF1E75">
        <w:rPr>
          <w:color w:val="auto"/>
          <w:sz w:val="22"/>
          <w:szCs w:val="22"/>
          <w:lang w:val="fr-BE"/>
        </w:rPr>
        <w:t>arba</w:t>
      </w:r>
      <w:proofErr w:type="spellEnd"/>
      <w:r w:rsidRPr="00EF1E75">
        <w:rPr>
          <w:color w:val="auto"/>
          <w:sz w:val="22"/>
          <w:szCs w:val="22"/>
          <w:lang w:val="fr-BE"/>
        </w:rPr>
        <w:t xml:space="preserve"> </w:t>
      </w:r>
      <w:proofErr w:type="spellStart"/>
      <w:r w:rsidRPr="00EF1E75">
        <w:rPr>
          <w:color w:val="auto"/>
          <w:sz w:val="22"/>
          <w:szCs w:val="22"/>
          <w:lang w:val="fr-BE"/>
        </w:rPr>
        <w:t>deksametazono</w:t>
      </w:r>
      <w:proofErr w:type="spellEnd"/>
      <w:r w:rsidRPr="00EF1E75">
        <w:rPr>
          <w:color w:val="auto"/>
          <w:sz w:val="22"/>
          <w:szCs w:val="22"/>
          <w:lang w:val="fr-BE"/>
        </w:rPr>
        <w:t xml:space="preserve">); </w:t>
      </w:r>
    </w:p>
    <w:p w:rsidR="00EB73CB" w:rsidRPr="00EF1E75" w:rsidRDefault="00EB73CB" w:rsidP="00EB73CB">
      <w:pPr>
        <w:pStyle w:val="Default"/>
        <w:numPr>
          <w:ilvl w:val="0"/>
          <w:numId w:val="5"/>
        </w:numPr>
        <w:ind w:left="0" w:firstLine="0"/>
        <w:rPr>
          <w:color w:val="auto"/>
          <w:sz w:val="22"/>
          <w:szCs w:val="22"/>
        </w:rPr>
      </w:pPr>
      <w:proofErr w:type="spellStart"/>
      <w:proofErr w:type="gramStart"/>
      <w:r w:rsidRPr="00EF1E75">
        <w:rPr>
          <w:color w:val="auto"/>
          <w:sz w:val="22"/>
          <w:szCs w:val="22"/>
        </w:rPr>
        <w:t>sergate</w:t>
      </w:r>
      <w:proofErr w:type="spellEnd"/>
      <w:proofErr w:type="gramEnd"/>
      <w:r w:rsidRPr="00EF1E75">
        <w:rPr>
          <w:color w:val="auto"/>
          <w:sz w:val="22"/>
          <w:szCs w:val="22"/>
        </w:rPr>
        <w:t xml:space="preserve"> </w:t>
      </w:r>
      <w:proofErr w:type="spellStart"/>
      <w:r w:rsidRPr="00EF1E75">
        <w:rPr>
          <w:color w:val="auto"/>
          <w:sz w:val="22"/>
          <w:szCs w:val="22"/>
        </w:rPr>
        <w:t>vėžiu</w:t>
      </w:r>
      <w:proofErr w:type="spellEnd"/>
      <w:r w:rsidRPr="00EF1E75">
        <w:rPr>
          <w:color w:val="auto"/>
          <w:sz w:val="22"/>
          <w:szCs w:val="22"/>
        </w:rPr>
        <w:t>.</w:t>
      </w:r>
    </w:p>
    <w:p w:rsidR="00EB73CB" w:rsidRPr="00EF1E75" w:rsidRDefault="00EB73CB" w:rsidP="00EB73CB">
      <w:pPr>
        <w:pStyle w:val="Default"/>
        <w:rPr>
          <w:color w:val="auto"/>
          <w:sz w:val="22"/>
          <w:szCs w:val="22"/>
        </w:rPr>
      </w:pPr>
    </w:p>
    <w:p w:rsidR="00EB73CB" w:rsidRPr="00EF1E75" w:rsidRDefault="00EB73CB" w:rsidP="00EB73CB">
      <w:pPr>
        <w:pStyle w:val="Default"/>
        <w:rPr>
          <w:color w:val="auto"/>
          <w:sz w:val="22"/>
          <w:szCs w:val="22"/>
        </w:rPr>
      </w:pPr>
      <w:proofErr w:type="spellStart"/>
      <w:r w:rsidRPr="00EF1E75">
        <w:rPr>
          <w:color w:val="auto"/>
          <w:sz w:val="22"/>
          <w:szCs w:val="22"/>
        </w:rPr>
        <w:t>Prieš</w:t>
      </w:r>
      <w:proofErr w:type="spellEnd"/>
      <w:r w:rsidRPr="00EF1E75">
        <w:rPr>
          <w:color w:val="auto"/>
          <w:sz w:val="22"/>
          <w:szCs w:val="22"/>
        </w:rPr>
        <w:t xml:space="preserve"> </w:t>
      </w:r>
      <w:proofErr w:type="spellStart"/>
      <w:r w:rsidRPr="00EF1E75">
        <w:rPr>
          <w:color w:val="auto"/>
          <w:sz w:val="22"/>
          <w:szCs w:val="22"/>
        </w:rPr>
        <w:t>paskirdamas</w:t>
      </w:r>
      <w:proofErr w:type="spellEnd"/>
      <w:r w:rsidRPr="00EF1E75">
        <w:rPr>
          <w:color w:val="auto"/>
          <w:sz w:val="22"/>
          <w:szCs w:val="22"/>
        </w:rPr>
        <w:t xml:space="preserve"> </w:t>
      </w:r>
      <w:proofErr w:type="spellStart"/>
      <w:r w:rsidRPr="00EF1E75">
        <w:rPr>
          <w:color w:val="auto"/>
          <w:sz w:val="22"/>
          <w:szCs w:val="22"/>
        </w:rPr>
        <w:t>gydymą</w:t>
      </w:r>
      <w:proofErr w:type="spellEnd"/>
      <w:r w:rsidRPr="00EF1E75">
        <w:rPr>
          <w:color w:val="auto"/>
          <w:sz w:val="22"/>
          <w:szCs w:val="22"/>
        </w:rPr>
        <w:t xml:space="preserve"> </w:t>
      </w:r>
      <w:proofErr w:type="spellStart"/>
      <w:r w:rsidRPr="00EF1E75">
        <w:rPr>
          <w:bCs/>
          <w:color w:val="auto"/>
          <w:sz w:val="22"/>
          <w:szCs w:val="22"/>
          <w:lang w:val="lt-LT"/>
        </w:rPr>
        <w:t>Ibandronic</w:t>
      </w:r>
      <w:proofErr w:type="spellEnd"/>
      <w:r w:rsidRPr="00EF1E75">
        <w:rPr>
          <w:bCs/>
          <w:color w:val="auto"/>
          <w:sz w:val="22"/>
          <w:szCs w:val="22"/>
          <w:lang w:val="lt-LT"/>
        </w:rPr>
        <w:t xml:space="preserve"> </w:t>
      </w:r>
      <w:proofErr w:type="spellStart"/>
      <w:r w:rsidRPr="00EF1E75">
        <w:rPr>
          <w:bCs/>
          <w:color w:val="auto"/>
          <w:sz w:val="22"/>
          <w:szCs w:val="22"/>
          <w:lang w:val="lt-LT"/>
        </w:rPr>
        <w:t>acid</w:t>
      </w:r>
      <w:proofErr w:type="spellEnd"/>
      <w:r w:rsidRPr="00EF1E75">
        <w:rPr>
          <w:bCs/>
          <w:color w:val="auto"/>
          <w:sz w:val="22"/>
          <w:szCs w:val="22"/>
          <w:lang w:val="lt-LT"/>
        </w:rPr>
        <w:t xml:space="preserve"> </w:t>
      </w:r>
      <w:proofErr w:type="spellStart"/>
      <w:r w:rsidRPr="00EF1E75">
        <w:rPr>
          <w:bCs/>
          <w:color w:val="auto"/>
          <w:sz w:val="22"/>
          <w:szCs w:val="22"/>
          <w:lang w:val="lt-LT"/>
        </w:rPr>
        <w:t>Synthon</w:t>
      </w:r>
      <w:proofErr w:type="spellEnd"/>
      <w:r w:rsidRPr="00EF1E75">
        <w:rPr>
          <w:b/>
          <w:bCs/>
          <w:color w:val="auto"/>
          <w:sz w:val="22"/>
          <w:szCs w:val="22"/>
          <w:lang w:val="lt-LT"/>
        </w:rPr>
        <w:t xml:space="preserve"> </w:t>
      </w:r>
      <w:proofErr w:type="spellStart"/>
      <w:r w:rsidRPr="00EF1E75">
        <w:rPr>
          <w:color w:val="auto"/>
          <w:sz w:val="22"/>
          <w:szCs w:val="22"/>
        </w:rPr>
        <w:t>gydytojas</w:t>
      </w:r>
      <w:proofErr w:type="spellEnd"/>
      <w:r w:rsidRPr="00EF1E75">
        <w:rPr>
          <w:color w:val="auto"/>
          <w:sz w:val="22"/>
          <w:szCs w:val="22"/>
        </w:rPr>
        <w:t xml:space="preserve"> </w:t>
      </w:r>
      <w:proofErr w:type="spellStart"/>
      <w:r w:rsidRPr="00EF1E75">
        <w:rPr>
          <w:color w:val="auto"/>
          <w:sz w:val="22"/>
          <w:szCs w:val="22"/>
        </w:rPr>
        <w:t>gali</w:t>
      </w:r>
      <w:proofErr w:type="spellEnd"/>
      <w:r w:rsidRPr="00EF1E75">
        <w:rPr>
          <w:color w:val="auto"/>
          <w:sz w:val="22"/>
          <w:szCs w:val="22"/>
        </w:rPr>
        <w:t xml:space="preserve"> </w:t>
      </w:r>
      <w:proofErr w:type="spellStart"/>
      <w:r w:rsidRPr="00EF1E75">
        <w:rPr>
          <w:color w:val="auto"/>
          <w:sz w:val="22"/>
          <w:szCs w:val="22"/>
        </w:rPr>
        <w:t>Jūsų</w:t>
      </w:r>
      <w:proofErr w:type="spellEnd"/>
      <w:r w:rsidRPr="00EF1E75">
        <w:rPr>
          <w:color w:val="auto"/>
          <w:sz w:val="22"/>
          <w:szCs w:val="22"/>
        </w:rPr>
        <w:t xml:space="preserve"> </w:t>
      </w:r>
      <w:proofErr w:type="spellStart"/>
      <w:r w:rsidRPr="00EF1E75">
        <w:rPr>
          <w:color w:val="auto"/>
          <w:sz w:val="22"/>
          <w:szCs w:val="22"/>
        </w:rPr>
        <w:t>paprašyti</w:t>
      </w:r>
      <w:proofErr w:type="spellEnd"/>
      <w:r w:rsidRPr="00EF1E75">
        <w:rPr>
          <w:color w:val="auto"/>
          <w:sz w:val="22"/>
          <w:szCs w:val="22"/>
        </w:rPr>
        <w:t xml:space="preserve"> </w:t>
      </w:r>
      <w:proofErr w:type="spellStart"/>
      <w:r w:rsidRPr="00EF1E75">
        <w:rPr>
          <w:color w:val="auto"/>
          <w:sz w:val="22"/>
          <w:szCs w:val="22"/>
        </w:rPr>
        <w:t>pasitikrinti</w:t>
      </w:r>
      <w:proofErr w:type="spellEnd"/>
      <w:r w:rsidRPr="00EF1E75">
        <w:rPr>
          <w:color w:val="auto"/>
          <w:sz w:val="22"/>
          <w:szCs w:val="22"/>
        </w:rPr>
        <w:t xml:space="preserve"> </w:t>
      </w:r>
      <w:proofErr w:type="spellStart"/>
      <w:r w:rsidRPr="00EF1E75">
        <w:rPr>
          <w:color w:val="auto"/>
          <w:sz w:val="22"/>
          <w:szCs w:val="22"/>
        </w:rPr>
        <w:t>dantis</w:t>
      </w:r>
      <w:proofErr w:type="spellEnd"/>
      <w:r w:rsidRPr="00EF1E75">
        <w:rPr>
          <w:color w:val="auto"/>
          <w:sz w:val="22"/>
          <w:szCs w:val="22"/>
        </w:rPr>
        <w:t xml:space="preserve">. </w:t>
      </w:r>
    </w:p>
    <w:p w:rsidR="00EB73CB" w:rsidRPr="00EF1E75" w:rsidRDefault="00EB73CB" w:rsidP="00EB73CB">
      <w:pPr>
        <w:pStyle w:val="Default"/>
        <w:rPr>
          <w:color w:val="auto"/>
          <w:sz w:val="22"/>
          <w:szCs w:val="22"/>
        </w:rPr>
      </w:pPr>
    </w:p>
    <w:p w:rsidR="00EB73CB" w:rsidRPr="00EF1E75" w:rsidRDefault="00EB73CB" w:rsidP="00EB73CB">
      <w:pPr>
        <w:pStyle w:val="Default"/>
        <w:rPr>
          <w:color w:val="auto"/>
          <w:sz w:val="22"/>
          <w:szCs w:val="22"/>
          <w:lang w:val="es-ES_tradnl"/>
        </w:rPr>
      </w:pPr>
      <w:proofErr w:type="spellStart"/>
      <w:r w:rsidRPr="00EF1E75">
        <w:rPr>
          <w:color w:val="auto"/>
          <w:sz w:val="22"/>
          <w:szCs w:val="22"/>
          <w:lang w:val="es-ES_tradnl"/>
        </w:rPr>
        <w:t>Gydymo</w:t>
      </w:r>
      <w:proofErr w:type="spellEnd"/>
      <w:r w:rsidRPr="00EF1E75">
        <w:rPr>
          <w:color w:val="auto"/>
          <w:sz w:val="22"/>
          <w:szCs w:val="22"/>
          <w:lang w:val="es-ES_tradnl"/>
        </w:rPr>
        <w:t xml:space="preserve"> </w:t>
      </w:r>
      <w:proofErr w:type="spellStart"/>
      <w:r w:rsidRPr="00EF1E75">
        <w:rPr>
          <w:color w:val="auto"/>
          <w:sz w:val="22"/>
          <w:szCs w:val="22"/>
          <w:lang w:val="es-ES_tradnl"/>
        </w:rPr>
        <w:t>metu</w:t>
      </w:r>
      <w:proofErr w:type="spellEnd"/>
      <w:r w:rsidRPr="00EF1E75">
        <w:rPr>
          <w:color w:val="auto"/>
          <w:sz w:val="22"/>
          <w:szCs w:val="22"/>
          <w:lang w:val="es-ES_tradnl"/>
        </w:rPr>
        <w:t xml:space="preserve"> </w:t>
      </w:r>
      <w:proofErr w:type="spellStart"/>
      <w:r w:rsidRPr="00EF1E75">
        <w:rPr>
          <w:color w:val="auto"/>
          <w:sz w:val="22"/>
          <w:szCs w:val="22"/>
          <w:lang w:val="es-ES_tradnl"/>
        </w:rPr>
        <w:t>Jūs</w:t>
      </w:r>
      <w:proofErr w:type="spellEnd"/>
      <w:r w:rsidRPr="00EF1E75">
        <w:rPr>
          <w:color w:val="auto"/>
          <w:sz w:val="22"/>
          <w:szCs w:val="22"/>
          <w:lang w:val="es-ES_tradnl"/>
        </w:rPr>
        <w:t xml:space="preserve"> </w:t>
      </w:r>
      <w:proofErr w:type="spellStart"/>
      <w:r w:rsidRPr="00EF1E75">
        <w:rPr>
          <w:color w:val="auto"/>
          <w:sz w:val="22"/>
          <w:szCs w:val="22"/>
          <w:lang w:val="es-ES_tradnl"/>
        </w:rPr>
        <w:t>turite</w:t>
      </w:r>
      <w:proofErr w:type="spellEnd"/>
      <w:r w:rsidRPr="00EF1E75">
        <w:rPr>
          <w:color w:val="auto"/>
          <w:sz w:val="22"/>
          <w:szCs w:val="22"/>
          <w:lang w:val="es-ES_tradnl"/>
        </w:rPr>
        <w:t xml:space="preserve"> </w:t>
      </w:r>
      <w:proofErr w:type="spellStart"/>
      <w:r w:rsidRPr="00EF1E75">
        <w:rPr>
          <w:color w:val="auto"/>
          <w:sz w:val="22"/>
          <w:szCs w:val="22"/>
          <w:lang w:val="es-ES_tradnl"/>
        </w:rPr>
        <w:t>palaikyti</w:t>
      </w:r>
      <w:proofErr w:type="spellEnd"/>
      <w:r w:rsidRPr="00EF1E75">
        <w:rPr>
          <w:color w:val="auto"/>
          <w:sz w:val="22"/>
          <w:szCs w:val="22"/>
          <w:lang w:val="es-ES_tradnl"/>
        </w:rPr>
        <w:t xml:space="preserve"> </w:t>
      </w:r>
      <w:proofErr w:type="spellStart"/>
      <w:r w:rsidRPr="00EF1E75">
        <w:rPr>
          <w:color w:val="auto"/>
          <w:sz w:val="22"/>
          <w:szCs w:val="22"/>
          <w:lang w:val="es-ES_tradnl"/>
        </w:rPr>
        <w:t>gerą</w:t>
      </w:r>
      <w:proofErr w:type="spellEnd"/>
      <w:r w:rsidRPr="00EF1E75">
        <w:rPr>
          <w:color w:val="auto"/>
          <w:sz w:val="22"/>
          <w:szCs w:val="22"/>
          <w:lang w:val="es-ES_tradnl"/>
        </w:rPr>
        <w:t xml:space="preserve"> </w:t>
      </w:r>
      <w:proofErr w:type="spellStart"/>
      <w:r w:rsidRPr="00EF1E75">
        <w:rPr>
          <w:color w:val="auto"/>
          <w:sz w:val="22"/>
          <w:szCs w:val="22"/>
          <w:lang w:val="es-ES_tradnl"/>
        </w:rPr>
        <w:t>burnos</w:t>
      </w:r>
      <w:proofErr w:type="spellEnd"/>
      <w:r w:rsidRPr="00EF1E75">
        <w:rPr>
          <w:color w:val="auto"/>
          <w:sz w:val="22"/>
          <w:szCs w:val="22"/>
          <w:lang w:val="es-ES_tradnl"/>
        </w:rPr>
        <w:t xml:space="preserve"> </w:t>
      </w:r>
      <w:proofErr w:type="spellStart"/>
      <w:r w:rsidRPr="00EF1E75">
        <w:rPr>
          <w:color w:val="auto"/>
          <w:sz w:val="22"/>
          <w:szCs w:val="22"/>
          <w:lang w:val="es-ES_tradnl"/>
        </w:rPr>
        <w:t>higieną</w:t>
      </w:r>
      <w:proofErr w:type="spellEnd"/>
      <w:r w:rsidRPr="00EF1E75">
        <w:rPr>
          <w:color w:val="auto"/>
          <w:sz w:val="22"/>
          <w:szCs w:val="22"/>
          <w:lang w:val="es-ES_tradnl"/>
        </w:rPr>
        <w:t xml:space="preserve"> (</w:t>
      </w:r>
      <w:proofErr w:type="spellStart"/>
      <w:r w:rsidRPr="00EF1E75">
        <w:rPr>
          <w:color w:val="auto"/>
          <w:sz w:val="22"/>
          <w:szCs w:val="22"/>
          <w:lang w:val="es-ES_tradnl"/>
        </w:rPr>
        <w:t>įskaitant</w:t>
      </w:r>
      <w:proofErr w:type="spellEnd"/>
      <w:r w:rsidRPr="00EF1E75">
        <w:rPr>
          <w:color w:val="auto"/>
          <w:sz w:val="22"/>
          <w:szCs w:val="22"/>
          <w:lang w:val="es-ES_tradnl"/>
        </w:rPr>
        <w:t xml:space="preserve"> ir </w:t>
      </w:r>
      <w:proofErr w:type="spellStart"/>
      <w:r w:rsidRPr="00EF1E75">
        <w:rPr>
          <w:color w:val="auto"/>
          <w:sz w:val="22"/>
          <w:szCs w:val="22"/>
          <w:lang w:val="es-ES_tradnl"/>
        </w:rPr>
        <w:t>reguliarų</w:t>
      </w:r>
      <w:proofErr w:type="spellEnd"/>
      <w:r w:rsidRPr="00EF1E75">
        <w:rPr>
          <w:color w:val="auto"/>
          <w:sz w:val="22"/>
          <w:szCs w:val="22"/>
          <w:lang w:val="es-ES_tradnl"/>
        </w:rPr>
        <w:t xml:space="preserve"> </w:t>
      </w:r>
      <w:proofErr w:type="spellStart"/>
      <w:r w:rsidRPr="00EF1E75">
        <w:rPr>
          <w:color w:val="auto"/>
          <w:sz w:val="22"/>
          <w:szCs w:val="22"/>
          <w:lang w:val="es-ES_tradnl"/>
        </w:rPr>
        <w:t>dantų</w:t>
      </w:r>
      <w:proofErr w:type="spellEnd"/>
      <w:r w:rsidRPr="00EF1E75">
        <w:rPr>
          <w:color w:val="auto"/>
          <w:sz w:val="22"/>
          <w:szCs w:val="22"/>
          <w:lang w:val="es-ES_tradnl"/>
        </w:rPr>
        <w:t xml:space="preserve"> </w:t>
      </w:r>
      <w:proofErr w:type="spellStart"/>
      <w:r w:rsidRPr="00EF1E75">
        <w:rPr>
          <w:color w:val="auto"/>
          <w:sz w:val="22"/>
          <w:szCs w:val="22"/>
          <w:lang w:val="es-ES_tradnl"/>
        </w:rPr>
        <w:t>valymą</w:t>
      </w:r>
      <w:proofErr w:type="spellEnd"/>
      <w:r w:rsidRPr="00EF1E75">
        <w:rPr>
          <w:color w:val="auto"/>
          <w:sz w:val="22"/>
          <w:szCs w:val="22"/>
          <w:lang w:val="es-ES_tradnl"/>
        </w:rPr>
        <w:t xml:space="preserve">) ir </w:t>
      </w:r>
      <w:proofErr w:type="spellStart"/>
      <w:r w:rsidRPr="00EF1E75">
        <w:rPr>
          <w:color w:val="auto"/>
          <w:sz w:val="22"/>
          <w:szCs w:val="22"/>
          <w:lang w:val="es-ES_tradnl"/>
        </w:rPr>
        <w:t>reguliariai</w:t>
      </w:r>
      <w:proofErr w:type="spellEnd"/>
      <w:r w:rsidRPr="00EF1E75">
        <w:rPr>
          <w:color w:val="auto"/>
          <w:sz w:val="22"/>
          <w:szCs w:val="22"/>
          <w:lang w:val="es-ES_tradnl"/>
        </w:rPr>
        <w:t xml:space="preserve"> </w:t>
      </w:r>
      <w:proofErr w:type="spellStart"/>
      <w:r w:rsidRPr="00EF1E75">
        <w:rPr>
          <w:color w:val="auto"/>
          <w:sz w:val="22"/>
          <w:szCs w:val="22"/>
          <w:lang w:val="es-ES_tradnl"/>
        </w:rPr>
        <w:t>tikrintis</w:t>
      </w:r>
      <w:proofErr w:type="spellEnd"/>
      <w:r w:rsidRPr="00EF1E75">
        <w:rPr>
          <w:color w:val="auto"/>
          <w:sz w:val="22"/>
          <w:szCs w:val="22"/>
          <w:lang w:val="es-ES_tradnl"/>
        </w:rPr>
        <w:t xml:space="preserve"> </w:t>
      </w:r>
      <w:proofErr w:type="spellStart"/>
      <w:r w:rsidRPr="00EF1E75">
        <w:rPr>
          <w:color w:val="auto"/>
          <w:sz w:val="22"/>
          <w:szCs w:val="22"/>
          <w:lang w:val="es-ES_tradnl"/>
        </w:rPr>
        <w:t>dantis</w:t>
      </w:r>
      <w:proofErr w:type="spellEnd"/>
      <w:r w:rsidRPr="00EF1E75">
        <w:rPr>
          <w:color w:val="auto"/>
          <w:sz w:val="22"/>
          <w:szCs w:val="22"/>
          <w:lang w:val="es-ES_tradnl"/>
        </w:rPr>
        <w:t xml:space="preserve">. </w:t>
      </w:r>
      <w:proofErr w:type="spellStart"/>
      <w:r w:rsidRPr="00EF1E75">
        <w:rPr>
          <w:color w:val="auto"/>
          <w:sz w:val="22"/>
          <w:szCs w:val="22"/>
          <w:lang w:val="es-ES_tradnl"/>
        </w:rPr>
        <w:t>Jeigu</w:t>
      </w:r>
      <w:proofErr w:type="spellEnd"/>
      <w:r w:rsidRPr="00EF1E75">
        <w:rPr>
          <w:color w:val="auto"/>
          <w:sz w:val="22"/>
          <w:szCs w:val="22"/>
          <w:lang w:val="es-ES_tradnl"/>
        </w:rPr>
        <w:t xml:space="preserve"> </w:t>
      </w:r>
      <w:proofErr w:type="spellStart"/>
      <w:r w:rsidRPr="00EF1E75">
        <w:rPr>
          <w:color w:val="auto"/>
          <w:sz w:val="22"/>
          <w:szCs w:val="22"/>
          <w:lang w:val="es-ES_tradnl"/>
        </w:rPr>
        <w:t>naudojate</w:t>
      </w:r>
      <w:proofErr w:type="spellEnd"/>
      <w:r w:rsidRPr="00EF1E75">
        <w:rPr>
          <w:color w:val="auto"/>
          <w:sz w:val="22"/>
          <w:szCs w:val="22"/>
          <w:lang w:val="es-ES_tradnl"/>
        </w:rPr>
        <w:t xml:space="preserve"> </w:t>
      </w:r>
      <w:proofErr w:type="spellStart"/>
      <w:r w:rsidRPr="00EF1E75">
        <w:rPr>
          <w:color w:val="auto"/>
          <w:sz w:val="22"/>
          <w:szCs w:val="22"/>
          <w:lang w:val="es-ES_tradnl"/>
        </w:rPr>
        <w:t>dantų</w:t>
      </w:r>
      <w:proofErr w:type="spellEnd"/>
      <w:r w:rsidRPr="00EF1E75">
        <w:rPr>
          <w:color w:val="auto"/>
          <w:sz w:val="22"/>
          <w:szCs w:val="22"/>
          <w:lang w:val="es-ES_tradnl"/>
        </w:rPr>
        <w:t xml:space="preserve"> </w:t>
      </w:r>
      <w:proofErr w:type="spellStart"/>
      <w:r w:rsidRPr="00EF1E75">
        <w:rPr>
          <w:color w:val="auto"/>
          <w:sz w:val="22"/>
          <w:szCs w:val="22"/>
          <w:lang w:val="es-ES_tradnl"/>
        </w:rPr>
        <w:t>protezus</w:t>
      </w:r>
      <w:proofErr w:type="spellEnd"/>
      <w:r w:rsidRPr="00EF1E75">
        <w:rPr>
          <w:color w:val="auto"/>
          <w:sz w:val="22"/>
          <w:szCs w:val="22"/>
          <w:lang w:val="es-ES_tradnl"/>
        </w:rPr>
        <w:t xml:space="preserve">, </w:t>
      </w:r>
      <w:proofErr w:type="spellStart"/>
      <w:r w:rsidRPr="00EF1E75">
        <w:rPr>
          <w:color w:val="auto"/>
          <w:sz w:val="22"/>
          <w:szCs w:val="22"/>
          <w:lang w:val="es-ES_tradnl"/>
        </w:rPr>
        <w:t>Jūs</w:t>
      </w:r>
      <w:proofErr w:type="spellEnd"/>
      <w:r w:rsidRPr="00EF1E75">
        <w:rPr>
          <w:color w:val="auto"/>
          <w:sz w:val="22"/>
          <w:szCs w:val="22"/>
          <w:lang w:val="es-ES_tradnl"/>
        </w:rPr>
        <w:t xml:space="preserve"> </w:t>
      </w:r>
      <w:proofErr w:type="spellStart"/>
      <w:r w:rsidRPr="00EF1E75">
        <w:rPr>
          <w:color w:val="auto"/>
          <w:sz w:val="22"/>
          <w:szCs w:val="22"/>
          <w:lang w:val="es-ES_tradnl"/>
        </w:rPr>
        <w:t>turite</w:t>
      </w:r>
      <w:proofErr w:type="spellEnd"/>
      <w:r w:rsidRPr="00EF1E75">
        <w:rPr>
          <w:color w:val="auto"/>
          <w:sz w:val="22"/>
          <w:szCs w:val="22"/>
          <w:lang w:val="es-ES_tradnl"/>
        </w:rPr>
        <w:t xml:space="preserve"> </w:t>
      </w:r>
      <w:proofErr w:type="spellStart"/>
      <w:r w:rsidRPr="00EF1E75">
        <w:rPr>
          <w:color w:val="auto"/>
          <w:sz w:val="22"/>
          <w:szCs w:val="22"/>
          <w:lang w:val="es-ES_tradnl"/>
        </w:rPr>
        <w:t>juos</w:t>
      </w:r>
      <w:proofErr w:type="spellEnd"/>
      <w:r w:rsidRPr="00EF1E75">
        <w:rPr>
          <w:color w:val="auto"/>
          <w:sz w:val="22"/>
          <w:szCs w:val="22"/>
          <w:lang w:val="es-ES_tradnl"/>
        </w:rPr>
        <w:t xml:space="preserve"> </w:t>
      </w:r>
      <w:proofErr w:type="spellStart"/>
      <w:r w:rsidRPr="00EF1E75">
        <w:rPr>
          <w:color w:val="auto"/>
          <w:sz w:val="22"/>
          <w:szCs w:val="22"/>
          <w:lang w:val="es-ES_tradnl"/>
        </w:rPr>
        <w:t>tinkamai</w:t>
      </w:r>
      <w:proofErr w:type="spellEnd"/>
      <w:r w:rsidRPr="00EF1E75">
        <w:rPr>
          <w:color w:val="auto"/>
          <w:sz w:val="22"/>
          <w:szCs w:val="22"/>
          <w:lang w:val="es-ES_tradnl"/>
        </w:rPr>
        <w:t xml:space="preserve"> </w:t>
      </w:r>
      <w:proofErr w:type="spellStart"/>
      <w:r w:rsidRPr="00EF1E75">
        <w:rPr>
          <w:color w:val="auto"/>
          <w:sz w:val="22"/>
          <w:szCs w:val="22"/>
          <w:lang w:val="es-ES_tradnl"/>
        </w:rPr>
        <w:t>pritaikyti</w:t>
      </w:r>
      <w:proofErr w:type="spellEnd"/>
      <w:r w:rsidRPr="00EF1E75">
        <w:rPr>
          <w:color w:val="auto"/>
          <w:sz w:val="22"/>
          <w:szCs w:val="22"/>
          <w:lang w:val="es-ES_tradnl"/>
        </w:rPr>
        <w:t xml:space="preserve">. </w:t>
      </w:r>
      <w:proofErr w:type="spellStart"/>
      <w:r w:rsidRPr="00EF1E75">
        <w:rPr>
          <w:color w:val="auto"/>
          <w:sz w:val="22"/>
          <w:szCs w:val="22"/>
          <w:lang w:val="es-ES_tradnl"/>
        </w:rPr>
        <w:t>Jeigu</w:t>
      </w:r>
      <w:proofErr w:type="spellEnd"/>
      <w:r w:rsidRPr="00EF1E75">
        <w:rPr>
          <w:color w:val="auto"/>
          <w:sz w:val="22"/>
          <w:szCs w:val="22"/>
          <w:lang w:val="es-ES_tradnl"/>
        </w:rPr>
        <w:t xml:space="preserve"> </w:t>
      </w:r>
      <w:proofErr w:type="spellStart"/>
      <w:r w:rsidRPr="00EF1E75">
        <w:rPr>
          <w:color w:val="auto"/>
          <w:sz w:val="22"/>
          <w:szCs w:val="22"/>
          <w:lang w:val="es-ES_tradnl"/>
        </w:rPr>
        <w:t>gydotės</w:t>
      </w:r>
      <w:proofErr w:type="spellEnd"/>
      <w:r w:rsidRPr="00EF1E75">
        <w:rPr>
          <w:color w:val="auto"/>
          <w:sz w:val="22"/>
          <w:szCs w:val="22"/>
          <w:lang w:val="es-ES_tradnl"/>
        </w:rPr>
        <w:t xml:space="preserve"> </w:t>
      </w:r>
      <w:proofErr w:type="spellStart"/>
      <w:r w:rsidRPr="00EF1E75">
        <w:rPr>
          <w:color w:val="auto"/>
          <w:sz w:val="22"/>
          <w:szCs w:val="22"/>
          <w:lang w:val="es-ES_tradnl"/>
        </w:rPr>
        <w:t>dantis</w:t>
      </w:r>
      <w:proofErr w:type="spellEnd"/>
      <w:r w:rsidRPr="00EF1E75">
        <w:rPr>
          <w:color w:val="auto"/>
          <w:sz w:val="22"/>
          <w:szCs w:val="22"/>
          <w:lang w:val="es-ES_tradnl"/>
        </w:rPr>
        <w:t xml:space="preserve"> </w:t>
      </w:r>
      <w:proofErr w:type="spellStart"/>
      <w:r w:rsidRPr="00EF1E75">
        <w:rPr>
          <w:color w:val="auto"/>
          <w:sz w:val="22"/>
          <w:szCs w:val="22"/>
          <w:lang w:val="es-ES_tradnl"/>
        </w:rPr>
        <w:t>arba</w:t>
      </w:r>
      <w:proofErr w:type="spellEnd"/>
      <w:r w:rsidRPr="00EF1E75">
        <w:rPr>
          <w:color w:val="auto"/>
          <w:sz w:val="22"/>
          <w:szCs w:val="22"/>
          <w:lang w:val="es-ES_tradnl"/>
        </w:rPr>
        <w:t xml:space="preserve"> </w:t>
      </w:r>
      <w:proofErr w:type="spellStart"/>
      <w:r w:rsidRPr="00EF1E75">
        <w:rPr>
          <w:color w:val="auto"/>
          <w:sz w:val="22"/>
          <w:szCs w:val="22"/>
          <w:lang w:val="es-ES_tradnl"/>
        </w:rPr>
        <w:t>rengiatės</w:t>
      </w:r>
      <w:proofErr w:type="spellEnd"/>
      <w:r w:rsidRPr="00EF1E75">
        <w:rPr>
          <w:color w:val="auto"/>
          <w:sz w:val="22"/>
          <w:szCs w:val="22"/>
          <w:lang w:val="es-ES_tradnl"/>
        </w:rPr>
        <w:t xml:space="preserve"> </w:t>
      </w:r>
      <w:proofErr w:type="spellStart"/>
      <w:r w:rsidRPr="00EF1E75">
        <w:rPr>
          <w:color w:val="auto"/>
          <w:sz w:val="22"/>
          <w:szCs w:val="22"/>
          <w:lang w:val="es-ES_tradnl"/>
        </w:rPr>
        <w:t>odontologinei</w:t>
      </w:r>
      <w:proofErr w:type="spellEnd"/>
      <w:r w:rsidRPr="00EF1E75">
        <w:rPr>
          <w:color w:val="auto"/>
          <w:sz w:val="22"/>
          <w:szCs w:val="22"/>
          <w:lang w:val="es-ES_tradnl"/>
        </w:rPr>
        <w:t xml:space="preserve"> </w:t>
      </w:r>
      <w:proofErr w:type="spellStart"/>
      <w:r w:rsidRPr="00EF1E75">
        <w:rPr>
          <w:color w:val="auto"/>
          <w:sz w:val="22"/>
          <w:szCs w:val="22"/>
          <w:lang w:val="es-ES_tradnl"/>
        </w:rPr>
        <w:t>operacijai</w:t>
      </w:r>
      <w:proofErr w:type="spellEnd"/>
      <w:r w:rsidRPr="00EF1E75">
        <w:rPr>
          <w:color w:val="auto"/>
          <w:sz w:val="22"/>
          <w:szCs w:val="22"/>
          <w:lang w:val="es-ES_tradnl"/>
        </w:rPr>
        <w:t xml:space="preserve"> (</w:t>
      </w:r>
      <w:proofErr w:type="spellStart"/>
      <w:r w:rsidRPr="00EF1E75">
        <w:rPr>
          <w:color w:val="auto"/>
          <w:sz w:val="22"/>
          <w:szCs w:val="22"/>
          <w:lang w:val="es-ES_tradnl"/>
        </w:rPr>
        <w:t>pvz</w:t>
      </w:r>
      <w:proofErr w:type="spellEnd"/>
      <w:r w:rsidRPr="00EF1E75">
        <w:rPr>
          <w:color w:val="auto"/>
          <w:sz w:val="22"/>
          <w:szCs w:val="22"/>
          <w:lang w:val="es-ES_tradnl"/>
        </w:rPr>
        <w:t xml:space="preserve">., </w:t>
      </w:r>
      <w:proofErr w:type="spellStart"/>
      <w:r w:rsidRPr="00EF1E75">
        <w:rPr>
          <w:color w:val="auto"/>
          <w:sz w:val="22"/>
          <w:szCs w:val="22"/>
          <w:lang w:val="es-ES_tradnl"/>
        </w:rPr>
        <w:t>dantų</w:t>
      </w:r>
      <w:proofErr w:type="spellEnd"/>
      <w:r w:rsidRPr="00EF1E75">
        <w:rPr>
          <w:color w:val="auto"/>
          <w:sz w:val="22"/>
          <w:szCs w:val="22"/>
          <w:lang w:val="es-ES_tradnl"/>
        </w:rPr>
        <w:t xml:space="preserve"> </w:t>
      </w:r>
      <w:proofErr w:type="spellStart"/>
      <w:r w:rsidRPr="00EF1E75">
        <w:rPr>
          <w:color w:val="auto"/>
          <w:sz w:val="22"/>
          <w:szCs w:val="22"/>
          <w:lang w:val="es-ES_tradnl"/>
        </w:rPr>
        <w:t>traukimui</w:t>
      </w:r>
      <w:proofErr w:type="spellEnd"/>
      <w:r w:rsidRPr="00EF1E75">
        <w:rPr>
          <w:color w:val="auto"/>
          <w:sz w:val="22"/>
          <w:szCs w:val="22"/>
          <w:lang w:val="es-ES_tradnl"/>
        </w:rPr>
        <w:t xml:space="preserve">), </w:t>
      </w:r>
      <w:proofErr w:type="spellStart"/>
      <w:r w:rsidRPr="00EF1E75">
        <w:rPr>
          <w:color w:val="auto"/>
          <w:sz w:val="22"/>
          <w:szCs w:val="22"/>
          <w:lang w:val="es-ES_tradnl"/>
        </w:rPr>
        <w:t>apie</w:t>
      </w:r>
      <w:proofErr w:type="spellEnd"/>
      <w:r w:rsidRPr="00EF1E75">
        <w:rPr>
          <w:color w:val="auto"/>
          <w:sz w:val="22"/>
          <w:szCs w:val="22"/>
          <w:lang w:val="es-ES_tradnl"/>
        </w:rPr>
        <w:t xml:space="preserve"> </w:t>
      </w:r>
      <w:proofErr w:type="spellStart"/>
      <w:r w:rsidRPr="00EF1E75">
        <w:rPr>
          <w:color w:val="auto"/>
          <w:sz w:val="22"/>
          <w:szCs w:val="22"/>
          <w:lang w:val="es-ES_tradnl"/>
        </w:rPr>
        <w:t>tai</w:t>
      </w:r>
      <w:proofErr w:type="spellEnd"/>
      <w:r w:rsidRPr="00EF1E75">
        <w:rPr>
          <w:color w:val="auto"/>
          <w:sz w:val="22"/>
          <w:szCs w:val="22"/>
          <w:lang w:val="es-ES_tradnl"/>
        </w:rPr>
        <w:t xml:space="preserve"> </w:t>
      </w:r>
      <w:proofErr w:type="spellStart"/>
      <w:r w:rsidRPr="00EF1E75">
        <w:rPr>
          <w:color w:val="auto"/>
          <w:sz w:val="22"/>
          <w:szCs w:val="22"/>
          <w:lang w:val="es-ES_tradnl"/>
        </w:rPr>
        <w:t>praneškite</w:t>
      </w:r>
      <w:proofErr w:type="spellEnd"/>
      <w:r w:rsidRPr="00EF1E75">
        <w:rPr>
          <w:color w:val="auto"/>
          <w:sz w:val="22"/>
          <w:szCs w:val="22"/>
          <w:lang w:val="es-ES_tradnl"/>
        </w:rPr>
        <w:t xml:space="preserve"> </w:t>
      </w:r>
      <w:proofErr w:type="spellStart"/>
      <w:r w:rsidRPr="00EF1E75">
        <w:rPr>
          <w:color w:val="auto"/>
          <w:sz w:val="22"/>
          <w:szCs w:val="22"/>
          <w:lang w:val="es-ES_tradnl"/>
        </w:rPr>
        <w:t>savo</w:t>
      </w:r>
      <w:proofErr w:type="spellEnd"/>
      <w:r w:rsidRPr="00EF1E75">
        <w:rPr>
          <w:color w:val="auto"/>
          <w:sz w:val="22"/>
          <w:szCs w:val="22"/>
          <w:lang w:val="es-ES_tradnl"/>
        </w:rPr>
        <w:t xml:space="preserve"> </w:t>
      </w:r>
      <w:proofErr w:type="spellStart"/>
      <w:r w:rsidRPr="00EF1E75">
        <w:rPr>
          <w:color w:val="auto"/>
          <w:sz w:val="22"/>
          <w:szCs w:val="22"/>
          <w:lang w:val="es-ES_tradnl"/>
        </w:rPr>
        <w:t>gydytojui</w:t>
      </w:r>
      <w:proofErr w:type="spellEnd"/>
      <w:r w:rsidRPr="00EF1E75">
        <w:rPr>
          <w:color w:val="auto"/>
          <w:sz w:val="22"/>
          <w:szCs w:val="22"/>
          <w:lang w:val="es-ES_tradnl"/>
        </w:rPr>
        <w:t xml:space="preserve"> ir </w:t>
      </w:r>
      <w:proofErr w:type="spellStart"/>
      <w:r w:rsidRPr="00EF1E75">
        <w:rPr>
          <w:color w:val="auto"/>
          <w:sz w:val="22"/>
          <w:szCs w:val="22"/>
          <w:lang w:val="es-ES_tradnl"/>
        </w:rPr>
        <w:t>pasakykite</w:t>
      </w:r>
      <w:proofErr w:type="spellEnd"/>
      <w:r w:rsidRPr="00EF1E75">
        <w:rPr>
          <w:color w:val="auto"/>
          <w:sz w:val="22"/>
          <w:szCs w:val="22"/>
          <w:lang w:val="es-ES_tradnl"/>
        </w:rPr>
        <w:t xml:space="preserve"> </w:t>
      </w:r>
      <w:proofErr w:type="spellStart"/>
      <w:r w:rsidRPr="00EF1E75">
        <w:rPr>
          <w:color w:val="auto"/>
          <w:sz w:val="22"/>
          <w:szCs w:val="22"/>
          <w:lang w:val="es-ES_tradnl"/>
        </w:rPr>
        <w:t>odontologui</w:t>
      </w:r>
      <w:proofErr w:type="spellEnd"/>
      <w:r w:rsidRPr="00EF1E75">
        <w:rPr>
          <w:color w:val="auto"/>
          <w:sz w:val="22"/>
          <w:szCs w:val="22"/>
          <w:lang w:val="es-ES_tradnl"/>
        </w:rPr>
        <w:t xml:space="preserve">, </w:t>
      </w:r>
      <w:proofErr w:type="spellStart"/>
      <w:r w:rsidRPr="00EF1E75">
        <w:rPr>
          <w:color w:val="auto"/>
          <w:sz w:val="22"/>
          <w:szCs w:val="22"/>
          <w:lang w:val="es-ES_tradnl"/>
        </w:rPr>
        <w:t>kad</w:t>
      </w:r>
      <w:proofErr w:type="spellEnd"/>
      <w:r w:rsidRPr="00EF1E75">
        <w:rPr>
          <w:color w:val="auto"/>
          <w:sz w:val="22"/>
          <w:szCs w:val="22"/>
          <w:lang w:val="es-ES_tradnl"/>
        </w:rPr>
        <w:t xml:space="preserve"> </w:t>
      </w:r>
      <w:proofErr w:type="spellStart"/>
      <w:r w:rsidRPr="00EF1E75">
        <w:rPr>
          <w:color w:val="auto"/>
          <w:sz w:val="22"/>
          <w:szCs w:val="22"/>
          <w:lang w:val="es-ES_tradnl"/>
        </w:rPr>
        <w:t>esate</w:t>
      </w:r>
      <w:proofErr w:type="spellEnd"/>
      <w:r w:rsidRPr="00EF1E75">
        <w:rPr>
          <w:color w:val="auto"/>
          <w:sz w:val="22"/>
          <w:szCs w:val="22"/>
          <w:lang w:val="es-ES_tradnl"/>
        </w:rPr>
        <w:t xml:space="preserve"> </w:t>
      </w:r>
      <w:proofErr w:type="spellStart"/>
      <w:r w:rsidRPr="00EF1E75">
        <w:rPr>
          <w:color w:val="auto"/>
          <w:sz w:val="22"/>
          <w:szCs w:val="22"/>
          <w:lang w:val="es-ES_tradnl"/>
        </w:rPr>
        <w:t>gydomi</w:t>
      </w:r>
      <w:proofErr w:type="spellEnd"/>
      <w:r w:rsidRPr="00EF1E75">
        <w:rPr>
          <w:color w:val="auto"/>
          <w:sz w:val="22"/>
          <w:szCs w:val="22"/>
          <w:lang w:val="es-ES_tradnl"/>
        </w:rPr>
        <w:t xml:space="preserve"> </w:t>
      </w:r>
      <w:proofErr w:type="spellStart"/>
      <w:r w:rsidRPr="00EF1E75">
        <w:rPr>
          <w:bCs/>
          <w:color w:val="auto"/>
          <w:sz w:val="22"/>
          <w:szCs w:val="22"/>
          <w:lang w:val="lt-LT"/>
        </w:rPr>
        <w:t>Ibandronic</w:t>
      </w:r>
      <w:proofErr w:type="spellEnd"/>
      <w:r w:rsidRPr="00EF1E75">
        <w:rPr>
          <w:bCs/>
          <w:color w:val="auto"/>
          <w:sz w:val="22"/>
          <w:szCs w:val="22"/>
          <w:lang w:val="lt-LT"/>
        </w:rPr>
        <w:t xml:space="preserve"> </w:t>
      </w:r>
      <w:proofErr w:type="spellStart"/>
      <w:r w:rsidRPr="00EF1E75">
        <w:rPr>
          <w:bCs/>
          <w:color w:val="auto"/>
          <w:sz w:val="22"/>
          <w:szCs w:val="22"/>
          <w:lang w:val="lt-LT"/>
        </w:rPr>
        <w:t>acid</w:t>
      </w:r>
      <w:proofErr w:type="spellEnd"/>
      <w:r w:rsidRPr="00EF1E75">
        <w:rPr>
          <w:bCs/>
          <w:color w:val="auto"/>
          <w:sz w:val="22"/>
          <w:szCs w:val="22"/>
          <w:lang w:val="lt-LT"/>
        </w:rPr>
        <w:t xml:space="preserve"> </w:t>
      </w:r>
      <w:proofErr w:type="spellStart"/>
      <w:r w:rsidRPr="00EF1E75">
        <w:rPr>
          <w:bCs/>
          <w:color w:val="auto"/>
          <w:sz w:val="22"/>
          <w:szCs w:val="22"/>
          <w:lang w:val="lt-LT"/>
        </w:rPr>
        <w:t>Synthon</w:t>
      </w:r>
      <w:proofErr w:type="spellEnd"/>
      <w:r w:rsidRPr="00EF1E75">
        <w:rPr>
          <w:color w:val="auto"/>
          <w:sz w:val="22"/>
          <w:szCs w:val="22"/>
          <w:lang w:val="es-ES_tradnl"/>
        </w:rPr>
        <w:t xml:space="preserve">. </w:t>
      </w:r>
    </w:p>
    <w:p w:rsidR="00EB73CB" w:rsidRPr="00EF1E75" w:rsidRDefault="00EB73CB" w:rsidP="00EB73CB">
      <w:pPr>
        <w:pStyle w:val="Default"/>
        <w:rPr>
          <w:color w:val="auto"/>
          <w:sz w:val="22"/>
          <w:szCs w:val="22"/>
          <w:lang w:val="es-ES_tradnl"/>
        </w:rPr>
      </w:pPr>
    </w:p>
    <w:p w:rsidR="00EB73CB" w:rsidRPr="00EF1E75" w:rsidRDefault="00EB73CB" w:rsidP="00EB73CB">
      <w:pPr>
        <w:pStyle w:val="Default"/>
        <w:rPr>
          <w:color w:val="auto"/>
          <w:sz w:val="22"/>
          <w:szCs w:val="22"/>
          <w:lang w:val="es-ES_tradnl"/>
        </w:rPr>
      </w:pPr>
      <w:proofErr w:type="spellStart"/>
      <w:r w:rsidRPr="00EF1E75">
        <w:rPr>
          <w:color w:val="auto"/>
          <w:sz w:val="22"/>
          <w:szCs w:val="22"/>
          <w:lang w:val="es-ES_tradnl"/>
        </w:rPr>
        <w:t>Pajutę</w:t>
      </w:r>
      <w:proofErr w:type="spellEnd"/>
      <w:r w:rsidRPr="00EF1E75">
        <w:rPr>
          <w:color w:val="auto"/>
          <w:sz w:val="22"/>
          <w:szCs w:val="22"/>
          <w:lang w:val="es-ES_tradnl"/>
        </w:rPr>
        <w:t xml:space="preserve"> </w:t>
      </w:r>
      <w:proofErr w:type="spellStart"/>
      <w:r w:rsidRPr="00EF1E75">
        <w:rPr>
          <w:color w:val="auto"/>
          <w:sz w:val="22"/>
          <w:szCs w:val="22"/>
          <w:lang w:val="es-ES_tradnl"/>
        </w:rPr>
        <w:t>kokių</w:t>
      </w:r>
      <w:proofErr w:type="spellEnd"/>
      <w:r w:rsidRPr="00EF1E75">
        <w:rPr>
          <w:color w:val="auto"/>
          <w:sz w:val="22"/>
          <w:szCs w:val="22"/>
          <w:lang w:val="es-ES_tradnl"/>
        </w:rPr>
        <w:t xml:space="preserve"> </w:t>
      </w:r>
      <w:proofErr w:type="spellStart"/>
      <w:r w:rsidRPr="00EF1E75">
        <w:rPr>
          <w:color w:val="auto"/>
          <w:sz w:val="22"/>
          <w:szCs w:val="22"/>
          <w:lang w:val="es-ES_tradnl"/>
        </w:rPr>
        <w:t>nors</w:t>
      </w:r>
      <w:proofErr w:type="spellEnd"/>
      <w:r w:rsidRPr="00EF1E75">
        <w:rPr>
          <w:color w:val="auto"/>
          <w:sz w:val="22"/>
          <w:szCs w:val="22"/>
          <w:lang w:val="es-ES_tradnl"/>
        </w:rPr>
        <w:t xml:space="preserve"> </w:t>
      </w:r>
      <w:proofErr w:type="spellStart"/>
      <w:r w:rsidRPr="00EF1E75">
        <w:rPr>
          <w:color w:val="auto"/>
          <w:sz w:val="22"/>
          <w:szCs w:val="22"/>
          <w:lang w:val="es-ES_tradnl"/>
        </w:rPr>
        <w:t>burnos</w:t>
      </w:r>
      <w:proofErr w:type="spellEnd"/>
      <w:r w:rsidRPr="00EF1E75">
        <w:rPr>
          <w:color w:val="auto"/>
          <w:sz w:val="22"/>
          <w:szCs w:val="22"/>
          <w:lang w:val="es-ES_tradnl"/>
        </w:rPr>
        <w:t xml:space="preserve"> </w:t>
      </w:r>
      <w:proofErr w:type="spellStart"/>
      <w:r w:rsidRPr="00EF1E75">
        <w:rPr>
          <w:color w:val="auto"/>
          <w:sz w:val="22"/>
          <w:szCs w:val="22"/>
          <w:lang w:val="es-ES_tradnl"/>
        </w:rPr>
        <w:t>ar</w:t>
      </w:r>
      <w:proofErr w:type="spellEnd"/>
      <w:r w:rsidRPr="00EF1E75">
        <w:rPr>
          <w:color w:val="auto"/>
          <w:sz w:val="22"/>
          <w:szCs w:val="22"/>
          <w:lang w:val="es-ES_tradnl"/>
        </w:rPr>
        <w:t xml:space="preserve"> </w:t>
      </w:r>
      <w:proofErr w:type="spellStart"/>
      <w:r w:rsidRPr="00EF1E75">
        <w:rPr>
          <w:color w:val="auto"/>
          <w:sz w:val="22"/>
          <w:szCs w:val="22"/>
          <w:lang w:val="es-ES_tradnl"/>
        </w:rPr>
        <w:t>dantų</w:t>
      </w:r>
      <w:proofErr w:type="spellEnd"/>
      <w:r w:rsidRPr="00EF1E75">
        <w:rPr>
          <w:color w:val="auto"/>
          <w:sz w:val="22"/>
          <w:szCs w:val="22"/>
          <w:lang w:val="es-ES_tradnl"/>
        </w:rPr>
        <w:t xml:space="preserve"> </w:t>
      </w:r>
      <w:proofErr w:type="spellStart"/>
      <w:r w:rsidRPr="00EF1E75">
        <w:rPr>
          <w:color w:val="auto"/>
          <w:sz w:val="22"/>
          <w:szCs w:val="22"/>
          <w:lang w:val="es-ES_tradnl"/>
        </w:rPr>
        <w:t>negalavimų</w:t>
      </w:r>
      <w:proofErr w:type="spellEnd"/>
      <w:r w:rsidRPr="00EF1E75">
        <w:rPr>
          <w:color w:val="auto"/>
          <w:sz w:val="22"/>
          <w:szCs w:val="22"/>
          <w:lang w:val="es-ES_tradnl"/>
        </w:rPr>
        <w:t xml:space="preserve">, </w:t>
      </w:r>
      <w:proofErr w:type="spellStart"/>
      <w:r w:rsidRPr="00EF1E75">
        <w:rPr>
          <w:color w:val="auto"/>
          <w:sz w:val="22"/>
          <w:szCs w:val="22"/>
          <w:lang w:val="es-ES_tradnl"/>
        </w:rPr>
        <w:t>tokių</w:t>
      </w:r>
      <w:proofErr w:type="spellEnd"/>
      <w:r w:rsidRPr="00EF1E75">
        <w:rPr>
          <w:color w:val="auto"/>
          <w:sz w:val="22"/>
          <w:szCs w:val="22"/>
          <w:lang w:val="es-ES_tradnl"/>
        </w:rPr>
        <w:t xml:space="preserve"> </w:t>
      </w:r>
      <w:proofErr w:type="spellStart"/>
      <w:r w:rsidRPr="00EF1E75">
        <w:rPr>
          <w:color w:val="auto"/>
          <w:sz w:val="22"/>
          <w:szCs w:val="22"/>
          <w:lang w:val="es-ES_tradnl"/>
        </w:rPr>
        <w:t>kaip</w:t>
      </w:r>
      <w:proofErr w:type="spellEnd"/>
      <w:r w:rsidRPr="00EF1E75">
        <w:rPr>
          <w:color w:val="auto"/>
          <w:sz w:val="22"/>
          <w:szCs w:val="22"/>
          <w:lang w:val="es-ES_tradnl"/>
        </w:rPr>
        <w:t xml:space="preserve"> </w:t>
      </w:r>
      <w:proofErr w:type="spellStart"/>
      <w:r w:rsidRPr="00EF1E75">
        <w:rPr>
          <w:color w:val="auto"/>
          <w:sz w:val="22"/>
          <w:szCs w:val="22"/>
          <w:lang w:val="es-ES_tradnl"/>
        </w:rPr>
        <w:t>dantų</w:t>
      </w:r>
      <w:proofErr w:type="spellEnd"/>
      <w:r w:rsidRPr="00EF1E75">
        <w:rPr>
          <w:color w:val="auto"/>
          <w:sz w:val="22"/>
          <w:szCs w:val="22"/>
          <w:lang w:val="es-ES_tradnl"/>
        </w:rPr>
        <w:t xml:space="preserve"> </w:t>
      </w:r>
      <w:proofErr w:type="spellStart"/>
      <w:r w:rsidRPr="00EF1E75">
        <w:rPr>
          <w:color w:val="auto"/>
          <w:sz w:val="22"/>
          <w:szCs w:val="22"/>
          <w:lang w:val="es-ES_tradnl"/>
        </w:rPr>
        <w:t>iškritimas</w:t>
      </w:r>
      <w:proofErr w:type="spellEnd"/>
      <w:r w:rsidRPr="00EF1E75">
        <w:rPr>
          <w:color w:val="auto"/>
          <w:sz w:val="22"/>
          <w:szCs w:val="22"/>
          <w:lang w:val="es-ES_tradnl"/>
        </w:rPr>
        <w:t xml:space="preserve">, </w:t>
      </w:r>
      <w:proofErr w:type="spellStart"/>
      <w:r w:rsidRPr="00EF1E75">
        <w:rPr>
          <w:color w:val="auto"/>
          <w:sz w:val="22"/>
          <w:szCs w:val="22"/>
          <w:lang w:val="es-ES_tradnl"/>
        </w:rPr>
        <w:t>skausmas</w:t>
      </w:r>
      <w:proofErr w:type="spellEnd"/>
      <w:r w:rsidRPr="00EF1E75">
        <w:rPr>
          <w:color w:val="auto"/>
          <w:sz w:val="22"/>
          <w:szCs w:val="22"/>
          <w:lang w:val="es-ES_tradnl"/>
        </w:rPr>
        <w:t xml:space="preserve"> </w:t>
      </w:r>
      <w:proofErr w:type="spellStart"/>
      <w:r w:rsidRPr="00EF1E75">
        <w:rPr>
          <w:color w:val="auto"/>
          <w:sz w:val="22"/>
          <w:szCs w:val="22"/>
          <w:lang w:val="es-ES_tradnl"/>
        </w:rPr>
        <w:t>ar</w:t>
      </w:r>
      <w:proofErr w:type="spellEnd"/>
      <w:r w:rsidRPr="00EF1E75">
        <w:rPr>
          <w:color w:val="auto"/>
          <w:sz w:val="22"/>
          <w:szCs w:val="22"/>
          <w:lang w:val="es-ES_tradnl"/>
        </w:rPr>
        <w:t xml:space="preserve"> </w:t>
      </w:r>
      <w:proofErr w:type="spellStart"/>
      <w:r w:rsidRPr="00EF1E75">
        <w:rPr>
          <w:color w:val="auto"/>
          <w:sz w:val="22"/>
          <w:szCs w:val="22"/>
          <w:lang w:val="es-ES_tradnl"/>
        </w:rPr>
        <w:t>patinimas</w:t>
      </w:r>
      <w:proofErr w:type="spellEnd"/>
      <w:r w:rsidRPr="00EF1E75">
        <w:rPr>
          <w:color w:val="auto"/>
          <w:sz w:val="22"/>
          <w:szCs w:val="22"/>
          <w:lang w:val="es-ES_tradnl"/>
        </w:rPr>
        <w:t xml:space="preserve">, </w:t>
      </w:r>
      <w:proofErr w:type="spellStart"/>
      <w:r w:rsidRPr="00EF1E75">
        <w:rPr>
          <w:color w:val="auto"/>
          <w:sz w:val="22"/>
          <w:szCs w:val="22"/>
          <w:lang w:val="es-ES_tradnl"/>
        </w:rPr>
        <w:t>negyjančios</w:t>
      </w:r>
      <w:proofErr w:type="spellEnd"/>
      <w:r w:rsidRPr="00EF1E75">
        <w:rPr>
          <w:color w:val="auto"/>
          <w:sz w:val="22"/>
          <w:szCs w:val="22"/>
          <w:lang w:val="es-ES_tradnl"/>
        </w:rPr>
        <w:t xml:space="preserve"> </w:t>
      </w:r>
      <w:proofErr w:type="spellStart"/>
      <w:r w:rsidRPr="00EF1E75">
        <w:rPr>
          <w:color w:val="auto"/>
          <w:sz w:val="22"/>
          <w:szCs w:val="22"/>
          <w:lang w:val="es-ES_tradnl"/>
        </w:rPr>
        <w:t>opelės</w:t>
      </w:r>
      <w:proofErr w:type="spellEnd"/>
      <w:r w:rsidRPr="00EF1E75">
        <w:rPr>
          <w:color w:val="auto"/>
          <w:sz w:val="22"/>
          <w:szCs w:val="22"/>
          <w:lang w:val="es-ES_tradnl"/>
        </w:rPr>
        <w:t xml:space="preserve"> </w:t>
      </w:r>
      <w:proofErr w:type="spellStart"/>
      <w:r w:rsidRPr="00EF1E75">
        <w:rPr>
          <w:color w:val="auto"/>
          <w:sz w:val="22"/>
          <w:szCs w:val="22"/>
          <w:lang w:val="es-ES_tradnl"/>
        </w:rPr>
        <w:t>arba</w:t>
      </w:r>
      <w:proofErr w:type="spellEnd"/>
      <w:r w:rsidRPr="00EF1E75">
        <w:rPr>
          <w:color w:val="auto"/>
          <w:sz w:val="22"/>
          <w:szCs w:val="22"/>
          <w:lang w:val="es-ES_tradnl"/>
        </w:rPr>
        <w:t xml:space="preserve"> </w:t>
      </w:r>
      <w:proofErr w:type="spellStart"/>
      <w:r w:rsidRPr="00EF1E75">
        <w:rPr>
          <w:color w:val="auto"/>
          <w:sz w:val="22"/>
          <w:szCs w:val="22"/>
          <w:lang w:val="es-ES_tradnl"/>
        </w:rPr>
        <w:t>išskyros</w:t>
      </w:r>
      <w:proofErr w:type="spellEnd"/>
      <w:r w:rsidRPr="00EF1E75">
        <w:rPr>
          <w:color w:val="auto"/>
          <w:sz w:val="22"/>
          <w:szCs w:val="22"/>
          <w:lang w:val="es-ES_tradnl"/>
        </w:rPr>
        <w:t xml:space="preserve">, </w:t>
      </w:r>
      <w:proofErr w:type="spellStart"/>
      <w:r w:rsidRPr="00EF1E75">
        <w:rPr>
          <w:color w:val="auto"/>
          <w:sz w:val="22"/>
          <w:szCs w:val="22"/>
          <w:lang w:val="es-ES_tradnl"/>
        </w:rPr>
        <w:t>nedelsdami</w:t>
      </w:r>
      <w:proofErr w:type="spellEnd"/>
      <w:r w:rsidRPr="00EF1E75">
        <w:rPr>
          <w:color w:val="auto"/>
          <w:sz w:val="22"/>
          <w:szCs w:val="22"/>
          <w:lang w:val="es-ES_tradnl"/>
        </w:rPr>
        <w:t xml:space="preserve"> </w:t>
      </w:r>
      <w:proofErr w:type="spellStart"/>
      <w:r w:rsidRPr="00EF1E75">
        <w:rPr>
          <w:color w:val="auto"/>
          <w:sz w:val="22"/>
          <w:szCs w:val="22"/>
          <w:lang w:val="es-ES_tradnl"/>
        </w:rPr>
        <w:t>kreipkitės</w:t>
      </w:r>
      <w:proofErr w:type="spellEnd"/>
      <w:r w:rsidRPr="00EF1E75">
        <w:rPr>
          <w:color w:val="auto"/>
          <w:sz w:val="22"/>
          <w:szCs w:val="22"/>
          <w:lang w:val="es-ES_tradnl"/>
        </w:rPr>
        <w:t xml:space="preserve"> į </w:t>
      </w:r>
      <w:proofErr w:type="spellStart"/>
      <w:r w:rsidRPr="00EF1E75">
        <w:rPr>
          <w:color w:val="auto"/>
          <w:sz w:val="22"/>
          <w:szCs w:val="22"/>
          <w:lang w:val="es-ES_tradnl"/>
        </w:rPr>
        <w:t>gydytoją</w:t>
      </w:r>
      <w:proofErr w:type="spellEnd"/>
      <w:r w:rsidRPr="00EF1E75">
        <w:rPr>
          <w:color w:val="auto"/>
          <w:sz w:val="22"/>
          <w:szCs w:val="22"/>
          <w:lang w:val="es-ES_tradnl"/>
        </w:rPr>
        <w:t xml:space="preserve"> ir </w:t>
      </w:r>
      <w:proofErr w:type="spellStart"/>
      <w:r w:rsidRPr="00EF1E75">
        <w:rPr>
          <w:color w:val="auto"/>
          <w:sz w:val="22"/>
          <w:szCs w:val="22"/>
          <w:lang w:val="es-ES_tradnl"/>
        </w:rPr>
        <w:t>odontologą</w:t>
      </w:r>
      <w:proofErr w:type="spellEnd"/>
      <w:r w:rsidRPr="00EF1E75">
        <w:rPr>
          <w:color w:val="auto"/>
          <w:sz w:val="22"/>
          <w:szCs w:val="22"/>
          <w:lang w:val="es-ES_tradnl"/>
        </w:rPr>
        <w:t xml:space="preserve">, </w:t>
      </w:r>
      <w:proofErr w:type="spellStart"/>
      <w:r w:rsidRPr="00EF1E75">
        <w:rPr>
          <w:color w:val="auto"/>
          <w:sz w:val="22"/>
          <w:szCs w:val="22"/>
          <w:lang w:val="es-ES_tradnl"/>
        </w:rPr>
        <w:t>nes</w:t>
      </w:r>
      <w:proofErr w:type="spellEnd"/>
      <w:r w:rsidRPr="00EF1E75">
        <w:rPr>
          <w:color w:val="auto"/>
          <w:sz w:val="22"/>
          <w:szCs w:val="22"/>
          <w:lang w:val="es-ES_tradnl"/>
        </w:rPr>
        <w:t xml:space="preserve"> </w:t>
      </w:r>
      <w:proofErr w:type="spellStart"/>
      <w:r w:rsidRPr="00EF1E75">
        <w:rPr>
          <w:color w:val="auto"/>
          <w:sz w:val="22"/>
          <w:szCs w:val="22"/>
          <w:lang w:val="es-ES_tradnl"/>
        </w:rPr>
        <w:t>tai</w:t>
      </w:r>
      <w:proofErr w:type="spellEnd"/>
      <w:r w:rsidRPr="00EF1E75">
        <w:rPr>
          <w:color w:val="auto"/>
          <w:sz w:val="22"/>
          <w:szCs w:val="22"/>
          <w:lang w:val="es-ES_tradnl"/>
        </w:rPr>
        <w:t xml:space="preserve"> </w:t>
      </w:r>
      <w:proofErr w:type="spellStart"/>
      <w:r w:rsidRPr="00EF1E75">
        <w:rPr>
          <w:color w:val="auto"/>
          <w:sz w:val="22"/>
          <w:szCs w:val="22"/>
          <w:lang w:val="es-ES_tradnl"/>
        </w:rPr>
        <w:t>galėtų</w:t>
      </w:r>
      <w:proofErr w:type="spellEnd"/>
      <w:r w:rsidRPr="00EF1E75">
        <w:rPr>
          <w:color w:val="auto"/>
          <w:sz w:val="22"/>
          <w:szCs w:val="22"/>
          <w:lang w:val="es-ES_tradnl"/>
        </w:rPr>
        <w:t xml:space="preserve"> </w:t>
      </w:r>
      <w:proofErr w:type="spellStart"/>
      <w:r w:rsidRPr="00EF1E75">
        <w:rPr>
          <w:color w:val="auto"/>
          <w:sz w:val="22"/>
          <w:szCs w:val="22"/>
          <w:lang w:val="es-ES_tradnl"/>
        </w:rPr>
        <w:t>būti</w:t>
      </w:r>
      <w:proofErr w:type="spellEnd"/>
      <w:r w:rsidRPr="00EF1E75">
        <w:rPr>
          <w:color w:val="auto"/>
          <w:sz w:val="22"/>
          <w:szCs w:val="22"/>
          <w:lang w:val="es-ES_tradnl"/>
        </w:rPr>
        <w:t xml:space="preserve"> </w:t>
      </w:r>
      <w:proofErr w:type="spellStart"/>
      <w:r w:rsidRPr="00EF1E75">
        <w:rPr>
          <w:color w:val="auto"/>
          <w:sz w:val="22"/>
          <w:szCs w:val="22"/>
          <w:lang w:val="es-ES_tradnl"/>
        </w:rPr>
        <w:t>žandikaulio</w:t>
      </w:r>
      <w:proofErr w:type="spellEnd"/>
      <w:r w:rsidRPr="00EF1E75">
        <w:rPr>
          <w:color w:val="auto"/>
          <w:sz w:val="22"/>
          <w:szCs w:val="22"/>
          <w:lang w:val="es-ES_tradnl"/>
        </w:rPr>
        <w:t xml:space="preserve"> </w:t>
      </w:r>
      <w:proofErr w:type="spellStart"/>
      <w:r w:rsidRPr="00EF1E75">
        <w:rPr>
          <w:color w:val="auto"/>
          <w:sz w:val="22"/>
          <w:szCs w:val="22"/>
          <w:lang w:val="es-ES_tradnl"/>
        </w:rPr>
        <w:t>osteonekrozės</w:t>
      </w:r>
      <w:proofErr w:type="spellEnd"/>
      <w:r w:rsidRPr="00EF1E75">
        <w:rPr>
          <w:color w:val="auto"/>
          <w:sz w:val="22"/>
          <w:szCs w:val="22"/>
          <w:lang w:val="es-ES_tradnl"/>
        </w:rPr>
        <w:t xml:space="preserve"> </w:t>
      </w:r>
      <w:proofErr w:type="spellStart"/>
      <w:r w:rsidRPr="00EF1E75">
        <w:rPr>
          <w:color w:val="auto"/>
          <w:sz w:val="22"/>
          <w:szCs w:val="22"/>
          <w:lang w:val="es-ES_tradnl"/>
        </w:rPr>
        <w:t>požymiai</w:t>
      </w:r>
      <w:proofErr w:type="spellEnd"/>
      <w:r w:rsidRPr="00EF1E75">
        <w:rPr>
          <w:color w:val="auto"/>
          <w:sz w:val="22"/>
          <w:szCs w:val="22"/>
          <w:lang w:val="es-ES_tradnl"/>
        </w:rPr>
        <w:t>.</w:t>
      </w:r>
    </w:p>
    <w:p w:rsidR="00EB73CB" w:rsidRPr="00EF1E75" w:rsidRDefault="00EB73CB" w:rsidP="00EB73CB">
      <w:pPr>
        <w:pStyle w:val="Default"/>
        <w:rPr>
          <w:color w:val="auto"/>
          <w:sz w:val="22"/>
          <w:szCs w:val="22"/>
          <w:lang w:val="es-ES_tradnl"/>
        </w:rPr>
      </w:pPr>
    </w:p>
    <w:p w:rsidR="00EB73CB" w:rsidRPr="00EF1E75" w:rsidRDefault="00EB73CB" w:rsidP="00EB73CB">
      <w:pPr>
        <w:autoSpaceDE w:val="0"/>
        <w:autoSpaceDN w:val="0"/>
        <w:adjustRightInd w:val="0"/>
        <w:spacing w:line="240" w:lineRule="auto"/>
        <w:jc w:val="left"/>
        <w:rPr>
          <w:bCs/>
          <w:sz w:val="22"/>
          <w:szCs w:val="22"/>
          <w:lang w:val="lt-LT" w:eastAsia="zh-CN"/>
        </w:rPr>
      </w:pPr>
      <w:proofErr w:type="spellStart"/>
      <w:r w:rsidRPr="00EF1E75">
        <w:rPr>
          <w:sz w:val="22"/>
          <w:szCs w:val="22"/>
          <w:lang w:val="es-ES_tradnl"/>
        </w:rPr>
        <w:t>Kai</w:t>
      </w:r>
      <w:proofErr w:type="spellEnd"/>
      <w:r w:rsidRPr="00EF1E75">
        <w:rPr>
          <w:sz w:val="22"/>
          <w:szCs w:val="22"/>
          <w:lang w:val="es-ES_tradnl"/>
        </w:rPr>
        <w:t xml:space="preserve"> </w:t>
      </w:r>
      <w:proofErr w:type="spellStart"/>
      <w:r w:rsidRPr="00EF1E75">
        <w:rPr>
          <w:sz w:val="22"/>
          <w:szCs w:val="22"/>
          <w:lang w:val="es-ES_tradnl"/>
        </w:rPr>
        <w:t>kurie</w:t>
      </w:r>
      <w:proofErr w:type="spellEnd"/>
      <w:r w:rsidRPr="00EF1E75">
        <w:rPr>
          <w:sz w:val="22"/>
          <w:szCs w:val="22"/>
          <w:lang w:val="es-ES_tradnl"/>
        </w:rPr>
        <w:t xml:space="preserve"> </w:t>
      </w:r>
      <w:proofErr w:type="spellStart"/>
      <w:r w:rsidRPr="00EF1E75">
        <w:rPr>
          <w:sz w:val="22"/>
          <w:szCs w:val="22"/>
          <w:lang w:val="es-ES_tradnl"/>
        </w:rPr>
        <w:t>žmonės</w:t>
      </w:r>
      <w:proofErr w:type="spellEnd"/>
      <w:r w:rsidRPr="00EF1E75">
        <w:rPr>
          <w:sz w:val="22"/>
          <w:szCs w:val="22"/>
          <w:lang w:val="es-ES_tradnl"/>
        </w:rPr>
        <w:t xml:space="preserve"> </w:t>
      </w:r>
      <w:proofErr w:type="spellStart"/>
      <w:r w:rsidRPr="00EF1E75">
        <w:rPr>
          <w:sz w:val="22"/>
          <w:szCs w:val="22"/>
          <w:lang w:val="es-ES_tradnl"/>
        </w:rPr>
        <w:t>turi</w:t>
      </w:r>
      <w:proofErr w:type="spellEnd"/>
      <w:r w:rsidRPr="00EF1E75">
        <w:rPr>
          <w:sz w:val="22"/>
          <w:szCs w:val="22"/>
          <w:lang w:val="es-ES_tradnl"/>
        </w:rPr>
        <w:t xml:space="preserve"> </w:t>
      </w:r>
      <w:proofErr w:type="spellStart"/>
      <w:r w:rsidRPr="00EF1E75">
        <w:rPr>
          <w:sz w:val="22"/>
          <w:szCs w:val="22"/>
          <w:lang w:val="es-ES_tradnl"/>
        </w:rPr>
        <w:t>labai</w:t>
      </w:r>
      <w:proofErr w:type="spellEnd"/>
      <w:r w:rsidRPr="00EF1E75">
        <w:rPr>
          <w:sz w:val="22"/>
          <w:szCs w:val="22"/>
          <w:lang w:val="es-ES_tradnl"/>
        </w:rPr>
        <w:t xml:space="preserve"> </w:t>
      </w:r>
      <w:proofErr w:type="spellStart"/>
      <w:r w:rsidRPr="00EF1E75">
        <w:rPr>
          <w:sz w:val="22"/>
          <w:szCs w:val="22"/>
          <w:lang w:val="es-ES_tradnl"/>
        </w:rPr>
        <w:t>atsargiai</w:t>
      </w:r>
      <w:proofErr w:type="spellEnd"/>
      <w:r w:rsidRPr="00EF1E75">
        <w:rPr>
          <w:sz w:val="22"/>
          <w:szCs w:val="22"/>
          <w:lang w:val="es-ES_tradnl"/>
        </w:rPr>
        <w:t xml:space="preserve"> </w:t>
      </w:r>
      <w:proofErr w:type="spellStart"/>
      <w:r w:rsidRPr="00EF1E75">
        <w:rPr>
          <w:sz w:val="22"/>
          <w:szCs w:val="22"/>
          <w:lang w:val="es-ES_tradnl"/>
        </w:rPr>
        <w:t>vartoti</w:t>
      </w:r>
      <w:proofErr w:type="spellEnd"/>
      <w:r w:rsidRPr="00EF1E75">
        <w:rPr>
          <w:sz w:val="22"/>
          <w:szCs w:val="22"/>
          <w:lang w:val="es-ES_tradnl"/>
        </w:rPr>
        <w:t xml:space="preserve">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sz w:val="22"/>
          <w:szCs w:val="22"/>
          <w:lang w:val="es-ES_tradnl"/>
        </w:rPr>
        <w:t xml:space="preserve">. </w:t>
      </w:r>
      <w:proofErr w:type="spellStart"/>
      <w:r w:rsidRPr="00EF1E75">
        <w:rPr>
          <w:sz w:val="22"/>
          <w:szCs w:val="22"/>
          <w:lang w:val="es-ES_tradnl"/>
        </w:rPr>
        <w:t>Pasitarkite</w:t>
      </w:r>
      <w:proofErr w:type="spellEnd"/>
      <w:r w:rsidRPr="00EF1E75">
        <w:rPr>
          <w:sz w:val="22"/>
          <w:szCs w:val="22"/>
          <w:lang w:val="es-ES_tradnl"/>
        </w:rPr>
        <w:t xml:space="preserve"> su </w:t>
      </w:r>
      <w:proofErr w:type="spellStart"/>
      <w:r w:rsidRPr="00EF1E75">
        <w:rPr>
          <w:sz w:val="22"/>
          <w:szCs w:val="22"/>
          <w:lang w:val="es-ES_tradnl"/>
        </w:rPr>
        <w:t>gydytoju</w:t>
      </w:r>
      <w:proofErr w:type="spellEnd"/>
      <w:r w:rsidRPr="00EF1E75">
        <w:rPr>
          <w:sz w:val="22"/>
          <w:szCs w:val="22"/>
          <w:lang w:val="es-ES_tradnl"/>
        </w:rPr>
        <w:t xml:space="preserve">, </w:t>
      </w:r>
      <w:proofErr w:type="spellStart"/>
      <w:r w:rsidRPr="00EF1E75">
        <w:rPr>
          <w:sz w:val="22"/>
          <w:szCs w:val="22"/>
          <w:lang w:val="es-ES_tradnl"/>
        </w:rPr>
        <w:t>prieš</w:t>
      </w:r>
      <w:proofErr w:type="spellEnd"/>
      <w:r w:rsidRPr="00EF1E75">
        <w:rPr>
          <w:sz w:val="22"/>
          <w:szCs w:val="22"/>
          <w:lang w:val="es-ES_tradnl"/>
        </w:rPr>
        <w:t xml:space="preserve"> </w:t>
      </w:r>
      <w:proofErr w:type="spellStart"/>
      <w:r w:rsidRPr="00EF1E75">
        <w:rPr>
          <w:sz w:val="22"/>
          <w:szCs w:val="22"/>
          <w:lang w:val="es-ES_tradnl"/>
        </w:rPr>
        <w:t>pradedami</w:t>
      </w:r>
      <w:proofErr w:type="spellEnd"/>
      <w:r w:rsidRPr="00EF1E75">
        <w:rPr>
          <w:sz w:val="22"/>
          <w:szCs w:val="22"/>
          <w:lang w:val="es-ES_tradnl"/>
        </w:rPr>
        <w:t xml:space="preserve"> </w:t>
      </w:r>
      <w:proofErr w:type="spellStart"/>
      <w:r w:rsidRPr="00EF1E75">
        <w:rPr>
          <w:sz w:val="22"/>
          <w:szCs w:val="22"/>
          <w:lang w:val="es-ES_tradnl"/>
        </w:rPr>
        <w:t>vartoti</w:t>
      </w:r>
      <w:proofErr w:type="spellEnd"/>
      <w:r w:rsidRPr="00EF1E75">
        <w:rPr>
          <w:sz w:val="22"/>
          <w:szCs w:val="22"/>
          <w:lang w:val="es-ES_tradnl"/>
        </w:rPr>
        <w:t xml:space="preserve">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p>
    <w:p w:rsidR="00EB73CB" w:rsidRPr="00EF1E75" w:rsidRDefault="00EB73CB" w:rsidP="00EB73CB">
      <w:pPr>
        <w:pStyle w:val="Sraopastraipa"/>
        <w:numPr>
          <w:ilvl w:val="0"/>
          <w:numId w:val="9"/>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Jums yra </w:t>
      </w:r>
      <w:r w:rsidRPr="00EF1E75">
        <w:rPr>
          <w:b/>
          <w:sz w:val="22"/>
          <w:szCs w:val="22"/>
          <w:lang w:val="lt-LT" w:eastAsia="zh-CN"/>
        </w:rPr>
        <w:t>mineralų metabolizmo sutrikimų</w:t>
      </w:r>
      <w:r w:rsidRPr="00EF1E75">
        <w:rPr>
          <w:sz w:val="22"/>
          <w:szCs w:val="22"/>
          <w:lang w:val="lt-LT" w:eastAsia="zh-CN"/>
        </w:rPr>
        <w:t xml:space="preserve"> (tokių kaip vitamino D stoka);</w:t>
      </w:r>
    </w:p>
    <w:p w:rsidR="00EB73CB" w:rsidRPr="00EF1E75" w:rsidRDefault="00EB73CB" w:rsidP="00EB73CB">
      <w:pPr>
        <w:pStyle w:val="Sraopastraipa"/>
        <w:numPr>
          <w:ilvl w:val="0"/>
          <w:numId w:val="9"/>
        </w:numPr>
        <w:autoSpaceDE w:val="0"/>
        <w:autoSpaceDN w:val="0"/>
        <w:adjustRightInd w:val="0"/>
        <w:spacing w:line="240" w:lineRule="auto"/>
        <w:jc w:val="left"/>
        <w:rPr>
          <w:sz w:val="22"/>
          <w:szCs w:val="22"/>
          <w:lang w:val="lt-LT" w:eastAsia="zh-CN"/>
        </w:rPr>
      </w:pPr>
      <w:r w:rsidRPr="00EF1E75">
        <w:rPr>
          <w:sz w:val="22"/>
          <w:szCs w:val="22"/>
          <w:lang w:val="lt-LT" w:eastAsia="zh-CN"/>
        </w:rPr>
        <w:t>jeigu Jūsų inkstai nedirba normaliai;</w:t>
      </w:r>
    </w:p>
    <w:p w:rsidR="00EB73CB" w:rsidRPr="00EF1E75" w:rsidRDefault="00EB73CB" w:rsidP="00EB73CB">
      <w:pPr>
        <w:pStyle w:val="Sraopastraipa"/>
        <w:numPr>
          <w:ilvl w:val="0"/>
          <w:numId w:val="9"/>
        </w:numPr>
        <w:autoSpaceDE w:val="0"/>
        <w:autoSpaceDN w:val="0"/>
        <w:adjustRightInd w:val="0"/>
        <w:spacing w:line="240" w:lineRule="auto"/>
        <w:jc w:val="left"/>
        <w:rPr>
          <w:sz w:val="22"/>
          <w:szCs w:val="22"/>
          <w:lang w:val="lt-LT" w:eastAsia="zh-CN"/>
        </w:rPr>
      </w:pPr>
      <w:r w:rsidRPr="00EF1E75">
        <w:rPr>
          <w:sz w:val="22"/>
          <w:szCs w:val="22"/>
          <w:lang w:val="lt-LT" w:eastAsia="zh-CN"/>
        </w:rPr>
        <w:t>jeigu Jums yra bet kokių rijimo ar virškinimo sutrikimų;</w:t>
      </w:r>
    </w:p>
    <w:p w:rsidR="00EB73CB" w:rsidRPr="00EF1E75" w:rsidRDefault="00EB73CB" w:rsidP="00EB73CB">
      <w:pPr>
        <w:pStyle w:val="Sraopastraipa"/>
        <w:autoSpaceDE w:val="0"/>
        <w:autoSpaceDN w:val="0"/>
        <w:adjustRightInd w:val="0"/>
        <w:spacing w:line="240" w:lineRule="auto"/>
        <w:ind w:left="66"/>
        <w:jc w:val="left"/>
        <w:rPr>
          <w:sz w:val="22"/>
          <w:szCs w:val="22"/>
          <w:lang w:val="lt-LT" w:eastAsia="zh-CN"/>
        </w:rPr>
      </w:pPr>
    </w:p>
    <w:p w:rsidR="00EB73CB" w:rsidRPr="00EF1E75" w:rsidRDefault="00EB73CB" w:rsidP="00EB73CB">
      <w:pPr>
        <w:pStyle w:val="Sraopastraipa"/>
        <w:autoSpaceDE w:val="0"/>
        <w:autoSpaceDN w:val="0"/>
        <w:adjustRightInd w:val="0"/>
        <w:spacing w:line="240" w:lineRule="auto"/>
        <w:ind w:left="0"/>
        <w:jc w:val="left"/>
        <w:rPr>
          <w:rStyle w:val="apple-style-span"/>
          <w:sz w:val="22"/>
          <w:szCs w:val="22"/>
          <w:lang w:val="lt-LT"/>
        </w:rPr>
      </w:pPr>
      <w:r w:rsidRPr="00EF1E75">
        <w:rPr>
          <w:sz w:val="22"/>
          <w:szCs w:val="22"/>
          <w:lang w:val="lt-LT"/>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Jūs neužgeriate tabletės pilna stikline geriamojo vandens ir (arba) jeigu Jūs atsigulate nepraėjus vienai valandai po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 xml:space="preserve">tabletės nurijimo. Jei pajusite šiuos simptomus, nebevartokite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ir nedelsdami kreipkitės į gydytoją (žr. 3 skyrių).</w:t>
      </w:r>
    </w:p>
    <w:p w:rsidR="00EB73CB" w:rsidRPr="00EF1E75" w:rsidRDefault="00EB73CB" w:rsidP="00EB73CB">
      <w:pPr>
        <w:pStyle w:val="Sraopastraipa"/>
        <w:autoSpaceDE w:val="0"/>
        <w:autoSpaceDN w:val="0"/>
        <w:adjustRightInd w:val="0"/>
        <w:spacing w:line="240" w:lineRule="auto"/>
        <w:ind w:left="0"/>
        <w:jc w:val="left"/>
        <w:rPr>
          <w:b/>
          <w:bCs/>
          <w:sz w:val="22"/>
          <w:szCs w:val="22"/>
          <w:lang w:val="lt-LT" w:eastAsia="zh-CN"/>
        </w:rPr>
      </w:pPr>
    </w:p>
    <w:p w:rsidR="00EB73CB" w:rsidRPr="00EF1E75" w:rsidRDefault="00EB73CB" w:rsidP="00EB73CB">
      <w:pPr>
        <w:pStyle w:val="Default"/>
        <w:ind w:left="560" w:hanging="560"/>
        <w:rPr>
          <w:color w:val="auto"/>
          <w:sz w:val="22"/>
          <w:szCs w:val="22"/>
          <w:lang w:val="lt-LT"/>
        </w:rPr>
      </w:pPr>
      <w:r w:rsidRPr="00EF1E75">
        <w:rPr>
          <w:b/>
          <w:bCs/>
          <w:color w:val="auto"/>
          <w:sz w:val="22"/>
          <w:szCs w:val="22"/>
          <w:lang w:val="lt-LT"/>
        </w:rPr>
        <w:t xml:space="preserve">Vaikams ir paaugliams </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rPr>
        <w:t xml:space="preserve">Neduokite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jaunesniems nei 18 metų vaikams ir paaugliams.</w:t>
      </w:r>
    </w:p>
    <w:p w:rsidR="00EB73CB" w:rsidRPr="00EF1E75" w:rsidRDefault="00EB73CB" w:rsidP="00EB73CB">
      <w:pPr>
        <w:pStyle w:val="Sraopastraipa"/>
        <w:autoSpaceDE w:val="0"/>
        <w:autoSpaceDN w:val="0"/>
        <w:adjustRightInd w:val="0"/>
        <w:spacing w:line="240" w:lineRule="auto"/>
        <w:ind w:left="0"/>
        <w:jc w:val="left"/>
        <w:rPr>
          <w:b/>
          <w:bCs/>
          <w:sz w:val="22"/>
          <w:szCs w:val="22"/>
          <w:lang w:val="lt-LT" w:eastAsia="zh-CN"/>
        </w:rPr>
      </w:pPr>
    </w:p>
    <w:p w:rsidR="00EB73CB" w:rsidRPr="00EF1E75" w:rsidRDefault="00EB73CB" w:rsidP="00EB73CB">
      <w:pPr>
        <w:pStyle w:val="Default"/>
        <w:ind w:left="560" w:hanging="560"/>
        <w:rPr>
          <w:color w:val="auto"/>
          <w:sz w:val="22"/>
          <w:szCs w:val="22"/>
          <w:lang w:val="lt-LT"/>
        </w:rPr>
      </w:pPr>
      <w:r w:rsidRPr="00EF1E75">
        <w:rPr>
          <w:b/>
          <w:bCs/>
          <w:color w:val="auto"/>
          <w:sz w:val="22"/>
          <w:szCs w:val="22"/>
          <w:lang w:val="lt-LT"/>
        </w:rPr>
        <w:t xml:space="preserve">Kiti vaistai ir </w:t>
      </w:r>
      <w:proofErr w:type="spellStart"/>
      <w:r w:rsidRPr="00EF1E75">
        <w:rPr>
          <w:bCs/>
          <w:color w:val="auto"/>
          <w:sz w:val="22"/>
          <w:szCs w:val="22"/>
          <w:lang w:val="lt-LT"/>
        </w:rPr>
        <w:t>Ibandronic</w:t>
      </w:r>
      <w:proofErr w:type="spellEnd"/>
      <w:r w:rsidRPr="00EF1E75">
        <w:rPr>
          <w:bCs/>
          <w:color w:val="auto"/>
          <w:sz w:val="22"/>
          <w:szCs w:val="22"/>
          <w:lang w:val="lt-LT"/>
        </w:rPr>
        <w:t xml:space="preserve"> </w:t>
      </w:r>
      <w:proofErr w:type="spellStart"/>
      <w:r w:rsidRPr="00EF1E75">
        <w:rPr>
          <w:bCs/>
          <w:color w:val="auto"/>
          <w:sz w:val="22"/>
          <w:szCs w:val="22"/>
          <w:lang w:val="lt-LT"/>
        </w:rPr>
        <w:t>acid</w:t>
      </w:r>
      <w:proofErr w:type="spellEnd"/>
      <w:r w:rsidRPr="00EF1E75">
        <w:rPr>
          <w:bCs/>
          <w:color w:val="auto"/>
          <w:sz w:val="22"/>
          <w:szCs w:val="22"/>
          <w:lang w:val="lt-LT"/>
        </w:rPr>
        <w:t xml:space="preserve"> </w:t>
      </w:r>
      <w:proofErr w:type="spellStart"/>
      <w:r w:rsidRPr="00EF1E75">
        <w:rPr>
          <w:bCs/>
          <w:color w:val="auto"/>
          <w:sz w:val="22"/>
          <w:szCs w:val="22"/>
          <w:lang w:val="lt-LT"/>
        </w:rPr>
        <w:t>Synthon</w:t>
      </w:r>
      <w:proofErr w:type="spellEnd"/>
      <w:r w:rsidRPr="00EF1E75">
        <w:rPr>
          <w:bCs/>
          <w:color w:val="auto"/>
          <w:sz w:val="22"/>
          <w:szCs w:val="22"/>
          <w:lang w:val="lt-LT"/>
        </w:rPr>
        <w:t xml:space="preserve"> </w:t>
      </w:r>
    </w:p>
    <w:p w:rsidR="00EB73CB" w:rsidRPr="00EF1E75" w:rsidRDefault="00EB73CB" w:rsidP="00EB73CB">
      <w:pPr>
        <w:autoSpaceDE w:val="0"/>
        <w:autoSpaceDN w:val="0"/>
        <w:adjustRightInd w:val="0"/>
        <w:spacing w:line="240" w:lineRule="auto"/>
        <w:jc w:val="left"/>
        <w:rPr>
          <w:noProof/>
          <w:sz w:val="22"/>
          <w:szCs w:val="22"/>
          <w:lang w:val="lt-LT"/>
        </w:rPr>
      </w:pPr>
      <w:r w:rsidRPr="00EF1E75">
        <w:rPr>
          <w:sz w:val="22"/>
          <w:szCs w:val="22"/>
          <w:lang w:val="lt-LT"/>
        </w:rPr>
        <w:t xml:space="preserve">Jeigu vartojate ar neseniai vartojote kitų vaistų arba dėl to nesate tikri, apie tai pasakykite gydytojui arba vaistininkui. </w:t>
      </w:r>
      <w:proofErr w:type="spellStart"/>
      <w:r w:rsidRPr="00EF1E75">
        <w:rPr>
          <w:sz w:val="22"/>
          <w:szCs w:val="22"/>
        </w:rPr>
        <w:t>Ypač</w:t>
      </w:r>
      <w:proofErr w:type="spellEnd"/>
      <w:r w:rsidRPr="00EF1E75">
        <w:rPr>
          <w:sz w:val="22"/>
          <w:szCs w:val="22"/>
        </w:rPr>
        <w:t xml:space="preserve"> </w:t>
      </w:r>
      <w:proofErr w:type="spellStart"/>
      <w:r w:rsidRPr="00EF1E75">
        <w:rPr>
          <w:sz w:val="22"/>
          <w:szCs w:val="22"/>
        </w:rPr>
        <w:t>svarbu</w:t>
      </w:r>
      <w:proofErr w:type="spellEnd"/>
      <w:r w:rsidRPr="00EF1E75">
        <w:rPr>
          <w:sz w:val="22"/>
          <w:szCs w:val="22"/>
        </w:rPr>
        <w:t xml:space="preserve"> </w:t>
      </w:r>
      <w:proofErr w:type="spellStart"/>
      <w:r w:rsidRPr="00EF1E75">
        <w:rPr>
          <w:sz w:val="22"/>
          <w:szCs w:val="22"/>
        </w:rPr>
        <w:t>pasakyti</w:t>
      </w:r>
      <w:proofErr w:type="spellEnd"/>
      <w:r w:rsidRPr="00EF1E75">
        <w:rPr>
          <w:sz w:val="22"/>
          <w:szCs w:val="22"/>
        </w:rPr>
        <w:t xml:space="preserve"> </w:t>
      </w:r>
      <w:proofErr w:type="spellStart"/>
      <w:r w:rsidRPr="00EF1E75">
        <w:rPr>
          <w:sz w:val="22"/>
          <w:szCs w:val="22"/>
        </w:rPr>
        <w:t>apie</w:t>
      </w:r>
      <w:proofErr w:type="spellEnd"/>
      <w:r w:rsidRPr="00EF1E75">
        <w:rPr>
          <w:sz w:val="22"/>
          <w:szCs w:val="22"/>
        </w:rPr>
        <w:t>:</w:t>
      </w:r>
    </w:p>
    <w:p w:rsidR="00EB73CB" w:rsidRPr="00EF1E75" w:rsidRDefault="00EB73CB" w:rsidP="00EB73CB">
      <w:pPr>
        <w:numPr>
          <w:ilvl w:val="0"/>
          <w:numId w:val="10"/>
        </w:numPr>
        <w:autoSpaceDE w:val="0"/>
        <w:autoSpaceDN w:val="0"/>
        <w:adjustRightInd w:val="0"/>
        <w:spacing w:line="240" w:lineRule="auto"/>
        <w:jc w:val="left"/>
        <w:rPr>
          <w:noProof/>
          <w:sz w:val="22"/>
          <w:szCs w:val="22"/>
          <w:lang w:val="lt-LT"/>
        </w:rPr>
      </w:pPr>
      <w:r w:rsidRPr="00EF1E75">
        <w:rPr>
          <w:b/>
          <w:sz w:val="22"/>
          <w:szCs w:val="22"/>
          <w:lang w:val="lt-LT" w:eastAsia="zh-CN"/>
        </w:rPr>
        <w:lastRenderedPageBreak/>
        <w:t xml:space="preserve">papildų, kurių sudėtyje yra kalcio, magnio, geležies arba aliuminio, </w:t>
      </w:r>
      <w:r w:rsidRPr="00EF1E75">
        <w:rPr>
          <w:sz w:val="22"/>
          <w:szCs w:val="22"/>
          <w:lang w:val="lt-LT" w:eastAsia="zh-CN"/>
        </w:rPr>
        <w:t xml:space="preserve">nes jie gali turėti įtakos </w:t>
      </w:r>
      <w:proofErr w:type="spellStart"/>
      <w:r w:rsidRPr="00EF1E75">
        <w:rPr>
          <w:sz w:val="22"/>
          <w:szCs w:val="22"/>
          <w:lang w:val="lt-LT" w:eastAsia="zh-CN"/>
        </w:rPr>
        <w:t>ibandrono</w:t>
      </w:r>
      <w:proofErr w:type="spellEnd"/>
      <w:r w:rsidRPr="00EF1E75">
        <w:rPr>
          <w:sz w:val="22"/>
          <w:szCs w:val="22"/>
          <w:lang w:val="lt-LT" w:eastAsia="zh-CN"/>
        </w:rPr>
        <w:t xml:space="preserve"> rūgšties veiksmingumui;</w:t>
      </w:r>
    </w:p>
    <w:p w:rsidR="00EB73CB" w:rsidRPr="00EF1E75" w:rsidRDefault="00EB73CB" w:rsidP="00EB73CB">
      <w:pPr>
        <w:numPr>
          <w:ilvl w:val="0"/>
          <w:numId w:val="10"/>
        </w:numPr>
        <w:autoSpaceDE w:val="0"/>
        <w:autoSpaceDN w:val="0"/>
        <w:adjustRightInd w:val="0"/>
        <w:spacing w:line="240" w:lineRule="auto"/>
        <w:jc w:val="left"/>
        <w:rPr>
          <w:noProof/>
          <w:sz w:val="22"/>
          <w:szCs w:val="22"/>
          <w:lang w:val="lt-LT"/>
        </w:rPr>
      </w:pPr>
      <w:proofErr w:type="spellStart"/>
      <w:r w:rsidRPr="00EF1E75">
        <w:rPr>
          <w:b/>
          <w:sz w:val="22"/>
          <w:szCs w:val="22"/>
          <w:lang w:val="lt-LT"/>
        </w:rPr>
        <w:t>Acetilsalicilo</w:t>
      </w:r>
      <w:proofErr w:type="spellEnd"/>
      <w:r w:rsidRPr="00EF1E75">
        <w:rPr>
          <w:b/>
          <w:sz w:val="22"/>
          <w:szCs w:val="22"/>
          <w:lang w:val="lt-LT"/>
        </w:rPr>
        <w:t xml:space="preserve"> rūgštį ir kitus nesteroidinius vaistus nuo uždegimo (NVNU)</w:t>
      </w:r>
      <w:r w:rsidRPr="00EF1E75">
        <w:rPr>
          <w:sz w:val="22"/>
          <w:szCs w:val="22"/>
          <w:lang w:val="lt-LT"/>
        </w:rPr>
        <w:t xml:space="preserve"> (įskaitant </w:t>
      </w:r>
      <w:proofErr w:type="spellStart"/>
      <w:r w:rsidRPr="00EF1E75">
        <w:rPr>
          <w:sz w:val="22"/>
          <w:szCs w:val="22"/>
          <w:lang w:val="lt-LT"/>
        </w:rPr>
        <w:t>ibuprofeną</w:t>
      </w:r>
      <w:proofErr w:type="spellEnd"/>
      <w:r w:rsidRPr="00EF1E75">
        <w:rPr>
          <w:sz w:val="22"/>
          <w:szCs w:val="22"/>
          <w:lang w:val="lt-LT"/>
        </w:rPr>
        <w:t xml:space="preserve">, </w:t>
      </w:r>
      <w:proofErr w:type="spellStart"/>
      <w:r w:rsidRPr="00EF1E75">
        <w:rPr>
          <w:sz w:val="22"/>
          <w:szCs w:val="22"/>
          <w:lang w:val="lt-LT"/>
        </w:rPr>
        <w:t>diklofenaką</w:t>
      </w:r>
      <w:proofErr w:type="spellEnd"/>
      <w:r w:rsidRPr="00EF1E75">
        <w:rPr>
          <w:sz w:val="22"/>
          <w:szCs w:val="22"/>
          <w:lang w:val="lt-LT"/>
        </w:rPr>
        <w:t xml:space="preserve"> ir </w:t>
      </w:r>
      <w:proofErr w:type="spellStart"/>
      <w:r w:rsidRPr="00EF1E75">
        <w:rPr>
          <w:sz w:val="22"/>
          <w:szCs w:val="22"/>
          <w:lang w:val="lt-LT"/>
        </w:rPr>
        <w:t>naprokseną</w:t>
      </w:r>
      <w:proofErr w:type="spellEnd"/>
      <w:r w:rsidRPr="00EF1E75">
        <w:rPr>
          <w:sz w:val="22"/>
          <w:szCs w:val="22"/>
          <w:lang w:val="lt-LT"/>
        </w:rPr>
        <w:t xml:space="preserve">), kurie gali dirginti skrandį ir žarnyną.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 xml:space="preserve">taip pat gali sukelti šiuos reiškinius. Taigi ypač atsargiai vartokite </w:t>
      </w:r>
      <w:r w:rsidRPr="00EF1E75">
        <w:rPr>
          <w:b/>
          <w:sz w:val="22"/>
          <w:szCs w:val="22"/>
          <w:lang w:val="lt-LT"/>
        </w:rPr>
        <w:t>skausmą malšinančius vaistus ar vaistus nuo uždegimo</w:t>
      </w:r>
      <w:r w:rsidRPr="00EF1E75">
        <w:rPr>
          <w:sz w:val="22"/>
          <w:szCs w:val="22"/>
          <w:lang w:val="lt-LT"/>
        </w:rPr>
        <w:t xml:space="preserve"> kartu su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sz w:val="22"/>
          <w:szCs w:val="22"/>
          <w:lang w:val="lt-LT"/>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Išgėrę </w:t>
      </w:r>
      <w:proofErr w:type="spellStart"/>
      <w:r w:rsidRPr="00EF1E75">
        <w:rPr>
          <w:sz w:val="22"/>
          <w:szCs w:val="22"/>
          <w:lang w:val="lt-LT" w:eastAsia="zh-CN"/>
        </w:rPr>
        <w:t>ibandrono</w:t>
      </w:r>
      <w:proofErr w:type="spellEnd"/>
      <w:r w:rsidRPr="00EF1E75">
        <w:rPr>
          <w:sz w:val="22"/>
          <w:szCs w:val="22"/>
          <w:lang w:val="lt-LT" w:eastAsia="zh-CN"/>
        </w:rPr>
        <w:t xml:space="preserve"> rūgšties mėnesio dozę, </w:t>
      </w:r>
      <w:r w:rsidRPr="00EF1E75">
        <w:rPr>
          <w:b/>
          <w:sz w:val="22"/>
          <w:szCs w:val="22"/>
          <w:lang w:val="lt-LT" w:eastAsia="zh-CN"/>
        </w:rPr>
        <w:t>palaukite mažiausiai 1 valandą prieš vartodami bet kokį kitą vaistą</w:t>
      </w:r>
      <w:r w:rsidRPr="00EF1E75">
        <w:rPr>
          <w:sz w:val="22"/>
          <w:szCs w:val="22"/>
          <w:lang w:val="lt-LT" w:eastAsia="zh-CN"/>
        </w:rPr>
        <w:t>, įskaitant skandžio veiklos sutrikimams vartojamas tabletes, kalcio papildus ar vitaminus.</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vartojimas su maistu ir gėrimais</w:t>
      </w:r>
    </w:p>
    <w:p w:rsidR="00EB73CB" w:rsidRPr="00EF1E75" w:rsidRDefault="00EB73CB" w:rsidP="00EB73CB">
      <w:pPr>
        <w:autoSpaceDE w:val="0"/>
        <w:autoSpaceDN w:val="0"/>
        <w:adjustRightInd w:val="0"/>
        <w:spacing w:line="240" w:lineRule="auto"/>
        <w:jc w:val="left"/>
        <w:rPr>
          <w:sz w:val="22"/>
          <w:szCs w:val="22"/>
          <w:lang w:val="lt-LT" w:eastAsia="zh-CN"/>
        </w:rPr>
      </w:pP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sz w:val="22"/>
          <w:szCs w:val="22"/>
          <w:lang w:val="lt-LT" w:eastAsia="zh-CN"/>
        </w:rPr>
        <w:t xml:space="preserve"> rūgšties negalima vartoti su maistu. Vartojama su maistu </w:t>
      </w:r>
      <w:proofErr w:type="spellStart"/>
      <w:r w:rsidRPr="00EF1E75">
        <w:rPr>
          <w:sz w:val="22"/>
          <w:szCs w:val="22"/>
          <w:lang w:val="lt-LT" w:eastAsia="zh-CN"/>
        </w:rPr>
        <w:t>ibandrono</w:t>
      </w:r>
      <w:proofErr w:type="spellEnd"/>
      <w:r w:rsidRPr="00EF1E75">
        <w:rPr>
          <w:sz w:val="22"/>
          <w:szCs w:val="22"/>
          <w:lang w:val="lt-LT" w:eastAsia="zh-CN"/>
        </w:rPr>
        <w:t xml:space="preserve"> rūgštis yra mažiau veiksminga. </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Jūs galite gerti vandenį, bet jokių kitų gėrimų </w:t>
      </w:r>
    </w:p>
    <w:p w:rsidR="00EB73CB" w:rsidRPr="00EF1E75" w:rsidRDefault="00EB73CB" w:rsidP="00EB73CB">
      <w:pPr>
        <w:autoSpaceDE w:val="0"/>
        <w:autoSpaceDN w:val="0"/>
        <w:adjustRightInd w:val="0"/>
        <w:spacing w:line="240" w:lineRule="auto"/>
        <w:jc w:val="left"/>
        <w:rPr>
          <w:sz w:val="22"/>
          <w:szCs w:val="22"/>
          <w:lang w:val="lt-LT"/>
        </w:rPr>
      </w:pP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rPr>
        <w:t xml:space="preserve">Išgėrę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sz w:val="22"/>
          <w:szCs w:val="22"/>
          <w:lang w:val="lt-LT"/>
        </w:rPr>
        <w:t xml:space="preserve">, palaukite bent 1 valandą ir tik tada galite pirmą kartą tą dieną pavalgyti ar gerti kitus gėrimus </w:t>
      </w:r>
      <w:r w:rsidRPr="00EF1E75">
        <w:rPr>
          <w:sz w:val="22"/>
          <w:szCs w:val="22"/>
          <w:lang w:val="lt-LT" w:eastAsia="zh-CN"/>
        </w:rPr>
        <w:t xml:space="preserve">(žr. 3 skyrių „Kaip vartoti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Nėštumas ir žindymo laikotarpis</w:t>
      </w:r>
    </w:p>
    <w:p w:rsidR="00EB73CB" w:rsidRPr="00EF1E75" w:rsidRDefault="00EB73CB" w:rsidP="00EB73CB">
      <w:pPr>
        <w:autoSpaceDE w:val="0"/>
        <w:autoSpaceDN w:val="0"/>
        <w:adjustRightInd w:val="0"/>
        <w:spacing w:line="240" w:lineRule="auto"/>
        <w:jc w:val="left"/>
        <w:rPr>
          <w:rStyle w:val="apple-style-span"/>
          <w:b/>
          <w:sz w:val="22"/>
          <w:szCs w:val="22"/>
          <w:lang w:val="lt-LT"/>
        </w:rPr>
      </w:pP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yra skirtas tik moterims po menopauzės gydyti ir neturi būti skiriamas vaisingo amžiaus moterims.</w:t>
      </w:r>
    </w:p>
    <w:p w:rsidR="00EB73CB" w:rsidRPr="00EF1E75" w:rsidRDefault="00EB73CB" w:rsidP="00EB73CB">
      <w:pPr>
        <w:autoSpaceDE w:val="0"/>
        <w:autoSpaceDN w:val="0"/>
        <w:adjustRightInd w:val="0"/>
        <w:spacing w:line="240" w:lineRule="auto"/>
        <w:jc w:val="left"/>
        <w:rPr>
          <w:noProof/>
          <w:sz w:val="22"/>
          <w:szCs w:val="22"/>
          <w:lang w:val="lt-LT"/>
        </w:rPr>
      </w:pPr>
      <w:r w:rsidRPr="00EF1E75">
        <w:rPr>
          <w:rStyle w:val="apple-style-span"/>
          <w:b/>
          <w:sz w:val="22"/>
          <w:szCs w:val="22"/>
          <w:lang w:val="lt-LT"/>
        </w:rPr>
        <w:t xml:space="preserve">Nevartokite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rStyle w:val="apple-style-span"/>
          <w:sz w:val="22"/>
          <w:szCs w:val="22"/>
          <w:lang w:val="lt-LT"/>
        </w:rPr>
        <w:t xml:space="preserve">, jeigu esate nėščia arba žindote kūdikį. </w:t>
      </w:r>
    </w:p>
    <w:p w:rsidR="00EB73CB" w:rsidRPr="00EF1E75" w:rsidRDefault="00EB73CB" w:rsidP="00EB73CB">
      <w:pPr>
        <w:autoSpaceDE w:val="0"/>
        <w:autoSpaceDN w:val="0"/>
        <w:adjustRightInd w:val="0"/>
        <w:spacing w:line="240" w:lineRule="auto"/>
        <w:jc w:val="left"/>
        <w:rPr>
          <w:noProof/>
          <w:sz w:val="22"/>
          <w:szCs w:val="22"/>
          <w:lang w:val="lt-LT"/>
        </w:rPr>
      </w:pPr>
      <w:r w:rsidRPr="00EF1E75">
        <w:rPr>
          <w:noProof/>
          <w:sz w:val="22"/>
          <w:szCs w:val="22"/>
          <w:lang w:val="lt-LT"/>
        </w:rPr>
        <w:t>Prieš vartojant bet kokį vaistą, būtina pasitarti su gydytoju arba vaistininku.</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Vairavimas ir mechanizmų valdymas</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rPr>
        <w:t xml:space="preserve">Jūs galite vairuoti ir valdyti mechanizmus, nes manoma, kad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gebėjimo vairuoti ir valdyti mechanizmus neveikia arba veikia nereikšmingai.</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Default"/>
        <w:rPr>
          <w:color w:val="auto"/>
          <w:sz w:val="22"/>
          <w:szCs w:val="22"/>
          <w:lang w:val="lt-LT"/>
        </w:rPr>
      </w:pPr>
      <w:proofErr w:type="spellStart"/>
      <w:r w:rsidRPr="00EF1E75">
        <w:rPr>
          <w:b/>
          <w:bCs/>
          <w:color w:val="auto"/>
          <w:sz w:val="22"/>
          <w:szCs w:val="22"/>
          <w:lang w:val="lt-LT"/>
        </w:rPr>
        <w:t>Ibandronic</w:t>
      </w:r>
      <w:proofErr w:type="spellEnd"/>
      <w:r w:rsidRPr="00EF1E75">
        <w:rPr>
          <w:b/>
          <w:bCs/>
          <w:color w:val="auto"/>
          <w:sz w:val="22"/>
          <w:szCs w:val="22"/>
          <w:lang w:val="lt-LT"/>
        </w:rPr>
        <w:t xml:space="preserve"> </w:t>
      </w:r>
      <w:proofErr w:type="spellStart"/>
      <w:r w:rsidRPr="00EF1E75">
        <w:rPr>
          <w:b/>
          <w:bCs/>
          <w:color w:val="auto"/>
          <w:sz w:val="22"/>
          <w:szCs w:val="22"/>
          <w:lang w:val="lt-LT"/>
        </w:rPr>
        <w:t>acid</w:t>
      </w:r>
      <w:proofErr w:type="spellEnd"/>
      <w:r w:rsidRPr="00EF1E75">
        <w:rPr>
          <w:b/>
          <w:bCs/>
          <w:color w:val="auto"/>
          <w:sz w:val="22"/>
          <w:szCs w:val="22"/>
          <w:lang w:val="lt-LT"/>
        </w:rPr>
        <w:t xml:space="preserve"> </w:t>
      </w:r>
      <w:proofErr w:type="spellStart"/>
      <w:r w:rsidRPr="00EF1E75">
        <w:rPr>
          <w:b/>
          <w:bCs/>
          <w:color w:val="auto"/>
          <w:sz w:val="22"/>
          <w:szCs w:val="22"/>
          <w:lang w:val="lt-LT"/>
        </w:rPr>
        <w:t>Synthon</w:t>
      </w:r>
      <w:proofErr w:type="spellEnd"/>
      <w:r w:rsidRPr="00EF1E75">
        <w:rPr>
          <w:bCs/>
          <w:color w:val="auto"/>
          <w:sz w:val="22"/>
          <w:szCs w:val="22"/>
          <w:lang w:val="lt-LT"/>
        </w:rPr>
        <w:t xml:space="preserve"> </w:t>
      </w:r>
      <w:r w:rsidRPr="00EF1E75">
        <w:rPr>
          <w:b/>
          <w:bCs/>
          <w:color w:val="auto"/>
          <w:sz w:val="22"/>
          <w:szCs w:val="22"/>
          <w:lang w:val="lt-LT"/>
        </w:rPr>
        <w:t xml:space="preserve">sudėtyje yra laktozės </w:t>
      </w:r>
      <w:r w:rsidRPr="00EF1E75">
        <w:rPr>
          <w:b/>
          <w:bCs/>
          <w:color w:val="auto"/>
          <w:sz w:val="22"/>
          <w:szCs w:val="22"/>
          <w:lang w:val="lt-LT" w:eastAsia="en-US"/>
        </w:rPr>
        <w:t>ir natrio</w:t>
      </w:r>
    </w:p>
    <w:p w:rsidR="00EB73CB" w:rsidRPr="00EF1E75" w:rsidRDefault="00EB73CB" w:rsidP="00EB73CB">
      <w:pPr>
        <w:autoSpaceDE w:val="0"/>
        <w:autoSpaceDN w:val="0"/>
        <w:adjustRightInd w:val="0"/>
        <w:spacing w:line="240" w:lineRule="auto"/>
        <w:jc w:val="left"/>
        <w:rPr>
          <w:sz w:val="22"/>
          <w:szCs w:val="22"/>
          <w:lang w:val="lt-LT"/>
        </w:rPr>
      </w:pPr>
      <w:r w:rsidRPr="00EF1E75">
        <w:rPr>
          <w:sz w:val="22"/>
          <w:szCs w:val="22"/>
          <w:lang w:val="lt-LT" w:eastAsia="lt-LT"/>
        </w:rPr>
        <w:t>Jeigu gydytojas Jums yra sakęs, kad netoleruojate kokių nors angliavandenių, kreipkitės į jį prieš pradėdami vartoti šį vaistą.</w:t>
      </w:r>
      <w:r w:rsidRPr="00EF1E75" w:rsidDel="00024DBE">
        <w:rPr>
          <w:sz w:val="22"/>
          <w:szCs w:val="22"/>
          <w:lang w:val="lt-LT" w:eastAsia="en-US"/>
        </w:rPr>
        <w:t xml:space="preserve"> </w:t>
      </w:r>
    </w:p>
    <w:p w:rsidR="00EB73CB" w:rsidRPr="00EF1E75" w:rsidRDefault="00EB73CB" w:rsidP="00EB73CB">
      <w:pPr>
        <w:autoSpaceDE w:val="0"/>
        <w:autoSpaceDN w:val="0"/>
        <w:adjustRightInd w:val="0"/>
        <w:spacing w:line="240" w:lineRule="auto"/>
        <w:jc w:val="left"/>
        <w:rPr>
          <w:sz w:val="22"/>
          <w:szCs w:val="22"/>
          <w:lang w:val="lt-LT"/>
        </w:rPr>
      </w:pPr>
      <w:r w:rsidRPr="00EF1E75">
        <w:rPr>
          <w:sz w:val="22"/>
          <w:szCs w:val="22"/>
          <w:lang w:val="lt-LT" w:eastAsia="lt-LT"/>
        </w:rPr>
        <w:t xml:space="preserve">Šio vaisto </w:t>
      </w:r>
      <w:proofErr w:type="spellStart"/>
      <w:r w:rsidRPr="00EF1E75">
        <w:rPr>
          <w:sz w:val="22"/>
          <w:szCs w:val="22"/>
          <w:lang w:val="lt-LT" w:eastAsia="lt-LT"/>
        </w:rPr>
        <w:t>tablėtėje</w:t>
      </w:r>
      <w:proofErr w:type="spellEnd"/>
      <w:r w:rsidRPr="00EF1E75">
        <w:rPr>
          <w:sz w:val="22"/>
          <w:szCs w:val="22"/>
          <w:lang w:val="lt-LT" w:eastAsia="lt-LT"/>
        </w:rPr>
        <w:t xml:space="preserve"> yra mažiau kaip 1 </w:t>
      </w:r>
      <w:proofErr w:type="spellStart"/>
      <w:r w:rsidRPr="00EF1E75">
        <w:rPr>
          <w:sz w:val="22"/>
          <w:szCs w:val="22"/>
          <w:lang w:val="lt-LT" w:eastAsia="lt-LT"/>
        </w:rPr>
        <w:t>mmol</w:t>
      </w:r>
      <w:proofErr w:type="spellEnd"/>
      <w:r w:rsidRPr="00EF1E75">
        <w:rPr>
          <w:sz w:val="22"/>
          <w:szCs w:val="22"/>
          <w:lang w:val="lt-LT" w:eastAsia="lt-LT"/>
        </w:rPr>
        <w:t xml:space="preserve"> (23 mg) natrio, </w:t>
      </w:r>
      <w:proofErr w:type="spellStart"/>
      <w:r w:rsidRPr="00EF1E75">
        <w:rPr>
          <w:sz w:val="22"/>
          <w:szCs w:val="22"/>
          <w:lang w:val="lt-LT" w:eastAsia="lt-LT"/>
        </w:rPr>
        <w:t>t.y</w:t>
      </w:r>
      <w:proofErr w:type="spellEnd"/>
      <w:r w:rsidRPr="00EF1E75">
        <w:rPr>
          <w:sz w:val="22"/>
          <w:szCs w:val="22"/>
          <w:lang w:val="lt-LT" w:eastAsia="lt-LT"/>
        </w:rPr>
        <w:t>. jis beveik neturi reikšmės.</w:t>
      </w:r>
    </w:p>
    <w:p w:rsidR="00EB73CB" w:rsidRPr="00EF1E75" w:rsidRDefault="00EB73CB" w:rsidP="00EB73CB">
      <w:pPr>
        <w:autoSpaceDE w:val="0"/>
        <w:autoSpaceDN w:val="0"/>
        <w:adjustRightInd w:val="0"/>
        <w:spacing w:line="240" w:lineRule="auto"/>
        <w:jc w:val="left"/>
        <w:rPr>
          <w:sz w:val="22"/>
          <w:szCs w:val="22"/>
          <w:lang w:val="lt-LT"/>
        </w:rPr>
      </w:pP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Antrat1"/>
        <w:ind w:hanging="6"/>
        <w:rPr>
          <w:b/>
          <w:sz w:val="22"/>
          <w:szCs w:val="22"/>
          <w:lang w:val="lt-LT" w:eastAsia="zh-CN"/>
        </w:rPr>
      </w:pPr>
      <w:r w:rsidRPr="00EF1E75">
        <w:rPr>
          <w:b/>
          <w:sz w:val="22"/>
          <w:szCs w:val="22"/>
          <w:lang w:val="lt-LT" w:eastAsia="zh-CN"/>
        </w:rPr>
        <w:t xml:space="preserve">Kaip vartoti </w:t>
      </w: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w:t>
      </w:r>
    </w:p>
    <w:p w:rsidR="00EB73CB" w:rsidRPr="00EF1E75" w:rsidRDefault="00EB73CB" w:rsidP="00EB73CB">
      <w:pPr>
        <w:autoSpaceDE w:val="0"/>
        <w:autoSpaceDN w:val="0"/>
        <w:adjustRightInd w:val="0"/>
        <w:spacing w:line="240" w:lineRule="auto"/>
        <w:jc w:val="left"/>
        <w:rPr>
          <w:rStyle w:val="apple-style-span"/>
          <w:sz w:val="22"/>
          <w:szCs w:val="22"/>
          <w:lang w:val="lt-LT"/>
        </w:rPr>
      </w:pPr>
      <w:r w:rsidRPr="00EF1E75">
        <w:rPr>
          <w:sz w:val="22"/>
          <w:szCs w:val="22"/>
          <w:lang w:val="lt-LT"/>
        </w:rPr>
        <w:t xml:space="preserve">Visada vartokite šį vaistą tiksliai kaip nurodė gydytojas. Jeigu abejojate, kreipkitės į gydytoją arba vaistininką. </w:t>
      </w:r>
      <w:r w:rsidRPr="00EF1E75">
        <w:rPr>
          <w:rStyle w:val="apple-style-span"/>
          <w:sz w:val="22"/>
          <w:szCs w:val="22"/>
          <w:lang w:val="lt-LT"/>
        </w:rPr>
        <w:t xml:space="preserve"> </w:t>
      </w:r>
    </w:p>
    <w:p w:rsidR="00EB73CB" w:rsidRPr="00EF1E75" w:rsidRDefault="00EB73CB" w:rsidP="00EB73CB">
      <w:pPr>
        <w:autoSpaceDE w:val="0"/>
        <w:autoSpaceDN w:val="0"/>
        <w:adjustRightInd w:val="0"/>
        <w:spacing w:line="240" w:lineRule="auto"/>
        <w:jc w:val="left"/>
        <w:rPr>
          <w:rStyle w:val="apple-style-span"/>
          <w:sz w:val="22"/>
          <w:szCs w:val="22"/>
          <w:lang w:val="lt-LT"/>
        </w:rPr>
      </w:pPr>
    </w:p>
    <w:p w:rsidR="00EB73CB" w:rsidRPr="00EF1E75" w:rsidRDefault="00EB73CB" w:rsidP="00EB73CB">
      <w:pPr>
        <w:autoSpaceDE w:val="0"/>
        <w:autoSpaceDN w:val="0"/>
        <w:adjustRightInd w:val="0"/>
        <w:spacing w:line="240" w:lineRule="auto"/>
        <w:jc w:val="left"/>
        <w:rPr>
          <w:sz w:val="22"/>
          <w:szCs w:val="22"/>
          <w:lang w:val="lt-LT" w:eastAsia="zh-CN"/>
        </w:rPr>
      </w:pPr>
      <w:proofErr w:type="spellStart"/>
      <w:r w:rsidRPr="00EF1E75">
        <w:rPr>
          <w:bCs/>
          <w:sz w:val="22"/>
          <w:szCs w:val="22"/>
          <w:lang w:val="lt-LT"/>
        </w:rPr>
        <w:t>Ibandronic</w:t>
      </w:r>
      <w:proofErr w:type="spellEnd"/>
      <w:r w:rsidRPr="00EF1E75">
        <w:rPr>
          <w:bCs/>
          <w:sz w:val="22"/>
          <w:szCs w:val="22"/>
          <w:lang w:val="lt-LT"/>
        </w:rPr>
        <w:t xml:space="preserve"> </w:t>
      </w:r>
      <w:proofErr w:type="spellStart"/>
      <w:r w:rsidRPr="00EF1E75">
        <w:rPr>
          <w:bCs/>
          <w:sz w:val="22"/>
          <w:szCs w:val="22"/>
          <w:lang w:val="lt-LT"/>
        </w:rPr>
        <w:t>acid</w:t>
      </w:r>
      <w:proofErr w:type="spellEnd"/>
      <w:r w:rsidRPr="00EF1E75">
        <w:rPr>
          <w:bCs/>
          <w:sz w:val="22"/>
          <w:szCs w:val="22"/>
          <w:lang w:val="lt-LT"/>
        </w:rPr>
        <w:t xml:space="preserve"> </w:t>
      </w:r>
      <w:proofErr w:type="spellStart"/>
      <w:r w:rsidRPr="00EF1E75">
        <w:rPr>
          <w:bCs/>
          <w:sz w:val="22"/>
          <w:szCs w:val="22"/>
          <w:lang w:val="lt-LT"/>
        </w:rPr>
        <w:t>Synthon</w:t>
      </w:r>
      <w:proofErr w:type="spellEnd"/>
      <w:r w:rsidRPr="00EF1E75">
        <w:rPr>
          <w:bCs/>
          <w:sz w:val="22"/>
          <w:szCs w:val="22"/>
          <w:lang w:val="lt-LT"/>
        </w:rPr>
        <w:t xml:space="preserve"> </w:t>
      </w:r>
      <w:r w:rsidRPr="00EF1E75">
        <w:rPr>
          <w:rStyle w:val="apple-style-span"/>
          <w:sz w:val="22"/>
          <w:szCs w:val="22"/>
          <w:lang w:val="lt-LT"/>
        </w:rPr>
        <w:t xml:space="preserve">rūgšties dozė yra </w:t>
      </w:r>
      <w:r w:rsidRPr="00EF1E75">
        <w:rPr>
          <w:rStyle w:val="apple-style-span"/>
          <w:b/>
          <w:sz w:val="22"/>
          <w:szCs w:val="22"/>
          <w:lang w:val="lt-LT"/>
        </w:rPr>
        <w:t>viena tabletė per mėnesį</w:t>
      </w:r>
      <w:r w:rsidRPr="00EF1E75">
        <w:rPr>
          <w:rStyle w:val="apple-style-span"/>
          <w:sz w:val="22"/>
          <w:szCs w:val="22"/>
          <w:lang w:val="lt-LT"/>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b/>
          <w:sz w:val="22"/>
          <w:szCs w:val="22"/>
          <w:lang w:val="lt-LT" w:eastAsia="zh-CN"/>
        </w:rPr>
      </w:pPr>
      <w:r w:rsidRPr="00EF1E75">
        <w:rPr>
          <w:b/>
          <w:sz w:val="22"/>
          <w:szCs w:val="22"/>
          <w:lang w:val="lt-LT" w:eastAsia="zh-CN"/>
        </w:rPr>
        <w:t>Tabletės vartojimas kartą per mėnesį</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Svarbu kruopščiai laikytis šių nurodymų. Jie skirti tam, kad </w:t>
      </w:r>
      <w:proofErr w:type="spellStart"/>
      <w:r w:rsidRPr="00EF1E75">
        <w:rPr>
          <w:bCs/>
          <w:sz w:val="22"/>
          <w:szCs w:val="22"/>
          <w:lang w:val="lt-LT"/>
        </w:rPr>
        <w:t>Ibandronic</w:t>
      </w:r>
      <w:proofErr w:type="spellEnd"/>
      <w:r w:rsidRPr="00EF1E75">
        <w:rPr>
          <w:bCs/>
          <w:sz w:val="22"/>
          <w:szCs w:val="22"/>
          <w:lang w:val="lt-LT"/>
        </w:rPr>
        <w:t xml:space="preserve"> </w:t>
      </w:r>
      <w:proofErr w:type="spellStart"/>
      <w:r w:rsidRPr="00EF1E75">
        <w:rPr>
          <w:bCs/>
          <w:sz w:val="22"/>
          <w:szCs w:val="22"/>
          <w:lang w:val="lt-LT"/>
        </w:rPr>
        <w:t>acid</w:t>
      </w:r>
      <w:proofErr w:type="spellEnd"/>
      <w:r w:rsidRPr="00EF1E75">
        <w:rPr>
          <w:bCs/>
          <w:sz w:val="22"/>
          <w:szCs w:val="22"/>
          <w:lang w:val="lt-LT"/>
        </w:rPr>
        <w:t xml:space="preserve"> </w:t>
      </w:r>
      <w:proofErr w:type="spellStart"/>
      <w:r w:rsidRPr="00EF1E75">
        <w:rPr>
          <w:bCs/>
          <w:sz w:val="22"/>
          <w:szCs w:val="22"/>
          <w:lang w:val="lt-LT"/>
        </w:rPr>
        <w:t>Synthon</w:t>
      </w:r>
      <w:proofErr w:type="spellEnd"/>
      <w:r w:rsidRPr="00EF1E75">
        <w:rPr>
          <w:bCs/>
          <w:sz w:val="22"/>
          <w:szCs w:val="22"/>
          <w:lang w:val="lt-LT"/>
        </w:rPr>
        <w:t xml:space="preserve"> </w:t>
      </w:r>
      <w:r w:rsidRPr="00EF1E75">
        <w:rPr>
          <w:rStyle w:val="apple-style-span"/>
          <w:sz w:val="22"/>
          <w:szCs w:val="22"/>
          <w:lang w:val="lt-LT"/>
        </w:rPr>
        <w:t>tabletė greitai patektų į skrandį, taigi mažiau dirgintų.</w:t>
      </w:r>
    </w:p>
    <w:p w:rsidR="00EB73CB" w:rsidRPr="00EF1E75" w:rsidRDefault="00EB73CB" w:rsidP="00EB73CB">
      <w:pPr>
        <w:pStyle w:val="Sraopastraipa"/>
        <w:numPr>
          <w:ilvl w:val="0"/>
          <w:numId w:val="11"/>
        </w:numPr>
        <w:autoSpaceDE w:val="0"/>
        <w:autoSpaceDN w:val="0"/>
        <w:adjustRightInd w:val="0"/>
        <w:spacing w:line="240" w:lineRule="auto"/>
        <w:jc w:val="left"/>
        <w:rPr>
          <w:b/>
          <w:sz w:val="22"/>
          <w:szCs w:val="22"/>
          <w:lang w:val="lt-LT" w:eastAsia="zh-CN"/>
        </w:rPr>
      </w:pPr>
      <w:r w:rsidRPr="00EF1E75">
        <w:rPr>
          <w:b/>
          <w:sz w:val="22"/>
          <w:szCs w:val="22"/>
          <w:lang w:val="lt-LT" w:eastAsia="zh-CN"/>
        </w:rPr>
        <w:t xml:space="preserve">Vartokite vieną </w:t>
      </w: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150 mg tabletę vieną kartą per mėnesį.</w:t>
      </w:r>
    </w:p>
    <w:p w:rsidR="00EB73CB" w:rsidRPr="00EF1E75" w:rsidRDefault="00EB73CB" w:rsidP="00EB73CB">
      <w:pPr>
        <w:pStyle w:val="Sraopastraipa"/>
        <w:numPr>
          <w:ilvl w:val="0"/>
          <w:numId w:val="11"/>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Pasirinkite vieną mėnesio dieną, kurią būtų lengva prisiminti.</w:t>
      </w:r>
      <w:r w:rsidRPr="00EF1E75">
        <w:rPr>
          <w:rStyle w:val="apple-style-span"/>
          <w:sz w:val="22"/>
          <w:szCs w:val="22"/>
          <w:lang w:val="lt-LT"/>
        </w:rPr>
        <w:t xml:space="preserve"> </w:t>
      </w:r>
      <w:proofErr w:type="spellStart"/>
      <w:r w:rsidRPr="00EF1E75">
        <w:rPr>
          <w:rStyle w:val="apple-style-span"/>
          <w:sz w:val="22"/>
          <w:szCs w:val="22"/>
          <w:lang w:val="lt-LT"/>
        </w:rPr>
        <w:t>Ibandrono</w:t>
      </w:r>
      <w:proofErr w:type="spellEnd"/>
      <w:r w:rsidRPr="00EF1E75">
        <w:rPr>
          <w:rStyle w:val="apple-style-span"/>
          <w:sz w:val="22"/>
          <w:szCs w:val="22"/>
          <w:lang w:val="lt-LT"/>
        </w:rPr>
        <w:t xml:space="preserve"> rūgšties tabletei išgerti pasirinkite arba tą pačią datą (pvz., kiekvieno mėnesio pirmąją dieną) arba tą pačią mėnesio dieną (pvz., pirmąjį kiekvieno mėnesio sekmadienį). Pasirinkite pagal Jūsų režimą tinkamiausią dieną. </w:t>
      </w:r>
    </w:p>
    <w:p w:rsidR="00EB73CB" w:rsidRPr="00EF1E75" w:rsidRDefault="00EB73CB" w:rsidP="00EB73CB">
      <w:pPr>
        <w:pStyle w:val="Sraopastraipa"/>
        <w:numPr>
          <w:ilvl w:val="0"/>
          <w:numId w:val="11"/>
        </w:numPr>
        <w:autoSpaceDE w:val="0"/>
        <w:autoSpaceDN w:val="0"/>
        <w:adjustRightInd w:val="0"/>
        <w:spacing w:line="240" w:lineRule="auto"/>
        <w:jc w:val="left"/>
        <w:rPr>
          <w:sz w:val="22"/>
          <w:szCs w:val="22"/>
          <w:lang w:val="lt-LT" w:eastAsia="zh-CN"/>
        </w:rPr>
      </w:pPr>
      <w:proofErr w:type="spellStart"/>
      <w:r w:rsidRPr="00EF1E75">
        <w:rPr>
          <w:sz w:val="22"/>
          <w:szCs w:val="22"/>
          <w:lang w:val="lt-LT" w:eastAsia="zh-CN"/>
        </w:rPr>
        <w:t>Ibandrono</w:t>
      </w:r>
      <w:proofErr w:type="spellEnd"/>
      <w:r w:rsidRPr="00EF1E75">
        <w:rPr>
          <w:sz w:val="22"/>
          <w:szCs w:val="22"/>
          <w:lang w:val="lt-LT" w:eastAsia="zh-CN"/>
        </w:rPr>
        <w:t xml:space="preserve"> rūgšties </w:t>
      </w:r>
      <w:r w:rsidRPr="00EF1E75">
        <w:rPr>
          <w:rStyle w:val="apple-style-span"/>
          <w:sz w:val="22"/>
          <w:szCs w:val="22"/>
          <w:lang w:val="lt-LT"/>
        </w:rPr>
        <w:t xml:space="preserve">tabletę vartokite praėjus </w:t>
      </w:r>
      <w:r w:rsidRPr="00EF1E75">
        <w:rPr>
          <w:rStyle w:val="apple-style-span"/>
          <w:b/>
          <w:bCs/>
          <w:sz w:val="22"/>
          <w:szCs w:val="22"/>
          <w:lang w:val="lt-LT"/>
        </w:rPr>
        <w:t>bent 6 valandoms po to, kai paskutinį kartą ką nors valgėte ar gėrėte</w:t>
      </w:r>
      <w:r w:rsidRPr="00EF1E75">
        <w:rPr>
          <w:rStyle w:val="apple-style-span"/>
          <w:sz w:val="22"/>
          <w:szCs w:val="22"/>
          <w:lang w:val="lt-LT"/>
        </w:rPr>
        <w:t>, išskyrus vandenį</w:t>
      </w:r>
      <w:r w:rsidRPr="00EF1E75">
        <w:rPr>
          <w:sz w:val="22"/>
          <w:szCs w:val="22"/>
          <w:lang w:val="lt-LT" w:eastAsia="zh-CN"/>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pStyle w:val="Sraopastraipa"/>
        <w:numPr>
          <w:ilvl w:val="0"/>
          <w:numId w:val="11"/>
        </w:numPr>
        <w:autoSpaceDE w:val="0"/>
        <w:autoSpaceDN w:val="0"/>
        <w:adjustRightInd w:val="0"/>
        <w:spacing w:line="240" w:lineRule="auto"/>
        <w:jc w:val="left"/>
        <w:rPr>
          <w:sz w:val="22"/>
          <w:szCs w:val="22"/>
          <w:lang w:val="lt-LT" w:eastAsia="zh-CN"/>
        </w:rPr>
      </w:pPr>
      <w:proofErr w:type="spellStart"/>
      <w:r w:rsidRPr="00EF1E75">
        <w:rPr>
          <w:sz w:val="22"/>
          <w:szCs w:val="22"/>
          <w:lang w:val="lt-LT" w:eastAsia="zh-CN"/>
        </w:rPr>
        <w:t>I</w:t>
      </w:r>
      <w:r w:rsidRPr="00EF1E75">
        <w:rPr>
          <w:sz w:val="22"/>
          <w:szCs w:val="22"/>
          <w:lang w:val="lt-LT"/>
        </w:rPr>
        <w:t>bandrono</w:t>
      </w:r>
      <w:proofErr w:type="spellEnd"/>
      <w:r w:rsidRPr="00EF1E75">
        <w:rPr>
          <w:sz w:val="22"/>
          <w:szCs w:val="22"/>
          <w:lang w:val="lt-LT"/>
        </w:rPr>
        <w:t xml:space="preserve"> rūgšties</w:t>
      </w:r>
      <w:r w:rsidRPr="00EF1E75">
        <w:rPr>
          <w:sz w:val="22"/>
          <w:szCs w:val="22"/>
          <w:lang w:val="lt-LT" w:eastAsia="zh-CN"/>
        </w:rPr>
        <w:t xml:space="preserve"> tabletę išgerkite</w:t>
      </w:r>
    </w:p>
    <w:p w:rsidR="00EB73CB" w:rsidRPr="00EF1E75" w:rsidRDefault="00EB73CB" w:rsidP="00EB73CB">
      <w:pPr>
        <w:pStyle w:val="Sraopastraipa"/>
        <w:numPr>
          <w:ilvl w:val="0"/>
          <w:numId w:val="11"/>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ryte </w:t>
      </w:r>
      <w:r w:rsidRPr="00EF1E75">
        <w:rPr>
          <w:b/>
          <w:sz w:val="22"/>
          <w:szCs w:val="22"/>
          <w:lang w:val="lt-LT" w:eastAsia="zh-CN"/>
        </w:rPr>
        <w:t>tik atsikėlę</w:t>
      </w:r>
      <w:r w:rsidRPr="00EF1E75">
        <w:rPr>
          <w:sz w:val="22"/>
          <w:szCs w:val="22"/>
          <w:lang w:val="lt-LT" w:eastAsia="zh-CN"/>
        </w:rPr>
        <w:t xml:space="preserve"> ir</w:t>
      </w:r>
    </w:p>
    <w:p w:rsidR="00EB73CB" w:rsidRPr="00EF1E75" w:rsidRDefault="00EB73CB" w:rsidP="00EB73CB">
      <w:pPr>
        <w:pStyle w:val="Sraopastraipa"/>
        <w:numPr>
          <w:ilvl w:val="0"/>
          <w:numId w:val="11"/>
        </w:numPr>
        <w:autoSpaceDE w:val="0"/>
        <w:autoSpaceDN w:val="0"/>
        <w:adjustRightInd w:val="0"/>
        <w:spacing w:line="240" w:lineRule="auto"/>
        <w:jc w:val="left"/>
        <w:rPr>
          <w:sz w:val="22"/>
          <w:szCs w:val="22"/>
          <w:lang w:val="lt-LT" w:eastAsia="zh-CN"/>
        </w:rPr>
      </w:pPr>
      <w:r w:rsidRPr="00EF1E75">
        <w:rPr>
          <w:b/>
          <w:sz w:val="22"/>
          <w:szCs w:val="22"/>
          <w:lang w:val="lt-LT" w:eastAsia="zh-CN"/>
        </w:rPr>
        <w:t>visiškai nieko nevalgę bei negėrę</w:t>
      </w:r>
      <w:r w:rsidRPr="00EF1E75">
        <w:rPr>
          <w:sz w:val="22"/>
          <w:szCs w:val="22"/>
          <w:lang w:val="lt-LT" w:eastAsia="zh-CN"/>
        </w:rPr>
        <w:t xml:space="preserve"> (skrandis turi būti tuščias)</w:t>
      </w:r>
    </w:p>
    <w:p w:rsidR="00EB73CB" w:rsidRPr="00EF1E75" w:rsidRDefault="00EB73CB" w:rsidP="00EB73CB">
      <w:pPr>
        <w:autoSpaceDE w:val="0"/>
        <w:autoSpaceDN w:val="0"/>
        <w:adjustRightInd w:val="0"/>
        <w:spacing w:line="240" w:lineRule="auto"/>
        <w:ind w:left="851"/>
        <w:jc w:val="left"/>
        <w:rPr>
          <w:sz w:val="22"/>
          <w:szCs w:val="22"/>
          <w:lang w:val="lt-LT" w:eastAsia="zh-CN"/>
        </w:rPr>
      </w:pPr>
    </w:p>
    <w:p w:rsidR="00EB73CB" w:rsidRPr="00EF1E75" w:rsidRDefault="00EB73CB" w:rsidP="00EB73CB">
      <w:pPr>
        <w:pStyle w:val="Sraopastraipa"/>
        <w:numPr>
          <w:ilvl w:val="0"/>
          <w:numId w:val="11"/>
        </w:numPr>
        <w:autoSpaceDE w:val="0"/>
        <w:autoSpaceDN w:val="0"/>
        <w:adjustRightInd w:val="0"/>
        <w:spacing w:line="240" w:lineRule="auto"/>
        <w:jc w:val="left"/>
        <w:rPr>
          <w:rStyle w:val="apple-style-span"/>
          <w:sz w:val="22"/>
          <w:szCs w:val="22"/>
          <w:lang w:val="lt-LT" w:eastAsia="zh-CN"/>
        </w:rPr>
      </w:pPr>
      <w:r w:rsidRPr="00EF1E75">
        <w:rPr>
          <w:rStyle w:val="apple-style-span"/>
          <w:sz w:val="22"/>
          <w:szCs w:val="22"/>
          <w:lang w:val="lt-LT"/>
        </w:rPr>
        <w:lastRenderedPageBreak/>
        <w:t xml:space="preserve">Nurykite tabletę, užgerdami </w:t>
      </w:r>
      <w:r w:rsidRPr="00EF1E75">
        <w:rPr>
          <w:rStyle w:val="apple-style-span"/>
          <w:b/>
          <w:sz w:val="22"/>
          <w:szCs w:val="22"/>
          <w:lang w:val="lt-LT"/>
        </w:rPr>
        <w:t>pilna stikline vandens</w:t>
      </w:r>
      <w:r w:rsidRPr="00EF1E75">
        <w:rPr>
          <w:rStyle w:val="apple-style-span"/>
          <w:sz w:val="22"/>
          <w:szCs w:val="22"/>
          <w:lang w:val="lt-LT"/>
        </w:rPr>
        <w:t xml:space="preserve"> (bent 180 ml). </w:t>
      </w:r>
    </w:p>
    <w:p w:rsidR="00EB73CB" w:rsidRPr="00EF1E75" w:rsidRDefault="00EB73CB" w:rsidP="00EB73CB">
      <w:pPr>
        <w:autoSpaceDE w:val="0"/>
        <w:autoSpaceDN w:val="0"/>
        <w:adjustRightInd w:val="0"/>
        <w:spacing w:line="240" w:lineRule="auto"/>
        <w:ind w:left="426"/>
        <w:jc w:val="left"/>
        <w:rPr>
          <w:sz w:val="22"/>
          <w:szCs w:val="22"/>
          <w:lang w:val="lt-LT"/>
        </w:rPr>
      </w:pPr>
    </w:p>
    <w:p w:rsidR="00EB73CB" w:rsidRPr="00EF1E75" w:rsidRDefault="00EB73CB" w:rsidP="00EB73CB">
      <w:pPr>
        <w:autoSpaceDE w:val="0"/>
        <w:autoSpaceDN w:val="0"/>
        <w:adjustRightInd w:val="0"/>
        <w:spacing w:line="240" w:lineRule="auto"/>
        <w:ind w:left="66"/>
        <w:jc w:val="left"/>
        <w:rPr>
          <w:sz w:val="22"/>
          <w:szCs w:val="22"/>
          <w:lang w:val="lt-LT" w:eastAsia="zh-CN"/>
        </w:rPr>
      </w:pPr>
      <w:r w:rsidRPr="00EF1E75">
        <w:rPr>
          <w:sz w:val="22"/>
          <w:szCs w:val="22"/>
          <w:lang w:val="lt-LT"/>
        </w:rPr>
        <w:t xml:space="preserve">Tabletės </w:t>
      </w:r>
      <w:r w:rsidRPr="00EF1E75">
        <w:rPr>
          <w:b/>
          <w:bCs/>
          <w:sz w:val="22"/>
          <w:szCs w:val="22"/>
          <w:lang w:val="lt-LT"/>
        </w:rPr>
        <w:t xml:space="preserve">neužsigerkite </w:t>
      </w:r>
      <w:r w:rsidRPr="00EF1E75">
        <w:rPr>
          <w:sz w:val="22"/>
          <w:szCs w:val="22"/>
          <w:lang w:val="lt-LT"/>
        </w:rPr>
        <w:t xml:space="preserve">vandeniu, kuriame yra daug kalcio, vaisių </w:t>
      </w:r>
      <w:proofErr w:type="spellStart"/>
      <w:r w:rsidRPr="00EF1E75">
        <w:rPr>
          <w:sz w:val="22"/>
          <w:szCs w:val="22"/>
          <w:lang w:val="lt-LT"/>
        </w:rPr>
        <w:t>sultimis</w:t>
      </w:r>
      <w:proofErr w:type="spellEnd"/>
      <w:r w:rsidRPr="00EF1E75">
        <w:rPr>
          <w:sz w:val="22"/>
          <w:szCs w:val="22"/>
          <w:lang w:val="lt-LT"/>
        </w:rPr>
        <w:t xml:space="preserve"> ar bet kokiu kitu gėrimu. Jeigu manote, kad vandentiekio vandenyje yra daug kalcio (kietas vanduo), patartina užsigerti mažos </w:t>
      </w:r>
      <w:proofErr w:type="spellStart"/>
      <w:r w:rsidRPr="00EF1E75">
        <w:rPr>
          <w:sz w:val="22"/>
          <w:szCs w:val="22"/>
          <w:lang w:val="lt-LT"/>
        </w:rPr>
        <w:t>mineralizacijos</w:t>
      </w:r>
      <w:proofErr w:type="spellEnd"/>
      <w:r w:rsidRPr="00EF1E75">
        <w:rPr>
          <w:sz w:val="22"/>
          <w:szCs w:val="22"/>
          <w:lang w:val="lt-LT"/>
        </w:rPr>
        <w:t xml:space="preserve"> buteliuose išpilstytu vandeniu.</w:t>
      </w:r>
    </w:p>
    <w:p w:rsidR="00EB73CB" w:rsidRPr="00EF1E75" w:rsidRDefault="00EB73CB" w:rsidP="00EB73CB">
      <w:pPr>
        <w:numPr>
          <w:ilvl w:val="0"/>
          <w:numId w:val="12"/>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Nurykite visą tabletę</w:t>
      </w:r>
      <w:r w:rsidRPr="00EF1E75">
        <w:rPr>
          <w:rStyle w:val="apple-style-span"/>
          <w:sz w:val="22"/>
          <w:szCs w:val="22"/>
          <w:lang w:val="lt-LT"/>
        </w:rPr>
        <w:t xml:space="preserve"> – nekramtykite, nesmulkinkite ir neleiskite jai ištirpti burnoje</w:t>
      </w:r>
      <w:r w:rsidRPr="00EF1E75">
        <w:rPr>
          <w:sz w:val="22"/>
          <w:szCs w:val="22"/>
          <w:lang w:val="lt-LT" w:eastAsia="zh-CN"/>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numPr>
          <w:ilvl w:val="0"/>
          <w:numId w:val="12"/>
        </w:num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Išgėrę tabletę, </w:t>
      </w:r>
      <w:r w:rsidRPr="00EF1E75">
        <w:rPr>
          <w:rStyle w:val="apple-style-span"/>
          <w:b/>
          <w:sz w:val="22"/>
          <w:szCs w:val="22"/>
          <w:lang w:val="lt-LT"/>
        </w:rPr>
        <w:t>dar vieną valandą (60 minučių)</w:t>
      </w:r>
      <w:r w:rsidRPr="00EF1E75">
        <w:rPr>
          <w:b/>
          <w:sz w:val="22"/>
          <w:szCs w:val="22"/>
          <w:lang w:val="lt-LT" w:eastAsia="zh-CN"/>
        </w:rPr>
        <w:t xml:space="preserve"> </w:t>
      </w:r>
    </w:p>
    <w:p w:rsidR="00EB73CB" w:rsidRPr="00EF1E75" w:rsidRDefault="00EB73CB" w:rsidP="00EB73CB">
      <w:pPr>
        <w:numPr>
          <w:ilvl w:val="0"/>
          <w:numId w:val="12"/>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nesigulkite</w:t>
      </w:r>
      <w:r w:rsidRPr="00EF1E75">
        <w:rPr>
          <w:rStyle w:val="apple-style-span"/>
          <w:sz w:val="22"/>
          <w:szCs w:val="22"/>
          <w:lang w:val="lt-LT"/>
        </w:rPr>
        <w:t>; turite būti vertikalioje padėtyje (stovėti ar sėdėti), kad dalis vaisto nepatektų atgal į stemplę</w:t>
      </w:r>
    </w:p>
    <w:p w:rsidR="00EB73CB" w:rsidRPr="00EF1E75" w:rsidRDefault="00EB73CB" w:rsidP="00EB73CB">
      <w:pPr>
        <w:pStyle w:val="Sraopastraipa"/>
        <w:numPr>
          <w:ilvl w:val="1"/>
          <w:numId w:val="12"/>
        </w:numPr>
        <w:autoSpaceDE w:val="0"/>
        <w:autoSpaceDN w:val="0"/>
        <w:adjustRightInd w:val="0"/>
        <w:spacing w:line="240" w:lineRule="auto"/>
        <w:jc w:val="left"/>
        <w:rPr>
          <w:sz w:val="22"/>
          <w:szCs w:val="22"/>
          <w:lang w:val="lt-LT" w:eastAsia="zh-CN"/>
        </w:rPr>
      </w:pPr>
      <w:r w:rsidRPr="00EF1E75">
        <w:rPr>
          <w:noProof/>
          <w:lang w:val="lt-LT" w:eastAsia="lt-LT"/>
        </w:rPr>
        <w:drawing>
          <wp:inline distT="0" distB="0" distL="0" distR="0" wp14:anchorId="2E87F183" wp14:editId="304909B4">
            <wp:extent cx="830580" cy="8991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0580" cy="899160"/>
                    </a:xfrm>
                    <a:prstGeom prst="rect">
                      <a:avLst/>
                    </a:prstGeom>
                    <a:noFill/>
                    <a:ln w="9525">
                      <a:noFill/>
                      <a:miter lim="800000"/>
                      <a:headEnd/>
                      <a:tailEnd/>
                    </a:ln>
                  </pic:spPr>
                </pic:pic>
              </a:graphicData>
            </a:graphic>
          </wp:inline>
        </w:drawing>
      </w:r>
    </w:p>
    <w:p w:rsidR="00EB73CB" w:rsidRPr="00EF1E75" w:rsidRDefault="00EB73CB" w:rsidP="00EB73CB">
      <w:pPr>
        <w:numPr>
          <w:ilvl w:val="0"/>
          <w:numId w:val="12"/>
        </w:numPr>
        <w:autoSpaceDE w:val="0"/>
        <w:autoSpaceDN w:val="0"/>
        <w:adjustRightInd w:val="0"/>
        <w:spacing w:line="240" w:lineRule="auto"/>
        <w:jc w:val="left"/>
        <w:rPr>
          <w:b/>
          <w:sz w:val="22"/>
          <w:szCs w:val="22"/>
          <w:lang w:val="lt-LT" w:eastAsia="zh-CN"/>
        </w:rPr>
      </w:pPr>
      <w:r w:rsidRPr="00EF1E75">
        <w:rPr>
          <w:b/>
          <w:sz w:val="22"/>
          <w:szCs w:val="22"/>
          <w:lang w:val="lt-LT" w:eastAsia="zh-CN"/>
        </w:rPr>
        <w:t>nieko nevalgykite</w:t>
      </w:r>
    </w:p>
    <w:p w:rsidR="00EB73CB" w:rsidRPr="00EF1E75" w:rsidRDefault="00EB73CB" w:rsidP="00EB73CB">
      <w:pPr>
        <w:pStyle w:val="Sraopastraipa"/>
        <w:numPr>
          <w:ilvl w:val="1"/>
          <w:numId w:val="12"/>
        </w:numPr>
        <w:autoSpaceDE w:val="0"/>
        <w:autoSpaceDN w:val="0"/>
        <w:adjustRightInd w:val="0"/>
        <w:spacing w:line="240" w:lineRule="auto"/>
        <w:jc w:val="left"/>
        <w:rPr>
          <w:sz w:val="22"/>
          <w:szCs w:val="22"/>
          <w:lang w:val="lt-LT" w:eastAsia="zh-CN"/>
        </w:rPr>
      </w:pPr>
      <w:r w:rsidRPr="00EF1E75">
        <w:rPr>
          <w:noProof/>
          <w:lang w:val="lt-LT" w:eastAsia="lt-LT"/>
        </w:rPr>
        <w:drawing>
          <wp:inline distT="0" distB="0" distL="0" distR="0" wp14:anchorId="7D06136E" wp14:editId="6D246961">
            <wp:extent cx="868680" cy="78486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68680" cy="784860"/>
                    </a:xfrm>
                    <a:prstGeom prst="rect">
                      <a:avLst/>
                    </a:prstGeom>
                    <a:noFill/>
                    <a:ln w="9525">
                      <a:noFill/>
                      <a:miter lim="800000"/>
                      <a:headEnd/>
                      <a:tailEnd/>
                    </a:ln>
                  </pic:spPr>
                </pic:pic>
              </a:graphicData>
            </a:graphic>
          </wp:inline>
        </w:drawing>
      </w:r>
    </w:p>
    <w:p w:rsidR="00EB73CB" w:rsidRPr="00EF1E75" w:rsidRDefault="00EB73CB" w:rsidP="00EB73CB">
      <w:pPr>
        <w:numPr>
          <w:ilvl w:val="0"/>
          <w:numId w:val="12"/>
        </w:numPr>
        <w:autoSpaceDE w:val="0"/>
        <w:autoSpaceDN w:val="0"/>
        <w:adjustRightInd w:val="0"/>
        <w:spacing w:line="240" w:lineRule="auto"/>
        <w:jc w:val="left"/>
        <w:rPr>
          <w:sz w:val="22"/>
          <w:szCs w:val="22"/>
          <w:lang w:val="lt-LT" w:eastAsia="zh-CN"/>
        </w:rPr>
      </w:pPr>
      <w:r w:rsidRPr="00EF1E75">
        <w:rPr>
          <w:b/>
          <w:sz w:val="22"/>
          <w:szCs w:val="22"/>
          <w:lang w:val="lt-LT" w:eastAsia="zh-CN"/>
        </w:rPr>
        <w:t>nieko negerkite</w:t>
      </w:r>
      <w:r w:rsidRPr="00EF1E75">
        <w:rPr>
          <w:sz w:val="22"/>
          <w:szCs w:val="22"/>
          <w:lang w:val="lt-LT" w:eastAsia="zh-CN"/>
        </w:rPr>
        <w:t xml:space="preserve"> (išskyrus vandenį, jeigu norite)</w:t>
      </w:r>
    </w:p>
    <w:p w:rsidR="00EB73CB" w:rsidRPr="00EF1E75" w:rsidRDefault="00EB73CB" w:rsidP="00EB73CB">
      <w:pPr>
        <w:numPr>
          <w:ilvl w:val="0"/>
          <w:numId w:val="12"/>
        </w:numPr>
        <w:autoSpaceDE w:val="0"/>
        <w:autoSpaceDN w:val="0"/>
        <w:adjustRightInd w:val="0"/>
        <w:spacing w:line="240" w:lineRule="auto"/>
        <w:jc w:val="left"/>
        <w:rPr>
          <w:b/>
          <w:sz w:val="22"/>
          <w:szCs w:val="22"/>
          <w:lang w:val="lt-LT" w:eastAsia="zh-CN"/>
        </w:rPr>
      </w:pPr>
      <w:r w:rsidRPr="00EF1E75">
        <w:rPr>
          <w:b/>
          <w:sz w:val="22"/>
          <w:szCs w:val="22"/>
          <w:lang w:val="lt-LT" w:eastAsia="zh-CN"/>
        </w:rPr>
        <w:t>nevartokite jokių kitų vaistų</w:t>
      </w:r>
    </w:p>
    <w:p w:rsidR="00EB73CB" w:rsidRPr="00EF1E75" w:rsidRDefault="00EB73CB" w:rsidP="00EB73CB">
      <w:pPr>
        <w:autoSpaceDE w:val="0"/>
        <w:autoSpaceDN w:val="0"/>
        <w:adjustRightInd w:val="0"/>
        <w:spacing w:line="240" w:lineRule="auto"/>
        <w:jc w:val="left"/>
        <w:rPr>
          <w:b/>
          <w:sz w:val="22"/>
          <w:szCs w:val="22"/>
          <w:lang w:val="lt-LT" w:eastAsia="zh-CN"/>
        </w:rPr>
      </w:pPr>
    </w:p>
    <w:p w:rsidR="00EB73CB" w:rsidRPr="00EF1E75" w:rsidRDefault="00EB73CB" w:rsidP="00EB73CB">
      <w:pPr>
        <w:numPr>
          <w:ilvl w:val="0"/>
          <w:numId w:val="12"/>
        </w:numPr>
        <w:autoSpaceDE w:val="0"/>
        <w:autoSpaceDN w:val="0"/>
        <w:adjustRightInd w:val="0"/>
        <w:spacing w:line="240" w:lineRule="auto"/>
        <w:jc w:val="left"/>
        <w:rPr>
          <w:sz w:val="22"/>
          <w:szCs w:val="22"/>
          <w:lang w:val="lt-LT" w:eastAsia="zh-CN"/>
        </w:rPr>
      </w:pPr>
      <w:r w:rsidRPr="00EF1E75">
        <w:rPr>
          <w:rStyle w:val="apple-style-span"/>
          <w:sz w:val="22"/>
          <w:szCs w:val="22"/>
          <w:lang w:val="lt-LT"/>
        </w:rPr>
        <w:t>Po valandos galite pirmą kartą tą dieną pavalgyti ir atsigerti. Pavalgę, jei norite, galite atsigulti arba vartoti kitus reikalingus vaistus.</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b/>
          <w:sz w:val="22"/>
          <w:szCs w:val="22"/>
          <w:lang w:val="lt-LT" w:eastAsia="zh-CN"/>
        </w:rPr>
      </w:pP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vartojimo trukmė</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rStyle w:val="apple-style-span"/>
          <w:b/>
          <w:sz w:val="22"/>
          <w:szCs w:val="22"/>
          <w:lang w:val="lt-LT"/>
        </w:rPr>
        <w:t xml:space="preserve">Svarbu vartoti </w:t>
      </w:r>
      <w:proofErr w:type="spellStart"/>
      <w:r w:rsidRPr="00EF1E75">
        <w:rPr>
          <w:rStyle w:val="apple-style-span"/>
          <w:b/>
          <w:sz w:val="22"/>
          <w:szCs w:val="22"/>
          <w:lang w:val="lt-LT"/>
        </w:rPr>
        <w:t>ibandrono</w:t>
      </w:r>
      <w:proofErr w:type="spellEnd"/>
      <w:r w:rsidRPr="00EF1E75">
        <w:rPr>
          <w:rStyle w:val="apple-style-span"/>
          <w:b/>
          <w:sz w:val="22"/>
          <w:szCs w:val="22"/>
          <w:lang w:val="lt-LT"/>
        </w:rPr>
        <w:t xml:space="preserve"> rūgšties kas mėnesį</w:t>
      </w:r>
      <w:r w:rsidRPr="00EF1E75">
        <w:rPr>
          <w:rStyle w:val="apple-style-span"/>
          <w:sz w:val="22"/>
          <w:szCs w:val="22"/>
          <w:lang w:val="lt-LT"/>
        </w:rPr>
        <w:t xml:space="preserve"> tiek laiko, kiek paskiria gydytojas. </w:t>
      </w:r>
      <w:r w:rsidRPr="00EF1E75">
        <w:rPr>
          <w:sz w:val="22"/>
          <w:szCs w:val="22"/>
          <w:lang w:val="lt-LT"/>
        </w:rPr>
        <w:t xml:space="preserve">Po 5 metų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sz w:val="22"/>
          <w:szCs w:val="22"/>
          <w:lang w:val="lt-LT"/>
        </w:rPr>
        <w:t xml:space="preserve">naudojimo, prašome pasitarti su gydytoju ar Jums reikia toliau vartoti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sz w:val="22"/>
          <w:szCs w:val="22"/>
          <w:lang w:val="lt-LT"/>
        </w:rPr>
        <w:t>.</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rPr>
        <w:t xml:space="preserve">Ką daryti pavartojus per didelę </w:t>
      </w: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Cs/>
          <w:sz w:val="22"/>
          <w:szCs w:val="22"/>
          <w:lang w:val="lt-LT" w:eastAsia="zh-CN"/>
        </w:rPr>
        <w:t xml:space="preserve"> </w:t>
      </w:r>
      <w:r w:rsidRPr="00EF1E75">
        <w:rPr>
          <w:b/>
          <w:bCs/>
          <w:sz w:val="22"/>
          <w:szCs w:val="22"/>
          <w:lang w:val="lt-LT"/>
        </w:rPr>
        <w:t>dozę?</w:t>
      </w:r>
    </w:p>
    <w:p w:rsidR="00EB73CB" w:rsidRPr="00EF1E75" w:rsidRDefault="00EB73CB" w:rsidP="00EB73CB">
      <w:pPr>
        <w:pStyle w:val="prastasiniatinklio"/>
        <w:spacing w:before="0" w:beforeAutospacing="0" w:after="0" w:afterAutospacing="0"/>
        <w:jc w:val="both"/>
        <w:rPr>
          <w:b/>
          <w:sz w:val="22"/>
          <w:szCs w:val="22"/>
          <w:lang w:val="lt-LT"/>
        </w:rPr>
      </w:pPr>
      <w:r w:rsidRPr="00EF1E75">
        <w:rPr>
          <w:sz w:val="22"/>
          <w:szCs w:val="22"/>
          <w:lang w:val="lt-LT"/>
        </w:rPr>
        <w:t xml:space="preserve">Jei netyčia išgėrėte daugiau nei vieną tabletę, </w:t>
      </w:r>
      <w:r w:rsidRPr="00EF1E75">
        <w:rPr>
          <w:b/>
          <w:sz w:val="22"/>
          <w:szCs w:val="22"/>
          <w:lang w:val="lt-LT"/>
        </w:rPr>
        <w:t>išgerkite pilną stiklinę pieno ir nedelsdami kreipkitės į gydytoją.</w:t>
      </w:r>
    </w:p>
    <w:p w:rsidR="00EB73CB" w:rsidRPr="00EF1E75" w:rsidRDefault="00EB73CB" w:rsidP="00EB73CB">
      <w:pPr>
        <w:pStyle w:val="prastasiniatinklio"/>
        <w:spacing w:before="0" w:beforeAutospacing="0" w:after="0" w:afterAutospacing="0"/>
        <w:jc w:val="both"/>
        <w:rPr>
          <w:b/>
          <w:sz w:val="22"/>
          <w:szCs w:val="22"/>
          <w:lang w:val="lt-LT"/>
        </w:rPr>
      </w:pPr>
    </w:p>
    <w:p w:rsidR="00EB73CB" w:rsidRPr="00EF1E75" w:rsidRDefault="00EB73CB" w:rsidP="00EB73CB">
      <w:pPr>
        <w:pStyle w:val="prastasiniatinklio"/>
        <w:spacing w:before="0" w:beforeAutospacing="0" w:after="0" w:afterAutospacing="0"/>
        <w:jc w:val="both"/>
        <w:rPr>
          <w:sz w:val="22"/>
          <w:szCs w:val="22"/>
          <w:lang w:val="lt-LT"/>
        </w:rPr>
      </w:pPr>
      <w:r w:rsidRPr="00EF1E75">
        <w:rPr>
          <w:b/>
          <w:sz w:val="22"/>
          <w:szCs w:val="22"/>
          <w:lang w:val="lt-LT"/>
        </w:rPr>
        <w:t>Nemėginkite sukelti vėmimo ir negulkite</w:t>
      </w:r>
      <w:r w:rsidRPr="00EF1E75">
        <w:rPr>
          <w:sz w:val="22"/>
          <w:szCs w:val="22"/>
          <w:lang w:val="lt-LT"/>
        </w:rPr>
        <w:t xml:space="preserve"> — </w:t>
      </w:r>
      <w:proofErr w:type="spellStart"/>
      <w:r w:rsidRPr="00EF1E75">
        <w:rPr>
          <w:sz w:val="22"/>
          <w:szCs w:val="22"/>
          <w:lang w:val="lt-LT"/>
        </w:rPr>
        <w:t>ibandrono</w:t>
      </w:r>
      <w:proofErr w:type="spellEnd"/>
      <w:r w:rsidRPr="00EF1E75">
        <w:rPr>
          <w:sz w:val="22"/>
          <w:szCs w:val="22"/>
          <w:lang w:val="lt-LT"/>
        </w:rPr>
        <w:t xml:space="preserve"> rūgštis gali dirginti stemplę.</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 xml:space="preserve">Pamiršus pavartoti </w:t>
      </w: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numPr>
          <w:ilvl w:val="0"/>
          <w:numId w:val="3"/>
        </w:numPr>
        <w:autoSpaceDE w:val="0"/>
        <w:autoSpaceDN w:val="0"/>
        <w:adjustRightInd w:val="0"/>
        <w:spacing w:line="240" w:lineRule="auto"/>
        <w:ind w:left="0" w:hanging="11"/>
        <w:jc w:val="left"/>
        <w:rPr>
          <w:sz w:val="22"/>
          <w:szCs w:val="22"/>
          <w:lang w:val="lt-LT" w:eastAsia="zh-CN"/>
        </w:rPr>
      </w:pPr>
      <w:r w:rsidRPr="00EF1E75">
        <w:rPr>
          <w:rStyle w:val="apple-style-span"/>
          <w:sz w:val="22"/>
          <w:szCs w:val="22"/>
          <w:lang w:val="lt-LT"/>
        </w:rPr>
        <w:t>Pamiršus pavartoti tabletę pasirinktos dienos rytą, negalima vartoti tabletės tą parą vėliau. Vietoj to, pažiūrėkite į kalendorių, kada pagal planą reikės vartoti kitą dozę:</w:t>
      </w:r>
    </w:p>
    <w:p w:rsidR="00EB73CB" w:rsidRPr="00EF1E75" w:rsidRDefault="00EB73CB" w:rsidP="00EB73CB">
      <w:pPr>
        <w:autoSpaceDE w:val="0"/>
        <w:autoSpaceDN w:val="0"/>
        <w:adjustRightInd w:val="0"/>
        <w:spacing w:line="240" w:lineRule="auto"/>
        <w:ind w:hanging="11"/>
        <w:jc w:val="left"/>
        <w:rPr>
          <w:sz w:val="22"/>
          <w:szCs w:val="22"/>
          <w:lang w:val="lt-LT" w:eastAsia="zh-CN"/>
        </w:rPr>
      </w:pPr>
    </w:p>
    <w:p w:rsidR="00EB73CB" w:rsidRPr="00EF1E75" w:rsidRDefault="00EB73CB" w:rsidP="00EB73CB">
      <w:pPr>
        <w:pStyle w:val="prastasiniatinklio"/>
        <w:numPr>
          <w:ilvl w:val="0"/>
          <w:numId w:val="3"/>
        </w:numPr>
        <w:spacing w:before="0" w:beforeAutospacing="0" w:after="0" w:afterAutospacing="0"/>
        <w:ind w:left="0" w:hanging="11"/>
        <w:jc w:val="both"/>
        <w:rPr>
          <w:b/>
          <w:sz w:val="22"/>
          <w:szCs w:val="22"/>
          <w:lang w:val="lt-LT"/>
        </w:rPr>
      </w:pPr>
      <w:r w:rsidRPr="00EF1E75">
        <w:rPr>
          <w:b/>
          <w:sz w:val="22"/>
          <w:szCs w:val="22"/>
          <w:lang w:val="lt-LT"/>
        </w:rPr>
        <w:t xml:space="preserve">Jeigu, </w:t>
      </w:r>
      <w:r w:rsidRPr="00EF1E75">
        <w:rPr>
          <w:b/>
          <w:bCs/>
          <w:sz w:val="22"/>
          <w:szCs w:val="22"/>
          <w:lang w:val="lt-LT"/>
        </w:rPr>
        <w:t xml:space="preserve">pamiršus išgerti tabletę pasirinktos dienos rytą, </w:t>
      </w:r>
      <w:r w:rsidRPr="00EF1E75">
        <w:rPr>
          <w:b/>
          <w:sz w:val="22"/>
          <w:szCs w:val="22"/>
          <w:lang w:val="lt-LT"/>
        </w:rPr>
        <w:t xml:space="preserve">iki kitos dozės pagal planą liko tik 1–7 dienos… </w:t>
      </w:r>
    </w:p>
    <w:p w:rsidR="00EB73CB" w:rsidRPr="00EF1E75" w:rsidRDefault="00EB73CB" w:rsidP="00EB73CB">
      <w:pPr>
        <w:pStyle w:val="prastasiniatinklio"/>
        <w:spacing w:before="0" w:beforeAutospacing="0" w:after="0" w:afterAutospacing="0"/>
        <w:ind w:hanging="11"/>
        <w:jc w:val="both"/>
        <w:rPr>
          <w:sz w:val="22"/>
          <w:szCs w:val="22"/>
          <w:lang w:val="lt-LT"/>
        </w:rPr>
      </w:pPr>
      <w:r w:rsidRPr="00EF1E75">
        <w:rPr>
          <w:b/>
          <w:bCs/>
          <w:sz w:val="22"/>
          <w:szCs w:val="22"/>
          <w:lang w:val="lt-LT"/>
        </w:rPr>
        <w:t xml:space="preserve">Niekada negerkite dviejų </w:t>
      </w:r>
      <w:proofErr w:type="spellStart"/>
      <w:r w:rsidRPr="00EF1E75">
        <w:rPr>
          <w:bCs/>
          <w:sz w:val="22"/>
          <w:szCs w:val="22"/>
          <w:lang w:val="lt-LT" w:eastAsia="zh-CN"/>
        </w:rPr>
        <w:t>Ibandronic</w:t>
      </w:r>
      <w:proofErr w:type="spellEnd"/>
      <w:r w:rsidRPr="00EF1E75">
        <w:rPr>
          <w:bCs/>
          <w:sz w:val="22"/>
          <w:szCs w:val="22"/>
          <w:lang w:val="lt-LT" w:eastAsia="zh-CN"/>
        </w:rPr>
        <w:t xml:space="preserve"> </w:t>
      </w:r>
      <w:proofErr w:type="spellStart"/>
      <w:r w:rsidRPr="00EF1E75">
        <w:rPr>
          <w:bCs/>
          <w:sz w:val="22"/>
          <w:szCs w:val="22"/>
          <w:lang w:val="lt-LT" w:eastAsia="zh-CN"/>
        </w:rPr>
        <w:t>acid</w:t>
      </w:r>
      <w:proofErr w:type="spellEnd"/>
      <w:r w:rsidRPr="00EF1E75">
        <w:rPr>
          <w:bCs/>
          <w:sz w:val="22"/>
          <w:szCs w:val="22"/>
          <w:lang w:val="lt-LT" w:eastAsia="zh-CN"/>
        </w:rPr>
        <w:t xml:space="preserve"> </w:t>
      </w:r>
      <w:proofErr w:type="spellStart"/>
      <w:r w:rsidRPr="00EF1E75">
        <w:rPr>
          <w:bCs/>
          <w:sz w:val="22"/>
          <w:szCs w:val="22"/>
          <w:lang w:val="lt-LT" w:eastAsia="zh-CN"/>
        </w:rPr>
        <w:t>Synthon</w:t>
      </w:r>
      <w:proofErr w:type="spellEnd"/>
      <w:r w:rsidRPr="00EF1E75">
        <w:rPr>
          <w:bCs/>
          <w:sz w:val="22"/>
          <w:szCs w:val="22"/>
          <w:lang w:val="lt-LT" w:eastAsia="zh-CN"/>
        </w:rPr>
        <w:t xml:space="preserve"> </w:t>
      </w:r>
      <w:r w:rsidRPr="00EF1E75">
        <w:rPr>
          <w:b/>
          <w:bCs/>
          <w:sz w:val="22"/>
          <w:szCs w:val="22"/>
          <w:lang w:val="lt-LT"/>
        </w:rPr>
        <w:t xml:space="preserve">tablečių tą pačią savaitę. </w:t>
      </w:r>
      <w:r w:rsidRPr="00EF1E75">
        <w:rPr>
          <w:sz w:val="22"/>
          <w:szCs w:val="22"/>
          <w:lang w:val="lt-LT"/>
        </w:rPr>
        <w:t>Palaukite, kol ateis laikas vartoti dozę ir vartokite ją kaip įprasta; vėliau vėl vartokite po vieną tabletę per mėnesį Jūsų kalendoriuje pagal planą pažymėtomis dienomis.</w:t>
      </w:r>
    </w:p>
    <w:p w:rsidR="00EB73CB" w:rsidRPr="00EF1E75" w:rsidRDefault="00EB73CB" w:rsidP="00EB73CB">
      <w:pPr>
        <w:pStyle w:val="prastasiniatinklio"/>
        <w:spacing w:before="0" w:beforeAutospacing="0" w:after="0" w:afterAutospacing="0"/>
        <w:ind w:hanging="11"/>
        <w:jc w:val="both"/>
        <w:rPr>
          <w:sz w:val="22"/>
          <w:szCs w:val="22"/>
          <w:lang w:val="lt-LT"/>
        </w:rPr>
      </w:pPr>
    </w:p>
    <w:p w:rsidR="00EB73CB" w:rsidRPr="00EF1E75" w:rsidRDefault="00EB73CB" w:rsidP="00EB73CB">
      <w:pPr>
        <w:pStyle w:val="prastasiniatinklio"/>
        <w:numPr>
          <w:ilvl w:val="0"/>
          <w:numId w:val="4"/>
        </w:numPr>
        <w:spacing w:before="0" w:beforeAutospacing="0" w:after="0" w:afterAutospacing="0"/>
        <w:ind w:left="0" w:hanging="11"/>
        <w:jc w:val="both"/>
        <w:rPr>
          <w:b/>
          <w:sz w:val="22"/>
          <w:szCs w:val="22"/>
          <w:lang w:val="lt-LT"/>
        </w:rPr>
      </w:pPr>
      <w:r w:rsidRPr="00EF1E75">
        <w:rPr>
          <w:b/>
          <w:sz w:val="22"/>
          <w:szCs w:val="22"/>
          <w:lang w:val="lt-LT"/>
        </w:rPr>
        <w:t xml:space="preserve">Jeigu, </w:t>
      </w:r>
      <w:r w:rsidRPr="00EF1E75">
        <w:rPr>
          <w:b/>
          <w:bCs/>
          <w:sz w:val="22"/>
          <w:szCs w:val="22"/>
          <w:lang w:val="lt-LT"/>
        </w:rPr>
        <w:t xml:space="preserve">pamiršus išgerti tabletę pasirinktos dienos rytą </w:t>
      </w:r>
      <w:r w:rsidRPr="00EF1E75">
        <w:rPr>
          <w:b/>
          <w:sz w:val="22"/>
          <w:szCs w:val="22"/>
          <w:lang w:val="lt-LT"/>
        </w:rPr>
        <w:t xml:space="preserve">iki kitos dozės pagal planą liko daugiau kaip 7 dienos… </w:t>
      </w:r>
    </w:p>
    <w:p w:rsidR="00EB73CB" w:rsidRPr="00EF1E75" w:rsidRDefault="00EB73CB" w:rsidP="00EB73CB">
      <w:pPr>
        <w:pStyle w:val="prastasiniatinklio"/>
        <w:spacing w:before="0" w:beforeAutospacing="0" w:after="0" w:afterAutospacing="0"/>
        <w:ind w:hanging="11"/>
        <w:jc w:val="both"/>
        <w:rPr>
          <w:sz w:val="22"/>
          <w:szCs w:val="22"/>
          <w:lang w:val="lt-LT"/>
        </w:rPr>
      </w:pPr>
      <w:r w:rsidRPr="00EF1E75">
        <w:rPr>
          <w:sz w:val="22"/>
          <w:szCs w:val="22"/>
          <w:lang w:val="lt-LT"/>
        </w:rPr>
        <w:t>Vartokite tabletę kitos dienos ryte po to, kai prisiminėte; vėliau vėl vartokite po vieną tabletę per mėnesį Jūsų kalendoriuje pagal planą pažymėtomis dienomis.</w:t>
      </w:r>
    </w:p>
    <w:p w:rsidR="00EB73CB" w:rsidRPr="00EF1E75" w:rsidRDefault="00EB73CB" w:rsidP="00EB73CB">
      <w:pPr>
        <w:pStyle w:val="prastasiniatinklio"/>
        <w:spacing w:before="0" w:beforeAutospacing="0" w:after="0" w:afterAutospacing="0"/>
        <w:jc w:val="both"/>
        <w:rPr>
          <w:sz w:val="22"/>
          <w:szCs w:val="22"/>
          <w:lang w:val="lt-LT"/>
        </w:rPr>
      </w:pP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pStyle w:val="Antrat1"/>
        <w:ind w:hanging="6"/>
        <w:rPr>
          <w:b/>
          <w:sz w:val="22"/>
          <w:szCs w:val="22"/>
          <w:lang w:val="lt-LT" w:eastAsia="zh-CN"/>
        </w:rPr>
      </w:pPr>
      <w:r w:rsidRPr="00EF1E75">
        <w:rPr>
          <w:b/>
          <w:sz w:val="22"/>
          <w:szCs w:val="22"/>
          <w:lang w:val="lt-LT" w:eastAsia="zh-CN"/>
        </w:rPr>
        <w:lastRenderedPageBreak/>
        <w:t>Galimas šalutinis poveikis</w:t>
      </w:r>
    </w:p>
    <w:p w:rsidR="00EB73CB" w:rsidRPr="00EF1E75" w:rsidRDefault="00EB73CB" w:rsidP="00EB73CB">
      <w:pPr>
        <w:pStyle w:val="Default"/>
        <w:rPr>
          <w:color w:val="auto"/>
          <w:sz w:val="22"/>
          <w:szCs w:val="22"/>
          <w:lang w:val="lt-LT"/>
        </w:rPr>
      </w:pPr>
      <w:r w:rsidRPr="00EF1E75">
        <w:rPr>
          <w:color w:val="auto"/>
          <w:sz w:val="22"/>
          <w:szCs w:val="22"/>
          <w:lang w:val="lt-LT"/>
        </w:rPr>
        <w:t xml:space="preserve">Šis vaistas, kaip ir visi kiti, gali sukelti šalutinį poveikį, nors jis pasireiškia ne visiems žmonėms. </w:t>
      </w:r>
    </w:p>
    <w:p w:rsidR="00EB73CB" w:rsidRPr="00EF1E75" w:rsidRDefault="00EB73CB" w:rsidP="00EB73CB">
      <w:pPr>
        <w:pStyle w:val="Default"/>
        <w:rPr>
          <w:color w:val="auto"/>
          <w:sz w:val="22"/>
          <w:szCs w:val="22"/>
          <w:lang w:val="lt-LT"/>
        </w:rPr>
      </w:pPr>
    </w:p>
    <w:p w:rsidR="00EB73CB" w:rsidRPr="00EF1E75" w:rsidRDefault="00EB73CB" w:rsidP="00EB73CB">
      <w:pPr>
        <w:pStyle w:val="Default"/>
        <w:ind w:right="-20"/>
        <w:rPr>
          <w:color w:val="auto"/>
          <w:sz w:val="22"/>
          <w:szCs w:val="22"/>
          <w:lang w:val="lt-LT"/>
        </w:rPr>
      </w:pPr>
      <w:r w:rsidRPr="00EF1E75">
        <w:rPr>
          <w:b/>
          <w:bCs/>
          <w:color w:val="auto"/>
          <w:sz w:val="22"/>
          <w:szCs w:val="22"/>
          <w:lang w:val="lt-LT"/>
        </w:rPr>
        <w:t>Jeigu pastebėjote bet kurį iš šių šalutinių poveikių, nedelsdami pasakykite slaugytojui arba gydytojui, nes Jums gali reikėti skubios medicininės pagalbos</w:t>
      </w:r>
      <w:r w:rsidRPr="00EF1E75">
        <w:rPr>
          <w:color w:val="auto"/>
          <w:sz w:val="22"/>
          <w:szCs w:val="22"/>
          <w:lang w:val="lt-LT"/>
        </w:rPr>
        <w:t>:</w:t>
      </w:r>
    </w:p>
    <w:p w:rsidR="00EB73CB" w:rsidRPr="00EF1E75" w:rsidRDefault="00EB73CB" w:rsidP="00EB73CB">
      <w:pPr>
        <w:pStyle w:val="Default"/>
        <w:ind w:right="-20"/>
        <w:rPr>
          <w:color w:val="auto"/>
          <w:sz w:val="22"/>
          <w:szCs w:val="22"/>
          <w:lang w:val="lt-LT"/>
        </w:rPr>
      </w:pPr>
      <w:r w:rsidRPr="00EF1E75">
        <w:rPr>
          <w:color w:val="auto"/>
          <w:sz w:val="22"/>
          <w:szCs w:val="22"/>
          <w:lang w:val="lt-LT"/>
        </w:rPr>
        <w:t xml:space="preserve"> </w:t>
      </w:r>
    </w:p>
    <w:p w:rsidR="00EB73CB" w:rsidRPr="00EF1E75" w:rsidRDefault="00EB73CB" w:rsidP="00EB73CB">
      <w:pPr>
        <w:pStyle w:val="Default"/>
        <w:ind w:right="-20"/>
        <w:rPr>
          <w:color w:val="auto"/>
          <w:sz w:val="22"/>
          <w:szCs w:val="22"/>
          <w:lang w:val="lt-LT"/>
        </w:rPr>
      </w:pPr>
      <w:r w:rsidRPr="00EF1E75">
        <w:rPr>
          <w:b/>
          <w:bCs/>
          <w:color w:val="auto"/>
          <w:sz w:val="22"/>
          <w:szCs w:val="22"/>
          <w:lang w:val="lt-LT"/>
        </w:rPr>
        <w:t xml:space="preserve">Nedažni </w:t>
      </w:r>
      <w:r w:rsidRPr="00EF1E75">
        <w:rPr>
          <w:color w:val="auto"/>
          <w:sz w:val="22"/>
          <w:szCs w:val="22"/>
          <w:lang w:val="lt-LT"/>
        </w:rPr>
        <w:t xml:space="preserve">(gali pasireikšti mažiau kaip 1 iš 100 pacientų): </w:t>
      </w:r>
    </w:p>
    <w:p w:rsidR="00EB73CB" w:rsidRPr="00EF1E75" w:rsidRDefault="00EB73CB" w:rsidP="00EB73CB">
      <w:pPr>
        <w:pStyle w:val="Default"/>
        <w:numPr>
          <w:ilvl w:val="0"/>
          <w:numId w:val="3"/>
        </w:numPr>
        <w:ind w:left="426"/>
        <w:rPr>
          <w:color w:val="auto"/>
          <w:sz w:val="22"/>
          <w:szCs w:val="22"/>
          <w:lang w:val="lt-LT"/>
        </w:rPr>
      </w:pPr>
      <w:r w:rsidRPr="00EF1E75">
        <w:rPr>
          <w:color w:val="auto"/>
          <w:sz w:val="22"/>
          <w:szCs w:val="22"/>
          <w:lang w:val="lt-LT"/>
        </w:rPr>
        <w:t xml:space="preserve">stiprus skausmas krūtinėje, stiprus skausmas nurijus maistą ar gėrimą, stiprus pykinimas ar vėmimas, </w:t>
      </w:r>
    </w:p>
    <w:p w:rsidR="00EB73CB" w:rsidRPr="00EF1E75" w:rsidRDefault="00EB73CB" w:rsidP="00EB73CB">
      <w:pPr>
        <w:pStyle w:val="Default"/>
        <w:numPr>
          <w:ilvl w:val="0"/>
          <w:numId w:val="3"/>
        </w:numPr>
        <w:ind w:left="426"/>
        <w:rPr>
          <w:color w:val="auto"/>
          <w:sz w:val="22"/>
          <w:szCs w:val="22"/>
          <w:lang w:val="lt-LT"/>
        </w:rPr>
      </w:pPr>
      <w:r w:rsidRPr="00EF1E75">
        <w:rPr>
          <w:color w:val="auto"/>
          <w:sz w:val="22"/>
          <w:szCs w:val="22"/>
          <w:lang w:val="lt-LT"/>
        </w:rPr>
        <w:t xml:space="preserve">sunkumas ryti. Gali būti, kad Jums prasidėjo sunkus stemplės uždegimas, galimai su opomis ar stemplės susiaurėjimu. </w:t>
      </w:r>
    </w:p>
    <w:p w:rsidR="00EB73CB" w:rsidRPr="00EF1E75" w:rsidRDefault="00EB73CB" w:rsidP="00EB73CB">
      <w:pPr>
        <w:pStyle w:val="Default"/>
        <w:rPr>
          <w:color w:val="auto"/>
          <w:sz w:val="22"/>
          <w:szCs w:val="22"/>
          <w:lang w:val="lt-LT"/>
        </w:rPr>
      </w:pPr>
    </w:p>
    <w:p w:rsidR="00EB73CB" w:rsidRPr="00EF1E75" w:rsidRDefault="00EB73CB" w:rsidP="00EB73CB">
      <w:pPr>
        <w:pStyle w:val="Default"/>
        <w:ind w:right="-20"/>
        <w:rPr>
          <w:color w:val="auto"/>
          <w:sz w:val="22"/>
          <w:szCs w:val="22"/>
          <w:lang w:val="lt-LT"/>
        </w:rPr>
      </w:pPr>
      <w:r w:rsidRPr="00EF1E75">
        <w:rPr>
          <w:b/>
          <w:bCs/>
          <w:color w:val="auto"/>
          <w:sz w:val="22"/>
          <w:szCs w:val="22"/>
          <w:lang w:val="lt-LT"/>
        </w:rPr>
        <w:t xml:space="preserve">Reti </w:t>
      </w:r>
      <w:r w:rsidRPr="00EF1E75">
        <w:rPr>
          <w:color w:val="auto"/>
          <w:sz w:val="22"/>
          <w:szCs w:val="22"/>
          <w:lang w:val="lt-LT"/>
        </w:rPr>
        <w:t xml:space="preserve">(gali pasireikšti mažiau kaip 1 iš 1000 pacientų): </w:t>
      </w:r>
    </w:p>
    <w:p w:rsidR="00EB73CB" w:rsidRPr="00EF1E75" w:rsidRDefault="00EB73CB" w:rsidP="00EB73CB">
      <w:pPr>
        <w:pStyle w:val="Default"/>
        <w:numPr>
          <w:ilvl w:val="1"/>
          <w:numId w:val="3"/>
        </w:numPr>
        <w:ind w:left="426"/>
        <w:rPr>
          <w:color w:val="auto"/>
          <w:sz w:val="22"/>
          <w:szCs w:val="22"/>
          <w:lang w:val="lt-LT"/>
        </w:rPr>
      </w:pPr>
      <w:r w:rsidRPr="00EF1E75">
        <w:rPr>
          <w:color w:val="auto"/>
          <w:sz w:val="22"/>
          <w:szCs w:val="22"/>
          <w:lang w:val="lt-LT"/>
        </w:rPr>
        <w:t xml:space="preserve">niežėjimas, veido, lūpų, liežuvio ar gerklės patinimas, sunkinantis kvėpavimą. </w:t>
      </w:r>
    </w:p>
    <w:p w:rsidR="00EB73CB" w:rsidRPr="00EF1E75" w:rsidRDefault="00EB73CB" w:rsidP="00EB73CB">
      <w:pPr>
        <w:pStyle w:val="Default"/>
        <w:numPr>
          <w:ilvl w:val="1"/>
          <w:numId w:val="3"/>
        </w:numPr>
        <w:ind w:left="426"/>
        <w:rPr>
          <w:color w:val="auto"/>
          <w:sz w:val="22"/>
          <w:szCs w:val="22"/>
          <w:lang w:val="lt-LT"/>
        </w:rPr>
      </w:pPr>
      <w:r w:rsidRPr="00EF1E75">
        <w:rPr>
          <w:color w:val="auto"/>
          <w:sz w:val="22"/>
          <w:szCs w:val="22"/>
          <w:lang w:val="lt-LT"/>
        </w:rPr>
        <w:t>užsitęsęs akių skausmas ir uždegimas ´</w:t>
      </w:r>
    </w:p>
    <w:p w:rsidR="00EB73CB" w:rsidRPr="00EF1E75" w:rsidRDefault="00EB73CB" w:rsidP="00EB73CB">
      <w:pPr>
        <w:pStyle w:val="Default"/>
        <w:numPr>
          <w:ilvl w:val="1"/>
          <w:numId w:val="3"/>
        </w:numPr>
        <w:ind w:left="426"/>
        <w:rPr>
          <w:color w:val="auto"/>
          <w:sz w:val="22"/>
          <w:szCs w:val="22"/>
          <w:lang w:val="lt-LT"/>
        </w:rPr>
      </w:pPr>
      <w:r w:rsidRPr="00EF1E75">
        <w:rPr>
          <w:color w:val="auto"/>
          <w:sz w:val="22"/>
          <w:szCs w:val="22"/>
          <w:lang w:val="lt-LT"/>
        </w:rPr>
        <w:t>naujai atsiradęs skausmas, silpnumas ar nemalonus pojūtis šlaunies, klubo ar kirkšnies srityje. Tai gali būti ankstyvieji galimo neįprasto šlaunikaulio lūžio požymiai</w:t>
      </w:r>
    </w:p>
    <w:p w:rsidR="00EB73CB" w:rsidRPr="00EF1E75" w:rsidRDefault="00EB73CB" w:rsidP="00EB73CB">
      <w:pPr>
        <w:rPr>
          <w:sz w:val="22"/>
          <w:szCs w:val="22"/>
          <w:lang w:val="lt-LT" w:eastAsia="zh-CN"/>
        </w:rPr>
      </w:pPr>
    </w:p>
    <w:p w:rsidR="00EB73CB" w:rsidRPr="00EF1E75" w:rsidRDefault="00EB73CB" w:rsidP="00EB73CB">
      <w:pPr>
        <w:tabs>
          <w:tab w:val="left" w:pos="-851"/>
        </w:tabs>
        <w:rPr>
          <w:sz w:val="22"/>
          <w:szCs w:val="22"/>
          <w:lang w:val="lt-LT"/>
        </w:rPr>
      </w:pPr>
      <w:r w:rsidRPr="00EF1E75">
        <w:rPr>
          <w:b/>
          <w:bCs/>
          <w:sz w:val="22"/>
          <w:szCs w:val="22"/>
          <w:lang w:val="lt-LT"/>
        </w:rPr>
        <w:t xml:space="preserve">Labai reti </w:t>
      </w:r>
      <w:r w:rsidRPr="00EF1E75">
        <w:rPr>
          <w:sz w:val="22"/>
          <w:szCs w:val="22"/>
          <w:lang w:val="lt-LT"/>
        </w:rPr>
        <w:t xml:space="preserve">(gali pasireikšti mažiau kaip 1 iš 10 000 pacientų): </w:t>
      </w:r>
    </w:p>
    <w:p w:rsidR="00EB73CB" w:rsidRPr="00EF1E75" w:rsidRDefault="00EB73CB" w:rsidP="00EB73CB">
      <w:pPr>
        <w:pStyle w:val="Default"/>
        <w:numPr>
          <w:ilvl w:val="0"/>
          <w:numId w:val="3"/>
        </w:numPr>
        <w:ind w:left="426"/>
        <w:rPr>
          <w:color w:val="auto"/>
          <w:sz w:val="22"/>
          <w:szCs w:val="22"/>
          <w:lang w:val="lt-LT"/>
        </w:rPr>
      </w:pPr>
      <w:r w:rsidRPr="00EF1E75">
        <w:rPr>
          <w:color w:val="auto"/>
          <w:sz w:val="22"/>
          <w:szCs w:val="22"/>
          <w:lang w:val="lt-LT"/>
        </w:rPr>
        <w:t xml:space="preserve">skausmas ar žaizda burnoje ar žandikaulyje. Tai gali būti ankstyvieji sunkios žandikaulio ligos (nekrozės (žuvusio kaulinio audinio) žandikaulyje požymiai) </w:t>
      </w:r>
    </w:p>
    <w:p w:rsidR="00EB73CB" w:rsidRPr="00EF1E75" w:rsidRDefault="00EB73CB" w:rsidP="00EB73CB">
      <w:pPr>
        <w:numPr>
          <w:ilvl w:val="0"/>
          <w:numId w:val="3"/>
        </w:numPr>
        <w:autoSpaceDE w:val="0"/>
        <w:autoSpaceDN w:val="0"/>
        <w:adjustRightInd w:val="0"/>
        <w:spacing w:line="240" w:lineRule="auto"/>
        <w:ind w:left="426"/>
        <w:jc w:val="left"/>
        <w:rPr>
          <w:sz w:val="22"/>
          <w:szCs w:val="22"/>
          <w:lang w:val="lt-LT"/>
        </w:rPr>
      </w:pPr>
      <w:proofErr w:type="spellStart"/>
      <w:r w:rsidRPr="00EF1E75">
        <w:rPr>
          <w:sz w:val="22"/>
          <w:szCs w:val="22"/>
          <w:lang w:val="de-DE" w:eastAsia="en-US"/>
        </w:rPr>
        <w:t>Pasikalbėkite</w:t>
      </w:r>
      <w:proofErr w:type="spellEnd"/>
      <w:r w:rsidRPr="00EF1E75">
        <w:rPr>
          <w:sz w:val="22"/>
          <w:szCs w:val="22"/>
          <w:lang w:val="de-DE" w:eastAsia="en-US"/>
        </w:rPr>
        <w:t xml:space="preserve"> </w:t>
      </w:r>
      <w:proofErr w:type="spellStart"/>
      <w:r w:rsidRPr="00EF1E75">
        <w:rPr>
          <w:sz w:val="22"/>
          <w:szCs w:val="22"/>
          <w:lang w:val="de-DE" w:eastAsia="en-US"/>
        </w:rPr>
        <w:t>su</w:t>
      </w:r>
      <w:proofErr w:type="spellEnd"/>
      <w:r w:rsidRPr="00EF1E75">
        <w:rPr>
          <w:sz w:val="22"/>
          <w:szCs w:val="22"/>
          <w:lang w:val="de-DE" w:eastAsia="en-US"/>
        </w:rPr>
        <w:t xml:space="preserve"> </w:t>
      </w:r>
      <w:proofErr w:type="spellStart"/>
      <w:r w:rsidRPr="00EF1E75">
        <w:rPr>
          <w:sz w:val="22"/>
          <w:szCs w:val="22"/>
          <w:lang w:val="de-DE" w:eastAsia="en-US"/>
        </w:rPr>
        <w:t>savo</w:t>
      </w:r>
      <w:proofErr w:type="spellEnd"/>
      <w:r w:rsidRPr="00EF1E75">
        <w:rPr>
          <w:sz w:val="22"/>
          <w:szCs w:val="22"/>
          <w:lang w:val="de-DE" w:eastAsia="en-US"/>
        </w:rPr>
        <w:t xml:space="preserve"> </w:t>
      </w:r>
      <w:proofErr w:type="spellStart"/>
      <w:r w:rsidRPr="00EF1E75">
        <w:rPr>
          <w:sz w:val="22"/>
          <w:szCs w:val="22"/>
          <w:lang w:val="de-DE" w:eastAsia="en-US"/>
        </w:rPr>
        <w:t>gydytoju</w:t>
      </w:r>
      <w:proofErr w:type="spellEnd"/>
      <w:r w:rsidRPr="00EF1E75">
        <w:rPr>
          <w:sz w:val="22"/>
          <w:szCs w:val="22"/>
          <w:lang w:val="de-DE" w:eastAsia="en-US"/>
        </w:rPr>
        <w:t xml:space="preserve">, </w:t>
      </w:r>
      <w:proofErr w:type="spellStart"/>
      <w:r w:rsidRPr="00EF1E75">
        <w:rPr>
          <w:sz w:val="22"/>
          <w:szCs w:val="22"/>
          <w:lang w:val="de-DE" w:eastAsia="en-US"/>
        </w:rPr>
        <w:t>jeigu</w:t>
      </w:r>
      <w:proofErr w:type="spellEnd"/>
      <w:r w:rsidRPr="00EF1E75">
        <w:rPr>
          <w:sz w:val="22"/>
          <w:szCs w:val="22"/>
          <w:lang w:val="de-DE" w:eastAsia="en-US"/>
        </w:rPr>
        <w:t xml:space="preserve"> </w:t>
      </w:r>
      <w:proofErr w:type="spellStart"/>
      <w:r w:rsidRPr="00EF1E75">
        <w:rPr>
          <w:sz w:val="22"/>
          <w:szCs w:val="22"/>
          <w:lang w:val="de-DE" w:eastAsia="en-US"/>
        </w:rPr>
        <w:t>Jums</w:t>
      </w:r>
      <w:proofErr w:type="spellEnd"/>
      <w:r w:rsidRPr="00EF1E75">
        <w:rPr>
          <w:sz w:val="22"/>
          <w:szCs w:val="22"/>
          <w:lang w:val="de-DE" w:eastAsia="en-US"/>
        </w:rPr>
        <w:t xml:space="preserve"> </w:t>
      </w:r>
      <w:proofErr w:type="spellStart"/>
      <w:r w:rsidRPr="00EF1E75">
        <w:rPr>
          <w:sz w:val="22"/>
          <w:szCs w:val="22"/>
          <w:lang w:val="de-DE" w:eastAsia="en-US"/>
        </w:rPr>
        <w:t>skauda</w:t>
      </w:r>
      <w:proofErr w:type="spellEnd"/>
      <w:r w:rsidRPr="00EF1E75">
        <w:rPr>
          <w:sz w:val="22"/>
          <w:szCs w:val="22"/>
          <w:lang w:val="de-DE" w:eastAsia="en-US"/>
        </w:rPr>
        <w:t xml:space="preserve"> </w:t>
      </w:r>
      <w:proofErr w:type="spellStart"/>
      <w:r w:rsidRPr="00EF1E75">
        <w:rPr>
          <w:sz w:val="22"/>
          <w:szCs w:val="22"/>
          <w:lang w:val="de-DE" w:eastAsia="en-US"/>
        </w:rPr>
        <w:t>ausį</w:t>
      </w:r>
      <w:proofErr w:type="spellEnd"/>
      <w:r w:rsidRPr="00EF1E75">
        <w:rPr>
          <w:sz w:val="22"/>
          <w:szCs w:val="22"/>
          <w:lang w:val="de-DE" w:eastAsia="en-US"/>
        </w:rPr>
        <w:t xml:space="preserve">, </w:t>
      </w:r>
      <w:proofErr w:type="spellStart"/>
      <w:r w:rsidRPr="00EF1E75">
        <w:rPr>
          <w:sz w:val="22"/>
          <w:szCs w:val="22"/>
          <w:lang w:val="de-DE" w:eastAsia="en-US"/>
        </w:rPr>
        <w:t>iš</w:t>
      </w:r>
      <w:proofErr w:type="spellEnd"/>
      <w:r w:rsidRPr="00EF1E75">
        <w:rPr>
          <w:sz w:val="22"/>
          <w:szCs w:val="22"/>
          <w:lang w:val="de-DE" w:eastAsia="en-US"/>
        </w:rPr>
        <w:t xml:space="preserve"> </w:t>
      </w:r>
      <w:proofErr w:type="spellStart"/>
      <w:r w:rsidRPr="00EF1E75">
        <w:rPr>
          <w:sz w:val="22"/>
          <w:szCs w:val="22"/>
          <w:lang w:val="de-DE" w:eastAsia="en-US"/>
        </w:rPr>
        <w:t>ausies</w:t>
      </w:r>
      <w:proofErr w:type="spellEnd"/>
      <w:r w:rsidRPr="00EF1E75">
        <w:rPr>
          <w:sz w:val="22"/>
          <w:szCs w:val="22"/>
          <w:lang w:val="de-DE" w:eastAsia="en-US"/>
        </w:rPr>
        <w:t xml:space="preserve"> </w:t>
      </w:r>
      <w:proofErr w:type="spellStart"/>
      <w:r w:rsidRPr="00EF1E75">
        <w:rPr>
          <w:sz w:val="22"/>
          <w:szCs w:val="22"/>
          <w:lang w:val="de-DE" w:eastAsia="en-US"/>
        </w:rPr>
        <w:t>teka</w:t>
      </w:r>
      <w:proofErr w:type="spellEnd"/>
      <w:r w:rsidRPr="00EF1E75">
        <w:rPr>
          <w:sz w:val="22"/>
          <w:szCs w:val="22"/>
          <w:lang w:val="de-DE" w:eastAsia="en-US"/>
        </w:rPr>
        <w:t xml:space="preserve"> </w:t>
      </w:r>
      <w:proofErr w:type="spellStart"/>
      <w:r w:rsidRPr="00EF1E75">
        <w:rPr>
          <w:sz w:val="22"/>
          <w:szCs w:val="22"/>
          <w:lang w:val="de-DE" w:eastAsia="en-US"/>
        </w:rPr>
        <w:t>išskyros</w:t>
      </w:r>
      <w:proofErr w:type="spellEnd"/>
      <w:r w:rsidRPr="00EF1E75">
        <w:rPr>
          <w:sz w:val="22"/>
          <w:szCs w:val="22"/>
          <w:lang w:val="de-DE" w:eastAsia="en-US"/>
        </w:rPr>
        <w:t xml:space="preserve"> </w:t>
      </w:r>
      <w:proofErr w:type="spellStart"/>
      <w:r w:rsidRPr="00EF1E75">
        <w:rPr>
          <w:sz w:val="22"/>
          <w:szCs w:val="22"/>
          <w:lang w:val="de-DE" w:eastAsia="en-US"/>
        </w:rPr>
        <w:t>ir</w:t>
      </w:r>
      <w:proofErr w:type="spellEnd"/>
      <w:r w:rsidRPr="00EF1E75">
        <w:rPr>
          <w:sz w:val="22"/>
          <w:szCs w:val="22"/>
          <w:lang w:val="de-DE" w:eastAsia="en-US"/>
        </w:rPr>
        <w:t xml:space="preserve"> (</w:t>
      </w:r>
      <w:proofErr w:type="spellStart"/>
      <w:r w:rsidRPr="00EF1E75">
        <w:rPr>
          <w:sz w:val="22"/>
          <w:szCs w:val="22"/>
          <w:lang w:val="de-DE" w:eastAsia="en-US"/>
        </w:rPr>
        <w:t>arba</w:t>
      </w:r>
      <w:proofErr w:type="spellEnd"/>
      <w:r w:rsidRPr="00EF1E75">
        <w:rPr>
          <w:sz w:val="22"/>
          <w:szCs w:val="22"/>
          <w:lang w:val="de-DE" w:eastAsia="en-US"/>
        </w:rPr>
        <w:t xml:space="preserve">) </w:t>
      </w:r>
      <w:proofErr w:type="spellStart"/>
      <w:r w:rsidRPr="00EF1E75">
        <w:rPr>
          <w:sz w:val="22"/>
          <w:szCs w:val="22"/>
          <w:lang w:val="de-DE" w:eastAsia="en-US"/>
        </w:rPr>
        <w:t>Jums</w:t>
      </w:r>
      <w:proofErr w:type="spellEnd"/>
      <w:r w:rsidRPr="00EF1E75">
        <w:rPr>
          <w:sz w:val="22"/>
          <w:szCs w:val="22"/>
          <w:lang w:val="de-DE" w:eastAsia="en-US"/>
        </w:rPr>
        <w:t xml:space="preserve"> </w:t>
      </w:r>
      <w:proofErr w:type="spellStart"/>
      <w:r w:rsidRPr="00EF1E75">
        <w:rPr>
          <w:sz w:val="22"/>
          <w:szCs w:val="22"/>
          <w:lang w:val="de-DE" w:eastAsia="en-US"/>
        </w:rPr>
        <w:t>prasidėjęs</w:t>
      </w:r>
      <w:proofErr w:type="spellEnd"/>
      <w:r w:rsidRPr="00EF1E75">
        <w:rPr>
          <w:sz w:val="22"/>
          <w:szCs w:val="22"/>
          <w:lang w:val="de-DE" w:eastAsia="en-US"/>
        </w:rPr>
        <w:t xml:space="preserve"> </w:t>
      </w:r>
      <w:proofErr w:type="spellStart"/>
      <w:r w:rsidRPr="00EF1E75">
        <w:rPr>
          <w:sz w:val="22"/>
          <w:szCs w:val="22"/>
          <w:lang w:val="de-DE" w:eastAsia="en-US"/>
        </w:rPr>
        <w:t>ausies</w:t>
      </w:r>
      <w:proofErr w:type="spellEnd"/>
      <w:r w:rsidRPr="00EF1E75">
        <w:rPr>
          <w:sz w:val="22"/>
          <w:szCs w:val="22"/>
          <w:lang w:val="de-DE" w:eastAsia="en-US"/>
        </w:rPr>
        <w:t xml:space="preserve"> </w:t>
      </w:r>
      <w:proofErr w:type="spellStart"/>
      <w:r w:rsidRPr="00EF1E75">
        <w:rPr>
          <w:sz w:val="22"/>
          <w:szCs w:val="22"/>
          <w:lang w:val="de-DE" w:eastAsia="en-US"/>
        </w:rPr>
        <w:t>uždegimas</w:t>
      </w:r>
      <w:proofErr w:type="spellEnd"/>
      <w:r w:rsidRPr="00EF1E75">
        <w:rPr>
          <w:sz w:val="22"/>
          <w:szCs w:val="22"/>
          <w:lang w:val="de-DE" w:eastAsia="en-US"/>
        </w:rPr>
        <w:t xml:space="preserve">. Tai </w:t>
      </w:r>
      <w:proofErr w:type="spellStart"/>
      <w:r w:rsidRPr="00EF1E75">
        <w:rPr>
          <w:sz w:val="22"/>
          <w:szCs w:val="22"/>
          <w:lang w:val="de-DE" w:eastAsia="en-US"/>
        </w:rPr>
        <w:t>gali</w:t>
      </w:r>
      <w:proofErr w:type="spellEnd"/>
      <w:r w:rsidRPr="00EF1E75">
        <w:rPr>
          <w:sz w:val="22"/>
          <w:szCs w:val="22"/>
          <w:lang w:val="de-DE" w:eastAsia="en-US"/>
        </w:rPr>
        <w:t xml:space="preserve"> </w:t>
      </w:r>
      <w:proofErr w:type="spellStart"/>
      <w:r w:rsidRPr="00EF1E75">
        <w:rPr>
          <w:sz w:val="22"/>
          <w:szCs w:val="22"/>
          <w:lang w:val="de-DE" w:eastAsia="en-US"/>
        </w:rPr>
        <w:t>būtų</w:t>
      </w:r>
      <w:proofErr w:type="spellEnd"/>
      <w:r w:rsidRPr="00EF1E75">
        <w:rPr>
          <w:sz w:val="22"/>
          <w:szCs w:val="22"/>
          <w:lang w:val="de-DE" w:eastAsia="en-US"/>
        </w:rPr>
        <w:t xml:space="preserve"> </w:t>
      </w:r>
      <w:proofErr w:type="spellStart"/>
      <w:r w:rsidRPr="00EF1E75">
        <w:rPr>
          <w:sz w:val="22"/>
          <w:szCs w:val="22"/>
          <w:lang w:val="de-DE" w:eastAsia="en-US"/>
        </w:rPr>
        <w:t>ausyje</w:t>
      </w:r>
      <w:proofErr w:type="spellEnd"/>
      <w:r w:rsidRPr="00EF1E75">
        <w:rPr>
          <w:sz w:val="22"/>
          <w:szCs w:val="22"/>
          <w:lang w:val="de-DE" w:eastAsia="en-US"/>
        </w:rPr>
        <w:t xml:space="preserve"> </w:t>
      </w:r>
      <w:proofErr w:type="spellStart"/>
      <w:r w:rsidRPr="00EF1E75">
        <w:rPr>
          <w:sz w:val="22"/>
          <w:szCs w:val="22"/>
          <w:lang w:val="de-DE" w:eastAsia="en-US"/>
        </w:rPr>
        <w:t>esančio</w:t>
      </w:r>
      <w:proofErr w:type="spellEnd"/>
      <w:r w:rsidRPr="00EF1E75">
        <w:rPr>
          <w:sz w:val="22"/>
          <w:szCs w:val="22"/>
          <w:lang w:val="de-DE" w:eastAsia="en-US"/>
        </w:rPr>
        <w:t xml:space="preserve"> </w:t>
      </w:r>
      <w:proofErr w:type="spellStart"/>
      <w:r w:rsidRPr="00EF1E75">
        <w:rPr>
          <w:sz w:val="22"/>
          <w:szCs w:val="22"/>
          <w:lang w:val="de-DE" w:eastAsia="en-US"/>
        </w:rPr>
        <w:t>kaulo</w:t>
      </w:r>
      <w:proofErr w:type="spellEnd"/>
      <w:r w:rsidRPr="00EF1E75">
        <w:rPr>
          <w:sz w:val="22"/>
          <w:szCs w:val="22"/>
          <w:lang w:val="de-DE" w:eastAsia="en-US"/>
        </w:rPr>
        <w:t xml:space="preserve"> </w:t>
      </w:r>
      <w:proofErr w:type="spellStart"/>
      <w:r w:rsidRPr="00EF1E75">
        <w:rPr>
          <w:sz w:val="22"/>
          <w:szCs w:val="22"/>
          <w:lang w:val="de-DE" w:eastAsia="en-US"/>
        </w:rPr>
        <w:t>pažeidimo</w:t>
      </w:r>
      <w:proofErr w:type="spellEnd"/>
      <w:r w:rsidRPr="00EF1E75">
        <w:rPr>
          <w:sz w:val="22"/>
          <w:szCs w:val="22"/>
          <w:lang w:val="de-DE" w:eastAsia="en-US"/>
        </w:rPr>
        <w:t xml:space="preserve"> </w:t>
      </w:r>
      <w:proofErr w:type="spellStart"/>
      <w:r w:rsidRPr="00EF1E75">
        <w:rPr>
          <w:sz w:val="22"/>
          <w:szCs w:val="22"/>
          <w:lang w:val="de-DE" w:eastAsia="en-US"/>
        </w:rPr>
        <w:t>požymiai</w:t>
      </w:r>
      <w:proofErr w:type="spellEnd"/>
      <w:r w:rsidRPr="00EF1E75">
        <w:rPr>
          <w:sz w:val="22"/>
          <w:szCs w:val="22"/>
          <w:lang w:val="de-DE" w:eastAsia="en-US"/>
        </w:rPr>
        <w:t>.</w:t>
      </w:r>
    </w:p>
    <w:p w:rsidR="00EB73CB" w:rsidRPr="00EF1E75" w:rsidRDefault="00EB73CB" w:rsidP="00EB73CB">
      <w:pPr>
        <w:pStyle w:val="Default"/>
        <w:numPr>
          <w:ilvl w:val="0"/>
          <w:numId w:val="3"/>
        </w:numPr>
        <w:ind w:left="426"/>
        <w:rPr>
          <w:color w:val="auto"/>
          <w:sz w:val="22"/>
          <w:szCs w:val="22"/>
          <w:lang w:val="lt-LT"/>
        </w:rPr>
      </w:pPr>
      <w:r w:rsidRPr="00EF1E75">
        <w:rPr>
          <w:color w:val="auto"/>
          <w:sz w:val="22"/>
          <w:szCs w:val="22"/>
          <w:lang w:val="lt-LT"/>
        </w:rPr>
        <w:t xml:space="preserve">sunkios, galinčios sukelti grėsmę gyvybei alerginės reakcijos </w:t>
      </w:r>
    </w:p>
    <w:p w:rsidR="00EB73CB" w:rsidRPr="00EF1E75" w:rsidRDefault="00EB73CB" w:rsidP="00EB73CB">
      <w:pPr>
        <w:numPr>
          <w:ilvl w:val="0"/>
          <w:numId w:val="3"/>
        </w:numPr>
        <w:autoSpaceDE w:val="0"/>
        <w:autoSpaceDN w:val="0"/>
        <w:adjustRightInd w:val="0"/>
        <w:spacing w:line="240" w:lineRule="auto"/>
        <w:ind w:left="426"/>
        <w:jc w:val="left"/>
        <w:rPr>
          <w:sz w:val="22"/>
          <w:szCs w:val="22"/>
          <w:lang w:val="de-DE" w:eastAsia="en-US"/>
        </w:rPr>
      </w:pPr>
      <w:proofErr w:type="spellStart"/>
      <w:r w:rsidRPr="00EF1E75">
        <w:rPr>
          <w:sz w:val="22"/>
          <w:szCs w:val="22"/>
          <w:lang w:val="de-DE" w:eastAsia="en-US"/>
        </w:rPr>
        <w:t>sunkios</w:t>
      </w:r>
      <w:proofErr w:type="spellEnd"/>
      <w:r w:rsidRPr="00EF1E75">
        <w:rPr>
          <w:sz w:val="22"/>
          <w:szCs w:val="22"/>
          <w:lang w:val="de-DE" w:eastAsia="en-US"/>
        </w:rPr>
        <w:t xml:space="preserve"> </w:t>
      </w:r>
      <w:proofErr w:type="spellStart"/>
      <w:r w:rsidRPr="00EF1E75">
        <w:rPr>
          <w:sz w:val="22"/>
          <w:szCs w:val="22"/>
          <w:lang w:val="de-DE" w:eastAsia="en-US"/>
        </w:rPr>
        <w:t>nepageidaujamos</w:t>
      </w:r>
      <w:proofErr w:type="spellEnd"/>
      <w:r w:rsidRPr="00EF1E75">
        <w:rPr>
          <w:sz w:val="22"/>
          <w:szCs w:val="22"/>
          <w:lang w:val="de-DE" w:eastAsia="en-US"/>
        </w:rPr>
        <w:t xml:space="preserve"> </w:t>
      </w:r>
      <w:proofErr w:type="spellStart"/>
      <w:r w:rsidRPr="00EF1E75">
        <w:rPr>
          <w:sz w:val="22"/>
          <w:szCs w:val="22"/>
          <w:lang w:val="de-DE" w:eastAsia="en-US"/>
        </w:rPr>
        <w:t>odos</w:t>
      </w:r>
      <w:proofErr w:type="spellEnd"/>
      <w:r w:rsidRPr="00EF1E75">
        <w:rPr>
          <w:sz w:val="22"/>
          <w:szCs w:val="22"/>
          <w:lang w:val="de-DE" w:eastAsia="en-US"/>
        </w:rPr>
        <w:t xml:space="preserve"> </w:t>
      </w:r>
      <w:proofErr w:type="spellStart"/>
      <w:r w:rsidRPr="00EF1E75">
        <w:rPr>
          <w:sz w:val="22"/>
          <w:szCs w:val="22"/>
          <w:lang w:val="de-DE" w:eastAsia="en-US"/>
        </w:rPr>
        <w:t>reakcijos</w:t>
      </w:r>
      <w:proofErr w:type="spellEnd"/>
      <w:r w:rsidRPr="00EF1E75">
        <w:rPr>
          <w:sz w:val="22"/>
          <w:szCs w:val="22"/>
          <w:lang w:val="de-DE" w:eastAsia="en-US"/>
        </w:rPr>
        <w:t xml:space="preserve"> </w:t>
      </w:r>
    </w:p>
    <w:p w:rsidR="00EB73CB" w:rsidRPr="00EF1E75" w:rsidRDefault="00EB73CB" w:rsidP="00EB73CB">
      <w:pPr>
        <w:pStyle w:val="Default"/>
        <w:ind w:right="-20"/>
        <w:rPr>
          <w:b/>
          <w:bCs/>
          <w:color w:val="auto"/>
          <w:sz w:val="22"/>
          <w:szCs w:val="22"/>
          <w:lang w:val="lt-LT"/>
        </w:rPr>
      </w:pPr>
    </w:p>
    <w:p w:rsidR="00EB73CB" w:rsidRPr="00EF1E75" w:rsidRDefault="00EB73CB" w:rsidP="00EB73CB">
      <w:pPr>
        <w:pStyle w:val="Default"/>
        <w:ind w:right="-20"/>
        <w:rPr>
          <w:b/>
          <w:bCs/>
          <w:color w:val="auto"/>
          <w:sz w:val="22"/>
          <w:szCs w:val="22"/>
          <w:lang w:val="lt-LT"/>
        </w:rPr>
      </w:pPr>
      <w:r w:rsidRPr="00EF1E75">
        <w:rPr>
          <w:b/>
          <w:bCs/>
          <w:color w:val="auto"/>
          <w:sz w:val="22"/>
          <w:szCs w:val="22"/>
          <w:lang w:val="lt-LT"/>
        </w:rPr>
        <w:t xml:space="preserve">Kiti galimi šalutiniai poveikiai </w:t>
      </w:r>
    </w:p>
    <w:p w:rsidR="00EB73CB" w:rsidRPr="00EF1E75" w:rsidRDefault="00EB73CB" w:rsidP="00EB73CB">
      <w:pPr>
        <w:pStyle w:val="Default"/>
        <w:ind w:right="-20"/>
        <w:rPr>
          <w:color w:val="auto"/>
          <w:sz w:val="22"/>
          <w:szCs w:val="22"/>
          <w:lang w:val="lt-LT"/>
        </w:rPr>
      </w:pPr>
    </w:p>
    <w:p w:rsidR="00EB73CB" w:rsidRPr="00EF1E75" w:rsidRDefault="00EB73CB" w:rsidP="00EB73CB">
      <w:pPr>
        <w:pStyle w:val="Default"/>
        <w:ind w:right="-20"/>
        <w:rPr>
          <w:color w:val="auto"/>
          <w:sz w:val="22"/>
          <w:szCs w:val="22"/>
          <w:lang w:val="lt-LT"/>
        </w:rPr>
      </w:pPr>
      <w:r w:rsidRPr="00EF1E75">
        <w:rPr>
          <w:b/>
          <w:bCs/>
          <w:color w:val="auto"/>
          <w:sz w:val="22"/>
          <w:szCs w:val="22"/>
          <w:lang w:val="lt-LT"/>
        </w:rPr>
        <w:t xml:space="preserve">Dažni </w:t>
      </w:r>
      <w:r w:rsidRPr="00EF1E75">
        <w:rPr>
          <w:color w:val="auto"/>
          <w:sz w:val="22"/>
          <w:szCs w:val="22"/>
          <w:lang w:val="lt-LT"/>
        </w:rPr>
        <w:t xml:space="preserve">(gali pasireikšti mažiau kaip 1 iš 10 pacientų): </w:t>
      </w:r>
    </w:p>
    <w:p w:rsidR="00EB73CB" w:rsidRPr="00EF1E75" w:rsidRDefault="00EB73CB" w:rsidP="00EB73CB">
      <w:pPr>
        <w:pStyle w:val="Default"/>
        <w:numPr>
          <w:ilvl w:val="0"/>
          <w:numId w:val="3"/>
        </w:numPr>
        <w:ind w:left="426" w:right="-20"/>
        <w:rPr>
          <w:color w:val="auto"/>
          <w:sz w:val="22"/>
          <w:szCs w:val="22"/>
        </w:rPr>
      </w:pPr>
      <w:proofErr w:type="spellStart"/>
      <w:r w:rsidRPr="00EF1E75">
        <w:rPr>
          <w:color w:val="auto"/>
          <w:sz w:val="22"/>
          <w:szCs w:val="22"/>
        </w:rPr>
        <w:t>galvos</w:t>
      </w:r>
      <w:proofErr w:type="spellEnd"/>
      <w:r w:rsidRPr="00EF1E75">
        <w:rPr>
          <w:color w:val="auto"/>
          <w:sz w:val="22"/>
          <w:szCs w:val="22"/>
        </w:rPr>
        <w:t xml:space="preserve"> </w:t>
      </w:r>
      <w:proofErr w:type="spellStart"/>
      <w:r w:rsidRPr="00EF1E75">
        <w:rPr>
          <w:color w:val="auto"/>
          <w:sz w:val="22"/>
          <w:szCs w:val="22"/>
        </w:rPr>
        <w:t>skausmas</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Pr>
          <w:color w:val="auto"/>
          <w:sz w:val="22"/>
          <w:szCs w:val="22"/>
        </w:rPr>
      </w:pPr>
      <w:proofErr w:type="spellStart"/>
      <w:r w:rsidRPr="00EF1E75">
        <w:rPr>
          <w:color w:val="auto"/>
          <w:sz w:val="22"/>
          <w:szCs w:val="22"/>
        </w:rPr>
        <w:t>rėmuo</w:t>
      </w:r>
      <w:proofErr w:type="spellEnd"/>
      <w:r w:rsidRPr="00EF1E75">
        <w:rPr>
          <w:color w:val="auto"/>
          <w:sz w:val="22"/>
          <w:szCs w:val="22"/>
        </w:rPr>
        <w:t xml:space="preserve">, </w:t>
      </w:r>
      <w:proofErr w:type="spellStart"/>
      <w:r w:rsidRPr="00EF1E75">
        <w:rPr>
          <w:color w:val="auto"/>
          <w:sz w:val="22"/>
          <w:szCs w:val="22"/>
        </w:rPr>
        <w:t>diskomfortas</w:t>
      </w:r>
      <w:proofErr w:type="spellEnd"/>
      <w:r w:rsidRPr="00EF1E75">
        <w:rPr>
          <w:color w:val="auto"/>
          <w:sz w:val="22"/>
          <w:szCs w:val="22"/>
        </w:rPr>
        <w:t xml:space="preserve"> </w:t>
      </w:r>
      <w:proofErr w:type="spellStart"/>
      <w:r w:rsidRPr="00EF1E75">
        <w:rPr>
          <w:color w:val="auto"/>
          <w:sz w:val="22"/>
          <w:szCs w:val="22"/>
        </w:rPr>
        <w:t>ryjant</w:t>
      </w:r>
      <w:proofErr w:type="spellEnd"/>
      <w:r w:rsidRPr="00EF1E75">
        <w:rPr>
          <w:color w:val="auto"/>
          <w:sz w:val="22"/>
          <w:szCs w:val="22"/>
        </w:rPr>
        <w:t xml:space="preserve">, </w:t>
      </w:r>
      <w:proofErr w:type="spellStart"/>
      <w:r w:rsidRPr="00EF1E75">
        <w:rPr>
          <w:color w:val="auto"/>
          <w:sz w:val="22"/>
          <w:szCs w:val="22"/>
        </w:rPr>
        <w:t>skrandžio</w:t>
      </w:r>
      <w:proofErr w:type="spellEnd"/>
      <w:r w:rsidRPr="00EF1E75">
        <w:rPr>
          <w:color w:val="auto"/>
          <w:sz w:val="22"/>
          <w:szCs w:val="22"/>
        </w:rPr>
        <w:t xml:space="preserve"> </w:t>
      </w:r>
      <w:proofErr w:type="spellStart"/>
      <w:r w:rsidRPr="00EF1E75">
        <w:rPr>
          <w:color w:val="auto"/>
          <w:sz w:val="22"/>
          <w:szCs w:val="22"/>
        </w:rPr>
        <w:t>ar</w:t>
      </w:r>
      <w:proofErr w:type="spellEnd"/>
      <w:r w:rsidRPr="00EF1E75">
        <w:rPr>
          <w:color w:val="auto"/>
          <w:sz w:val="22"/>
          <w:szCs w:val="22"/>
        </w:rPr>
        <w:t xml:space="preserve"> </w:t>
      </w:r>
      <w:proofErr w:type="spellStart"/>
      <w:r w:rsidRPr="00EF1E75">
        <w:rPr>
          <w:color w:val="auto"/>
          <w:sz w:val="22"/>
          <w:szCs w:val="22"/>
        </w:rPr>
        <w:t>pilvo</w:t>
      </w:r>
      <w:proofErr w:type="spellEnd"/>
      <w:r w:rsidRPr="00EF1E75">
        <w:rPr>
          <w:color w:val="auto"/>
          <w:sz w:val="22"/>
          <w:szCs w:val="22"/>
        </w:rPr>
        <w:t xml:space="preserve"> </w:t>
      </w:r>
      <w:proofErr w:type="spellStart"/>
      <w:r w:rsidRPr="00EF1E75">
        <w:rPr>
          <w:color w:val="auto"/>
          <w:sz w:val="22"/>
          <w:szCs w:val="22"/>
        </w:rPr>
        <w:t>skausmas</w:t>
      </w:r>
      <w:proofErr w:type="spellEnd"/>
      <w:r w:rsidRPr="00EF1E75">
        <w:rPr>
          <w:color w:val="auto"/>
          <w:sz w:val="22"/>
          <w:szCs w:val="22"/>
        </w:rPr>
        <w:t xml:space="preserve"> (</w:t>
      </w:r>
      <w:proofErr w:type="spellStart"/>
      <w:r w:rsidRPr="00EF1E75">
        <w:rPr>
          <w:color w:val="auto"/>
          <w:sz w:val="22"/>
          <w:szCs w:val="22"/>
        </w:rPr>
        <w:t>gali</w:t>
      </w:r>
      <w:proofErr w:type="spellEnd"/>
      <w:r w:rsidRPr="00EF1E75">
        <w:rPr>
          <w:color w:val="auto"/>
          <w:sz w:val="22"/>
          <w:szCs w:val="22"/>
        </w:rPr>
        <w:t xml:space="preserve"> </w:t>
      </w:r>
      <w:proofErr w:type="spellStart"/>
      <w:r w:rsidRPr="00EF1E75">
        <w:rPr>
          <w:color w:val="auto"/>
          <w:sz w:val="22"/>
          <w:szCs w:val="22"/>
        </w:rPr>
        <w:t>būti</w:t>
      </w:r>
      <w:proofErr w:type="spellEnd"/>
      <w:r w:rsidRPr="00EF1E75">
        <w:rPr>
          <w:color w:val="auto"/>
          <w:sz w:val="22"/>
          <w:szCs w:val="22"/>
        </w:rPr>
        <w:t xml:space="preserve"> </w:t>
      </w:r>
      <w:proofErr w:type="spellStart"/>
      <w:r w:rsidRPr="00EF1E75">
        <w:rPr>
          <w:color w:val="auto"/>
          <w:sz w:val="22"/>
          <w:szCs w:val="22"/>
        </w:rPr>
        <w:t>dėl</w:t>
      </w:r>
      <w:proofErr w:type="spellEnd"/>
      <w:r w:rsidRPr="00EF1E75">
        <w:rPr>
          <w:color w:val="auto"/>
          <w:sz w:val="22"/>
          <w:szCs w:val="22"/>
        </w:rPr>
        <w:t xml:space="preserve"> </w:t>
      </w:r>
      <w:proofErr w:type="spellStart"/>
      <w:r w:rsidRPr="00EF1E75">
        <w:rPr>
          <w:color w:val="auto"/>
          <w:sz w:val="22"/>
          <w:szCs w:val="22"/>
        </w:rPr>
        <w:t>skrandžio</w:t>
      </w:r>
      <w:proofErr w:type="spellEnd"/>
      <w:r w:rsidRPr="00EF1E75">
        <w:rPr>
          <w:color w:val="auto"/>
          <w:sz w:val="22"/>
          <w:szCs w:val="22"/>
        </w:rPr>
        <w:t xml:space="preserve"> </w:t>
      </w:r>
      <w:proofErr w:type="spellStart"/>
      <w:r w:rsidRPr="00EF1E75">
        <w:rPr>
          <w:color w:val="auto"/>
          <w:sz w:val="22"/>
          <w:szCs w:val="22"/>
        </w:rPr>
        <w:t>uždegimo</w:t>
      </w:r>
      <w:proofErr w:type="spellEnd"/>
      <w:r w:rsidRPr="00EF1E75">
        <w:rPr>
          <w:color w:val="auto"/>
          <w:sz w:val="22"/>
          <w:szCs w:val="22"/>
        </w:rPr>
        <w:t xml:space="preserve">), </w:t>
      </w:r>
      <w:proofErr w:type="spellStart"/>
      <w:r w:rsidRPr="00EF1E75">
        <w:rPr>
          <w:color w:val="auto"/>
          <w:sz w:val="22"/>
          <w:szCs w:val="22"/>
        </w:rPr>
        <w:t>nevirškinimas</w:t>
      </w:r>
      <w:proofErr w:type="spellEnd"/>
      <w:r w:rsidRPr="00EF1E75">
        <w:rPr>
          <w:color w:val="auto"/>
          <w:sz w:val="22"/>
          <w:szCs w:val="22"/>
        </w:rPr>
        <w:t xml:space="preserve">, </w:t>
      </w:r>
      <w:proofErr w:type="spellStart"/>
      <w:r w:rsidRPr="00EF1E75">
        <w:rPr>
          <w:color w:val="auto"/>
          <w:sz w:val="22"/>
          <w:szCs w:val="22"/>
        </w:rPr>
        <w:t>pykinimas</w:t>
      </w:r>
      <w:proofErr w:type="spellEnd"/>
      <w:r w:rsidRPr="00EF1E75">
        <w:rPr>
          <w:color w:val="auto"/>
          <w:sz w:val="22"/>
          <w:szCs w:val="22"/>
        </w:rPr>
        <w:t xml:space="preserve">, </w:t>
      </w:r>
      <w:proofErr w:type="spellStart"/>
      <w:r w:rsidRPr="00EF1E75">
        <w:rPr>
          <w:color w:val="auto"/>
          <w:sz w:val="22"/>
          <w:szCs w:val="22"/>
        </w:rPr>
        <w:t>viduriavimas</w:t>
      </w:r>
      <w:proofErr w:type="spellEnd"/>
      <w:r w:rsidRPr="00EF1E75">
        <w:rPr>
          <w:color w:val="auto"/>
          <w:sz w:val="22"/>
          <w:szCs w:val="22"/>
        </w:rPr>
        <w:t xml:space="preserve"> (</w:t>
      </w:r>
      <w:proofErr w:type="spellStart"/>
      <w:r w:rsidRPr="00EF1E75">
        <w:rPr>
          <w:color w:val="auto"/>
          <w:sz w:val="22"/>
          <w:szCs w:val="22"/>
        </w:rPr>
        <w:t>laisvi</w:t>
      </w:r>
      <w:proofErr w:type="spellEnd"/>
      <w:r w:rsidRPr="00EF1E75">
        <w:rPr>
          <w:color w:val="auto"/>
          <w:sz w:val="22"/>
          <w:szCs w:val="22"/>
        </w:rPr>
        <w:t xml:space="preserve"> </w:t>
      </w:r>
      <w:proofErr w:type="spellStart"/>
      <w:r w:rsidRPr="00EF1E75">
        <w:rPr>
          <w:color w:val="auto"/>
          <w:sz w:val="22"/>
          <w:szCs w:val="22"/>
        </w:rPr>
        <w:t>viduriai</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ight="-20"/>
        <w:rPr>
          <w:color w:val="auto"/>
          <w:sz w:val="22"/>
          <w:szCs w:val="22"/>
          <w:lang w:val="es-ES_tradnl"/>
        </w:rPr>
      </w:pPr>
      <w:proofErr w:type="spellStart"/>
      <w:r w:rsidRPr="00EF1E75">
        <w:rPr>
          <w:color w:val="auto"/>
          <w:sz w:val="22"/>
          <w:szCs w:val="22"/>
          <w:lang w:val="es-ES_tradnl"/>
        </w:rPr>
        <w:t>raumenų</w:t>
      </w:r>
      <w:proofErr w:type="spellEnd"/>
      <w:r w:rsidRPr="00EF1E75">
        <w:rPr>
          <w:color w:val="auto"/>
          <w:sz w:val="22"/>
          <w:szCs w:val="22"/>
          <w:lang w:val="es-ES_tradnl"/>
        </w:rPr>
        <w:t xml:space="preserve"> </w:t>
      </w:r>
      <w:proofErr w:type="spellStart"/>
      <w:r w:rsidRPr="00EF1E75">
        <w:rPr>
          <w:color w:val="auto"/>
          <w:sz w:val="22"/>
          <w:szCs w:val="22"/>
          <w:lang w:val="es-ES_tradnl"/>
        </w:rPr>
        <w:t>mėšlungis</w:t>
      </w:r>
      <w:proofErr w:type="spellEnd"/>
      <w:r w:rsidRPr="00EF1E75">
        <w:rPr>
          <w:color w:val="auto"/>
          <w:sz w:val="22"/>
          <w:szCs w:val="22"/>
          <w:lang w:val="es-ES_tradnl"/>
        </w:rPr>
        <w:t xml:space="preserve">, </w:t>
      </w:r>
      <w:proofErr w:type="spellStart"/>
      <w:r w:rsidRPr="00EF1E75">
        <w:rPr>
          <w:color w:val="auto"/>
          <w:sz w:val="22"/>
          <w:szCs w:val="22"/>
          <w:lang w:val="es-ES_tradnl"/>
        </w:rPr>
        <w:t>sąnarių</w:t>
      </w:r>
      <w:proofErr w:type="spellEnd"/>
      <w:r w:rsidRPr="00EF1E75">
        <w:rPr>
          <w:color w:val="auto"/>
          <w:sz w:val="22"/>
          <w:szCs w:val="22"/>
          <w:lang w:val="es-ES_tradnl"/>
        </w:rPr>
        <w:t xml:space="preserve"> </w:t>
      </w:r>
      <w:proofErr w:type="spellStart"/>
      <w:r w:rsidRPr="00EF1E75">
        <w:rPr>
          <w:color w:val="auto"/>
          <w:sz w:val="22"/>
          <w:szCs w:val="22"/>
          <w:lang w:val="es-ES_tradnl"/>
        </w:rPr>
        <w:t>ar</w:t>
      </w:r>
      <w:proofErr w:type="spellEnd"/>
      <w:r w:rsidRPr="00EF1E75">
        <w:rPr>
          <w:color w:val="auto"/>
          <w:sz w:val="22"/>
          <w:szCs w:val="22"/>
          <w:lang w:val="es-ES_tradnl"/>
        </w:rPr>
        <w:t xml:space="preserve"> </w:t>
      </w:r>
      <w:proofErr w:type="spellStart"/>
      <w:r w:rsidRPr="00EF1E75">
        <w:rPr>
          <w:color w:val="auto"/>
          <w:sz w:val="22"/>
          <w:szCs w:val="22"/>
          <w:lang w:val="es-ES_tradnl"/>
        </w:rPr>
        <w:t>galūnių</w:t>
      </w:r>
      <w:proofErr w:type="spellEnd"/>
      <w:r w:rsidRPr="00EF1E75">
        <w:rPr>
          <w:color w:val="auto"/>
          <w:sz w:val="22"/>
          <w:szCs w:val="22"/>
          <w:lang w:val="es-ES_tradnl"/>
        </w:rPr>
        <w:t xml:space="preserve"> </w:t>
      </w:r>
      <w:proofErr w:type="spellStart"/>
      <w:r w:rsidRPr="00EF1E75">
        <w:rPr>
          <w:color w:val="auto"/>
          <w:sz w:val="22"/>
          <w:szCs w:val="22"/>
          <w:lang w:val="es-ES_tradnl"/>
        </w:rPr>
        <w:t>sustingimas</w:t>
      </w:r>
      <w:proofErr w:type="spellEnd"/>
      <w:r w:rsidRPr="00EF1E75">
        <w:rPr>
          <w:color w:val="auto"/>
          <w:sz w:val="22"/>
          <w:szCs w:val="22"/>
          <w:lang w:val="es-ES_tradnl"/>
        </w:rPr>
        <w:t xml:space="preserve"> </w:t>
      </w:r>
    </w:p>
    <w:p w:rsidR="00EB73CB" w:rsidRPr="00EF1E75" w:rsidRDefault="00EB73CB" w:rsidP="00EB73CB">
      <w:pPr>
        <w:pStyle w:val="Default"/>
        <w:numPr>
          <w:ilvl w:val="0"/>
          <w:numId w:val="3"/>
        </w:numPr>
        <w:ind w:left="426"/>
        <w:rPr>
          <w:color w:val="auto"/>
          <w:sz w:val="22"/>
          <w:szCs w:val="22"/>
          <w:lang w:val="es-ES_tradnl"/>
        </w:rPr>
      </w:pPr>
      <w:r w:rsidRPr="00EF1E75">
        <w:rPr>
          <w:color w:val="auto"/>
          <w:sz w:val="22"/>
          <w:szCs w:val="22"/>
          <w:lang w:val="es-ES_tradnl"/>
        </w:rPr>
        <w:t xml:space="preserve">į </w:t>
      </w:r>
      <w:proofErr w:type="spellStart"/>
      <w:r w:rsidRPr="00EF1E75">
        <w:rPr>
          <w:color w:val="auto"/>
          <w:sz w:val="22"/>
          <w:szCs w:val="22"/>
          <w:lang w:val="es-ES_tradnl"/>
        </w:rPr>
        <w:t>gripą</w:t>
      </w:r>
      <w:proofErr w:type="spellEnd"/>
      <w:r w:rsidRPr="00EF1E75">
        <w:rPr>
          <w:color w:val="auto"/>
          <w:sz w:val="22"/>
          <w:szCs w:val="22"/>
          <w:lang w:val="es-ES_tradnl"/>
        </w:rPr>
        <w:t xml:space="preserve"> </w:t>
      </w:r>
      <w:proofErr w:type="spellStart"/>
      <w:r w:rsidRPr="00EF1E75">
        <w:rPr>
          <w:color w:val="auto"/>
          <w:sz w:val="22"/>
          <w:szCs w:val="22"/>
          <w:lang w:val="es-ES_tradnl"/>
        </w:rPr>
        <w:t>panašūs</w:t>
      </w:r>
      <w:proofErr w:type="spellEnd"/>
      <w:r w:rsidRPr="00EF1E75">
        <w:rPr>
          <w:color w:val="auto"/>
          <w:sz w:val="22"/>
          <w:szCs w:val="22"/>
          <w:lang w:val="es-ES_tradnl"/>
        </w:rPr>
        <w:t xml:space="preserve"> </w:t>
      </w:r>
      <w:proofErr w:type="spellStart"/>
      <w:r w:rsidRPr="00EF1E75">
        <w:rPr>
          <w:color w:val="auto"/>
          <w:sz w:val="22"/>
          <w:szCs w:val="22"/>
          <w:lang w:val="es-ES_tradnl"/>
        </w:rPr>
        <w:t>simptomai</w:t>
      </w:r>
      <w:proofErr w:type="spellEnd"/>
      <w:r w:rsidRPr="00EF1E75">
        <w:rPr>
          <w:color w:val="auto"/>
          <w:sz w:val="22"/>
          <w:szCs w:val="22"/>
          <w:lang w:val="es-ES_tradnl"/>
        </w:rPr>
        <w:t xml:space="preserve">, </w:t>
      </w:r>
      <w:proofErr w:type="spellStart"/>
      <w:r w:rsidRPr="00EF1E75">
        <w:rPr>
          <w:color w:val="auto"/>
          <w:sz w:val="22"/>
          <w:szCs w:val="22"/>
          <w:lang w:val="es-ES_tradnl"/>
        </w:rPr>
        <w:t>tokie</w:t>
      </w:r>
      <w:proofErr w:type="spellEnd"/>
      <w:r w:rsidRPr="00EF1E75">
        <w:rPr>
          <w:color w:val="auto"/>
          <w:sz w:val="22"/>
          <w:szCs w:val="22"/>
          <w:lang w:val="es-ES_tradnl"/>
        </w:rPr>
        <w:t xml:space="preserve"> </w:t>
      </w:r>
      <w:proofErr w:type="spellStart"/>
      <w:r w:rsidRPr="00EF1E75">
        <w:rPr>
          <w:color w:val="auto"/>
          <w:sz w:val="22"/>
          <w:szCs w:val="22"/>
          <w:lang w:val="es-ES_tradnl"/>
        </w:rPr>
        <w:t>kaip</w:t>
      </w:r>
      <w:proofErr w:type="spellEnd"/>
      <w:r w:rsidRPr="00EF1E75">
        <w:rPr>
          <w:color w:val="auto"/>
          <w:sz w:val="22"/>
          <w:szCs w:val="22"/>
          <w:lang w:val="es-ES_tradnl"/>
        </w:rPr>
        <w:t xml:space="preserve"> </w:t>
      </w:r>
      <w:proofErr w:type="spellStart"/>
      <w:r w:rsidRPr="00EF1E75">
        <w:rPr>
          <w:color w:val="auto"/>
          <w:sz w:val="22"/>
          <w:szCs w:val="22"/>
          <w:lang w:val="es-ES_tradnl"/>
        </w:rPr>
        <w:t>karščiavimas</w:t>
      </w:r>
      <w:proofErr w:type="spellEnd"/>
      <w:r w:rsidRPr="00EF1E75">
        <w:rPr>
          <w:color w:val="auto"/>
          <w:sz w:val="22"/>
          <w:szCs w:val="22"/>
          <w:lang w:val="es-ES_tradnl"/>
        </w:rPr>
        <w:t xml:space="preserve">, </w:t>
      </w:r>
      <w:proofErr w:type="spellStart"/>
      <w:r w:rsidRPr="00EF1E75">
        <w:rPr>
          <w:color w:val="auto"/>
          <w:sz w:val="22"/>
          <w:szCs w:val="22"/>
          <w:lang w:val="es-ES_tradnl"/>
        </w:rPr>
        <w:t>drebulys</w:t>
      </w:r>
      <w:proofErr w:type="spellEnd"/>
      <w:r w:rsidRPr="00EF1E75">
        <w:rPr>
          <w:color w:val="auto"/>
          <w:sz w:val="22"/>
          <w:szCs w:val="22"/>
          <w:lang w:val="es-ES_tradnl"/>
        </w:rPr>
        <w:t xml:space="preserve"> ir </w:t>
      </w:r>
      <w:proofErr w:type="spellStart"/>
      <w:r w:rsidRPr="00EF1E75">
        <w:rPr>
          <w:color w:val="auto"/>
          <w:sz w:val="22"/>
          <w:szCs w:val="22"/>
          <w:lang w:val="es-ES_tradnl"/>
        </w:rPr>
        <w:t>šaltkrėtis</w:t>
      </w:r>
      <w:proofErr w:type="spellEnd"/>
      <w:r w:rsidRPr="00EF1E75">
        <w:rPr>
          <w:color w:val="auto"/>
          <w:sz w:val="22"/>
          <w:szCs w:val="22"/>
          <w:lang w:val="es-ES_tradnl"/>
        </w:rPr>
        <w:t xml:space="preserve">, </w:t>
      </w:r>
      <w:proofErr w:type="spellStart"/>
      <w:r w:rsidRPr="00EF1E75">
        <w:rPr>
          <w:color w:val="auto"/>
          <w:sz w:val="22"/>
          <w:szCs w:val="22"/>
          <w:lang w:val="es-ES_tradnl"/>
        </w:rPr>
        <w:t>diskomforto</w:t>
      </w:r>
      <w:proofErr w:type="spellEnd"/>
      <w:r w:rsidRPr="00EF1E75">
        <w:rPr>
          <w:color w:val="auto"/>
          <w:sz w:val="22"/>
          <w:szCs w:val="22"/>
          <w:lang w:val="es-ES_tradnl"/>
        </w:rPr>
        <w:t xml:space="preserve"> </w:t>
      </w:r>
      <w:proofErr w:type="spellStart"/>
      <w:r w:rsidRPr="00EF1E75">
        <w:rPr>
          <w:color w:val="auto"/>
          <w:sz w:val="22"/>
          <w:szCs w:val="22"/>
          <w:lang w:val="es-ES_tradnl"/>
        </w:rPr>
        <w:t>jausmas</w:t>
      </w:r>
      <w:proofErr w:type="spellEnd"/>
      <w:r w:rsidRPr="00EF1E75">
        <w:rPr>
          <w:color w:val="auto"/>
          <w:sz w:val="22"/>
          <w:szCs w:val="22"/>
          <w:lang w:val="es-ES_tradnl"/>
        </w:rPr>
        <w:t xml:space="preserve">, </w:t>
      </w:r>
      <w:proofErr w:type="spellStart"/>
      <w:r w:rsidRPr="00EF1E75">
        <w:rPr>
          <w:color w:val="auto"/>
          <w:sz w:val="22"/>
          <w:szCs w:val="22"/>
          <w:lang w:val="es-ES_tradnl"/>
        </w:rPr>
        <w:t>kaulų</w:t>
      </w:r>
      <w:proofErr w:type="spellEnd"/>
      <w:r w:rsidRPr="00EF1E75">
        <w:rPr>
          <w:color w:val="auto"/>
          <w:sz w:val="22"/>
          <w:szCs w:val="22"/>
          <w:lang w:val="es-ES_tradnl"/>
        </w:rPr>
        <w:t xml:space="preserve"> </w:t>
      </w:r>
      <w:proofErr w:type="spellStart"/>
      <w:r w:rsidRPr="00EF1E75">
        <w:rPr>
          <w:color w:val="auto"/>
          <w:sz w:val="22"/>
          <w:szCs w:val="22"/>
          <w:lang w:val="es-ES_tradnl"/>
        </w:rPr>
        <w:t>skausmas</w:t>
      </w:r>
      <w:proofErr w:type="spellEnd"/>
      <w:r w:rsidRPr="00EF1E75">
        <w:rPr>
          <w:color w:val="auto"/>
          <w:sz w:val="22"/>
          <w:szCs w:val="22"/>
          <w:lang w:val="es-ES_tradnl"/>
        </w:rPr>
        <w:t xml:space="preserve"> </w:t>
      </w:r>
      <w:proofErr w:type="spellStart"/>
      <w:r w:rsidRPr="00EF1E75">
        <w:rPr>
          <w:color w:val="auto"/>
          <w:sz w:val="22"/>
          <w:szCs w:val="22"/>
          <w:lang w:val="es-ES_tradnl"/>
        </w:rPr>
        <w:t>bei</w:t>
      </w:r>
      <w:proofErr w:type="spellEnd"/>
      <w:r w:rsidRPr="00EF1E75">
        <w:rPr>
          <w:color w:val="auto"/>
          <w:sz w:val="22"/>
          <w:szCs w:val="22"/>
          <w:lang w:val="es-ES_tradnl"/>
        </w:rPr>
        <w:t xml:space="preserve"> </w:t>
      </w:r>
      <w:proofErr w:type="spellStart"/>
      <w:r w:rsidRPr="00EF1E75">
        <w:rPr>
          <w:color w:val="auto"/>
          <w:sz w:val="22"/>
          <w:szCs w:val="22"/>
          <w:lang w:val="es-ES_tradnl"/>
        </w:rPr>
        <w:t>raumenų</w:t>
      </w:r>
      <w:proofErr w:type="spellEnd"/>
      <w:r w:rsidRPr="00EF1E75">
        <w:rPr>
          <w:color w:val="auto"/>
          <w:sz w:val="22"/>
          <w:szCs w:val="22"/>
          <w:lang w:val="es-ES_tradnl"/>
        </w:rPr>
        <w:t xml:space="preserve"> ir </w:t>
      </w:r>
      <w:proofErr w:type="spellStart"/>
      <w:r w:rsidRPr="00EF1E75">
        <w:rPr>
          <w:color w:val="auto"/>
          <w:sz w:val="22"/>
          <w:szCs w:val="22"/>
          <w:lang w:val="es-ES_tradnl"/>
        </w:rPr>
        <w:t>sąnarių</w:t>
      </w:r>
      <w:proofErr w:type="spellEnd"/>
      <w:r w:rsidRPr="00EF1E75">
        <w:rPr>
          <w:color w:val="auto"/>
          <w:sz w:val="22"/>
          <w:szCs w:val="22"/>
          <w:lang w:val="es-ES_tradnl"/>
        </w:rPr>
        <w:t xml:space="preserve"> </w:t>
      </w:r>
      <w:proofErr w:type="spellStart"/>
      <w:r w:rsidRPr="00EF1E75">
        <w:rPr>
          <w:color w:val="auto"/>
          <w:sz w:val="22"/>
          <w:szCs w:val="22"/>
          <w:lang w:val="es-ES_tradnl"/>
        </w:rPr>
        <w:t>diegliai</w:t>
      </w:r>
      <w:proofErr w:type="spellEnd"/>
      <w:r w:rsidRPr="00EF1E75">
        <w:rPr>
          <w:color w:val="auto"/>
          <w:sz w:val="22"/>
          <w:szCs w:val="22"/>
          <w:lang w:val="es-ES_tradnl"/>
        </w:rPr>
        <w:t xml:space="preserve">. </w:t>
      </w:r>
      <w:proofErr w:type="spellStart"/>
      <w:r w:rsidRPr="00EF1E75">
        <w:rPr>
          <w:color w:val="auto"/>
          <w:sz w:val="22"/>
          <w:szCs w:val="22"/>
          <w:lang w:val="es-ES_tradnl"/>
        </w:rPr>
        <w:t>Jeigu</w:t>
      </w:r>
      <w:proofErr w:type="spellEnd"/>
      <w:r w:rsidRPr="00EF1E75">
        <w:rPr>
          <w:color w:val="auto"/>
          <w:sz w:val="22"/>
          <w:szCs w:val="22"/>
          <w:lang w:val="es-ES_tradnl"/>
        </w:rPr>
        <w:t xml:space="preserve"> </w:t>
      </w:r>
      <w:proofErr w:type="spellStart"/>
      <w:r w:rsidRPr="00EF1E75">
        <w:rPr>
          <w:color w:val="auto"/>
          <w:sz w:val="22"/>
          <w:szCs w:val="22"/>
          <w:lang w:val="es-ES_tradnl"/>
        </w:rPr>
        <w:t>bet</w:t>
      </w:r>
      <w:proofErr w:type="spellEnd"/>
      <w:r w:rsidRPr="00EF1E75">
        <w:rPr>
          <w:color w:val="auto"/>
          <w:sz w:val="22"/>
          <w:szCs w:val="22"/>
          <w:lang w:val="es-ES_tradnl"/>
        </w:rPr>
        <w:t xml:space="preserve"> </w:t>
      </w:r>
      <w:proofErr w:type="spellStart"/>
      <w:r w:rsidRPr="00EF1E75">
        <w:rPr>
          <w:color w:val="auto"/>
          <w:sz w:val="22"/>
          <w:szCs w:val="22"/>
          <w:lang w:val="es-ES_tradnl"/>
        </w:rPr>
        <w:t>kuris</w:t>
      </w:r>
      <w:proofErr w:type="spellEnd"/>
      <w:r w:rsidRPr="00EF1E75">
        <w:rPr>
          <w:color w:val="auto"/>
          <w:sz w:val="22"/>
          <w:szCs w:val="22"/>
          <w:lang w:val="es-ES_tradnl"/>
        </w:rPr>
        <w:t xml:space="preserve"> </w:t>
      </w:r>
      <w:proofErr w:type="spellStart"/>
      <w:r w:rsidRPr="00EF1E75">
        <w:rPr>
          <w:color w:val="auto"/>
          <w:sz w:val="22"/>
          <w:szCs w:val="22"/>
          <w:lang w:val="es-ES_tradnl"/>
        </w:rPr>
        <w:t>iš</w:t>
      </w:r>
      <w:proofErr w:type="spellEnd"/>
      <w:r w:rsidRPr="00EF1E75">
        <w:rPr>
          <w:color w:val="auto"/>
          <w:sz w:val="22"/>
          <w:szCs w:val="22"/>
          <w:lang w:val="es-ES_tradnl"/>
        </w:rPr>
        <w:t xml:space="preserve"> </w:t>
      </w:r>
      <w:proofErr w:type="spellStart"/>
      <w:r w:rsidRPr="00EF1E75">
        <w:rPr>
          <w:color w:val="auto"/>
          <w:sz w:val="22"/>
          <w:szCs w:val="22"/>
          <w:lang w:val="es-ES_tradnl"/>
        </w:rPr>
        <w:t>poveikių</w:t>
      </w:r>
      <w:proofErr w:type="spellEnd"/>
      <w:r w:rsidRPr="00EF1E75">
        <w:rPr>
          <w:color w:val="auto"/>
          <w:sz w:val="22"/>
          <w:szCs w:val="22"/>
          <w:lang w:val="es-ES_tradnl"/>
        </w:rPr>
        <w:t xml:space="preserve"> </w:t>
      </w:r>
      <w:proofErr w:type="spellStart"/>
      <w:r w:rsidRPr="00EF1E75">
        <w:rPr>
          <w:color w:val="auto"/>
          <w:sz w:val="22"/>
          <w:szCs w:val="22"/>
          <w:lang w:val="es-ES_tradnl"/>
        </w:rPr>
        <w:t>tampa</w:t>
      </w:r>
      <w:proofErr w:type="spellEnd"/>
      <w:r w:rsidRPr="00EF1E75">
        <w:rPr>
          <w:color w:val="auto"/>
          <w:sz w:val="22"/>
          <w:szCs w:val="22"/>
          <w:lang w:val="es-ES_tradnl"/>
        </w:rPr>
        <w:t xml:space="preserve"> </w:t>
      </w:r>
      <w:proofErr w:type="spellStart"/>
      <w:r w:rsidRPr="00EF1E75">
        <w:rPr>
          <w:color w:val="auto"/>
          <w:sz w:val="22"/>
          <w:szCs w:val="22"/>
          <w:lang w:val="es-ES_tradnl"/>
        </w:rPr>
        <w:t>varginantis</w:t>
      </w:r>
      <w:proofErr w:type="spellEnd"/>
      <w:r w:rsidRPr="00EF1E75">
        <w:rPr>
          <w:color w:val="auto"/>
          <w:sz w:val="22"/>
          <w:szCs w:val="22"/>
          <w:lang w:val="es-ES_tradnl"/>
        </w:rPr>
        <w:t xml:space="preserve"> </w:t>
      </w:r>
      <w:proofErr w:type="spellStart"/>
      <w:r w:rsidRPr="00EF1E75">
        <w:rPr>
          <w:color w:val="auto"/>
          <w:sz w:val="22"/>
          <w:szCs w:val="22"/>
          <w:lang w:val="es-ES_tradnl"/>
        </w:rPr>
        <w:t>arba</w:t>
      </w:r>
      <w:proofErr w:type="spellEnd"/>
      <w:r w:rsidRPr="00EF1E75">
        <w:rPr>
          <w:color w:val="auto"/>
          <w:sz w:val="22"/>
          <w:szCs w:val="22"/>
          <w:lang w:val="es-ES_tradnl"/>
        </w:rPr>
        <w:t xml:space="preserve"> </w:t>
      </w:r>
      <w:proofErr w:type="spellStart"/>
      <w:r w:rsidRPr="00EF1E75">
        <w:rPr>
          <w:color w:val="auto"/>
          <w:sz w:val="22"/>
          <w:szCs w:val="22"/>
          <w:lang w:val="es-ES_tradnl"/>
        </w:rPr>
        <w:t>tęsiasi</w:t>
      </w:r>
      <w:proofErr w:type="spellEnd"/>
      <w:r w:rsidRPr="00EF1E75">
        <w:rPr>
          <w:color w:val="auto"/>
          <w:sz w:val="22"/>
          <w:szCs w:val="22"/>
          <w:lang w:val="es-ES_tradnl"/>
        </w:rPr>
        <w:t xml:space="preserve"> </w:t>
      </w:r>
      <w:proofErr w:type="spellStart"/>
      <w:r w:rsidRPr="00EF1E75">
        <w:rPr>
          <w:color w:val="auto"/>
          <w:sz w:val="22"/>
          <w:szCs w:val="22"/>
          <w:lang w:val="es-ES_tradnl"/>
        </w:rPr>
        <w:t>ilgiau</w:t>
      </w:r>
      <w:proofErr w:type="spellEnd"/>
      <w:r w:rsidRPr="00EF1E75">
        <w:rPr>
          <w:color w:val="auto"/>
          <w:sz w:val="22"/>
          <w:szCs w:val="22"/>
          <w:lang w:val="es-ES_tradnl"/>
        </w:rPr>
        <w:t xml:space="preserve"> </w:t>
      </w:r>
      <w:proofErr w:type="spellStart"/>
      <w:r w:rsidRPr="00EF1E75">
        <w:rPr>
          <w:color w:val="auto"/>
          <w:sz w:val="22"/>
          <w:szCs w:val="22"/>
          <w:lang w:val="es-ES_tradnl"/>
        </w:rPr>
        <w:t>negu</w:t>
      </w:r>
      <w:proofErr w:type="spellEnd"/>
      <w:r w:rsidRPr="00EF1E75">
        <w:rPr>
          <w:color w:val="auto"/>
          <w:sz w:val="22"/>
          <w:szCs w:val="22"/>
          <w:lang w:val="es-ES_tradnl"/>
        </w:rPr>
        <w:t xml:space="preserve"> </w:t>
      </w:r>
      <w:proofErr w:type="spellStart"/>
      <w:r w:rsidRPr="00EF1E75">
        <w:rPr>
          <w:color w:val="auto"/>
          <w:sz w:val="22"/>
          <w:szCs w:val="22"/>
          <w:lang w:val="es-ES_tradnl"/>
        </w:rPr>
        <w:t>keletą</w:t>
      </w:r>
      <w:proofErr w:type="spellEnd"/>
      <w:r w:rsidRPr="00EF1E75">
        <w:rPr>
          <w:color w:val="auto"/>
          <w:sz w:val="22"/>
          <w:szCs w:val="22"/>
          <w:lang w:val="es-ES_tradnl"/>
        </w:rPr>
        <w:t xml:space="preserve"> </w:t>
      </w:r>
      <w:proofErr w:type="spellStart"/>
      <w:r w:rsidRPr="00EF1E75">
        <w:rPr>
          <w:color w:val="auto"/>
          <w:sz w:val="22"/>
          <w:szCs w:val="22"/>
          <w:lang w:val="es-ES_tradnl"/>
        </w:rPr>
        <w:t>parų</w:t>
      </w:r>
      <w:proofErr w:type="spellEnd"/>
      <w:r w:rsidRPr="00EF1E75">
        <w:rPr>
          <w:color w:val="auto"/>
          <w:sz w:val="22"/>
          <w:szCs w:val="22"/>
          <w:lang w:val="es-ES_tradnl"/>
        </w:rPr>
        <w:t xml:space="preserve">, </w:t>
      </w:r>
      <w:proofErr w:type="spellStart"/>
      <w:r w:rsidRPr="00EF1E75">
        <w:rPr>
          <w:color w:val="auto"/>
          <w:sz w:val="22"/>
          <w:szCs w:val="22"/>
          <w:lang w:val="es-ES_tradnl"/>
        </w:rPr>
        <w:t>pasitarite</w:t>
      </w:r>
      <w:proofErr w:type="spellEnd"/>
      <w:r w:rsidRPr="00EF1E75">
        <w:rPr>
          <w:color w:val="auto"/>
          <w:sz w:val="22"/>
          <w:szCs w:val="22"/>
          <w:lang w:val="es-ES_tradnl"/>
        </w:rPr>
        <w:t xml:space="preserve"> su </w:t>
      </w:r>
      <w:proofErr w:type="spellStart"/>
      <w:r w:rsidRPr="00EF1E75">
        <w:rPr>
          <w:color w:val="auto"/>
          <w:sz w:val="22"/>
          <w:szCs w:val="22"/>
          <w:lang w:val="es-ES_tradnl"/>
        </w:rPr>
        <w:t>slaugytoju</w:t>
      </w:r>
      <w:proofErr w:type="spellEnd"/>
      <w:r w:rsidRPr="00EF1E75">
        <w:rPr>
          <w:color w:val="auto"/>
          <w:sz w:val="22"/>
          <w:szCs w:val="22"/>
          <w:lang w:val="es-ES_tradnl"/>
        </w:rPr>
        <w:t xml:space="preserve"> </w:t>
      </w:r>
      <w:proofErr w:type="spellStart"/>
      <w:r w:rsidRPr="00EF1E75">
        <w:rPr>
          <w:color w:val="auto"/>
          <w:sz w:val="22"/>
          <w:szCs w:val="22"/>
          <w:lang w:val="es-ES_tradnl"/>
        </w:rPr>
        <w:t>ar</w:t>
      </w:r>
      <w:proofErr w:type="spellEnd"/>
      <w:r w:rsidRPr="00EF1E75">
        <w:rPr>
          <w:color w:val="auto"/>
          <w:sz w:val="22"/>
          <w:szCs w:val="22"/>
          <w:lang w:val="es-ES_tradnl"/>
        </w:rPr>
        <w:t xml:space="preserve"> </w:t>
      </w:r>
      <w:proofErr w:type="spellStart"/>
      <w:r w:rsidRPr="00EF1E75">
        <w:rPr>
          <w:color w:val="auto"/>
          <w:sz w:val="22"/>
          <w:szCs w:val="22"/>
          <w:lang w:val="es-ES_tradnl"/>
        </w:rPr>
        <w:t>gydytoju</w:t>
      </w:r>
      <w:proofErr w:type="spellEnd"/>
      <w:r w:rsidRPr="00EF1E75">
        <w:rPr>
          <w:color w:val="auto"/>
          <w:sz w:val="22"/>
          <w:szCs w:val="22"/>
          <w:lang w:val="es-ES_tradnl"/>
        </w:rPr>
        <w:t xml:space="preserve"> </w:t>
      </w:r>
    </w:p>
    <w:p w:rsidR="00EB73CB" w:rsidRPr="00EF1E75" w:rsidRDefault="00EB73CB" w:rsidP="00EB73CB">
      <w:pPr>
        <w:pStyle w:val="Default"/>
        <w:numPr>
          <w:ilvl w:val="0"/>
          <w:numId w:val="3"/>
        </w:numPr>
        <w:ind w:left="426" w:right="-20"/>
        <w:rPr>
          <w:color w:val="auto"/>
          <w:sz w:val="22"/>
          <w:szCs w:val="22"/>
        </w:rPr>
      </w:pPr>
      <w:proofErr w:type="spellStart"/>
      <w:r w:rsidRPr="00EF1E75">
        <w:rPr>
          <w:color w:val="auto"/>
          <w:sz w:val="22"/>
          <w:szCs w:val="22"/>
        </w:rPr>
        <w:t>išbėrimas</w:t>
      </w:r>
      <w:proofErr w:type="spellEnd"/>
      <w:r w:rsidRPr="00EF1E75">
        <w:rPr>
          <w:color w:val="auto"/>
          <w:sz w:val="22"/>
          <w:szCs w:val="22"/>
        </w:rPr>
        <w:t xml:space="preserve"> </w:t>
      </w:r>
    </w:p>
    <w:p w:rsidR="00EB73CB" w:rsidRPr="00EF1E75" w:rsidRDefault="00EB73CB" w:rsidP="00EB73CB">
      <w:pPr>
        <w:pStyle w:val="Default"/>
        <w:ind w:right="-20"/>
        <w:rPr>
          <w:color w:val="auto"/>
          <w:sz w:val="22"/>
          <w:szCs w:val="22"/>
        </w:rPr>
      </w:pPr>
    </w:p>
    <w:p w:rsidR="00EB73CB" w:rsidRPr="00EF1E75" w:rsidRDefault="00EB73CB" w:rsidP="00EB73CB">
      <w:pPr>
        <w:pStyle w:val="Default"/>
        <w:ind w:right="-20"/>
        <w:rPr>
          <w:color w:val="auto"/>
          <w:sz w:val="22"/>
          <w:szCs w:val="22"/>
        </w:rPr>
      </w:pPr>
      <w:proofErr w:type="spellStart"/>
      <w:r w:rsidRPr="00EF1E75">
        <w:rPr>
          <w:b/>
          <w:bCs/>
          <w:color w:val="auto"/>
          <w:sz w:val="22"/>
          <w:szCs w:val="22"/>
        </w:rPr>
        <w:t>Nedažni</w:t>
      </w:r>
      <w:proofErr w:type="spellEnd"/>
      <w:r w:rsidRPr="00EF1E75">
        <w:rPr>
          <w:b/>
          <w:bCs/>
          <w:color w:val="auto"/>
          <w:sz w:val="22"/>
          <w:szCs w:val="22"/>
        </w:rPr>
        <w:t xml:space="preserve"> </w:t>
      </w:r>
      <w:r w:rsidRPr="00EF1E75">
        <w:rPr>
          <w:color w:val="auto"/>
          <w:sz w:val="22"/>
          <w:szCs w:val="22"/>
        </w:rPr>
        <w:t>(</w:t>
      </w:r>
      <w:proofErr w:type="spellStart"/>
      <w:r w:rsidRPr="00EF1E75">
        <w:rPr>
          <w:color w:val="auto"/>
          <w:sz w:val="22"/>
          <w:szCs w:val="22"/>
        </w:rPr>
        <w:t>gali</w:t>
      </w:r>
      <w:proofErr w:type="spellEnd"/>
      <w:r w:rsidRPr="00EF1E75">
        <w:rPr>
          <w:color w:val="auto"/>
          <w:sz w:val="22"/>
          <w:szCs w:val="22"/>
        </w:rPr>
        <w:t xml:space="preserve"> </w:t>
      </w:r>
      <w:proofErr w:type="spellStart"/>
      <w:r w:rsidRPr="00EF1E75">
        <w:rPr>
          <w:color w:val="auto"/>
          <w:sz w:val="22"/>
          <w:szCs w:val="22"/>
        </w:rPr>
        <w:t>pasireikšti</w:t>
      </w:r>
      <w:proofErr w:type="spellEnd"/>
      <w:r w:rsidRPr="00EF1E75">
        <w:rPr>
          <w:color w:val="auto"/>
          <w:sz w:val="22"/>
          <w:szCs w:val="22"/>
        </w:rPr>
        <w:t xml:space="preserve"> </w:t>
      </w:r>
      <w:proofErr w:type="spellStart"/>
      <w:r w:rsidRPr="00EF1E75">
        <w:rPr>
          <w:color w:val="auto"/>
          <w:sz w:val="22"/>
          <w:szCs w:val="22"/>
        </w:rPr>
        <w:t>mažiau</w:t>
      </w:r>
      <w:proofErr w:type="spellEnd"/>
      <w:r w:rsidRPr="00EF1E75">
        <w:rPr>
          <w:color w:val="auto"/>
          <w:sz w:val="22"/>
          <w:szCs w:val="22"/>
        </w:rPr>
        <w:t xml:space="preserve"> </w:t>
      </w:r>
      <w:proofErr w:type="spellStart"/>
      <w:r w:rsidRPr="00EF1E75">
        <w:rPr>
          <w:color w:val="auto"/>
          <w:sz w:val="22"/>
          <w:szCs w:val="22"/>
        </w:rPr>
        <w:t>kaip</w:t>
      </w:r>
      <w:proofErr w:type="spellEnd"/>
      <w:r w:rsidRPr="00EF1E75">
        <w:rPr>
          <w:color w:val="auto"/>
          <w:sz w:val="22"/>
          <w:szCs w:val="22"/>
        </w:rPr>
        <w:t xml:space="preserve"> 1 </w:t>
      </w:r>
      <w:proofErr w:type="spellStart"/>
      <w:r w:rsidRPr="00EF1E75">
        <w:rPr>
          <w:color w:val="auto"/>
          <w:sz w:val="22"/>
          <w:szCs w:val="22"/>
        </w:rPr>
        <w:t>iš</w:t>
      </w:r>
      <w:proofErr w:type="spellEnd"/>
      <w:r w:rsidRPr="00EF1E75">
        <w:rPr>
          <w:color w:val="auto"/>
          <w:sz w:val="22"/>
          <w:szCs w:val="22"/>
        </w:rPr>
        <w:t xml:space="preserve"> 100 </w:t>
      </w:r>
      <w:proofErr w:type="spellStart"/>
      <w:r w:rsidRPr="00EF1E75">
        <w:rPr>
          <w:color w:val="auto"/>
          <w:sz w:val="22"/>
          <w:szCs w:val="22"/>
        </w:rPr>
        <w:t>pacientų</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Pr>
          <w:color w:val="auto"/>
          <w:sz w:val="22"/>
          <w:szCs w:val="22"/>
        </w:rPr>
      </w:pPr>
      <w:proofErr w:type="spellStart"/>
      <w:r w:rsidRPr="00EF1E75">
        <w:rPr>
          <w:color w:val="auto"/>
          <w:sz w:val="22"/>
          <w:szCs w:val="22"/>
        </w:rPr>
        <w:t>galvos</w:t>
      </w:r>
      <w:proofErr w:type="spellEnd"/>
      <w:r w:rsidRPr="00EF1E75">
        <w:rPr>
          <w:color w:val="auto"/>
          <w:sz w:val="22"/>
          <w:szCs w:val="22"/>
        </w:rPr>
        <w:t xml:space="preserve"> </w:t>
      </w:r>
      <w:proofErr w:type="spellStart"/>
      <w:r w:rsidRPr="00EF1E75">
        <w:rPr>
          <w:color w:val="auto"/>
          <w:sz w:val="22"/>
          <w:szCs w:val="22"/>
        </w:rPr>
        <w:t>svaigimas</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Pr>
          <w:color w:val="auto"/>
          <w:sz w:val="22"/>
          <w:szCs w:val="22"/>
          <w:lang w:val="es-ES_tradnl"/>
        </w:rPr>
      </w:pPr>
      <w:proofErr w:type="spellStart"/>
      <w:r w:rsidRPr="00EF1E75">
        <w:rPr>
          <w:color w:val="auto"/>
          <w:sz w:val="22"/>
          <w:szCs w:val="22"/>
          <w:lang w:val="es-ES_tradnl"/>
        </w:rPr>
        <w:t>vidurių</w:t>
      </w:r>
      <w:proofErr w:type="spellEnd"/>
      <w:r w:rsidRPr="00EF1E75">
        <w:rPr>
          <w:color w:val="auto"/>
          <w:sz w:val="22"/>
          <w:szCs w:val="22"/>
          <w:lang w:val="es-ES_tradnl"/>
        </w:rPr>
        <w:t xml:space="preserve"> </w:t>
      </w:r>
      <w:proofErr w:type="spellStart"/>
      <w:r w:rsidRPr="00EF1E75">
        <w:rPr>
          <w:color w:val="auto"/>
          <w:sz w:val="22"/>
          <w:szCs w:val="22"/>
          <w:lang w:val="es-ES_tradnl"/>
        </w:rPr>
        <w:t>pūtimas</w:t>
      </w:r>
      <w:proofErr w:type="spellEnd"/>
      <w:r w:rsidRPr="00EF1E75">
        <w:rPr>
          <w:color w:val="auto"/>
          <w:sz w:val="22"/>
          <w:szCs w:val="22"/>
          <w:lang w:val="es-ES_tradnl"/>
        </w:rPr>
        <w:t xml:space="preserve"> (</w:t>
      </w:r>
      <w:proofErr w:type="spellStart"/>
      <w:r w:rsidRPr="00EF1E75">
        <w:rPr>
          <w:color w:val="auto"/>
          <w:sz w:val="22"/>
          <w:szCs w:val="22"/>
          <w:lang w:val="es-ES_tradnl"/>
        </w:rPr>
        <w:t>dujų</w:t>
      </w:r>
      <w:proofErr w:type="spellEnd"/>
      <w:r w:rsidRPr="00EF1E75">
        <w:rPr>
          <w:color w:val="auto"/>
          <w:sz w:val="22"/>
          <w:szCs w:val="22"/>
          <w:lang w:val="es-ES_tradnl"/>
        </w:rPr>
        <w:t xml:space="preserve"> </w:t>
      </w:r>
      <w:proofErr w:type="spellStart"/>
      <w:r w:rsidRPr="00EF1E75">
        <w:rPr>
          <w:color w:val="auto"/>
          <w:sz w:val="22"/>
          <w:szCs w:val="22"/>
          <w:lang w:val="es-ES_tradnl"/>
        </w:rPr>
        <w:t>kaupimasis</w:t>
      </w:r>
      <w:proofErr w:type="spellEnd"/>
      <w:r w:rsidRPr="00EF1E75">
        <w:rPr>
          <w:color w:val="auto"/>
          <w:sz w:val="22"/>
          <w:szCs w:val="22"/>
          <w:lang w:val="es-ES_tradnl"/>
        </w:rPr>
        <w:t xml:space="preserve">, </w:t>
      </w:r>
      <w:proofErr w:type="spellStart"/>
      <w:r w:rsidRPr="00EF1E75">
        <w:rPr>
          <w:color w:val="auto"/>
          <w:sz w:val="22"/>
          <w:szCs w:val="22"/>
          <w:lang w:val="es-ES_tradnl"/>
        </w:rPr>
        <w:t>išsipūtimo</w:t>
      </w:r>
      <w:proofErr w:type="spellEnd"/>
      <w:r w:rsidRPr="00EF1E75">
        <w:rPr>
          <w:color w:val="auto"/>
          <w:sz w:val="22"/>
          <w:szCs w:val="22"/>
          <w:lang w:val="es-ES_tradnl"/>
        </w:rPr>
        <w:t xml:space="preserve"> </w:t>
      </w:r>
      <w:proofErr w:type="spellStart"/>
      <w:r w:rsidRPr="00EF1E75">
        <w:rPr>
          <w:color w:val="auto"/>
          <w:sz w:val="22"/>
          <w:szCs w:val="22"/>
          <w:lang w:val="es-ES_tradnl"/>
        </w:rPr>
        <w:t>jausmas</w:t>
      </w:r>
      <w:proofErr w:type="spellEnd"/>
      <w:r w:rsidRPr="00EF1E75">
        <w:rPr>
          <w:color w:val="auto"/>
          <w:sz w:val="22"/>
          <w:szCs w:val="22"/>
          <w:lang w:val="es-ES_tradnl"/>
        </w:rPr>
        <w:t xml:space="preserve">) </w:t>
      </w:r>
    </w:p>
    <w:p w:rsidR="00EB73CB" w:rsidRPr="00EF1E75" w:rsidRDefault="00EB73CB" w:rsidP="00EB73CB">
      <w:pPr>
        <w:pStyle w:val="Default"/>
        <w:numPr>
          <w:ilvl w:val="0"/>
          <w:numId w:val="3"/>
        </w:numPr>
        <w:ind w:left="426"/>
        <w:rPr>
          <w:color w:val="auto"/>
          <w:sz w:val="22"/>
          <w:szCs w:val="22"/>
        </w:rPr>
      </w:pPr>
      <w:proofErr w:type="spellStart"/>
      <w:r w:rsidRPr="00EF1E75">
        <w:rPr>
          <w:color w:val="auto"/>
          <w:sz w:val="22"/>
          <w:szCs w:val="22"/>
        </w:rPr>
        <w:t>nugaros</w:t>
      </w:r>
      <w:proofErr w:type="spellEnd"/>
      <w:r w:rsidRPr="00EF1E75">
        <w:rPr>
          <w:color w:val="auto"/>
          <w:sz w:val="22"/>
          <w:szCs w:val="22"/>
        </w:rPr>
        <w:t xml:space="preserve"> </w:t>
      </w:r>
      <w:proofErr w:type="spellStart"/>
      <w:r w:rsidRPr="00EF1E75">
        <w:rPr>
          <w:color w:val="auto"/>
          <w:sz w:val="22"/>
          <w:szCs w:val="22"/>
        </w:rPr>
        <w:t>skausmas</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Pr>
          <w:color w:val="auto"/>
          <w:sz w:val="22"/>
          <w:szCs w:val="22"/>
        </w:rPr>
      </w:pPr>
      <w:proofErr w:type="spellStart"/>
      <w:r w:rsidRPr="00EF1E75">
        <w:rPr>
          <w:color w:val="auto"/>
          <w:sz w:val="22"/>
          <w:szCs w:val="22"/>
        </w:rPr>
        <w:t>nuovargio</w:t>
      </w:r>
      <w:proofErr w:type="spellEnd"/>
      <w:r w:rsidRPr="00EF1E75">
        <w:rPr>
          <w:color w:val="auto"/>
          <w:sz w:val="22"/>
          <w:szCs w:val="22"/>
        </w:rPr>
        <w:t xml:space="preserve"> </w:t>
      </w:r>
      <w:proofErr w:type="spellStart"/>
      <w:r w:rsidRPr="00EF1E75">
        <w:rPr>
          <w:color w:val="auto"/>
          <w:sz w:val="22"/>
          <w:szCs w:val="22"/>
        </w:rPr>
        <w:t>ir</w:t>
      </w:r>
      <w:proofErr w:type="spellEnd"/>
      <w:r w:rsidRPr="00EF1E75">
        <w:rPr>
          <w:color w:val="auto"/>
          <w:sz w:val="22"/>
          <w:szCs w:val="22"/>
        </w:rPr>
        <w:t xml:space="preserve"> </w:t>
      </w:r>
      <w:proofErr w:type="spellStart"/>
      <w:r w:rsidRPr="00EF1E75">
        <w:rPr>
          <w:color w:val="auto"/>
          <w:sz w:val="22"/>
          <w:szCs w:val="22"/>
        </w:rPr>
        <w:t>išsekimo</w:t>
      </w:r>
      <w:proofErr w:type="spellEnd"/>
      <w:r w:rsidRPr="00EF1E75">
        <w:rPr>
          <w:color w:val="auto"/>
          <w:sz w:val="22"/>
          <w:szCs w:val="22"/>
        </w:rPr>
        <w:t xml:space="preserve"> </w:t>
      </w:r>
      <w:proofErr w:type="spellStart"/>
      <w:r w:rsidRPr="00EF1E75">
        <w:rPr>
          <w:color w:val="auto"/>
          <w:sz w:val="22"/>
          <w:szCs w:val="22"/>
        </w:rPr>
        <w:t>jausmas</w:t>
      </w:r>
      <w:proofErr w:type="spellEnd"/>
      <w:r w:rsidRPr="00EF1E75">
        <w:rPr>
          <w:color w:val="auto"/>
          <w:sz w:val="22"/>
          <w:szCs w:val="22"/>
        </w:rPr>
        <w:t xml:space="preserve"> </w:t>
      </w:r>
    </w:p>
    <w:p w:rsidR="00EB73CB" w:rsidRDefault="00EB73CB" w:rsidP="00EB73CB">
      <w:pPr>
        <w:pStyle w:val="Default"/>
        <w:numPr>
          <w:ilvl w:val="0"/>
          <w:numId w:val="3"/>
        </w:numPr>
        <w:ind w:left="426"/>
        <w:rPr>
          <w:color w:val="auto"/>
          <w:sz w:val="22"/>
          <w:szCs w:val="22"/>
        </w:rPr>
      </w:pPr>
      <w:proofErr w:type="spellStart"/>
      <w:r w:rsidRPr="00EF1E75">
        <w:rPr>
          <w:color w:val="auto"/>
          <w:sz w:val="22"/>
          <w:szCs w:val="22"/>
        </w:rPr>
        <w:t>astmos</w:t>
      </w:r>
      <w:proofErr w:type="spellEnd"/>
      <w:r w:rsidRPr="00EF1E75">
        <w:rPr>
          <w:color w:val="auto"/>
          <w:sz w:val="22"/>
          <w:szCs w:val="22"/>
        </w:rPr>
        <w:t xml:space="preserve"> </w:t>
      </w:r>
      <w:proofErr w:type="spellStart"/>
      <w:r w:rsidRPr="00EF1E75">
        <w:rPr>
          <w:color w:val="auto"/>
          <w:sz w:val="22"/>
          <w:szCs w:val="22"/>
        </w:rPr>
        <w:t>priepuoliai</w:t>
      </w:r>
      <w:proofErr w:type="spellEnd"/>
      <w:r w:rsidRPr="00EF1E75">
        <w:rPr>
          <w:color w:val="auto"/>
          <w:sz w:val="22"/>
          <w:szCs w:val="22"/>
        </w:rPr>
        <w:t xml:space="preserve"> </w:t>
      </w:r>
    </w:p>
    <w:p w:rsidR="00EB73CB" w:rsidRPr="00EF1E75" w:rsidRDefault="00EB73CB" w:rsidP="00EB73CB">
      <w:pPr>
        <w:pStyle w:val="Default"/>
        <w:numPr>
          <w:ilvl w:val="0"/>
          <w:numId w:val="3"/>
        </w:numPr>
        <w:ind w:left="426"/>
        <w:rPr>
          <w:color w:val="auto"/>
          <w:sz w:val="22"/>
          <w:szCs w:val="22"/>
        </w:rPr>
      </w:pPr>
      <w:proofErr w:type="spellStart"/>
      <w:r>
        <w:rPr>
          <w:sz w:val="22"/>
          <w:szCs w:val="22"/>
        </w:rPr>
        <w:t>mažo</w:t>
      </w:r>
      <w:proofErr w:type="spellEnd"/>
      <w:r>
        <w:rPr>
          <w:sz w:val="22"/>
          <w:szCs w:val="22"/>
        </w:rPr>
        <w:t xml:space="preserve"> </w:t>
      </w:r>
      <w:proofErr w:type="spellStart"/>
      <w:r>
        <w:rPr>
          <w:sz w:val="22"/>
          <w:szCs w:val="22"/>
        </w:rPr>
        <w:t>kalcio</w:t>
      </w:r>
      <w:proofErr w:type="spellEnd"/>
      <w:r>
        <w:rPr>
          <w:sz w:val="22"/>
          <w:szCs w:val="22"/>
        </w:rPr>
        <w:t xml:space="preserve"> </w:t>
      </w:r>
      <w:proofErr w:type="spellStart"/>
      <w:r>
        <w:rPr>
          <w:sz w:val="22"/>
          <w:szCs w:val="22"/>
        </w:rPr>
        <w:t>kiekio</w:t>
      </w:r>
      <w:proofErr w:type="spellEnd"/>
      <w:r>
        <w:rPr>
          <w:sz w:val="22"/>
          <w:szCs w:val="22"/>
        </w:rPr>
        <w:t xml:space="preserve"> </w:t>
      </w:r>
      <w:proofErr w:type="spellStart"/>
      <w:r>
        <w:rPr>
          <w:sz w:val="22"/>
          <w:szCs w:val="22"/>
        </w:rPr>
        <w:t>kraujyje</w:t>
      </w:r>
      <w:proofErr w:type="spellEnd"/>
      <w:r>
        <w:rPr>
          <w:sz w:val="22"/>
          <w:szCs w:val="22"/>
        </w:rPr>
        <w:t xml:space="preserve"> </w:t>
      </w:r>
      <w:proofErr w:type="spellStart"/>
      <w:r>
        <w:rPr>
          <w:sz w:val="22"/>
          <w:szCs w:val="22"/>
        </w:rPr>
        <w:t>simptomai</w:t>
      </w:r>
      <w:proofErr w:type="spellEnd"/>
      <w:r>
        <w:rPr>
          <w:sz w:val="22"/>
          <w:szCs w:val="22"/>
        </w:rPr>
        <w:t xml:space="preserve"> (</w:t>
      </w:r>
      <w:proofErr w:type="spellStart"/>
      <w:r>
        <w:rPr>
          <w:sz w:val="22"/>
          <w:szCs w:val="22"/>
        </w:rPr>
        <w:t>hipokalcemija</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raumenų</w:t>
      </w:r>
      <w:proofErr w:type="spellEnd"/>
      <w:r>
        <w:rPr>
          <w:sz w:val="22"/>
          <w:szCs w:val="22"/>
        </w:rPr>
        <w:t xml:space="preserve"> </w:t>
      </w:r>
      <w:proofErr w:type="spellStart"/>
      <w:r>
        <w:rPr>
          <w:sz w:val="22"/>
          <w:szCs w:val="22"/>
        </w:rPr>
        <w:t>mėšlungį</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spazmus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dilgčiojimo</w:t>
      </w:r>
      <w:proofErr w:type="spellEnd"/>
      <w:r>
        <w:rPr>
          <w:sz w:val="22"/>
          <w:szCs w:val="22"/>
        </w:rPr>
        <w:t xml:space="preserve"> </w:t>
      </w:r>
      <w:proofErr w:type="spellStart"/>
      <w:r>
        <w:rPr>
          <w:sz w:val="22"/>
          <w:szCs w:val="22"/>
        </w:rPr>
        <w:t>pojūtį</w:t>
      </w:r>
      <w:proofErr w:type="spellEnd"/>
      <w:r>
        <w:rPr>
          <w:sz w:val="22"/>
          <w:szCs w:val="22"/>
        </w:rPr>
        <w:t xml:space="preserve"> </w:t>
      </w:r>
      <w:proofErr w:type="spellStart"/>
      <w:r>
        <w:rPr>
          <w:sz w:val="22"/>
          <w:szCs w:val="22"/>
        </w:rPr>
        <w:t>pirštuose</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aplink</w:t>
      </w:r>
      <w:proofErr w:type="spellEnd"/>
      <w:r>
        <w:rPr>
          <w:sz w:val="22"/>
          <w:szCs w:val="22"/>
        </w:rPr>
        <w:t xml:space="preserve"> </w:t>
      </w:r>
      <w:proofErr w:type="spellStart"/>
      <w:r>
        <w:rPr>
          <w:sz w:val="22"/>
          <w:szCs w:val="22"/>
        </w:rPr>
        <w:t>burną</w:t>
      </w:r>
      <w:proofErr w:type="spellEnd"/>
    </w:p>
    <w:p w:rsidR="00EB73CB" w:rsidRPr="00EF1E75" w:rsidRDefault="00EB73CB" w:rsidP="00EB73CB">
      <w:pPr>
        <w:pStyle w:val="Default"/>
        <w:rPr>
          <w:color w:val="auto"/>
          <w:sz w:val="22"/>
          <w:szCs w:val="22"/>
        </w:rPr>
      </w:pPr>
    </w:p>
    <w:p w:rsidR="00EB73CB" w:rsidRPr="00EF1E75" w:rsidRDefault="00EB73CB" w:rsidP="00EB73CB">
      <w:pPr>
        <w:pStyle w:val="Default"/>
        <w:ind w:right="-20"/>
        <w:rPr>
          <w:color w:val="auto"/>
          <w:sz w:val="22"/>
          <w:szCs w:val="22"/>
          <w:lang w:val="it-IT"/>
        </w:rPr>
      </w:pPr>
      <w:r w:rsidRPr="00EF1E75">
        <w:rPr>
          <w:b/>
          <w:bCs/>
          <w:color w:val="auto"/>
          <w:sz w:val="22"/>
          <w:szCs w:val="22"/>
          <w:lang w:val="it-IT"/>
        </w:rPr>
        <w:t xml:space="preserve">Reti </w:t>
      </w:r>
      <w:r w:rsidRPr="00EF1E75">
        <w:rPr>
          <w:color w:val="auto"/>
          <w:sz w:val="22"/>
          <w:szCs w:val="22"/>
          <w:lang w:val="it-IT"/>
        </w:rPr>
        <w:t xml:space="preserve">(gali pasireikšti mažiau kaip 1 iš 1000 pacientų): </w:t>
      </w:r>
    </w:p>
    <w:p w:rsidR="00EB73CB" w:rsidRPr="00EF1E75" w:rsidRDefault="00EB73CB" w:rsidP="00EB73CB">
      <w:pPr>
        <w:pStyle w:val="Default"/>
        <w:numPr>
          <w:ilvl w:val="0"/>
          <w:numId w:val="3"/>
        </w:numPr>
        <w:ind w:left="426"/>
        <w:rPr>
          <w:color w:val="auto"/>
          <w:sz w:val="22"/>
          <w:szCs w:val="22"/>
          <w:lang w:val="it-IT"/>
        </w:rPr>
      </w:pPr>
      <w:r w:rsidRPr="00EF1E75">
        <w:rPr>
          <w:color w:val="auto"/>
          <w:sz w:val="22"/>
          <w:szCs w:val="22"/>
          <w:lang w:val="it-IT"/>
        </w:rPr>
        <w:t xml:space="preserve">dvylikapirštės žarnos (pirmosios žarnyno dalies) uždegimas, sukeliantis pilvo skausmą </w:t>
      </w:r>
    </w:p>
    <w:p w:rsidR="00EB73CB" w:rsidRPr="00EF1E75" w:rsidRDefault="00EB73CB" w:rsidP="00EB73CB">
      <w:pPr>
        <w:pStyle w:val="Default"/>
        <w:numPr>
          <w:ilvl w:val="0"/>
          <w:numId w:val="3"/>
        </w:numPr>
        <w:ind w:left="426"/>
        <w:rPr>
          <w:color w:val="auto"/>
          <w:sz w:val="22"/>
          <w:szCs w:val="22"/>
        </w:rPr>
      </w:pPr>
      <w:proofErr w:type="spellStart"/>
      <w:r w:rsidRPr="00EF1E75">
        <w:rPr>
          <w:color w:val="auto"/>
          <w:sz w:val="22"/>
          <w:szCs w:val="22"/>
        </w:rPr>
        <w:t>dilgėlinė</w:t>
      </w:r>
      <w:proofErr w:type="spellEnd"/>
      <w:r w:rsidRPr="00EF1E75">
        <w:rPr>
          <w:color w:val="auto"/>
          <w:sz w:val="22"/>
          <w:szCs w:val="22"/>
        </w:rPr>
        <w:t xml:space="preserve"> </w:t>
      </w:r>
    </w:p>
    <w:p w:rsidR="00EB73CB" w:rsidRPr="00EF1E75" w:rsidRDefault="00EB73CB" w:rsidP="00EB73CB">
      <w:pPr>
        <w:pStyle w:val="Default"/>
        <w:ind w:left="480" w:hanging="480"/>
        <w:rPr>
          <w:color w:val="auto"/>
          <w:sz w:val="22"/>
          <w:szCs w:val="22"/>
        </w:rPr>
      </w:pPr>
    </w:p>
    <w:p w:rsidR="00EB73CB" w:rsidRPr="00EF1E75" w:rsidRDefault="00EB73CB" w:rsidP="00EB73CB">
      <w:pPr>
        <w:pStyle w:val="Default"/>
        <w:ind w:left="480" w:hanging="480"/>
        <w:rPr>
          <w:color w:val="auto"/>
          <w:sz w:val="22"/>
          <w:szCs w:val="22"/>
        </w:rPr>
      </w:pPr>
      <w:r w:rsidRPr="00EF1E75">
        <w:rPr>
          <w:b/>
          <w:noProof/>
          <w:color w:val="auto"/>
          <w:sz w:val="22"/>
          <w:szCs w:val="22"/>
          <w:lang w:val="lt-LT"/>
        </w:rPr>
        <w:t>Pranešimas apie šalutinį poveikį</w:t>
      </w:r>
    </w:p>
    <w:p w:rsidR="00EB73CB" w:rsidRPr="00EF1E75" w:rsidRDefault="00EB73CB" w:rsidP="00EB73CB">
      <w:pPr>
        <w:autoSpaceDE w:val="0"/>
        <w:autoSpaceDN w:val="0"/>
        <w:adjustRightInd w:val="0"/>
        <w:spacing w:line="240" w:lineRule="auto"/>
        <w:jc w:val="left"/>
        <w:rPr>
          <w:b/>
          <w:sz w:val="22"/>
          <w:szCs w:val="22"/>
          <w:lang w:val="lt-LT" w:eastAsia="zh-CN"/>
        </w:rPr>
      </w:pPr>
      <w:r w:rsidRPr="00EF1E75">
        <w:rPr>
          <w:noProof/>
          <w:sz w:val="22"/>
          <w:szCs w:val="22"/>
          <w:lang w:val="lt-LT"/>
        </w:rPr>
        <w:t>Jeigu pasireiškė šalutinis poveikis, įskaitant šiame lapelyje nenurodytą, pasakykite gydytojui arba vaistininkui</w:t>
      </w:r>
      <w:r w:rsidRPr="00EF1E75">
        <w:rPr>
          <w:sz w:val="22"/>
          <w:szCs w:val="22"/>
          <w:lang w:val="lt-LT"/>
        </w:rPr>
        <w:t>.</w:t>
      </w:r>
      <w:r w:rsidRPr="00EF1E75">
        <w:rPr>
          <w:noProof/>
          <w:sz w:val="22"/>
          <w:szCs w:val="22"/>
          <w:lang w:val="lt-LT"/>
        </w:rPr>
        <w:t xml:space="preserve"> </w:t>
      </w:r>
      <w:r w:rsidRPr="00EF1E75">
        <w:rPr>
          <w:sz w:val="22"/>
          <w:szCs w:val="22"/>
          <w:lang w:val="lt-LT"/>
        </w:rPr>
        <w:t xml:space="preserve">Apie šalutinį poveikį taip pat galite pranešti Valstybinei vaistų kontrolės tarnybai prie </w:t>
      </w:r>
      <w:r w:rsidRPr="00EF1E75">
        <w:rPr>
          <w:sz w:val="22"/>
          <w:szCs w:val="22"/>
          <w:lang w:val="lt-LT"/>
        </w:rPr>
        <w:lastRenderedPageBreak/>
        <w:t>Lietuvos Respublikos sveikatos apsaugos ministerijos nemokamu t</w:t>
      </w:r>
      <w:r w:rsidRPr="00EF1E75">
        <w:rPr>
          <w:sz w:val="22"/>
          <w:szCs w:val="22"/>
          <w:lang w:val="lt-LT" w:eastAsia="zh-CN"/>
        </w:rPr>
        <w:t>elefonu 8 800 73568</w:t>
      </w:r>
      <w:r w:rsidRPr="00EF1E75">
        <w:rPr>
          <w:sz w:val="22"/>
          <w:szCs w:val="22"/>
          <w:lang w:val="lt-LT"/>
        </w:rPr>
        <w:t xml:space="preserve"> arba užpildyti interneto svetainėje </w:t>
      </w:r>
      <w:hyperlink r:id="rId7" w:history="1">
        <w:r w:rsidRPr="00EF1E75">
          <w:rPr>
            <w:rStyle w:val="Hipersaitas"/>
            <w:rFonts w:eastAsia="SimSun"/>
            <w:sz w:val="22"/>
            <w:szCs w:val="22"/>
            <w:lang w:val="lt-LT"/>
          </w:rPr>
          <w:t>www.vvkt.lt</w:t>
        </w:r>
      </w:hyperlink>
      <w:r w:rsidRPr="00EF1E7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EF1E75">
        <w:rPr>
          <w:sz w:val="22"/>
          <w:szCs w:val="22"/>
          <w:lang w:val="lt-LT" w:eastAsia="zh-CN"/>
        </w:rPr>
        <w:t xml:space="preserve">nemokamu </w:t>
      </w:r>
      <w:r w:rsidRPr="00EF1E75">
        <w:rPr>
          <w:sz w:val="22"/>
          <w:szCs w:val="22"/>
          <w:lang w:val="lt-LT"/>
        </w:rPr>
        <w:t>fakso numeriu 8 800 20131</w:t>
      </w:r>
      <w:r w:rsidRPr="00EF1E75">
        <w:rPr>
          <w:sz w:val="22"/>
          <w:szCs w:val="22"/>
          <w:lang w:val="lt-LT" w:eastAsia="zh-CN"/>
        </w:rPr>
        <w:t xml:space="preserve">, </w:t>
      </w:r>
      <w:r w:rsidRPr="00EF1E75">
        <w:rPr>
          <w:sz w:val="22"/>
          <w:szCs w:val="22"/>
          <w:lang w:val="lt-LT"/>
        </w:rPr>
        <w:t xml:space="preserve">el. paštu </w:t>
      </w:r>
      <w:hyperlink r:id="rId8" w:history="1">
        <w:r w:rsidRPr="00EF1E75">
          <w:rPr>
            <w:rStyle w:val="Hipersaitas"/>
            <w:rFonts w:eastAsia="SimSun"/>
            <w:sz w:val="22"/>
            <w:szCs w:val="22"/>
            <w:lang w:val="lt-LT"/>
          </w:rPr>
          <w:t>NepageidaujamaR@vvkt.lt</w:t>
        </w:r>
      </w:hyperlink>
      <w:r w:rsidRPr="00EF1E75">
        <w:rPr>
          <w:sz w:val="22"/>
          <w:szCs w:val="22"/>
          <w:lang w:val="lt-LT"/>
        </w:rPr>
        <w:t xml:space="preserve">, taip pat per Valstybinės vaistų kontrolės tarnybos prie Lietuvos Respublikos sveikatos apsaugos ministerijos interneto svetainę (adresu </w:t>
      </w:r>
      <w:hyperlink r:id="rId9" w:history="1">
        <w:r w:rsidRPr="00EF1E75">
          <w:rPr>
            <w:rStyle w:val="Hipersaitas"/>
            <w:rFonts w:eastAsia="SimSun"/>
            <w:sz w:val="22"/>
            <w:szCs w:val="22"/>
            <w:lang w:val="lt-LT"/>
          </w:rPr>
          <w:t>http://www.vvkt.lt</w:t>
        </w:r>
      </w:hyperlink>
      <w:r w:rsidRPr="00EF1E75">
        <w:rPr>
          <w:sz w:val="22"/>
          <w:szCs w:val="22"/>
          <w:lang w:val="lt-LT"/>
        </w:rPr>
        <w:t>). Pranešdami apie šalutinį poveikį galite mums padėti gauti daugiau informacijos apie šio vaisto saugumą.</w:t>
      </w:r>
      <w:r w:rsidRPr="00EF1E75">
        <w:rPr>
          <w:lang w:val="lt-LT"/>
        </w:rPr>
        <w:t xml:space="preserve"> </w:t>
      </w:r>
    </w:p>
    <w:p w:rsidR="00EB73CB" w:rsidRPr="00EF1E75" w:rsidRDefault="00EB73CB" w:rsidP="00EB73CB">
      <w:pPr>
        <w:autoSpaceDE w:val="0"/>
        <w:autoSpaceDN w:val="0"/>
        <w:adjustRightInd w:val="0"/>
        <w:spacing w:line="240" w:lineRule="auto"/>
        <w:jc w:val="left"/>
        <w:rPr>
          <w:b/>
          <w:sz w:val="22"/>
          <w:szCs w:val="22"/>
          <w:lang w:val="lt-LT" w:eastAsia="zh-CN"/>
        </w:rPr>
      </w:pP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pStyle w:val="Antrat1"/>
        <w:ind w:hanging="6"/>
        <w:rPr>
          <w:b/>
          <w:sz w:val="22"/>
          <w:szCs w:val="22"/>
          <w:lang w:val="lt-LT" w:eastAsia="zh-CN"/>
        </w:rPr>
      </w:pPr>
      <w:r w:rsidRPr="00EF1E75">
        <w:rPr>
          <w:b/>
          <w:sz w:val="22"/>
          <w:szCs w:val="22"/>
          <w:lang w:val="lt-LT" w:eastAsia="zh-CN"/>
        </w:rPr>
        <w:t xml:space="preserve">Kaip laikyti </w:t>
      </w:r>
      <w:proofErr w:type="spellStart"/>
      <w:r w:rsidRPr="00EF1E75">
        <w:rPr>
          <w:b/>
          <w:sz w:val="22"/>
          <w:szCs w:val="22"/>
          <w:lang w:val="lt-LT" w:eastAsia="zh-CN"/>
        </w:rPr>
        <w:t>Ibandronic</w:t>
      </w:r>
      <w:proofErr w:type="spellEnd"/>
      <w:r w:rsidRPr="00EF1E75">
        <w:rPr>
          <w:b/>
          <w:sz w:val="22"/>
          <w:szCs w:val="22"/>
          <w:lang w:val="lt-LT" w:eastAsia="zh-CN"/>
        </w:rPr>
        <w:t xml:space="preserve"> </w:t>
      </w:r>
      <w:proofErr w:type="spellStart"/>
      <w:r w:rsidRPr="00EF1E75">
        <w:rPr>
          <w:b/>
          <w:sz w:val="22"/>
          <w:szCs w:val="22"/>
          <w:lang w:val="lt-LT" w:eastAsia="zh-CN"/>
        </w:rPr>
        <w:t>acid</w:t>
      </w:r>
      <w:proofErr w:type="spellEnd"/>
      <w:r w:rsidRPr="00EF1E75">
        <w:rPr>
          <w:b/>
          <w:sz w:val="22"/>
          <w:szCs w:val="22"/>
          <w:lang w:val="lt-LT" w:eastAsia="zh-CN"/>
        </w:rPr>
        <w:t xml:space="preserve"> </w:t>
      </w:r>
      <w:proofErr w:type="spellStart"/>
      <w:r w:rsidRPr="00EF1E75">
        <w:rPr>
          <w:b/>
          <w:sz w:val="22"/>
          <w:szCs w:val="22"/>
          <w:lang w:val="lt-LT" w:eastAsia="zh-CN"/>
        </w:rPr>
        <w:t>Synthon</w:t>
      </w:r>
      <w:proofErr w:type="spellEnd"/>
      <w:r w:rsidRPr="00EF1E75">
        <w:rPr>
          <w:b/>
          <w:sz w:val="22"/>
          <w:szCs w:val="22"/>
          <w:lang w:val="lt-LT" w:eastAsia="zh-CN"/>
        </w:rPr>
        <w:t xml:space="preserve"> 150 mg</w:t>
      </w:r>
    </w:p>
    <w:p w:rsidR="00EB73CB" w:rsidRPr="00EF1E75" w:rsidRDefault="00EB73CB" w:rsidP="00EB73CB">
      <w:pPr>
        <w:pStyle w:val="prastasiniatinklio"/>
        <w:spacing w:before="0" w:beforeAutospacing="0" w:after="0" w:afterAutospacing="0"/>
        <w:jc w:val="both"/>
        <w:rPr>
          <w:sz w:val="22"/>
          <w:szCs w:val="22"/>
          <w:lang w:val="lt-LT"/>
        </w:rPr>
      </w:pPr>
      <w:r w:rsidRPr="00EF1E75">
        <w:rPr>
          <w:sz w:val="22"/>
          <w:szCs w:val="22"/>
          <w:lang w:val="lt-LT"/>
        </w:rPr>
        <w:t xml:space="preserve">Šį vaistą laikykite vaikams nepastebimoje ir nepasiekiamoje vietoje. </w:t>
      </w:r>
    </w:p>
    <w:p w:rsidR="00EB73CB" w:rsidRPr="00EF1E75" w:rsidRDefault="00EB73CB" w:rsidP="00EB73CB">
      <w:pPr>
        <w:pStyle w:val="prastasiniatinklio"/>
        <w:spacing w:before="0" w:beforeAutospacing="0" w:after="0" w:afterAutospacing="0"/>
        <w:jc w:val="both"/>
        <w:rPr>
          <w:sz w:val="22"/>
          <w:szCs w:val="22"/>
          <w:lang w:val="lt-LT"/>
        </w:rPr>
      </w:pPr>
      <w:r w:rsidRPr="00EF1E75">
        <w:rPr>
          <w:sz w:val="22"/>
          <w:szCs w:val="22"/>
          <w:lang w:val="lt-LT"/>
        </w:rPr>
        <w:t>Ant dėžutės ir lizdinės plokštelės po „Tinka iki“ arba „EXP“ nurodytam tinkamumo laikui pasibaigus, šio vaisto vartoti negalima. Vaistas tinkamas vartoti iki paskutinės nurodyto mėnesio dienos.</w:t>
      </w:r>
    </w:p>
    <w:p w:rsidR="00EB73CB" w:rsidRPr="00EF1E75" w:rsidRDefault="00EB73CB" w:rsidP="00EB73CB">
      <w:pPr>
        <w:pStyle w:val="prastasiniatinklio"/>
        <w:spacing w:before="0" w:beforeAutospacing="0" w:after="0" w:afterAutospacing="0"/>
        <w:jc w:val="both"/>
        <w:rPr>
          <w:sz w:val="22"/>
          <w:szCs w:val="22"/>
          <w:lang w:val="lt-LT"/>
        </w:rPr>
      </w:pPr>
    </w:p>
    <w:p w:rsidR="00EB73CB" w:rsidRPr="00EF1E75" w:rsidRDefault="00EB73CB" w:rsidP="00EB73CB">
      <w:pPr>
        <w:pStyle w:val="prastasiniatinklio"/>
        <w:spacing w:before="0" w:beforeAutospacing="0" w:after="0" w:afterAutospacing="0"/>
        <w:jc w:val="both"/>
        <w:rPr>
          <w:sz w:val="22"/>
          <w:szCs w:val="22"/>
          <w:lang w:val="lt-LT"/>
        </w:rPr>
      </w:pPr>
      <w:r w:rsidRPr="00EF1E75">
        <w:rPr>
          <w:sz w:val="22"/>
          <w:szCs w:val="22"/>
          <w:lang w:val="lt-LT"/>
        </w:rPr>
        <w:t>Šiam vaistiniam preparatui specialių laikymo sąlygų nereikia.</w:t>
      </w:r>
    </w:p>
    <w:p w:rsidR="00EB73CB" w:rsidRPr="00EF1E75" w:rsidRDefault="00EB73CB" w:rsidP="00EB73CB">
      <w:pPr>
        <w:pStyle w:val="prastasiniatinklio"/>
        <w:spacing w:before="0" w:beforeAutospacing="0" w:after="0" w:afterAutospacing="0"/>
        <w:jc w:val="both"/>
        <w:rPr>
          <w:sz w:val="22"/>
          <w:szCs w:val="22"/>
          <w:lang w:val="lt-LT"/>
        </w:rPr>
      </w:pPr>
    </w:p>
    <w:p w:rsidR="00EB73CB" w:rsidRPr="00EF1E75" w:rsidRDefault="00EB73CB" w:rsidP="00EB73CB">
      <w:pPr>
        <w:pStyle w:val="prastasiniatinklio"/>
        <w:spacing w:before="0" w:beforeAutospacing="0" w:after="0" w:afterAutospacing="0"/>
        <w:jc w:val="both"/>
        <w:rPr>
          <w:sz w:val="22"/>
          <w:szCs w:val="22"/>
          <w:lang w:val="lt-LT" w:eastAsia="zh-CN"/>
        </w:rPr>
      </w:pPr>
      <w:r w:rsidRPr="00EF1E75">
        <w:rPr>
          <w:sz w:val="22"/>
          <w:szCs w:val="22"/>
          <w:lang w:val="lt-LT"/>
        </w:rPr>
        <w:t>Vaistų negalima išmesti į kanalizaciją arba su buitinėmis atliekomis. Kaip išmesti nereikalingus vaistus, klauskite vaistininko. Šios priemonės padės apsaugoti aplinką.</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pStyle w:val="Antrat1"/>
        <w:ind w:hanging="6"/>
        <w:rPr>
          <w:b/>
          <w:sz w:val="22"/>
          <w:szCs w:val="22"/>
          <w:lang w:val="lt-LT"/>
        </w:rPr>
      </w:pPr>
      <w:r w:rsidRPr="00EF1E75">
        <w:rPr>
          <w:b/>
          <w:sz w:val="22"/>
          <w:szCs w:val="22"/>
          <w:lang w:val="lt-LT" w:eastAsia="zh-CN"/>
        </w:rPr>
        <w:t>Pakuotės turinys ir kita informacija</w:t>
      </w:r>
    </w:p>
    <w:p w:rsidR="00EB73CB" w:rsidRPr="00EF1E75" w:rsidRDefault="00EB73CB" w:rsidP="00EB73CB">
      <w:pPr>
        <w:autoSpaceDE w:val="0"/>
        <w:autoSpaceDN w:val="0"/>
        <w:adjustRightInd w:val="0"/>
        <w:spacing w:line="240" w:lineRule="auto"/>
        <w:jc w:val="left"/>
        <w:rPr>
          <w:b/>
          <w:bCs/>
          <w:sz w:val="22"/>
          <w:szCs w:val="22"/>
          <w:lang w:val="lt-LT" w:eastAsia="zh-CN"/>
        </w:rPr>
      </w:pP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sudėtis</w:t>
      </w:r>
    </w:p>
    <w:p w:rsidR="00EB73CB" w:rsidRPr="00EF1E75" w:rsidRDefault="00EB73CB" w:rsidP="00EB73CB">
      <w:pPr>
        <w:numPr>
          <w:ilvl w:val="0"/>
          <w:numId w:val="4"/>
        </w:numPr>
        <w:autoSpaceDE w:val="0"/>
        <w:autoSpaceDN w:val="0"/>
        <w:adjustRightInd w:val="0"/>
        <w:spacing w:line="240" w:lineRule="auto"/>
        <w:ind w:left="426" w:hanging="349"/>
        <w:jc w:val="left"/>
        <w:rPr>
          <w:rStyle w:val="apple-style-span"/>
          <w:sz w:val="22"/>
          <w:szCs w:val="22"/>
          <w:lang w:val="lt-LT"/>
        </w:rPr>
      </w:pPr>
      <w:r w:rsidRPr="00EF1E75">
        <w:rPr>
          <w:rStyle w:val="apple-style-span"/>
          <w:sz w:val="22"/>
          <w:szCs w:val="22"/>
          <w:lang w:val="lt-LT"/>
        </w:rPr>
        <w:t xml:space="preserve">Veiklioji medžiaga yra </w:t>
      </w:r>
      <w:proofErr w:type="spellStart"/>
      <w:r w:rsidRPr="00EF1E75">
        <w:rPr>
          <w:rStyle w:val="apple-style-span"/>
          <w:sz w:val="22"/>
          <w:szCs w:val="22"/>
          <w:lang w:val="lt-LT"/>
        </w:rPr>
        <w:t>ibandrono</w:t>
      </w:r>
      <w:proofErr w:type="spellEnd"/>
      <w:r w:rsidRPr="00EF1E75">
        <w:rPr>
          <w:rStyle w:val="apple-style-span"/>
          <w:sz w:val="22"/>
          <w:szCs w:val="22"/>
          <w:lang w:val="lt-LT"/>
        </w:rPr>
        <w:t xml:space="preserve"> rūgštis. Vienoje tabletėje yra 150 mg </w:t>
      </w:r>
      <w:proofErr w:type="spellStart"/>
      <w:r w:rsidRPr="00EF1E75">
        <w:rPr>
          <w:rStyle w:val="apple-style-span"/>
          <w:sz w:val="22"/>
          <w:szCs w:val="22"/>
          <w:lang w:val="lt-LT"/>
        </w:rPr>
        <w:t>ibandrono</w:t>
      </w:r>
      <w:proofErr w:type="spellEnd"/>
      <w:r w:rsidRPr="00EF1E75">
        <w:rPr>
          <w:rStyle w:val="apple-style-span"/>
          <w:sz w:val="22"/>
          <w:szCs w:val="22"/>
          <w:lang w:val="lt-LT"/>
        </w:rPr>
        <w:t xml:space="preserve"> rūgšties (natrio druskos </w:t>
      </w:r>
      <w:proofErr w:type="spellStart"/>
      <w:r w:rsidRPr="00EF1E75">
        <w:rPr>
          <w:rStyle w:val="apple-style-span"/>
          <w:sz w:val="22"/>
          <w:szCs w:val="22"/>
          <w:lang w:val="lt-LT"/>
        </w:rPr>
        <w:t>monohidrato</w:t>
      </w:r>
      <w:proofErr w:type="spellEnd"/>
      <w:r w:rsidRPr="00EF1E75">
        <w:rPr>
          <w:rStyle w:val="apple-style-span"/>
          <w:sz w:val="22"/>
          <w:szCs w:val="22"/>
          <w:lang w:val="lt-LT"/>
        </w:rPr>
        <w:t xml:space="preserve"> pavidalu). </w:t>
      </w:r>
    </w:p>
    <w:p w:rsidR="00EB73CB" w:rsidRPr="00EF1E75" w:rsidRDefault="00EB73CB" w:rsidP="00EB73CB">
      <w:pPr>
        <w:numPr>
          <w:ilvl w:val="0"/>
          <w:numId w:val="4"/>
        </w:numPr>
        <w:autoSpaceDE w:val="0"/>
        <w:autoSpaceDN w:val="0"/>
        <w:adjustRightInd w:val="0"/>
        <w:spacing w:line="240" w:lineRule="auto"/>
        <w:ind w:left="426" w:hanging="349"/>
        <w:jc w:val="left"/>
        <w:rPr>
          <w:sz w:val="22"/>
          <w:szCs w:val="22"/>
          <w:lang w:val="lt-LT" w:eastAsia="zh-CN"/>
        </w:rPr>
      </w:pPr>
      <w:r w:rsidRPr="00EF1E75">
        <w:rPr>
          <w:rStyle w:val="apple-style-span"/>
          <w:sz w:val="22"/>
          <w:szCs w:val="22"/>
          <w:lang w:val="lt-LT"/>
        </w:rPr>
        <w:t xml:space="preserve">Pagalbinės medžiagos yra laktozė </w:t>
      </w:r>
      <w:proofErr w:type="spellStart"/>
      <w:r w:rsidRPr="00EF1E75">
        <w:rPr>
          <w:rStyle w:val="apple-style-span"/>
          <w:sz w:val="22"/>
          <w:szCs w:val="22"/>
          <w:lang w:val="lt-LT"/>
        </w:rPr>
        <w:t>monohidratas</w:t>
      </w:r>
      <w:proofErr w:type="spellEnd"/>
      <w:r w:rsidRPr="00EF1E75">
        <w:rPr>
          <w:rStyle w:val="apple-style-span"/>
          <w:sz w:val="22"/>
          <w:szCs w:val="22"/>
          <w:lang w:val="lt-LT"/>
        </w:rPr>
        <w:t xml:space="preserve">, </w:t>
      </w:r>
      <w:proofErr w:type="spellStart"/>
      <w:r w:rsidRPr="00EF1E75">
        <w:rPr>
          <w:rStyle w:val="apple-style-span"/>
          <w:sz w:val="22"/>
          <w:szCs w:val="22"/>
          <w:lang w:val="lt-LT"/>
        </w:rPr>
        <w:t>krospovidonas</w:t>
      </w:r>
      <w:proofErr w:type="spellEnd"/>
      <w:r w:rsidRPr="00EF1E75">
        <w:rPr>
          <w:rStyle w:val="apple-style-span"/>
          <w:sz w:val="22"/>
          <w:szCs w:val="22"/>
          <w:lang w:val="lt-LT"/>
        </w:rPr>
        <w:t xml:space="preserve"> (E1202), </w:t>
      </w:r>
      <w:proofErr w:type="spellStart"/>
      <w:r w:rsidRPr="00EF1E75">
        <w:rPr>
          <w:rStyle w:val="apple-style-span"/>
          <w:sz w:val="22"/>
          <w:szCs w:val="22"/>
          <w:lang w:val="lt-LT"/>
        </w:rPr>
        <w:t>mikrokristalinė</w:t>
      </w:r>
      <w:proofErr w:type="spellEnd"/>
      <w:r w:rsidRPr="00EF1E75">
        <w:rPr>
          <w:rStyle w:val="apple-style-span"/>
          <w:sz w:val="22"/>
          <w:szCs w:val="22"/>
          <w:lang w:val="lt-LT"/>
        </w:rPr>
        <w:t xml:space="preserve"> celiuliozė (E460), koloidinis bevandenis silicio dioksidas (E551), natrio </w:t>
      </w:r>
      <w:proofErr w:type="spellStart"/>
      <w:r w:rsidRPr="00EF1E75">
        <w:rPr>
          <w:rStyle w:val="apple-style-span"/>
          <w:sz w:val="22"/>
          <w:szCs w:val="22"/>
          <w:lang w:val="lt-LT"/>
        </w:rPr>
        <w:t>stearilfumaratas</w:t>
      </w:r>
      <w:proofErr w:type="spellEnd"/>
      <w:r w:rsidRPr="00EF1E75">
        <w:rPr>
          <w:rStyle w:val="apple-style-span"/>
          <w:sz w:val="22"/>
          <w:szCs w:val="22"/>
          <w:lang w:val="lt-LT"/>
        </w:rPr>
        <w:t xml:space="preserve"> (tabletės branduolys); </w:t>
      </w:r>
      <w:proofErr w:type="spellStart"/>
      <w:r w:rsidRPr="00EF1E75">
        <w:rPr>
          <w:rStyle w:val="apple-style-span"/>
          <w:sz w:val="22"/>
          <w:szCs w:val="22"/>
          <w:lang w:val="lt-LT"/>
        </w:rPr>
        <w:t>polivinilo</w:t>
      </w:r>
      <w:proofErr w:type="spellEnd"/>
      <w:r w:rsidRPr="00EF1E75">
        <w:rPr>
          <w:rStyle w:val="apple-style-span"/>
          <w:sz w:val="22"/>
          <w:szCs w:val="22"/>
          <w:lang w:val="lt-LT"/>
        </w:rPr>
        <w:t xml:space="preserve"> alkoholis, </w:t>
      </w:r>
      <w:proofErr w:type="spellStart"/>
      <w:r w:rsidRPr="00EF1E75">
        <w:rPr>
          <w:rStyle w:val="apple-style-span"/>
          <w:sz w:val="22"/>
          <w:szCs w:val="22"/>
          <w:lang w:val="lt-LT"/>
        </w:rPr>
        <w:t>makrogolis</w:t>
      </w:r>
      <w:proofErr w:type="spellEnd"/>
      <w:r w:rsidRPr="00EF1E75">
        <w:rPr>
          <w:rStyle w:val="apple-style-span"/>
          <w:sz w:val="22"/>
          <w:szCs w:val="22"/>
          <w:lang w:val="lt-LT"/>
        </w:rPr>
        <w:t xml:space="preserve"> / PEG 3350, talkas (E553b) ir titano dioksidas (E171) (tabletės plėvelė)</w:t>
      </w:r>
      <w:r w:rsidRPr="00EF1E75">
        <w:rPr>
          <w:sz w:val="22"/>
          <w:szCs w:val="22"/>
          <w:lang w:val="lt-LT" w:eastAsia="zh-CN"/>
        </w:rPr>
        <w:t>.</w:t>
      </w:r>
    </w:p>
    <w:p w:rsidR="00EB73CB" w:rsidRPr="00EF1E75" w:rsidRDefault="00EB73CB" w:rsidP="00EB73CB">
      <w:pPr>
        <w:autoSpaceDE w:val="0"/>
        <w:autoSpaceDN w:val="0"/>
        <w:adjustRightInd w:val="0"/>
        <w:spacing w:line="240" w:lineRule="auto"/>
        <w:jc w:val="left"/>
        <w:rPr>
          <w:b/>
          <w:bCs/>
          <w:sz w:val="22"/>
          <w:szCs w:val="22"/>
          <w:lang w:val="lt-LT" w:eastAsia="zh-CN"/>
        </w:rPr>
      </w:pPr>
    </w:p>
    <w:p w:rsidR="00EB73CB" w:rsidRPr="00EF1E75" w:rsidRDefault="00EB73CB" w:rsidP="00EB73CB">
      <w:pPr>
        <w:autoSpaceDE w:val="0"/>
        <w:autoSpaceDN w:val="0"/>
        <w:adjustRightInd w:val="0"/>
        <w:spacing w:line="240" w:lineRule="auto"/>
        <w:jc w:val="left"/>
        <w:rPr>
          <w:b/>
          <w:bCs/>
          <w:sz w:val="22"/>
          <w:szCs w:val="22"/>
          <w:lang w:val="lt-LT" w:eastAsia="zh-CN"/>
        </w:rPr>
      </w:pPr>
      <w:proofErr w:type="spellStart"/>
      <w:r w:rsidRPr="00EF1E75">
        <w:rPr>
          <w:b/>
          <w:bCs/>
          <w:sz w:val="22"/>
          <w:szCs w:val="22"/>
          <w:lang w:val="lt-LT" w:eastAsia="zh-CN"/>
        </w:rPr>
        <w:t>Ibandronic</w:t>
      </w:r>
      <w:proofErr w:type="spellEnd"/>
      <w:r w:rsidRPr="00EF1E75">
        <w:rPr>
          <w:b/>
          <w:bCs/>
          <w:sz w:val="22"/>
          <w:szCs w:val="22"/>
          <w:lang w:val="lt-LT" w:eastAsia="zh-CN"/>
        </w:rPr>
        <w:t xml:space="preserve"> </w:t>
      </w:r>
      <w:proofErr w:type="spellStart"/>
      <w:r w:rsidRPr="00EF1E75">
        <w:rPr>
          <w:b/>
          <w:bCs/>
          <w:sz w:val="22"/>
          <w:szCs w:val="22"/>
          <w:lang w:val="lt-LT" w:eastAsia="zh-CN"/>
        </w:rPr>
        <w:t>acid</w:t>
      </w:r>
      <w:proofErr w:type="spellEnd"/>
      <w:r w:rsidRPr="00EF1E75">
        <w:rPr>
          <w:b/>
          <w:bCs/>
          <w:sz w:val="22"/>
          <w:szCs w:val="22"/>
          <w:lang w:val="lt-LT" w:eastAsia="zh-CN"/>
        </w:rPr>
        <w:t xml:space="preserve"> </w:t>
      </w:r>
      <w:proofErr w:type="spellStart"/>
      <w:r w:rsidRPr="00EF1E75">
        <w:rPr>
          <w:b/>
          <w:bCs/>
          <w:sz w:val="22"/>
          <w:szCs w:val="22"/>
          <w:lang w:val="lt-LT" w:eastAsia="zh-CN"/>
        </w:rPr>
        <w:t>Synthon</w:t>
      </w:r>
      <w:proofErr w:type="spellEnd"/>
      <w:r w:rsidRPr="00EF1E75">
        <w:rPr>
          <w:b/>
          <w:bCs/>
          <w:sz w:val="22"/>
          <w:szCs w:val="22"/>
          <w:lang w:val="lt-LT" w:eastAsia="zh-CN"/>
        </w:rPr>
        <w:t xml:space="preserve"> 150 mg išvaizda ir kiekis pakuotėje</w:t>
      </w:r>
    </w:p>
    <w:p w:rsidR="00EB73CB" w:rsidRPr="00EF1E75" w:rsidRDefault="00EB73CB" w:rsidP="00EB73CB">
      <w:pPr>
        <w:autoSpaceDE w:val="0"/>
        <w:autoSpaceDN w:val="0"/>
        <w:adjustRightInd w:val="0"/>
        <w:spacing w:line="240" w:lineRule="auto"/>
        <w:jc w:val="left"/>
        <w:rPr>
          <w:sz w:val="22"/>
          <w:szCs w:val="22"/>
          <w:lang w:val="lt-LT" w:eastAsia="zh-CN"/>
        </w:rPr>
      </w:pPr>
      <w:proofErr w:type="spellStart"/>
      <w:r w:rsidRPr="00EF1E75">
        <w:rPr>
          <w:sz w:val="22"/>
          <w:szCs w:val="22"/>
          <w:lang w:val="lt-LT" w:eastAsia="zh-CN"/>
        </w:rPr>
        <w:t>Ibandronic</w:t>
      </w:r>
      <w:proofErr w:type="spellEnd"/>
      <w:r w:rsidRPr="00EF1E75">
        <w:rPr>
          <w:sz w:val="22"/>
          <w:szCs w:val="22"/>
          <w:lang w:val="lt-LT" w:eastAsia="zh-CN"/>
        </w:rPr>
        <w:t xml:space="preserve"> </w:t>
      </w:r>
      <w:proofErr w:type="spellStart"/>
      <w:r w:rsidRPr="00EF1E75">
        <w:rPr>
          <w:sz w:val="22"/>
          <w:szCs w:val="22"/>
          <w:lang w:val="lt-LT" w:eastAsia="zh-CN"/>
        </w:rPr>
        <w:t>acid</w:t>
      </w:r>
      <w:proofErr w:type="spellEnd"/>
      <w:r w:rsidRPr="00EF1E75">
        <w:rPr>
          <w:sz w:val="22"/>
          <w:szCs w:val="22"/>
          <w:lang w:val="lt-LT" w:eastAsia="zh-CN"/>
        </w:rPr>
        <w:t xml:space="preserve"> </w:t>
      </w:r>
      <w:proofErr w:type="spellStart"/>
      <w:r w:rsidRPr="00EF1E75">
        <w:rPr>
          <w:sz w:val="22"/>
          <w:szCs w:val="22"/>
          <w:lang w:val="lt-LT" w:eastAsia="zh-CN"/>
        </w:rPr>
        <w:t>Synthon</w:t>
      </w:r>
      <w:proofErr w:type="spellEnd"/>
      <w:r w:rsidRPr="00EF1E75">
        <w:rPr>
          <w:sz w:val="22"/>
          <w:szCs w:val="22"/>
          <w:lang w:val="lt-LT" w:eastAsia="zh-CN"/>
        </w:rPr>
        <w:t xml:space="preserve"> tabletės yra baltos arba beveik baltos, pailgos tabletės, kurių vienoje pusėje pažymėta „I9BE“ ir „150“ – kitoje.</w:t>
      </w: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Jos tiekiamos lizdinėmis plokštelėmis, kuriose yra </w:t>
      </w:r>
    </w:p>
    <w:p w:rsidR="00EB73CB" w:rsidRPr="00EF1E75" w:rsidRDefault="00EB73CB" w:rsidP="00EB73CB">
      <w:pPr>
        <w:pStyle w:val="Default"/>
        <w:rPr>
          <w:color w:val="auto"/>
          <w:sz w:val="22"/>
          <w:szCs w:val="22"/>
          <w:lang w:val="lt-LT"/>
        </w:rPr>
      </w:pPr>
      <w:r w:rsidRPr="00EF1E75">
        <w:rPr>
          <w:color w:val="auto"/>
          <w:sz w:val="22"/>
          <w:szCs w:val="22"/>
          <w:lang w:val="lt-LT"/>
        </w:rPr>
        <w:t xml:space="preserve">1, 3, 7, 10 arba 14 tablečių. </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autoSpaceDE w:val="0"/>
        <w:autoSpaceDN w:val="0"/>
        <w:adjustRightInd w:val="0"/>
        <w:spacing w:line="240" w:lineRule="auto"/>
        <w:jc w:val="left"/>
        <w:rPr>
          <w:sz w:val="22"/>
          <w:szCs w:val="22"/>
          <w:lang w:val="lt-LT" w:eastAsia="zh-CN"/>
        </w:rPr>
      </w:pPr>
      <w:r w:rsidRPr="00EF1E75">
        <w:rPr>
          <w:sz w:val="22"/>
          <w:szCs w:val="22"/>
          <w:lang w:val="lt-LT" w:eastAsia="zh-CN"/>
        </w:rPr>
        <w:t>Gali būti tiekiamos ne visų dydžių pakuotės.</w:t>
      </w:r>
    </w:p>
    <w:p w:rsidR="00EB73CB" w:rsidRPr="00EF1E75" w:rsidRDefault="00EB73CB" w:rsidP="00EB73CB">
      <w:pPr>
        <w:autoSpaceDE w:val="0"/>
        <w:autoSpaceDN w:val="0"/>
        <w:adjustRightInd w:val="0"/>
        <w:spacing w:line="240" w:lineRule="auto"/>
        <w:jc w:val="left"/>
        <w:rPr>
          <w:sz w:val="22"/>
          <w:szCs w:val="22"/>
          <w:lang w:val="lt-LT" w:eastAsia="zh-CN"/>
        </w:rPr>
      </w:pPr>
    </w:p>
    <w:p w:rsidR="00EB73CB" w:rsidRPr="00EF1E75" w:rsidRDefault="00EB73CB" w:rsidP="00EB73CB">
      <w:pPr>
        <w:numPr>
          <w:ilvl w:val="12"/>
          <w:numId w:val="0"/>
        </w:numPr>
        <w:spacing w:line="240" w:lineRule="auto"/>
        <w:ind w:right="-2"/>
        <w:jc w:val="left"/>
        <w:rPr>
          <w:b/>
          <w:bCs/>
          <w:sz w:val="22"/>
          <w:szCs w:val="22"/>
          <w:lang w:val="lt-LT"/>
        </w:rPr>
      </w:pPr>
      <w:r w:rsidRPr="00EF1E75">
        <w:rPr>
          <w:b/>
          <w:bCs/>
          <w:sz w:val="22"/>
          <w:szCs w:val="22"/>
          <w:lang w:val="lt-LT"/>
        </w:rPr>
        <w:t>Registruotojas ir gamintojas</w:t>
      </w:r>
    </w:p>
    <w:p w:rsidR="00EB73CB" w:rsidRPr="00EF1E75" w:rsidRDefault="00EB73CB" w:rsidP="00EB73CB">
      <w:pPr>
        <w:numPr>
          <w:ilvl w:val="12"/>
          <w:numId w:val="0"/>
        </w:numPr>
        <w:spacing w:line="240" w:lineRule="auto"/>
        <w:ind w:right="-2"/>
        <w:jc w:val="left"/>
        <w:rPr>
          <w:b/>
          <w:bCs/>
          <w:sz w:val="22"/>
          <w:szCs w:val="22"/>
          <w:lang w:val="lt-LT"/>
        </w:rPr>
      </w:pPr>
    </w:p>
    <w:p w:rsidR="00EB73CB" w:rsidRPr="00EF1E75" w:rsidRDefault="00EB73CB" w:rsidP="00EB73CB">
      <w:pPr>
        <w:spacing w:line="240" w:lineRule="auto"/>
        <w:rPr>
          <w:i/>
          <w:iCs/>
          <w:sz w:val="22"/>
          <w:szCs w:val="22"/>
          <w:lang w:val="lt-LT"/>
        </w:rPr>
      </w:pPr>
      <w:r w:rsidRPr="00EF1E75">
        <w:rPr>
          <w:i/>
          <w:iCs/>
          <w:sz w:val="22"/>
          <w:szCs w:val="22"/>
          <w:lang w:val="lt-LT"/>
        </w:rPr>
        <w:t>Registruotojas:</w:t>
      </w:r>
    </w:p>
    <w:p w:rsidR="00EB73CB" w:rsidRPr="00EF1E75" w:rsidRDefault="00EB73CB" w:rsidP="00EB73CB">
      <w:pPr>
        <w:autoSpaceDE w:val="0"/>
        <w:autoSpaceDN w:val="0"/>
        <w:adjustRightInd w:val="0"/>
        <w:spacing w:line="240" w:lineRule="auto"/>
        <w:rPr>
          <w:sz w:val="22"/>
          <w:szCs w:val="22"/>
          <w:lang w:val="lt-LT"/>
        </w:rPr>
      </w:pPr>
      <w:proofErr w:type="spellStart"/>
      <w:r w:rsidRPr="00EF1E75">
        <w:rPr>
          <w:sz w:val="22"/>
          <w:szCs w:val="22"/>
          <w:lang w:val="lt-LT"/>
        </w:rPr>
        <w:t>Synthon</w:t>
      </w:r>
      <w:proofErr w:type="spellEnd"/>
      <w:r w:rsidRPr="00EF1E75">
        <w:rPr>
          <w:sz w:val="22"/>
          <w:szCs w:val="22"/>
          <w:lang w:val="lt-LT"/>
        </w:rPr>
        <w:t xml:space="preserve"> BV</w:t>
      </w:r>
    </w:p>
    <w:p w:rsidR="00EB73CB" w:rsidRPr="00EF1E75" w:rsidRDefault="00EB73CB" w:rsidP="00EB73CB">
      <w:pPr>
        <w:autoSpaceDE w:val="0"/>
        <w:autoSpaceDN w:val="0"/>
        <w:adjustRightInd w:val="0"/>
        <w:spacing w:line="240" w:lineRule="auto"/>
        <w:rPr>
          <w:sz w:val="22"/>
          <w:szCs w:val="22"/>
          <w:lang w:val="lt-LT"/>
        </w:rPr>
      </w:pPr>
      <w:proofErr w:type="spellStart"/>
      <w:r w:rsidRPr="00EF1E75">
        <w:rPr>
          <w:sz w:val="22"/>
          <w:szCs w:val="22"/>
          <w:lang w:val="lt-LT"/>
        </w:rPr>
        <w:t>Microweg</w:t>
      </w:r>
      <w:proofErr w:type="spellEnd"/>
      <w:r w:rsidRPr="00EF1E75">
        <w:rPr>
          <w:sz w:val="22"/>
          <w:szCs w:val="22"/>
          <w:lang w:val="lt-LT"/>
        </w:rPr>
        <w:t xml:space="preserve"> 22</w:t>
      </w:r>
    </w:p>
    <w:p w:rsidR="00EB73CB" w:rsidRPr="00EF1E75" w:rsidRDefault="00EB73CB" w:rsidP="00EB73CB">
      <w:pPr>
        <w:autoSpaceDE w:val="0"/>
        <w:autoSpaceDN w:val="0"/>
        <w:adjustRightInd w:val="0"/>
        <w:spacing w:line="240" w:lineRule="auto"/>
        <w:rPr>
          <w:sz w:val="22"/>
          <w:szCs w:val="22"/>
          <w:lang w:val="lt-LT"/>
        </w:rPr>
      </w:pPr>
      <w:r w:rsidRPr="00EF1E75">
        <w:rPr>
          <w:sz w:val="22"/>
          <w:szCs w:val="22"/>
          <w:lang w:val="lt-LT"/>
        </w:rPr>
        <w:t xml:space="preserve">6545 CM </w:t>
      </w:r>
      <w:proofErr w:type="spellStart"/>
      <w:r w:rsidRPr="00EF1E75">
        <w:rPr>
          <w:sz w:val="22"/>
          <w:szCs w:val="22"/>
          <w:lang w:val="lt-LT"/>
        </w:rPr>
        <w:t>Nijmegen</w:t>
      </w:r>
      <w:proofErr w:type="spellEnd"/>
    </w:p>
    <w:p w:rsidR="00EB73CB" w:rsidRPr="00EF1E75" w:rsidRDefault="00EB73CB" w:rsidP="00EB73CB">
      <w:pPr>
        <w:autoSpaceDE w:val="0"/>
        <w:autoSpaceDN w:val="0"/>
        <w:adjustRightInd w:val="0"/>
        <w:spacing w:line="240" w:lineRule="auto"/>
        <w:rPr>
          <w:sz w:val="22"/>
          <w:szCs w:val="22"/>
          <w:lang w:val="lt-LT"/>
        </w:rPr>
      </w:pPr>
      <w:r w:rsidRPr="00EF1E75">
        <w:rPr>
          <w:sz w:val="22"/>
          <w:szCs w:val="22"/>
          <w:lang w:val="lt-LT"/>
        </w:rPr>
        <w:t>Nyderlandai</w:t>
      </w:r>
    </w:p>
    <w:p w:rsidR="00EB73CB" w:rsidRPr="00EF1E75" w:rsidRDefault="00EB73CB" w:rsidP="00EB73CB">
      <w:pPr>
        <w:rPr>
          <w:sz w:val="22"/>
          <w:szCs w:val="22"/>
          <w:lang w:val="lt-LT"/>
        </w:rPr>
      </w:pPr>
    </w:p>
    <w:p w:rsidR="00EB73CB" w:rsidRPr="00EF1E75" w:rsidRDefault="00EB73CB" w:rsidP="00EB73CB">
      <w:pPr>
        <w:rPr>
          <w:sz w:val="22"/>
          <w:szCs w:val="22"/>
          <w:lang w:val="lt-LT"/>
        </w:rPr>
      </w:pPr>
      <w:r w:rsidRPr="00EF1E75">
        <w:rPr>
          <w:sz w:val="22"/>
          <w:szCs w:val="22"/>
          <w:lang w:val="lt-LT"/>
        </w:rPr>
        <w:tab/>
      </w:r>
    </w:p>
    <w:p w:rsidR="00EB73CB" w:rsidRPr="00EF1E75" w:rsidRDefault="00EB73CB" w:rsidP="00EB73CB">
      <w:pPr>
        <w:rPr>
          <w:i/>
          <w:sz w:val="22"/>
          <w:szCs w:val="22"/>
          <w:lang w:val="lt-LT"/>
        </w:rPr>
      </w:pPr>
      <w:r w:rsidRPr="00EF1E75">
        <w:rPr>
          <w:i/>
          <w:sz w:val="22"/>
          <w:szCs w:val="22"/>
          <w:lang w:val="lt-LT"/>
        </w:rPr>
        <w:t>Gamintojai:</w:t>
      </w:r>
    </w:p>
    <w:p w:rsidR="00EB73CB" w:rsidRPr="00EF1E75" w:rsidRDefault="00EB73CB" w:rsidP="00EB73CB">
      <w:pPr>
        <w:autoSpaceDE w:val="0"/>
        <w:autoSpaceDN w:val="0"/>
        <w:adjustRightInd w:val="0"/>
        <w:spacing w:line="240" w:lineRule="auto"/>
        <w:rPr>
          <w:sz w:val="22"/>
          <w:szCs w:val="22"/>
          <w:lang w:val="nl-NL"/>
        </w:rPr>
      </w:pPr>
      <w:r w:rsidRPr="00EF1E75">
        <w:rPr>
          <w:sz w:val="22"/>
          <w:szCs w:val="22"/>
          <w:lang w:val="nl-NL"/>
        </w:rPr>
        <w:t>Synthon BV</w:t>
      </w:r>
    </w:p>
    <w:p w:rsidR="00EB73CB" w:rsidRPr="00EF1E75" w:rsidRDefault="00EB73CB" w:rsidP="00EB73CB">
      <w:pPr>
        <w:autoSpaceDE w:val="0"/>
        <w:autoSpaceDN w:val="0"/>
        <w:adjustRightInd w:val="0"/>
        <w:spacing w:line="240" w:lineRule="auto"/>
        <w:rPr>
          <w:sz w:val="22"/>
          <w:szCs w:val="22"/>
          <w:lang w:val="nl-NL"/>
        </w:rPr>
      </w:pPr>
      <w:r w:rsidRPr="00EF1E75">
        <w:rPr>
          <w:sz w:val="22"/>
          <w:szCs w:val="22"/>
          <w:lang w:val="nl-NL"/>
        </w:rPr>
        <w:t>Microweg 22</w:t>
      </w:r>
    </w:p>
    <w:p w:rsidR="00EB73CB" w:rsidRPr="00EF1E75" w:rsidRDefault="00EB73CB" w:rsidP="00EB73CB">
      <w:pPr>
        <w:autoSpaceDE w:val="0"/>
        <w:autoSpaceDN w:val="0"/>
        <w:adjustRightInd w:val="0"/>
        <w:spacing w:line="240" w:lineRule="auto"/>
        <w:rPr>
          <w:sz w:val="22"/>
          <w:szCs w:val="22"/>
          <w:lang w:val="nl-NL"/>
        </w:rPr>
      </w:pPr>
      <w:r w:rsidRPr="00EF1E75">
        <w:rPr>
          <w:sz w:val="22"/>
          <w:szCs w:val="22"/>
          <w:lang w:val="nl-NL"/>
        </w:rPr>
        <w:t>6545 CM Nijmegen</w:t>
      </w:r>
    </w:p>
    <w:p w:rsidR="00EB73CB" w:rsidRPr="00EF1E75" w:rsidRDefault="00EB73CB" w:rsidP="00EB73CB">
      <w:pPr>
        <w:rPr>
          <w:sz w:val="22"/>
          <w:szCs w:val="22"/>
          <w:lang w:val="nl-NL"/>
        </w:rPr>
      </w:pPr>
      <w:r w:rsidRPr="00EF1E75">
        <w:rPr>
          <w:sz w:val="22"/>
          <w:szCs w:val="22"/>
          <w:lang w:val="nl-NL"/>
        </w:rPr>
        <w:t>Nyderlandai</w:t>
      </w:r>
    </w:p>
    <w:p w:rsidR="00EB73CB" w:rsidRPr="00EF1E75" w:rsidRDefault="00EB73CB" w:rsidP="00EB73CB">
      <w:pPr>
        <w:rPr>
          <w:sz w:val="22"/>
          <w:szCs w:val="22"/>
          <w:lang w:val="nl-NL"/>
        </w:rPr>
      </w:pPr>
    </w:p>
    <w:p w:rsidR="00EB73CB" w:rsidRPr="00EF1E75" w:rsidRDefault="00EB73CB" w:rsidP="00EB73CB">
      <w:pPr>
        <w:rPr>
          <w:sz w:val="22"/>
          <w:szCs w:val="22"/>
          <w:lang w:val="es-ES"/>
        </w:rPr>
      </w:pPr>
      <w:proofErr w:type="spellStart"/>
      <w:r w:rsidRPr="00EF1E75">
        <w:rPr>
          <w:sz w:val="22"/>
          <w:szCs w:val="22"/>
          <w:lang w:val="es-ES"/>
        </w:rPr>
        <w:t>arba</w:t>
      </w:r>
      <w:proofErr w:type="spellEnd"/>
    </w:p>
    <w:p w:rsidR="00EB73CB" w:rsidRPr="00EF1E75" w:rsidRDefault="00EB73CB" w:rsidP="00EB73CB">
      <w:pPr>
        <w:rPr>
          <w:sz w:val="22"/>
          <w:szCs w:val="22"/>
          <w:lang w:val="es-ES"/>
        </w:rPr>
      </w:pPr>
    </w:p>
    <w:p w:rsidR="00EB73CB" w:rsidRPr="00EF1E75" w:rsidRDefault="00EB73CB" w:rsidP="00EB73CB">
      <w:pPr>
        <w:autoSpaceDE w:val="0"/>
        <w:autoSpaceDN w:val="0"/>
        <w:adjustRightInd w:val="0"/>
        <w:spacing w:line="240" w:lineRule="auto"/>
        <w:rPr>
          <w:sz w:val="22"/>
          <w:szCs w:val="22"/>
          <w:lang w:val="es-ES"/>
        </w:rPr>
      </w:pPr>
      <w:proofErr w:type="spellStart"/>
      <w:r w:rsidRPr="00EF1E75">
        <w:rPr>
          <w:sz w:val="22"/>
          <w:szCs w:val="22"/>
          <w:lang w:val="es-ES"/>
        </w:rPr>
        <w:lastRenderedPageBreak/>
        <w:t>Synthon</w:t>
      </w:r>
      <w:proofErr w:type="spellEnd"/>
      <w:r w:rsidRPr="00EF1E75">
        <w:rPr>
          <w:sz w:val="22"/>
          <w:szCs w:val="22"/>
          <w:lang w:val="es-ES"/>
        </w:rPr>
        <w:t xml:space="preserve"> Hispania SL</w:t>
      </w:r>
    </w:p>
    <w:p w:rsidR="00EB73CB" w:rsidRPr="00EF1E75" w:rsidRDefault="00EB73CB" w:rsidP="00EB73CB">
      <w:pPr>
        <w:autoSpaceDE w:val="0"/>
        <w:autoSpaceDN w:val="0"/>
        <w:adjustRightInd w:val="0"/>
        <w:spacing w:line="240" w:lineRule="auto"/>
        <w:rPr>
          <w:sz w:val="22"/>
          <w:szCs w:val="22"/>
          <w:lang w:val="es-ES"/>
        </w:rPr>
      </w:pPr>
      <w:r w:rsidRPr="00EF1E75">
        <w:rPr>
          <w:sz w:val="22"/>
          <w:szCs w:val="22"/>
          <w:lang w:val="es-ES"/>
        </w:rPr>
        <w:t>Castelló 1, Polígono Las Salinas</w:t>
      </w:r>
    </w:p>
    <w:p w:rsidR="00EB73CB" w:rsidRPr="00EF1E75" w:rsidRDefault="00EB73CB" w:rsidP="00EB73CB">
      <w:pPr>
        <w:rPr>
          <w:sz w:val="22"/>
          <w:szCs w:val="22"/>
          <w:lang w:val="pt-PT"/>
        </w:rPr>
      </w:pPr>
      <w:r w:rsidRPr="00EF1E75">
        <w:rPr>
          <w:sz w:val="22"/>
          <w:szCs w:val="22"/>
          <w:lang w:val="pt-PT"/>
        </w:rPr>
        <w:t>088830 Sant Boi de Llobregat</w:t>
      </w:r>
    </w:p>
    <w:p w:rsidR="00EB73CB" w:rsidRPr="00EF1E75" w:rsidRDefault="00EB73CB" w:rsidP="00EB73CB">
      <w:pPr>
        <w:rPr>
          <w:sz w:val="22"/>
          <w:szCs w:val="22"/>
          <w:lang w:val="pt-PT"/>
        </w:rPr>
      </w:pPr>
      <w:r w:rsidRPr="00EF1E75">
        <w:rPr>
          <w:sz w:val="22"/>
          <w:szCs w:val="22"/>
          <w:lang w:val="pt-PT"/>
        </w:rPr>
        <w:t>Ispanija</w:t>
      </w:r>
    </w:p>
    <w:p w:rsidR="00EB73CB" w:rsidRPr="00EF1E75" w:rsidRDefault="00EB73CB" w:rsidP="00EB73CB">
      <w:pPr>
        <w:rPr>
          <w:sz w:val="22"/>
          <w:szCs w:val="22"/>
          <w:lang w:val="es-ES"/>
        </w:rPr>
      </w:pPr>
    </w:p>
    <w:p w:rsidR="00EB73CB" w:rsidRPr="00EF1E75" w:rsidRDefault="00EB73CB" w:rsidP="00EB73CB">
      <w:pPr>
        <w:rPr>
          <w:sz w:val="22"/>
          <w:szCs w:val="22"/>
          <w:lang w:val="es-ES"/>
        </w:rPr>
      </w:pPr>
      <w:proofErr w:type="spellStart"/>
      <w:r w:rsidRPr="00EF1E75">
        <w:rPr>
          <w:sz w:val="22"/>
          <w:szCs w:val="22"/>
          <w:lang w:val="es-ES"/>
        </w:rPr>
        <w:t>arba</w:t>
      </w:r>
      <w:proofErr w:type="spellEnd"/>
    </w:p>
    <w:p w:rsidR="00EB73CB" w:rsidRPr="00EF1E75" w:rsidRDefault="00EB73CB" w:rsidP="00EB73CB">
      <w:pPr>
        <w:rPr>
          <w:sz w:val="22"/>
          <w:szCs w:val="22"/>
          <w:lang w:val="es-ES"/>
        </w:rPr>
      </w:pPr>
    </w:p>
    <w:p w:rsidR="00EB73CB" w:rsidRPr="00EF1E75" w:rsidRDefault="00EB73CB" w:rsidP="00EB73CB">
      <w:pPr>
        <w:rPr>
          <w:sz w:val="22"/>
          <w:szCs w:val="22"/>
          <w:lang w:val="es-ES"/>
        </w:rPr>
      </w:pPr>
      <w:r w:rsidRPr="00EF1E75">
        <w:rPr>
          <w:sz w:val="22"/>
          <w:szCs w:val="22"/>
          <w:lang w:val="es-ES"/>
        </w:rPr>
        <w:t xml:space="preserve">Lek </w:t>
      </w:r>
      <w:proofErr w:type="spellStart"/>
      <w:r w:rsidRPr="00EF1E75">
        <w:rPr>
          <w:sz w:val="22"/>
          <w:szCs w:val="22"/>
          <w:lang w:val="es-ES"/>
        </w:rPr>
        <w:t>Pharmaceuticals</w:t>
      </w:r>
      <w:proofErr w:type="spellEnd"/>
      <w:r w:rsidRPr="00EF1E75">
        <w:rPr>
          <w:sz w:val="22"/>
          <w:szCs w:val="22"/>
          <w:lang w:val="es-ES"/>
        </w:rPr>
        <w:t xml:space="preserve"> </w:t>
      </w:r>
      <w:proofErr w:type="spellStart"/>
      <w:r w:rsidRPr="00EF1E75">
        <w:rPr>
          <w:sz w:val="22"/>
          <w:szCs w:val="22"/>
          <w:lang w:val="es-ES"/>
        </w:rPr>
        <w:t>d.d</w:t>
      </w:r>
      <w:proofErr w:type="spellEnd"/>
      <w:r w:rsidRPr="00EF1E75">
        <w:rPr>
          <w:sz w:val="22"/>
          <w:szCs w:val="22"/>
          <w:lang w:val="es-ES"/>
        </w:rPr>
        <w:t>.</w:t>
      </w:r>
    </w:p>
    <w:p w:rsidR="00EB73CB" w:rsidRPr="00EF1E75" w:rsidRDefault="00EB73CB" w:rsidP="00EB73CB">
      <w:pPr>
        <w:rPr>
          <w:sz w:val="22"/>
          <w:szCs w:val="22"/>
          <w:lang w:val="es-ES"/>
        </w:rPr>
      </w:pPr>
      <w:proofErr w:type="spellStart"/>
      <w:r w:rsidRPr="00EF1E75">
        <w:rPr>
          <w:sz w:val="22"/>
          <w:szCs w:val="22"/>
          <w:lang w:val="es-ES"/>
        </w:rPr>
        <w:t>Verovškova</w:t>
      </w:r>
      <w:proofErr w:type="spellEnd"/>
      <w:r w:rsidRPr="00EF1E75">
        <w:rPr>
          <w:sz w:val="22"/>
          <w:szCs w:val="22"/>
          <w:lang w:val="es-ES"/>
        </w:rPr>
        <w:t xml:space="preserve"> 57</w:t>
      </w:r>
    </w:p>
    <w:p w:rsidR="00EB73CB" w:rsidRPr="00EF1E75" w:rsidRDefault="00EB73CB" w:rsidP="00EB73CB">
      <w:pPr>
        <w:rPr>
          <w:sz w:val="22"/>
          <w:szCs w:val="22"/>
          <w:lang w:val="es-ES"/>
        </w:rPr>
      </w:pPr>
      <w:r w:rsidRPr="00EF1E75">
        <w:rPr>
          <w:sz w:val="22"/>
          <w:szCs w:val="22"/>
          <w:lang w:val="es-ES"/>
        </w:rPr>
        <w:t xml:space="preserve">1526 </w:t>
      </w:r>
      <w:proofErr w:type="spellStart"/>
      <w:r w:rsidRPr="00EF1E75">
        <w:rPr>
          <w:sz w:val="22"/>
          <w:szCs w:val="22"/>
          <w:lang w:val="es-ES"/>
        </w:rPr>
        <w:t>Ljubljana</w:t>
      </w:r>
      <w:proofErr w:type="spellEnd"/>
    </w:p>
    <w:p w:rsidR="00EB73CB" w:rsidRPr="00EF1E75" w:rsidRDefault="00EB73CB" w:rsidP="00EB73CB">
      <w:pPr>
        <w:ind w:right="287"/>
        <w:jc w:val="left"/>
        <w:rPr>
          <w:sz w:val="22"/>
          <w:szCs w:val="22"/>
          <w:u w:val="single"/>
          <w:lang w:val="lt-LT"/>
        </w:rPr>
      </w:pPr>
      <w:r w:rsidRPr="00EF1E75">
        <w:rPr>
          <w:bCs/>
          <w:sz w:val="22"/>
          <w:szCs w:val="22"/>
          <w:lang w:val="lt-LT"/>
        </w:rPr>
        <w:t>Slovėnija</w:t>
      </w:r>
    </w:p>
    <w:p w:rsidR="00EB73CB" w:rsidRPr="00EF1E75" w:rsidRDefault="00EB73CB" w:rsidP="00EB73CB">
      <w:pPr>
        <w:ind w:right="287"/>
        <w:jc w:val="left"/>
        <w:rPr>
          <w:sz w:val="22"/>
          <w:szCs w:val="22"/>
          <w:u w:val="single"/>
          <w:lang w:val="lt-LT"/>
        </w:rPr>
      </w:pPr>
    </w:p>
    <w:p w:rsidR="00EB73CB" w:rsidRPr="00EF1E75" w:rsidRDefault="00EB73CB" w:rsidP="00EB73CB">
      <w:pPr>
        <w:numPr>
          <w:ilvl w:val="12"/>
          <w:numId w:val="0"/>
        </w:numPr>
        <w:spacing w:line="240" w:lineRule="auto"/>
        <w:ind w:right="-2"/>
        <w:rPr>
          <w:b/>
          <w:sz w:val="22"/>
          <w:szCs w:val="22"/>
          <w:lang w:val="lt-LT"/>
        </w:rPr>
      </w:pPr>
      <w:r w:rsidRPr="00EF1E75">
        <w:rPr>
          <w:rStyle w:val="apple-style-span"/>
          <w:b/>
          <w:sz w:val="22"/>
          <w:szCs w:val="22"/>
          <w:lang w:val="lt-LT"/>
        </w:rPr>
        <w:t>Šis vaistas yra registruotas EEE valstybėse narėse tokiais pavadinimais</w:t>
      </w:r>
      <w:r w:rsidRPr="00EF1E75">
        <w:rPr>
          <w:b/>
          <w:sz w:val="22"/>
          <w:szCs w:val="22"/>
          <w:lang w:val="lt-LT"/>
        </w:rPr>
        <w:t>:</w:t>
      </w:r>
    </w:p>
    <w:p w:rsidR="00EB73CB" w:rsidRPr="00EF1E75" w:rsidRDefault="00EB73CB" w:rsidP="00EB73CB">
      <w:pPr>
        <w:numPr>
          <w:ilvl w:val="12"/>
          <w:numId w:val="0"/>
        </w:numPr>
        <w:spacing w:line="240" w:lineRule="auto"/>
        <w:ind w:right="-2"/>
        <w:jc w:val="left"/>
        <w:rPr>
          <w:b/>
          <w:sz w:val="22"/>
          <w:szCs w:val="22"/>
          <w:lang w:val="lt-LT"/>
        </w:rPr>
      </w:pPr>
    </w:p>
    <w:p w:rsidR="00EB73CB" w:rsidRPr="00EF1E75" w:rsidRDefault="00EB73CB" w:rsidP="00EB73CB">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Bulgarija</w:t>
      </w:r>
      <w:r w:rsidRPr="00EF1E75">
        <w:rPr>
          <w:bCs/>
          <w:noProof/>
          <w:sz w:val="22"/>
          <w:szCs w:val="22"/>
          <w:lang w:val="lt-LT"/>
        </w:rPr>
        <w:tab/>
        <w:t>Ibandronic acid Synthon 150 mg</w:t>
      </w:r>
      <w:r w:rsidRPr="00EF1E75">
        <w:rPr>
          <w:bCs/>
          <w:noProof/>
          <w:sz w:val="22"/>
          <w:szCs w:val="22"/>
          <w:lang w:val="lt-LT"/>
        </w:rPr>
        <w:tab/>
      </w:r>
    </w:p>
    <w:p w:rsidR="00EB73CB" w:rsidRPr="00EF1E75" w:rsidRDefault="00EB73CB" w:rsidP="00EB73CB">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Estija</w:t>
      </w:r>
      <w:r w:rsidRPr="00EF1E75">
        <w:rPr>
          <w:bCs/>
          <w:noProof/>
          <w:sz w:val="22"/>
          <w:szCs w:val="22"/>
          <w:lang w:val="lt-LT"/>
        </w:rPr>
        <w:tab/>
        <w:t>Ibandronic acid Synthon 150 mg</w:t>
      </w:r>
      <w:r w:rsidRPr="00EF1E75">
        <w:rPr>
          <w:bCs/>
          <w:noProof/>
          <w:sz w:val="22"/>
          <w:szCs w:val="22"/>
          <w:lang w:val="lt-LT"/>
        </w:rPr>
        <w:tab/>
      </w:r>
    </w:p>
    <w:p w:rsidR="00EB73CB" w:rsidRPr="00EF1E75" w:rsidRDefault="00EB73CB" w:rsidP="00EB73CB">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Vengrija</w:t>
      </w:r>
      <w:r w:rsidRPr="00EF1E75">
        <w:rPr>
          <w:bCs/>
          <w:noProof/>
          <w:sz w:val="22"/>
          <w:szCs w:val="22"/>
          <w:lang w:val="lt-LT"/>
        </w:rPr>
        <w:tab/>
        <w:t>Ibandronsav  Synthon 150 mg</w:t>
      </w:r>
      <w:r w:rsidRPr="00EF1E75">
        <w:rPr>
          <w:bCs/>
          <w:noProof/>
          <w:sz w:val="22"/>
          <w:szCs w:val="22"/>
          <w:lang w:val="lt-LT"/>
        </w:rPr>
        <w:tab/>
      </w:r>
    </w:p>
    <w:p w:rsidR="00EB73CB" w:rsidRPr="00EF1E75" w:rsidRDefault="00EB73CB" w:rsidP="00EB73CB">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Latvija</w:t>
      </w:r>
      <w:r w:rsidRPr="00EF1E75">
        <w:rPr>
          <w:bCs/>
          <w:noProof/>
          <w:sz w:val="22"/>
          <w:szCs w:val="22"/>
          <w:lang w:val="lt-LT"/>
        </w:rPr>
        <w:tab/>
        <w:t>Ibandronic acid Synthon 150 mg apvalkotās tabletes</w:t>
      </w:r>
      <w:r w:rsidRPr="00EF1E75">
        <w:rPr>
          <w:bCs/>
          <w:noProof/>
          <w:sz w:val="22"/>
          <w:szCs w:val="22"/>
          <w:lang w:val="lt-LT"/>
        </w:rPr>
        <w:tab/>
      </w:r>
    </w:p>
    <w:p w:rsidR="00EB73CB" w:rsidRPr="00EF1E75" w:rsidRDefault="00EB73CB" w:rsidP="00EB73CB">
      <w:pPr>
        <w:numPr>
          <w:ilvl w:val="12"/>
          <w:numId w:val="0"/>
        </w:numPr>
        <w:tabs>
          <w:tab w:val="left" w:pos="1985"/>
        </w:tabs>
        <w:spacing w:line="276" w:lineRule="auto"/>
        <w:ind w:left="1985" w:right="-2" w:hanging="1985"/>
        <w:outlineLvl w:val="0"/>
        <w:rPr>
          <w:bCs/>
          <w:noProof/>
          <w:sz w:val="22"/>
          <w:szCs w:val="22"/>
          <w:lang w:val="lt-LT"/>
        </w:rPr>
      </w:pPr>
      <w:r w:rsidRPr="00EF1E75">
        <w:rPr>
          <w:bCs/>
          <w:noProof/>
          <w:sz w:val="22"/>
          <w:szCs w:val="22"/>
          <w:lang w:val="lt-LT"/>
        </w:rPr>
        <w:t>Lietuva</w:t>
      </w:r>
      <w:r w:rsidRPr="00EF1E75">
        <w:rPr>
          <w:bCs/>
          <w:noProof/>
          <w:sz w:val="22"/>
          <w:szCs w:val="22"/>
          <w:lang w:val="lt-LT"/>
        </w:rPr>
        <w:tab/>
        <w:t>Ibandronic acid Synthon 150 mg plėvele dengtos tabletės</w:t>
      </w:r>
      <w:r w:rsidRPr="00EF1E75">
        <w:rPr>
          <w:bCs/>
          <w:noProof/>
          <w:sz w:val="22"/>
          <w:szCs w:val="22"/>
          <w:lang w:val="lt-LT"/>
        </w:rPr>
        <w:tab/>
      </w:r>
    </w:p>
    <w:p w:rsidR="00EB73CB" w:rsidRPr="00EF1E75" w:rsidRDefault="00EB73CB" w:rsidP="00EB73CB">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Nyderlandai</w:t>
      </w:r>
      <w:r w:rsidRPr="00EF1E75">
        <w:rPr>
          <w:bCs/>
          <w:noProof/>
          <w:sz w:val="22"/>
          <w:szCs w:val="22"/>
          <w:lang w:val="lt-LT"/>
        </w:rPr>
        <w:tab/>
        <w:t>Ibandroninezuur Synthon 150 mg, filmohulde tabletten</w:t>
      </w:r>
    </w:p>
    <w:p w:rsidR="00EB73CB" w:rsidRPr="00EF1E75" w:rsidRDefault="00EB73CB" w:rsidP="00EB73CB">
      <w:pPr>
        <w:numPr>
          <w:ilvl w:val="12"/>
          <w:numId w:val="0"/>
        </w:numPr>
        <w:tabs>
          <w:tab w:val="left" w:pos="1985"/>
        </w:tabs>
        <w:spacing w:line="276" w:lineRule="auto"/>
        <w:ind w:left="1985" w:right="-2" w:hanging="1985"/>
        <w:outlineLvl w:val="0"/>
        <w:rPr>
          <w:bCs/>
          <w:noProof/>
          <w:sz w:val="22"/>
          <w:szCs w:val="22"/>
          <w:lang w:val="lt-LT"/>
        </w:rPr>
      </w:pPr>
      <w:r w:rsidRPr="00EF1E75">
        <w:rPr>
          <w:bCs/>
          <w:noProof/>
          <w:sz w:val="22"/>
          <w:szCs w:val="22"/>
          <w:lang w:val="lt-LT"/>
        </w:rPr>
        <w:t>Slovėnija</w:t>
      </w:r>
      <w:r w:rsidRPr="00EF1E75">
        <w:rPr>
          <w:bCs/>
          <w:noProof/>
          <w:sz w:val="22"/>
          <w:szCs w:val="22"/>
          <w:lang w:val="lt-LT"/>
        </w:rPr>
        <w:tab/>
        <w:t>Ibandronska kislina Synthon 150 mg filmsko obložene tablete</w:t>
      </w:r>
    </w:p>
    <w:p w:rsidR="00EB73CB" w:rsidRPr="00EF1E75" w:rsidRDefault="00EB73CB" w:rsidP="00EB73CB">
      <w:pPr>
        <w:numPr>
          <w:ilvl w:val="12"/>
          <w:numId w:val="0"/>
        </w:numPr>
        <w:spacing w:line="240" w:lineRule="auto"/>
        <w:ind w:right="-2"/>
        <w:jc w:val="left"/>
        <w:outlineLvl w:val="0"/>
        <w:rPr>
          <w:b/>
          <w:sz w:val="22"/>
          <w:szCs w:val="22"/>
          <w:lang w:val="lt-LT"/>
        </w:rPr>
      </w:pPr>
    </w:p>
    <w:p w:rsidR="00EB73CB" w:rsidRPr="00EF1E75" w:rsidRDefault="00EB73CB" w:rsidP="00EB73CB">
      <w:pPr>
        <w:numPr>
          <w:ilvl w:val="12"/>
          <w:numId w:val="0"/>
        </w:numPr>
        <w:spacing w:line="240" w:lineRule="auto"/>
        <w:ind w:right="-2"/>
        <w:outlineLvl w:val="0"/>
        <w:rPr>
          <w:b/>
          <w:bCs/>
          <w:sz w:val="22"/>
          <w:szCs w:val="22"/>
          <w:lang w:val="lt-LT"/>
        </w:rPr>
      </w:pPr>
      <w:r w:rsidRPr="00EF1E75">
        <w:rPr>
          <w:b/>
          <w:bCs/>
          <w:noProof/>
          <w:sz w:val="22"/>
          <w:szCs w:val="22"/>
          <w:lang w:val="lt-LT"/>
        </w:rPr>
        <w:t xml:space="preserve">Šis pakuotės </w:t>
      </w:r>
      <w:r w:rsidRPr="00EF1E75">
        <w:rPr>
          <w:b/>
          <w:noProof/>
          <w:sz w:val="22"/>
          <w:szCs w:val="22"/>
          <w:lang w:val="lt-LT"/>
        </w:rPr>
        <w:t xml:space="preserve">lapelis paskutinį kartą </w:t>
      </w:r>
      <w:r w:rsidRPr="00EF1E75">
        <w:rPr>
          <w:b/>
          <w:bCs/>
          <w:sz w:val="22"/>
          <w:szCs w:val="22"/>
          <w:lang w:val="lt-LT"/>
        </w:rPr>
        <w:t>peržiūrėtas</w:t>
      </w:r>
      <w:r>
        <w:rPr>
          <w:b/>
          <w:bCs/>
          <w:sz w:val="22"/>
          <w:szCs w:val="22"/>
          <w:lang w:val="lt-LT"/>
        </w:rPr>
        <w:t xml:space="preserve"> 2022-10-07</w:t>
      </w:r>
      <w:r w:rsidRPr="00EF1E75">
        <w:rPr>
          <w:b/>
          <w:bCs/>
          <w:sz w:val="22"/>
          <w:szCs w:val="22"/>
          <w:lang w:val="lt-LT"/>
        </w:rPr>
        <w:t>.</w:t>
      </w:r>
    </w:p>
    <w:p w:rsidR="00EB73CB" w:rsidRPr="00EF1E75" w:rsidRDefault="00EB73CB" w:rsidP="00EB73CB">
      <w:pPr>
        <w:numPr>
          <w:ilvl w:val="12"/>
          <w:numId w:val="0"/>
        </w:numPr>
        <w:spacing w:line="240" w:lineRule="auto"/>
        <w:ind w:right="-2"/>
        <w:outlineLvl w:val="0"/>
        <w:rPr>
          <w:b/>
          <w:bCs/>
          <w:sz w:val="22"/>
          <w:szCs w:val="22"/>
          <w:lang w:val="lt-LT"/>
        </w:rPr>
      </w:pPr>
    </w:p>
    <w:p w:rsidR="00EB73CB" w:rsidRPr="00EF1E75" w:rsidRDefault="00EB73CB" w:rsidP="00EB73CB">
      <w:pPr>
        <w:numPr>
          <w:ilvl w:val="12"/>
          <w:numId w:val="0"/>
        </w:numPr>
        <w:tabs>
          <w:tab w:val="left" w:pos="567"/>
        </w:tabs>
        <w:spacing w:line="240" w:lineRule="auto"/>
        <w:ind w:right="-2"/>
        <w:jc w:val="left"/>
        <w:rPr>
          <w:snapToGrid w:val="0"/>
          <w:sz w:val="22"/>
          <w:szCs w:val="22"/>
          <w:lang w:val="lt-LT" w:eastAsia="en-US"/>
        </w:rPr>
      </w:pPr>
      <w:r w:rsidRPr="00EF1E75">
        <w:rPr>
          <w:snapToGrid w:val="0"/>
          <w:sz w:val="22"/>
          <w:szCs w:val="22"/>
          <w:lang w:val="lt-LT" w:eastAsia="en-US"/>
        </w:rPr>
        <w:t>Išsami informacija apie šį vaistą pateikiama Valstybinės vaistų kontrolės tarnybos prie Lietuvos Respublikos sveikatos apsaugos ministerijos tinklalapyje</w:t>
      </w:r>
      <w:r w:rsidRPr="00EF1E75">
        <w:rPr>
          <w:i/>
          <w:snapToGrid w:val="0"/>
          <w:sz w:val="22"/>
          <w:szCs w:val="22"/>
          <w:lang w:val="lt-LT" w:eastAsia="en-US"/>
        </w:rPr>
        <w:t xml:space="preserve"> </w:t>
      </w:r>
      <w:hyperlink r:id="rId10" w:history="1">
        <w:r w:rsidRPr="00EF1E75">
          <w:rPr>
            <w:rFonts w:eastAsia="SimSun"/>
            <w:snapToGrid w:val="0"/>
            <w:sz w:val="22"/>
            <w:szCs w:val="22"/>
            <w:u w:val="single"/>
            <w:lang w:val="lt-LT" w:eastAsia="en-US"/>
          </w:rPr>
          <w:t>http://www.vvkt.lt/</w:t>
        </w:r>
      </w:hyperlink>
      <w:r w:rsidRPr="00EF1E75">
        <w:rPr>
          <w:snapToGrid w:val="0"/>
          <w:sz w:val="22"/>
          <w:szCs w:val="22"/>
          <w:lang w:val="lt-LT" w:eastAsia="en-US"/>
        </w:rPr>
        <w:t>.</w:t>
      </w:r>
    </w:p>
    <w:p w:rsidR="009041DB" w:rsidRDefault="009041DB"/>
    <w:p w:rsidR="00EB73CB" w:rsidRDefault="00EB73CB">
      <w:bookmarkStart w:id="0" w:name="_GoBack"/>
      <w:bookmarkEnd w:id="0"/>
    </w:p>
    <w:sectPr w:rsidR="00EB73C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A4"/>
    <w:multiLevelType w:val="hybridMultilevel"/>
    <w:tmpl w:val="1AF8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FDD"/>
    <w:multiLevelType w:val="hybridMultilevel"/>
    <w:tmpl w:val="5F56C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3"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B113A"/>
    <w:multiLevelType w:val="hybridMultilevel"/>
    <w:tmpl w:val="45D8FAA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489669D"/>
    <w:multiLevelType w:val="hybridMultilevel"/>
    <w:tmpl w:val="D32CE6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DE07C1E"/>
    <w:multiLevelType w:val="hybridMultilevel"/>
    <w:tmpl w:val="97D2ECD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0BB0F6E"/>
    <w:multiLevelType w:val="hybridMultilevel"/>
    <w:tmpl w:val="7E0AA1B0"/>
    <w:lvl w:ilvl="0" w:tplc="E648E032">
      <w:numFmt w:val="bullet"/>
      <w:lvlText w:val="•"/>
      <w:lvlJc w:val="left"/>
      <w:pPr>
        <w:ind w:left="-200" w:hanging="360"/>
      </w:pPr>
      <w:rPr>
        <w:rFonts w:ascii="Times New Roman" w:eastAsia="Times New Roman" w:hAnsi="Times New Roman" w:cs="Times New Roman" w:hint="default"/>
      </w:rPr>
    </w:lvl>
    <w:lvl w:ilvl="1" w:tplc="04090003" w:tentative="1">
      <w:start w:val="1"/>
      <w:numFmt w:val="bullet"/>
      <w:lvlText w:val="o"/>
      <w:lvlJc w:val="left"/>
      <w:pPr>
        <w:ind w:left="520" w:hanging="360"/>
      </w:pPr>
      <w:rPr>
        <w:rFonts w:ascii="Courier New" w:hAnsi="Courier New" w:cs="Courier New" w:hint="default"/>
      </w:rPr>
    </w:lvl>
    <w:lvl w:ilvl="2" w:tplc="04090005" w:tentative="1">
      <w:start w:val="1"/>
      <w:numFmt w:val="bullet"/>
      <w:lvlText w:val=""/>
      <w:lvlJc w:val="left"/>
      <w:pPr>
        <w:ind w:left="1240" w:hanging="360"/>
      </w:pPr>
      <w:rPr>
        <w:rFonts w:ascii="Wingdings" w:hAnsi="Wingdings" w:hint="default"/>
      </w:rPr>
    </w:lvl>
    <w:lvl w:ilvl="3" w:tplc="04090001" w:tentative="1">
      <w:start w:val="1"/>
      <w:numFmt w:val="bullet"/>
      <w:lvlText w:val=""/>
      <w:lvlJc w:val="left"/>
      <w:pPr>
        <w:ind w:left="1960" w:hanging="360"/>
      </w:pPr>
      <w:rPr>
        <w:rFonts w:ascii="Symbol" w:hAnsi="Symbol" w:hint="default"/>
      </w:rPr>
    </w:lvl>
    <w:lvl w:ilvl="4" w:tplc="04090003" w:tentative="1">
      <w:start w:val="1"/>
      <w:numFmt w:val="bullet"/>
      <w:lvlText w:val="o"/>
      <w:lvlJc w:val="left"/>
      <w:pPr>
        <w:ind w:left="2680" w:hanging="360"/>
      </w:pPr>
      <w:rPr>
        <w:rFonts w:ascii="Courier New" w:hAnsi="Courier New" w:cs="Courier New" w:hint="default"/>
      </w:rPr>
    </w:lvl>
    <w:lvl w:ilvl="5" w:tplc="04090005" w:tentative="1">
      <w:start w:val="1"/>
      <w:numFmt w:val="bullet"/>
      <w:lvlText w:val=""/>
      <w:lvlJc w:val="left"/>
      <w:pPr>
        <w:ind w:left="3400" w:hanging="360"/>
      </w:pPr>
      <w:rPr>
        <w:rFonts w:ascii="Wingdings" w:hAnsi="Wingdings" w:hint="default"/>
      </w:rPr>
    </w:lvl>
    <w:lvl w:ilvl="6" w:tplc="04090001" w:tentative="1">
      <w:start w:val="1"/>
      <w:numFmt w:val="bullet"/>
      <w:lvlText w:val=""/>
      <w:lvlJc w:val="left"/>
      <w:pPr>
        <w:ind w:left="4120" w:hanging="360"/>
      </w:pPr>
      <w:rPr>
        <w:rFonts w:ascii="Symbol" w:hAnsi="Symbol" w:hint="default"/>
      </w:rPr>
    </w:lvl>
    <w:lvl w:ilvl="7" w:tplc="04090003" w:tentative="1">
      <w:start w:val="1"/>
      <w:numFmt w:val="bullet"/>
      <w:lvlText w:val="o"/>
      <w:lvlJc w:val="left"/>
      <w:pPr>
        <w:ind w:left="4840" w:hanging="360"/>
      </w:pPr>
      <w:rPr>
        <w:rFonts w:ascii="Courier New" w:hAnsi="Courier New" w:cs="Courier New" w:hint="default"/>
      </w:rPr>
    </w:lvl>
    <w:lvl w:ilvl="8" w:tplc="04090005" w:tentative="1">
      <w:start w:val="1"/>
      <w:numFmt w:val="bullet"/>
      <w:lvlText w:val=""/>
      <w:lvlJc w:val="left"/>
      <w:pPr>
        <w:ind w:left="5560" w:hanging="360"/>
      </w:pPr>
      <w:rPr>
        <w:rFonts w:ascii="Wingdings" w:hAnsi="Wingdings" w:hint="default"/>
      </w:rPr>
    </w:lvl>
  </w:abstractNum>
  <w:abstractNum w:abstractNumId="6" w15:restartNumberingAfterBreak="0">
    <w:nsid w:val="507E314A"/>
    <w:multiLevelType w:val="hybridMultilevel"/>
    <w:tmpl w:val="5B9C02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98E3FBC"/>
    <w:multiLevelType w:val="multilevel"/>
    <w:tmpl w:val="38F69BE6"/>
    <w:lvl w:ilvl="0">
      <w:start w:val="1"/>
      <w:numFmt w:val="decimal"/>
      <w:pStyle w:val="Antrat1"/>
      <w:lvlText w:val="%1"/>
      <w:lvlJc w:val="left"/>
      <w:pPr>
        <w:tabs>
          <w:tab w:val="num" w:pos="6"/>
        </w:tabs>
        <w:ind w:left="6" w:hanging="1140"/>
      </w:pPr>
    </w:lvl>
    <w:lvl w:ilvl="1">
      <w:start w:val="1"/>
      <w:numFmt w:val="decimal"/>
      <w:pStyle w:val="Antrat2"/>
      <w:lvlText w:val="%1.%2"/>
      <w:lvlJc w:val="left"/>
      <w:pPr>
        <w:tabs>
          <w:tab w:val="num" w:pos="6"/>
        </w:tabs>
        <w:ind w:left="6" w:hanging="1140"/>
      </w:pPr>
    </w:lvl>
    <w:lvl w:ilvl="2">
      <w:start w:val="1"/>
      <w:numFmt w:val="decimal"/>
      <w:pStyle w:val="Antrat3"/>
      <w:lvlText w:val="%1.%2.%3"/>
      <w:lvlJc w:val="left"/>
      <w:pPr>
        <w:tabs>
          <w:tab w:val="num" w:pos="6"/>
        </w:tabs>
        <w:ind w:left="6" w:hanging="1140"/>
      </w:pPr>
    </w:lvl>
    <w:lvl w:ilvl="3">
      <w:start w:val="1"/>
      <w:numFmt w:val="decimal"/>
      <w:pStyle w:val="Antrat4"/>
      <w:lvlText w:val="%1.%2.%3.%4"/>
      <w:lvlJc w:val="left"/>
      <w:pPr>
        <w:tabs>
          <w:tab w:val="num" w:pos="6"/>
        </w:tabs>
        <w:ind w:left="6" w:hanging="1140"/>
      </w:pPr>
    </w:lvl>
    <w:lvl w:ilvl="4">
      <w:start w:val="1"/>
      <w:numFmt w:val="decimal"/>
      <w:pStyle w:val="Antrat5"/>
      <w:lvlText w:val="%1.%2.%3.%4.%5"/>
      <w:lvlJc w:val="left"/>
      <w:pPr>
        <w:tabs>
          <w:tab w:val="num" w:pos="6"/>
        </w:tabs>
        <w:ind w:left="6" w:hanging="1140"/>
      </w:pPr>
    </w:lvl>
    <w:lvl w:ilvl="5">
      <w:start w:val="1"/>
      <w:numFmt w:val="decimal"/>
      <w:pStyle w:val="Antrat6"/>
      <w:lvlText w:val="%1.%2.%3.%4.%5.%6"/>
      <w:lvlJc w:val="left"/>
      <w:pPr>
        <w:tabs>
          <w:tab w:val="num" w:pos="6"/>
        </w:tabs>
        <w:ind w:left="6" w:hanging="1140"/>
      </w:pPr>
    </w:lvl>
    <w:lvl w:ilvl="6">
      <w:start w:val="1"/>
      <w:numFmt w:val="decimal"/>
      <w:pStyle w:val="Antrat7"/>
      <w:lvlText w:val="%1.%2.%3.%4.%5.%6.%7"/>
      <w:lvlJc w:val="left"/>
      <w:pPr>
        <w:tabs>
          <w:tab w:val="num" w:pos="6"/>
        </w:tabs>
        <w:ind w:left="6" w:hanging="1140"/>
      </w:pPr>
    </w:lvl>
    <w:lvl w:ilvl="7">
      <w:start w:val="1"/>
      <w:numFmt w:val="decimal"/>
      <w:pStyle w:val="Antrat8"/>
      <w:lvlText w:val="%1.%2.%3.%4.%5.%6.%7.%8"/>
      <w:lvlJc w:val="left"/>
      <w:pPr>
        <w:tabs>
          <w:tab w:val="num" w:pos="6"/>
        </w:tabs>
        <w:ind w:left="6" w:hanging="1140"/>
      </w:pPr>
    </w:lvl>
    <w:lvl w:ilvl="8">
      <w:start w:val="1"/>
      <w:numFmt w:val="decimal"/>
      <w:pStyle w:val="Antrat9"/>
      <w:lvlText w:val="%1.%2.%3.%4.%5.%6.%7.%8.%9"/>
      <w:lvlJc w:val="left"/>
      <w:pPr>
        <w:tabs>
          <w:tab w:val="num" w:pos="6"/>
        </w:tabs>
        <w:ind w:left="6" w:hanging="1140"/>
      </w:pPr>
    </w:lvl>
  </w:abstractNum>
  <w:abstractNum w:abstractNumId="8" w15:restartNumberingAfterBreak="0">
    <w:nsid w:val="74DA19A5"/>
    <w:multiLevelType w:val="hybridMultilevel"/>
    <w:tmpl w:val="062C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82531"/>
    <w:multiLevelType w:val="hybridMultilevel"/>
    <w:tmpl w:val="17349B2A"/>
    <w:lvl w:ilvl="0" w:tplc="F766BFC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73F30"/>
    <w:multiLevelType w:val="hybridMultilevel"/>
    <w:tmpl w:val="B27A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306CF"/>
    <w:multiLevelType w:val="hybridMultilevel"/>
    <w:tmpl w:val="C4B4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943"/>
    <w:multiLevelType w:val="hybridMultilevel"/>
    <w:tmpl w:val="9DE61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4"/>
  </w:num>
  <w:num w:numId="8">
    <w:abstractNumId w:val="10"/>
  </w:num>
  <w:num w:numId="9">
    <w:abstractNumId w:val="2"/>
  </w:num>
  <w:num w:numId="10">
    <w:abstractNumId w:val="8"/>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CB"/>
    <w:rsid w:val="00234094"/>
    <w:rsid w:val="002A211A"/>
    <w:rsid w:val="00344695"/>
    <w:rsid w:val="00356AB3"/>
    <w:rsid w:val="004216A4"/>
    <w:rsid w:val="005311B8"/>
    <w:rsid w:val="006860E9"/>
    <w:rsid w:val="009041DB"/>
    <w:rsid w:val="00975D35"/>
    <w:rsid w:val="00D9054B"/>
    <w:rsid w:val="00D95EFF"/>
    <w:rsid w:val="00EB73C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AFE8"/>
  <w15:chartTrackingRefBased/>
  <w15:docId w15:val="{8018D6FF-D9BB-483E-9B9E-8C80CA12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73CB"/>
    <w:pPr>
      <w:spacing w:after="0" w:line="260" w:lineRule="exact"/>
      <w:jc w:val="both"/>
    </w:pPr>
    <w:rPr>
      <w:rFonts w:ascii="Times New Roman" w:hAnsi="Times New Roman" w:cs="Times New Roman"/>
      <w:sz w:val="24"/>
      <w:szCs w:val="24"/>
      <w:lang w:val="en-GB" w:eastAsia="en-GB"/>
    </w:rPr>
  </w:style>
  <w:style w:type="paragraph" w:styleId="Antrat1">
    <w:name w:val="heading 1"/>
    <w:basedOn w:val="prastasis"/>
    <w:next w:val="prastasis"/>
    <w:link w:val="Antrat1Diagrama"/>
    <w:qFormat/>
    <w:rsid w:val="00EB73CB"/>
    <w:pPr>
      <w:keepNext/>
      <w:numPr>
        <w:numId w:val="1"/>
      </w:numPr>
      <w:spacing w:after="260"/>
      <w:outlineLvl w:val="0"/>
    </w:pPr>
    <w:rPr>
      <w:bCs/>
      <w:szCs w:val="32"/>
    </w:rPr>
  </w:style>
  <w:style w:type="paragraph" w:styleId="Antrat2">
    <w:name w:val="heading 2"/>
    <w:basedOn w:val="Antrat1"/>
    <w:next w:val="prastasis"/>
    <w:link w:val="Antrat2Diagrama"/>
    <w:qFormat/>
    <w:rsid w:val="00EB73CB"/>
    <w:pPr>
      <w:numPr>
        <w:ilvl w:val="1"/>
      </w:numPr>
      <w:outlineLvl w:val="1"/>
    </w:pPr>
    <w:rPr>
      <w:bCs w:val="0"/>
      <w:iCs/>
      <w:szCs w:val="28"/>
    </w:rPr>
  </w:style>
  <w:style w:type="paragraph" w:styleId="Antrat3">
    <w:name w:val="heading 3"/>
    <w:basedOn w:val="Antrat2"/>
    <w:next w:val="prastasis"/>
    <w:link w:val="Antrat3Diagrama"/>
    <w:qFormat/>
    <w:rsid w:val="00EB73CB"/>
    <w:pPr>
      <w:numPr>
        <w:ilvl w:val="2"/>
      </w:numPr>
      <w:outlineLvl w:val="2"/>
    </w:pPr>
    <w:rPr>
      <w:bCs/>
      <w:szCs w:val="26"/>
    </w:rPr>
  </w:style>
  <w:style w:type="paragraph" w:styleId="Antrat4">
    <w:name w:val="heading 4"/>
    <w:basedOn w:val="Antrat2"/>
    <w:next w:val="prastasis"/>
    <w:link w:val="Antrat4Diagrama"/>
    <w:qFormat/>
    <w:rsid w:val="00EB73CB"/>
    <w:pPr>
      <w:numPr>
        <w:ilvl w:val="3"/>
      </w:numPr>
      <w:outlineLvl w:val="3"/>
    </w:pPr>
    <w:rPr>
      <w:bCs/>
    </w:rPr>
  </w:style>
  <w:style w:type="paragraph" w:styleId="Antrat5">
    <w:name w:val="heading 5"/>
    <w:basedOn w:val="Antrat2"/>
    <w:next w:val="prastasis"/>
    <w:link w:val="Antrat5Diagrama"/>
    <w:qFormat/>
    <w:rsid w:val="00EB73CB"/>
    <w:pPr>
      <w:numPr>
        <w:ilvl w:val="4"/>
      </w:numPr>
      <w:outlineLvl w:val="4"/>
    </w:pPr>
    <w:rPr>
      <w:bCs/>
      <w:iCs w:val="0"/>
      <w:szCs w:val="26"/>
    </w:rPr>
  </w:style>
  <w:style w:type="paragraph" w:styleId="Antrat6">
    <w:name w:val="heading 6"/>
    <w:basedOn w:val="Antrat2"/>
    <w:next w:val="prastasis"/>
    <w:link w:val="Antrat6Diagrama"/>
    <w:qFormat/>
    <w:rsid w:val="00EB73CB"/>
    <w:pPr>
      <w:numPr>
        <w:ilvl w:val="5"/>
      </w:numPr>
      <w:outlineLvl w:val="5"/>
    </w:pPr>
    <w:rPr>
      <w:bCs/>
      <w:szCs w:val="22"/>
    </w:rPr>
  </w:style>
  <w:style w:type="paragraph" w:styleId="Antrat7">
    <w:name w:val="heading 7"/>
    <w:basedOn w:val="Antrat2"/>
    <w:next w:val="prastasis"/>
    <w:link w:val="Antrat7Diagrama"/>
    <w:qFormat/>
    <w:rsid w:val="00EB73CB"/>
    <w:pPr>
      <w:numPr>
        <w:ilvl w:val="6"/>
      </w:numPr>
      <w:outlineLvl w:val="6"/>
    </w:pPr>
  </w:style>
  <w:style w:type="paragraph" w:styleId="Antrat8">
    <w:name w:val="heading 8"/>
    <w:basedOn w:val="Antrat2"/>
    <w:next w:val="prastasis"/>
    <w:link w:val="Antrat8Diagrama"/>
    <w:qFormat/>
    <w:rsid w:val="00EB73CB"/>
    <w:pPr>
      <w:numPr>
        <w:ilvl w:val="7"/>
      </w:numPr>
      <w:outlineLvl w:val="7"/>
    </w:pPr>
    <w:rPr>
      <w:iCs w:val="0"/>
    </w:rPr>
  </w:style>
  <w:style w:type="paragraph" w:styleId="Antrat9">
    <w:name w:val="heading 9"/>
    <w:basedOn w:val="Antrat2"/>
    <w:next w:val="prastasis"/>
    <w:link w:val="Antrat9Diagrama"/>
    <w:qFormat/>
    <w:rsid w:val="00EB73CB"/>
    <w:pPr>
      <w:numPr>
        <w:ilvl w:val="8"/>
      </w:numPr>
      <w:outlineLvl w:val="8"/>
    </w:pPr>
    <w:rPr>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3CB"/>
    <w:rPr>
      <w:rFonts w:ascii="Times New Roman" w:hAnsi="Times New Roman" w:cs="Times New Roman"/>
      <w:bCs/>
      <w:sz w:val="24"/>
      <w:szCs w:val="32"/>
      <w:lang w:val="en-GB" w:eastAsia="en-GB"/>
    </w:rPr>
  </w:style>
  <w:style w:type="character" w:customStyle="1" w:styleId="Antrat2Diagrama">
    <w:name w:val="Antraštė 2 Diagrama"/>
    <w:basedOn w:val="Numatytasispastraiposriftas"/>
    <w:link w:val="Antrat2"/>
    <w:rsid w:val="00EB73CB"/>
    <w:rPr>
      <w:rFonts w:ascii="Times New Roman" w:hAnsi="Times New Roman" w:cs="Times New Roman"/>
      <w:iCs/>
      <w:sz w:val="24"/>
      <w:szCs w:val="28"/>
      <w:lang w:val="en-GB" w:eastAsia="en-GB"/>
    </w:rPr>
  </w:style>
  <w:style w:type="character" w:customStyle="1" w:styleId="Antrat3Diagrama">
    <w:name w:val="Antraštė 3 Diagrama"/>
    <w:basedOn w:val="Numatytasispastraiposriftas"/>
    <w:link w:val="Antrat3"/>
    <w:rsid w:val="00EB73CB"/>
    <w:rPr>
      <w:rFonts w:ascii="Times New Roman" w:hAnsi="Times New Roman" w:cs="Times New Roman"/>
      <w:bCs/>
      <w:iCs/>
      <w:sz w:val="24"/>
      <w:szCs w:val="26"/>
      <w:lang w:val="en-GB" w:eastAsia="en-GB"/>
    </w:rPr>
  </w:style>
  <w:style w:type="character" w:customStyle="1" w:styleId="Antrat4Diagrama">
    <w:name w:val="Antraštė 4 Diagrama"/>
    <w:basedOn w:val="Numatytasispastraiposriftas"/>
    <w:link w:val="Antrat4"/>
    <w:rsid w:val="00EB73CB"/>
    <w:rPr>
      <w:rFonts w:ascii="Times New Roman" w:hAnsi="Times New Roman" w:cs="Times New Roman"/>
      <w:bCs/>
      <w:iCs/>
      <w:sz w:val="24"/>
      <w:szCs w:val="28"/>
      <w:lang w:val="en-GB" w:eastAsia="en-GB"/>
    </w:rPr>
  </w:style>
  <w:style w:type="character" w:customStyle="1" w:styleId="Antrat5Diagrama">
    <w:name w:val="Antraštė 5 Diagrama"/>
    <w:basedOn w:val="Numatytasispastraiposriftas"/>
    <w:link w:val="Antrat5"/>
    <w:rsid w:val="00EB73CB"/>
    <w:rPr>
      <w:rFonts w:ascii="Times New Roman" w:hAnsi="Times New Roman" w:cs="Times New Roman"/>
      <w:bCs/>
      <w:sz w:val="24"/>
      <w:szCs w:val="26"/>
      <w:lang w:val="en-GB" w:eastAsia="en-GB"/>
    </w:rPr>
  </w:style>
  <w:style w:type="character" w:customStyle="1" w:styleId="Antrat6Diagrama">
    <w:name w:val="Antraštė 6 Diagrama"/>
    <w:basedOn w:val="Numatytasispastraiposriftas"/>
    <w:link w:val="Antrat6"/>
    <w:rsid w:val="00EB73CB"/>
    <w:rPr>
      <w:rFonts w:ascii="Times New Roman" w:hAnsi="Times New Roman" w:cs="Times New Roman"/>
      <w:bCs/>
      <w:iCs/>
      <w:sz w:val="24"/>
      <w:lang w:val="en-GB" w:eastAsia="en-GB"/>
    </w:rPr>
  </w:style>
  <w:style w:type="character" w:customStyle="1" w:styleId="Antrat7Diagrama">
    <w:name w:val="Antraštė 7 Diagrama"/>
    <w:basedOn w:val="Numatytasispastraiposriftas"/>
    <w:link w:val="Antrat7"/>
    <w:rsid w:val="00EB73CB"/>
    <w:rPr>
      <w:rFonts w:ascii="Times New Roman" w:hAnsi="Times New Roman" w:cs="Times New Roman"/>
      <w:iCs/>
      <w:sz w:val="24"/>
      <w:szCs w:val="28"/>
      <w:lang w:val="en-GB" w:eastAsia="en-GB"/>
    </w:rPr>
  </w:style>
  <w:style w:type="character" w:customStyle="1" w:styleId="Antrat8Diagrama">
    <w:name w:val="Antraštė 8 Diagrama"/>
    <w:basedOn w:val="Numatytasispastraiposriftas"/>
    <w:link w:val="Antrat8"/>
    <w:rsid w:val="00EB73CB"/>
    <w:rPr>
      <w:rFonts w:ascii="Times New Roman" w:hAnsi="Times New Roman" w:cs="Times New Roman"/>
      <w:sz w:val="24"/>
      <w:szCs w:val="28"/>
      <w:lang w:val="en-GB" w:eastAsia="en-GB"/>
    </w:rPr>
  </w:style>
  <w:style w:type="character" w:customStyle="1" w:styleId="Antrat9Diagrama">
    <w:name w:val="Antraštė 9 Diagrama"/>
    <w:basedOn w:val="Numatytasispastraiposriftas"/>
    <w:link w:val="Antrat9"/>
    <w:rsid w:val="00EB73CB"/>
    <w:rPr>
      <w:rFonts w:ascii="Times New Roman" w:hAnsi="Times New Roman" w:cs="Times New Roman"/>
      <w:iCs/>
      <w:sz w:val="24"/>
      <w:lang w:val="en-GB" w:eastAsia="en-GB"/>
    </w:rPr>
  </w:style>
  <w:style w:type="paragraph" w:customStyle="1" w:styleId="Default">
    <w:name w:val="Default"/>
    <w:rsid w:val="00EB73CB"/>
    <w:pPr>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apple-style-span">
    <w:name w:val="apple-style-span"/>
    <w:basedOn w:val="Numatytasispastraiposriftas"/>
    <w:rsid w:val="00EB73CB"/>
  </w:style>
  <w:style w:type="paragraph" w:styleId="Sraopastraipa">
    <w:name w:val="List Paragraph"/>
    <w:basedOn w:val="prastasis"/>
    <w:uiPriority w:val="34"/>
    <w:qFormat/>
    <w:rsid w:val="00EB73CB"/>
    <w:pPr>
      <w:ind w:left="720"/>
      <w:contextualSpacing/>
    </w:pPr>
  </w:style>
  <w:style w:type="character" w:customStyle="1" w:styleId="apple-converted-space">
    <w:name w:val="apple-converted-space"/>
    <w:basedOn w:val="Numatytasispastraiposriftas"/>
    <w:rsid w:val="00EB73CB"/>
  </w:style>
  <w:style w:type="paragraph" w:styleId="prastasiniatinklio">
    <w:name w:val="Normal (Web)"/>
    <w:basedOn w:val="prastasis"/>
    <w:uiPriority w:val="99"/>
    <w:unhideWhenUsed/>
    <w:rsid w:val="00EB73CB"/>
    <w:pPr>
      <w:spacing w:before="100" w:beforeAutospacing="1" w:after="100" w:afterAutospacing="1" w:line="240" w:lineRule="auto"/>
      <w:jc w:val="left"/>
    </w:pPr>
    <w:rPr>
      <w:lang w:val="en-US" w:eastAsia="en-US"/>
    </w:rPr>
  </w:style>
  <w:style w:type="character" w:styleId="Hipersaitas">
    <w:name w:val="Hyperlink"/>
    <w:uiPriority w:val="99"/>
    <w:rsid w:val="00EB7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10814</Words>
  <Characters>6164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2023-02-07T06:27:00Z</dcterms:created>
  <dcterms:modified xsi:type="dcterms:W3CDTF">2023-02-07T06:28:00Z</dcterms:modified>
</cp:coreProperties>
</file>