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070E" w:rsidRPr="00C659C0" w:rsidRDefault="00DF070E" w:rsidP="00DF070E">
      <w:pPr>
        <w:pageBreakBefore/>
        <w:widowControl w:val="0"/>
        <w:suppressAutoHyphens/>
        <w:spacing w:after="0" w:line="240" w:lineRule="auto"/>
        <w:ind w:right="113"/>
        <w:jc w:val="center"/>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Pakuotės lapelis: informacija vartotojui</w:t>
      </w:r>
    </w:p>
    <w:p w:rsidR="00DF070E" w:rsidRPr="00C659C0" w:rsidRDefault="00DF070E" w:rsidP="00DF070E">
      <w:pPr>
        <w:widowControl w:val="0"/>
        <w:suppressAutoHyphens/>
        <w:spacing w:after="0" w:line="240" w:lineRule="auto"/>
        <w:jc w:val="center"/>
        <w:rPr>
          <w:rFonts w:ascii="Times New Roman" w:eastAsia="Calibri" w:hAnsi="Times New Roman" w:cs="Times New Roman"/>
          <w:b/>
          <w:kern w:val="1"/>
          <w:lang w:val="lt-LT"/>
        </w:rPr>
      </w:pPr>
    </w:p>
    <w:p w:rsidR="00DF070E" w:rsidRPr="00C659C0" w:rsidRDefault="00DF070E" w:rsidP="00DF070E">
      <w:pPr>
        <w:widowControl w:val="0"/>
        <w:suppressAutoHyphens/>
        <w:spacing w:after="0" w:line="240" w:lineRule="auto"/>
        <w:ind w:right="-2"/>
        <w:jc w:val="center"/>
        <w:rPr>
          <w:rFonts w:ascii="Times New Roman" w:eastAsia="Calibri" w:hAnsi="Times New Roman" w:cs="Times New Roman"/>
          <w:b/>
          <w:kern w:val="1"/>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4 mg tabletės</w:t>
      </w:r>
    </w:p>
    <w:p w:rsidR="00DF070E" w:rsidRPr="00C659C0" w:rsidRDefault="00DF070E" w:rsidP="00DF070E">
      <w:pPr>
        <w:widowControl w:val="0"/>
        <w:suppressAutoHyphens/>
        <w:spacing w:after="0" w:line="240" w:lineRule="auto"/>
        <w:ind w:right="-2"/>
        <w:jc w:val="center"/>
        <w:rPr>
          <w:rFonts w:ascii="Times New Roman" w:eastAsia="Calibri" w:hAnsi="Times New Roman" w:cs="Times New Roman"/>
          <w:kern w:val="1"/>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16 mg tabletės</w:t>
      </w:r>
    </w:p>
    <w:p w:rsidR="00DF070E" w:rsidRPr="00C659C0" w:rsidRDefault="00DF070E" w:rsidP="00DF070E">
      <w:pPr>
        <w:widowControl w:val="0"/>
        <w:suppressAutoHyphens/>
        <w:spacing w:after="0" w:line="240" w:lineRule="auto"/>
        <w:ind w:right="-2"/>
        <w:jc w:val="center"/>
        <w:rPr>
          <w:rFonts w:ascii="Times New Roman" w:eastAsia="Calibri" w:hAnsi="Times New Roman" w:cs="Times New Roman"/>
          <w:b/>
          <w:kern w:val="1"/>
          <w:lang w:val="lt-LT"/>
        </w:rPr>
      </w:pPr>
      <w:proofErr w:type="spellStart"/>
      <w:r>
        <w:rPr>
          <w:rFonts w:ascii="Times New Roman" w:eastAsia="Calibri" w:hAnsi="Times New Roman" w:cs="Times New Roman"/>
          <w:kern w:val="1"/>
          <w:lang w:val="lt-LT"/>
        </w:rPr>
        <w:t>m</w:t>
      </w:r>
      <w:r w:rsidRPr="00C659C0">
        <w:rPr>
          <w:rFonts w:ascii="Times New Roman" w:eastAsia="Calibri" w:hAnsi="Times New Roman" w:cs="Times New Roman"/>
          <w:kern w:val="1"/>
          <w:lang w:val="lt-LT"/>
        </w:rPr>
        <w:t>etilprednizolonas</w:t>
      </w:r>
      <w:proofErr w:type="spellEnd"/>
    </w:p>
    <w:p w:rsidR="00DF070E" w:rsidRPr="00C659C0" w:rsidRDefault="00DF070E" w:rsidP="00DF070E">
      <w:pPr>
        <w:widowControl w:val="0"/>
        <w:suppressAutoHyphens/>
        <w:spacing w:after="0" w:line="240" w:lineRule="auto"/>
        <w:jc w:val="center"/>
        <w:rPr>
          <w:rFonts w:ascii="Times New Roman" w:eastAsia="Calibri" w:hAnsi="Times New Roman" w:cs="Times New Roman"/>
          <w:b/>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Atidžiai perskaitykite visą šį lapelį, prieš pradėdami vartoti vaistą, nes jame pateikiama Jums svarbi informacija.</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w:t>
      </w:r>
      <w:r w:rsidRPr="00C659C0">
        <w:rPr>
          <w:rFonts w:ascii="Times New Roman" w:eastAsia="Calibri" w:hAnsi="Times New Roman" w:cs="Times New Roman"/>
          <w:kern w:val="1"/>
          <w:lang w:val="lt-LT"/>
        </w:rPr>
        <w:tab/>
        <w:t>Neišmeskite šio lapelio, nes vėl gali prireikti jį perskaityti.</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w:t>
      </w:r>
      <w:r w:rsidRPr="00C659C0">
        <w:rPr>
          <w:rFonts w:ascii="Times New Roman" w:eastAsia="Calibri" w:hAnsi="Times New Roman" w:cs="Times New Roman"/>
          <w:kern w:val="1"/>
          <w:lang w:val="lt-LT"/>
        </w:rPr>
        <w:tab/>
        <w:t>Jeigu kiltų daugiau klausimų, kreipkitės į gydytoją arba vaistininką.</w:t>
      </w:r>
    </w:p>
    <w:p w:rsidR="00DF070E" w:rsidRPr="00C659C0" w:rsidRDefault="00DF070E" w:rsidP="00DF070E">
      <w:pPr>
        <w:widowControl w:val="0"/>
        <w:numPr>
          <w:ilvl w:val="0"/>
          <w:numId w:val="1"/>
        </w:numP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Šis vaistas skirtas tik Jums, todėl kitiems žmonėms jo duoti negalima. Vaistas gali jiems pakenkti (net tiems, kurių ligos požymiai yra tokie patys kaip Jūsų).</w:t>
      </w:r>
    </w:p>
    <w:p w:rsidR="00DF070E" w:rsidRPr="00C659C0" w:rsidRDefault="00DF070E" w:rsidP="00DF070E">
      <w:pPr>
        <w:widowControl w:val="0"/>
        <w:numPr>
          <w:ilvl w:val="0"/>
          <w:numId w:val="1"/>
        </w:numP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pasireiškė šalutinis poveikis (net jeigu jis šiame lapelyje nenurodytas), kreipkitės į gydytoją arba vaistininką. Žr. 4 skyrių.</w:t>
      </w: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Apie ką rašoma šiame lapelyje?</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1.</w:t>
      </w:r>
      <w:r w:rsidRPr="00C659C0">
        <w:rPr>
          <w:rFonts w:ascii="Times New Roman" w:eastAsia="Calibri" w:hAnsi="Times New Roman" w:cs="Times New Roman"/>
          <w:kern w:val="1"/>
          <w:lang w:val="lt-LT"/>
        </w:rPr>
        <w:tab/>
        <w:t xml:space="preserve">Kas yra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ir kam jis vartojamas</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2.</w:t>
      </w:r>
      <w:r w:rsidRPr="00C659C0">
        <w:rPr>
          <w:rFonts w:ascii="Times New Roman" w:eastAsia="Calibri" w:hAnsi="Times New Roman" w:cs="Times New Roman"/>
          <w:kern w:val="1"/>
          <w:lang w:val="lt-LT"/>
        </w:rPr>
        <w:tab/>
        <w:t xml:space="preserve">Kas žinotina prieš vartojant </w:t>
      </w:r>
      <w:proofErr w:type="spellStart"/>
      <w:r w:rsidRPr="00C659C0">
        <w:rPr>
          <w:rFonts w:ascii="Times New Roman" w:eastAsia="Calibri" w:hAnsi="Times New Roman" w:cs="Times New Roman"/>
          <w:kern w:val="1"/>
          <w:lang w:val="lt-LT"/>
        </w:rPr>
        <w:t>Metypred</w:t>
      </w:r>
      <w:proofErr w:type="spellEnd"/>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3.</w:t>
      </w:r>
      <w:r w:rsidRPr="00C659C0">
        <w:rPr>
          <w:rFonts w:ascii="Times New Roman" w:eastAsia="Calibri" w:hAnsi="Times New Roman" w:cs="Times New Roman"/>
          <w:kern w:val="1"/>
          <w:lang w:val="lt-LT"/>
        </w:rPr>
        <w:tab/>
        <w:t xml:space="preserve">Kaip vartoti </w:t>
      </w:r>
      <w:proofErr w:type="spellStart"/>
      <w:r w:rsidRPr="00C659C0">
        <w:rPr>
          <w:rFonts w:ascii="Times New Roman" w:eastAsia="Calibri" w:hAnsi="Times New Roman" w:cs="Times New Roman"/>
          <w:kern w:val="1"/>
          <w:lang w:val="lt-LT"/>
        </w:rPr>
        <w:t>Metypred</w:t>
      </w:r>
      <w:proofErr w:type="spellEnd"/>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4.</w:t>
      </w:r>
      <w:r w:rsidRPr="00C659C0">
        <w:rPr>
          <w:rFonts w:ascii="Times New Roman" w:eastAsia="Calibri" w:hAnsi="Times New Roman" w:cs="Times New Roman"/>
          <w:kern w:val="1"/>
          <w:lang w:val="lt-LT"/>
        </w:rPr>
        <w:tab/>
        <w:t>Galimas šalutinis poveikis</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5.</w:t>
      </w:r>
      <w:r w:rsidRPr="00C659C0">
        <w:rPr>
          <w:rFonts w:ascii="Times New Roman" w:eastAsia="Calibri" w:hAnsi="Times New Roman" w:cs="Times New Roman"/>
          <w:kern w:val="1"/>
          <w:lang w:val="lt-LT"/>
        </w:rPr>
        <w:tab/>
        <w:t xml:space="preserve">Kaip laikyti </w:t>
      </w:r>
      <w:proofErr w:type="spellStart"/>
      <w:r w:rsidRPr="00C659C0">
        <w:rPr>
          <w:rFonts w:ascii="Times New Roman" w:eastAsia="Calibri" w:hAnsi="Times New Roman" w:cs="Times New Roman"/>
          <w:kern w:val="1"/>
          <w:lang w:val="lt-LT"/>
        </w:rPr>
        <w:t>Metypred</w:t>
      </w:r>
      <w:proofErr w:type="spellEnd"/>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6.</w:t>
      </w:r>
      <w:r w:rsidRPr="00C659C0">
        <w:rPr>
          <w:rFonts w:ascii="Times New Roman" w:eastAsia="Calibri" w:hAnsi="Times New Roman" w:cs="Times New Roman"/>
          <w:kern w:val="1"/>
          <w:lang w:val="lt-LT"/>
        </w:rPr>
        <w:tab/>
        <w:t>Pakuotės turinys ir kita informacija</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w:t>
      </w:r>
      <w:r w:rsidRPr="00C659C0">
        <w:rPr>
          <w:rFonts w:ascii="Times New Roman" w:eastAsia="Calibri" w:hAnsi="Times New Roman" w:cs="Times New Roman"/>
          <w:b/>
          <w:kern w:val="1"/>
          <w:lang w:val="lt-LT"/>
        </w:rPr>
        <w:tab/>
        <w:t xml:space="preserve">Kas yra </w:t>
      </w: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ir kam jis vartojamas</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sudėtyje yra veikliosios medžiagos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Metilprednizolonas</w:t>
      </w:r>
      <w:proofErr w:type="spellEnd"/>
      <w:r w:rsidRPr="00C659C0">
        <w:rPr>
          <w:rFonts w:ascii="Times New Roman" w:eastAsia="Calibri" w:hAnsi="Times New Roman" w:cs="Times New Roman"/>
          <w:kern w:val="1"/>
          <w:lang w:val="lt-LT"/>
        </w:rPr>
        <w:t xml:space="preserve"> yra </w:t>
      </w:r>
      <w:r w:rsidRPr="00C659C0">
        <w:rPr>
          <w:rFonts w:ascii="Times New Roman" w:eastAsia="Calibri" w:hAnsi="Times New Roman" w:cs="Times New Roman"/>
          <w:bCs/>
          <w:kern w:val="1"/>
          <w:lang w:val="lt-LT"/>
        </w:rPr>
        <w:t>kortikosteroidas</w:t>
      </w:r>
      <w:r w:rsidRPr="00C659C0">
        <w:rPr>
          <w:rFonts w:ascii="Times New Roman" w:eastAsia="Calibri" w:hAnsi="Times New Roman" w:cs="Times New Roman"/>
          <w:kern w:val="1"/>
          <w:lang w:val="lt-LT"/>
        </w:rPr>
        <w:t>, kuris greta kitokio poveikio, slopina uždegimo simptomus ir neutralizuoja alergijos simptomus.</w:t>
      </w: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vartojamas uždegimui gydyti, pasireiškiančiam daugelio ligų metu. Tokios ligos yra: </w:t>
      </w:r>
    </w:p>
    <w:p w:rsidR="00DF070E" w:rsidRPr="00C659C0" w:rsidRDefault="00DF070E" w:rsidP="00DF070E">
      <w:pPr>
        <w:keepNext/>
        <w:keepLines/>
        <w:numPr>
          <w:ilvl w:val="0"/>
          <w:numId w:val="2"/>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skirtingos kilmės reumatinės ligos (pvz., reumatoidinis artritas);</w:t>
      </w:r>
    </w:p>
    <w:p w:rsidR="00DF070E" w:rsidRPr="00C659C0" w:rsidRDefault="00DF070E" w:rsidP="00DF070E">
      <w:pPr>
        <w:keepNext/>
        <w:keepLines/>
        <w:numPr>
          <w:ilvl w:val="0"/>
          <w:numId w:val="2"/>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jungiamąjį audinį veikiančios ligos (vadinamosios </w:t>
      </w:r>
      <w:proofErr w:type="spellStart"/>
      <w:r w:rsidRPr="00C659C0">
        <w:rPr>
          <w:rFonts w:ascii="Times New Roman" w:eastAsia="Calibri" w:hAnsi="Times New Roman" w:cs="Times New Roman"/>
          <w:kern w:val="1"/>
          <w:lang w:val="lt-LT"/>
        </w:rPr>
        <w:t>kalogeno</w:t>
      </w:r>
      <w:proofErr w:type="spellEnd"/>
      <w:r w:rsidRPr="00C659C0">
        <w:rPr>
          <w:rFonts w:ascii="Times New Roman" w:eastAsia="Calibri" w:hAnsi="Times New Roman" w:cs="Times New Roman"/>
          <w:kern w:val="1"/>
          <w:lang w:val="lt-LT"/>
        </w:rPr>
        <w:t xml:space="preserve"> ligos);</w:t>
      </w:r>
    </w:p>
    <w:p w:rsidR="00DF070E" w:rsidRPr="00C659C0" w:rsidRDefault="00DF070E" w:rsidP="00DF070E">
      <w:pPr>
        <w:keepNext/>
        <w:keepLines/>
        <w:numPr>
          <w:ilvl w:val="0"/>
          <w:numId w:val="2"/>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alerginės reakcijos;</w:t>
      </w:r>
    </w:p>
    <w:p w:rsidR="00DF070E" w:rsidRPr="00C659C0" w:rsidRDefault="00DF070E" w:rsidP="00DF070E">
      <w:pPr>
        <w:keepNext/>
        <w:keepLines/>
        <w:numPr>
          <w:ilvl w:val="0"/>
          <w:numId w:val="2"/>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įvairios odos ligos;</w:t>
      </w:r>
    </w:p>
    <w:p w:rsidR="00DF070E" w:rsidRPr="00C659C0" w:rsidRDefault="00DF070E" w:rsidP="00DF070E">
      <w:pPr>
        <w:keepNext/>
        <w:keepLines/>
        <w:numPr>
          <w:ilvl w:val="0"/>
          <w:numId w:val="2"/>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plaučių ligos;</w:t>
      </w:r>
    </w:p>
    <w:p w:rsidR="00DF070E" w:rsidRPr="00C659C0" w:rsidRDefault="00DF070E" w:rsidP="00DF070E">
      <w:pPr>
        <w:keepNext/>
        <w:keepLines/>
        <w:numPr>
          <w:ilvl w:val="0"/>
          <w:numId w:val="2"/>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kepenų ligos;</w:t>
      </w:r>
    </w:p>
    <w:p w:rsidR="00DF070E" w:rsidRPr="00C659C0" w:rsidRDefault="00DF070E" w:rsidP="00DF070E">
      <w:pPr>
        <w:keepNext/>
        <w:keepLines/>
        <w:numPr>
          <w:ilvl w:val="0"/>
          <w:numId w:val="2"/>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ligos, susijusios su krauju ir </w:t>
      </w:r>
      <w:proofErr w:type="spellStart"/>
      <w:r w:rsidRPr="00C659C0">
        <w:rPr>
          <w:rFonts w:ascii="Times New Roman" w:eastAsia="Calibri" w:hAnsi="Times New Roman" w:cs="Times New Roman"/>
          <w:kern w:val="1"/>
          <w:lang w:val="lt-LT"/>
        </w:rPr>
        <w:t>kraujodaros</w:t>
      </w:r>
      <w:proofErr w:type="spellEnd"/>
      <w:r w:rsidRPr="00C659C0">
        <w:rPr>
          <w:rFonts w:ascii="Times New Roman" w:eastAsia="Calibri" w:hAnsi="Times New Roman" w:cs="Times New Roman"/>
          <w:kern w:val="1"/>
          <w:lang w:val="lt-LT"/>
        </w:rPr>
        <w:t xml:space="preserve"> organais (pvz., kraujo ląstelių kiekio pokytis);</w:t>
      </w:r>
    </w:p>
    <w:p w:rsidR="00DF070E" w:rsidRPr="00C659C0" w:rsidRDefault="00DF070E" w:rsidP="00DF070E">
      <w:pPr>
        <w:keepNext/>
        <w:keepLines/>
        <w:numPr>
          <w:ilvl w:val="0"/>
          <w:numId w:val="2"/>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ligos susijusios su smegenimis ir nervų sistema (pvz., meningitas);</w:t>
      </w:r>
    </w:p>
    <w:p w:rsidR="00DF070E" w:rsidRPr="00C659C0" w:rsidRDefault="00DF070E" w:rsidP="00DF070E">
      <w:pPr>
        <w:keepNext/>
        <w:keepLines/>
        <w:numPr>
          <w:ilvl w:val="0"/>
          <w:numId w:val="2"/>
        </w:numPr>
        <w:tabs>
          <w:tab w:val="clear" w:pos="360"/>
          <w:tab w:val="num" w:pos="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akių ligos;</w:t>
      </w:r>
    </w:p>
    <w:p w:rsidR="00DF070E" w:rsidRPr="00C659C0" w:rsidRDefault="00DF070E" w:rsidP="00DF070E">
      <w:pPr>
        <w:keepNext/>
        <w:keepLines/>
        <w:numPr>
          <w:ilvl w:val="0"/>
          <w:numId w:val="2"/>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inkstų ligos;</w:t>
      </w:r>
    </w:p>
    <w:p w:rsidR="00DF070E" w:rsidRPr="00C659C0" w:rsidRDefault="00DF070E" w:rsidP="00DF070E">
      <w:pPr>
        <w:widowControl w:val="0"/>
        <w:numPr>
          <w:ilvl w:val="0"/>
          <w:numId w:val="2"/>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virškinimo trakto ligos;</w:t>
      </w:r>
    </w:p>
    <w:p w:rsidR="00DF070E" w:rsidRPr="00C659C0" w:rsidRDefault="00DF070E" w:rsidP="00DF070E">
      <w:pPr>
        <w:widowControl w:val="0"/>
        <w:numPr>
          <w:ilvl w:val="0"/>
          <w:numId w:val="2"/>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vėžys.</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Cs/>
          <w:kern w:val="1"/>
          <w:lang w:val="lt-LT"/>
        </w:rPr>
        <w:t xml:space="preserve">Šis vaistas taip pat vartojamas </w:t>
      </w:r>
      <w:r w:rsidRPr="00C659C0">
        <w:rPr>
          <w:rFonts w:ascii="Times New Roman" w:eastAsia="Calibri" w:hAnsi="Times New Roman" w:cs="Times New Roman"/>
          <w:kern w:val="1"/>
          <w:lang w:val="lt-LT"/>
        </w:rPr>
        <w:t xml:space="preserve">transplantuotų (persodintų) organų atmetimo reakcijos profilaktikai ir dėl smegenų tinimo pasireiškusiam kaukolės vidaus spaudimui mažinti. </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Kartu su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dažnai vartojama ir kitokių vaistų.</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Gydytojas pasakys, kokiai ligai gydyti ar simptomams lengvinti Jums buvo skirta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2.</w:t>
      </w:r>
      <w:r w:rsidRPr="00C659C0">
        <w:rPr>
          <w:rFonts w:ascii="Times New Roman" w:eastAsia="Calibri" w:hAnsi="Times New Roman" w:cs="Times New Roman"/>
          <w:b/>
          <w:kern w:val="1"/>
          <w:lang w:val="lt-LT"/>
        </w:rPr>
        <w:tab/>
        <w:t xml:space="preserve">Kas žinotina prieš vartojant </w:t>
      </w:r>
      <w:proofErr w:type="spellStart"/>
      <w:r w:rsidRPr="00C659C0">
        <w:rPr>
          <w:rFonts w:ascii="Times New Roman" w:eastAsia="Calibri" w:hAnsi="Times New Roman" w:cs="Times New Roman"/>
          <w:b/>
          <w:kern w:val="1"/>
          <w:lang w:val="lt-LT"/>
        </w:rPr>
        <w:t>Metypred</w:t>
      </w:r>
      <w:proofErr w:type="spellEnd"/>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p>
    <w:p w:rsidR="00DF070E" w:rsidRPr="00C659C0" w:rsidRDefault="00DF070E" w:rsidP="00DF070E">
      <w:pPr>
        <w:widowControl w:val="0"/>
        <w:spacing w:after="0" w:line="240" w:lineRule="auto"/>
        <w:contextualSpacing/>
        <w:rPr>
          <w:rFonts w:ascii="Times New Roman" w:eastAsia="Calibri" w:hAnsi="Times New Roman" w:cs="Times New Roman"/>
          <w:b/>
          <w:kern w:val="1"/>
          <w:lang w:val="lt-LT"/>
        </w:rPr>
      </w:pPr>
      <w:proofErr w:type="spellStart"/>
      <w:r w:rsidRPr="00C659C0">
        <w:rPr>
          <w:rFonts w:ascii="Times New Roman" w:eastAsia="Calibri" w:hAnsi="Times New Roman" w:cs="Times New Roman"/>
          <w:b/>
          <w:kern w:val="1"/>
          <w:lang w:val="lt-LT"/>
        </w:rPr>
        <w:lastRenderedPageBreak/>
        <w:t>Metypred</w:t>
      </w:r>
      <w:proofErr w:type="spellEnd"/>
      <w:r w:rsidRPr="00C659C0">
        <w:rPr>
          <w:rFonts w:ascii="Times New Roman" w:eastAsia="Calibri" w:hAnsi="Times New Roman" w:cs="Times New Roman"/>
          <w:b/>
          <w:kern w:val="1"/>
          <w:lang w:val="lt-LT"/>
        </w:rPr>
        <w:t xml:space="preserve"> vartoti </w:t>
      </w:r>
      <w:r>
        <w:rPr>
          <w:rFonts w:ascii="Times New Roman" w:eastAsia="Calibri" w:hAnsi="Times New Roman" w:cs="Times New Roman"/>
          <w:b/>
          <w:kern w:val="1"/>
          <w:lang w:val="lt-LT"/>
        </w:rPr>
        <w:t>draudžiama</w:t>
      </w:r>
      <w:r w:rsidRPr="00C659C0">
        <w:rPr>
          <w:rFonts w:ascii="Times New Roman" w:eastAsia="Calibri" w:hAnsi="Times New Roman" w:cs="Times New Roman"/>
          <w:b/>
          <w:kern w:val="1"/>
          <w:lang w:val="lt-LT"/>
        </w:rPr>
        <w:t>:</w:t>
      </w:r>
    </w:p>
    <w:p w:rsidR="00DF070E" w:rsidRPr="00C659C0" w:rsidRDefault="00DF070E" w:rsidP="00DF070E">
      <w:pPr>
        <w:widowControl w:val="0"/>
        <w:numPr>
          <w:ilvl w:val="0"/>
          <w:numId w:val="8"/>
        </w:numPr>
        <w:spacing w:after="0" w:line="240" w:lineRule="auto"/>
        <w:ind w:left="567" w:hanging="567"/>
        <w:contextualSpacing/>
        <w:rPr>
          <w:rFonts w:ascii="Times New Roman" w:eastAsia="Calibri" w:hAnsi="Times New Roman" w:cs="Times New Roman"/>
          <w:lang w:val="lt-LT"/>
        </w:rPr>
      </w:pPr>
      <w:r w:rsidRPr="00C659C0">
        <w:rPr>
          <w:rFonts w:ascii="Times New Roman" w:eastAsia="Calibri" w:hAnsi="Times New Roman" w:cs="Times New Roman"/>
          <w:lang w:val="lt-LT"/>
        </w:rPr>
        <w:t>jeigu sergate grybelių sukelta liga, pažeidusia visą Jūsų kūną;</w:t>
      </w:r>
    </w:p>
    <w:p w:rsidR="00DF070E" w:rsidRPr="00C659C0" w:rsidRDefault="00DF070E" w:rsidP="00DF070E">
      <w:pPr>
        <w:keepNext/>
        <w:keepLines/>
        <w:widowControl w:val="0"/>
        <w:numPr>
          <w:ilvl w:val="0"/>
          <w:numId w:val="8"/>
        </w:numPr>
        <w:spacing w:after="0" w:line="240" w:lineRule="auto"/>
        <w:ind w:left="567" w:hanging="567"/>
        <w:contextualSpacing/>
        <w:rPr>
          <w:rFonts w:ascii="Times New Roman" w:eastAsia="Calibri" w:hAnsi="Times New Roman" w:cs="Times New Roman"/>
          <w:lang w:val="lt-LT"/>
        </w:rPr>
      </w:pPr>
      <w:r w:rsidRPr="00C659C0">
        <w:rPr>
          <w:rFonts w:ascii="Times New Roman" w:eastAsia="Calibri" w:hAnsi="Times New Roman" w:cs="Times New Roman"/>
          <w:lang w:val="lt-LT"/>
        </w:rPr>
        <w:t>jeigu sergate bet kokia kita infekcine liga, pažeidusia visą Jūsų kūną ir kuri nėra gydoma tinkamais vaistais;</w:t>
      </w:r>
    </w:p>
    <w:p w:rsidR="00DF070E" w:rsidRPr="00C659C0" w:rsidRDefault="00DF070E" w:rsidP="00DF070E">
      <w:pPr>
        <w:keepNext/>
        <w:keepLines/>
        <w:widowControl w:val="0"/>
        <w:numPr>
          <w:ilvl w:val="0"/>
          <w:numId w:val="4"/>
        </w:numPr>
        <w:suppressAutoHyphens/>
        <w:spacing w:after="0" w:line="240" w:lineRule="auto"/>
        <w:ind w:left="567" w:hanging="567"/>
        <w:contextualSpacing/>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jeigu yra alergija </w:t>
      </w:r>
      <w:proofErr w:type="spellStart"/>
      <w:r w:rsidRPr="00C659C0">
        <w:rPr>
          <w:rFonts w:ascii="Times New Roman" w:eastAsia="Calibri" w:hAnsi="Times New Roman" w:cs="Times New Roman"/>
          <w:kern w:val="1"/>
          <w:lang w:val="lt-LT"/>
        </w:rPr>
        <w:t>metilprednizolonui</w:t>
      </w:r>
      <w:proofErr w:type="spellEnd"/>
      <w:r w:rsidRPr="00C659C0">
        <w:rPr>
          <w:rFonts w:ascii="Times New Roman" w:eastAsia="Calibri" w:hAnsi="Times New Roman" w:cs="Times New Roman"/>
          <w:kern w:val="1"/>
          <w:lang w:val="lt-LT"/>
        </w:rPr>
        <w:t xml:space="preserve"> arba bet kuriai pagalbinei šio vaisto medžiagai (jos išvardytos 6</w:t>
      </w:r>
      <w:r>
        <w:rPr>
          <w:rFonts w:ascii="Times New Roman" w:eastAsia="Calibri" w:hAnsi="Times New Roman" w:cs="Times New Roman"/>
          <w:kern w:val="1"/>
          <w:lang w:val="lt-LT"/>
        </w:rPr>
        <w:t> </w:t>
      </w:r>
      <w:r w:rsidRPr="00C659C0">
        <w:rPr>
          <w:rFonts w:ascii="Times New Roman" w:eastAsia="Calibri" w:hAnsi="Times New Roman" w:cs="Times New Roman"/>
          <w:kern w:val="1"/>
          <w:lang w:val="lt-LT"/>
        </w:rPr>
        <w:t>skyriuje</w:t>
      </w:r>
      <w:r w:rsidRPr="00C659C0">
        <w:rPr>
          <w:rFonts w:ascii="Times New Roman" w:eastAsia="Times New Roman" w:hAnsi="Times New Roman" w:cs="Times New Roman"/>
          <w:kern w:val="1"/>
          <w:lang w:val="lt-LT"/>
        </w:rPr>
        <w:t>).</w:t>
      </w:r>
    </w:p>
    <w:p w:rsidR="00DF070E" w:rsidRPr="00C659C0" w:rsidRDefault="00DF070E" w:rsidP="00DF070E">
      <w:pPr>
        <w:widowControl w:val="0"/>
        <w:suppressAutoHyphens/>
        <w:spacing w:after="0" w:line="240" w:lineRule="auto"/>
        <w:ind w:left="567"/>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Informaciją apie skiepus žr. skyriuje „Įspėjimai ir atsargumo priemonės“ </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b/>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Įspėjimai ir atsargumo priemonės</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Pasitarkite su gydytoju </w:t>
      </w:r>
      <w:r>
        <w:rPr>
          <w:rFonts w:ascii="Times New Roman" w:eastAsia="Calibri" w:hAnsi="Times New Roman" w:cs="Times New Roman"/>
          <w:kern w:val="1"/>
          <w:lang w:val="lt-LT"/>
        </w:rPr>
        <w:t xml:space="preserve">arba vaistininku, </w:t>
      </w:r>
      <w:r w:rsidRPr="00C659C0">
        <w:rPr>
          <w:rFonts w:ascii="Times New Roman" w:eastAsia="Calibri" w:hAnsi="Times New Roman" w:cs="Times New Roman"/>
          <w:kern w:val="1"/>
          <w:lang w:val="lt-LT"/>
        </w:rPr>
        <w:t xml:space="preserve">prieš pradėdami vartoti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jei Jums yra:</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alergija žinomiems vaistams (taip pat žr. skyrių „</w:t>
      </w:r>
      <w:proofErr w:type="spellStart"/>
      <w:r w:rsidRPr="00C659C0">
        <w:rPr>
          <w:rFonts w:ascii="Times New Roman" w:eastAsia="Times New Roman" w:hAnsi="Times New Roman" w:cs="Times New Roman"/>
          <w:kern w:val="1"/>
          <w:lang w:val="lt-LT"/>
        </w:rPr>
        <w:t>Metypred</w:t>
      </w:r>
      <w:proofErr w:type="spellEnd"/>
      <w:r w:rsidRPr="00C659C0">
        <w:rPr>
          <w:rFonts w:ascii="Times New Roman" w:eastAsia="Times New Roman" w:hAnsi="Times New Roman" w:cs="Times New Roman"/>
          <w:kern w:val="1"/>
          <w:lang w:val="lt-LT"/>
        </w:rPr>
        <w:t xml:space="preserve"> vartoti </w:t>
      </w:r>
      <w:r>
        <w:rPr>
          <w:rFonts w:ascii="Times New Roman" w:eastAsia="Times New Roman" w:hAnsi="Times New Roman" w:cs="Times New Roman"/>
          <w:kern w:val="1"/>
          <w:lang w:val="lt-LT"/>
        </w:rPr>
        <w:t>draudžiama</w:t>
      </w:r>
      <w:r w:rsidRPr="00C659C0">
        <w:rPr>
          <w:rFonts w:ascii="Times New Roman" w:eastAsia="Times New Roman" w:hAnsi="Times New Roman" w:cs="Times New Roman"/>
          <w:kern w:val="1"/>
          <w:lang w:val="lt-LT"/>
        </w:rPr>
        <w:t>“). Pasireiškė su šiuo vaistu susijusių alerginių reakcijų, kurios retais atvejais gali būti net gyvybei pavojingos (anafilaksinis šokas). Simptomai gali būti šie: kvėpavimo takų susiaurėjimas, mažas kraujospūdis, neaiški kalba, greitas arba lėtas pulsas, odos, lūpų ir nagų guolių mėlynavimas, viduriavimas, pykinimas ir vėmimas;</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parazitų sukelta infekcinė liga arba manote, kad Jūs galite sirgti tokia liga;</w:t>
      </w:r>
    </w:p>
    <w:p w:rsidR="00DF070E" w:rsidRPr="00C659C0" w:rsidRDefault="00DF070E" w:rsidP="00DF070E">
      <w:pPr>
        <w:widowControl w:val="0"/>
        <w:tabs>
          <w:tab w:val="left"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r w:rsidRPr="00C659C0">
        <w:rPr>
          <w:rFonts w:ascii="Times New Roman" w:eastAsia="Calibri" w:hAnsi="Times New Roman" w:cs="Times New Roman"/>
          <w:kern w:val="1"/>
          <w:lang w:val="lt-LT"/>
        </w:rPr>
        <w:t>būklė</w:t>
      </w:r>
      <w:r w:rsidRPr="00C659C0">
        <w:rPr>
          <w:rFonts w:ascii="Times New Roman" w:eastAsia="Times New Roman" w:hAnsi="Times New Roman" w:cs="Times New Roman"/>
          <w:kern w:val="1"/>
          <w:lang w:val="lt-LT"/>
        </w:rPr>
        <w:t>, kurią sukelia per didelis hormono kortizolio kiekis organizme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i/>
          <w:kern w:val="1"/>
          <w:lang w:val="lt-LT"/>
        </w:rPr>
        <w:t>Cushing</w:t>
      </w:r>
      <w:proofErr w:type="spellEnd"/>
      <w:r w:rsidRPr="00C659C0">
        <w:rPr>
          <w:rFonts w:ascii="Times New Roman" w:eastAsia="Times New Roman" w:hAnsi="Times New Roman" w:cs="Times New Roman"/>
          <w:kern w:val="1"/>
          <w:lang w:val="lt-LT"/>
        </w:rPr>
        <w:t>) sindromas). Šis vaistas gali jį sukelti arba sunkinti;</w:t>
      </w:r>
    </w:p>
    <w:p w:rsidR="00DF070E"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skydliaukės funkcijos susilpnėjimas (</w:t>
      </w:r>
      <w:proofErr w:type="spellStart"/>
      <w:r w:rsidRPr="00C659C0">
        <w:rPr>
          <w:rFonts w:ascii="Times New Roman" w:eastAsia="Times New Roman" w:hAnsi="Times New Roman" w:cs="Times New Roman"/>
          <w:kern w:val="1"/>
          <w:lang w:val="lt-LT"/>
        </w:rPr>
        <w:t>hipotirozė</w:t>
      </w:r>
      <w:proofErr w:type="spellEnd"/>
      <w:r w:rsidRPr="00C659C0">
        <w:rPr>
          <w:rFonts w:ascii="Times New Roman" w:eastAsia="Times New Roman" w:hAnsi="Times New Roman" w:cs="Times New Roman"/>
          <w:kern w:val="1"/>
          <w:lang w:val="lt-LT"/>
        </w:rPr>
        <w:t>), kadangi gali stiprėti šio vaisto sukeliami efektai;</w:t>
      </w:r>
    </w:p>
    <w:p w:rsidR="00DF070E" w:rsidRPr="00B73CE8"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sv-SE"/>
        </w:rPr>
      </w:pPr>
      <w:r>
        <w:rPr>
          <w:rFonts w:ascii="Times New Roman" w:eastAsia="Times New Roman" w:hAnsi="Times New Roman" w:cs="Times New Roman"/>
          <w:kern w:val="1"/>
          <w:lang w:val="lt-LT"/>
        </w:rPr>
        <w:t>-</w:t>
      </w:r>
      <w:r>
        <w:rPr>
          <w:rFonts w:ascii="Times New Roman" w:eastAsia="Times New Roman" w:hAnsi="Times New Roman" w:cs="Times New Roman"/>
          <w:kern w:val="1"/>
          <w:lang w:val="lt-LT"/>
        </w:rPr>
        <w:tab/>
      </w:r>
      <w:r w:rsidRPr="006317F7">
        <w:rPr>
          <w:rFonts w:ascii="Times New Roman" w:eastAsia="Times New Roman" w:hAnsi="Times New Roman" w:cs="Times New Roman"/>
          <w:kern w:val="1"/>
          <w:lang w:val="sv-SE"/>
        </w:rPr>
        <w:t>per didelis</w:t>
      </w:r>
      <w:r w:rsidRPr="00E86BFB">
        <w:rPr>
          <w:rFonts w:ascii="Times New Roman" w:eastAsia="Times New Roman" w:hAnsi="Times New Roman" w:cs="Times New Roman"/>
          <w:kern w:val="1"/>
          <w:lang w:val="sv-SE"/>
        </w:rPr>
        <w:t xml:space="preserve"> </w:t>
      </w:r>
      <w:r w:rsidRPr="00B73CE8">
        <w:rPr>
          <w:rFonts w:ascii="Times New Roman" w:eastAsia="Times New Roman" w:hAnsi="Times New Roman" w:cs="Times New Roman"/>
          <w:kern w:val="1"/>
          <w:lang w:val="sv-SE"/>
        </w:rPr>
        <w:t>skydliaukės aktyvumas (hipertirozė)</w:t>
      </w:r>
      <w:r>
        <w:rPr>
          <w:rFonts w:ascii="Times New Roman" w:eastAsia="Times New Roman" w:hAnsi="Times New Roman" w:cs="Times New Roman"/>
          <w:kern w:val="1"/>
          <w:lang w:val="sv-SE"/>
        </w:rPr>
        <w:t>;</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traukuliai (epilepsija);</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nervo ir raumens jungties pažeidimas, vadinamas </w:t>
      </w:r>
      <w:proofErr w:type="spellStart"/>
      <w:r w:rsidRPr="00C659C0">
        <w:rPr>
          <w:rFonts w:ascii="Times New Roman" w:eastAsia="Times New Roman" w:hAnsi="Times New Roman" w:cs="Times New Roman"/>
          <w:kern w:val="1"/>
          <w:lang w:val="lt-LT"/>
        </w:rPr>
        <w:t>generalizuota</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miastenija</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i/>
          <w:kern w:val="1"/>
          <w:lang w:val="lt-LT"/>
        </w:rPr>
        <w:t>myasthenia</w:t>
      </w:r>
      <w:proofErr w:type="spellEnd"/>
      <w:r w:rsidRPr="00C659C0">
        <w:rPr>
          <w:rFonts w:ascii="Times New Roman" w:eastAsia="Times New Roman" w:hAnsi="Times New Roman" w:cs="Times New Roman"/>
          <w:i/>
          <w:kern w:val="1"/>
          <w:lang w:val="lt-LT"/>
        </w:rPr>
        <w:t xml:space="preserve"> gravis</w:t>
      </w:r>
      <w:r w:rsidRPr="00C659C0">
        <w:rPr>
          <w:rFonts w:ascii="Times New Roman" w:eastAsia="Times New Roman" w:hAnsi="Times New Roman" w:cs="Times New Roman"/>
          <w:kern w:val="1"/>
          <w:lang w:val="lt-LT"/>
        </w:rPr>
        <w:t>), nes ji gali būti ūminės išplitusios raumenų ligos priežastimi;</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širdies ir kraujagyslių liga (pvz., širdies nepakankamumas, aukštas kraujo spaudimas, neseniai buvęs širdies smūgis), arba širdies ir kraujagyslių ligų rizikos faktoriai (pvz., nutukimas, didelė cholesterolio koncentracija);</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skrandžio,</w:t>
      </w:r>
      <w:r w:rsidRPr="00C659C0">
        <w:rPr>
          <w:rFonts w:ascii="Times New Roman" w:eastAsia="Calibri" w:hAnsi="Times New Roman" w:cs="Times New Roman"/>
          <w:kern w:val="1"/>
          <w:lang w:val="lt-LT"/>
        </w:rPr>
        <w:t xml:space="preserve"> dvylikapirštės žarnos </w:t>
      </w:r>
      <w:r w:rsidRPr="00C659C0">
        <w:rPr>
          <w:rFonts w:ascii="Times New Roman" w:eastAsia="Times New Roman" w:hAnsi="Times New Roman" w:cs="Times New Roman"/>
          <w:kern w:val="1"/>
          <w:lang w:val="lt-LT"/>
        </w:rPr>
        <w:t xml:space="preserve">arba gerklės </w:t>
      </w:r>
      <w:r w:rsidRPr="00C659C0">
        <w:rPr>
          <w:rFonts w:ascii="Times New Roman" w:eastAsia="Calibri" w:hAnsi="Times New Roman" w:cs="Times New Roman"/>
          <w:kern w:val="1"/>
          <w:lang w:val="lt-LT"/>
        </w:rPr>
        <w:t xml:space="preserve">opa, </w:t>
      </w:r>
      <w:r w:rsidRPr="00C659C0">
        <w:rPr>
          <w:rFonts w:ascii="Times New Roman" w:eastAsia="Times New Roman" w:hAnsi="Times New Roman" w:cs="Times New Roman"/>
          <w:kern w:val="1"/>
          <w:lang w:val="lt-LT"/>
        </w:rPr>
        <w:t>uždegiminė žarnų liga;</w:t>
      </w:r>
    </w:p>
    <w:p w:rsidR="00DF070E" w:rsidRPr="00C659C0" w:rsidRDefault="00DF070E" w:rsidP="00DF070E">
      <w:pPr>
        <w:widowControl w:val="0"/>
        <w:tabs>
          <w:tab w:val="left"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r w:rsidRPr="00C659C0">
        <w:rPr>
          <w:rFonts w:ascii="Times New Roman" w:eastAsia="Calibri" w:hAnsi="Times New Roman" w:cs="Times New Roman"/>
          <w:kern w:val="1"/>
          <w:lang w:val="lt-LT"/>
        </w:rPr>
        <w:t xml:space="preserve">žarnyno </w:t>
      </w:r>
      <w:proofErr w:type="spellStart"/>
      <w:r w:rsidRPr="00C659C0">
        <w:rPr>
          <w:rFonts w:ascii="Times New Roman" w:eastAsia="Times New Roman" w:hAnsi="Times New Roman" w:cs="Times New Roman"/>
          <w:kern w:val="1"/>
          <w:lang w:val="lt-LT"/>
        </w:rPr>
        <w:t>anastomozė</w:t>
      </w:r>
      <w:proofErr w:type="spellEnd"/>
      <w:r w:rsidRPr="00C659C0">
        <w:rPr>
          <w:rFonts w:ascii="Times New Roman" w:eastAsia="Times New Roman" w:hAnsi="Times New Roman" w:cs="Times New Roman"/>
          <w:kern w:val="1"/>
          <w:lang w:val="lt-LT"/>
        </w:rPr>
        <w:t xml:space="preserve"> (būklė po dalies žarnyno chirurginio pašalinimo);</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kraujo krešuliai kraujagyslėse arba jautrumas kraujo krešulių susidarymui;</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antinksčių navikas (</w:t>
      </w:r>
      <w:proofErr w:type="spellStart"/>
      <w:r w:rsidRPr="00C659C0">
        <w:rPr>
          <w:rFonts w:ascii="Times New Roman" w:eastAsia="Times New Roman" w:hAnsi="Times New Roman" w:cs="Times New Roman"/>
          <w:kern w:val="1"/>
          <w:lang w:val="lt-LT"/>
        </w:rPr>
        <w:t>feochromocitoma</w:t>
      </w:r>
      <w:proofErr w:type="spellEnd"/>
      <w:r w:rsidRPr="00C659C0">
        <w:rPr>
          <w:rFonts w:ascii="Times New Roman" w:eastAsia="Times New Roman" w:hAnsi="Times New Roman" w:cs="Times New Roman"/>
          <w:kern w:val="1"/>
          <w:lang w:val="lt-LT"/>
        </w:rPr>
        <w:t>);</w:t>
      </w:r>
    </w:p>
    <w:p w:rsidR="00DF070E" w:rsidRPr="00C659C0" w:rsidRDefault="00DF070E" w:rsidP="00DF070E">
      <w:pPr>
        <w:widowControl w:val="0"/>
        <w:numPr>
          <w:ilvl w:val="0"/>
          <w:numId w:val="9"/>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sunki depresija, maniakinė depresija (</w:t>
      </w:r>
      <w:proofErr w:type="spellStart"/>
      <w:r w:rsidRPr="00C659C0">
        <w:rPr>
          <w:rFonts w:ascii="Times New Roman" w:eastAsia="Times New Roman" w:hAnsi="Times New Roman" w:cs="Times New Roman"/>
          <w:kern w:val="1"/>
          <w:lang w:val="lt-LT"/>
        </w:rPr>
        <w:t>bipolinis</w:t>
      </w:r>
      <w:proofErr w:type="spellEnd"/>
      <w:r w:rsidRPr="00C659C0">
        <w:rPr>
          <w:rFonts w:ascii="Times New Roman" w:eastAsia="Times New Roman" w:hAnsi="Times New Roman" w:cs="Times New Roman"/>
          <w:kern w:val="1"/>
          <w:lang w:val="lt-LT"/>
        </w:rPr>
        <w:t xml:space="preserve"> sutrikimas) ar psichozė. Tai apima depresiją ar psichozę, buvusią prieš steroidinių vaistų, tokių kaip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vartojimą, ar jei šiomis ligomis sirgo šeimos nariai;</w:t>
      </w:r>
    </w:p>
    <w:p w:rsidR="00DF070E" w:rsidRPr="00C659C0" w:rsidRDefault="00DF070E" w:rsidP="00DF070E">
      <w:pPr>
        <w:widowControl w:val="0"/>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t>-</w:t>
      </w:r>
      <w:r w:rsidRPr="00C659C0">
        <w:rPr>
          <w:rFonts w:ascii="Times New Roman" w:eastAsia="Calibri" w:hAnsi="Times New Roman" w:cs="Times New Roman"/>
          <w:kern w:val="1"/>
          <w:lang w:val="lt-LT"/>
        </w:rPr>
        <w:tab/>
      </w:r>
      <w:proofErr w:type="spellStart"/>
      <w:r w:rsidRPr="00C659C0">
        <w:rPr>
          <w:rFonts w:ascii="Times New Roman" w:eastAsia="Calibri" w:hAnsi="Times New Roman" w:cs="Times New Roman"/>
          <w:kern w:val="1"/>
          <w:lang w:val="lt-LT"/>
        </w:rPr>
        <w:t>skleroderma</w:t>
      </w:r>
      <w:proofErr w:type="spellEnd"/>
      <w:r w:rsidRPr="00C659C0">
        <w:rPr>
          <w:rFonts w:ascii="Times New Roman" w:eastAsia="Calibri" w:hAnsi="Times New Roman" w:cs="Times New Roman"/>
          <w:kern w:val="1"/>
          <w:lang w:val="lt-LT"/>
        </w:rPr>
        <w:t xml:space="preserve"> (t. p. žinoma, kaip sisteminė sklerozė, autoimuninis sutrikimas), nes dėl </w:t>
      </w:r>
      <w:r w:rsidRPr="00C659C0">
        <w:rPr>
          <w:rFonts w:ascii="Times New Roman" w:eastAsia="Times New Roman" w:hAnsi="Times New Roman" w:cs="Times New Roman"/>
          <w:kern w:val="1"/>
          <w:lang w:val="lt-LT"/>
        </w:rPr>
        <w:t xml:space="preserve">kortikosteroidų, įskaitant </w:t>
      </w:r>
      <w:proofErr w:type="spellStart"/>
      <w:r w:rsidRPr="00C659C0">
        <w:rPr>
          <w:rFonts w:ascii="Times New Roman" w:eastAsia="Times New Roman" w:hAnsi="Times New Roman" w:cs="Times New Roman"/>
          <w:kern w:val="1"/>
          <w:lang w:val="lt-LT"/>
        </w:rPr>
        <w:t>metilprednizolona</w:t>
      </w:r>
      <w:proofErr w:type="spellEnd"/>
      <w:r w:rsidRPr="00C659C0">
        <w:rPr>
          <w:rFonts w:ascii="Times New Roman" w:eastAsia="Times New Roman" w:hAnsi="Times New Roman" w:cs="Times New Roman"/>
          <w:kern w:val="1"/>
          <w:lang w:val="lt-LT"/>
        </w:rPr>
        <w:t xml:space="preserve">, vartojimo </w:t>
      </w:r>
      <w:r w:rsidRPr="00C659C0">
        <w:rPr>
          <w:rFonts w:ascii="Times New Roman" w:eastAsia="Calibri" w:hAnsi="Times New Roman" w:cs="Times New Roman"/>
          <w:kern w:val="1"/>
          <w:lang w:val="lt-LT"/>
        </w:rPr>
        <w:t xml:space="preserve">gali padidėti sunkios komplikacijos, t. y. </w:t>
      </w:r>
      <w:proofErr w:type="spellStart"/>
      <w:r w:rsidRPr="00C659C0">
        <w:rPr>
          <w:rFonts w:ascii="Times New Roman" w:eastAsia="Calibri" w:hAnsi="Times New Roman" w:cs="Times New Roman"/>
          <w:kern w:val="1"/>
          <w:lang w:val="lt-LT"/>
        </w:rPr>
        <w:t>sklerodermos</w:t>
      </w:r>
      <w:proofErr w:type="spellEnd"/>
      <w:r w:rsidRPr="00C659C0">
        <w:rPr>
          <w:rFonts w:ascii="Times New Roman" w:eastAsia="Calibri" w:hAnsi="Times New Roman" w:cs="Times New Roman"/>
          <w:kern w:val="1"/>
          <w:lang w:val="lt-LT"/>
        </w:rPr>
        <w:t xml:space="preserve"> sukeltos inkstų krizės, rizika. </w:t>
      </w:r>
      <w:proofErr w:type="spellStart"/>
      <w:r w:rsidRPr="00C659C0">
        <w:rPr>
          <w:rFonts w:ascii="Times New Roman" w:eastAsia="Calibri" w:hAnsi="Times New Roman" w:cs="Times New Roman"/>
          <w:kern w:val="1"/>
          <w:lang w:val="lt-LT"/>
        </w:rPr>
        <w:t>Sklerodermos</w:t>
      </w:r>
      <w:proofErr w:type="spellEnd"/>
      <w:r w:rsidRPr="00C659C0">
        <w:rPr>
          <w:rFonts w:ascii="Times New Roman" w:eastAsia="Calibri" w:hAnsi="Times New Roman" w:cs="Times New Roman"/>
          <w:kern w:val="1"/>
          <w:lang w:val="lt-LT"/>
        </w:rPr>
        <w:t xml:space="preserve"> sukelta inkstų krizė pasireiškia padidėjusiu kraujospūdžiu ir sumažėjusiu šlapimo išsiskyrimu. Gydytojas gali Jums patarti reguliariai tikrintis kraujospūdį ir tirti šlapimą.</w:t>
      </w:r>
    </w:p>
    <w:p w:rsidR="00DF070E"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p>
    <w:p w:rsidR="00DF070E" w:rsidRDefault="00DF070E" w:rsidP="00DF070E">
      <w:pPr>
        <w:widowControl w:val="0"/>
        <w:suppressAutoHyphens/>
        <w:spacing w:after="0" w:line="240" w:lineRule="auto"/>
        <w:rPr>
          <w:rFonts w:ascii="Times New Roman" w:eastAsia="Calibri" w:hAnsi="Times New Roman" w:cs="Times New Roman"/>
          <w:kern w:val="1"/>
          <w:lang w:val="lt-LT"/>
        </w:rPr>
      </w:pPr>
      <w:r w:rsidRPr="00E86BFB">
        <w:rPr>
          <w:rFonts w:ascii="Times New Roman" w:eastAsia="Calibri" w:hAnsi="Times New Roman" w:cs="Times New Roman"/>
          <w:kern w:val="1"/>
          <w:lang w:val="lt-LT"/>
        </w:rPr>
        <w:t>Nedelsdami kreipkitės į gydytoją, jei</w:t>
      </w:r>
      <w:r>
        <w:rPr>
          <w:rFonts w:ascii="Times New Roman" w:eastAsia="Calibri" w:hAnsi="Times New Roman" w:cs="Times New Roman"/>
          <w:kern w:val="1"/>
          <w:lang w:val="lt-LT"/>
        </w:rPr>
        <w:t>gu</w:t>
      </w:r>
      <w:r w:rsidRPr="00E86BFB">
        <w:rPr>
          <w:rFonts w:ascii="Times New Roman" w:eastAsia="Calibri" w:hAnsi="Times New Roman" w:cs="Times New Roman"/>
          <w:kern w:val="1"/>
          <w:lang w:val="lt-LT"/>
        </w:rPr>
        <w:t xml:space="preserve"> vartojant </w:t>
      </w:r>
      <w:proofErr w:type="spellStart"/>
      <w:r w:rsidRPr="00E86BFB">
        <w:rPr>
          <w:rFonts w:ascii="Times New Roman" w:eastAsia="Calibri" w:hAnsi="Times New Roman" w:cs="Times New Roman"/>
          <w:kern w:val="1"/>
          <w:lang w:val="lt-LT"/>
        </w:rPr>
        <w:t>metilprednizolon</w:t>
      </w:r>
      <w:r>
        <w:rPr>
          <w:rFonts w:ascii="Times New Roman" w:eastAsia="Calibri" w:hAnsi="Times New Roman" w:cs="Times New Roman"/>
          <w:kern w:val="1"/>
          <w:lang w:val="lt-LT"/>
        </w:rPr>
        <w:t>o</w:t>
      </w:r>
      <w:proofErr w:type="spellEnd"/>
      <w:r w:rsidRPr="00E86BFB">
        <w:rPr>
          <w:rFonts w:ascii="Times New Roman" w:eastAsia="Calibri" w:hAnsi="Times New Roman" w:cs="Times New Roman"/>
          <w:kern w:val="1"/>
          <w:lang w:val="lt-LT"/>
        </w:rPr>
        <w:t xml:space="preserve"> pasireiškia raumenų silpnumas, raumenų skausmas, spazmai ir sustingimas. Šie simptomai gali reikšti būklę, vadinamą </w:t>
      </w:r>
      <w:proofErr w:type="spellStart"/>
      <w:r w:rsidRPr="00E86BFB">
        <w:rPr>
          <w:rFonts w:ascii="Times New Roman" w:eastAsia="Calibri" w:hAnsi="Times New Roman" w:cs="Times New Roman"/>
          <w:kern w:val="1"/>
          <w:lang w:val="lt-LT"/>
        </w:rPr>
        <w:t>tirotoksiniu</w:t>
      </w:r>
      <w:proofErr w:type="spellEnd"/>
      <w:r w:rsidRPr="00E86BFB">
        <w:rPr>
          <w:rFonts w:ascii="Times New Roman" w:eastAsia="Calibri" w:hAnsi="Times New Roman" w:cs="Times New Roman"/>
          <w:kern w:val="1"/>
          <w:lang w:val="lt-LT"/>
        </w:rPr>
        <w:t xml:space="preserve"> periodiniu paralyžiumi ir galinčią pasireikšti pacientams, kurių skydliaukė veikia pernelyg aktyviai (</w:t>
      </w:r>
      <w:proofErr w:type="spellStart"/>
      <w:r w:rsidRPr="00E86BFB">
        <w:rPr>
          <w:rFonts w:ascii="Times New Roman" w:eastAsia="Calibri" w:hAnsi="Times New Roman" w:cs="Times New Roman"/>
          <w:kern w:val="1"/>
          <w:lang w:val="lt-LT"/>
        </w:rPr>
        <w:t>hipertirozė</w:t>
      </w:r>
      <w:proofErr w:type="spellEnd"/>
      <w:r w:rsidRPr="00E86BFB">
        <w:rPr>
          <w:rFonts w:ascii="Times New Roman" w:eastAsia="Calibri" w:hAnsi="Times New Roman" w:cs="Times New Roman"/>
          <w:kern w:val="1"/>
          <w:lang w:val="lt-LT"/>
        </w:rPr>
        <w:t xml:space="preserve">) ir kurie yra gydomi </w:t>
      </w:r>
      <w:proofErr w:type="spellStart"/>
      <w:r w:rsidRPr="00E86BFB">
        <w:rPr>
          <w:rFonts w:ascii="Times New Roman" w:eastAsia="Calibri" w:hAnsi="Times New Roman" w:cs="Times New Roman"/>
          <w:kern w:val="1"/>
          <w:lang w:val="lt-LT"/>
        </w:rPr>
        <w:t>metilprednizolonu</w:t>
      </w:r>
      <w:proofErr w:type="spellEnd"/>
      <w:r w:rsidRPr="00E86BFB">
        <w:rPr>
          <w:rFonts w:ascii="Times New Roman" w:eastAsia="Calibri" w:hAnsi="Times New Roman" w:cs="Times New Roman"/>
          <w:kern w:val="1"/>
          <w:lang w:val="lt-LT"/>
        </w:rPr>
        <w:t>. Šiai būklei palengvinti gali prireikti papildomo gydymo.</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Be to, pasakykite gydytojui, jeigu:</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sergate tuberkulioze;</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sergate cukriniu diabetu. Šis vaistas gali didinti cukraus koncentraciją kraujyje, sunkinti cukrinį diabetą arba vaisto vartojant ilgą laiką, gali būti cukrinio diabeto atsiradimo priežastimi;</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sergate nustatytu emociniu nestabilumu arba psichoze;</w:t>
      </w:r>
    </w:p>
    <w:p w:rsidR="00DF070E" w:rsidRPr="00C659C0" w:rsidRDefault="00DF070E" w:rsidP="00DF070E">
      <w:pPr>
        <w:widowControl w:val="0"/>
        <w:tabs>
          <w:tab w:val="left"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sergate inkstų liga arba </w:t>
      </w:r>
      <w:r w:rsidRPr="00C659C0">
        <w:rPr>
          <w:rFonts w:ascii="Times New Roman" w:eastAsia="Calibri" w:hAnsi="Times New Roman" w:cs="Times New Roman"/>
          <w:kern w:val="1"/>
          <w:lang w:val="lt-LT"/>
        </w:rPr>
        <w:t>inkstų nepakankamumas</w:t>
      </w:r>
      <w:r>
        <w:rPr>
          <w:rFonts w:ascii="Times New Roman" w:eastAsia="Calibri" w:hAnsi="Times New Roman" w:cs="Times New Roman"/>
          <w:kern w:val="1"/>
          <w:lang w:val="lt-LT"/>
        </w:rPr>
        <w:t>;</w:t>
      </w:r>
    </w:p>
    <w:p w:rsidR="00DF070E" w:rsidRPr="00C659C0" w:rsidRDefault="00DF070E" w:rsidP="00DF070E">
      <w:pPr>
        <w:widowControl w:val="0"/>
        <w:numPr>
          <w:ilvl w:val="0"/>
          <w:numId w:val="6"/>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pasireiškė sunkios infekcijos sukeltas šokas;</w:t>
      </w:r>
    </w:p>
    <w:p w:rsidR="00DF070E" w:rsidRPr="00C659C0" w:rsidRDefault="00DF070E" w:rsidP="00DF070E">
      <w:pPr>
        <w:widowControl w:val="0"/>
        <w:numPr>
          <w:ilvl w:val="0"/>
          <w:numId w:val="6"/>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šio vaisto vartojate kartu su </w:t>
      </w:r>
      <w:proofErr w:type="spellStart"/>
      <w:r w:rsidRPr="00C659C0">
        <w:rPr>
          <w:rFonts w:ascii="Times New Roman" w:eastAsia="Times New Roman" w:hAnsi="Times New Roman" w:cs="Times New Roman"/>
          <w:kern w:val="1"/>
          <w:lang w:val="lt-LT"/>
        </w:rPr>
        <w:t>acetilsalicilo</w:t>
      </w:r>
      <w:proofErr w:type="spellEnd"/>
      <w:r w:rsidRPr="00C659C0">
        <w:rPr>
          <w:rFonts w:ascii="Times New Roman" w:eastAsia="Times New Roman" w:hAnsi="Times New Roman" w:cs="Times New Roman"/>
          <w:kern w:val="1"/>
          <w:lang w:val="lt-LT"/>
        </w:rPr>
        <w:t xml:space="preserve"> rūgštimi arba nesteroidiniais vaistais nuo uždegimo (dar vadinamais NVNU);</w:t>
      </w:r>
    </w:p>
    <w:p w:rsidR="00DF070E" w:rsidRPr="00C659C0" w:rsidRDefault="00DF070E" w:rsidP="00DF070E">
      <w:pPr>
        <w:widowControl w:val="0"/>
        <w:numPr>
          <w:ilvl w:val="0"/>
          <w:numId w:val="6"/>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atsiranda steroidų vartojimo nutraukimo simptomų, įskaitant apetito netekimą, pykinimą, vėmimą, letargiją, galvos skausmą, karščiavimą, sąnarių skausmą, odos lupimąsi, raumenų skausmą, kūno svorio sumažėjimą ir (arba) kraujospūdžio sumažėjimą;</w:t>
      </w:r>
    </w:p>
    <w:p w:rsidR="00DF070E" w:rsidRPr="00C659C0" w:rsidRDefault="00DF070E" w:rsidP="00DF070E">
      <w:pPr>
        <w:widowControl w:val="0"/>
        <w:numPr>
          <w:ilvl w:val="0"/>
          <w:numId w:val="6"/>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yra kepenų arba tulžies sistemos sutrikimų;</w:t>
      </w:r>
    </w:p>
    <w:p w:rsidR="00DF070E" w:rsidRPr="00C659C0" w:rsidRDefault="00DF070E" w:rsidP="00DF070E">
      <w:pPr>
        <w:widowControl w:val="0"/>
        <w:numPr>
          <w:ilvl w:val="0"/>
          <w:numId w:val="6"/>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yra nervų sistemos sutrikimų, sukeliančių, pvz., tirpimą, stiprų nuovargį arba raumenų silpnumą;</w:t>
      </w:r>
    </w:p>
    <w:p w:rsidR="00DF070E" w:rsidRPr="00C659C0" w:rsidRDefault="00DF070E" w:rsidP="00DF070E">
      <w:pPr>
        <w:widowControl w:val="0"/>
        <w:numPr>
          <w:ilvl w:val="0"/>
          <w:numId w:val="6"/>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sergate glaukoma (yra padidėjęs akispūdis) arba ja yra sirgę kraujo giminaičiai;</w:t>
      </w:r>
    </w:p>
    <w:p w:rsidR="00DF070E" w:rsidRPr="00C659C0" w:rsidRDefault="00DF070E" w:rsidP="00DF070E">
      <w:pPr>
        <w:widowControl w:val="0"/>
        <w:numPr>
          <w:ilvl w:val="0"/>
          <w:numId w:val="6"/>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yra pūslelinės viruso sukelta akių infekcija;</w:t>
      </w:r>
    </w:p>
    <w:p w:rsidR="00DF070E" w:rsidRPr="00C659C0" w:rsidRDefault="00DF070E" w:rsidP="00DF070E">
      <w:pPr>
        <w:widowControl w:val="0"/>
        <w:numPr>
          <w:ilvl w:val="0"/>
          <w:numId w:val="6"/>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yra regos nervo pažeidimas arba katarakta (tokio poveikio požymis yra blogėjantis regėjimas);</w:t>
      </w:r>
    </w:p>
    <w:p w:rsidR="00DF070E" w:rsidRPr="00C659C0" w:rsidRDefault="00DF070E" w:rsidP="00DF070E">
      <w:pPr>
        <w:widowControl w:val="0"/>
        <w:numPr>
          <w:ilvl w:val="0"/>
          <w:numId w:val="6"/>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sergate regos sutrikimą sukeliančia akių liga, vadinama centrine sunkia </w:t>
      </w:r>
      <w:proofErr w:type="spellStart"/>
      <w:r w:rsidRPr="00C659C0">
        <w:rPr>
          <w:rFonts w:ascii="Times New Roman" w:eastAsia="Times New Roman" w:hAnsi="Times New Roman" w:cs="Times New Roman"/>
          <w:kern w:val="1"/>
          <w:lang w:val="lt-LT"/>
        </w:rPr>
        <w:t>retinopatija</w:t>
      </w:r>
      <w:proofErr w:type="spellEnd"/>
      <w:r w:rsidRPr="00C659C0">
        <w:rPr>
          <w:rFonts w:ascii="Times New Roman" w:eastAsia="Times New Roman" w:hAnsi="Times New Roman" w:cs="Times New Roman"/>
          <w:kern w:val="1"/>
          <w:lang w:val="lt-LT"/>
        </w:rPr>
        <w:t>;</w:t>
      </w:r>
    </w:p>
    <w:p w:rsidR="00DF070E" w:rsidRPr="00C659C0" w:rsidRDefault="00DF070E" w:rsidP="00DF070E">
      <w:pPr>
        <w:widowControl w:val="0"/>
        <w:numPr>
          <w:ilvl w:val="0"/>
          <w:numId w:val="6"/>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yra galvos trauma.</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Raumenų simptomai</w:t>
      </w:r>
    </w:p>
    <w:p w:rsidR="00DF070E" w:rsidRPr="00C659C0" w:rsidRDefault="00DF070E" w:rsidP="00DF070E">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Vartojant dideles</w:t>
      </w:r>
      <w:r w:rsidRPr="00C659C0">
        <w:rPr>
          <w:rFonts w:ascii="Times New Roman" w:eastAsia="Calibri" w:hAnsi="Times New Roman" w:cs="Times New Roman"/>
          <w:kern w:val="1"/>
          <w:lang w:val="lt-LT"/>
        </w:rPr>
        <w:t xml:space="preserve"> kortikosteroidų</w:t>
      </w:r>
      <w:r w:rsidRPr="00C659C0">
        <w:rPr>
          <w:rFonts w:ascii="Times New Roman" w:eastAsia="Times New Roman" w:hAnsi="Times New Roman" w:cs="Times New Roman"/>
          <w:kern w:val="1"/>
          <w:lang w:val="lt-LT"/>
        </w:rPr>
        <w:t xml:space="preserve"> dozes, gali pasireikšti ūminė raumenų liga, pažeidžianti visą kūną ir net sukelianti visišką paralyžių. Todėl, pajutus bet kokius raumenų simptomus</w:t>
      </w:r>
      <w:r w:rsidRPr="00C659C0">
        <w:rPr>
          <w:rFonts w:ascii="Times New Roman" w:eastAsia="Calibri" w:hAnsi="Times New Roman" w:cs="Times New Roman"/>
          <w:kern w:val="1"/>
          <w:lang w:val="lt-LT"/>
        </w:rPr>
        <w:t xml:space="preserve">, reikia </w:t>
      </w:r>
      <w:r w:rsidRPr="00C659C0">
        <w:rPr>
          <w:rFonts w:ascii="Times New Roman" w:eastAsia="Times New Roman" w:hAnsi="Times New Roman" w:cs="Times New Roman"/>
          <w:kern w:val="1"/>
          <w:lang w:val="lt-LT"/>
        </w:rPr>
        <w:t xml:space="preserve">nedelsiant </w:t>
      </w:r>
      <w:r w:rsidRPr="00C659C0">
        <w:rPr>
          <w:rFonts w:ascii="Times New Roman" w:eastAsia="Calibri" w:hAnsi="Times New Roman" w:cs="Times New Roman"/>
          <w:kern w:val="1"/>
          <w:lang w:val="lt-LT"/>
        </w:rPr>
        <w:t>kreiptis į gydytoją.</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Jautrumas infekcijoms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Šis vaistas gali didinti Jūsų imlumą infekcijoms arba, susirgus infekcine liga, slėpti jos simptomus. Jei gydymo laikotarpiu pasireiškia kokie nors infekcinės ligos simptomai, siekiant išvengti bet kokių sunkių padarinių, reikia nedelsiant kreiptis į gydytoją.</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i/>
          <w:kern w:val="1"/>
          <w:lang w:val="lt-LT"/>
        </w:rPr>
        <w:t>Stresas</w:t>
      </w:r>
    </w:p>
    <w:p w:rsidR="00DF070E" w:rsidRPr="00C659C0" w:rsidRDefault="00DF070E" w:rsidP="00DF070E">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Jei gydymo laikotarpiu esate arba būsite išskirtinai sunkaus streso būklėje, kreipkitės į gydytoją. Gali prireikti gydymą koreguoti.</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Psichikos sutrikimai</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Su šio vaisto vartojimu gali būti susiję tokie sutrikimai: gali pasireikšti arba sunkėti psichikos sutrikimai, pvz., euforija, nemiga, nuotaikos pakitimai, asmenybės pokyčiai, sunki depresija arba neabejotini psichozės simptomai. Paprastai, pradėjus gydymą simptomai pasireiškia po poros parų ar savaičių.</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Be to, tokie psichikos sutrikimo simptomai gali atsirasti sumažinus vaisto dozę arba tuoj pat po gydymo nutraukimo. Jei Jums pasireiškė tokių simptomų, kreipkitės į gydytoją, nes gali prireikti koreguoti dozę. </w:t>
      </w:r>
    </w:p>
    <w:p w:rsidR="00DF070E" w:rsidRPr="00C659C0" w:rsidRDefault="00DF070E" w:rsidP="00DF070E">
      <w:pPr>
        <w:widowControl w:val="0"/>
        <w:tabs>
          <w:tab w:val="left" w:pos="567"/>
        </w:tabs>
        <w:suppressAutoHyphens/>
        <w:spacing w:after="0" w:line="240" w:lineRule="auto"/>
        <w:rPr>
          <w:rFonts w:ascii="Times New Roman" w:eastAsia="Calibri" w:hAnsi="Times New Roman" w:cs="Times New Roman"/>
          <w:kern w:val="1"/>
          <w:lang w:val="lt-LT"/>
        </w:rPr>
      </w:pPr>
    </w:p>
    <w:p w:rsidR="00DF070E" w:rsidRPr="00C659C0" w:rsidRDefault="00DF070E" w:rsidP="00DF070E">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i/>
          <w:kern w:val="1"/>
          <w:lang w:val="lt-LT"/>
        </w:rPr>
        <w:t xml:space="preserve">Akių </w:t>
      </w:r>
      <w:r w:rsidRPr="00C659C0">
        <w:rPr>
          <w:rFonts w:ascii="Times New Roman" w:eastAsia="Times New Roman" w:hAnsi="Times New Roman" w:cs="Times New Roman"/>
          <w:i/>
          <w:kern w:val="1"/>
          <w:lang w:val="lt-LT"/>
        </w:rPr>
        <w:t>simptomai</w:t>
      </w:r>
    </w:p>
    <w:p w:rsidR="00DF070E" w:rsidRPr="00C659C0" w:rsidRDefault="00DF070E" w:rsidP="00DF070E">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Šis vaistas gali sukelti įvairių akių sutrikimų, įskaitant akispūdžio padidėjimą. Jeigu gydymo šiuo vaistu metu atsiranda bet kokių su akimis susijusių simptomų, akių infekcija arba regos sutrikimų (pradedate matyti lyg per miglą arba pasireiškia kiti regėjimo sutrikimai), kreipkitės į gydytoją.</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 xml:space="preserve">Vakcinacija </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Jei Jūs šio vaisto vartojate imuninę sistemą slopinamosiomis dozėmis, skiepytis nei gyva, nei </w:t>
      </w:r>
      <w:proofErr w:type="spellStart"/>
      <w:r w:rsidRPr="00C659C0">
        <w:rPr>
          <w:rFonts w:ascii="Times New Roman" w:eastAsia="Times New Roman" w:hAnsi="Times New Roman" w:cs="Times New Roman"/>
          <w:kern w:val="1"/>
          <w:lang w:val="lt-LT"/>
        </w:rPr>
        <w:t>susilpninta</w:t>
      </w:r>
      <w:proofErr w:type="spellEnd"/>
      <w:r w:rsidRPr="00C659C0">
        <w:rPr>
          <w:rFonts w:ascii="Times New Roman" w:eastAsia="Times New Roman" w:hAnsi="Times New Roman" w:cs="Times New Roman"/>
          <w:kern w:val="1"/>
          <w:lang w:val="lt-LT"/>
        </w:rPr>
        <w:t xml:space="preserve"> vakcina negalima. Jei gydymo kortikosteroidu laikotarpiu prireikia skiepytis, pasitarkite su gydytoju. </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Poveikis kraujospūdžiui ir laboratorinių rodmenų vertei</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Jei vaisto vartojama didelėmis dozėmis arba ilgą laiką, retais atvejais gali padidėti kraujo spaudimas, organizme susilaikyti didesnis natrio ir vandens kiekis (atsiranda paburkimai), padidėti kalio ir kalcio išsiskyrimas arba kraujyje – padidėti lipidų koncentracija. Siekiant valdyti šiuos šalutinius efektus, gydytojas gali pakoreguoti Jūsų dietą.</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i/>
          <w:kern w:val="1"/>
          <w:lang w:val="lt-LT"/>
        </w:rPr>
      </w:pPr>
      <w:r w:rsidRPr="00C659C0">
        <w:rPr>
          <w:rFonts w:ascii="Times New Roman" w:eastAsia="Times New Roman" w:hAnsi="Times New Roman" w:cs="Times New Roman"/>
          <w:i/>
          <w:kern w:val="1"/>
          <w:lang w:val="lt-LT"/>
        </w:rPr>
        <w:t>Hormoninis poveikis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Per didelis kortikosteroidų kiekis organizme (ypač jeigu tai trunka ilgai) gali sukelti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kern w:val="1"/>
          <w:lang w:val="lt-LT"/>
        </w:rPr>
        <w:t xml:space="preserve"> sindromo simptomų: riebalinės kupros atsiradimą tarp menčių, veido apvalumą ir rožines arba violetines odos tempimo žymes. Be to,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kern w:val="1"/>
          <w:lang w:val="lt-LT"/>
        </w:rPr>
        <w:t xml:space="preserve"> sindromas gali sukelti didelį kraujospūdį, kaulinio audinio nykimą ir (kartais) cukrinį diabetą. Jūs būsite stebimas, ar neatsiranda toks poveikis, ir, jeigu reikės, gydytojas atitinkamai koreguos gydymą.</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Be to, ilgalaikis šio vaisto vartojimas Jūsų organizme gali sukelti antinksčių funkcijos ir kortizolio susidarymo slopinimą. Dėl šios priežasties gydymas bus nutraukiamas laipsniškai mažinant dozę. Jeigu Jūsų organizme kortizolio susidarymas yra nuslopintas, staigus vaisto vartojimo nutraukimas gali sukelti nutraukimo simptomų ir net gyvybei pavojingą būklę, pasireiškiančią stipriu vėmimu ir viduriavimu, mažu kraujospūdžiu ir sąmonės netekimu.</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i/>
          <w:kern w:val="1"/>
          <w:lang w:val="lt-LT"/>
        </w:rPr>
        <w:t>Kiti</w:t>
      </w:r>
    </w:p>
    <w:p w:rsidR="00DF070E" w:rsidRPr="00C659C0" w:rsidRDefault="00DF070E" w:rsidP="00DF070E">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Didelės kortikosteroidų dozės arba ilgalaikis gydymas gali sukelti ūminį kasos uždegimą (pankreatitą), osteoporozę (kaulų retėjimą), arba piktybinius kraujagyslių navikus (</w:t>
      </w:r>
      <w:proofErr w:type="spellStart"/>
      <w:r w:rsidRPr="00C659C0">
        <w:rPr>
          <w:rFonts w:ascii="Times New Roman" w:eastAsia="Times New Roman" w:hAnsi="Times New Roman" w:cs="Times New Roman"/>
          <w:kern w:val="1"/>
          <w:lang w:val="lt-LT"/>
        </w:rPr>
        <w:t>Kapoši</w:t>
      </w:r>
      <w:proofErr w:type="spellEnd"/>
      <w:r w:rsidRPr="00C659C0">
        <w:rPr>
          <w:rFonts w:ascii="Times New Roman" w:eastAsia="Times New Roman" w:hAnsi="Times New Roman" w:cs="Times New Roman"/>
          <w:kern w:val="1"/>
          <w:lang w:val="lt-LT"/>
        </w:rPr>
        <w:t xml:space="preserve"> sarkomą), arba </w:t>
      </w:r>
      <w:proofErr w:type="spellStart"/>
      <w:r w:rsidRPr="00C659C0">
        <w:rPr>
          <w:rFonts w:ascii="Times New Roman" w:eastAsia="Times New Roman" w:hAnsi="Times New Roman" w:cs="Times New Roman"/>
          <w:kern w:val="1"/>
          <w:lang w:val="lt-LT"/>
        </w:rPr>
        <w:t>epidūrinę</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lipomatozę</w:t>
      </w:r>
      <w:proofErr w:type="spellEnd"/>
      <w:r w:rsidRPr="00C659C0">
        <w:rPr>
          <w:rFonts w:ascii="Times New Roman" w:eastAsia="Times New Roman" w:hAnsi="Times New Roman" w:cs="Times New Roman"/>
          <w:kern w:val="1"/>
          <w:lang w:val="lt-LT"/>
        </w:rPr>
        <w:t xml:space="preserve"> (riebalinio audinio kaupimąsi ertmėje aplink nugaros smegenų kanalą).</w:t>
      </w:r>
    </w:p>
    <w:p w:rsidR="00DF070E" w:rsidRPr="00C659C0" w:rsidRDefault="00DF070E" w:rsidP="00DF070E">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Vartojant šio vaisto kartu su antibiotikais, vadinamais </w:t>
      </w:r>
      <w:proofErr w:type="spellStart"/>
      <w:r w:rsidRPr="00C659C0">
        <w:rPr>
          <w:rFonts w:ascii="Times New Roman" w:eastAsia="Times New Roman" w:hAnsi="Times New Roman" w:cs="Times New Roman"/>
          <w:kern w:val="1"/>
          <w:lang w:val="lt-LT"/>
        </w:rPr>
        <w:t>fluorochinolonais</w:t>
      </w:r>
      <w:proofErr w:type="spellEnd"/>
      <w:r w:rsidRPr="00C659C0">
        <w:rPr>
          <w:rFonts w:ascii="Times New Roman" w:eastAsia="Times New Roman" w:hAnsi="Times New Roman" w:cs="Times New Roman"/>
          <w:kern w:val="1"/>
          <w:lang w:val="lt-LT"/>
        </w:rPr>
        <w:t>, didėja sausgyslių plyšimo rizika (ypač senyviems pacientams).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Dėl tokio poveikio Jus reikia sekti ir, prireikus, gydytojas turi atitinkamai koreguoti gydymą.</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Senyviems pacientams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Šio vaisto šalutiniai poveikiai gali turėti rimtesnių pasekmių senyvo amžiaus pacientams.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Vaikams</w:t>
      </w:r>
    </w:p>
    <w:p w:rsidR="00DF070E" w:rsidRPr="00C659C0" w:rsidRDefault="00DF070E" w:rsidP="00DF070E">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Gydymas didelėmis šio vaisto dozėmis arba ilgai vaikams gali sukelti augimo ir vystymosi sutrikimus, padidinti spaudimą kaukolės viduje (simptomai: galvos skausmas, pykinimas ar vėmimas, pusiausvyros sutrikimas, sumažėjęs sąmoningumas), arba sukelti kasos uždegimą (simptomai: skausmas viršutinėje skrandžio dalyje). Jūs turite atidžiai sekti savo vaiką, ar jam nepasireiškė šių sutrikimų požymių ir simptomų.</w:t>
      </w:r>
    </w:p>
    <w:p w:rsidR="00DF070E" w:rsidRDefault="00DF070E" w:rsidP="00DF070E">
      <w:pPr>
        <w:widowControl w:val="0"/>
        <w:tabs>
          <w:tab w:val="left" w:pos="567"/>
        </w:tabs>
        <w:suppressAutoHyphens/>
        <w:spacing w:after="0" w:line="240" w:lineRule="auto"/>
        <w:rPr>
          <w:rFonts w:ascii="Times New Roman" w:eastAsia="Calibri" w:hAnsi="Times New Roman" w:cs="Times New Roman"/>
          <w:kern w:val="1"/>
          <w:lang w:val="lt-LT"/>
        </w:rPr>
      </w:pPr>
      <w:r w:rsidRPr="004442F4">
        <w:rPr>
          <w:rFonts w:ascii="Times New Roman" w:eastAsia="Calibri" w:hAnsi="Times New Roman" w:cs="Times New Roman"/>
          <w:kern w:val="1"/>
          <w:lang w:val="lt-LT"/>
        </w:rPr>
        <w:t>Jei</w:t>
      </w:r>
      <w:r>
        <w:rPr>
          <w:rFonts w:ascii="Times New Roman" w:eastAsia="Calibri" w:hAnsi="Times New Roman" w:cs="Times New Roman"/>
          <w:kern w:val="1"/>
          <w:lang w:val="lt-LT"/>
        </w:rPr>
        <w:t xml:space="preserve">gu </w:t>
      </w:r>
      <w:proofErr w:type="spellStart"/>
      <w:r>
        <w:rPr>
          <w:rFonts w:ascii="Times New Roman" w:eastAsia="Calibri" w:hAnsi="Times New Roman" w:cs="Times New Roman"/>
          <w:kern w:val="1"/>
          <w:lang w:val="lt-LT"/>
        </w:rPr>
        <w:t>Metypred</w:t>
      </w:r>
      <w:proofErr w:type="spellEnd"/>
      <w:r>
        <w:rPr>
          <w:rFonts w:ascii="Times New Roman" w:eastAsia="Calibri" w:hAnsi="Times New Roman" w:cs="Times New Roman"/>
          <w:kern w:val="1"/>
          <w:lang w:val="lt-LT"/>
        </w:rPr>
        <w:t xml:space="preserve"> </w:t>
      </w:r>
      <w:r w:rsidRPr="004442F4">
        <w:rPr>
          <w:rFonts w:ascii="Times New Roman" w:eastAsia="Calibri" w:hAnsi="Times New Roman" w:cs="Times New Roman"/>
          <w:kern w:val="1"/>
          <w:lang w:val="lt-LT"/>
        </w:rPr>
        <w:t>skiriamas neišnešiot</w:t>
      </w:r>
      <w:r>
        <w:rPr>
          <w:rFonts w:ascii="Times New Roman" w:eastAsia="Calibri" w:hAnsi="Times New Roman" w:cs="Times New Roman"/>
          <w:kern w:val="1"/>
          <w:lang w:val="lt-LT"/>
        </w:rPr>
        <w:t xml:space="preserve">am </w:t>
      </w:r>
      <w:r w:rsidRPr="004442F4">
        <w:rPr>
          <w:rFonts w:ascii="Times New Roman" w:eastAsia="Calibri" w:hAnsi="Times New Roman" w:cs="Times New Roman"/>
          <w:kern w:val="1"/>
          <w:lang w:val="lt-LT"/>
        </w:rPr>
        <w:t>kūdikiui, gali prireikti stebėti širdies funkciją ir struktūrą.</w:t>
      </w:r>
    </w:p>
    <w:p w:rsidR="00DF070E" w:rsidRPr="003A7CBA" w:rsidRDefault="00DF070E" w:rsidP="00DF070E">
      <w:pPr>
        <w:keepNext/>
        <w:keepLines/>
        <w:suppressAutoHyphens/>
        <w:spacing w:after="0" w:line="240" w:lineRule="auto"/>
        <w:rPr>
          <w:rFonts w:ascii="Times New Roman" w:eastAsia="Calibri" w:hAnsi="Times New Roman" w:cs="Times New Roman"/>
          <w:kern w:val="1"/>
          <w:lang w:val="lt-LT"/>
        </w:rPr>
      </w:pP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 xml:space="preserve">Kiti vaistai ir </w:t>
      </w:r>
      <w:proofErr w:type="spellStart"/>
      <w:r w:rsidRPr="00C659C0">
        <w:rPr>
          <w:rFonts w:ascii="Times New Roman" w:eastAsia="Calibri" w:hAnsi="Times New Roman" w:cs="Times New Roman"/>
          <w:b/>
          <w:kern w:val="1"/>
          <w:lang w:val="lt-LT"/>
        </w:rPr>
        <w:t>Metypred</w:t>
      </w:r>
      <w:proofErr w:type="spellEnd"/>
    </w:p>
    <w:p w:rsidR="00DF070E" w:rsidRPr="00C659C0" w:rsidRDefault="00DF070E" w:rsidP="00DF070E">
      <w:pPr>
        <w:keepNext/>
        <w:keepLines/>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vartojate arba neseniai vartojote kitų vaistų arba dėl to nesate tikri, įskaitant įsigytus be recepto, apie tai pasakykite gydytojui arba vaistininkui.</w:t>
      </w:r>
    </w:p>
    <w:p w:rsidR="00DF070E" w:rsidRPr="00C659C0" w:rsidRDefault="00DF070E" w:rsidP="00DF070E">
      <w:pPr>
        <w:keepNext/>
        <w:keepLines/>
        <w:tabs>
          <w:tab w:val="left" w:pos="567"/>
        </w:tabs>
        <w:suppressAutoHyphens/>
        <w:spacing w:after="0" w:line="240" w:lineRule="auto"/>
        <w:rPr>
          <w:rFonts w:ascii="Times New Roman" w:eastAsia="Calibri" w:hAnsi="Times New Roman" w:cs="Times New Roman"/>
          <w:kern w:val="1"/>
          <w:lang w:val="lt-LT"/>
        </w:rPr>
      </w:pPr>
    </w:p>
    <w:p w:rsidR="00DF070E" w:rsidRPr="00C659C0" w:rsidRDefault="00DF070E" w:rsidP="00DF070E">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Jeigu </w:t>
      </w:r>
      <w:proofErr w:type="spellStart"/>
      <w:r w:rsidRPr="00C659C0">
        <w:rPr>
          <w:rFonts w:ascii="Times New Roman" w:eastAsia="Times New Roman" w:hAnsi="Times New Roman" w:cs="Times New Roman"/>
          <w:kern w:val="1"/>
          <w:lang w:val="lt-LT"/>
        </w:rPr>
        <w:t>Metypred</w:t>
      </w:r>
      <w:proofErr w:type="spellEnd"/>
      <w:r w:rsidRPr="00C659C0">
        <w:rPr>
          <w:rFonts w:ascii="Times New Roman" w:eastAsia="Times New Roman" w:hAnsi="Times New Roman" w:cs="Times New Roman"/>
          <w:kern w:val="1"/>
          <w:lang w:val="lt-LT"/>
        </w:rPr>
        <w:t xml:space="preserve"> vartojate kartu su toliau išvardytais vaistais, kai kurių vaistų arba </w:t>
      </w:r>
      <w:proofErr w:type="spellStart"/>
      <w:r w:rsidRPr="00C659C0">
        <w:rPr>
          <w:rFonts w:ascii="Times New Roman" w:eastAsia="Times New Roman" w:hAnsi="Times New Roman" w:cs="Times New Roman"/>
          <w:kern w:val="1"/>
          <w:lang w:val="lt-LT"/>
        </w:rPr>
        <w:t>Metypred</w:t>
      </w:r>
      <w:proofErr w:type="spellEnd"/>
      <w:r w:rsidRPr="00C659C0">
        <w:rPr>
          <w:rFonts w:ascii="Times New Roman" w:eastAsia="Times New Roman" w:hAnsi="Times New Roman" w:cs="Times New Roman"/>
          <w:kern w:val="1"/>
          <w:lang w:val="lt-LT"/>
        </w:rPr>
        <w:t xml:space="preserve"> veiksmingumas gali pasikeisti arba pasireikšti šalutinis poveikis. Gydytojas gali norėti atidžiai Jus stebėti, jeigu vartojate šių vaistų:</w:t>
      </w:r>
    </w:p>
    <w:p w:rsidR="00DF070E" w:rsidRPr="00C659C0" w:rsidRDefault="00DF070E" w:rsidP="00DF070E">
      <w:pPr>
        <w:widowControl w:val="0"/>
        <w:tabs>
          <w:tab w:val="left"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kai kurių antibiotikų, </w:t>
      </w:r>
      <w:r w:rsidRPr="00C659C0">
        <w:rPr>
          <w:rFonts w:ascii="Times New Roman" w:eastAsia="Calibri" w:hAnsi="Times New Roman" w:cs="Times New Roman"/>
          <w:kern w:val="1"/>
          <w:lang w:val="lt-LT"/>
        </w:rPr>
        <w:t xml:space="preserve">pvz., </w:t>
      </w:r>
      <w:proofErr w:type="spellStart"/>
      <w:r w:rsidRPr="00C659C0">
        <w:rPr>
          <w:rFonts w:ascii="Times New Roman" w:eastAsia="Times New Roman" w:hAnsi="Times New Roman" w:cs="Times New Roman"/>
          <w:kern w:val="1"/>
          <w:lang w:val="lt-LT"/>
        </w:rPr>
        <w:t>fluorochinolono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eritromicino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klaritromicino</w:t>
      </w:r>
      <w:proofErr w:type="spellEnd"/>
      <w:r w:rsidRPr="00C659C0">
        <w:rPr>
          <w:rFonts w:ascii="Times New Roman" w:eastAsia="Calibri"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troleandomicino</w:t>
      </w:r>
      <w:proofErr w:type="spellEnd"/>
      <w:r w:rsidRPr="00C659C0">
        <w:rPr>
          <w:rFonts w:ascii="Times New Roman" w:eastAsia="Calibri" w:hAnsi="Times New Roman" w:cs="Times New Roman"/>
          <w:kern w:val="1"/>
          <w:lang w:val="lt-LT"/>
        </w:rPr>
        <w:t xml:space="preserve"> (jų vartojama </w:t>
      </w:r>
      <w:r w:rsidRPr="00C659C0">
        <w:rPr>
          <w:rFonts w:ascii="Times New Roman" w:eastAsia="Times New Roman" w:hAnsi="Times New Roman" w:cs="Times New Roman"/>
          <w:kern w:val="1"/>
          <w:lang w:val="lt-LT"/>
        </w:rPr>
        <w:t>bakterijų sukeltoms infekcinėms ligoms gydyti);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vaistų nuo grybelių (pvz., </w:t>
      </w:r>
      <w:proofErr w:type="spellStart"/>
      <w:r w:rsidRPr="00C659C0">
        <w:rPr>
          <w:rFonts w:ascii="Times New Roman" w:eastAsia="Times New Roman" w:hAnsi="Times New Roman" w:cs="Times New Roman"/>
          <w:kern w:val="1"/>
          <w:lang w:val="lt-LT"/>
        </w:rPr>
        <w:t>itrakonazolo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amfotericino</w:t>
      </w:r>
      <w:proofErr w:type="spellEnd"/>
      <w:r w:rsidRPr="00C659C0">
        <w:rPr>
          <w:rFonts w:ascii="Times New Roman" w:eastAsia="Times New Roman" w:hAnsi="Times New Roman" w:cs="Times New Roman"/>
          <w:kern w:val="1"/>
          <w:lang w:val="lt-LT"/>
        </w:rPr>
        <w:t xml:space="preserve"> B) (vartojamų grybelinėms infekcijoms gydyti);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ketokonazolo</w:t>
      </w:r>
      <w:proofErr w:type="spellEnd"/>
      <w:r w:rsidRPr="00C659C0">
        <w:rPr>
          <w:rFonts w:ascii="Times New Roman" w:eastAsia="Times New Roman" w:hAnsi="Times New Roman" w:cs="Times New Roman"/>
          <w:kern w:val="1"/>
          <w:lang w:val="lt-LT"/>
        </w:rPr>
        <w:t xml:space="preserve"> (išskyrus šampūną), vartojamo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kern w:val="1"/>
          <w:lang w:val="lt-LT"/>
        </w:rPr>
        <w:t xml:space="preserve"> sindromui gydyti, t. y. būklei, kai organizmas gamina per daug kortizolio;</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tokių vaistų kaip </w:t>
      </w:r>
      <w:proofErr w:type="spellStart"/>
      <w:r w:rsidRPr="00C659C0">
        <w:rPr>
          <w:rFonts w:ascii="Times New Roman" w:eastAsia="Times New Roman" w:hAnsi="Times New Roman" w:cs="Times New Roman"/>
          <w:kern w:val="1"/>
          <w:lang w:val="lt-LT"/>
        </w:rPr>
        <w:t>distigminas</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neostigminas</w:t>
      </w:r>
      <w:proofErr w:type="spellEnd"/>
      <w:r w:rsidRPr="00C659C0">
        <w:rPr>
          <w:rFonts w:ascii="Times New Roman" w:eastAsia="Times New Roman" w:hAnsi="Times New Roman" w:cs="Times New Roman"/>
          <w:kern w:val="1"/>
          <w:lang w:val="lt-LT"/>
        </w:rPr>
        <w:t xml:space="preserve"> (jie vartojami gydyti raumenų sutrikimą </w:t>
      </w:r>
      <w:proofErr w:type="spellStart"/>
      <w:r w:rsidRPr="00C659C0">
        <w:rPr>
          <w:rFonts w:ascii="Times New Roman" w:eastAsia="Times New Roman" w:hAnsi="Times New Roman" w:cs="Times New Roman"/>
          <w:kern w:val="1"/>
          <w:lang w:val="lt-LT"/>
        </w:rPr>
        <w:t>generalizuotą</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miasteniją</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i/>
          <w:kern w:val="1"/>
          <w:lang w:val="lt-LT"/>
        </w:rPr>
        <w:t>myasthenia</w:t>
      </w:r>
      <w:proofErr w:type="spellEnd"/>
      <w:r w:rsidRPr="00C659C0">
        <w:rPr>
          <w:rFonts w:ascii="Times New Roman" w:eastAsia="Times New Roman" w:hAnsi="Times New Roman" w:cs="Times New Roman"/>
          <w:i/>
          <w:kern w:val="1"/>
          <w:lang w:val="lt-LT"/>
        </w:rPr>
        <w:t xml:space="preserve"> gravis</w:t>
      </w:r>
      <w:r w:rsidRPr="00C659C0">
        <w:rPr>
          <w:rFonts w:ascii="Times New Roman" w:eastAsia="Times New Roman" w:hAnsi="Times New Roman" w:cs="Times New Roman"/>
          <w:kern w:val="1"/>
          <w:lang w:val="lt-LT"/>
        </w:rPr>
        <w:t>);</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izoniazido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rifampicino</w:t>
      </w:r>
      <w:proofErr w:type="spellEnd"/>
      <w:r w:rsidRPr="00C659C0">
        <w:rPr>
          <w:rFonts w:ascii="Times New Roman" w:eastAsia="Times New Roman" w:hAnsi="Times New Roman" w:cs="Times New Roman"/>
          <w:kern w:val="1"/>
          <w:lang w:val="lt-LT"/>
        </w:rPr>
        <w:t xml:space="preserve"> (tuberkuliozei gydyti);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aprepitanto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fosaprepitanto</w:t>
      </w:r>
      <w:proofErr w:type="spellEnd"/>
      <w:r w:rsidRPr="00C659C0">
        <w:rPr>
          <w:rFonts w:ascii="Times New Roman" w:eastAsia="Times New Roman" w:hAnsi="Times New Roman" w:cs="Times New Roman"/>
          <w:kern w:val="1"/>
          <w:lang w:val="lt-LT"/>
        </w:rPr>
        <w:t xml:space="preserve"> (pykinimo profilaktikai);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vaistų, tokių kaip </w:t>
      </w:r>
      <w:proofErr w:type="spellStart"/>
      <w:r w:rsidRPr="00C659C0">
        <w:rPr>
          <w:rFonts w:ascii="Times New Roman" w:eastAsia="Times New Roman" w:hAnsi="Times New Roman" w:cs="Times New Roman"/>
          <w:kern w:val="1"/>
          <w:lang w:val="lt-LT"/>
        </w:rPr>
        <w:t>diltiazemas</w:t>
      </w:r>
      <w:proofErr w:type="spellEnd"/>
      <w:r w:rsidRPr="00C659C0">
        <w:rPr>
          <w:rFonts w:ascii="Times New Roman" w:eastAsia="Times New Roman" w:hAnsi="Times New Roman" w:cs="Times New Roman"/>
          <w:kern w:val="1"/>
          <w:lang w:val="lt-LT"/>
        </w:rPr>
        <w:t xml:space="preserve"> ar </w:t>
      </w:r>
      <w:proofErr w:type="spellStart"/>
      <w:r w:rsidRPr="00C659C0">
        <w:rPr>
          <w:rFonts w:ascii="Times New Roman" w:eastAsia="Times New Roman" w:hAnsi="Times New Roman" w:cs="Times New Roman"/>
          <w:kern w:val="1"/>
          <w:lang w:val="lt-LT"/>
        </w:rPr>
        <w:t>mibefradilis</w:t>
      </w:r>
      <w:proofErr w:type="spellEnd"/>
      <w:r w:rsidRPr="00C659C0">
        <w:rPr>
          <w:rFonts w:ascii="Times New Roman" w:eastAsia="Times New Roman" w:hAnsi="Times New Roman" w:cs="Times New Roman"/>
          <w:kern w:val="1"/>
          <w:lang w:val="lt-LT"/>
        </w:rPr>
        <w:t xml:space="preserve"> (koronarinių arterijų ligai ir dideliam kraujospūdžiui gydyti) arba bet kokių kitų vaistų, vartojamų aukštam kraujospūdžiui gydyti;</w:t>
      </w:r>
    </w:p>
    <w:p w:rsidR="00DF070E" w:rsidRPr="00C659C0" w:rsidRDefault="00DF070E" w:rsidP="00DF070E">
      <w:pPr>
        <w:widowControl w:val="0"/>
        <w:numPr>
          <w:ilvl w:val="0"/>
          <w:numId w:val="9"/>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vaistų, skirtų širdies nepakankamumui gydyti, tokių kaip </w:t>
      </w:r>
      <w:proofErr w:type="spellStart"/>
      <w:r w:rsidRPr="00C659C0">
        <w:rPr>
          <w:rFonts w:ascii="Times New Roman" w:eastAsia="Times New Roman" w:hAnsi="Times New Roman" w:cs="Times New Roman"/>
          <w:kern w:val="1"/>
          <w:lang w:val="lt-LT"/>
        </w:rPr>
        <w:t>digoksinas</w:t>
      </w:r>
      <w:proofErr w:type="spellEnd"/>
      <w:r w:rsidRPr="00C659C0">
        <w:rPr>
          <w:rFonts w:ascii="Times New Roman" w:eastAsia="Times New Roman" w:hAnsi="Times New Roman" w:cs="Times New Roman"/>
          <w:kern w:val="1"/>
          <w:lang w:val="lt-LT"/>
        </w:rPr>
        <w:t>;</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kai kurių vaistų nuo ŽIV (pvz., </w:t>
      </w:r>
      <w:proofErr w:type="spellStart"/>
      <w:r w:rsidRPr="00C659C0">
        <w:rPr>
          <w:rFonts w:ascii="Times New Roman" w:eastAsia="Times New Roman" w:hAnsi="Times New Roman" w:cs="Times New Roman"/>
          <w:kern w:val="1"/>
          <w:lang w:val="lt-LT"/>
        </w:rPr>
        <w:t>indinaviro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ritonaviro</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kobicistato</w:t>
      </w:r>
      <w:proofErr w:type="spellEnd"/>
      <w:r w:rsidRPr="00C659C0">
        <w:rPr>
          <w:rFonts w:ascii="Times New Roman" w:eastAsia="Times New Roman" w:hAnsi="Times New Roman" w:cs="Times New Roman"/>
          <w:kern w:val="1"/>
          <w:lang w:val="lt-LT"/>
        </w:rPr>
        <w:t>;</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ciklosporino</w:t>
      </w:r>
      <w:proofErr w:type="spellEnd"/>
      <w:r w:rsidRPr="00C659C0">
        <w:rPr>
          <w:rFonts w:ascii="Times New Roman" w:eastAsia="Times New Roman" w:hAnsi="Times New Roman" w:cs="Times New Roman"/>
          <w:kern w:val="1"/>
          <w:lang w:val="lt-LT"/>
        </w:rPr>
        <w:t xml:space="preserve"> (persodinto organo atmetimo profilaktikai);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estrogeno (kontracepcijai arba menopauzės simptomams lengvinti);</w:t>
      </w:r>
    </w:p>
    <w:p w:rsidR="00DF070E" w:rsidRPr="00C659C0" w:rsidRDefault="00DF070E" w:rsidP="00DF070E">
      <w:pPr>
        <w:widowControl w:val="0"/>
        <w:numPr>
          <w:ilvl w:val="0"/>
          <w:numId w:val="3"/>
        </w:numPr>
        <w:tabs>
          <w:tab w:val="clear" w:pos="432"/>
          <w:tab w:val="left" w:pos="0"/>
          <w:tab w:val="num"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geriamųjų kraujo krešėjimą mažinančių vaistų (pvz., </w:t>
      </w:r>
      <w:proofErr w:type="spellStart"/>
      <w:r w:rsidRPr="00C659C0">
        <w:rPr>
          <w:rFonts w:ascii="Times New Roman" w:eastAsia="Times New Roman" w:hAnsi="Times New Roman" w:cs="Times New Roman"/>
          <w:kern w:val="1"/>
          <w:lang w:val="lt-LT"/>
        </w:rPr>
        <w:t>varfarino</w:t>
      </w:r>
      <w:proofErr w:type="spellEnd"/>
      <w:r w:rsidRPr="00C659C0">
        <w:rPr>
          <w:rFonts w:ascii="Times New Roman" w:eastAsia="Times New Roman" w:hAnsi="Times New Roman" w:cs="Times New Roman"/>
          <w:kern w:val="1"/>
          <w:lang w:val="lt-LT"/>
        </w:rPr>
        <w:t xml:space="preserve">); </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vaistų cukriniam diabetui gydyti (vaistų vartojamų dideliam cukraus kiekiui kraujyje gydyti);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tokių vaistų kaip </w:t>
      </w:r>
      <w:proofErr w:type="spellStart"/>
      <w:r w:rsidRPr="00C659C0">
        <w:rPr>
          <w:rFonts w:ascii="Times New Roman" w:eastAsia="Times New Roman" w:hAnsi="Times New Roman" w:cs="Times New Roman"/>
          <w:kern w:val="1"/>
          <w:lang w:val="lt-LT"/>
        </w:rPr>
        <w:t>takrolimuzas</w:t>
      </w:r>
      <w:proofErr w:type="spellEnd"/>
      <w:r w:rsidRPr="00C659C0">
        <w:rPr>
          <w:rFonts w:ascii="Times New Roman" w:eastAsia="Times New Roman" w:hAnsi="Times New Roman" w:cs="Times New Roman"/>
          <w:kern w:val="1"/>
          <w:lang w:val="lt-LT"/>
        </w:rPr>
        <w:t xml:space="preserve"> (vartojamų po organo persodinimo, siekiant išvengti organo atmetimo);</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vaistų, tokių kaip </w:t>
      </w:r>
      <w:proofErr w:type="spellStart"/>
      <w:r w:rsidRPr="00C659C0">
        <w:rPr>
          <w:rFonts w:ascii="Times New Roman" w:eastAsia="Times New Roman" w:hAnsi="Times New Roman" w:cs="Times New Roman"/>
          <w:kern w:val="1"/>
          <w:lang w:val="lt-LT"/>
        </w:rPr>
        <w:t>sirolimuzas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leflunomidas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adalimumabas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kanakinumabas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azatioprinas</w:t>
      </w:r>
      <w:proofErr w:type="spellEnd"/>
      <w:r w:rsidRPr="00C659C0">
        <w:rPr>
          <w:rFonts w:ascii="Times New Roman" w:eastAsia="Times New Roman" w:hAnsi="Times New Roman" w:cs="Times New Roman"/>
          <w:kern w:val="1"/>
          <w:lang w:val="lt-LT"/>
        </w:rPr>
        <w:t xml:space="preserve"> (vartojamų imuninei sistemai slopinti);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acetilsalicilo</w:t>
      </w:r>
      <w:proofErr w:type="spellEnd"/>
      <w:r w:rsidRPr="00C659C0">
        <w:rPr>
          <w:rFonts w:ascii="Times New Roman" w:eastAsia="Times New Roman" w:hAnsi="Times New Roman" w:cs="Times New Roman"/>
          <w:kern w:val="1"/>
          <w:lang w:val="lt-LT"/>
        </w:rPr>
        <w:t xml:space="preserve"> rūgšties ir nesteroidinių vaistų nuo uždegimo ir skausmo, pvz., </w:t>
      </w:r>
      <w:proofErr w:type="spellStart"/>
      <w:r w:rsidRPr="00C659C0">
        <w:rPr>
          <w:rFonts w:ascii="Times New Roman" w:eastAsia="Times New Roman" w:hAnsi="Times New Roman" w:cs="Times New Roman"/>
          <w:kern w:val="1"/>
          <w:lang w:val="lt-LT"/>
        </w:rPr>
        <w:t>ibuprofeno</w:t>
      </w:r>
      <w:proofErr w:type="spellEnd"/>
      <w:r w:rsidRPr="00C659C0">
        <w:rPr>
          <w:rFonts w:ascii="Times New Roman" w:eastAsia="Times New Roman" w:hAnsi="Times New Roman" w:cs="Times New Roman"/>
          <w:kern w:val="1"/>
          <w:lang w:val="lt-LT"/>
        </w:rPr>
        <w:t xml:space="preserve"> (jų vartojama lengvam ir vidutinio stiprumo skausmui malšinti);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aminoglutetimido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kern w:val="1"/>
          <w:lang w:val="lt-LT"/>
        </w:rPr>
        <w:t xml:space="preserve"> sindromui ir </w:t>
      </w:r>
      <w:proofErr w:type="spellStart"/>
      <w:r w:rsidRPr="00C659C0">
        <w:rPr>
          <w:rFonts w:ascii="Times New Roman" w:eastAsia="Times New Roman" w:hAnsi="Times New Roman" w:cs="Times New Roman"/>
          <w:kern w:val="1"/>
          <w:lang w:val="lt-LT"/>
        </w:rPr>
        <w:t>metastazavusiam</w:t>
      </w:r>
      <w:proofErr w:type="spellEnd"/>
      <w:r w:rsidRPr="00C659C0">
        <w:rPr>
          <w:rFonts w:ascii="Times New Roman" w:eastAsia="Times New Roman" w:hAnsi="Times New Roman" w:cs="Times New Roman"/>
          <w:kern w:val="1"/>
          <w:lang w:val="lt-LT"/>
        </w:rPr>
        <w:t xml:space="preserve"> krūties vėžiui gydyti);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diuretikų (dar vadinamų šlapimo išsiskyrimą skatinančiais vaistais, kurie vartojami daugeliui būklių, pvz., didelio kraujospūdžio ligai ir </w:t>
      </w:r>
      <w:proofErr w:type="spellStart"/>
      <w:r w:rsidRPr="00C659C0">
        <w:rPr>
          <w:rFonts w:ascii="Times New Roman" w:eastAsia="Times New Roman" w:hAnsi="Times New Roman" w:cs="Times New Roman"/>
          <w:kern w:val="1"/>
          <w:lang w:val="lt-LT"/>
        </w:rPr>
        <w:t>patinimams</w:t>
      </w:r>
      <w:proofErr w:type="spellEnd"/>
      <w:r w:rsidRPr="00C659C0">
        <w:rPr>
          <w:rFonts w:ascii="Times New Roman" w:eastAsia="Times New Roman" w:hAnsi="Times New Roman" w:cs="Times New Roman"/>
          <w:kern w:val="1"/>
          <w:lang w:val="lt-LT"/>
        </w:rPr>
        <w:t xml:space="preserve"> gydyti);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paprastosios jonažolės (</w:t>
      </w:r>
      <w:proofErr w:type="spellStart"/>
      <w:r w:rsidRPr="00C659C0">
        <w:rPr>
          <w:rFonts w:ascii="Times New Roman" w:eastAsia="Times New Roman" w:hAnsi="Times New Roman" w:cs="Times New Roman"/>
          <w:i/>
          <w:kern w:val="1"/>
          <w:lang w:val="lt-LT"/>
        </w:rPr>
        <w:t>Hypericum</w:t>
      </w:r>
      <w:proofErr w:type="spellEnd"/>
      <w:r w:rsidRPr="00C659C0">
        <w:rPr>
          <w:rFonts w:ascii="Times New Roman" w:eastAsia="Times New Roman" w:hAnsi="Times New Roman" w:cs="Times New Roman"/>
          <w:i/>
          <w:kern w:val="1"/>
          <w:lang w:val="lt-LT"/>
        </w:rPr>
        <w:t xml:space="preserve"> </w:t>
      </w:r>
      <w:proofErr w:type="spellStart"/>
      <w:r w:rsidRPr="00C659C0">
        <w:rPr>
          <w:rFonts w:ascii="Times New Roman" w:eastAsia="Times New Roman" w:hAnsi="Times New Roman" w:cs="Times New Roman"/>
          <w:i/>
          <w:kern w:val="1"/>
          <w:lang w:val="lt-LT"/>
        </w:rPr>
        <w:t>perforatum</w:t>
      </w:r>
      <w:proofErr w:type="spellEnd"/>
      <w:r w:rsidRPr="00C659C0">
        <w:rPr>
          <w:rFonts w:ascii="Times New Roman" w:eastAsia="Times New Roman" w:hAnsi="Times New Roman" w:cs="Times New Roman"/>
          <w:kern w:val="1"/>
          <w:lang w:val="lt-LT"/>
        </w:rPr>
        <w:t xml:space="preserve">), t. y. žolinio </w:t>
      </w:r>
      <w:r>
        <w:rPr>
          <w:rFonts w:ascii="Times New Roman" w:eastAsia="Times New Roman" w:hAnsi="Times New Roman" w:cs="Times New Roman"/>
          <w:kern w:val="1"/>
          <w:lang w:val="lt-LT"/>
        </w:rPr>
        <w:t>vaisto</w:t>
      </w:r>
      <w:r w:rsidRPr="00C659C0">
        <w:rPr>
          <w:rFonts w:ascii="Times New Roman" w:eastAsia="Times New Roman" w:hAnsi="Times New Roman" w:cs="Times New Roman"/>
          <w:kern w:val="1"/>
          <w:lang w:val="lt-LT"/>
        </w:rPr>
        <w:t xml:space="preserve"> depresijai gydyti;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vidurius laisvinančių vaistų (vartojamų gydyti vidurių užkietėjimą arba jo profilaktikai); </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vaistų nuo epilepsijos, pvz., </w:t>
      </w:r>
      <w:proofErr w:type="spellStart"/>
      <w:r w:rsidRPr="00C659C0">
        <w:rPr>
          <w:rFonts w:ascii="Times New Roman" w:eastAsia="Times New Roman" w:hAnsi="Times New Roman" w:cs="Times New Roman"/>
          <w:kern w:val="1"/>
          <w:lang w:val="lt-LT"/>
        </w:rPr>
        <w:t>karbamazepino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fenobarbitalio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fenitoino</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primidono</w:t>
      </w:r>
      <w:proofErr w:type="spellEnd"/>
      <w:r w:rsidRPr="00C659C0">
        <w:rPr>
          <w:rFonts w:ascii="Times New Roman" w:eastAsia="Times New Roman" w:hAnsi="Times New Roman" w:cs="Times New Roman"/>
          <w:kern w:val="1"/>
          <w:lang w:val="lt-LT"/>
        </w:rPr>
        <w:t xml:space="preserve"> (vartojamų epilepsijai gydyti);</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augimo hormono, pvz., </w:t>
      </w:r>
      <w:proofErr w:type="spellStart"/>
      <w:r w:rsidRPr="00C659C0">
        <w:rPr>
          <w:rFonts w:ascii="Times New Roman" w:eastAsia="Times New Roman" w:hAnsi="Times New Roman" w:cs="Times New Roman"/>
          <w:kern w:val="1"/>
          <w:lang w:val="lt-LT"/>
        </w:rPr>
        <w:t>somatotropino</w:t>
      </w:r>
      <w:proofErr w:type="spellEnd"/>
      <w:r w:rsidRPr="00C659C0">
        <w:rPr>
          <w:rFonts w:ascii="Times New Roman" w:eastAsia="Times New Roman" w:hAnsi="Times New Roman" w:cs="Times New Roman"/>
          <w:kern w:val="1"/>
          <w:lang w:val="lt-LT"/>
        </w:rPr>
        <w:t xml:space="preserve"> (jo vartojama vaikų augimo sutrikimui gydyti ir suaugusiesiems, kurių organizme trūksta natūralaus augimo hormono);</w:t>
      </w:r>
    </w:p>
    <w:p w:rsidR="00DF070E" w:rsidRPr="00C659C0" w:rsidRDefault="00DF070E" w:rsidP="00DF070E">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mifepristono</w:t>
      </w:r>
      <w:proofErr w:type="spellEnd"/>
      <w:r w:rsidRPr="00C659C0">
        <w:rPr>
          <w:rFonts w:ascii="Times New Roman" w:eastAsia="Times New Roman" w:hAnsi="Times New Roman" w:cs="Times New Roman"/>
          <w:kern w:val="1"/>
          <w:lang w:val="lt-LT"/>
        </w:rPr>
        <w:t xml:space="preserve"> (vartojamo medikamentiniam nėštumo nutraukimui).</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shd w:val="clear" w:color="auto" w:fill="FFFFFF"/>
        <w:spacing w:after="0" w:line="240" w:lineRule="auto"/>
        <w:rPr>
          <w:rFonts w:ascii="Times New Roman" w:eastAsia="Times New Roman" w:hAnsi="Times New Roman" w:cs="Times New Roman"/>
          <w:lang w:val="lt-LT"/>
        </w:rPr>
      </w:pPr>
      <w:proofErr w:type="spellStart"/>
      <w:r w:rsidRPr="00C659C0">
        <w:rPr>
          <w:rFonts w:ascii="Times New Roman" w:eastAsia="Times New Roman" w:hAnsi="Times New Roman" w:cs="Times New Roman"/>
          <w:lang w:val="lt-LT"/>
        </w:rPr>
        <w:t>Metilprednizolonas</w:t>
      </w:r>
      <w:proofErr w:type="spellEnd"/>
      <w:r w:rsidRPr="00C659C0">
        <w:rPr>
          <w:rFonts w:ascii="Times New Roman" w:eastAsia="Times New Roman" w:hAnsi="Times New Roman" w:cs="Times New Roman"/>
          <w:lang w:val="lt-LT"/>
        </w:rPr>
        <w:t xml:space="preserve"> gali sukelti sąveiką su raumenis atpalaiduojančiais vaistais, kurių gali būti vartojama chirurginių operacijų metu. Jeigu Jums planuojama atlikti chirurginę operaciją, gydytojui ir slaugytojui iš anksto pasakykite, kad vartojate </w:t>
      </w:r>
      <w:proofErr w:type="spellStart"/>
      <w:r w:rsidRPr="00C659C0">
        <w:rPr>
          <w:rFonts w:ascii="Times New Roman" w:eastAsia="Times New Roman" w:hAnsi="Times New Roman" w:cs="Times New Roman"/>
          <w:lang w:val="lt-LT"/>
        </w:rPr>
        <w:t>metilprednizolono</w:t>
      </w:r>
      <w:proofErr w:type="spellEnd"/>
      <w:r w:rsidRPr="00C659C0">
        <w:rPr>
          <w:rFonts w:ascii="Times New Roman" w:eastAsia="Times New Roman" w:hAnsi="Times New Roman" w:cs="Times New Roman"/>
          <w:lang w:val="lt-LT"/>
        </w:rPr>
        <w:t>.</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proofErr w:type="spellStart"/>
      <w:r w:rsidRPr="00C659C0">
        <w:rPr>
          <w:rFonts w:ascii="Times New Roman" w:eastAsia="Times New Roman" w:hAnsi="Times New Roman" w:cs="Times New Roman"/>
          <w:b/>
          <w:kern w:val="1"/>
          <w:lang w:val="lt-LT"/>
        </w:rPr>
        <w:t>Metypred</w:t>
      </w:r>
      <w:proofErr w:type="spellEnd"/>
      <w:r w:rsidRPr="00C659C0">
        <w:rPr>
          <w:rFonts w:ascii="Times New Roman" w:eastAsia="Times New Roman" w:hAnsi="Times New Roman" w:cs="Times New Roman"/>
          <w:b/>
          <w:kern w:val="1"/>
          <w:lang w:val="lt-LT"/>
        </w:rPr>
        <w:t xml:space="preserve"> vartojimas su gėrimais</w:t>
      </w:r>
    </w:p>
    <w:p w:rsidR="00DF070E" w:rsidRPr="00C659C0" w:rsidRDefault="00DF070E" w:rsidP="00DF070E">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Gydymo laikotarpiu negalima gerti greipfrutų sulčių, nes jos gali stiprinti šalutinį vaisto poveikį.</w:t>
      </w:r>
    </w:p>
    <w:p w:rsidR="00DF070E" w:rsidRPr="00C659C0" w:rsidRDefault="00DF070E" w:rsidP="00DF070E">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keepNext/>
        <w:keepLines/>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Nėštumas</w:t>
      </w:r>
      <w:r w:rsidRPr="00C659C0">
        <w:rPr>
          <w:rFonts w:ascii="Times New Roman" w:eastAsia="Times New Roman" w:hAnsi="Times New Roman" w:cs="Times New Roman"/>
          <w:b/>
          <w:kern w:val="1"/>
          <w:lang w:val="lt-LT"/>
        </w:rPr>
        <w:t>,</w:t>
      </w:r>
      <w:r w:rsidRPr="00C659C0">
        <w:rPr>
          <w:rFonts w:ascii="Times New Roman" w:eastAsia="Calibri" w:hAnsi="Times New Roman" w:cs="Times New Roman"/>
          <w:b/>
          <w:kern w:val="1"/>
          <w:lang w:val="lt-LT"/>
        </w:rPr>
        <w:t xml:space="preserve"> žindymo laikotarpis</w:t>
      </w:r>
      <w:r w:rsidRPr="00C659C0">
        <w:rPr>
          <w:rFonts w:ascii="Times New Roman" w:eastAsia="Times New Roman" w:hAnsi="Times New Roman" w:cs="Times New Roman"/>
          <w:b/>
          <w:kern w:val="1"/>
          <w:lang w:val="lt-LT"/>
        </w:rPr>
        <w:t xml:space="preserve"> ir vaisingumas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t>Jeigu esate nėščia, žindote kūdikį, manote, kad galbūt esate nėščia</w:t>
      </w:r>
      <w:r w:rsidRPr="00C659C0">
        <w:rPr>
          <w:rFonts w:ascii="Times New Roman" w:eastAsia="Times New Roman" w:hAnsi="Times New Roman" w:cs="Times New Roman"/>
          <w:kern w:val="1"/>
          <w:lang w:val="lt-LT"/>
        </w:rPr>
        <w:t>,</w:t>
      </w:r>
      <w:r w:rsidRPr="00C659C0">
        <w:rPr>
          <w:rFonts w:ascii="Times New Roman" w:eastAsia="Calibri" w:hAnsi="Times New Roman" w:cs="Times New Roman"/>
          <w:kern w:val="1"/>
          <w:lang w:val="lt-LT"/>
        </w:rPr>
        <w:t xml:space="preserve"> arba planuojate pastoti, tai prieš vartodama šį vaistą</w:t>
      </w:r>
      <w:r w:rsidRPr="00C659C0">
        <w:rPr>
          <w:rFonts w:ascii="Times New Roman" w:eastAsia="Times New Roman" w:hAnsi="Times New Roman" w:cs="Times New Roman"/>
          <w:kern w:val="1"/>
          <w:lang w:val="lt-LT"/>
        </w:rPr>
        <w:t>,</w:t>
      </w:r>
      <w:r w:rsidRPr="00C659C0">
        <w:rPr>
          <w:rFonts w:ascii="Times New Roman" w:eastAsia="Calibri" w:hAnsi="Times New Roman" w:cs="Times New Roman"/>
          <w:kern w:val="1"/>
          <w:lang w:val="lt-LT"/>
        </w:rPr>
        <w:t xml:space="preserve"> pasitarkite su gydytoju</w:t>
      </w:r>
      <w:r w:rsidRPr="00C659C0">
        <w:rPr>
          <w:rFonts w:ascii="Times New Roman" w:eastAsia="Times New Roman" w:hAnsi="Times New Roman" w:cs="Times New Roman"/>
          <w:kern w:val="1"/>
          <w:lang w:val="lt-LT"/>
        </w:rPr>
        <w:t xml:space="preserve"> arba vaistininku, nes jis gali sulėtinti kūdikio augimą.</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Katarakta buvo stebima kūdikiams, gimusiems motinoms, kurios nėštumo metu ilgą laiką vartojo kortikosteroidus.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Nėštumo ar kūdikio žindymo laikotarpiu šio vaisto vartoti galima tik tuo atveju, jeigu gydytojas nutars, kad gydymo nauda yra didesnė nei galimas pavojus embrionui ar vaisiui bei kūdikiui.</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Kortikosteroidai patenka į motinos pieną.</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lang w:val="lt-LT"/>
        </w:rPr>
        <w:t>Gydymas kortikosteroidais gali bloginti spermos kokybę ir sukelti amenorėją (mėnesinių išnykimą vaisingo amžiaus moterims).</w:t>
      </w:r>
    </w:p>
    <w:p w:rsidR="00DF070E" w:rsidRPr="00C659C0" w:rsidRDefault="00DF070E" w:rsidP="00DF070E">
      <w:pPr>
        <w:widowControl w:val="0"/>
        <w:tabs>
          <w:tab w:val="left" w:pos="567"/>
        </w:tabs>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Vairavimas ir mechanizmų valdymas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Vartojant šio vaisto, gali pasireikšti šalutinis poveikis, pvz., svaigti galva, sutrikti regėjimas, atsirasti nuovargis. Jei taip atsitinka, vairuoti automobilio ar dirbti su mechanizmais negalima.</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color w:val="000000"/>
          <w:kern w:val="1"/>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sudėtyje yra laktozės</w:t>
      </w:r>
    </w:p>
    <w:p w:rsidR="00DF070E" w:rsidRPr="00C659C0" w:rsidRDefault="00DF070E" w:rsidP="00DF070E">
      <w:pPr>
        <w:widowControl w:val="0"/>
        <w:suppressAutoHyphens/>
        <w:spacing w:after="0" w:line="240" w:lineRule="auto"/>
        <w:rPr>
          <w:rFonts w:ascii="Times New Roman" w:eastAsia="Calibri" w:hAnsi="Times New Roman" w:cs="Times New Roman"/>
          <w:color w:val="000000"/>
          <w:kern w:val="1"/>
          <w:lang w:val="lt-LT"/>
        </w:rPr>
      </w:pPr>
      <w:r w:rsidRPr="00C659C0">
        <w:rPr>
          <w:rFonts w:ascii="Times New Roman" w:eastAsia="Calibri" w:hAnsi="Times New Roman" w:cs="Times New Roman"/>
          <w:color w:val="000000"/>
          <w:kern w:val="1"/>
          <w:lang w:val="lt-LT"/>
        </w:rPr>
        <w:t>Vienoje 4 mg tabletėje yra 67 mg laktozės</w:t>
      </w:r>
      <w:r>
        <w:rPr>
          <w:rFonts w:ascii="Times New Roman" w:eastAsia="Calibri" w:hAnsi="Times New Roman" w:cs="Times New Roman"/>
          <w:color w:val="000000"/>
          <w:kern w:val="1"/>
          <w:lang w:val="lt-LT"/>
        </w:rPr>
        <w:t xml:space="preserve"> (</w:t>
      </w:r>
      <w:proofErr w:type="spellStart"/>
      <w:r>
        <w:rPr>
          <w:rFonts w:ascii="Times New Roman" w:eastAsia="Calibri" w:hAnsi="Times New Roman" w:cs="Times New Roman"/>
          <w:color w:val="000000"/>
          <w:kern w:val="1"/>
          <w:lang w:val="lt-LT"/>
        </w:rPr>
        <w:t>monohidrato</w:t>
      </w:r>
      <w:proofErr w:type="spellEnd"/>
      <w:r>
        <w:rPr>
          <w:rFonts w:ascii="Times New Roman" w:eastAsia="Calibri" w:hAnsi="Times New Roman" w:cs="Times New Roman"/>
          <w:color w:val="000000"/>
          <w:kern w:val="1"/>
          <w:lang w:val="lt-LT"/>
        </w:rPr>
        <w:t xml:space="preserve"> pavidalu)</w:t>
      </w:r>
      <w:r w:rsidRPr="00C659C0">
        <w:rPr>
          <w:rFonts w:ascii="Times New Roman" w:eastAsia="Calibri" w:hAnsi="Times New Roman" w:cs="Times New Roman"/>
          <w:color w:val="000000"/>
          <w:kern w:val="1"/>
          <w:lang w:val="lt-LT"/>
        </w:rPr>
        <w:t>.</w:t>
      </w:r>
    </w:p>
    <w:p w:rsidR="00DF070E" w:rsidRPr="00C659C0" w:rsidRDefault="00DF070E" w:rsidP="00DF070E">
      <w:pPr>
        <w:widowControl w:val="0"/>
        <w:suppressAutoHyphens/>
        <w:spacing w:after="0" w:line="240" w:lineRule="auto"/>
        <w:rPr>
          <w:rFonts w:ascii="Times New Roman" w:eastAsia="Calibri" w:hAnsi="Times New Roman" w:cs="Times New Roman"/>
          <w:color w:val="000000"/>
          <w:kern w:val="1"/>
          <w:lang w:val="lt-LT"/>
        </w:rPr>
      </w:pPr>
      <w:r w:rsidRPr="00C659C0">
        <w:rPr>
          <w:rFonts w:ascii="Times New Roman" w:eastAsia="Calibri" w:hAnsi="Times New Roman" w:cs="Times New Roman"/>
          <w:color w:val="000000"/>
          <w:kern w:val="1"/>
          <w:lang w:val="lt-LT"/>
        </w:rPr>
        <w:t>Vienoje 16 mg tabletėje yra 124 mg laktozės</w:t>
      </w:r>
      <w:r>
        <w:rPr>
          <w:rFonts w:ascii="Times New Roman" w:eastAsia="Calibri" w:hAnsi="Times New Roman" w:cs="Times New Roman"/>
          <w:color w:val="000000"/>
          <w:kern w:val="1"/>
          <w:lang w:val="lt-LT"/>
        </w:rPr>
        <w:t xml:space="preserve"> (</w:t>
      </w:r>
      <w:proofErr w:type="spellStart"/>
      <w:r>
        <w:rPr>
          <w:rFonts w:ascii="Times New Roman" w:eastAsia="Calibri" w:hAnsi="Times New Roman" w:cs="Times New Roman"/>
          <w:color w:val="000000"/>
          <w:kern w:val="1"/>
          <w:lang w:val="lt-LT"/>
        </w:rPr>
        <w:t>monohidrato</w:t>
      </w:r>
      <w:proofErr w:type="spellEnd"/>
      <w:r>
        <w:rPr>
          <w:rFonts w:ascii="Times New Roman" w:eastAsia="Calibri" w:hAnsi="Times New Roman" w:cs="Times New Roman"/>
          <w:color w:val="000000"/>
          <w:kern w:val="1"/>
          <w:lang w:val="lt-LT"/>
        </w:rPr>
        <w:t xml:space="preserve"> pavidalu)</w:t>
      </w:r>
      <w:r w:rsidRPr="00C659C0">
        <w:rPr>
          <w:rFonts w:ascii="Times New Roman" w:eastAsia="Calibri" w:hAnsi="Times New Roman" w:cs="Times New Roman"/>
          <w:color w:val="000000"/>
          <w:kern w:val="1"/>
          <w:lang w:val="lt-LT"/>
        </w:rPr>
        <w:t>.</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gydytojas Jums yra sakęs, kad netoleruojate kokių nors cukraus rūšių, kreipkitės į jį prieš pradėdami vartoti šį vaistą.</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3.</w:t>
      </w:r>
      <w:r w:rsidRPr="00C659C0">
        <w:rPr>
          <w:rFonts w:ascii="Times New Roman" w:eastAsia="Calibri" w:hAnsi="Times New Roman" w:cs="Times New Roman"/>
          <w:b/>
          <w:kern w:val="1"/>
          <w:lang w:val="lt-LT"/>
        </w:rPr>
        <w:tab/>
        <w:t xml:space="preserve">Kaip vartoti </w:t>
      </w:r>
      <w:proofErr w:type="spellStart"/>
      <w:r w:rsidRPr="00C659C0">
        <w:rPr>
          <w:rFonts w:ascii="Times New Roman" w:eastAsia="Calibri" w:hAnsi="Times New Roman" w:cs="Times New Roman"/>
          <w:b/>
          <w:kern w:val="1"/>
          <w:lang w:val="lt-LT"/>
        </w:rPr>
        <w:t>Metypred</w:t>
      </w:r>
      <w:proofErr w:type="spellEnd"/>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Visada vartokite šį vaistą tiksliai kaip nurodė gydytojas. Jeigu abejojate, kreipkitės į gydytoją arba vaistininką.</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Pradinė dozė</w:t>
      </w:r>
      <w:r w:rsidRPr="00C659C0">
        <w:rPr>
          <w:rFonts w:ascii="Times New Roman" w:eastAsia="Calibri" w:hAnsi="Times New Roman" w:cs="Times New Roman"/>
          <w:kern w:val="1"/>
          <w:lang w:val="lt-LT"/>
        </w:rPr>
        <w:t xml:space="preserve"> nustatoma atsižvelgiant į ligą ir jos sunkumą, paprastai vartojama 4–48 mg paros dozė. Sunkios ūminės ligos atveju gali būti vartojama didesnė dozė.</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Jei gydoma ilgai</w:t>
      </w:r>
      <w:r w:rsidRPr="00C659C0">
        <w:rPr>
          <w:rFonts w:ascii="Times New Roman" w:eastAsia="Calibri" w:hAnsi="Times New Roman" w:cs="Times New Roman"/>
          <w:kern w:val="1"/>
          <w:lang w:val="lt-LT"/>
        </w:rPr>
        <w:t>, vartojama mažiausia veiksminga dozė, ją geriausia vartoti kas antrą parą iš ryto.</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Vartojimas vaikams</w:t>
      </w:r>
    </w:p>
    <w:p w:rsidR="00DF070E" w:rsidRPr="00C659C0" w:rsidRDefault="00DF070E" w:rsidP="00DF070E">
      <w:pPr>
        <w:widowControl w:val="0"/>
        <w:suppressAutoHyphens/>
        <w:spacing w:after="0" w:line="240" w:lineRule="auto"/>
        <w:rPr>
          <w:rFonts w:ascii="Times New Roman" w:eastAsia="Calibri" w:hAnsi="Times New Roman" w:cs="Times New Roman"/>
          <w:kern w:val="1"/>
          <w:shd w:val="clear" w:color="auto" w:fill="FFFF00"/>
          <w:lang w:val="lt-LT"/>
        </w:rPr>
      </w:pPr>
      <w:r w:rsidRPr="00C659C0">
        <w:rPr>
          <w:rFonts w:ascii="Times New Roman" w:eastAsia="Calibri" w:hAnsi="Times New Roman" w:cs="Times New Roman"/>
          <w:kern w:val="1"/>
          <w:lang w:val="lt-LT"/>
        </w:rPr>
        <w:t>Vaikams rekomenduojama vartoti kiek įmanoma mažesnę dozę ir gydyti kiek įmanoma trumpiau.</w:t>
      </w:r>
    </w:p>
    <w:p w:rsidR="00DF070E" w:rsidRPr="00C659C0" w:rsidRDefault="00DF070E" w:rsidP="00DF070E">
      <w:pPr>
        <w:widowControl w:val="0"/>
        <w:suppressAutoHyphens/>
        <w:spacing w:after="0" w:line="240" w:lineRule="auto"/>
        <w:rPr>
          <w:rFonts w:ascii="Times New Roman" w:eastAsia="Calibri" w:hAnsi="Times New Roman" w:cs="Times New Roman"/>
          <w:kern w:val="1"/>
          <w:shd w:val="clear" w:color="auto" w:fill="FFFF00"/>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Gydytojas gali skirti vartoti kitokią dozę nei čia paminėta. Visada vykdykite gydytojo nurodymus.</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Tabletę galima dalyti į lygias dozes.</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 xml:space="preserve">Ką daryti pavartojus per didelę </w:t>
      </w: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dozę</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Paprastai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perdozavimas sunkaus poveikio nesukelia. Lėtinis perdozavimas gali sukelti kortizolio susidarymo organizme slopinimą (antinksčių nepakankamumą).</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Jūs ar kas nors kitas atsitiktinai išgersite per didelę dozę, kreipkitės į gydytoją.</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kern w:val="1"/>
          <w:lang w:val="lt-LT"/>
        </w:rPr>
        <w:t>Perdozavimo atveju simptomams lengvinti Jums bus skiriamas atitinkamas gydymas.</w:t>
      </w: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right="-2"/>
        <w:rPr>
          <w:rFonts w:ascii="Times New Roman" w:eastAsia="Calibri" w:hAnsi="Times New Roman" w:cs="Times New Roman"/>
          <w:b/>
          <w:kern w:val="1"/>
          <w:lang w:val="lt-LT"/>
        </w:rPr>
      </w:pPr>
      <w:r w:rsidRPr="00C659C0">
        <w:rPr>
          <w:rFonts w:ascii="Times New Roman" w:eastAsia="Calibri" w:hAnsi="Times New Roman" w:cs="Times New Roman"/>
          <w:kern w:val="1"/>
          <w:lang w:val="lt-LT"/>
        </w:rPr>
        <w:t>Jei kreipsitės į medikus, pasiimkite šį lapelį ir likusias tabletes.</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b/>
          <w:kern w:val="1"/>
          <w:lang w:val="lt-LT"/>
        </w:rPr>
      </w:pPr>
    </w:p>
    <w:p w:rsidR="00DF070E" w:rsidRPr="00C659C0" w:rsidRDefault="00DF070E" w:rsidP="00DF070E">
      <w:pPr>
        <w:keepNext/>
        <w:keepLines/>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 xml:space="preserve">Pamiršus pavartoti </w:t>
      </w:r>
      <w:proofErr w:type="spellStart"/>
      <w:r w:rsidRPr="00C659C0">
        <w:rPr>
          <w:rFonts w:ascii="Times New Roman" w:eastAsia="Calibri" w:hAnsi="Times New Roman" w:cs="Times New Roman"/>
          <w:b/>
          <w:kern w:val="1"/>
          <w:lang w:val="lt-LT"/>
        </w:rPr>
        <w:t>Metypred</w:t>
      </w:r>
      <w:proofErr w:type="spellEnd"/>
    </w:p>
    <w:p w:rsidR="00DF070E" w:rsidRPr="00C659C0" w:rsidRDefault="00DF070E" w:rsidP="00DF070E">
      <w:pPr>
        <w:keepNext/>
        <w:keepLines/>
        <w:widowControl w:val="0"/>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kern w:val="1"/>
          <w:lang w:val="lt-LT"/>
        </w:rPr>
        <w:t>Praleistą dozę išgerkite kiek įmanoma greičiau. Negalima vartoti dvigubos dozės norint kompensuoti praleistą dozę.</w:t>
      </w: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 išvykstate atostogauti arba keliaujate, nepamirškite pasiimti pakankamai vaistų.</w:t>
      </w:r>
    </w:p>
    <w:p w:rsidR="00DF070E" w:rsidRPr="00C659C0" w:rsidRDefault="00DF070E" w:rsidP="00DF070E">
      <w:pPr>
        <w:keepNext/>
        <w:keepLines/>
        <w:suppressAutoHyphens/>
        <w:spacing w:after="0" w:line="240" w:lineRule="auto"/>
        <w:ind w:left="567" w:hanging="567"/>
        <w:rPr>
          <w:rFonts w:ascii="Times New Roman" w:eastAsia="Calibri" w:hAnsi="Times New Roman" w:cs="Times New Roman"/>
          <w:kern w:val="1"/>
          <w:lang w:val="lt-LT"/>
        </w:rPr>
      </w:pPr>
    </w:p>
    <w:p w:rsidR="00DF070E" w:rsidRPr="00C659C0" w:rsidRDefault="00DF070E" w:rsidP="00DF070E">
      <w:pPr>
        <w:keepNext/>
        <w:keepLine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 xml:space="preserve">Nustojus vartoti </w:t>
      </w: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w:t>
      </w: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Nenutraukite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vartojimo nepasitarę su gydytoju. Staiga nutraukus vaisto vartojimą gali pasireikšti nutraukimo simptomai, įskaitant apetito netekimą, pykinimą, vėmimą, letargiją, galvos skausmą, karščiavimą, sąnarių skausmą, odos lupimąsi, raumenų skausmą, svorio kritimą arba kraujo spaudimo mažėjimą. Siekiant mažinti tokių simptomų atsiradimo riziką, gydymą reikia nutraukti mažinant dozę tolygiai ir palaipsniui.</w:t>
      </w: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kiltų daugiau klausimų dėl šio vaisto vartojimo, kreipkitės į gydytoją arba vaistininką.</w:t>
      </w: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caps/>
          <w:kern w:val="1"/>
          <w:lang w:val="lt-LT"/>
        </w:rPr>
        <w:t>4.</w:t>
      </w:r>
      <w:r w:rsidRPr="00C659C0">
        <w:rPr>
          <w:rFonts w:ascii="Times New Roman" w:eastAsia="Calibri" w:hAnsi="Times New Roman" w:cs="Times New Roman"/>
          <w:b/>
          <w:caps/>
          <w:kern w:val="1"/>
          <w:lang w:val="lt-LT"/>
        </w:rPr>
        <w:tab/>
        <w:t>G</w:t>
      </w:r>
      <w:r w:rsidRPr="00C659C0">
        <w:rPr>
          <w:rFonts w:ascii="Times New Roman" w:eastAsia="Calibri" w:hAnsi="Times New Roman" w:cs="Times New Roman"/>
          <w:b/>
          <w:kern w:val="1"/>
          <w:lang w:val="lt-LT"/>
        </w:rPr>
        <w:t>alimas šalutinis poveikis</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Šis vaistas, kaip ir kiti, gali sukelti šalutinį poveikį, nors jis pasireiškia ne visiems žmonėms. Gydymo trukmė bei dozė turi įtakos šalutinio poveikio atsiradimo rizikai.</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Jei Jums yra sunkių padidėjusio jautrumo reakcijų kartu su labai staigiu kraujospūdžio kritimu arba be jo, širdies sustojimu ir bronchų spazmu </w:t>
      </w:r>
      <w:r w:rsidRPr="00C659C0">
        <w:rPr>
          <w:rFonts w:ascii="Times New Roman" w:eastAsia="Times New Roman" w:hAnsi="Times New Roman" w:cs="Times New Roman"/>
          <w:snapToGrid w:val="0"/>
          <w:lang w:val="lt-LT" w:eastAsia="fi-FI"/>
        </w:rPr>
        <w:t>(švokštimą sukeliantis kvėpavimo takų raumenų įsitempimas),</w:t>
      </w:r>
      <w:r w:rsidRPr="00C659C0">
        <w:rPr>
          <w:rFonts w:ascii="Times New Roman" w:eastAsia="Calibri" w:hAnsi="Times New Roman" w:cs="Times New Roman"/>
          <w:lang w:val="lt-LT"/>
        </w:rPr>
        <w:t xml:space="preserve"> nutraukite </w:t>
      </w:r>
      <w:proofErr w:type="spellStart"/>
      <w:r w:rsidRPr="00C659C0">
        <w:rPr>
          <w:rFonts w:ascii="Times New Roman" w:eastAsia="Calibri" w:hAnsi="Times New Roman" w:cs="Times New Roman"/>
          <w:lang w:val="lt-LT"/>
        </w:rPr>
        <w:t>Metypred</w:t>
      </w:r>
      <w:proofErr w:type="spellEnd"/>
      <w:r w:rsidRPr="00C659C0">
        <w:rPr>
          <w:rFonts w:ascii="Times New Roman" w:eastAsia="Calibri" w:hAnsi="Times New Roman" w:cs="Times New Roman"/>
          <w:lang w:val="lt-LT"/>
        </w:rPr>
        <w:t xml:space="preserve"> vartojimą ir </w:t>
      </w:r>
      <w:r w:rsidRPr="00C659C0">
        <w:rPr>
          <w:rFonts w:ascii="Times New Roman" w:eastAsia="Times New Roman" w:hAnsi="Times New Roman" w:cs="Times New Roman"/>
          <w:snapToGrid w:val="0"/>
          <w:lang w:val="lt-LT" w:eastAsia="fi-FI"/>
        </w:rPr>
        <w:t>nedelsiant</w:t>
      </w:r>
      <w:r w:rsidRPr="00C659C0">
        <w:rPr>
          <w:rFonts w:ascii="Times New Roman" w:eastAsia="Calibri" w:hAnsi="Times New Roman" w:cs="Times New Roman"/>
          <w:lang w:val="lt-LT"/>
        </w:rPr>
        <w:t xml:space="preserve"> kreipkitės į gydytoją, sveikatos centrą ar ligoninę</w:t>
      </w:r>
      <w:r w:rsidRPr="00C659C0">
        <w:rPr>
          <w:rFonts w:ascii="Times New Roman" w:eastAsia="Calibri" w:hAnsi="Times New Roman" w:cs="Times New Roman"/>
          <w:kern w:val="1"/>
          <w:lang w:val="lt-LT"/>
        </w:rPr>
        <w:t>;</w:t>
      </w:r>
    </w:p>
    <w:p w:rsidR="00DF070E"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3A7CBA">
        <w:rPr>
          <w:rFonts w:ascii="Times New Roman" w:eastAsia="Calibri" w:hAnsi="Times New Roman" w:cs="Times New Roman"/>
          <w:kern w:val="1"/>
          <w:u w:val="single"/>
          <w:lang w:val="lt-LT"/>
        </w:rPr>
        <w:t>Dažni šalutinio poveikio reiškiniai</w:t>
      </w:r>
      <w:r w:rsidRPr="00C05DEE">
        <w:rPr>
          <w:rFonts w:ascii="Times New Roman" w:eastAsia="Calibri" w:hAnsi="Times New Roman" w:cs="Times New Roman"/>
          <w:kern w:val="1"/>
          <w:lang w:val="lt-LT"/>
        </w:rPr>
        <w:t xml:space="preserve"> (</w:t>
      </w:r>
      <w:r w:rsidRPr="003A7CBA">
        <w:rPr>
          <w:rFonts w:ascii="Times New Roman" w:eastAsia="Calibri" w:hAnsi="Times New Roman" w:cs="Times New Roman"/>
          <w:i/>
          <w:iCs/>
          <w:kern w:val="1"/>
          <w:lang w:val="lt-LT"/>
        </w:rPr>
        <w:t>gali pasireikšti rečiau kaip 1 iš 10 asmenų</w:t>
      </w:r>
      <w:r w:rsidRPr="00C05DEE">
        <w:rPr>
          <w:rFonts w:ascii="Times New Roman" w:eastAsia="Calibri" w:hAnsi="Times New Roman" w:cs="Times New Roman"/>
          <w:kern w:val="1"/>
          <w:lang w:val="lt-LT"/>
        </w:rPr>
        <w:t>)</w:t>
      </w:r>
      <w:r>
        <w:rPr>
          <w:rFonts w:ascii="Times New Roman" w:eastAsia="Calibri" w:hAnsi="Times New Roman" w:cs="Times New Roman"/>
          <w:kern w:val="1"/>
          <w:lang w:val="lt-LT"/>
        </w:rPr>
        <w:t>:</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infekcinė liga;</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vaisto vartojant ilgai, slopinama </w:t>
      </w:r>
      <w:proofErr w:type="spellStart"/>
      <w:r w:rsidRPr="00C659C0">
        <w:rPr>
          <w:rFonts w:ascii="Times New Roman" w:eastAsia="Times New Roman" w:hAnsi="Times New Roman" w:cs="Times New Roman"/>
          <w:kern w:val="1"/>
          <w:lang w:val="lt-LT"/>
        </w:rPr>
        <w:t>kortikotropino</w:t>
      </w:r>
      <w:proofErr w:type="spellEnd"/>
      <w:r w:rsidRPr="00C659C0">
        <w:rPr>
          <w:rFonts w:ascii="Times New Roman" w:eastAsia="Times New Roman" w:hAnsi="Times New Roman" w:cs="Times New Roman"/>
          <w:kern w:val="1"/>
          <w:lang w:val="lt-LT"/>
        </w:rPr>
        <w:t xml:space="preserve"> ir kortizolio sekrecija (vartojant ilgai);</w:t>
      </w:r>
    </w:p>
    <w:p w:rsidR="00DF070E" w:rsidRPr="00C659C0" w:rsidRDefault="00DF070E" w:rsidP="00DF070E">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veido suapvalėjimas ir </w:t>
      </w:r>
      <w:r w:rsidRPr="00C659C0">
        <w:rPr>
          <w:rFonts w:ascii="Times New Roman" w:eastAsia="Calibri" w:hAnsi="Times New Roman" w:cs="Times New Roman"/>
          <w:kern w:val="1"/>
          <w:lang w:val="lt-LT"/>
        </w:rPr>
        <w:t xml:space="preserve">svorio </w:t>
      </w:r>
      <w:r w:rsidRPr="00C659C0">
        <w:rPr>
          <w:rFonts w:ascii="Times New Roman" w:eastAsia="Times New Roman" w:hAnsi="Times New Roman" w:cs="Times New Roman"/>
          <w:kern w:val="1"/>
          <w:lang w:val="lt-LT"/>
        </w:rPr>
        <w:t>augimas;</w:t>
      </w:r>
    </w:p>
    <w:p w:rsidR="00DF070E" w:rsidRPr="00C659C0" w:rsidRDefault="00DF070E" w:rsidP="00DF070E">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r w:rsidRPr="00C659C0">
        <w:rPr>
          <w:rFonts w:ascii="Times New Roman" w:eastAsia="Calibri" w:hAnsi="Times New Roman" w:cs="Times New Roman"/>
          <w:kern w:val="1"/>
          <w:lang w:val="lt-LT"/>
        </w:rPr>
        <w:t xml:space="preserve">natrio ir </w:t>
      </w:r>
      <w:r w:rsidRPr="00C659C0">
        <w:rPr>
          <w:rFonts w:ascii="Times New Roman" w:eastAsia="Times New Roman" w:hAnsi="Times New Roman" w:cs="Times New Roman"/>
          <w:kern w:val="1"/>
          <w:lang w:val="lt-LT"/>
        </w:rPr>
        <w:t>skysčių kaupimasis organizme;</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depresinė arba euforinė nuotaika;</w:t>
      </w:r>
    </w:p>
    <w:p w:rsidR="00DF070E" w:rsidRPr="00C659C0" w:rsidRDefault="00DF070E" w:rsidP="00DF070E">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r w:rsidRPr="00C659C0">
        <w:rPr>
          <w:rFonts w:ascii="Times New Roman" w:eastAsia="Calibri" w:hAnsi="Times New Roman" w:cs="Times New Roman"/>
          <w:kern w:val="1"/>
          <w:lang w:val="lt-LT"/>
        </w:rPr>
        <w:t>katarakta</w:t>
      </w:r>
      <w:r w:rsidRPr="00C659C0">
        <w:rPr>
          <w:rFonts w:ascii="Times New Roman" w:eastAsia="Times New Roman" w:hAnsi="Times New Roman" w:cs="Times New Roman"/>
          <w:kern w:val="1"/>
          <w:lang w:val="lt-LT"/>
        </w:rPr>
        <w:t xml:space="preserve"> (jai būdingas regos pablogėjimas);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aukštas kraujospūdis;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skrandžio, dvylikapirštės žarnos arba gerklės opa (galimas prakiurimas ir kraujavimas);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galūnių paburkimas;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mėlynės (kraujosruvos), išplonėjusi ir trapi oda, </w:t>
      </w:r>
      <w:proofErr w:type="spellStart"/>
      <w:r w:rsidRPr="00C659C0">
        <w:rPr>
          <w:rFonts w:ascii="Times New Roman" w:eastAsia="Times New Roman" w:hAnsi="Times New Roman" w:cs="Times New Roman"/>
          <w:kern w:val="1"/>
          <w:lang w:val="lt-LT"/>
        </w:rPr>
        <w:t>aknė</w:t>
      </w:r>
      <w:proofErr w:type="spellEnd"/>
      <w:r w:rsidRPr="00C659C0">
        <w:rPr>
          <w:rFonts w:ascii="Times New Roman" w:eastAsia="Times New Roman" w:hAnsi="Times New Roman" w:cs="Times New Roman"/>
          <w:kern w:val="1"/>
          <w:lang w:val="lt-LT"/>
        </w:rPr>
        <w:t xml:space="preserve"> (spuogai);</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osteoporozė;</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raumenų silpnumas;</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pablogėjęs žaizdų gijimas;</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vidurių užkietėjimas, nuovargis, raumenų silpnumas, diegliai ir spazmai dėl kalio koncentracijos kraujyje sumažėjimo.</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Taip pat gauta pranešimų apie toliau nurodytą šalutinį poveikį.</w:t>
      </w:r>
    </w:p>
    <w:p w:rsidR="00DF070E" w:rsidRPr="003A7CBA" w:rsidRDefault="00DF070E" w:rsidP="00DF070E">
      <w:pPr>
        <w:widowControl w:val="0"/>
        <w:tabs>
          <w:tab w:val="left" w:pos="567"/>
        </w:tabs>
        <w:suppressAutoHyphens/>
        <w:spacing w:after="0" w:line="240" w:lineRule="auto"/>
        <w:rPr>
          <w:rFonts w:ascii="Times New Roman" w:eastAsia="Times New Roman" w:hAnsi="Times New Roman" w:cs="Times New Roman"/>
          <w:bCs/>
          <w:kern w:val="1"/>
          <w:lang w:val="lt-LT"/>
        </w:rPr>
      </w:pPr>
      <w:r w:rsidRPr="003A7CBA">
        <w:rPr>
          <w:rFonts w:ascii="Times New Roman" w:eastAsia="Times New Roman" w:hAnsi="Times New Roman" w:cs="Times New Roman"/>
          <w:bCs/>
          <w:kern w:val="1"/>
          <w:u w:val="single"/>
          <w:lang w:val="lt-LT"/>
        </w:rPr>
        <w:t>Šalutinio poveikio reiškiniai, kurių dažnis nežinomas</w:t>
      </w:r>
      <w:r w:rsidRPr="003A7CBA">
        <w:rPr>
          <w:rFonts w:ascii="Times New Roman" w:eastAsia="Times New Roman" w:hAnsi="Times New Roman" w:cs="Times New Roman"/>
          <w:bCs/>
          <w:kern w:val="1"/>
          <w:lang w:val="lt-LT"/>
        </w:rPr>
        <w:t xml:space="preserve"> (</w:t>
      </w:r>
      <w:r w:rsidRPr="003A7CBA">
        <w:rPr>
          <w:rFonts w:ascii="Times New Roman" w:eastAsia="Times New Roman" w:hAnsi="Times New Roman" w:cs="Times New Roman"/>
          <w:bCs/>
          <w:i/>
          <w:iCs/>
          <w:kern w:val="1"/>
          <w:lang w:val="lt-LT"/>
        </w:rPr>
        <w:t>negali būti apskaičiuotas pagal turimus duomenis):</w:t>
      </w:r>
    </w:p>
    <w:p w:rsidR="00DF070E" w:rsidRPr="00C659C0" w:rsidRDefault="00DF070E" w:rsidP="00DF070E">
      <w:pPr>
        <w:widowControl w:val="0"/>
        <w:numPr>
          <w:ilvl w:val="0"/>
          <w:numId w:val="5"/>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sunkus metabolizmo sutrikimas (naviko</w:t>
      </w:r>
      <w:r w:rsidRPr="00C659C0">
        <w:rPr>
          <w:rFonts w:ascii="Times New Roman" w:eastAsia="Calibri" w:hAnsi="Times New Roman" w:cs="Times New Roman"/>
          <w:kern w:val="1"/>
          <w:lang w:val="lt-LT"/>
        </w:rPr>
        <w:t xml:space="preserve"> irimo sindromas</w:t>
      </w:r>
      <w:r w:rsidRPr="00C659C0">
        <w:rPr>
          <w:rFonts w:ascii="Times New Roman" w:eastAsia="Times New Roman" w:hAnsi="Times New Roman" w:cs="Times New Roman"/>
          <w:kern w:val="1"/>
          <w:lang w:val="lt-LT"/>
        </w:rPr>
        <w:t>), susijęs su vėžio gydymo pradžia;</w:t>
      </w:r>
    </w:p>
    <w:p w:rsidR="00DF070E" w:rsidRPr="00C659C0" w:rsidRDefault="00DF070E" w:rsidP="00DF070E">
      <w:pPr>
        <w:widowControl w:val="0"/>
        <w:numPr>
          <w:ilvl w:val="0"/>
          <w:numId w:val="5"/>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rudos, violetinės ar raudonos iškilusios dėmės odoje ar burnos gleivinėje </w:t>
      </w:r>
      <w:proofErr w:type="spellStart"/>
      <w:r w:rsidRPr="00C659C0">
        <w:rPr>
          <w:rFonts w:ascii="Times New Roman" w:eastAsia="Times New Roman" w:hAnsi="Times New Roman" w:cs="Times New Roman"/>
          <w:kern w:val="1"/>
          <w:lang w:val="lt-LT"/>
        </w:rPr>
        <w:t>Kapoši</w:t>
      </w:r>
      <w:proofErr w:type="spellEnd"/>
      <w:r w:rsidRPr="00C659C0">
        <w:rPr>
          <w:rFonts w:ascii="Times New Roman" w:eastAsia="Times New Roman" w:hAnsi="Times New Roman" w:cs="Times New Roman"/>
          <w:color w:val="000000"/>
          <w:lang w:val="lt-LT" w:eastAsia="lt-LT"/>
        </w:rPr>
        <w:t xml:space="preserve"> </w:t>
      </w: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i/>
          <w:iCs/>
          <w:kern w:val="1"/>
          <w:lang w:val="lt-LT"/>
        </w:rPr>
        <w:t>Kaposi</w:t>
      </w:r>
      <w:r w:rsidRPr="00C659C0">
        <w:rPr>
          <w:rFonts w:ascii="Times New Roman" w:eastAsia="Times New Roman" w:hAnsi="Times New Roman" w:cs="Times New Roman"/>
          <w:kern w:val="1"/>
          <w:lang w:val="lt-LT"/>
        </w:rPr>
        <w:t>) sarkoma;</w:t>
      </w:r>
    </w:p>
    <w:p w:rsidR="00DF070E" w:rsidRPr="00C659C0" w:rsidRDefault="00DF070E" w:rsidP="00DF070E">
      <w:pPr>
        <w:widowControl w:val="0"/>
        <w:numPr>
          <w:ilvl w:val="0"/>
          <w:numId w:val="5"/>
        </w:numPr>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baltųjų kraujo kūnelių kiekis (pvz., kai yra infekcija arba alerginė reakcija);</w:t>
      </w:r>
    </w:p>
    <w:p w:rsidR="00DF070E" w:rsidRPr="00C659C0" w:rsidRDefault="00DF070E" w:rsidP="00DF070E">
      <w:pPr>
        <w:widowControl w:val="0"/>
        <w:numPr>
          <w:ilvl w:val="0"/>
          <w:numId w:val="5"/>
        </w:numPr>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sunkios alerginės reakcijos;</w:t>
      </w:r>
    </w:p>
    <w:p w:rsidR="00DF070E" w:rsidRPr="00C659C0" w:rsidRDefault="00DF070E" w:rsidP="00DF070E">
      <w:pPr>
        <w:widowControl w:val="0"/>
        <w:numPr>
          <w:ilvl w:val="0"/>
          <w:numId w:val="5"/>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padidėjęs spaudimas kaukolės viduje (kartu pasireiškiant regos nervo paburkimui), traukuliai, atminties netekimas, intelektinių savybių susilpnėjimas, svaigulys, galvos skausmas; </w:t>
      </w:r>
    </w:p>
    <w:p w:rsidR="00DF070E" w:rsidRPr="00C659C0" w:rsidRDefault="00DF070E" w:rsidP="00DF070E">
      <w:pPr>
        <w:widowControl w:val="0"/>
        <w:numPr>
          <w:ilvl w:val="0"/>
          <w:numId w:val="5"/>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nenormalus širdies ritmas, širdies nepakankamumas (jautriems pacientams), širdies raumens plyšimas po širdies smūgio, žemas kraujospūdis, arterinė embolija (staigus organo ar kūno dalies aprūpinimo krauju sutrikdymas dėl krešulio);</w:t>
      </w:r>
    </w:p>
    <w:p w:rsidR="00DF070E" w:rsidRPr="00C659C0" w:rsidRDefault="00DF070E" w:rsidP="00DF070E">
      <w:pPr>
        <w:widowControl w:val="0"/>
        <w:numPr>
          <w:ilvl w:val="0"/>
          <w:numId w:val="5"/>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kaulų irimas dėl blogos kraujotakos, lūžiai, raumenų apimties sumažėjimas, ūminė raumenų liga, raumenų</w:t>
      </w:r>
      <w:r w:rsidRPr="00C659C0">
        <w:rPr>
          <w:rFonts w:ascii="Times New Roman" w:eastAsia="Calibri" w:hAnsi="Times New Roman" w:cs="Times New Roman"/>
          <w:kern w:val="1"/>
          <w:lang w:val="lt-LT"/>
        </w:rPr>
        <w:t xml:space="preserve"> sutrikimas</w:t>
      </w:r>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neuropatinė</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artropatija</w:t>
      </w:r>
      <w:proofErr w:type="spellEnd"/>
      <w:r w:rsidRPr="00C659C0">
        <w:rPr>
          <w:rFonts w:ascii="Times New Roman" w:eastAsia="Times New Roman" w:hAnsi="Times New Roman" w:cs="Times New Roman"/>
          <w:kern w:val="1"/>
          <w:lang w:val="lt-LT"/>
        </w:rPr>
        <w:t>), sąnarių skausmas, raumenų skausmas;</w:t>
      </w:r>
    </w:p>
    <w:p w:rsidR="00DF070E" w:rsidRPr="00C659C0" w:rsidRDefault="00DF070E" w:rsidP="00DF070E">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padidėjęs kepenų fermentų aktyvumas;</w:t>
      </w:r>
    </w:p>
    <w:p w:rsidR="00DF070E" w:rsidRPr="00C659C0" w:rsidRDefault="00DF070E" w:rsidP="00DF070E">
      <w:pPr>
        <w:widowControl w:val="0"/>
        <w:tabs>
          <w:tab w:val="left" w:pos="0"/>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riebalų apykaitos sutrikimas (pvz., riebalinio audinio kaupimasis tam tikrose kūno vietose);</w:t>
      </w:r>
    </w:p>
    <w:p w:rsidR="00DF070E" w:rsidRPr="00C659C0" w:rsidRDefault="00DF070E" w:rsidP="00DF070E">
      <w:pPr>
        <w:widowControl w:val="0"/>
        <w:tabs>
          <w:tab w:val="left" w:pos="0"/>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padidėjęs kraujo krešėjimas;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akių sutrikimai (tinklainės ir akies viduje esančios membranos liga, išverstakumas, glaukoma, padidėjęs akispūdis, akies skaidriosios priekinės dalies (ragenos) ar baltosios akies dalies (odenos) išplonėjimas, </w:t>
      </w:r>
      <w:r w:rsidRPr="00C659C0">
        <w:rPr>
          <w:rFonts w:ascii="Times New Roman" w:eastAsia="SimSun" w:hAnsi="Times New Roman" w:cs="Times New Roman"/>
          <w:kern w:val="1"/>
          <w:lang w:val="lt-LT"/>
        </w:rPr>
        <w:t>miglotas matymas</w:t>
      </w:r>
      <w:r w:rsidRPr="00C659C0">
        <w:rPr>
          <w:rFonts w:ascii="Times New Roman" w:eastAsia="Times New Roman" w:hAnsi="Times New Roman" w:cs="Times New Roman"/>
          <w:kern w:val="1"/>
          <w:lang w:val="lt-LT"/>
        </w:rPr>
        <w:t>;</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oportunistinė infekcija (kai yra organizmo imuninės sistemos sutrikimas);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per silpna </w:t>
      </w:r>
      <w:proofErr w:type="spellStart"/>
      <w:r w:rsidRPr="00C659C0">
        <w:rPr>
          <w:rFonts w:ascii="Times New Roman" w:eastAsia="Times New Roman" w:hAnsi="Times New Roman" w:cs="Times New Roman"/>
          <w:kern w:val="1"/>
          <w:lang w:val="lt-LT"/>
        </w:rPr>
        <w:t>hipofizės</w:t>
      </w:r>
      <w:proofErr w:type="spellEnd"/>
      <w:r w:rsidRPr="00C659C0">
        <w:rPr>
          <w:rFonts w:ascii="Times New Roman" w:eastAsia="Times New Roman" w:hAnsi="Times New Roman" w:cs="Times New Roman"/>
          <w:kern w:val="1"/>
          <w:lang w:val="lt-LT"/>
        </w:rPr>
        <w:t xml:space="preserve"> veikla;</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steroidų vartojimo nutraukimo sindromas;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apetitas;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šlapalo kiekis kraujyje;</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cukraus kiekis kraujyje ir didesnis insulino (hormono) bei gliukozės kiekį kraujyje mažinančių vaistų poreikis;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patologinė būklė, kurią sukelia šarmų kaupimasis organizme arba rūgščių netekimas (tai būna susiję su mažu kalio kiekiu serume);</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per didelio rūgšties kiekio susikaupimas organizme (</w:t>
      </w:r>
      <w:proofErr w:type="spellStart"/>
      <w:r w:rsidRPr="00C659C0">
        <w:rPr>
          <w:rFonts w:ascii="Times New Roman" w:eastAsia="Times New Roman" w:hAnsi="Times New Roman" w:cs="Times New Roman"/>
          <w:kern w:val="1"/>
          <w:lang w:val="lt-LT"/>
        </w:rPr>
        <w:t>metabolinė</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acidozė</w:t>
      </w:r>
      <w:proofErr w:type="spellEnd"/>
      <w:r w:rsidRPr="00C659C0">
        <w:rPr>
          <w:rFonts w:ascii="Times New Roman" w:eastAsia="Times New Roman" w:hAnsi="Times New Roman" w:cs="Times New Roman"/>
          <w:kern w:val="1"/>
          <w:lang w:val="lt-LT"/>
        </w:rPr>
        <w:t>);</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didesnis azoto išsiskyrimas nei suvartojimas (neigiamas azoto balansas);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nuotaikos pokyčiai, psichologinė priklausomybė, mintys apie savižudybę, psichikos sutrikimai, minčių susipainiojimas, nerimas, psichikos sutrikimas, asmenybės bruožų pokytis, nenormalus elgesys, nemiga, dirglumas;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žagsėjimas, plaučių embolija (krešuliai plaučiuose), simptomai tokie kaip staigus, aštrus skausmas krūtinėje, dusulys ir kraujo atkosėjimas;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kraujavimas iš skrandžio, žarnyno prakiurimas, kasos uždegimas; skrandį dengiančios membranos uždegimas, stemplės uždegimas (su išopėjimu arba be jo), pilvo skausmas, pilvo apimties padidėjimas, viduriavimas, virškinimo sutrikimas, pykinimas;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ūminis beskausmis odos pūslių ir poodinio audinio patinimo pasireiškimas (</w:t>
      </w:r>
      <w:proofErr w:type="spellStart"/>
      <w:r w:rsidRPr="00C659C0">
        <w:rPr>
          <w:rFonts w:ascii="Times New Roman" w:eastAsia="Times New Roman" w:hAnsi="Times New Roman" w:cs="Times New Roman"/>
          <w:kern w:val="1"/>
          <w:lang w:val="lt-LT"/>
        </w:rPr>
        <w:t>angioneurozinė</w:t>
      </w:r>
      <w:proofErr w:type="spellEnd"/>
      <w:r w:rsidRPr="00C659C0">
        <w:rPr>
          <w:rFonts w:ascii="Times New Roman" w:eastAsia="Times New Roman" w:hAnsi="Times New Roman" w:cs="Times New Roman"/>
          <w:kern w:val="1"/>
          <w:lang w:val="lt-LT"/>
        </w:rPr>
        <w:t xml:space="preserve"> edema), smulkios kraujosruvos po oda, kraujagyslių pažeidimas dėl smulkiųjų kraujagyslių išsiplėtimo (</w:t>
      </w:r>
      <w:proofErr w:type="spellStart"/>
      <w:r w:rsidRPr="00C659C0">
        <w:rPr>
          <w:rFonts w:ascii="Times New Roman" w:eastAsia="Times New Roman" w:hAnsi="Times New Roman" w:cs="Times New Roman"/>
          <w:kern w:val="1"/>
          <w:lang w:val="lt-LT"/>
        </w:rPr>
        <w:t>teleangiektazijos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strijos</w:t>
      </w:r>
      <w:proofErr w:type="spellEnd"/>
      <w:r w:rsidRPr="00C659C0">
        <w:rPr>
          <w:rFonts w:ascii="Times New Roman" w:eastAsia="Times New Roman" w:hAnsi="Times New Roman" w:cs="Times New Roman"/>
          <w:kern w:val="1"/>
          <w:lang w:val="lt-LT"/>
        </w:rPr>
        <w:t xml:space="preserve">, įvairus odos spalvos pokytis (odos </w:t>
      </w:r>
      <w:proofErr w:type="spellStart"/>
      <w:r w:rsidRPr="00C659C0">
        <w:rPr>
          <w:rFonts w:ascii="Times New Roman" w:eastAsia="Times New Roman" w:hAnsi="Times New Roman" w:cs="Times New Roman"/>
          <w:kern w:val="1"/>
          <w:lang w:val="lt-LT"/>
        </w:rPr>
        <w:t>hipopigmentacija</w:t>
      </w:r>
      <w:proofErr w:type="spellEnd"/>
      <w:r w:rsidRPr="00C659C0">
        <w:rPr>
          <w:rFonts w:ascii="Times New Roman" w:eastAsia="Times New Roman" w:hAnsi="Times New Roman" w:cs="Times New Roman"/>
          <w:kern w:val="1"/>
          <w:lang w:val="lt-LT"/>
        </w:rPr>
        <w:t xml:space="preserve"> ar </w:t>
      </w:r>
      <w:proofErr w:type="spellStart"/>
      <w:r w:rsidRPr="00C659C0">
        <w:rPr>
          <w:rFonts w:ascii="Times New Roman" w:eastAsia="Times New Roman" w:hAnsi="Times New Roman" w:cs="Times New Roman"/>
          <w:kern w:val="1"/>
          <w:lang w:val="lt-LT"/>
        </w:rPr>
        <w:t>hiperpigmentacija</w:t>
      </w:r>
      <w:proofErr w:type="spellEnd"/>
      <w:r w:rsidRPr="00C659C0">
        <w:rPr>
          <w:rFonts w:ascii="Times New Roman" w:eastAsia="Times New Roman" w:hAnsi="Times New Roman" w:cs="Times New Roman"/>
          <w:kern w:val="1"/>
          <w:lang w:val="lt-LT"/>
        </w:rPr>
        <w:t>), per intensyvus plaukų augimas ant veido ir kūno moterims, odos išbėrimas, odos paraudimas, niežėjimas, šiek tiek iškilę odos plotai, smarkus prakaitavimas;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nereguliarios menstruacijos;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nuovargis, bendrojo negalavimo pojūtis;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angliavandenių ir krakmolo toleravimo sutrikimas;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kalcio kiekis šlapime;</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reakcijos į odos testą slopinimas;</w:t>
      </w:r>
    </w:p>
    <w:p w:rsidR="00DF070E" w:rsidRPr="00C659C0" w:rsidRDefault="00DF070E" w:rsidP="00DF070E">
      <w:pPr>
        <w:widowControl w:val="0"/>
        <w:numPr>
          <w:ilvl w:val="0"/>
          <w:numId w:val="7"/>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sausgyslės plyšimas (ypač Achilo sausgyslės), stuburo (slankstelių) lūžiai.</w:t>
      </w:r>
    </w:p>
    <w:p w:rsidR="00DF070E" w:rsidRPr="00C659C0" w:rsidRDefault="00DF070E" w:rsidP="00DF070E">
      <w:pPr>
        <w:widowControl w:val="0"/>
        <w:tabs>
          <w:tab w:val="left" w:pos="0"/>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0"/>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Gauta pavienių pranešimų apie vadinamojo </w:t>
      </w:r>
      <w:proofErr w:type="spellStart"/>
      <w:r w:rsidRPr="00C659C0">
        <w:rPr>
          <w:rFonts w:ascii="Times New Roman" w:eastAsia="Times New Roman" w:hAnsi="Times New Roman" w:cs="Times New Roman"/>
          <w:kern w:val="1"/>
          <w:lang w:val="lt-LT"/>
        </w:rPr>
        <w:t>posteroidinio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panikulito</w:t>
      </w:r>
      <w:proofErr w:type="spellEnd"/>
      <w:r w:rsidRPr="00C659C0">
        <w:rPr>
          <w:rFonts w:ascii="Times New Roman" w:eastAsia="Times New Roman" w:hAnsi="Times New Roman" w:cs="Times New Roman"/>
          <w:kern w:val="1"/>
          <w:lang w:val="lt-LT"/>
        </w:rPr>
        <w:t>, susijusio su</w:t>
      </w:r>
      <w:r w:rsidRPr="00C659C0">
        <w:rPr>
          <w:rFonts w:ascii="Times New Roman" w:eastAsia="Calibri" w:hAnsi="Times New Roman" w:cs="Times New Roman"/>
          <w:kern w:val="1"/>
          <w:lang w:val="lt-LT"/>
        </w:rPr>
        <w:t xml:space="preserve"> gydymo </w:t>
      </w:r>
      <w:r w:rsidRPr="00C659C0">
        <w:rPr>
          <w:rFonts w:ascii="Times New Roman" w:eastAsia="Times New Roman" w:hAnsi="Times New Roman" w:cs="Times New Roman"/>
          <w:kern w:val="1"/>
          <w:lang w:val="lt-LT"/>
        </w:rPr>
        <w:t>nutraukimu, atvejus. Remiantis praneštais atvejais, praėjus maždaug dviem savaitėms po gydymo nutraukimo atsiranda raudonų, kietų, deginimo pojūtį sukeliančių poodinių mazgelių, kurie išnyksta savaime.</w:t>
      </w:r>
    </w:p>
    <w:p w:rsidR="00DF070E" w:rsidRPr="00C659C0" w:rsidRDefault="00DF070E" w:rsidP="00DF070E">
      <w:pPr>
        <w:widowControl w:val="0"/>
        <w:tabs>
          <w:tab w:val="left" w:pos="0"/>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0"/>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 xml:space="preserve">Gydymo kortikosteroidais </w:t>
      </w:r>
      <w:r w:rsidRPr="00C659C0">
        <w:rPr>
          <w:rFonts w:ascii="Times New Roman" w:eastAsia="Calibri" w:hAnsi="Times New Roman" w:cs="Times New Roman"/>
          <w:kern w:val="1"/>
          <w:lang w:val="lt-LT"/>
        </w:rPr>
        <w:t>metu</w:t>
      </w:r>
      <w:r w:rsidRPr="00C659C0">
        <w:rPr>
          <w:rFonts w:ascii="Times New Roman" w:eastAsia="Times New Roman" w:hAnsi="Times New Roman" w:cs="Times New Roman"/>
          <w:kern w:val="1"/>
          <w:lang w:val="lt-LT"/>
        </w:rPr>
        <w:t xml:space="preserve"> gali pasireikšti ir toks šalutinis poveikis: padidėjęs polinkis į kraujo krešėjimą, padidėjęs riebalų kiekis kraujyje, padidėjusi aterosklerozės (arterijų sukietėjimo ir susiaurėjimo) rizika, </w:t>
      </w:r>
      <w:proofErr w:type="spellStart"/>
      <w:r w:rsidRPr="00C659C0">
        <w:rPr>
          <w:rFonts w:ascii="Times New Roman" w:eastAsia="Times New Roman" w:hAnsi="Times New Roman" w:cs="Times New Roman"/>
          <w:kern w:val="1"/>
          <w:lang w:val="lt-LT"/>
        </w:rPr>
        <w:t>vaskulitas</w:t>
      </w:r>
      <w:proofErr w:type="spellEnd"/>
      <w:r w:rsidRPr="00C659C0">
        <w:rPr>
          <w:rFonts w:ascii="Times New Roman" w:eastAsia="Times New Roman" w:hAnsi="Times New Roman" w:cs="Times New Roman"/>
          <w:kern w:val="1"/>
          <w:lang w:val="lt-LT"/>
        </w:rPr>
        <w:t xml:space="preserve"> (uždegimo sukeltas kraujagyslių paraudimas, patinimas ir skausmingumas). Gydymas kortikosteroidais gali pabloginti spermos kokybę ir sukelti menstruacijų išnykimą.</w:t>
      </w: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p>
    <w:p w:rsidR="00DF070E" w:rsidRPr="00C659C0" w:rsidRDefault="00DF070E" w:rsidP="00DF070E">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Senyvi žmonės yra jautresni nei kiti suaugusieji tam tikriems vaisto šalutiniams poveikiams, pvz., skrandžio opai, osteoporozei (kaulų retėjimui) arba odos atrofijai. </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Ilgalaikio gydymo atveju nepageidaujamą poveikį galima silpninti vartojant mažiausią veiksmingą dozę arba dozę geriant kas antrą parą ryte.</w:t>
      </w:r>
    </w:p>
    <w:p w:rsidR="00DF070E" w:rsidRPr="00C659C0" w:rsidRDefault="00DF070E" w:rsidP="00DF070E">
      <w:pPr>
        <w:widowControl w:val="0"/>
        <w:tabs>
          <w:tab w:val="left" w:pos="567"/>
        </w:tabs>
        <w:suppressAutoHyphens/>
        <w:spacing w:after="0" w:line="240" w:lineRule="auto"/>
        <w:rPr>
          <w:rFonts w:ascii="Times New Roman" w:eastAsia="Calibri" w:hAnsi="Times New Roman" w:cs="Times New Roman"/>
          <w:kern w:val="1"/>
          <w:u w:val="single"/>
          <w:lang w:val="lt-LT"/>
        </w:rPr>
      </w:pPr>
    </w:p>
    <w:p w:rsidR="00DF070E" w:rsidRDefault="00DF070E" w:rsidP="00DF070E">
      <w:pPr>
        <w:keepNext/>
        <w:keepLines/>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Kitas šalutinis poveikis, kuris gali pasireikšti vaikams</w:t>
      </w:r>
    </w:p>
    <w:p w:rsidR="00DF070E" w:rsidRPr="005F2D51" w:rsidRDefault="00DF070E" w:rsidP="00DF070E">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3A7CBA">
        <w:rPr>
          <w:rFonts w:ascii="Times New Roman" w:eastAsia="Times New Roman" w:hAnsi="Times New Roman" w:cs="Times New Roman"/>
          <w:bCs/>
          <w:kern w:val="1"/>
          <w:lang w:val="lt-LT"/>
        </w:rPr>
        <w:t>Vaik</w:t>
      </w:r>
      <w:r w:rsidRPr="005F2D51">
        <w:rPr>
          <w:rFonts w:ascii="Times New Roman" w:eastAsia="Times New Roman" w:hAnsi="Times New Roman" w:cs="Times New Roman"/>
          <w:bCs/>
          <w:kern w:val="1"/>
          <w:lang w:val="lt-LT"/>
        </w:rPr>
        <w:t xml:space="preserve">ams dažniausi šalutiniai poveikiai yra nuotaikos pokyčiai, nenormalus elgesys, nemiga ir dirglumas. Šis vaistas taip pat gali </w:t>
      </w:r>
      <w:r w:rsidRPr="005F2D51">
        <w:rPr>
          <w:rFonts w:ascii="Times New Roman" w:eastAsia="Times New Roman" w:hAnsi="Times New Roman" w:cs="Times New Roman"/>
          <w:kern w:val="1"/>
          <w:lang w:val="lt-LT"/>
        </w:rPr>
        <w:t>vėlinti augimą.</w:t>
      </w:r>
    </w:p>
    <w:p w:rsidR="00DF070E" w:rsidRPr="005F2D51" w:rsidRDefault="00DF070E" w:rsidP="00DF070E">
      <w:pPr>
        <w:keepNext/>
        <w:keepLines/>
        <w:suppressAutoHyphens/>
        <w:spacing w:after="0" w:line="240" w:lineRule="auto"/>
        <w:ind w:left="567" w:hanging="567"/>
        <w:rPr>
          <w:rFonts w:ascii="Times New Roman" w:eastAsia="Calibri" w:hAnsi="Times New Roman" w:cs="Times New Roman"/>
          <w:kern w:val="1"/>
          <w:lang w:val="lt-LT"/>
        </w:rPr>
      </w:pPr>
    </w:p>
    <w:p w:rsidR="00DF070E" w:rsidRPr="005F2D51" w:rsidRDefault="00DF070E" w:rsidP="00DF070E">
      <w:pPr>
        <w:keepNext/>
        <w:keepLines/>
        <w:tabs>
          <w:tab w:val="left" w:pos="567"/>
        </w:tabs>
        <w:suppressAutoHyphens/>
        <w:spacing w:after="0" w:line="240" w:lineRule="auto"/>
        <w:rPr>
          <w:rFonts w:ascii="Times New Roman" w:eastAsia="Calibri" w:hAnsi="Times New Roman" w:cs="Times New Roman"/>
          <w:kern w:val="1"/>
          <w:lang w:val="lt-LT"/>
        </w:rPr>
      </w:pPr>
      <w:r w:rsidRPr="005F2D51">
        <w:rPr>
          <w:rFonts w:ascii="Times New Roman" w:eastAsia="Calibri" w:hAnsi="Times New Roman" w:cs="Times New Roman"/>
          <w:b/>
          <w:kern w:val="1"/>
          <w:lang w:val="lt-LT"/>
        </w:rPr>
        <w:t>Pranešimas apie šalutinį poveikį</w:t>
      </w:r>
    </w:p>
    <w:p w:rsidR="00DF070E" w:rsidRPr="00B73CE8" w:rsidRDefault="00DF070E" w:rsidP="00DF070E">
      <w:pPr>
        <w:tabs>
          <w:tab w:val="left" w:pos="567"/>
        </w:tabs>
        <w:spacing w:after="0" w:line="240" w:lineRule="auto"/>
        <w:ind w:right="-29"/>
        <w:rPr>
          <w:rFonts w:ascii="Times New Roman" w:hAnsi="Times New Roman" w:cs="Times New Roman"/>
          <w:noProof/>
          <w:snapToGrid w:val="0"/>
          <w:lang w:val="lt-LT"/>
        </w:rPr>
      </w:pPr>
      <w:bookmarkStart w:id="0" w:name="_Hlk171521894"/>
      <w:r w:rsidRPr="00B73CE8">
        <w:rPr>
          <w:rFonts w:ascii="Times New Roman" w:hAnsi="Times New Roman" w:cs="Times New Roman"/>
          <w:lang w:val="lt-LT"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B73CE8">
        <w:rPr>
          <w:rFonts w:ascii="Times New Roman" w:hAnsi="Times New Roman" w:cs="Times New Roman"/>
          <w:color w:val="0000EE"/>
          <w:u w:val="single"/>
          <w:lang w:val="lt-LT" w:eastAsia="lt-LT"/>
        </w:rPr>
        <w:t>https://vvkt.lrv.lt/lt/</w:t>
      </w:r>
      <w:r w:rsidRPr="00B73CE8">
        <w:rPr>
          <w:rFonts w:ascii="Times New Roman" w:hAnsi="Times New Roman" w:cs="Times New Roman"/>
          <w:lang w:val="lt-LT" w:eastAsia="lt-LT"/>
        </w:rPr>
        <w:t xml:space="preserve"> nurodytais būdais arba paskambinti nemokamu telefonu 8 800 73 568. Pranešdami apie šalutinį poveikį galite mums padėti gauti daugiau informacijos apie šio vaisto saugumą.</w:t>
      </w:r>
    </w:p>
    <w:bookmarkEnd w:id="0"/>
    <w:p w:rsidR="00DF070E" w:rsidRPr="005F2D51"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5F2D51"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5F2D51" w:rsidRDefault="00DF070E" w:rsidP="00DF070E">
      <w:pPr>
        <w:widowControl w:val="0"/>
        <w:suppressAutoHyphens/>
        <w:spacing w:after="0" w:line="240" w:lineRule="auto"/>
        <w:ind w:left="567" w:right="-2" w:hanging="567"/>
        <w:rPr>
          <w:rFonts w:ascii="Times New Roman" w:eastAsia="Calibri" w:hAnsi="Times New Roman" w:cs="Times New Roman"/>
          <w:kern w:val="1"/>
          <w:lang w:val="lt-LT"/>
        </w:rPr>
      </w:pPr>
      <w:r w:rsidRPr="005F2D51">
        <w:rPr>
          <w:rFonts w:ascii="Times New Roman" w:eastAsia="Calibri" w:hAnsi="Times New Roman" w:cs="Times New Roman"/>
          <w:b/>
          <w:kern w:val="1"/>
          <w:lang w:val="lt-LT"/>
        </w:rPr>
        <w:t>5.</w:t>
      </w:r>
      <w:r w:rsidRPr="005F2D51">
        <w:rPr>
          <w:rFonts w:ascii="Times New Roman" w:eastAsia="Calibri" w:hAnsi="Times New Roman" w:cs="Times New Roman"/>
          <w:b/>
          <w:kern w:val="1"/>
          <w:lang w:val="lt-LT"/>
        </w:rPr>
        <w:tab/>
        <w:t xml:space="preserve">Kaip laikyti </w:t>
      </w:r>
      <w:proofErr w:type="spellStart"/>
      <w:r w:rsidRPr="005F2D51">
        <w:rPr>
          <w:rFonts w:ascii="Times New Roman" w:eastAsia="Calibri" w:hAnsi="Times New Roman" w:cs="Times New Roman"/>
          <w:b/>
          <w:kern w:val="1"/>
          <w:lang w:val="lt-LT"/>
        </w:rPr>
        <w:t>Metypred</w:t>
      </w:r>
      <w:proofErr w:type="spellEnd"/>
    </w:p>
    <w:p w:rsidR="00DF070E" w:rsidRPr="005F2D51"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5F2D51" w:rsidRDefault="00DF070E" w:rsidP="00DF070E">
      <w:pPr>
        <w:widowControl w:val="0"/>
        <w:suppressAutoHyphens/>
        <w:spacing w:after="0" w:line="240" w:lineRule="auto"/>
        <w:rPr>
          <w:rFonts w:ascii="Times New Roman" w:eastAsia="Calibri" w:hAnsi="Times New Roman" w:cs="Times New Roman"/>
          <w:kern w:val="1"/>
          <w:lang w:val="lt-LT"/>
        </w:rPr>
      </w:pPr>
      <w:r w:rsidRPr="005F2D51">
        <w:rPr>
          <w:rFonts w:ascii="Times New Roman" w:eastAsia="Calibri" w:hAnsi="Times New Roman" w:cs="Times New Roman"/>
          <w:kern w:val="1"/>
          <w:lang w:val="lt-LT"/>
        </w:rPr>
        <w:t>Laikyti žemesnėje kaip 25 </w:t>
      </w:r>
      <w:r w:rsidRPr="005F2D51">
        <w:rPr>
          <w:rFonts w:ascii="Times New Roman" w:eastAsia="Calibri" w:hAnsi="Times New Roman" w:cs="Times New Roman"/>
          <w:kern w:val="1"/>
          <w:lang w:val="lt-LT"/>
        </w:rPr>
        <w:sym w:font="Symbol" w:char="F0B0"/>
      </w:r>
      <w:r w:rsidRPr="005F2D51">
        <w:rPr>
          <w:rFonts w:ascii="Times New Roman" w:eastAsia="Calibri" w:hAnsi="Times New Roman" w:cs="Times New Roman"/>
          <w:kern w:val="1"/>
          <w:lang w:val="lt-LT"/>
        </w:rPr>
        <w:t>C temperatūroje.</w:t>
      </w:r>
    </w:p>
    <w:p w:rsidR="00DF070E" w:rsidRPr="005F2D51"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5F2D51" w:rsidRDefault="00DF070E" w:rsidP="00DF070E">
      <w:pPr>
        <w:widowControl w:val="0"/>
        <w:suppressAutoHyphens/>
        <w:spacing w:after="0" w:line="240" w:lineRule="auto"/>
        <w:ind w:right="-2"/>
        <w:rPr>
          <w:rFonts w:ascii="Times New Roman" w:eastAsia="Calibri" w:hAnsi="Times New Roman" w:cs="Times New Roman"/>
          <w:kern w:val="1"/>
          <w:lang w:val="lt-LT"/>
        </w:rPr>
      </w:pPr>
      <w:r w:rsidRPr="005F2D51">
        <w:rPr>
          <w:rFonts w:ascii="Times New Roman" w:eastAsia="Calibri" w:hAnsi="Times New Roman" w:cs="Times New Roman"/>
          <w:kern w:val="1"/>
          <w:lang w:val="lt-LT"/>
        </w:rPr>
        <w:t>Šį vaistą laikykite vaikams nepastebimoje ir nepasiekiamoje vietoje.</w:t>
      </w:r>
    </w:p>
    <w:p w:rsidR="00DF070E" w:rsidRPr="005F2D51"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5F2D51">
        <w:rPr>
          <w:rFonts w:ascii="Times New Roman" w:eastAsia="Calibri" w:hAnsi="Times New Roman" w:cs="Times New Roman"/>
          <w:kern w:val="1"/>
          <w:lang w:val="lt-LT"/>
        </w:rPr>
        <w:t>Ant dėžutės po „Tinka iki“ nurodytam</w:t>
      </w:r>
      <w:r w:rsidRPr="00C659C0">
        <w:rPr>
          <w:rFonts w:ascii="Times New Roman" w:eastAsia="Calibri" w:hAnsi="Times New Roman" w:cs="Times New Roman"/>
          <w:kern w:val="1"/>
          <w:lang w:val="lt-LT"/>
        </w:rPr>
        <w:t xml:space="preserve"> tinkamumo laikui pasibaigus, šio vaisto vartoti negalima. Vaistas tinkamas vartoti iki paskutinės nurodyto mėnesio dienos.</w:t>
      </w: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kern w:val="1"/>
          <w:lang w:val="lt-LT"/>
        </w:rPr>
        <w:t>Vaistų negalima išmesti į kanalizaciją arba su buitinėmis atliekomis. Kaip išmesti nereikalingus vaistus, klauskite vaistininko. Šios priemonės padės apsaugoti aplinką.</w:t>
      </w: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40" w:right="-2"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w:t>
      </w:r>
      <w:r w:rsidRPr="00C659C0">
        <w:rPr>
          <w:rFonts w:ascii="Times New Roman" w:eastAsia="Calibri" w:hAnsi="Times New Roman" w:cs="Times New Roman"/>
          <w:b/>
          <w:kern w:val="1"/>
          <w:lang w:val="lt-LT"/>
        </w:rPr>
        <w:tab/>
        <w:t>Pakuotės turinys ir kita informacija</w:t>
      </w: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u w:val="single"/>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sudėtis</w:t>
      </w:r>
    </w:p>
    <w:p w:rsidR="00DF070E" w:rsidRPr="00C659C0" w:rsidRDefault="00DF070E" w:rsidP="00DF070E">
      <w:pPr>
        <w:widowControl w:val="0"/>
        <w:numPr>
          <w:ilvl w:val="0"/>
          <w:numId w:val="1"/>
        </w:numPr>
        <w:suppressAutoHyphens/>
        <w:spacing w:after="0" w:line="240" w:lineRule="auto"/>
        <w:ind w:left="567" w:right="-2"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Veiklioji medžiaga yra </w:t>
      </w:r>
      <w:proofErr w:type="spellStart"/>
      <w:r w:rsidRPr="00C659C0">
        <w:rPr>
          <w:rFonts w:ascii="Times New Roman" w:eastAsia="Calibri" w:hAnsi="Times New Roman" w:cs="Times New Roman"/>
          <w:kern w:val="1"/>
          <w:lang w:val="lt-LT"/>
        </w:rPr>
        <w:t>metilprednizolonas</w:t>
      </w:r>
      <w:proofErr w:type="spellEnd"/>
      <w:r w:rsidRPr="00C659C0">
        <w:rPr>
          <w:rFonts w:ascii="Times New Roman" w:eastAsia="Calibri" w:hAnsi="Times New Roman" w:cs="Times New Roman"/>
          <w:kern w:val="1"/>
          <w:lang w:val="lt-LT"/>
        </w:rPr>
        <w:t>. Kiekvienoje tabletėje jo yra 4 mg arba 16 mg.</w:t>
      </w:r>
    </w:p>
    <w:p w:rsidR="00DF070E" w:rsidRPr="00C659C0" w:rsidRDefault="00DF070E" w:rsidP="00DF070E">
      <w:pPr>
        <w:widowControl w:val="0"/>
        <w:numPr>
          <w:ilvl w:val="0"/>
          <w:numId w:val="1"/>
        </w:numPr>
        <w:suppressAutoHyphens/>
        <w:spacing w:after="0" w:line="240" w:lineRule="auto"/>
        <w:ind w:left="567" w:right="-2"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Pagalbinės medžiagos yra laktozė </w:t>
      </w:r>
      <w:proofErr w:type="spellStart"/>
      <w:r w:rsidRPr="00C659C0">
        <w:rPr>
          <w:rFonts w:ascii="Times New Roman" w:eastAsia="Calibri" w:hAnsi="Times New Roman" w:cs="Times New Roman"/>
          <w:kern w:val="1"/>
          <w:lang w:val="lt-LT"/>
        </w:rPr>
        <w:t>monohidratas</w:t>
      </w:r>
      <w:proofErr w:type="spellEnd"/>
      <w:r w:rsidRPr="00C659C0">
        <w:rPr>
          <w:rFonts w:ascii="Times New Roman" w:eastAsia="Calibri" w:hAnsi="Times New Roman" w:cs="Times New Roman"/>
          <w:kern w:val="1"/>
          <w:lang w:val="lt-LT"/>
        </w:rPr>
        <w:t xml:space="preserve">, kukurūzų krakmolas, želatina, magnio </w:t>
      </w:r>
      <w:proofErr w:type="spellStart"/>
      <w:r w:rsidRPr="00C659C0">
        <w:rPr>
          <w:rFonts w:ascii="Times New Roman" w:eastAsia="Calibri" w:hAnsi="Times New Roman" w:cs="Times New Roman"/>
          <w:kern w:val="1"/>
          <w:lang w:val="lt-LT"/>
        </w:rPr>
        <w:t>stearatas</w:t>
      </w:r>
      <w:proofErr w:type="spellEnd"/>
      <w:r w:rsidRPr="00C659C0">
        <w:rPr>
          <w:rFonts w:ascii="Times New Roman" w:eastAsia="Calibri" w:hAnsi="Times New Roman" w:cs="Times New Roman"/>
          <w:kern w:val="1"/>
          <w:lang w:val="lt-LT"/>
        </w:rPr>
        <w:t xml:space="preserve"> ir talkas.</w:t>
      </w:r>
    </w:p>
    <w:p w:rsidR="00DF070E" w:rsidRPr="00C659C0" w:rsidRDefault="00DF070E" w:rsidP="00DF070E">
      <w:pPr>
        <w:widowControl w:val="0"/>
        <w:suppressAutoHyphens/>
        <w:spacing w:after="0" w:line="240" w:lineRule="auto"/>
        <w:ind w:right="-2" w:firstLine="567"/>
        <w:rPr>
          <w:rFonts w:ascii="Times New Roman" w:eastAsia="Calibri" w:hAnsi="Times New Roman" w:cs="Times New Roman"/>
          <w:kern w:val="1"/>
          <w:lang w:val="lt-LT"/>
        </w:rPr>
      </w:pPr>
    </w:p>
    <w:p w:rsidR="00DF070E" w:rsidRPr="00C659C0" w:rsidRDefault="00DF070E" w:rsidP="00DF070E">
      <w:pPr>
        <w:keepNext/>
        <w:keepLines/>
        <w:suppressAutoHyphens/>
        <w:spacing w:after="0" w:line="240" w:lineRule="auto"/>
        <w:ind w:right="-2"/>
        <w:rPr>
          <w:rFonts w:ascii="Times New Roman" w:eastAsia="Calibri" w:hAnsi="Times New Roman" w:cs="Times New Roman"/>
          <w:kern w:val="1"/>
          <w:u w:val="single"/>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išvaizda ir kiekis pakuotėje </w:t>
      </w:r>
    </w:p>
    <w:p w:rsidR="00DF070E" w:rsidRPr="00C659C0" w:rsidRDefault="00DF070E" w:rsidP="00DF070E">
      <w:pPr>
        <w:keepNext/>
        <w:keepLine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kern w:val="1"/>
          <w:lang w:val="lt-LT"/>
        </w:rPr>
        <w:t xml:space="preserve">Tabletė yra balta arba beveik balta, apvali, lygiu paviršiumi, nuožulniais kraštais, su vagele. 4 mg tabletė yra 7 mm skersmens, 16 mg tabletė yra 9 mm skersmens. Ant 16 mg tabletės įspaustas simbolis „ORN 346“. </w:t>
      </w:r>
    </w:p>
    <w:p w:rsidR="00DF070E" w:rsidRPr="00C659C0" w:rsidRDefault="00DF070E" w:rsidP="00DF070E">
      <w:pPr>
        <w:widowControl w:val="0"/>
        <w:suppressAutoHyphens/>
        <w:spacing w:after="0" w:line="240" w:lineRule="auto"/>
        <w:rPr>
          <w:rFonts w:ascii="Times New Roman" w:eastAsia="Calibri" w:hAnsi="Times New Roman" w:cs="Times New Roman"/>
          <w:b/>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Pakuotės dydžiai: 10, 20, 30, 50 arba 100 tablečių.</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Gali būti tiekiamos ne visų dydžių pakuotės.</w:t>
      </w: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bCs/>
          <w:kern w:val="1"/>
          <w:lang w:val="lt-LT"/>
        </w:rPr>
        <w:t>Registruotojas</w:t>
      </w:r>
      <w:r w:rsidRPr="00C659C0">
        <w:rPr>
          <w:rFonts w:ascii="Times New Roman" w:eastAsia="Calibri" w:hAnsi="Times New Roman" w:cs="Times New Roman"/>
          <w:b/>
          <w:kern w:val="1"/>
          <w:lang w:val="lt-LT"/>
        </w:rPr>
        <w:t xml:space="preserve"> ir gamintojas</w:t>
      </w: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i/>
          <w:kern w:val="1"/>
          <w:lang w:val="lt-LT"/>
        </w:rPr>
        <w:t>Registruotojas</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Corporation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lang w:val="lt-LT"/>
        </w:rPr>
        <w:t>Orion</w:t>
      </w:r>
      <w:proofErr w:type="spellEnd"/>
      <w:r w:rsidRPr="00C659C0">
        <w:rPr>
          <w:rFonts w:ascii="Times New Roman" w:eastAsia="Calibri" w:hAnsi="Times New Roman" w:cs="Times New Roman"/>
          <w:lang w:val="lt-LT"/>
        </w:rPr>
        <w:t xml:space="preserve"> </w:t>
      </w:r>
      <w:proofErr w:type="spellStart"/>
      <w:r w:rsidRPr="00C659C0">
        <w:rPr>
          <w:rFonts w:ascii="Times New Roman" w:eastAsia="Calibri" w:hAnsi="Times New Roman" w:cs="Times New Roman"/>
          <w:lang w:val="lt-LT"/>
        </w:rPr>
        <w:t>Pharma</w:t>
      </w:r>
      <w:proofErr w:type="spellEnd"/>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Orionintie</w:t>
      </w:r>
      <w:proofErr w:type="spellEnd"/>
      <w:r w:rsidRPr="00C659C0">
        <w:rPr>
          <w:rFonts w:ascii="Times New Roman" w:eastAsia="Calibri" w:hAnsi="Times New Roman" w:cs="Times New Roman"/>
          <w:kern w:val="1"/>
          <w:lang w:val="lt-LT"/>
        </w:rPr>
        <w:t xml:space="preserve"> 1</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FI-02200 </w:t>
      </w:r>
      <w:proofErr w:type="spellStart"/>
      <w:r w:rsidRPr="00C659C0">
        <w:rPr>
          <w:rFonts w:ascii="Times New Roman" w:eastAsia="Calibri" w:hAnsi="Times New Roman" w:cs="Times New Roman"/>
          <w:kern w:val="1"/>
          <w:lang w:val="lt-LT"/>
        </w:rPr>
        <w:t>Espoo</w:t>
      </w:r>
      <w:proofErr w:type="spellEnd"/>
    </w:p>
    <w:p w:rsidR="00DF070E" w:rsidRPr="00C659C0" w:rsidRDefault="00DF070E" w:rsidP="00DF070E">
      <w:pPr>
        <w:widowControl w:val="0"/>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kern w:val="1"/>
          <w:lang w:val="lt-LT"/>
        </w:rPr>
        <w:t>Suomija</w:t>
      </w:r>
    </w:p>
    <w:p w:rsidR="00DF070E" w:rsidRPr="00C659C0" w:rsidRDefault="00DF070E" w:rsidP="00DF070E">
      <w:pPr>
        <w:widowControl w:val="0"/>
        <w:suppressAutoHyphens/>
        <w:spacing w:after="0" w:line="240" w:lineRule="auto"/>
        <w:ind w:right="-2"/>
        <w:rPr>
          <w:rFonts w:ascii="Times New Roman" w:eastAsia="Calibri" w:hAnsi="Times New Roman" w:cs="Times New Roman"/>
          <w:b/>
          <w:kern w:val="1"/>
          <w:lang w:val="lt-LT"/>
        </w:rPr>
      </w:pPr>
    </w:p>
    <w:p w:rsidR="00DF070E" w:rsidRPr="00C659C0" w:rsidRDefault="00DF070E" w:rsidP="00DF070E">
      <w:pPr>
        <w:keepNext/>
        <w:keepLines/>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i/>
          <w:kern w:val="1"/>
          <w:lang w:val="lt-LT"/>
        </w:rPr>
        <w:t>Gamintojas</w:t>
      </w: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Corporation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Pharma</w:t>
      </w:r>
      <w:proofErr w:type="spellEnd"/>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Orionintie</w:t>
      </w:r>
      <w:proofErr w:type="spellEnd"/>
      <w:r w:rsidRPr="00C659C0">
        <w:rPr>
          <w:rFonts w:ascii="Times New Roman" w:eastAsia="Calibri" w:hAnsi="Times New Roman" w:cs="Times New Roman"/>
          <w:kern w:val="1"/>
          <w:lang w:val="lt-LT"/>
        </w:rPr>
        <w:t xml:space="preserve"> 1</w:t>
      </w: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FI-02200 </w:t>
      </w:r>
      <w:proofErr w:type="spellStart"/>
      <w:r w:rsidRPr="00C659C0">
        <w:rPr>
          <w:rFonts w:ascii="Times New Roman" w:eastAsia="Calibri" w:hAnsi="Times New Roman" w:cs="Times New Roman"/>
          <w:kern w:val="1"/>
          <w:lang w:val="lt-LT"/>
        </w:rPr>
        <w:t>Espoo</w:t>
      </w:r>
      <w:proofErr w:type="spellEnd"/>
    </w:p>
    <w:p w:rsidR="00DF070E" w:rsidRPr="00C659C0" w:rsidRDefault="00DF070E" w:rsidP="00DF070E">
      <w:pPr>
        <w:keepNext/>
        <w:keepLine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kern w:val="1"/>
          <w:lang w:val="lt-LT"/>
        </w:rPr>
        <w:t>Suomija</w:t>
      </w:r>
    </w:p>
    <w:p w:rsidR="00DF070E" w:rsidRPr="00C659C0" w:rsidRDefault="00DF070E" w:rsidP="00DF070E">
      <w:pPr>
        <w:widowControl w:val="0"/>
        <w:suppressAutoHyphens/>
        <w:spacing w:after="0" w:line="240" w:lineRule="auto"/>
        <w:ind w:right="-2"/>
        <w:rPr>
          <w:rFonts w:ascii="Times New Roman" w:eastAsia="Calibri" w:hAnsi="Times New Roman" w:cs="Times New Roman"/>
          <w:b/>
          <w:kern w:val="1"/>
          <w:lang w:val="lt-LT"/>
        </w:rPr>
      </w:pP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arba </w:t>
      </w: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p>
    <w:p w:rsidR="00DF070E" w:rsidRPr="003A7CBA" w:rsidRDefault="00DF070E" w:rsidP="00DF070E">
      <w:pPr>
        <w:autoSpaceDE w:val="0"/>
        <w:autoSpaceDN w:val="0"/>
        <w:adjustRightInd w:val="0"/>
        <w:spacing w:after="0" w:line="240" w:lineRule="auto"/>
        <w:rPr>
          <w:rFonts w:ascii="Times New Roman" w:eastAsia="Calibri" w:hAnsi="Times New Roman" w:cs="Times New Roman"/>
          <w:lang w:val="lt-LT"/>
        </w:rPr>
      </w:pPr>
      <w:proofErr w:type="spellStart"/>
      <w:r w:rsidRPr="003A7CBA">
        <w:rPr>
          <w:rFonts w:ascii="Times New Roman" w:eastAsia="Calibri" w:hAnsi="Times New Roman" w:cs="Times New Roman"/>
          <w:lang w:val="lt-LT"/>
        </w:rPr>
        <w:t>Orion</w:t>
      </w:r>
      <w:proofErr w:type="spellEnd"/>
      <w:r w:rsidRPr="003A7CBA">
        <w:rPr>
          <w:rFonts w:ascii="Times New Roman" w:eastAsia="Calibri" w:hAnsi="Times New Roman" w:cs="Times New Roman"/>
          <w:lang w:val="lt-LT"/>
        </w:rPr>
        <w:t xml:space="preserve"> </w:t>
      </w:r>
      <w:proofErr w:type="spellStart"/>
      <w:r w:rsidRPr="003A7CBA">
        <w:rPr>
          <w:rFonts w:ascii="Times New Roman" w:eastAsia="Calibri" w:hAnsi="Times New Roman" w:cs="Times New Roman"/>
          <w:lang w:val="lt-LT"/>
        </w:rPr>
        <w:t>Corporation</w:t>
      </w:r>
      <w:proofErr w:type="spellEnd"/>
      <w:r w:rsidRPr="003A7CBA">
        <w:rPr>
          <w:rFonts w:ascii="Times New Roman" w:eastAsia="Calibri" w:hAnsi="Times New Roman" w:cs="Times New Roman"/>
          <w:lang w:val="lt-LT"/>
        </w:rPr>
        <w:t xml:space="preserve"> </w:t>
      </w:r>
      <w:proofErr w:type="spellStart"/>
      <w:r w:rsidRPr="003A7CBA">
        <w:rPr>
          <w:rFonts w:ascii="Times New Roman" w:eastAsia="Calibri" w:hAnsi="Times New Roman" w:cs="Times New Roman"/>
          <w:lang w:val="lt-LT"/>
        </w:rPr>
        <w:t>Orion</w:t>
      </w:r>
      <w:proofErr w:type="spellEnd"/>
      <w:r w:rsidRPr="003A7CBA">
        <w:rPr>
          <w:rFonts w:ascii="Times New Roman" w:eastAsia="Calibri" w:hAnsi="Times New Roman" w:cs="Times New Roman"/>
          <w:lang w:val="lt-LT"/>
        </w:rPr>
        <w:t xml:space="preserve"> </w:t>
      </w:r>
      <w:proofErr w:type="spellStart"/>
      <w:r w:rsidRPr="003A7CBA">
        <w:rPr>
          <w:rFonts w:ascii="Times New Roman" w:eastAsia="Calibri" w:hAnsi="Times New Roman" w:cs="Times New Roman"/>
          <w:lang w:val="lt-LT"/>
        </w:rPr>
        <w:t>Pharma</w:t>
      </w:r>
      <w:proofErr w:type="spellEnd"/>
    </w:p>
    <w:p w:rsidR="00DF070E" w:rsidRPr="003A7CBA" w:rsidRDefault="00DF070E" w:rsidP="00DF070E">
      <w:pPr>
        <w:autoSpaceDE w:val="0"/>
        <w:autoSpaceDN w:val="0"/>
        <w:adjustRightInd w:val="0"/>
        <w:spacing w:after="0" w:line="240" w:lineRule="auto"/>
        <w:rPr>
          <w:rFonts w:ascii="Times New Roman" w:eastAsia="Calibri" w:hAnsi="Times New Roman" w:cs="Times New Roman"/>
          <w:lang w:val="lt-LT"/>
        </w:rPr>
      </w:pPr>
      <w:proofErr w:type="spellStart"/>
      <w:r w:rsidRPr="003A7CBA">
        <w:rPr>
          <w:rFonts w:ascii="Times New Roman" w:eastAsia="Calibri" w:hAnsi="Times New Roman" w:cs="Times New Roman"/>
          <w:lang w:val="lt-LT"/>
        </w:rPr>
        <w:t>Joensuunkatu</w:t>
      </w:r>
      <w:proofErr w:type="spellEnd"/>
      <w:r w:rsidRPr="003A7CBA">
        <w:rPr>
          <w:rFonts w:ascii="Times New Roman" w:eastAsia="Calibri" w:hAnsi="Times New Roman" w:cs="Times New Roman"/>
          <w:lang w:val="lt-LT"/>
        </w:rPr>
        <w:t xml:space="preserve"> 7</w:t>
      </w:r>
    </w:p>
    <w:p w:rsidR="00DF070E" w:rsidRPr="003A7CBA" w:rsidRDefault="00DF070E" w:rsidP="00DF070E">
      <w:pPr>
        <w:autoSpaceDE w:val="0"/>
        <w:autoSpaceDN w:val="0"/>
        <w:adjustRightInd w:val="0"/>
        <w:spacing w:after="0" w:line="240" w:lineRule="auto"/>
        <w:rPr>
          <w:rFonts w:ascii="Times New Roman" w:eastAsia="Calibri" w:hAnsi="Times New Roman" w:cs="Times New Roman"/>
          <w:lang w:val="lt-LT"/>
        </w:rPr>
      </w:pPr>
      <w:r w:rsidRPr="003A7CBA">
        <w:rPr>
          <w:rFonts w:ascii="Times New Roman" w:eastAsia="Calibri" w:hAnsi="Times New Roman" w:cs="Times New Roman"/>
          <w:lang w:val="lt-LT"/>
        </w:rPr>
        <w:t>FI-24100 Salo</w:t>
      </w:r>
    </w:p>
    <w:p w:rsidR="00DF070E" w:rsidRPr="00C659C0" w:rsidRDefault="00DF070E" w:rsidP="00DF070E">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Suomija</w:t>
      </w:r>
    </w:p>
    <w:p w:rsidR="00DF070E" w:rsidRPr="00C659C0" w:rsidRDefault="00DF070E" w:rsidP="00DF070E">
      <w:pPr>
        <w:widowControl w:val="0"/>
        <w:suppressAutoHyphens/>
        <w:spacing w:after="0" w:line="240" w:lineRule="auto"/>
        <w:ind w:right="-2"/>
        <w:rPr>
          <w:rFonts w:ascii="Times New Roman" w:eastAsia="Calibri" w:hAnsi="Times New Roman" w:cs="Times New Roman"/>
          <w:b/>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apie šį vaistą norite sužinoti daugiau, kreipkitės į vietinį registruotojo atstovą.</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tbl>
      <w:tblPr>
        <w:tblW w:w="0" w:type="auto"/>
        <w:tblInd w:w="-34" w:type="dxa"/>
        <w:tblLayout w:type="fixed"/>
        <w:tblLook w:val="0000" w:firstRow="0" w:lastRow="0" w:firstColumn="0" w:lastColumn="0" w:noHBand="0" w:noVBand="0"/>
      </w:tblPr>
      <w:tblGrid>
        <w:gridCol w:w="4678"/>
      </w:tblGrid>
      <w:tr w:rsidR="00DF070E" w:rsidRPr="00D80761" w:rsidTr="00F41E4C">
        <w:tc>
          <w:tcPr>
            <w:tcW w:w="4678" w:type="dxa"/>
            <w:shd w:val="clear" w:color="auto" w:fill="auto"/>
          </w:tcPr>
          <w:p w:rsidR="00DF070E" w:rsidRPr="00C05DEE" w:rsidRDefault="00DF070E" w:rsidP="00F41E4C">
            <w:pPr>
              <w:widowControl w:val="0"/>
              <w:suppressAutoHyphens/>
              <w:spacing w:after="0" w:line="240" w:lineRule="auto"/>
              <w:rPr>
                <w:rFonts w:ascii="Times New Roman" w:eastAsia="Calibri" w:hAnsi="Times New Roman" w:cs="Times New Roman"/>
                <w:kern w:val="1"/>
                <w:lang w:val="lt-LT"/>
              </w:rPr>
            </w:pPr>
            <w:r w:rsidRPr="00C05DEE">
              <w:rPr>
                <w:rFonts w:ascii="Times New Roman" w:eastAsia="Calibri" w:hAnsi="Times New Roman" w:cs="Times New Roman"/>
                <w:kern w:val="1"/>
                <w:lang w:val="lt-LT"/>
              </w:rPr>
              <w:t>UAB „ORION PHARMA“</w:t>
            </w:r>
          </w:p>
          <w:p w:rsidR="00DF070E" w:rsidRPr="00C05DEE" w:rsidRDefault="00DF070E" w:rsidP="00F41E4C">
            <w:pPr>
              <w:widowControl w:val="0"/>
              <w:suppressAutoHyphens/>
              <w:spacing w:after="0" w:line="240" w:lineRule="auto"/>
              <w:rPr>
                <w:rFonts w:ascii="Times New Roman" w:eastAsia="Calibri" w:hAnsi="Times New Roman" w:cs="Times New Roman"/>
                <w:kern w:val="1"/>
                <w:lang w:val="lt-LT"/>
              </w:rPr>
            </w:pPr>
            <w:r w:rsidRPr="00C05DEE">
              <w:rPr>
                <w:rFonts w:ascii="Times New Roman" w:eastAsia="Calibri" w:hAnsi="Times New Roman" w:cs="Times New Roman"/>
                <w:kern w:val="1"/>
                <w:lang w:val="lt-LT"/>
              </w:rPr>
              <w:t>Tel. +370 5 2769 499</w:t>
            </w:r>
          </w:p>
          <w:p w:rsidR="00DF070E" w:rsidRPr="00C659C0" w:rsidRDefault="00DF070E" w:rsidP="00F41E4C">
            <w:pPr>
              <w:widowControl w:val="0"/>
              <w:tabs>
                <w:tab w:val="left" w:pos="-720"/>
              </w:tabs>
              <w:suppressAutoHyphens/>
              <w:spacing w:after="0" w:line="240" w:lineRule="auto"/>
              <w:rPr>
                <w:rFonts w:ascii="Times New Roman" w:eastAsia="Calibri" w:hAnsi="Times New Roman" w:cs="Times New Roman"/>
                <w:kern w:val="1"/>
                <w:lang w:val="lt-LT"/>
              </w:rPr>
            </w:pPr>
            <w:r w:rsidRPr="00C05DEE">
              <w:rPr>
                <w:rFonts w:ascii="Times New Roman" w:eastAsia="Calibri" w:hAnsi="Times New Roman" w:cs="Times New Roman"/>
                <w:kern w:val="1"/>
                <w:lang w:val="lt-LT"/>
              </w:rPr>
              <w:t>El.</w:t>
            </w:r>
            <w:r>
              <w:rPr>
                <w:rFonts w:ascii="Times New Roman" w:eastAsia="Calibri" w:hAnsi="Times New Roman" w:cs="Times New Roman"/>
                <w:kern w:val="1"/>
                <w:lang w:val="lt-LT"/>
              </w:rPr>
              <w:t xml:space="preserve"> </w:t>
            </w:r>
            <w:r w:rsidRPr="00C05DEE">
              <w:rPr>
                <w:rFonts w:ascii="Times New Roman" w:eastAsia="Calibri" w:hAnsi="Times New Roman" w:cs="Times New Roman"/>
                <w:kern w:val="1"/>
                <w:lang w:val="lt-LT"/>
              </w:rPr>
              <w:t>paštas: info@orionpharma.lt</w:t>
            </w:r>
          </w:p>
        </w:tc>
      </w:tr>
    </w:tbl>
    <w:p w:rsidR="00DF070E" w:rsidRPr="00C659C0" w:rsidRDefault="00DF070E" w:rsidP="00DF070E">
      <w:pPr>
        <w:widowControl w:val="0"/>
        <w:suppressAutoHyphens/>
        <w:spacing w:after="0" w:line="240" w:lineRule="auto"/>
        <w:ind w:right="-2"/>
        <w:rPr>
          <w:rFonts w:ascii="Times New Roman" w:eastAsia="Calibri" w:hAnsi="Times New Roman" w:cs="Times New Roman"/>
          <w:b/>
          <w:kern w:val="1"/>
          <w:lang w:val="lt-LT"/>
        </w:rPr>
      </w:pPr>
    </w:p>
    <w:p w:rsidR="00DF070E" w:rsidRPr="00C659C0" w:rsidRDefault="00DF070E" w:rsidP="00DF070E">
      <w:pPr>
        <w:keepNext/>
        <w:keepLines/>
        <w:suppressAutoHyphens/>
        <w:spacing w:after="0" w:line="240" w:lineRule="auto"/>
        <w:ind w:right="-2"/>
        <w:rPr>
          <w:rFonts w:ascii="Times New Roman" w:eastAsia="Calibri" w:hAnsi="Times New Roman" w:cs="Times New Roman"/>
          <w:kern w:val="1"/>
          <w:lang w:val="lt-LT"/>
        </w:rPr>
      </w:pPr>
      <w:r w:rsidRPr="00C659C0">
        <w:rPr>
          <w:rFonts w:ascii="Times New Roman" w:eastAsia="Times New Roman" w:hAnsi="Times New Roman" w:cs="Times New Roman"/>
          <w:b/>
          <w:bCs/>
          <w:kern w:val="1"/>
          <w:lang w:val="lt-LT"/>
        </w:rPr>
        <w:t>Šis vaistas</w:t>
      </w:r>
      <w:r w:rsidRPr="00C659C0">
        <w:rPr>
          <w:rFonts w:ascii="Times New Roman" w:eastAsia="Calibri" w:hAnsi="Times New Roman" w:cs="Times New Roman"/>
          <w:b/>
          <w:kern w:val="1"/>
          <w:lang w:val="lt-LT"/>
        </w:rPr>
        <w:t xml:space="preserve"> EEE valstybėse narėse </w:t>
      </w:r>
      <w:r w:rsidRPr="00C659C0">
        <w:rPr>
          <w:rFonts w:ascii="Times New Roman" w:eastAsia="Times New Roman" w:hAnsi="Times New Roman" w:cs="Times New Roman"/>
          <w:b/>
          <w:bCs/>
          <w:kern w:val="1"/>
          <w:lang w:val="lt-LT"/>
        </w:rPr>
        <w:t>registruotas</w:t>
      </w:r>
      <w:r w:rsidRPr="00C659C0">
        <w:rPr>
          <w:rFonts w:ascii="Times New Roman" w:eastAsia="Calibri" w:hAnsi="Times New Roman" w:cs="Times New Roman"/>
          <w:b/>
          <w:kern w:val="1"/>
          <w:lang w:val="lt-LT"/>
        </w:rPr>
        <w:t xml:space="preserve"> tokiais pavadinimais:</w:t>
      </w:r>
    </w:p>
    <w:tbl>
      <w:tblPr>
        <w:tblW w:w="0" w:type="auto"/>
        <w:tblLayout w:type="fixed"/>
        <w:tblLook w:val="0000" w:firstRow="0" w:lastRow="0" w:firstColumn="0" w:lastColumn="0" w:noHBand="0" w:noVBand="0"/>
      </w:tblPr>
      <w:tblGrid>
        <w:gridCol w:w="4611"/>
        <w:gridCol w:w="4610"/>
      </w:tblGrid>
      <w:tr w:rsidR="00DF070E" w:rsidRPr="005F2D51" w:rsidTr="00F41E4C">
        <w:tc>
          <w:tcPr>
            <w:tcW w:w="4611" w:type="dxa"/>
            <w:shd w:val="clear" w:color="auto" w:fill="auto"/>
          </w:tcPr>
          <w:p w:rsidR="00DF070E" w:rsidRPr="00C659C0" w:rsidRDefault="00DF070E" w:rsidP="00F41E4C">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Čekija, Lietuva, Slovakija</w:t>
            </w:r>
          </w:p>
          <w:p w:rsidR="00DF070E" w:rsidRPr="00C659C0" w:rsidRDefault="00DF070E" w:rsidP="00F41E4C">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Danija, Norvegija, Švedija</w:t>
            </w:r>
          </w:p>
        </w:tc>
        <w:tc>
          <w:tcPr>
            <w:tcW w:w="4610" w:type="dxa"/>
            <w:shd w:val="clear" w:color="auto" w:fill="auto"/>
          </w:tcPr>
          <w:p w:rsidR="00DF070E" w:rsidRPr="00C659C0" w:rsidRDefault="00DF070E" w:rsidP="00F41E4C">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4 mg, </w:t>
            </w:r>
            <w:r w:rsidRPr="00C659C0">
              <w:rPr>
                <w:rFonts w:ascii="Times New Roman" w:eastAsia="Calibri" w:hAnsi="Times New Roman" w:cs="Times New Roman"/>
                <w:kern w:val="1"/>
                <w:shd w:val="clear" w:color="auto" w:fill="C0C0C0"/>
                <w:lang w:val="lt-LT"/>
              </w:rPr>
              <w:t>16 mg</w:t>
            </w:r>
          </w:p>
          <w:p w:rsidR="00DF070E" w:rsidRPr="00C659C0" w:rsidRDefault="00DF070E" w:rsidP="00F41E4C">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Methylprednisolone</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4 mg, </w:t>
            </w:r>
            <w:r w:rsidRPr="00C659C0">
              <w:rPr>
                <w:rFonts w:ascii="Times New Roman" w:eastAsia="Calibri" w:hAnsi="Times New Roman" w:cs="Times New Roman"/>
                <w:kern w:val="1"/>
                <w:shd w:val="clear" w:color="auto" w:fill="C0C0C0"/>
                <w:lang w:val="lt-LT"/>
              </w:rPr>
              <w:t>16 mg</w:t>
            </w:r>
          </w:p>
        </w:tc>
      </w:tr>
    </w:tbl>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 xml:space="preserve">Šis pakuotės lapelis paskutinį kartą peržiūrėtas </w:t>
      </w:r>
      <w:r w:rsidRPr="0012693F">
        <w:rPr>
          <w:rFonts w:ascii="Times New Roman" w:eastAsia="Calibri" w:hAnsi="Times New Roman" w:cs="Times New Roman"/>
          <w:b/>
          <w:kern w:val="1"/>
          <w:lang w:val="lt-LT"/>
        </w:rPr>
        <w:t>202</w:t>
      </w:r>
      <w:r>
        <w:rPr>
          <w:rFonts w:ascii="Times New Roman" w:eastAsia="Calibri" w:hAnsi="Times New Roman" w:cs="Times New Roman"/>
          <w:b/>
          <w:kern w:val="1"/>
          <w:lang w:val="lt-LT"/>
        </w:rPr>
        <w:t>4</w:t>
      </w:r>
      <w:r w:rsidRPr="0012693F">
        <w:rPr>
          <w:rFonts w:ascii="Times New Roman" w:eastAsia="Calibri" w:hAnsi="Times New Roman" w:cs="Times New Roman"/>
          <w:b/>
          <w:kern w:val="1"/>
          <w:lang w:val="lt-LT"/>
        </w:rPr>
        <w:t>-</w:t>
      </w:r>
      <w:r>
        <w:rPr>
          <w:rFonts w:ascii="Times New Roman" w:eastAsia="Calibri" w:hAnsi="Times New Roman" w:cs="Times New Roman"/>
          <w:b/>
          <w:kern w:val="1"/>
          <w:lang w:val="lt-LT"/>
        </w:rPr>
        <w:t>09-30.</w:t>
      </w:r>
    </w:p>
    <w:p w:rsidR="00DF070E" w:rsidRPr="00C659C0" w:rsidRDefault="00DF070E" w:rsidP="00DF070E">
      <w:pPr>
        <w:widowControl w:val="0"/>
        <w:suppressAutoHyphens/>
        <w:spacing w:after="0" w:line="240" w:lineRule="auto"/>
        <w:rPr>
          <w:rFonts w:ascii="Times New Roman" w:eastAsia="Calibri" w:hAnsi="Times New Roman" w:cs="Times New Roman"/>
          <w:kern w:val="1"/>
          <w:lang w:val="lt-LT"/>
        </w:rPr>
      </w:pPr>
    </w:p>
    <w:p w:rsidR="00DF070E" w:rsidRPr="00C659C0" w:rsidRDefault="00DF070E" w:rsidP="00DF070E">
      <w:pPr>
        <w:widowControl w:val="0"/>
        <w:suppressAutoHyphens/>
        <w:spacing w:after="0" w:line="240" w:lineRule="auto"/>
        <w:rPr>
          <w:rFonts w:ascii="Times New Roman" w:eastAsia="Calibri" w:hAnsi="Times New Roman" w:cs="Times New Roman"/>
          <w:color w:val="0000FF"/>
          <w:kern w:val="1"/>
          <w:u w:val="single"/>
          <w:lang w:val="lt-LT"/>
        </w:rPr>
      </w:pPr>
      <w:r w:rsidRPr="00C659C0">
        <w:rPr>
          <w:rFonts w:ascii="Times New Roman" w:eastAsia="Calibri" w:hAnsi="Times New Roman" w:cs="Times New Roman"/>
          <w:kern w:val="1"/>
          <w:lang w:val="lt-LT"/>
        </w:rPr>
        <w:t>Išsami informacija apie šį vaistą pateikiama Valstybinės vaistų kontrolės tarnybos prie Lietuvos Respublikos sveikatos apsaugos ministerijos tinklalapyje</w:t>
      </w:r>
      <w:r>
        <w:rPr>
          <w:rFonts w:ascii="Times New Roman" w:eastAsia="Calibri" w:hAnsi="Times New Roman" w:cs="Times New Roman"/>
          <w:kern w:val="1"/>
          <w:lang w:val="lt-LT"/>
        </w:rPr>
        <w:t xml:space="preserve"> </w:t>
      </w:r>
      <w:r w:rsidRPr="00B73CE8">
        <w:rPr>
          <w:rFonts w:ascii="Times New Roman" w:hAnsi="Times New Roman" w:cs="Times New Roman"/>
          <w:color w:val="0000EE"/>
          <w:u w:val="single"/>
          <w:lang w:val="lt-LT" w:eastAsia="lt-LT"/>
        </w:rPr>
        <w:t>https://vvkt.lrv.lt/lt/</w:t>
      </w:r>
      <w:r w:rsidRPr="005F2D51">
        <w:rPr>
          <w:rFonts w:ascii="Times New Roman" w:hAnsi="Times New Roman" w:cs="Times New Roman"/>
          <w:lang w:val="lt-LT" w:eastAsia="lt-LT"/>
        </w:rPr>
        <w:t>.</w:t>
      </w:r>
      <w:r w:rsidRPr="00A308D3">
        <w:rPr>
          <w:rFonts w:ascii="Times New Roman" w:eastAsia="Calibri" w:hAnsi="Times New Roman" w:cs="Times New Roman"/>
          <w:kern w:val="1"/>
          <w:lang w:val="lt-LT"/>
        </w:rPr>
        <w:t xml:space="preserve"> </w:t>
      </w:r>
    </w:p>
    <w:p w:rsidR="00DF070E" w:rsidRPr="003A7CBA" w:rsidRDefault="00DF070E" w:rsidP="00DF070E">
      <w:pPr>
        <w:rPr>
          <w:rFonts w:ascii="Times New Roman" w:hAnsi="Times New Roman" w:cs="Times New Roman"/>
          <w:lang w:val="lt-LT"/>
        </w:rPr>
      </w:pPr>
      <w:bookmarkStart w:id="1" w:name="_GoBack"/>
      <w:bookmarkEnd w:id="1"/>
    </w:p>
    <w:p w:rsidR="00BA6577" w:rsidRDefault="00BA6577"/>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0"/>
    <w:family w:val="auto"/>
    <w:pitch w:val="variable"/>
    <w:sig w:usb0="00000003" w:usb1="1001ECEA"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Num2"/>
    <w:lvl w:ilvl="0">
      <w:start w:val="1"/>
      <w:numFmt w:val="bullet"/>
      <w:lvlText w:val="-"/>
      <w:lvlJc w:val="left"/>
      <w:pPr>
        <w:tabs>
          <w:tab w:val="num" w:pos="0"/>
        </w:tabs>
        <w:ind w:left="360" w:hanging="360"/>
      </w:pPr>
      <w:rPr>
        <w:rFonts w:ascii="OpenSymbol" w:hAnsi="Open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3"/>
    <w:multiLevelType w:val="multilevel"/>
    <w:tmpl w:val="00000003"/>
    <w:name w:val="WWNum4"/>
    <w:lvl w:ilvl="0">
      <w:start w:val="1"/>
      <w:numFmt w:val="bullet"/>
      <w:lvlText w:val="-"/>
      <w:lvlJc w:val="left"/>
      <w:pPr>
        <w:tabs>
          <w:tab w:val="num" w:pos="360"/>
        </w:tabs>
        <w:ind w:left="360" w:hanging="360"/>
      </w:pPr>
      <w:rPr>
        <w:rFonts w:ascii="Times New Roman" w:hAnsi="Times New Roman"/>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6"/>
    <w:multiLevelType w:val="multilevel"/>
    <w:tmpl w:val="0000000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15:restartNumberingAfterBreak="0">
    <w:nsid w:val="197379E7"/>
    <w:multiLevelType w:val="hybridMultilevel"/>
    <w:tmpl w:val="EF703DD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A653B0"/>
    <w:multiLevelType w:val="hybridMultilevel"/>
    <w:tmpl w:val="F15CFB30"/>
    <w:lvl w:ilvl="0" w:tplc="CEBC8142">
      <w:start w:val="5"/>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895E40"/>
    <w:multiLevelType w:val="hybridMultilevel"/>
    <w:tmpl w:val="0A08238A"/>
    <w:lvl w:ilvl="0" w:tplc="A412CA06">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68281471"/>
    <w:multiLevelType w:val="hybridMultilevel"/>
    <w:tmpl w:val="C1E26F0C"/>
    <w:lvl w:ilvl="0" w:tplc="DA76753E">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2D63CBA"/>
    <w:multiLevelType w:val="hybridMultilevel"/>
    <w:tmpl w:val="FB269D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EB65DA2"/>
    <w:multiLevelType w:val="hybridMultilevel"/>
    <w:tmpl w:val="9CDAD71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5"/>
  </w:num>
  <w:num w:numId="5">
    <w:abstractNumId w:val="6"/>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70E"/>
    <w:rsid w:val="00072F85"/>
    <w:rsid w:val="000A5E72"/>
    <w:rsid w:val="000A7B60"/>
    <w:rsid w:val="00181364"/>
    <w:rsid w:val="002945D9"/>
    <w:rsid w:val="00305C48"/>
    <w:rsid w:val="003362C6"/>
    <w:rsid w:val="00497D4D"/>
    <w:rsid w:val="00742EBF"/>
    <w:rsid w:val="00B4219F"/>
    <w:rsid w:val="00BA6577"/>
    <w:rsid w:val="00C30905"/>
    <w:rsid w:val="00D358F2"/>
    <w:rsid w:val="00DF070E"/>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3B74BE-45E4-4766-A9E0-CF6DE7730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F070E"/>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16021</Words>
  <Characters>9133</Characters>
  <Application>Microsoft Office Word</Application>
  <DocSecurity>0</DocSecurity>
  <Lines>76</Lines>
  <Paragraphs>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2024-12-12T09:07:00Z</dcterms:created>
  <dcterms:modified xsi:type="dcterms:W3CDTF">2024-12-12T09:07:00Z</dcterms:modified>
</cp:coreProperties>
</file>