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819C"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2572FABE"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4709FFEC"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5ABE3B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E4BBB4D"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A5D27F5"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32D2913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531988BA"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159F25A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1575637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5374E115"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45EBC635"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11FC875"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3B59E4E1"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2AE644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774ADE19"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E375628"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7BF0E451"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373E292"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FC7F1A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48E5BB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4462A4B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1755399A"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3B8F82DE" w14:textId="77777777" w:rsidR="00C659C0" w:rsidRPr="00C659C0" w:rsidRDefault="00C659C0" w:rsidP="00C659C0">
      <w:pPr>
        <w:widowControl w:val="0"/>
        <w:tabs>
          <w:tab w:val="left" w:pos="567"/>
        </w:tabs>
        <w:suppressAutoHyphens/>
        <w:spacing w:after="0" w:line="240" w:lineRule="auto"/>
        <w:ind w:left="567" w:hanging="567"/>
        <w:jc w:val="center"/>
        <w:rPr>
          <w:rFonts w:ascii="Times New Roman" w:eastAsia="Calibri" w:hAnsi="Times New Roman" w:cs="Times New Roman"/>
          <w:kern w:val="1"/>
          <w:lang w:val="lt-LT"/>
        </w:rPr>
      </w:pPr>
      <w:bookmarkStart w:id="0" w:name="_Toc129243221"/>
      <w:bookmarkStart w:id="1" w:name="_Toc129243096"/>
      <w:r w:rsidRPr="00C659C0">
        <w:rPr>
          <w:rFonts w:ascii="Times New Roman" w:eastAsia="Calibri" w:hAnsi="Times New Roman" w:cs="Times New Roman"/>
          <w:b/>
          <w:caps/>
          <w:kern w:val="1"/>
          <w:lang w:val="lt-LT"/>
        </w:rPr>
        <w:t>I PRIEDAS</w:t>
      </w:r>
      <w:bookmarkEnd w:id="0"/>
      <w:bookmarkEnd w:id="1"/>
    </w:p>
    <w:p w14:paraId="0B9C41CA"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4948C46" w14:textId="77777777" w:rsidR="00C659C0" w:rsidRPr="00C659C0" w:rsidRDefault="00C659C0" w:rsidP="00C659C0">
      <w:pPr>
        <w:widowControl w:val="0"/>
        <w:tabs>
          <w:tab w:val="left" w:pos="567"/>
        </w:tabs>
        <w:suppressAutoHyphens/>
        <w:spacing w:after="0" w:line="240" w:lineRule="auto"/>
        <w:ind w:left="567" w:hanging="567"/>
        <w:jc w:val="center"/>
        <w:rPr>
          <w:rFonts w:ascii="Times New Roman" w:eastAsia="Calibri" w:hAnsi="Times New Roman" w:cs="Times New Roman"/>
          <w:b/>
          <w:kern w:val="1"/>
          <w:lang w:val="lt-LT"/>
        </w:rPr>
      </w:pPr>
      <w:bookmarkStart w:id="2" w:name="_Toc129243222"/>
      <w:bookmarkStart w:id="3" w:name="_Toc129243097"/>
      <w:r w:rsidRPr="00C659C0">
        <w:rPr>
          <w:rFonts w:ascii="Times New Roman" w:eastAsia="Calibri" w:hAnsi="Times New Roman" w:cs="Times New Roman"/>
          <w:b/>
          <w:caps/>
          <w:kern w:val="1"/>
          <w:lang w:val="lt-LT"/>
        </w:rPr>
        <w:t>PREPARATO CHARAKTERISTIKŲ SANTRAUKA</w:t>
      </w:r>
      <w:bookmarkEnd w:id="2"/>
      <w:bookmarkEnd w:id="3"/>
    </w:p>
    <w:p w14:paraId="51D5FB26" w14:textId="77777777" w:rsidR="00C659C0" w:rsidRPr="00C659C0" w:rsidRDefault="00C659C0" w:rsidP="00C659C0">
      <w:pPr>
        <w:pageBreakBefore/>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lastRenderedPageBreak/>
        <w:t>1.</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VAISTINIO</w:t>
      </w:r>
      <w:r w:rsidRPr="00C659C0">
        <w:rPr>
          <w:rFonts w:ascii="Times New Roman" w:eastAsia="Calibri" w:hAnsi="Times New Roman" w:cs="Times New Roman"/>
          <w:b/>
          <w:kern w:val="1"/>
          <w:lang w:val="lt-LT"/>
        </w:rPr>
        <w:t xml:space="preserve"> PREPARATO PAVADINIMAS</w:t>
      </w:r>
    </w:p>
    <w:p w14:paraId="1910B09B"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3053EEF2"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4 mg tabletės</w:t>
      </w:r>
    </w:p>
    <w:p w14:paraId="1F027C14"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16 mg tabletės</w:t>
      </w:r>
    </w:p>
    <w:p w14:paraId="3D5ECDA7"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790456F5"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3688E64C"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caps/>
          <w:kern w:val="1"/>
          <w:lang w:val="lt-LT"/>
        </w:rPr>
        <w:t>2.</w:t>
      </w:r>
      <w:r w:rsidRPr="00C659C0">
        <w:rPr>
          <w:rFonts w:ascii="Times New Roman" w:eastAsia="Calibri" w:hAnsi="Times New Roman" w:cs="Times New Roman"/>
          <w:b/>
          <w:caps/>
          <w:kern w:val="1"/>
          <w:lang w:val="lt-LT"/>
        </w:rPr>
        <w:tab/>
        <w:t>kokybinė ir kiekybinė sudėtis</w:t>
      </w:r>
    </w:p>
    <w:p w14:paraId="3CF7BDA9"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733E440"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u w:val="single"/>
          <w:lang w:val="lt-LT"/>
        </w:rPr>
        <w:t>Metypred</w:t>
      </w:r>
      <w:proofErr w:type="spellEnd"/>
      <w:r w:rsidRPr="00C659C0">
        <w:rPr>
          <w:rFonts w:ascii="Times New Roman" w:eastAsia="Calibri" w:hAnsi="Times New Roman" w:cs="Times New Roman"/>
          <w:kern w:val="1"/>
          <w:u w:val="single"/>
          <w:lang w:val="lt-LT"/>
        </w:rPr>
        <w:t xml:space="preserve"> 4 mg tabletės </w:t>
      </w:r>
    </w:p>
    <w:p w14:paraId="6CC81548"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52E56789" w14:textId="084BD33F" w:rsidR="00C659C0" w:rsidRPr="00C659C0" w:rsidRDefault="00C659C0" w:rsidP="00C659C0">
      <w:pPr>
        <w:widowControl w:val="0"/>
        <w:suppressAutoHyphens/>
        <w:spacing w:after="0" w:line="240" w:lineRule="auto"/>
        <w:rPr>
          <w:rFonts w:ascii="Times New Roman" w:eastAsia="Calibri" w:hAnsi="Times New Roman" w:cs="Times New Roman"/>
          <w:kern w:val="1"/>
          <w:u w:val="single"/>
          <w:lang w:val="lt-LT"/>
        </w:rPr>
      </w:pPr>
      <w:r w:rsidRPr="00C659C0">
        <w:rPr>
          <w:rFonts w:ascii="Times New Roman" w:eastAsia="Calibri" w:hAnsi="Times New Roman" w:cs="Times New Roman"/>
          <w:kern w:val="1"/>
          <w:lang w:val="lt-LT"/>
        </w:rPr>
        <w:t xml:space="preserve">Vienoje tabletėje yra 4 mg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w:t>
      </w:r>
    </w:p>
    <w:p w14:paraId="45C1E0B0" w14:textId="72F55F4C"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u w:val="single"/>
          <w:lang w:val="lt-LT"/>
        </w:rPr>
        <w:t>Pagalbinė medžiaga, kurios poveikis žinomas</w:t>
      </w:r>
      <w:r w:rsidRPr="00C659C0">
        <w:rPr>
          <w:rFonts w:ascii="Times New Roman" w:eastAsia="Calibri" w:hAnsi="Times New Roman" w:cs="Times New Roman"/>
          <w:kern w:val="1"/>
          <w:lang w:val="lt-LT"/>
        </w:rPr>
        <w:t>: vienoje tabletėje yra 67 mg laktozės</w:t>
      </w:r>
      <w:r w:rsidR="00FB7299">
        <w:rPr>
          <w:rFonts w:ascii="Times New Roman" w:eastAsia="Calibri" w:hAnsi="Times New Roman" w:cs="Times New Roman"/>
          <w:kern w:val="1"/>
          <w:lang w:val="lt-LT"/>
        </w:rPr>
        <w:t xml:space="preserve"> (</w:t>
      </w:r>
      <w:proofErr w:type="spellStart"/>
      <w:r w:rsidR="00FB7299">
        <w:rPr>
          <w:rFonts w:ascii="Times New Roman" w:eastAsia="Calibri" w:hAnsi="Times New Roman" w:cs="Times New Roman"/>
          <w:kern w:val="1"/>
          <w:lang w:val="lt-LT"/>
        </w:rPr>
        <w:t>monohidrato</w:t>
      </w:r>
      <w:proofErr w:type="spellEnd"/>
      <w:r w:rsidR="00FB7299">
        <w:rPr>
          <w:rFonts w:ascii="Times New Roman" w:eastAsia="Calibri" w:hAnsi="Times New Roman" w:cs="Times New Roman"/>
          <w:kern w:val="1"/>
          <w:lang w:val="lt-LT"/>
        </w:rPr>
        <w:t xml:space="preserve"> pavidalu)</w:t>
      </w:r>
      <w:r w:rsidRPr="00C659C0">
        <w:rPr>
          <w:rFonts w:ascii="Times New Roman" w:eastAsia="Calibri" w:hAnsi="Times New Roman" w:cs="Times New Roman"/>
          <w:kern w:val="1"/>
          <w:lang w:val="lt-LT"/>
        </w:rPr>
        <w:t>.</w:t>
      </w:r>
    </w:p>
    <w:p w14:paraId="39D5ABA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55283A0E"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u w:val="single"/>
          <w:lang w:val="lt-LT"/>
        </w:rPr>
        <w:t>Metypred</w:t>
      </w:r>
      <w:proofErr w:type="spellEnd"/>
      <w:r w:rsidRPr="00C659C0">
        <w:rPr>
          <w:rFonts w:ascii="Times New Roman" w:eastAsia="Calibri" w:hAnsi="Times New Roman" w:cs="Times New Roman"/>
          <w:kern w:val="1"/>
          <w:u w:val="single"/>
          <w:lang w:val="lt-LT"/>
        </w:rPr>
        <w:t xml:space="preserve"> 16 mg tabletės</w:t>
      </w:r>
    </w:p>
    <w:p w14:paraId="034810FE"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7EC094F2" w14:textId="5FF3BBED" w:rsidR="00C659C0" w:rsidRPr="00C659C0" w:rsidRDefault="00C659C0" w:rsidP="00C659C0">
      <w:pPr>
        <w:widowControl w:val="0"/>
        <w:suppressAutoHyphens/>
        <w:spacing w:after="0" w:line="240" w:lineRule="auto"/>
        <w:rPr>
          <w:rFonts w:ascii="Times New Roman" w:eastAsia="Calibri" w:hAnsi="Times New Roman" w:cs="Times New Roman"/>
          <w:kern w:val="1"/>
          <w:u w:val="single"/>
          <w:lang w:val="lt-LT"/>
        </w:rPr>
      </w:pPr>
      <w:r w:rsidRPr="00C659C0">
        <w:rPr>
          <w:rFonts w:ascii="Times New Roman" w:eastAsia="Calibri" w:hAnsi="Times New Roman" w:cs="Times New Roman"/>
          <w:kern w:val="1"/>
          <w:lang w:val="lt-LT"/>
        </w:rPr>
        <w:t xml:space="preserve">Vienoje tabletėje yra 16 mg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w:t>
      </w:r>
    </w:p>
    <w:p w14:paraId="3D1EFC5B" w14:textId="4A55EA8F"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u w:val="single"/>
          <w:lang w:val="lt-LT"/>
        </w:rPr>
        <w:t>Pagalbinė medžiaga, kurios poveikis žinomas:</w:t>
      </w:r>
      <w:r w:rsidRPr="00C659C0">
        <w:rPr>
          <w:rFonts w:ascii="Times New Roman" w:eastAsia="Calibri" w:hAnsi="Times New Roman" w:cs="Times New Roman"/>
          <w:kern w:val="1"/>
          <w:lang w:val="lt-LT"/>
        </w:rPr>
        <w:t xml:space="preserve"> vienoje tabletėje yra 124 mg laktozės</w:t>
      </w:r>
      <w:r w:rsidR="00FB7299">
        <w:rPr>
          <w:rFonts w:ascii="Times New Roman" w:eastAsia="Calibri" w:hAnsi="Times New Roman" w:cs="Times New Roman"/>
          <w:kern w:val="1"/>
          <w:lang w:val="lt-LT"/>
        </w:rPr>
        <w:t xml:space="preserve"> (</w:t>
      </w:r>
      <w:proofErr w:type="spellStart"/>
      <w:r w:rsidR="00FB7299">
        <w:rPr>
          <w:rFonts w:ascii="Times New Roman" w:eastAsia="Calibri" w:hAnsi="Times New Roman" w:cs="Times New Roman"/>
          <w:kern w:val="1"/>
          <w:lang w:val="lt-LT"/>
        </w:rPr>
        <w:t>monohidrato</w:t>
      </w:r>
      <w:proofErr w:type="spellEnd"/>
      <w:r w:rsidR="00FB7299">
        <w:rPr>
          <w:rFonts w:ascii="Times New Roman" w:eastAsia="Calibri" w:hAnsi="Times New Roman" w:cs="Times New Roman"/>
          <w:kern w:val="1"/>
          <w:lang w:val="lt-LT"/>
        </w:rPr>
        <w:t xml:space="preserve"> pavidalu)</w:t>
      </w:r>
      <w:r w:rsidRPr="00C659C0">
        <w:rPr>
          <w:rFonts w:ascii="Times New Roman" w:eastAsia="Calibri" w:hAnsi="Times New Roman" w:cs="Times New Roman"/>
          <w:kern w:val="1"/>
          <w:lang w:val="lt-LT"/>
        </w:rPr>
        <w:t>.</w:t>
      </w:r>
    </w:p>
    <w:p w14:paraId="68C403F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42D879C3" w14:textId="5D1444D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Visos pagalbinės medžiagos išvardytos 6.1</w:t>
      </w:r>
      <w:r w:rsidR="00FB7299">
        <w:rPr>
          <w:rFonts w:ascii="Times New Roman" w:eastAsia="Calibri" w:hAnsi="Times New Roman" w:cs="Times New Roman"/>
          <w:kern w:val="1"/>
          <w:lang w:val="lt-LT"/>
        </w:rPr>
        <w:t> </w:t>
      </w:r>
      <w:r w:rsidRPr="00C659C0">
        <w:rPr>
          <w:rFonts w:ascii="Times New Roman" w:eastAsia="Calibri" w:hAnsi="Times New Roman" w:cs="Times New Roman"/>
          <w:kern w:val="1"/>
          <w:lang w:val="lt-LT"/>
        </w:rPr>
        <w:t>skyriuje.</w:t>
      </w:r>
    </w:p>
    <w:p w14:paraId="05C40AAE"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4CDA6AB6"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723C961D"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shd w:val="clear" w:color="auto" w:fill="FFFF00"/>
          <w:lang w:val="lt-LT"/>
        </w:rPr>
      </w:pPr>
      <w:r w:rsidRPr="00C659C0">
        <w:rPr>
          <w:rFonts w:ascii="Times New Roman" w:eastAsia="Calibri" w:hAnsi="Times New Roman" w:cs="Times New Roman"/>
          <w:b/>
          <w:caps/>
          <w:kern w:val="1"/>
          <w:lang w:val="lt-LT"/>
        </w:rPr>
        <w:t>3.</w:t>
      </w:r>
      <w:r w:rsidRPr="00C659C0">
        <w:rPr>
          <w:rFonts w:ascii="Times New Roman" w:eastAsia="Calibri" w:hAnsi="Times New Roman" w:cs="Times New Roman"/>
          <w:b/>
          <w:caps/>
          <w:kern w:val="1"/>
          <w:lang w:val="lt-LT"/>
        </w:rPr>
        <w:tab/>
        <w:t>FARMACINĖ forma</w:t>
      </w:r>
    </w:p>
    <w:p w14:paraId="1957DA1D"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shd w:val="clear" w:color="auto" w:fill="FFFF00"/>
          <w:lang w:val="lt-LT"/>
        </w:rPr>
      </w:pPr>
    </w:p>
    <w:p w14:paraId="5A573C8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Tabletė</w:t>
      </w:r>
    </w:p>
    <w:p w14:paraId="5FB94D59"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2D92E6A"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4 mg tabletė yra balta arba beveik balta, apvali, lygiu paviršiumi, nuožulniais kraštais, su vagele, 7 mm skersmens.</w:t>
      </w:r>
    </w:p>
    <w:p w14:paraId="40D6859B"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0D050C5" w14:textId="6DA1E496"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16 mg tabletė yra balta arba beveik balta, apvali, lygiu paviršiumi, nuožulniais kraštais, su vagele, 9 mm skersmens, ant tabletės yra ženklas „ORN</w:t>
      </w:r>
      <w:r w:rsidR="00FB7299">
        <w:rPr>
          <w:rFonts w:ascii="Times New Roman" w:eastAsia="Calibri" w:hAnsi="Times New Roman" w:cs="Times New Roman"/>
          <w:kern w:val="1"/>
          <w:lang w:val="lt-LT"/>
        </w:rPr>
        <w:t> </w:t>
      </w:r>
      <w:r w:rsidRPr="00C659C0">
        <w:rPr>
          <w:rFonts w:ascii="Times New Roman" w:eastAsia="Calibri" w:hAnsi="Times New Roman" w:cs="Times New Roman"/>
          <w:kern w:val="1"/>
          <w:lang w:val="lt-LT"/>
        </w:rPr>
        <w:t>346“.</w:t>
      </w:r>
    </w:p>
    <w:p w14:paraId="52B757A7"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5EAA837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Tabletes galima padalyti į lygias dozes.</w:t>
      </w:r>
    </w:p>
    <w:p w14:paraId="4E81B9A7"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1BC2491"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09D3B3E8"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caps/>
          <w:kern w:val="1"/>
          <w:lang w:val="lt-LT"/>
        </w:rPr>
        <w:t>4.</w:t>
      </w:r>
      <w:r w:rsidRPr="00C659C0">
        <w:rPr>
          <w:rFonts w:ascii="Times New Roman" w:eastAsia="Calibri" w:hAnsi="Times New Roman" w:cs="Times New Roman"/>
          <w:b/>
          <w:caps/>
          <w:kern w:val="1"/>
          <w:lang w:val="lt-LT"/>
        </w:rPr>
        <w:tab/>
        <w:t>klinikinĖ informacija</w:t>
      </w:r>
    </w:p>
    <w:p w14:paraId="19A98DF8"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18B82FE6"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4.1</w:t>
      </w:r>
      <w:r w:rsidRPr="00C659C0">
        <w:rPr>
          <w:rFonts w:ascii="Times New Roman" w:eastAsia="Calibri" w:hAnsi="Times New Roman" w:cs="Times New Roman"/>
          <w:b/>
          <w:kern w:val="1"/>
          <w:lang w:val="lt-LT"/>
        </w:rPr>
        <w:tab/>
        <w:t>Terapinės indikacijos</w:t>
      </w:r>
    </w:p>
    <w:p w14:paraId="6D1244FF"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70EDDE8C"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Būklės, kurių metu būtinas gydymas sisteminio poveikio </w:t>
      </w:r>
      <w:proofErr w:type="spellStart"/>
      <w:r w:rsidRPr="00C659C0">
        <w:rPr>
          <w:rFonts w:ascii="Times New Roman" w:eastAsia="Calibri" w:hAnsi="Times New Roman" w:cs="Times New Roman"/>
          <w:kern w:val="1"/>
          <w:lang w:val="lt-LT"/>
        </w:rPr>
        <w:t>gliukokortikoidais</w:t>
      </w:r>
      <w:proofErr w:type="spellEnd"/>
      <w:r w:rsidRPr="00C659C0">
        <w:rPr>
          <w:rFonts w:ascii="Times New Roman" w:eastAsia="Calibri" w:hAnsi="Times New Roman" w:cs="Times New Roman"/>
          <w:kern w:val="1"/>
          <w:lang w:val="lt-LT"/>
        </w:rPr>
        <w:t>, ypač autoimuninės ligos.</w:t>
      </w:r>
    </w:p>
    <w:p w14:paraId="707FA10F"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Uždegiminės </w:t>
      </w:r>
      <w:proofErr w:type="spellStart"/>
      <w:r w:rsidRPr="00C659C0">
        <w:rPr>
          <w:rFonts w:ascii="Times New Roman" w:eastAsia="Calibri" w:hAnsi="Times New Roman" w:cs="Times New Roman"/>
          <w:kern w:val="1"/>
          <w:lang w:val="lt-LT"/>
        </w:rPr>
        <w:t>poliartropatijos</w:t>
      </w:r>
      <w:proofErr w:type="spellEnd"/>
      <w:r w:rsidRPr="00C659C0">
        <w:rPr>
          <w:rFonts w:ascii="Times New Roman" w:eastAsia="Calibri" w:hAnsi="Times New Roman" w:cs="Times New Roman"/>
          <w:kern w:val="1"/>
          <w:lang w:val="lt-LT"/>
        </w:rPr>
        <w:t xml:space="preserve"> (pvz., reumatoidinis artritas, lėtinis jaunatvinis artritas, </w:t>
      </w:r>
      <w:proofErr w:type="spellStart"/>
      <w:r w:rsidRPr="00C659C0">
        <w:rPr>
          <w:rFonts w:ascii="Times New Roman" w:eastAsia="Calibri" w:hAnsi="Times New Roman" w:cs="Times New Roman"/>
          <w:kern w:val="1"/>
          <w:lang w:val="lt-LT"/>
        </w:rPr>
        <w:t>ankilozinis</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spondilitas</w:t>
      </w:r>
      <w:proofErr w:type="spellEnd"/>
      <w:r w:rsidRPr="00C659C0">
        <w:rPr>
          <w:rFonts w:ascii="Times New Roman" w:eastAsia="Calibri" w:hAnsi="Times New Roman" w:cs="Times New Roman"/>
          <w:kern w:val="1"/>
          <w:lang w:val="lt-LT"/>
        </w:rPr>
        <w:t>).</w:t>
      </w:r>
    </w:p>
    <w:p w14:paraId="6B52B48F"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Sisteminės jungiamojo audinio ligos (pvz., sisteminė raudonoji vilkligė, sisteminis </w:t>
      </w:r>
      <w:proofErr w:type="spellStart"/>
      <w:r w:rsidRPr="00C659C0">
        <w:rPr>
          <w:rFonts w:ascii="Times New Roman" w:eastAsia="Calibri" w:hAnsi="Times New Roman" w:cs="Times New Roman"/>
          <w:kern w:val="1"/>
          <w:lang w:val="lt-LT"/>
        </w:rPr>
        <w:t>dermatomiozitas</w:t>
      </w:r>
      <w:proofErr w:type="spellEnd"/>
      <w:r w:rsidRPr="00C659C0">
        <w:rPr>
          <w:rFonts w:ascii="Times New Roman" w:eastAsia="Calibri" w:hAnsi="Times New Roman" w:cs="Times New Roman"/>
          <w:kern w:val="1"/>
          <w:lang w:val="lt-LT"/>
        </w:rPr>
        <w:t>).</w:t>
      </w:r>
    </w:p>
    <w:p w14:paraId="5EE5B261"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Alerginės būklės (pvz., padidėjusio jautrumo vaistiniams preparatams reakcijos, </w:t>
      </w:r>
      <w:proofErr w:type="spellStart"/>
      <w:r w:rsidRPr="00C659C0">
        <w:rPr>
          <w:rFonts w:ascii="Times New Roman" w:eastAsia="Calibri" w:hAnsi="Times New Roman" w:cs="Times New Roman"/>
          <w:kern w:val="1"/>
          <w:lang w:val="lt-LT"/>
        </w:rPr>
        <w:t>seruminė</w:t>
      </w:r>
      <w:proofErr w:type="spellEnd"/>
      <w:r w:rsidRPr="00C659C0">
        <w:rPr>
          <w:rFonts w:ascii="Times New Roman" w:eastAsia="Calibri" w:hAnsi="Times New Roman" w:cs="Times New Roman"/>
          <w:kern w:val="1"/>
          <w:lang w:val="lt-LT"/>
        </w:rPr>
        <w:t xml:space="preserve"> liga, alerginis kontaktinis dermatitas, anafilaksinis šokas, astma).</w:t>
      </w:r>
    </w:p>
    <w:p w14:paraId="2CF92AC0"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Plaučių ligos (pvz., plaučių </w:t>
      </w:r>
      <w:proofErr w:type="spellStart"/>
      <w:r w:rsidRPr="00C659C0">
        <w:rPr>
          <w:rFonts w:ascii="Times New Roman" w:eastAsia="Calibri" w:hAnsi="Times New Roman" w:cs="Times New Roman"/>
          <w:kern w:val="1"/>
          <w:lang w:val="lt-LT"/>
        </w:rPr>
        <w:t>sarkoidozė</w:t>
      </w:r>
      <w:proofErr w:type="spellEnd"/>
      <w:r w:rsidRPr="00C659C0">
        <w:rPr>
          <w:rFonts w:ascii="Times New Roman" w:eastAsia="Calibri" w:hAnsi="Times New Roman" w:cs="Times New Roman"/>
          <w:kern w:val="1"/>
          <w:lang w:val="lt-LT"/>
        </w:rPr>
        <w:t>).</w:t>
      </w:r>
    </w:p>
    <w:p w14:paraId="6DE9D6B9"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Būklės, kurių metu reikia mažinti </w:t>
      </w:r>
      <w:proofErr w:type="spellStart"/>
      <w:r w:rsidRPr="00C659C0">
        <w:rPr>
          <w:rFonts w:ascii="Times New Roman" w:eastAsia="Calibri" w:hAnsi="Times New Roman" w:cs="Times New Roman"/>
          <w:kern w:val="1"/>
          <w:lang w:val="lt-LT"/>
        </w:rPr>
        <w:t>intracerebrinį</w:t>
      </w:r>
      <w:proofErr w:type="spellEnd"/>
      <w:r w:rsidRPr="00C659C0">
        <w:rPr>
          <w:rFonts w:ascii="Times New Roman" w:eastAsia="Calibri" w:hAnsi="Times New Roman" w:cs="Times New Roman"/>
          <w:kern w:val="1"/>
          <w:lang w:val="lt-LT"/>
        </w:rPr>
        <w:t xml:space="preserve"> spaudimą (pvz., su naviku susijusi smegenų edema).</w:t>
      </w:r>
    </w:p>
    <w:p w14:paraId="3EDF6248"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Persodinto organo atmetimo reakcija.</w:t>
      </w:r>
    </w:p>
    <w:p w14:paraId="1ACA2D5D"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Tam tikros odos ligos (pvz., paprastoji </w:t>
      </w:r>
      <w:proofErr w:type="spellStart"/>
      <w:r w:rsidRPr="00C659C0">
        <w:rPr>
          <w:rFonts w:ascii="Times New Roman" w:eastAsia="Calibri" w:hAnsi="Times New Roman" w:cs="Times New Roman"/>
          <w:kern w:val="1"/>
          <w:lang w:val="lt-LT"/>
        </w:rPr>
        <w:t>pūslinė</w:t>
      </w:r>
      <w:proofErr w:type="spellEnd"/>
      <w:r w:rsidRPr="00C659C0">
        <w:rPr>
          <w:rFonts w:ascii="Times New Roman" w:eastAsia="Calibri" w:hAnsi="Times New Roman" w:cs="Times New Roman"/>
          <w:kern w:val="1"/>
          <w:lang w:val="lt-LT"/>
        </w:rPr>
        <w:t>).</w:t>
      </w:r>
    </w:p>
    <w:p w14:paraId="593B0E05"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Kraujo ligos (pvz., idiopatinė </w:t>
      </w:r>
      <w:proofErr w:type="spellStart"/>
      <w:r w:rsidRPr="00C659C0">
        <w:rPr>
          <w:rFonts w:ascii="Times New Roman" w:eastAsia="Calibri" w:hAnsi="Times New Roman" w:cs="Times New Roman"/>
          <w:kern w:val="1"/>
          <w:lang w:val="lt-LT"/>
        </w:rPr>
        <w:t>trombocitopeninė</w:t>
      </w:r>
      <w:proofErr w:type="spellEnd"/>
      <w:r w:rsidRPr="00C659C0">
        <w:rPr>
          <w:rFonts w:ascii="Times New Roman" w:eastAsia="Calibri" w:hAnsi="Times New Roman" w:cs="Times New Roman"/>
          <w:kern w:val="1"/>
          <w:lang w:val="lt-LT"/>
        </w:rPr>
        <w:t xml:space="preserve"> purpura, autoimuninė hemolizinė anemija).</w:t>
      </w:r>
    </w:p>
    <w:p w14:paraId="4995A95C"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Navikinės ligos (pvz., leukemija, piktybinė limfoma).</w:t>
      </w:r>
    </w:p>
    <w:p w14:paraId="0D8F1C92"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Kepenų ligos (pvz., autoimuninis hepatitas).</w:t>
      </w:r>
    </w:p>
    <w:p w14:paraId="4647C0F7"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Nervų ligos (pvz., išsėtinė sklerozė, </w:t>
      </w:r>
      <w:proofErr w:type="spellStart"/>
      <w:r w:rsidRPr="00C659C0">
        <w:rPr>
          <w:rFonts w:ascii="Times New Roman" w:eastAsia="Calibri" w:hAnsi="Times New Roman" w:cs="Times New Roman"/>
          <w:kern w:val="1"/>
          <w:lang w:val="lt-LT"/>
        </w:rPr>
        <w:t>generalizuota</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miastenija</w:t>
      </w:r>
      <w:proofErr w:type="spellEnd"/>
      <w:r w:rsidRPr="00C659C0">
        <w:rPr>
          <w:rFonts w:ascii="Times New Roman" w:eastAsia="Calibri" w:hAnsi="Times New Roman" w:cs="Times New Roman"/>
          <w:kern w:val="1"/>
          <w:lang w:val="lt-LT"/>
        </w:rPr>
        <w:t>).</w:t>
      </w:r>
    </w:p>
    <w:p w14:paraId="49C298D9"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lastRenderedPageBreak/>
        <w:t xml:space="preserve">Akių ligos (pvz., </w:t>
      </w:r>
      <w:proofErr w:type="spellStart"/>
      <w:r w:rsidRPr="00C659C0">
        <w:rPr>
          <w:rFonts w:ascii="Times New Roman" w:eastAsia="Calibri" w:hAnsi="Times New Roman" w:cs="Times New Roman"/>
          <w:kern w:val="1"/>
          <w:lang w:val="lt-LT"/>
        </w:rPr>
        <w:t>uveitas</w:t>
      </w:r>
      <w:proofErr w:type="spellEnd"/>
      <w:r w:rsidRPr="00C659C0">
        <w:rPr>
          <w:rFonts w:ascii="Times New Roman" w:eastAsia="Calibri" w:hAnsi="Times New Roman" w:cs="Times New Roman"/>
          <w:kern w:val="1"/>
          <w:lang w:val="lt-LT"/>
        </w:rPr>
        <w:t>, regos nervo uždegimas).</w:t>
      </w:r>
    </w:p>
    <w:p w14:paraId="496EA3DC"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Inkstų ligos (pvz., </w:t>
      </w:r>
      <w:proofErr w:type="spellStart"/>
      <w:r w:rsidRPr="00C659C0">
        <w:rPr>
          <w:rFonts w:ascii="Times New Roman" w:eastAsia="Calibri" w:hAnsi="Times New Roman" w:cs="Times New Roman"/>
          <w:kern w:val="1"/>
          <w:lang w:val="lt-LT"/>
        </w:rPr>
        <w:t>glomerulonefritas</w:t>
      </w:r>
      <w:proofErr w:type="spellEnd"/>
      <w:r w:rsidRPr="00C659C0">
        <w:rPr>
          <w:rFonts w:ascii="Times New Roman" w:eastAsia="Calibri" w:hAnsi="Times New Roman" w:cs="Times New Roman"/>
          <w:kern w:val="1"/>
          <w:lang w:val="lt-LT"/>
        </w:rPr>
        <w:t>).</w:t>
      </w:r>
    </w:p>
    <w:p w14:paraId="3490FF65" w14:textId="77777777" w:rsidR="00C659C0" w:rsidRPr="00C659C0" w:rsidRDefault="00C659C0" w:rsidP="00C659C0">
      <w:pPr>
        <w:widowControl w:val="0"/>
        <w:numPr>
          <w:ilvl w:val="0"/>
          <w:numId w:val="1"/>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Virškinimo trakto ligos (pvz., opinis kolitas, Krono (</w:t>
      </w:r>
      <w:proofErr w:type="spellStart"/>
      <w:r w:rsidRPr="00C659C0">
        <w:rPr>
          <w:rFonts w:ascii="Times New Roman" w:eastAsia="Calibri" w:hAnsi="Times New Roman" w:cs="Times New Roman"/>
          <w:i/>
          <w:kern w:val="1"/>
          <w:lang w:val="lt-LT"/>
        </w:rPr>
        <w:t>Crohn</w:t>
      </w:r>
      <w:proofErr w:type="spellEnd"/>
      <w:r w:rsidRPr="00C659C0">
        <w:rPr>
          <w:rFonts w:ascii="Times New Roman" w:eastAsia="Calibri" w:hAnsi="Times New Roman" w:cs="Times New Roman"/>
          <w:kern w:val="1"/>
          <w:lang w:val="lt-LT"/>
        </w:rPr>
        <w:t>) liga).</w:t>
      </w:r>
    </w:p>
    <w:p w14:paraId="39A2A2AE"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2F47B0A6"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4.2</w:t>
      </w:r>
      <w:r w:rsidRPr="00C659C0">
        <w:rPr>
          <w:rFonts w:ascii="Times New Roman" w:eastAsia="Calibri" w:hAnsi="Times New Roman" w:cs="Times New Roman"/>
          <w:b/>
          <w:kern w:val="1"/>
          <w:lang w:val="lt-LT"/>
        </w:rPr>
        <w:tab/>
        <w:t>Dozavimas ir vartojimo metodas</w:t>
      </w:r>
    </w:p>
    <w:p w14:paraId="6C509610"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b/>
          <w:kern w:val="1"/>
          <w:lang w:val="lt-LT"/>
        </w:rPr>
      </w:pPr>
    </w:p>
    <w:p w14:paraId="6A99C1C5"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u w:val="single"/>
          <w:lang w:val="lt-LT"/>
        </w:rPr>
      </w:pPr>
      <w:r w:rsidRPr="00C659C0">
        <w:rPr>
          <w:rFonts w:ascii="Times New Roman" w:eastAsia="Calibri" w:hAnsi="Times New Roman" w:cs="Times New Roman"/>
          <w:kern w:val="1"/>
          <w:u w:val="single"/>
          <w:lang w:val="lt-LT"/>
        </w:rPr>
        <w:t>Dozavimas</w:t>
      </w:r>
    </w:p>
    <w:p w14:paraId="27AB9A61"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u w:val="single"/>
          <w:lang w:val="lt-LT"/>
        </w:rPr>
      </w:pPr>
    </w:p>
    <w:p w14:paraId="7D4E3FB8"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Pradinė dozė nustatoma atsižvelgiant į ligą ir jos sunkumą, paprastai vartojama 4–48 mg paros dozė. Vis dėlto ūminių sunkių ligų atveju gali reikėti vartoti didesnę dozę. Jei paciento būklė kontroliuojama paros dozę išgeriant iš karto, ją rekomenduojama išgerti ryte. Ilgalaikio gydymo atveju reikia vartoti mažiausią veiksmingą dozę ir, jei įmanoma, ją gerti kas antrą parą iš ryto. Jei paros dozė yra didesnė nei 6 mg, gerokai padidėja nepageidaujamo poveikio rizika. Vaikams rekomenduojama vartoti mažesnes dozes.</w:t>
      </w:r>
    </w:p>
    <w:p w14:paraId="3DEF76CC"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26AD3AD1"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Toliau pateikiamos rekomenduojamos pradinės paros dozės.</w:t>
      </w:r>
    </w:p>
    <w:p w14:paraId="5EB61B12"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B3975C2"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Sisteminės reumatinės ligos: 4</w:t>
      </w:r>
      <w:r w:rsidRPr="00C659C0">
        <w:rPr>
          <w:rFonts w:ascii="Times New Roman" w:eastAsia="Calibri" w:hAnsi="Times New Roman" w:cs="Times New Roman"/>
          <w:kern w:val="1"/>
          <w:lang w:val="lt-LT"/>
        </w:rPr>
        <w:noBreakHyphen/>
        <w:t>16 mg.</w:t>
      </w:r>
    </w:p>
    <w:p w14:paraId="36673C6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3184828C"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Kolagenozės</w:t>
      </w:r>
      <w:proofErr w:type="spellEnd"/>
      <w:r w:rsidRPr="00C659C0">
        <w:rPr>
          <w:rFonts w:ascii="Times New Roman" w:eastAsia="Calibri" w:hAnsi="Times New Roman" w:cs="Times New Roman"/>
          <w:kern w:val="1"/>
          <w:lang w:val="lt-LT"/>
        </w:rPr>
        <w:t>: 20</w:t>
      </w:r>
      <w:r w:rsidRPr="00C659C0">
        <w:rPr>
          <w:rFonts w:ascii="Times New Roman" w:eastAsia="Calibri" w:hAnsi="Times New Roman" w:cs="Times New Roman"/>
          <w:kern w:val="1"/>
          <w:lang w:val="lt-LT"/>
        </w:rPr>
        <w:noBreakHyphen/>
        <w:t>100 mg.</w:t>
      </w:r>
    </w:p>
    <w:p w14:paraId="439113DE"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2FB411C7"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Alerginės būklės: 12</w:t>
      </w:r>
      <w:r w:rsidRPr="00C659C0">
        <w:rPr>
          <w:rFonts w:ascii="Times New Roman" w:eastAsia="Calibri" w:hAnsi="Times New Roman" w:cs="Times New Roman"/>
          <w:kern w:val="1"/>
          <w:lang w:val="lt-LT"/>
        </w:rPr>
        <w:noBreakHyphen/>
        <w:t>48 mg.</w:t>
      </w:r>
    </w:p>
    <w:p w14:paraId="2A1AC8E0"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098FB1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Plaučių ligos: ne daugiau kaip 64 mg.</w:t>
      </w:r>
    </w:p>
    <w:p w14:paraId="67E5604B"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5AC0D4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Persodinto organo atmetimo reakcijos: ne daugiau kaip 7 mg/kg kūno svorio per parą.</w:t>
      </w:r>
    </w:p>
    <w:p w14:paraId="1485B26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8193AC8"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Kepenų ligos: 16–48 mg.</w:t>
      </w:r>
    </w:p>
    <w:p w14:paraId="2AF0FB0D"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79DBE6E1"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Odos ligos: 80–360 mg.</w:t>
      </w:r>
    </w:p>
    <w:p w14:paraId="043538A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8CC3744" w14:textId="77777777" w:rsidR="00C659C0" w:rsidRPr="00644ADC"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Kraujo ligos: 16–100</w:t>
      </w:r>
      <w:r w:rsidRPr="00644ADC">
        <w:rPr>
          <w:rFonts w:ascii="Times New Roman" w:eastAsia="Calibri" w:hAnsi="Times New Roman" w:cs="Times New Roman"/>
          <w:kern w:val="1"/>
          <w:lang w:val="lt-LT"/>
        </w:rPr>
        <w:t> mg.</w:t>
      </w:r>
    </w:p>
    <w:p w14:paraId="1D70ED31" w14:textId="77777777" w:rsidR="00C659C0" w:rsidRPr="00644ADC" w:rsidRDefault="00C659C0" w:rsidP="00C659C0">
      <w:pPr>
        <w:widowControl w:val="0"/>
        <w:suppressAutoHyphens/>
        <w:spacing w:after="0" w:line="240" w:lineRule="auto"/>
        <w:rPr>
          <w:rFonts w:ascii="Times New Roman" w:eastAsia="Calibri" w:hAnsi="Times New Roman" w:cs="Times New Roman"/>
          <w:kern w:val="1"/>
          <w:lang w:val="lt-LT"/>
        </w:rPr>
      </w:pPr>
    </w:p>
    <w:p w14:paraId="10484134" w14:textId="77777777" w:rsidR="00C659C0" w:rsidRPr="00644ADC" w:rsidRDefault="00C659C0" w:rsidP="00C659C0">
      <w:pPr>
        <w:widowControl w:val="0"/>
        <w:suppressAutoHyphens/>
        <w:spacing w:after="0" w:line="240" w:lineRule="auto"/>
        <w:rPr>
          <w:rFonts w:ascii="Times New Roman" w:eastAsia="Calibri" w:hAnsi="Times New Roman" w:cs="Times New Roman"/>
          <w:kern w:val="1"/>
          <w:lang w:val="lt-LT"/>
        </w:rPr>
      </w:pPr>
      <w:r w:rsidRPr="00644ADC">
        <w:rPr>
          <w:rFonts w:ascii="Times New Roman" w:eastAsia="Calibri" w:hAnsi="Times New Roman" w:cs="Times New Roman"/>
          <w:kern w:val="1"/>
          <w:lang w:val="lt-LT"/>
        </w:rPr>
        <w:t>Nervų ligos: ne daugiau kaip 200 mg.</w:t>
      </w:r>
    </w:p>
    <w:p w14:paraId="3EFA178C" w14:textId="77777777" w:rsidR="00C659C0" w:rsidRPr="00644ADC" w:rsidRDefault="00C659C0" w:rsidP="00C659C0">
      <w:pPr>
        <w:widowControl w:val="0"/>
        <w:suppressAutoHyphens/>
        <w:spacing w:after="0" w:line="240" w:lineRule="auto"/>
        <w:rPr>
          <w:rFonts w:ascii="Times New Roman" w:eastAsia="Calibri" w:hAnsi="Times New Roman" w:cs="Times New Roman"/>
          <w:kern w:val="1"/>
          <w:lang w:val="lt-LT"/>
        </w:rPr>
      </w:pPr>
    </w:p>
    <w:p w14:paraId="1B661D6B" w14:textId="77777777" w:rsidR="00C659C0" w:rsidRPr="00644ADC" w:rsidRDefault="00C659C0" w:rsidP="00C659C0">
      <w:pPr>
        <w:widowControl w:val="0"/>
        <w:suppressAutoHyphens/>
        <w:spacing w:after="0" w:line="240" w:lineRule="auto"/>
        <w:rPr>
          <w:rFonts w:ascii="Times New Roman" w:eastAsia="Calibri" w:hAnsi="Times New Roman" w:cs="Times New Roman"/>
          <w:kern w:val="1"/>
          <w:lang w:val="lt-LT"/>
        </w:rPr>
      </w:pPr>
      <w:r w:rsidRPr="00644ADC">
        <w:rPr>
          <w:rFonts w:ascii="Times New Roman" w:eastAsia="Calibri" w:hAnsi="Times New Roman" w:cs="Times New Roman"/>
          <w:kern w:val="1"/>
          <w:lang w:val="lt-LT"/>
        </w:rPr>
        <w:t>Su naviku susijusi smegenų edema: 24–100 mg.</w:t>
      </w:r>
    </w:p>
    <w:p w14:paraId="37835741" w14:textId="77777777" w:rsidR="00C659C0" w:rsidRPr="00644ADC" w:rsidRDefault="00C659C0" w:rsidP="00C659C0">
      <w:pPr>
        <w:widowControl w:val="0"/>
        <w:suppressAutoHyphens/>
        <w:spacing w:after="0" w:line="240" w:lineRule="auto"/>
        <w:rPr>
          <w:rFonts w:ascii="Times New Roman" w:eastAsia="Calibri" w:hAnsi="Times New Roman" w:cs="Times New Roman"/>
          <w:kern w:val="1"/>
          <w:lang w:val="lt-LT"/>
        </w:rPr>
      </w:pPr>
    </w:p>
    <w:p w14:paraId="44B73A18" w14:textId="77777777" w:rsidR="00C659C0" w:rsidRPr="005B1BAF" w:rsidRDefault="00C659C0" w:rsidP="00C659C0">
      <w:pPr>
        <w:widowControl w:val="0"/>
        <w:suppressAutoHyphens/>
        <w:spacing w:after="0" w:line="240" w:lineRule="auto"/>
        <w:rPr>
          <w:rFonts w:ascii="Times New Roman" w:eastAsia="Calibri" w:hAnsi="Times New Roman" w:cs="Times New Roman"/>
          <w:kern w:val="1"/>
          <w:lang w:val="lt-LT"/>
        </w:rPr>
      </w:pPr>
      <w:r w:rsidRPr="00644ADC">
        <w:rPr>
          <w:rFonts w:ascii="Times New Roman" w:eastAsia="Calibri" w:hAnsi="Times New Roman" w:cs="Times New Roman"/>
          <w:kern w:val="1"/>
          <w:lang w:val="lt-LT"/>
        </w:rPr>
        <w:t>Akių ligos: 12–40 mg.</w:t>
      </w:r>
    </w:p>
    <w:p w14:paraId="443C909F" w14:textId="77777777" w:rsidR="00C659C0" w:rsidRPr="00644ADC" w:rsidRDefault="00C659C0" w:rsidP="00C659C0">
      <w:pPr>
        <w:widowControl w:val="0"/>
        <w:suppressAutoHyphens/>
        <w:spacing w:after="0" w:line="240" w:lineRule="auto"/>
        <w:rPr>
          <w:rFonts w:ascii="Times New Roman" w:eastAsia="Calibri" w:hAnsi="Times New Roman" w:cs="Times New Roman"/>
          <w:kern w:val="1"/>
          <w:lang w:val="lt-LT"/>
        </w:rPr>
      </w:pPr>
    </w:p>
    <w:p w14:paraId="6284FECC" w14:textId="77777777" w:rsidR="00C659C0" w:rsidRPr="00644ADC" w:rsidRDefault="00C659C0" w:rsidP="00C659C0">
      <w:pPr>
        <w:widowControl w:val="0"/>
        <w:suppressAutoHyphens/>
        <w:spacing w:after="0" w:line="240" w:lineRule="auto"/>
        <w:rPr>
          <w:rFonts w:ascii="Times New Roman" w:eastAsia="Calibri" w:hAnsi="Times New Roman" w:cs="Times New Roman"/>
          <w:kern w:val="1"/>
          <w:lang w:val="lt-LT"/>
        </w:rPr>
      </w:pPr>
      <w:r w:rsidRPr="00644ADC">
        <w:rPr>
          <w:rFonts w:ascii="Times New Roman" w:eastAsia="Calibri" w:hAnsi="Times New Roman" w:cs="Times New Roman"/>
          <w:kern w:val="1"/>
          <w:lang w:val="lt-LT"/>
        </w:rPr>
        <w:t>Navikinės ligos: 16–100 mg.</w:t>
      </w:r>
    </w:p>
    <w:p w14:paraId="232FCC8D"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7BC6FB09"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Inkstų ligos: 32–48 mg.</w:t>
      </w:r>
    </w:p>
    <w:p w14:paraId="1B9982DB"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B3DC55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Virškinimo trakto ligos: ne daugiau kaip 60 mg.</w:t>
      </w:r>
    </w:p>
    <w:p w14:paraId="3BC80314"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32AEEE9"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Siekiant, kad neatsirastų </w:t>
      </w:r>
      <w:proofErr w:type="spellStart"/>
      <w:r w:rsidRPr="00C659C0">
        <w:rPr>
          <w:rFonts w:ascii="Times New Roman" w:eastAsia="Calibri" w:hAnsi="Times New Roman" w:cs="Times New Roman"/>
          <w:kern w:val="1"/>
          <w:lang w:val="lt-LT"/>
        </w:rPr>
        <w:t>gliukokortikoidų</w:t>
      </w:r>
      <w:proofErr w:type="spellEnd"/>
      <w:r w:rsidRPr="00C659C0">
        <w:rPr>
          <w:rFonts w:ascii="Times New Roman" w:eastAsia="Calibri" w:hAnsi="Times New Roman" w:cs="Times New Roman"/>
          <w:kern w:val="1"/>
          <w:lang w:val="lt-LT"/>
        </w:rPr>
        <w:t xml:space="preserve"> vartojimo nutraukimo sindromo, ilgalaikį gydymą </w:t>
      </w:r>
      <w:proofErr w:type="spellStart"/>
      <w:r w:rsidRPr="00C659C0">
        <w:rPr>
          <w:rFonts w:ascii="Times New Roman" w:eastAsia="Calibri" w:hAnsi="Times New Roman" w:cs="Times New Roman"/>
          <w:kern w:val="1"/>
          <w:lang w:val="lt-LT"/>
        </w:rPr>
        <w:t>gliukokortikoidais</w:t>
      </w:r>
      <w:proofErr w:type="spellEnd"/>
      <w:r w:rsidRPr="00C659C0">
        <w:rPr>
          <w:rFonts w:ascii="Times New Roman" w:eastAsia="Calibri" w:hAnsi="Times New Roman" w:cs="Times New Roman"/>
          <w:kern w:val="1"/>
          <w:lang w:val="lt-LT"/>
        </w:rPr>
        <w:t xml:space="preserve"> būtina nutraukti laipsniškai per kelias savaites. Preparato vartojimas kas antrą parą mažina antinksčių žievės nepakankamumo ir su gydymo nutraukimu susijusio sindromo riziką.</w:t>
      </w:r>
    </w:p>
    <w:p w14:paraId="211C0F8D"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4C8D62D3" w14:textId="77777777" w:rsidR="00C659C0" w:rsidRDefault="00C659C0" w:rsidP="00B747E6">
      <w:pPr>
        <w:keepNext/>
        <w:keepLines/>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Ilgalaikis gydymas sisteminio poveikio kortikosteroidais sukelia antinksčių žievės slopinimą, kuris po vaistinio preparato vartojimo nutraukimo dar gali išlikti kelis mėnesius. Vadinasi, stresinėmis situacijomis (traumos, ligos ar operacijos atveju) reikia didinti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 xml:space="preserve"> dozę arba, jei reikia, skirti kitokių </w:t>
      </w:r>
      <w:proofErr w:type="spellStart"/>
      <w:r w:rsidRPr="00C659C0">
        <w:rPr>
          <w:rFonts w:ascii="Times New Roman" w:eastAsia="Calibri" w:hAnsi="Times New Roman" w:cs="Times New Roman"/>
          <w:kern w:val="1"/>
          <w:lang w:val="lt-LT"/>
        </w:rPr>
        <w:t>gliukokortikoidų</w:t>
      </w:r>
      <w:proofErr w:type="spellEnd"/>
      <w:r w:rsidRPr="00C659C0">
        <w:rPr>
          <w:rFonts w:ascii="Times New Roman" w:eastAsia="Calibri" w:hAnsi="Times New Roman" w:cs="Times New Roman"/>
          <w:kern w:val="1"/>
          <w:lang w:val="lt-LT"/>
        </w:rPr>
        <w:t>.</w:t>
      </w:r>
    </w:p>
    <w:p w14:paraId="098D38A3" w14:textId="77777777" w:rsidR="005B1BAF" w:rsidRPr="00C659C0" w:rsidRDefault="005B1BAF" w:rsidP="00C659C0">
      <w:pPr>
        <w:widowControl w:val="0"/>
        <w:suppressAutoHyphens/>
        <w:spacing w:after="0" w:line="240" w:lineRule="auto"/>
        <w:rPr>
          <w:rFonts w:ascii="Times New Roman" w:eastAsia="Calibri" w:hAnsi="Times New Roman" w:cs="Times New Roman"/>
          <w:kern w:val="1"/>
          <w:lang w:val="lt-LT"/>
        </w:rPr>
      </w:pPr>
    </w:p>
    <w:p w14:paraId="5F731A48" w14:textId="2303F440" w:rsidR="005B1BAF" w:rsidRPr="008D4F69" w:rsidRDefault="005B1BAF" w:rsidP="005B1BAF">
      <w:pPr>
        <w:widowControl w:val="0"/>
        <w:suppressAutoHyphens/>
        <w:spacing w:after="0" w:line="240" w:lineRule="auto"/>
        <w:rPr>
          <w:rFonts w:ascii="Times New Roman" w:eastAsia="Calibri" w:hAnsi="Times New Roman" w:cs="Times New Roman"/>
          <w:kern w:val="1"/>
          <w:u w:val="single"/>
          <w:lang w:val="lt-LT"/>
        </w:rPr>
      </w:pPr>
      <w:r w:rsidRPr="008D4F69">
        <w:rPr>
          <w:rFonts w:ascii="Times New Roman" w:eastAsia="Calibri" w:hAnsi="Times New Roman" w:cs="Times New Roman"/>
          <w:kern w:val="1"/>
          <w:u w:val="single"/>
          <w:lang w:val="lt-LT"/>
        </w:rPr>
        <w:t>Pacientams, kurių kepenų funkcija sutrikusi</w:t>
      </w:r>
    </w:p>
    <w:p w14:paraId="43C25415" w14:textId="30E85405" w:rsidR="005B1BAF" w:rsidRDefault="005B1BAF" w:rsidP="005B1BAF">
      <w:pPr>
        <w:widowControl w:val="0"/>
        <w:suppressAutoHyphens/>
        <w:spacing w:after="0" w:line="240" w:lineRule="auto"/>
        <w:rPr>
          <w:rFonts w:ascii="Times New Roman" w:eastAsia="Calibri" w:hAnsi="Times New Roman" w:cs="Times New Roman"/>
          <w:kern w:val="1"/>
          <w:lang w:val="lt-LT"/>
        </w:rPr>
      </w:pPr>
      <w:r w:rsidRPr="005B1BAF">
        <w:rPr>
          <w:rFonts w:ascii="Times New Roman" w:eastAsia="Calibri" w:hAnsi="Times New Roman" w:cs="Times New Roman"/>
          <w:kern w:val="1"/>
          <w:lang w:val="lt-LT"/>
        </w:rPr>
        <w:t xml:space="preserve">Kortikosteroidus reikia atsargiai vartoti pacientams, kurių kepenų funkcija sutrikusi, bei rekomenduojama stebėti jų būklę. </w:t>
      </w:r>
      <w:r w:rsidR="00001C8E">
        <w:rPr>
          <w:rFonts w:ascii="Times New Roman" w:eastAsia="Calibri" w:hAnsi="Times New Roman" w:cs="Times New Roman"/>
          <w:kern w:val="1"/>
          <w:lang w:val="lt-LT"/>
        </w:rPr>
        <w:t>Gali reikėti</w:t>
      </w:r>
      <w:r w:rsidRPr="005B1BAF">
        <w:rPr>
          <w:rFonts w:ascii="Times New Roman" w:eastAsia="Calibri" w:hAnsi="Times New Roman" w:cs="Times New Roman"/>
          <w:kern w:val="1"/>
          <w:lang w:val="lt-LT"/>
        </w:rPr>
        <w:t xml:space="preserve"> koreguoti </w:t>
      </w:r>
      <w:r w:rsidR="00001C8E">
        <w:rPr>
          <w:rFonts w:ascii="Times New Roman" w:eastAsia="Calibri" w:hAnsi="Times New Roman" w:cs="Times New Roman"/>
          <w:kern w:val="1"/>
          <w:lang w:val="lt-LT"/>
        </w:rPr>
        <w:t>dozę (žr. 4.4 skyrių).</w:t>
      </w:r>
    </w:p>
    <w:p w14:paraId="60E10810" w14:textId="77777777" w:rsidR="005B1BAF" w:rsidRDefault="005B1BAF" w:rsidP="005B1BAF">
      <w:pPr>
        <w:widowControl w:val="0"/>
        <w:suppressAutoHyphens/>
        <w:spacing w:after="0" w:line="240" w:lineRule="auto"/>
        <w:rPr>
          <w:rFonts w:ascii="Times New Roman" w:eastAsia="Calibri" w:hAnsi="Times New Roman" w:cs="Times New Roman"/>
          <w:kern w:val="1"/>
          <w:lang w:val="lt-LT"/>
        </w:rPr>
      </w:pPr>
    </w:p>
    <w:p w14:paraId="4952E445" w14:textId="130E8981" w:rsidR="00AC4D34" w:rsidRPr="00B747E6" w:rsidRDefault="00AC4D34" w:rsidP="005B1BAF">
      <w:pPr>
        <w:widowControl w:val="0"/>
        <w:suppressAutoHyphens/>
        <w:spacing w:after="0" w:line="240" w:lineRule="auto"/>
        <w:rPr>
          <w:rFonts w:ascii="Times New Roman" w:eastAsia="Calibri" w:hAnsi="Times New Roman" w:cs="Times New Roman"/>
          <w:kern w:val="1"/>
          <w:u w:val="single"/>
          <w:lang w:val="lt-LT"/>
        </w:rPr>
      </w:pPr>
      <w:r w:rsidRPr="00B747E6">
        <w:rPr>
          <w:rFonts w:ascii="Times New Roman" w:eastAsia="Calibri" w:hAnsi="Times New Roman" w:cs="Times New Roman"/>
          <w:kern w:val="1"/>
          <w:u w:val="single"/>
          <w:lang w:val="lt-LT"/>
        </w:rPr>
        <w:t>Pacientams, kurių inkstų funkcija sutrikusi</w:t>
      </w:r>
    </w:p>
    <w:p w14:paraId="65D7A935" w14:textId="35FAC402" w:rsidR="00AC4D34" w:rsidRDefault="00331CC6" w:rsidP="005B1BAF">
      <w:pPr>
        <w:widowControl w:val="0"/>
        <w:suppressAutoHyphens/>
        <w:spacing w:after="0" w:line="240" w:lineRule="auto"/>
        <w:rPr>
          <w:rFonts w:ascii="Times New Roman" w:eastAsia="Calibri" w:hAnsi="Times New Roman" w:cs="Times New Roman"/>
          <w:kern w:val="1"/>
          <w:lang w:val="lt-LT"/>
        </w:rPr>
      </w:pPr>
      <w:r w:rsidRPr="00331CC6">
        <w:rPr>
          <w:rFonts w:ascii="Times New Roman" w:eastAsia="Calibri" w:hAnsi="Times New Roman" w:cs="Times New Roman"/>
          <w:kern w:val="1"/>
          <w:lang w:val="lt-LT"/>
        </w:rPr>
        <w:t xml:space="preserve">Kortikosteroidus reikia atsargiai vartoti pacientams, kurių </w:t>
      </w:r>
      <w:r>
        <w:rPr>
          <w:rFonts w:ascii="Times New Roman" w:eastAsia="Calibri" w:hAnsi="Times New Roman" w:cs="Times New Roman"/>
          <w:kern w:val="1"/>
          <w:lang w:val="lt-LT"/>
        </w:rPr>
        <w:t xml:space="preserve">inkstų </w:t>
      </w:r>
      <w:r w:rsidRPr="00331CC6">
        <w:rPr>
          <w:rFonts w:ascii="Times New Roman" w:eastAsia="Calibri" w:hAnsi="Times New Roman" w:cs="Times New Roman"/>
          <w:kern w:val="1"/>
          <w:lang w:val="lt-LT"/>
        </w:rPr>
        <w:t>funkcija sutrikusi, bei rekomenduojama stebėti jų būklę. Inkstų funkcijos sutrikimo atveju dozės koreguoti nereikia.</w:t>
      </w:r>
    </w:p>
    <w:p w14:paraId="7C99F3BE" w14:textId="77777777" w:rsidR="00331CC6" w:rsidRDefault="00331CC6" w:rsidP="005B1BAF">
      <w:pPr>
        <w:widowControl w:val="0"/>
        <w:suppressAutoHyphens/>
        <w:spacing w:after="0" w:line="240" w:lineRule="auto"/>
        <w:rPr>
          <w:rFonts w:ascii="Times New Roman" w:eastAsia="Calibri" w:hAnsi="Times New Roman" w:cs="Times New Roman"/>
          <w:kern w:val="1"/>
          <w:lang w:val="lt-LT"/>
        </w:rPr>
      </w:pPr>
    </w:p>
    <w:p w14:paraId="4BF581CD" w14:textId="77777777" w:rsidR="005B1BAF" w:rsidRPr="00B747E6" w:rsidRDefault="005B1BAF" w:rsidP="005B1BAF">
      <w:pPr>
        <w:widowControl w:val="0"/>
        <w:suppressAutoHyphens/>
        <w:spacing w:after="0" w:line="240" w:lineRule="auto"/>
        <w:rPr>
          <w:rFonts w:ascii="Times New Roman" w:eastAsia="Calibri" w:hAnsi="Times New Roman" w:cs="Times New Roman"/>
          <w:kern w:val="1"/>
          <w:u w:val="single"/>
          <w:lang w:val="lt-LT"/>
        </w:rPr>
      </w:pPr>
      <w:r w:rsidRPr="00B747E6">
        <w:rPr>
          <w:rFonts w:ascii="Times New Roman" w:eastAsia="Calibri" w:hAnsi="Times New Roman" w:cs="Times New Roman"/>
          <w:kern w:val="1"/>
          <w:u w:val="single"/>
          <w:lang w:val="lt-LT"/>
        </w:rPr>
        <w:t>Vaikų populiacija</w:t>
      </w:r>
    </w:p>
    <w:p w14:paraId="671517E2" w14:textId="5BEBFE56" w:rsidR="00C659C0" w:rsidRDefault="005B1BAF" w:rsidP="005B1BAF">
      <w:pPr>
        <w:widowControl w:val="0"/>
        <w:suppressAutoHyphens/>
        <w:spacing w:after="0" w:line="240" w:lineRule="auto"/>
        <w:rPr>
          <w:rFonts w:ascii="Times New Roman" w:eastAsia="Calibri" w:hAnsi="Times New Roman" w:cs="Times New Roman"/>
          <w:kern w:val="1"/>
          <w:lang w:val="lt-LT"/>
        </w:rPr>
      </w:pPr>
      <w:r w:rsidRPr="005B1BAF">
        <w:rPr>
          <w:rFonts w:ascii="Times New Roman" w:eastAsia="Calibri" w:hAnsi="Times New Roman" w:cs="Times New Roman"/>
          <w:kern w:val="1"/>
          <w:lang w:val="lt-LT"/>
        </w:rPr>
        <w:t>Rekomenduojama dozė vaikams yra mažesnė, tačiau dozę reikia nustatyti atsižvelgiant į ligos sunkumą, o ne griežtai laikantis pagal amžių ar kūno svorį nustatyto koeficiento.</w:t>
      </w:r>
    </w:p>
    <w:p w14:paraId="06264A60" w14:textId="77777777" w:rsidR="005B1BAF" w:rsidRPr="00C659C0" w:rsidRDefault="005B1BAF" w:rsidP="00C659C0">
      <w:pPr>
        <w:widowControl w:val="0"/>
        <w:suppressAutoHyphens/>
        <w:spacing w:after="0" w:line="240" w:lineRule="auto"/>
        <w:ind w:left="567" w:hanging="567"/>
        <w:rPr>
          <w:rFonts w:ascii="Times New Roman" w:eastAsia="Calibri" w:hAnsi="Times New Roman" w:cs="Times New Roman"/>
          <w:kern w:val="1"/>
          <w:lang w:val="lt-LT"/>
        </w:rPr>
      </w:pPr>
    </w:p>
    <w:p w14:paraId="2F423423"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u w:val="single"/>
          <w:lang w:val="lt-LT"/>
        </w:rPr>
      </w:pPr>
      <w:r w:rsidRPr="00C659C0">
        <w:rPr>
          <w:rFonts w:ascii="Times New Roman" w:eastAsia="Calibri" w:hAnsi="Times New Roman" w:cs="Times New Roman"/>
          <w:kern w:val="1"/>
          <w:u w:val="single"/>
          <w:lang w:val="lt-LT"/>
        </w:rPr>
        <w:t>Vartojimo metodas</w:t>
      </w:r>
    </w:p>
    <w:p w14:paraId="19D6DFEF" w14:textId="77777777" w:rsid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Vartoti per burną.</w:t>
      </w:r>
    </w:p>
    <w:p w14:paraId="35F18309" w14:textId="77777777" w:rsidR="005B1BAF" w:rsidRPr="00C659C0" w:rsidRDefault="005B1BAF" w:rsidP="00C659C0">
      <w:pPr>
        <w:widowControl w:val="0"/>
        <w:suppressAutoHyphens/>
        <w:spacing w:after="0" w:line="240" w:lineRule="auto"/>
        <w:ind w:left="567" w:hanging="567"/>
        <w:rPr>
          <w:rFonts w:ascii="Times New Roman" w:eastAsia="Calibri" w:hAnsi="Times New Roman" w:cs="Times New Roman"/>
          <w:kern w:val="1"/>
          <w:lang w:val="lt-LT"/>
        </w:rPr>
      </w:pPr>
    </w:p>
    <w:p w14:paraId="635996A9"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4.3</w:t>
      </w:r>
      <w:r w:rsidRPr="00C659C0">
        <w:rPr>
          <w:rFonts w:ascii="Times New Roman" w:eastAsia="Calibri" w:hAnsi="Times New Roman" w:cs="Times New Roman"/>
          <w:b/>
          <w:kern w:val="1"/>
          <w:lang w:val="lt-LT"/>
        </w:rPr>
        <w:tab/>
        <w:t>Kontraindikacijos</w:t>
      </w:r>
    </w:p>
    <w:p w14:paraId="7EF5AC21"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p>
    <w:p w14:paraId="7D3441D1" w14:textId="4E60AD17" w:rsidR="00C659C0" w:rsidRPr="00C659C0" w:rsidRDefault="0095353F" w:rsidP="00C659C0">
      <w:pPr>
        <w:keepNext/>
        <w:keepLines/>
        <w:numPr>
          <w:ilvl w:val="0"/>
          <w:numId w:val="25"/>
        </w:numPr>
        <w:spacing w:after="0" w:line="240" w:lineRule="auto"/>
        <w:ind w:left="567" w:hanging="567"/>
        <w:contextualSpacing/>
        <w:rPr>
          <w:rFonts w:ascii="Times New Roman" w:eastAsia="Calibri" w:hAnsi="Times New Roman" w:cs="Times New Roman"/>
          <w:kern w:val="1"/>
          <w:lang w:val="lt-LT"/>
        </w:rPr>
      </w:pPr>
      <w:r>
        <w:rPr>
          <w:rFonts w:ascii="Times New Roman" w:eastAsia="Calibri" w:hAnsi="Times New Roman" w:cs="Times New Roman"/>
          <w:kern w:val="1"/>
          <w:lang w:val="lt-LT"/>
        </w:rPr>
        <w:t xml:space="preserve">Sisteminės </w:t>
      </w:r>
      <w:r w:rsidR="00150D84">
        <w:rPr>
          <w:rFonts w:ascii="Times New Roman" w:eastAsia="Calibri" w:hAnsi="Times New Roman" w:cs="Times New Roman"/>
          <w:kern w:val="1"/>
          <w:lang w:val="lt-LT"/>
        </w:rPr>
        <w:t>infekcij</w:t>
      </w:r>
      <w:r>
        <w:rPr>
          <w:rFonts w:ascii="Times New Roman" w:eastAsia="Calibri" w:hAnsi="Times New Roman" w:cs="Times New Roman"/>
          <w:kern w:val="1"/>
          <w:lang w:val="lt-LT"/>
        </w:rPr>
        <w:t>os</w:t>
      </w:r>
      <w:r w:rsidR="00150D84">
        <w:rPr>
          <w:rFonts w:ascii="Times New Roman" w:eastAsia="Calibri" w:hAnsi="Times New Roman" w:cs="Times New Roman"/>
          <w:kern w:val="1"/>
          <w:lang w:val="lt-LT"/>
        </w:rPr>
        <w:t>, kuri</w:t>
      </w:r>
      <w:r>
        <w:rPr>
          <w:rFonts w:ascii="Times New Roman" w:eastAsia="Calibri" w:hAnsi="Times New Roman" w:cs="Times New Roman"/>
          <w:kern w:val="1"/>
          <w:lang w:val="lt-LT"/>
        </w:rPr>
        <w:t>os</w:t>
      </w:r>
      <w:r w:rsidR="00150D84">
        <w:rPr>
          <w:rFonts w:ascii="Times New Roman" w:eastAsia="Calibri" w:hAnsi="Times New Roman" w:cs="Times New Roman"/>
          <w:kern w:val="1"/>
          <w:lang w:val="lt-LT"/>
        </w:rPr>
        <w:t xml:space="preserve"> nėra kontroliuojam</w:t>
      </w:r>
      <w:r>
        <w:rPr>
          <w:rFonts w:ascii="Times New Roman" w:eastAsia="Calibri" w:hAnsi="Times New Roman" w:cs="Times New Roman"/>
          <w:kern w:val="1"/>
          <w:lang w:val="lt-LT"/>
        </w:rPr>
        <w:t>os</w:t>
      </w:r>
      <w:r w:rsidR="00150D84">
        <w:rPr>
          <w:rFonts w:ascii="Times New Roman" w:eastAsia="Calibri" w:hAnsi="Times New Roman" w:cs="Times New Roman"/>
          <w:kern w:val="1"/>
          <w:lang w:val="lt-LT"/>
        </w:rPr>
        <w:t xml:space="preserve"> skiriant tinkamą antimikrobinį gydymą</w:t>
      </w:r>
      <w:r w:rsidR="00C659C0" w:rsidRPr="00C659C0">
        <w:rPr>
          <w:rFonts w:ascii="Times New Roman" w:eastAsia="Calibri" w:hAnsi="Times New Roman" w:cs="Times New Roman"/>
          <w:kern w:val="1"/>
          <w:lang w:val="lt-LT"/>
        </w:rPr>
        <w:t>.</w:t>
      </w:r>
    </w:p>
    <w:p w14:paraId="58CDF5F2" w14:textId="77777777" w:rsidR="00C659C0" w:rsidRPr="00C659C0" w:rsidRDefault="00C659C0" w:rsidP="00C659C0">
      <w:pPr>
        <w:keepNext/>
        <w:keepLines/>
        <w:numPr>
          <w:ilvl w:val="0"/>
          <w:numId w:val="25"/>
        </w:numP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Padidėjęs jautrumas veikliajai arba bet kuriai 6.1 skyriuje nurodytai pagalbinei medžiagai.</w:t>
      </w:r>
    </w:p>
    <w:p w14:paraId="70612B0A" w14:textId="77777777" w:rsidR="00C659C0" w:rsidRPr="00C659C0" w:rsidRDefault="00C659C0" w:rsidP="00C659C0">
      <w:pPr>
        <w:keepNext/>
        <w:keepLines/>
        <w:numPr>
          <w:ilvl w:val="0"/>
          <w:numId w:val="25"/>
        </w:numP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Pacientų, kortikosteroidų vartojančių imuninę sistemą slopinančiomis dozėmis, gyva bei </w:t>
      </w:r>
      <w:proofErr w:type="spellStart"/>
      <w:r w:rsidRPr="00C659C0">
        <w:rPr>
          <w:rFonts w:ascii="Times New Roman" w:eastAsia="Calibri" w:hAnsi="Times New Roman" w:cs="Times New Roman"/>
          <w:kern w:val="1"/>
          <w:lang w:val="lt-LT"/>
        </w:rPr>
        <w:t>susilpninta</w:t>
      </w:r>
      <w:proofErr w:type="spellEnd"/>
      <w:r w:rsidRPr="00C659C0">
        <w:rPr>
          <w:rFonts w:ascii="Times New Roman" w:eastAsia="Calibri" w:hAnsi="Times New Roman" w:cs="Times New Roman"/>
          <w:kern w:val="1"/>
          <w:lang w:val="lt-LT"/>
        </w:rPr>
        <w:t xml:space="preserve"> vakcina skiepyti draudžiama.</w:t>
      </w:r>
    </w:p>
    <w:p w14:paraId="5ABD0E93"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21E505A1"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4.4</w:t>
      </w:r>
      <w:r w:rsidRPr="00C659C0">
        <w:rPr>
          <w:rFonts w:ascii="Times New Roman" w:eastAsia="Calibri" w:hAnsi="Times New Roman" w:cs="Times New Roman"/>
          <w:b/>
          <w:kern w:val="1"/>
          <w:lang w:val="lt-LT"/>
        </w:rPr>
        <w:tab/>
        <w:t>Specialūs įspėjimai ir atsargumo priemonės</w:t>
      </w:r>
    </w:p>
    <w:p w14:paraId="6A15BE5D"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5F34DD8F"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Imuninės sistemos slopinimo efektai ir (arba) jautrumas infekcijoms</w:t>
      </w:r>
    </w:p>
    <w:p w14:paraId="0A24A6BF"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Kortikosteroidai gali didinti jautrumą infekcijų poveikiui, slėpti infekcinės ligos simptomus, jų vartojimo laikotarpiu gali atsirasti naujų infekcijų. Kortikosteroidai gali silpninti pacientų atsparumą ir sunkinti infekcinę ligą. Bet kur organizme atsiradusią infekcinę ligą, sukeltą bet kokių patogenų (virusų, bakterijų, grybelių, pirmuonių ar kirmėlių), galima susieti su vien tik kortikosteroidų vartojimu arba kartu su kitais imuninę sistemą slopinančiais preparatais, kurie daro poveikį ląsteliniam arba humoraliniam imunitetui, arba </w:t>
      </w:r>
      <w:proofErr w:type="spellStart"/>
      <w:r w:rsidRPr="00C659C0">
        <w:rPr>
          <w:rFonts w:ascii="Times New Roman" w:eastAsia="Times New Roman" w:hAnsi="Times New Roman" w:cs="Times New Roman"/>
          <w:kern w:val="1"/>
          <w:lang w:val="lt-LT"/>
        </w:rPr>
        <w:t>neutrofilų</w:t>
      </w:r>
      <w:proofErr w:type="spellEnd"/>
      <w:r w:rsidRPr="00C659C0">
        <w:rPr>
          <w:rFonts w:ascii="Times New Roman" w:eastAsia="Times New Roman" w:hAnsi="Times New Roman" w:cs="Times New Roman"/>
          <w:kern w:val="1"/>
          <w:lang w:val="lt-LT"/>
        </w:rPr>
        <w:t xml:space="preserve"> aktyvumui. Tokios infekcinės ligos gali būti nesunkios, tačiau jos gali būti ir sunkios, net mirtinos. Didelių kortikosteroidų dozių vartojimas didina uždegimo sukeltų komplikacijų dažnį.</w:t>
      </w:r>
    </w:p>
    <w:p w14:paraId="3B1DA12A"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7ABC8F7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Pacientai, vartojantys imuninę sistemą slopinančių vaistinių preparatų yra daug labiau linkę sirgti infekcinėmis ligomis, nei sveiki žmonės, pvz., vėjaraupiai arba tymai vaikams arba suaugusiesiems, vartojantiems kortikosteroidų ir neskiepytiems nuo šių ligų, gali būti sunkūs arba net mirtini. </w:t>
      </w:r>
    </w:p>
    <w:p w14:paraId="2ED7AAF5"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22C648C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Taip pat patariama laikytis ypatingo atsargumo kortikosteroidų vartojantiems pacientams, kurie serga arba jiems įtariama </w:t>
      </w:r>
      <w:proofErr w:type="spellStart"/>
      <w:r w:rsidRPr="00C659C0">
        <w:rPr>
          <w:rFonts w:ascii="Times New Roman" w:eastAsia="Times New Roman" w:hAnsi="Times New Roman" w:cs="Times New Roman"/>
          <w:kern w:val="1"/>
          <w:lang w:val="lt-LT"/>
        </w:rPr>
        <w:t>nematodų</w:t>
      </w:r>
      <w:proofErr w:type="spellEnd"/>
      <w:r w:rsidRPr="00C659C0">
        <w:rPr>
          <w:rFonts w:ascii="Times New Roman" w:eastAsia="Times New Roman" w:hAnsi="Times New Roman" w:cs="Times New Roman"/>
          <w:kern w:val="1"/>
          <w:lang w:val="lt-LT"/>
        </w:rPr>
        <w:t xml:space="preserve"> klasės parazitų (</w:t>
      </w:r>
      <w:proofErr w:type="spellStart"/>
      <w:r w:rsidRPr="00C659C0">
        <w:rPr>
          <w:rFonts w:ascii="Times New Roman" w:eastAsia="Times New Roman" w:hAnsi="Times New Roman" w:cs="Times New Roman"/>
          <w:i/>
          <w:kern w:val="1"/>
          <w:lang w:val="lt-LT"/>
        </w:rPr>
        <w:t>Strongyloides</w:t>
      </w:r>
      <w:proofErr w:type="spellEnd"/>
      <w:r w:rsidRPr="00C659C0">
        <w:rPr>
          <w:rFonts w:ascii="Times New Roman" w:eastAsia="Times New Roman" w:hAnsi="Times New Roman" w:cs="Times New Roman"/>
          <w:kern w:val="1"/>
          <w:lang w:val="lt-LT"/>
        </w:rPr>
        <w:t xml:space="preserve">) sukelta infekcinė liga </w:t>
      </w:r>
      <w:proofErr w:type="spellStart"/>
      <w:r w:rsidRPr="00C659C0">
        <w:rPr>
          <w:rFonts w:ascii="Times New Roman" w:eastAsia="Times New Roman" w:hAnsi="Times New Roman" w:cs="Times New Roman"/>
          <w:kern w:val="1"/>
          <w:lang w:val="lt-LT"/>
        </w:rPr>
        <w:t>strongiloidozė</w:t>
      </w:r>
      <w:proofErr w:type="spellEnd"/>
      <w:r w:rsidRPr="00C659C0">
        <w:rPr>
          <w:rFonts w:ascii="Times New Roman" w:eastAsia="Times New Roman" w:hAnsi="Times New Roman" w:cs="Times New Roman"/>
          <w:kern w:val="1"/>
          <w:lang w:val="lt-LT"/>
        </w:rPr>
        <w:t xml:space="preserve">. Dėl kortikosteroidų vartojimo šių pacientų imuninė sistema yra susilpnėjusi, todėl gali pasireikšti </w:t>
      </w:r>
      <w:proofErr w:type="spellStart"/>
      <w:r w:rsidRPr="00C659C0">
        <w:rPr>
          <w:rFonts w:ascii="Times New Roman" w:eastAsia="Times New Roman" w:hAnsi="Times New Roman" w:cs="Times New Roman"/>
          <w:kern w:val="1"/>
          <w:lang w:val="lt-LT"/>
        </w:rPr>
        <w:t>strongiloidozės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superinfekcija</w:t>
      </w:r>
      <w:proofErr w:type="spellEnd"/>
      <w:r w:rsidRPr="00C659C0">
        <w:rPr>
          <w:rFonts w:ascii="Times New Roman" w:eastAsia="Times New Roman" w:hAnsi="Times New Roman" w:cs="Times New Roman"/>
          <w:kern w:val="1"/>
          <w:lang w:val="lt-LT"/>
        </w:rPr>
        <w:t xml:space="preserve"> ir dėl didelės lervų migracijos infekcija gali išplisti. Dėl šios priežasties dažnai pasireiškia sunkus </w:t>
      </w:r>
      <w:proofErr w:type="spellStart"/>
      <w:r w:rsidRPr="00C659C0">
        <w:rPr>
          <w:rFonts w:ascii="Times New Roman" w:eastAsia="Times New Roman" w:hAnsi="Times New Roman" w:cs="Times New Roman"/>
          <w:kern w:val="1"/>
          <w:lang w:val="lt-LT"/>
        </w:rPr>
        <w:t>enterokolitas</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gramneigiamų</w:t>
      </w:r>
      <w:proofErr w:type="spellEnd"/>
      <w:r w:rsidRPr="00C659C0">
        <w:rPr>
          <w:rFonts w:ascii="Times New Roman" w:eastAsia="Times New Roman" w:hAnsi="Times New Roman" w:cs="Times New Roman"/>
          <w:kern w:val="1"/>
          <w:lang w:val="lt-LT"/>
        </w:rPr>
        <w:t xml:space="preserve"> bakterijų sukelta galimai mirtina septicemija.</w:t>
      </w:r>
    </w:p>
    <w:p w14:paraId="2BE3CB79"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D01A31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Nuomonė apie kortikosteroidų reikšmę septiniam šokui yra prieštaringa, nes pradinių tyrimų metu paskelbta kaip apie palankų, taip ir apie nepageidaujamą poveikį. Dar neseniai buvo manoma, kad kortikosteroidų papildų geriau vartoti septiniam šokui, susijusiam su antinksčių nepakankamumu, gydyti. </w:t>
      </w:r>
    </w:p>
    <w:p w14:paraId="22DB9EA6"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Vis dėlto, pasireiškus septiniam šokui, įprastinis kortikosteroidų vartojimas nerekomenduojamas. Sisteminės apžvalgos duomenimis trumpalaikis gydymas didelėmis kortikosteroidų dozėmis nepatvirtintas. Tačiau meta analizės ir apžvalginiai duomenys rodo, kad gydant mažomis kortikosteroidų dozėmis ilgesnį laikotarpį (5</w:t>
      </w:r>
      <w:r w:rsidRPr="00C659C0">
        <w:rPr>
          <w:rFonts w:ascii="Times New Roman" w:eastAsia="Times New Roman" w:hAnsi="Times New Roman" w:cs="Times New Roman"/>
          <w:kern w:val="1"/>
          <w:lang w:val="lt-LT"/>
        </w:rPr>
        <w:noBreakHyphen/>
        <w:t>11 parų), mirtingumas gali mažėti.</w:t>
      </w:r>
    </w:p>
    <w:p w14:paraId="5E621D98"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p>
    <w:p w14:paraId="75164182" w14:textId="77777777" w:rsidR="00C659C0" w:rsidRPr="00C659C0" w:rsidRDefault="00C659C0" w:rsidP="00B747E6">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kern w:val="1"/>
          <w:lang w:val="lt-LT"/>
        </w:rPr>
        <w:t xml:space="preserve">Jei </w:t>
      </w:r>
      <w:r w:rsidRPr="00C659C0">
        <w:rPr>
          <w:rFonts w:ascii="Times New Roman" w:eastAsia="Times New Roman" w:hAnsi="Times New Roman" w:cs="Times New Roman"/>
          <w:kern w:val="1"/>
          <w:lang w:val="lt-LT"/>
        </w:rPr>
        <w:t xml:space="preserve">pacientai kortikosteroidų vartoja imuninę sistemą slopinančiomis dozėmis, tai jų skiepyti gyva ir </w:t>
      </w:r>
      <w:proofErr w:type="spellStart"/>
      <w:r w:rsidRPr="00C659C0">
        <w:rPr>
          <w:rFonts w:ascii="Times New Roman" w:eastAsia="Times New Roman" w:hAnsi="Times New Roman" w:cs="Times New Roman"/>
          <w:kern w:val="1"/>
          <w:lang w:val="lt-LT"/>
        </w:rPr>
        <w:t>susilpninta</w:t>
      </w:r>
      <w:proofErr w:type="spellEnd"/>
      <w:r w:rsidRPr="00C659C0">
        <w:rPr>
          <w:rFonts w:ascii="Times New Roman" w:eastAsia="Times New Roman" w:hAnsi="Times New Roman" w:cs="Times New Roman"/>
          <w:kern w:val="1"/>
          <w:lang w:val="lt-LT"/>
        </w:rPr>
        <w:t xml:space="preserve"> vakcina draudžiama. Šiuos pacientus skiepyti negyva ar </w:t>
      </w:r>
      <w:proofErr w:type="spellStart"/>
      <w:r w:rsidRPr="00C659C0">
        <w:rPr>
          <w:rFonts w:ascii="Times New Roman" w:eastAsia="Times New Roman" w:hAnsi="Times New Roman" w:cs="Times New Roman"/>
          <w:kern w:val="1"/>
          <w:lang w:val="lt-LT"/>
        </w:rPr>
        <w:t>inaktyvuota</w:t>
      </w:r>
      <w:proofErr w:type="spellEnd"/>
      <w:r w:rsidRPr="00C659C0">
        <w:rPr>
          <w:rFonts w:ascii="Times New Roman" w:eastAsia="Times New Roman" w:hAnsi="Times New Roman" w:cs="Times New Roman"/>
          <w:kern w:val="1"/>
          <w:lang w:val="lt-LT"/>
        </w:rPr>
        <w:t xml:space="preserve"> vakcina galima, tačiau jų atsakas gali būti nuslopintas. Reikalinga imunizacija gali būti taikoma tiems pacientams, kurie gydomi neslopinančiomis imuninės sistemos kortikosteroidų dozėmis.</w:t>
      </w:r>
    </w:p>
    <w:p w14:paraId="71DC0AA4"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21911D81" w14:textId="6DDD1A6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Aktyvia tuberkulioze sergantys pacientai kortikosteroidų gali vartoti tik tuo atveju, jei jiems pasireiškė žaibinė arba </w:t>
      </w:r>
      <w:proofErr w:type="spellStart"/>
      <w:r w:rsidRPr="00C659C0">
        <w:rPr>
          <w:rFonts w:ascii="Times New Roman" w:eastAsia="Times New Roman" w:hAnsi="Times New Roman" w:cs="Times New Roman"/>
          <w:kern w:val="1"/>
          <w:lang w:val="lt-LT"/>
        </w:rPr>
        <w:t>diseminuota</w:t>
      </w:r>
      <w:proofErr w:type="spellEnd"/>
      <w:r w:rsidRPr="00C659C0">
        <w:rPr>
          <w:rFonts w:ascii="Times New Roman" w:eastAsia="Times New Roman" w:hAnsi="Times New Roman" w:cs="Times New Roman"/>
          <w:kern w:val="1"/>
          <w:lang w:val="lt-LT"/>
        </w:rPr>
        <w:t xml:space="preserve"> tuberkuliozės forma, </w:t>
      </w:r>
      <w:r w:rsidR="00C4422E">
        <w:rPr>
          <w:rFonts w:ascii="Times New Roman" w:eastAsia="Times New Roman" w:hAnsi="Times New Roman" w:cs="Times New Roman"/>
          <w:kern w:val="1"/>
          <w:lang w:val="lt-LT"/>
        </w:rPr>
        <w:t>ir</w:t>
      </w:r>
      <w:r w:rsidRPr="00C659C0">
        <w:rPr>
          <w:rFonts w:ascii="Times New Roman" w:eastAsia="Times New Roman" w:hAnsi="Times New Roman" w:cs="Times New Roman"/>
          <w:kern w:val="1"/>
          <w:lang w:val="lt-LT"/>
        </w:rPr>
        <w:t xml:space="preserve"> jie vartoja kortikosteroidų kartu su tinkamais </w:t>
      </w:r>
      <w:r w:rsidRPr="00C659C0">
        <w:rPr>
          <w:rFonts w:ascii="Times New Roman" w:eastAsia="Times New Roman" w:hAnsi="Times New Roman" w:cs="Times New Roman"/>
          <w:kern w:val="1"/>
          <w:lang w:val="lt-LT"/>
        </w:rPr>
        <w:lastRenderedPageBreak/>
        <w:t xml:space="preserve">vaistiniais preparatais nuo tuberkuliozės. Jei kortikosteroidų prireikia vartoti sergantiems latentine tuberkuliozės forma arba jautriems tuberkulino mėginiui pacientams, tokius pacientus būtina nuolat rūpestingai sekti, nes liga gali suaktyvėti. Jei kortikosteroidų vartojama ilgai, tokiems pacientams reikia skirti profilaktinį chemoterapinį gydymą. </w:t>
      </w:r>
    </w:p>
    <w:p w14:paraId="5725B54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CA94A33"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Pranešama apie </w:t>
      </w:r>
      <w:proofErr w:type="spellStart"/>
      <w:r w:rsidRPr="00C659C0">
        <w:rPr>
          <w:rFonts w:ascii="Times New Roman" w:eastAsia="Times New Roman" w:hAnsi="Times New Roman" w:cs="Times New Roman"/>
          <w:kern w:val="1"/>
          <w:lang w:val="lt-LT"/>
        </w:rPr>
        <w:t>Kapoši</w:t>
      </w:r>
      <w:proofErr w:type="spellEnd"/>
      <w:r w:rsidRPr="00C659C0">
        <w:rPr>
          <w:rFonts w:ascii="Times New Roman" w:eastAsia="Times New Roman" w:hAnsi="Times New Roman" w:cs="Times New Roman"/>
          <w:color w:val="000000"/>
          <w:lang w:val="lt-LT" w:eastAsia="lt-LT"/>
        </w:rPr>
        <w:t xml:space="preserve"> </w:t>
      </w: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i/>
          <w:iCs/>
          <w:kern w:val="1"/>
          <w:lang w:val="lt-LT"/>
        </w:rPr>
        <w:t>Kaposi</w:t>
      </w:r>
      <w:r w:rsidRPr="00C659C0">
        <w:rPr>
          <w:rFonts w:ascii="Times New Roman" w:eastAsia="Times New Roman" w:hAnsi="Times New Roman" w:cs="Times New Roman"/>
          <w:kern w:val="1"/>
          <w:lang w:val="lt-LT"/>
        </w:rPr>
        <w:t>) sarkomos atsiradimo atvejus pacientams, gydomiems kortikosteroidais.</w:t>
      </w:r>
    </w:p>
    <w:p w14:paraId="659070B3"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Nutraukus gydymą kortikosteroidais, gali pasireikšti klinikinė remisija.</w:t>
      </w:r>
    </w:p>
    <w:p w14:paraId="71406BA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4F6DC8D8"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Poveikis imuninei sistemai</w:t>
      </w:r>
    </w:p>
    <w:p w14:paraId="41BED9B7"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Gali pasireikšti alerginių reakcijų (pvz. </w:t>
      </w:r>
      <w:proofErr w:type="spellStart"/>
      <w:r w:rsidRPr="00C659C0">
        <w:rPr>
          <w:rFonts w:ascii="Times New Roman" w:eastAsia="Times New Roman" w:hAnsi="Times New Roman" w:cs="Times New Roman"/>
          <w:kern w:val="1"/>
          <w:lang w:val="lt-LT"/>
        </w:rPr>
        <w:t>angioneurozinė</w:t>
      </w:r>
      <w:proofErr w:type="spellEnd"/>
      <w:r w:rsidRPr="00C659C0">
        <w:rPr>
          <w:rFonts w:ascii="Times New Roman" w:eastAsia="Times New Roman" w:hAnsi="Times New Roman" w:cs="Times New Roman"/>
          <w:kern w:val="1"/>
          <w:lang w:val="lt-LT"/>
        </w:rPr>
        <w:t xml:space="preserve"> edema). Retais atvejais kai kuriems pacientams, gydomiems kortikosteroidais, atsirado odos reakcijų ir anafilaksinių ir (arba) </w:t>
      </w:r>
      <w:proofErr w:type="spellStart"/>
      <w:r w:rsidRPr="00C659C0">
        <w:rPr>
          <w:rFonts w:ascii="Times New Roman" w:eastAsia="Times New Roman" w:hAnsi="Times New Roman" w:cs="Times New Roman"/>
          <w:kern w:val="1"/>
          <w:lang w:val="lt-LT"/>
        </w:rPr>
        <w:t>anafilaktoidinių</w:t>
      </w:r>
      <w:proofErr w:type="spellEnd"/>
      <w:r w:rsidRPr="00C659C0">
        <w:rPr>
          <w:rFonts w:ascii="Times New Roman" w:eastAsia="Times New Roman" w:hAnsi="Times New Roman" w:cs="Times New Roman"/>
          <w:kern w:val="1"/>
          <w:lang w:val="lt-LT"/>
        </w:rPr>
        <w:t xml:space="preserve"> reakcijų. Todėl, prieš pradedant gydyti kortikosteroidais, ypač pacientus, kuriems pasireiškia alergija žinomiems vaistiniams preparatams, reikia laikytis tinkamų atsargumo priemonių. </w:t>
      </w:r>
    </w:p>
    <w:p w14:paraId="51B313C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E099785"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Kraujas ir limfiniai audiniai</w:t>
      </w:r>
    </w:p>
    <w:p w14:paraId="3106C34D"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proofErr w:type="spellStart"/>
      <w:r w:rsidRPr="00C659C0">
        <w:rPr>
          <w:rFonts w:ascii="Times New Roman" w:eastAsia="Times New Roman" w:hAnsi="Times New Roman" w:cs="Times New Roman"/>
          <w:kern w:val="1"/>
          <w:lang w:val="lt-LT"/>
        </w:rPr>
        <w:t>Acetilsalicilo</w:t>
      </w:r>
      <w:proofErr w:type="spellEnd"/>
      <w:r w:rsidRPr="00C659C0">
        <w:rPr>
          <w:rFonts w:ascii="Times New Roman" w:eastAsia="Times New Roman" w:hAnsi="Times New Roman" w:cs="Times New Roman"/>
          <w:kern w:val="1"/>
          <w:lang w:val="lt-LT"/>
        </w:rPr>
        <w:t xml:space="preserve"> rūgšties ir nesteroidinių analgetikų nuo uždegimo kartu su kortikosteroidais reikia vartoti atsargiai.</w:t>
      </w:r>
    </w:p>
    <w:p w14:paraId="6B7F2FB8"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0956A261"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Poveikis endokrininei sistemai</w:t>
      </w:r>
    </w:p>
    <w:p w14:paraId="5BA01284"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Farmakologinėmis dozėmis kortikosteroidų vartojant ilgą laiką, galimas </w:t>
      </w:r>
      <w:proofErr w:type="spellStart"/>
      <w:r w:rsidRPr="00C659C0">
        <w:rPr>
          <w:rFonts w:ascii="Times New Roman" w:eastAsia="Times New Roman" w:hAnsi="Times New Roman" w:cs="Times New Roman"/>
          <w:kern w:val="1"/>
          <w:lang w:val="lt-LT"/>
        </w:rPr>
        <w:t>hipotalamo</w:t>
      </w:r>
      <w:proofErr w:type="spellEnd"/>
      <w:r w:rsidRPr="00C659C0">
        <w:rPr>
          <w:rFonts w:ascii="Times New Roman" w:eastAsia="Times New Roman" w:hAnsi="Times New Roman" w:cs="Times New Roman"/>
          <w:kern w:val="1"/>
          <w:lang w:val="lt-LT"/>
        </w:rPr>
        <w:t>-</w:t>
      </w:r>
      <w:proofErr w:type="spellStart"/>
      <w:r w:rsidRPr="00C659C0">
        <w:rPr>
          <w:rFonts w:ascii="Times New Roman" w:eastAsia="Times New Roman" w:hAnsi="Times New Roman" w:cs="Times New Roman"/>
          <w:kern w:val="1"/>
          <w:lang w:val="lt-LT"/>
        </w:rPr>
        <w:t>hipofizio</w:t>
      </w:r>
      <w:proofErr w:type="spellEnd"/>
      <w:r w:rsidRPr="00C659C0">
        <w:rPr>
          <w:rFonts w:ascii="Times New Roman" w:eastAsia="Times New Roman" w:hAnsi="Times New Roman" w:cs="Times New Roman"/>
          <w:kern w:val="1"/>
          <w:lang w:val="lt-LT"/>
        </w:rPr>
        <w:t xml:space="preserve">-antinksčių ašies slopinimas (antrinis antinksčių žievės nepakankamumas). Pacientams antinksčių žievės nepakankamumo sunkumas ir trukmė yra skirtingi ir priklauso nuo dozės, intervalo tarp dozių, vaistinio preparato vartojimo paros laiko ir </w:t>
      </w: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 xml:space="preserve"> vartojimo trukmės. Tokį poveikį galima labai sumažinti, taikant gydymą kas antrą dieną. </w:t>
      </w:r>
    </w:p>
    <w:p w14:paraId="26F34365"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D6D53A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Be to, staigiai nutraukus gydymą </w:t>
      </w:r>
      <w:proofErr w:type="spellStart"/>
      <w:r w:rsidRPr="00C659C0">
        <w:rPr>
          <w:rFonts w:ascii="Times New Roman" w:eastAsia="Times New Roman" w:hAnsi="Times New Roman" w:cs="Times New Roman"/>
          <w:kern w:val="1"/>
          <w:lang w:val="lt-LT"/>
        </w:rPr>
        <w:t>gliukokortikoidais</w:t>
      </w:r>
      <w:proofErr w:type="spellEnd"/>
      <w:r w:rsidRPr="00C659C0">
        <w:rPr>
          <w:rFonts w:ascii="Times New Roman" w:eastAsia="Times New Roman" w:hAnsi="Times New Roman" w:cs="Times New Roman"/>
          <w:kern w:val="1"/>
          <w:lang w:val="lt-LT"/>
        </w:rPr>
        <w:t xml:space="preserve">, gali pasireikšti ūminis, sukeliantis mirtį antinksčių nepakankamumas. </w:t>
      </w:r>
    </w:p>
    <w:p w14:paraId="463019D2"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3E5B5E7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Palaipsniui mažinant dozę, reikia mėginti mažinti vaistinio preparato sukeltą antinksčių žievinės dalies nepakankamumą. Gydymą nutraukus, tokio tipo santykinis nepakankamumas gali išlikti mėnesiais. Todėl reikia apsvarstyti hormonų terapijos taikymo pradžią pacientams, kuriems gydymo nutraukimo periodu sukeliama stresinė būklė. Nors </w:t>
      </w:r>
      <w:proofErr w:type="spellStart"/>
      <w:r w:rsidRPr="00C659C0">
        <w:rPr>
          <w:rFonts w:ascii="Times New Roman" w:eastAsia="Times New Roman" w:hAnsi="Times New Roman" w:cs="Times New Roman"/>
          <w:kern w:val="1"/>
          <w:lang w:val="lt-LT"/>
        </w:rPr>
        <w:t>mineralkortikoidų</w:t>
      </w:r>
      <w:proofErr w:type="spellEnd"/>
      <w:r w:rsidRPr="00C659C0">
        <w:rPr>
          <w:rFonts w:ascii="Times New Roman" w:eastAsia="Times New Roman" w:hAnsi="Times New Roman" w:cs="Times New Roman"/>
          <w:kern w:val="1"/>
          <w:lang w:val="lt-LT"/>
        </w:rPr>
        <w:t xml:space="preserve"> išsiskyrimas mažėja, tačiau medikamento reikia vartoti kartu su druskų papildais ir (arba) </w:t>
      </w:r>
      <w:proofErr w:type="spellStart"/>
      <w:r w:rsidRPr="00C659C0">
        <w:rPr>
          <w:rFonts w:ascii="Times New Roman" w:eastAsia="Times New Roman" w:hAnsi="Times New Roman" w:cs="Times New Roman"/>
          <w:kern w:val="1"/>
          <w:lang w:val="lt-LT"/>
        </w:rPr>
        <w:t>mineralkortikoidais</w:t>
      </w:r>
      <w:proofErr w:type="spellEnd"/>
      <w:r w:rsidRPr="00C659C0">
        <w:rPr>
          <w:rFonts w:ascii="Times New Roman" w:eastAsia="Times New Roman" w:hAnsi="Times New Roman" w:cs="Times New Roman"/>
          <w:kern w:val="1"/>
          <w:lang w:val="lt-LT"/>
        </w:rPr>
        <w:t>.</w:t>
      </w:r>
    </w:p>
    <w:p w14:paraId="5242BDA9"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6572E777"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Jei gydymo kortikosteroidu laikotarpiu pacientas išlieka neįprastai sunkaus streso būklėje, prieš stresinės situacijos laikotarpį, jo metu ir po jo reikia vartoti greito poveikio kortikosteroidų didesnėmis dozėmis, nei buvo vartota iki šiol. </w:t>
      </w:r>
    </w:p>
    <w:p w14:paraId="0426AFBA"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Staigiai nutraukus </w:t>
      </w: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 xml:space="preserve"> vartojimą, gali pasireikšti su steroidų vartojimu susijęs „nutraukimo sindromas“, kuris, matyt, nėra susijęs su antinksčių žievinės dalies nepakankamumu. </w:t>
      </w:r>
    </w:p>
    <w:p w14:paraId="5B3030D6"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Pasireiškia tokie šio sindromo simptomai: apetito nebuvimas, pykinimas, vėmimas, letargija, galvos skausmas, karščiavimas, </w:t>
      </w:r>
      <w:proofErr w:type="spellStart"/>
      <w:r w:rsidRPr="00C659C0">
        <w:rPr>
          <w:rFonts w:ascii="Times New Roman" w:eastAsia="Times New Roman" w:hAnsi="Times New Roman" w:cs="Times New Roman"/>
          <w:kern w:val="1"/>
          <w:lang w:val="lt-LT"/>
        </w:rPr>
        <w:t>deskvamacija</w:t>
      </w:r>
      <w:proofErr w:type="spellEnd"/>
      <w:r w:rsidRPr="00C659C0">
        <w:rPr>
          <w:rFonts w:ascii="Times New Roman" w:eastAsia="Times New Roman" w:hAnsi="Times New Roman" w:cs="Times New Roman"/>
          <w:kern w:val="1"/>
          <w:lang w:val="lt-LT"/>
        </w:rPr>
        <w:t xml:space="preserve">, sąnarių bei raumenų skausmas, svorio kritimas ir (arba) </w:t>
      </w:r>
      <w:proofErr w:type="spellStart"/>
      <w:r w:rsidRPr="00C659C0">
        <w:rPr>
          <w:rFonts w:ascii="Times New Roman" w:eastAsia="Times New Roman" w:hAnsi="Times New Roman" w:cs="Times New Roman"/>
          <w:kern w:val="1"/>
          <w:lang w:val="lt-LT"/>
        </w:rPr>
        <w:t>hipotenzija</w:t>
      </w:r>
      <w:proofErr w:type="spellEnd"/>
      <w:r w:rsidRPr="00C659C0">
        <w:rPr>
          <w:rFonts w:ascii="Times New Roman" w:eastAsia="Times New Roman" w:hAnsi="Times New Roman" w:cs="Times New Roman"/>
          <w:kern w:val="1"/>
          <w:lang w:val="lt-LT"/>
        </w:rPr>
        <w:t xml:space="preserve">. Manoma, kad tokie efektai pasireiškia labiau dėl </w:t>
      </w: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 xml:space="preserve"> koncentracijos pokyčių, bet ne dėl mažos koncentracijos kraujyje.</w:t>
      </w:r>
    </w:p>
    <w:p w14:paraId="62CE5968"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2148D88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Kadangi </w:t>
      </w:r>
      <w:proofErr w:type="spellStart"/>
      <w:r w:rsidRPr="00C659C0">
        <w:rPr>
          <w:rFonts w:ascii="Times New Roman" w:eastAsia="Times New Roman" w:hAnsi="Times New Roman" w:cs="Times New Roman"/>
          <w:kern w:val="1"/>
          <w:lang w:val="lt-LT"/>
        </w:rPr>
        <w:t>gliukokortikoidai</w:t>
      </w:r>
      <w:proofErr w:type="spellEnd"/>
      <w:r w:rsidRPr="00C659C0">
        <w:rPr>
          <w:rFonts w:ascii="Times New Roman" w:eastAsia="Times New Roman" w:hAnsi="Times New Roman" w:cs="Times New Roman"/>
          <w:kern w:val="1"/>
          <w:lang w:val="lt-LT"/>
        </w:rPr>
        <w:t xml:space="preserve"> gali sukelti arba sunkinti </w:t>
      </w:r>
      <w:proofErr w:type="spellStart"/>
      <w:r w:rsidRPr="00C659C0">
        <w:rPr>
          <w:rFonts w:ascii="Times New Roman" w:eastAsia="Times New Roman" w:hAnsi="Times New Roman" w:cs="Times New Roman"/>
          <w:kern w:val="1"/>
          <w:lang w:val="lt-LT"/>
        </w:rPr>
        <w:t>Kušingo</w:t>
      </w:r>
      <w:proofErr w:type="spellEnd"/>
      <w:r w:rsidRPr="00C659C0">
        <w:rPr>
          <w:rFonts w:ascii="Times New Roman" w:eastAsia="Times New Roman" w:hAnsi="Times New Roman" w:cs="Times New Roman"/>
          <w:color w:val="000000"/>
          <w:lang w:val="lt-LT" w:eastAsia="lt-LT"/>
        </w:rPr>
        <w:t xml:space="preserve"> </w:t>
      </w:r>
      <w:r w:rsidRPr="00C659C0">
        <w:rPr>
          <w:rFonts w:ascii="Times New Roman" w:eastAsia="Times New Roman" w:hAnsi="Times New Roman" w:cs="Times New Roman"/>
          <w:kern w:val="1"/>
          <w:lang w:val="lt-LT"/>
        </w:rPr>
        <w:t>(</w:t>
      </w:r>
      <w:proofErr w:type="spellStart"/>
      <w:r w:rsidRPr="00C659C0">
        <w:rPr>
          <w:rFonts w:ascii="Times New Roman" w:eastAsia="Times New Roman" w:hAnsi="Times New Roman" w:cs="Times New Roman"/>
          <w:i/>
          <w:iCs/>
          <w:kern w:val="1"/>
          <w:lang w:val="lt-LT"/>
        </w:rPr>
        <w:t>Cushing</w:t>
      </w:r>
      <w:proofErr w:type="spellEnd"/>
      <w:r w:rsidRPr="00C659C0">
        <w:rPr>
          <w:rFonts w:ascii="Times New Roman" w:eastAsia="Times New Roman" w:hAnsi="Times New Roman" w:cs="Times New Roman"/>
          <w:kern w:val="1"/>
          <w:lang w:val="lt-LT"/>
        </w:rPr>
        <w:t>) sindromą, jų negalima vartoti pacientams, sergantiems šiuo sindromu.</w:t>
      </w:r>
    </w:p>
    <w:p w14:paraId="02A87709"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13EB57A2"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Sergantiems </w:t>
      </w:r>
      <w:proofErr w:type="spellStart"/>
      <w:r w:rsidRPr="00C659C0">
        <w:rPr>
          <w:rFonts w:ascii="Times New Roman" w:eastAsia="Times New Roman" w:hAnsi="Times New Roman" w:cs="Times New Roman"/>
          <w:kern w:val="1"/>
          <w:lang w:val="lt-LT"/>
        </w:rPr>
        <w:t>hipotiroidizmu</w:t>
      </w:r>
      <w:proofErr w:type="spellEnd"/>
      <w:r w:rsidRPr="00C659C0">
        <w:rPr>
          <w:rFonts w:ascii="Times New Roman" w:eastAsia="Times New Roman" w:hAnsi="Times New Roman" w:cs="Times New Roman"/>
          <w:kern w:val="1"/>
          <w:lang w:val="lt-LT"/>
        </w:rPr>
        <w:t xml:space="preserve"> pacientams kortikosteroidai sukelia daug sunkesnius, nei įprastus, efektus. </w:t>
      </w:r>
    </w:p>
    <w:p w14:paraId="468DA0A5" w14:textId="77777777" w:rsid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2D758D65" w14:textId="296A8FE2" w:rsidR="00E86BFB" w:rsidRDefault="00E86BFB" w:rsidP="00E86BFB">
      <w:pPr>
        <w:widowControl w:val="0"/>
        <w:tabs>
          <w:tab w:val="left" w:pos="567"/>
        </w:tabs>
        <w:suppressAutoHyphens/>
        <w:spacing w:after="0" w:line="240" w:lineRule="auto"/>
        <w:rPr>
          <w:rFonts w:ascii="Times New Roman" w:eastAsia="Times New Roman" w:hAnsi="Times New Roman" w:cs="Times New Roman"/>
          <w:kern w:val="1"/>
          <w:lang w:val="lt-LT"/>
        </w:rPr>
      </w:pPr>
      <w:proofErr w:type="spellStart"/>
      <w:r w:rsidRPr="00E86BFB">
        <w:rPr>
          <w:rFonts w:ascii="Times New Roman" w:eastAsia="Times New Roman" w:hAnsi="Times New Roman" w:cs="Times New Roman"/>
          <w:kern w:val="1"/>
          <w:lang w:val="lt-LT"/>
        </w:rPr>
        <w:t>Tirotoksinis</w:t>
      </w:r>
      <w:proofErr w:type="spellEnd"/>
      <w:r w:rsidRPr="00E86BFB">
        <w:rPr>
          <w:rFonts w:ascii="Times New Roman" w:eastAsia="Times New Roman" w:hAnsi="Times New Roman" w:cs="Times New Roman"/>
          <w:kern w:val="1"/>
          <w:lang w:val="lt-LT"/>
        </w:rPr>
        <w:t xml:space="preserve"> periodinis paralyžius (TPP) gali pasireikšti pacientams, sergantiems </w:t>
      </w:r>
      <w:proofErr w:type="spellStart"/>
      <w:r w:rsidRPr="00E86BFB">
        <w:rPr>
          <w:rFonts w:ascii="Times New Roman" w:eastAsia="Times New Roman" w:hAnsi="Times New Roman" w:cs="Times New Roman"/>
          <w:kern w:val="1"/>
          <w:lang w:val="lt-LT"/>
        </w:rPr>
        <w:t>hipertiroze</w:t>
      </w:r>
      <w:proofErr w:type="spellEnd"/>
      <w:r w:rsidRPr="00E86BFB">
        <w:rPr>
          <w:rFonts w:ascii="Times New Roman" w:eastAsia="Times New Roman" w:hAnsi="Times New Roman" w:cs="Times New Roman"/>
          <w:kern w:val="1"/>
          <w:lang w:val="lt-LT"/>
        </w:rPr>
        <w:t xml:space="preserve"> ir </w:t>
      </w:r>
      <w:proofErr w:type="spellStart"/>
      <w:r w:rsidRPr="00E86BFB">
        <w:rPr>
          <w:rFonts w:ascii="Times New Roman" w:eastAsia="Times New Roman" w:hAnsi="Times New Roman" w:cs="Times New Roman"/>
          <w:kern w:val="1"/>
          <w:lang w:val="lt-LT"/>
        </w:rPr>
        <w:t>metilprednizolono</w:t>
      </w:r>
      <w:proofErr w:type="spellEnd"/>
      <w:r w:rsidRPr="00E86BFB">
        <w:rPr>
          <w:rFonts w:ascii="Times New Roman" w:eastAsia="Times New Roman" w:hAnsi="Times New Roman" w:cs="Times New Roman"/>
          <w:kern w:val="1"/>
          <w:lang w:val="lt-LT"/>
        </w:rPr>
        <w:t xml:space="preserve"> sukelta </w:t>
      </w:r>
      <w:proofErr w:type="spellStart"/>
      <w:r w:rsidRPr="00E86BFB">
        <w:rPr>
          <w:rFonts w:ascii="Times New Roman" w:eastAsia="Times New Roman" w:hAnsi="Times New Roman" w:cs="Times New Roman"/>
          <w:kern w:val="1"/>
          <w:lang w:val="lt-LT"/>
        </w:rPr>
        <w:t>hipokalemija</w:t>
      </w:r>
      <w:proofErr w:type="spellEnd"/>
      <w:r w:rsidRPr="00E86BFB">
        <w:rPr>
          <w:rFonts w:ascii="Times New Roman" w:eastAsia="Times New Roman" w:hAnsi="Times New Roman" w:cs="Times New Roman"/>
          <w:kern w:val="1"/>
          <w:lang w:val="lt-LT"/>
        </w:rPr>
        <w:t>.</w:t>
      </w:r>
      <w:r>
        <w:rPr>
          <w:rFonts w:ascii="Times New Roman" w:eastAsia="Times New Roman" w:hAnsi="Times New Roman" w:cs="Times New Roman"/>
          <w:kern w:val="1"/>
          <w:lang w:val="lt-LT"/>
        </w:rPr>
        <w:t xml:space="preserve"> </w:t>
      </w:r>
      <w:r w:rsidRPr="00E86BFB">
        <w:rPr>
          <w:rFonts w:ascii="Times New Roman" w:eastAsia="Times New Roman" w:hAnsi="Times New Roman" w:cs="Times New Roman"/>
          <w:kern w:val="1"/>
          <w:lang w:val="lt-LT"/>
        </w:rPr>
        <w:t xml:space="preserve">Pacientams, gydomiems </w:t>
      </w:r>
      <w:proofErr w:type="spellStart"/>
      <w:r w:rsidRPr="00E86BFB">
        <w:rPr>
          <w:rFonts w:ascii="Times New Roman" w:eastAsia="Times New Roman" w:hAnsi="Times New Roman" w:cs="Times New Roman"/>
          <w:kern w:val="1"/>
          <w:lang w:val="lt-LT"/>
        </w:rPr>
        <w:t>metilprednizolonu</w:t>
      </w:r>
      <w:proofErr w:type="spellEnd"/>
      <w:r w:rsidRPr="00E86BFB">
        <w:rPr>
          <w:rFonts w:ascii="Times New Roman" w:eastAsia="Times New Roman" w:hAnsi="Times New Roman" w:cs="Times New Roman"/>
          <w:kern w:val="1"/>
          <w:lang w:val="lt-LT"/>
        </w:rPr>
        <w:t xml:space="preserve">, kuriems pasireiškia raumenų silpnumo požymiai ar simptomai, ypač pacientams, sergantiems </w:t>
      </w:r>
      <w:proofErr w:type="spellStart"/>
      <w:r w:rsidRPr="00E86BFB">
        <w:rPr>
          <w:rFonts w:ascii="Times New Roman" w:eastAsia="Times New Roman" w:hAnsi="Times New Roman" w:cs="Times New Roman"/>
          <w:kern w:val="1"/>
          <w:lang w:val="lt-LT"/>
        </w:rPr>
        <w:t>hipertiroze</w:t>
      </w:r>
      <w:proofErr w:type="spellEnd"/>
      <w:r w:rsidRPr="00E86BFB">
        <w:rPr>
          <w:rFonts w:ascii="Times New Roman" w:eastAsia="Times New Roman" w:hAnsi="Times New Roman" w:cs="Times New Roman"/>
          <w:kern w:val="1"/>
          <w:lang w:val="lt-LT"/>
        </w:rPr>
        <w:t>, reikia įtarti TPP.</w:t>
      </w:r>
      <w:r>
        <w:rPr>
          <w:rFonts w:ascii="Times New Roman" w:eastAsia="Times New Roman" w:hAnsi="Times New Roman" w:cs="Times New Roman"/>
          <w:kern w:val="1"/>
          <w:lang w:val="lt-LT"/>
        </w:rPr>
        <w:t xml:space="preserve"> </w:t>
      </w:r>
      <w:r w:rsidRPr="00E86BFB">
        <w:rPr>
          <w:rFonts w:ascii="Times New Roman" w:eastAsia="Times New Roman" w:hAnsi="Times New Roman" w:cs="Times New Roman"/>
          <w:kern w:val="1"/>
          <w:lang w:val="lt-LT"/>
        </w:rPr>
        <w:t xml:space="preserve">Jei įtariamas TPP, reikia nedelsiant stebėti kalio </w:t>
      </w:r>
      <w:r w:rsidR="001510AD">
        <w:rPr>
          <w:rFonts w:ascii="Times New Roman" w:eastAsia="Times New Roman" w:hAnsi="Times New Roman" w:cs="Times New Roman"/>
          <w:kern w:val="1"/>
          <w:lang w:val="lt-LT"/>
        </w:rPr>
        <w:t>koncentraciją</w:t>
      </w:r>
      <w:r w:rsidRPr="00E86BFB">
        <w:rPr>
          <w:rFonts w:ascii="Times New Roman" w:eastAsia="Times New Roman" w:hAnsi="Times New Roman" w:cs="Times New Roman"/>
          <w:kern w:val="1"/>
          <w:lang w:val="lt-LT"/>
        </w:rPr>
        <w:t xml:space="preserve"> kraujyje ir tinkamai j</w:t>
      </w:r>
      <w:r w:rsidR="00726F5A">
        <w:rPr>
          <w:rFonts w:ascii="Times New Roman" w:eastAsia="Times New Roman" w:hAnsi="Times New Roman" w:cs="Times New Roman"/>
          <w:kern w:val="1"/>
          <w:lang w:val="lt-LT"/>
        </w:rPr>
        <w:t>ą</w:t>
      </w:r>
      <w:r w:rsidRPr="00E86BFB">
        <w:rPr>
          <w:rFonts w:ascii="Times New Roman" w:eastAsia="Times New Roman" w:hAnsi="Times New Roman" w:cs="Times New Roman"/>
          <w:kern w:val="1"/>
          <w:lang w:val="lt-LT"/>
        </w:rPr>
        <w:t xml:space="preserve"> koreguoti, kad būtų atkurta normal</w:t>
      </w:r>
      <w:r w:rsidR="009501E6">
        <w:rPr>
          <w:rFonts w:ascii="Times New Roman" w:eastAsia="Times New Roman" w:hAnsi="Times New Roman" w:cs="Times New Roman"/>
          <w:kern w:val="1"/>
          <w:lang w:val="lt-LT"/>
        </w:rPr>
        <w:t>i</w:t>
      </w:r>
      <w:r w:rsidRPr="00E86BFB">
        <w:rPr>
          <w:rFonts w:ascii="Times New Roman" w:eastAsia="Times New Roman" w:hAnsi="Times New Roman" w:cs="Times New Roman"/>
          <w:kern w:val="1"/>
          <w:lang w:val="lt-LT"/>
        </w:rPr>
        <w:t xml:space="preserve"> kalio </w:t>
      </w:r>
      <w:r w:rsidR="009501E6">
        <w:rPr>
          <w:rFonts w:ascii="Times New Roman" w:eastAsia="Times New Roman" w:hAnsi="Times New Roman" w:cs="Times New Roman"/>
          <w:kern w:val="1"/>
          <w:lang w:val="lt-LT"/>
        </w:rPr>
        <w:t>koncentracija</w:t>
      </w:r>
      <w:r w:rsidRPr="00E86BFB">
        <w:rPr>
          <w:rFonts w:ascii="Times New Roman" w:eastAsia="Times New Roman" w:hAnsi="Times New Roman" w:cs="Times New Roman"/>
          <w:kern w:val="1"/>
          <w:lang w:val="lt-LT"/>
        </w:rPr>
        <w:t xml:space="preserve"> kraujyje</w:t>
      </w:r>
    </w:p>
    <w:p w14:paraId="5A165A88" w14:textId="77777777" w:rsidR="00E86BFB" w:rsidRDefault="00E86BFB" w:rsidP="00E86BFB">
      <w:pPr>
        <w:widowControl w:val="0"/>
        <w:tabs>
          <w:tab w:val="left" w:pos="567"/>
        </w:tabs>
        <w:suppressAutoHyphens/>
        <w:spacing w:after="0" w:line="240" w:lineRule="auto"/>
        <w:rPr>
          <w:rFonts w:ascii="Times New Roman" w:eastAsia="Times New Roman" w:hAnsi="Times New Roman" w:cs="Times New Roman"/>
          <w:kern w:val="1"/>
          <w:lang w:val="lt-LT"/>
        </w:rPr>
      </w:pPr>
    </w:p>
    <w:p w14:paraId="2BCE92AE" w14:textId="77777777" w:rsidR="00B70C2C" w:rsidRPr="00C659C0" w:rsidRDefault="00B70C2C" w:rsidP="00B70C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Gauta pranešimų apie po sisteminio poveikio kortikosteroidų vartojimo pasireiškusią </w:t>
      </w:r>
      <w:proofErr w:type="spellStart"/>
      <w:r w:rsidRPr="00C659C0">
        <w:rPr>
          <w:rFonts w:ascii="Times New Roman" w:eastAsia="Times New Roman" w:hAnsi="Times New Roman" w:cs="Times New Roman"/>
          <w:kern w:val="1"/>
          <w:lang w:val="lt-LT"/>
        </w:rPr>
        <w:lastRenderedPageBreak/>
        <w:t>feochromocitominę</w:t>
      </w:r>
      <w:proofErr w:type="spellEnd"/>
      <w:r w:rsidRPr="00C659C0">
        <w:rPr>
          <w:rFonts w:ascii="Times New Roman" w:eastAsia="Times New Roman" w:hAnsi="Times New Roman" w:cs="Times New Roman"/>
          <w:kern w:val="1"/>
          <w:lang w:val="lt-LT"/>
        </w:rPr>
        <w:t xml:space="preserve"> krizę, kuri gali būti mirtina. Jeigu įtariama arba nustatoma </w:t>
      </w:r>
      <w:proofErr w:type="spellStart"/>
      <w:r w:rsidRPr="00C659C0">
        <w:rPr>
          <w:rFonts w:ascii="Times New Roman" w:eastAsia="Times New Roman" w:hAnsi="Times New Roman" w:cs="Times New Roman"/>
          <w:kern w:val="1"/>
          <w:lang w:val="lt-LT"/>
        </w:rPr>
        <w:t>feochromocitoma</w:t>
      </w:r>
      <w:proofErr w:type="spellEnd"/>
      <w:r w:rsidRPr="00C659C0">
        <w:rPr>
          <w:rFonts w:ascii="Times New Roman" w:eastAsia="Times New Roman" w:hAnsi="Times New Roman" w:cs="Times New Roman"/>
          <w:kern w:val="1"/>
          <w:lang w:val="lt-LT"/>
        </w:rPr>
        <w:t>, tokiam pacientui kortikosteroidų galima skirti vartoti tik tinkamai įvertinus rizikos ir naudos santykį.</w:t>
      </w:r>
    </w:p>
    <w:p w14:paraId="56AC225D" w14:textId="77777777" w:rsidR="00B70C2C" w:rsidRPr="008F1326" w:rsidRDefault="00B70C2C" w:rsidP="00E86BFB">
      <w:pPr>
        <w:widowControl w:val="0"/>
        <w:tabs>
          <w:tab w:val="left" w:pos="567"/>
        </w:tabs>
        <w:suppressAutoHyphens/>
        <w:spacing w:after="0" w:line="240" w:lineRule="auto"/>
        <w:rPr>
          <w:rFonts w:ascii="Times New Roman" w:eastAsia="Times New Roman" w:hAnsi="Times New Roman" w:cs="Times New Roman"/>
          <w:kern w:val="1"/>
          <w:lang w:val="lt-LT"/>
        </w:rPr>
      </w:pPr>
    </w:p>
    <w:p w14:paraId="4258ACAA"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Metabolizmas ir mityba</w:t>
      </w:r>
    </w:p>
    <w:p w14:paraId="5EE4BD9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Kortikosteroidai, įskaitant </w:t>
      </w:r>
      <w:proofErr w:type="spellStart"/>
      <w:r w:rsidRPr="00C659C0">
        <w:rPr>
          <w:rFonts w:ascii="Times New Roman" w:eastAsia="Times New Roman" w:hAnsi="Times New Roman" w:cs="Times New Roman"/>
          <w:kern w:val="1"/>
          <w:lang w:val="lt-LT"/>
        </w:rPr>
        <w:t>metilprednizoloną</w:t>
      </w:r>
      <w:proofErr w:type="spellEnd"/>
      <w:r w:rsidRPr="00C659C0">
        <w:rPr>
          <w:rFonts w:ascii="Times New Roman" w:eastAsia="Times New Roman" w:hAnsi="Times New Roman" w:cs="Times New Roman"/>
          <w:kern w:val="1"/>
          <w:lang w:val="lt-LT"/>
        </w:rPr>
        <w:t>, gali didinti gliukozės koncentraciją kraujyje, sunkinti diabetą ir ilgai gydomiems kortikosteroidais pacientams kelti polinkį sirgti diabetu.</w:t>
      </w:r>
    </w:p>
    <w:p w14:paraId="084B114C"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p>
    <w:p w14:paraId="42E33B3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Poveikis virškinimo traktui</w:t>
      </w:r>
    </w:p>
    <w:p w14:paraId="2264A0E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Ar </w:t>
      </w:r>
      <w:proofErr w:type="spellStart"/>
      <w:r w:rsidRPr="00C659C0">
        <w:rPr>
          <w:rFonts w:ascii="Times New Roman" w:eastAsia="Times New Roman" w:hAnsi="Times New Roman" w:cs="Times New Roman"/>
          <w:kern w:val="1"/>
          <w:lang w:val="lt-LT"/>
        </w:rPr>
        <w:t>peptinė</w:t>
      </w:r>
      <w:proofErr w:type="spellEnd"/>
      <w:r w:rsidRPr="00C659C0">
        <w:rPr>
          <w:rFonts w:ascii="Times New Roman" w:eastAsia="Times New Roman" w:hAnsi="Times New Roman" w:cs="Times New Roman"/>
          <w:kern w:val="1"/>
          <w:lang w:val="lt-LT"/>
        </w:rPr>
        <w:t xml:space="preserve"> opa vystosi kortikosteroidų vartojimo laikotarpiu, bendros nuomonės nėra. Vis dėlto, </w:t>
      </w: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 xml:space="preserve"> vartojimas gali slėpti </w:t>
      </w:r>
      <w:proofErr w:type="spellStart"/>
      <w:r w:rsidRPr="00C659C0">
        <w:rPr>
          <w:rFonts w:ascii="Times New Roman" w:eastAsia="Times New Roman" w:hAnsi="Times New Roman" w:cs="Times New Roman"/>
          <w:kern w:val="1"/>
          <w:lang w:val="lt-LT"/>
        </w:rPr>
        <w:t>peptinės</w:t>
      </w:r>
      <w:proofErr w:type="spellEnd"/>
      <w:r w:rsidRPr="00C659C0">
        <w:rPr>
          <w:rFonts w:ascii="Times New Roman" w:eastAsia="Times New Roman" w:hAnsi="Times New Roman" w:cs="Times New Roman"/>
          <w:kern w:val="1"/>
          <w:lang w:val="lt-LT"/>
        </w:rPr>
        <w:t xml:space="preserve"> opos simptomus, perforacija arba kraujavimas gali atsirasti be jokių žymesnių skausmo simptomų. Gydymas </w:t>
      </w:r>
      <w:proofErr w:type="spellStart"/>
      <w:r w:rsidRPr="00C659C0">
        <w:rPr>
          <w:rFonts w:ascii="Times New Roman" w:eastAsia="Times New Roman" w:hAnsi="Times New Roman" w:cs="Times New Roman"/>
          <w:kern w:val="1"/>
          <w:lang w:val="lt-LT"/>
        </w:rPr>
        <w:t>gliukokortikoidais</w:t>
      </w:r>
      <w:proofErr w:type="spellEnd"/>
      <w:r w:rsidRPr="00C659C0">
        <w:rPr>
          <w:rFonts w:ascii="Times New Roman" w:eastAsia="Times New Roman" w:hAnsi="Times New Roman" w:cs="Times New Roman"/>
          <w:kern w:val="1"/>
          <w:lang w:val="lt-LT"/>
        </w:rPr>
        <w:t xml:space="preserve"> taip pat gali maskuoti peritonito ar kitus požymius ar simptomus, susijusius su tokiais virškinimo trakto sutrikimais, kaip perforacija, obstrukcija ar pankreatitas.</w:t>
      </w:r>
    </w:p>
    <w:p w14:paraId="097E710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2C3C81A"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Vartojant kartu su nesteroidiniais vaistiniai preparatais nuo uždegimo (NVNU), padidėja virškinimo trakto opų atsiradimo rizika.</w:t>
      </w:r>
    </w:p>
    <w:p w14:paraId="3BE0791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2D934E6A" w14:textId="77777777" w:rsidR="00C659C0" w:rsidRPr="00C659C0" w:rsidRDefault="00C659C0" w:rsidP="003A7CBA">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Jeigu pacientui, kuriam pasireiškia nespecifinis opinis kolitas, </w:t>
      </w:r>
      <w:proofErr w:type="spellStart"/>
      <w:r w:rsidRPr="00C659C0">
        <w:rPr>
          <w:rFonts w:ascii="Times New Roman" w:eastAsia="Times New Roman" w:hAnsi="Times New Roman" w:cs="Times New Roman"/>
          <w:kern w:val="1"/>
          <w:lang w:val="lt-LT"/>
        </w:rPr>
        <w:t>divertikulitas</w:t>
      </w:r>
      <w:proofErr w:type="spellEnd"/>
      <w:r w:rsidRPr="00C659C0">
        <w:rPr>
          <w:rFonts w:ascii="Times New Roman" w:eastAsia="Times New Roman" w:hAnsi="Times New Roman" w:cs="Times New Roman"/>
          <w:kern w:val="1"/>
          <w:lang w:val="lt-LT"/>
        </w:rPr>
        <w:t xml:space="preserve">, atsiranda naujų žarnų </w:t>
      </w:r>
      <w:proofErr w:type="spellStart"/>
      <w:r w:rsidRPr="00C659C0">
        <w:rPr>
          <w:rFonts w:ascii="Times New Roman" w:eastAsia="Times New Roman" w:hAnsi="Times New Roman" w:cs="Times New Roman"/>
          <w:kern w:val="1"/>
          <w:lang w:val="lt-LT"/>
        </w:rPr>
        <w:t>anastamozių</w:t>
      </w:r>
      <w:proofErr w:type="spellEnd"/>
      <w:r w:rsidRPr="00C659C0">
        <w:rPr>
          <w:rFonts w:ascii="Times New Roman" w:eastAsia="Times New Roman" w:hAnsi="Times New Roman" w:cs="Times New Roman"/>
          <w:kern w:val="1"/>
          <w:lang w:val="lt-LT"/>
        </w:rPr>
        <w:t xml:space="preserve"> arba aktyvi arba latentinė </w:t>
      </w:r>
      <w:proofErr w:type="spellStart"/>
      <w:r w:rsidRPr="00C659C0">
        <w:rPr>
          <w:rFonts w:ascii="Times New Roman" w:eastAsia="Times New Roman" w:hAnsi="Times New Roman" w:cs="Times New Roman"/>
          <w:kern w:val="1"/>
          <w:lang w:val="lt-LT"/>
        </w:rPr>
        <w:t>peptinė</w:t>
      </w:r>
      <w:proofErr w:type="spellEnd"/>
      <w:r w:rsidRPr="00C659C0">
        <w:rPr>
          <w:rFonts w:ascii="Times New Roman" w:eastAsia="Times New Roman" w:hAnsi="Times New Roman" w:cs="Times New Roman"/>
          <w:kern w:val="1"/>
          <w:lang w:val="lt-LT"/>
        </w:rPr>
        <w:t xml:space="preserve"> opa, gresia perforacijos, </w:t>
      </w:r>
      <w:proofErr w:type="spellStart"/>
      <w:r w:rsidRPr="00C659C0">
        <w:rPr>
          <w:rFonts w:ascii="Times New Roman" w:eastAsia="Times New Roman" w:hAnsi="Times New Roman" w:cs="Times New Roman"/>
          <w:kern w:val="1"/>
          <w:lang w:val="lt-LT"/>
        </w:rPr>
        <w:t>absceso</w:t>
      </w:r>
      <w:proofErr w:type="spellEnd"/>
      <w:r w:rsidRPr="00C659C0">
        <w:rPr>
          <w:rFonts w:ascii="Times New Roman" w:eastAsia="Times New Roman" w:hAnsi="Times New Roman" w:cs="Times New Roman"/>
          <w:kern w:val="1"/>
          <w:lang w:val="lt-LT"/>
        </w:rPr>
        <w:t xml:space="preserve"> arba kitokios pūlinės infekcijos pavojus, kortikosteroidų skirti reikia atsargiai.</w:t>
      </w:r>
    </w:p>
    <w:p w14:paraId="0733FC2C"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705DD848"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Didelės kortikosteroidų dozės gali sukelti ūminį pankreatitą.</w:t>
      </w:r>
    </w:p>
    <w:p w14:paraId="5B3F3A1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23A56366"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Times New Roman" w:hAnsi="Times New Roman" w:cs="Times New Roman"/>
          <w:b/>
          <w:kern w:val="1"/>
          <w:lang w:val="lt-LT"/>
        </w:rPr>
        <w:t>Poveikis kepenims, tulžies pūslei ir latakams</w:t>
      </w:r>
    </w:p>
    <w:p w14:paraId="1AE2F302" w14:textId="76CB51B0"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Pacientams, sergantiems kepenų funkcijos nepakankamumu ar kepenų ciroze, sisteminis gydymas kortikosteroidais turi būti skiriamas ypač atsargiai</w:t>
      </w:r>
      <w:r w:rsidR="008C7A3B">
        <w:rPr>
          <w:rFonts w:ascii="Times New Roman" w:eastAsia="Times New Roman" w:hAnsi="Times New Roman" w:cs="Times New Roman"/>
          <w:kern w:val="1"/>
          <w:lang w:val="lt-LT"/>
        </w:rPr>
        <w:t xml:space="preserve">. </w:t>
      </w:r>
      <w:r w:rsidR="008C7A3B" w:rsidRPr="008C7A3B">
        <w:rPr>
          <w:rFonts w:ascii="Times New Roman" w:eastAsia="Times New Roman" w:hAnsi="Times New Roman" w:cs="Times New Roman"/>
          <w:kern w:val="1"/>
          <w:lang w:val="lt-LT"/>
        </w:rPr>
        <w:t xml:space="preserve">Pacientams, sergantiems </w:t>
      </w:r>
      <w:r w:rsidR="008C7A3B">
        <w:rPr>
          <w:rFonts w:ascii="Times New Roman" w:eastAsia="Times New Roman" w:hAnsi="Times New Roman" w:cs="Times New Roman"/>
          <w:kern w:val="1"/>
          <w:lang w:val="lt-LT"/>
        </w:rPr>
        <w:t xml:space="preserve">kepenų </w:t>
      </w:r>
      <w:r w:rsidR="008C7A3B" w:rsidRPr="008C7A3B">
        <w:rPr>
          <w:rFonts w:ascii="Times New Roman" w:eastAsia="Times New Roman" w:hAnsi="Times New Roman" w:cs="Times New Roman"/>
          <w:kern w:val="1"/>
          <w:lang w:val="lt-LT"/>
        </w:rPr>
        <w:t>ciroze, kortikosteroidų poveikis</w:t>
      </w:r>
      <w:r w:rsidR="008C7A3B">
        <w:rPr>
          <w:rFonts w:ascii="Times New Roman" w:eastAsia="Times New Roman" w:hAnsi="Times New Roman" w:cs="Times New Roman"/>
          <w:kern w:val="1"/>
          <w:lang w:val="lt-LT"/>
        </w:rPr>
        <w:t xml:space="preserve"> būna stipresnis. B</w:t>
      </w:r>
      <w:r w:rsidRPr="00C659C0">
        <w:rPr>
          <w:rFonts w:ascii="Times New Roman" w:eastAsia="Times New Roman" w:hAnsi="Times New Roman" w:cs="Times New Roman"/>
          <w:kern w:val="1"/>
          <w:lang w:val="lt-LT"/>
        </w:rPr>
        <w:t>ūtinas dažnas šių pacientų stebėjimas.</w:t>
      </w:r>
    </w:p>
    <w:p w14:paraId="0F915AFD"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p>
    <w:p w14:paraId="565C456B"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Buvo gauta pranešimų apie retus kepenų, tulžies pūslės ir latakų sutrikimų atvejus, kurie, nutraukus gydymą, dažniausiai išnyksta. Todėl būtinas tinkamas stebėjimas.</w:t>
      </w:r>
    </w:p>
    <w:p w14:paraId="2CE00BD7"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u w:val="single"/>
          <w:lang w:val="lt-LT"/>
        </w:rPr>
      </w:pPr>
    </w:p>
    <w:p w14:paraId="2A32F526"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Psichikos sutrikimai</w:t>
      </w:r>
    </w:p>
    <w:p w14:paraId="7FF37590"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Gali pasireikšti su </w:t>
      </w:r>
      <w:proofErr w:type="spellStart"/>
      <w:r w:rsidRPr="00C659C0">
        <w:rPr>
          <w:rFonts w:ascii="Times New Roman" w:eastAsia="Times New Roman" w:hAnsi="Times New Roman" w:cs="Times New Roman"/>
          <w:kern w:val="1"/>
          <w:lang w:val="lt-LT"/>
        </w:rPr>
        <w:t>kortikoidų</w:t>
      </w:r>
      <w:proofErr w:type="spellEnd"/>
      <w:r w:rsidRPr="00C659C0">
        <w:rPr>
          <w:rFonts w:ascii="Times New Roman" w:eastAsia="Times New Roman" w:hAnsi="Times New Roman" w:cs="Times New Roman"/>
          <w:kern w:val="1"/>
          <w:lang w:val="lt-LT"/>
        </w:rPr>
        <w:t xml:space="preserve"> vartojimu susiję psichikos sutrikimai, pvz., euforija, nemiga, nuotaikos pakitimas, asmenybės pokyčiai, gili depresija arba aiškūs psichozės simptomai. Kortikosteroidų vartojimo laikotarpiu emociškai nepastovių arba linkusių į psichozes pacientų būklė gali sunkėti.</w:t>
      </w:r>
    </w:p>
    <w:p w14:paraId="39F20F72"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16476541" w14:textId="7109CF3C"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Sisteminio</w:t>
      </w:r>
      <w:r w:rsidRPr="00C659C0">
        <w:rPr>
          <w:rFonts w:ascii="Times New Roman" w:eastAsia="Calibri" w:hAnsi="Times New Roman" w:cs="Times New Roman"/>
          <w:kern w:val="1"/>
          <w:lang w:val="lt-LT"/>
        </w:rPr>
        <w:t xml:space="preserve"> poveikio steroidų </w:t>
      </w:r>
      <w:r w:rsidRPr="00C659C0">
        <w:rPr>
          <w:rFonts w:ascii="Times New Roman" w:eastAsia="Times New Roman" w:hAnsi="Times New Roman" w:cs="Times New Roman"/>
          <w:kern w:val="1"/>
          <w:lang w:val="lt-LT"/>
        </w:rPr>
        <w:t xml:space="preserve">vartojimo </w:t>
      </w:r>
      <w:r w:rsidRPr="00C659C0">
        <w:rPr>
          <w:rFonts w:ascii="Times New Roman" w:eastAsia="Calibri" w:hAnsi="Times New Roman" w:cs="Times New Roman"/>
          <w:kern w:val="1"/>
          <w:lang w:val="lt-LT"/>
        </w:rPr>
        <w:t xml:space="preserve">laikotarpiu </w:t>
      </w:r>
      <w:r w:rsidRPr="00C659C0">
        <w:rPr>
          <w:rFonts w:ascii="Times New Roman" w:eastAsia="Times New Roman" w:hAnsi="Times New Roman" w:cs="Times New Roman"/>
          <w:kern w:val="1"/>
          <w:lang w:val="lt-LT"/>
        </w:rPr>
        <w:t>gali pasireikšti sunkus psichikos sutrikimo nepageidaujamas</w:t>
      </w:r>
      <w:r w:rsidRPr="00C659C0">
        <w:rPr>
          <w:rFonts w:ascii="Times New Roman" w:eastAsia="Calibri" w:hAnsi="Times New Roman" w:cs="Times New Roman"/>
          <w:kern w:val="1"/>
          <w:lang w:val="lt-LT"/>
        </w:rPr>
        <w:t xml:space="preserve"> poveikis </w:t>
      </w:r>
      <w:r w:rsidRPr="00C659C0">
        <w:rPr>
          <w:rFonts w:ascii="Times New Roman" w:eastAsia="Times New Roman" w:hAnsi="Times New Roman" w:cs="Times New Roman"/>
          <w:kern w:val="1"/>
          <w:lang w:val="lt-LT"/>
        </w:rPr>
        <w:t xml:space="preserve">(žr. </w:t>
      </w:r>
      <w:r w:rsidRPr="00C659C0">
        <w:rPr>
          <w:rFonts w:ascii="Times New Roman" w:eastAsia="Calibri" w:hAnsi="Times New Roman" w:cs="Times New Roman"/>
          <w:kern w:val="1"/>
          <w:lang w:val="lt-LT"/>
        </w:rPr>
        <w:t>4.8</w:t>
      </w:r>
      <w:r w:rsidR="00523CA7">
        <w:rPr>
          <w:rFonts w:ascii="Times New Roman" w:eastAsia="Calibri" w:hAnsi="Times New Roman" w:cs="Times New Roman"/>
          <w:kern w:val="1"/>
          <w:lang w:val="lt-LT"/>
        </w:rPr>
        <w:t> </w:t>
      </w:r>
      <w:r w:rsidRPr="00C659C0">
        <w:rPr>
          <w:rFonts w:ascii="Times New Roman" w:eastAsia="Calibri" w:hAnsi="Times New Roman" w:cs="Times New Roman"/>
          <w:kern w:val="1"/>
          <w:lang w:val="lt-LT"/>
        </w:rPr>
        <w:t>skyrių</w:t>
      </w:r>
      <w:r w:rsidRPr="00C659C0">
        <w:rPr>
          <w:rFonts w:ascii="Times New Roman" w:eastAsia="Times New Roman" w:hAnsi="Times New Roman" w:cs="Times New Roman"/>
          <w:kern w:val="1"/>
          <w:lang w:val="lt-LT"/>
        </w:rPr>
        <w:t xml:space="preserve"> „Psichikos sutrikimai“). Paprastai, pradėjus gydymą simptomai pasireiškia po dviejų parų ar savaičių. </w:t>
      </w:r>
    </w:p>
    <w:p w14:paraId="4C04241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Sumažinus dozę arba nutraukus gydymą, daugelis reakcijų pranyksta, tačiau specifinis gydymas gali būti reikalingas. Aprašyti psichikos sutrikimo efektai, pasireiškę nutraukus gydymą kortikosteroidais. Tokių sutrikimų dažnis nežinomas. Pacientai ir (arba) jų slaugytojai turi būti skatinami kreiptis į psichiatrą, jei pasireiškia psichikos sutrikimo simptomų, ypač atsiradus depresinei nuotaikai arba įtariamas mąstymas apie savižudybę. Pacientai ir (arba) jų slaugytojai turi būti informuoti apie galimus psichikos sutrikimus, kurie gali atsirasti sumažinus kortikosteroidų dozę arba iš karto po jų vartojimo nutraukimo.</w:t>
      </w:r>
    </w:p>
    <w:p w14:paraId="55EA3A89"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15D476FC"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Pacientams, sergantiems arba sirgusiems sunkiais afektiniais sutrikimais, arba jei sirgo jų pirmos eilės giminaičiai, sisteminis gydymas kortikosteroidais turi būti skiriamas ypač atsargiai. Tokie sutrikimai yra depresija arba maniakinė depresija ir ankstesnė steroidų sukelta psichozė.</w:t>
      </w:r>
    </w:p>
    <w:p w14:paraId="12E55387"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02C21B71"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Būtina dažnai stebėti pacientus, sergančius ar sirgusius sunkiais afektiniais sutrikimais (ypač sirgusius steroidinių preparatų sukelta psichoze).</w:t>
      </w:r>
    </w:p>
    <w:p w14:paraId="6BA376C5"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791050A9"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Poveikis nervų sistemai</w:t>
      </w:r>
    </w:p>
    <w:p w14:paraId="01F3664C"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Jei pacientui atsiranda traukulių, kortikosteroidų skirti reikia atsargiai.</w:t>
      </w:r>
    </w:p>
    <w:p w14:paraId="71A831AC"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C8678F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lastRenderedPageBreak/>
        <w:t xml:space="preserve">Atsargiai jų reikia skirti, jei pacientas serga </w:t>
      </w:r>
      <w:proofErr w:type="spellStart"/>
      <w:r w:rsidRPr="00C659C0">
        <w:rPr>
          <w:rFonts w:ascii="Times New Roman" w:eastAsia="Times New Roman" w:hAnsi="Times New Roman" w:cs="Times New Roman"/>
          <w:kern w:val="1"/>
          <w:lang w:val="lt-LT"/>
        </w:rPr>
        <w:t>generalizuota</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miastenija</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i/>
          <w:kern w:val="1"/>
          <w:lang w:val="lt-LT"/>
        </w:rPr>
        <w:t>myasthenia</w:t>
      </w:r>
      <w:proofErr w:type="spellEnd"/>
      <w:r w:rsidRPr="00C659C0">
        <w:rPr>
          <w:rFonts w:ascii="Times New Roman" w:eastAsia="Times New Roman" w:hAnsi="Times New Roman" w:cs="Times New Roman"/>
          <w:i/>
          <w:kern w:val="1"/>
          <w:lang w:val="lt-LT"/>
        </w:rPr>
        <w:t xml:space="preserve"> gravis) </w:t>
      </w:r>
      <w:r w:rsidRPr="00C659C0">
        <w:rPr>
          <w:rFonts w:ascii="Times New Roman" w:eastAsia="Times New Roman" w:hAnsi="Times New Roman" w:cs="Times New Roman"/>
          <w:kern w:val="1"/>
          <w:lang w:val="lt-LT"/>
        </w:rPr>
        <w:t xml:space="preserve">(žr. skyriuje „Poveikis kaulams ir raumenims“ apie </w:t>
      </w:r>
      <w:proofErr w:type="spellStart"/>
      <w:r w:rsidRPr="00C659C0">
        <w:rPr>
          <w:rFonts w:ascii="Times New Roman" w:eastAsia="Times New Roman" w:hAnsi="Times New Roman" w:cs="Times New Roman"/>
          <w:kern w:val="1"/>
          <w:lang w:val="lt-LT"/>
        </w:rPr>
        <w:t>miopatiją</w:t>
      </w:r>
      <w:proofErr w:type="spellEnd"/>
      <w:r w:rsidRPr="00C659C0">
        <w:rPr>
          <w:rFonts w:ascii="Times New Roman" w:eastAsia="Times New Roman" w:hAnsi="Times New Roman" w:cs="Times New Roman"/>
          <w:kern w:val="1"/>
          <w:lang w:val="lt-LT"/>
        </w:rPr>
        <w:t xml:space="preserve">). </w:t>
      </w:r>
    </w:p>
    <w:p w14:paraId="2DDA7DDC"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321B1F43"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Nors kontroliuojamieji klinikiniai tyrimai parodė, kad kortikosteroidai veiksmingai stabdo išsėtinės sklerozės paūmėjimo progresavimą, duomenys nerodo, kad kortikosteroidai turėtų įtakos galutinei baigčiai arba bendrai ligos istorijai. Šie tyrimai rodo, kad norint pasiekti akivaizdžių rezultatų reikia vartoti santykinai dideles kortikosteroidų dozes.</w:t>
      </w:r>
    </w:p>
    <w:p w14:paraId="558B2BF9"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722D91B"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Gauta pranešimų apie </w:t>
      </w:r>
      <w:proofErr w:type="spellStart"/>
      <w:r w:rsidRPr="00C659C0">
        <w:rPr>
          <w:rFonts w:ascii="Times New Roman" w:eastAsia="Times New Roman" w:hAnsi="Times New Roman" w:cs="Times New Roman"/>
          <w:kern w:val="1"/>
          <w:lang w:val="lt-LT"/>
        </w:rPr>
        <w:t>epidurines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lipomatozes</w:t>
      </w:r>
      <w:proofErr w:type="spellEnd"/>
      <w:r w:rsidRPr="00C659C0">
        <w:rPr>
          <w:rFonts w:ascii="Times New Roman" w:eastAsia="Times New Roman" w:hAnsi="Times New Roman" w:cs="Times New Roman"/>
          <w:kern w:val="1"/>
          <w:lang w:val="lt-LT"/>
        </w:rPr>
        <w:t>, pasireiškusias kortikosteroidais gydomiems pacientams, dažniausiai ilgą laiką vartojantiems dideles dozes.</w:t>
      </w:r>
    </w:p>
    <w:p w14:paraId="6EEFBEF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7E7EFC79"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Poveikis akims</w:t>
      </w:r>
    </w:p>
    <w:p w14:paraId="68A8A4D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Kai skiriamas gydymas sisteminio poveikio kortikosteroidais, būtina dažnai stebėti pacientus, sergančius glaukoma (arba esant šeiminei glaukomos anamnezei) ir tuos, kuriems pasireiškia </w:t>
      </w:r>
      <w:proofErr w:type="spellStart"/>
      <w:r w:rsidRPr="00C659C0">
        <w:rPr>
          <w:rFonts w:ascii="Times New Roman" w:eastAsia="Times New Roman" w:hAnsi="Times New Roman" w:cs="Times New Roman"/>
          <w:i/>
          <w:kern w:val="1"/>
          <w:lang w:val="lt-LT"/>
        </w:rPr>
        <w:t>herpes</w:t>
      </w:r>
      <w:proofErr w:type="spellEnd"/>
      <w:r w:rsidRPr="00C659C0">
        <w:rPr>
          <w:rFonts w:ascii="Times New Roman" w:eastAsia="Times New Roman" w:hAnsi="Times New Roman" w:cs="Times New Roman"/>
          <w:i/>
          <w:kern w:val="1"/>
          <w:lang w:val="lt-LT"/>
        </w:rPr>
        <w:t xml:space="preserve"> </w:t>
      </w:r>
      <w:proofErr w:type="spellStart"/>
      <w:r w:rsidRPr="00C659C0">
        <w:rPr>
          <w:rFonts w:ascii="Times New Roman" w:eastAsia="Times New Roman" w:hAnsi="Times New Roman" w:cs="Times New Roman"/>
          <w:i/>
          <w:kern w:val="1"/>
          <w:lang w:val="lt-LT"/>
        </w:rPr>
        <w:t>simplex</w:t>
      </w:r>
      <w:proofErr w:type="spellEnd"/>
      <w:r w:rsidRPr="00C659C0">
        <w:rPr>
          <w:rFonts w:ascii="Times New Roman" w:eastAsia="Calibri" w:hAnsi="Times New Roman" w:cs="Times New Roman"/>
          <w:i/>
          <w:kern w:val="1"/>
          <w:lang w:val="lt-LT"/>
        </w:rPr>
        <w:t xml:space="preserve"> </w:t>
      </w:r>
      <w:r w:rsidRPr="00C659C0">
        <w:rPr>
          <w:rFonts w:ascii="Times New Roman" w:eastAsia="Times New Roman" w:hAnsi="Times New Roman" w:cs="Times New Roman"/>
          <w:kern w:val="1"/>
          <w:lang w:val="lt-LT"/>
        </w:rPr>
        <w:t>infekcijos sukelta akių liga, nes yra ragenos perforacijos rizika.</w:t>
      </w:r>
    </w:p>
    <w:p w14:paraId="28C9BCA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E58257E" w14:textId="77777777" w:rsidR="00C659C0" w:rsidRPr="00C659C0" w:rsidRDefault="00C659C0" w:rsidP="003A7CBA">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Ilgalaikis kortikosteroidų vartojimas gali sukelti užpakalinę </w:t>
      </w:r>
      <w:proofErr w:type="spellStart"/>
      <w:r w:rsidRPr="00C659C0">
        <w:rPr>
          <w:rFonts w:ascii="Times New Roman" w:eastAsia="Times New Roman" w:hAnsi="Times New Roman" w:cs="Times New Roman"/>
          <w:kern w:val="1"/>
          <w:lang w:val="lt-LT"/>
        </w:rPr>
        <w:t>subkapsulinę</w:t>
      </w:r>
      <w:proofErr w:type="spellEnd"/>
      <w:r w:rsidRPr="00C659C0">
        <w:rPr>
          <w:rFonts w:ascii="Times New Roman" w:eastAsia="Times New Roman" w:hAnsi="Times New Roman" w:cs="Times New Roman"/>
          <w:kern w:val="1"/>
          <w:lang w:val="lt-LT"/>
        </w:rPr>
        <w:t xml:space="preserve"> kataraktą ir branduolio kataraktą (ypač vaikams), išverstakumą arba padidėjusį akispūdį, kuris gali tapti glaukomos ir vėliau galimo regos nervo pažeidimo priežastimi.</w:t>
      </w:r>
    </w:p>
    <w:p w14:paraId="76A33B25"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6F20FB9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Pacientams, vartojantiems </w:t>
      </w: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 gali pasireikšti antrinė grybelių sukelta liga ir pasunkėti virusų sukelta infekcinė akių liga.</w:t>
      </w:r>
    </w:p>
    <w:p w14:paraId="5F61BBE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43738A14"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Gydymas kortikosteroidais buvo susijęs su </w:t>
      </w:r>
      <w:proofErr w:type="spellStart"/>
      <w:r w:rsidRPr="00C659C0">
        <w:rPr>
          <w:rFonts w:ascii="Times New Roman" w:eastAsia="Times New Roman" w:hAnsi="Times New Roman" w:cs="Times New Roman"/>
          <w:kern w:val="1"/>
          <w:lang w:val="lt-LT"/>
        </w:rPr>
        <w:t>chorioretinopatija</w:t>
      </w:r>
      <w:proofErr w:type="spellEnd"/>
      <w:r w:rsidRPr="00C659C0">
        <w:rPr>
          <w:rFonts w:ascii="Times New Roman" w:eastAsia="Times New Roman" w:hAnsi="Times New Roman" w:cs="Times New Roman"/>
          <w:kern w:val="1"/>
          <w:lang w:val="lt-LT"/>
        </w:rPr>
        <w:t>, dėl kurios gali atšokti tinklainė.</w:t>
      </w:r>
    </w:p>
    <w:p w14:paraId="4284FB54"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02AAAC19"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u w:val="single"/>
          <w:lang w:val="lt-LT"/>
        </w:rPr>
      </w:pPr>
      <w:r w:rsidRPr="00C659C0">
        <w:rPr>
          <w:rFonts w:ascii="Times New Roman" w:eastAsia="Times New Roman" w:hAnsi="Times New Roman" w:cs="Times New Roman"/>
          <w:bCs/>
          <w:kern w:val="1"/>
          <w:u w:val="single"/>
          <w:lang w:val="lt-LT"/>
        </w:rPr>
        <w:t>Regėjimo sutrikimai</w:t>
      </w:r>
    </w:p>
    <w:p w14:paraId="6898E1B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Cs/>
          <w:kern w:val="1"/>
          <w:lang w:val="lt-LT"/>
        </w:rPr>
      </w:pPr>
      <w:r w:rsidRPr="00C659C0">
        <w:rPr>
          <w:rFonts w:ascii="Times New Roman" w:eastAsia="Times New Roman" w:hAnsi="Times New Roman" w:cs="Times New Roman"/>
          <w:bCs/>
          <w:kern w:val="1"/>
          <w:lang w:val="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C659C0">
        <w:rPr>
          <w:rFonts w:ascii="Times New Roman" w:eastAsia="Times New Roman" w:hAnsi="Times New Roman" w:cs="Times New Roman"/>
          <w:bCs/>
          <w:kern w:val="1"/>
          <w:lang w:val="lt-LT"/>
        </w:rPr>
        <w:t>serozinė</w:t>
      </w:r>
      <w:proofErr w:type="spellEnd"/>
      <w:r w:rsidRPr="00C659C0">
        <w:rPr>
          <w:rFonts w:ascii="Times New Roman" w:eastAsia="Times New Roman" w:hAnsi="Times New Roman" w:cs="Times New Roman"/>
          <w:bCs/>
          <w:kern w:val="1"/>
          <w:lang w:val="lt-LT"/>
        </w:rPr>
        <w:t xml:space="preserve"> </w:t>
      </w:r>
      <w:proofErr w:type="spellStart"/>
      <w:r w:rsidRPr="00C659C0">
        <w:rPr>
          <w:rFonts w:ascii="Times New Roman" w:eastAsia="Times New Roman" w:hAnsi="Times New Roman" w:cs="Times New Roman"/>
          <w:bCs/>
          <w:kern w:val="1"/>
          <w:lang w:val="lt-LT"/>
        </w:rPr>
        <w:t>chorioretinopatija</w:t>
      </w:r>
      <w:proofErr w:type="spellEnd"/>
      <w:r w:rsidRPr="00C659C0">
        <w:rPr>
          <w:rFonts w:ascii="Times New Roman" w:eastAsia="Times New Roman" w:hAnsi="Times New Roman" w:cs="Times New Roman"/>
          <w:bCs/>
          <w:kern w:val="1"/>
          <w:lang w:val="lt-LT"/>
        </w:rPr>
        <w:t xml:space="preserve"> (CSC), kurių atvejų buvo užregistruota pavartojus sisteminio ir lokalaus poveikio kortikosteroidų.</w:t>
      </w:r>
    </w:p>
    <w:p w14:paraId="4C192BBD"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p>
    <w:p w14:paraId="7CAFC9D9"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Poveikis širdžiai ir kraujagyslių sistemai</w:t>
      </w:r>
    </w:p>
    <w:p w14:paraId="7EDF8203"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 xml:space="preserve"> vartojimas sukelia nepageidaujamą poveikį širdies ir kraujagyslių sistemai, pvz., </w:t>
      </w:r>
      <w:proofErr w:type="spellStart"/>
      <w:r w:rsidRPr="00C659C0">
        <w:rPr>
          <w:rFonts w:ascii="Times New Roman" w:eastAsia="Times New Roman" w:hAnsi="Times New Roman" w:cs="Times New Roman"/>
          <w:kern w:val="1"/>
          <w:lang w:val="lt-LT"/>
        </w:rPr>
        <w:t>dislipidemiją</w:t>
      </w:r>
      <w:proofErr w:type="spellEnd"/>
      <w:r w:rsidRPr="00C659C0">
        <w:rPr>
          <w:rFonts w:ascii="Times New Roman" w:eastAsia="Times New Roman" w:hAnsi="Times New Roman" w:cs="Times New Roman"/>
          <w:kern w:val="1"/>
          <w:lang w:val="lt-LT"/>
        </w:rPr>
        <w:t xml:space="preserve"> ir didelį kraujospūdį. Vadinasi, ilgalaikis vartojimas didelių </w:t>
      </w: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 xml:space="preserve"> dozių </w:t>
      </w:r>
    </w:p>
    <w:p w14:paraId="5F8BBAC7"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gali sukelti pacientų, kuriems nustatyta rizikos faktorių, polinkį širdies ir kraujagyslių sistemos sutrikimams ir kitokiems širdies ir kraujagyslių efektams. Todėl tokiems pacientams patariama kortikosteroidų vartoti atsargiai, ypač atkreipiant dėmesį į rizikos faktorius, prireikus būtina nuolat sekti širdies funkciją. Gydymo kortikosteroidais komplikacijų atsiradimui mažinti padeda mažų dozių vartojimas ir kas antros paros gydymo režimas.</w:t>
      </w:r>
    </w:p>
    <w:p w14:paraId="0E8950B8"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44EA4FF3"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 xml:space="preserve">Sisteminio poveikio kortikosteroidų reikia vartoti atsargiai, kritiniais atvejais jų galima vartoti tik tuomet, jei pacientas serga </w:t>
      </w:r>
      <w:proofErr w:type="spellStart"/>
      <w:r w:rsidRPr="00C659C0">
        <w:rPr>
          <w:rFonts w:ascii="Times New Roman" w:eastAsia="Times New Roman" w:hAnsi="Times New Roman" w:cs="Times New Roman"/>
          <w:kern w:val="1"/>
          <w:lang w:val="lt-LT"/>
        </w:rPr>
        <w:t>staziniu</w:t>
      </w:r>
      <w:proofErr w:type="spellEnd"/>
      <w:r w:rsidRPr="00C659C0">
        <w:rPr>
          <w:rFonts w:ascii="Times New Roman" w:eastAsia="Times New Roman" w:hAnsi="Times New Roman" w:cs="Times New Roman"/>
          <w:kern w:val="1"/>
          <w:lang w:val="lt-LT"/>
        </w:rPr>
        <w:t xml:space="preserve"> širdies nepakankamumu. Pacientus, sergančius </w:t>
      </w:r>
      <w:proofErr w:type="spellStart"/>
      <w:r w:rsidRPr="00C659C0">
        <w:rPr>
          <w:rFonts w:ascii="Times New Roman" w:eastAsia="Times New Roman" w:hAnsi="Times New Roman" w:cs="Times New Roman"/>
          <w:kern w:val="1"/>
          <w:lang w:val="lt-LT"/>
        </w:rPr>
        <w:t>staziniu</w:t>
      </w:r>
      <w:proofErr w:type="spellEnd"/>
      <w:r w:rsidRPr="00C659C0">
        <w:rPr>
          <w:rFonts w:ascii="Times New Roman" w:eastAsia="Times New Roman" w:hAnsi="Times New Roman" w:cs="Times New Roman"/>
          <w:kern w:val="1"/>
          <w:lang w:val="lt-LT"/>
        </w:rPr>
        <w:t xml:space="preserve"> širdies nepakankamumu arba, kuriems neseniai buvo miokardo infarktas, būtina dažnai stebėti (gauta pranešimų apie miokardo plyšimo atvejus).</w:t>
      </w:r>
    </w:p>
    <w:p w14:paraId="6C0A0474"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u w:val="single"/>
          <w:lang w:val="lt-LT"/>
        </w:rPr>
      </w:pPr>
    </w:p>
    <w:p w14:paraId="5759B48D"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 xml:space="preserve">Reikia atidžiai stebėti pacientus, kuriems skiriami širdies sistemą veikiantys vaistiniai preparatai, tokie kaip </w:t>
      </w:r>
      <w:proofErr w:type="spellStart"/>
      <w:r w:rsidRPr="00C659C0">
        <w:rPr>
          <w:rFonts w:ascii="Times New Roman" w:eastAsia="Times New Roman" w:hAnsi="Times New Roman" w:cs="Times New Roman"/>
          <w:kern w:val="1"/>
          <w:lang w:val="lt-LT"/>
        </w:rPr>
        <w:t>digoksinas</w:t>
      </w:r>
      <w:proofErr w:type="spellEnd"/>
      <w:r w:rsidRPr="00C659C0">
        <w:rPr>
          <w:rFonts w:ascii="Times New Roman" w:eastAsia="Times New Roman" w:hAnsi="Times New Roman" w:cs="Times New Roman"/>
          <w:kern w:val="1"/>
          <w:lang w:val="lt-LT"/>
        </w:rPr>
        <w:t xml:space="preserve">, nes steroidai gali sukelti elektrolitų pusiausvyros sutrikimą ir (arba) kalio kiekio sumažėjimą (žr. </w:t>
      </w:r>
      <w:r w:rsidRPr="00C659C0">
        <w:rPr>
          <w:rFonts w:ascii="Times New Roman" w:eastAsia="Calibri" w:hAnsi="Times New Roman" w:cs="Times New Roman"/>
          <w:kern w:val="1"/>
          <w:lang w:val="lt-LT"/>
        </w:rPr>
        <w:t>4.8 skyrių).</w:t>
      </w:r>
    </w:p>
    <w:p w14:paraId="277059F8"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u w:val="single"/>
          <w:lang w:val="lt-LT"/>
        </w:rPr>
      </w:pPr>
    </w:p>
    <w:p w14:paraId="1C384348"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Gauta pranešimų, kad vartojant kortikosteroidų pasireiškė trombozė, įskaitant venų tromboemboliją. Todėl pacientai, kuriems pasireiškia </w:t>
      </w:r>
      <w:proofErr w:type="spellStart"/>
      <w:r w:rsidRPr="00C659C0">
        <w:rPr>
          <w:rFonts w:ascii="Times New Roman" w:eastAsia="Times New Roman" w:hAnsi="Times New Roman" w:cs="Times New Roman"/>
          <w:kern w:val="1"/>
          <w:lang w:val="lt-LT"/>
        </w:rPr>
        <w:t>tromboembolinių</w:t>
      </w:r>
      <w:proofErr w:type="spellEnd"/>
      <w:r w:rsidRPr="00C659C0">
        <w:rPr>
          <w:rFonts w:ascii="Times New Roman" w:eastAsia="Times New Roman" w:hAnsi="Times New Roman" w:cs="Times New Roman"/>
          <w:kern w:val="1"/>
          <w:lang w:val="lt-LT"/>
        </w:rPr>
        <w:t xml:space="preserve"> sutrikimų arba kuriems gali būti didesnė šių sutrikimų pasireiškimo rizika, kortikosteroidų turi vartoti atsargiai.</w:t>
      </w:r>
    </w:p>
    <w:p w14:paraId="3579DFDF"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u w:val="single"/>
          <w:lang w:val="lt-LT"/>
        </w:rPr>
      </w:pPr>
    </w:p>
    <w:p w14:paraId="1F8E492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Pacientams, kurių kraujo spaudimas yra didelis, kortikosteroidų reikia skirti atsargiai.</w:t>
      </w:r>
    </w:p>
    <w:p w14:paraId="309825AB"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7E9F12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lastRenderedPageBreak/>
        <w:t>Poveikis kaulams ir raumenims</w:t>
      </w:r>
    </w:p>
    <w:p w14:paraId="44D6464E" w14:textId="20602C35"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Aprašyta ūminės </w:t>
      </w:r>
      <w:proofErr w:type="spellStart"/>
      <w:r w:rsidRPr="00C659C0">
        <w:rPr>
          <w:rFonts w:ascii="Times New Roman" w:eastAsia="Times New Roman" w:hAnsi="Times New Roman" w:cs="Times New Roman"/>
          <w:kern w:val="1"/>
          <w:lang w:val="lt-LT"/>
        </w:rPr>
        <w:t>miopatijos</w:t>
      </w:r>
      <w:proofErr w:type="spellEnd"/>
      <w:r w:rsidRPr="00C659C0">
        <w:rPr>
          <w:rFonts w:ascii="Times New Roman" w:eastAsia="Times New Roman" w:hAnsi="Times New Roman" w:cs="Times New Roman"/>
          <w:kern w:val="1"/>
          <w:lang w:val="lt-LT"/>
        </w:rPr>
        <w:t>, atsiradusios vartojant dideles kortikosteroidų dozes, atvejų (žr. 4.8</w:t>
      </w:r>
      <w:r w:rsidR="00B3181C">
        <w:rPr>
          <w:rFonts w:ascii="Times New Roman" w:eastAsia="Times New Roman" w:hAnsi="Times New Roman" w:cs="Times New Roman"/>
          <w:kern w:val="1"/>
          <w:lang w:val="lt-LT"/>
        </w:rPr>
        <w:t> </w:t>
      </w:r>
      <w:r w:rsidRPr="00C659C0">
        <w:rPr>
          <w:rFonts w:ascii="Times New Roman" w:eastAsia="Times New Roman" w:hAnsi="Times New Roman" w:cs="Times New Roman"/>
          <w:kern w:val="1"/>
          <w:lang w:val="lt-LT"/>
        </w:rPr>
        <w:t xml:space="preserve">skyrių „Skeleto, raumenų ir jungiamojo audinio sutrikimai“). Tai pasireiškia dažniausiai tiems pacientams, kuriems yra sutrikęs impulso perdavimas per nervo ir raumens jungtį (pvz., </w:t>
      </w:r>
      <w:proofErr w:type="spellStart"/>
      <w:r w:rsidRPr="00C659C0">
        <w:rPr>
          <w:rFonts w:ascii="Times New Roman" w:eastAsia="Times New Roman" w:hAnsi="Times New Roman" w:cs="Times New Roman"/>
          <w:i/>
          <w:kern w:val="1"/>
          <w:lang w:val="lt-LT"/>
        </w:rPr>
        <w:t>myasthenia</w:t>
      </w:r>
      <w:proofErr w:type="spellEnd"/>
      <w:r w:rsidRPr="00C659C0">
        <w:rPr>
          <w:rFonts w:ascii="Times New Roman" w:eastAsia="Times New Roman" w:hAnsi="Times New Roman" w:cs="Times New Roman"/>
          <w:i/>
          <w:kern w:val="1"/>
          <w:lang w:val="lt-LT"/>
        </w:rPr>
        <w:t xml:space="preserve"> gravis</w:t>
      </w:r>
      <w:r w:rsidRPr="00C659C0">
        <w:rPr>
          <w:rFonts w:ascii="Times New Roman" w:eastAsia="Times New Roman" w:hAnsi="Times New Roman" w:cs="Times New Roman"/>
          <w:kern w:val="1"/>
          <w:lang w:val="lt-LT"/>
        </w:rPr>
        <w:t xml:space="preserve">), bei pacientams kartu gydomiems </w:t>
      </w:r>
      <w:proofErr w:type="spellStart"/>
      <w:r w:rsidRPr="00C659C0">
        <w:rPr>
          <w:rFonts w:ascii="Times New Roman" w:eastAsia="Times New Roman" w:hAnsi="Times New Roman" w:cs="Times New Roman"/>
          <w:kern w:val="1"/>
          <w:lang w:val="lt-LT"/>
        </w:rPr>
        <w:t>anticholinerginio</w:t>
      </w:r>
      <w:proofErr w:type="spellEnd"/>
      <w:r w:rsidRPr="00C659C0">
        <w:rPr>
          <w:rFonts w:ascii="Times New Roman" w:eastAsia="Times New Roman" w:hAnsi="Times New Roman" w:cs="Times New Roman"/>
          <w:kern w:val="1"/>
          <w:lang w:val="lt-LT"/>
        </w:rPr>
        <w:t xml:space="preserve"> poveikio vaistiniais preparatais, pvz., nervo ir raumens jungties blokatoriais (</w:t>
      </w:r>
      <w:proofErr w:type="spellStart"/>
      <w:r w:rsidRPr="00C659C0">
        <w:rPr>
          <w:rFonts w:ascii="Times New Roman" w:eastAsia="Times New Roman" w:hAnsi="Times New Roman" w:cs="Times New Roman"/>
          <w:i/>
          <w:kern w:val="1"/>
          <w:lang w:val="lt-LT"/>
        </w:rPr>
        <w:t>pankuroniu</w:t>
      </w:r>
      <w:proofErr w:type="spellEnd"/>
      <w:r w:rsidRPr="00C659C0">
        <w:rPr>
          <w:rFonts w:ascii="Times New Roman" w:eastAsia="Times New Roman" w:hAnsi="Times New Roman" w:cs="Times New Roman"/>
          <w:kern w:val="1"/>
          <w:lang w:val="lt-LT"/>
        </w:rPr>
        <w:t xml:space="preserve">). Ūminė </w:t>
      </w:r>
      <w:proofErr w:type="spellStart"/>
      <w:r w:rsidRPr="00C659C0">
        <w:rPr>
          <w:rFonts w:ascii="Times New Roman" w:eastAsia="Times New Roman" w:hAnsi="Times New Roman" w:cs="Times New Roman"/>
          <w:kern w:val="1"/>
          <w:lang w:val="lt-LT"/>
        </w:rPr>
        <w:t>miopatija</w:t>
      </w:r>
      <w:proofErr w:type="spellEnd"/>
      <w:r w:rsidRPr="00C659C0">
        <w:rPr>
          <w:rFonts w:ascii="Times New Roman" w:eastAsia="Times New Roman" w:hAnsi="Times New Roman" w:cs="Times New Roman"/>
          <w:kern w:val="1"/>
          <w:lang w:val="lt-LT"/>
        </w:rPr>
        <w:t xml:space="preserve"> pasireiškia išplitusia forma: galimi akių arba kvėpavimo raumenų pažeidimai ir net </w:t>
      </w:r>
      <w:proofErr w:type="spellStart"/>
      <w:r w:rsidRPr="00C659C0">
        <w:rPr>
          <w:rFonts w:ascii="Times New Roman" w:eastAsia="Times New Roman" w:hAnsi="Times New Roman" w:cs="Times New Roman"/>
          <w:kern w:val="1"/>
          <w:lang w:val="lt-LT"/>
        </w:rPr>
        <w:t>tetraplegija</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Kreatinkinazės</w:t>
      </w:r>
      <w:proofErr w:type="spellEnd"/>
      <w:r w:rsidRPr="00C659C0">
        <w:rPr>
          <w:rFonts w:ascii="Times New Roman" w:eastAsia="Times New Roman" w:hAnsi="Times New Roman" w:cs="Times New Roman"/>
          <w:kern w:val="1"/>
          <w:lang w:val="lt-LT"/>
        </w:rPr>
        <w:t xml:space="preserve"> koncentracija gali didėti. Klinikinis gydymas arba pasveikimas gali tęstis savaitėmis arba metais.</w:t>
      </w:r>
    </w:p>
    <w:p w14:paraId="6B53FAF2"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0FCF033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Dažnai pasireiškiantis ilgalaikio ir didelių </w:t>
      </w: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 xml:space="preserve"> dozių vartojimo sukeltas nepageidaujamas poveikis yra osteoporozė, kuri vis dar retai atpažįstama. </w:t>
      </w:r>
    </w:p>
    <w:p w14:paraId="13BBEF3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2BD5B3DB" w14:textId="77777777" w:rsidR="00C659C0" w:rsidRPr="00C659C0" w:rsidRDefault="00C659C0" w:rsidP="003A7CBA">
      <w:pPr>
        <w:keepNext/>
        <w:keepLines/>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Poveikis inkstams ir šlapimo takams</w:t>
      </w:r>
    </w:p>
    <w:p w14:paraId="406190FB" w14:textId="77777777" w:rsidR="00C659C0" w:rsidRPr="00C659C0" w:rsidRDefault="00C659C0" w:rsidP="003A7CBA">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p>
    <w:p w14:paraId="7A03BE67" w14:textId="77777777" w:rsidR="00C659C0" w:rsidRPr="00C659C0" w:rsidRDefault="00C659C0" w:rsidP="003A7CBA">
      <w:pPr>
        <w:keepNext/>
        <w:keepLines/>
        <w:widowControl w:val="0"/>
        <w:tabs>
          <w:tab w:val="left" w:pos="567"/>
        </w:tabs>
        <w:suppressAutoHyphens/>
        <w:spacing w:after="0" w:line="240" w:lineRule="auto"/>
        <w:rPr>
          <w:rFonts w:ascii="Times New Roman" w:eastAsia="Times New Roman" w:hAnsi="Times New Roman" w:cs="Times New Roman"/>
          <w:i/>
          <w:kern w:val="1"/>
          <w:lang w:val="lt-LT"/>
        </w:rPr>
      </w:pPr>
      <w:proofErr w:type="spellStart"/>
      <w:r w:rsidRPr="00C659C0">
        <w:rPr>
          <w:rFonts w:ascii="Times New Roman" w:eastAsia="Times New Roman" w:hAnsi="Times New Roman" w:cs="Times New Roman"/>
          <w:i/>
          <w:kern w:val="1"/>
          <w:lang w:val="lt-LT"/>
        </w:rPr>
        <w:t>Sklerodermos</w:t>
      </w:r>
      <w:proofErr w:type="spellEnd"/>
      <w:r w:rsidRPr="00C659C0">
        <w:rPr>
          <w:rFonts w:ascii="Times New Roman" w:eastAsia="Times New Roman" w:hAnsi="Times New Roman" w:cs="Times New Roman"/>
          <w:i/>
          <w:kern w:val="1"/>
          <w:lang w:val="lt-LT"/>
        </w:rPr>
        <w:t xml:space="preserve"> sukelta inkstų krizė</w:t>
      </w:r>
    </w:p>
    <w:p w14:paraId="7CAC71B8" w14:textId="77777777" w:rsidR="00C659C0" w:rsidRPr="00C659C0" w:rsidRDefault="00C659C0" w:rsidP="003A7CBA">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Pacientams, sergantiems sistemine skleroze, vaistinį preparatą reikia skirti atsargiai, nes jiems vartojant kortikosteroidų, įskaitant </w:t>
      </w:r>
      <w:proofErr w:type="spellStart"/>
      <w:r w:rsidRPr="00C659C0">
        <w:rPr>
          <w:rFonts w:ascii="Times New Roman" w:eastAsia="Times New Roman" w:hAnsi="Times New Roman" w:cs="Times New Roman"/>
          <w:kern w:val="1"/>
          <w:lang w:val="lt-LT"/>
        </w:rPr>
        <w:t>metilprednizolona</w:t>
      </w:r>
      <w:proofErr w:type="spellEnd"/>
      <w:r w:rsidRPr="00C659C0">
        <w:rPr>
          <w:rFonts w:ascii="Times New Roman" w:eastAsia="Times New Roman" w:hAnsi="Times New Roman" w:cs="Times New Roman"/>
          <w:kern w:val="1"/>
          <w:lang w:val="lt-LT"/>
        </w:rPr>
        <w:t xml:space="preserve">, dažniau nustatoma (galimai mirtina) </w:t>
      </w:r>
      <w:proofErr w:type="spellStart"/>
      <w:r w:rsidRPr="00C659C0">
        <w:rPr>
          <w:rFonts w:ascii="Times New Roman" w:eastAsia="Times New Roman" w:hAnsi="Times New Roman" w:cs="Times New Roman"/>
          <w:kern w:val="1"/>
          <w:lang w:val="lt-LT"/>
        </w:rPr>
        <w:t>sklerodermos</w:t>
      </w:r>
      <w:proofErr w:type="spellEnd"/>
      <w:r w:rsidRPr="00C659C0">
        <w:rPr>
          <w:rFonts w:ascii="Times New Roman" w:eastAsia="Times New Roman" w:hAnsi="Times New Roman" w:cs="Times New Roman"/>
          <w:kern w:val="1"/>
          <w:lang w:val="lt-LT"/>
        </w:rPr>
        <w:t xml:space="preserve"> sukelta inkstų krizė, kuriai būdinga hipertenzija ir sumažėjęs šlapimo išsiskyrimas. Todėl būtina reguliariai tikrinti kraujospūdį ir tirti inkstų funkciją (S-kreatinino koncentraciją). Įtarus inkstų krizę, reikia rūpestingai kontroliuoti kraujospūdį.</w:t>
      </w:r>
    </w:p>
    <w:p w14:paraId="7E93AD3B"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p>
    <w:p w14:paraId="0269A759" w14:textId="248CA70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Pacientams, sergantiems inkstų nepakankamumu, kortikosteroidų skirti reikia atsargiai, tačiau dozės koreguoti nebūtina. </w:t>
      </w:r>
      <w:proofErr w:type="spellStart"/>
      <w:r w:rsidRPr="00C659C0">
        <w:rPr>
          <w:rFonts w:ascii="Times New Roman" w:eastAsia="Times New Roman" w:hAnsi="Times New Roman" w:cs="Times New Roman"/>
          <w:kern w:val="1"/>
          <w:lang w:val="lt-LT"/>
        </w:rPr>
        <w:t>Metilprednizolonas</w:t>
      </w:r>
      <w:proofErr w:type="spellEnd"/>
      <w:r w:rsidRPr="00C659C0">
        <w:rPr>
          <w:rFonts w:ascii="Times New Roman" w:eastAsia="Times New Roman" w:hAnsi="Times New Roman" w:cs="Times New Roman"/>
          <w:kern w:val="1"/>
          <w:lang w:val="lt-LT"/>
        </w:rPr>
        <w:t xml:space="preserve"> pašalinamas hemodializės metu (daugiau informacijos žr. 5.2</w:t>
      </w:r>
      <w:r w:rsidR="00523CA7">
        <w:rPr>
          <w:rFonts w:ascii="Times New Roman" w:eastAsia="Times New Roman" w:hAnsi="Times New Roman" w:cs="Times New Roman"/>
          <w:kern w:val="1"/>
          <w:lang w:val="lt-LT"/>
        </w:rPr>
        <w:t> </w:t>
      </w:r>
      <w:r w:rsidRPr="00C659C0">
        <w:rPr>
          <w:rFonts w:ascii="Times New Roman" w:eastAsia="Times New Roman" w:hAnsi="Times New Roman" w:cs="Times New Roman"/>
          <w:kern w:val="1"/>
          <w:lang w:val="lt-LT"/>
        </w:rPr>
        <w:t>skyriuje).</w:t>
      </w:r>
    </w:p>
    <w:p w14:paraId="2A45BF0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0BD2949"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Tyrimai</w:t>
      </w:r>
    </w:p>
    <w:p w14:paraId="03E5AE8A"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Vidutinės ir didelės hidrokortizono ir </w:t>
      </w:r>
      <w:proofErr w:type="spellStart"/>
      <w:r w:rsidRPr="00C659C0">
        <w:rPr>
          <w:rFonts w:ascii="Times New Roman" w:eastAsia="Times New Roman" w:hAnsi="Times New Roman" w:cs="Times New Roman"/>
          <w:kern w:val="1"/>
          <w:lang w:val="lt-LT"/>
        </w:rPr>
        <w:t>kortizono</w:t>
      </w:r>
      <w:proofErr w:type="spellEnd"/>
      <w:r w:rsidRPr="00C659C0">
        <w:rPr>
          <w:rFonts w:ascii="Times New Roman" w:eastAsia="Times New Roman" w:hAnsi="Times New Roman" w:cs="Times New Roman"/>
          <w:kern w:val="1"/>
          <w:lang w:val="lt-LT"/>
        </w:rPr>
        <w:t xml:space="preserve"> dozės gali didinti kraujo spaudimą, organizme sulaikyti daugiau natrio ir vandens, skatinti kalio išsiskyrimą. Tokie efektai pasireiškia retai ir tik tuo atveju, jei vartojamos didelės sintetinių darinių dozės. Gali prireikti riboti druskos vartojimą, o dietą papildyti kalio preparatais. Visi kortikosteroidai didina kalcio išsiskyrimą.</w:t>
      </w:r>
    </w:p>
    <w:p w14:paraId="1D658F85"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C3F9B4F"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Sužalojimai, apsinuodijimai ir procedūrų komplikacijos</w:t>
      </w:r>
    </w:p>
    <w:p w14:paraId="0F36162B"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lang w:val="lt-LT"/>
        </w:rPr>
      </w:pPr>
      <w:r w:rsidRPr="00C659C0">
        <w:rPr>
          <w:rFonts w:ascii="Times New Roman" w:eastAsia="Calibri" w:hAnsi="Times New Roman" w:cs="Times New Roman"/>
          <w:lang w:val="lt-LT"/>
        </w:rPr>
        <w:t xml:space="preserve">Sisteminiai kortikosteroidai nėra skirti trauminiam smegenų pažeidimui gydyti ir todėl neturi būti tam vartojami. </w:t>
      </w:r>
      <w:proofErr w:type="spellStart"/>
      <w:r w:rsidRPr="00C659C0">
        <w:rPr>
          <w:rFonts w:ascii="Times New Roman" w:eastAsia="Calibri" w:hAnsi="Times New Roman" w:cs="Times New Roman"/>
          <w:lang w:val="lt-LT"/>
        </w:rPr>
        <w:t>Daugiacentrio</w:t>
      </w:r>
      <w:proofErr w:type="spellEnd"/>
      <w:r w:rsidRPr="00C659C0">
        <w:rPr>
          <w:rFonts w:ascii="Times New Roman" w:eastAsia="Calibri" w:hAnsi="Times New Roman" w:cs="Times New Roman"/>
          <w:lang w:val="lt-LT"/>
        </w:rPr>
        <w:t xml:space="preserve"> tyrimo metu nustatyta, kad </w:t>
      </w:r>
      <w:proofErr w:type="spellStart"/>
      <w:r w:rsidRPr="00C659C0">
        <w:rPr>
          <w:rFonts w:ascii="Times New Roman" w:eastAsia="Calibri" w:hAnsi="Times New Roman" w:cs="Times New Roman"/>
          <w:lang w:val="lt-LT"/>
        </w:rPr>
        <w:t>metilprednizolono</w:t>
      </w:r>
      <w:proofErr w:type="spellEnd"/>
      <w:r w:rsidRPr="00C659C0">
        <w:rPr>
          <w:rFonts w:ascii="Times New Roman" w:eastAsia="Calibri" w:hAnsi="Times New Roman" w:cs="Times New Roman"/>
          <w:lang w:val="lt-LT"/>
        </w:rPr>
        <w:t xml:space="preserve"> vartojusių pacientų mirtingumas po sužalojimo praėjus 2 savaitėms ir 6 mėnesiams buvo didesnis, palyginti su vartojusiais placebo. Priežastinis ryšys su gydymu </w:t>
      </w:r>
      <w:proofErr w:type="spellStart"/>
      <w:r w:rsidRPr="00C659C0">
        <w:rPr>
          <w:rFonts w:ascii="Times New Roman" w:eastAsia="Calibri" w:hAnsi="Times New Roman" w:cs="Times New Roman"/>
          <w:lang w:val="lt-LT"/>
        </w:rPr>
        <w:t>metilprednizolonu</w:t>
      </w:r>
      <w:proofErr w:type="spellEnd"/>
      <w:r w:rsidRPr="00C659C0">
        <w:rPr>
          <w:rFonts w:ascii="Times New Roman" w:eastAsia="Calibri" w:hAnsi="Times New Roman" w:cs="Times New Roman"/>
          <w:lang w:val="lt-LT"/>
        </w:rPr>
        <w:t xml:space="preserve"> nebuvo nustatytas.</w:t>
      </w:r>
    </w:p>
    <w:p w14:paraId="28FD3BC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15E9FD35"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Kiti įspėjimai</w:t>
      </w:r>
    </w:p>
    <w:p w14:paraId="4CA3A688"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 xml:space="preserve">Gydymo </w:t>
      </w:r>
      <w:proofErr w:type="spellStart"/>
      <w:r w:rsidRPr="00C659C0">
        <w:rPr>
          <w:rFonts w:ascii="Times New Roman" w:eastAsia="Times New Roman" w:hAnsi="Times New Roman" w:cs="Times New Roman"/>
          <w:kern w:val="1"/>
          <w:lang w:val="lt-LT"/>
        </w:rPr>
        <w:t>gliukokortikoidais</w:t>
      </w:r>
      <w:proofErr w:type="spellEnd"/>
      <w:r w:rsidRPr="00C659C0">
        <w:rPr>
          <w:rFonts w:ascii="Times New Roman" w:eastAsia="Times New Roman" w:hAnsi="Times New Roman" w:cs="Times New Roman"/>
          <w:kern w:val="1"/>
          <w:lang w:val="lt-LT"/>
        </w:rPr>
        <w:t xml:space="preserve"> komplikacijos priklauso nuo dozės dydžio ir gydymo trukmės. Šalutiniai poveikiai ir nauda turi būti vertinami kiekvienam pacientui individualiai, nustatant dozės dydį ir gydymo trukmę bei nutariant, ar vaistinį preparatą pacientas vartos kiekvieną dieną ar laikysis pertraukiamo gydymo režimo</w:t>
      </w:r>
      <w:r w:rsidRPr="00C659C0">
        <w:rPr>
          <w:rFonts w:ascii="Times New Roman" w:eastAsia="Calibri" w:hAnsi="Times New Roman" w:cs="Times New Roman"/>
          <w:kern w:val="1"/>
          <w:lang w:val="lt-LT"/>
        </w:rPr>
        <w:t>.</w:t>
      </w:r>
    </w:p>
    <w:p w14:paraId="3D3885CD"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p>
    <w:p w14:paraId="3C71CD82"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kern w:val="1"/>
          <w:lang w:val="lt-LT"/>
        </w:rPr>
        <w:t>Siekiant</w:t>
      </w:r>
      <w:r w:rsidRPr="00C659C0">
        <w:rPr>
          <w:rFonts w:ascii="Times New Roman" w:eastAsia="Times New Roman" w:hAnsi="Times New Roman" w:cs="Times New Roman"/>
          <w:kern w:val="1"/>
          <w:lang w:val="lt-LT"/>
        </w:rPr>
        <w:t xml:space="preserve"> suvaldyti paciento būklę, reikia vartoti mažiausią galimą kortikosteroido dozę. Kai galima mažinti dozę, tai daryti reikia palaipsniui.</w:t>
      </w:r>
    </w:p>
    <w:p w14:paraId="74E5CB5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2EB7B881" w14:textId="77777777" w:rsid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kern w:val="1"/>
          <w:lang w:val="lt-LT"/>
        </w:rPr>
        <w:t xml:space="preserve">Kartu </w:t>
      </w:r>
      <w:r w:rsidRPr="00C659C0">
        <w:rPr>
          <w:rFonts w:ascii="Times New Roman" w:eastAsia="Times New Roman" w:hAnsi="Times New Roman" w:cs="Times New Roman"/>
          <w:kern w:val="1"/>
          <w:lang w:val="lt-LT"/>
        </w:rPr>
        <w:t xml:space="preserve">vartojant </w:t>
      </w:r>
      <w:proofErr w:type="spellStart"/>
      <w:r w:rsidRPr="00C659C0">
        <w:rPr>
          <w:rFonts w:ascii="Times New Roman" w:eastAsia="Times New Roman" w:hAnsi="Times New Roman" w:cs="Times New Roman"/>
          <w:kern w:val="1"/>
          <w:lang w:val="lt-LT"/>
        </w:rPr>
        <w:t>metilprednizolono</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fluorochinolonų</w:t>
      </w:r>
      <w:proofErr w:type="spellEnd"/>
      <w:r w:rsidRPr="00C659C0">
        <w:rPr>
          <w:rFonts w:ascii="Times New Roman" w:eastAsia="Times New Roman" w:hAnsi="Times New Roman" w:cs="Times New Roman"/>
          <w:kern w:val="1"/>
          <w:lang w:val="lt-LT"/>
        </w:rPr>
        <w:t>, gali didėti sausgyslių plyšimo, ypač senyviems pacientams, rizika.</w:t>
      </w:r>
    </w:p>
    <w:p w14:paraId="30F52013" w14:textId="77777777" w:rsidR="00FF5C1D" w:rsidRPr="00C659C0" w:rsidRDefault="00FF5C1D"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92E014E" w14:textId="0F9F1B07" w:rsidR="00C659C0" w:rsidRDefault="00FF5C1D" w:rsidP="00B747E6">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FF5C1D">
        <w:rPr>
          <w:rFonts w:ascii="Times New Roman" w:eastAsia="Times New Roman" w:hAnsi="Times New Roman" w:cs="Times New Roman"/>
          <w:kern w:val="1"/>
          <w:lang w:val="lt-LT"/>
        </w:rPr>
        <w:t>Po vaistinio preparato pati</w:t>
      </w:r>
      <w:r w:rsidR="009E1FEA">
        <w:rPr>
          <w:rFonts w:ascii="Times New Roman" w:eastAsia="Times New Roman" w:hAnsi="Times New Roman" w:cs="Times New Roman"/>
          <w:kern w:val="1"/>
          <w:lang w:val="lt-LT"/>
        </w:rPr>
        <w:t>e</w:t>
      </w:r>
      <w:r w:rsidRPr="00FF5C1D">
        <w:rPr>
          <w:rFonts w:ascii="Times New Roman" w:eastAsia="Times New Roman" w:hAnsi="Times New Roman" w:cs="Times New Roman"/>
          <w:kern w:val="1"/>
          <w:lang w:val="lt-LT"/>
        </w:rPr>
        <w:t xml:space="preserve">kimo į rinką gauta pranešimų apie navikų </w:t>
      </w:r>
      <w:proofErr w:type="spellStart"/>
      <w:r w:rsidRPr="00FF5C1D">
        <w:rPr>
          <w:rFonts w:ascii="Times New Roman" w:eastAsia="Times New Roman" w:hAnsi="Times New Roman" w:cs="Times New Roman"/>
          <w:kern w:val="1"/>
          <w:lang w:val="lt-LT"/>
        </w:rPr>
        <w:t>lizės</w:t>
      </w:r>
      <w:proofErr w:type="spellEnd"/>
      <w:r w:rsidRPr="00FF5C1D">
        <w:rPr>
          <w:rFonts w:ascii="Times New Roman" w:eastAsia="Times New Roman" w:hAnsi="Times New Roman" w:cs="Times New Roman"/>
          <w:kern w:val="1"/>
          <w:lang w:val="lt-LT"/>
        </w:rPr>
        <w:t xml:space="preserve"> sindromą (NL</w:t>
      </w:r>
      <w:r w:rsidR="008F4B40">
        <w:rPr>
          <w:rFonts w:ascii="Times New Roman" w:eastAsia="Times New Roman" w:hAnsi="Times New Roman" w:cs="Times New Roman"/>
          <w:kern w:val="1"/>
          <w:lang w:val="lt-LT"/>
        </w:rPr>
        <w:t>S</w:t>
      </w:r>
      <w:r w:rsidRPr="00FF5C1D">
        <w:rPr>
          <w:rFonts w:ascii="Times New Roman" w:eastAsia="Times New Roman" w:hAnsi="Times New Roman" w:cs="Times New Roman"/>
          <w:kern w:val="1"/>
          <w:lang w:val="lt-LT"/>
        </w:rPr>
        <w:t xml:space="preserve">) pacientams, kuriems buvo diagnozuotas piktybinis navikas, įskaitant hematologinius piktybinius navikus ir </w:t>
      </w:r>
      <w:proofErr w:type="spellStart"/>
      <w:r w:rsidRPr="00FF5C1D">
        <w:rPr>
          <w:rFonts w:ascii="Times New Roman" w:eastAsia="Times New Roman" w:hAnsi="Times New Roman" w:cs="Times New Roman"/>
          <w:kern w:val="1"/>
          <w:lang w:val="lt-LT"/>
        </w:rPr>
        <w:t>solidinius</w:t>
      </w:r>
      <w:proofErr w:type="spellEnd"/>
      <w:r w:rsidRPr="00FF5C1D">
        <w:rPr>
          <w:rFonts w:ascii="Times New Roman" w:eastAsia="Times New Roman" w:hAnsi="Times New Roman" w:cs="Times New Roman"/>
          <w:kern w:val="1"/>
          <w:lang w:val="lt-LT"/>
        </w:rPr>
        <w:t xml:space="preserve"> navikus, po sistemini</w:t>
      </w:r>
      <w:r w:rsidR="003A3548">
        <w:rPr>
          <w:rFonts w:ascii="Times New Roman" w:eastAsia="Times New Roman" w:hAnsi="Times New Roman" w:cs="Times New Roman"/>
          <w:kern w:val="1"/>
          <w:lang w:val="lt-LT"/>
        </w:rPr>
        <w:t>o poveikio</w:t>
      </w:r>
      <w:r w:rsidRPr="00FF5C1D">
        <w:rPr>
          <w:rFonts w:ascii="Times New Roman" w:eastAsia="Times New Roman" w:hAnsi="Times New Roman" w:cs="Times New Roman"/>
          <w:kern w:val="1"/>
          <w:lang w:val="lt-LT"/>
        </w:rPr>
        <w:t xml:space="preserve"> kortikosteroidų vartojimo </w:t>
      </w:r>
      <w:proofErr w:type="spellStart"/>
      <w:r w:rsidRPr="00FF5C1D">
        <w:rPr>
          <w:rFonts w:ascii="Times New Roman" w:eastAsia="Times New Roman" w:hAnsi="Times New Roman" w:cs="Times New Roman"/>
          <w:kern w:val="1"/>
          <w:lang w:val="lt-LT"/>
        </w:rPr>
        <w:t>monoterapijai</w:t>
      </w:r>
      <w:proofErr w:type="spellEnd"/>
      <w:r w:rsidRPr="00FF5C1D">
        <w:rPr>
          <w:rFonts w:ascii="Times New Roman" w:eastAsia="Times New Roman" w:hAnsi="Times New Roman" w:cs="Times New Roman"/>
          <w:kern w:val="1"/>
          <w:lang w:val="lt-LT"/>
        </w:rPr>
        <w:t xml:space="preserve"> arba kartu su kitais chemoterapiniais vaistiniais preparatais. Pacientai, kuriems yra didelė NLS rizika, pvz., kurių navikui būdingas didelis </w:t>
      </w:r>
      <w:proofErr w:type="spellStart"/>
      <w:r w:rsidRPr="00FF5C1D">
        <w:rPr>
          <w:rFonts w:ascii="Times New Roman" w:eastAsia="Times New Roman" w:hAnsi="Times New Roman" w:cs="Times New Roman"/>
          <w:kern w:val="1"/>
          <w:lang w:val="lt-LT"/>
        </w:rPr>
        <w:t>proliferacijos</w:t>
      </w:r>
      <w:proofErr w:type="spellEnd"/>
      <w:r w:rsidRPr="00FF5C1D">
        <w:rPr>
          <w:rFonts w:ascii="Times New Roman" w:eastAsia="Times New Roman" w:hAnsi="Times New Roman" w:cs="Times New Roman"/>
          <w:kern w:val="1"/>
          <w:lang w:val="lt-LT"/>
        </w:rPr>
        <w:t xml:space="preserve"> greitis, kurių navikinė pažaida yra didelė ir kurie yra labai jautrūs </w:t>
      </w:r>
      <w:proofErr w:type="spellStart"/>
      <w:r w:rsidRPr="00FF5C1D">
        <w:rPr>
          <w:rFonts w:ascii="Times New Roman" w:eastAsia="Times New Roman" w:hAnsi="Times New Roman" w:cs="Times New Roman"/>
          <w:kern w:val="1"/>
          <w:lang w:val="lt-LT"/>
        </w:rPr>
        <w:t>citotoksiniams</w:t>
      </w:r>
      <w:proofErr w:type="spellEnd"/>
      <w:r w:rsidRPr="00FF5C1D">
        <w:rPr>
          <w:rFonts w:ascii="Times New Roman" w:eastAsia="Times New Roman" w:hAnsi="Times New Roman" w:cs="Times New Roman"/>
          <w:kern w:val="1"/>
          <w:lang w:val="lt-LT"/>
        </w:rPr>
        <w:t xml:space="preserve"> vaistiniams preparatams, turi būti atidžiai stebimi ir jiems turi būti taikomos atitinkamos atsargumo priemonės.</w:t>
      </w:r>
    </w:p>
    <w:p w14:paraId="63868641" w14:textId="77777777" w:rsidR="00FF5C1D" w:rsidRPr="00C659C0" w:rsidRDefault="00FF5C1D"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12356E85"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u w:val="single"/>
          <w:lang w:val="lt-LT"/>
        </w:rPr>
      </w:pPr>
      <w:r w:rsidRPr="00C659C0">
        <w:rPr>
          <w:rFonts w:ascii="Times New Roman" w:eastAsia="Calibri" w:hAnsi="Times New Roman" w:cs="Times New Roman"/>
          <w:kern w:val="1"/>
          <w:u w:val="single"/>
          <w:lang w:val="lt-LT"/>
        </w:rPr>
        <w:lastRenderedPageBreak/>
        <w:t>Senyvi pacientai</w:t>
      </w:r>
    </w:p>
    <w:p w14:paraId="26DDA116"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u w:val="single"/>
          <w:lang w:val="lt-LT"/>
        </w:rPr>
      </w:pPr>
    </w:p>
    <w:p w14:paraId="1F798862"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Sisteminių kortikosteroidų sukeliami šalutiniai poveikiai gali turėti rimtesnių pasekmių senyvo amžiaus pacientams: ypač osteoporozė, padidėjusi skysčių kaupimosi rizika, galinti sukelti hipertenziją, </w:t>
      </w:r>
      <w:proofErr w:type="spellStart"/>
      <w:r w:rsidRPr="00C659C0">
        <w:rPr>
          <w:rFonts w:ascii="Times New Roman" w:eastAsia="Calibri" w:hAnsi="Times New Roman" w:cs="Times New Roman"/>
          <w:kern w:val="1"/>
          <w:lang w:val="lt-LT"/>
        </w:rPr>
        <w:t>hipokalemija</w:t>
      </w:r>
      <w:proofErr w:type="spellEnd"/>
      <w:r w:rsidRPr="00C659C0">
        <w:rPr>
          <w:rFonts w:ascii="Times New Roman" w:eastAsia="Calibri" w:hAnsi="Times New Roman" w:cs="Times New Roman"/>
          <w:kern w:val="1"/>
          <w:lang w:val="lt-LT"/>
        </w:rPr>
        <w:t>, cukrinis diabetas, imlumas infekcijoms ir odos išplonėjimas. Siekiant išvengti gyvybei pavojingų komplikacijų, būtinas atidus klinikinis stebėjimas.</w:t>
      </w:r>
    </w:p>
    <w:p w14:paraId="1471E4B5"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p>
    <w:p w14:paraId="705FA3B5"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kern w:val="1"/>
          <w:u w:val="single"/>
          <w:lang w:val="lt-LT"/>
        </w:rPr>
      </w:pPr>
      <w:r w:rsidRPr="00C659C0">
        <w:rPr>
          <w:rFonts w:ascii="Times New Roman" w:eastAsia="Calibri" w:hAnsi="Times New Roman" w:cs="Times New Roman"/>
          <w:kern w:val="1"/>
          <w:u w:val="single"/>
          <w:lang w:val="lt-LT"/>
        </w:rPr>
        <w:t>Vaikų populiacija</w:t>
      </w:r>
    </w:p>
    <w:p w14:paraId="20183A30"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p>
    <w:p w14:paraId="5C7CF869"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Reikia atidžiai sekti kūdikių ir vaikų, ilgą laiką gydomų kortikosteroidais,</w:t>
      </w:r>
      <w:r w:rsidRPr="00C659C0">
        <w:rPr>
          <w:rFonts w:ascii="Times New Roman" w:eastAsia="Calibri" w:hAnsi="Times New Roman" w:cs="Times New Roman"/>
          <w:kern w:val="1"/>
          <w:lang w:val="lt-LT"/>
        </w:rPr>
        <w:t xml:space="preserve"> augimą ir vystymąsi.</w:t>
      </w:r>
      <w:r w:rsidRPr="00C659C0">
        <w:rPr>
          <w:rFonts w:ascii="Times New Roman" w:eastAsia="Times New Roman" w:hAnsi="Times New Roman" w:cs="Times New Roman"/>
          <w:kern w:val="1"/>
          <w:lang w:val="lt-LT"/>
        </w:rPr>
        <w:t xml:space="preserve"> </w:t>
      </w:r>
    </w:p>
    <w:p w14:paraId="4152BE18"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Vaikų, ilgą laiką kiekvieną dieną gydomų </w:t>
      </w: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 xml:space="preserve">, padalytų į dvi dalis, doze, augimas gali sustoti. Todėl toks gydymas turi būti apribotas daugiausia tik iki ūminių atvejų. Tokio šalutinio poveikio galima išvengti, taikant gydymo režimą kas antrą dieną. </w:t>
      </w:r>
    </w:p>
    <w:p w14:paraId="1E53726B"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0259223B"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Kūdikiams ir vaikams, ilgą laiką gydomiems kortikosteroidais, ypač gresia vidinio kaukolės spaudimo padidėjimo rizika. </w:t>
      </w:r>
    </w:p>
    <w:p w14:paraId="3082DD1E"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kern w:val="1"/>
          <w:lang w:val="lt-LT"/>
        </w:rPr>
      </w:pPr>
    </w:p>
    <w:p w14:paraId="27699DC5" w14:textId="4BA61487" w:rsid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kern w:val="1"/>
          <w:lang w:val="lt-LT"/>
        </w:rPr>
        <w:t>Vaikams</w:t>
      </w:r>
      <w:r w:rsidRPr="00C659C0">
        <w:rPr>
          <w:rFonts w:ascii="Times New Roman" w:eastAsia="Times New Roman" w:hAnsi="Times New Roman" w:cs="Times New Roman"/>
          <w:kern w:val="1"/>
          <w:lang w:val="lt-LT"/>
        </w:rPr>
        <w:t xml:space="preserve"> didelės kortikosteroidų dozės gali sukelti pankreatitą.</w:t>
      </w:r>
    </w:p>
    <w:p w14:paraId="3D6E62C6" w14:textId="77777777" w:rsidR="00B3181C" w:rsidRPr="00C659C0" w:rsidRDefault="00B3181C"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19D65F31" w14:textId="3CC9639B" w:rsidR="00C659C0" w:rsidRDefault="00B3181C" w:rsidP="00C659C0">
      <w:pPr>
        <w:widowControl w:val="0"/>
        <w:suppressAutoHyphens/>
        <w:spacing w:after="0" w:line="240" w:lineRule="auto"/>
        <w:rPr>
          <w:rFonts w:ascii="Times New Roman" w:eastAsia="Calibri" w:hAnsi="Times New Roman" w:cs="Times New Roman"/>
          <w:color w:val="000000"/>
          <w:kern w:val="1"/>
          <w:lang w:val="lt-LT"/>
        </w:rPr>
      </w:pPr>
      <w:proofErr w:type="spellStart"/>
      <w:r w:rsidRPr="00B3181C">
        <w:rPr>
          <w:rFonts w:ascii="Times New Roman" w:eastAsia="Calibri" w:hAnsi="Times New Roman" w:cs="Times New Roman"/>
          <w:color w:val="000000"/>
          <w:kern w:val="1"/>
          <w:lang w:val="lt-LT"/>
        </w:rPr>
        <w:t>Metilprednizolono</w:t>
      </w:r>
      <w:proofErr w:type="spellEnd"/>
      <w:r w:rsidRPr="00B3181C">
        <w:rPr>
          <w:rFonts w:ascii="Times New Roman" w:eastAsia="Calibri" w:hAnsi="Times New Roman" w:cs="Times New Roman"/>
          <w:color w:val="000000"/>
          <w:kern w:val="1"/>
          <w:lang w:val="lt-LT"/>
        </w:rPr>
        <w:t xml:space="preserve"> paskyrus neišnešiotiems kūdikiams gali išsivystyti </w:t>
      </w:r>
      <w:proofErr w:type="spellStart"/>
      <w:r w:rsidRPr="00B3181C">
        <w:rPr>
          <w:rFonts w:ascii="Times New Roman" w:eastAsia="Calibri" w:hAnsi="Times New Roman" w:cs="Times New Roman"/>
          <w:color w:val="000000"/>
          <w:kern w:val="1"/>
          <w:lang w:val="lt-LT"/>
        </w:rPr>
        <w:t>hipertrofinė</w:t>
      </w:r>
      <w:proofErr w:type="spellEnd"/>
      <w:r w:rsidRPr="00B3181C">
        <w:rPr>
          <w:rFonts w:ascii="Times New Roman" w:eastAsia="Calibri" w:hAnsi="Times New Roman" w:cs="Times New Roman"/>
          <w:color w:val="000000"/>
          <w:kern w:val="1"/>
          <w:lang w:val="lt-LT"/>
        </w:rPr>
        <w:t xml:space="preserve"> kardiomiopatija, todėl reikia atlikti tinkamą diagnostinį vertinimą ir širdies funkcijos bei struktūros stebėjimą.</w:t>
      </w:r>
    </w:p>
    <w:p w14:paraId="14FF0E73" w14:textId="2C1905C1" w:rsidR="00B3181C" w:rsidRDefault="00B3181C" w:rsidP="00C659C0">
      <w:pPr>
        <w:widowControl w:val="0"/>
        <w:suppressAutoHyphens/>
        <w:spacing w:after="0" w:line="240" w:lineRule="auto"/>
        <w:rPr>
          <w:rFonts w:ascii="Times New Roman" w:eastAsia="Calibri" w:hAnsi="Times New Roman" w:cs="Times New Roman"/>
          <w:color w:val="000000"/>
          <w:kern w:val="1"/>
          <w:lang w:val="lt-LT"/>
        </w:rPr>
      </w:pPr>
    </w:p>
    <w:p w14:paraId="56FE8A23" w14:textId="7BECEBB4" w:rsidR="00B3181C" w:rsidRPr="003A7CBA" w:rsidRDefault="00B3181C" w:rsidP="003A7CBA">
      <w:pPr>
        <w:keepNext/>
        <w:keepLines/>
        <w:widowControl w:val="0"/>
        <w:suppressAutoHyphens/>
        <w:spacing w:after="0" w:line="240" w:lineRule="auto"/>
        <w:rPr>
          <w:rFonts w:ascii="Times New Roman" w:eastAsia="Calibri" w:hAnsi="Times New Roman" w:cs="Times New Roman"/>
          <w:color w:val="000000"/>
          <w:kern w:val="1"/>
          <w:u w:val="single"/>
          <w:lang w:val="lt-LT"/>
        </w:rPr>
      </w:pPr>
      <w:r w:rsidRPr="003A7CBA">
        <w:rPr>
          <w:rFonts w:ascii="Times New Roman" w:eastAsia="Calibri" w:hAnsi="Times New Roman" w:cs="Times New Roman"/>
          <w:color w:val="000000"/>
          <w:kern w:val="1"/>
          <w:u w:val="single"/>
          <w:lang w:val="lt-LT"/>
        </w:rPr>
        <w:t>Pagalbinės medžiagos</w:t>
      </w:r>
    </w:p>
    <w:p w14:paraId="500E9F5C" w14:textId="3DA9C849" w:rsidR="00C659C0" w:rsidRPr="003A7CBA" w:rsidRDefault="00C659C0" w:rsidP="003A7CBA">
      <w:pPr>
        <w:keepNext/>
        <w:keepLines/>
        <w:widowControl w:val="0"/>
        <w:suppressAutoHyphens/>
        <w:spacing w:after="0" w:line="240" w:lineRule="auto"/>
        <w:rPr>
          <w:rFonts w:ascii="Times New Roman" w:eastAsia="Calibri" w:hAnsi="Times New Roman" w:cs="Times New Roman"/>
          <w:color w:val="000000"/>
          <w:kern w:val="1"/>
          <w:lang w:val="lt-LT"/>
        </w:rPr>
      </w:pPr>
      <w:proofErr w:type="spellStart"/>
      <w:r w:rsidRPr="00C659C0">
        <w:rPr>
          <w:rFonts w:ascii="Times New Roman" w:eastAsia="Calibri" w:hAnsi="Times New Roman" w:cs="Times New Roman"/>
          <w:color w:val="000000"/>
          <w:kern w:val="1"/>
          <w:lang w:val="lt-LT"/>
        </w:rPr>
        <w:t>Metypred</w:t>
      </w:r>
      <w:proofErr w:type="spellEnd"/>
      <w:r w:rsidRPr="00C659C0">
        <w:rPr>
          <w:rFonts w:ascii="Times New Roman" w:eastAsia="Calibri" w:hAnsi="Times New Roman" w:cs="Times New Roman"/>
          <w:color w:val="000000"/>
          <w:kern w:val="1"/>
          <w:lang w:val="lt-LT"/>
        </w:rPr>
        <w:t xml:space="preserve"> sudėtyje yra laktozės </w:t>
      </w:r>
      <w:r w:rsidR="00B3181C">
        <w:rPr>
          <w:rFonts w:ascii="Times New Roman" w:eastAsia="Calibri" w:hAnsi="Times New Roman" w:cs="Times New Roman"/>
          <w:color w:val="000000"/>
          <w:kern w:val="1"/>
          <w:lang w:val="lt-LT"/>
        </w:rPr>
        <w:t>(</w:t>
      </w:r>
      <w:proofErr w:type="spellStart"/>
      <w:r w:rsidR="00B3181C">
        <w:rPr>
          <w:rFonts w:ascii="Times New Roman" w:eastAsia="Calibri" w:hAnsi="Times New Roman" w:cs="Times New Roman"/>
          <w:color w:val="000000"/>
          <w:kern w:val="1"/>
          <w:lang w:val="lt-LT"/>
        </w:rPr>
        <w:t>monohidrato</w:t>
      </w:r>
      <w:proofErr w:type="spellEnd"/>
      <w:r w:rsidR="00B3181C">
        <w:rPr>
          <w:rFonts w:ascii="Times New Roman" w:eastAsia="Calibri" w:hAnsi="Times New Roman" w:cs="Times New Roman"/>
          <w:color w:val="000000"/>
          <w:kern w:val="1"/>
          <w:lang w:val="lt-LT"/>
        </w:rPr>
        <w:t xml:space="preserve"> pavidalu). </w:t>
      </w:r>
      <w:r w:rsidRPr="00C659C0">
        <w:rPr>
          <w:rFonts w:ascii="Times New Roman" w:eastAsia="Calibri" w:hAnsi="Times New Roman" w:cs="Times New Roman"/>
          <w:color w:val="000000"/>
          <w:kern w:val="1"/>
          <w:lang w:val="lt-LT"/>
        </w:rPr>
        <w:t xml:space="preserve">Šio vaistinio preparato negalima vartoti pacientams, kuriems nustatytas retas paveldimas sutrikimas – </w:t>
      </w:r>
      <w:proofErr w:type="spellStart"/>
      <w:r w:rsidRPr="00C659C0">
        <w:rPr>
          <w:rFonts w:ascii="Times New Roman" w:eastAsia="Calibri" w:hAnsi="Times New Roman" w:cs="Times New Roman"/>
          <w:color w:val="000000"/>
          <w:kern w:val="1"/>
          <w:lang w:val="lt-LT"/>
        </w:rPr>
        <w:t>galaktozės</w:t>
      </w:r>
      <w:proofErr w:type="spellEnd"/>
      <w:r w:rsidRPr="00C659C0">
        <w:rPr>
          <w:rFonts w:ascii="Times New Roman" w:eastAsia="Calibri" w:hAnsi="Times New Roman" w:cs="Times New Roman"/>
          <w:color w:val="000000"/>
          <w:kern w:val="1"/>
          <w:lang w:val="lt-LT"/>
        </w:rPr>
        <w:t xml:space="preserve"> netoleravimas, </w:t>
      </w:r>
      <w:r w:rsidR="004B24BA">
        <w:rPr>
          <w:rFonts w:ascii="Times New Roman" w:eastAsia="Calibri" w:hAnsi="Times New Roman" w:cs="Times New Roman"/>
          <w:color w:val="000000"/>
          <w:kern w:val="1"/>
          <w:lang w:val="lt-LT"/>
        </w:rPr>
        <w:t xml:space="preserve">visiškas </w:t>
      </w:r>
      <w:r w:rsidRPr="00C659C0">
        <w:rPr>
          <w:rFonts w:ascii="Times New Roman" w:eastAsia="Calibri" w:hAnsi="Times New Roman" w:cs="Times New Roman"/>
          <w:color w:val="000000"/>
          <w:kern w:val="1"/>
          <w:lang w:val="lt-LT"/>
        </w:rPr>
        <w:t xml:space="preserve">laktazės stygius arba gliukozės ir </w:t>
      </w:r>
      <w:proofErr w:type="spellStart"/>
      <w:r w:rsidRPr="00C659C0">
        <w:rPr>
          <w:rFonts w:ascii="Times New Roman" w:eastAsia="Calibri" w:hAnsi="Times New Roman" w:cs="Times New Roman"/>
          <w:color w:val="000000"/>
          <w:kern w:val="1"/>
          <w:lang w:val="lt-LT"/>
        </w:rPr>
        <w:t>galaktozės</w:t>
      </w:r>
      <w:proofErr w:type="spellEnd"/>
      <w:r w:rsidRPr="00C659C0">
        <w:rPr>
          <w:rFonts w:ascii="Times New Roman" w:eastAsia="Calibri" w:hAnsi="Times New Roman" w:cs="Times New Roman"/>
          <w:color w:val="000000"/>
          <w:kern w:val="1"/>
          <w:lang w:val="lt-LT"/>
        </w:rPr>
        <w:t xml:space="preserve"> </w:t>
      </w:r>
      <w:proofErr w:type="spellStart"/>
      <w:r w:rsidRPr="00C659C0">
        <w:rPr>
          <w:rFonts w:ascii="Times New Roman" w:eastAsia="Calibri" w:hAnsi="Times New Roman" w:cs="Times New Roman"/>
          <w:color w:val="000000"/>
          <w:kern w:val="1"/>
          <w:lang w:val="lt-LT"/>
        </w:rPr>
        <w:t>malabsorbcija</w:t>
      </w:r>
      <w:proofErr w:type="spellEnd"/>
      <w:r w:rsidRPr="00C659C0">
        <w:rPr>
          <w:rFonts w:ascii="Times New Roman" w:eastAsia="Calibri" w:hAnsi="Times New Roman" w:cs="Times New Roman"/>
          <w:color w:val="000000"/>
          <w:kern w:val="1"/>
          <w:lang w:val="lt-LT"/>
        </w:rPr>
        <w:t>.</w:t>
      </w:r>
    </w:p>
    <w:p w14:paraId="5C046DFA"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30FBFCB1"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4.5</w:t>
      </w:r>
      <w:r w:rsidRPr="00C659C0">
        <w:rPr>
          <w:rFonts w:ascii="Times New Roman" w:eastAsia="Calibri" w:hAnsi="Times New Roman" w:cs="Times New Roman"/>
          <w:b/>
          <w:kern w:val="1"/>
          <w:lang w:val="lt-LT"/>
        </w:rPr>
        <w:tab/>
        <w:t>Sąveika su kitais vaistiniais preparatais ir kitokia sąveika</w:t>
      </w:r>
    </w:p>
    <w:p w14:paraId="4E19E938"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b/>
          <w:kern w:val="1"/>
          <w:lang w:val="lt-LT"/>
        </w:rPr>
      </w:pPr>
    </w:p>
    <w:p w14:paraId="5314D7CB"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roofErr w:type="spellStart"/>
      <w:r w:rsidRPr="00C659C0">
        <w:rPr>
          <w:rFonts w:ascii="Times New Roman" w:eastAsia="Times New Roman" w:hAnsi="Times New Roman" w:cs="Times New Roman"/>
          <w:kern w:val="1"/>
          <w:lang w:val="lt-LT"/>
        </w:rPr>
        <w:t>Metilprednizolonas</w:t>
      </w:r>
      <w:proofErr w:type="spellEnd"/>
      <w:r w:rsidRPr="00C659C0">
        <w:rPr>
          <w:rFonts w:ascii="Times New Roman" w:eastAsia="Times New Roman" w:hAnsi="Times New Roman" w:cs="Times New Roman"/>
          <w:kern w:val="1"/>
          <w:lang w:val="lt-LT"/>
        </w:rPr>
        <w:t xml:space="preserve"> yra fermento P450 </w:t>
      </w:r>
      <w:proofErr w:type="spellStart"/>
      <w:r w:rsidRPr="00C659C0">
        <w:rPr>
          <w:rFonts w:ascii="Times New Roman" w:eastAsia="Times New Roman" w:hAnsi="Times New Roman" w:cs="Times New Roman"/>
          <w:kern w:val="1"/>
          <w:lang w:val="lt-LT"/>
        </w:rPr>
        <w:t>citochromo</w:t>
      </w:r>
      <w:proofErr w:type="spellEnd"/>
      <w:r w:rsidRPr="00C659C0">
        <w:rPr>
          <w:rFonts w:ascii="Times New Roman" w:eastAsia="Times New Roman" w:hAnsi="Times New Roman" w:cs="Times New Roman"/>
          <w:kern w:val="1"/>
          <w:lang w:val="lt-LT"/>
        </w:rPr>
        <w:t xml:space="preserve"> substratas, kuris </w:t>
      </w:r>
      <w:proofErr w:type="spellStart"/>
      <w:r w:rsidRPr="00C659C0">
        <w:rPr>
          <w:rFonts w:ascii="Times New Roman" w:eastAsia="Times New Roman" w:hAnsi="Times New Roman" w:cs="Times New Roman"/>
          <w:kern w:val="1"/>
          <w:lang w:val="lt-LT"/>
        </w:rPr>
        <w:t>metabolizuojamas</w:t>
      </w:r>
      <w:proofErr w:type="spellEnd"/>
      <w:r w:rsidRPr="00C659C0">
        <w:rPr>
          <w:rFonts w:ascii="Times New Roman" w:eastAsia="Times New Roman" w:hAnsi="Times New Roman" w:cs="Times New Roman"/>
          <w:kern w:val="1"/>
          <w:lang w:val="lt-LT"/>
        </w:rPr>
        <w:t xml:space="preserve"> daugiausiai CYP3A4 fermento. CYP3A4 yra labai svarbus CYP </w:t>
      </w:r>
      <w:proofErr w:type="spellStart"/>
      <w:r w:rsidRPr="00C659C0">
        <w:rPr>
          <w:rFonts w:ascii="Times New Roman" w:eastAsia="Times New Roman" w:hAnsi="Times New Roman" w:cs="Times New Roman"/>
          <w:kern w:val="1"/>
          <w:lang w:val="lt-LT"/>
        </w:rPr>
        <w:t>pošeimio</w:t>
      </w:r>
      <w:proofErr w:type="spellEnd"/>
      <w:r w:rsidRPr="00C659C0">
        <w:rPr>
          <w:rFonts w:ascii="Times New Roman" w:eastAsia="Times New Roman" w:hAnsi="Times New Roman" w:cs="Times New Roman"/>
          <w:kern w:val="1"/>
          <w:lang w:val="lt-LT"/>
        </w:rPr>
        <w:t>, kurio daugiausiai yra suaugusių žmonių kepenyse, fermentas. Jis katalizuoja steroidų 6 beta-</w:t>
      </w:r>
      <w:proofErr w:type="spellStart"/>
      <w:r w:rsidRPr="00C659C0">
        <w:rPr>
          <w:rFonts w:ascii="Times New Roman" w:eastAsia="Times New Roman" w:hAnsi="Times New Roman" w:cs="Times New Roman"/>
          <w:kern w:val="1"/>
          <w:lang w:val="lt-LT"/>
        </w:rPr>
        <w:t>hidroksilinimą</w:t>
      </w:r>
      <w:proofErr w:type="spellEnd"/>
      <w:r w:rsidRPr="00C659C0">
        <w:rPr>
          <w:rFonts w:ascii="Times New Roman" w:eastAsia="Times New Roman" w:hAnsi="Times New Roman" w:cs="Times New Roman"/>
          <w:kern w:val="1"/>
          <w:lang w:val="lt-LT"/>
        </w:rPr>
        <w:t xml:space="preserve"> ir yra svarbus pradinėje endogeninių ir sintetinių kortikosteroidų metabolizmo fazėje. Daugelis kitų agentų yra CYP3A4 substratai bei kai kurie iš jų (įskaitant kitas veikliąsias medžiagas), keičia </w:t>
      </w: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 xml:space="preserve"> metabolizmą, indukuojant arba slopinant CYP3A4 fermentus.</w:t>
      </w:r>
    </w:p>
    <w:p w14:paraId="61A76767"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6E36C065"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Times New Roman" w:hAnsi="Times New Roman" w:cs="Times New Roman"/>
          <w:b/>
          <w:kern w:val="1"/>
          <w:lang w:val="lt-LT"/>
        </w:rPr>
        <w:t>CYP3A4</w:t>
      </w:r>
      <w:r w:rsidRPr="00C659C0">
        <w:rPr>
          <w:rFonts w:ascii="Times New Roman" w:eastAsia="Calibri" w:hAnsi="Times New Roman" w:cs="Times New Roman"/>
          <w:b/>
          <w:kern w:val="1"/>
          <w:lang w:val="lt-LT"/>
        </w:rPr>
        <w:t xml:space="preserve"> inhibitoriai</w:t>
      </w:r>
    </w:p>
    <w:p w14:paraId="457FC4B3"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Veikliosios medžiagos, kurios slopina CYP3A4 aktyvumą, paprastai mažina kepenų klirensą ir didina veikliosios medžiagos, veikiančios kaip CYP3A4 substratas, panašiai kaip </w:t>
      </w:r>
      <w:proofErr w:type="spellStart"/>
      <w:r w:rsidRPr="00C659C0">
        <w:rPr>
          <w:rFonts w:ascii="Times New Roman" w:eastAsia="Times New Roman" w:hAnsi="Times New Roman" w:cs="Times New Roman"/>
          <w:kern w:val="1"/>
          <w:lang w:val="lt-LT"/>
        </w:rPr>
        <w:t>metilprednizolonas</w:t>
      </w:r>
      <w:proofErr w:type="spellEnd"/>
      <w:r w:rsidRPr="00C659C0">
        <w:rPr>
          <w:rFonts w:ascii="Times New Roman" w:eastAsia="Times New Roman" w:hAnsi="Times New Roman" w:cs="Times New Roman"/>
          <w:kern w:val="1"/>
          <w:lang w:val="lt-LT"/>
        </w:rPr>
        <w:t xml:space="preserve">, koncentraciją kraujyje. Jei pacientas dar vartoja ir CYP3A4 inhibitorių, siekiant išvengti su steroidais susijusio toksinio poveikio, </w:t>
      </w:r>
      <w:proofErr w:type="spellStart"/>
      <w:r w:rsidRPr="00C659C0">
        <w:rPr>
          <w:rFonts w:ascii="Times New Roman" w:eastAsia="Times New Roman" w:hAnsi="Times New Roman" w:cs="Times New Roman"/>
          <w:kern w:val="1"/>
          <w:lang w:val="lt-LT"/>
        </w:rPr>
        <w:t>metilprednizolono</w:t>
      </w:r>
      <w:proofErr w:type="spellEnd"/>
      <w:r w:rsidRPr="00C659C0">
        <w:rPr>
          <w:rFonts w:ascii="Times New Roman" w:eastAsia="Times New Roman" w:hAnsi="Times New Roman" w:cs="Times New Roman"/>
          <w:kern w:val="1"/>
          <w:lang w:val="lt-LT"/>
        </w:rPr>
        <w:t xml:space="preserve"> dozę prireikia koreguoti.</w:t>
      </w:r>
    </w:p>
    <w:p w14:paraId="51A9D0FB"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7AC311BC"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Tikėtina, kad kartu taikomas gydymas CYP3A inhibitoriais, įskaitant vaistinius preparatus, kurių sudėtyje yra </w:t>
      </w:r>
      <w:proofErr w:type="spellStart"/>
      <w:r w:rsidRPr="00C659C0">
        <w:rPr>
          <w:rFonts w:ascii="Times New Roman" w:eastAsia="Times New Roman" w:hAnsi="Times New Roman" w:cs="Times New Roman"/>
          <w:kern w:val="1"/>
          <w:lang w:val="lt-LT"/>
        </w:rPr>
        <w:t>kobicistato</w:t>
      </w:r>
      <w:proofErr w:type="spellEnd"/>
      <w:r w:rsidRPr="00C659C0">
        <w:rPr>
          <w:rFonts w:ascii="Times New Roman" w:eastAsia="Times New Roman" w:hAnsi="Times New Roman" w:cs="Times New Roman"/>
          <w:kern w:val="1"/>
          <w:lang w:val="lt-LT"/>
        </w:rPr>
        <w:t>, padidins sisteminio poveikio riziką. Tokio derinio turi būti vengiama, išskyrus atvejus, kai jo teikiama nauda viršija padidėjusią kortikosteroidų sisteminio nepageidaujamo poveikio riziką – tokiais atvejais pacientai turi būti stebimi dėl sisteminio kortikosteroidų nepageidaujamo poveikio.</w:t>
      </w:r>
    </w:p>
    <w:p w14:paraId="288C505C"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29F3A507" w14:textId="77777777" w:rsidR="00C659C0" w:rsidRPr="00C659C0" w:rsidRDefault="00C659C0" w:rsidP="00B747E6">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Šiai veikliųjų medžiagų grupei priklauso </w:t>
      </w:r>
      <w:proofErr w:type="spellStart"/>
      <w:r w:rsidRPr="00C659C0">
        <w:rPr>
          <w:rFonts w:ascii="Times New Roman" w:eastAsia="Calibri" w:hAnsi="Times New Roman" w:cs="Times New Roman"/>
          <w:kern w:val="1"/>
          <w:lang w:val="lt-LT"/>
        </w:rPr>
        <w:t>eritromicinas</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klaritromicinas</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troleandomicinas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Calibri" w:hAnsi="Times New Roman" w:cs="Times New Roman"/>
          <w:kern w:val="1"/>
          <w:lang w:val="lt-LT"/>
        </w:rPr>
        <w:t>ketokonazolas</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itrakonazolas</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izoniazidas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Calibri" w:hAnsi="Times New Roman" w:cs="Times New Roman"/>
          <w:kern w:val="1"/>
          <w:lang w:val="lt-LT"/>
        </w:rPr>
        <w:t>diltiazemas</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mibefradilis</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aprepitantas</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fosaprepitantas</w:t>
      </w:r>
      <w:proofErr w:type="spellEnd"/>
      <w:r w:rsidRPr="00C659C0">
        <w:rPr>
          <w:rFonts w:ascii="Times New Roman" w:eastAsia="Times New Roman" w:hAnsi="Times New Roman" w:cs="Times New Roman"/>
          <w:kern w:val="1"/>
          <w:lang w:val="lt-LT"/>
        </w:rPr>
        <w:t xml:space="preserve">, ŽIV proteazių </w:t>
      </w:r>
      <w:r w:rsidRPr="00C659C0">
        <w:rPr>
          <w:rFonts w:ascii="Times New Roman" w:eastAsia="Calibri" w:hAnsi="Times New Roman" w:cs="Times New Roman"/>
          <w:kern w:val="1"/>
          <w:lang w:val="lt-LT"/>
        </w:rPr>
        <w:t>inhibitoriai</w:t>
      </w:r>
      <w:r w:rsidRPr="00C659C0">
        <w:rPr>
          <w:rFonts w:ascii="Times New Roman" w:eastAsia="Times New Roman" w:hAnsi="Times New Roman" w:cs="Times New Roman"/>
          <w:kern w:val="1"/>
          <w:lang w:val="lt-LT"/>
        </w:rPr>
        <w:t xml:space="preserve"> (pvz., </w:t>
      </w:r>
      <w:proofErr w:type="spellStart"/>
      <w:r w:rsidRPr="00C659C0">
        <w:rPr>
          <w:rFonts w:ascii="Times New Roman" w:eastAsia="Times New Roman" w:hAnsi="Times New Roman" w:cs="Times New Roman"/>
          <w:kern w:val="1"/>
          <w:lang w:val="lt-LT"/>
        </w:rPr>
        <w:t>indinaviras</w:t>
      </w:r>
      <w:proofErr w:type="spellEnd"/>
      <w:r w:rsidRPr="00C659C0">
        <w:rPr>
          <w:rFonts w:ascii="Times New Roman" w:eastAsia="Times New Roman" w:hAnsi="Times New Roman" w:cs="Times New Roman"/>
          <w:kern w:val="1"/>
          <w:lang w:val="lt-LT"/>
        </w:rPr>
        <w:t xml:space="preserve"> ir ritonaviras), </w:t>
      </w:r>
      <w:proofErr w:type="spellStart"/>
      <w:r w:rsidRPr="00C659C0">
        <w:rPr>
          <w:rFonts w:ascii="Times New Roman" w:eastAsia="Times New Roman" w:hAnsi="Times New Roman" w:cs="Times New Roman"/>
          <w:kern w:val="1"/>
          <w:lang w:val="lt-LT"/>
        </w:rPr>
        <w:t>ciklosporinas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etinilestradiolis</w:t>
      </w:r>
      <w:proofErr w:type="spellEnd"/>
      <w:r w:rsidRPr="00C659C0">
        <w:rPr>
          <w:rFonts w:ascii="Times New Roman" w:eastAsia="Times New Roman" w:hAnsi="Times New Roman" w:cs="Times New Roman"/>
          <w:kern w:val="1"/>
          <w:lang w:val="lt-LT"/>
        </w:rPr>
        <w:t xml:space="preserve"> ar </w:t>
      </w:r>
      <w:proofErr w:type="spellStart"/>
      <w:r w:rsidRPr="00C659C0">
        <w:rPr>
          <w:rFonts w:ascii="Times New Roman" w:eastAsia="Times New Roman" w:hAnsi="Times New Roman" w:cs="Times New Roman"/>
          <w:kern w:val="1"/>
          <w:lang w:val="lt-LT"/>
        </w:rPr>
        <w:t>noretisteronas</w:t>
      </w:r>
      <w:proofErr w:type="spellEnd"/>
      <w:r w:rsidRPr="00C659C0">
        <w:rPr>
          <w:rFonts w:ascii="Times New Roman" w:eastAsia="Times New Roman" w:hAnsi="Times New Roman" w:cs="Times New Roman"/>
          <w:kern w:val="1"/>
          <w:lang w:val="lt-LT"/>
        </w:rPr>
        <w:t>. Be to, greipfrutų sultys taip pat yra CYP3A4 inhibitoriai.</w:t>
      </w:r>
    </w:p>
    <w:p w14:paraId="030EBB96"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673F2C4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 xml:space="preserve">CYP3A4 </w:t>
      </w:r>
      <w:proofErr w:type="spellStart"/>
      <w:r w:rsidRPr="00C659C0">
        <w:rPr>
          <w:rFonts w:ascii="Times New Roman" w:eastAsia="Times New Roman" w:hAnsi="Times New Roman" w:cs="Times New Roman"/>
          <w:b/>
          <w:kern w:val="1"/>
          <w:lang w:val="lt-LT"/>
        </w:rPr>
        <w:t>induktoriai</w:t>
      </w:r>
      <w:proofErr w:type="spellEnd"/>
    </w:p>
    <w:p w14:paraId="7D918D62"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Veikliosios medžiagos, kurios indukuoja CYP3A4 aktyvumą, paprastai didina kepenų klirensą ir mažina veikliosios medžiagos, veikiančios kaip CYP3A4 substratas, koncentraciją kraujyje. Jei kartu vartojama CYP3A4 </w:t>
      </w:r>
      <w:proofErr w:type="spellStart"/>
      <w:r w:rsidRPr="00C659C0">
        <w:rPr>
          <w:rFonts w:ascii="Times New Roman" w:eastAsia="Times New Roman" w:hAnsi="Times New Roman" w:cs="Times New Roman"/>
          <w:kern w:val="1"/>
          <w:lang w:val="lt-LT"/>
        </w:rPr>
        <w:t>induktorių</w:t>
      </w:r>
      <w:proofErr w:type="spellEnd"/>
      <w:r w:rsidRPr="00C659C0">
        <w:rPr>
          <w:rFonts w:ascii="Times New Roman" w:eastAsia="Times New Roman" w:hAnsi="Times New Roman" w:cs="Times New Roman"/>
          <w:kern w:val="1"/>
          <w:lang w:val="lt-LT"/>
        </w:rPr>
        <w:t xml:space="preserve">, siekiant pasiekti norimą atsaką į gydymą, gali prireikti didinti </w:t>
      </w:r>
      <w:proofErr w:type="spellStart"/>
      <w:r w:rsidRPr="00C659C0">
        <w:rPr>
          <w:rFonts w:ascii="Times New Roman" w:eastAsia="Times New Roman" w:hAnsi="Times New Roman" w:cs="Times New Roman"/>
          <w:kern w:val="1"/>
          <w:lang w:val="lt-LT"/>
        </w:rPr>
        <w:lastRenderedPageBreak/>
        <w:t>metilprednizolono</w:t>
      </w:r>
      <w:proofErr w:type="spellEnd"/>
      <w:r w:rsidRPr="00C659C0">
        <w:rPr>
          <w:rFonts w:ascii="Times New Roman" w:eastAsia="Times New Roman" w:hAnsi="Times New Roman" w:cs="Times New Roman"/>
          <w:kern w:val="1"/>
          <w:lang w:val="lt-LT"/>
        </w:rPr>
        <w:t xml:space="preserve"> dozavimą. </w:t>
      </w:r>
    </w:p>
    <w:p w14:paraId="53E9DC4A"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4DB4EE1B"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Tokių veikliųjų medžiagų grupei priklauso </w:t>
      </w:r>
      <w:proofErr w:type="spellStart"/>
      <w:r w:rsidRPr="00C659C0">
        <w:rPr>
          <w:rFonts w:ascii="Times New Roman" w:eastAsia="Times New Roman" w:hAnsi="Times New Roman" w:cs="Times New Roman"/>
          <w:kern w:val="1"/>
          <w:lang w:val="lt-LT"/>
        </w:rPr>
        <w:t>rifampicinas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karbamazepinas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fenobarbitalis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primidonas</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fenitoinas</w:t>
      </w:r>
      <w:proofErr w:type="spellEnd"/>
      <w:r w:rsidRPr="00C659C0">
        <w:rPr>
          <w:rFonts w:ascii="Times New Roman" w:eastAsia="Times New Roman" w:hAnsi="Times New Roman" w:cs="Times New Roman"/>
          <w:kern w:val="1"/>
          <w:lang w:val="lt-LT"/>
        </w:rPr>
        <w:t>.</w:t>
      </w:r>
    </w:p>
    <w:p w14:paraId="311F58E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1AA165C4"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CYP3A4 substratai</w:t>
      </w:r>
    </w:p>
    <w:p w14:paraId="3CC9C241"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Jei pacientas vartoja tam tikrų CYP3A4 substratų, tai </w:t>
      </w:r>
      <w:proofErr w:type="spellStart"/>
      <w:r w:rsidRPr="00C659C0">
        <w:rPr>
          <w:rFonts w:ascii="Times New Roman" w:eastAsia="Times New Roman" w:hAnsi="Times New Roman" w:cs="Times New Roman"/>
          <w:kern w:val="1"/>
          <w:lang w:val="lt-LT"/>
        </w:rPr>
        <w:t>metilprednizolono</w:t>
      </w:r>
      <w:proofErr w:type="spellEnd"/>
      <w:r w:rsidRPr="00C659C0">
        <w:rPr>
          <w:rFonts w:ascii="Times New Roman" w:eastAsia="Times New Roman" w:hAnsi="Times New Roman" w:cs="Times New Roman"/>
          <w:kern w:val="1"/>
          <w:lang w:val="lt-LT"/>
        </w:rPr>
        <w:t xml:space="preserve"> kepenų klirensas gali būti mažinamas arba didinamas, todėl dozavimas turi būti atitinkamai koreguojamas. Yra tikimybė, kad nepageidaujamas poveikis, susijęs tik su viena veikliąja medžiaga, gali didėti vaistinių preparatų derinio vartojimo laikotarpiu.</w:t>
      </w:r>
    </w:p>
    <w:p w14:paraId="232E1E58"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p>
    <w:p w14:paraId="3B4ECA92"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kern w:val="1"/>
          <w:lang w:val="lt-LT"/>
        </w:rPr>
        <w:t xml:space="preserve">Kartu </w:t>
      </w:r>
      <w:r w:rsidRPr="00C659C0">
        <w:rPr>
          <w:rFonts w:ascii="Times New Roman" w:eastAsia="Times New Roman" w:hAnsi="Times New Roman" w:cs="Times New Roman"/>
          <w:kern w:val="1"/>
          <w:lang w:val="lt-LT"/>
        </w:rPr>
        <w:t xml:space="preserve">vartojant </w:t>
      </w:r>
      <w:proofErr w:type="spellStart"/>
      <w:r w:rsidRPr="00C659C0">
        <w:rPr>
          <w:rFonts w:ascii="Times New Roman" w:eastAsia="Times New Roman" w:hAnsi="Times New Roman" w:cs="Times New Roman"/>
          <w:kern w:val="1"/>
          <w:lang w:val="lt-LT"/>
        </w:rPr>
        <w:t>metilprednizolono</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takrolimuzo</w:t>
      </w:r>
      <w:proofErr w:type="spellEnd"/>
      <w:r w:rsidRPr="00C659C0">
        <w:rPr>
          <w:rFonts w:ascii="Times New Roman" w:eastAsia="Times New Roman" w:hAnsi="Times New Roman" w:cs="Times New Roman"/>
          <w:kern w:val="1"/>
          <w:lang w:val="lt-LT"/>
        </w:rPr>
        <w:t xml:space="preserve">, pastarojo vaistinio preparato koncentracija kraujyje mažėja. Kartu vartojant </w:t>
      </w:r>
      <w:proofErr w:type="spellStart"/>
      <w:r w:rsidRPr="00C659C0">
        <w:rPr>
          <w:rFonts w:ascii="Times New Roman" w:eastAsia="Times New Roman" w:hAnsi="Times New Roman" w:cs="Times New Roman"/>
          <w:kern w:val="1"/>
          <w:lang w:val="lt-LT"/>
        </w:rPr>
        <w:t>ciklosporinų</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metilprednizolono</w:t>
      </w:r>
      <w:proofErr w:type="spellEnd"/>
      <w:r w:rsidRPr="00C659C0">
        <w:rPr>
          <w:rFonts w:ascii="Times New Roman" w:eastAsia="Times New Roman" w:hAnsi="Times New Roman" w:cs="Times New Roman"/>
          <w:kern w:val="1"/>
          <w:lang w:val="lt-LT"/>
        </w:rPr>
        <w:t>, jų abipusis metabolizmas silpnėja, todėl plazmoje didėja bet kurio arba abiejų vaistinių preparatų koncentracija. Todėl šalutiniai efektai, kurie atsiranda vartojant šių vaistinių preparatų atskirai, gali daug lengviau pasireikšti jų vartojant kartu.</w:t>
      </w:r>
    </w:p>
    <w:p w14:paraId="58BE0A25"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 xml:space="preserve">Yra pranešimų apie traukulių atsiradimą </w:t>
      </w:r>
      <w:proofErr w:type="spellStart"/>
      <w:r w:rsidRPr="00C659C0">
        <w:rPr>
          <w:rFonts w:ascii="Times New Roman" w:eastAsia="Times New Roman" w:hAnsi="Times New Roman" w:cs="Times New Roman"/>
          <w:kern w:val="1"/>
          <w:lang w:val="lt-LT"/>
        </w:rPr>
        <w:t>metilprednizolono</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ciklosporino</w:t>
      </w:r>
      <w:proofErr w:type="spellEnd"/>
      <w:r w:rsidRPr="00C659C0">
        <w:rPr>
          <w:rFonts w:ascii="Times New Roman" w:eastAsia="Times New Roman" w:hAnsi="Times New Roman" w:cs="Times New Roman"/>
          <w:kern w:val="1"/>
          <w:lang w:val="lt-LT"/>
        </w:rPr>
        <w:t xml:space="preserve"> vartojimo kartu atveju</w:t>
      </w:r>
      <w:r w:rsidRPr="00C659C0">
        <w:rPr>
          <w:rFonts w:ascii="Times New Roman" w:eastAsia="Calibri" w:hAnsi="Times New Roman" w:cs="Times New Roman"/>
          <w:kern w:val="1"/>
          <w:lang w:val="lt-LT"/>
        </w:rPr>
        <w:t>.</w:t>
      </w:r>
    </w:p>
    <w:p w14:paraId="0D9815BF"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p>
    <w:p w14:paraId="1E86EDDF" w14:textId="77777777" w:rsidR="00C659C0" w:rsidRPr="00C659C0" w:rsidRDefault="00C659C0" w:rsidP="003A7CBA">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kern w:val="1"/>
          <w:lang w:val="lt-LT"/>
        </w:rPr>
        <w:t xml:space="preserve">Kortikosteroidai </w:t>
      </w:r>
      <w:r w:rsidRPr="00C659C0">
        <w:rPr>
          <w:rFonts w:ascii="Times New Roman" w:eastAsia="Times New Roman" w:hAnsi="Times New Roman" w:cs="Times New Roman"/>
          <w:kern w:val="1"/>
          <w:lang w:val="lt-LT"/>
        </w:rPr>
        <w:t xml:space="preserve">gali greitinti ŽIV proteazės inhibitorių metabolizmą ir todėl mažinti jų </w:t>
      </w:r>
      <w:r w:rsidRPr="00C659C0">
        <w:rPr>
          <w:rFonts w:ascii="Times New Roman" w:eastAsia="Calibri" w:hAnsi="Times New Roman" w:cs="Times New Roman"/>
          <w:kern w:val="1"/>
          <w:lang w:val="lt-LT"/>
        </w:rPr>
        <w:t>koncentraciją plazmoje</w:t>
      </w:r>
      <w:r w:rsidRPr="00C659C0">
        <w:rPr>
          <w:rFonts w:ascii="Times New Roman" w:eastAsia="Times New Roman" w:hAnsi="Times New Roman" w:cs="Times New Roman"/>
          <w:kern w:val="1"/>
          <w:lang w:val="lt-LT"/>
        </w:rPr>
        <w:t>.</w:t>
      </w:r>
    </w:p>
    <w:p w14:paraId="3960414E"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3CB61724"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roofErr w:type="spellStart"/>
      <w:r w:rsidRPr="00C659C0">
        <w:rPr>
          <w:rFonts w:ascii="Times New Roman" w:eastAsia="Times New Roman" w:hAnsi="Times New Roman" w:cs="Times New Roman"/>
          <w:kern w:val="1"/>
          <w:lang w:val="lt-LT"/>
        </w:rPr>
        <w:t>Metilprednizolonas</w:t>
      </w:r>
      <w:proofErr w:type="spellEnd"/>
      <w:r w:rsidRPr="00C659C0">
        <w:rPr>
          <w:rFonts w:ascii="Times New Roman" w:eastAsia="Times New Roman" w:hAnsi="Times New Roman" w:cs="Times New Roman"/>
          <w:kern w:val="1"/>
          <w:lang w:val="lt-LT"/>
        </w:rPr>
        <w:t xml:space="preserve"> daro poveikį </w:t>
      </w:r>
      <w:proofErr w:type="spellStart"/>
      <w:r w:rsidRPr="00C659C0">
        <w:rPr>
          <w:rFonts w:ascii="Times New Roman" w:eastAsia="Times New Roman" w:hAnsi="Times New Roman" w:cs="Times New Roman"/>
          <w:kern w:val="1"/>
          <w:lang w:val="lt-LT"/>
        </w:rPr>
        <w:t>izoniazido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acetilinimo</w:t>
      </w:r>
      <w:proofErr w:type="spellEnd"/>
      <w:r w:rsidRPr="00C659C0">
        <w:rPr>
          <w:rFonts w:ascii="Times New Roman" w:eastAsia="Times New Roman" w:hAnsi="Times New Roman" w:cs="Times New Roman"/>
          <w:kern w:val="1"/>
          <w:lang w:val="lt-LT"/>
        </w:rPr>
        <w:t xml:space="preserve"> greičiui ir jo klirensui. </w:t>
      </w:r>
    </w:p>
    <w:p w14:paraId="30A296B2"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687C039A"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Kiti ne su CYP3A4 susiję efektai</w:t>
      </w:r>
    </w:p>
    <w:p w14:paraId="78A31C15"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 xml:space="preserve">Kita sąveika ir su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 xml:space="preserve"> </w:t>
      </w:r>
      <w:r w:rsidRPr="00C659C0">
        <w:rPr>
          <w:rFonts w:ascii="Times New Roman" w:eastAsia="Times New Roman" w:hAnsi="Times New Roman" w:cs="Times New Roman"/>
          <w:kern w:val="1"/>
          <w:lang w:val="lt-LT"/>
        </w:rPr>
        <w:t>vartojimu susiję efektai pateikti 1 lentelėje.</w:t>
      </w:r>
    </w:p>
    <w:p w14:paraId="0CDA4D43" w14:textId="77777777" w:rsidR="00B604BE" w:rsidRDefault="00B604BE" w:rsidP="00C659C0">
      <w:pPr>
        <w:widowControl w:val="0"/>
        <w:tabs>
          <w:tab w:val="left" w:pos="567"/>
        </w:tabs>
        <w:suppressAutoHyphens/>
        <w:spacing w:after="0" w:line="240" w:lineRule="auto"/>
        <w:rPr>
          <w:rFonts w:ascii="Times New Roman" w:eastAsia="Calibri" w:hAnsi="Times New Roman" w:cs="Times New Roman"/>
          <w:kern w:val="1"/>
          <w:lang w:val="lt-LT"/>
        </w:rPr>
      </w:pPr>
    </w:p>
    <w:p w14:paraId="24795C79" w14:textId="7CBF804A" w:rsidR="00C659C0" w:rsidRDefault="00B604BE" w:rsidP="00C659C0">
      <w:pPr>
        <w:widowControl w:val="0"/>
        <w:tabs>
          <w:tab w:val="left" w:pos="567"/>
        </w:tabs>
        <w:suppressAutoHyphens/>
        <w:spacing w:after="0" w:line="240" w:lineRule="auto"/>
        <w:rPr>
          <w:rFonts w:ascii="Times New Roman" w:eastAsia="Calibri" w:hAnsi="Times New Roman" w:cs="Times New Roman"/>
          <w:kern w:val="1"/>
          <w:lang w:val="lt-LT"/>
        </w:rPr>
      </w:pPr>
      <w:r w:rsidRPr="00B604BE">
        <w:rPr>
          <w:rFonts w:ascii="Times New Roman" w:eastAsia="Calibri" w:hAnsi="Times New Roman" w:cs="Times New Roman"/>
          <w:kern w:val="1"/>
          <w:lang w:val="lt-LT"/>
        </w:rPr>
        <w:t xml:space="preserve">Gyvų ir susilpnintų vakcinų pacientams, kurie </w:t>
      </w:r>
      <w:r w:rsidR="003A3548">
        <w:rPr>
          <w:rFonts w:ascii="Times New Roman" w:eastAsia="Calibri" w:hAnsi="Times New Roman" w:cs="Times New Roman"/>
          <w:kern w:val="1"/>
          <w:lang w:val="lt-LT"/>
        </w:rPr>
        <w:t>vartoja</w:t>
      </w:r>
      <w:r w:rsidRPr="00B604BE">
        <w:rPr>
          <w:rFonts w:ascii="Times New Roman" w:eastAsia="Calibri" w:hAnsi="Times New Roman" w:cs="Times New Roman"/>
          <w:kern w:val="1"/>
          <w:lang w:val="lt-LT"/>
        </w:rPr>
        <w:t xml:space="preserve"> </w:t>
      </w:r>
      <w:r>
        <w:rPr>
          <w:rFonts w:ascii="Times New Roman" w:eastAsia="Calibri" w:hAnsi="Times New Roman" w:cs="Times New Roman"/>
          <w:kern w:val="1"/>
          <w:lang w:val="lt-LT"/>
        </w:rPr>
        <w:t>imuninę sistemą</w:t>
      </w:r>
      <w:r w:rsidRPr="00B604BE">
        <w:rPr>
          <w:rFonts w:ascii="Times New Roman" w:eastAsia="Calibri" w:hAnsi="Times New Roman" w:cs="Times New Roman"/>
          <w:kern w:val="1"/>
          <w:lang w:val="lt-LT"/>
        </w:rPr>
        <w:t xml:space="preserve"> slopinanči</w:t>
      </w:r>
      <w:r w:rsidR="003A3548">
        <w:rPr>
          <w:rFonts w:ascii="Times New Roman" w:eastAsia="Calibri" w:hAnsi="Times New Roman" w:cs="Times New Roman"/>
          <w:kern w:val="1"/>
          <w:lang w:val="lt-LT"/>
        </w:rPr>
        <w:t>a</w:t>
      </w:r>
      <w:r w:rsidRPr="00B604BE">
        <w:rPr>
          <w:rFonts w:ascii="Times New Roman" w:eastAsia="Calibri" w:hAnsi="Times New Roman" w:cs="Times New Roman"/>
          <w:kern w:val="1"/>
          <w:lang w:val="lt-LT"/>
        </w:rPr>
        <w:t>s kortikosteroidų doz</w:t>
      </w:r>
      <w:r w:rsidR="003A3548">
        <w:rPr>
          <w:rFonts w:ascii="Times New Roman" w:eastAsia="Calibri" w:hAnsi="Times New Roman" w:cs="Times New Roman"/>
          <w:kern w:val="1"/>
          <w:lang w:val="lt-LT"/>
        </w:rPr>
        <w:t>e</w:t>
      </w:r>
      <w:r w:rsidRPr="00B604BE">
        <w:rPr>
          <w:rFonts w:ascii="Times New Roman" w:eastAsia="Calibri" w:hAnsi="Times New Roman" w:cs="Times New Roman"/>
          <w:kern w:val="1"/>
          <w:lang w:val="lt-LT"/>
        </w:rPr>
        <w:t xml:space="preserve">s, skirti negalima. Tokiems pacientams galima skirti negyvas arba </w:t>
      </w:r>
      <w:proofErr w:type="spellStart"/>
      <w:r w:rsidRPr="00B604BE">
        <w:rPr>
          <w:rFonts w:ascii="Times New Roman" w:eastAsia="Calibri" w:hAnsi="Times New Roman" w:cs="Times New Roman"/>
          <w:kern w:val="1"/>
          <w:lang w:val="lt-LT"/>
        </w:rPr>
        <w:t>inaktyvuotas</w:t>
      </w:r>
      <w:proofErr w:type="spellEnd"/>
      <w:r w:rsidRPr="00B604BE">
        <w:rPr>
          <w:rFonts w:ascii="Times New Roman" w:eastAsia="Calibri" w:hAnsi="Times New Roman" w:cs="Times New Roman"/>
          <w:kern w:val="1"/>
          <w:lang w:val="lt-LT"/>
        </w:rPr>
        <w:t xml:space="preserve"> vakcinas, tačiau jų reakcija į tokias vakcinas gali būti </w:t>
      </w:r>
      <w:r w:rsidR="00823D67">
        <w:rPr>
          <w:rFonts w:ascii="Times New Roman" w:eastAsia="Calibri" w:hAnsi="Times New Roman" w:cs="Times New Roman"/>
          <w:kern w:val="1"/>
          <w:lang w:val="lt-LT"/>
        </w:rPr>
        <w:t>slopinama</w:t>
      </w:r>
      <w:r w:rsidRPr="00B604BE">
        <w:rPr>
          <w:rFonts w:ascii="Times New Roman" w:eastAsia="Calibri" w:hAnsi="Times New Roman" w:cs="Times New Roman"/>
          <w:kern w:val="1"/>
          <w:lang w:val="lt-LT"/>
        </w:rPr>
        <w:t xml:space="preserve">. Reikiamą imunizaciją galima atlikti pacientams, kuriems skiriamos </w:t>
      </w:r>
      <w:r>
        <w:rPr>
          <w:rFonts w:ascii="Times New Roman" w:eastAsia="Calibri" w:hAnsi="Times New Roman" w:cs="Times New Roman"/>
          <w:kern w:val="1"/>
          <w:lang w:val="lt-LT"/>
        </w:rPr>
        <w:t>imuninės sistemos</w:t>
      </w:r>
      <w:r w:rsidRPr="00B604BE">
        <w:rPr>
          <w:rFonts w:ascii="Times New Roman" w:eastAsia="Calibri" w:hAnsi="Times New Roman" w:cs="Times New Roman"/>
          <w:kern w:val="1"/>
          <w:lang w:val="lt-LT"/>
        </w:rPr>
        <w:t xml:space="preserve"> neslopinančios kortikosteroidų dozės.</w:t>
      </w:r>
    </w:p>
    <w:p w14:paraId="27C2B11E" w14:textId="77777777" w:rsidR="00B604BE" w:rsidRPr="00C659C0" w:rsidRDefault="00B604BE" w:rsidP="00C659C0">
      <w:pPr>
        <w:widowControl w:val="0"/>
        <w:tabs>
          <w:tab w:val="left" w:pos="567"/>
        </w:tabs>
        <w:suppressAutoHyphens/>
        <w:spacing w:after="0" w:line="240" w:lineRule="auto"/>
        <w:rPr>
          <w:rFonts w:ascii="Times New Roman" w:eastAsia="Calibri" w:hAnsi="Times New Roman" w:cs="Times New Roman"/>
          <w:kern w:val="1"/>
          <w:lang w:val="lt-LT"/>
        </w:rPr>
      </w:pPr>
    </w:p>
    <w:p w14:paraId="5EDD57C3"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b/>
          <w:kern w:val="1"/>
          <w:lang w:val="lt-LT"/>
        </w:rPr>
        <w:t>1 lentelė. Svarbi sąveika ir efektai, susiję su</w:t>
      </w:r>
      <w:r w:rsidRPr="00C659C0">
        <w:rPr>
          <w:rFonts w:ascii="Times New Roman" w:eastAsia="Calibri" w:hAnsi="Times New Roman" w:cs="Times New Roman"/>
          <w:b/>
          <w:kern w:val="1"/>
          <w:lang w:val="lt-LT"/>
        </w:rPr>
        <w:t xml:space="preserve"> </w:t>
      </w:r>
      <w:proofErr w:type="spellStart"/>
      <w:r w:rsidRPr="00C659C0">
        <w:rPr>
          <w:rFonts w:ascii="Times New Roman" w:eastAsia="Calibri" w:hAnsi="Times New Roman" w:cs="Times New Roman"/>
          <w:b/>
          <w:kern w:val="1"/>
          <w:lang w:val="lt-LT"/>
        </w:rPr>
        <w:t>metilprednizolono</w:t>
      </w:r>
      <w:proofErr w:type="spellEnd"/>
      <w:r w:rsidRPr="00C659C0">
        <w:rPr>
          <w:rFonts w:ascii="Times New Roman" w:eastAsia="Calibri" w:hAnsi="Times New Roman" w:cs="Times New Roman"/>
          <w:b/>
          <w:kern w:val="1"/>
          <w:lang w:val="lt-LT"/>
        </w:rPr>
        <w:t xml:space="preserve"> </w:t>
      </w:r>
      <w:r w:rsidRPr="00C659C0">
        <w:rPr>
          <w:rFonts w:ascii="Times New Roman" w:eastAsia="Times New Roman" w:hAnsi="Times New Roman" w:cs="Times New Roman"/>
          <w:b/>
          <w:kern w:val="1"/>
          <w:lang w:val="lt-LT"/>
        </w:rPr>
        <w:t>vartojimu kartu su kitomis veikliosiomis medžiagomis</w:t>
      </w:r>
    </w:p>
    <w:p w14:paraId="6C7CAA74" w14:textId="77777777" w:rsidR="00C659C0" w:rsidRPr="00C659C0" w:rsidRDefault="00C659C0" w:rsidP="00C659C0">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p>
    <w:tbl>
      <w:tblPr>
        <w:tblW w:w="0" w:type="auto"/>
        <w:tblLayout w:type="fixed"/>
        <w:tblCellMar>
          <w:left w:w="113" w:type="dxa"/>
        </w:tblCellMar>
        <w:tblLook w:val="0000" w:firstRow="0" w:lastRow="0" w:firstColumn="0" w:lastColumn="0" w:noHBand="0" w:noVBand="0"/>
      </w:tblPr>
      <w:tblGrid>
        <w:gridCol w:w="3651"/>
        <w:gridCol w:w="5634"/>
      </w:tblGrid>
      <w:tr w:rsidR="00C659C0" w:rsidRPr="00C659C0" w14:paraId="1CE7F727" w14:textId="77777777" w:rsidTr="00CA5129">
        <w:trPr>
          <w:cantSplit/>
        </w:trPr>
        <w:tc>
          <w:tcPr>
            <w:tcW w:w="3651" w:type="dxa"/>
            <w:tcBorders>
              <w:top w:val="single" w:sz="4" w:space="0" w:color="000000"/>
              <w:left w:val="single" w:sz="4" w:space="0" w:color="000000"/>
              <w:bottom w:val="single" w:sz="4" w:space="0" w:color="000000"/>
              <w:right w:val="single" w:sz="4" w:space="0" w:color="000000"/>
            </w:tcBorders>
            <w:vAlign w:val="center"/>
          </w:tcPr>
          <w:p w14:paraId="05A42373" w14:textId="77777777" w:rsidR="00C659C0" w:rsidRPr="00C659C0" w:rsidRDefault="00C659C0" w:rsidP="003A7CBA">
            <w:pPr>
              <w:keepNext/>
              <w:keepLines/>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Vaistinių preparatų klasė arba tipas – veiklioji medžiaga arba kitos medžiagos</w:t>
            </w:r>
          </w:p>
        </w:tc>
        <w:tc>
          <w:tcPr>
            <w:tcW w:w="5634" w:type="dxa"/>
            <w:tcBorders>
              <w:top w:val="single" w:sz="4" w:space="0" w:color="000000"/>
              <w:left w:val="single" w:sz="4" w:space="0" w:color="000000"/>
              <w:bottom w:val="single" w:sz="4" w:space="0" w:color="000000"/>
              <w:right w:val="single" w:sz="4" w:space="0" w:color="000000"/>
            </w:tcBorders>
            <w:vAlign w:val="center"/>
          </w:tcPr>
          <w:p w14:paraId="04F09745" w14:textId="77777777" w:rsidR="00C659C0" w:rsidRPr="00C659C0" w:rsidRDefault="00C659C0" w:rsidP="003A7CBA">
            <w:pPr>
              <w:keepNext/>
              <w:keepLines/>
              <w:widowControl w:val="0"/>
              <w:tabs>
                <w:tab w:val="left" w:pos="567"/>
              </w:tabs>
              <w:suppressAutoHyphens/>
              <w:spacing w:after="0" w:line="240" w:lineRule="auto"/>
              <w:rPr>
                <w:rFonts w:ascii="Times New Roman" w:eastAsia="SimSun" w:hAnsi="Times New Roman" w:cs="Times New Roman"/>
                <w:b/>
                <w:kern w:val="1"/>
                <w:lang w:val="lt-LT"/>
              </w:rPr>
            </w:pPr>
            <w:r w:rsidRPr="00C659C0">
              <w:rPr>
                <w:rFonts w:ascii="Times New Roman" w:eastAsia="Times New Roman" w:hAnsi="Times New Roman" w:cs="Times New Roman"/>
                <w:b/>
                <w:kern w:val="1"/>
                <w:lang w:val="lt-LT"/>
              </w:rPr>
              <w:t>Sąveika ir efektas</w:t>
            </w:r>
          </w:p>
        </w:tc>
      </w:tr>
      <w:tr w:rsidR="00C659C0" w:rsidRPr="00B747E6" w14:paraId="4EA7EEF7" w14:textId="77777777" w:rsidTr="00CA5129">
        <w:trPr>
          <w:cantSplit/>
        </w:trPr>
        <w:tc>
          <w:tcPr>
            <w:tcW w:w="3651" w:type="dxa"/>
            <w:tcBorders>
              <w:top w:val="single" w:sz="4" w:space="0" w:color="000000"/>
              <w:left w:val="single" w:sz="4" w:space="0" w:color="000000"/>
              <w:bottom w:val="single" w:sz="4" w:space="0" w:color="000000"/>
              <w:right w:val="single" w:sz="4" w:space="0" w:color="000000"/>
            </w:tcBorders>
            <w:vAlign w:val="center"/>
          </w:tcPr>
          <w:p w14:paraId="0A0158C8"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Antibakteriniai preparatai – </w:t>
            </w:r>
            <w:proofErr w:type="spellStart"/>
            <w:r w:rsidRPr="00C659C0">
              <w:rPr>
                <w:rFonts w:ascii="Times New Roman" w:eastAsia="Times New Roman" w:hAnsi="Times New Roman" w:cs="Times New Roman"/>
                <w:kern w:val="1"/>
                <w:lang w:val="lt-LT"/>
              </w:rPr>
              <w:t>fluorochinolonai</w:t>
            </w:r>
            <w:proofErr w:type="spellEnd"/>
          </w:p>
        </w:tc>
        <w:tc>
          <w:tcPr>
            <w:tcW w:w="5634" w:type="dxa"/>
            <w:tcBorders>
              <w:top w:val="single" w:sz="4" w:space="0" w:color="000000"/>
              <w:left w:val="single" w:sz="4" w:space="0" w:color="000000"/>
              <w:bottom w:val="single" w:sz="4" w:space="0" w:color="000000"/>
              <w:right w:val="single" w:sz="4" w:space="0" w:color="000000"/>
            </w:tcBorders>
            <w:vAlign w:val="center"/>
          </w:tcPr>
          <w:p w14:paraId="70B79A50" w14:textId="77777777" w:rsidR="00C659C0" w:rsidRPr="00C659C0" w:rsidRDefault="00C659C0" w:rsidP="003A7CBA">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 xml:space="preserve">Kartu vartojant </w:t>
            </w:r>
            <w:proofErr w:type="spellStart"/>
            <w:r w:rsidRPr="00C659C0">
              <w:rPr>
                <w:rFonts w:ascii="Times New Roman" w:eastAsia="Times New Roman" w:hAnsi="Times New Roman" w:cs="Times New Roman"/>
                <w:kern w:val="1"/>
                <w:lang w:val="lt-LT"/>
              </w:rPr>
              <w:t>fluorochinolonų</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 didėja sausgyslių plyšimo pavojus, ypač senyviems pacientams</w:t>
            </w:r>
          </w:p>
        </w:tc>
      </w:tr>
      <w:tr w:rsidR="00C659C0" w:rsidRPr="00B747E6" w14:paraId="58833102" w14:textId="77777777" w:rsidTr="00CA5129">
        <w:trPr>
          <w:cantSplit/>
        </w:trPr>
        <w:tc>
          <w:tcPr>
            <w:tcW w:w="3651" w:type="dxa"/>
            <w:tcBorders>
              <w:top w:val="single" w:sz="4" w:space="0" w:color="000000"/>
              <w:left w:val="single" w:sz="4" w:space="0" w:color="000000"/>
              <w:bottom w:val="single" w:sz="4" w:space="0" w:color="000000"/>
              <w:right w:val="single" w:sz="4" w:space="0" w:color="000000"/>
            </w:tcBorders>
            <w:vAlign w:val="center"/>
          </w:tcPr>
          <w:p w14:paraId="1B8755F8"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Geriamieji antikoaguliantai</w:t>
            </w:r>
          </w:p>
        </w:tc>
        <w:tc>
          <w:tcPr>
            <w:tcW w:w="5634" w:type="dxa"/>
            <w:tcBorders>
              <w:top w:val="single" w:sz="4" w:space="0" w:color="000000"/>
              <w:left w:val="single" w:sz="4" w:space="0" w:color="000000"/>
              <w:bottom w:val="single" w:sz="4" w:space="0" w:color="000000"/>
              <w:right w:val="single" w:sz="4" w:space="0" w:color="000000"/>
            </w:tcBorders>
            <w:vAlign w:val="center"/>
          </w:tcPr>
          <w:p w14:paraId="31F9D593" w14:textId="77777777" w:rsidR="00C659C0" w:rsidRPr="00C659C0" w:rsidRDefault="00C659C0" w:rsidP="003A7CBA">
            <w:pPr>
              <w:widowControl w:val="0"/>
              <w:tabs>
                <w:tab w:val="left" w:pos="567"/>
              </w:tabs>
              <w:suppressAutoHyphens/>
              <w:spacing w:after="0" w:line="240" w:lineRule="auto"/>
              <w:rPr>
                <w:rFonts w:ascii="Times New Roman" w:eastAsia="SimSun" w:hAnsi="Times New Roman" w:cs="Times New Roman"/>
                <w:kern w:val="1"/>
                <w:lang w:val="lt-LT"/>
              </w:rPr>
            </w:pPr>
            <w:proofErr w:type="spellStart"/>
            <w:r w:rsidRPr="00C659C0">
              <w:rPr>
                <w:rFonts w:ascii="Times New Roman" w:eastAsia="Times New Roman" w:hAnsi="Times New Roman" w:cs="Times New Roman"/>
                <w:kern w:val="1"/>
                <w:lang w:val="lt-LT"/>
              </w:rPr>
              <w:t>Metilprednizolono</w:t>
            </w:r>
            <w:proofErr w:type="spellEnd"/>
            <w:r w:rsidRPr="00C659C0">
              <w:rPr>
                <w:rFonts w:ascii="Times New Roman" w:eastAsia="Times New Roman" w:hAnsi="Times New Roman" w:cs="Times New Roman"/>
                <w:kern w:val="1"/>
                <w:lang w:val="lt-LT"/>
              </w:rPr>
              <w:t xml:space="preserve"> įtaka geriamųjų antikoaguliantų poveikiui yra įvairi. Yra pranešimų, kad vartojant kartu antikoaguliantų ir kortikosteroidų, didėja arba mažėja antikoaguliantų efektas. Siekiant palaikyti norimą sumažėjusį kraujo krešėjimo efektą, būtina nuolat sekti kraujo krešėjimo rodmenis.</w:t>
            </w:r>
          </w:p>
        </w:tc>
      </w:tr>
      <w:tr w:rsidR="00C659C0" w:rsidRPr="00B747E6" w14:paraId="6BC9B3EB" w14:textId="77777777" w:rsidTr="00CA5129">
        <w:trPr>
          <w:cantSplit/>
        </w:trPr>
        <w:tc>
          <w:tcPr>
            <w:tcW w:w="3651" w:type="dxa"/>
            <w:tcBorders>
              <w:top w:val="single" w:sz="4" w:space="0" w:color="000000"/>
              <w:left w:val="single" w:sz="4" w:space="0" w:color="000000"/>
              <w:bottom w:val="single" w:sz="4" w:space="0" w:color="000000"/>
              <w:right w:val="single" w:sz="4" w:space="0" w:color="000000"/>
            </w:tcBorders>
            <w:vAlign w:val="center"/>
          </w:tcPr>
          <w:p w14:paraId="3BFBF3F1"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proofErr w:type="spellStart"/>
            <w:r w:rsidRPr="00C659C0">
              <w:rPr>
                <w:rFonts w:ascii="Times New Roman" w:eastAsia="Times New Roman" w:hAnsi="Times New Roman" w:cs="Times New Roman"/>
                <w:kern w:val="1"/>
                <w:lang w:val="lt-LT"/>
              </w:rPr>
              <w:t>Anticholinerginio</w:t>
            </w:r>
            <w:proofErr w:type="spellEnd"/>
            <w:r w:rsidRPr="00C659C0">
              <w:rPr>
                <w:rFonts w:ascii="Times New Roman" w:eastAsia="Times New Roman" w:hAnsi="Times New Roman" w:cs="Times New Roman"/>
                <w:kern w:val="1"/>
                <w:lang w:val="lt-LT"/>
              </w:rPr>
              <w:t xml:space="preserve"> poveikio vaistiniai preparatai – nervo ir raumens jungties blokatoriai</w:t>
            </w:r>
          </w:p>
        </w:tc>
        <w:tc>
          <w:tcPr>
            <w:tcW w:w="5634" w:type="dxa"/>
            <w:tcBorders>
              <w:top w:val="single" w:sz="4" w:space="0" w:color="000000"/>
              <w:left w:val="single" w:sz="4" w:space="0" w:color="000000"/>
              <w:bottom w:val="single" w:sz="4" w:space="0" w:color="000000"/>
              <w:right w:val="single" w:sz="4" w:space="0" w:color="000000"/>
            </w:tcBorders>
            <w:vAlign w:val="center"/>
          </w:tcPr>
          <w:p w14:paraId="4BCA32B3"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Kortikosteroidai gali keisti </w:t>
            </w:r>
            <w:proofErr w:type="spellStart"/>
            <w:r w:rsidRPr="00C659C0">
              <w:rPr>
                <w:rFonts w:ascii="Times New Roman" w:eastAsia="Times New Roman" w:hAnsi="Times New Roman" w:cs="Times New Roman"/>
                <w:kern w:val="1"/>
                <w:lang w:val="lt-LT"/>
              </w:rPr>
              <w:t>anticholinerginio</w:t>
            </w:r>
            <w:proofErr w:type="spellEnd"/>
            <w:r w:rsidRPr="00C659C0">
              <w:rPr>
                <w:rFonts w:ascii="Times New Roman" w:eastAsia="Times New Roman" w:hAnsi="Times New Roman" w:cs="Times New Roman"/>
                <w:kern w:val="1"/>
                <w:lang w:val="lt-LT"/>
              </w:rPr>
              <w:t xml:space="preserve"> poveikio vaistinių preparatų sukeltus efektus.</w:t>
            </w:r>
          </w:p>
          <w:p w14:paraId="2707E82D"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1)Pranešama apie ūminę </w:t>
            </w:r>
            <w:proofErr w:type="spellStart"/>
            <w:r w:rsidRPr="00C659C0">
              <w:rPr>
                <w:rFonts w:ascii="Times New Roman" w:eastAsia="Times New Roman" w:hAnsi="Times New Roman" w:cs="Times New Roman"/>
                <w:kern w:val="1"/>
                <w:lang w:val="lt-LT"/>
              </w:rPr>
              <w:t>miopatiją</w:t>
            </w:r>
            <w:proofErr w:type="spellEnd"/>
            <w:r w:rsidRPr="00C659C0">
              <w:rPr>
                <w:rFonts w:ascii="Times New Roman" w:eastAsia="Times New Roman" w:hAnsi="Times New Roman" w:cs="Times New Roman"/>
                <w:kern w:val="1"/>
                <w:lang w:val="lt-LT"/>
              </w:rPr>
              <w:t xml:space="preserve">, pasireiškusią vartojant didelėmis dozėmis kortikosteroidus kartu su </w:t>
            </w:r>
            <w:proofErr w:type="spellStart"/>
            <w:r w:rsidRPr="00C659C0">
              <w:rPr>
                <w:rFonts w:ascii="Times New Roman" w:eastAsia="Times New Roman" w:hAnsi="Times New Roman" w:cs="Times New Roman"/>
                <w:kern w:val="1"/>
                <w:lang w:val="lt-LT"/>
              </w:rPr>
              <w:t>anticholinerginio</w:t>
            </w:r>
            <w:proofErr w:type="spellEnd"/>
            <w:r w:rsidRPr="00C659C0">
              <w:rPr>
                <w:rFonts w:ascii="Times New Roman" w:eastAsia="Times New Roman" w:hAnsi="Times New Roman" w:cs="Times New Roman"/>
                <w:kern w:val="1"/>
                <w:lang w:val="lt-LT"/>
              </w:rPr>
              <w:t xml:space="preserve"> poveikio preparatais, pvz., nervo ir raumens jungties blokatoriais (atitinkama informacija pateikta 4.4 skyriuje, „Poveikis kaulams ir raumenims“)</w:t>
            </w:r>
          </w:p>
          <w:p w14:paraId="7562D671" w14:textId="77777777" w:rsidR="00C659C0" w:rsidRPr="00C659C0" w:rsidRDefault="00C659C0" w:rsidP="003A7CBA">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 xml:space="preserve">2)Pranešama apie </w:t>
            </w:r>
            <w:proofErr w:type="spellStart"/>
            <w:r w:rsidRPr="00C659C0">
              <w:rPr>
                <w:rFonts w:ascii="Times New Roman" w:eastAsia="Times New Roman" w:hAnsi="Times New Roman" w:cs="Times New Roman"/>
                <w:kern w:val="1"/>
                <w:lang w:val="lt-LT"/>
              </w:rPr>
              <w:t>pankuronio</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vekuronio</w:t>
            </w:r>
            <w:proofErr w:type="spellEnd"/>
            <w:r w:rsidRPr="00C659C0">
              <w:rPr>
                <w:rFonts w:ascii="Times New Roman" w:eastAsia="Times New Roman" w:hAnsi="Times New Roman" w:cs="Times New Roman"/>
                <w:kern w:val="1"/>
                <w:lang w:val="lt-LT"/>
              </w:rPr>
              <w:t xml:space="preserve"> antagonistinį poveikį impulso perdavimui iš nervo į raumenį pacientams, vartojantiems kortikosteroidų. Tai yra laukiama sąveika su bet kokiu konkurencinio poveikio nervo ir raumens jungties blokatoriumi, vartojamu kartu.</w:t>
            </w:r>
          </w:p>
        </w:tc>
      </w:tr>
      <w:tr w:rsidR="00C659C0" w:rsidRPr="00B747E6" w14:paraId="7E9627C8" w14:textId="77777777" w:rsidTr="00CA5129">
        <w:trPr>
          <w:cantSplit/>
        </w:trPr>
        <w:tc>
          <w:tcPr>
            <w:tcW w:w="3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3CC7"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proofErr w:type="spellStart"/>
            <w:r w:rsidRPr="00C659C0">
              <w:rPr>
                <w:rFonts w:ascii="Times New Roman" w:eastAsia="Calibri" w:hAnsi="Times New Roman" w:cs="Times New Roman"/>
                <w:lang w:val="lt-LT"/>
              </w:rPr>
              <w:lastRenderedPageBreak/>
              <w:t>Cholinesterazės</w:t>
            </w:r>
            <w:proofErr w:type="spellEnd"/>
            <w:r w:rsidRPr="00C659C0">
              <w:rPr>
                <w:rFonts w:ascii="Times New Roman" w:eastAsia="Calibri" w:hAnsi="Times New Roman" w:cs="Times New Roman"/>
                <w:lang w:val="lt-LT"/>
              </w:rPr>
              <w:t xml:space="preserve"> inhibitoriai</w:t>
            </w:r>
          </w:p>
        </w:tc>
        <w:tc>
          <w:tcPr>
            <w:tcW w:w="56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06241"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lang w:val="lt-LT"/>
              </w:rPr>
              <w:t xml:space="preserve">Steroidai gali slopinti </w:t>
            </w:r>
            <w:proofErr w:type="spellStart"/>
            <w:r w:rsidRPr="00C659C0">
              <w:rPr>
                <w:rFonts w:ascii="Times New Roman" w:eastAsia="Calibri" w:hAnsi="Times New Roman" w:cs="Times New Roman"/>
                <w:lang w:val="lt-LT"/>
              </w:rPr>
              <w:t>cholinesterazės</w:t>
            </w:r>
            <w:proofErr w:type="spellEnd"/>
            <w:r w:rsidRPr="00C659C0">
              <w:rPr>
                <w:rFonts w:ascii="Times New Roman" w:eastAsia="Calibri" w:hAnsi="Times New Roman" w:cs="Times New Roman"/>
                <w:lang w:val="lt-LT"/>
              </w:rPr>
              <w:t xml:space="preserve"> inhibitorių poveikį gydant </w:t>
            </w:r>
            <w:proofErr w:type="spellStart"/>
            <w:r w:rsidRPr="00C659C0">
              <w:rPr>
                <w:rFonts w:ascii="Times New Roman" w:eastAsia="Calibri" w:hAnsi="Times New Roman" w:cs="Times New Roman"/>
                <w:lang w:val="lt-LT"/>
              </w:rPr>
              <w:t>generalizuotą</w:t>
            </w:r>
            <w:proofErr w:type="spellEnd"/>
            <w:r w:rsidRPr="00C659C0">
              <w:rPr>
                <w:rFonts w:ascii="Times New Roman" w:eastAsia="Calibri" w:hAnsi="Times New Roman" w:cs="Times New Roman"/>
                <w:lang w:val="lt-LT"/>
              </w:rPr>
              <w:t xml:space="preserve"> </w:t>
            </w:r>
            <w:proofErr w:type="spellStart"/>
            <w:r w:rsidRPr="00C659C0">
              <w:rPr>
                <w:rFonts w:ascii="Times New Roman" w:eastAsia="Calibri" w:hAnsi="Times New Roman" w:cs="Times New Roman"/>
                <w:lang w:val="lt-LT"/>
              </w:rPr>
              <w:t>miasteniją</w:t>
            </w:r>
            <w:proofErr w:type="spellEnd"/>
            <w:r w:rsidRPr="00C659C0">
              <w:rPr>
                <w:rFonts w:ascii="Times New Roman" w:eastAsia="Calibri" w:hAnsi="Times New Roman" w:cs="Times New Roman"/>
                <w:i/>
                <w:lang w:val="lt-LT"/>
              </w:rPr>
              <w:t xml:space="preserve"> (</w:t>
            </w:r>
            <w:proofErr w:type="spellStart"/>
            <w:r w:rsidRPr="00C659C0">
              <w:rPr>
                <w:rFonts w:ascii="Times New Roman" w:eastAsia="Calibri" w:hAnsi="Times New Roman" w:cs="Times New Roman"/>
                <w:i/>
                <w:lang w:val="lt-LT"/>
              </w:rPr>
              <w:t>myasthenia</w:t>
            </w:r>
            <w:proofErr w:type="spellEnd"/>
            <w:r w:rsidRPr="00C659C0">
              <w:rPr>
                <w:rFonts w:ascii="Times New Roman" w:eastAsia="Calibri" w:hAnsi="Times New Roman" w:cs="Times New Roman"/>
                <w:i/>
                <w:lang w:val="lt-LT"/>
              </w:rPr>
              <w:t xml:space="preserve"> gravis)</w:t>
            </w:r>
            <w:r w:rsidRPr="00C659C0">
              <w:rPr>
                <w:rFonts w:ascii="Times New Roman" w:eastAsia="Calibri" w:hAnsi="Times New Roman" w:cs="Times New Roman"/>
                <w:lang w:val="lt-LT"/>
              </w:rPr>
              <w:t>.</w:t>
            </w:r>
          </w:p>
        </w:tc>
      </w:tr>
      <w:tr w:rsidR="00C659C0" w:rsidRPr="00B747E6" w14:paraId="2EE94895" w14:textId="77777777" w:rsidTr="00CA5129">
        <w:trPr>
          <w:cantSplit/>
        </w:trPr>
        <w:tc>
          <w:tcPr>
            <w:tcW w:w="3651" w:type="dxa"/>
            <w:tcBorders>
              <w:top w:val="single" w:sz="4" w:space="0" w:color="000000"/>
              <w:left w:val="single" w:sz="4" w:space="0" w:color="000000"/>
              <w:bottom w:val="single" w:sz="4" w:space="0" w:color="000000"/>
              <w:right w:val="single" w:sz="4" w:space="0" w:color="000000"/>
            </w:tcBorders>
            <w:vAlign w:val="center"/>
          </w:tcPr>
          <w:p w14:paraId="6181317E"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Vaistiniai preparatai nuo diabeto</w:t>
            </w:r>
          </w:p>
        </w:tc>
        <w:tc>
          <w:tcPr>
            <w:tcW w:w="5634" w:type="dxa"/>
            <w:tcBorders>
              <w:top w:val="single" w:sz="4" w:space="0" w:color="000000"/>
              <w:left w:val="single" w:sz="4" w:space="0" w:color="000000"/>
              <w:bottom w:val="single" w:sz="4" w:space="0" w:color="000000"/>
              <w:right w:val="single" w:sz="4" w:space="0" w:color="000000"/>
            </w:tcBorders>
            <w:vAlign w:val="center"/>
          </w:tcPr>
          <w:p w14:paraId="3454A922" w14:textId="77777777" w:rsidR="00C659C0" w:rsidRPr="00C659C0" w:rsidRDefault="00C659C0" w:rsidP="003A7CBA">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Kadangi kortikosteroidai gali didinti cukraus koncentraciją kraujyje, cukraus kiekį mažinančių preparatų dozavimą prireikia koreguoti.</w:t>
            </w:r>
          </w:p>
        </w:tc>
      </w:tr>
      <w:tr w:rsidR="00C659C0" w:rsidRPr="00B747E6" w14:paraId="331C2005" w14:textId="77777777" w:rsidTr="00CA5129">
        <w:trPr>
          <w:cantSplit/>
        </w:trPr>
        <w:tc>
          <w:tcPr>
            <w:tcW w:w="3651" w:type="dxa"/>
            <w:tcBorders>
              <w:top w:val="single" w:sz="4" w:space="0" w:color="000000"/>
              <w:left w:val="single" w:sz="4" w:space="0" w:color="000000"/>
              <w:bottom w:val="single" w:sz="4" w:space="0" w:color="000000"/>
              <w:right w:val="single" w:sz="4" w:space="0" w:color="000000"/>
            </w:tcBorders>
            <w:vAlign w:val="center"/>
          </w:tcPr>
          <w:p w14:paraId="46923DB1"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Fermento </w:t>
            </w:r>
            <w:proofErr w:type="spellStart"/>
            <w:r w:rsidRPr="00C659C0">
              <w:rPr>
                <w:rFonts w:ascii="Times New Roman" w:eastAsia="Times New Roman" w:hAnsi="Times New Roman" w:cs="Times New Roman"/>
                <w:kern w:val="1"/>
                <w:lang w:val="lt-LT"/>
              </w:rPr>
              <w:t>aromatazės</w:t>
            </w:r>
            <w:proofErr w:type="spellEnd"/>
            <w:r w:rsidRPr="00C659C0">
              <w:rPr>
                <w:rFonts w:ascii="Times New Roman" w:eastAsia="Times New Roman" w:hAnsi="Times New Roman" w:cs="Times New Roman"/>
                <w:kern w:val="1"/>
                <w:lang w:val="lt-LT"/>
              </w:rPr>
              <w:t xml:space="preserve"> inhibitorius – </w:t>
            </w:r>
            <w:proofErr w:type="spellStart"/>
            <w:r w:rsidRPr="00C659C0">
              <w:rPr>
                <w:rFonts w:ascii="Times New Roman" w:eastAsia="Times New Roman" w:hAnsi="Times New Roman" w:cs="Times New Roman"/>
                <w:kern w:val="1"/>
                <w:lang w:val="lt-LT"/>
              </w:rPr>
              <w:t>aminoglutetimidas</w:t>
            </w:r>
            <w:proofErr w:type="spellEnd"/>
          </w:p>
        </w:tc>
        <w:tc>
          <w:tcPr>
            <w:tcW w:w="5634" w:type="dxa"/>
            <w:tcBorders>
              <w:top w:val="single" w:sz="4" w:space="0" w:color="000000"/>
              <w:left w:val="single" w:sz="4" w:space="0" w:color="000000"/>
              <w:bottom w:val="single" w:sz="4" w:space="0" w:color="000000"/>
              <w:right w:val="single" w:sz="4" w:space="0" w:color="000000"/>
            </w:tcBorders>
            <w:vAlign w:val="center"/>
          </w:tcPr>
          <w:p w14:paraId="735586AA" w14:textId="77777777" w:rsidR="00C659C0" w:rsidRPr="00C659C0" w:rsidRDefault="00C659C0" w:rsidP="003A7CBA">
            <w:pPr>
              <w:widowControl w:val="0"/>
              <w:tabs>
                <w:tab w:val="left" w:pos="567"/>
              </w:tabs>
              <w:suppressAutoHyphens/>
              <w:spacing w:after="0" w:line="240" w:lineRule="auto"/>
              <w:rPr>
                <w:rFonts w:ascii="Times New Roman" w:eastAsia="SimSun" w:hAnsi="Times New Roman" w:cs="Times New Roman"/>
                <w:kern w:val="1"/>
                <w:lang w:val="lt-LT"/>
              </w:rPr>
            </w:pPr>
            <w:proofErr w:type="spellStart"/>
            <w:r w:rsidRPr="00C659C0">
              <w:rPr>
                <w:rFonts w:ascii="Times New Roman" w:eastAsia="SimSun" w:hAnsi="Times New Roman" w:cs="Times New Roman"/>
                <w:kern w:val="1"/>
                <w:lang w:val="lt-LT"/>
              </w:rPr>
              <w:t>Aminogliutetimido</w:t>
            </w:r>
            <w:proofErr w:type="spellEnd"/>
            <w:r w:rsidRPr="00C659C0">
              <w:rPr>
                <w:rFonts w:ascii="Times New Roman" w:eastAsia="SimSun" w:hAnsi="Times New Roman" w:cs="Times New Roman"/>
                <w:kern w:val="1"/>
                <w:lang w:val="lt-LT"/>
              </w:rPr>
              <w:t xml:space="preserve"> sukeliamas antinksčių slopinimas gali sunkinti su ilgalaikiu </w:t>
            </w:r>
            <w:proofErr w:type="spellStart"/>
            <w:r w:rsidRPr="00C659C0">
              <w:rPr>
                <w:rFonts w:ascii="Times New Roman" w:eastAsia="SimSun" w:hAnsi="Times New Roman" w:cs="Times New Roman"/>
                <w:kern w:val="1"/>
                <w:lang w:val="lt-LT"/>
              </w:rPr>
              <w:t>gliukokortikoidų</w:t>
            </w:r>
            <w:proofErr w:type="spellEnd"/>
            <w:r w:rsidRPr="00C659C0">
              <w:rPr>
                <w:rFonts w:ascii="Times New Roman" w:eastAsia="SimSun" w:hAnsi="Times New Roman" w:cs="Times New Roman"/>
                <w:kern w:val="1"/>
                <w:lang w:val="lt-LT"/>
              </w:rPr>
              <w:t xml:space="preserve"> vartojimu susijusius endokrininius pokyčius.</w:t>
            </w:r>
          </w:p>
        </w:tc>
      </w:tr>
      <w:tr w:rsidR="00C659C0" w:rsidRPr="00B747E6" w14:paraId="5D6167CD" w14:textId="77777777" w:rsidTr="00CA5129">
        <w:trPr>
          <w:cantSplit/>
        </w:trPr>
        <w:tc>
          <w:tcPr>
            <w:tcW w:w="3651" w:type="dxa"/>
            <w:tcBorders>
              <w:top w:val="single" w:sz="4" w:space="0" w:color="000000"/>
              <w:left w:val="single" w:sz="4" w:space="0" w:color="000000"/>
              <w:bottom w:val="single" w:sz="4" w:space="0" w:color="000000"/>
              <w:right w:val="single" w:sz="4" w:space="0" w:color="000000"/>
            </w:tcBorders>
            <w:vAlign w:val="center"/>
          </w:tcPr>
          <w:p w14:paraId="590527D2"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Imuninę sistemą slopinantys vaistiniai preparatai</w:t>
            </w:r>
          </w:p>
        </w:tc>
        <w:tc>
          <w:tcPr>
            <w:tcW w:w="5634" w:type="dxa"/>
            <w:tcBorders>
              <w:top w:val="single" w:sz="4" w:space="0" w:color="000000"/>
              <w:left w:val="single" w:sz="4" w:space="0" w:color="000000"/>
              <w:bottom w:val="single" w:sz="4" w:space="0" w:color="000000"/>
              <w:right w:val="single" w:sz="4" w:space="0" w:color="000000"/>
            </w:tcBorders>
            <w:vAlign w:val="center"/>
          </w:tcPr>
          <w:p w14:paraId="35D5927C" w14:textId="77777777" w:rsidR="00C659C0" w:rsidRPr="00C659C0" w:rsidRDefault="00C659C0" w:rsidP="003A7CBA">
            <w:pPr>
              <w:widowControl w:val="0"/>
              <w:tabs>
                <w:tab w:val="left" w:pos="567"/>
              </w:tabs>
              <w:suppressAutoHyphens/>
              <w:spacing w:after="0" w:line="240" w:lineRule="auto"/>
              <w:rPr>
                <w:rFonts w:ascii="Times New Roman" w:eastAsia="SimSun" w:hAnsi="Times New Roman" w:cs="Times New Roman"/>
                <w:kern w:val="1"/>
                <w:lang w:val="lt-LT"/>
              </w:rPr>
            </w:pPr>
            <w:proofErr w:type="spellStart"/>
            <w:r w:rsidRPr="00C659C0">
              <w:rPr>
                <w:rFonts w:ascii="Times New Roman" w:eastAsia="Times New Roman" w:hAnsi="Times New Roman" w:cs="Times New Roman"/>
                <w:kern w:val="1"/>
                <w:lang w:val="lt-LT"/>
              </w:rPr>
              <w:t>Metilprednizolonas</w:t>
            </w:r>
            <w:proofErr w:type="spellEnd"/>
            <w:r w:rsidRPr="00C659C0">
              <w:rPr>
                <w:rFonts w:ascii="Times New Roman" w:eastAsia="Times New Roman" w:hAnsi="Times New Roman" w:cs="Times New Roman"/>
                <w:kern w:val="1"/>
                <w:lang w:val="lt-LT"/>
              </w:rPr>
              <w:t xml:space="preserve"> sukelia papildomą imuninę sistemą slopinantį poveikį, jei jo vartojama kartu su kitais imuninę sistemą slopinančiais preparatais, kurie gali didinti ir terapinį, ir nepageidaujamą poveikį.</w:t>
            </w:r>
          </w:p>
        </w:tc>
      </w:tr>
      <w:tr w:rsidR="00C659C0" w:rsidRPr="00B747E6" w14:paraId="25DC6662" w14:textId="77777777" w:rsidTr="00CA5129">
        <w:trPr>
          <w:cantSplit/>
        </w:trPr>
        <w:tc>
          <w:tcPr>
            <w:tcW w:w="3651" w:type="dxa"/>
            <w:tcBorders>
              <w:top w:val="single" w:sz="4" w:space="0" w:color="000000"/>
              <w:left w:val="single" w:sz="4" w:space="0" w:color="000000"/>
              <w:bottom w:val="single" w:sz="4" w:space="0" w:color="000000"/>
              <w:right w:val="single" w:sz="4" w:space="0" w:color="000000"/>
            </w:tcBorders>
            <w:vAlign w:val="center"/>
          </w:tcPr>
          <w:p w14:paraId="7CD80B9F"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Nesteroidiniai vaistiniai preparatai nuo uždegimo ir skausmo (NVPNU)</w:t>
            </w:r>
          </w:p>
          <w:p w14:paraId="0742BF09"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Aspirinas (</w:t>
            </w:r>
            <w:proofErr w:type="spellStart"/>
            <w:r w:rsidRPr="00C659C0">
              <w:rPr>
                <w:rFonts w:ascii="Times New Roman" w:eastAsia="Times New Roman" w:hAnsi="Times New Roman" w:cs="Times New Roman"/>
                <w:kern w:val="1"/>
                <w:lang w:val="lt-LT"/>
              </w:rPr>
              <w:t>acetilsalicilo</w:t>
            </w:r>
            <w:proofErr w:type="spellEnd"/>
            <w:r w:rsidRPr="00C659C0">
              <w:rPr>
                <w:rFonts w:ascii="Times New Roman" w:eastAsia="Times New Roman" w:hAnsi="Times New Roman" w:cs="Times New Roman"/>
                <w:kern w:val="1"/>
                <w:lang w:val="lt-LT"/>
              </w:rPr>
              <w:t xml:space="preserve"> rūgštis) didelėmis dozėmis</w:t>
            </w:r>
          </w:p>
        </w:tc>
        <w:tc>
          <w:tcPr>
            <w:tcW w:w="5634" w:type="dxa"/>
            <w:tcBorders>
              <w:top w:val="single" w:sz="4" w:space="0" w:color="000000"/>
              <w:left w:val="single" w:sz="4" w:space="0" w:color="000000"/>
              <w:bottom w:val="single" w:sz="4" w:space="0" w:color="000000"/>
              <w:right w:val="single" w:sz="4" w:space="0" w:color="000000"/>
            </w:tcBorders>
            <w:vAlign w:val="center"/>
          </w:tcPr>
          <w:p w14:paraId="26A781E1"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1)Kortikosteroidų vartojant kartu su nesteroidiniais vaistiniais preparatais nuo uždegimo ir skausmo, gali didėti kraujavimo iš skrandžio ir žarnų bei opos atsiradimo pavojus.</w:t>
            </w:r>
          </w:p>
          <w:p w14:paraId="032E64C4" w14:textId="77777777" w:rsidR="00C659C0" w:rsidRPr="00C659C0" w:rsidRDefault="00C659C0" w:rsidP="003A7CBA">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2)</w:t>
            </w:r>
            <w:proofErr w:type="spellStart"/>
            <w:r w:rsidRPr="00C659C0">
              <w:rPr>
                <w:rFonts w:ascii="Times New Roman" w:eastAsia="Times New Roman" w:hAnsi="Times New Roman" w:cs="Times New Roman"/>
                <w:kern w:val="1"/>
                <w:lang w:val="lt-LT"/>
              </w:rPr>
              <w:t>Metilprednizolonas</w:t>
            </w:r>
            <w:proofErr w:type="spellEnd"/>
            <w:r w:rsidRPr="00C659C0">
              <w:rPr>
                <w:rFonts w:ascii="Times New Roman" w:eastAsia="Times New Roman" w:hAnsi="Times New Roman" w:cs="Times New Roman"/>
                <w:kern w:val="1"/>
                <w:lang w:val="lt-LT"/>
              </w:rPr>
              <w:t xml:space="preserve"> gali didinti </w:t>
            </w:r>
            <w:proofErr w:type="spellStart"/>
            <w:r w:rsidRPr="00C659C0">
              <w:rPr>
                <w:rFonts w:ascii="Times New Roman" w:eastAsia="Times New Roman" w:hAnsi="Times New Roman" w:cs="Times New Roman"/>
                <w:kern w:val="1"/>
                <w:lang w:val="lt-LT"/>
              </w:rPr>
              <w:t>acetilsalicilo</w:t>
            </w:r>
            <w:proofErr w:type="spellEnd"/>
            <w:r w:rsidRPr="00C659C0">
              <w:rPr>
                <w:rFonts w:ascii="Times New Roman" w:eastAsia="Times New Roman" w:hAnsi="Times New Roman" w:cs="Times New Roman"/>
                <w:kern w:val="1"/>
                <w:lang w:val="lt-LT"/>
              </w:rPr>
              <w:t xml:space="preserve"> rūgšties, vartojamos didelėmis dozėmis, klirensą. Nutraukus </w:t>
            </w:r>
            <w:proofErr w:type="spellStart"/>
            <w:r w:rsidRPr="00C659C0">
              <w:rPr>
                <w:rFonts w:ascii="Times New Roman" w:eastAsia="Times New Roman" w:hAnsi="Times New Roman" w:cs="Times New Roman"/>
                <w:kern w:val="1"/>
                <w:lang w:val="lt-LT"/>
              </w:rPr>
              <w:t>metilprednizolono</w:t>
            </w:r>
            <w:proofErr w:type="spellEnd"/>
            <w:r w:rsidRPr="00C659C0">
              <w:rPr>
                <w:rFonts w:ascii="Times New Roman" w:eastAsia="Times New Roman" w:hAnsi="Times New Roman" w:cs="Times New Roman"/>
                <w:kern w:val="1"/>
                <w:lang w:val="lt-LT"/>
              </w:rPr>
              <w:t xml:space="preserve"> vartojimą, padidėjusi </w:t>
            </w:r>
            <w:proofErr w:type="spellStart"/>
            <w:r w:rsidRPr="00C659C0">
              <w:rPr>
                <w:rFonts w:ascii="Times New Roman" w:eastAsia="Times New Roman" w:hAnsi="Times New Roman" w:cs="Times New Roman"/>
                <w:kern w:val="1"/>
                <w:lang w:val="lt-LT"/>
              </w:rPr>
              <w:t>salicilatų</w:t>
            </w:r>
            <w:proofErr w:type="spellEnd"/>
            <w:r w:rsidRPr="00C659C0">
              <w:rPr>
                <w:rFonts w:ascii="Times New Roman" w:eastAsia="Times New Roman" w:hAnsi="Times New Roman" w:cs="Times New Roman"/>
                <w:kern w:val="1"/>
                <w:lang w:val="lt-LT"/>
              </w:rPr>
              <w:t xml:space="preserve"> koncentracija kraujyje, gali sustiprinti </w:t>
            </w:r>
            <w:proofErr w:type="spellStart"/>
            <w:r w:rsidRPr="00C659C0">
              <w:rPr>
                <w:rFonts w:ascii="Times New Roman" w:eastAsia="Times New Roman" w:hAnsi="Times New Roman" w:cs="Times New Roman"/>
                <w:kern w:val="1"/>
                <w:lang w:val="lt-LT"/>
              </w:rPr>
              <w:t>salicilatų</w:t>
            </w:r>
            <w:proofErr w:type="spellEnd"/>
            <w:r w:rsidRPr="00C659C0">
              <w:rPr>
                <w:rFonts w:ascii="Times New Roman" w:eastAsia="Times New Roman" w:hAnsi="Times New Roman" w:cs="Times New Roman"/>
                <w:kern w:val="1"/>
                <w:lang w:val="lt-LT"/>
              </w:rPr>
              <w:t xml:space="preserve"> toksinį poveikį.</w:t>
            </w:r>
          </w:p>
        </w:tc>
      </w:tr>
      <w:tr w:rsidR="00C659C0" w:rsidRPr="00B747E6" w14:paraId="035E647D" w14:textId="77777777" w:rsidTr="00CA5129">
        <w:trPr>
          <w:cantSplit/>
        </w:trPr>
        <w:tc>
          <w:tcPr>
            <w:tcW w:w="3651" w:type="dxa"/>
            <w:tcBorders>
              <w:top w:val="single" w:sz="4" w:space="0" w:color="000000"/>
              <w:left w:val="single" w:sz="4" w:space="0" w:color="000000"/>
              <w:bottom w:val="single" w:sz="4" w:space="0" w:color="000000"/>
              <w:right w:val="single" w:sz="4" w:space="0" w:color="000000"/>
            </w:tcBorders>
            <w:vAlign w:val="center"/>
          </w:tcPr>
          <w:p w14:paraId="13507368" w14:textId="77777777" w:rsidR="00C659C0" w:rsidRPr="00C659C0" w:rsidRDefault="00C659C0" w:rsidP="003A7C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Kalį išvarantys vaistiniai preparatai</w:t>
            </w:r>
          </w:p>
        </w:tc>
        <w:tc>
          <w:tcPr>
            <w:tcW w:w="5634" w:type="dxa"/>
            <w:tcBorders>
              <w:top w:val="single" w:sz="4" w:space="0" w:color="000000"/>
              <w:left w:val="single" w:sz="4" w:space="0" w:color="000000"/>
              <w:bottom w:val="single" w:sz="4" w:space="0" w:color="000000"/>
              <w:right w:val="single" w:sz="4" w:space="0" w:color="000000"/>
            </w:tcBorders>
            <w:vAlign w:val="center"/>
          </w:tcPr>
          <w:p w14:paraId="106810EF" w14:textId="77777777" w:rsidR="00C659C0" w:rsidRPr="00C659C0" w:rsidRDefault="00C659C0" w:rsidP="003A7CBA">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 xml:space="preserve">Kortikosteroidų vartojant kartu su kalį išvarančiais preparatais (pvz., diuretikais, </w:t>
            </w:r>
            <w:proofErr w:type="spellStart"/>
            <w:r w:rsidRPr="00C659C0">
              <w:rPr>
                <w:rFonts w:ascii="Times New Roman" w:eastAsia="Times New Roman" w:hAnsi="Times New Roman" w:cs="Times New Roman"/>
                <w:kern w:val="1"/>
                <w:lang w:val="lt-LT"/>
              </w:rPr>
              <w:t>amfotericinu</w:t>
            </w:r>
            <w:proofErr w:type="spellEnd"/>
            <w:r w:rsidRPr="00C659C0">
              <w:rPr>
                <w:rFonts w:ascii="Times New Roman" w:eastAsia="Times New Roman" w:hAnsi="Times New Roman" w:cs="Times New Roman"/>
                <w:kern w:val="1"/>
                <w:lang w:val="lt-LT"/>
              </w:rPr>
              <w:t xml:space="preserve"> B, vidurių laisvinamaisiais), pacientus reikia atidžiai sekti, nes galimas </w:t>
            </w:r>
            <w:proofErr w:type="spellStart"/>
            <w:r w:rsidRPr="00C659C0">
              <w:rPr>
                <w:rFonts w:ascii="Times New Roman" w:eastAsia="Times New Roman" w:hAnsi="Times New Roman" w:cs="Times New Roman"/>
                <w:kern w:val="1"/>
                <w:lang w:val="lt-LT"/>
              </w:rPr>
              <w:t>hipokalemijos</w:t>
            </w:r>
            <w:proofErr w:type="spellEnd"/>
            <w:r w:rsidRPr="00C659C0">
              <w:rPr>
                <w:rFonts w:ascii="Times New Roman" w:eastAsia="Times New Roman" w:hAnsi="Times New Roman" w:cs="Times New Roman"/>
                <w:kern w:val="1"/>
                <w:lang w:val="lt-LT"/>
              </w:rPr>
              <w:t xml:space="preserve"> pavojus. </w:t>
            </w:r>
            <w:proofErr w:type="spellStart"/>
            <w:r w:rsidRPr="00C659C0">
              <w:rPr>
                <w:rFonts w:ascii="Times New Roman" w:eastAsia="Times New Roman" w:hAnsi="Times New Roman" w:cs="Times New Roman"/>
                <w:kern w:val="1"/>
                <w:lang w:val="lt-LT"/>
              </w:rPr>
              <w:t>Hipokalemijos</w:t>
            </w:r>
            <w:proofErr w:type="spellEnd"/>
            <w:r w:rsidRPr="00C659C0">
              <w:rPr>
                <w:rFonts w:ascii="Times New Roman" w:eastAsia="Times New Roman" w:hAnsi="Times New Roman" w:cs="Times New Roman"/>
                <w:kern w:val="1"/>
                <w:lang w:val="lt-LT"/>
              </w:rPr>
              <w:t xml:space="preserve"> pavojus didėja ir tuo atveju, jei kartu su kortikosteroidais vartojami </w:t>
            </w:r>
            <w:proofErr w:type="spellStart"/>
            <w:r w:rsidRPr="00C659C0">
              <w:rPr>
                <w:rFonts w:ascii="Times New Roman" w:eastAsia="Times New Roman" w:hAnsi="Times New Roman" w:cs="Times New Roman"/>
                <w:kern w:val="1"/>
                <w:lang w:val="lt-LT"/>
              </w:rPr>
              <w:t>ksantinų</w:t>
            </w:r>
            <w:proofErr w:type="spellEnd"/>
            <w:r w:rsidRPr="00C659C0">
              <w:rPr>
                <w:rFonts w:ascii="Times New Roman" w:eastAsia="Times New Roman" w:hAnsi="Times New Roman" w:cs="Times New Roman"/>
                <w:kern w:val="1"/>
                <w:lang w:val="lt-LT"/>
              </w:rPr>
              <w:t xml:space="preserve"> dariniai arba beta</w:t>
            </w:r>
            <w:r w:rsidRPr="00C659C0">
              <w:rPr>
                <w:rFonts w:ascii="Times New Roman" w:eastAsia="Times New Roman" w:hAnsi="Times New Roman" w:cs="Times New Roman"/>
                <w:kern w:val="1"/>
                <w:vertAlign w:val="subscript"/>
                <w:lang w:val="lt-LT"/>
              </w:rPr>
              <w:t>2</w:t>
            </w:r>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adrenerginių</w:t>
            </w:r>
            <w:proofErr w:type="spellEnd"/>
            <w:r w:rsidRPr="00C659C0">
              <w:rPr>
                <w:rFonts w:ascii="Times New Roman" w:eastAsia="Times New Roman" w:hAnsi="Times New Roman" w:cs="Times New Roman"/>
                <w:kern w:val="1"/>
                <w:lang w:val="lt-LT"/>
              </w:rPr>
              <w:t xml:space="preserve"> receptorių </w:t>
            </w:r>
            <w:proofErr w:type="spellStart"/>
            <w:r w:rsidRPr="00C659C0">
              <w:rPr>
                <w:rFonts w:ascii="Times New Roman" w:eastAsia="Times New Roman" w:hAnsi="Times New Roman" w:cs="Times New Roman"/>
                <w:kern w:val="1"/>
                <w:lang w:val="lt-LT"/>
              </w:rPr>
              <w:t>agonistai</w:t>
            </w:r>
            <w:proofErr w:type="spellEnd"/>
          </w:p>
        </w:tc>
      </w:tr>
    </w:tbl>
    <w:p w14:paraId="5741C3B6" w14:textId="77777777" w:rsidR="00C659C0" w:rsidRPr="00C659C0" w:rsidRDefault="00C659C0" w:rsidP="00C659C0">
      <w:pPr>
        <w:shd w:val="clear" w:color="auto" w:fill="FFFFFF"/>
        <w:spacing w:after="0" w:line="240" w:lineRule="auto"/>
        <w:rPr>
          <w:rFonts w:ascii="Times New Roman" w:eastAsia="Calibri" w:hAnsi="Times New Roman" w:cs="Times New Roman"/>
          <w:lang w:val="lt-LT"/>
        </w:rPr>
      </w:pPr>
    </w:p>
    <w:p w14:paraId="10FDEEB8"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r w:rsidRPr="00C659C0">
        <w:rPr>
          <w:rFonts w:ascii="Times New Roman" w:eastAsia="Calibri" w:hAnsi="Times New Roman" w:cs="Times New Roman"/>
          <w:u w:val="single"/>
          <w:lang w:val="lt-LT"/>
        </w:rPr>
        <w:t>Kita</w:t>
      </w:r>
    </w:p>
    <w:p w14:paraId="78BBB4E6"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r w:rsidRPr="00C659C0">
        <w:rPr>
          <w:rFonts w:ascii="Times New Roman" w:eastAsia="Times New Roman" w:hAnsi="Times New Roman" w:cs="Times New Roman"/>
          <w:lang w:val="lt-LT"/>
        </w:rPr>
        <w:t xml:space="preserve">Ilgalaikis gydymas </w:t>
      </w:r>
      <w:proofErr w:type="spellStart"/>
      <w:r w:rsidRPr="00C659C0">
        <w:rPr>
          <w:rFonts w:ascii="Times New Roman" w:eastAsia="Times New Roman" w:hAnsi="Times New Roman" w:cs="Times New Roman"/>
          <w:lang w:val="lt-LT"/>
        </w:rPr>
        <w:t>gliukokortikoidais</w:t>
      </w:r>
      <w:proofErr w:type="spellEnd"/>
      <w:r w:rsidRPr="00C659C0">
        <w:rPr>
          <w:rFonts w:ascii="Times New Roman" w:eastAsia="Times New Roman" w:hAnsi="Times New Roman" w:cs="Times New Roman"/>
          <w:lang w:val="lt-LT"/>
        </w:rPr>
        <w:t xml:space="preserve"> gali slopinti </w:t>
      </w:r>
      <w:proofErr w:type="spellStart"/>
      <w:r w:rsidRPr="00C659C0">
        <w:rPr>
          <w:rFonts w:ascii="Times New Roman" w:eastAsia="Times New Roman" w:hAnsi="Times New Roman" w:cs="Times New Roman"/>
          <w:lang w:val="lt-LT"/>
        </w:rPr>
        <w:t>somatotropino</w:t>
      </w:r>
      <w:proofErr w:type="spellEnd"/>
      <w:r w:rsidRPr="00C659C0">
        <w:rPr>
          <w:rFonts w:ascii="Times New Roman" w:eastAsia="Times New Roman" w:hAnsi="Times New Roman" w:cs="Times New Roman"/>
          <w:lang w:val="lt-LT"/>
        </w:rPr>
        <w:t xml:space="preserve"> poveikį.</w:t>
      </w:r>
    </w:p>
    <w:p w14:paraId="5417D443"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p>
    <w:p w14:paraId="31370028" w14:textId="77777777" w:rsidR="00C659C0" w:rsidRPr="00C659C0" w:rsidRDefault="00C659C0" w:rsidP="00C659C0">
      <w:pPr>
        <w:shd w:val="clear" w:color="auto" w:fill="FFFFFF"/>
        <w:spacing w:after="0" w:line="240" w:lineRule="auto"/>
        <w:rPr>
          <w:rFonts w:ascii="Times New Roman" w:eastAsia="Calibri" w:hAnsi="Times New Roman" w:cs="Times New Roman"/>
          <w:lang w:val="lt-LT"/>
        </w:rPr>
      </w:pPr>
      <w:r w:rsidRPr="00C659C0">
        <w:rPr>
          <w:rFonts w:ascii="Times New Roman" w:eastAsia="Times New Roman" w:hAnsi="Times New Roman" w:cs="Times New Roman"/>
          <w:lang w:val="lt-LT"/>
        </w:rPr>
        <w:t>Paprastųjų jonažolių preparatai</w:t>
      </w:r>
      <w:r w:rsidRPr="00C659C0">
        <w:rPr>
          <w:rFonts w:ascii="Times New Roman" w:eastAsia="Calibri" w:hAnsi="Times New Roman" w:cs="Times New Roman"/>
          <w:lang w:val="lt-LT"/>
        </w:rPr>
        <w:t xml:space="preserve"> didina </w:t>
      </w:r>
      <w:proofErr w:type="spellStart"/>
      <w:r w:rsidRPr="00C659C0">
        <w:rPr>
          <w:rFonts w:ascii="Times New Roman" w:eastAsia="Times New Roman" w:hAnsi="Times New Roman" w:cs="Times New Roman"/>
          <w:lang w:val="lt-LT"/>
        </w:rPr>
        <w:t>metilprednizolono</w:t>
      </w:r>
      <w:proofErr w:type="spellEnd"/>
      <w:r w:rsidRPr="00C659C0">
        <w:rPr>
          <w:rFonts w:ascii="Times New Roman" w:eastAsia="Times New Roman" w:hAnsi="Times New Roman" w:cs="Times New Roman"/>
          <w:lang w:val="lt-LT"/>
        </w:rPr>
        <w:t xml:space="preserve"> klirensą ir trumpina</w:t>
      </w:r>
      <w:r w:rsidRPr="00C659C0">
        <w:rPr>
          <w:rFonts w:ascii="Times New Roman" w:eastAsia="Calibri" w:hAnsi="Times New Roman" w:cs="Times New Roman"/>
          <w:lang w:val="lt-LT"/>
        </w:rPr>
        <w:t xml:space="preserve"> pusinės eliminacijos laiką</w:t>
      </w:r>
      <w:r w:rsidRPr="00C659C0">
        <w:rPr>
          <w:rFonts w:ascii="Times New Roman" w:eastAsia="Times New Roman" w:hAnsi="Times New Roman" w:cs="Times New Roman"/>
          <w:lang w:val="lt-LT"/>
        </w:rPr>
        <w:t>, todėl silpnėja gliukokortikoidinis poveikis</w:t>
      </w:r>
      <w:r w:rsidRPr="00C659C0">
        <w:rPr>
          <w:rFonts w:ascii="Times New Roman" w:eastAsia="Calibri" w:hAnsi="Times New Roman" w:cs="Times New Roman"/>
          <w:lang w:val="lt-LT"/>
        </w:rPr>
        <w:t>.</w:t>
      </w:r>
    </w:p>
    <w:p w14:paraId="260DD500" w14:textId="77777777" w:rsidR="00C659C0" w:rsidRPr="00C659C0" w:rsidRDefault="00C659C0" w:rsidP="00C659C0">
      <w:pPr>
        <w:shd w:val="clear" w:color="auto" w:fill="FFFFFF"/>
        <w:spacing w:after="0" w:line="240" w:lineRule="auto"/>
        <w:rPr>
          <w:rFonts w:ascii="Times New Roman" w:eastAsia="Calibri" w:hAnsi="Times New Roman" w:cs="Times New Roman"/>
          <w:lang w:val="lt-LT"/>
        </w:rPr>
      </w:pPr>
    </w:p>
    <w:p w14:paraId="7BB12C00" w14:textId="77777777" w:rsidR="00C659C0" w:rsidRPr="00C659C0" w:rsidRDefault="00C659C0" w:rsidP="00C659C0">
      <w:pPr>
        <w:shd w:val="clear" w:color="auto" w:fill="FFFFFF"/>
        <w:spacing w:after="0" w:line="240" w:lineRule="auto"/>
        <w:rPr>
          <w:rFonts w:ascii="Times New Roman" w:eastAsia="Calibri" w:hAnsi="Times New Roman" w:cs="Times New Roman"/>
          <w:lang w:val="lt-LT"/>
        </w:rPr>
      </w:pPr>
      <w:r w:rsidRPr="00C659C0">
        <w:rPr>
          <w:rFonts w:ascii="Times New Roman" w:eastAsia="Calibri" w:hAnsi="Times New Roman" w:cs="Times New Roman"/>
          <w:lang w:val="lt-LT"/>
        </w:rPr>
        <w:t xml:space="preserve">Kortikosteroidai slopina visų </w:t>
      </w:r>
      <w:proofErr w:type="spellStart"/>
      <w:r w:rsidRPr="00C659C0">
        <w:rPr>
          <w:rFonts w:ascii="Times New Roman" w:eastAsia="Calibri" w:hAnsi="Times New Roman" w:cs="Times New Roman"/>
          <w:lang w:val="lt-LT"/>
        </w:rPr>
        <w:t>antihipertenzinių</w:t>
      </w:r>
      <w:proofErr w:type="spellEnd"/>
      <w:r w:rsidRPr="00C659C0">
        <w:rPr>
          <w:rFonts w:ascii="Times New Roman" w:eastAsia="Calibri" w:hAnsi="Times New Roman" w:cs="Times New Roman"/>
          <w:lang w:val="lt-LT"/>
        </w:rPr>
        <w:t xml:space="preserve"> vaistinių preparatų </w:t>
      </w:r>
      <w:proofErr w:type="spellStart"/>
      <w:r w:rsidRPr="00C659C0">
        <w:rPr>
          <w:rFonts w:ascii="Times New Roman" w:eastAsia="Calibri" w:hAnsi="Times New Roman" w:cs="Times New Roman"/>
          <w:lang w:val="lt-LT"/>
        </w:rPr>
        <w:t>hipotenzinį</w:t>
      </w:r>
      <w:proofErr w:type="spellEnd"/>
      <w:r w:rsidRPr="00C659C0">
        <w:rPr>
          <w:rFonts w:ascii="Times New Roman" w:eastAsia="Calibri" w:hAnsi="Times New Roman" w:cs="Times New Roman"/>
          <w:lang w:val="lt-LT"/>
        </w:rPr>
        <w:t xml:space="preserve"> poveikį.</w:t>
      </w:r>
    </w:p>
    <w:p w14:paraId="56F1F562" w14:textId="77777777" w:rsidR="00C659C0" w:rsidRPr="00C659C0" w:rsidRDefault="00C659C0" w:rsidP="00C659C0">
      <w:pPr>
        <w:shd w:val="clear" w:color="auto" w:fill="FFFFFF"/>
        <w:spacing w:after="0" w:line="240" w:lineRule="auto"/>
        <w:rPr>
          <w:rFonts w:ascii="Times New Roman" w:eastAsia="Calibri" w:hAnsi="Times New Roman" w:cs="Times New Roman"/>
          <w:lang w:val="lt-LT"/>
        </w:rPr>
      </w:pPr>
    </w:p>
    <w:p w14:paraId="1B5F9455" w14:textId="77777777" w:rsidR="00C659C0" w:rsidRPr="00C659C0" w:rsidRDefault="00C659C0" w:rsidP="00C659C0">
      <w:pPr>
        <w:shd w:val="clear" w:color="auto" w:fill="FFFFFF"/>
        <w:spacing w:after="0" w:line="240" w:lineRule="auto"/>
        <w:rPr>
          <w:rFonts w:ascii="Times New Roman" w:eastAsia="Calibri" w:hAnsi="Times New Roman" w:cs="Times New Roman"/>
          <w:lang w:val="lt-LT"/>
        </w:rPr>
      </w:pPr>
      <w:r w:rsidRPr="00C659C0">
        <w:rPr>
          <w:rFonts w:ascii="Times New Roman" w:eastAsia="Calibri" w:hAnsi="Times New Roman" w:cs="Times New Roman"/>
          <w:lang w:val="lt-LT"/>
        </w:rPr>
        <w:t xml:space="preserve">Kortikosteroidus vartojant kartu su širdį veikiančiais glikozidais, padidėja </w:t>
      </w:r>
      <w:proofErr w:type="spellStart"/>
      <w:r w:rsidRPr="00C659C0">
        <w:rPr>
          <w:rFonts w:ascii="Times New Roman" w:eastAsia="Calibri" w:hAnsi="Times New Roman" w:cs="Times New Roman"/>
          <w:lang w:val="lt-LT"/>
        </w:rPr>
        <w:t>hipokalemijos</w:t>
      </w:r>
      <w:proofErr w:type="spellEnd"/>
      <w:r w:rsidRPr="00C659C0">
        <w:rPr>
          <w:rFonts w:ascii="Times New Roman" w:eastAsia="Calibri" w:hAnsi="Times New Roman" w:cs="Times New Roman"/>
          <w:lang w:val="lt-LT"/>
        </w:rPr>
        <w:t xml:space="preserve"> rizika.</w:t>
      </w:r>
    </w:p>
    <w:p w14:paraId="3CCA51A7" w14:textId="77777777" w:rsidR="00C659C0" w:rsidRPr="00C659C0" w:rsidRDefault="00C659C0" w:rsidP="00C659C0">
      <w:pPr>
        <w:shd w:val="clear" w:color="auto" w:fill="FFFFFF"/>
        <w:spacing w:after="0" w:line="240" w:lineRule="auto"/>
        <w:rPr>
          <w:rFonts w:ascii="Times New Roman" w:eastAsia="Calibri" w:hAnsi="Times New Roman" w:cs="Times New Roman"/>
          <w:lang w:val="lt-LT"/>
        </w:rPr>
      </w:pPr>
    </w:p>
    <w:p w14:paraId="38AB462A" w14:textId="77777777" w:rsidR="00C659C0" w:rsidRPr="00C659C0" w:rsidRDefault="00C659C0" w:rsidP="00C659C0">
      <w:pPr>
        <w:shd w:val="clear" w:color="auto" w:fill="FFFFFF"/>
        <w:spacing w:after="0" w:line="240" w:lineRule="auto"/>
        <w:rPr>
          <w:rFonts w:ascii="Times New Roman" w:eastAsia="Calibri" w:hAnsi="Times New Roman" w:cs="Times New Roman"/>
          <w:lang w:val="lt-LT"/>
        </w:rPr>
      </w:pPr>
      <w:r w:rsidRPr="00C659C0">
        <w:rPr>
          <w:rFonts w:ascii="Times New Roman" w:eastAsia="Calibri" w:hAnsi="Times New Roman" w:cs="Times New Roman"/>
          <w:lang w:val="lt-LT"/>
        </w:rPr>
        <w:t xml:space="preserve">Kortikosteroidų poveikis gali būti susilpnėjęs 3-4 dienas po </w:t>
      </w:r>
      <w:proofErr w:type="spellStart"/>
      <w:r w:rsidRPr="00C659C0">
        <w:rPr>
          <w:rFonts w:ascii="Times New Roman" w:eastAsia="Calibri" w:hAnsi="Times New Roman" w:cs="Times New Roman"/>
          <w:lang w:val="lt-LT"/>
        </w:rPr>
        <w:t>mifepristono</w:t>
      </w:r>
      <w:proofErr w:type="spellEnd"/>
      <w:r w:rsidRPr="00C659C0">
        <w:rPr>
          <w:rFonts w:ascii="Times New Roman" w:eastAsia="Calibri" w:hAnsi="Times New Roman" w:cs="Times New Roman"/>
          <w:lang w:val="lt-LT"/>
        </w:rPr>
        <w:t xml:space="preserve"> vartojimo.</w:t>
      </w:r>
    </w:p>
    <w:p w14:paraId="1DAF9293" w14:textId="77777777" w:rsidR="00C659C0" w:rsidRPr="00C659C0" w:rsidRDefault="00C659C0" w:rsidP="00C659C0">
      <w:pPr>
        <w:shd w:val="clear" w:color="auto" w:fill="FFFFFF"/>
        <w:spacing w:after="0" w:line="240" w:lineRule="auto"/>
        <w:rPr>
          <w:rFonts w:ascii="Times New Roman" w:eastAsia="Calibri" w:hAnsi="Times New Roman" w:cs="Times New Roman"/>
          <w:lang w:val="lt-LT"/>
        </w:rPr>
      </w:pPr>
    </w:p>
    <w:p w14:paraId="7396D8A8"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4.6</w:t>
      </w:r>
      <w:r w:rsidRPr="00C659C0">
        <w:rPr>
          <w:rFonts w:ascii="Times New Roman" w:eastAsia="Calibri" w:hAnsi="Times New Roman" w:cs="Times New Roman"/>
          <w:b/>
          <w:kern w:val="1"/>
          <w:lang w:val="lt-LT"/>
        </w:rPr>
        <w:tab/>
        <w:t>Vaisingumas, nėštumo ir žindymo laikotarpis</w:t>
      </w:r>
      <w:r w:rsidRPr="00C659C0">
        <w:rPr>
          <w:rFonts w:ascii="Times New Roman" w:eastAsia="Calibri" w:hAnsi="Times New Roman" w:cs="Times New Roman"/>
          <w:kern w:val="1"/>
          <w:lang w:val="lt-LT"/>
        </w:rPr>
        <w:t xml:space="preserve"> </w:t>
      </w:r>
    </w:p>
    <w:p w14:paraId="4E1E5AFB" w14:textId="77777777" w:rsidR="004B24BA" w:rsidRDefault="004B24BA" w:rsidP="004B24BA">
      <w:pPr>
        <w:widowControl w:val="0"/>
        <w:tabs>
          <w:tab w:val="left" w:pos="567"/>
        </w:tabs>
        <w:suppressAutoHyphens/>
        <w:spacing w:after="0" w:line="240" w:lineRule="auto"/>
        <w:rPr>
          <w:rFonts w:ascii="Times New Roman" w:eastAsia="Times New Roman" w:hAnsi="Times New Roman" w:cs="Times New Roman"/>
          <w:kern w:val="1"/>
          <w:lang w:val="lt-LT"/>
        </w:rPr>
      </w:pPr>
    </w:p>
    <w:p w14:paraId="1A0DCBB3" w14:textId="6A442C09" w:rsidR="004B24BA" w:rsidRPr="00C659C0" w:rsidRDefault="004B24BA" w:rsidP="004B24BA">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Prieš skiriant vaistinio preparato nėščiai, žinda</w:t>
      </w:r>
      <w:r w:rsidR="005E6DD5">
        <w:rPr>
          <w:rFonts w:ascii="Times New Roman" w:eastAsia="Times New Roman" w:hAnsi="Times New Roman" w:cs="Times New Roman"/>
          <w:kern w:val="1"/>
          <w:lang w:val="lt-LT"/>
        </w:rPr>
        <w:t>nčiai</w:t>
      </w:r>
      <w:r w:rsidRPr="00C659C0">
        <w:rPr>
          <w:rFonts w:ascii="Times New Roman" w:eastAsia="Times New Roman" w:hAnsi="Times New Roman" w:cs="Times New Roman"/>
          <w:kern w:val="1"/>
          <w:lang w:val="lt-LT"/>
        </w:rPr>
        <w:t xml:space="preserve"> arba vaisingo amžiaus moteriai, būtina spręsti, ar galima gydymo kortikosteroidais nauda bus didesnė už galimą nepageidaujamą poveikį motinai, embrionui arba vaisiui.</w:t>
      </w:r>
    </w:p>
    <w:p w14:paraId="7D029B44"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u w:val="single"/>
          <w:lang w:val="lt-LT"/>
        </w:rPr>
      </w:pPr>
    </w:p>
    <w:p w14:paraId="680B71D1" w14:textId="5F632B41" w:rsid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u w:val="single"/>
          <w:lang w:val="lt-LT"/>
        </w:rPr>
      </w:pPr>
      <w:r w:rsidRPr="00C659C0">
        <w:rPr>
          <w:rFonts w:ascii="Times New Roman" w:eastAsia="Times New Roman" w:hAnsi="Times New Roman" w:cs="Times New Roman"/>
          <w:kern w:val="1"/>
          <w:u w:val="single"/>
          <w:lang w:val="lt-LT"/>
        </w:rPr>
        <w:t>Nėštumas</w:t>
      </w:r>
    </w:p>
    <w:p w14:paraId="09D7CEB8" w14:textId="5D2A792A" w:rsidR="00EB3200" w:rsidRDefault="00EB320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EB3200">
        <w:rPr>
          <w:rFonts w:ascii="Times New Roman" w:eastAsia="Times New Roman" w:hAnsi="Times New Roman" w:cs="Times New Roman"/>
          <w:kern w:val="1"/>
          <w:lang w:val="lt-LT"/>
        </w:rPr>
        <w:t>Tyrimų su gyvūnais metu patelėms skiriant didel</w:t>
      </w:r>
      <w:r w:rsidR="00823D67">
        <w:rPr>
          <w:rFonts w:ascii="Times New Roman" w:eastAsia="Times New Roman" w:hAnsi="Times New Roman" w:cs="Times New Roman"/>
          <w:kern w:val="1"/>
          <w:lang w:val="lt-LT"/>
        </w:rPr>
        <w:t>e</w:t>
      </w:r>
      <w:r w:rsidRPr="00EB3200">
        <w:rPr>
          <w:rFonts w:ascii="Times New Roman" w:eastAsia="Times New Roman" w:hAnsi="Times New Roman" w:cs="Times New Roman"/>
          <w:kern w:val="1"/>
          <w:lang w:val="lt-LT"/>
        </w:rPr>
        <w:t xml:space="preserve">s kortikosteroidų dozes, kai kuriais atvejais pasireiškė </w:t>
      </w:r>
      <w:r w:rsidR="00297A37">
        <w:rPr>
          <w:rFonts w:ascii="Times New Roman" w:eastAsia="Times New Roman" w:hAnsi="Times New Roman" w:cs="Times New Roman"/>
          <w:kern w:val="1"/>
          <w:lang w:val="lt-LT"/>
        </w:rPr>
        <w:t xml:space="preserve">įgimtų </w:t>
      </w:r>
      <w:r w:rsidRPr="00EB3200">
        <w:rPr>
          <w:rFonts w:ascii="Times New Roman" w:eastAsia="Times New Roman" w:hAnsi="Times New Roman" w:cs="Times New Roman"/>
          <w:kern w:val="1"/>
          <w:lang w:val="lt-LT"/>
        </w:rPr>
        <w:t xml:space="preserve">vaisiaus formavimosi ydų. </w:t>
      </w:r>
    </w:p>
    <w:p w14:paraId="7EAF5E74" w14:textId="4ED2D8E6" w:rsidR="00C659C0" w:rsidRPr="00C659C0" w:rsidRDefault="0062644D" w:rsidP="00C659C0">
      <w:pPr>
        <w:widowControl w:val="0"/>
        <w:tabs>
          <w:tab w:val="left" w:pos="567"/>
        </w:tabs>
        <w:suppressAutoHyphens/>
        <w:spacing w:after="0" w:line="240" w:lineRule="auto"/>
        <w:rPr>
          <w:rFonts w:ascii="Times New Roman" w:eastAsia="Times New Roman" w:hAnsi="Times New Roman" w:cs="Times New Roman"/>
          <w:kern w:val="1"/>
          <w:lang w:val="lt-LT"/>
        </w:rPr>
      </w:pPr>
      <w:proofErr w:type="spellStart"/>
      <w:r>
        <w:rPr>
          <w:rFonts w:ascii="Times New Roman" w:eastAsia="Times New Roman" w:hAnsi="Times New Roman" w:cs="Times New Roman"/>
          <w:kern w:val="1"/>
          <w:lang w:val="lt-LT"/>
        </w:rPr>
        <w:t>M</w:t>
      </w:r>
      <w:r w:rsidR="00C659C0" w:rsidRPr="00C659C0">
        <w:rPr>
          <w:rFonts w:ascii="Times New Roman" w:eastAsia="Times New Roman" w:hAnsi="Times New Roman" w:cs="Times New Roman"/>
          <w:kern w:val="1"/>
          <w:lang w:val="lt-LT"/>
        </w:rPr>
        <w:t>etilprednizolono</w:t>
      </w:r>
      <w:proofErr w:type="spellEnd"/>
      <w:r w:rsidR="00C659C0" w:rsidRPr="00C659C0">
        <w:rPr>
          <w:rFonts w:ascii="Times New Roman" w:eastAsia="Times New Roman" w:hAnsi="Times New Roman" w:cs="Times New Roman"/>
          <w:kern w:val="1"/>
          <w:lang w:val="lt-LT"/>
        </w:rPr>
        <w:t xml:space="preserve"> vartoti</w:t>
      </w:r>
      <w:r w:rsidR="00C659C0" w:rsidRPr="00C659C0">
        <w:rPr>
          <w:rFonts w:ascii="Times New Roman" w:eastAsia="Calibri" w:hAnsi="Times New Roman" w:cs="Times New Roman"/>
          <w:kern w:val="1"/>
          <w:lang w:val="lt-LT"/>
        </w:rPr>
        <w:t xml:space="preserve"> nėštumo laikotarpiu galima tik </w:t>
      </w:r>
      <w:r w:rsidR="00C659C0" w:rsidRPr="00C659C0">
        <w:rPr>
          <w:rFonts w:ascii="Times New Roman" w:eastAsia="Times New Roman" w:hAnsi="Times New Roman" w:cs="Times New Roman"/>
          <w:kern w:val="1"/>
          <w:lang w:val="lt-LT"/>
        </w:rPr>
        <w:t>kritiniais atvejais, nes tyrimais su žmonėmis neįmanoma nustatyti vaistinio preparato vartojimo saugumo</w:t>
      </w:r>
      <w:r w:rsidR="00C659C0" w:rsidRPr="00C659C0">
        <w:rPr>
          <w:rFonts w:ascii="Times New Roman" w:eastAsia="Calibri" w:hAnsi="Times New Roman" w:cs="Times New Roman"/>
          <w:kern w:val="1"/>
          <w:lang w:val="lt-LT"/>
        </w:rPr>
        <w:t xml:space="preserve"> nėštumo laikotarpiu</w:t>
      </w:r>
    </w:p>
    <w:p w14:paraId="28C77EE7"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085C3A04" w14:textId="44CA4859" w:rsid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Kai kurie kortikosteroidai lengvai prasiskverbia pro placentą. Ankstesniais tyrimais nustatyta, kad moterims, kurios</w:t>
      </w:r>
      <w:r w:rsidRPr="00C659C0">
        <w:rPr>
          <w:rFonts w:ascii="Times New Roman" w:eastAsia="Calibri" w:hAnsi="Times New Roman" w:cs="Times New Roman"/>
          <w:kern w:val="1"/>
          <w:lang w:val="lt-LT"/>
        </w:rPr>
        <w:t xml:space="preserve"> vartojo </w:t>
      </w:r>
      <w:r w:rsidRPr="00C659C0">
        <w:rPr>
          <w:rFonts w:ascii="Times New Roman" w:eastAsia="Times New Roman" w:hAnsi="Times New Roman" w:cs="Times New Roman"/>
          <w:kern w:val="1"/>
          <w:lang w:val="lt-LT"/>
        </w:rPr>
        <w:t>kortikosteroidų, padažnėjo mažo svorio kūdikių gimimo atvejų.</w:t>
      </w:r>
      <w:r w:rsidR="00EB3200" w:rsidRPr="00EB3200">
        <w:rPr>
          <w:rFonts w:ascii="Times New Roman" w:eastAsia="Times New Roman" w:hAnsi="Times New Roman" w:cs="Times New Roman"/>
          <w:kern w:val="1"/>
          <w:lang w:val="lt-LT"/>
        </w:rPr>
        <w:t xml:space="preserve"> Gauta duomenų, kad žmonėms mažo gimimo svorio rizika priklauso nuo kumuliacinės dozės ir ją galima sumažinti skiriant mažesnes kortikosteroidų dozes.</w:t>
      </w:r>
    </w:p>
    <w:p w14:paraId="12836FCB" w14:textId="77777777" w:rsidR="00EB3200" w:rsidRPr="00C659C0" w:rsidRDefault="00EB320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552A539D"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lastRenderedPageBreak/>
        <w:t>Nors antinksčių nepakankamumas retai pasireiškė vaikams, buvusiems kortikosteroidų poveikyje motinų, vartojančių kortikosteroidų, gimdoje, vaikus, buvusius didelių kortikosteroidų dozių poveikyje</w:t>
      </w:r>
      <w:r w:rsidRPr="00C659C0">
        <w:rPr>
          <w:rFonts w:ascii="Times New Roman" w:eastAsia="Calibri" w:hAnsi="Times New Roman" w:cs="Times New Roman"/>
          <w:kern w:val="1"/>
          <w:lang w:val="lt-LT"/>
        </w:rPr>
        <w:t xml:space="preserve"> reikia </w:t>
      </w:r>
      <w:r w:rsidRPr="00C659C0">
        <w:rPr>
          <w:rFonts w:ascii="Times New Roman" w:eastAsia="Times New Roman" w:hAnsi="Times New Roman" w:cs="Times New Roman"/>
          <w:kern w:val="1"/>
          <w:lang w:val="lt-LT"/>
        </w:rPr>
        <w:t>labai atidžiai ir nuolat sekti bei tirti dėl</w:t>
      </w:r>
      <w:r w:rsidRPr="00C659C0">
        <w:rPr>
          <w:rFonts w:ascii="Times New Roman" w:eastAsia="Calibri" w:hAnsi="Times New Roman" w:cs="Times New Roman"/>
          <w:kern w:val="1"/>
          <w:lang w:val="lt-LT"/>
        </w:rPr>
        <w:t xml:space="preserve"> antinksčių nepakankamumo</w:t>
      </w:r>
      <w:r w:rsidRPr="00C659C0">
        <w:rPr>
          <w:rFonts w:ascii="Times New Roman" w:eastAsia="Times New Roman" w:hAnsi="Times New Roman" w:cs="Times New Roman"/>
          <w:kern w:val="1"/>
          <w:lang w:val="lt-LT"/>
        </w:rPr>
        <w:t xml:space="preserve"> pasireiškimo galimybės</w:t>
      </w:r>
      <w:r w:rsidRPr="00C659C0">
        <w:rPr>
          <w:rFonts w:ascii="Times New Roman" w:eastAsia="Calibri" w:hAnsi="Times New Roman" w:cs="Times New Roman"/>
          <w:kern w:val="1"/>
          <w:lang w:val="lt-LT"/>
        </w:rPr>
        <w:t>.</w:t>
      </w:r>
    </w:p>
    <w:p w14:paraId="53D695A9"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p>
    <w:p w14:paraId="6A38564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Kortikosteroidų įtaka gimdymui nežinoma.</w:t>
      </w:r>
    </w:p>
    <w:p w14:paraId="0E51B7A2"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Motinų, kurios nėštumo laikotarpiu ilgai buvo gydomos kortikosteroidais, naujagimiams pastebėta kataraktų atvejų. </w:t>
      </w:r>
    </w:p>
    <w:p w14:paraId="6FFE8848"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12BF2879"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u w:val="single"/>
          <w:lang w:val="lt-LT"/>
        </w:rPr>
        <w:t>Žindymas</w:t>
      </w:r>
    </w:p>
    <w:p w14:paraId="4A80563D" w14:textId="5EC5DFE6" w:rsidR="00C659C0" w:rsidRPr="00C659C0" w:rsidRDefault="000B10E9" w:rsidP="00C659C0">
      <w:pPr>
        <w:widowControl w:val="0"/>
        <w:tabs>
          <w:tab w:val="left" w:pos="567"/>
        </w:tabs>
        <w:suppressAutoHyphens/>
        <w:spacing w:after="0" w:line="240" w:lineRule="auto"/>
        <w:rPr>
          <w:rFonts w:ascii="Times New Roman" w:eastAsia="Times New Roman" w:hAnsi="Times New Roman" w:cs="Times New Roman"/>
          <w:kern w:val="1"/>
          <w:lang w:val="lt-LT"/>
        </w:rPr>
      </w:pPr>
      <w:r>
        <w:rPr>
          <w:rFonts w:ascii="Times New Roman" w:eastAsia="Times New Roman" w:hAnsi="Times New Roman" w:cs="Times New Roman"/>
          <w:kern w:val="1"/>
          <w:lang w:val="lt-LT"/>
        </w:rPr>
        <w:t>Nedidelis k</w:t>
      </w:r>
      <w:r w:rsidR="00C659C0" w:rsidRPr="00C659C0">
        <w:rPr>
          <w:rFonts w:ascii="Times New Roman" w:eastAsia="Times New Roman" w:hAnsi="Times New Roman" w:cs="Times New Roman"/>
          <w:kern w:val="1"/>
          <w:lang w:val="lt-LT"/>
        </w:rPr>
        <w:t xml:space="preserve">ortikosteroidų </w:t>
      </w:r>
      <w:r>
        <w:rPr>
          <w:rFonts w:ascii="Times New Roman" w:eastAsia="Times New Roman" w:hAnsi="Times New Roman" w:cs="Times New Roman"/>
          <w:kern w:val="1"/>
          <w:lang w:val="lt-LT"/>
        </w:rPr>
        <w:t xml:space="preserve">kiekis </w:t>
      </w:r>
      <w:r w:rsidR="00C659C0" w:rsidRPr="00C659C0">
        <w:rPr>
          <w:rFonts w:ascii="Times New Roman" w:eastAsia="Times New Roman" w:hAnsi="Times New Roman" w:cs="Times New Roman"/>
          <w:kern w:val="1"/>
          <w:lang w:val="lt-LT"/>
        </w:rPr>
        <w:t>išsiskiria į mo</w:t>
      </w:r>
      <w:r>
        <w:rPr>
          <w:rFonts w:ascii="Times New Roman" w:eastAsia="Times New Roman" w:hAnsi="Times New Roman" w:cs="Times New Roman"/>
          <w:kern w:val="1"/>
          <w:lang w:val="lt-LT"/>
        </w:rPr>
        <w:t xml:space="preserve">terų </w:t>
      </w:r>
      <w:r w:rsidR="00C659C0" w:rsidRPr="00C659C0">
        <w:rPr>
          <w:rFonts w:ascii="Times New Roman" w:eastAsia="Times New Roman" w:hAnsi="Times New Roman" w:cs="Times New Roman"/>
          <w:kern w:val="1"/>
          <w:lang w:val="lt-LT"/>
        </w:rPr>
        <w:t xml:space="preserve">pieną. </w:t>
      </w:r>
    </w:p>
    <w:p w14:paraId="067F47BC" w14:textId="41771A2C" w:rsidR="00866B4D" w:rsidRPr="008F1326" w:rsidRDefault="00C32394" w:rsidP="00866B4D">
      <w:pPr>
        <w:widowControl w:val="0"/>
        <w:tabs>
          <w:tab w:val="left" w:pos="567"/>
        </w:tabs>
        <w:suppressAutoHyphens/>
        <w:spacing w:after="0" w:line="240" w:lineRule="auto"/>
        <w:rPr>
          <w:lang w:val="lt-LT"/>
        </w:rPr>
      </w:pPr>
      <w:r>
        <w:rPr>
          <w:rFonts w:ascii="Times New Roman" w:eastAsia="Times New Roman" w:hAnsi="Times New Roman" w:cs="Times New Roman"/>
          <w:kern w:val="1"/>
          <w:lang w:val="lt-LT"/>
        </w:rPr>
        <w:t>P</w:t>
      </w:r>
      <w:r w:rsidR="00C659C0" w:rsidRPr="00C659C0">
        <w:rPr>
          <w:rFonts w:ascii="Times New Roman" w:eastAsia="Times New Roman" w:hAnsi="Times New Roman" w:cs="Times New Roman"/>
          <w:kern w:val="1"/>
          <w:lang w:val="lt-LT"/>
        </w:rPr>
        <w:t xml:space="preserve">atekę į motinos pieną kortikosteroidai </w:t>
      </w:r>
      <w:r w:rsidR="00866B4D" w:rsidRPr="00C659C0">
        <w:rPr>
          <w:rFonts w:ascii="Times New Roman" w:eastAsia="Times New Roman" w:hAnsi="Times New Roman" w:cs="Times New Roman"/>
          <w:kern w:val="1"/>
          <w:lang w:val="lt-LT"/>
        </w:rPr>
        <w:t xml:space="preserve">gali slopinti augimą ir </w:t>
      </w:r>
      <w:r w:rsidR="00866B4D">
        <w:rPr>
          <w:rFonts w:ascii="Times New Roman" w:eastAsia="Times New Roman" w:hAnsi="Times New Roman" w:cs="Times New Roman"/>
          <w:kern w:val="1"/>
          <w:lang w:val="lt-LT"/>
        </w:rPr>
        <w:t>paveikti</w:t>
      </w:r>
      <w:r w:rsidR="00866B4D" w:rsidRPr="00C659C0">
        <w:rPr>
          <w:rFonts w:ascii="Times New Roman" w:eastAsia="Times New Roman" w:hAnsi="Times New Roman" w:cs="Times New Roman"/>
          <w:kern w:val="1"/>
          <w:lang w:val="lt-LT"/>
        </w:rPr>
        <w:t xml:space="preserve"> endogeninę </w:t>
      </w:r>
      <w:proofErr w:type="spellStart"/>
      <w:r w:rsidR="00866B4D" w:rsidRPr="00C659C0">
        <w:rPr>
          <w:rFonts w:ascii="Times New Roman" w:eastAsia="Times New Roman" w:hAnsi="Times New Roman" w:cs="Times New Roman"/>
          <w:kern w:val="1"/>
          <w:lang w:val="lt-LT"/>
        </w:rPr>
        <w:t>gliukokortikoidų</w:t>
      </w:r>
      <w:proofErr w:type="spellEnd"/>
      <w:r w:rsidR="00866B4D" w:rsidRPr="00C659C0">
        <w:rPr>
          <w:rFonts w:ascii="Times New Roman" w:eastAsia="Times New Roman" w:hAnsi="Times New Roman" w:cs="Times New Roman"/>
          <w:kern w:val="1"/>
          <w:lang w:val="lt-LT"/>
        </w:rPr>
        <w:t xml:space="preserve"> gamybą</w:t>
      </w:r>
      <w:r w:rsidR="00866B4D">
        <w:rPr>
          <w:rFonts w:ascii="Times New Roman" w:eastAsia="Times New Roman" w:hAnsi="Times New Roman" w:cs="Times New Roman"/>
          <w:kern w:val="1"/>
          <w:lang w:val="lt-LT"/>
        </w:rPr>
        <w:t xml:space="preserve"> žindomiems kūdikiams</w:t>
      </w:r>
      <w:r w:rsidR="00866B4D" w:rsidRPr="00C659C0">
        <w:rPr>
          <w:rFonts w:ascii="Times New Roman" w:eastAsia="Times New Roman" w:hAnsi="Times New Roman" w:cs="Times New Roman"/>
          <w:kern w:val="1"/>
          <w:lang w:val="lt-LT"/>
        </w:rPr>
        <w:t>.</w:t>
      </w:r>
    </w:p>
    <w:p w14:paraId="0D8CB34E" w14:textId="4373B75C" w:rsidR="00C659C0" w:rsidRPr="00C659C0" w:rsidRDefault="00866B4D" w:rsidP="00866B4D">
      <w:pPr>
        <w:widowControl w:val="0"/>
        <w:tabs>
          <w:tab w:val="left" w:pos="567"/>
        </w:tabs>
        <w:suppressAutoHyphens/>
        <w:spacing w:after="0" w:line="240" w:lineRule="auto"/>
        <w:rPr>
          <w:rFonts w:ascii="Times New Roman" w:eastAsia="Times New Roman" w:hAnsi="Times New Roman" w:cs="Times New Roman"/>
          <w:kern w:val="1"/>
          <w:lang w:val="lt-LT"/>
        </w:rPr>
      </w:pPr>
      <w:r w:rsidRPr="00E23484">
        <w:rPr>
          <w:rFonts w:ascii="Times New Roman" w:eastAsia="Times New Roman" w:hAnsi="Times New Roman" w:cs="Times New Roman"/>
          <w:kern w:val="1"/>
          <w:lang w:val="lt-LT"/>
        </w:rPr>
        <w:t>Atsižve</w:t>
      </w:r>
      <w:r w:rsidR="00E23484" w:rsidRPr="00E23484">
        <w:rPr>
          <w:rFonts w:ascii="Times New Roman" w:eastAsia="Times New Roman" w:hAnsi="Times New Roman" w:cs="Times New Roman"/>
          <w:kern w:val="1"/>
          <w:lang w:val="lt-LT"/>
        </w:rPr>
        <w:t>lgiant į žindymo naudą kūdikiui ir gydymo naudą motinai, reikia nuspręsti, ar nutraukti žindymą</w:t>
      </w:r>
      <w:r w:rsidR="00A50AED">
        <w:rPr>
          <w:rFonts w:ascii="Times New Roman" w:eastAsia="Times New Roman" w:hAnsi="Times New Roman" w:cs="Times New Roman"/>
          <w:kern w:val="1"/>
          <w:lang w:val="lt-LT"/>
        </w:rPr>
        <w:t>,</w:t>
      </w:r>
      <w:r w:rsidR="00E23484" w:rsidRPr="00E23484">
        <w:rPr>
          <w:rFonts w:ascii="Times New Roman" w:eastAsia="Times New Roman" w:hAnsi="Times New Roman" w:cs="Times New Roman"/>
          <w:kern w:val="1"/>
          <w:lang w:val="lt-LT"/>
        </w:rPr>
        <w:t xml:space="preserve"> ar nutraukti ar</w:t>
      </w:r>
      <w:r w:rsidR="00A423C8">
        <w:rPr>
          <w:rFonts w:ascii="Times New Roman" w:eastAsia="Times New Roman" w:hAnsi="Times New Roman" w:cs="Times New Roman"/>
          <w:kern w:val="1"/>
          <w:lang w:val="lt-LT"/>
        </w:rPr>
        <w:t>ba</w:t>
      </w:r>
      <w:r w:rsidR="00E23484" w:rsidRPr="00E23484">
        <w:rPr>
          <w:rFonts w:ascii="Times New Roman" w:eastAsia="Times New Roman" w:hAnsi="Times New Roman" w:cs="Times New Roman"/>
          <w:kern w:val="1"/>
          <w:lang w:val="lt-LT"/>
        </w:rPr>
        <w:t xml:space="preserve"> susilaikyti nuo gydymo</w:t>
      </w:r>
      <w:r w:rsidR="00E23484" w:rsidRPr="008F1326">
        <w:rPr>
          <w:lang w:val="lt-LT"/>
        </w:rPr>
        <w:t xml:space="preserve"> </w:t>
      </w:r>
      <w:proofErr w:type="spellStart"/>
      <w:r w:rsidR="00E23484" w:rsidRPr="00E23484">
        <w:rPr>
          <w:rFonts w:ascii="Times New Roman" w:eastAsia="Times New Roman" w:hAnsi="Times New Roman" w:cs="Times New Roman"/>
          <w:kern w:val="1"/>
          <w:lang w:val="lt-LT"/>
        </w:rPr>
        <w:t>Metypred</w:t>
      </w:r>
      <w:proofErr w:type="spellEnd"/>
      <w:r w:rsidR="00E23484">
        <w:rPr>
          <w:rFonts w:ascii="Times New Roman" w:eastAsia="Times New Roman" w:hAnsi="Times New Roman" w:cs="Times New Roman"/>
          <w:kern w:val="1"/>
          <w:lang w:val="lt-LT"/>
        </w:rPr>
        <w:t>.</w:t>
      </w:r>
    </w:p>
    <w:p w14:paraId="69C77BE5"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
    <w:p w14:paraId="6BEC3FE4" w14:textId="33F9DB1F" w:rsidR="00C659C0" w:rsidRDefault="00C659C0" w:rsidP="003A7CBA">
      <w:pPr>
        <w:keepNext/>
        <w:keepLines/>
        <w:widowControl w:val="0"/>
        <w:tabs>
          <w:tab w:val="left" w:pos="567"/>
        </w:tabs>
        <w:suppressAutoHyphens/>
        <w:spacing w:after="0" w:line="240" w:lineRule="auto"/>
        <w:rPr>
          <w:rFonts w:ascii="Times New Roman" w:eastAsia="Times New Roman" w:hAnsi="Times New Roman" w:cs="Times New Roman"/>
          <w:kern w:val="1"/>
          <w:u w:val="single"/>
          <w:lang w:val="lt-LT"/>
        </w:rPr>
      </w:pPr>
      <w:r w:rsidRPr="00C659C0">
        <w:rPr>
          <w:rFonts w:ascii="Times New Roman" w:eastAsia="Times New Roman" w:hAnsi="Times New Roman" w:cs="Times New Roman"/>
          <w:kern w:val="1"/>
          <w:u w:val="single"/>
          <w:lang w:val="lt-LT"/>
        </w:rPr>
        <w:t>Vaisingumas</w:t>
      </w:r>
    </w:p>
    <w:p w14:paraId="615C02A4" w14:textId="632E8812" w:rsidR="00C659C0" w:rsidRPr="00C659C0" w:rsidRDefault="0062644D" w:rsidP="003A7CBA">
      <w:pPr>
        <w:keepNext/>
        <w:keepLines/>
        <w:widowControl w:val="0"/>
        <w:tabs>
          <w:tab w:val="left" w:pos="567"/>
        </w:tabs>
        <w:suppressAutoHyphens/>
        <w:spacing w:after="0" w:line="240" w:lineRule="auto"/>
        <w:rPr>
          <w:rFonts w:ascii="Times New Roman" w:eastAsia="Times New Roman" w:hAnsi="Times New Roman" w:cs="Times New Roman"/>
          <w:lang w:val="lt-LT"/>
        </w:rPr>
      </w:pPr>
      <w:r w:rsidRPr="0062644D">
        <w:rPr>
          <w:rFonts w:ascii="Times New Roman" w:eastAsia="Times New Roman" w:hAnsi="Times New Roman" w:cs="Times New Roman"/>
          <w:kern w:val="1"/>
          <w:lang w:val="lt-LT"/>
        </w:rPr>
        <w:t>Tyrimų su gyvūnais metu nustatyta, kad kortikosteroidai mažina vaisingumą.</w:t>
      </w:r>
      <w:r>
        <w:rPr>
          <w:rFonts w:ascii="Times New Roman" w:eastAsia="Times New Roman" w:hAnsi="Times New Roman" w:cs="Times New Roman"/>
          <w:lang w:val="lt-LT"/>
        </w:rPr>
        <w:t xml:space="preserve"> </w:t>
      </w:r>
      <w:r w:rsidR="00C659C0" w:rsidRPr="00C659C0">
        <w:rPr>
          <w:rFonts w:ascii="Times New Roman" w:eastAsia="Times New Roman" w:hAnsi="Times New Roman" w:cs="Times New Roman"/>
          <w:lang w:val="lt-LT"/>
        </w:rPr>
        <w:t>Gydymas</w:t>
      </w:r>
      <w:r w:rsidR="00C659C0" w:rsidRPr="00C659C0">
        <w:rPr>
          <w:rFonts w:ascii="Times New Roman" w:eastAsia="Calibri" w:hAnsi="Times New Roman" w:cs="Times New Roman"/>
          <w:lang w:val="lt-LT"/>
        </w:rPr>
        <w:t xml:space="preserve"> kortikosteroidais </w:t>
      </w:r>
      <w:r w:rsidR="00C659C0" w:rsidRPr="00C659C0">
        <w:rPr>
          <w:rFonts w:ascii="Times New Roman" w:eastAsia="Times New Roman" w:hAnsi="Times New Roman" w:cs="Times New Roman"/>
          <w:lang w:val="lt-LT"/>
        </w:rPr>
        <w:t>gali bloginti spermos kokybę ir sukelti amenorėją.</w:t>
      </w:r>
    </w:p>
    <w:p w14:paraId="21DE2E50"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63A379A5"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4.7</w:t>
      </w:r>
      <w:r w:rsidRPr="00C659C0">
        <w:rPr>
          <w:rFonts w:ascii="Times New Roman" w:eastAsia="Calibri" w:hAnsi="Times New Roman" w:cs="Times New Roman"/>
          <w:b/>
          <w:kern w:val="1"/>
          <w:lang w:val="lt-LT"/>
        </w:rPr>
        <w:tab/>
        <w:t>Poveikis gebėjimui vairuoti ir valdyti mechanizmus</w:t>
      </w:r>
    </w:p>
    <w:p w14:paraId="117E8CD4"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p>
    <w:p w14:paraId="3EED6B58"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 xml:space="preserve"> poveikis gebėjimui</w:t>
      </w:r>
      <w:r w:rsidRPr="00C659C0">
        <w:rPr>
          <w:rFonts w:ascii="Times New Roman" w:eastAsia="Calibri" w:hAnsi="Times New Roman" w:cs="Times New Roman"/>
          <w:kern w:val="1"/>
          <w:lang w:val="lt-LT"/>
        </w:rPr>
        <w:t xml:space="preserve"> vairuoti ir valdyti mechanizmus </w:t>
      </w:r>
      <w:r w:rsidRPr="00C659C0">
        <w:rPr>
          <w:rFonts w:ascii="Times New Roman" w:eastAsia="Times New Roman" w:hAnsi="Times New Roman" w:cs="Times New Roman"/>
          <w:kern w:val="1"/>
          <w:lang w:val="lt-LT"/>
        </w:rPr>
        <w:t>sistemiškai netirtas. Nepageidaujamas poveikis, pvz., galvos svaigimas, sukimasis, regos sutrikimas</w:t>
      </w:r>
      <w:r w:rsidRPr="00C659C0">
        <w:rPr>
          <w:rFonts w:ascii="Times New Roman" w:eastAsia="Calibri" w:hAnsi="Times New Roman" w:cs="Times New Roman"/>
          <w:kern w:val="1"/>
          <w:lang w:val="lt-LT"/>
        </w:rPr>
        <w:t xml:space="preserve"> ir </w:t>
      </w:r>
      <w:r w:rsidRPr="00C659C0">
        <w:rPr>
          <w:rFonts w:ascii="Times New Roman" w:eastAsia="Times New Roman" w:hAnsi="Times New Roman" w:cs="Times New Roman"/>
          <w:kern w:val="1"/>
          <w:lang w:val="lt-LT"/>
        </w:rPr>
        <w:t>nuovargis gali būti susiję su kortikosteroidų vartojimu. Jei toks poveikis pasireiškia,</w:t>
      </w:r>
      <w:r w:rsidRPr="00C659C0">
        <w:rPr>
          <w:rFonts w:ascii="Times New Roman" w:eastAsia="Calibri" w:hAnsi="Times New Roman" w:cs="Times New Roman"/>
          <w:kern w:val="1"/>
          <w:lang w:val="lt-LT"/>
        </w:rPr>
        <w:t xml:space="preserve"> vairuoti</w:t>
      </w:r>
      <w:r w:rsidRPr="00C659C0">
        <w:rPr>
          <w:rFonts w:ascii="Times New Roman" w:eastAsia="Times New Roman" w:hAnsi="Times New Roman" w:cs="Times New Roman"/>
          <w:kern w:val="1"/>
          <w:lang w:val="lt-LT"/>
        </w:rPr>
        <w:t xml:space="preserve"> ir valdyti mechanizmus draudžiama</w:t>
      </w:r>
      <w:r w:rsidRPr="00C659C0">
        <w:rPr>
          <w:rFonts w:ascii="Times New Roman" w:eastAsia="Calibri" w:hAnsi="Times New Roman" w:cs="Times New Roman"/>
          <w:kern w:val="1"/>
          <w:lang w:val="lt-LT"/>
        </w:rPr>
        <w:t>.</w:t>
      </w:r>
    </w:p>
    <w:p w14:paraId="353BF000"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57731274" w14:textId="77777777" w:rsidR="00C659C0" w:rsidRPr="00C659C0" w:rsidRDefault="00C659C0" w:rsidP="003A7CBA">
      <w:pPr>
        <w:keepNext/>
        <w:keepLines/>
        <w:widowControl w:val="0"/>
        <w:suppressAutoHyphens/>
        <w:spacing w:after="0" w:line="240" w:lineRule="auto"/>
        <w:ind w:left="567" w:hanging="567"/>
        <w:rPr>
          <w:rFonts w:ascii="Times New Roman" w:eastAsia="Calibri" w:hAnsi="Times New Roman" w:cs="Times New Roman"/>
          <w:i/>
          <w:kern w:val="1"/>
          <w:lang w:val="lt-LT"/>
        </w:rPr>
      </w:pPr>
      <w:r w:rsidRPr="00C659C0">
        <w:rPr>
          <w:rFonts w:ascii="Times New Roman" w:eastAsia="Calibri" w:hAnsi="Times New Roman" w:cs="Times New Roman"/>
          <w:b/>
          <w:kern w:val="1"/>
          <w:lang w:val="lt-LT"/>
        </w:rPr>
        <w:t>4.8</w:t>
      </w:r>
      <w:r w:rsidRPr="00C659C0">
        <w:rPr>
          <w:rFonts w:ascii="Times New Roman" w:eastAsia="Calibri" w:hAnsi="Times New Roman" w:cs="Times New Roman"/>
          <w:b/>
          <w:kern w:val="1"/>
          <w:lang w:val="lt-LT"/>
        </w:rPr>
        <w:tab/>
        <w:t>Nepageidaujamas poveikis</w:t>
      </w:r>
    </w:p>
    <w:p w14:paraId="7497DFE7" w14:textId="77777777" w:rsidR="00C659C0" w:rsidRPr="00C659C0" w:rsidRDefault="00C659C0" w:rsidP="003A7CBA">
      <w:pPr>
        <w:keepNext/>
        <w:keepLines/>
        <w:widowControl w:val="0"/>
        <w:suppressAutoHyphens/>
        <w:spacing w:after="0" w:line="240" w:lineRule="auto"/>
        <w:rPr>
          <w:rFonts w:ascii="Times New Roman" w:eastAsia="Calibri" w:hAnsi="Times New Roman" w:cs="Times New Roman"/>
          <w:i/>
          <w:kern w:val="1"/>
          <w:lang w:val="lt-LT"/>
        </w:rPr>
      </w:pPr>
    </w:p>
    <w:p w14:paraId="0175931D" w14:textId="77777777" w:rsidR="00C659C0" w:rsidRPr="00C659C0" w:rsidRDefault="00C659C0" w:rsidP="003A7CBA">
      <w:pPr>
        <w:keepNext/>
        <w:keepLines/>
        <w:widowControl w:val="0"/>
        <w:tabs>
          <w:tab w:val="left" w:pos="567"/>
        </w:tabs>
        <w:suppressAutoHyphens/>
        <w:spacing w:after="0" w:line="240" w:lineRule="auto"/>
        <w:rPr>
          <w:rFonts w:ascii="Times New Roman" w:eastAsia="Times New Roman" w:hAnsi="Times New Roman" w:cs="Times New Roman"/>
          <w:kern w:val="1"/>
          <w:lang w:val="lt-LT" w:eastAsia="lt-LT"/>
        </w:rPr>
      </w:pPr>
      <w:r w:rsidRPr="00C659C0">
        <w:rPr>
          <w:rFonts w:ascii="Times New Roman" w:eastAsia="Times New Roman" w:hAnsi="Times New Roman" w:cs="Times New Roman"/>
          <w:kern w:val="1"/>
          <w:lang w:val="lt-LT"/>
        </w:rPr>
        <w:t xml:space="preserve">Nepageidaujamas poveikis pateiktas lentelėje Nr.2. Jis pateikiamas, atsižvelgiant į organų sistemų klases ir dažnį. </w:t>
      </w:r>
    </w:p>
    <w:p w14:paraId="16996C1F" w14:textId="3F66C973" w:rsidR="00C659C0" w:rsidRPr="00C659C0" w:rsidRDefault="00C659C0" w:rsidP="003A7CBA">
      <w:pPr>
        <w:keepNext/>
        <w:keepLines/>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Nepageidaujamo poveikio dažnis apibūdinamas taip: </w:t>
      </w:r>
      <w:r w:rsidRPr="00C659C0">
        <w:rPr>
          <w:rFonts w:ascii="Times New Roman" w:eastAsia="Times New Roman" w:hAnsi="Times New Roman" w:cs="Times New Roman"/>
          <w:kern w:val="1"/>
          <w:lang w:val="lt-LT" w:eastAsia="lt-LT"/>
        </w:rPr>
        <w:t xml:space="preserve">labai </w:t>
      </w:r>
      <w:r w:rsidRPr="00C659C0">
        <w:rPr>
          <w:rFonts w:ascii="Times New Roman" w:eastAsia="Calibri" w:hAnsi="Times New Roman" w:cs="Times New Roman"/>
          <w:kern w:val="1"/>
          <w:lang w:val="lt-LT"/>
        </w:rPr>
        <w:t xml:space="preserve">dažnas </w:t>
      </w:r>
      <w:r w:rsidRPr="00C659C0">
        <w:rPr>
          <w:rFonts w:ascii="Times New Roman" w:eastAsia="Times New Roman" w:hAnsi="Times New Roman" w:cs="Times New Roman"/>
          <w:kern w:val="1"/>
          <w:lang w:val="lt-LT" w:eastAsia="lt-LT"/>
        </w:rPr>
        <w:t>(≥</w:t>
      </w:r>
      <w:r w:rsidR="004442F4">
        <w:rPr>
          <w:rFonts w:ascii="Times New Roman" w:eastAsia="Times New Roman" w:hAnsi="Times New Roman" w:cs="Times New Roman"/>
          <w:kern w:val="1"/>
          <w:lang w:val="lt-LT" w:eastAsia="lt-LT"/>
        </w:rPr>
        <w:t> </w:t>
      </w:r>
      <w:r w:rsidRPr="00C659C0">
        <w:rPr>
          <w:rFonts w:ascii="Times New Roman" w:eastAsia="Times New Roman" w:hAnsi="Times New Roman" w:cs="Times New Roman"/>
          <w:kern w:val="1"/>
          <w:lang w:val="lt-LT" w:eastAsia="lt-LT"/>
        </w:rPr>
        <w:t xml:space="preserve">1/10), dažnas </w:t>
      </w:r>
      <w:r w:rsidRPr="00C659C0">
        <w:rPr>
          <w:rFonts w:ascii="Times New Roman" w:eastAsia="Calibri" w:hAnsi="Times New Roman" w:cs="Times New Roman"/>
          <w:kern w:val="1"/>
          <w:lang w:val="lt-LT"/>
        </w:rPr>
        <w:t xml:space="preserve">(nuo </w:t>
      </w:r>
      <w:r w:rsidRPr="00C659C0">
        <w:rPr>
          <w:rFonts w:ascii="Times New Roman" w:eastAsia="Times New Roman" w:hAnsi="Times New Roman" w:cs="Times New Roman"/>
          <w:kern w:val="1"/>
          <w:lang w:val="lt-LT" w:eastAsia="lt-LT"/>
        </w:rPr>
        <w:t>≥</w:t>
      </w:r>
      <w:r w:rsidR="004442F4">
        <w:rPr>
          <w:rFonts w:ascii="Times New Roman" w:eastAsia="Times New Roman" w:hAnsi="Times New Roman" w:cs="Times New Roman"/>
          <w:kern w:val="1"/>
          <w:lang w:val="lt-LT" w:eastAsia="lt-LT"/>
        </w:rPr>
        <w:t> </w:t>
      </w:r>
      <w:r w:rsidRPr="00C659C0">
        <w:rPr>
          <w:rFonts w:ascii="Times New Roman" w:eastAsia="Calibri" w:hAnsi="Times New Roman" w:cs="Times New Roman"/>
          <w:kern w:val="1"/>
          <w:lang w:val="lt-LT"/>
        </w:rPr>
        <w:t>1/100 iki &lt;</w:t>
      </w:r>
      <w:r w:rsidR="004442F4">
        <w:rPr>
          <w:rFonts w:ascii="Times New Roman" w:eastAsia="Times New Roman" w:hAnsi="Times New Roman" w:cs="Times New Roman"/>
          <w:kern w:val="1"/>
          <w:lang w:val="lt-LT" w:eastAsia="lt-LT"/>
        </w:rPr>
        <w:t> </w:t>
      </w:r>
      <w:r w:rsidRPr="00C659C0">
        <w:rPr>
          <w:rFonts w:ascii="Times New Roman" w:eastAsia="Calibri" w:hAnsi="Times New Roman" w:cs="Times New Roman"/>
          <w:kern w:val="1"/>
          <w:lang w:val="lt-LT"/>
        </w:rPr>
        <w:t xml:space="preserve">1/10), nedažnas (nuo </w:t>
      </w:r>
      <w:r w:rsidRPr="00C659C0">
        <w:rPr>
          <w:rFonts w:ascii="Times New Roman" w:eastAsia="Times New Roman" w:hAnsi="Times New Roman" w:cs="Times New Roman"/>
          <w:kern w:val="1"/>
          <w:lang w:val="lt-LT" w:eastAsia="lt-LT"/>
        </w:rPr>
        <w:t>≥</w:t>
      </w:r>
      <w:r w:rsidR="004442F4">
        <w:rPr>
          <w:rFonts w:ascii="Times New Roman" w:eastAsia="Times New Roman" w:hAnsi="Times New Roman" w:cs="Times New Roman"/>
          <w:kern w:val="1"/>
          <w:lang w:val="lt-LT" w:eastAsia="lt-LT"/>
        </w:rPr>
        <w:t> </w:t>
      </w:r>
      <w:r w:rsidRPr="00C659C0">
        <w:rPr>
          <w:rFonts w:ascii="Times New Roman" w:eastAsia="Calibri" w:hAnsi="Times New Roman" w:cs="Times New Roman"/>
          <w:kern w:val="1"/>
          <w:lang w:val="lt-LT"/>
        </w:rPr>
        <w:t>1</w:t>
      </w:r>
      <w:r w:rsidRPr="00C659C0">
        <w:rPr>
          <w:rFonts w:ascii="Times New Roman" w:eastAsia="Times New Roman" w:hAnsi="Times New Roman" w:cs="Times New Roman"/>
          <w:kern w:val="1"/>
          <w:lang w:val="lt-LT" w:eastAsia="lt-LT"/>
        </w:rPr>
        <w:t>/1</w:t>
      </w:r>
      <w:r w:rsidR="004442F4">
        <w:rPr>
          <w:rFonts w:ascii="Times New Roman" w:eastAsia="Times New Roman" w:hAnsi="Times New Roman" w:cs="Times New Roman"/>
          <w:kern w:val="1"/>
          <w:lang w:val="lt-LT" w:eastAsia="lt-LT"/>
        </w:rPr>
        <w:t> </w:t>
      </w:r>
      <w:r w:rsidRPr="00C659C0">
        <w:rPr>
          <w:rFonts w:ascii="Times New Roman" w:eastAsia="Calibri" w:hAnsi="Times New Roman" w:cs="Times New Roman"/>
          <w:kern w:val="1"/>
          <w:lang w:val="lt-LT"/>
        </w:rPr>
        <w:t>000 iki &lt;</w:t>
      </w:r>
      <w:r w:rsidR="004442F4">
        <w:rPr>
          <w:rFonts w:ascii="Times New Roman" w:eastAsia="Times New Roman" w:hAnsi="Times New Roman" w:cs="Times New Roman"/>
          <w:kern w:val="1"/>
          <w:lang w:val="lt-LT" w:eastAsia="lt-LT"/>
        </w:rPr>
        <w:t> </w:t>
      </w:r>
      <w:r w:rsidRPr="00C659C0">
        <w:rPr>
          <w:rFonts w:ascii="Times New Roman" w:eastAsia="Calibri" w:hAnsi="Times New Roman" w:cs="Times New Roman"/>
          <w:kern w:val="1"/>
          <w:lang w:val="lt-LT"/>
        </w:rPr>
        <w:t xml:space="preserve">1/100), retas (nuo </w:t>
      </w:r>
      <w:r w:rsidRPr="00C659C0">
        <w:rPr>
          <w:rFonts w:ascii="Times New Roman" w:eastAsia="Times New Roman" w:hAnsi="Times New Roman" w:cs="Times New Roman"/>
          <w:kern w:val="1"/>
          <w:lang w:val="lt-LT" w:eastAsia="lt-LT"/>
        </w:rPr>
        <w:t>≥</w:t>
      </w:r>
      <w:r w:rsidR="004442F4">
        <w:rPr>
          <w:rFonts w:ascii="Times New Roman" w:eastAsia="Times New Roman" w:hAnsi="Times New Roman" w:cs="Times New Roman"/>
          <w:kern w:val="1"/>
          <w:lang w:val="lt-LT" w:eastAsia="lt-LT"/>
        </w:rPr>
        <w:t> </w:t>
      </w:r>
      <w:r w:rsidRPr="00C659C0">
        <w:rPr>
          <w:rFonts w:ascii="Times New Roman" w:eastAsia="Calibri" w:hAnsi="Times New Roman" w:cs="Times New Roman"/>
          <w:kern w:val="1"/>
          <w:lang w:val="lt-LT"/>
        </w:rPr>
        <w:t>1/10</w:t>
      </w:r>
      <w:r w:rsidR="004442F4">
        <w:rPr>
          <w:rFonts w:ascii="Times New Roman" w:eastAsia="Calibri" w:hAnsi="Times New Roman" w:cs="Times New Roman"/>
          <w:kern w:val="1"/>
          <w:lang w:val="lt-LT"/>
        </w:rPr>
        <w:t> </w:t>
      </w:r>
      <w:r w:rsidRPr="00C659C0">
        <w:rPr>
          <w:rFonts w:ascii="Times New Roman" w:eastAsia="Calibri" w:hAnsi="Times New Roman" w:cs="Times New Roman"/>
          <w:kern w:val="1"/>
          <w:lang w:val="lt-LT"/>
        </w:rPr>
        <w:t>000 iki &lt;</w:t>
      </w:r>
      <w:r w:rsidR="004442F4">
        <w:rPr>
          <w:rFonts w:ascii="Times New Roman" w:eastAsia="Times New Roman" w:hAnsi="Times New Roman" w:cs="Times New Roman"/>
          <w:kern w:val="1"/>
          <w:lang w:val="lt-LT" w:eastAsia="lt-LT"/>
        </w:rPr>
        <w:t> </w:t>
      </w:r>
      <w:r w:rsidRPr="00C659C0">
        <w:rPr>
          <w:rFonts w:ascii="Times New Roman" w:eastAsia="Calibri" w:hAnsi="Times New Roman" w:cs="Times New Roman"/>
          <w:kern w:val="1"/>
          <w:lang w:val="lt-LT"/>
        </w:rPr>
        <w:t>1</w:t>
      </w:r>
      <w:r w:rsidRPr="00C659C0">
        <w:rPr>
          <w:rFonts w:ascii="Times New Roman" w:eastAsia="Times New Roman" w:hAnsi="Times New Roman" w:cs="Times New Roman"/>
          <w:kern w:val="1"/>
          <w:lang w:val="lt-LT" w:eastAsia="lt-LT"/>
        </w:rPr>
        <w:t>/1</w:t>
      </w:r>
      <w:r w:rsidR="004442F4">
        <w:rPr>
          <w:rFonts w:ascii="Times New Roman" w:eastAsia="Times New Roman" w:hAnsi="Times New Roman" w:cs="Times New Roman"/>
          <w:kern w:val="1"/>
          <w:lang w:val="lt-LT" w:eastAsia="lt-LT"/>
        </w:rPr>
        <w:t> </w:t>
      </w:r>
      <w:r w:rsidRPr="00C659C0">
        <w:rPr>
          <w:rFonts w:ascii="Times New Roman" w:eastAsia="Times New Roman" w:hAnsi="Times New Roman" w:cs="Times New Roman"/>
          <w:kern w:val="1"/>
          <w:lang w:val="lt-LT" w:eastAsia="lt-LT"/>
        </w:rPr>
        <w:t>000), labai retas (&lt;</w:t>
      </w:r>
      <w:r w:rsidR="004442F4">
        <w:rPr>
          <w:rFonts w:ascii="Times New Roman" w:eastAsia="Times New Roman" w:hAnsi="Times New Roman" w:cs="Times New Roman"/>
          <w:kern w:val="1"/>
          <w:lang w:val="lt-LT" w:eastAsia="lt-LT"/>
        </w:rPr>
        <w:t> </w:t>
      </w:r>
      <w:r w:rsidRPr="00C659C0">
        <w:rPr>
          <w:rFonts w:ascii="Times New Roman" w:eastAsia="Times New Roman" w:hAnsi="Times New Roman" w:cs="Times New Roman"/>
          <w:kern w:val="1"/>
          <w:lang w:val="lt-LT" w:eastAsia="lt-LT"/>
        </w:rPr>
        <w:t>1/10</w:t>
      </w:r>
      <w:r w:rsidR="004442F4">
        <w:rPr>
          <w:rFonts w:ascii="Times New Roman" w:eastAsia="Times New Roman" w:hAnsi="Times New Roman" w:cs="Times New Roman"/>
          <w:kern w:val="1"/>
          <w:lang w:val="lt-LT" w:eastAsia="lt-LT"/>
        </w:rPr>
        <w:t> </w:t>
      </w:r>
      <w:r w:rsidRPr="00C659C0">
        <w:rPr>
          <w:rFonts w:ascii="Times New Roman" w:eastAsia="Calibri" w:hAnsi="Times New Roman" w:cs="Times New Roman"/>
          <w:kern w:val="1"/>
          <w:lang w:val="lt-LT"/>
        </w:rPr>
        <w:t>000</w:t>
      </w:r>
      <w:r w:rsidRPr="00C659C0">
        <w:rPr>
          <w:rFonts w:ascii="Times New Roman" w:eastAsia="Times New Roman" w:hAnsi="Times New Roman" w:cs="Times New Roman"/>
          <w:kern w:val="1"/>
          <w:lang w:val="lt-LT" w:eastAsia="lt-LT"/>
        </w:rPr>
        <w:t>) ir</w:t>
      </w:r>
      <w:r w:rsidRPr="00C659C0">
        <w:rPr>
          <w:rFonts w:ascii="Times New Roman" w:eastAsia="Calibri" w:hAnsi="Times New Roman" w:cs="Times New Roman"/>
          <w:kern w:val="1"/>
          <w:lang w:val="lt-LT"/>
        </w:rPr>
        <w:t xml:space="preserve"> nežinomas (negali būti apskaičiuotas pagal turimus duomenis).</w:t>
      </w:r>
      <w:r w:rsidRPr="00C659C0">
        <w:rPr>
          <w:rFonts w:ascii="Times New Roman" w:eastAsia="Times New Roman" w:hAnsi="Times New Roman" w:cs="Times New Roman"/>
          <w:kern w:val="1"/>
          <w:lang w:val="lt-LT" w:eastAsia="lt-LT"/>
        </w:rPr>
        <w:t xml:space="preserve"> </w:t>
      </w:r>
    </w:p>
    <w:p w14:paraId="16D597AA" w14:textId="77777777" w:rsidR="00C659C0" w:rsidRPr="00C659C0" w:rsidRDefault="00C659C0" w:rsidP="00C659C0">
      <w:pPr>
        <w:widowControl w:val="0"/>
        <w:suppressAutoHyphens/>
        <w:spacing w:after="0" w:line="240" w:lineRule="auto"/>
        <w:rPr>
          <w:rFonts w:ascii="Times New Roman" w:eastAsia="Times New Roman" w:hAnsi="Times New Roman" w:cs="Times New Roman"/>
          <w:kern w:val="1"/>
          <w:lang w:val="lt-LT" w:eastAsia="lt-LT"/>
        </w:rPr>
      </w:pPr>
    </w:p>
    <w:p w14:paraId="1B280ECB"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2 lentelė. Nepageidaujamas poveikis pateiktas, atsižvelgiant į organų sistemų klases ir dažnį</w:t>
      </w:r>
    </w:p>
    <w:p w14:paraId="6ACC3C27"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b/>
          <w:kern w:val="1"/>
          <w:lang w:val="lt-LT"/>
        </w:rPr>
      </w:pPr>
    </w:p>
    <w:tbl>
      <w:tblPr>
        <w:tblW w:w="9286" w:type="dxa"/>
        <w:tblLayout w:type="fixed"/>
        <w:tblCellMar>
          <w:left w:w="113" w:type="dxa"/>
        </w:tblCellMar>
        <w:tblLook w:val="0000" w:firstRow="0" w:lastRow="0" w:firstColumn="0" w:lastColumn="0" w:noHBand="0" w:noVBand="0"/>
      </w:tblPr>
      <w:tblGrid>
        <w:gridCol w:w="3095"/>
        <w:gridCol w:w="1264"/>
        <w:gridCol w:w="4927"/>
      </w:tblGrid>
      <w:tr w:rsidR="00C659C0" w:rsidRPr="00C659C0" w14:paraId="209D21B4"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382C816B"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Times New Roman" w:hAnsi="Times New Roman" w:cs="Times New Roman"/>
                <w:b/>
                <w:kern w:val="1"/>
                <w:lang w:val="lt-LT"/>
              </w:rPr>
              <w:t xml:space="preserve">Organų sistemų klasės pagal </w:t>
            </w:r>
            <w:proofErr w:type="spellStart"/>
            <w:r w:rsidRPr="00C659C0">
              <w:rPr>
                <w:rFonts w:ascii="Times New Roman" w:eastAsia="Times New Roman" w:hAnsi="Times New Roman" w:cs="Times New Roman"/>
                <w:b/>
                <w:kern w:val="1"/>
                <w:lang w:val="lt-LT"/>
              </w:rPr>
              <w:t>MedDRA</w:t>
            </w:r>
            <w:proofErr w:type="spellEnd"/>
          </w:p>
        </w:tc>
        <w:tc>
          <w:tcPr>
            <w:tcW w:w="1264" w:type="dxa"/>
            <w:tcBorders>
              <w:top w:val="single" w:sz="4" w:space="0" w:color="000000"/>
              <w:left w:val="single" w:sz="4" w:space="0" w:color="000000"/>
              <w:bottom w:val="single" w:sz="4" w:space="0" w:color="000000"/>
              <w:right w:val="single" w:sz="4" w:space="0" w:color="000000"/>
            </w:tcBorders>
          </w:tcPr>
          <w:p w14:paraId="1E6DAEA1"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Times New Roman" w:hAnsi="Times New Roman" w:cs="Times New Roman"/>
                <w:b/>
                <w:kern w:val="1"/>
                <w:lang w:val="lt-LT"/>
              </w:rPr>
              <w:t>Dažnis</w:t>
            </w:r>
          </w:p>
        </w:tc>
        <w:tc>
          <w:tcPr>
            <w:tcW w:w="4927" w:type="dxa"/>
            <w:tcBorders>
              <w:top w:val="single" w:sz="4" w:space="0" w:color="000000"/>
              <w:left w:val="single" w:sz="4" w:space="0" w:color="000000"/>
              <w:bottom w:val="single" w:sz="4" w:space="0" w:color="000000"/>
              <w:right w:val="single" w:sz="4" w:space="0" w:color="000000"/>
            </w:tcBorders>
          </w:tcPr>
          <w:p w14:paraId="70D11846"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b/>
                <w:kern w:val="1"/>
                <w:lang w:val="lt-LT"/>
              </w:rPr>
              <w:t>Nepageidaujamas poveikis</w:t>
            </w:r>
          </w:p>
        </w:tc>
      </w:tr>
      <w:tr w:rsidR="00C659C0" w:rsidRPr="00C659C0" w14:paraId="56ADCE01" w14:textId="77777777" w:rsidTr="00CA5129">
        <w:tc>
          <w:tcPr>
            <w:tcW w:w="3095" w:type="dxa"/>
            <w:vMerge w:val="restart"/>
            <w:tcBorders>
              <w:top w:val="single" w:sz="4" w:space="0" w:color="000000"/>
              <w:left w:val="single" w:sz="4" w:space="0" w:color="000000"/>
              <w:right w:val="single" w:sz="4" w:space="0" w:color="000000"/>
            </w:tcBorders>
          </w:tcPr>
          <w:p w14:paraId="4722BC00"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 xml:space="preserve">Infekcijos ir </w:t>
            </w:r>
            <w:proofErr w:type="spellStart"/>
            <w:r w:rsidRPr="00C659C0">
              <w:rPr>
                <w:rFonts w:ascii="Times New Roman" w:eastAsia="Times New Roman" w:hAnsi="Times New Roman" w:cs="Times New Roman"/>
                <w:b/>
                <w:kern w:val="1"/>
                <w:lang w:val="lt-LT"/>
              </w:rPr>
              <w:t>infestacijos</w:t>
            </w:r>
            <w:proofErr w:type="spellEnd"/>
          </w:p>
        </w:tc>
        <w:tc>
          <w:tcPr>
            <w:tcW w:w="1264" w:type="dxa"/>
            <w:tcBorders>
              <w:top w:val="single" w:sz="4" w:space="0" w:color="000000"/>
              <w:left w:val="single" w:sz="4" w:space="0" w:color="000000"/>
              <w:bottom w:val="single" w:sz="4" w:space="0" w:color="000000"/>
              <w:right w:val="single" w:sz="4" w:space="0" w:color="000000"/>
            </w:tcBorders>
          </w:tcPr>
          <w:p w14:paraId="1A931C07"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Dažnas </w:t>
            </w:r>
          </w:p>
        </w:tc>
        <w:tc>
          <w:tcPr>
            <w:tcW w:w="4927" w:type="dxa"/>
            <w:tcBorders>
              <w:top w:val="single" w:sz="4" w:space="0" w:color="000000"/>
              <w:left w:val="single" w:sz="4" w:space="0" w:color="000000"/>
              <w:bottom w:val="single" w:sz="4" w:space="0" w:color="000000"/>
              <w:right w:val="single" w:sz="4" w:space="0" w:color="000000"/>
            </w:tcBorders>
          </w:tcPr>
          <w:p w14:paraId="18A6EBB9" w14:textId="77777777" w:rsidR="00C659C0" w:rsidRPr="00C659C0" w:rsidRDefault="00C659C0" w:rsidP="00C659C0">
            <w:pPr>
              <w:keepNext/>
              <w:keepLines/>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Infekcijos (žr. 4.4 skyrių)</w:t>
            </w:r>
          </w:p>
        </w:tc>
      </w:tr>
      <w:tr w:rsidR="00C659C0" w:rsidRPr="00C659C0" w14:paraId="54051615" w14:textId="77777777" w:rsidTr="00CA5129">
        <w:tc>
          <w:tcPr>
            <w:tcW w:w="3095" w:type="dxa"/>
            <w:vMerge/>
            <w:tcBorders>
              <w:left w:val="single" w:sz="4" w:space="0" w:color="000000"/>
              <w:bottom w:val="single" w:sz="4" w:space="0" w:color="000000"/>
              <w:right w:val="single" w:sz="4" w:space="0" w:color="000000"/>
            </w:tcBorders>
          </w:tcPr>
          <w:p w14:paraId="64C4E63C"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b/>
                <w:kern w:val="1"/>
                <w:lang w:val="lt-LT"/>
              </w:rPr>
            </w:pPr>
          </w:p>
        </w:tc>
        <w:tc>
          <w:tcPr>
            <w:tcW w:w="1264" w:type="dxa"/>
            <w:tcBorders>
              <w:top w:val="single" w:sz="4" w:space="0" w:color="000000"/>
              <w:left w:val="single" w:sz="4" w:space="0" w:color="000000"/>
              <w:bottom w:val="single" w:sz="4" w:space="0" w:color="000000"/>
              <w:right w:val="single" w:sz="4" w:space="0" w:color="000000"/>
            </w:tcBorders>
          </w:tcPr>
          <w:p w14:paraId="70C17EE2"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4A2DA44E" w14:textId="77777777" w:rsidR="00C659C0" w:rsidRPr="00C659C0" w:rsidRDefault="00C659C0" w:rsidP="00C659C0">
            <w:pPr>
              <w:keepNext/>
              <w:keepLines/>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Oportunistinės infekcijos (žr. 4.4 skyrių)</w:t>
            </w:r>
          </w:p>
        </w:tc>
      </w:tr>
      <w:tr w:rsidR="00C659C0" w:rsidRPr="00B747E6" w14:paraId="0FEB3096"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622D03FC"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Times New Roman" w:hAnsi="Times New Roman" w:cs="Times New Roman"/>
                <w:b/>
                <w:kern w:val="1"/>
                <w:lang w:val="lt-LT"/>
              </w:rPr>
              <w:t>Gerybiniai</w:t>
            </w:r>
            <w:r w:rsidRPr="00C659C0">
              <w:rPr>
                <w:rFonts w:ascii="Times New Roman" w:eastAsia="Calibri" w:hAnsi="Times New Roman" w:cs="Times New Roman"/>
                <w:b/>
                <w:kern w:val="1"/>
                <w:lang w:val="lt-LT"/>
              </w:rPr>
              <w:t>, piktybiniai ir nepatikslinti navikai (tarp jų cistos ir polipai)</w:t>
            </w:r>
          </w:p>
        </w:tc>
        <w:tc>
          <w:tcPr>
            <w:tcW w:w="1264" w:type="dxa"/>
            <w:tcBorders>
              <w:top w:val="single" w:sz="4" w:space="0" w:color="000000"/>
              <w:left w:val="single" w:sz="4" w:space="0" w:color="000000"/>
              <w:bottom w:val="single" w:sz="4" w:space="0" w:color="000000"/>
              <w:right w:val="single" w:sz="4" w:space="0" w:color="000000"/>
            </w:tcBorders>
          </w:tcPr>
          <w:p w14:paraId="73FECB03"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10BF2495"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Naviko </w:t>
            </w:r>
            <w:r w:rsidRPr="00C659C0">
              <w:rPr>
                <w:rFonts w:ascii="Times New Roman" w:eastAsia="Times New Roman" w:hAnsi="Times New Roman" w:cs="Times New Roman"/>
                <w:kern w:val="1"/>
                <w:lang w:val="lt-LT"/>
              </w:rPr>
              <w:t>irimo</w:t>
            </w:r>
            <w:r w:rsidRPr="00C659C0">
              <w:rPr>
                <w:rFonts w:ascii="Times New Roman" w:eastAsia="Calibri" w:hAnsi="Times New Roman" w:cs="Times New Roman"/>
                <w:kern w:val="1"/>
                <w:lang w:val="lt-LT"/>
              </w:rPr>
              <w:t xml:space="preserve"> sindromas, </w:t>
            </w:r>
            <w:proofErr w:type="spellStart"/>
            <w:r w:rsidRPr="00C659C0">
              <w:rPr>
                <w:rFonts w:ascii="Times New Roman" w:eastAsia="Times New Roman" w:hAnsi="Times New Roman" w:cs="Times New Roman"/>
                <w:kern w:val="1"/>
                <w:lang w:val="lt-LT"/>
              </w:rPr>
              <w:t>Kapoši</w:t>
            </w:r>
            <w:proofErr w:type="spellEnd"/>
            <w:r w:rsidRPr="00C659C0">
              <w:rPr>
                <w:rFonts w:ascii="Times New Roman" w:eastAsia="Times New Roman" w:hAnsi="Times New Roman" w:cs="Times New Roman"/>
                <w:color w:val="000000"/>
                <w:lang w:val="lt-LT" w:eastAsia="lt-LT"/>
              </w:rPr>
              <w:t xml:space="preserve"> </w:t>
            </w: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i/>
                <w:iCs/>
                <w:kern w:val="1"/>
                <w:lang w:val="lt-LT"/>
              </w:rPr>
              <w:t>Kaposi</w:t>
            </w:r>
            <w:r w:rsidRPr="00C659C0">
              <w:rPr>
                <w:rFonts w:ascii="Times New Roman" w:eastAsia="Times New Roman" w:hAnsi="Times New Roman" w:cs="Times New Roman"/>
                <w:kern w:val="1"/>
                <w:lang w:val="lt-LT"/>
              </w:rPr>
              <w:t>) sarkoma</w:t>
            </w:r>
          </w:p>
        </w:tc>
      </w:tr>
      <w:tr w:rsidR="00C659C0" w:rsidRPr="00C659C0" w14:paraId="402CC48F" w14:textId="77777777" w:rsidTr="00CA5129">
        <w:tc>
          <w:tcPr>
            <w:tcW w:w="3095" w:type="dxa"/>
            <w:tcBorders>
              <w:left w:val="single" w:sz="4" w:space="0" w:color="000000"/>
              <w:bottom w:val="single" w:sz="4" w:space="0" w:color="000000"/>
              <w:right w:val="single" w:sz="4" w:space="0" w:color="000000"/>
            </w:tcBorders>
          </w:tcPr>
          <w:p w14:paraId="4CB3B6C5"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Calibri" w:hAnsi="Times New Roman" w:cs="Times New Roman"/>
                <w:b/>
                <w:lang w:val="lt-LT"/>
              </w:rPr>
              <w:t>Kraujo ir limfinės sistemos sutrikimai </w:t>
            </w:r>
          </w:p>
        </w:tc>
        <w:tc>
          <w:tcPr>
            <w:tcW w:w="1264" w:type="dxa"/>
            <w:tcBorders>
              <w:top w:val="single" w:sz="4" w:space="0" w:color="000000"/>
              <w:left w:val="single" w:sz="4" w:space="0" w:color="000000"/>
              <w:bottom w:val="single" w:sz="4" w:space="0" w:color="000000"/>
              <w:right w:val="single" w:sz="4" w:space="0" w:color="000000"/>
            </w:tcBorders>
          </w:tcPr>
          <w:p w14:paraId="257779F6"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738E9666"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proofErr w:type="spellStart"/>
            <w:r w:rsidRPr="00C659C0">
              <w:rPr>
                <w:rFonts w:ascii="Times New Roman" w:eastAsia="Calibri" w:hAnsi="Times New Roman" w:cs="Times New Roman"/>
                <w:lang w:val="lt-LT"/>
              </w:rPr>
              <w:t>Leukocitozė</w:t>
            </w:r>
            <w:proofErr w:type="spellEnd"/>
          </w:p>
        </w:tc>
      </w:tr>
      <w:tr w:rsidR="00C659C0" w:rsidRPr="00B747E6" w14:paraId="56FC9080"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107D8562"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Imuninės sistemos sutrikimai</w:t>
            </w:r>
          </w:p>
        </w:tc>
        <w:tc>
          <w:tcPr>
            <w:tcW w:w="1264" w:type="dxa"/>
            <w:tcBorders>
              <w:top w:val="single" w:sz="4" w:space="0" w:color="000000"/>
              <w:left w:val="single" w:sz="4" w:space="0" w:color="000000"/>
              <w:bottom w:val="single" w:sz="4" w:space="0" w:color="000000"/>
              <w:right w:val="single" w:sz="4" w:space="0" w:color="000000"/>
            </w:tcBorders>
          </w:tcPr>
          <w:p w14:paraId="3A72B580"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5DA9D27B"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 xml:space="preserve">Padidėjusio jautrumo reakcijos (įskaitant </w:t>
            </w:r>
            <w:proofErr w:type="spellStart"/>
            <w:r w:rsidRPr="00C659C0">
              <w:rPr>
                <w:rFonts w:ascii="Times New Roman" w:eastAsia="Times New Roman" w:hAnsi="Times New Roman" w:cs="Times New Roman"/>
                <w:kern w:val="1"/>
                <w:lang w:val="lt-LT"/>
              </w:rPr>
              <w:t>anafilaksiją</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anafilaktoidinę</w:t>
            </w:r>
            <w:proofErr w:type="spellEnd"/>
            <w:r w:rsidRPr="00C659C0">
              <w:rPr>
                <w:rFonts w:ascii="Times New Roman" w:eastAsia="Times New Roman" w:hAnsi="Times New Roman" w:cs="Times New Roman"/>
                <w:kern w:val="1"/>
                <w:lang w:val="lt-LT"/>
              </w:rPr>
              <w:t xml:space="preserve"> reakcijas su šoku ar be jo, širdies sustojimas, bronchų spazmas)</w:t>
            </w:r>
          </w:p>
        </w:tc>
      </w:tr>
      <w:tr w:rsidR="00C659C0" w:rsidRPr="00B747E6" w14:paraId="4DF7F329" w14:textId="77777777" w:rsidTr="00CA5129">
        <w:tc>
          <w:tcPr>
            <w:tcW w:w="3095" w:type="dxa"/>
            <w:vMerge w:val="restart"/>
            <w:tcBorders>
              <w:top w:val="single" w:sz="4" w:space="0" w:color="000000"/>
              <w:left w:val="single" w:sz="4" w:space="0" w:color="000000"/>
              <w:right w:val="single" w:sz="4" w:space="0" w:color="000000"/>
            </w:tcBorders>
          </w:tcPr>
          <w:p w14:paraId="324053D8"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Endokrininiai sutrikimai</w:t>
            </w:r>
          </w:p>
        </w:tc>
        <w:tc>
          <w:tcPr>
            <w:tcW w:w="1264" w:type="dxa"/>
            <w:tcBorders>
              <w:top w:val="single" w:sz="4" w:space="0" w:color="000000"/>
              <w:left w:val="single" w:sz="4" w:space="0" w:color="000000"/>
              <w:bottom w:val="single" w:sz="4" w:space="0" w:color="000000"/>
              <w:right w:val="single" w:sz="4" w:space="0" w:color="000000"/>
            </w:tcBorders>
          </w:tcPr>
          <w:p w14:paraId="68DD5B09"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Dažnas</w:t>
            </w:r>
          </w:p>
        </w:tc>
        <w:tc>
          <w:tcPr>
            <w:tcW w:w="4927" w:type="dxa"/>
            <w:tcBorders>
              <w:top w:val="single" w:sz="4" w:space="0" w:color="000000"/>
              <w:left w:val="single" w:sz="4" w:space="0" w:color="000000"/>
              <w:bottom w:val="single" w:sz="4" w:space="0" w:color="000000"/>
              <w:right w:val="single" w:sz="4" w:space="0" w:color="000000"/>
            </w:tcBorders>
          </w:tcPr>
          <w:p w14:paraId="0EFA52BF"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kern w:val="1"/>
                <w:lang w:val="lt-LT"/>
              </w:rPr>
              <w:t xml:space="preserve">AKTH ir kortizolio sekrecijos </w:t>
            </w:r>
            <w:r w:rsidRPr="00C659C0">
              <w:rPr>
                <w:rFonts w:ascii="Times New Roman" w:eastAsia="Times New Roman" w:hAnsi="Times New Roman" w:cs="Times New Roman"/>
                <w:kern w:val="1"/>
                <w:lang w:val="lt-LT"/>
              </w:rPr>
              <w:t xml:space="preserve">organizme </w:t>
            </w:r>
            <w:r w:rsidRPr="00C659C0">
              <w:rPr>
                <w:rFonts w:ascii="Times New Roman" w:eastAsia="Calibri" w:hAnsi="Times New Roman" w:cs="Times New Roman"/>
                <w:kern w:val="1"/>
                <w:lang w:val="lt-LT"/>
              </w:rPr>
              <w:t>slopinimas</w:t>
            </w:r>
          </w:p>
          <w:p w14:paraId="34452122" w14:textId="77777777" w:rsidR="00C659C0" w:rsidRPr="00C659C0" w:rsidRDefault="00C659C0" w:rsidP="00C659C0">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(ilgai vartojant </w:t>
            </w:r>
            <w:proofErr w:type="spellStart"/>
            <w:r w:rsidRPr="00C659C0">
              <w:rPr>
                <w:rFonts w:ascii="Times New Roman" w:eastAsia="Times New Roman" w:hAnsi="Times New Roman" w:cs="Times New Roman"/>
                <w:kern w:val="1"/>
                <w:lang w:val="lt-LT"/>
              </w:rPr>
              <w:t>gliukokortikoidų</w:t>
            </w:r>
            <w:proofErr w:type="spellEnd"/>
            <w:r w:rsidRPr="00C659C0">
              <w:rPr>
                <w:rFonts w:ascii="Times New Roman" w:eastAsia="Times New Roman" w:hAnsi="Times New Roman" w:cs="Times New Roman"/>
                <w:kern w:val="1"/>
                <w:lang w:val="lt-LT"/>
              </w:rPr>
              <w:t>).</w:t>
            </w:r>
          </w:p>
          <w:p w14:paraId="5B14F496" w14:textId="77777777" w:rsidR="00C659C0" w:rsidRPr="00C659C0" w:rsidRDefault="00C659C0" w:rsidP="00C659C0">
            <w:pPr>
              <w:keepNext/>
              <w:keepLines/>
              <w:tabs>
                <w:tab w:val="left" w:pos="567"/>
              </w:tab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Kušingo</w:t>
            </w:r>
            <w:proofErr w:type="spellEnd"/>
            <w:r w:rsidRPr="00C659C0">
              <w:rPr>
                <w:rFonts w:ascii="Times New Roman" w:eastAsia="Calibri" w:hAnsi="Times New Roman" w:cs="Times New Roman"/>
                <w:color w:val="000000"/>
                <w:lang w:val="lt-LT"/>
              </w:rPr>
              <w:t xml:space="preserve"> </w:t>
            </w:r>
            <w:r w:rsidRPr="00C659C0">
              <w:rPr>
                <w:rFonts w:ascii="Times New Roman" w:eastAsia="Calibri" w:hAnsi="Times New Roman" w:cs="Times New Roman"/>
                <w:kern w:val="1"/>
                <w:lang w:val="lt-LT"/>
              </w:rPr>
              <w:t>(</w:t>
            </w:r>
            <w:proofErr w:type="spellStart"/>
            <w:r w:rsidRPr="00C659C0">
              <w:rPr>
                <w:rFonts w:ascii="Times New Roman" w:eastAsia="Calibri" w:hAnsi="Times New Roman" w:cs="Times New Roman"/>
                <w:i/>
                <w:kern w:val="1"/>
                <w:lang w:val="lt-LT"/>
              </w:rPr>
              <w:t>Cushing</w:t>
            </w:r>
            <w:proofErr w:type="spellEnd"/>
            <w:r w:rsidRPr="00C659C0">
              <w:rPr>
                <w:rFonts w:ascii="Times New Roman" w:eastAsia="Calibri" w:hAnsi="Times New Roman" w:cs="Times New Roman"/>
                <w:kern w:val="1"/>
                <w:lang w:val="lt-LT"/>
              </w:rPr>
              <w:t xml:space="preserve">) </w:t>
            </w:r>
            <w:r w:rsidRPr="00C659C0">
              <w:rPr>
                <w:rFonts w:ascii="Times New Roman" w:eastAsia="Times New Roman" w:hAnsi="Times New Roman" w:cs="Times New Roman"/>
                <w:kern w:val="1"/>
                <w:lang w:val="lt-LT"/>
              </w:rPr>
              <w:t>sindromas</w:t>
            </w:r>
          </w:p>
        </w:tc>
      </w:tr>
      <w:tr w:rsidR="00C659C0" w:rsidRPr="00C659C0" w14:paraId="01813F28" w14:textId="77777777" w:rsidTr="00CA5129">
        <w:tc>
          <w:tcPr>
            <w:tcW w:w="3095" w:type="dxa"/>
            <w:vMerge/>
            <w:tcBorders>
              <w:left w:val="single" w:sz="4" w:space="0" w:color="000000"/>
              <w:bottom w:val="single" w:sz="4" w:space="0" w:color="000000"/>
              <w:right w:val="single" w:sz="4" w:space="0" w:color="000000"/>
            </w:tcBorders>
          </w:tcPr>
          <w:p w14:paraId="3C384F7A"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p>
        </w:tc>
        <w:tc>
          <w:tcPr>
            <w:tcW w:w="1264" w:type="dxa"/>
            <w:tcBorders>
              <w:top w:val="single" w:sz="4" w:space="0" w:color="000000"/>
              <w:left w:val="single" w:sz="4" w:space="0" w:color="000000"/>
              <w:bottom w:val="single" w:sz="4" w:space="0" w:color="000000"/>
              <w:right w:val="single" w:sz="4" w:space="0" w:color="000000"/>
            </w:tcBorders>
          </w:tcPr>
          <w:p w14:paraId="574DBE28"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5C84DF45"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proofErr w:type="spellStart"/>
            <w:r w:rsidRPr="00C659C0">
              <w:rPr>
                <w:rFonts w:ascii="Times New Roman" w:eastAsia="Times New Roman" w:hAnsi="Times New Roman" w:cs="Times New Roman"/>
                <w:kern w:val="1"/>
                <w:lang w:val="lt-LT"/>
              </w:rPr>
              <w:t>Hipopituitarizmas</w:t>
            </w:r>
            <w:proofErr w:type="spellEnd"/>
            <w:r w:rsidRPr="00C659C0">
              <w:rPr>
                <w:rFonts w:ascii="Times New Roman" w:eastAsia="Times New Roman" w:hAnsi="Times New Roman" w:cs="Times New Roman"/>
                <w:kern w:val="1"/>
                <w:lang w:val="lt-LT"/>
              </w:rPr>
              <w:t>.</w:t>
            </w:r>
          </w:p>
          <w:p w14:paraId="707632A1" w14:textId="77777777"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Steroidų nutraukimo sindromas</w:t>
            </w:r>
          </w:p>
        </w:tc>
      </w:tr>
      <w:tr w:rsidR="00C659C0" w:rsidRPr="00B747E6" w14:paraId="4B67F7EB"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56608DF6"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Metabolizmo ir mitybos sutrikimai</w:t>
            </w:r>
          </w:p>
        </w:tc>
        <w:tc>
          <w:tcPr>
            <w:tcW w:w="1264" w:type="dxa"/>
            <w:tcBorders>
              <w:top w:val="single" w:sz="4" w:space="0" w:color="000000"/>
              <w:left w:val="single" w:sz="4" w:space="0" w:color="000000"/>
              <w:bottom w:val="single" w:sz="4" w:space="0" w:color="000000"/>
              <w:right w:val="single" w:sz="4" w:space="0" w:color="000000"/>
            </w:tcBorders>
          </w:tcPr>
          <w:p w14:paraId="51330B8E"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Dažnas</w:t>
            </w:r>
          </w:p>
        </w:tc>
        <w:tc>
          <w:tcPr>
            <w:tcW w:w="4927" w:type="dxa"/>
            <w:tcBorders>
              <w:top w:val="single" w:sz="4" w:space="0" w:color="000000"/>
              <w:left w:val="single" w:sz="4" w:space="0" w:color="000000"/>
              <w:bottom w:val="single" w:sz="4" w:space="0" w:color="000000"/>
              <w:right w:val="single" w:sz="4" w:space="0" w:color="000000"/>
            </w:tcBorders>
          </w:tcPr>
          <w:p w14:paraId="2E4F2F3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Natrio sulaikymas organizme</w:t>
            </w:r>
          </w:p>
          <w:p w14:paraId="2ED20DCB"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Skysčių sulaikymas organizme</w:t>
            </w:r>
          </w:p>
        </w:tc>
      </w:tr>
      <w:tr w:rsidR="00C659C0" w:rsidRPr="00B747E6" w14:paraId="677EA151"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6E9EBDAC"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p>
        </w:tc>
        <w:tc>
          <w:tcPr>
            <w:tcW w:w="1264" w:type="dxa"/>
            <w:tcBorders>
              <w:top w:val="single" w:sz="4" w:space="0" w:color="000000"/>
              <w:left w:val="single" w:sz="4" w:space="0" w:color="000000"/>
              <w:bottom w:val="single" w:sz="4" w:space="0" w:color="000000"/>
              <w:right w:val="single" w:sz="4" w:space="0" w:color="000000"/>
            </w:tcBorders>
          </w:tcPr>
          <w:p w14:paraId="5ADF5E6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4634827C" w14:textId="77777777"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 xml:space="preserve">Susilpnėjusi gliukozės tolerancija, </w:t>
            </w:r>
            <w:proofErr w:type="spellStart"/>
            <w:r w:rsidRPr="00C659C0">
              <w:rPr>
                <w:rFonts w:ascii="Times New Roman" w:eastAsia="Times New Roman" w:hAnsi="Times New Roman" w:cs="Times New Roman"/>
                <w:kern w:val="1"/>
                <w:lang w:val="lt-LT"/>
              </w:rPr>
              <w:t>hipokaleminė</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alkalozė</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dislipidemija</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metabolinė</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acidozė</w:t>
            </w:r>
            <w:proofErr w:type="spellEnd"/>
            <w:r w:rsidRPr="00C659C0">
              <w:rPr>
                <w:rFonts w:ascii="Times New Roman" w:eastAsia="Times New Roman" w:hAnsi="Times New Roman" w:cs="Times New Roman"/>
                <w:kern w:val="1"/>
                <w:lang w:val="lt-LT"/>
              </w:rPr>
              <w:t xml:space="preserve">, </w:t>
            </w:r>
            <w:r w:rsidRPr="00C659C0">
              <w:rPr>
                <w:rFonts w:ascii="Times New Roman" w:eastAsia="Times New Roman" w:hAnsi="Times New Roman" w:cs="Times New Roman"/>
                <w:kern w:val="1"/>
                <w:lang w:val="lt-LT"/>
              </w:rPr>
              <w:lastRenderedPageBreak/>
              <w:t xml:space="preserve">padidėjęs insulino (arba geriamųjų antidiabetinių vaistinių preparatų) poreikis, neigiamas azoto balansas (atsiradęs dėl baltymų </w:t>
            </w:r>
            <w:proofErr w:type="spellStart"/>
            <w:r w:rsidRPr="00C659C0">
              <w:rPr>
                <w:rFonts w:ascii="Times New Roman" w:eastAsia="Times New Roman" w:hAnsi="Times New Roman" w:cs="Times New Roman"/>
                <w:kern w:val="1"/>
                <w:lang w:val="lt-LT"/>
              </w:rPr>
              <w:t>katabolizmo</w:t>
            </w:r>
            <w:proofErr w:type="spellEnd"/>
            <w:r w:rsidRPr="00C659C0">
              <w:rPr>
                <w:rFonts w:ascii="Times New Roman" w:eastAsia="Times New Roman" w:hAnsi="Times New Roman" w:cs="Times New Roman"/>
                <w:kern w:val="1"/>
                <w:lang w:val="lt-LT"/>
              </w:rPr>
              <w:t xml:space="preserve">), padidėjusi šlapalo koncentracija kraujyje, padidėjęs apetitas (dėl to auga svoris), </w:t>
            </w:r>
            <w:proofErr w:type="spellStart"/>
            <w:r w:rsidRPr="00C659C0">
              <w:rPr>
                <w:rFonts w:ascii="Times New Roman" w:eastAsia="Times New Roman" w:hAnsi="Times New Roman" w:cs="Times New Roman"/>
                <w:kern w:val="1"/>
                <w:lang w:val="lt-LT"/>
              </w:rPr>
              <w:t>lipomatozė</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epidūrinė</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lipomatozė</w:t>
            </w:r>
            <w:proofErr w:type="spellEnd"/>
          </w:p>
        </w:tc>
      </w:tr>
      <w:tr w:rsidR="00C659C0" w:rsidRPr="00C659C0" w14:paraId="4D1A8CC1"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7FFF8B32" w14:textId="133755DE"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lastRenderedPageBreak/>
              <w:t>Psichikos sutrikimai</w:t>
            </w:r>
            <w:r w:rsidR="00355D52">
              <w:rPr>
                <w:rFonts w:ascii="Times New Roman" w:eastAsia="Times New Roman" w:hAnsi="Times New Roman" w:cs="Times New Roman"/>
                <w:b/>
                <w:kern w:val="1"/>
                <w:lang w:val="lt-LT"/>
              </w:rPr>
              <w:t>*</w:t>
            </w:r>
          </w:p>
        </w:tc>
        <w:tc>
          <w:tcPr>
            <w:tcW w:w="1264" w:type="dxa"/>
            <w:tcBorders>
              <w:top w:val="single" w:sz="4" w:space="0" w:color="000000"/>
              <w:left w:val="single" w:sz="4" w:space="0" w:color="000000"/>
              <w:bottom w:val="single" w:sz="4" w:space="0" w:color="000000"/>
              <w:right w:val="single" w:sz="4" w:space="0" w:color="000000"/>
            </w:tcBorders>
          </w:tcPr>
          <w:p w14:paraId="098BF727"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Dažnas</w:t>
            </w:r>
          </w:p>
        </w:tc>
        <w:tc>
          <w:tcPr>
            <w:tcW w:w="4927" w:type="dxa"/>
            <w:tcBorders>
              <w:top w:val="single" w:sz="4" w:space="0" w:color="000000"/>
              <w:left w:val="single" w:sz="4" w:space="0" w:color="000000"/>
              <w:bottom w:val="single" w:sz="4" w:space="0" w:color="000000"/>
              <w:right w:val="single" w:sz="4" w:space="0" w:color="000000"/>
            </w:tcBorders>
          </w:tcPr>
          <w:p w14:paraId="59953B8E" w14:textId="0D93ADB6"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 xml:space="preserve">Depresinė arba euforinė nuotaika. </w:t>
            </w:r>
          </w:p>
        </w:tc>
      </w:tr>
      <w:tr w:rsidR="00C659C0" w:rsidRPr="00B747E6" w14:paraId="7A76D99A"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0E969D9C"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p>
        </w:tc>
        <w:tc>
          <w:tcPr>
            <w:tcW w:w="1264" w:type="dxa"/>
            <w:tcBorders>
              <w:top w:val="single" w:sz="4" w:space="0" w:color="000000"/>
              <w:left w:val="single" w:sz="4" w:space="0" w:color="000000"/>
              <w:bottom w:val="single" w:sz="4" w:space="0" w:color="000000"/>
              <w:right w:val="single" w:sz="4" w:space="0" w:color="000000"/>
            </w:tcBorders>
          </w:tcPr>
          <w:p w14:paraId="432926D0"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1CC2DBCC"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 xml:space="preserve">Nuotaikos pokyčiai, psichologinė priklausomybė, mąstymas apie savižudybę, psichikos sutrikimai (įskaitant maniją, paranoją, haliucinacijas ir šizofreniją arba jų paūmėjimą), sumišimas, psichinės sveikatos sutrikimas, nerimas, asmenybės pokyčiai, nenormalus elgesys, nemiga, dirglumas </w:t>
            </w:r>
          </w:p>
        </w:tc>
      </w:tr>
      <w:tr w:rsidR="00C659C0" w:rsidRPr="00B747E6" w14:paraId="02FEFEC7"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3C86E780"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Nervų sistemos sutrikimai</w:t>
            </w:r>
          </w:p>
        </w:tc>
        <w:tc>
          <w:tcPr>
            <w:tcW w:w="1264" w:type="dxa"/>
            <w:tcBorders>
              <w:top w:val="single" w:sz="4" w:space="0" w:color="000000"/>
              <w:left w:val="single" w:sz="4" w:space="0" w:color="000000"/>
              <w:bottom w:val="single" w:sz="4" w:space="0" w:color="000000"/>
              <w:right w:val="single" w:sz="4" w:space="0" w:color="000000"/>
            </w:tcBorders>
          </w:tcPr>
          <w:p w14:paraId="1E6BEB66"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2D326FFD"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 xml:space="preserve">Padidėjęs </w:t>
            </w:r>
            <w:proofErr w:type="spellStart"/>
            <w:r w:rsidRPr="00C659C0">
              <w:rPr>
                <w:rFonts w:ascii="Times New Roman" w:eastAsia="Times New Roman" w:hAnsi="Times New Roman" w:cs="Times New Roman"/>
                <w:kern w:val="1"/>
                <w:lang w:val="lt-LT"/>
              </w:rPr>
              <w:t>intrakranijinis</w:t>
            </w:r>
            <w:proofErr w:type="spellEnd"/>
            <w:r w:rsidRPr="00C659C0">
              <w:rPr>
                <w:rFonts w:ascii="Times New Roman" w:eastAsia="Times New Roman" w:hAnsi="Times New Roman" w:cs="Times New Roman"/>
                <w:kern w:val="1"/>
                <w:lang w:val="lt-LT"/>
              </w:rPr>
              <w:t xml:space="preserve"> spaudimas (kartu pasireiškia regos nervo disko edema (gerybinė </w:t>
            </w:r>
            <w:proofErr w:type="spellStart"/>
            <w:r w:rsidRPr="00C659C0">
              <w:rPr>
                <w:rFonts w:ascii="Times New Roman" w:eastAsia="Times New Roman" w:hAnsi="Times New Roman" w:cs="Times New Roman"/>
                <w:kern w:val="1"/>
                <w:lang w:val="lt-LT"/>
              </w:rPr>
              <w:t>intrakranijinė</w:t>
            </w:r>
            <w:proofErr w:type="spellEnd"/>
            <w:r w:rsidRPr="00C659C0">
              <w:rPr>
                <w:rFonts w:ascii="Times New Roman" w:eastAsia="Times New Roman" w:hAnsi="Times New Roman" w:cs="Times New Roman"/>
                <w:kern w:val="1"/>
                <w:lang w:val="lt-LT"/>
              </w:rPr>
              <w:t xml:space="preserve"> hipertenzija)), traukuliai, amnezija, pažinimo sutrikimas, svaigulys, galvos skausmas</w:t>
            </w:r>
          </w:p>
        </w:tc>
      </w:tr>
      <w:tr w:rsidR="00C659C0" w:rsidRPr="00C659C0" w14:paraId="272207A8"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0B80BECF"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Akių sutrikimai</w:t>
            </w:r>
          </w:p>
        </w:tc>
        <w:tc>
          <w:tcPr>
            <w:tcW w:w="1264" w:type="dxa"/>
            <w:tcBorders>
              <w:top w:val="single" w:sz="4" w:space="0" w:color="000000"/>
              <w:left w:val="single" w:sz="4" w:space="0" w:color="000000"/>
              <w:bottom w:val="single" w:sz="4" w:space="0" w:color="000000"/>
              <w:right w:val="single" w:sz="4" w:space="0" w:color="000000"/>
            </w:tcBorders>
          </w:tcPr>
          <w:p w14:paraId="6524CC9D"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Dažnas</w:t>
            </w:r>
          </w:p>
        </w:tc>
        <w:tc>
          <w:tcPr>
            <w:tcW w:w="4927" w:type="dxa"/>
            <w:tcBorders>
              <w:top w:val="single" w:sz="4" w:space="0" w:color="000000"/>
              <w:left w:val="single" w:sz="4" w:space="0" w:color="000000"/>
              <w:bottom w:val="single" w:sz="4" w:space="0" w:color="000000"/>
              <w:right w:val="single" w:sz="4" w:space="0" w:color="000000"/>
            </w:tcBorders>
          </w:tcPr>
          <w:p w14:paraId="4FCA8375"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Katarakta</w:t>
            </w:r>
          </w:p>
        </w:tc>
      </w:tr>
      <w:tr w:rsidR="00C659C0" w:rsidRPr="00B747E6" w14:paraId="4763F705"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5F8C7DF0"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p>
        </w:tc>
        <w:tc>
          <w:tcPr>
            <w:tcW w:w="1264" w:type="dxa"/>
            <w:tcBorders>
              <w:top w:val="single" w:sz="4" w:space="0" w:color="000000"/>
              <w:left w:val="single" w:sz="4" w:space="0" w:color="000000"/>
              <w:bottom w:val="single" w:sz="4" w:space="0" w:color="000000"/>
              <w:right w:val="single" w:sz="4" w:space="0" w:color="000000"/>
            </w:tcBorders>
          </w:tcPr>
          <w:p w14:paraId="2BC84C16"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3E1BB10C" w14:textId="77777777"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proofErr w:type="spellStart"/>
            <w:r w:rsidRPr="00C659C0">
              <w:rPr>
                <w:rFonts w:ascii="Times New Roman" w:eastAsia="Times New Roman" w:hAnsi="Times New Roman" w:cs="Times New Roman"/>
                <w:kern w:val="1"/>
                <w:lang w:val="lt-LT"/>
              </w:rPr>
              <w:t>Chorioretinopatija</w:t>
            </w:r>
            <w:proofErr w:type="spellEnd"/>
            <w:r w:rsidRPr="00C659C0">
              <w:rPr>
                <w:rFonts w:ascii="Times New Roman" w:eastAsia="Times New Roman" w:hAnsi="Times New Roman" w:cs="Times New Roman"/>
                <w:kern w:val="1"/>
                <w:lang w:val="lt-LT"/>
              </w:rPr>
              <w:t>, išverstakumas, glaukoma, miglotas matymas (taip pat žr. 4.4 skyrių), ragenos išplonėjimas, odenos išplonėjimas</w:t>
            </w:r>
          </w:p>
        </w:tc>
      </w:tr>
      <w:tr w:rsidR="00C659C0" w:rsidRPr="00C659C0" w14:paraId="39B24827"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6108569A"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Ausų ir labirintų sutrikimai</w:t>
            </w:r>
          </w:p>
        </w:tc>
        <w:tc>
          <w:tcPr>
            <w:tcW w:w="1264" w:type="dxa"/>
            <w:tcBorders>
              <w:top w:val="single" w:sz="4" w:space="0" w:color="000000"/>
              <w:left w:val="single" w:sz="4" w:space="0" w:color="000000"/>
              <w:bottom w:val="single" w:sz="4" w:space="0" w:color="000000"/>
              <w:right w:val="single" w:sz="4" w:space="0" w:color="000000"/>
            </w:tcBorders>
          </w:tcPr>
          <w:p w14:paraId="17EF3F58"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505DCDF0" w14:textId="77777777"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Galvos svaigimas (</w:t>
            </w:r>
            <w:proofErr w:type="spellStart"/>
            <w:r w:rsidRPr="00C659C0">
              <w:rPr>
                <w:rFonts w:ascii="Times New Roman" w:eastAsia="Times New Roman" w:hAnsi="Times New Roman" w:cs="Times New Roman"/>
                <w:i/>
                <w:kern w:val="1"/>
                <w:lang w:val="lt-LT"/>
              </w:rPr>
              <w:t>vertigo</w:t>
            </w:r>
            <w:proofErr w:type="spellEnd"/>
            <w:r w:rsidRPr="00C659C0">
              <w:rPr>
                <w:rFonts w:ascii="Times New Roman" w:eastAsia="Times New Roman" w:hAnsi="Times New Roman" w:cs="Times New Roman"/>
                <w:kern w:val="1"/>
                <w:lang w:val="lt-LT"/>
              </w:rPr>
              <w:t>)</w:t>
            </w:r>
          </w:p>
        </w:tc>
      </w:tr>
      <w:tr w:rsidR="00C659C0" w:rsidRPr="00B747E6" w14:paraId="3D568730"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0786E374"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Širdies sutrikimai</w:t>
            </w:r>
          </w:p>
        </w:tc>
        <w:tc>
          <w:tcPr>
            <w:tcW w:w="1264" w:type="dxa"/>
            <w:tcBorders>
              <w:top w:val="single" w:sz="4" w:space="0" w:color="000000"/>
              <w:left w:val="single" w:sz="4" w:space="0" w:color="000000"/>
              <w:bottom w:val="single" w:sz="4" w:space="0" w:color="000000"/>
              <w:right w:val="single" w:sz="4" w:space="0" w:color="000000"/>
            </w:tcBorders>
          </w:tcPr>
          <w:p w14:paraId="5CD0801A"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45CF50AB" w14:textId="77777777"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proofErr w:type="spellStart"/>
            <w:r w:rsidRPr="00C659C0">
              <w:rPr>
                <w:rFonts w:ascii="Times New Roman" w:eastAsia="Times New Roman" w:hAnsi="Times New Roman" w:cs="Times New Roman"/>
                <w:kern w:val="1"/>
                <w:lang w:val="lt-LT"/>
              </w:rPr>
              <w:t>Stazinis</w:t>
            </w:r>
            <w:proofErr w:type="spellEnd"/>
            <w:r w:rsidRPr="00C659C0">
              <w:rPr>
                <w:rFonts w:ascii="Times New Roman" w:eastAsia="Times New Roman" w:hAnsi="Times New Roman" w:cs="Times New Roman"/>
                <w:kern w:val="1"/>
                <w:lang w:val="lt-LT"/>
              </w:rPr>
              <w:t xml:space="preserve"> širdies nepakankamumas (jautriems pacientams), širdies aritmijos, miokardo plyšimas po miokardo infarkto</w:t>
            </w:r>
          </w:p>
        </w:tc>
      </w:tr>
      <w:tr w:rsidR="00C659C0" w:rsidRPr="00C659C0" w14:paraId="59FDC9E1"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3B8D18D3"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Kraujagyslių sutrikimai</w:t>
            </w:r>
          </w:p>
        </w:tc>
        <w:tc>
          <w:tcPr>
            <w:tcW w:w="1264" w:type="dxa"/>
            <w:tcBorders>
              <w:top w:val="single" w:sz="4" w:space="0" w:color="000000"/>
              <w:left w:val="single" w:sz="4" w:space="0" w:color="000000"/>
              <w:bottom w:val="single" w:sz="4" w:space="0" w:color="000000"/>
              <w:right w:val="single" w:sz="4" w:space="0" w:color="000000"/>
            </w:tcBorders>
          </w:tcPr>
          <w:p w14:paraId="2EFE2F12"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Dažnas</w:t>
            </w:r>
          </w:p>
        </w:tc>
        <w:tc>
          <w:tcPr>
            <w:tcW w:w="4927" w:type="dxa"/>
            <w:tcBorders>
              <w:top w:val="single" w:sz="4" w:space="0" w:color="000000"/>
              <w:left w:val="single" w:sz="4" w:space="0" w:color="000000"/>
              <w:bottom w:val="single" w:sz="4" w:space="0" w:color="000000"/>
              <w:right w:val="single" w:sz="4" w:space="0" w:color="000000"/>
            </w:tcBorders>
          </w:tcPr>
          <w:p w14:paraId="686085E6"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Hipertenzija</w:t>
            </w:r>
          </w:p>
        </w:tc>
      </w:tr>
      <w:tr w:rsidR="00C659C0" w:rsidRPr="00B747E6" w14:paraId="40F7E19E"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7836AA35"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p>
        </w:tc>
        <w:tc>
          <w:tcPr>
            <w:tcW w:w="1264" w:type="dxa"/>
            <w:tcBorders>
              <w:top w:val="single" w:sz="4" w:space="0" w:color="000000"/>
              <w:left w:val="single" w:sz="4" w:space="0" w:color="000000"/>
              <w:bottom w:val="single" w:sz="4" w:space="0" w:color="000000"/>
              <w:right w:val="single" w:sz="4" w:space="0" w:color="000000"/>
            </w:tcBorders>
          </w:tcPr>
          <w:p w14:paraId="642C9B8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1E586A6F" w14:textId="77777777"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proofErr w:type="spellStart"/>
            <w:r w:rsidRPr="00C659C0">
              <w:rPr>
                <w:rFonts w:ascii="Times New Roman" w:eastAsia="Times New Roman" w:hAnsi="Times New Roman" w:cs="Times New Roman"/>
                <w:kern w:val="1"/>
                <w:lang w:val="lt-LT"/>
              </w:rPr>
              <w:t>Tromboziniai</w:t>
            </w:r>
            <w:proofErr w:type="spellEnd"/>
            <w:r w:rsidRPr="00C659C0">
              <w:rPr>
                <w:rFonts w:ascii="Times New Roman" w:eastAsia="Times New Roman" w:hAnsi="Times New Roman" w:cs="Times New Roman"/>
                <w:kern w:val="1"/>
                <w:lang w:val="lt-LT"/>
              </w:rPr>
              <w:t xml:space="preserve"> reiškiniai, </w:t>
            </w:r>
            <w:proofErr w:type="spellStart"/>
            <w:r w:rsidRPr="00C659C0">
              <w:rPr>
                <w:rFonts w:ascii="Times New Roman" w:eastAsia="Times New Roman" w:hAnsi="Times New Roman" w:cs="Times New Roman"/>
                <w:kern w:val="1"/>
                <w:lang w:val="lt-LT"/>
              </w:rPr>
              <w:t>hipotenzija</w:t>
            </w:r>
            <w:proofErr w:type="spellEnd"/>
            <w:r w:rsidRPr="00C659C0">
              <w:rPr>
                <w:rFonts w:ascii="Times New Roman" w:eastAsia="Times New Roman" w:hAnsi="Times New Roman" w:cs="Times New Roman"/>
                <w:kern w:val="1"/>
                <w:lang w:val="lt-LT"/>
              </w:rPr>
              <w:t>, arterinė embolija</w:t>
            </w:r>
          </w:p>
        </w:tc>
      </w:tr>
      <w:tr w:rsidR="00C659C0" w:rsidRPr="00C659C0" w14:paraId="5EED38DD"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00973435"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Kvėpavimo sistemos, krūtinės ląstos ir tarpuplaučio sutrikimai</w:t>
            </w:r>
          </w:p>
        </w:tc>
        <w:tc>
          <w:tcPr>
            <w:tcW w:w="1264" w:type="dxa"/>
            <w:tcBorders>
              <w:top w:val="single" w:sz="4" w:space="0" w:color="000000"/>
              <w:left w:val="single" w:sz="4" w:space="0" w:color="000000"/>
              <w:bottom w:val="single" w:sz="4" w:space="0" w:color="000000"/>
              <w:right w:val="single" w:sz="4" w:space="0" w:color="000000"/>
            </w:tcBorders>
          </w:tcPr>
          <w:p w14:paraId="43BA8582"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65A0A52A"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Žagsėjimas, plaučių embolija</w:t>
            </w:r>
          </w:p>
        </w:tc>
      </w:tr>
      <w:tr w:rsidR="00C659C0" w:rsidRPr="00B747E6" w14:paraId="2EEDC353"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4DAB52BF"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Virškinimo trakto sutrikimai</w:t>
            </w:r>
          </w:p>
        </w:tc>
        <w:tc>
          <w:tcPr>
            <w:tcW w:w="1264" w:type="dxa"/>
            <w:tcBorders>
              <w:top w:val="single" w:sz="4" w:space="0" w:color="000000"/>
              <w:left w:val="single" w:sz="4" w:space="0" w:color="000000"/>
              <w:bottom w:val="single" w:sz="4" w:space="0" w:color="000000"/>
              <w:right w:val="single" w:sz="4" w:space="0" w:color="000000"/>
            </w:tcBorders>
          </w:tcPr>
          <w:p w14:paraId="409248C5"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Dažnas</w:t>
            </w:r>
          </w:p>
        </w:tc>
        <w:tc>
          <w:tcPr>
            <w:tcW w:w="4927" w:type="dxa"/>
            <w:tcBorders>
              <w:top w:val="single" w:sz="4" w:space="0" w:color="000000"/>
              <w:left w:val="single" w:sz="4" w:space="0" w:color="000000"/>
              <w:bottom w:val="single" w:sz="4" w:space="0" w:color="000000"/>
              <w:right w:val="single" w:sz="4" w:space="0" w:color="000000"/>
            </w:tcBorders>
          </w:tcPr>
          <w:p w14:paraId="46FE902C"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Times New Roman" w:hAnsi="Times New Roman" w:cs="Times New Roman"/>
                <w:kern w:val="1"/>
                <w:lang w:val="lt-LT"/>
              </w:rPr>
              <w:t>Peptinė</w:t>
            </w:r>
            <w:proofErr w:type="spellEnd"/>
            <w:r w:rsidRPr="00C659C0">
              <w:rPr>
                <w:rFonts w:ascii="Times New Roman" w:eastAsia="Calibri" w:hAnsi="Times New Roman" w:cs="Times New Roman"/>
                <w:kern w:val="1"/>
                <w:lang w:val="lt-LT"/>
              </w:rPr>
              <w:t xml:space="preserve"> opa (</w:t>
            </w:r>
            <w:r w:rsidRPr="00C659C0">
              <w:rPr>
                <w:rFonts w:ascii="Times New Roman" w:eastAsia="Times New Roman" w:hAnsi="Times New Roman" w:cs="Times New Roman"/>
                <w:kern w:val="1"/>
                <w:lang w:val="lt-LT"/>
              </w:rPr>
              <w:t>kuri gali prakiurti ir kraujuoti)</w:t>
            </w:r>
          </w:p>
        </w:tc>
      </w:tr>
      <w:tr w:rsidR="00C659C0" w:rsidRPr="00B747E6" w14:paraId="09DF2437"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726B0ABC"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p>
        </w:tc>
        <w:tc>
          <w:tcPr>
            <w:tcW w:w="1264" w:type="dxa"/>
            <w:tcBorders>
              <w:top w:val="single" w:sz="4" w:space="0" w:color="000000"/>
              <w:left w:val="single" w:sz="4" w:space="0" w:color="000000"/>
              <w:bottom w:val="single" w:sz="4" w:space="0" w:color="000000"/>
              <w:right w:val="single" w:sz="4" w:space="0" w:color="000000"/>
            </w:tcBorders>
          </w:tcPr>
          <w:p w14:paraId="0F87C85C"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671E20D9" w14:textId="77777777"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 xml:space="preserve">Kraujavimas iš skrandžio, žarnų prakiurimas, pankreatitas, peritonitas (žr. 4.4 skyrių), opinis </w:t>
            </w:r>
            <w:proofErr w:type="spellStart"/>
            <w:r w:rsidRPr="00C659C0">
              <w:rPr>
                <w:rFonts w:ascii="Times New Roman" w:eastAsia="Times New Roman" w:hAnsi="Times New Roman" w:cs="Times New Roman"/>
                <w:kern w:val="1"/>
                <w:lang w:val="lt-LT"/>
              </w:rPr>
              <w:t>ezofagitas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ezofagitas</w:t>
            </w:r>
            <w:proofErr w:type="spellEnd"/>
            <w:r w:rsidRPr="00C659C0">
              <w:rPr>
                <w:rFonts w:ascii="Times New Roman" w:eastAsia="Times New Roman" w:hAnsi="Times New Roman" w:cs="Times New Roman"/>
                <w:kern w:val="1"/>
                <w:lang w:val="lt-LT"/>
              </w:rPr>
              <w:t>, pilvo skausmas, pilvo paburkimas, viduriavimas, virškinimo sutrikimas, pykinimas</w:t>
            </w:r>
          </w:p>
        </w:tc>
      </w:tr>
      <w:tr w:rsidR="00C659C0" w:rsidRPr="00B747E6" w14:paraId="38DCFA5E"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507CFD5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Kepenų, tulžies pūslės ir latakų sutrikimai</w:t>
            </w:r>
          </w:p>
        </w:tc>
        <w:tc>
          <w:tcPr>
            <w:tcW w:w="1264" w:type="dxa"/>
            <w:tcBorders>
              <w:top w:val="single" w:sz="4" w:space="0" w:color="000000"/>
              <w:left w:val="single" w:sz="4" w:space="0" w:color="000000"/>
              <w:bottom w:val="single" w:sz="4" w:space="0" w:color="000000"/>
              <w:right w:val="single" w:sz="4" w:space="0" w:color="000000"/>
            </w:tcBorders>
          </w:tcPr>
          <w:p w14:paraId="6610B924"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2A9B8A8C"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Padidėjęs kepenų fermentų aktyvumas</w:t>
            </w:r>
          </w:p>
          <w:p w14:paraId="2C1EE8F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(kraujyje padidėja alaninaminotransferazės (ALT), aspartataminotransferazės (AST) ir šarminės fosfatazės aktyvumas)</w:t>
            </w:r>
          </w:p>
        </w:tc>
      </w:tr>
      <w:tr w:rsidR="00C659C0" w:rsidRPr="00B747E6" w14:paraId="52C1F8D7" w14:textId="77777777" w:rsidTr="00CA5129">
        <w:tc>
          <w:tcPr>
            <w:tcW w:w="3095" w:type="dxa"/>
            <w:vMerge w:val="restart"/>
            <w:tcBorders>
              <w:top w:val="single" w:sz="4" w:space="0" w:color="000000"/>
              <w:left w:val="single" w:sz="4" w:space="0" w:color="000000"/>
              <w:right w:val="single" w:sz="4" w:space="0" w:color="000000"/>
            </w:tcBorders>
          </w:tcPr>
          <w:p w14:paraId="107DB46E"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Odos ir poodinio audinio sutrikimai</w:t>
            </w:r>
          </w:p>
        </w:tc>
        <w:tc>
          <w:tcPr>
            <w:tcW w:w="1264" w:type="dxa"/>
            <w:tcBorders>
              <w:top w:val="single" w:sz="4" w:space="0" w:color="000000"/>
              <w:left w:val="single" w:sz="4" w:space="0" w:color="000000"/>
              <w:bottom w:val="single" w:sz="4" w:space="0" w:color="000000"/>
              <w:right w:val="single" w:sz="4" w:space="0" w:color="000000"/>
            </w:tcBorders>
          </w:tcPr>
          <w:p w14:paraId="417F8FF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Dažnas</w:t>
            </w:r>
          </w:p>
        </w:tc>
        <w:tc>
          <w:tcPr>
            <w:tcW w:w="4927" w:type="dxa"/>
            <w:tcBorders>
              <w:top w:val="single" w:sz="4" w:space="0" w:color="000000"/>
              <w:left w:val="single" w:sz="4" w:space="0" w:color="000000"/>
              <w:bottom w:val="single" w:sz="4" w:space="0" w:color="000000"/>
              <w:right w:val="single" w:sz="4" w:space="0" w:color="000000"/>
            </w:tcBorders>
          </w:tcPr>
          <w:p w14:paraId="55C3C74F"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Periferinė edema, mėlynės (kraujosruvos), odos atrofija, spuogai</w:t>
            </w:r>
          </w:p>
        </w:tc>
      </w:tr>
      <w:tr w:rsidR="00C659C0" w:rsidRPr="00B747E6" w14:paraId="748BC6F2" w14:textId="77777777" w:rsidTr="00CA5129">
        <w:tc>
          <w:tcPr>
            <w:tcW w:w="3095" w:type="dxa"/>
            <w:vMerge/>
            <w:tcBorders>
              <w:left w:val="single" w:sz="4" w:space="0" w:color="000000"/>
              <w:bottom w:val="single" w:sz="4" w:space="0" w:color="000000"/>
              <w:right w:val="single" w:sz="4" w:space="0" w:color="000000"/>
            </w:tcBorders>
          </w:tcPr>
          <w:p w14:paraId="76743375"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p>
        </w:tc>
        <w:tc>
          <w:tcPr>
            <w:tcW w:w="1264" w:type="dxa"/>
            <w:tcBorders>
              <w:top w:val="single" w:sz="4" w:space="0" w:color="000000"/>
              <w:left w:val="single" w:sz="4" w:space="0" w:color="000000"/>
              <w:bottom w:val="single" w:sz="4" w:space="0" w:color="000000"/>
              <w:right w:val="single" w:sz="4" w:space="0" w:color="000000"/>
            </w:tcBorders>
          </w:tcPr>
          <w:p w14:paraId="62E70A29"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547DAE12" w14:textId="24770D88"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proofErr w:type="spellStart"/>
            <w:r w:rsidRPr="00C659C0">
              <w:rPr>
                <w:rFonts w:ascii="Times New Roman" w:eastAsia="Times New Roman" w:hAnsi="Times New Roman" w:cs="Times New Roman"/>
                <w:kern w:val="1"/>
                <w:lang w:val="lt-LT"/>
              </w:rPr>
              <w:t>Angioedema</w:t>
            </w:r>
            <w:proofErr w:type="spellEnd"/>
            <w:r w:rsidRPr="00C659C0">
              <w:rPr>
                <w:rFonts w:ascii="Times New Roman" w:eastAsia="Times New Roman" w:hAnsi="Times New Roman" w:cs="Times New Roman"/>
                <w:kern w:val="1"/>
                <w:lang w:val="lt-LT"/>
              </w:rPr>
              <w:t xml:space="preserve">, taškinės kraujosruvos, </w:t>
            </w:r>
            <w:proofErr w:type="spellStart"/>
            <w:r w:rsidRPr="00C659C0">
              <w:rPr>
                <w:rFonts w:ascii="Times New Roman" w:eastAsia="Times New Roman" w:hAnsi="Times New Roman" w:cs="Times New Roman"/>
                <w:kern w:val="1"/>
                <w:lang w:val="lt-LT"/>
              </w:rPr>
              <w:t>teleangiektazijos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strijos</w:t>
            </w:r>
            <w:proofErr w:type="spellEnd"/>
            <w:r w:rsidRPr="00C659C0">
              <w:rPr>
                <w:rFonts w:ascii="Times New Roman" w:eastAsia="Times New Roman" w:hAnsi="Times New Roman" w:cs="Times New Roman"/>
                <w:kern w:val="1"/>
                <w:lang w:val="lt-LT"/>
              </w:rPr>
              <w:t xml:space="preserve">, sumažėjusi arba per didelė odos pigmentacija, </w:t>
            </w:r>
            <w:proofErr w:type="spellStart"/>
            <w:r w:rsidRPr="00C659C0">
              <w:rPr>
                <w:rFonts w:ascii="Times New Roman" w:eastAsia="Times New Roman" w:hAnsi="Times New Roman" w:cs="Times New Roman"/>
                <w:kern w:val="1"/>
                <w:lang w:val="lt-LT"/>
              </w:rPr>
              <w:t>hirsutizmas</w:t>
            </w:r>
            <w:proofErr w:type="spellEnd"/>
            <w:r w:rsidRPr="00C659C0">
              <w:rPr>
                <w:rFonts w:ascii="Times New Roman" w:eastAsia="Times New Roman" w:hAnsi="Times New Roman" w:cs="Times New Roman"/>
                <w:kern w:val="1"/>
                <w:lang w:val="lt-LT"/>
              </w:rPr>
              <w:t xml:space="preserve">, odos bėrimas, </w:t>
            </w:r>
            <w:proofErr w:type="spellStart"/>
            <w:r w:rsidRPr="00C659C0">
              <w:rPr>
                <w:rFonts w:ascii="Times New Roman" w:eastAsia="Times New Roman" w:hAnsi="Times New Roman" w:cs="Times New Roman"/>
                <w:kern w:val="1"/>
                <w:lang w:val="lt-LT"/>
              </w:rPr>
              <w:t>eritema</w:t>
            </w:r>
            <w:proofErr w:type="spellEnd"/>
            <w:r w:rsidRPr="00C659C0">
              <w:rPr>
                <w:rFonts w:ascii="Times New Roman" w:eastAsia="Times New Roman" w:hAnsi="Times New Roman" w:cs="Times New Roman"/>
                <w:kern w:val="1"/>
                <w:lang w:val="lt-LT"/>
              </w:rPr>
              <w:t>, niežėjimas, dilgėlinė, padidėjęs prakaitavimas</w:t>
            </w:r>
            <w:r w:rsidR="00866B4D">
              <w:rPr>
                <w:rFonts w:ascii="Times New Roman" w:eastAsia="Times New Roman" w:hAnsi="Times New Roman" w:cs="Times New Roman"/>
                <w:kern w:val="1"/>
                <w:lang w:val="lt-LT"/>
              </w:rPr>
              <w:t xml:space="preserve">, </w:t>
            </w:r>
            <w:proofErr w:type="spellStart"/>
            <w:r w:rsidR="00866B4D">
              <w:rPr>
                <w:rFonts w:ascii="Times New Roman" w:eastAsia="Times New Roman" w:hAnsi="Times New Roman" w:cs="Times New Roman"/>
                <w:kern w:val="1"/>
                <w:lang w:val="lt-LT"/>
              </w:rPr>
              <w:t>ekchimozė</w:t>
            </w:r>
            <w:proofErr w:type="spellEnd"/>
            <w:r w:rsidRPr="00C659C0">
              <w:rPr>
                <w:rFonts w:ascii="Times New Roman" w:eastAsia="Times New Roman" w:hAnsi="Times New Roman" w:cs="Times New Roman"/>
                <w:kern w:val="1"/>
                <w:lang w:val="lt-LT"/>
              </w:rPr>
              <w:t xml:space="preserve"> </w:t>
            </w:r>
          </w:p>
        </w:tc>
      </w:tr>
      <w:tr w:rsidR="00C659C0" w:rsidRPr="00B747E6" w14:paraId="18DCC24B" w14:textId="77777777" w:rsidTr="00CA5129">
        <w:tc>
          <w:tcPr>
            <w:tcW w:w="3095" w:type="dxa"/>
            <w:vMerge w:val="restart"/>
            <w:tcBorders>
              <w:top w:val="single" w:sz="4" w:space="0" w:color="000000"/>
              <w:left w:val="single" w:sz="4" w:space="0" w:color="000000"/>
              <w:right w:val="single" w:sz="4" w:space="0" w:color="000000"/>
            </w:tcBorders>
          </w:tcPr>
          <w:p w14:paraId="315C2D06"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Skeleto, raumenų ir jungiamojo audinio sutrikimai</w:t>
            </w:r>
          </w:p>
        </w:tc>
        <w:tc>
          <w:tcPr>
            <w:tcW w:w="1264" w:type="dxa"/>
            <w:tcBorders>
              <w:top w:val="single" w:sz="4" w:space="0" w:color="000000"/>
              <w:left w:val="single" w:sz="4" w:space="0" w:color="000000"/>
              <w:bottom w:val="single" w:sz="4" w:space="0" w:color="000000"/>
              <w:right w:val="single" w:sz="4" w:space="0" w:color="000000"/>
            </w:tcBorders>
          </w:tcPr>
          <w:p w14:paraId="38380371"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Dažnas</w:t>
            </w:r>
          </w:p>
        </w:tc>
        <w:tc>
          <w:tcPr>
            <w:tcW w:w="4927" w:type="dxa"/>
            <w:tcBorders>
              <w:top w:val="single" w:sz="4" w:space="0" w:color="000000"/>
              <w:left w:val="single" w:sz="4" w:space="0" w:color="000000"/>
              <w:bottom w:val="single" w:sz="4" w:space="0" w:color="000000"/>
              <w:right w:val="single" w:sz="4" w:space="0" w:color="000000"/>
            </w:tcBorders>
          </w:tcPr>
          <w:p w14:paraId="57E8CBBC"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Augimo sulėtėjimas (vaikams), osteoporozė</w:t>
            </w:r>
            <w:r w:rsidRPr="00C659C0">
              <w:rPr>
                <w:rFonts w:ascii="Times New Roman" w:eastAsia="Calibri" w:hAnsi="Times New Roman" w:cs="Times New Roman"/>
                <w:kern w:val="1"/>
                <w:lang w:val="lt-LT"/>
              </w:rPr>
              <w:t>, raumenų silpnumas</w:t>
            </w:r>
          </w:p>
        </w:tc>
      </w:tr>
      <w:tr w:rsidR="00C659C0" w:rsidRPr="00B747E6" w14:paraId="41E25D40" w14:textId="77777777" w:rsidTr="00CA5129">
        <w:tc>
          <w:tcPr>
            <w:tcW w:w="3095" w:type="dxa"/>
            <w:vMerge/>
            <w:tcBorders>
              <w:left w:val="single" w:sz="4" w:space="0" w:color="000000"/>
              <w:bottom w:val="single" w:sz="4" w:space="0" w:color="000000"/>
              <w:right w:val="single" w:sz="4" w:space="0" w:color="000000"/>
            </w:tcBorders>
          </w:tcPr>
          <w:p w14:paraId="6816664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p>
        </w:tc>
        <w:tc>
          <w:tcPr>
            <w:tcW w:w="1264" w:type="dxa"/>
            <w:tcBorders>
              <w:top w:val="single" w:sz="4" w:space="0" w:color="000000"/>
              <w:left w:val="single" w:sz="4" w:space="0" w:color="000000"/>
              <w:bottom w:val="single" w:sz="4" w:space="0" w:color="000000"/>
              <w:right w:val="single" w:sz="4" w:space="0" w:color="000000"/>
            </w:tcBorders>
          </w:tcPr>
          <w:p w14:paraId="3E5F7482"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6F058593" w14:textId="77777777"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proofErr w:type="spellStart"/>
            <w:r w:rsidRPr="00C659C0">
              <w:rPr>
                <w:rFonts w:ascii="Times New Roman" w:eastAsia="Times New Roman" w:hAnsi="Times New Roman" w:cs="Times New Roman"/>
                <w:kern w:val="1"/>
                <w:lang w:val="lt-LT"/>
              </w:rPr>
              <w:t>Osteonekrozė</w:t>
            </w:r>
            <w:proofErr w:type="spellEnd"/>
            <w:r w:rsidRPr="00C659C0">
              <w:rPr>
                <w:rFonts w:ascii="Times New Roman" w:eastAsia="Times New Roman" w:hAnsi="Times New Roman" w:cs="Times New Roman"/>
                <w:kern w:val="1"/>
                <w:lang w:val="lt-LT"/>
              </w:rPr>
              <w:t xml:space="preserve">, patologiniai lūžiai, raumenų atrofija, ūminė </w:t>
            </w:r>
            <w:proofErr w:type="spellStart"/>
            <w:r w:rsidRPr="00C659C0">
              <w:rPr>
                <w:rFonts w:ascii="Times New Roman" w:eastAsia="Times New Roman" w:hAnsi="Times New Roman" w:cs="Times New Roman"/>
                <w:kern w:val="1"/>
                <w:lang w:val="lt-LT"/>
              </w:rPr>
              <w:t>miopatija</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neuropatinė</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artropatija</w:t>
            </w:r>
            <w:proofErr w:type="spellEnd"/>
            <w:r w:rsidRPr="00C659C0">
              <w:rPr>
                <w:rFonts w:ascii="Times New Roman" w:eastAsia="Times New Roman" w:hAnsi="Times New Roman" w:cs="Times New Roman"/>
                <w:kern w:val="1"/>
                <w:lang w:val="lt-LT"/>
              </w:rPr>
              <w:t xml:space="preserve">, sąnarių bei raumenų skausmas </w:t>
            </w:r>
          </w:p>
        </w:tc>
      </w:tr>
      <w:tr w:rsidR="00C659C0" w:rsidRPr="00C659C0" w14:paraId="02E57B53"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24203C0A"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Lytinės sistemos ir krūties sutrikimai</w:t>
            </w:r>
          </w:p>
        </w:tc>
        <w:tc>
          <w:tcPr>
            <w:tcW w:w="1264" w:type="dxa"/>
            <w:tcBorders>
              <w:top w:val="single" w:sz="4" w:space="0" w:color="000000"/>
              <w:left w:val="single" w:sz="4" w:space="0" w:color="000000"/>
              <w:bottom w:val="single" w:sz="4" w:space="0" w:color="000000"/>
              <w:right w:val="single" w:sz="4" w:space="0" w:color="000000"/>
            </w:tcBorders>
          </w:tcPr>
          <w:p w14:paraId="03AC12AB"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7B54E516" w14:textId="77777777"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Nereguliarios menstruacijos</w:t>
            </w:r>
          </w:p>
        </w:tc>
      </w:tr>
      <w:tr w:rsidR="00C659C0" w:rsidRPr="00C659C0" w14:paraId="26A4B2FF" w14:textId="77777777" w:rsidTr="00CA5129">
        <w:tc>
          <w:tcPr>
            <w:tcW w:w="3095" w:type="dxa"/>
            <w:vMerge w:val="restart"/>
            <w:tcBorders>
              <w:top w:val="single" w:sz="4" w:space="0" w:color="000000"/>
              <w:left w:val="single" w:sz="4" w:space="0" w:color="000000"/>
              <w:right w:val="single" w:sz="4" w:space="0" w:color="000000"/>
            </w:tcBorders>
          </w:tcPr>
          <w:p w14:paraId="38B8DC38"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 xml:space="preserve">Bendrieji sutrikimai ir </w:t>
            </w:r>
            <w:r w:rsidRPr="00C659C0">
              <w:rPr>
                <w:rFonts w:ascii="Times New Roman" w:eastAsia="Calibri" w:hAnsi="Times New Roman" w:cs="Times New Roman"/>
                <w:b/>
                <w:kern w:val="1"/>
                <w:lang w:val="lt-LT"/>
              </w:rPr>
              <w:lastRenderedPageBreak/>
              <w:t>vartojimo vietos pažeidimai</w:t>
            </w:r>
          </w:p>
        </w:tc>
        <w:tc>
          <w:tcPr>
            <w:tcW w:w="1264" w:type="dxa"/>
            <w:tcBorders>
              <w:top w:val="single" w:sz="4" w:space="0" w:color="000000"/>
              <w:left w:val="single" w:sz="4" w:space="0" w:color="000000"/>
              <w:bottom w:val="single" w:sz="4" w:space="0" w:color="000000"/>
              <w:right w:val="single" w:sz="4" w:space="0" w:color="000000"/>
            </w:tcBorders>
          </w:tcPr>
          <w:p w14:paraId="26E52B9C"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lastRenderedPageBreak/>
              <w:t>Dažnas</w:t>
            </w:r>
          </w:p>
        </w:tc>
        <w:tc>
          <w:tcPr>
            <w:tcW w:w="4927" w:type="dxa"/>
            <w:tcBorders>
              <w:top w:val="single" w:sz="4" w:space="0" w:color="000000"/>
              <w:left w:val="single" w:sz="4" w:space="0" w:color="000000"/>
              <w:bottom w:val="single" w:sz="4" w:space="0" w:color="000000"/>
              <w:right w:val="single" w:sz="4" w:space="0" w:color="000000"/>
            </w:tcBorders>
          </w:tcPr>
          <w:p w14:paraId="40C6D34B"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Sulėtėjęs žaizdų gijimas</w:t>
            </w:r>
          </w:p>
        </w:tc>
      </w:tr>
      <w:tr w:rsidR="00C659C0" w:rsidRPr="00C659C0" w14:paraId="7E11D60B" w14:textId="77777777" w:rsidTr="00CA5129">
        <w:tc>
          <w:tcPr>
            <w:tcW w:w="3095" w:type="dxa"/>
            <w:vMerge/>
            <w:tcBorders>
              <w:left w:val="single" w:sz="4" w:space="0" w:color="000000"/>
              <w:bottom w:val="single" w:sz="4" w:space="0" w:color="000000"/>
              <w:right w:val="single" w:sz="4" w:space="0" w:color="000000"/>
            </w:tcBorders>
          </w:tcPr>
          <w:p w14:paraId="1773B6CF"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p>
        </w:tc>
        <w:tc>
          <w:tcPr>
            <w:tcW w:w="1264" w:type="dxa"/>
            <w:tcBorders>
              <w:top w:val="single" w:sz="4" w:space="0" w:color="000000"/>
              <w:left w:val="single" w:sz="4" w:space="0" w:color="000000"/>
              <w:bottom w:val="single" w:sz="4" w:space="0" w:color="000000"/>
              <w:right w:val="single" w:sz="4" w:space="0" w:color="000000"/>
            </w:tcBorders>
          </w:tcPr>
          <w:p w14:paraId="4D38D254"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17E9C406" w14:textId="77777777"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Nuovargis, negalavimas</w:t>
            </w:r>
          </w:p>
        </w:tc>
      </w:tr>
      <w:tr w:rsidR="00C659C0" w:rsidRPr="00C659C0" w14:paraId="4286DA1D" w14:textId="77777777" w:rsidTr="00CA5129">
        <w:tc>
          <w:tcPr>
            <w:tcW w:w="3095" w:type="dxa"/>
            <w:vMerge w:val="restart"/>
            <w:tcBorders>
              <w:top w:val="single" w:sz="4" w:space="0" w:color="000000"/>
              <w:left w:val="single" w:sz="4" w:space="0" w:color="000000"/>
              <w:right w:val="single" w:sz="4" w:space="0" w:color="000000"/>
            </w:tcBorders>
          </w:tcPr>
          <w:p w14:paraId="0D4D6939"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Tyrimai</w:t>
            </w:r>
          </w:p>
        </w:tc>
        <w:tc>
          <w:tcPr>
            <w:tcW w:w="1264" w:type="dxa"/>
            <w:tcBorders>
              <w:top w:val="single" w:sz="4" w:space="0" w:color="000000"/>
              <w:left w:val="single" w:sz="4" w:space="0" w:color="000000"/>
              <w:bottom w:val="single" w:sz="4" w:space="0" w:color="000000"/>
              <w:right w:val="single" w:sz="4" w:space="0" w:color="000000"/>
            </w:tcBorders>
          </w:tcPr>
          <w:p w14:paraId="6DCA61AF"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Dažnas</w:t>
            </w:r>
          </w:p>
        </w:tc>
        <w:tc>
          <w:tcPr>
            <w:tcW w:w="4927" w:type="dxa"/>
            <w:tcBorders>
              <w:top w:val="single" w:sz="4" w:space="0" w:color="000000"/>
              <w:left w:val="single" w:sz="4" w:space="0" w:color="000000"/>
              <w:bottom w:val="single" w:sz="4" w:space="0" w:color="000000"/>
              <w:right w:val="single" w:sz="4" w:space="0" w:color="000000"/>
            </w:tcBorders>
          </w:tcPr>
          <w:p w14:paraId="08125656" w14:textId="77777777" w:rsidR="00C659C0" w:rsidRPr="00C659C0" w:rsidRDefault="00C659C0" w:rsidP="00C659C0">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Sumažėjusi kalio koncentracija kraujyje</w:t>
            </w:r>
          </w:p>
        </w:tc>
      </w:tr>
      <w:tr w:rsidR="00C659C0" w:rsidRPr="00B747E6" w14:paraId="403A937C" w14:textId="77777777" w:rsidTr="00CA5129">
        <w:tc>
          <w:tcPr>
            <w:tcW w:w="3095" w:type="dxa"/>
            <w:vMerge/>
            <w:tcBorders>
              <w:left w:val="single" w:sz="4" w:space="0" w:color="000000"/>
              <w:bottom w:val="single" w:sz="4" w:space="0" w:color="000000"/>
              <w:right w:val="single" w:sz="4" w:space="0" w:color="000000"/>
            </w:tcBorders>
          </w:tcPr>
          <w:p w14:paraId="4A6A5F34"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p>
        </w:tc>
        <w:tc>
          <w:tcPr>
            <w:tcW w:w="1264" w:type="dxa"/>
            <w:tcBorders>
              <w:top w:val="single" w:sz="4" w:space="0" w:color="000000"/>
              <w:left w:val="single" w:sz="4" w:space="0" w:color="000000"/>
              <w:bottom w:val="single" w:sz="4" w:space="0" w:color="000000"/>
              <w:right w:val="single" w:sz="4" w:space="0" w:color="000000"/>
            </w:tcBorders>
          </w:tcPr>
          <w:p w14:paraId="6DD33178"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5A1DB1CB" w14:textId="77777777"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Padidėjęs akispūdis; sumažėjusi tolerancija angliavandeniams; padidėjusi kalcio koncentracija šlapime; užslopintos odos testo reakcijos.</w:t>
            </w:r>
          </w:p>
        </w:tc>
      </w:tr>
      <w:tr w:rsidR="00C659C0" w:rsidRPr="00B747E6" w14:paraId="1E6A6D97" w14:textId="77777777" w:rsidTr="00CA5129">
        <w:tc>
          <w:tcPr>
            <w:tcW w:w="3095" w:type="dxa"/>
            <w:tcBorders>
              <w:top w:val="single" w:sz="4" w:space="0" w:color="000000"/>
              <w:left w:val="single" w:sz="4" w:space="0" w:color="000000"/>
              <w:bottom w:val="single" w:sz="4" w:space="0" w:color="000000"/>
              <w:right w:val="single" w:sz="4" w:space="0" w:color="000000"/>
            </w:tcBorders>
          </w:tcPr>
          <w:p w14:paraId="2238D49D"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Sužalojimai, apsinuodijimai ir procedūrų komplikacijos</w:t>
            </w:r>
          </w:p>
        </w:tc>
        <w:tc>
          <w:tcPr>
            <w:tcW w:w="1264" w:type="dxa"/>
            <w:tcBorders>
              <w:top w:val="single" w:sz="4" w:space="0" w:color="000000"/>
              <w:left w:val="single" w:sz="4" w:space="0" w:color="000000"/>
              <w:bottom w:val="single" w:sz="4" w:space="0" w:color="000000"/>
              <w:right w:val="single" w:sz="4" w:space="0" w:color="000000"/>
            </w:tcBorders>
          </w:tcPr>
          <w:p w14:paraId="79415955" w14:textId="77777777" w:rsidR="00C659C0" w:rsidRPr="00C659C0" w:rsidRDefault="00C659C0" w:rsidP="00C659C0">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Nežinomas</w:t>
            </w:r>
          </w:p>
        </w:tc>
        <w:tc>
          <w:tcPr>
            <w:tcW w:w="4927" w:type="dxa"/>
            <w:tcBorders>
              <w:top w:val="single" w:sz="4" w:space="0" w:color="000000"/>
              <w:left w:val="single" w:sz="4" w:space="0" w:color="000000"/>
              <w:bottom w:val="single" w:sz="4" w:space="0" w:color="000000"/>
              <w:right w:val="single" w:sz="4" w:space="0" w:color="000000"/>
            </w:tcBorders>
          </w:tcPr>
          <w:p w14:paraId="5B0D0AF6" w14:textId="77777777" w:rsidR="00C659C0" w:rsidRPr="00C659C0" w:rsidRDefault="00C659C0" w:rsidP="00C659C0">
            <w:pPr>
              <w:widowControl w:val="0"/>
              <w:tabs>
                <w:tab w:val="left" w:pos="567"/>
              </w:tabs>
              <w:suppressAutoHyphens/>
              <w:spacing w:after="0" w:line="240" w:lineRule="auto"/>
              <w:rPr>
                <w:rFonts w:ascii="Times New Roman" w:eastAsia="SimSun" w:hAnsi="Times New Roman" w:cs="Times New Roman"/>
                <w:kern w:val="1"/>
                <w:lang w:val="lt-LT"/>
              </w:rPr>
            </w:pPr>
            <w:r w:rsidRPr="00C659C0">
              <w:rPr>
                <w:rFonts w:ascii="Times New Roman" w:eastAsia="Times New Roman" w:hAnsi="Times New Roman" w:cs="Times New Roman"/>
                <w:kern w:val="1"/>
                <w:lang w:val="lt-LT"/>
              </w:rPr>
              <w:t>Sausgyslių plyšimas (ypač Achilo sausgyslės), stuburo kompresija, lūžiai (slankstelių kompresija, lūžiai)</w:t>
            </w:r>
          </w:p>
        </w:tc>
      </w:tr>
    </w:tbl>
    <w:p w14:paraId="73FAF4BF" w14:textId="0A1BAA3E" w:rsidR="00C659C0" w:rsidRDefault="00C659C0" w:rsidP="00C659C0">
      <w:pPr>
        <w:widowControl w:val="0"/>
        <w:suppressAutoHyphens/>
        <w:spacing w:after="0" w:line="240" w:lineRule="auto"/>
        <w:rPr>
          <w:rFonts w:ascii="Times New Roman" w:eastAsia="Calibri" w:hAnsi="Times New Roman" w:cs="Times New Roman"/>
          <w:kern w:val="1"/>
          <w:lang w:val="lt-LT"/>
        </w:rPr>
      </w:pPr>
    </w:p>
    <w:p w14:paraId="625EC6BE" w14:textId="494E1319" w:rsidR="00662455" w:rsidRDefault="00662455" w:rsidP="00C659C0">
      <w:pPr>
        <w:widowControl w:val="0"/>
        <w:suppressAutoHyphens/>
        <w:spacing w:after="0" w:line="240" w:lineRule="auto"/>
        <w:rPr>
          <w:rFonts w:ascii="Times New Roman" w:eastAsia="Calibri" w:hAnsi="Times New Roman" w:cs="Times New Roman"/>
          <w:kern w:val="1"/>
          <w:lang w:val="lt-LT"/>
        </w:rPr>
      </w:pPr>
      <w:r w:rsidRPr="00662455">
        <w:rPr>
          <w:rFonts w:ascii="Times New Roman" w:eastAsia="Calibri" w:hAnsi="Times New Roman" w:cs="Times New Roman"/>
          <w:kern w:val="1"/>
          <w:lang w:val="lt-LT"/>
        </w:rPr>
        <w:t>*Vaikams dažniausi</w:t>
      </w:r>
      <w:r>
        <w:rPr>
          <w:rFonts w:ascii="Times New Roman" w:eastAsia="Calibri" w:hAnsi="Times New Roman" w:cs="Times New Roman"/>
          <w:kern w:val="1"/>
          <w:lang w:val="lt-LT"/>
        </w:rPr>
        <w:t xml:space="preserve"> </w:t>
      </w:r>
      <w:r w:rsidRPr="00662455">
        <w:rPr>
          <w:rFonts w:ascii="Times New Roman" w:eastAsia="Calibri" w:hAnsi="Times New Roman" w:cs="Times New Roman"/>
          <w:kern w:val="1"/>
          <w:lang w:val="lt-LT"/>
        </w:rPr>
        <w:t>nepageidaujam</w:t>
      </w:r>
      <w:r>
        <w:rPr>
          <w:rFonts w:ascii="Times New Roman" w:eastAsia="Calibri" w:hAnsi="Times New Roman" w:cs="Times New Roman"/>
          <w:kern w:val="1"/>
          <w:lang w:val="lt-LT"/>
        </w:rPr>
        <w:t>i</w:t>
      </w:r>
      <w:r w:rsidRPr="00662455">
        <w:rPr>
          <w:rFonts w:ascii="Times New Roman" w:eastAsia="Calibri" w:hAnsi="Times New Roman" w:cs="Times New Roman"/>
          <w:kern w:val="1"/>
          <w:lang w:val="lt-LT"/>
        </w:rPr>
        <w:t xml:space="preserve"> poveiki</w:t>
      </w:r>
      <w:r>
        <w:rPr>
          <w:rFonts w:ascii="Times New Roman" w:eastAsia="Calibri" w:hAnsi="Times New Roman" w:cs="Times New Roman"/>
          <w:kern w:val="1"/>
          <w:lang w:val="lt-LT"/>
        </w:rPr>
        <w:t>ai</w:t>
      </w:r>
      <w:r w:rsidRPr="00662455">
        <w:rPr>
          <w:rFonts w:ascii="Times New Roman" w:eastAsia="Calibri" w:hAnsi="Times New Roman" w:cs="Times New Roman"/>
          <w:kern w:val="1"/>
          <w:lang w:val="lt-LT"/>
        </w:rPr>
        <w:t xml:space="preserve"> </w:t>
      </w:r>
      <w:r w:rsidR="0077393C">
        <w:rPr>
          <w:rFonts w:ascii="Times New Roman" w:eastAsia="Calibri" w:hAnsi="Times New Roman" w:cs="Times New Roman"/>
          <w:kern w:val="1"/>
          <w:lang w:val="lt-LT"/>
        </w:rPr>
        <w:t xml:space="preserve">yra </w:t>
      </w:r>
      <w:r w:rsidRPr="00662455">
        <w:rPr>
          <w:rFonts w:ascii="Times New Roman" w:eastAsia="Calibri" w:hAnsi="Times New Roman" w:cs="Times New Roman"/>
          <w:kern w:val="1"/>
          <w:lang w:val="lt-LT"/>
        </w:rPr>
        <w:t>nuotaikos pokyčiai, nenormalus elgesys, nemiga, dirglumas.</w:t>
      </w:r>
    </w:p>
    <w:p w14:paraId="21427A4C" w14:textId="77777777" w:rsidR="00662455" w:rsidRPr="00C659C0" w:rsidRDefault="00662455" w:rsidP="00C659C0">
      <w:pPr>
        <w:widowControl w:val="0"/>
        <w:suppressAutoHyphens/>
        <w:spacing w:after="0" w:line="240" w:lineRule="auto"/>
        <w:rPr>
          <w:rFonts w:ascii="Times New Roman" w:eastAsia="Calibri" w:hAnsi="Times New Roman" w:cs="Times New Roman"/>
          <w:kern w:val="1"/>
          <w:lang w:val="lt-LT"/>
        </w:rPr>
      </w:pPr>
    </w:p>
    <w:p w14:paraId="7D8C3ABE"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r w:rsidRPr="00C659C0">
        <w:rPr>
          <w:rFonts w:ascii="Times New Roman" w:eastAsia="Times New Roman" w:hAnsi="Times New Roman" w:cs="Times New Roman"/>
          <w:lang w:val="lt-LT"/>
        </w:rPr>
        <w:t xml:space="preserve">Gauta pavienių pranešimų apie vadinamojo </w:t>
      </w:r>
      <w:proofErr w:type="spellStart"/>
      <w:r w:rsidRPr="00C659C0">
        <w:rPr>
          <w:rFonts w:ascii="Times New Roman" w:eastAsia="Times New Roman" w:hAnsi="Times New Roman" w:cs="Times New Roman"/>
          <w:lang w:val="lt-LT"/>
        </w:rPr>
        <w:t>posteroidinio</w:t>
      </w:r>
      <w:proofErr w:type="spellEnd"/>
      <w:r w:rsidRPr="00C659C0">
        <w:rPr>
          <w:rFonts w:ascii="Times New Roman" w:eastAsia="Times New Roman" w:hAnsi="Times New Roman" w:cs="Times New Roman"/>
          <w:lang w:val="lt-LT"/>
        </w:rPr>
        <w:t xml:space="preserve"> </w:t>
      </w:r>
      <w:proofErr w:type="spellStart"/>
      <w:r w:rsidRPr="00C659C0">
        <w:rPr>
          <w:rFonts w:ascii="Times New Roman" w:eastAsia="Times New Roman" w:hAnsi="Times New Roman" w:cs="Times New Roman"/>
          <w:lang w:val="lt-LT"/>
        </w:rPr>
        <w:t>panikulito</w:t>
      </w:r>
      <w:proofErr w:type="spellEnd"/>
      <w:r w:rsidRPr="00C659C0">
        <w:rPr>
          <w:rFonts w:ascii="Times New Roman" w:eastAsia="Times New Roman" w:hAnsi="Times New Roman" w:cs="Times New Roman"/>
          <w:lang w:val="lt-LT"/>
        </w:rPr>
        <w:t>, susijusio su gydymo nutraukimu, atvejus. Remiantis praneštais atvejais, praėjus maždaug dviem savaitėms po gydymo nutraukimo atsiranda raudonų, kietų, deginimo pojūtį sukeliančių mazgelių, kurie išnyksta savaime.</w:t>
      </w:r>
    </w:p>
    <w:p w14:paraId="07B698DE" w14:textId="77777777" w:rsidR="00C659C0" w:rsidRPr="001E5F1F" w:rsidRDefault="00C659C0" w:rsidP="001E5F1F">
      <w:pPr>
        <w:shd w:val="clear" w:color="auto" w:fill="FFFFFF"/>
        <w:spacing w:after="0" w:line="240" w:lineRule="auto"/>
        <w:rPr>
          <w:rFonts w:ascii="Times New Roman" w:eastAsia="Calibri" w:hAnsi="Times New Roman" w:cs="Times New Roman"/>
          <w:lang w:val="lt-LT"/>
        </w:rPr>
      </w:pPr>
      <w:r w:rsidRPr="00C659C0">
        <w:rPr>
          <w:rFonts w:ascii="Times New Roman" w:eastAsia="Calibri" w:hAnsi="Times New Roman" w:cs="Times New Roman"/>
          <w:lang w:val="lt-LT"/>
        </w:rPr>
        <w:t xml:space="preserve">Gydymo kortikosteroidais metu gali </w:t>
      </w:r>
      <w:r w:rsidRPr="00C659C0">
        <w:rPr>
          <w:rFonts w:ascii="Times New Roman" w:eastAsia="Times New Roman" w:hAnsi="Times New Roman" w:cs="Times New Roman"/>
          <w:lang w:val="lt-LT"/>
        </w:rPr>
        <w:t>padidėti polinkis kraujuoti</w:t>
      </w:r>
      <w:r w:rsidRPr="00C659C0">
        <w:rPr>
          <w:rFonts w:ascii="Times New Roman" w:eastAsia="Calibri" w:hAnsi="Times New Roman" w:cs="Times New Roman"/>
          <w:lang w:val="lt-LT"/>
        </w:rPr>
        <w:t xml:space="preserve"> ir </w:t>
      </w:r>
      <w:proofErr w:type="spellStart"/>
      <w:r w:rsidRPr="00C659C0">
        <w:rPr>
          <w:rFonts w:ascii="Times New Roman" w:eastAsia="Times New Roman" w:hAnsi="Times New Roman" w:cs="Times New Roman"/>
          <w:lang w:val="lt-LT"/>
        </w:rPr>
        <w:t>hiperlipidemija</w:t>
      </w:r>
      <w:proofErr w:type="spellEnd"/>
      <w:r w:rsidRPr="00C659C0">
        <w:rPr>
          <w:rFonts w:ascii="Times New Roman" w:eastAsia="Times New Roman" w:hAnsi="Times New Roman" w:cs="Times New Roman"/>
          <w:lang w:val="lt-LT"/>
        </w:rPr>
        <w:t xml:space="preserve">, be to, gali </w:t>
      </w:r>
      <w:r w:rsidRPr="00C659C0">
        <w:rPr>
          <w:rFonts w:ascii="Times New Roman" w:eastAsia="Calibri" w:hAnsi="Times New Roman" w:cs="Times New Roman"/>
          <w:lang w:val="lt-LT"/>
        </w:rPr>
        <w:t xml:space="preserve">padidėti aterosklerozės ir </w:t>
      </w:r>
      <w:proofErr w:type="spellStart"/>
      <w:r w:rsidRPr="00C659C0">
        <w:rPr>
          <w:rFonts w:ascii="Times New Roman" w:eastAsia="Calibri" w:hAnsi="Times New Roman" w:cs="Times New Roman"/>
          <w:lang w:val="lt-LT"/>
        </w:rPr>
        <w:t>vaskulito</w:t>
      </w:r>
      <w:proofErr w:type="spellEnd"/>
      <w:r w:rsidRPr="00C659C0">
        <w:rPr>
          <w:rFonts w:ascii="Times New Roman" w:eastAsia="Calibri" w:hAnsi="Times New Roman" w:cs="Times New Roman"/>
          <w:lang w:val="lt-LT"/>
        </w:rPr>
        <w:t xml:space="preserve"> </w:t>
      </w:r>
      <w:r w:rsidRPr="00C659C0">
        <w:rPr>
          <w:rFonts w:ascii="Times New Roman" w:eastAsia="Times New Roman" w:hAnsi="Times New Roman" w:cs="Times New Roman"/>
          <w:lang w:val="lt-LT"/>
        </w:rPr>
        <w:t xml:space="preserve">pasireiškimo </w:t>
      </w:r>
      <w:r w:rsidRPr="00C659C0">
        <w:rPr>
          <w:rFonts w:ascii="Times New Roman" w:eastAsia="Calibri" w:hAnsi="Times New Roman" w:cs="Times New Roman"/>
          <w:lang w:val="lt-LT"/>
        </w:rPr>
        <w:t>rizika</w:t>
      </w:r>
      <w:r w:rsidRPr="00C659C0">
        <w:rPr>
          <w:rFonts w:ascii="Times New Roman" w:eastAsia="Times New Roman" w:hAnsi="Times New Roman" w:cs="Times New Roman"/>
          <w:lang w:val="lt-LT"/>
        </w:rPr>
        <w:t>. Gydymas kortikosteroidais</w:t>
      </w:r>
      <w:r w:rsidRPr="00C659C0">
        <w:rPr>
          <w:rFonts w:ascii="Times New Roman" w:eastAsia="Calibri" w:hAnsi="Times New Roman" w:cs="Times New Roman"/>
          <w:lang w:val="lt-LT"/>
        </w:rPr>
        <w:t xml:space="preserve"> gali </w:t>
      </w:r>
      <w:r w:rsidRPr="00C659C0">
        <w:rPr>
          <w:rFonts w:ascii="Times New Roman" w:eastAsia="Times New Roman" w:hAnsi="Times New Roman" w:cs="Times New Roman"/>
          <w:lang w:val="lt-LT"/>
        </w:rPr>
        <w:t>bloginti</w:t>
      </w:r>
      <w:r w:rsidRPr="00C659C0">
        <w:rPr>
          <w:rFonts w:ascii="Times New Roman" w:eastAsia="Calibri" w:hAnsi="Times New Roman" w:cs="Times New Roman"/>
          <w:lang w:val="lt-LT"/>
        </w:rPr>
        <w:t xml:space="preserve"> spermos </w:t>
      </w:r>
      <w:r w:rsidRPr="00C659C0">
        <w:rPr>
          <w:rFonts w:ascii="Times New Roman" w:eastAsia="Times New Roman" w:hAnsi="Times New Roman" w:cs="Times New Roman"/>
          <w:lang w:val="lt-LT"/>
        </w:rPr>
        <w:t>ko</w:t>
      </w:r>
      <w:r w:rsidRPr="001E5F1F">
        <w:rPr>
          <w:rFonts w:ascii="Times New Roman" w:eastAsia="Times New Roman" w:hAnsi="Times New Roman" w:cs="Times New Roman"/>
          <w:lang w:val="lt-LT"/>
        </w:rPr>
        <w:t>kybę</w:t>
      </w:r>
      <w:r w:rsidRPr="001E5F1F">
        <w:rPr>
          <w:rFonts w:ascii="Times New Roman" w:eastAsia="Calibri" w:hAnsi="Times New Roman" w:cs="Times New Roman"/>
          <w:lang w:val="lt-LT"/>
        </w:rPr>
        <w:t xml:space="preserve"> ir </w:t>
      </w:r>
      <w:r w:rsidRPr="001E5F1F">
        <w:rPr>
          <w:rFonts w:ascii="Times New Roman" w:eastAsia="Times New Roman" w:hAnsi="Times New Roman" w:cs="Times New Roman"/>
          <w:lang w:val="lt-LT"/>
        </w:rPr>
        <w:t>sukelti amenorėją</w:t>
      </w:r>
      <w:r w:rsidRPr="001E5F1F">
        <w:rPr>
          <w:rFonts w:ascii="Times New Roman" w:eastAsia="Calibri" w:hAnsi="Times New Roman" w:cs="Times New Roman"/>
          <w:lang w:val="lt-LT"/>
        </w:rPr>
        <w:t>.</w:t>
      </w:r>
    </w:p>
    <w:p w14:paraId="03132A49" w14:textId="77777777" w:rsidR="00C659C0" w:rsidRPr="001E5F1F" w:rsidRDefault="00C659C0" w:rsidP="001E5F1F">
      <w:pPr>
        <w:widowControl w:val="0"/>
        <w:suppressAutoHyphens/>
        <w:spacing w:after="0" w:line="240" w:lineRule="auto"/>
        <w:rPr>
          <w:rFonts w:ascii="Times New Roman" w:eastAsia="Calibri" w:hAnsi="Times New Roman" w:cs="Times New Roman"/>
          <w:kern w:val="1"/>
          <w:lang w:val="lt-LT"/>
        </w:rPr>
      </w:pPr>
    </w:p>
    <w:p w14:paraId="1149D763" w14:textId="77777777" w:rsidR="00C659C0" w:rsidRPr="001E5F1F" w:rsidRDefault="00C659C0" w:rsidP="00215870">
      <w:pPr>
        <w:keepNext/>
        <w:keepLines/>
        <w:tabs>
          <w:tab w:val="left" w:pos="567"/>
        </w:tabs>
        <w:autoSpaceDE w:val="0"/>
        <w:autoSpaceDN w:val="0"/>
        <w:adjustRightInd w:val="0"/>
        <w:spacing w:after="0" w:line="240" w:lineRule="auto"/>
        <w:jc w:val="both"/>
        <w:rPr>
          <w:rFonts w:ascii="Times New Roman" w:eastAsia="Calibri" w:hAnsi="Times New Roman" w:cs="Times New Roman"/>
          <w:u w:val="single"/>
          <w:lang w:val="lt-LT"/>
        </w:rPr>
      </w:pPr>
      <w:r w:rsidRPr="001E5F1F">
        <w:rPr>
          <w:rFonts w:ascii="Times New Roman" w:eastAsia="Calibri" w:hAnsi="Times New Roman" w:cs="Times New Roman"/>
          <w:u w:val="single"/>
          <w:lang w:val="lt-LT"/>
        </w:rPr>
        <w:t>Pranešimas apie įtariamas nepageidaujamas reakcijas</w:t>
      </w:r>
    </w:p>
    <w:p w14:paraId="31FC5C25" w14:textId="6E6C7A88" w:rsidR="004C6383" w:rsidRPr="00215870" w:rsidRDefault="004C6383" w:rsidP="00215870">
      <w:pPr>
        <w:spacing w:after="0" w:line="240" w:lineRule="auto"/>
        <w:jc w:val="both"/>
        <w:rPr>
          <w:rFonts w:ascii="Times New Roman" w:hAnsi="Times New Roman"/>
          <w:lang w:val="lt-LT"/>
        </w:rPr>
      </w:pPr>
      <w:r w:rsidRPr="00215870">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15870">
        <w:rPr>
          <w:rFonts w:ascii="Times New Roman" w:hAnsi="Times New Roman"/>
          <w:color w:val="0000EE"/>
          <w:u w:val="single"/>
          <w:lang w:val="lt-LT"/>
        </w:rPr>
        <w:t>https://vvkt.lrv.lt/lt/</w:t>
      </w:r>
      <w:r w:rsidRPr="00215870">
        <w:rPr>
          <w:rFonts w:ascii="Times New Roman" w:hAnsi="Times New Roman"/>
          <w:lang w:val="lt-LT"/>
        </w:rPr>
        <w:t xml:space="preserve"> nurodytais būdais.</w:t>
      </w:r>
    </w:p>
    <w:p w14:paraId="0C45D36A" w14:textId="77777777" w:rsidR="00C659C0" w:rsidRPr="001E5F1F" w:rsidRDefault="00C659C0" w:rsidP="001E5F1F">
      <w:pPr>
        <w:keepNext/>
        <w:keepLines/>
        <w:suppressAutoHyphens/>
        <w:spacing w:after="0" w:line="240" w:lineRule="auto"/>
        <w:rPr>
          <w:rFonts w:ascii="Times New Roman" w:eastAsia="Calibri" w:hAnsi="Times New Roman" w:cs="Times New Roman"/>
          <w:kern w:val="1"/>
          <w:lang w:val="lt-LT"/>
        </w:rPr>
      </w:pPr>
    </w:p>
    <w:p w14:paraId="6DCC5256" w14:textId="77777777" w:rsidR="00C659C0" w:rsidRPr="001E5F1F" w:rsidRDefault="00C659C0" w:rsidP="001E5F1F">
      <w:pPr>
        <w:keepNext/>
        <w:keepLines/>
        <w:widowControl w:val="0"/>
        <w:suppressAutoHyphens/>
        <w:spacing w:after="0" w:line="240" w:lineRule="auto"/>
        <w:ind w:left="567" w:hanging="567"/>
        <w:rPr>
          <w:rFonts w:ascii="Times New Roman" w:eastAsia="Calibri" w:hAnsi="Times New Roman" w:cs="Times New Roman"/>
          <w:kern w:val="1"/>
          <w:lang w:val="lt-LT"/>
        </w:rPr>
      </w:pPr>
      <w:r w:rsidRPr="001E5F1F">
        <w:rPr>
          <w:rFonts w:ascii="Times New Roman" w:eastAsia="Calibri" w:hAnsi="Times New Roman" w:cs="Times New Roman"/>
          <w:b/>
          <w:kern w:val="1"/>
          <w:lang w:val="lt-LT"/>
        </w:rPr>
        <w:t>4.9</w:t>
      </w:r>
      <w:r w:rsidRPr="001E5F1F">
        <w:rPr>
          <w:rFonts w:ascii="Times New Roman" w:eastAsia="Calibri" w:hAnsi="Times New Roman" w:cs="Times New Roman"/>
          <w:b/>
          <w:kern w:val="1"/>
          <w:lang w:val="lt-LT"/>
        </w:rPr>
        <w:tab/>
        <w:t>Perdozavimas</w:t>
      </w:r>
    </w:p>
    <w:p w14:paraId="527F9C5C" w14:textId="77777777" w:rsidR="00C659C0" w:rsidRPr="00C659C0" w:rsidRDefault="00C659C0" w:rsidP="00C659C0">
      <w:pPr>
        <w:keepNext/>
        <w:keepLines/>
        <w:widowControl w:val="0"/>
        <w:suppressAutoHyphens/>
        <w:spacing w:after="0" w:line="240" w:lineRule="auto"/>
        <w:ind w:left="567" w:hanging="567"/>
        <w:rPr>
          <w:rFonts w:ascii="Times New Roman" w:eastAsia="Calibri" w:hAnsi="Times New Roman" w:cs="Times New Roman"/>
          <w:kern w:val="1"/>
          <w:lang w:val="lt-LT"/>
        </w:rPr>
      </w:pPr>
    </w:p>
    <w:p w14:paraId="049E5DA7" w14:textId="77777777" w:rsidR="00C659C0" w:rsidRPr="00C659C0" w:rsidRDefault="00C659C0" w:rsidP="00C659C0">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Klinikinių sindromų, susijusių su ūminiu kortikosteroidų perdozavimų, nėra. Būna retų pranešimų apie ūminę intoksikaciją ir (arba) mirtį, susijusią su kortikosteroidų perdozavimu. Perdozavus, antidoto nėra, todėl reikia taikyti gydymą, palaikantį gyvybines funkcijas, taip pat ir simptominį gydymą. </w:t>
      </w:r>
      <w:proofErr w:type="spellStart"/>
      <w:r w:rsidRPr="00C659C0">
        <w:rPr>
          <w:rFonts w:ascii="Times New Roman" w:eastAsia="Times New Roman" w:hAnsi="Times New Roman" w:cs="Times New Roman"/>
          <w:kern w:val="1"/>
          <w:lang w:val="lt-LT"/>
        </w:rPr>
        <w:t>Metilprednizolonas</w:t>
      </w:r>
      <w:proofErr w:type="spellEnd"/>
      <w:r w:rsidRPr="00C659C0">
        <w:rPr>
          <w:rFonts w:ascii="Times New Roman" w:eastAsia="Times New Roman" w:hAnsi="Times New Roman" w:cs="Times New Roman"/>
          <w:kern w:val="1"/>
          <w:lang w:val="lt-LT"/>
        </w:rPr>
        <w:t xml:space="preserve"> pašalinamas dializės metu.</w:t>
      </w:r>
    </w:p>
    <w:p w14:paraId="4A7B762E"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7D71AA7C" w14:textId="77777777" w:rsidR="00C659C0" w:rsidRPr="00C659C0" w:rsidRDefault="00C659C0" w:rsidP="00C659C0">
      <w:pPr>
        <w:shd w:val="clear" w:color="auto" w:fill="FFFFFF"/>
        <w:spacing w:after="0" w:line="240" w:lineRule="auto"/>
        <w:rPr>
          <w:rFonts w:ascii="Times New Roman" w:eastAsia="Calibri" w:hAnsi="Times New Roman" w:cs="Times New Roman"/>
          <w:lang w:val="lt-LT"/>
        </w:rPr>
      </w:pPr>
      <w:r w:rsidRPr="00C659C0">
        <w:rPr>
          <w:rFonts w:ascii="Times New Roman" w:eastAsia="Times New Roman" w:hAnsi="Times New Roman" w:cs="Times New Roman"/>
          <w:lang w:val="lt-LT"/>
        </w:rPr>
        <w:t>Būtina</w:t>
      </w:r>
      <w:r w:rsidRPr="00C659C0">
        <w:rPr>
          <w:rFonts w:ascii="Times New Roman" w:eastAsia="Calibri" w:hAnsi="Times New Roman" w:cs="Times New Roman"/>
          <w:lang w:val="lt-LT"/>
        </w:rPr>
        <w:t xml:space="preserve"> turėti omenyje, kad </w:t>
      </w:r>
      <w:r w:rsidRPr="00C659C0">
        <w:rPr>
          <w:rFonts w:ascii="Times New Roman" w:eastAsia="Times New Roman" w:hAnsi="Times New Roman" w:cs="Times New Roman"/>
          <w:lang w:val="lt-LT"/>
        </w:rPr>
        <w:t>gali pasireikšti su lėtiniu perdozavimu susijęs</w:t>
      </w:r>
      <w:r w:rsidRPr="00C659C0">
        <w:rPr>
          <w:rFonts w:ascii="Times New Roman" w:eastAsia="Calibri" w:hAnsi="Times New Roman" w:cs="Times New Roman"/>
          <w:lang w:val="lt-LT"/>
        </w:rPr>
        <w:t xml:space="preserve"> antinksčių nepakankamumas (žr. 4.4</w:t>
      </w:r>
      <w:r w:rsidRPr="00C659C0">
        <w:rPr>
          <w:rFonts w:ascii="Times New Roman" w:eastAsia="Times New Roman" w:hAnsi="Times New Roman" w:cs="Times New Roman"/>
          <w:lang w:val="lt-LT"/>
        </w:rPr>
        <w:t>.</w:t>
      </w:r>
      <w:r w:rsidRPr="00C659C0">
        <w:rPr>
          <w:rFonts w:ascii="Times New Roman" w:eastAsia="Calibri" w:hAnsi="Times New Roman" w:cs="Times New Roman"/>
          <w:lang w:val="lt-LT"/>
        </w:rPr>
        <w:t xml:space="preserve"> ir 4.</w:t>
      </w:r>
      <w:r w:rsidRPr="00C659C0">
        <w:rPr>
          <w:rFonts w:ascii="Times New Roman" w:eastAsia="Times New Roman" w:hAnsi="Times New Roman" w:cs="Times New Roman"/>
          <w:lang w:val="lt-LT"/>
        </w:rPr>
        <w:t>5 </w:t>
      </w:r>
      <w:r w:rsidRPr="00C659C0">
        <w:rPr>
          <w:rFonts w:ascii="Times New Roman" w:eastAsia="Calibri" w:hAnsi="Times New Roman" w:cs="Times New Roman"/>
          <w:lang w:val="lt-LT"/>
        </w:rPr>
        <w:t>skyrius).</w:t>
      </w:r>
    </w:p>
    <w:p w14:paraId="0CA646D8"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61F8803E"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155CB812"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caps/>
          <w:kern w:val="1"/>
          <w:lang w:val="lt-LT"/>
        </w:rPr>
        <w:t>5.</w:t>
      </w:r>
      <w:r w:rsidRPr="00C659C0">
        <w:rPr>
          <w:rFonts w:ascii="Times New Roman" w:eastAsia="Calibri" w:hAnsi="Times New Roman" w:cs="Times New Roman"/>
          <w:b/>
          <w:caps/>
          <w:kern w:val="1"/>
          <w:lang w:val="lt-LT"/>
        </w:rPr>
        <w:tab/>
      </w:r>
      <w:r w:rsidRPr="00C659C0">
        <w:rPr>
          <w:rFonts w:ascii="Times New Roman" w:eastAsia="Calibri" w:hAnsi="Times New Roman" w:cs="Times New Roman"/>
          <w:b/>
          <w:kern w:val="1"/>
          <w:lang w:val="lt-LT"/>
        </w:rPr>
        <w:t xml:space="preserve">FARMAKOLOGINĖS </w:t>
      </w:r>
      <w:r w:rsidRPr="00C659C0">
        <w:rPr>
          <w:rFonts w:ascii="Times New Roman" w:eastAsia="Calibri" w:hAnsi="Times New Roman" w:cs="Times New Roman"/>
          <w:b/>
          <w:caps/>
          <w:kern w:val="1"/>
          <w:lang w:val="lt-LT"/>
        </w:rPr>
        <w:t>savybės</w:t>
      </w:r>
    </w:p>
    <w:p w14:paraId="210E5372"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p>
    <w:p w14:paraId="3DA40C23"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5.1</w:t>
      </w:r>
      <w:r w:rsidRPr="00C659C0">
        <w:rPr>
          <w:rFonts w:ascii="Times New Roman" w:eastAsia="Calibri" w:hAnsi="Times New Roman" w:cs="Times New Roman"/>
          <w:b/>
          <w:kern w:val="1"/>
          <w:lang w:val="lt-LT"/>
        </w:rPr>
        <w:tab/>
      </w:r>
      <w:proofErr w:type="spellStart"/>
      <w:r w:rsidRPr="00C659C0">
        <w:rPr>
          <w:rFonts w:ascii="Times New Roman" w:eastAsia="Calibri" w:hAnsi="Times New Roman" w:cs="Times New Roman"/>
          <w:b/>
          <w:kern w:val="1"/>
          <w:lang w:val="lt-LT"/>
        </w:rPr>
        <w:t>Farmakodinaminės</w:t>
      </w:r>
      <w:proofErr w:type="spellEnd"/>
      <w:r w:rsidRPr="00C659C0">
        <w:rPr>
          <w:rFonts w:ascii="Times New Roman" w:eastAsia="Calibri" w:hAnsi="Times New Roman" w:cs="Times New Roman"/>
          <w:b/>
          <w:kern w:val="1"/>
          <w:lang w:val="lt-LT"/>
        </w:rPr>
        <w:t xml:space="preserve"> savybės </w:t>
      </w:r>
    </w:p>
    <w:p w14:paraId="59727EBE"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p>
    <w:p w14:paraId="18752BAC" w14:textId="77777777" w:rsidR="00C659C0" w:rsidRPr="00C659C0" w:rsidRDefault="00C659C0" w:rsidP="00C659C0">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Farmakoterapinė</w:t>
      </w:r>
      <w:proofErr w:type="spellEnd"/>
      <w:r w:rsidRPr="00C659C0">
        <w:rPr>
          <w:rFonts w:ascii="Times New Roman" w:eastAsia="Calibri" w:hAnsi="Times New Roman" w:cs="Times New Roman"/>
          <w:kern w:val="1"/>
          <w:lang w:val="lt-LT"/>
        </w:rPr>
        <w:t xml:space="preserve"> grupė – sisteminio poveikio kortikosteroidai, </w:t>
      </w:r>
      <w:proofErr w:type="spellStart"/>
      <w:r w:rsidRPr="00C659C0">
        <w:rPr>
          <w:rFonts w:ascii="Times New Roman" w:eastAsia="Calibri" w:hAnsi="Times New Roman" w:cs="Times New Roman"/>
          <w:kern w:val="1"/>
          <w:lang w:val="lt-LT"/>
        </w:rPr>
        <w:t>gliukokortikoidai</w:t>
      </w:r>
      <w:proofErr w:type="spellEnd"/>
      <w:r w:rsidRPr="00C659C0">
        <w:rPr>
          <w:rFonts w:ascii="Times New Roman" w:eastAsia="Calibri" w:hAnsi="Times New Roman" w:cs="Times New Roman"/>
          <w:kern w:val="1"/>
          <w:lang w:val="lt-LT"/>
        </w:rPr>
        <w:t>, ATC kodas – H02AB04.</w:t>
      </w:r>
    </w:p>
    <w:p w14:paraId="6219277F" w14:textId="77777777" w:rsidR="00C659C0" w:rsidRPr="00C659C0" w:rsidRDefault="00C659C0" w:rsidP="00C659C0">
      <w:pPr>
        <w:keepNext/>
        <w:keepLines/>
        <w:suppressAutoHyphens/>
        <w:spacing w:after="0" w:line="240" w:lineRule="auto"/>
        <w:rPr>
          <w:rFonts w:ascii="Times New Roman" w:eastAsia="Calibri" w:hAnsi="Times New Roman" w:cs="Times New Roman"/>
          <w:kern w:val="1"/>
          <w:lang w:val="lt-LT"/>
        </w:rPr>
      </w:pPr>
    </w:p>
    <w:p w14:paraId="7A0D0DF2"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Metilprednizolonas</w:t>
      </w:r>
      <w:proofErr w:type="spellEnd"/>
      <w:r w:rsidRPr="00C659C0">
        <w:rPr>
          <w:rFonts w:ascii="Times New Roman" w:eastAsia="Calibri" w:hAnsi="Times New Roman" w:cs="Times New Roman"/>
          <w:kern w:val="1"/>
          <w:lang w:val="lt-LT"/>
        </w:rPr>
        <w:t xml:space="preserve">, kaip ir kitokie </w:t>
      </w:r>
      <w:proofErr w:type="spellStart"/>
      <w:r w:rsidRPr="00C659C0">
        <w:rPr>
          <w:rFonts w:ascii="Times New Roman" w:eastAsia="Calibri" w:hAnsi="Times New Roman" w:cs="Times New Roman"/>
          <w:kern w:val="1"/>
          <w:lang w:val="lt-LT"/>
        </w:rPr>
        <w:t>gliukokortikosteroidai</w:t>
      </w:r>
      <w:proofErr w:type="spellEnd"/>
      <w:r w:rsidRPr="00C659C0">
        <w:rPr>
          <w:rFonts w:ascii="Times New Roman" w:eastAsia="Calibri" w:hAnsi="Times New Roman" w:cs="Times New Roman"/>
          <w:kern w:val="1"/>
          <w:lang w:val="lt-LT"/>
        </w:rPr>
        <w:t xml:space="preserve">, poveikį sukelia prisijungdamas prie steroidų receptorių citoplazmoje. Susidaręs steroido ir receptoriaus kompleksas pernešamas į branduolį ir prijungiamas prie DNR: taip reguliuojama daugelio genų transkripcija ir baltymų sintezė. </w:t>
      </w:r>
      <w:proofErr w:type="spellStart"/>
      <w:r w:rsidRPr="00C659C0">
        <w:rPr>
          <w:rFonts w:ascii="Times New Roman" w:eastAsia="Calibri" w:hAnsi="Times New Roman" w:cs="Times New Roman"/>
          <w:kern w:val="1"/>
          <w:lang w:val="lt-LT"/>
        </w:rPr>
        <w:t>Gliukokortikoidai</w:t>
      </w:r>
      <w:proofErr w:type="spellEnd"/>
      <w:r w:rsidRPr="00C659C0">
        <w:rPr>
          <w:rFonts w:ascii="Times New Roman" w:eastAsia="Calibri" w:hAnsi="Times New Roman" w:cs="Times New Roman"/>
          <w:kern w:val="1"/>
          <w:lang w:val="lt-LT"/>
        </w:rPr>
        <w:t xml:space="preserve"> slopina kelių baltymų sintezę. Mažinamas </w:t>
      </w:r>
      <w:proofErr w:type="spellStart"/>
      <w:r w:rsidRPr="00C659C0">
        <w:rPr>
          <w:rFonts w:ascii="Times New Roman" w:eastAsia="Calibri" w:hAnsi="Times New Roman" w:cs="Times New Roman"/>
          <w:kern w:val="1"/>
          <w:lang w:val="lt-LT"/>
        </w:rPr>
        <w:t>citokinų</w:t>
      </w:r>
      <w:proofErr w:type="spellEnd"/>
      <w:r w:rsidRPr="00C659C0">
        <w:rPr>
          <w:rFonts w:ascii="Times New Roman" w:eastAsia="Calibri" w:hAnsi="Times New Roman" w:cs="Times New Roman"/>
          <w:kern w:val="1"/>
          <w:lang w:val="lt-LT"/>
        </w:rPr>
        <w:t xml:space="preserve">, svarbių imuninei ir su uždegimu susijusiai sistemai bei fermentų, svarbių destrukciniams procesams sąnariuose, susidarymas. Tam tikrų baltymų, pvz., </w:t>
      </w:r>
      <w:proofErr w:type="spellStart"/>
      <w:r w:rsidRPr="00C659C0">
        <w:rPr>
          <w:rFonts w:ascii="Times New Roman" w:eastAsia="Calibri" w:hAnsi="Times New Roman" w:cs="Times New Roman"/>
          <w:kern w:val="1"/>
          <w:lang w:val="lt-LT"/>
        </w:rPr>
        <w:t>lipokortino</w:t>
      </w:r>
      <w:proofErr w:type="spellEnd"/>
      <w:r w:rsidRPr="00C659C0">
        <w:rPr>
          <w:rFonts w:ascii="Times New Roman" w:eastAsia="Calibri" w:hAnsi="Times New Roman" w:cs="Times New Roman"/>
          <w:kern w:val="1"/>
          <w:lang w:val="lt-LT"/>
        </w:rPr>
        <w:t xml:space="preserve">, sintezė stiprėja, tai irgi sukelia reikšmingą įtaką </w:t>
      </w:r>
      <w:proofErr w:type="spellStart"/>
      <w:r w:rsidRPr="00C659C0">
        <w:rPr>
          <w:rFonts w:ascii="Times New Roman" w:eastAsia="Calibri" w:hAnsi="Times New Roman" w:cs="Times New Roman"/>
          <w:kern w:val="1"/>
          <w:lang w:val="lt-LT"/>
        </w:rPr>
        <w:t>neuroendokrininiam</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gliukokortikoidų</w:t>
      </w:r>
      <w:proofErr w:type="spellEnd"/>
      <w:r w:rsidRPr="00C659C0">
        <w:rPr>
          <w:rFonts w:ascii="Times New Roman" w:eastAsia="Calibri" w:hAnsi="Times New Roman" w:cs="Times New Roman"/>
          <w:kern w:val="1"/>
          <w:lang w:val="lt-LT"/>
        </w:rPr>
        <w:t xml:space="preserve"> poveikiui. Visas minėtas kompleksinis veikimo mechanizmas lemia imuninės ir uždegimu pasireiškiančios reakcijos silpnėjimą. Dėl minėto uždegimą ir imuninę sistemą slopinančio poveikio </w:t>
      </w:r>
      <w:proofErr w:type="spellStart"/>
      <w:r w:rsidRPr="00C659C0">
        <w:rPr>
          <w:rFonts w:ascii="Times New Roman" w:eastAsia="Calibri" w:hAnsi="Times New Roman" w:cs="Times New Roman"/>
          <w:kern w:val="1"/>
          <w:lang w:val="lt-LT"/>
        </w:rPr>
        <w:t>gliukokortikoidai</w:t>
      </w:r>
      <w:proofErr w:type="spellEnd"/>
      <w:r w:rsidRPr="00C659C0">
        <w:rPr>
          <w:rFonts w:ascii="Times New Roman" w:eastAsia="Calibri" w:hAnsi="Times New Roman" w:cs="Times New Roman"/>
          <w:kern w:val="1"/>
          <w:lang w:val="lt-LT"/>
        </w:rPr>
        <w:t xml:space="preserve"> sukelia palankų poveikį esant įvairioms ligoms ar būklėms, pvz., autoimuninėms ligoms, alerginėms bei kitoms būklėms, kai reikalinga </w:t>
      </w:r>
      <w:proofErr w:type="spellStart"/>
      <w:r w:rsidRPr="00C659C0">
        <w:rPr>
          <w:rFonts w:ascii="Times New Roman" w:eastAsia="Calibri" w:hAnsi="Times New Roman" w:cs="Times New Roman"/>
          <w:kern w:val="1"/>
          <w:lang w:val="lt-LT"/>
        </w:rPr>
        <w:t>imunosupresija</w:t>
      </w:r>
      <w:proofErr w:type="spellEnd"/>
      <w:r w:rsidRPr="00C659C0">
        <w:rPr>
          <w:rFonts w:ascii="Times New Roman" w:eastAsia="Calibri" w:hAnsi="Times New Roman" w:cs="Times New Roman"/>
          <w:kern w:val="1"/>
          <w:lang w:val="lt-LT"/>
        </w:rPr>
        <w:t xml:space="preserve"> (žr. 4.1 skyrių).</w:t>
      </w:r>
    </w:p>
    <w:p w14:paraId="61DD02C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76C1AFD0"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Gliukokortikoidai</w:t>
      </w:r>
      <w:proofErr w:type="spellEnd"/>
      <w:r w:rsidRPr="00C659C0">
        <w:rPr>
          <w:rFonts w:ascii="Times New Roman" w:eastAsia="Calibri" w:hAnsi="Times New Roman" w:cs="Times New Roman"/>
          <w:kern w:val="1"/>
          <w:lang w:val="lt-LT"/>
        </w:rPr>
        <w:t xml:space="preserve">, įskaitant </w:t>
      </w:r>
      <w:proofErr w:type="spellStart"/>
      <w:r w:rsidRPr="00C659C0">
        <w:rPr>
          <w:rFonts w:ascii="Times New Roman" w:eastAsia="Calibri" w:hAnsi="Times New Roman" w:cs="Times New Roman"/>
          <w:kern w:val="1"/>
          <w:lang w:val="lt-LT"/>
        </w:rPr>
        <w:t>metilprednizoloną</w:t>
      </w:r>
      <w:proofErr w:type="spellEnd"/>
      <w:r w:rsidRPr="00C659C0">
        <w:rPr>
          <w:rFonts w:ascii="Times New Roman" w:eastAsia="Calibri" w:hAnsi="Times New Roman" w:cs="Times New Roman"/>
          <w:kern w:val="1"/>
          <w:lang w:val="lt-LT"/>
        </w:rPr>
        <w:t xml:space="preserve">, panaikina ar silpnina įvairių veiksnių, pvz., mechaninių, cheminių, infekcinių ar imuninių veiksnių ar radiacijos, sukeltą imuninę ar uždegimu </w:t>
      </w:r>
      <w:r w:rsidRPr="00C659C0">
        <w:rPr>
          <w:rFonts w:ascii="Times New Roman" w:eastAsia="Calibri" w:hAnsi="Times New Roman" w:cs="Times New Roman"/>
          <w:kern w:val="1"/>
          <w:lang w:val="lt-LT"/>
        </w:rPr>
        <w:lastRenderedPageBreak/>
        <w:t xml:space="preserve">pasireiškiančią reakciją, todėl svarbiausias </w:t>
      </w:r>
      <w:proofErr w:type="spellStart"/>
      <w:r w:rsidRPr="00C659C0">
        <w:rPr>
          <w:rFonts w:ascii="Times New Roman" w:eastAsia="Calibri" w:hAnsi="Times New Roman" w:cs="Times New Roman"/>
          <w:kern w:val="1"/>
          <w:lang w:val="lt-LT"/>
        </w:rPr>
        <w:t>gliukokortikoidų</w:t>
      </w:r>
      <w:proofErr w:type="spellEnd"/>
      <w:r w:rsidRPr="00C659C0">
        <w:rPr>
          <w:rFonts w:ascii="Times New Roman" w:eastAsia="Calibri" w:hAnsi="Times New Roman" w:cs="Times New Roman"/>
          <w:kern w:val="1"/>
          <w:lang w:val="lt-LT"/>
        </w:rPr>
        <w:t xml:space="preserve"> poveikis yra </w:t>
      </w:r>
      <w:proofErr w:type="spellStart"/>
      <w:r w:rsidRPr="00C659C0">
        <w:rPr>
          <w:rFonts w:ascii="Times New Roman" w:eastAsia="Calibri" w:hAnsi="Times New Roman" w:cs="Times New Roman"/>
          <w:kern w:val="1"/>
          <w:lang w:val="lt-LT"/>
        </w:rPr>
        <w:t>paliatyvus</w:t>
      </w:r>
      <w:proofErr w:type="spellEnd"/>
      <w:r w:rsidRPr="00C659C0">
        <w:rPr>
          <w:rFonts w:ascii="Times New Roman" w:eastAsia="Calibri" w:hAnsi="Times New Roman" w:cs="Times New Roman"/>
          <w:kern w:val="1"/>
          <w:lang w:val="lt-LT"/>
        </w:rPr>
        <w:t xml:space="preserve">. </w:t>
      </w:r>
    </w:p>
    <w:p w14:paraId="7F82BEFC"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Metilprednizolonas</w:t>
      </w:r>
      <w:proofErr w:type="spellEnd"/>
      <w:r w:rsidRPr="00C659C0">
        <w:rPr>
          <w:rFonts w:ascii="Times New Roman" w:eastAsia="Calibri" w:hAnsi="Times New Roman" w:cs="Times New Roman"/>
          <w:kern w:val="1"/>
          <w:lang w:val="lt-LT"/>
        </w:rPr>
        <w:t xml:space="preserve"> yra stiprus priešuždegiminio poveikio steroidas. Šis poveikis yra daug stipresnis nei prednizolono. Be to, organizme kaupiasi mažiau natrio ir vandens, nei vartojant prednizolono.</w:t>
      </w:r>
    </w:p>
    <w:p w14:paraId="55E5D6A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D680640"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Į veną suleidus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 xml:space="preserve"> natrio </w:t>
      </w:r>
      <w:proofErr w:type="spellStart"/>
      <w:r w:rsidRPr="00C659C0">
        <w:rPr>
          <w:rFonts w:ascii="Times New Roman" w:eastAsia="Calibri" w:hAnsi="Times New Roman" w:cs="Times New Roman"/>
          <w:kern w:val="1"/>
          <w:lang w:val="lt-LT"/>
        </w:rPr>
        <w:t>sukcinato</w:t>
      </w:r>
      <w:proofErr w:type="spellEnd"/>
      <w:r w:rsidRPr="00C659C0">
        <w:rPr>
          <w:rFonts w:ascii="Times New Roman" w:eastAsia="Calibri" w:hAnsi="Times New Roman" w:cs="Times New Roman"/>
          <w:kern w:val="1"/>
          <w:lang w:val="lt-LT"/>
        </w:rPr>
        <w:t xml:space="preserve">, santykinis poveikio stiprumas nustatomas, atsižvelgiant į </w:t>
      </w:r>
      <w:proofErr w:type="spellStart"/>
      <w:r w:rsidRPr="00C659C0">
        <w:rPr>
          <w:rFonts w:ascii="Times New Roman" w:eastAsia="Calibri" w:hAnsi="Times New Roman" w:cs="Times New Roman"/>
          <w:kern w:val="1"/>
          <w:lang w:val="lt-LT"/>
        </w:rPr>
        <w:t>eozinofilų</w:t>
      </w:r>
      <w:proofErr w:type="spellEnd"/>
      <w:r w:rsidRPr="00C659C0">
        <w:rPr>
          <w:rFonts w:ascii="Times New Roman" w:eastAsia="Calibri" w:hAnsi="Times New Roman" w:cs="Times New Roman"/>
          <w:kern w:val="1"/>
          <w:lang w:val="lt-LT"/>
        </w:rPr>
        <w:t xml:space="preserve"> skaičiaus sumažėjimą, kuris yra mažiausiai 4 kartus daugiau sumažėjęs, palyginus su hidrokortizono natrio </w:t>
      </w:r>
      <w:proofErr w:type="spellStart"/>
      <w:r w:rsidRPr="00C659C0">
        <w:rPr>
          <w:rFonts w:ascii="Times New Roman" w:eastAsia="Calibri" w:hAnsi="Times New Roman" w:cs="Times New Roman"/>
          <w:kern w:val="1"/>
          <w:lang w:val="lt-LT"/>
        </w:rPr>
        <w:t>sukcinato</w:t>
      </w:r>
      <w:proofErr w:type="spellEnd"/>
      <w:r w:rsidRPr="00C659C0">
        <w:rPr>
          <w:rFonts w:ascii="Times New Roman" w:eastAsia="Calibri" w:hAnsi="Times New Roman" w:cs="Times New Roman"/>
          <w:kern w:val="1"/>
          <w:lang w:val="lt-LT"/>
        </w:rPr>
        <w:t xml:space="preserve"> poveikiu. Tokį patį santykinį poveikio stiprumą sukelia geriamasis </w:t>
      </w:r>
      <w:proofErr w:type="spellStart"/>
      <w:r w:rsidRPr="00C659C0">
        <w:rPr>
          <w:rFonts w:ascii="Times New Roman" w:eastAsia="Calibri" w:hAnsi="Times New Roman" w:cs="Times New Roman"/>
          <w:kern w:val="1"/>
          <w:lang w:val="lt-LT"/>
        </w:rPr>
        <w:t>metilprednizolonas</w:t>
      </w:r>
      <w:proofErr w:type="spellEnd"/>
      <w:r w:rsidRPr="00C659C0">
        <w:rPr>
          <w:rFonts w:ascii="Times New Roman" w:eastAsia="Calibri" w:hAnsi="Times New Roman" w:cs="Times New Roman"/>
          <w:kern w:val="1"/>
          <w:lang w:val="lt-LT"/>
        </w:rPr>
        <w:t xml:space="preserve"> ir hidrokortizonas. </w:t>
      </w:r>
    </w:p>
    <w:p w14:paraId="4AC4B9B0"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78147943" w14:textId="70211439"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Gliukokortikoidai</w:t>
      </w:r>
      <w:proofErr w:type="spellEnd"/>
      <w:r w:rsidRPr="00C659C0">
        <w:rPr>
          <w:rFonts w:ascii="Times New Roman" w:eastAsia="Calibri" w:hAnsi="Times New Roman" w:cs="Times New Roman"/>
          <w:kern w:val="1"/>
          <w:lang w:val="lt-LT"/>
        </w:rPr>
        <w:t xml:space="preserve"> mažina AKTH sekreciją, endogeninio </w:t>
      </w:r>
      <w:proofErr w:type="spellStart"/>
      <w:r w:rsidRPr="00C659C0">
        <w:rPr>
          <w:rFonts w:ascii="Times New Roman" w:eastAsia="Calibri" w:hAnsi="Times New Roman" w:cs="Times New Roman"/>
          <w:kern w:val="1"/>
          <w:lang w:val="lt-LT"/>
        </w:rPr>
        <w:t>kortizono</w:t>
      </w:r>
      <w:proofErr w:type="spellEnd"/>
      <w:r w:rsidRPr="00C659C0">
        <w:rPr>
          <w:rFonts w:ascii="Times New Roman" w:eastAsia="Calibri" w:hAnsi="Times New Roman" w:cs="Times New Roman"/>
          <w:kern w:val="1"/>
          <w:lang w:val="lt-LT"/>
        </w:rPr>
        <w:t xml:space="preserve"> susidarymą ir (ilgalaikio gydymo atveju) sukelia antinksčių žievės atrofiją ir nepakankamumą. Vienkartinė 40 mg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 xml:space="preserve"> dozė </w:t>
      </w:r>
      <w:proofErr w:type="spellStart"/>
      <w:r w:rsidRPr="00C659C0">
        <w:rPr>
          <w:rFonts w:ascii="Times New Roman" w:eastAsia="Calibri" w:hAnsi="Times New Roman" w:cs="Times New Roman"/>
          <w:kern w:val="1"/>
          <w:lang w:val="lt-LT"/>
        </w:rPr>
        <w:t>kortikotropino</w:t>
      </w:r>
      <w:proofErr w:type="spellEnd"/>
      <w:r w:rsidRPr="00C659C0">
        <w:rPr>
          <w:rFonts w:ascii="Times New Roman" w:eastAsia="Calibri" w:hAnsi="Times New Roman" w:cs="Times New Roman"/>
          <w:kern w:val="1"/>
          <w:lang w:val="lt-LT"/>
        </w:rPr>
        <w:t xml:space="preserve"> sekreciją slopina maždaug 36</w:t>
      </w:r>
      <w:r w:rsidR="00207964">
        <w:rPr>
          <w:rFonts w:ascii="Times New Roman" w:eastAsia="Calibri" w:hAnsi="Times New Roman" w:cs="Times New Roman"/>
          <w:kern w:val="1"/>
          <w:lang w:val="lt-LT"/>
        </w:rPr>
        <w:t> </w:t>
      </w:r>
      <w:r w:rsidRPr="00C659C0">
        <w:rPr>
          <w:rFonts w:ascii="Times New Roman" w:eastAsia="Calibri" w:hAnsi="Times New Roman" w:cs="Times New Roman"/>
          <w:kern w:val="1"/>
          <w:lang w:val="lt-LT"/>
        </w:rPr>
        <w:t xml:space="preserve">valandoms. </w:t>
      </w:r>
      <w:proofErr w:type="spellStart"/>
      <w:r w:rsidRPr="00C659C0">
        <w:rPr>
          <w:rFonts w:ascii="Times New Roman" w:eastAsia="Calibri" w:hAnsi="Times New Roman" w:cs="Times New Roman"/>
          <w:kern w:val="1"/>
          <w:lang w:val="lt-LT"/>
        </w:rPr>
        <w:t>Gliukokortikoidai</w:t>
      </w:r>
      <w:proofErr w:type="spellEnd"/>
      <w:r w:rsidRPr="00C659C0">
        <w:rPr>
          <w:rFonts w:ascii="Times New Roman" w:eastAsia="Calibri" w:hAnsi="Times New Roman" w:cs="Times New Roman"/>
          <w:kern w:val="1"/>
          <w:lang w:val="lt-LT"/>
        </w:rPr>
        <w:t xml:space="preserve"> veikia angliavandenių, kalcio, vitamino D, baltymų ir riebalų metabolizmą,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 xml:space="preserve"> vartojantiems žmonėms gali pasireikšti hiperglikemija, osteoporozė, raumenų atrofija ir </w:t>
      </w:r>
      <w:proofErr w:type="spellStart"/>
      <w:r w:rsidRPr="00C659C0">
        <w:rPr>
          <w:rFonts w:ascii="Times New Roman" w:eastAsia="Calibri" w:hAnsi="Times New Roman" w:cs="Times New Roman"/>
          <w:kern w:val="1"/>
          <w:lang w:val="lt-LT"/>
        </w:rPr>
        <w:t>dislipidemija</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Gliukokortikoidai</w:t>
      </w:r>
      <w:proofErr w:type="spellEnd"/>
      <w:r w:rsidRPr="00C659C0">
        <w:rPr>
          <w:rFonts w:ascii="Times New Roman" w:eastAsia="Calibri" w:hAnsi="Times New Roman" w:cs="Times New Roman"/>
          <w:kern w:val="1"/>
          <w:lang w:val="lt-LT"/>
        </w:rPr>
        <w:t xml:space="preserve"> sukelia įvairiapusį poveikį, galimas poveikis net kraujospūdžiui, nuotaikai ir elgesiui.</w:t>
      </w:r>
    </w:p>
    <w:p w14:paraId="447D07DC"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BA35AF7"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Metilprednizolonas</w:t>
      </w:r>
      <w:proofErr w:type="spellEnd"/>
      <w:r w:rsidRPr="00C659C0">
        <w:rPr>
          <w:rFonts w:ascii="Times New Roman" w:eastAsia="Calibri" w:hAnsi="Times New Roman" w:cs="Times New Roman"/>
          <w:kern w:val="1"/>
          <w:lang w:val="lt-LT"/>
        </w:rPr>
        <w:t xml:space="preserve"> sukelia tik silpną </w:t>
      </w:r>
      <w:proofErr w:type="spellStart"/>
      <w:r w:rsidRPr="00C659C0">
        <w:rPr>
          <w:rFonts w:ascii="Times New Roman" w:eastAsia="Calibri" w:hAnsi="Times New Roman" w:cs="Times New Roman"/>
          <w:kern w:val="1"/>
          <w:lang w:val="lt-LT"/>
        </w:rPr>
        <w:t>mineralokortikoidinį</w:t>
      </w:r>
      <w:proofErr w:type="spellEnd"/>
      <w:r w:rsidRPr="00C659C0">
        <w:rPr>
          <w:rFonts w:ascii="Times New Roman" w:eastAsia="Calibri" w:hAnsi="Times New Roman" w:cs="Times New Roman"/>
          <w:kern w:val="1"/>
          <w:lang w:val="lt-LT"/>
        </w:rPr>
        <w:t xml:space="preserve"> poveikį.</w:t>
      </w:r>
    </w:p>
    <w:p w14:paraId="14E5799E"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42776B9B"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5.2</w:t>
      </w:r>
      <w:r w:rsidRPr="00C659C0">
        <w:rPr>
          <w:rFonts w:ascii="Times New Roman" w:eastAsia="Calibri" w:hAnsi="Times New Roman" w:cs="Times New Roman"/>
          <w:b/>
          <w:kern w:val="1"/>
          <w:lang w:val="lt-LT"/>
        </w:rPr>
        <w:tab/>
      </w:r>
      <w:proofErr w:type="spellStart"/>
      <w:r w:rsidRPr="00C659C0">
        <w:rPr>
          <w:rFonts w:ascii="Times New Roman" w:eastAsia="Calibri" w:hAnsi="Times New Roman" w:cs="Times New Roman"/>
          <w:b/>
          <w:kern w:val="1"/>
          <w:lang w:val="lt-LT"/>
        </w:rPr>
        <w:t>Farmakokinetinės</w:t>
      </w:r>
      <w:proofErr w:type="spellEnd"/>
      <w:r w:rsidRPr="00C659C0">
        <w:rPr>
          <w:rFonts w:ascii="Times New Roman" w:eastAsia="Calibri" w:hAnsi="Times New Roman" w:cs="Times New Roman"/>
          <w:b/>
          <w:kern w:val="1"/>
          <w:lang w:val="lt-LT"/>
        </w:rPr>
        <w:t xml:space="preserve"> savybės </w:t>
      </w:r>
    </w:p>
    <w:p w14:paraId="7A67DE8A"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7DD14E0A"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u w:val="single"/>
          <w:lang w:val="lt-LT"/>
        </w:rPr>
      </w:pPr>
      <w:r w:rsidRPr="00C659C0">
        <w:rPr>
          <w:rFonts w:ascii="Times New Roman" w:eastAsia="Calibri" w:hAnsi="Times New Roman" w:cs="Times New Roman"/>
          <w:kern w:val="1"/>
          <w:u w:val="single"/>
          <w:lang w:val="lt-LT"/>
        </w:rPr>
        <w:t>Absorbcija</w:t>
      </w:r>
    </w:p>
    <w:p w14:paraId="61ABC3DA" w14:textId="77777777" w:rsidR="00C659C0" w:rsidRPr="00C659C0" w:rsidRDefault="00C659C0" w:rsidP="00C659C0">
      <w:pPr>
        <w:widowControl w:val="0"/>
        <w:tabs>
          <w:tab w:val="left" w:pos="567"/>
        </w:tabs>
        <w:spacing w:after="0" w:line="240" w:lineRule="auto"/>
        <w:rPr>
          <w:rFonts w:ascii="Times New Roman" w:eastAsia="Times New Roman" w:hAnsi="Times New Roman" w:cs="Times New Roman"/>
          <w:snapToGrid w:val="0"/>
          <w:lang w:val="lt-LT" w:eastAsia="fi-FI"/>
        </w:rPr>
      </w:pPr>
      <w:r w:rsidRPr="00C659C0">
        <w:rPr>
          <w:rFonts w:ascii="Times New Roman" w:eastAsia="Times New Roman" w:hAnsi="Times New Roman" w:cs="Times New Roman"/>
          <w:kern w:val="1"/>
          <w:lang w:val="lt-LT"/>
        </w:rPr>
        <w:t xml:space="preserve">Nustatyto absorbuoto ir neprisijungusio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 xml:space="preserve"> </w:t>
      </w:r>
      <w:r w:rsidRPr="00C659C0">
        <w:rPr>
          <w:rFonts w:ascii="Times New Roman" w:eastAsia="Times New Roman" w:hAnsi="Times New Roman" w:cs="Times New Roman"/>
          <w:kern w:val="1"/>
          <w:lang w:val="lt-LT"/>
        </w:rPr>
        <w:t>kiekis yra ekvivalentiškas suleistam į raumenis ar veną ir reikšmingai didesnis, nei tablečių ar skysčio forma išgerto prednizolono.</w:t>
      </w:r>
      <w:r w:rsidRPr="00C659C0">
        <w:rPr>
          <w:rFonts w:ascii="Times New Roman" w:eastAsia="Times New Roman" w:hAnsi="Times New Roman" w:cs="Times New Roman"/>
          <w:snapToGrid w:val="0"/>
          <w:lang w:val="lt-LT" w:eastAsia="fi-FI"/>
        </w:rPr>
        <w:t xml:space="preserve"> </w:t>
      </w:r>
    </w:p>
    <w:p w14:paraId="15856388" w14:textId="77777777" w:rsidR="00C659C0" w:rsidRPr="00C659C0" w:rsidRDefault="00C659C0" w:rsidP="00C659C0">
      <w:pPr>
        <w:widowControl w:val="0"/>
        <w:tabs>
          <w:tab w:val="left" w:pos="567"/>
        </w:tabs>
        <w:spacing w:after="0" w:line="240" w:lineRule="auto"/>
        <w:rPr>
          <w:rFonts w:ascii="Times New Roman" w:eastAsia="Times New Roman" w:hAnsi="Times New Roman" w:cs="Times New Roman"/>
          <w:snapToGrid w:val="0"/>
          <w:lang w:val="lt-LT" w:eastAsia="fi-FI"/>
        </w:rPr>
      </w:pPr>
    </w:p>
    <w:p w14:paraId="39480A02" w14:textId="533F7548" w:rsidR="00C659C0" w:rsidRPr="00C659C0" w:rsidRDefault="00C659C0" w:rsidP="00C659C0">
      <w:pPr>
        <w:widowControl w:val="0"/>
        <w:spacing w:after="0" w:line="240" w:lineRule="auto"/>
        <w:rPr>
          <w:rFonts w:ascii="Times New Roman" w:eastAsia="Calibri" w:hAnsi="Times New Roman" w:cs="Times New Roman"/>
          <w:lang w:val="lt-LT"/>
        </w:rPr>
      </w:pPr>
      <w:r w:rsidRPr="00C659C0">
        <w:rPr>
          <w:rFonts w:ascii="Times New Roman" w:eastAsia="Times New Roman" w:hAnsi="Times New Roman" w:cs="Times New Roman"/>
          <w:snapToGrid w:val="0"/>
          <w:lang w:val="lt-LT" w:eastAsia="fi-FI"/>
        </w:rPr>
        <w:t>Per burną vartojamo</w:t>
      </w:r>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metilprednizolono</w:t>
      </w:r>
      <w:proofErr w:type="spellEnd"/>
      <w:r w:rsidRPr="00C659C0">
        <w:rPr>
          <w:rFonts w:ascii="Times New Roman" w:eastAsia="Times New Roman" w:hAnsi="Times New Roman" w:cs="Times New Roman"/>
          <w:kern w:val="1"/>
          <w:lang w:val="lt-LT"/>
        </w:rPr>
        <w:t xml:space="preserve"> biologinis įsisavinimas paprastai yra </w:t>
      </w:r>
      <w:r w:rsidRPr="00C659C0">
        <w:rPr>
          <w:rFonts w:ascii="Times New Roman" w:eastAsia="Times New Roman" w:hAnsi="Times New Roman" w:cs="Times New Roman"/>
          <w:snapToGrid w:val="0"/>
          <w:lang w:val="lt-LT" w:eastAsia="fi-FI"/>
        </w:rPr>
        <w:t>&gt; </w:t>
      </w:r>
      <w:r w:rsidRPr="00C659C0">
        <w:rPr>
          <w:rFonts w:ascii="Times New Roman" w:eastAsia="Calibri" w:hAnsi="Times New Roman" w:cs="Times New Roman"/>
          <w:lang w:val="lt-LT"/>
        </w:rPr>
        <w:t xml:space="preserve">80 %, tačiau </w:t>
      </w:r>
      <w:r w:rsidRPr="00C659C0">
        <w:rPr>
          <w:rFonts w:ascii="Times New Roman" w:eastAsia="Times New Roman" w:hAnsi="Times New Roman" w:cs="Times New Roman"/>
          <w:snapToGrid w:val="0"/>
          <w:lang w:val="lt-LT" w:eastAsia="fi-FI"/>
        </w:rPr>
        <w:t>vartojate dideles dozes</w:t>
      </w:r>
      <w:r w:rsidRPr="00C659C0">
        <w:rPr>
          <w:rFonts w:ascii="Times New Roman" w:eastAsia="Calibri" w:hAnsi="Times New Roman" w:cs="Times New Roman"/>
          <w:lang w:val="lt-LT"/>
        </w:rPr>
        <w:t xml:space="preserve"> gali sumažėti </w:t>
      </w:r>
      <w:r w:rsidRPr="00C659C0">
        <w:rPr>
          <w:rFonts w:ascii="Times New Roman" w:eastAsia="Times New Roman" w:hAnsi="Times New Roman" w:cs="Times New Roman"/>
          <w:snapToGrid w:val="0"/>
          <w:lang w:val="lt-LT" w:eastAsia="fi-FI"/>
        </w:rPr>
        <w:t>iki</w:t>
      </w:r>
      <w:r w:rsidRPr="00C659C0">
        <w:rPr>
          <w:rFonts w:ascii="Times New Roman" w:eastAsia="Calibri" w:hAnsi="Times New Roman" w:cs="Times New Roman"/>
          <w:lang w:val="lt-LT"/>
        </w:rPr>
        <w:t xml:space="preserve"> 60 %. Didžiausia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 xml:space="preserve"> koncentracija </w:t>
      </w:r>
      <w:r w:rsidRPr="00C659C0">
        <w:rPr>
          <w:rFonts w:ascii="Times New Roman" w:eastAsia="Times New Roman" w:hAnsi="Times New Roman" w:cs="Times New Roman"/>
          <w:kern w:val="1"/>
          <w:lang w:val="lt-LT"/>
        </w:rPr>
        <w:t>po pavartojimo pasiekiama per</w:t>
      </w:r>
      <w:r w:rsidRPr="00C659C0">
        <w:rPr>
          <w:rFonts w:ascii="Times New Roman" w:eastAsia="Calibri" w:hAnsi="Times New Roman" w:cs="Times New Roman"/>
          <w:kern w:val="1"/>
          <w:lang w:val="lt-LT"/>
        </w:rPr>
        <w:t xml:space="preserve"> 1</w:t>
      </w:r>
      <w:r w:rsidRPr="00C659C0">
        <w:rPr>
          <w:rFonts w:ascii="Times New Roman" w:eastAsia="Times New Roman" w:hAnsi="Times New Roman" w:cs="Times New Roman"/>
          <w:kern w:val="1"/>
          <w:lang w:val="lt-LT"/>
        </w:rPr>
        <w:noBreakHyphen/>
      </w:r>
      <w:r w:rsidRPr="00C659C0">
        <w:rPr>
          <w:rFonts w:ascii="Times New Roman" w:eastAsia="Calibri" w:hAnsi="Times New Roman" w:cs="Times New Roman"/>
          <w:kern w:val="1"/>
          <w:lang w:val="lt-LT"/>
        </w:rPr>
        <w:t>2</w:t>
      </w:r>
      <w:r w:rsidRPr="00C659C0">
        <w:rPr>
          <w:rFonts w:ascii="Times New Roman" w:eastAsia="Times New Roman" w:hAnsi="Times New Roman" w:cs="Times New Roman"/>
          <w:kern w:val="1"/>
          <w:lang w:val="lt-LT"/>
        </w:rPr>
        <w:t xml:space="preserve"> valandas. </w:t>
      </w:r>
    </w:p>
    <w:p w14:paraId="1BB4D202"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2E9640E"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u w:val="single"/>
          <w:lang w:val="lt-LT"/>
        </w:rPr>
      </w:pPr>
      <w:r w:rsidRPr="00C659C0">
        <w:rPr>
          <w:rFonts w:ascii="Times New Roman" w:eastAsia="Calibri" w:hAnsi="Times New Roman" w:cs="Times New Roman"/>
          <w:kern w:val="1"/>
          <w:u w:val="single"/>
          <w:lang w:val="lt-LT"/>
        </w:rPr>
        <w:t>Pasiskirstymas</w:t>
      </w:r>
    </w:p>
    <w:p w14:paraId="4EB031F2"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Metilprednizolonas</w:t>
      </w:r>
      <w:proofErr w:type="spellEnd"/>
      <w:r w:rsidRPr="00C659C0">
        <w:rPr>
          <w:rFonts w:ascii="Times New Roman" w:eastAsia="Calibri" w:hAnsi="Times New Roman" w:cs="Times New Roman"/>
          <w:kern w:val="1"/>
          <w:lang w:val="lt-LT"/>
        </w:rPr>
        <w:t xml:space="preserve"> ekstensyviai pasiskirsto audiniuose, prasiskverbia per kraujo ir smegenų barjerą, patenka į motinos pieną. </w:t>
      </w:r>
      <w:proofErr w:type="spellStart"/>
      <w:r w:rsidRPr="00C659C0">
        <w:rPr>
          <w:rFonts w:ascii="Times New Roman" w:eastAsia="Calibri" w:hAnsi="Times New Roman" w:cs="Times New Roman"/>
          <w:lang w:val="lt-LT"/>
        </w:rPr>
        <w:t>Metilprednizolono</w:t>
      </w:r>
      <w:proofErr w:type="spellEnd"/>
      <w:r w:rsidRPr="00C659C0">
        <w:rPr>
          <w:rFonts w:ascii="Times New Roman" w:eastAsia="Calibri" w:hAnsi="Times New Roman" w:cs="Times New Roman"/>
          <w:lang w:val="lt-LT"/>
        </w:rPr>
        <w:t xml:space="preserve"> pasiskirstymo tūris yra </w:t>
      </w:r>
      <w:r w:rsidRPr="00C659C0">
        <w:rPr>
          <w:rFonts w:ascii="Times New Roman" w:eastAsia="Times New Roman" w:hAnsi="Times New Roman" w:cs="Times New Roman"/>
          <w:lang w:val="lt-LT" w:eastAsia="lt-LT"/>
        </w:rPr>
        <w:t xml:space="preserve">maždaug </w:t>
      </w:r>
      <w:r w:rsidRPr="00C659C0">
        <w:rPr>
          <w:rFonts w:ascii="Times New Roman" w:eastAsia="Calibri" w:hAnsi="Times New Roman" w:cs="Times New Roman"/>
          <w:kern w:val="1"/>
          <w:lang w:val="lt-LT"/>
        </w:rPr>
        <w:t xml:space="preserve">1–1,5 l/kg. Žmonių organizme apie 77 %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 xml:space="preserve"> jungiasi su plazmos baltymais. </w:t>
      </w:r>
    </w:p>
    <w:p w14:paraId="5878E7FB"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31687B93" w14:textId="4011C7B7" w:rsidR="00C659C0" w:rsidRPr="00C659C0" w:rsidRDefault="0062644D" w:rsidP="00C659C0">
      <w:pPr>
        <w:keepNext/>
        <w:keepLines/>
        <w:suppressAutoHyphens/>
        <w:spacing w:after="0" w:line="240" w:lineRule="auto"/>
        <w:rPr>
          <w:rFonts w:ascii="Times New Roman" w:eastAsia="Calibri" w:hAnsi="Times New Roman" w:cs="Times New Roman"/>
          <w:kern w:val="1"/>
          <w:u w:val="single"/>
          <w:lang w:val="lt-LT"/>
        </w:rPr>
      </w:pPr>
      <w:proofErr w:type="spellStart"/>
      <w:r>
        <w:rPr>
          <w:rFonts w:ascii="Times New Roman" w:eastAsia="Calibri" w:hAnsi="Times New Roman" w:cs="Times New Roman"/>
          <w:kern w:val="1"/>
          <w:u w:val="single"/>
          <w:lang w:val="lt-LT"/>
        </w:rPr>
        <w:t>Biotransformacija</w:t>
      </w:r>
      <w:proofErr w:type="spellEnd"/>
    </w:p>
    <w:p w14:paraId="105985C1" w14:textId="77777777" w:rsidR="00C659C0" w:rsidRPr="00C659C0" w:rsidRDefault="00C659C0" w:rsidP="00C659C0">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Daugiausia preparato </w:t>
      </w:r>
      <w:proofErr w:type="spellStart"/>
      <w:r w:rsidRPr="00C659C0">
        <w:rPr>
          <w:rFonts w:ascii="Times New Roman" w:eastAsia="Calibri" w:hAnsi="Times New Roman" w:cs="Times New Roman"/>
          <w:kern w:val="1"/>
          <w:lang w:val="lt-LT"/>
        </w:rPr>
        <w:t>metabolizuojama</w:t>
      </w:r>
      <w:proofErr w:type="spellEnd"/>
      <w:r w:rsidRPr="00C659C0">
        <w:rPr>
          <w:rFonts w:ascii="Times New Roman" w:eastAsia="Calibri" w:hAnsi="Times New Roman" w:cs="Times New Roman"/>
          <w:kern w:val="1"/>
          <w:lang w:val="lt-LT"/>
        </w:rPr>
        <w:t xml:space="preserve"> kepenyse į neaktyvius metabolitus. Metabolizmą kepenyse daugiausiai vykdo CYP3A4.</w:t>
      </w:r>
    </w:p>
    <w:p w14:paraId="556CFE4D" w14:textId="77777777" w:rsidR="00C659C0" w:rsidRPr="00C659C0" w:rsidRDefault="00C659C0" w:rsidP="00C659C0">
      <w:pPr>
        <w:keepNext/>
        <w:keepLines/>
        <w:suppressAutoHyphens/>
        <w:spacing w:after="0" w:line="240" w:lineRule="auto"/>
        <w:rPr>
          <w:rFonts w:ascii="Times New Roman" w:eastAsia="Calibri" w:hAnsi="Times New Roman" w:cs="Times New Roman"/>
          <w:kern w:val="1"/>
          <w:lang w:val="lt-LT"/>
        </w:rPr>
      </w:pPr>
    </w:p>
    <w:p w14:paraId="5164AADC" w14:textId="77777777" w:rsidR="00C659C0" w:rsidRPr="00C659C0" w:rsidRDefault="00C659C0" w:rsidP="00C659C0">
      <w:pPr>
        <w:keepNext/>
        <w:keepLines/>
        <w:suppressAutoHyphens/>
        <w:spacing w:after="0" w:line="240" w:lineRule="auto"/>
        <w:rPr>
          <w:rFonts w:ascii="Times New Roman" w:eastAsia="Calibri" w:hAnsi="Times New Roman" w:cs="Times New Roman"/>
          <w:kern w:val="1"/>
          <w:u w:val="single"/>
          <w:lang w:val="lt-LT"/>
        </w:rPr>
      </w:pPr>
      <w:r w:rsidRPr="00C659C0">
        <w:rPr>
          <w:rFonts w:ascii="Times New Roman" w:eastAsia="Calibri" w:hAnsi="Times New Roman" w:cs="Times New Roman"/>
          <w:kern w:val="1"/>
          <w:u w:val="single"/>
          <w:lang w:val="lt-LT"/>
        </w:rPr>
        <w:t>Eliminacija</w:t>
      </w:r>
    </w:p>
    <w:p w14:paraId="1DFBA06D" w14:textId="77777777" w:rsidR="00C659C0" w:rsidRPr="00C659C0" w:rsidRDefault="00C659C0" w:rsidP="00C659C0">
      <w:pPr>
        <w:widowControl w:val="0"/>
        <w:suppressAutoHyphens/>
        <w:spacing w:after="0" w:line="240" w:lineRule="auto"/>
        <w:rPr>
          <w:rFonts w:ascii="Times New Roman" w:eastAsia="Calibri" w:hAnsi="Times New Roman" w:cs="Times New Roman"/>
          <w:b/>
          <w:kern w:val="1"/>
          <w:lang w:val="lt-LT"/>
        </w:rPr>
      </w:pP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 xml:space="preserve"> vidutinis klirensas yra 6,5 ml/kg kūno svorio/min., pusinės eliminacijos laikas – 2,5 valandos. </w:t>
      </w:r>
      <w:r w:rsidRPr="00C659C0">
        <w:rPr>
          <w:rFonts w:ascii="Times New Roman" w:eastAsia="Times New Roman" w:hAnsi="Times New Roman" w:cs="Times New Roman"/>
          <w:kern w:val="1"/>
          <w:lang w:val="lt-LT" w:eastAsia="lt-LT"/>
        </w:rPr>
        <w:t xml:space="preserve">Vidutinis </w:t>
      </w:r>
      <w:proofErr w:type="spellStart"/>
      <w:r w:rsidRPr="00C659C0">
        <w:rPr>
          <w:rFonts w:ascii="Times New Roman" w:eastAsia="Times New Roman" w:hAnsi="Times New Roman" w:cs="Times New Roman"/>
          <w:kern w:val="1"/>
          <w:lang w:val="lt-LT" w:eastAsia="lt-LT"/>
        </w:rPr>
        <w:t>metilprednizolono</w:t>
      </w:r>
      <w:proofErr w:type="spellEnd"/>
      <w:r w:rsidRPr="00C659C0">
        <w:rPr>
          <w:rFonts w:ascii="Times New Roman" w:eastAsia="Times New Roman" w:hAnsi="Times New Roman" w:cs="Times New Roman"/>
          <w:kern w:val="1"/>
          <w:lang w:val="lt-LT" w:eastAsia="lt-LT"/>
        </w:rPr>
        <w:t xml:space="preserve"> pusinės eliminacijos periodas gali būti nuo 1,8 val. iki 5,2 valandų</w:t>
      </w:r>
      <w:r w:rsidRPr="00C659C0">
        <w:rPr>
          <w:rFonts w:ascii="Times New Roman" w:eastAsia="Calibri" w:hAnsi="Times New Roman" w:cs="Times New Roman"/>
          <w:kern w:val="1"/>
          <w:lang w:val="lt-LT"/>
        </w:rPr>
        <w:t xml:space="preserve">. Pusinis uždegimą slopinančio poveikio laikas yra 18–36 valandos. Maždaug 5 % preparato išskiriama nepakitusiu pavidalu su šlapimu. </w:t>
      </w:r>
    </w:p>
    <w:p w14:paraId="59463BA8"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766B6F80"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u w:val="single"/>
          <w:lang w:val="lt-LT"/>
        </w:rPr>
      </w:pPr>
      <w:r w:rsidRPr="00C659C0">
        <w:rPr>
          <w:rFonts w:ascii="Times New Roman" w:eastAsia="Calibri" w:hAnsi="Times New Roman" w:cs="Times New Roman"/>
          <w:kern w:val="1"/>
          <w:u w:val="single"/>
          <w:lang w:val="lt-LT"/>
        </w:rPr>
        <w:t>Tiesinis / netiesinis pobūdis</w:t>
      </w:r>
    </w:p>
    <w:p w14:paraId="12A168AE"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 xml:space="preserve"> farmakokinetika yra tiesinė ir priklauso nuo vartojimo būdo.</w:t>
      </w:r>
    </w:p>
    <w:p w14:paraId="55399355"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b/>
          <w:kern w:val="1"/>
          <w:lang w:val="lt-LT"/>
        </w:rPr>
      </w:pPr>
    </w:p>
    <w:p w14:paraId="1CD5FF98"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5.3</w:t>
      </w:r>
      <w:r w:rsidRPr="00C659C0">
        <w:rPr>
          <w:rFonts w:ascii="Times New Roman" w:eastAsia="Calibri" w:hAnsi="Times New Roman" w:cs="Times New Roman"/>
          <w:b/>
          <w:kern w:val="1"/>
          <w:lang w:val="lt-LT"/>
        </w:rPr>
        <w:tab/>
      </w:r>
      <w:proofErr w:type="spellStart"/>
      <w:r w:rsidRPr="00C659C0">
        <w:rPr>
          <w:rFonts w:ascii="Times New Roman" w:eastAsia="Calibri" w:hAnsi="Times New Roman" w:cs="Times New Roman"/>
          <w:b/>
          <w:kern w:val="1"/>
          <w:lang w:val="lt-LT"/>
        </w:rPr>
        <w:t>Ikiklinikinių</w:t>
      </w:r>
      <w:proofErr w:type="spellEnd"/>
      <w:r w:rsidRPr="00C659C0">
        <w:rPr>
          <w:rFonts w:ascii="Times New Roman" w:eastAsia="Calibri" w:hAnsi="Times New Roman" w:cs="Times New Roman"/>
          <w:b/>
          <w:kern w:val="1"/>
          <w:lang w:val="lt-LT"/>
        </w:rPr>
        <w:t xml:space="preserve"> saugumo tyrimų duomenys</w:t>
      </w:r>
    </w:p>
    <w:p w14:paraId="58BB2A48"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1F51F19D"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r w:rsidRPr="00C659C0">
        <w:rPr>
          <w:rFonts w:ascii="Times New Roman" w:eastAsia="Times New Roman" w:hAnsi="Times New Roman" w:cs="Times New Roman"/>
          <w:lang w:val="lt-LT"/>
        </w:rPr>
        <w:t xml:space="preserve">Įprastų farmakologinio saugumo ir kartotinių dozių toksiškumo tyrimų su pelėmis, žiurkėmis, triušiais ir šunimis metu vaistinį preparatą leidžiant į veną, į pilvaplėvę, po oda, į raumenis ir vartojant per burną, netikėto žalingo poveikio nenustatyta. Kartotinių dozių tyrimų metu nustatytas toksinis poveikis buvo tikėtinas poveikis, galintis pasireikšti esant tęstinei </w:t>
      </w:r>
      <w:proofErr w:type="spellStart"/>
      <w:r w:rsidRPr="00C659C0">
        <w:rPr>
          <w:rFonts w:ascii="Times New Roman" w:eastAsia="Times New Roman" w:hAnsi="Times New Roman" w:cs="Times New Roman"/>
          <w:lang w:val="lt-LT"/>
        </w:rPr>
        <w:t>egzogeninių</w:t>
      </w:r>
      <w:proofErr w:type="spellEnd"/>
      <w:r w:rsidRPr="00C659C0">
        <w:rPr>
          <w:rFonts w:ascii="Times New Roman" w:eastAsia="Times New Roman" w:hAnsi="Times New Roman" w:cs="Times New Roman"/>
          <w:lang w:val="lt-LT"/>
        </w:rPr>
        <w:t xml:space="preserve"> antinksčių žievės steroidų ekspozicijai.</w:t>
      </w:r>
    </w:p>
    <w:p w14:paraId="25AEC544"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p>
    <w:p w14:paraId="3CD28224"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r w:rsidRPr="00C659C0">
        <w:rPr>
          <w:rFonts w:ascii="Times New Roman" w:eastAsia="Times New Roman" w:hAnsi="Times New Roman" w:cs="Times New Roman"/>
          <w:u w:val="single"/>
          <w:lang w:val="lt-LT"/>
        </w:rPr>
        <w:t>Galimas kancerogeninis poveikis</w:t>
      </w:r>
    </w:p>
    <w:p w14:paraId="72D78102"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r w:rsidRPr="00C659C0">
        <w:rPr>
          <w:rFonts w:ascii="Times New Roman" w:eastAsia="Times New Roman" w:hAnsi="Times New Roman" w:cs="Times New Roman"/>
          <w:lang w:val="lt-LT"/>
        </w:rPr>
        <w:t>Ilgalaikių galimo kancerogeninio poveikio įvertinimo tyrimų su gyvūnais neatlikta.</w:t>
      </w:r>
    </w:p>
    <w:p w14:paraId="507D1313"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p>
    <w:p w14:paraId="6951A8BA"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r w:rsidRPr="00C659C0">
        <w:rPr>
          <w:rFonts w:ascii="Times New Roman" w:eastAsia="Times New Roman" w:hAnsi="Times New Roman" w:cs="Times New Roman"/>
          <w:u w:val="single"/>
          <w:lang w:val="lt-LT"/>
        </w:rPr>
        <w:t>Galimas mutageninis poveikis</w:t>
      </w:r>
    </w:p>
    <w:p w14:paraId="7CC2C5D4"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r w:rsidRPr="00C659C0">
        <w:rPr>
          <w:rFonts w:ascii="Times New Roman" w:eastAsia="Times New Roman" w:hAnsi="Times New Roman" w:cs="Times New Roman"/>
          <w:lang w:val="lt-LT"/>
        </w:rPr>
        <w:t>Nedidelio kiekio tyrimų su bakterijomis ir žinduolių ląstelėmis metu duomenų apie galimas genetines ar chromosomų mutacijas negauta.</w:t>
      </w:r>
    </w:p>
    <w:p w14:paraId="572C432F"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p>
    <w:p w14:paraId="581A54F0"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r w:rsidRPr="00C659C0">
        <w:rPr>
          <w:rFonts w:ascii="Times New Roman" w:eastAsia="Times New Roman" w:hAnsi="Times New Roman" w:cs="Times New Roman"/>
          <w:u w:val="single"/>
          <w:lang w:val="lt-LT"/>
        </w:rPr>
        <w:t>Toksinis poveikis reprodukcijai</w:t>
      </w:r>
    </w:p>
    <w:p w14:paraId="0539667D"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r w:rsidRPr="00C659C0">
        <w:rPr>
          <w:rFonts w:ascii="Times New Roman" w:eastAsia="Times New Roman" w:hAnsi="Times New Roman" w:cs="Times New Roman"/>
          <w:lang w:val="lt-LT"/>
        </w:rPr>
        <w:t>Nustatyta, kad kortikosteroidai mažina žiurkių vislumą.</w:t>
      </w:r>
    </w:p>
    <w:p w14:paraId="061D8116" w14:textId="77777777" w:rsidR="00C659C0" w:rsidRPr="00C659C0" w:rsidRDefault="00C659C0" w:rsidP="00C659C0">
      <w:pPr>
        <w:shd w:val="clear" w:color="auto" w:fill="FFFFFF"/>
        <w:spacing w:after="0" w:line="240" w:lineRule="auto"/>
        <w:rPr>
          <w:rFonts w:ascii="Times New Roman" w:eastAsia="Times New Roman" w:hAnsi="Times New Roman" w:cs="Times New Roman"/>
          <w:lang w:val="lt-LT"/>
        </w:rPr>
      </w:pPr>
      <w:r w:rsidRPr="00C659C0">
        <w:rPr>
          <w:rFonts w:ascii="Times New Roman" w:eastAsia="Times New Roman" w:hAnsi="Times New Roman" w:cs="Times New Roman"/>
          <w:lang w:val="lt-LT"/>
        </w:rPr>
        <w:t xml:space="preserve">Nustatyta, kad kortikosteroidai sukelia </w:t>
      </w:r>
      <w:proofErr w:type="spellStart"/>
      <w:r w:rsidRPr="00C659C0">
        <w:rPr>
          <w:rFonts w:ascii="Times New Roman" w:eastAsia="Times New Roman" w:hAnsi="Times New Roman" w:cs="Times New Roman"/>
          <w:lang w:val="lt-LT"/>
        </w:rPr>
        <w:t>teratogeninį</w:t>
      </w:r>
      <w:proofErr w:type="spellEnd"/>
      <w:r w:rsidRPr="00C659C0">
        <w:rPr>
          <w:rFonts w:ascii="Times New Roman" w:eastAsia="Times New Roman" w:hAnsi="Times New Roman" w:cs="Times New Roman"/>
          <w:lang w:val="lt-LT"/>
        </w:rPr>
        <w:t xml:space="preserve"> poveikį daugeliui gyvūnų rūšių, kai vartojamos dozės, atitinkančios žmonėms skiriamas dozes. Poveikio reprodukcijai tyrimų su gyvūnais metu nustatyta, kad </w:t>
      </w:r>
      <w:proofErr w:type="spellStart"/>
      <w:r w:rsidRPr="00C659C0">
        <w:rPr>
          <w:rFonts w:ascii="Times New Roman" w:eastAsia="Times New Roman" w:hAnsi="Times New Roman" w:cs="Times New Roman"/>
          <w:lang w:val="lt-LT"/>
        </w:rPr>
        <w:t>gliukokortikoidai</w:t>
      </w:r>
      <w:proofErr w:type="spellEnd"/>
      <w:r w:rsidRPr="00C659C0">
        <w:rPr>
          <w:rFonts w:ascii="Times New Roman" w:eastAsia="Times New Roman" w:hAnsi="Times New Roman" w:cs="Times New Roman"/>
          <w:lang w:val="lt-LT"/>
        </w:rPr>
        <w:t xml:space="preserve">, pvz., </w:t>
      </w:r>
      <w:proofErr w:type="spellStart"/>
      <w:r w:rsidRPr="00C659C0">
        <w:rPr>
          <w:rFonts w:ascii="Times New Roman" w:eastAsia="Times New Roman" w:hAnsi="Times New Roman" w:cs="Times New Roman"/>
          <w:lang w:val="lt-LT"/>
        </w:rPr>
        <w:t>metilprednizolonas</w:t>
      </w:r>
      <w:proofErr w:type="spellEnd"/>
      <w:r w:rsidRPr="00C659C0">
        <w:rPr>
          <w:rFonts w:ascii="Times New Roman" w:eastAsia="Times New Roman" w:hAnsi="Times New Roman" w:cs="Times New Roman"/>
          <w:lang w:val="lt-LT"/>
        </w:rPr>
        <w:t xml:space="preserve">, sukelia sklaidos defektų (gomurio </w:t>
      </w:r>
      <w:proofErr w:type="spellStart"/>
      <w:r w:rsidRPr="00C659C0">
        <w:rPr>
          <w:rFonts w:ascii="Times New Roman" w:eastAsia="Times New Roman" w:hAnsi="Times New Roman" w:cs="Times New Roman"/>
          <w:lang w:val="lt-LT"/>
        </w:rPr>
        <w:t>nesuaugimą</w:t>
      </w:r>
      <w:proofErr w:type="spellEnd"/>
      <w:r w:rsidRPr="00C659C0">
        <w:rPr>
          <w:rFonts w:ascii="Times New Roman" w:eastAsia="Times New Roman" w:hAnsi="Times New Roman" w:cs="Times New Roman"/>
          <w:lang w:val="lt-LT"/>
        </w:rPr>
        <w:t xml:space="preserve">, lūpų </w:t>
      </w:r>
      <w:proofErr w:type="spellStart"/>
      <w:r w:rsidRPr="00C659C0">
        <w:rPr>
          <w:rFonts w:ascii="Times New Roman" w:eastAsia="Times New Roman" w:hAnsi="Times New Roman" w:cs="Times New Roman"/>
          <w:lang w:val="lt-LT"/>
        </w:rPr>
        <w:t>nesuaugimą</w:t>
      </w:r>
      <w:proofErr w:type="spellEnd"/>
      <w:r w:rsidRPr="00C659C0">
        <w:rPr>
          <w:rFonts w:ascii="Times New Roman" w:eastAsia="Times New Roman" w:hAnsi="Times New Roman" w:cs="Times New Roman"/>
          <w:lang w:val="lt-LT"/>
        </w:rPr>
        <w:t xml:space="preserve"> ir skeleto sklaidos defektus) ir vaisiaus augimo sulėtėjimą.</w:t>
      </w:r>
    </w:p>
    <w:p w14:paraId="34EDDAE5"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23F35BFC"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4A1C8F63"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caps/>
          <w:kern w:val="1"/>
          <w:lang w:val="lt-LT"/>
        </w:rPr>
        <w:t>6.</w:t>
      </w:r>
      <w:r w:rsidRPr="00C659C0">
        <w:rPr>
          <w:rFonts w:ascii="Times New Roman" w:eastAsia="Calibri" w:hAnsi="Times New Roman" w:cs="Times New Roman"/>
          <w:b/>
          <w:caps/>
          <w:kern w:val="1"/>
          <w:lang w:val="lt-LT"/>
        </w:rPr>
        <w:tab/>
        <w:t>farmacinė informacija</w:t>
      </w:r>
    </w:p>
    <w:p w14:paraId="44B5B5B0"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p>
    <w:p w14:paraId="0A07E9EC"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6.1</w:t>
      </w:r>
      <w:r w:rsidRPr="00C659C0">
        <w:rPr>
          <w:rFonts w:ascii="Times New Roman" w:eastAsia="Calibri" w:hAnsi="Times New Roman" w:cs="Times New Roman"/>
          <w:b/>
          <w:kern w:val="1"/>
          <w:lang w:val="lt-LT"/>
        </w:rPr>
        <w:tab/>
        <w:t>Pagalbinių medžiagų sąrašas</w:t>
      </w:r>
    </w:p>
    <w:p w14:paraId="6CA5B310" w14:textId="77777777" w:rsidR="00C659C0" w:rsidRPr="00C659C0" w:rsidRDefault="00C659C0" w:rsidP="00C659C0">
      <w:pPr>
        <w:keepNext/>
        <w:keepLines/>
        <w:suppressAutoHyphens/>
        <w:spacing w:after="0" w:line="240" w:lineRule="auto"/>
        <w:rPr>
          <w:rFonts w:ascii="Times New Roman" w:eastAsia="Calibri" w:hAnsi="Times New Roman" w:cs="Times New Roman"/>
          <w:kern w:val="1"/>
          <w:lang w:val="lt-LT"/>
        </w:rPr>
      </w:pPr>
    </w:p>
    <w:p w14:paraId="2BD34CB9" w14:textId="77777777" w:rsidR="00C659C0" w:rsidRPr="00C659C0" w:rsidRDefault="00C659C0" w:rsidP="00C659C0">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Laktozė </w:t>
      </w:r>
      <w:proofErr w:type="spellStart"/>
      <w:r w:rsidRPr="00C659C0">
        <w:rPr>
          <w:rFonts w:ascii="Times New Roman" w:eastAsia="Calibri" w:hAnsi="Times New Roman" w:cs="Times New Roman"/>
          <w:kern w:val="1"/>
          <w:lang w:val="lt-LT"/>
        </w:rPr>
        <w:t>monohidratas</w:t>
      </w:r>
      <w:proofErr w:type="spellEnd"/>
    </w:p>
    <w:p w14:paraId="64331BDD" w14:textId="77777777" w:rsidR="00C659C0" w:rsidRPr="00C659C0" w:rsidRDefault="00C659C0" w:rsidP="00C659C0">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Kukurūzų krakmolas</w:t>
      </w:r>
    </w:p>
    <w:p w14:paraId="17C0D224" w14:textId="77777777" w:rsidR="00C659C0" w:rsidRPr="00C659C0" w:rsidRDefault="00C659C0" w:rsidP="00C659C0">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Želatina</w:t>
      </w:r>
    </w:p>
    <w:p w14:paraId="5B4A7549" w14:textId="77777777" w:rsidR="00C659C0" w:rsidRPr="00C659C0" w:rsidRDefault="00C659C0" w:rsidP="00C659C0">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Magnio </w:t>
      </w:r>
      <w:proofErr w:type="spellStart"/>
      <w:r w:rsidRPr="00C659C0">
        <w:rPr>
          <w:rFonts w:ascii="Times New Roman" w:eastAsia="Calibri" w:hAnsi="Times New Roman" w:cs="Times New Roman"/>
          <w:kern w:val="1"/>
          <w:lang w:val="lt-LT"/>
        </w:rPr>
        <w:t>stearatas</w:t>
      </w:r>
      <w:proofErr w:type="spellEnd"/>
    </w:p>
    <w:p w14:paraId="528252ED" w14:textId="77777777" w:rsidR="00C659C0" w:rsidRPr="00C659C0" w:rsidRDefault="00C659C0" w:rsidP="00C659C0">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Talkas</w:t>
      </w:r>
    </w:p>
    <w:p w14:paraId="6CB42D08"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57306B10"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6.2</w:t>
      </w:r>
      <w:r w:rsidRPr="00C659C0">
        <w:rPr>
          <w:rFonts w:ascii="Times New Roman" w:eastAsia="Calibri" w:hAnsi="Times New Roman" w:cs="Times New Roman"/>
          <w:b/>
          <w:kern w:val="1"/>
          <w:lang w:val="lt-LT"/>
        </w:rPr>
        <w:tab/>
        <w:t>Nesuderinamumas</w:t>
      </w:r>
    </w:p>
    <w:p w14:paraId="77883906"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400090D1"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Duomenys nebūtini.</w:t>
      </w:r>
    </w:p>
    <w:p w14:paraId="70C082A8"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246153FB"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6.3</w:t>
      </w:r>
      <w:r w:rsidRPr="00C659C0">
        <w:rPr>
          <w:rFonts w:ascii="Times New Roman" w:eastAsia="Calibri" w:hAnsi="Times New Roman" w:cs="Times New Roman"/>
          <w:b/>
          <w:kern w:val="1"/>
          <w:lang w:val="lt-LT"/>
        </w:rPr>
        <w:tab/>
        <w:t>Tinkamumo laikas</w:t>
      </w:r>
    </w:p>
    <w:p w14:paraId="44DF7BDB"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4C9F58D3" w14:textId="05279ECF"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3</w:t>
      </w:r>
      <w:r w:rsidR="0062644D">
        <w:rPr>
          <w:rFonts w:ascii="Times New Roman" w:eastAsia="Calibri" w:hAnsi="Times New Roman" w:cs="Times New Roman"/>
          <w:kern w:val="1"/>
          <w:lang w:val="lt-LT"/>
        </w:rPr>
        <w:t> </w:t>
      </w:r>
      <w:r w:rsidRPr="00C659C0">
        <w:rPr>
          <w:rFonts w:ascii="Times New Roman" w:eastAsia="Calibri" w:hAnsi="Times New Roman" w:cs="Times New Roman"/>
          <w:kern w:val="1"/>
          <w:lang w:val="lt-LT"/>
        </w:rPr>
        <w:t>metai.</w:t>
      </w:r>
    </w:p>
    <w:p w14:paraId="181F6F72"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09032542" w14:textId="77777777" w:rsidR="00C659C0" w:rsidRPr="00C659C0" w:rsidRDefault="00C659C0" w:rsidP="00B747E6">
      <w:pPr>
        <w:keepNext/>
        <w:keepLines/>
        <w:widowControl w:val="0"/>
        <w:suppressAutoHyphens/>
        <w:spacing w:after="0" w:line="240" w:lineRule="auto"/>
        <w:ind w:left="567" w:hanging="567"/>
        <w:rPr>
          <w:rFonts w:ascii="Times New Roman" w:eastAsia="Calibri" w:hAnsi="Times New Roman" w:cs="Times New Roman"/>
          <w:i/>
          <w:kern w:val="1"/>
          <w:lang w:val="lt-LT"/>
        </w:rPr>
      </w:pPr>
      <w:r w:rsidRPr="00C659C0">
        <w:rPr>
          <w:rFonts w:ascii="Times New Roman" w:eastAsia="Calibri" w:hAnsi="Times New Roman" w:cs="Times New Roman"/>
          <w:b/>
          <w:kern w:val="1"/>
          <w:lang w:val="lt-LT"/>
        </w:rPr>
        <w:t>6.4</w:t>
      </w:r>
      <w:r w:rsidRPr="00C659C0">
        <w:rPr>
          <w:rFonts w:ascii="Times New Roman" w:eastAsia="Calibri" w:hAnsi="Times New Roman" w:cs="Times New Roman"/>
          <w:b/>
          <w:kern w:val="1"/>
          <w:lang w:val="lt-LT"/>
        </w:rPr>
        <w:tab/>
        <w:t>Specialios laikymo sąlygos</w:t>
      </w:r>
    </w:p>
    <w:p w14:paraId="58B91B55" w14:textId="77777777" w:rsidR="00C659C0" w:rsidRPr="00C659C0" w:rsidRDefault="00C659C0" w:rsidP="00B747E6">
      <w:pPr>
        <w:keepNext/>
        <w:keepLines/>
        <w:widowControl w:val="0"/>
        <w:suppressAutoHyphens/>
        <w:spacing w:after="0" w:line="240" w:lineRule="auto"/>
        <w:rPr>
          <w:rFonts w:ascii="Times New Roman" w:eastAsia="Calibri" w:hAnsi="Times New Roman" w:cs="Times New Roman"/>
          <w:i/>
          <w:kern w:val="1"/>
          <w:lang w:val="lt-LT"/>
        </w:rPr>
      </w:pPr>
    </w:p>
    <w:p w14:paraId="505A7B39" w14:textId="77777777" w:rsidR="00C659C0" w:rsidRPr="00C659C0" w:rsidRDefault="00C659C0" w:rsidP="00B747E6">
      <w:pPr>
        <w:keepNext/>
        <w:keepLines/>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Laikyti žemesnėje kaip 25</w:t>
      </w:r>
      <w:r w:rsidRPr="00C659C0">
        <w:rPr>
          <w:rFonts w:ascii="Times New Roman" w:eastAsia="Calibri" w:hAnsi="Times New Roman" w:cs="Times New Roman"/>
          <w:color w:val="545454"/>
          <w:shd w:val="clear" w:color="auto" w:fill="FFFFFF"/>
          <w:lang w:val="lt-LT"/>
        </w:rPr>
        <w:t> </w:t>
      </w:r>
      <w:r w:rsidRPr="00C659C0">
        <w:rPr>
          <w:rFonts w:ascii="Times New Roman" w:eastAsia="Calibri" w:hAnsi="Times New Roman" w:cs="Times New Roman"/>
          <w:kern w:val="1"/>
          <w:lang w:val="lt-LT"/>
        </w:rPr>
        <w:t>°C</w:t>
      </w:r>
      <w:r w:rsidRPr="00C659C0" w:rsidDel="002E1B25">
        <w:rPr>
          <w:rFonts w:ascii="Times New Roman" w:eastAsia="Calibri" w:hAnsi="Times New Roman" w:cs="Times New Roman"/>
          <w:kern w:val="1"/>
          <w:lang w:val="lt-LT"/>
        </w:rPr>
        <w:t xml:space="preserve"> </w:t>
      </w:r>
      <w:r w:rsidRPr="00C659C0">
        <w:rPr>
          <w:rFonts w:ascii="Times New Roman" w:eastAsia="Calibri" w:hAnsi="Times New Roman" w:cs="Times New Roman"/>
          <w:kern w:val="1"/>
          <w:lang w:val="lt-LT"/>
        </w:rPr>
        <w:t>temperatūroje.</w:t>
      </w:r>
    </w:p>
    <w:p w14:paraId="3A361066"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471FF8F6"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6.5</w:t>
      </w:r>
      <w:r w:rsidRPr="00C659C0">
        <w:rPr>
          <w:rFonts w:ascii="Times New Roman" w:eastAsia="Calibri" w:hAnsi="Times New Roman" w:cs="Times New Roman"/>
          <w:b/>
          <w:kern w:val="1"/>
          <w:lang w:val="lt-LT"/>
        </w:rPr>
        <w:tab/>
      </w:r>
      <w:proofErr w:type="spellStart"/>
      <w:r w:rsidRPr="00C659C0">
        <w:rPr>
          <w:rFonts w:ascii="Times New Roman" w:eastAsia="Calibri" w:hAnsi="Times New Roman" w:cs="Times New Roman"/>
          <w:b/>
          <w:kern w:val="1"/>
          <w:lang w:val="lt-LT"/>
        </w:rPr>
        <w:t>Talpyklės</w:t>
      </w:r>
      <w:proofErr w:type="spellEnd"/>
      <w:r w:rsidRPr="00C659C0">
        <w:rPr>
          <w:rFonts w:ascii="Times New Roman" w:eastAsia="Calibri" w:hAnsi="Times New Roman" w:cs="Times New Roman"/>
          <w:b/>
          <w:kern w:val="1"/>
          <w:lang w:val="lt-LT"/>
        </w:rPr>
        <w:t xml:space="preserve"> pobūdis ir jos</w:t>
      </w:r>
      <w:r w:rsidRPr="00C659C0">
        <w:rPr>
          <w:rFonts w:ascii="Times New Roman" w:eastAsia="Calibri" w:hAnsi="Times New Roman" w:cs="Times New Roman"/>
          <w:kern w:val="1"/>
          <w:lang w:val="lt-LT"/>
        </w:rPr>
        <w:t xml:space="preserve"> </w:t>
      </w:r>
      <w:r w:rsidRPr="00C659C0">
        <w:rPr>
          <w:rFonts w:ascii="Times New Roman" w:eastAsia="Calibri" w:hAnsi="Times New Roman" w:cs="Times New Roman"/>
          <w:b/>
          <w:kern w:val="1"/>
          <w:lang w:val="lt-LT"/>
        </w:rPr>
        <w:t>turinys</w:t>
      </w:r>
    </w:p>
    <w:p w14:paraId="309EE264"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p>
    <w:p w14:paraId="5A5FD4D1" w14:textId="77777777" w:rsidR="00C659C0" w:rsidRPr="00C659C0" w:rsidRDefault="00C659C0" w:rsidP="00C659C0">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DTPE </w:t>
      </w:r>
      <w:proofErr w:type="spellStart"/>
      <w:r w:rsidRPr="00C659C0">
        <w:rPr>
          <w:rFonts w:ascii="Times New Roman" w:eastAsia="Calibri" w:hAnsi="Times New Roman" w:cs="Times New Roman"/>
          <w:kern w:val="1"/>
          <w:lang w:val="lt-LT"/>
        </w:rPr>
        <w:t>plačiakaklis</w:t>
      </w:r>
      <w:proofErr w:type="spellEnd"/>
      <w:r w:rsidRPr="00C659C0">
        <w:rPr>
          <w:rFonts w:ascii="Times New Roman" w:eastAsia="Calibri" w:hAnsi="Times New Roman" w:cs="Times New Roman"/>
          <w:kern w:val="1"/>
          <w:lang w:val="lt-LT"/>
        </w:rPr>
        <w:t xml:space="preserve"> indas su DTPE užsukamuoju dangteliu. Pakuotėje yra 10, 20, 30, 50 arba 100 tablečių.</w:t>
      </w:r>
    </w:p>
    <w:p w14:paraId="29744280"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p>
    <w:p w14:paraId="6C27E38B" w14:textId="77777777" w:rsidR="00C659C0" w:rsidRPr="00C659C0" w:rsidRDefault="00C659C0" w:rsidP="00C659C0">
      <w:pPr>
        <w:keepNext/>
        <w:keepLine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Gali būti tiekiamos ne visų dydžių pakuotės.</w:t>
      </w:r>
    </w:p>
    <w:p w14:paraId="51512A6E"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31D59D32"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6.6</w:t>
      </w:r>
      <w:r w:rsidRPr="00C659C0">
        <w:rPr>
          <w:rFonts w:ascii="Times New Roman" w:eastAsia="Calibri" w:hAnsi="Times New Roman" w:cs="Times New Roman"/>
          <w:b/>
          <w:kern w:val="1"/>
          <w:lang w:val="lt-LT"/>
        </w:rPr>
        <w:tab/>
        <w:t>Specialūs reikalavimai atliekoms tvarkyti ir vaistiniam preparatui ruošti</w:t>
      </w:r>
    </w:p>
    <w:p w14:paraId="6AFC5BD5"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555EE947" w14:textId="6D715F0F" w:rsidR="00C659C0" w:rsidRPr="00C659C0" w:rsidRDefault="004442F4" w:rsidP="00C659C0">
      <w:pPr>
        <w:widowControl w:val="0"/>
        <w:suppressAutoHyphens/>
        <w:spacing w:after="0" w:line="240" w:lineRule="auto"/>
        <w:ind w:left="567" w:hanging="567"/>
        <w:rPr>
          <w:rFonts w:ascii="Times New Roman" w:eastAsia="Calibri" w:hAnsi="Times New Roman" w:cs="Times New Roman"/>
          <w:kern w:val="1"/>
          <w:lang w:val="lt-LT"/>
        </w:rPr>
      </w:pPr>
      <w:r w:rsidRPr="004442F4">
        <w:rPr>
          <w:rFonts w:ascii="Times New Roman" w:eastAsia="Calibri" w:hAnsi="Times New Roman" w:cs="Times New Roman"/>
          <w:kern w:val="1"/>
          <w:lang w:val="lt-LT"/>
        </w:rPr>
        <w:t>Nesuvartotą vaistinį preparatą ar atliekas reikia tvarkyti laikantis vietinių reikalavimų.</w:t>
      </w:r>
    </w:p>
    <w:p w14:paraId="35282A93" w14:textId="63FCF72C" w:rsid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7AA33450" w14:textId="77777777" w:rsidR="004442F4" w:rsidRPr="00C659C0" w:rsidRDefault="004442F4" w:rsidP="00C659C0">
      <w:pPr>
        <w:widowControl w:val="0"/>
        <w:suppressAutoHyphens/>
        <w:spacing w:after="0" w:line="240" w:lineRule="auto"/>
        <w:ind w:left="567" w:hanging="567"/>
        <w:rPr>
          <w:rFonts w:ascii="Times New Roman" w:eastAsia="Calibri" w:hAnsi="Times New Roman" w:cs="Times New Roman"/>
          <w:kern w:val="1"/>
          <w:lang w:val="lt-LT"/>
        </w:rPr>
      </w:pPr>
    </w:p>
    <w:p w14:paraId="60F624D0"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caps/>
          <w:kern w:val="1"/>
          <w:lang w:val="lt-LT"/>
        </w:rPr>
        <w:t>7.</w:t>
      </w:r>
      <w:r w:rsidRPr="00C659C0">
        <w:rPr>
          <w:rFonts w:ascii="Times New Roman" w:eastAsia="Calibri" w:hAnsi="Times New Roman" w:cs="Times New Roman"/>
          <w:b/>
          <w:caps/>
          <w:kern w:val="1"/>
          <w:lang w:val="lt-LT"/>
        </w:rPr>
        <w:tab/>
        <w:t>REGISTRUOTOJAS</w:t>
      </w:r>
    </w:p>
    <w:p w14:paraId="5DEF307A"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3C23AE42"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Corporation</w:t>
      </w:r>
      <w:proofErr w:type="spellEnd"/>
    </w:p>
    <w:p w14:paraId="3FE0F012"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Orionintie</w:t>
      </w:r>
      <w:proofErr w:type="spellEnd"/>
      <w:r w:rsidRPr="00C659C0">
        <w:rPr>
          <w:rFonts w:ascii="Times New Roman" w:eastAsia="Calibri" w:hAnsi="Times New Roman" w:cs="Times New Roman"/>
          <w:kern w:val="1"/>
          <w:lang w:val="lt-LT"/>
        </w:rPr>
        <w:t xml:space="preserve"> 1</w:t>
      </w:r>
    </w:p>
    <w:p w14:paraId="3366B111"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FI-02200 </w:t>
      </w:r>
      <w:proofErr w:type="spellStart"/>
      <w:r w:rsidRPr="00C659C0">
        <w:rPr>
          <w:rFonts w:ascii="Times New Roman" w:eastAsia="Calibri" w:hAnsi="Times New Roman" w:cs="Times New Roman"/>
          <w:kern w:val="1"/>
          <w:lang w:val="lt-LT"/>
        </w:rPr>
        <w:t>Espoo</w:t>
      </w:r>
      <w:proofErr w:type="spellEnd"/>
    </w:p>
    <w:p w14:paraId="05A39A71"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Suomija</w:t>
      </w:r>
    </w:p>
    <w:p w14:paraId="70689C8B"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784A62E0"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58C0183F"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i/>
          <w:kern w:val="1"/>
          <w:lang w:val="lt-LT"/>
        </w:rPr>
      </w:pPr>
      <w:r w:rsidRPr="00C659C0">
        <w:rPr>
          <w:rFonts w:ascii="Times New Roman" w:eastAsia="Calibri" w:hAnsi="Times New Roman" w:cs="Times New Roman"/>
          <w:b/>
          <w:caps/>
          <w:kern w:val="1"/>
          <w:lang w:val="lt-LT"/>
        </w:rPr>
        <w:t>8.</w:t>
      </w:r>
      <w:r w:rsidRPr="00C659C0">
        <w:rPr>
          <w:rFonts w:ascii="Times New Roman" w:eastAsia="Calibri" w:hAnsi="Times New Roman" w:cs="Times New Roman"/>
          <w:b/>
          <w:caps/>
          <w:kern w:val="1"/>
          <w:lang w:val="lt-LT"/>
        </w:rPr>
        <w:tab/>
        <w:t>REGISTRACIJOS PAŽYMĖJIMO NUMERIS (-IAI)</w:t>
      </w:r>
    </w:p>
    <w:p w14:paraId="5C6EFFE1" w14:textId="77777777" w:rsidR="00C659C0" w:rsidRPr="00C659C0" w:rsidRDefault="00C659C0" w:rsidP="00C659C0">
      <w:pPr>
        <w:widowControl w:val="0"/>
        <w:suppressAutoHyphens/>
        <w:spacing w:after="0" w:line="240" w:lineRule="auto"/>
        <w:rPr>
          <w:rFonts w:ascii="Times New Roman" w:eastAsia="Calibri" w:hAnsi="Times New Roman" w:cs="Times New Roman"/>
          <w:i/>
          <w:kern w:val="1"/>
          <w:lang w:val="lt-LT"/>
        </w:rPr>
      </w:pPr>
    </w:p>
    <w:p w14:paraId="295B3029"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lastRenderedPageBreak/>
        <w:t>Metypred</w:t>
      </w:r>
      <w:proofErr w:type="spellEnd"/>
      <w:r w:rsidRPr="00C659C0">
        <w:rPr>
          <w:rFonts w:ascii="Times New Roman" w:eastAsia="Calibri" w:hAnsi="Times New Roman" w:cs="Times New Roman"/>
          <w:kern w:val="1"/>
          <w:lang w:val="lt-LT"/>
        </w:rPr>
        <w:t xml:space="preserve"> 4 mg </w:t>
      </w:r>
    </w:p>
    <w:p w14:paraId="2A534B12"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N10 – LT/1/10/1943/001 </w:t>
      </w:r>
    </w:p>
    <w:p w14:paraId="5873B187"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N20 – LT/1/10/1943/002 </w:t>
      </w:r>
    </w:p>
    <w:p w14:paraId="696E668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N30 – LT/1/10/1943/003 </w:t>
      </w:r>
    </w:p>
    <w:p w14:paraId="4B6024C1"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N50 – LT/1/10/1943/004 </w:t>
      </w:r>
    </w:p>
    <w:p w14:paraId="426EE68A"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N100 – LT/1/10/1943/005 </w:t>
      </w:r>
    </w:p>
    <w:p w14:paraId="338F219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15084F1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16 mg </w:t>
      </w:r>
    </w:p>
    <w:p w14:paraId="7ACEBF6D"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N10 – LT/1/10/1943/006</w:t>
      </w:r>
    </w:p>
    <w:p w14:paraId="6892C0E4"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N20 – LT/1/10/1943/007 </w:t>
      </w:r>
    </w:p>
    <w:p w14:paraId="60FED440"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N30 – LT/1/10/1943/008 </w:t>
      </w:r>
    </w:p>
    <w:p w14:paraId="2B218AE5"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N50 – LT/1/10/1943/009 </w:t>
      </w:r>
    </w:p>
    <w:p w14:paraId="40DA3F65"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N100 – LT/1/10/1943/010 </w:t>
      </w:r>
    </w:p>
    <w:p w14:paraId="0FBED51E"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2702A80E"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2BF5F7DB"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caps/>
          <w:kern w:val="1"/>
          <w:lang w:val="lt-LT"/>
        </w:rPr>
        <w:t>9.</w:t>
      </w:r>
      <w:r w:rsidRPr="00C659C0">
        <w:rPr>
          <w:rFonts w:ascii="Times New Roman" w:eastAsia="Calibri" w:hAnsi="Times New Roman" w:cs="Times New Roman"/>
          <w:b/>
          <w:caps/>
          <w:kern w:val="1"/>
          <w:lang w:val="lt-LT"/>
        </w:rPr>
        <w:tab/>
        <w:t>REGISTRAVIMO / PERREGISTRAVIMO DATA</w:t>
      </w:r>
    </w:p>
    <w:p w14:paraId="16324D13"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22C39471"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Registravimo data 2010 m. kovo 31 d.</w:t>
      </w:r>
    </w:p>
    <w:p w14:paraId="442271EA" w14:textId="34F3F535" w:rsidR="00C659C0" w:rsidRPr="00C659C0" w:rsidRDefault="00C659C0" w:rsidP="00C659C0">
      <w:pPr>
        <w:widowControl w:val="0"/>
        <w:spacing w:after="0" w:line="240" w:lineRule="auto"/>
        <w:rPr>
          <w:rFonts w:ascii="Times New Roman" w:eastAsia="Calibri" w:hAnsi="Times New Roman" w:cs="Times New Roman"/>
          <w:lang w:val="lt-LT"/>
        </w:rPr>
      </w:pPr>
      <w:r w:rsidRPr="00C659C0">
        <w:rPr>
          <w:rFonts w:ascii="Times New Roman" w:eastAsia="Calibri" w:hAnsi="Times New Roman" w:cs="Times New Roman"/>
          <w:snapToGrid w:val="0"/>
          <w:lang w:val="lt-LT"/>
        </w:rPr>
        <w:t>Paskutinio perregistravimo data</w:t>
      </w:r>
      <w:r w:rsidRPr="00C659C0">
        <w:rPr>
          <w:rFonts w:ascii="Times New Roman" w:eastAsia="Calibri" w:hAnsi="Times New Roman" w:cs="Times New Roman"/>
          <w:lang w:val="lt-LT"/>
        </w:rPr>
        <w:t xml:space="preserve"> 2014</w:t>
      </w:r>
      <w:r w:rsidR="0062644D">
        <w:rPr>
          <w:rFonts w:ascii="Times New Roman" w:eastAsia="Calibri" w:hAnsi="Times New Roman" w:cs="Times New Roman"/>
          <w:lang w:val="lt-LT"/>
        </w:rPr>
        <w:t> </w:t>
      </w:r>
      <w:r w:rsidRPr="00C659C0">
        <w:rPr>
          <w:rFonts w:ascii="Times New Roman" w:eastAsia="Calibri" w:hAnsi="Times New Roman" w:cs="Times New Roman"/>
          <w:lang w:val="lt-LT"/>
        </w:rPr>
        <w:t>m. balandžio 9</w:t>
      </w:r>
      <w:r w:rsidR="0062644D">
        <w:rPr>
          <w:rFonts w:ascii="Times New Roman" w:eastAsia="Calibri" w:hAnsi="Times New Roman" w:cs="Times New Roman"/>
          <w:lang w:val="lt-LT"/>
        </w:rPr>
        <w:t> </w:t>
      </w:r>
      <w:r w:rsidRPr="00C659C0">
        <w:rPr>
          <w:rFonts w:ascii="Times New Roman" w:eastAsia="Calibri" w:hAnsi="Times New Roman" w:cs="Times New Roman"/>
          <w:lang w:val="lt-LT"/>
        </w:rPr>
        <w:t>d.</w:t>
      </w:r>
    </w:p>
    <w:p w14:paraId="7879070E"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56109740"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kern w:val="1"/>
          <w:lang w:val="lt-LT"/>
        </w:rPr>
      </w:pPr>
    </w:p>
    <w:p w14:paraId="55875322"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b/>
          <w:caps/>
          <w:kern w:val="1"/>
          <w:lang w:val="lt-LT"/>
        </w:rPr>
      </w:pPr>
      <w:r w:rsidRPr="00C659C0">
        <w:rPr>
          <w:rFonts w:ascii="Times New Roman" w:eastAsia="Calibri" w:hAnsi="Times New Roman" w:cs="Times New Roman"/>
          <w:b/>
          <w:caps/>
          <w:kern w:val="1"/>
          <w:lang w:val="lt-LT"/>
        </w:rPr>
        <w:t>10.</w:t>
      </w:r>
      <w:r w:rsidRPr="00C659C0">
        <w:rPr>
          <w:rFonts w:ascii="Times New Roman" w:eastAsia="Calibri" w:hAnsi="Times New Roman" w:cs="Times New Roman"/>
          <w:b/>
          <w:caps/>
          <w:kern w:val="1"/>
          <w:lang w:val="lt-LT"/>
        </w:rPr>
        <w:tab/>
        <w:t>teksto peržiūros data</w:t>
      </w:r>
    </w:p>
    <w:p w14:paraId="438D13DF" w14:textId="77777777" w:rsidR="00C659C0" w:rsidRPr="00C659C0" w:rsidRDefault="00C659C0" w:rsidP="00C659C0">
      <w:pPr>
        <w:widowControl w:val="0"/>
        <w:suppressAutoHyphens/>
        <w:spacing w:after="0" w:line="240" w:lineRule="auto"/>
        <w:ind w:left="567" w:hanging="567"/>
        <w:rPr>
          <w:rFonts w:ascii="Times New Roman" w:eastAsia="Calibri" w:hAnsi="Times New Roman" w:cs="Times New Roman"/>
          <w:b/>
          <w:caps/>
          <w:kern w:val="1"/>
          <w:lang w:val="lt-LT"/>
        </w:rPr>
      </w:pPr>
    </w:p>
    <w:p w14:paraId="678A1BC8" w14:textId="73AF8F4A" w:rsidR="00B11B97" w:rsidRPr="00C659C0" w:rsidRDefault="001B0C76" w:rsidP="00C659C0">
      <w:pPr>
        <w:widowControl w:val="0"/>
        <w:suppressAutoHyphens/>
        <w:spacing w:after="0" w:line="240" w:lineRule="auto"/>
        <w:ind w:left="567" w:hanging="567"/>
        <w:rPr>
          <w:rFonts w:ascii="Times New Roman" w:eastAsia="Calibri" w:hAnsi="Times New Roman" w:cs="Times New Roman"/>
          <w:caps/>
          <w:kern w:val="1"/>
          <w:lang w:val="lt-LT"/>
        </w:rPr>
      </w:pPr>
      <w:r>
        <w:rPr>
          <w:rFonts w:ascii="Times New Roman" w:eastAsia="Calibri" w:hAnsi="Times New Roman" w:cs="Times New Roman"/>
          <w:kern w:val="1"/>
          <w:lang w:val="lt-LT"/>
        </w:rPr>
        <w:t>2025 m. spalio 22 d.</w:t>
      </w:r>
    </w:p>
    <w:p w14:paraId="363E231C" w14:textId="77777777" w:rsidR="00C659C0" w:rsidRPr="00C659C0" w:rsidRDefault="00C659C0" w:rsidP="00C659C0">
      <w:pPr>
        <w:widowControl w:val="0"/>
        <w:suppressAutoHyphens/>
        <w:spacing w:after="0" w:line="240" w:lineRule="auto"/>
        <w:rPr>
          <w:rFonts w:ascii="Times New Roman" w:eastAsia="Calibri" w:hAnsi="Times New Roman" w:cs="Times New Roman"/>
          <w:b/>
          <w:kern w:val="1"/>
          <w:lang w:val="lt-LT"/>
        </w:rPr>
      </w:pPr>
    </w:p>
    <w:p w14:paraId="08D5C32A" w14:textId="29A7741A"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Išsami informacija apie šį vaistinį preparatą pateikiama Valstybinės vaistų kontrolės tarnybos prie Lietuvos Respublikos sveikatos apsaugos ministerijos tinklalapyje</w:t>
      </w:r>
      <w:r w:rsidR="005B2B51">
        <w:rPr>
          <w:rFonts w:ascii="Times New Roman" w:eastAsia="Calibri" w:hAnsi="Times New Roman" w:cs="Times New Roman"/>
          <w:kern w:val="1"/>
          <w:lang w:val="lt-LT"/>
        </w:rPr>
        <w:t xml:space="preserve"> </w:t>
      </w:r>
      <w:r w:rsidR="000A0B63" w:rsidRPr="000A0B63">
        <w:rPr>
          <w:rFonts w:ascii="Times New Roman" w:hAnsi="Times New Roman"/>
          <w:color w:val="0000EE"/>
          <w:u w:val="single"/>
          <w:lang w:val="lt-LT"/>
        </w:rPr>
        <w:t>https://vvkt.lrv.lt/lt/.</w:t>
      </w:r>
      <w:hyperlink w:history="1"/>
    </w:p>
    <w:p w14:paraId="0BACDB82"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br w:type="page"/>
      </w:r>
    </w:p>
    <w:p w14:paraId="016DB504"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8C60310"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F7067E4"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64E440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395D00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55BBCC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2B65ABEE"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7681A58B"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6B8CEC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5AE1060D"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05B1FA31"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17D7D8A2"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4E9E867C"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329A0F6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5B4D996A"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4B035DC9"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5B31BF89"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1E8DCA9B"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40A25BF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2FB02E9D"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14F902D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2FEFE394"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20FA71F2" w14:textId="77777777" w:rsidR="00C659C0" w:rsidRPr="00C659C0" w:rsidRDefault="00C659C0" w:rsidP="00C659C0">
      <w:pPr>
        <w:widowControl w:val="0"/>
        <w:tabs>
          <w:tab w:val="left" w:pos="567"/>
        </w:tabs>
        <w:suppressAutoHyphens/>
        <w:spacing w:after="0" w:line="240" w:lineRule="auto"/>
        <w:ind w:left="567" w:hanging="567"/>
        <w:jc w:val="center"/>
        <w:rPr>
          <w:rFonts w:ascii="Times New Roman" w:eastAsia="Calibri" w:hAnsi="Times New Roman" w:cs="Times New Roman"/>
          <w:b/>
          <w:caps/>
          <w:kern w:val="1"/>
          <w:lang w:val="lt-LT"/>
        </w:rPr>
      </w:pPr>
      <w:bookmarkStart w:id="4" w:name="_Toc129243253"/>
      <w:bookmarkStart w:id="5" w:name="_Toc129243128"/>
      <w:r w:rsidRPr="00C659C0">
        <w:rPr>
          <w:rFonts w:ascii="Times New Roman" w:eastAsia="Calibri" w:hAnsi="Times New Roman" w:cs="Times New Roman"/>
          <w:b/>
          <w:caps/>
          <w:kern w:val="1"/>
          <w:lang w:val="lt-LT"/>
        </w:rPr>
        <w:t>II PRIEDAS</w:t>
      </w:r>
      <w:bookmarkEnd w:id="4"/>
      <w:bookmarkEnd w:id="5"/>
    </w:p>
    <w:p w14:paraId="42F207D6" w14:textId="77777777" w:rsidR="00C659C0" w:rsidRPr="00C659C0" w:rsidRDefault="00C659C0" w:rsidP="00C659C0">
      <w:pPr>
        <w:widowControl w:val="0"/>
        <w:tabs>
          <w:tab w:val="left" w:pos="567"/>
        </w:tabs>
        <w:suppressAutoHyphens/>
        <w:spacing w:after="0" w:line="240" w:lineRule="auto"/>
        <w:ind w:left="567" w:hanging="567"/>
        <w:jc w:val="center"/>
        <w:rPr>
          <w:rFonts w:ascii="Times New Roman" w:eastAsia="Calibri" w:hAnsi="Times New Roman" w:cs="Times New Roman"/>
          <w:b/>
          <w:caps/>
          <w:kern w:val="1"/>
          <w:lang w:val="lt-LT"/>
        </w:rPr>
      </w:pPr>
    </w:p>
    <w:p w14:paraId="5A237C0D" w14:textId="77777777" w:rsidR="00C659C0" w:rsidRPr="00C659C0" w:rsidRDefault="00C659C0" w:rsidP="00C659C0">
      <w:pPr>
        <w:tabs>
          <w:tab w:val="left" w:pos="567"/>
        </w:tabs>
        <w:spacing w:after="0" w:line="260" w:lineRule="exact"/>
        <w:jc w:val="center"/>
        <w:rPr>
          <w:rFonts w:ascii="Times New Roman" w:eastAsia="Calibri" w:hAnsi="Times New Roman" w:cs="Times New Roman"/>
          <w:i/>
          <w:lang w:val="lt-LT"/>
        </w:rPr>
      </w:pPr>
      <w:r w:rsidRPr="00C659C0">
        <w:rPr>
          <w:rFonts w:ascii="Times New Roman" w:eastAsia="Times New Roman" w:hAnsi="Times New Roman" w:cs="Times New Roman"/>
          <w:b/>
          <w:snapToGrid w:val="0"/>
          <w:lang w:val="lt-LT"/>
        </w:rPr>
        <w:t>REGISTRACIJOS</w:t>
      </w:r>
      <w:r w:rsidRPr="00C659C0">
        <w:rPr>
          <w:rFonts w:ascii="Times New Roman" w:eastAsia="Calibri" w:hAnsi="Times New Roman" w:cs="Times New Roman"/>
          <w:b/>
          <w:lang w:val="lt-LT"/>
        </w:rPr>
        <w:t xml:space="preserve"> SĄLYGOS</w:t>
      </w:r>
    </w:p>
    <w:p w14:paraId="1E5ADA5D"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1E77DAE2" w14:textId="77777777" w:rsidR="00C659C0" w:rsidRPr="00C659C0" w:rsidRDefault="00C659C0" w:rsidP="00C659C0">
      <w:pPr>
        <w:widowControl w:val="0"/>
        <w:tabs>
          <w:tab w:val="left" w:pos="1701"/>
        </w:tabs>
        <w:suppressAutoHyphens/>
        <w:spacing w:after="0" w:line="240" w:lineRule="auto"/>
        <w:ind w:left="1701" w:hanging="567"/>
        <w:rPr>
          <w:rFonts w:ascii="Times New Roman" w:eastAsia="Calibri" w:hAnsi="Times New Roman" w:cs="Times New Roman"/>
          <w:kern w:val="1"/>
          <w:shd w:val="clear" w:color="auto" w:fill="FFFF00"/>
          <w:lang w:val="lt-LT"/>
        </w:rPr>
      </w:pPr>
      <w:r w:rsidRPr="00C659C0">
        <w:rPr>
          <w:rFonts w:ascii="Times New Roman" w:eastAsia="Calibri" w:hAnsi="Times New Roman" w:cs="Times New Roman"/>
          <w:b/>
          <w:kern w:val="1"/>
          <w:lang w:val="lt-LT"/>
        </w:rPr>
        <w:t>A.</w:t>
      </w:r>
      <w:r w:rsidRPr="00C659C0">
        <w:rPr>
          <w:rFonts w:ascii="Times New Roman" w:eastAsia="Calibri" w:hAnsi="Times New Roman" w:cs="Times New Roman"/>
          <w:b/>
          <w:kern w:val="1"/>
          <w:lang w:val="lt-LT"/>
        </w:rPr>
        <w:tab/>
        <w:t>GAMINTOJAS (-AI), ATSAKINGAS (-I) UŽ SERIJŲ IŠLEIDIMĄ</w:t>
      </w:r>
    </w:p>
    <w:p w14:paraId="7714D34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shd w:val="clear" w:color="auto" w:fill="FFFF00"/>
          <w:lang w:val="lt-LT"/>
        </w:rPr>
      </w:pPr>
    </w:p>
    <w:p w14:paraId="74FB7B47" w14:textId="77777777" w:rsidR="00C659C0" w:rsidRPr="00C659C0" w:rsidRDefault="00C659C0" w:rsidP="00C659C0">
      <w:pPr>
        <w:widowControl w:val="0"/>
        <w:tabs>
          <w:tab w:val="left" w:pos="1701"/>
        </w:tabs>
        <w:suppressAutoHyphens/>
        <w:spacing w:after="0" w:line="240" w:lineRule="auto"/>
        <w:ind w:left="1701" w:hanging="567"/>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B.</w:t>
      </w:r>
      <w:r w:rsidRPr="00C659C0">
        <w:rPr>
          <w:rFonts w:ascii="Times New Roman" w:eastAsia="Calibri" w:hAnsi="Times New Roman" w:cs="Times New Roman"/>
          <w:b/>
          <w:kern w:val="1"/>
          <w:lang w:val="lt-LT"/>
        </w:rPr>
        <w:tab/>
        <w:t>TIEKIMO IR VARTOJIMO SĄLYGOS AR APRIBOJIMAI</w:t>
      </w:r>
    </w:p>
    <w:p w14:paraId="6EB53D1D" w14:textId="77777777" w:rsidR="00C659C0" w:rsidRPr="00C659C0" w:rsidRDefault="00C659C0" w:rsidP="00C659C0">
      <w:pPr>
        <w:pageBreakBefore/>
        <w:widowControl w:val="0"/>
        <w:tabs>
          <w:tab w:val="left" w:pos="567"/>
        </w:tabs>
        <w:suppressAutoHyphens/>
        <w:spacing w:after="0" w:line="240" w:lineRule="auto"/>
        <w:ind w:left="567" w:hanging="567"/>
        <w:rPr>
          <w:rFonts w:ascii="Times New Roman" w:eastAsia="Calibri" w:hAnsi="Times New Roman" w:cs="Times New Roman"/>
          <w:kern w:val="1"/>
          <w:shd w:val="clear" w:color="auto" w:fill="FFFF00"/>
          <w:lang w:val="lt-LT"/>
        </w:rPr>
      </w:pPr>
      <w:r w:rsidRPr="00C659C0">
        <w:rPr>
          <w:rFonts w:ascii="Times New Roman" w:eastAsia="Calibri" w:hAnsi="Times New Roman" w:cs="Times New Roman"/>
          <w:b/>
          <w:kern w:val="1"/>
          <w:lang w:val="lt-LT"/>
        </w:rPr>
        <w:lastRenderedPageBreak/>
        <w:t>A.</w:t>
      </w:r>
      <w:r w:rsidRPr="00C659C0">
        <w:rPr>
          <w:rFonts w:ascii="Times New Roman" w:eastAsia="Calibri" w:hAnsi="Times New Roman" w:cs="Times New Roman"/>
          <w:b/>
          <w:kern w:val="1"/>
          <w:lang w:val="lt-LT"/>
        </w:rPr>
        <w:tab/>
        <w:t>GAMINTOJAS (-AI), ATSAKINGAS (-I) UŽ SERIJŲ IŠLEIDIMĄ</w:t>
      </w:r>
    </w:p>
    <w:p w14:paraId="39F6782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shd w:val="clear" w:color="auto" w:fill="FFFF00"/>
          <w:lang w:val="lt-LT"/>
        </w:rPr>
      </w:pPr>
    </w:p>
    <w:p w14:paraId="3F6C11F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u w:val="single"/>
          <w:lang w:val="lt-LT"/>
        </w:rPr>
        <w:t>Gamintojo (-ų), atsakingo (-ų) už serijų išleidimą, pavadinimas (-ai) ir adresas (-ai)</w:t>
      </w:r>
    </w:p>
    <w:p w14:paraId="2FF9E12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203EBC3B"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shd w:val="clear" w:color="auto" w:fill="FFFF00"/>
          <w:lang w:val="lt-LT"/>
        </w:rPr>
      </w:pP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Corporation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Pharma, </w:t>
      </w:r>
      <w:proofErr w:type="spellStart"/>
      <w:r w:rsidRPr="00C659C0">
        <w:rPr>
          <w:rFonts w:ascii="Times New Roman" w:eastAsia="Calibri" w:hAnsi="Times New Roman" w:cs="Times New Roman"/>
          <w:kern w:val="1"/>
          <w:lang w:val="lt-LT"/>
        </w:rPr>
        <w:t>Orionintie</w:t>
      </w:r>
      <w:proofErr w:type="spellEnd"/>
      <w:r w:rsidRPr="00C659C0">
        <w:rPr>
          <w:rFonts w:ascii="Times New Roman" w:eastAsia="Calibri" w:hAnsi="Times New Roman" w:cs="Times New Roman"/>
          <w:kern w:val="1"/>
          <w:lang w:val="lt-LT"/>
        </w:rPr>
        <w:t xml:space="preserve"> 1, FI-02200 </w:t>
      </w:r>
      <w:proofErr w:type="spellStart"/>
      <w:r w:rsidRPr="00C659C0">
        <w:rPr>
          <w:rFonts w:ascii="Times New Roman" w:eastAsia="Calibri" w:hAnsi="Times New Roman" w:cs="Times New Roman"/>
          <w:kern w:val="1"/>
          <w:lang w:val="lt-LT"/>
        </w:rPr>
        <w:t>Espoo</w:t>
      </w:r>
      <w:proofErr w:type="spellEnd"/>
      <w:r w:rsidRPr="00C659C0">
        <w:rPr>
          <w:rFonts w:ascii="Times New Roman" w:eastAsia="Calibri" w:hAnsi="Times New Roman" w:cs="Times New Roman"/>
          <w:kern w:val="1"/>
          <w:lang w:val="lt-LT"/>
        </w:rPr>
        <w:t>, Suomija</w:t>
      </w:r>
    </w:p>
    <w:p w14:paraId="21C7E5F9"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shd w:val="clear" w:color="auto" w:fill="FFFF00"/>
          <w:lang w:val="lt-LT"/>
        </w:rPr>
      </w:pPr>
    </w:p>
    <w:p w14:paraId="0CCE4053" w14:textId="77777777" w:rsidR="00C659C0" w:rsidRPr="00C659C0" w:rsidRDefault="00C659C0" w:rsidP="00C659C0">
      <w:pPr>
        <w:suppressAutoHyphens/>
        <w:spacing w:after="0" w:line="240" w:lineRule="auto"/>
        <w:rPr>
          <w:rFonts w:ascii="Times New Roman" w:eastAsia="Calibri" w:hAnsi="Times New Roman" w:cs="Times New Roman"/>
          <w:lang w:val="lt-LT"/>
        </w:rPr>
      </w:pPr>
      <w:r w:rsidRPr="00C659C0">
        <w:rPr>
          <w:rFonts w:ascii="Times New Roman" w:eastAsia="Calibri" w:hAnsi="Times New Roman" w:cs="Times New Roman"/>
          <w:lang w:val="lt-LT"/>
        </w:rPr>
        <w:t>arba</w:t>
      </w:r>
    </w:p>
    <w:p w14:paraId="5F8672D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shd w:val="clear" w:color="auto" w:fill="FFFF00"/>
          <w:lang w:val="lt-LT"/>
        </w:rPr>
      </w:pPr>
    </w:p>
    <w:p w14:paraId="43F06EE8" w14:textId="77777777" w:rsidR="00C659C0" w:rsidRPr="00C659C0" w:rsidRDefault="00C659C0" w:rsidP="00C659C0">
      <w:pPr>
        <w:suppressAutoHyphens/>
        <w:spacing w:after="0" w:line="240" w:lineRule="auto"/>
        <w:rPr>
          <w:rFonts w:ascii="Times New Roman" w:eastAsia="Calibri" w:hAnsi="Times New Roman" w:cs="Times New Roman"/>
          <w:lang w:val="lt-LT"/>
        </w:rPr>
      </w:pPr>
      <w:proofErr w:type="spellStart"/>
      <w:r w:rsidRPr="00C659C0">
        <w:rPr>
          <w:rFonts w:ascii="Times New Roman" w:eastAsia="Calibri" w:hAnsi="Times New Roman" w:cs="Times New Roman"/>
          <w:lang w:val="lt-LT"/>
        </w:rPr>
        <w:t>Orion</w:t>
      </w:r>
      <w:proofErr w:type="spellEnd"/>
      <w:r w:rsidRPr="00C659C0">
        <w:rPr>
          <w:rFonts w:ascii="Times New Roman" w:eastAsia="Calibri" w:hAnsi="Times New Roman" w:cs="Times New Roman"/>
          <w:lang w:val="lt-LT"/>
        </w:rPr>
        <w:t xml:space="preserve"> </w:t>
      </w:r>
      <w:proofErr w:type="spellStart"/>
      <w:r w:rsidRPr="00C659C0">
        <w:rPr>
          <w:rFonts w:ascii="Times New Roman" w:eastAsia="Calibri" w:hAnsi="Times New Roman" w:cs="Times New Roman"/>
          <w:lang w:val="lt-LT"/>
        </w:rPr>
        <w:t>Corporation</w:t>
      </w:r>
      <w:proofErr w:type="spellEnd"/>
      <w:r w:rsidRPr="00C659C0">
        <w:rPr>
          <w:rFonts w:ascii="Times New Roman" w:eastAsia="Calibri" w:hAnsi="Times New Roman" w:cs="Times New Roman"/>
          <w:lang w:val="lt-LT"/>
        </w:rPr>
        <w:t xml:space="preserve"> </w:t>
      </w:r>
      <w:proofErr w:type="spellStart"/>
      <w:r w:rsidRPr="00C659C0">
        <w:rPr>
          <w:rFonts w:ascii="Times New Roman" w:eastAsia="Calibri" w:hAnsi="Times New Roman" w:cs="Times New Roman"/>
          <w:lang w:val="lt-LT"/>
        </w:rPr>
        <w:t>Orion</w:t>
      </w:r>
      <w:proofErr w:type="spellEnd"/>
      <w:r w:rsidRPr="00C659C0">
        <w:rPr>
          <w:rFonts w:ascii="Times New Roman" w:eastAsia="Calibri" w:hAnsi="Times New Roman" w:cs="Times New Roman"/>
          <w:lang w:val="lt-LT"/>
        </w:rPr>
        <w:t xml:space="preserve"> Pharma, </w:t>
      </w:r>
      <w:proofErr w:type="spellStart"/>
      <w:r w:rsidRPr="00C659C0">
        <w:rPr>
          <w:rFonts w:ascii="Times New Roman" w:eastAsia="Calibri" w:hAnsi="Times New Roman" w:cs="Times New Roman"/>
          <w:lang w:val="lt-LT"/>
        </w:rPr>
        <w:t>Joensuunkatu</w:t>
      </w:r>
      <w:proofErr w:type="spellEnd"/>
      <w:r w:rsidRPr="00C659C0">
        <w:rPr>
          <w:rFonts w:ascii="Times New Roman" w:eastAsia="Calibri" w:hAnsi="Times New Roman" w:cs="Times New Roman"/>
          <w:lang w:val="lt-LT"/>
        </w:rPr>
        <w:t xml:space="preserve"> 7, FI-24100 Salo, </w:t>
      </w:r>
      <w:r w:rsidRPr="00C659C0">
        <w:rPr>
          <w:rFonts w:ascii="Times New Roman" w:eastAsia="Calibri" w:hAnsi="Times New Roman" w:cs="Times New Roman"/>
          <w:noProof/>
          <w:lang w:val="lt-LT"/>
        </w:rPr>
        <w:t>Suomija</w:t>
      </w:r>
    </w:p>
    <w:p w14:paraId="79DB9B16"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shd w:val="clear" w:color="auto" w:fill="FFFF00"/>
          <w:lang w:val="lt-LT"/>
        </w:rPr>
      </w:pPr>
    </w:p>
    <w:p w14:paraId="78D98EE7" w14:textId="77777777" w:rsidR="00C659C0" w:rsidRPr="00C659C0" w:rsidRDefault="00C659C0" w:rsidP="00C659C0">
      <w:pPr>
        <w:spacing w:after="0" w:line="240" w:lineRule="auto"/>
        <w:jc w:val="both"/>
        <w:rPr>
          <w:rFonts w:ascii="Times New Roman" w:eastAsia="Calibri" w:hAnsi="Times New Roman" w:cs="Times New Roman"/>
          <w:lang w:val="lt-LT"/>
        </w:rPr>
      </w:pPr>
      <w:r w:rsidRPr="00C659C0">
        <w:rPr>
          <w:rFonts w:ascii="Times New Roman" w:eastAsia="Calibri" w:hAnsi="Times New Roman" w:cs="Times New Roman"/>
          <w:noProof/>
          <w:lang w:val="lt-LT"/>
        </w:rPr>
        <w:t>Su pakuote pateikiamame lapelyje nurodomas gamintojo, atsakingo už konkrečios serijos išleidimą, pavadinimas ir adresas.</w:t>
      </w:r>
    </w:p>
    <w:p w14:paraId="4D4C341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shd w:val="clear" w:color="auto" w:fill="FFFF00"/>
          <w:lang w:val="lt-LT"/>
        </w:rPr>
      </w:pPr>
    </w:p>
    <w:p w14:paraId="7F785B01"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shd w:val="clear" w:color="auto" w:fill="FFFF00"/>
          <w:lang w:val="lt-LT"/>
        </w:rPr>
      </w:pPr>
    </w:p>
    <w:p w14:paraId="47483C16" w14:textId="77777777" w:rsidR="00C659C0" w:rsidRPr="00C659C0" w:rsidRDefault="00C659C0" w:rsidP="00C659C0">
      <w:pPr>
        <w:widowControl w:val="0"/>
        <w:tabs>
          <w:tab w:val="left" w:pos="567"/>
        </w:tabs>
        <w:suppressAutoHyphens/>
        <w:spacing w:after="0" w:line="240" w:lineRule="auto"/>
        <w:ind w:left="567" w:hanging="567"/>
        <w:rPr>
          <w:rFonts w:ascii="Times New Roman" w:eastAsia="Calibri" w:hAnsi="Times New Roman" w:cs="Times New Roman"/>
          <w:kern w:val="1"/>
          <w:lang w:val="lt-LT"/>
        </w:rPr>
      </w:pPr>
      <w:bookmarkStart w:id="6" w:name="_Toc129243254"/>
      <w:bookmarkStart w:id="7" w:name="_Toc129243129"/>
      <w:r w:rsidRPr="00C659C0">
        <w:rPr>
          <w:rFonts w:ascii="Times New Roman" w:eastAsia="Calibri" w:hAnsi="Times New Roman" w:cs="Times New Roman"/>
          <w:b/>
          <w:kern w:val="1"/>
          <w:lang w:val="lt-LT"/>
        </w:rPr>
        <w:t>B.</w:t>
      </w:r>
      <w:r w:rsidRPr="00C659C0">
        <w:rPr>
          <w:rFonts w:ascii="Times New Roman" w:eastAsia="Calibri" w:hAnsi="Times New Roman" w:cs="Times New Roman"/>
          <w:b/>
          <w:kern w:val="1"/>
          <w:lang w:val="lt-LT"/>
        </w:rPr>
        <w:tab/>
        <w:t>TIEKIMO IR VARTOJIMO SĄLYGOS AR APRIBOJIMAI</w:t>
      </w:r>
      <w:bookmarkEnd w:id="6"/>
      <w:bookmarkEnd w:id="7"/>
    </w:p>
    <w:p w14:paraId="3935E23F"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lang w:val="lt-LT"/>
        </w:rPr>
      </w:pPr>
    </w:p>
    <w:p w14:paraId="633564F3"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shd w:val="clear" w:color="auto" w:fill="FFFF00"/>
          <w:lang w:val="lt-LT"/>
        </w:rPr>
      </w:pPr>
      <w:r w:rsidRPr="00C659C0">
        <w:rPr>
          <w:rFonts w:ascii="Times New Roman" w:eastAsia="Calibri" w:hAnsi="Times New Roman" w:cs="Times New Roman"/>
          <w:kern w:val="1"/>
          <w:lang w:val="lt-LT"/>
        </w:rPr>
        <w:t>Receptinis vaistinis preparatas</w:t>
      </w:r>
    </w:p>
    <w:p w14:paraId="126EA4DB" w14:textId="77777777" w:rsidR="00C659C0" w:rsidRPr="00C659C0" w:rsidRDefault="00C659C0" w:rsidP="00C659C0">
      <w:pPr>
        <w:widowControl w:val="0"/>
        <w:suppressAutoHyphens/>
        <w:spacing w:after="0" w:line="240" w:lineRule="auto"/>
        <w:rPr>
          <w:rFonts w:ascii="Times New Roman" w:eastAsia="Calibri" w:hAnsi="Times New Roman" w:cs="Times New Roman"/>
          <w:kern w:val="1"/>
          <w:shd w:val="clear" w:color="auto" w:fill="FFFF00"/>
          <w:lang w:val="lt-LT"/>
        </w:rPr>
      </w:pPr>
    </w:p>
    <w:p w14:paraId="39B73296" w14:textId="2B6AB5B9" w:rsidR="0090045E" w:rsidRDefault="0090045E">
      <w:pPr>
        <w:rPr>
          <w:rFonts w:ascii="Times New Roman" w:eastAsia="Calibri" w:hAnsi="Times New Roman" w:cs="Times New Roman"/>
          <w:kern w:val="1"/>
          <w:lang w:val="lt-LT"/>
        </w:rPr>
      </w:pPr>
      <w:r>
        <w:rPr>
          <w:rFonts w:ascii="Times New Roman" w:eastAsia="Calibri" w:hAnsi="Times New Roman" w:cs="Times New Roman"/>
          <w:kern w:val="1"/>
          <w:lang w:val="lt-LT"/>
        </w:rPr>
        <w:br w:type="page"/>
      </w:r>
    </w:p>
    <w:p w14:paraId="560D887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038653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E8ED23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823FB9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776FDA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AEE0C5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95C5E8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7A3B46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E4D300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2378CF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8281AE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59CDFB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E3F5A7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F7EE2D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1D1614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88E588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7E63A0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64D37C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B616BD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373DB5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EB1B12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1E51EBF" w14:textId="77777777" w:rsidR="003F3B27" w:rsidRDefault="003F3B27" w:rsidP="003F3B27">
      <w:pPr>
        <w:widowControl w:val="0"/>
        <w:suppressAutoHyphens/>
        <w:spacing w:after="0" w:line="240" w:lineRule="auto"/>
        <w:rPr>
          <w:rFonts w:ascii="Times New Roman" w:eastAsia="Calibri" w:hAnsi="Times New Roman" w:cs="Times New Roman"/>
          <w:kern w:val="1"/>
          <w:lang w:val="lt-LT"/>
        </w:rPr>
      </w:pPr>
    </w:p>
    <w:p w14:paraId="4E30AE4D" w14:textId="77777777" w:rsidR="0090045E" w:rsidRDefault="0090045E" w:rsidP="003F3B27">
      <w:pPr>
        <w:widowControl w:val="0"/>
        <w:suppressAutoHyphens/>
        <w:spacing w:after="0" w:line="240" w:lineRule="auto"/>
        <w:rPr>
          <w:rFonts w:ascii="Times New Roman" w:eastAsia="Calibri" w:hAnsi="Times New Roman" w:cs="Times New Roman"/>
          <w:kern w:val="1"/>
          <w:lang w:val="lt-LT"/>
        </w:rPr>
      </w:pPr>
    </w:p>
    <w:p w14:paraId="5E3793A3" w14:textId="77777777" w:rsidR="0090045E" w:rsidRPr="00C659C0" w:rsidRDefault="0090045E" w:rsidP="003F3B27">
      <w:pPr>
        <w:widowControl w:val="0"/>
        <w:suppressAutoHyphens/>
        <w:spacing w:after="0" w:line="240" w:lineRule="auto"/>
        <w:rPr>
          <w:rFonts w:ascii="Times New Roman" w:eastAsia="Calibri" w:hAnsi="Times New Roman" w:cs="Times New Roman"/>
          <w:kern w:val="1"/>
          <w:lang w:val="lt-LT"/>
        </w:rPr>
      </w:pPr>
    </w:p>
    <w:p w14:paraId="3DD9649F" w14:textId="77777777" w:rsidR="003F3B27" w:rsidRPr="00C659C0" w:rsidRDefault="003F3B27" w:rsidP="003F3B27">
      <w:pPr>
        <w:widowControl w:val="0"/>
        <w:tabs>
          <w:tab w:val="left" w:pos="567"/>
        </w:tabs>
        <w:suppressAutoHyphens/>
        <w:spacing w:after="0" w:line="240" w:lineRule="auto"/>
        <w:ind w:left="567" w:hanging="567"/>
        <w:jc w:val="center"/>
        <w:rPr>
          <w:rFonts w:ascii="Times New Roman" w:eastAsia="Calibri" w:hAnsi="Times New Roman" w:cs="Times New Roman"/>
          <w:kern w:val="1"/>
          <w:lang w:val="lt-LT"/>
        </w:rPr>
      </w:pPr>
      <w:bookmarkStart w:id="8" w:name="_Toc129243259"/>
      <w:bookmarkStart w:id="9" w:name="_Toc129243134"/>
      <w:r w:rsidRPr="00C659C0">
        <w:rPr>
          <w:rFonts w:ascii="Times New Roman" w:eastAsia="Calibri" w:hAnsi="Times New Roman" w:cs="Times New Roman"/>
          <w:b/>
          <w:caps/>
          <w:kern w:val="1"/>
          <w:lang w:val="lt-LT"/>
        </w:rPr>
        <w:t>III PRIEDAS</w:t>
      </w:r>
      <w:bookmarkEnd w:id="8"/>
      <w:bookmarkEnd w:id="9"/>
    </w:p>
    <w:p w14:paraId="57F5FC6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2E1EB8B" w14:textId="77777777" w:rsidR="003F3B27" w:rsidRPr="00C659C0" w:rsidRDefault="003F3B27" w:rsidP="003F3B27">
      <w:pPr>
        <w:widowControl w:val="0"/>
        <w:tabs>
          <w:tab w:val="left" w:pos="567"/>
        </w:tabs>
        <w:suppressAutoHyphens/>
        <w:spacing w:after="0" w:line="240" w:lineRule="auto"/>
        <w:ind w:left="567" w:hanging="567"/>
        <w:jc w:val="center"/>
        <w:rPr>
          <w:rFonts w:ascii="Times New Roman" w:eastAsia="Calibri" w:hAnsi="Times New Roman" w:cs="Times New Roman"/>
          <w:kern w:val="1"/>
          <w:lang w:val="lt-LT"/>
        </w:rPr>
      </w:pPr>
      <w:bookmarkStart w:id="10" w:name="_Toc129243260"/>
      <w:bookmarkStart w:id="11" w:name="_Toc129243135"/>
      <w:r w:rsidRPr="00C659C0">
        <w:rPr>
          <w:rFonts w:ascii="Times New Roman" w:eastAsia="Calibri" w:hAnsi="Times New Roman" w:cs="Times New Roman"/>
          <w:b/>
          <w:caps/>
          <w:kern w:val="1"/>
          <w:lang w:val="lt-LT"/>
        </w:rPr>
        <w:t>ŽENKLINIMAS IR PAKUOTĖS LAPELIS</w:t>
      </w:r>
      <w:bookmarkEnd w:id="10"/>
      <w:bookmarkEnd w:id="11"/>
    </w:p>
    <w:p w14:paraId="0015F65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597F59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1B686F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2648DA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br w:type="page"/>
      </w:r>
    </w:p>
    <w:p w14:paraId="069BAE1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D72817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CDCCB2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D698D3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55BB48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A2A4DD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3F8983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2F4DD9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6E5884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EA9DBE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5659A5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5DEAD4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AAA8D6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BFF97F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7768A2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99E80F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0C731B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4CA2D9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B43CEF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368190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B94CA9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62D647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673FFFF" w14:textId="77777777" w:rsidR="003F3B27" w:rsidRPr="00C659C0" w:rsidRDefault="003F3B27" w:rsidP="003F3B27">
      <w:pPr>
        <w:widowControl w:val="0"/>
        <w:tabs>
          <w:tab w:val="left" w:pos="567"/>
        </w:tabs>
        <w:suppressAutoHyphens/>
        <w:spacing w:after="0" w:line="240" w:lineRule="auto"/>
        <w:ind w:left="567" w:hanging="567"/>
        <w:jc w:val="center"/>
        <w:rPr>
          <w:rFonts w:ascii="Times New Roman" w:eastAsia="Calibri" w:hAnsi="Times New Roman" w:cs="Times New Roman"/>
          <w:kern w:val="1"/>
          <w:lang w:val="lt-LT"/>
        </w:rPr>
      </w:pPr>
      <w:bookmarkStart w:id="12" w:name="_Toc129243261"/>
      <w:bookmarkStart w:id="13" w:name="_Toc129243136"/>
      <w:r w:rsidRPr="00C659C0">
        <w:rPr>
          <w:rFonts w:ascii="Times New Roman" w:eastAsia="Calibri" w:hAnsi="Times New Roman" w:cs="Times New Roman"/>
          <w:b/>
          <w:caps/>
          <w:kern w:val="1"/>
          <w:lang w:val="lt-LT"/>
        </w:rPr>
        <w:t>A. ŽENKLINIMAS</w:t>
      </w:r>
      <w:bookmarkEnd w:id="12"/>
      <w:bookmarkEnd w:id="13"/>
    </w:p>
    <w:p w14:paraId="5B30C083" w14:textId="77777777" w:rsidR="003F3B27" w:rsidRPr="00C659C0" w:rsidRDefault="003F3B27" w:rsidP="003F3B27">
      <w:pPr>
        <w:widowControl w:val="0"/>
        <w:shd w:val="clear" w:color="auto" w:fill="FFFFFF"/>
        <w:suppressAutoHyphens/>
        <w:spacing w:after="0" w:line="240" w:lineRule="auto"/>
        <w:rPr>
          <w:rFonts w:ascii="Times New Roman" w:eastAsia="Calibri" w:hAnsi="Times New Roman" w:cs="Times New Roman"/>
          <w:kern w:val="1"/>
          <w:lang w:val="lt-LT"/>
        </w:rPr>
      </w:pPr>
    </w:p>
    <w:p w14:paraId="78564A90" w14:textId="77777777" w:rsidR="003F3B27" w:rsidRPr="00C659C0" w:rsidRDefault="003F3B27" w:rsidP="003F3B27">
      <w:pPr>
        <w:pageBreakBefore/>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lastRenderedPageBreak/>
        <w:t>INFORMACIJA ANT IŠORINĖS PAKUOTĖS</w:t>
      </w:r>
    </w:p>
    <w:p w14:paraId="21776283"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p>
    <w:p w14:paraId="7C0AFA27"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KARTONO DĖŽUTĖ</w:t>
      </w:r>
    </w:p>
    <w:p w14:paraId="4C2B9DB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04E063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C504CB0"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w:t>
      </w:r>
      <w:r w:rsidRPr="00C659C0">
        <w:rPr>
          <w:rFonts w:ascii="Times New Roman" w:eastAsia="Calibri" w:hAnsi="Times New Roman" w:cs="Times New Roman"/>
          <w:b/>
          <w:kern w:val="1"/>
          <w:lang w:val="lt-LT"/>
        </w:rPr>
        <w:tab/>
        <w:t>VAISTINIO PREPARATO PAVADINIMAS</w:t>
      </w:r>
    </w:p>
    <w:p w14:paraId="7F9AA8F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B51124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4 mg tabletės</w:t>
      </w:r>
    </w:p>
    <w:p w14:paraId="2037F68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DF8874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metilprednizolonas</w:t>
      </w:r>
      <w:proofErr w:type="spellEnd"/>
    </w:p>
    <w:p w14:paraId="626BB05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85A221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4DA0C85" w14:textId="77777777" w:rsidR="003F3B27" w:rsidRPr="00C659C0" w:rsidRDefault="003F3B27" w:rsidP="003F3B27">
      <w:pPr>
        <w:widowControl w:val="0"/>
        <w:pBdr>
          <w:top w:val="single" w:sz="4" w:space="2"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2.</w:t>
      </w:r>
      <w:r w:rsidRPr="00C659C0">
        <w:rPr>
          <w:rFonts w:ascii="Times New Roman" w:eastAsia="Calibri" w:hAnsi="Times New Roman" w:cs="Times New Roman"/>
          <w:b/>
          <w:kern w:val="1"/>
          <w:lang w:val="lt-LT"/>
        </w:rPr>
        <w:tab/>
        <w:t>VEIKLIOJI (-IOS) MEDŽIAGA (-OS) IR JOS (-Ų) KIEKIS (-IAI)</w:t>
      </w:r>
    </w:p>
    <w:p w14:paraId="0C1F071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D5F966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1 tabletėje yra: 4 mg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w:t>
      </w:r>
    </w:p>
    <w:p w14:paraId="7718FAB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456A1B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A86802F"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3.</w:t>
      </w:r>
      <w:r w:rsidRPr="00C659C0">
        <w:rPr>
          <w:rFonts w:ascii="Times New Roman" w:eastAsia="Calibri" w:hAnsi="Times New Roman" w:cs="Times New Roman"/>
          <w:b/>
          <w:kern w:val="1"/>
          <w:lang w:val="lt-LT"/>
        </w:rPr>
        <w:tab/>
        <w:t>PAGALBINIŲ MEDŽIAGŲ SĄRAŠAS</w:t>
      </w:r>
    </w:p>
    <w:p w14:paraId="74F0665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592D43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laktozė.</w:t>
      </w:r>
    </w:p>
    <w:p w14:paraId="2CE4669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140D7E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FA73DA4"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4.</w:t>
      </w:r>
      <w:r w:rsidRPr="00C659C0">
        <w:rPr>
          <w:rFonts w:ascii="Times New Roman" w:eastAsia="Calibri" w:hAnsi="Times New Roman" w:cs="Times New Roman"/>
          <w:b/>
          <w:kern w:val="1"/>
          <w:lang w:val="lt-LT"/>
        </w:rPr>
        <w:tab/>
        <w:t>FARMACINĖ FORMA IR KIEKIS PAKUOTĖJE</w:t>
      </w:r>
    </w:p>
    <w:p w14:paraId="0DF4811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8081D6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tabletė</w:t>
      </w:r>
    </w:p>
    <w:p w14:paraId="6A5CC30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3B379E8"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kern w:val="1"/>
          <w:lang w:val="lt-LT"/>
        </w:rPr>
        <w:t>10 tablečių</w:t>
      </w:r>
    </w:p>
    <w:p w14:paraId="175864E4"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color w:val="000000"/>
          <w:kern w:val="1"/>
          <w:shd w:val="clear" w:color="auto" w:fill="C0C0C0"/>
          <w:lang w:val="lt-LT"/>
        </w:rPr>
        <w:t>20 tablečių</w:t>
      </w:r>
    </w:p>
    <w:p w14:paraId="35234DBB"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color w:val="000000"/>
          <w:kern w:val="1"/>
          <w:shd w:val="clear" w:color="auto" w:fill="C0C0C0"/>
          <w:lang w:val="lt-LT"/>
        </w:rPr>
        <w:t>30 tablečių</w:t>
      </w:r>
    </w:p>
    <w:p w14:paraId="2669BCAD"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color w:val="000000"/>
          <w:kern w:val="1"/>
          <w:shd w:val="clear" w:color="auto" w:fill="C0C0C0"/>
          <w:lang w:val="lt-LT"/>
        </w:rPr>
        <w:t>50 tablečių</w:t>
      </w:r>
    </w:p>
    <w:p w14:paraId="4178061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color w:val="000000"/>
          <w:kern w:val="1"/>
          <w:shd w:val="clear" w:color="auto" w:fill="C0C0C0"/>
          <w:lang w:val="lt-LT"/>
        </w:rPr>
        <w:t>100 tablečių</w:t>
      </w:r>
    </w:p>
    <w:p w14:paraId="348ED15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601AB6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91A76F8"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i/>
          <w:kern w:val="1"/>
          <w:lang w:val="lt-LT"/>
        </w:rPr>
      </w:pPr>
      <w:r w:rsidRPr="00C659C0">
        <w:rPr>
          <w:rFonts w:ascii="Times New Roman" w:eastAsia="Calibri" w:hAnsi="Times New Roman" w:cs="Times New Roman"/>
          <w:b/>
          <w:kern w:val="1"/>
          <w:lang w:val="lt-LT"/>
        </w:rPr>
        <w:t>5.</w:t>
      </w:r>
      <w:r w:rsidRPr="00C659C0">
        <w:rPr>
          <w:rFonts w:ascii="Times New Roman" w:eastAsia="Calibri" w:hAnsi="Times New Roman" w:cs="Times New Roman"/>
          <w:b/>
          <w:kern w:val="1"/>
          <w:lang w:val="lt-LT"/>
        </w:rPr>
        <w:tab/>
        <w:t>VARTOJIMO METODAS IR BŪDAS (-AI)</w:t>
      </w:r>
    </w:p>
    <w:p w14:paraId="37530A65" w14:textId="77777777" w:rsidR="003F3B27" w:rsidRPr="00C659C0" w:rsidRDefault="003F3B27" w:rsidP="003F3B27">
      <w:pPr>
        <w:widowControl w:val="0"/>
        <w:suppressAutoHyphens/>
        <w:spacing w:after="0" w:line="240" w:lineRule="auto"/>
        <w:rPr>
          <w:rFonts w:ascii="Times New Roman" w:eastAsia="Calibri" w:hAnsi="Times New Roman" w:cs="Times New Roman"/>
          <w:i/>
          <w:kern w:val="1"/>
          <w:lang w:val="lt-LT"/>
        </w:rPr>
      </w:pPr>
    </w:p>
    <w:p w14:paraId="07C299A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Vartoti per burną. Prieš vartojimą perskaitykite pakuotės lapelį.</w:t>
      </w:r>
    </w:p>
    <w:p w14:paraId="4F8DC17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C448AC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C8C3714" w14:textId="77777777" w:rsidR="003F3B27" w:rsidRPr="00C659C0" w:rsidRDefault="003F3B27" w:rsidP="003F3B27">
      <w:pPr>
        <w:widowControl w:val="0"/>
        <w:pBdr>
          <w:top w:val="single" w:sz="4" w:space="0"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6.</w:t>
      </w:r>
      <w:r w:rsidRPr="00C659C0">
        <w:rPr>
          <w:rFonts w:ascii="Times New Roman" w:eastAsia="Calibri" w:hAnsi="Times New Roman" w:cs="Times New Roman"/>
          <w:b/>
          <w:kern w:val="1"/>
          <w:lang w:val="lt-LT"/>
        </w:rPr>
        <w:tab/>
        <w:t>SPECIALUS ĮSPĖJIMAS, KAD VAISTINĮ PREPARATĄ BŪTINA LAIKYTI VAIKAMS NEPASTEBIMOJE IR NEPASIEKIAMOJE VIETOJE</w:t>
      </w:r>
    </w:p>
    <w:p w14:paraId="6A29C4B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F6D9BF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Laikyti vaikams nepastebimoje ir nepasiekiamoje vietoje.</w:t>
      </w:r>
    </w:p>
    <w:p w14:paraId="0B06397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8D83E9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AE4DF18"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7.</w:t>
      </w:r>
      <w:r w:rsidRPr="00C659C0">
        <w:rPr>
          <w:rFonts w:ascii="Times New Roman" w:eastAsia="Calibri" w:hAnsi="Times New Roman" w:cs="Times New Roman"/>
          <w:b/>
          <w:kern w:val="1"/>
          <w:lang w:val="lt-LT"/>
        </w:rPr>
        <w:tab/>
        <w:t>KITAS (-I) SPECIALUS (-ŪS) ĮSPĖJIMAS (-AI) (JEI REIKIA)</w:t>
      </w:r>
    </w:p>
    <w:p w14:paraId="694F922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CA7CF4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CC84F41"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8.</w:t>
      </w:r>
      <w:r w:rsidRPr="00C659C0">
        <w:rPr>
          <w:rFonts w:ascii="Times New Roman" w:eastAsia="Calibri" w:hAnsi="Times New Roman" w:cs="Times New Roman"/>
          <w:b/>
          <w:kern w:val="1"/>
          <w:lang w:val="lt-LT"/>
        </w:rPr>
        <w:tab/>
        <w:t>TINKAMUMO LAIKAS</w:t>
      </w:r>
    </w:p>
    <w:p w14:paraId="6B9556B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B2D809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Tinka iki: {mm/MMMM}</w:t>
      </w:r>
    </w:p>
    <w:p w14:paraId="7BAB7C2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CC770D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A418FDA"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9.</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SPECIALIOS laikymo sąlygos</w:t>
      </w:r>
    </w:p>
    <w:p w14:paraId="10384F4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B46094B" w14:textId="77777777" w:rsidR="003F3B27" w:rsidRPr="00C659C0" w:rsidRDefault="003F3B27" w:rsidP="003F3B27">
      <w:pPr>
        <w:widowControl w:val="0"/>
        <w:suppressAutoHyphens/>
        <w:spacing w:after="0" w:line="240" w:lineRule="auto"/>
        <w:rPr>
          <w:rFonts w:ascii="Times New Roman" w:eastAsia="Calibri" w:hAnsi="Times New Roman" w:cs="Times New Roman"/>
          <w:i/>
          <w:kern w:val="1"/>
          <w:lang w:val="lt-LT"/>
        </w:rPr>
      </w:pPr>
      <w:r w:rsidRPr="00C659C0">
        <w:rPr>
          <w:rFonts w:ascii="Times New Roman" w:eastAsia="Calibri" w:hAnsi="Times New Roman" w:cs="Times New Roman"/>
          <w:kern w:val="1"/>
          <w:lang w:val="lt-LT"/>
        </w:rPr>
        <w:t>Laikyti žemesnėje kaip 25 </w:t>
      </w:r>
      <w:r w:rsidRPr="00C659C0">
        <w:rPr>
          <w:rFonts w:ascii="Times New Roman" w:eastAsia="Calibri" w:hAnsi="Times New Roman" w:cs="Times New Roman"/>
          <w:kern w:val="1"/>
          <w:lang w:val="lt-LT"/>
        </w:rPr>
        <w:sym w:font="Symbol" w:char="F0B0"/>
      </w:r>
      <w:r w:rsidRPr="00C659C0">
        <w:rPr>
          <w:rFonts w:ascii="Times New Roman" w:eastAsia="Calibri" w:hAnsi="Times New Roman" w:cs="Times New Roman"/>
          <w:kern w:val="1"/>
          <w:lang w:val="lt-LT"/>
        </w:rPr>
        <w:t>C temperatūroje.</w:t>
      </w:r>
    </w:p>
    <w:p w14:paraId="28DF6C6C" w14:textId="77777777" w:rsidR="003F3B27" w:rsidRPr="00C659C0" w:rsidRDefault="003F3B27" w:rsidP="003F3B27">
      <w:pPr>
        <w:widowControl w:val="0"/>
        <w:suppressAutoHyphens/>
        <w:spacing w:after="0" w:line="240" w:lineRule="auto"/>
        <w:ind w:left="567" w:hanging="567"/>
        <w:rPr>
          <w:rFonts w:ascii="Times New Roman" w:eastAsia="Calibri" w:hAnsi="Times New Roman" w:cs="Times New Roman"/>
          <w:i/>
          <w:kern w:val="1"/>
          <w:lang w:val="lt-LT"/>
        </w:rPr>
      </w:pPr>
    </w:p>
    <w:p w14:paraId="1E4F2D79" w14:textId="77777777" w:rsidR="003F3B27" w:rsidRPr="00C659C0" w:rsidRDefault="003F3B27" w:rsidP="003F3B27">
      <w:pPr>
        <w:widowControl w:val="0"/>
        <w:suppressAutoHyphens/>
        <w:spacing w:after="0" w:line="240" w:lineRule="auto"/>
        <w:ind w:left="567" w:hanging="567"/>
        <w:rPr>
          <w:rFonts w:ascii="Times New Roman" w:eastAsia="Calibri" w:hAnsi="Times New Roman" w:cs="Times New Roman"/>
          <w:kern w:val="1"/>
          <w:lang w:val="lt-LT"/>
        </w:rPr>
      </w:pPr>
    </w:p>
    <w:p w14:paraId="5E90444F"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10.</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specialios atsargumo priemonės DĖL NESUVARTOTO</w:t>
      </w:r>
      <w:r w:rsidRPr="00C659C0">
        <w:rPr>
          <w:rFonts w:ascii="Times New Roman" w:eastAsia="Calibri" w:hAnsi="Times New Roman" w:cs="Times New Roman"/>
          <w:b/>
          <w:kern w:val="1"/>
          <w:lang w:val="lt-LT"/>
        </w:rPr>
        <w:t xml:space="preserve"> </w:t>
      </w:r>
      <w:r w:rsidRPr="00C659C0">
        <w:rPr>
          <w:rFonts w:ascii="Times New Roman" w:eastAsia="Calibri" w:hAnsi="Times New Roman" w:cs="Times New Roman"/>
          <w:b/>
          <w:caps/>
          <w:kern w:val="1"/>
          <w:lang w:val="lt-LT"/>
        </w:rPr>
        <w:t>VAISTINIO PREPARATO AR JO ATLIEKŲ</w:t>
      </w:r>
      <w:r w:rsidRPr="00C659C0">
        <w:rPr>
          <w:rFonts w:ascii="Times New Roman" w:eastAsia="Calibri" w:hAnsi="Times New Roman" w:cs="Times New Roman"/>
          <w:caps/>
          <w:kern w:val="1"/>
          <w:lang w:val="lt-LT"/>
        </w:rPr>
        <w:t xml:space="preserve"> </w:t>
      </w:r>
      <w:r w:rsidRPr="00C659C0">
        <w:rPr>
          <w:rFonts w:ascii="Times New Roman" w:eastAsia="Calibri" w:hAnsi="Times New Roman" w:cs="Times New Roman"/>
          <w:b/>
          <w:caps/>
          <w:kern w:val="1"/>
          <w:lang w:val="lt-LT"/>
        </w:rPr>
        <w:t>TVARKYMO (jei reikia)</w:t>
      </w:r>
    </w:p>
    <w:p w14:paraId="5F99843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F72BD1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FCD56FB"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11.</w:t>
      </w:r>
      <w:r w:rsidRPr="00C659C0">
        <w:rPr>
          <w:rFonts w:ascii="Times New Roman" w:eastAsia="Calibri" w:hAnsi="Times New Roman" w:cs="Times New Roman"/>
          <w:b/>
          <w:kern w:val="1"/>
          <w:lang w:val="lt-LT"/>
        </w:rPr>
        <w:tab/>
      </w:r>
      <w:r w:rsidRPr="00C659C0">
        <w:rPr>
          <w:rFonts w:ascii="Times New Roman" w:eastAsia="Times New Roman" w:hAnsi="Times New Roman" w:cs="Times New Roman"/>
          <w:b/>
          <w:caps/>
          <w:snapToGrid w:val="0"/>
          <w:lang w:val="lt-LT"/>
        </w:rPr>
        <w:t>REGISTRUOTOJO PAVADINIMAS IR ADRESAS</w:t>
      </w:r>
    </w:p>
    <w:p w14:paraId="538E881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E06C67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Corporation</w:t>
      </w:r>
      <w:proofErr w:type="spellEnd"/>
    </w:p>
    <w:p w14:paraId="04F7EE3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Orionintie</w:t>
      </w:r>
      <w:proofErr w:type="spellEnd"/>
      <w:r w:rsidRPr="00C659C0">
        <w:rPr>
          <w:rFonts w:ascii="Times New Roman" w:eastAsia="Calibri" w:hAnsi="Times New Roman" w:cs="Times New Roman"/>
          <w:kern w:val="1"/>
          <w:lang w:val="lt-LT"/>
        </w:rPr>
        <w:t xml:space="preserve"> 1</w:t>
      </w:r>
    </w:p>
    <w:p w14:paraId="36797B0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FI-02200 </w:t>
      </w:r>
      <w:proofErr w:type="spellStart"/>
      <w:r w:rsidRPr="00C659C0">
        <w:rPr>
          <w:rFonts w:ascii="Times New Roman" w:eastAsia="Calibri" w:hAnsi="Times New Roman" w:cs="Times New Roman"/>
          <w:kern w:val="1"/>
          <w:lang w:val="lt-LT"/>
        </w:rPr>
        <w:t>Espoo</w:t>
      </w:r>
      <w:proofErr w:type="spellEnd"/>
    </w:p>
    <w:p w14:paraId="6D72BD3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Suomija</w:t>
      </w:r>
    </w:p>
    <w:p w14:paraId="65D123B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353394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ACA56C7"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12.</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REGISTRACIJOS PAŽYMĖJIMO NUMERIS (-IAI)</w:t>
      </w:r>
    </w:p>
    <w:p w14:paraId="4F6FEA4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37BABC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N10 – LT/1/10/1943/001 </w:t>
      </w:r>
    </w:p>
    <w:p w14:paraId="0A794F5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highlight w:val="lightGray"/>
          <w:lang w:val="lt-LT"/>
        </w:rPr>
      </w:pPr>
      <w:r w:rsidRPr="00C659C0">
        <w:rPr>
          <w:rFonts w:ascii="Times New Roman" w:eastAsia="Calibri" w:hAnsi="Times New Roman" w:cs="Times New Roman"/>
          <w:kern w:val="1"/>
          <w:highlight w:val="lightGray"/>
          <w:lang w:val="lt-LT"/>
        </w:rPr>
        <w:t xml:space="preserve">N20 – LT/1/10/1943/002 </w:t>
      </w:r>
    </w:p>
    <w:p w14:paraId="6AE5FEA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highlight w:val="lightGray"/>
          <w:lang w:val="lt-LT"/>
        </w:rPr>
      </w:pPr>
      <w:r w:rsidRPr="00C659C0">
        <w:rPr>
          <w:rFonts w:ascii="Times New Roman" w:eastAsia="Calibri" w:hAnsi="Times New Roman" w:cs="Times New Roman"/>
          <w:kern w:val="1"/>
          <w:highlight w:val="lightGray"/>
          <w:lang w:val="lt-LT"/>
        </w:rPr>
        <w:t xml:space="preserve">N30 – LT/1/10/1943/003 </w:t>
      </w:r>
    </w:p>
    <w:p w14:paraId="1467D13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highlight w:val="lightGray"/>
          <w:lang w:val="lt-LT"/>
        </w:rPr>
      </w:pPr>
      <w:r w:rsidRPr="00C659C0">
        <w:rPr>
          <w:rFonts w:ascii="Times New Roman" w:eastAsia="Calibri" w:hAnsi="Times New Roman" w:cs="Times New Roman"/>
          <w:kern w:val="1"/>
          <w:highlight w:val="lightGray"/>
          <w:lang w:val="lt-LT"/>
        </w:rPr>
        <w:t xml:space="preserve">N50 – LT/1/10/1943/004 </w:t>
      </w:r>
    </w:p>
    <w:p w14:paraId="6DD1345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highlight w:val="lightGray"/>
          <w:lang w:val="lt-LT"/>
        </w:rPr>
        <w:t>N100 – LT/1/10/1943/005</w:t>
      </w:r>
      <w:r w:rsidRPr="00C659C0">
        <w:rPr>
          <w:rFonts w:ascii="Times New Roman" w:eastAsia="Calibri" w:hAnsi="Times New Roman" w:cs="Times New Roman"/>
          <w:kern w:val="1"/>
          <w:lang w:val="lt-LT"/>
        </w:rPr>
        <w:t xml:space="preserve"> </w:t>
      </w:r>
    </w:p>
    <w:p w14:paraId="0DD2E5C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EC4A3E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8D1CF9C"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13.</w:t>
      </w:r>
      <w:r w:rsidRPr="00C659C0">
        <w:rPr>
          <w:rFonts w:ascii="Times New Roman" w:eastAsia="Calibri" w:hAnsi="Times New Roman" w:cs="Times New Roman"/>
          <w:b/>
          <w:kern w:val="1"/>
          <w:lang w:val="lt-LT"/>
        </w:rPr>
        <w:tab/>
        <w:t>SERIJOS NUMERIS</w:t>
      </w:r>
    </w:p>
    <w:p w14:paraId="741647B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5CB4D7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Serija</w:t>
      </w:r>
    </w:p>
    <w:p w14:paraId="3366C6F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8EC90B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6783D74"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14.</w:t>
      </w:r>
      <w:r w:rsidRPr="00C659C0">
        <w:rPr>
          <w:rFonts w:ascii="Times New Roman" w:eastAsia="Calibri" w:hAnsi="Times New Roman" w:cs="Times New Roman"/>
          <w:b/>
          <w:kern w:val="1"/>
          <w:lang w:val="lt-LT"/>
        </w:rPr>
        <w:tab/>
        <w:t>PARDAVIMO (IŠDAVIMO)</w:t>
      </w:r>
      <w:r w:rsidRPr="00C659C0">
        <w:rPr>
          <w:rFonts w:ascii="Times New Roman" w:eastAsia="Calibri" w:hAnsi="Times New Roman" w:cs="Times New Roman"/>
          <w:b/>
          <w:caps/>
          <w:kern w:val="1"/>
          <w:lang w:val="lt-LT"/>
        </w:rPr>
        <w:t xml:space="preserve"> tvarka</w:t>
      </w:r>
    </w:p>
    <w:p w14:paraId="7DDA72D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0748AEE" w14:textId="77777777" w:rsidR="003F3B27" w:rsidRPr="00C659C0" w:rsidRDefault="003F3B27" w:rsidP="003F3B27">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Receptinis vaistas.</w:t>
      </w:r>
    </w:p>
    <w:p w14:paraId="5202AAC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B5F21E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BA3C9C6"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15.</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vartojimo instrukcijA</w:t>
      </w:r>
    </w:p>
    <w:p w14:paraId="75806F4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B3988B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93E24C0"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16.</w:t>
      </w:r>
      <w:r w:rsidRPr="00C659C0">
        <w:rPr>
          <w:rFonts w:ascii="Times New Roman" w:eastAsia="Calibri" w:hAnsi="Times New Roman" w:cs="Times New Roman"/>
          <w:b/>
          <w:kern w:val="1"/>
          <w:lang w:val="lt-LT"/>
        </w:rPr>
        <w:tab/>
        <w:t>INFORMACIJA BRAILIO RAŠTU</w:t>
      </w:r>
    </w:p>
    <w:p w14:paraId="7014BEE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6EC85F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4 mg</w:t>
      </w:r>
    </w:p>
    <w:p w14:paraId="1ADD7F0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E5DE40A" w14:textId="77777777" w:rsidR="003F3B27" w:rsidRPr="00C659C0" w:rsidRDefault="003F3B27" w:rsidP="003F3B27">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33022096" w14:textId="77777777" w:rsidR="003F3B27" w:rsidRPr="00C659C0" w:rsidRDefault="003F3B27" w:rsidP="003F3B2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val="lt-LT" w:eastAsia="lt-LT" w:bidi="lt-LT"/>
        </w:rPr>
      </w:pPr>
      <w:r w:rsidRPr="00C659C0">
        <w:rPr>
          <w:rFonts w:ascii="Times New Roman" w:eastAsia="Times New Roman" w:hAnsi="Times New Roman" w:cs="Times New Roman"/>
          <w:b/>
          <w:lang w:val="lt-LT" w:eastAsia="lt-LT" w:bidi="lt-LT"/>
        </w:rPr>
        <w:t>UNIKALUS IDENTIFIKATORIUS – 2D BRŪKŠNINIS KODAS</w:t>
      </w:r>
    </w:p>
    <w:p w14:paraId="73A8E2DF"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311470AF" w14:textId="77777777" w:rsidR="003F3B27" w:rsidRPr="00C659C0" w:rsidRDefault="003F3B27" w:rsidP="003F3B27">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C659C0">
        <w:rPr>
          <w:rFonts w:ascii="Times New Roman" w:eastAsia="Times New Roman" w:hAnsi="Times New Roman" w:cs="Times New Roman"/>
          <w:highlight w:val="lightGray"/>
          <w:lang w:val="lt-LT" w:eastAsia="lt-LT" w:bidi="lt-LT"/>
        </w:rPr>
        <w:t>2D brūkšninis kodas su nurodytu unikaliu identifikatoriumi.</w:t>
      </w:r>
    </w:p>
    <w:p w14:paraId="7833C429" w14:textId="77777777" w:rsidR="003F3B27" w:rsidRPr="00C659C0" w:rsidRDefault="003F3B27" w:rsidP="003F3B27">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74F949E2"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1A946002" w14:textId="77777777" w:rsidR="003F3B27" w:rsidRPr="00C659C0" w:rsidRDefault="003F3B27" w:rsidP="003F3B27">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lang w:val="lt-LT" w:eastAsia="lt-LT" w:bidi="lt-LT"/>
        </w:rPr>
      </w:pPr>
      <w:r w:rsidRPr="00C659C0">
        <w:rPr>
          <w:rFonts w:ascii="Times New Roman" w:eastAsia="Times New Roman" w:hAnsi="Times New Roman" w:cs="Times New Roman"/>
          <w:b/>
          <w:lang w:val="lt-LT" w:eastAsia="lt-LT" w:bidi="lt-LT"/>
        </w:rPr>
        <w:t>UNIKALUS IDENTIFIKATORIUS – ŽMONĖMS SUPRANTAMI DUOMENYS</w:t>
      </w:r>
    </w:p>
    <w:p w14:paraId="4933FEC6"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6AC1C7CC" w14:textId="77777777" w:rsidR="003F3B27" w:rsidRPr="00C659C0" w:rsidRDefault="003F3B27" w:rsidP="003F3B27">
      <w:pPr>
        <w:tabs>
          <w:tab w:val="left" w:pos="567"/>
        </w:tabs>
        <w:spacing w:after="0" w:line="260" w:lineRule="exact"/>
        <w:rPr>
          <w:rFonts w:ascii="Times New Roman" w:eastAsia="Times New Roman" w:hAnsi="Times New Roman" w:cs="Times New Roman"/>
          <w:color w:val="008000"/>
          <w:lang w:val="lt-LT" w:eastAsia="lt-LT" w:bidi="lt-LT"/>
        </w:rPr>
      </w:pPr>
      <w:r w:rsidRPr="00C659C0">
        <w:rPr>
          <w:rFonts w:ascii="Times New Roman" w:eastAsia="Times New Roman" w:hAnsi="Times New Roman" w:cs="Times New Roman"/>
          <w:lang w:val="lt-LT" w:eastAsia="lt-LT" w:bidi="lt-LT"/>
        </w:rPr>
        <w:t xml:space="preserve">PC: </w:t>
      </w:r>
      <w:r w:rsidRPr="00C659C0">
        <w:rPr>
          <w:rFonts w:ascii="Times New Roman" w:eastAsia="Times New Roman" w:hAnsi="Times New Roman" w:cs="Times New Roman"/>
          <w:highlight w:val="lightGray"/>
          <w:lang w:val="lt-LT" w:eastAsia="lt-LT" w:bidi="lt-LT"/>
        </w:rPr>
        <w:t>{numeris}</w:t>
      </w:r>
    </w:p>
    <w:p w14:paraId="271ABD18" w14:textId="77777777" w:rsidR="003F3B27" w:rsidRPr="00C659C0" w:rsidRDefault="003F3B27" w:rsidP="003F3B27">
      <w:pPr>
        <w:tabs>
          <w:tab w:val="left" w:pos="567"/>
        </w:tabs>
        <w:spacing w:after="0" w:line="260" w:lineRule="exact"/>
        <w:rPr>
          <w:rFonts w:ascii="Times New Roman" w:eastAsia="Times New Roman" w:hAnsi="Times New Roman" w:cs="Times New Roman"/>
          <w:lang w:val="lt-LT" w:eastAsia="lt-LT" w:bidi="lt-LT"/>
        </w:rPr>
      </w:pPr>
      <w:r w:rsidRPr="00C659C0">
        <w:rPr>
          <w:rFonts w:ascii="Times New Roman" w:eastAsia="Times New Roman" w:hAnsi="Times New Roman" w:cs="Times New Roman"/>
          <w:lang w:val="lt-LT" w:eastAsia="lt-LT" w:bidi="lt-LT"/>
        </w:rPr>
        <w:t xml:space="preserve">SN: </w:t>
      </w:r>
      <w:r w:rsidRPr="00C659C0">
        <w:rPr>
          <w:rFonts w:ascii="Times New Roman" w:eastAsia="Times New Roman" w:hAnsi="Times New Roman" w:cs="Times New Roman"/>
          <w:highlight w:val="lightGray"/>
          <w:lang w:val="lt-LT" w:eastAsia="lt-LT" w:bidi="lt-LT"/>
        </w:rPr>
        <w:t>{numeris}</w:t>
      </w:r>
    </w:p>
    <w:p w14:paraId="47D50F58" w14:textId="77777777" w:rsidR="003F3B27" w:rsidRPr="00C659C0" w:rsidRDefault="003F3B27" w:rsidP="003F3B27">
      <w:pPr>
        <w:tabs>
          <w:tab w:val="left" w:pos="567"/>
        </w:tabs>
        <w:spacing w:after="0" w:line="260" w:lineRule="exact"/>
        <w:rPr>
          <w:rFonts w:ascii="Times New Roman" w:eastAsia="Times New Roman" w:hAnsi="Times New Roman" w:cs="Times New Roman"/>
          <w:highlight w:val="lightGray"/>
          <w:lang w:val="lt-LT" w:eastAsia="lt-LT" w:bidi="lt-LT"/>
        </w:rPr>
      </w:pPr>
      <w:r w:rsidRPr="00C659C0">
        <w:rPr>
          <w:rFonts w:ascii="Times New Roman" w:eastAsia="Times New Roman" w:hAnsi="Times New Roman" w:cs="Times New Roman"/>
          <w:highlight w:val="lightGray"/>
          <w:lang w:val="lt-LT" w:eastAsia="lt-LT" w:bidi="lt-LT"/>
        </w:rPr>
        <w:t>NN: {numeris, jeigu taikomas</w:t>
      </w:r>
    </w:p>
    <w:p w14:paraId="53BA83B3" w14:textId="77777777" w:rsidR="003F3B27" w:rsidRPr="00C659C0" w:rsidRDefault="003F3B27" w:rsidP="003F3B27">
      <w:pPr>
        <w:pageBreakBefore/>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lastRenderedPageBreak/>
        <w:t>INFORMACIJA ANT VIDINĖS PAKUOTĖS</w:t>
      </w:r>
    </w:p>
    <w:p w14:paraId="355B56F9"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b/>
          <w:kern w:val="1"/>
          <w:lang w:val="lt-LT"/>
        </w:rPr>
      </w:pPr>
    </w:p>
    <w:p w14:paraId="0C246C58"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PLAČIAKAKLIO INDO ETIKETĖ</w:t>
      </w:r>
    </w:p>
    <w:p w14:paraId="6C5D364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EF8E2A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D1B901C"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w:t>
      </w:r>
      <w:r w:rsidRPr="00C659C0">
        <w:rPr>
          <w:rFonts w:ascii="Times New Roman" w:eastAsia="Calibri" w:hAnsi="Times New Roman" w:cs="Times New Roman"/>
          <w:b/>
          <w:kern w:val="1"/>
          <w:lang w:val="lt-LT"/>
        </w:rPr>
        <w:tab/>
        <w:t>VAISTINIO PREPARATO PAVADINIMAS</w:t>
      </w:r>
    </w:p>
    <w:p w14:paraId="6574568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B28DA3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4 mg tabletės</w:t>
      </w:r>
    </w:p>
    <w:p w14:paraId="2947D03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30B80D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metilprednizolonas</w:t>
      </w:r>
      <w:proofErr w:type="spellEnd"/>
    </w:p>
    <w:p w14:paraId="2B5B383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588439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796A944" w14:textId="77777777" w:rsidR="003F3B27" w:rsidRPr="00C659C0" w:rsidRDefault="003F3B27" w:rsidP="003F3B27">
      <w:pPr>
        <w:widowControl w:val="0"/>
        <w:pBdr>
          <w:top w:val="single" w:sz="4" w:space="2"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2.</w:t>
      </w:r>
      <w:r w:rsidRPr="00C659C0">
        <w:rPr>
          <w:rFonts w:ascii="Times New Roman" w:eastAsia="Calibri" w:hAnsi="Times New Roman" w:cs="Times New Roman"/>
          <w:b/>
          <w:kern w:val="1"/>
          <w:lang w:val="lt-LT"/>
        </w:rPr>
        <w:tab/>
        <w:t>VEIKLIOJI (-IOS) MEDŽIAGA (-OS) IR JOS (-Ų) KIEKIS (-IAI)</w:t>
      </w:r>
    </w:p>
    <w:p w14:paraId="29E8574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168A31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1 tabletėje yra: 4 mg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w:t>
      </w:r>
    </w:p>
    <w:p w14:paraId="3644BB7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5D77F9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747B8A0"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3.</w:t>
      </w:r>
      <w:r w:rsidRPr="00C659C0">
        <w:rPr>
          <w:rFonts w:ascii="Times New Roman" w:eastAsia="Calibri" w:hAnsi="Times New Roman" w:cs="Times New Roman"/>
          <w:b/>
          <w:kern w:val="1"/>
          <w:lang w:val="lt-LT"/>
        </w:rPr>
        <w:tab/>
        <w:t>PAGALBINIŲ MEDŽIAGŲ SĄRAŠAS</w:t>
      </w:r>
    </w:p>
    <w:p w14:paraId="55829F0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F1AAAC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laktozė.</w:t>
      </w:r>
    </w:p>
    <w:p w14:paraId="0D165DB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E165C5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AE18984"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4.</w:t>
      </w:r>
      <w:r w:rsidRPr="00C659C0">
        <w:rPr>
          <w:rFonts w:ascii="Times New Roman" w:eastAsia="Calibri" w:hAnsi="Times New Roman" w:cs="Times New Roman"/>
          <w:b/>
          <w:kern w:val="1"/>
          <w:lang w:val="lt-LT"/>
        </w:rPr>
        <w:tab/>
        <w:t>FARMACINĖ FORMA IR KIEKIS PAKUOTĖJE</w:t>
      </w:r>
    </w:p>
    <w:p w14:paraId="296555D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F9BA8A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tabletė</w:t>
      </w:r>
    </w:p>
    <w:p w14:paraId="01A1A5F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16907BE"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kern w:val="1"/>
          <w:lang w:val="lt-LT"/>
        </w:rPr>
        <w:t>10 tablečių</w:t>
      </w:r>
    </w:p>
    <w:p w14:paraId="255AC60A"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color w:val="000000"/>
          <w:kern w:val="1"/>
          <w:shd w:val="clear" w:color="auto" w:fill="C0C0C0"/>
          <w:lang w:val="lt-LT"/>
        </w:rPr>
        <w:t>20 tablečių</w:t>
      </w:r>
    </w:p>
    <w:p w14:paraId="266C2D96"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color w:val="000000"/>
          <w:kern w:val="1"/>
          <w:shd w:val="clear" w:color="auto" w:fill="C0C0C0"/>
          <w:lang w:val="lt-LT"/>
        </w:rPr>
        <w:t>30 tablečių</w:t>
      </w:r>
    </w:p>
    <w:p w14:paraId="1F1D9B50"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color w:val="000000"/>
          <w:kern w:val="1"/>
          <w:shd w:val="clear" w:color="auto" w:fill="C0C0C0"/>
          <w:lang w:val="lt-LT"/>
        </w:rPr>
        <w:t>50 tablečių</w:t>
      </w:r>
    </w:p>
    <w:p w14:paraId="4DDC16A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color w:val="000000"/>
          <w:kern w:val="1"/>
          <w:shd w:val="clear" w:color="auto" w:fill="C0C0C0"/>
          <w:lang w:val="lt-LT"/>
        </w:rPr>
        <w:t>100 tablečių</w:t>
      </w:r>
    </w:p>
    <w:p w14:paraId="0F5DEAE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109AD8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B531FCA"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i/>
          <w:kern w:val="1"/>
          <w:lang w:val="lt-LT"/>
        </w:rPr>
      </w:pPr>
      <w:r w:rsidRPr="00C659C0">
        <w:rPr>
          <w:rFonts w:ascii="Times New Roman" w:eastAsia="Calibri" w:hAnsi="Times New Roman" w:cs="Times New Roman"/>
          <w:b/>
          <w:kern w:val="1"/>
          <w:lang w:val="lt-LT"/>
        </w:rPr>
        <w:t>5.</w:t>
      </w:r>
      <w:r w:rsidRPr="00C659C0">
        <w:rPr>
          <w:rFonts w:ascii="Times New Roman" w:eastAsia="Calibri" w:hAnsi="Times New Roman" w:cs="Times New Roman"/>
          <w:b/>
          <w:kern w:val="1"/>
          <w:lang w:val="lt-LT"/>
        </w:rPr>
        <w:tab/>
        <w:t>VARTOJIMO METODAS IR BŪDAS (-AI)</w:t>
      </w:r>
    </w:p>
    <w:p w14:paraId="0EF732A5" w14:textId="77777777" w:rsidR="003F3B27" w:rsidRPr="00C659C0" w:rsidRDefault="003F3B27" w:rsidP="003F3B27">
      <w:pPr>
        <w:widowControl w:val="0"/>
        <w:suppressAutoHyphens/>
        <w:spacing w:after="0" w:line="240" w:lineRule="auto"/>
        <w:rPr>
          <w:rFonts w:ascii="Times New Roman" w:eastAsia="Calibri" w:hAnsi="Times New Roman" w:cs="Times New Roman"/>
          <w:i/>
          <w:kern w:val="1"/>
          <w:lang w:val="lt-LT"/>
        </w:rPr>
      </w:pPr>
    </w:p>
    <w:p w14:paraId="3C5EA88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Vartoti per burną.</w:t>
      </w:r>
    </w:p>
    <w:p w14:paraId="1673180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86EBDF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B7A36EC" w14:textId="77777777" w:rsidR="003F3B27" w:rsidRPr="00C659C0" w:rsidRDefault="003F3B27" w:rsidP="003F3B27">
      <w:pPr>
        <w:widowControl w:val="0"/>
        <w:pBdr>
          <w:top w:val="single" w:sz="4" w:space="0"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6.</w:t>
      </w:r>
      <w:r w:rsidRPr="00C659C0">
        <w:rPr>
          <w:rFonts w:ascii="Times New Roman" w:eastAsia="Calibri" w:hAnsi="Times New Roman" w:cs="Times New Roman"/>
          <w:b/>
          <w:kern w:val="1"/>
          <w:lang w:val="lt-LT"/>
        </w:rPr>
        <w:tab/>
        <w:t>SPECIALUS ĮSPĖJIMAS, KAD VAISTINĮ PREPARATĄ BŪTINA LAIKYTI VAIKAMS NEPASTEBIMOJE IR NEPASIEKIAMOJE VIETOJE</w:t>
      </w:r>
    </w:p>
    <w:p w14:paraId="0A99CA3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8EE4DB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Laikyti vaikams nepastebimoje ir nepasiekiamoje vietoje.</w:t>
      </w:r>
    </w:p>
    <w:p w14:paraId="7928E4E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0E2A0A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139F0A0"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7.</w:t>
      </w:r>
      <w:r w:rsidRPr="00C659C0">
        <w:rPr>
          <w:rFonts w:ascii="Times New Roman" w:eastAsia="Calibri" w:hAnsi="Times New Roman" w:cs="Times New Roman"/>
          <w:b/>
          <w:kern w:val="1"/>
          <w:lang w:val="lt-LT"/>
        </w:rPr>
        <w:tab/>
        <w:t>KITAS (-I) SPECIALUS (-ŪS) ĮSPĖJIMAS (-AI) (JEI REIKIA)</w:t>
      </w:r>
    </w:p>
    <w:p w14:paraId="26D0E85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76D3C2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4A86EA7"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8.</w:t>
      </w:r>
      <w:r w:rsidRPr="00C659C0">
        <w:rPr>
          <w:rFonts w:ascii="Times New Roman" w:eastAsia="Calibri" w:hAnsi="Times New Roman" w:cs="Times New Roman"/>
          <w:b/>
          <w:kern w:val="1"/>
          <w:lang w:val="lt-LT"/>
        </w:rPr>
        <w:tab/>
        <w:t>TINKAMUMO LAIKAS</w:t>
      </w:r>
    </w:p>
    <w:p w14:paraId="7CA9E8B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D518BA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Tinka iki: {mm/MMMM}</w:t>
      </w:r>
    </w:p>
    <w:p w14:paraId="5C66363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839D11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D1635CB"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9.</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SPECIALIOS laikymo sąlygos</w:t>
      </w:r>
    </w:p>
    <w:p w14:paraId="181A849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C5C5DA8" w14:textId="77777777" w:rsidR="003F3B27" w:rsidRPr="00C659C0" w:rsidRDefault="003F3B27" w:rsidP="003F3B27">
      <w:pPr>
        <w:widowControl w:val="0"/>
        <w:suppressAutoHyphens/>
        <w:spacing w:after="0" w:line="240" w:lineRule="auto"/>
        <w:rPr>
          <w:rFonts w:ascii="Times New Roman" w:eastAsia="Calibri" w:hAnsi="Times New Roman" w:cs="Times New Roman"/>
          <w:i/>
          <w:kern w:val="1"/>
          <w:lang w:val="lt-LT"/>
        </w:rPr>
      </w:pPr>
      <w:r w:rsidRPr="00C659C0">
        <w:rPr>
          <w:rFonts w:ascii="Times New Roman" w:eastAsia="Calibri" w:hAnsi="Times New Roman" w:cs="Times New Roman"/>
          <w:kern w:val="1"/>
          <w:lang w:val="lt-LT"/>
        </w:rPr>
        <w:t>Laikyti žemesnėje kaip 25 </w:t>
      </w:r>
      <w:r w:rsidRPr="00C659C0">
        <w:rPr>
          <w:rFonts w:ascii="Times New Roman" w:eastAsia="Calibri" w:hAnsi="Times New Roman" w:cs="Times New Roman"/>
          <w:kern w:val="1"/>
          <w:lang w:val="lt-LT"/>
        </w:rPr>
        <w:sym w:font="Symbol" w:char="F0B0"/>
      </w:r>
      <w:r w:rsidRPr="00C659C0">
        <w:rPr>
          <w:rFonts w:ascii="Times New Roman" w:eastAsia="Calibri" w:hAnsi="Times New Roman" w:cs="Times New Roman"/>
          <w:kern w:val="1"/>
          <w:lang w:val="lt-LT"/>
        </w:rPr>
        <w:t>C temperatūroje.</w:t>
      </w:r>
    </w:p>
    <w:p w14:paraId="0E81CB9A" w14:textId="77777777" w:rsidR="003F3B27" w:rsidRPr="00C659C0" w:rsidRDefault="003F3B27" w:rsidP="003F3B27">
      <w:pPr>
        <w:widowControl w:val="0"/>
        <w:suppressAutoHyphens/>
        <w:spacing w:after="0" w:line="240" w:lineRule="auto"/>
        <w:ind w:left="567" w:hanging="567"/>
        <w:rPr>
          <w:rFonts w:ascii="Times New Roman" w:eastAsia="Calibri" w:hAnsi="Times New Roman" w:cs="Times New Roman"/>
          <w:i/>
          <w:kern w:val="1"/>
          <w:lang w:val="lt-LT"/>
        </w:rPr>
      </w:pPr>
    </w:p>
    <w:p w14:paraId="246C970F" w14:textId="77777777" w:rsidR="003F3B27" w:rsidRPr="00C659C0" w:rsidRDefault="003F3B27" w:rsidP="003F3B27">
      <w:pPr>
        <w:widowControl w:val="0"/>
        <w:suppressAutoHyphens/>
        <w:spacing w:after="0" w:line="240" w:lineRule="auto"/>
        <w:ind w:left="567" w:hanging="567"/>
        <w:rPr>
          <w:rFonts w:ascii="Times New Roman" w:eastAsia="Calibri" w:hAnsi="Times New Roman" w:cs="Times New Roman"/>
          <w:kern w:val="1"/>
          <w:lang w:val="lt-LT"/>
        </w:rPr>
      </w:pPr>
    </w:p>
    <w:p w14:paraId="74EBD231"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10.</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specialios atsargumo priemonės DĖL NESUVARTOTO</w:t>
      </w:r>
      <w:r w:rsidRPr="00C659C0">
        <w:rPr>
          <w:rFonts w:ascii="Times New Roman" w:eastAsia="Calibri" w:hAnsi="Times New Roman" w:cs="Times New Roman"/>
          <w:b/>
          <w:kern w:val="1"/>
          <w:lang w:val="lt-LT"/>
        </w:rPr>
        <w:t xml:space="preserve"> </w:t>
      </w:r>
      <w:r w:rsidRPr="00C659C0">
        <w:rPr>
          <w:rFonts w:ascii="Times New Roman" w:eastAsia="Calibri" w:hAnsi="Times New Roman" w:cs="Times New Roman"/>
          <w:b/>
          <w:caps/>
          <w:kern w:val="1"/>
          <w:lang w:val="lt-LT"/>
        </w:rPr>
        <w:t>VAISTINIO PREPARATO AR JO ATLIEKŲ</w:t>
      </w:r>
      <w:r w:rsidRPr="00C659C0">
        <w:rPr>
          <w:rFonts w:ascii="Times New Roman" w:eastAsia="Calibri" w:hAnsi="Times New Roman" w:cs="Times New Roman"/>
          <w:caps/>
          <w:kern w:val="1"/>
          <w:lang w:val="lt-LT"/>
        </w:rPr>
        <w:t xml:space="preserve"> </w:t>
      </w:r>
      <w:r w:rsidRPr="00C659C0">
        <w:rPr>
          <w:rFonts w:ascii="Times New Roman" w:eastAsia="Calibri" w:hAnsi="Times New Roman" w:cs="Times New Roman"/>
          <w:b/>
          <w:caps/>
          <w:kern w:val="1"/>
          <w:lang w:val="lt-LT"/>
        </w:rPr>
        <w:t>TVARKYMO (jei reikia)</w:t>
      </w:r>
    </w:p>
    <w:p w14:paraId="15EBA76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C81C8C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A0124A8"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11.</w:t>
      </w:r>
      <w:r w:rsidRPr="00C659C0">
        <w:rPr>
          <w:rFonts w:ascii="Times New Roman" w:eastAsia="Calibri" w:hAnsi="Times New Roman" w:cs="Times New Roman"/>
          <w:b/>
          <w:kern w:val="1"/>
          <w:lang w:val="lt-LT"/>
        </w:rPr>
        <w:tab/>
      </w:r>
      <w:r w:rsidRPr="00C659C0">
        <w:rPr>
          <w:rFonts w:ascii="Times New Roman" w:eastAsia="Times New Roman" w:hAnsi="Times New Roman" w:cs="Times New Roman"/>
          <w:b/>
          <w:caps/>
          <w:snapToGrid w:val="0"/>
          <w:lang w:val="lt-LT"/>
        </w:rPr>
        <w:t>REGISTRUOTOJO PAVADINIMAS IR ADRESAS</w:t>
      </w:r>
    </w:p>
    <w:p w14:paraId="48E8261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D0ADB4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Corporation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Espoo</w:t>
      </w:r>
      <w:proofErr w:type="spellEnd"/>
      <w:r w:rsidRPr="00C659C0">
        <w:rPr>
          <w:rFonts w:ascii="Times New Roman" w:eastAsia="Calibri" w:hAnsi="Times New Roman" w:cs="Times New Roman"/>
          <w:kern w:val="1"/>
          <w:lang w:val="lt-LT"/>
        </w:rPr>
        <w:t>, Suomija</w:t>
      </w:r>
    </w:p>
    <w:p w14:paraId="748B548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037F85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E402942"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12.</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REGISTRACIJOS PAŽYMĖJIMO NUMERIS (-IAI)</w:t>
      </w:r>
    </w:p>
    <w:p w14:paraId="1E7B8D2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4E342F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N10 – LT/1/10/1943/001 </w:t>
      </w:r>
    </w:p>
    <w:p w14:paraId="1D8D259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highlight w:val="lightGray"/>
          <w:lang w:val="lt-LT"/>
        </w:rPr>
      </w:pPr>
      <w:r w:rsidRPr="00C659C0">
        <w:rPr>
          <w:rFonts w:ascii="Times New Roman" w:eastAsia="Calibri" w:hAnsi="Times New Roman" w:cs="Times New Roman"/>
          <w:kern w:val="1"/>
          <w:highlight w:val="lightGray"/>
          <w:lang w:val="lt-LT"/>
        </w:rPr>
        <w:t xml:space="preserve">N20 – LT/1/10/1943/002 </w:t>
      </w:r>
    </w:p>
    <w:p w14:paraId="4AE7271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highlight w:val="lightGray"/>
          <w:lang w:val="lt-LT"/>
        </w:rPr>
      </w:pPr>
      <w:r w:rsidRPr="00C659C0">
        <w:rPr>
          <w:rFonts w:ascii="Times New Roman" w:eastAsia="Calibri" w:hAnsi="Times New Roman" w:cs="Times New Roman"/>
          <w:kern w:val="1"/>
          <w:highlight w:val="lightGray"/>
          <w:lang w:val="lt-LT"/>
        </w:rPr>
        <w:t xml:space="preserve">N30 – LT/1/10/1943/003 </w:t>
      </w:r>
    </w:p>
    <w:p w14:paraId="20D330B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highlight w:val="lightGray"/>
          <w:lang w:val="lt-LT"/>
        </w:rPr>
      </w:pPr>
      <w:r w:rsidRPr="00C659C0">
        <w:rPr>
          <w:rFonts w:ascii="Times New Roman" w:eastAsia="Calibri" w:hAnsi="Times New Roman" w:cs="Times New Roman"/>
          <w:kern w:val="1"/>
          <w:highlight w:val="lightGray"/>
          <w:lang w:val="lt-LT"/>
        </w:rPr>
        <w:t xml:space="preserve">N50 – LT/1/10/1943/004 </w:t>
      </w:r>
    </w:p>
    <w:p w14:paraId="60FFA48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highlight w:val="lightGray"/>
          <w:lang w:val="lt-LT"/>
        </w:rPr>
        <w:t>N100 – LT/1/10/1943/005</w:t>
      </w:r>
      <w:r w:rsidRPr="00C659C0">
        <w:rPr>
          <w:rFonts w:ascii="Times New Roman" w:eastAsia="Calibri" w:hAnsi="Times New Roman" w:cs="Times New Roman"/>
          <w:kern w:val="1"/>
          <w:lang w:val="lt-LT"/>
        </w:rPr>
        <w:t xml:space="preserve"> </w:t>
      </w:r>
    </w:p>
    <w:p w14:paraId="4A57D20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620D0C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3F6164B"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13.</w:t>
      </w:r>
      <w:r w:rsidRPr="00C659C0">
        <w:rPr>
          <w:rFonts w:ascii="Times New Roman" w:eastAsia="Calibri" w:hAnsi="Times New Roman" w:cs="Times New Roman"/>
          <w:b/>
          <w:kern w:val="1"/>
          <w:lang w:val="lt-LT"/>
        </w:rPr>
        <w:tab/>
        <w:t>SERIJOS NUMERIS</w:t>
      </w:r>
    </w:p>
    <w:p w14:paraId="22C2175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B05FAC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Serija</w:t>
      </w:r>
    </w:p>
    <w:p w14:paraId="7F72C1D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0843B1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BDC9CE2"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14.</w:t>
      </w:r>
      <w:r w:rsidRPr="00C659C0">
        <w:rPr>
          <w:rFonts w:ascii="Times New Roman" w:eastAsia="Calibri" w:hAnsi="Times New Roman" w:cs="Times New Roman"/>
          <w:b/>
          <w:kern w:val="1"/>
          <w:lang w:val="lt-LT"/>
        </w:rPr>
        <w:tab/>
        <w:t>PARDAVIMO (IŠDAVIMO)</w:t>
      </w:r>
      <w:r w:rsidRPr="00C659C0">
        <w:rPr>
          <w:rFonts w:ascii="Times New Roman" w:eastAsia="Calibri" w:hAnsi="Times New Roman" w:cs="Times New Roman"/>
          <w:b/>
          <w:caps/>
          <w:kern w:val="1"/>
          <w:lang w:val="lt-LT"/>
        </w:rPr>
        <w:t xml:space="preserve"> tvarka</w:t>
      </w:r>
    </w:p>
    <w:p w14:paraId="797B396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7552FA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A13005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60143E0"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15.</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vartojimo instrukcijA</w:t>
      </w:r>
    </w:p>
    <w:p w14:paraId="2995D7A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47EA4B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982D1A9"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16.</w:t>
      </w:r>
      <w:r w:rsidRPr="00C659C0">
        <w:rPr>
          <w:rFonts w:ascii="Times New Roman" w:eastAsia="Calibri" w:hAnsi="Times New Roman" w:cs="Times New Roman"/>
          <w:b/>
          <w:kern w:val="1"/>
          <w:lang w:val="lt-LT"/>
        </w:rPr>
        <w:tab/>
        <w:t>INFORMACIJA BRAILIO RAŠTU</w:t>
      </w:r>
    </w:p>
    <w:p w14:paraId="6AB2028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A18EA56" w14:textId="77777777" w:rsidR="003F3B27" w:rsidRPr="00C659C0" w:rsidRDefault="003F3B27" w:rsidP="003F3B27">
      <w:pPr>
        <w:tabs>
          <w:tab w:val="left" w:pos="567"/>
        </w:tab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highlight w:val="lightGray"/>
          <w:lang w:val="lt-LT"/>
        </w:rPr>
        <w:t>Duomenys nebūtini.</w:t>
      </w:r>
    </w:p>
    <w:p w14:paraId="38E2BC89" w14:textId="77777777" w:rsidR="003F3B27" w:rsidRPr="00C659C0" w:rsidRDefault="003F3B27" w:rsidP="003F3B27">
      <w:pPr>
        <w:tabs>
          <w:tab w:val="left" w:pos="567"/>
        </w:tabs>
        <w:spacing w:after="0" w:line="240" w:lineRule="auto"/>
        <w:rPr>
          <w:rFonts w:ascii="Times New Roman" w:eastAsia="Calibri" w:hAnsi="Times New Roman" w:cs="Times New Roman"/>
          <w:kern w:val="1"/>
          <w:lang w:val="lt-LT"/>
        </w:rPr>
      </w:pPr>
    </w:p>
    <w:p w14:paraId="6D679EB2" w14:textId="77777777" w:rsidR="003F3B27" w:rsidRPr="00C659C0" w:rsidRDefault="003F3B27" w:rsidP="003F3B27">
      <w:pPr>
        <w:tabs>
          <w:tab w:val="left" w:pos="567"/>
        </w:tabs>
        <w:spacing w:after="0" w:line="240" w:lineRule="auto"/>
        <w:rPr>
          <w:rFonts w:ascii="Times New Roman" w:eastAsia="Calibri" w:hAnsi="Times New Roman" w:cs="Times New Roman"/>
          <w:kern w:val="1"/>
          <w:lang w:val="lt-LT"/>
        </w:rPr>
      </w:pPr>
    </w:p>
    <w:p w14:paraId="3B400515" w14:textId="77777777" w:rsidR="003F3B27" w:rsidRPr="00C659C0" w:rsidRDefault="003F3B27" w:rsidP="003F3B27">
      <w:pPr>
        <w:keepNext/>
        <w:numPr>
          <w:ilvl w:val="0"/>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val="lt-LT" w:eastAsia="lt-LT" w:bidi="lt-LT"/>
        </w:rPr>
      </w:pPr>
      <w:r w:rsidRPr="00C659C0">
        <w:rPr>
          <w:rFonts w:ascii="Times New Roman" w:eastAsia="Times New Roman" w:hAnsi="Times New Roman" w:cs="Times New Roman"/>
          <w:b/>
          <w:lang w:val="lt-LT" w:eastAsia="lt-LT" w:bidi="lt-LT"/>
        </w:rPr>
        <w:t>UNIKALUS IDENTIFIKATORIUS – 2D BRŪKŠNINIS KODAS</w:t>
      </w:r>
    </w:p>
    <w:p w14:paraId="220FB831"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501A072B" w14:textId="77777777" w:rsidR="003F3B27" w:rsidRPr="00C659C0" w:rsidRDefault="003F3B27" w:rsidP="003F3B27">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C659C0">
        <w:rPr>
          <w:rFonts w:ascii="Times New Roman" w:eastAsia="Times New Roman" w:hAnsi="Times New Roman" w:cs="Times New Roman"/>
          <w:shd w:val="clear" w:color="auto" w:fill="CCCCCC"/>
          <w:lang w:val="lt-LT" w:eastAsia="lt-LT" w:bidi="lt-LT"/>
        </w:rPr>
        <w:t>Duomenys nebūtini.</w:t>
      </w:r>
    </w:p>
    <w:p w14:paraId="1191CE85" w14:textId="77777777" w:rsidR="003F3B27" w:rsidRPr="00C659C0" w:rsidRDefault="003F3B27" w:rsidP="003F3B27">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21AC8C40"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738D351C" w14:textId="77777777" w:rsidR="003F3B27" w:rsidRPr="00C659C0" w:rsidRDefault="003F3B27" w:rsidP="003F3B27">
      <w:pPr>
        <w:keepNext/>
        <w:numPr>
          <w:ilvl w:val="0"/>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val="lt-LT" w:eastAsia="lt-LT" w:bidi="lt-LT"/>
        </w:rPr>
      </w:pPr>
      <w:r w:rsidRPr="00C659C0">
        <w:rPr>
          <w:rFonts w:ascii="Times New Roman" w:eastAsia="Times New Roman" w:hAnsi="Times New Roman" w:cs="Times New Roman"/>
          <w:b/>
          <w:lang w:val="lt-LT" w:eastAsia="lt-LT" w:bidi="lt-LT"/>
        </w:rPr>
        <w:t>UNIKALUS IDENTIFIKATORIUS – ŽMONĖMS SUPRANTAMI DUOMENYS</w:t>
      </w:r>
    </w:p>
    <w:p w14:paraId="0B3B666A"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00D4B213" w14:textId="77777777" w:rsidR="003F3B27" w:rsidRPr="00C659C0" w:rsidRDefault="003F3B27" w:rsidP="003F3B27">
      <w:pPr>
        <w:tabs>
          <w:tab w:val="left" w:pos="567"/>
        </w:tabs>
        <w:spacing w:after="0" w:line="260" w:lineRule="exact"/>
        <w:rPr>
          <w:rFonts w:ascii="Times New Roman" w:eastAsia="Times New Roman" w:hAnsi="Times New Roman" w:cs="Times New Roman"/>
          <w:lang w:val="lt-LT" w:eastAsia="lt-LT" w:bidi="lt-LT"/>
        </w:rPr>
      </w:pPr>
      <w:r w:rsidRPr="00C659C0">
        <w:rPr>
          <w:rFonts w:ascii="Times New Roman" w:eastAsia="Times New Roman" w:hAnsi="Times New Roman" w:cs="Times New Roman"/>
          <w:shd w:val="clear" w:color="auto" w:fill="CCCCCC"/>
          <w:lang w:val="lt-LT" w:eastAsia="lt-LT" w:bidi="lt-LT"/>
        </w:rPr>
        <w:t>Duomenys nebūtini.</w:t>
      </w:r>
    </w:p>
    <w:p w14:paraId="7AC033E7" w14:textId="77777777" w:rsidR="003F3B27" w:rsidRPr="00C659C0" w:rsidRDefault="003F3B27" w:rsidP="003F3B27">
      <w:pPr>
        <w:pageBreakBefore/>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lastRenderedPageBreak/>
        <w:t>INFORMACIJA ANT IŠORINĖS PAKUOTĖS</w:t>
      </w:r>
    </w:p>
    <w:p w14:paraId="3A941D2E"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p>
    <w:p w14:paraId="5F304141"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KARTONO DĖŽUTĖ</w:t>
      </w:r>
    </w:p>
    <w:p w14:paraId="594448C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BA814C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A317852"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w:t>
      </w:r>
      <w:r w:rsidRPr="00C659C0">
        <w:rPr>
          <w:rFonts w:ascii="Times New Roman" w:eastAsia="Calibri" w:hAnsi="Times New Roman" w:cs="Times New Roman"/>
          <w:b/>
          <w:kern w:val="1"/>
          <w:lang w:val="lt-LT"/>
        </w:rPr>
        <w:tab/>
        <w:t>VAISTINIO PREPARATO PAVADINIMAS</w:t>
      </w:r>
    </w:p>
    <w:p w14:paraId="06E1C8D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EE1CA6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16 mg tabletės</w:t>
      </w:r>
    </w:p>
    <w:p w14:paraId="571E880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955D16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metilprednizolonas</w:t>
      </w:r>
      <w:proofErr w:type="spellEnd"/>
    </w:p>
    <w:p w14:paraId="7C50551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0DCE49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53A464E"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2.</w:t>
      </w:r>
      <w:r w:rsidRPr="00C659C0">
        <w:rPr>
          <w:rFonts w:ascii="Times New Roman" w:eastAsia="Calibri" w:hAnsi="Times New Roman" w:cs="Times New Roman"/>
          <w:b/>
          <w:kern w:val="1"/>
          <w:lang w:val="lt-LT"/>
        </w:rPr>
        <w:tab/>
        <w:t>VEIKLIOJI (-IOS) MEDŽIAGA (-OS) IR JOS (-Ų) KIEKIS (-IAI)</w:t>
      </w:r>
    </w:p>
    <w:p w14:paraId="47A7E2D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EB56CE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1 tabletėje yra: 16 mg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w:t>
      </w:r>
    </w:p>
    <w:p w14:paraId="611EBE5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379F2B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8604246"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3.</w:t>
      </w:r>
      <w:r w:rsidRPr="00C659C0">
        <w:rPr>
          <w:rFonts w:ascii="Times New Roman" w:eastAsia="Calibri" w:hAnsi="Times New Roman" w:cs="Times New Roman"/>
          <w:b/>
          <w:kern w:val="1"/>
          <w:lang w:val="lt-LT"/>
        </w:rPr>
        <w:tab/>
        <w:t>PAGALBINIŲ MEDŽIAGŲ SĄRAŠAS</w:t>
      </w:r>
    </w:p>
    <w:p w14:paraId="0FDB467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A2BA85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laktozė.</w:t>
      </w:r>
    </w:p>
    <w:p w14:paraId="27E6BCC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9E59CC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8BB45E5"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4.</w:t>
      </w:r>
      <w:r w:rsidRPr="00C659C0">
        <w:rPr>
          <w:rFonts w:ascii="Times New Roman" w:eastAsia="Calibri" w:hAnsi="Times New Roman" w:cs="Times New Roman"/>
          <w:b/>
          <w:kern w:val="1"/>
          <w:lang w:val="lt-LT"/>
        </w:rPr>
        <w:tab/>
        <w:t>FARMACINĖ FORMA IR KIEKIS PAKUOTĖJE</w:t>
      </w:r>
    </w:p>
    <w:p w14:paraId="23753B5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372F1B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tabletė</w:t>
      </w:r>
    </w:p>
    <w:p w14:paraId="4BB0DE2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B46D5EE"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kern w:val="1"/>
          <w:lang w:val="lt-LT"/>
        </w:rPr>
        <w:t>10 tablečių</w:t>
      </w:r>
    </w:p>
    <w:p w14:paraId="4789F6E8"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color w:val="000000"/>
          <w:kern w:val="1"/>
          <w:shd w:val="clear" w:color="auto" w:fill="C0C0C0"/>
          <w:lang w:val="lt-LT"/>
        </w:rPr>
        <w:t>20 tablečių</w:t>
      </w:r>
    </w:p>
    <w:p w14:paraId="12D20E42"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color w:val="000000"/>
          <w:kern w:val="1"/>
          <w:shd w:val="clear" w:color="auto" w:fill="C0C0C0"/>
          <w:lang w:val="lt-LT"/>
        </w:rPr>
        <w:t>30 tablečių</w:t>
      </w:r>
    </w:p>
    <w:p w14:paraId="1F79A3A4"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color w:val="000000"/>
          <w:kern w:val="1"/>
          <w:shd w:val="clear" w:color="auto" w:fill="C0C0C0"/>
          <w:lang w:val="lt-LT"/>
        </w:rPr>
        <w:t>50 tablečių</w:t>
      </w:r>
    </w:p>
    <w:p w14:paraId="18877DC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color w:val="000000"/>
          <w:kern w:val="1"/>
          <w:shd w:val="clear" w:color="auto" w:fill="C0C0C0"/>
          <w:lang w:val="lt-LT"/>
        </w:rPr>
        <w:t>100 tablečių</w:t>
      </w:r>
    </w:p>
    <w:p w14:paraId="20F0314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99F344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BA66110"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i/>
          <w:kern w:val="1"/>
          <w:lang w:val="lt-LT"/>
        </w:rPr>
      </w:pPr>
      <w:r w:rsidRPr="00C659C0">
        <w:rPr>
          <w:rFonts w:ascii="Times New Roman" w:eastAsia="Calibri" w:hAnsi="Times New Roman" w:cs="Times New Roman"/>
          <w:b/>
          <w:kern w:val="1"/>
          <w:lang w:val="lt-LT"/>
        </w:rPr>
        <w:t>5.</w:t>
      </w:r>
      <w:r w:rsidRPr="00C659C0">
        <w:rPr>
          <w:rFonts w:ascii="Times New Roman" w:eastAsia="Calibri" w:hAnsi="Times New Roman" w:cs="Times New Roman"/>
          <w:b/>
          <w:kern w:val="1"/>
          <w:lang w:val="lt-LT"/>
        </w:rPr>
        <w:tab/>
        <w:t>VARTOJIMO METODAS IR BŪDAS (-AI)</w:t>
      </w:r>
    </w:p>
    <w:p w14:paraId="28E67CA7" w14:textId="77777777" w:rsidR="003F3B27" w:rsidRPr="00C659C0" w:rsidRDefault="003F3B27" w:rsidP="003F3B27">
      <w:pPr>
        <w:widowControl w:val="0"/>
        <w:suppressAutoHyphens/>
        <w:spacing w:after="0" w:line="240" w:lineRule="auto"/>
        <w:rPr>
          <w:rFonts w:ascii="Times New Roman" w:eastAsia="Calibri" w:hAnsi="Times New Roman" w:cs="Times New Roman"/>
          <w:i/>
          <w:kern w:val="1"/>
          <w:lang w:val="lt-LT"/>
        </w:rPr>
      </w:pPr>
    </w:p>
    <w:p w14:paraId="2D48E45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Vartoti per burną. Prieš vartojimą perskaitykite pakuotės lapelį.</w:t>
      </w:r>
    </w:p>
    <w:p w14:paraId="606CB6F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5B522D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1074409" w14:textId="77777777" w:rsidR="003F3B27" w:rsidRPr="00C659C0" w:rsidRDefault="003F3B27" w:rsidP="003F3B27">
      <w:pPr>
        <w:widowControl w:val="0"/>
        <w:pBdr>
          <w:top w:val="single" w:sz="4" w:space="0"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6.</w:t>
      </w:r>
      <w:r w:rsidRPr="00C659C0">
        <w:rPr>
          <w:rFonts w:ascii="Times New Roman" w:eastAsia="Calibri" w:hAnsi="Times New Roman" w:cs="Times New Roman"/>
          <w:b/>
          <w:kern w:val="1"/>
          <w:lang w:val="lt-LT"/>
        </w:rPr>
        <w:tab/>
        <w:t>SPECIALUS ĮSPĖJIMAS, KAD VAISTINĮ PREPARATĄ BŪTINA LAIKYTI VAIKAMS NEPASTEBIMOJE IR NEPASIEKIAMOJE VIETOJE</w:t>
      </w:r>
    </w:p>
    <w:p w14:paraId="1EC9FF9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65FE48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Laikyti vaikams nepastebimoje ir nepasiekiamoje vietoje.</w:t>
      </w:r>
    </w:p>
    <w:p w14:paraId="67CFF01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F3B117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8195A39"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7.</w:t>
      </w:r>
      <w:r w:rsidRPr="00C659C0">
        <w:rPr>
          <w:rFonts w:ascii="Times New Roman" w:eastAsia="Calibri" w:hAnsi="Times New Roman" w:cs="Times New Roman"/>
          <w:b/>
          <w:kern w:val="1"/>
          <w:lang w:val="lt-LT"/>
        </w:rPr>
        <w:tab/>
        <w:t>KITAS (-I) SPECIALUS (-ŪS) ĮSPĖJIMAS (-AI) (JEI REIKIA)</w:t>
      </w:r>
    </w:p>
    <w:p w14:paraId="4FA6F05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25ECC7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9D7A88F"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8.</w:t>
      </w:r>
      <w:r w:rsidRPr="00C659C0">
        <w:rPr>
          <w:rFonts w:ascii="Times New Roman" w:eastAsia="Calibri" w:hAnsi="Times New Roman" w:cs="Times New Roman"/>
          <w:b/>
          <w:kern w:val="1"/>
          <w:lang w:val="lt-LT"/>
        </w:rPr>
        <w:tab/>
        <w:t>TINKAMUMO LAIKAS</w:t>
      </w:r>
    </w:p>
    <w:p w14:paraId="016A44E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4E2FCC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Tinka iki: {mm/MMMM}</w:t>
      </w:r>
    </w:p>
    <w:p w14:paraId="73095A5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8DB389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D178853"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9.</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SPECIALIOS laikymo sąlygos</w:t>
      </w:r>
    </w:p>
    <w:p w14:paraId="2AD58ED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DD60B99" w14:textId="77777777" w:rsidR="003F3B27" w:rsidRPr="00C659C0" w:rsidRDefault="003F3B27" w:rsidP="003F3B27">
      <w:pPr>
        <w:widowControl w:val="0"/>
        <w:suppressAutoHyphens/>
        <w:spacing w:after="0" w:line="240" w:lineRule="auto"/>
        <w:rPr>
          <w:rFonts w:ascii="Times New Roman" w:eastAsia="Calibri" w:hAnsi="Times New Roman" w:cs="Times New Roman"/>
          <w:i/>
          <w:kern w:val="1"/>
          <w:lang w:val="lt-LT"/>
        </w:rPr>
      </w:pPr>
      <w:r w:rsidRPr="00C659C0">
        <w:rPr>
          <w:rFonts w:ascii="Times New Roman" w:eastAsia="Calibri" w:hAnsi="Times New Roman" w:cs="Times New Roman"/>
          <w:kern w:val="1"/>
          <w:lang w:val="lt-LT"/>
        </w:rPr>
        <w:t>Laikyti žemesnėje kaip 25 </w:t>
      </w:r>
      <w:r w:rsidRPr="00C659C0">
        <w:rPr>
          <w:rFonts w:ascii="Times New Roman" w:eastAsia="Calibri" w:hAnsi="Times New Roman" w:cs="Times New Roman"/>
          <w:kern w:val="1"/>
          <w:lang w:val="lt-LT"/>
        </w:rPr>
        <w:sym w:font="Symbol" w:char="F0B0"/>
      </w:r>
      <w:r w:rsidRPr="00C659C0">
        <w:rPr>
          <w:rFonts w:ascii="Times New Roman" w:eastAsia="Calibri" w:hAnsi="Times New Roman" w:cs="Times New Roman"/>
          <w:kern w:val="1"/>
          <w:lang w:val="lt-LT"/>
        </w:rPr>
        <w:t>C temperatūroje.</w:t>
      </w:r>
    </w:p>
    <w:p w14:paraId="7787D494" w14:textId="77777777" w:rsidR="003F3B27" w:rsidRPr="00C659C0" w:rsidRDefault="003F3B27" w:rsidP="003F3B27">
      <w:pPr>
        <w:widowControl w:val="0"/>
        <w:suppressAutoHyphens/>
        <w:spacing w:after="0" w:line="240" w:lineRule="auto"/>
        <w:ind w:left="567" w:hanging="567"/>
        <w:rPr>
          <w:rFonts w:ascii="Times New Roman" w:eastAsia="Calibri" w:hAnsi="Times New Roman" w:cs="Times New Roman"/>
          <w:i/>
          <w:kern w:val="1"/>
          <w:lang w:val="lt-LT"/>
        </w:rPr>
      </w:pPr>
    </w:p>
    <w:p w14:paraId="30F33677" w14:textId="77777777" w:rsidR="003F3B27" w:rsidRPr="00C659C0" w:rsidRDefault="003F3B27" w:rsidP="003F3B27">
      <w:pPr>
        <w:widowControl w:val="0"/>
        <w:suppressAutoHyphens/>
        <w:spacing w:after="0" w:line="240" w:lineRule="auto"/>
        <w:ind w:left="567" w:hanging="567"/>
        <w:rPr>
          <w:rFonts w:ascii="Times New Roman" w:eastAsia="Calibri" w:hAnsi="Times New Roman" w:cs="Times New Roman"/>
          <w:kern w:val="1"/>
          <w:lang w:val="lt-LT"/>
        </w:rPr>
      </w:pPr>
    </w:p>
    <w:p w14:paraId="7D7D4114"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10.</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specialios atsargumo priemonės DĖL NESUVARTOTO</w:t>
      </w:r>
      <w:r w:rsidRPr="00C659C0">
        <w:rPr>
          <w:rFonts w:ascii="Times New Roman" w:eastAsia="Calibri" w:hAnsi="Times New Roman" w:cs="Times New Roman"/>
          <w:b/>
          <w:kern w:val="1"/>
          <w:lang w:val="lt-LT"/>
        </w:rPr>
        <w:t xml:space="preserve"> </w:t>
      </w:r>
      <w:r w:rsidRPr="00C659C0">
        <w:rPr>
          <w:rFonts w:ascii="Times New Roman" w:eastAsia="Calibri" w:hAnsi="Times New Roman" w:cs="Times New Roman"/>
          <w:b/>
          <w:caps/>
          <w:kern w:val="1"/>
          <w:lang w:val="lt-LT"/>
        </w:rPr>
        <w:t>VAISTINIO PREPARATO AR JO ATLIEKŲ</w:t>
      </w:r>
      <w:r w:rsidRPr="00C659C0">
        <w:rPr>
          <w:rFonts w:ascii="Times New Roman" w:eastAsia="Calibri" w:hAnsi="Times New Roman" w:cs="Times New Roman"/>
          <w:caps/>
          <w:kern w:val="1"/>
          <w:lang w:val="lt-LT"/>
        </w:rPr>
        <w:t xml:space="preserve"> </w:t>
      </w:r>
      <w:r w:rsidRPr="00C659C0">
        <w:rPr>
          <w:rFonts w:ascii="Times New Roman" w:eastAsia="Calibri" w:hAnsi="Times New Roman" w:cs="Times New Roman"/>
          <w:b/>
          <w:caps/>
          <w:kern w:val="1"/>
          <w:lang w:val="lt-LT"/>
        </w:rPr>
        <w:t>TVARKYMO (jei reikia)</w:t>
      </w:r>
    </w:p>
    <w:p w14:paraId="493691E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D882BA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BFF6C3F"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11.</w:t>
      </w:r>
      <w:r w:rsidRPr="00C659C0">
        <w:rPr>
          <w:rFonts w:ascii="Times New Roman" w:eastAsia="Calibri" w:hAnsi="Times New Roman" w:cs="Times New Roman"/>
          <w:b/>
          <w:kern w:val="1"/>
          <w:lang w:val="lt-LT"/>
        </w:rPr>
        <w:tab/>
      </w:r>
      <w:r w:rsidRPr="00C659C0">
        <w:rPr>
          <w:rFonts w:ascii="Times New Roman" w:eastAsia="Times New Roman" w:hAnsi="Times New Roman" w:cs="Times New Roman"/>
          <w:b/>
          <w:caps/>
          <w:snapToGrid w:val="0"/>
          <w:lang w:val="lt-LT"/>
        </w:rPr>
        <w:t>REGISTRUOTOJO PAVADINIMAS IR ADRESAS</w:t>
      </w:r>
    </w:p>
    <w:p w14:paraId="10E8B12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9E0561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Corporation</w:t>
      </w:r>
      <w:proofErr w:type="spellEnd"/>
    </w:p>
    <w:p w14:paraId="3E54A4E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Orionintie</w:t>
      </w:r>
      <w:proofErr w:type="spellEnd"/>
      <w:r w:rsidRPr="00C659C0">
        <w:rPr>
          <w:rFonts w:ascii="Times New Roman" w:eastAsia="Calibri" w:hAnsi="Times New Roman" w:cs="Times New Roman"/>
          <w:kern w:val="1"/>
          <w:lang w:val="lt-LT"/>
        </w:rPr>
        <w:t xml:space="preserve"> 1</w:t>
      </w:r>
    </w:p>
    <w:p w14:paraId="5046E9E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FI-02200 </w:t>
      </w:r>
      <w:proofErr w:type="spellStart"/>
      <w:r w:rsidRPr="00C659C0">
        <w:rPr>
          <w:rFonts w:ascii="Times New Roman" w:eastAsia="Calibri" w:hAnsi="Times New Roman" w:cs="Times New Roman"/>
          <w:kern w:val="1"/>
          <w:lang w:val="lt-LT"/>
        </w:rPr>
        <w:t>Espoo</w:t>
      </w:r>
      <w:proofErr w:type="spellEnd"/>
    </w:p>
    <w:p w14:paraId="4B879D9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Suomija</w:t>
      </w:r>
    </w:p>
    <w:p w14:paraId="2CB60B9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EE86AB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553B34C"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12.</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REGISTRACIJOS PAŽYMĖJIMO NUMERIS (-IAI)</w:t>
      </w:r>
    </w:p>
    <w:p w14:paraId="47122DE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F77886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N10 – LT/1/10/1943/006</w:t>
      </w:r>
    </w:p>
    <w:p w14:paraId="47B7B11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highlight w:val="lightGray"/>
          <w:lang w:val="lt-LT"/>
        </w:rPr>
      </w:pPr>
      <w:r w:rsidRPr="00C659C0">
        <w:rPr>
          <w:rFonts w:ascii="Times New Roman" w:eastAsia="Calibri" w:hAnsi="Times New Roman" w:cs="Times New Roman"/>
          <w:kern w:val="1"/>
          <w:highlight w:val="lightGray"/>
          <w:lang w:val="lt-LT"/>
        </w:rPr>
        <w:t xml:space="preserve">N20 – LT/1/10/1943/007 </w:t>
      </w:r>
    </w:p>
    <w:p w14:paraId="6D111CD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highlight w:val="lightGray"/>
          <w:lang w:val="lt-LT"/>
        </w:rPr>
      </w:pPr>
      <w:r w:rsidRPr="00C659C0">
        <w:rPr>
          <w:rFonts w:ascii="Times New Roman" w:eastAsia="Calibri" w:hAnsi="Times New Roman" w:cs="Times New Roman"/>
          <w:kern w:val="1"/>
          <w:highlight w:val="lightGray"/>
          <w:lang w:val="lt-LT"/>
        </w:rPr>
        <w:t xml:space="preserve">N30 – LT/1/10/1943/008 </w:t>
      </w:r>
    </w:p>
    <w:p w14:paraId="448B3B8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highlight w:val="lightGray"/>
          <w:lang w:val="lt-LT"/>
        </w:rPr>
      </w:pPr>
      <w:r w:rsidRPr="00C659C0">
        <w:rPr>
          <w:rFonts w:ascii="Times New Roman" w:eastAsia="Calibri" w:hAnsi="Times New Roman" w:cs="Times New Roman"/>
          <w:kern w:val="1"/>
          <w:highlight w:val="lightGray"/>
          <w:lang w:val="lt-LT"/>
        </w:rPr>
        <w:t xml:space="preserve">N50 – LT/1/10/1943/009 </w:t>
      </w:r>
    </w:p>
    <w:p w14:paraId="2C771CC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highlight w:val="lightGray"/>
          <w:lang w:val="lt-LT"/>
        </w:rPr>
        <w:t>N100 – LT/1/10/1943/010</w:t>
      </w:r>
      <w:r w:rsidRPr="00C659C0">
        <w:rPr>
          <w:rFonts w:ascii="Times New Roman" w:eastAsia="Calibri" w:hAnsi="Times New Roman" w:cs="Times New Roman"/>
          <w:kern w:val="1"/>
          <w:lang w:val="lt-LT"/>
        </w:rPr>
        <w:t xml:space="preserve"> </w:t>
      </w:r>
    </w:p>
    <w:p w14:paraId="7097F8B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12DC9C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4A24816"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13.</w:t>
      </w:r>
      <w:r w:rsidRPr="00C659C0">
        <w:rPr>
          <w:rFonts w:ascii="Times New Roman" w:eastAsia="Calibri" w:hAnsi="Times New Roman" w:cs="Times New Roman"/>
          <w:b/>
          <w:kern w:val="1"/>
          <w:lang w:val="lt-LT"/>
        </w:rPr>
        <w:tab/>
        <w:t>SERIJOS NUMERIS</w:t>
      </w:r>
    </w:p>
    <w:p w14:paraId="00B42C5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B15CFD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Serija</w:t>
      </w:r>
    </w:p>
    <w:p w14:paraId="2ED404F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6D029A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AD9BACD"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14.</w:t>
      </w:r>
      <w:r w:rsidRPr="00C659C0">
        <w:rPr>
          <w:rFonts w:ascii="Times New Roman" w:eastAsia="Calibri" w:hAnsi="Times New Roman" w:cs="Times New Roman"/>
          <w:b/>
          <w:kern w:val="1"/>
          <w:lang w:val="lt-LT"/>
        </w:rPr>
        <w:tab/>
        <w:t>PARDAVIMO (IŠDAVIMO)</w:t>
      </w:r>
      <w:r w:rsidRPr="00C659C0">
        <w:rPr>
          <w:rFonts w:ascii="Times New Roman" w:eastAsia="Calibri" w:hAnsi="Times New Roman" w:cs="Times New Roman"/>
          <w:b/>
          <w:caps/>
          <w:kern w:val="1"/>
          <w:lang w:val="lt-LT"/>
        </w:rPr>
        <w:t xml:space="preserve"> tvarka</w:t>
      </w:r>
    </w:p>
    <w:p w14:paraId="1DE01A3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95B442B" w14:textId="77777777" w:rsidR="003F3B27" w:rsidRPr="00C659C0" w:rsidRDefault="003F3B27" w:rsidP="003F3B27">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Receptinis vaistas.</w:t>
      </w:r>
    </w:p>
    <w:p w14:paraId="7D52ED5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16782D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B1324FC"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15.</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vartojimo instrukcijA</w:t>
      </w:r>
    </w:p>
    <w:p w14:paraId="187E97E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B96A09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C9C47C7"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16.</w:t>
      </w:r>
      <w:r w:rsidRPr="00C659C0">
        <w:rPr>
          <w:rFonts w:ascii="Times New Roman" w:eastAsia="Calibri" w:hAnsi="Times New Roman" w:cs="Times New Roman"/>
          <w:b/>
          <w:kern w:val="1"/>
          <w:lang w:val="lt-LT"/>
        </w:rPr>
        <w:tab/>
        <w:t>INFORMACIJA BRAILIO RAŠTU</w:t>
      </w:r>
    </w:p>
    <w:p w14:paraId="427A859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163EC1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16 mg</w:t>
      </w:r>
    </w:p>
    <w:p w14:paraId="2164057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532968D" w14:textId="77777777" w:rsidR="003F3B27" w:rsidRPr="00C659C0" w:rsidRDefault="003F3B27" w:rsidP="003F3B27">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50C65D6A" w14:textId="77777777" w:rsidR="003F3B27" w:rsidRPr="00C659C0" w:rsidRDefault="003F3B27" w:rsidP="003F3B27">
      <w:pPr>
        <w:keepNext/>
        <w:numPr>
          <w:ilvl w:val="0"/>
          <w:numId w:val="2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val="lt-LT" w:eastAsia="lt-LT" w:bidi="lt-LT"/>
        </w:rPr>
      </w:pPr>
      <w:r w:rsidRPr="00C659C0">
        <w:rPr>
          <w:rFonts w:ascii="Times New Roman" w:eastAsia="Times New Roman" w:hAnsi="Times New Roman" w:cs="Times New Roman"/>
          <w:b/>
          <w:lang w:val="lt-LT" w:eastAsia="lt-LT" w:bidi="lt-LT"/>
        </w:rPr>
        <w:t>UNIKALUS IDENTIFIKATORIUS – 2D BRŪKŠNINIS KODAS</w:t>
      </w:r>
    </w:p>
    <w:p w14:paraId="64FA7C34"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787BC8C7" w14:textId="77777777" w:rsidR="003F3B27" w:rsidRPr="00C659C0" w:rsidRDefault="003F3B27" w:rsidP="003F3B27">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C659C0">
        <w:rPr>
          <w:rFonts w:ascii="Times New Roman" w:eastAsia="Times New Roman" w:hAnsi="Times New Roman" w:cs="Times New Roman"/>
          <w:highlight w:val="lightGray"/>
          <w:lang w:val="lt-LT" w:eastAsia="lt-LT" w:bidi="lt-LT"/>
        </w:rPr>
        <w:t>2D brūkšninis kodas su nurodytu unikaliu identifikatoriumi.</w:t>
      </w:r>
    </w:p>
    <w:p w14:paraId="3FD27E18" w14:textId="77777777" w:rsidR="003F3B27" w:rsidRPr="00C659C0" w:rsidRDefault="003F3B27" w:rsidP="003F3B27">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093C25AE"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637E3836" w14:textId="77777777" w:rsidR="003F3B27" w:rsidRPr="00C659C0" w:rsidRDefault="003F3B27" w:rsidP="003F3B27">
      <w:pPr>
        <w:keepNext/>
        <w:numPr>
          <w:ilvl w:val="0"/>
          <w:numId w:val="2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val="lt-LT" w:eastAsia="lt-LT" w:bidi="lt-LT"/>
        </w:rPr>
      </w:pPr>
      <w:r w:rsidRPr="00C659C0">
        <w:rPr>
          <w:rFonts w:ascii="Times New Roman" w:eastAsia="Times New Roman" w:hAnsi="Times New Roman" w:cs="Times New Roman"/>
          <w:b/>
          <w:lang w:val="lt-LT" w:eastAsia="lt-LT" w:bidi="lt-LT"/>
        </w:rPr>
        <w:t>UNIKALUS IDENTIFIKATORIUS – ŽMONĖMS SUPRANTAMI DUOMENYS</w:t>
      </w:r>
    </w:p>
    <w:p w14:paraId="7C3F4BB3"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23481B4C" w14:textId="77777777" w:rsidR="003F3B27" w:rsidRPr="00C659C0" w:rsidRDefault="003F3B27" w:rsidP="003F3B27">
      <w:pPr>
        <w:tabs>
          <w:tab w:val="left" w:pos="567"/>
        </w:tabs>
        <w:spacing w:after="0" w:line="260" w:lineRule="exact"/>
        <w:rPr>
          <w:rFonts w:ascii="Times New Roman" w:eastAsia="Times New Roman" w:hAnsi="Times New Roman" w:cs="Times New Roman"/>
          <w:color w:val="008000"/>
          <w:lang w:val="lt-LT" w:eastAsia="lt-LT" w:bidi="lt-LT"/>
        </w:rPr>
      </w:pPr>
      <w:r w:rsidRPr="00C659C0">
        <w:rPr>
          <w:rFonts w:ascii="Times New Roman" w:eastAsia="Times New Roman" w:hAnsi="Times New Roman" w:cs="Times New Roman"/>
          <w:lang w:val="lt-LT" w:eastAsia="lt-LT" w:bidi="lt-LT"/>
        </w:rPr>
        <w:t xml:space="preserve">PC: </w:t>
      </w:r>
      <w:r w:rsidRPr="00C659C0">
        <w:rPr>
          <w:rFonts w:ascii="Times New Roman" w:eastAsia="Times New Roman" w:hAnsi="Times New Roman" w:cs="Times New Roman"/>
          <w:highlight w:val="lightGray"/>
          <w:lang w:val="lt-LT" w:eastAsia="lt-LT" w:bidi="lt-LT"/>
        </w:rPr>
        <w:t>{numeris}</w:t>
      </w:r>
    </w:p>
    <w:p w14:paraId="204C0376" w14:textId="77777777" w:rsidR="003F3B27" w:rsidRPr="00C659C0" w:rsidRDefault="003F3B27" w:rsidP="003F3B27">
      <w:pPr>
        <w:tabs>
          <w:tab w:val="left" w:pos="567"/>
        </w:tabs>
        <w:spacing w:after="0" w:line="260" w:lineRule="exact"/>
        <w:rPr>
          <w:rFonts w:ascii="Times New Roman" w:eastAsia="Times New Roman" w:hAnsi="Times New Roman" w:cs="Times New Roman"/>
          <w:lang w:val="lt-LT" w:eastAsia="lt-LT" w:bidi="lt-LT"/>
        </w:rPr>
      </w:pPr>
      <w:r w:rsidRPr="00C659C0">
        <w:rPr>
          <w:rFonts w:ascii="Times New Roman" w:eastAsia="Times New Roman" w:hAnsi="Times New Roman" w:cs="Times New Roman"/>
          <w:lang w:val="lt-LT" w:eastAsia="lt-LT" w:bidi="lt-LT"/>
        </w:rPr>
        <w:t xml:space="preserve">SN: </w:t>
      </w:r>
      <w:r w:rsidRPr="00C659C0">
        <w:rPr>
          <w:rFonts w:ascii="Times New Roman" w:eastAsia="Times New Roman" w:hAnsi="Times New Roman" w:cs="Times New Roman"/>
          <w:highlight w:val="lightGray"/>
          <w:lang w:val="lt-LT" w:eastAsia="lt-LT" w:bidi="lt-LT"/>
        </w:rPr>
        <w:t>{numeris}</w:t>
      </w:r>
    </w:p>
    <w:p w14:paraId="1F2D78F8" w14:textId="77777777" w:rsidR="003F3B27" w:rsidRPr="00C659C0" w:rsidRDefault="003F3B27" w:rsidP="003F3B27">
      <w:pPr>
        <w:tabs>
          <w:tab w:val="left" w:pos="567"/>
        </w:tabs>
        <w:spacing w:after="0" w:line="260" w:lineRule="exact"/>
        <w:rPr>
          <w:rFonts w:ascii="Times New Roman" w:eastAsia="Times New Roman" w:hAnsi="Times New Roman" w:cs="Times New Roman"/>
          <w:highlight w:val="lightGray"/>
          <w:lang w:val="lt-LT" w:eastAsia="lt-LT" w:bidi="lt-LT"/>
        </w:rPr>
      </w:pPr>
      <w:r w:rsidRPr="00C659C0">
        <w:rPr>
          <w:rFonts w:ascii="Times New Roman" w:eastAsia="Times New Roman" w:hAnsi="Times New Roman" w:cs="Times New Roman"/>
          <w:highlight w:val="lightGray"/>
          <w:lang w:val="lt-LT" w:eastAsia="lt-LT" w:bidi="lt-LT"/>
        </w:rPr>
        <w:t>NN: {numeris, jeigu taikomas</w:t>
      </w:r>
    </w:p>
    <w:p w14:paraId="2E86974A" w14:textId="77777777" w:rsidR="003F3B27" w:rsidRPr="00C659C0" w:rsidRDefault="003F3B27" w:rsidP="003F3B27">
      <w:pPr>
        <w:pageBreakBefore/>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lastRenderedPageBreak/>
        <w:t>INFORMACIJA ANT VIDINĖS PAKUOTĖS</w:t>
      </w:r>
    </w:p>
    <w:p w14:paraId="7C66B983"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b/>
          <w:kern w:val="1"/>
          <w:lang w:val="lt-LT"/>
        </w:rPr>
      </w:pPr>
    </w:p>
    <w:p w14:paraId="0BE7C94F"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PLAČIAKAKLIO INDO ETIKETĖ</w:t>
      </w:r>
    </w:p>
    <w:p w14:paraId="562292C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7657CD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B720AF5"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w:t>
      </w:r>
      <w:r w:rsidRPr="00C659C0">
        <w:rPr>
          <w:rFonts w:ascii="Times New Roman" w:eastAsia="Calibri" w:hAnsi="Times New Roman" w:cs="Times New Roman"/>
          <w:b/>
          <w:kern w:val="1"/>
          <w:lang w:val="lt-LT"/>
        </w:rPr>
        <w:tab/>
        <w:t>VAISTINIO PREPARATO PAVADINIMAS</w:t>
      </w:r>
    </w:p>
    <w:p w14:paraId="411B393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C6EAF2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16 mg tabletės</w:t>
      </w:r>
    </w:p>
    <w:p w14:paraId="4D42192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BCC9B0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metilprednizolonas</w:t>
      </w:r>
      <w:proofErr w:type="spellEnd"/>
    </w:p>
    <w:p w14:paraId="73653B6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DA4DE0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8E64C8C"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2.</w:t>
      </w:r>
      <w:r w:rsidRPr="00C659C0">
        <w:rPr>
          <w:rFonts w:ascii="Times New Roman" w:eastAsia="Calibri" w:hAnsi="Times New Roman" w:cs="Times New Roman"/>
          <w:b/>
          <w:kern w:val="1"/>
          <w:lang w:val="lt-LT"/>
        </w:rPr>
        <w:tab/>
        <w:t>VEIKLIOJI (-IOS) MEDŽIAGA (-OS) IR JOS (-Ų) KIEKIS (-IAI)</w:t>
      </w:r>
    </w:p>
    <w:p w14:paraId="06134B7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D42B4F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1 tabletėje yra: 16 mg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w:t>
      </w:r>
    </w:p>
    <w:p w14:paraId="73259CC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4FB925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2293785"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3.</w:t>
      </w:r>
      <w:r w:rsidRPr="00C659C0">
        <w:rPr>
          <w:rFonts w:ascii="Times New Roman" w:eastAsia="Calibri" w:hAnsi="Times New Roman" w:cs="Times New Roman"/>
          <w:b/>
          <w:kern w:val="1"/>
          <w:lang w:val="lt-LT"/>
        </w:rPr>
        <w:tab/>
        <w:t>PAGALBINIŲ MEDŽIAGŲ SĄRAŠAS</w:t>
      </w:r>
    </w:p>
    <w:p w14:paraId="4243BA1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B46D6D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laktozė.</w:t>
      </w:r>
    </w:p>
    <w:p w14:paraId="27AD428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CDD62D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425EEB5"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4.</w:t>
      </w:r>
      <w:r w:rsidRPr="00C659C0">
        <w:rPr>
          <w:rFonts w:ascii="Times New Roman" w:eastAsia="Calibri" w:hAnsi="Times New Roman" w:cs="Times New Roman"/>
          <w:b/>
          <w:kern w:val="1"/>
          <w:lang w:val="lt-LT"/>
        </w:rPr>
        <w:tab/>
        <w:t>FARMACINĖ FORMA IR KIEKIS PAKUOTĖJE</w:t>
      </w:r>
    </w:p>
    <w:p w14:paraId="0E43615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9FAC47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tabletė</w:t>
      </w:r>
    </w:p>
    <w:p w14:paraId="344FCBF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451A30A"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kern w:val="1"/>
          <w:lang w:val="lt-LT"/>
        </w:rPr>
        <w:t>10 tablečių</w:t>
      </w:r>
    </w:p>
    <w:p w14:paraId="7AE8B9AE"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color w:val="000000"/>
          <w:kern w:val="1"/>
          <w:shd w:val="clear" w:color="auto" w:fill="C0C0C0"/>
          <w:lang w:val="lt-LT"/>
        </w:rPr>
        <w:t>20 tablečių</w:t>
      </w:r>
    </w:p>
    <w:p w14:paraId="4D283C93"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color w:val="000000"/>
          <w:kern w:val="1"/>
          <w:shd w:val="clear" w:color="auto" w:fill="C0C0C0"/>
          <w:lang w:val="lt-LT"/>
        </w:rPr>
        <w:t>30 tablečių</w:t>
      </w:r>
    </w:p>
    <w:p w14:paraId="1BA8B0B1" w14:textId="77777777" w:rsidR="003F3B27" w:rsidRPr="00C659C0" w:rsidRDefault="003F3B27" w:rsidP="003F3B27">
      <w:pPr>
        <w:widowControl w:val="0"/>
        <w:suppressAutoHyphens/>
        <w:spacing w:after="0" w:line="240" w:lineRule="auto"/>
        <w:rPr>
          <w:rFonts w:ascii="Times New Roman" w:eastAsia="Calibri" w:hAnsi="Times New Roman" w:cs="Times New Roman"/>
          <w:color w:val="000000"/>
          <w:kern w:val="1"/>
          <w:shd w:val="clear" w:color="auto" w:fill="C0C0C0"/>
          <w:lang w:val="lt-LT"/>
        </w:rPr>
      </w:pPr>
      <w:r w:rsidRPr="00C659C0">
        <w:rPr>
          <w:rFonts w:ascii="Times New Roman" w:eastAsia="Calibri" w:hAnsi="Times New Roman" w:cs="Times New Roman"/>
          <w:color w:val="000000"/>
          <w:kern w:val="1"/>
          <w:shd w:val="clear" w:color="auto" w:fill="C0C0C0"/>
          <w:lang w:val="lt-LT"/>
        </w:rPr>
        <w:t>50 tablečių</w:t>
      </w:r>
    </w:p>
    <w:p w14:paraId="318F2F3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color w:val="000000"/>
          <w:kern w:val="1"/>
          <w:shd w:val="clear" w:color="auto" w:fill="C0C0C0"/>
          <w:lang w:val="lt-LT"/>
        </w:rPr>
        <w:t>100 tablečių</w:t>
      </w:r>
    </w:p>
    <w:p w14:paraId="5D145F8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1A1772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A64634A"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i/>
          <w:kern w:val="1"/>
          <w:lang w:val="lt-LT"/>
        </w:rPr>
      </w:pPr>
      <w:r w:rsidRPr="00C659C0">
        <w:rPr>
          <w:rFonts w:ascii="Times New Roman" w:eastAsia="Calibri" w:hAnsi="Times New Roman" w:cs="Times New Roman"/>
          <w:b/>
          <w:kern w:val="1"/>
          <w:lang w:val="lt-LT"/>
        </w:rPr>
        <w:t>5.</w:t>
      </w:r>
      <w:r w:rsidRPr="00C659C0">
        <w:rPr>
          <w:rFonts w:ascii="Times New Roman" w:eastAsia="Calibri" w:hAnsi="Times New Roman" w:cs="Times New Roman"/>
          <w:b/>
          <w:kern w:val="1"/>
          <w:lang w:val="lt-LT"/>
        </w:rPr>
        <w:tab/>
        <w:t>VARTOJIMO METODAS IR BŪDAS (-AI)</w:t>
      </w:r>
    </w:p>
    <w:p w14:paraId="5841E52C" w14:textId="77777777" w:rsidR="003F3B27" w:rsidRPr="00C659C0" w:rsidRDefault="003F3B27" w:rsidP="003F3B27">
      <w:pPr>
        <w:widowControl w:val="0"/>
        <w:suppressAutoHyphens/>
        <w:spacing w:after="0" w:line="240" w:lineRule="auto"/>
        <w:rPr>
          <w:rFonts w:ascii="Times New Roman" w:eastAsia="Calibri" w:hAnsi="Times New Roman" w:cs="Times New Roman"/>
          <w:i/>
          <w:kern w:val="1"/>
          <w:lang w:val="lt-LT"/>
        </w:rPr>
      </w:pPr>
    </w:p>
    <w:p w14:paraId="7301BA4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Vartoti per burną.</w:t>
      </w:r>
    </w:p>
    <w:p w14:paraId="245401D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5D7A36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CA4310E" w14:textId="77777777" w:rsidR="003F3B27" w:rsidRPr="00C659C0" w:rsidRDefault="003F3B27" w:rsidP="003F3B27">
      <w:pPr>
        <w:widowControl w:val="0"/>
        <w:pBdr>
          <w:top w:val="single" w:sz="4" w:space="0"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6.</w:t>
      </w:r>
      <w:r w:rsidRPr="00C659C0">
        <w:rPr>
          <w:rFonts w:ascii="Times New Roman" w:eastAsia="Calibri" w:hAnsi="Times New Roman" w:cs="Times New Roman"/>
          <w:b/>
          <w:kern w:val="1"/>
          <w:lang w:val="lt-LT"/>
        </w:rPr>
        <w:tab/>
        <w:t>SPECIALUS ĮSPĖJIMAS, KAD VAISTINĮ PREPARATĄ BŪTINA LAIKYTI VAIKAMS NEPASTEBIMOJE IR NEPASIEKIAMOJE VIETOJE</w:t>
      </w:r>
    </w:p>
    <w:p w14:paraId="41FADE5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030C45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Laikyti vaikams nepastebimoje ir nepasiekiamoje vietoje.</w:t>
      </w:r>
    </w:p>
    <w:p w14:paraId="79E9066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BA8BF7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3C53A47"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7.</w:t>
      </w:r>
      <w:r w:rsidRPr="00C659C0">
        <w:rPr>
          <w:rFonts w:ascii="Times New Roman" w:eastAsia="Calibri" w:hAnsi="Times New Roman" w:cs="Times New Roman"/>
          <w:b/>
          <w:kern w:val="1"/>
          <w:lang w:val="lt-LT"/>
        </w:rPr>
        <w:tab/>
        <w:t>KITAS (-I) SPECIALUS (-ŪS) ĮSPĖJIMAS (-AI) (JEI REIKIA)</w:t>
      </w:r>
    </w:p>
    <w:p w14:paraId="105982B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4F9A1C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7BFC7E1"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8.</w:t>
      </w:r>
      <w:r w:rsidRPr="00C659C0">
        <w:rPr>
          <w:rFonts w:ascii="Times New Roman" w:eastAsia="Calibri" w:hAnsi="Times New Roman" w:cs="Times New Roman"/>
          <w:b/>
          <w:kern w:val="1"/>
          <w:lang w:val="lt-LT"/>
        </w:rPr>
        <w:tab/>
        <w:t>TINKAMUMO LAIKAS</w:t>
      </w:r>
    </w:p>
    <w:p w14:paraId="6363B6E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36C0C7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Tinka iki: {mm/MMMM}</w:t>
      </w:r>
    </w:p>
    <w:p w14:paraId="6327F21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E7E948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913C4EC"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9.</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SPECIALIOS laikymo sąlygos</w:t>
      </w:r>
    </w:p>
    <w:p w14:paraId="7676641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6EA4502" w14:textId="77777777" w:rsidR="003F3B27" w:rsidRPr="00C659C0" w:rsidRDefault="003F3B27" w:rsidP="003F3B27">
      <w:pPr>
        <w:widowControl w:val="0"/>
        <w:suppressAutoHyphens/>
        <w:spacing w:after="0" w:line="240" w:lineRule="auto"/>
        <w:rPr>
          <w:rFonts w:ascii="Times New Roman" w:eastAsia="Calibri" w:hAnsi="Times New Roman" w:cs="Times New Roman"/>
          <w:i/>
          <w:kern w:val="1"/>
          <w:lang w:val="lt-LT"/>
        </w:rPr>
      </w:pPr>
      <w:r w:rsidRPr="00C659C0">
        <w:rPr>
          <w:rFonts w:ascii="Times New Roman" w:eastAsia="Calibri" w:hAnsi="Times New Roman" w:cs="Times New Roman"/>
          <w:kern w:val="1"/>
          <w:lang w:val="lt-LT"/>
        </w:rPr>
        <w:t>Laikyti žemesnėje kaip 25 </w:t>
      </w:r>
      <w:r w:rsidRPr="00C659C0">
        <w:rPr>
          <w:rFonts w:ascii="Times New Roman" w:eastAsia="Calibri" w:hAnsi="Times New Roman" w:cs="Times New Roman"/>
          <w:kern w:val="1"/>
          <w:lang w:val="lt-LT"/>
        </w:rPr>
        <w:sym w:font="Symbol" w:char="F0B0"/>
      </w:r>
      <w:r w:rsidRPr="00C659C0">
        <w:rPr>
          <w:rFonts w:ascii="Times New Roman" w:eastAsia="Calibri" w:hAnsi="Times New Roman" w:cs="Times New Roman"/>
          <w:kern w:val="1"/>
          <w:lang w:val="lt-LT"/>
        </w:rPr>
        <w:t>C temperatūroje.</w:t>
      </w:r>
    </w:p>
    <w:p w14:paraId="54662D60" w14:textId="77777777" w:rsidR="003F3B27" w:rsidRPr="00C659C0" w:rsidRDefault="003F3B27" w:rsidP="003F3B27">
      <w:pPr>
        <w:widowControl w:val="0"/>
        <w:suppressAutoHyphens/>
        <w:spacing w:after="0" w:line="240" w:lineRule="auto"/>
        <w:ind w:left="567" w:hanging="567"/>
        <w:rPr>
          <w:rFonts w:ascii="Times New Roman" w:eastAsia="Calibri" w:hAnsi="Times New Roman" w:cs="Times New Roman"/>
          <w:i/>
          <w:kern w:val="1"/>
          <w:lang w:val="lt-LT"/>
        </w:rPr>
      </w:pPr>
    </w:p>
    <w:p w14:paraId="6EE798EF" w14:textId="77777777" w:rsidR="003F3B27" w:rsidRPr="00C659C0" w:rsidRDefault="003F3B27" w:rsidP="003F3B27">
      <w:pPr>
        <w:widowControl w:val="0"/>
        <w:suppressAutoHyphens/>
        <w:spacing w:after="0" w:line="240" w:lineRule="auto"/>
        <w:ind w:left="567" w:hanging="567"/>
        <w:rPr>
          <w:rFonts w:ascii="Times New Roman" w:eastAsia="Calibri" w:hAnsi="Times New Roman" w:cs="Times New Roman"/>
          <w:kern w:val="1"/>
          <w:lang w:val="lt-LT"/>
        </w:rPr>
      </w:pPr>
    </w:p>
    <w:p w14:paraId="45E2F997"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10.</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specialios atsargumo priemonės DĖL NESUVARTOTO</w:t>
      </w:r>
      <w:r w:rsidRPr="00C659C0">
        <w:rPr>
          <w:rFonts w:ascii="Times New Roman" w:eastAsia="Calibri" w:hAnsi="Times New Roman" w:cs="Times New Roman"/>
          <w:b/>
          <w:kern w:val="1"/>
          <w:lang w:val="lt-LT"/>
        </w:rPr>
        <w:t xml:space="preserve"> </w:t>
      </w:r>
      <w:r w:rsidRPr="00C659C0">
        <w:rPr>
          <w:rFonts w:ascii="Times New Roman" w:eastAsia="Calibri" w:hAnsi="Times New Roman" w:cs="Times New Roman"/>
          <w:b/>
          <w:caps/>
          <w:kern w:val="1"/>
          <w:lang w:val="lt-LT"/>
        </w:rPr>
        <w:t>VAISTINIO PREPARATO AR JO ATLIEKŲ</w:t>
      </w:r>
      <w:r w:rsidRPr="00C659C0">
        <w:rPr>
          <w:rFonts w:ascii="Times New Roman" w:eastAsia="Calibri" w:hAnsi="Times New Roman" w:cs="Times New Roman"/>
          <w:caps/>
          <w:kern w:val="1"/>
          <w:lang w:val="lt-LT"/>
        </w:rPr>
        <w:t xml:space="preserve"> </w:t>
      </w:r>
      <w:r w:rsidRPr="00C659C0">
        <w:rPr>
          <w:rFonts w:ascii="Times New Roman" w:eastAsia="Calibri" w:hAnsi="Times New Roman" w:cs="Times New Roman"/>
          <w:b/>
          <w:caps/>
          <w:kern w:val="1"/>
          <w:lang w:val="lt-LT"/>
        </w:rPr>
        <w:t>TVARKYMO (jei reikia)</w:t>
      </w:r>
    </w:p>
    <w:p w14:paraId="2F8DFDE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55378C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E4CC0DC"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11.</w:t>
      </w:r>
      <w:r w:rsidRPr="00C659C0">
        <w:rPr>
          <w:rFonts w:ascii="Times New Roman" w:eastAsia="Calibri" w:hAnsi="Times New Roman" w:cs="Times New Roman"/>
          <w:b/>
          <w:kern w:val="1"/>
          <w:lang w:val="lt-LT"/>
        </w:rPr>
        <w:tab/>
      </w:r>
      <w:r w:rsidRPr="00C659C0">
        <w:rPr>
          <w:rFonts w:ascii="Times New Roman" w:eastAsia="Times New Roman" w:hAnsi="Times New Roman" w:cs="Times New Roman"/>
          <w:b/>
          <w:caps/>
          <w:snapToGrid w:val="0"/>
          <w:lang w:val="lt-LT"/>
        </w:rPr>
        <w:t>REGISTRUOTOJO PAVADINIMAS IR ADRESAS</w:t>
      </w:r>
    </w:p>
    <w:p w14:paraId="018F80A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94854F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Corporation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Espoo</w:t>
      </w:r>
      <w:proofErr w:type="spellEnd"/>
      <w:r w:rsidRPr="00C659C0">
        <w:rPr>
          <w:rFonts w:ascii="Times New Roman" w:eastAsia="Calibri" w:hAnsi="Times New Roman" w:cs="Times New Roman"/>
          <w:kern w:val="1"/>
          <w:lang w:val="lt-LT"/>
        </w:rPr>
        <w:t>, Suomija</w:t>
      </w:r>
    </w:p>
    <w:p w14:paraId="66F1A6E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F9D09C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68D7FB9"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12.</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REGISTRACIJOS PAŽYMĖJIMO NUMERIS (-IAI)</w:t>
      </w:r>
    </w:p>
    <w:p w14:paraId="1D69A0E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84F207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N10 – LT/1/10/1943/006</w:t>
      </w:r>
    </w:p>
    <w:p w14:paraId="0E9EB32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highlight w:val="lightGray"/>
          <w:lang w:val="lt-LT"/>
        </w:rPr>
      </w:pPr>
      <w:r w:rsidRPr="00C659C0">
        <w:rPr>
          <w:rFonts w:ascii="Times New Roman" w:eastAsia="Calibri" w:hAnsi="Times New Roman" w:cs="Times New Roman"/>
          <w:kern w:val="1"/>
          <w:highlight w:val="lightGray"/>
          <w:lang w:val="lt-LT"/>
        </w:rPr>
        <w:t xml:space="preserve">N20 – LT/1/10/1943/007 </w:t>
      </w:r>
    </w:p>
    <w:p w14:paraId="794AD0B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highlight w:val="lightGray"/>
          <w:lang w:val="lt-LT"/>
        </w:rPr>
      </w:pPr>
      <w:r w:rsidRPr="00C659C0">
        <w:rPr>
          <w:rFonts w:ascii="Times New Roman" w:eastAsia="Calibri" w:hAnsi="Times New Roman" w:cs="Times New Roman"/>
          <w:kern w:val="1"/>
          <w:highlight w:val="lightGray"/>
          <w:lang w:val="lt-LT"/>
        </w:rPr>
        <w:t xml:space="preserve">N30 – LT/1/10/1943/008 </w:t>
      </w:r>
    </w:p>
    <w:p w14:paraId="4636644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highlight w:val="lightGray"/>
          <w:lang w:val="lt-LT"/>
        </w:rPr>
      </w:pPr>
      <w:r w:rsidRPr="00C659C0">
        <w:rPr>
          <w:rFonts w:ascii="Times New Roman" w:eastAsia="Calibri" w:hAnsi="Times New Roman" w:cs="Times New Roman"/>
          <w:kern w:val="1"/>
          <w:highlight w:val="lightGray"/>
          <w:lang w:val="lt-LT"/>
        </w:rPr>
        <w:t xml:space="preserve">N50 – LT/1/10/1943/009 </w:t>
      </w:r>
    </w:p>
    <w:p w14:paraId="2FB3048A"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highlight w:val="lightGray"/>
          <w:lang w:val="lt-LT"/>
        </w:rPr>
        <w:t>N100 – LT/1/10/1943/010</w:t>
      </w:r>
      <w:r w:rsidRPr="00C659C0">
        <w:rPr>
          <w:rFonts w:ascii="Times New Roman" w:eastAsia="Calibri" w:hAnsi="Times New Roman" w:cs="Times New Roman"/>
          <w:kern w:val="1"/>
          <w:lang w:val="lt-LT"/>
        </w:rPr>
        <w:t xml:space="preserve"> </w:t>
      </w:r>
    </w:p>
    <w:p w14:paraId="01C1F3C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8B2FF3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5F6224C"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13.</w:t>
      </w:r>
      <w:r w:rsidRPr="00C659C0">
        <w:rPr>
          <w:rFonts w:ascii="Times New Roman" w:eastAsia="Calibri" w:hAnsi="Times New Roman" w:cs="Times New Roman"/>
          <w:b/>
          <w:kern w:val="1"/>
          <w:lang w:val="lt-LT"/>
        </w:rPr>
        <w:tab/>
        <w:t>SERIJOS NUMERIS</w:t>
      </w:r>
    </w:p>
    <w:p w14:paraId="5E8EA05B"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0AA9D0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Serija</w:t>
      </w:r>
    </w:p>
    <w:p w14:paraId="4C57B4F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BC65F3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4409C7F"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14.</w:t>
      </w:r>
      <w:r w:rsidRPr="00C659C0">
        <w:rPr>
          <w:rFonts w:ascii="Times New Roman" w:eastAsia="Calibri" w:hAnsi="Times New Roman" w:cs="Times New Roman"/>
          <w:b/>
          <w:kern w:val="1"/>
          <w:lang w:val="lt-LT"/>
        </w:rPr>
        <w:tab/>
        <w:t>PARDAVIMO (IŠDAVIMO)</w:t>
      </w:r>
      <w:r w:rsidRPr="00C659C0">
        <w:rPr>
          <w:rFonts w:ascii="Times New Roman" w:eastAsia="Calibri" w:hAnsi="Times New Roman" w:cs="Times New Roman"/>
          <w:b/>
          <w:caps/>
          <w:kern w:val="1"/>
          <w:lang w:val="lt-LT"/>
        </w:rPr>
        <w:t xml:space="preserve"> tvarka</w:t>
      </w:r>
    </w:p>
    <w:p w14:paraId="1DC09F3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1A8A3C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D9EBB04"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15.</w:t>
      </w:r>
      <w:r w:rsidRPr="00C659C0">
        <w:rPr>
          <w:rFonts w:ascii="Times New Roman" w:eastAsia="Calibri" w:hAnsi="Times New Roman" w:cs="Times New Roman"/>
          <w:b/>
          <w:kern w:val="1"/>
          <w:lang w:val="lt-LT"/>
        </w:rPr>
        <w:tab/>
      </w:r>
      <w:r w:rsidRPr="00C659C0">
        <w:rPr>
          <w:rFonts w:ascii="Times New Roman" w:eastAsia="Calibri" w:hAnsi="Times New Roman" w:cs="Times New Roman"/>
          <w:b/>
          <w:caps/>
          <w:kern w:val="1"/>
          <w:lang w:val="lt-LT"/>
        </w:rPr>
        <w:t>vartojimo instrukcijA</w:t>
      </w:r>
    </w:p>
    <w:p w14:paraId="0D79602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4695823"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866E625" w14:textId="77777777" w:rsidR="003F3B27" w:rsidRPr="00C659C0" w:rsidRDefault="003F3B27" w:rsidP="003F3B2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16.</w:t>
      </w:r>
      <w:r w:rsidRPr="00C659C0">
        <w:rPr>
          <w:rFonts w:ascii="Times New Roman" w:eastAsia="Calibri" w:hAnsi="Times New Roman" w:cs="Times New Roman"/>
          <w:b/>
          <w:kern w:val="1"/>
          <w:lang w:val="lt-LT"/>
        </w:rPr>
        <w:tab/>
        <w:t>INFORMACIJA BRAILIO RAŠTU</w:t>
      </w:r>
    </w:p>
    <w:p w14:paraId="7E97F27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63D444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highlight w:val="lightGray"/>
          <w:lang w:val="lt-LT"/>
        </w:rPr>
        <w:t>Duomenys nebūtini.</w:t>
      </w:r>
    </w:p>
    <w:p w14:paraId="17702BAF" w14:textId="77777777" w:rsidR="003F3B27" w:rsidRPr="00C659C0" w:rsidRDefault="003F3B27" w:rsidP="003F3B27">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4548A9A6" w14:textId="77777777" w:rsidR="003F3B27" w:rsidRPr="00C659C0" w:rsidRDefault="003F3B27" w:rsidP="003F3B27">
      <w:pPr>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val="lt-LT" w:eastAsia="lt-LT" w:bidi="lt-LT"/>
        </w:rPr>
      </w:pPr>
      <w:r w:rsidRPr="00C659C0">
        <w:rPr>
          <w:rFonts w:ascii="Times New Roman" w:eastAsia="Times New Roman" w:hAnsi="Times New Roman" w:cs="Times New Roman"/>
          <w:b/>
          <w:lang w:val="lt-LT" w:eastAsia="lt-LT" w:bidi="lt-LT"/>
        </w:rPr>
        <w:t>UNIKALUS IDENTIFIKATORIUS – 2D BRŪKŠNINIS KODAS</w:t>
      </w:r>
    </w:p>
    <w:p w14:paraId="0FA10D50"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30887EE5" w14:textId="77777777" w:rsidR="003F3B27" w:rsidRPr="00C659C0" w:rsidRDefault="003F3B27" w:rsidP="003F3B27">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C659C0">
        <w:rPr>
          <w:rFonts w:ascii="Times New Roman" w:eastAsia="Times New Roman" w:hAnsi="Times New Roman" w:cs="Times New Roman"/>
          <w:highlight w:val="lightGray"/>
          <w:lang w:val="lt-LT" w:eastAsia="lt-LT" w:bidi="lt-LT"/>
        </w:rPr>
        <w:t>Duomenys nebūtini.</w:t>
      </w:r>
    </w:p>
    <w:p w14:paraId="7F78DFF1"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5B342F10"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7BFE653B" w14:textId="77777777" w:rsidR="003F3B27" w:rsidRPr="00C659C0" w:rsidRDefault="003F3B27" w:rsidP="003F3B27">
      <w:pPr>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val="lt-LT" w:eastAsia="lt-LT" w:bidi="lt-LT"/>
        </w:rPr>
      </w:pPr>
      <w:r w:rsidRPr="00C659C0">
        <w:rPr>
          <w:rFonts w:ascii="Times New Roman" w:eastAsia="Times New Roman" w:hAnsi="Times New Roman" w:cs="Times New Roman"/>
          <w:b/>
          <w:lang w:val="lt-LT" w:eastAsia="lt-LT" w:bidi="lt-LT"/>
        </w:rPr>
        <w:t>UNIKALUS IDENTIFIKATORIUS – ŽMONĖMS SUPRANTAMI DUOMENYS</w:t>
      </w:r>
    </w:p>
    <w:p w14:paraId="697E8244" w14:textId="77777777" w:rsidR="003F3B27" w:rsidRPr="00C659C0" w:rsidRDefault="003F3B27" w:rsidP="003F3B27">
      <w:pPr>
        <w:spacing w:after="0" w:line="240" w:lineRule="auto"/>
        <w:rPr>
          <w:rFonts w:ascii="Times New Roman" w:eastAsia="Times New Roman" w:hAnsi="Times New Roman" w:cs="Times New Roman"/>
          <w:lang w:val="lt-LT" w:eastAsia="lt-LT" w:bidi="lt-LT"/>
        </w:rPr>
      </w:pPr>
    </w:p>
    <w:p w14:paraId="35585208" w14:textId="77777777" w:rsidR="003F3B27" w:rsidRPr="00C659C0" w:rsidRDefault="003F3B27" w:rsidP="003F3B27">
      <w:pPr>
        <w:widowControl w:val="0"/>
        <w:suppressAutoHyphens/>
        <w:spacing w:after="0" w:line="240" w:lineRule="auto"/>
        <w:rPr>
          <w:rFonts w:ascii="Times New Roman" w:eastAsia="Calibri" w:hAnsi="Times New Roman" w:cs="Times New Roman"/>
          <w:b/>
          <w:caps/>
          <w:kern w:val="1"/>
          <w:lang w:val="lt-LT"/>
        </w:rPr>
      </w:pPr>
      <w:r w:rsidRPr="00C659C0">
        <w:rPr>
          <w:rFonts w:ascii="Times New Roman" w:eastAsia="Times New Roman" w:hAnsi="Times New Roman" w:cs="Times New Roman"/>
          <w:highlight w:val="lightGray"/>
          <w:lang w:val="lt-LT" w:eastAsia="lt-LT" w:bidi="lt-LT"/>
        </w:rPr>
        <w:t>Duomenys nebūtini.</w:t>
      </w:r>
    </w:p>
    <w:p w14:paraId="184FC2E4" w14:textId="77777777" w:rsidR="003F3B27" w:rsidRPr="00C659C0" w:rsidRDefault="003F3B27" w:rsidP="003F3B27">
      <w:pPr>
        <w:widowControl w:val="0"/>
        <w:suppressAutoHyphens/>
        <w:spacing w:after="0" w:line="240" w:lineRule="auto"/>
        <w:rPr>
          <w:rFonts w:ascii="Times New Roman" w:eastAsia="Calibri" w:hAnsi="Times New Roman" w:cs="Times New Roman"/>
          <w:b/>
          <w:caps/>
          <w:kern w:val="1"/>
          <w:lang w:val="lt-LT"/>
        </w:rPr>
      </w:pPr>
    </w:p>
    <w:p w14:paraId="46F47154" w14:textId="77777777" w:rsidR="003F3B27" w:rsidRPr="00C659C0" w:rsidRDefault="003F3B27" w:rsidP="003F3B27">
      <w:pPr>
        <w:rPr>
          <w:rFonts w:ascii="Times New Roman" w:eastAsia="Calibri" w:hAnsi="Times New Roman" w:cs="Times New Roman"/>
          <w:b/>
          <w:caps/>
          <w:kern w:val="1"/>
          <w:highlight w:val="lightGray"/>
          <w:lang w:val="lt-LT"/>
        </w:rPr>
      </w:pPr>
      <w:r w:rsidRPr="00C659C0">
        <w:rPr>
          <w:rFonts w:ascii="Times New Roman" w:eastAsia="Calibri" w:hAnsi="Times New Roman" w:cs="Times New Roman"/>
          <w:b/>
          <w:caps/>
          <w:kern w:val="1"/>
          <w:highlight w:val="lightGray"/>
          <w:lang w:val="lt-LT"/>
        </w:rPr>
        <w:br w:type="page"/>
      </w:r>
    </w:p>
    <w:p w14:paraId="2AAC8ED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8EF9F9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BCA88D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3F0C5A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6DA47F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F07BB7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6AF1A1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689EDF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47A898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3BFBACE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1241898"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0D0456E"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1044800"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C4B2D4C"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7B159BD7"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7088224"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C755C71"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D68522F"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5625CE15"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035FE2F6"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109296FD"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62B73469"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29628B72" w14:textId="77777777" w:rsidR="003F3B27" w:rsidRPr="00C659C0" w:rsidRDefault="003F3B27" w:rsidP="003F3B27">
      <w:pPr>
        <w:widowControl w:val="0"/>
        <w:suppressAutoHyphens/>
        <w:spacing w:after="0" w:line="240" w:lineRule="auto"/>
        <w:rPr>
          <w:rFonts w:ascii="Times New Roman" w:eastAsia="Calibri" w:hAnsi="Times New Roman" w:cs="Times New Roman"/>
          <w:kern w:val="1"/>
          <w:lang w:val="lt-LT"/>
        </w:rPr>
      </w:pPr>
    </w:p>
    <w:p w14:paraId="448C4C16" w14:textId="77777777" w:rsidR="003F3B27" w:rsidRPr="00C659C0" w:rsidRDefault="003F3B27" w:rsidP="003F3B27">
      <w:pPr>
        <w:widowControl w:val="0"/>
        <w:tabs>
          <w:tab w:val="left" w:pos="567"/>
        </w:tabs>
        <w:suppressAutoHyphens/>
        <w:spacing w:after="0" w:line="240" w:lineRule="auto"/>
        <w:ind w:left="567" w:hanging="567"/>
        <w:jc w:val="center"/>
        <w:rPr>
          <w:rFonts w:ascii="Times New Roman" w:eastAsia="Calibri" w:hAnsi="Times New Roman" w:cs="Times New Roman"/>
          <w:b/>
          <w:kern w:val="1"/>
          <w:lang w:val="lt-LT"/>
        </w:rPr>
      </w:pPr>
      <w:bookmarkStart w:id="14" w:name="_Toc129243262"/>
      <w:bookmarkStart w:id="15" w:name="_Toc129243137"/>
      <w:r w:rsidRPr="00C659C0">
        <w:rPr>
          <w:rFonts w:ascii="Times New Roman" w:eastAsia="Calibri" w:hAnsi="Times New Roman" w:cs="Times New Roman"/>
          <w:b/>
          <w:caps/>
          <w:kern w:val="1"/>
          <w:lang w:val="lt-LT"/>
        </w:rPr>
        <w:t>B. PAKUOTĖS LAPELIS</w:t>
      </w:r>
      <w:bookmarkEnd w:id="14"/>
      <w:bookmarkEnd w:id="15"/>
    </w:p>
    <w:p w14:paraId="654B46F5" w14:textId="40CE877A" w:rsidR="00C56328" w:rsidRDefault="00C56328" w:rsidP="00C659C0">
      <w:pPr>
        <w:widowControl w:val="0"/>
        <w:suppressAutoHyphens/>
        <w:spacing w:after="0" w:line="240" w:lineRule="auto"/>
        <w:rPr>
          <w:rFonts w:ascii="Times New Roman" w:eastAsia="Calibri" w:hAnsi="Times New Roman" w:cs="Times New Roman"/>
          <w:kern w:val="1"/>
          <w:lang w:val="lt-LT"/>
        </w:rPr>
      </w:pPr>
    </w:p>
    <w:p w14:paraId="0768F22A" w14:textId="77777777" w:rsidR="00C56328" w:rsidRPr="00C659C0" w:rsidRDefault="00C56328" w:rsidP="00C56328">
      <w:pPr>
        <w:pageBreakBefore/>
        <w:widowControl w:val="0"/>
        <w:suppressAutoHyphens/>
        <w:spacing w:after="0" w:line="240" w:lineRule="auto"/>
        <w:ind w:right="113"/>
        <w:jc w:val="center"/>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lastRenderedPageBreak/>
        <w:t>Pakuotės lapelis: informacija vartotojui</w:t>
      </w:r>
    </w:p>
    <w:p w14:paraId="601EE4FC" w14:textId="77777777" w:rsidR="00C56328" w:rsidRPr="00C659C0" w:rsidRDefault="00C56328" w:rsidP="00C56328">
      <w:pPr>
        <w:widowControl w:val="0"/>
        <w:suppressAutoHyphens/>
        <w:spacing w:after="0" w:line="240" w:lineRule="auto"/>
        <w:jc w:val="center"/>
        <w:rPr>
          <w:rFonts w:ascii="Times New Roman" w:eastAsia="Calibri" w:hAnsi="Times New Roman" w:cs="Times New Roman"/>
          <w:b/>
          <w:kern w:val="1"/>
          <w:lang w:val="lt-LT"/>
        </w:rPr>
      </w:pPr>
    </w:p>
    <w:p w14:paraId="1C438C70" w14:textId="77777777" w:rsidR="00C56328" w:rsidRPr="00C659C0" w:rsidRDefault="00C56328" w:rsidP="00C56328">
      <w:pPr>
        <w:widowControl w:val="0"/>
        <w:suppressAutoHyphens/>
        <w:spacing w:after="0" w:line="240" w:lineRule="auto"/>
        <w:ind w:right="-2"/>
        <w:jc w:val="center"/>
        <w:rPr>
          <w:rFonts w:ascii="Times New Roman" w:eastAsia="Calibri" w:hAnsi="Times New Roman" w:cs="Times New Roman"/>
          <w:b/>
          <w:kern w:val="1"/>
          <w:lang w:val="lt-LT"/>
        </w:rPr>
      </w:pP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4 mg tabletės</w:t>
      </w:r>
    </w:p>
    <w:p w14:paraId="666F65F3" w14:textId="77777777" w:rsidR="00C56328" w:rsidRPr="00C659C0" w:rsidRDefault="00C56328" w:rsidP="00C56328">
      <w:pPr>
        <w:widowControl w:val="0"/>
        <w:suppressAutoHyphens/>
        <w:spacing w:after="0" w:line="240" w:lineRule="auto"/>
        <w:ind w:right="-2"/>
        <w:jc w:val="center"/>
        <w:rPr>
          <w:rFonts w:ascii="Times New Roman" w:eastAsia="Calibri" w:hAnsi="Times New Roman" w:cs="Times New Roman"/>
          <w:kern w:val="1"/>
          <w:lang w:val="lt-LT"/>
        </w:rPr>
      </w:pP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16 mg tabletės</w:t>
      </w:r>
    </w:p>
    <w:p w14:paraId="5AA6FD22" w14:textId="77777777" w:rsidR="00C56328" w:rsidRPr="00C659C0" w:rsidRDefault="00C56328" w:rsidP="00C56328">
      <w:pPr>
        <w:widowControl w:val="0"/>
        <w:suppressAutoHyphens/>
        <w:spacing w:after="0" w:line="240" w:lineRule="auto"/>
        <w:ind w:right="-2"/>
        <w:jc w:val="center"/>
        <w:rPr>
          <w:rFonts w:ascii="Times New Roman" w:eastAsia="Calibri" w:hAnsi="Times New Roman" w:cs="Times New Roman"/>
          <w:b/>
          <w:kern w:val="1"/>
          <w:lang w:val="lt-LT"/>
        </w:rPr>
      </w:pPr>
      <w:proofErr w:type="spellStart"/>
      <w:r>
        <w:rPr>
          <w:rFonts w:ascii="Times New Roman" w:eastAsia="Calibri" w:hAnsi="Times New Roman" w:cs="Times New Roman"/>
          <w:kern w:val="1"/>
          <w:lang w:val="lt-LT"/>
        </w:rPr>
        <w:t>m</w:t>
      </w:r>
      <w:r w:rsidRPr="00C659C0">
        <w:rPr>
          <w:rFonts w:ascii="Times New Roman" w:eastAsia="Calibri" w:hAnsi="Times New Roman" w:cs="Times New Roman"/>
          <w:kern w:val="1"/>
          <w:lang w:val="lt-LT"/>
        </w:rPr>
        <w:t>etilprednizolonas</w:t>
      </w:r>
      <w:proofErr w:type="spellEnd"/>
    </w:p>
    <w:p w14:paraId="5349E3BB" w14:textId="77777777" w:rsidR="00C56328" w:rsidRPr="00C659C0" w:rsidRDefault="00C56328" w:rsidP="00C56328">
      <w:pPr>
        <w:widowControl w:val="0"/>
        <w:suppressAutoHyphens/>
        <w:spacing w:after="0" w:line="240" w:lineRule="auto"/>
        <w:jc w:val="center"/>
        <w:rPr>
          <w:rFonts w:ascii="Times New Roman" w:eastAsia="Calibri" w:hAnsi="Times New Roman" w:cs="Times New Roman"/>
          <w:b/>
          <w:kern w:val="1"/>
          <w:lang w:val="lt-LT"/>
        </w:rPr>
      </w:pPr>
    </w:p>
    <w:p w14:paraId="54B269BB"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Atidžiai perskaitykite visą šį lapelį, prieš pradėdami vartoti vaistą, nes jame pateikiama Jums svarbi informacija.</w:t>
      </w:r>
    </w:p>
    <w:p w14:paraId="5B8EFAE1"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w:t>
      </w:r>
      <w:r w:rsidRPr="00C659C0">
        <w:rPr>
          <w:rFonts w:ascii="Times New Roman" w:eastAsia="Calibri" w:hAnsi="Times New Roman" w:cs="Times New Roman"/>
          <w:kern w:val="1"/>
          <w:lang w:val="lt-LT"/>
        </w:rPr>
        <w:tab/>
        <w:t>Neišmeskite šio lapelio, nes vėl gali prireikti jį perskaityti.</w:t>
      </w:r>
    </w:p>
    <w:p w14:paraId="173B82AD"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w:t>
      </w:r>
      <w:r w:rsidRPr="00C659C0">
        <w:rPr>
          <w:rFonts w:ascii="Times New Roman" w:eastAsia="Calibri" w:hAnsi="Times New Roman" w:cs="Times New Roman"/>
          <w:kern w:val="1"/>
          <w:lang w:val="lt-LT"/>
        </w:rPr>
        <w:tab/>
        <w:t>Jeigu kiltų daugiau klausimų, kreipkitės į gydytoją arba vaistininką.</w:t>
      </w:r>
    </w:p>
    <w:p w14:paraId="6110E0C4" w14:textId="77777777" w:rsidR="00C56328" w:rsidRPr="00C659C0" w:rsidRDefault="00C56328" w:rsidP="00C56328">
      <w:pPr>
        <w:widowControl w:val="0"/>
        <w:numPr>
          <w:ilvl w:val="0"/>
          <w:numId w:val="2"/>
        </w:numP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Šis vaistas skirtas tik Jums, todėl kitiems žmonėms jo duoti negalima. Vaistas gali jiems pakenkti (net tiems, kurių ligos požymiai yra tokie patys kaip Jūsų).</w:t>
      </w:r>
    </w:p>
    <w:p w14:paraId="5F8BA8B3" w14:textId="77777777" w:rsidR="00C56328" w:rsidRPr="00C659C0" w:rsidRDefault="00C56328" w:rsidP="00C56328">
      <w:pPr>
        <w:widowControl w:val="0"/>
        <w:numPr>
          <w:ilvl w:val="0"/>
          <w:numId w:val="2"/>
        </w:numP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Jeigu pasireiškė šalutinis poveikis (net jeigu jis šiame lapelyje nenurodytas), kreipkitės į gydytoją arba vaistininką. Žr. 4 skyrių.</w:t>
      </w:r>
    </w:p>
    <w:p w14:paraId="0BD3D1A4"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581E48A8"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Apie ką rašoma šiame lapelyje?</w:t>
      </w:r>
    </w:p>
    <w:p w14:paraId="1CD64B32"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1.</w:t>
      </w:r>
      <w:r w:rsidRPr="00C659C0">
        <w:rPr>
          <w:rFonts w:ascii="Times New Roman" w:eastAsia="Calibri" w:hAnsi="Times New Roman" w:cs="Times New Roman"/>
          <w:kern w:val="1"/>
          <w:lang w:val="lt-LT"/>
        </w:rPr>
        <w:tab/>
        <w:t xml:space="preserve">Kas yra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ir kam jis vartojamas</w:t>
      </w:r>
    </w:p>
    <w:p w14:paraId="640F81CC"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2.</w:t>
      </w:r>
      <w:r w:rsidRPr="00C659C0">
        <w:rPr>
          <w:rFonts w:ascii="Times New Roman" w:eastAsia="Calibri" w:hAnsi="Times New Roman" w:cs="Times New Roman"/>
          <w:kern w:val="1"/>
          <w:lang w:val="lt-LT"/>
        </w:rPr>
        <w:tab/>
        <w:t xml:space="preserve">Kas žinotina prieš vartojant </w:t>
      </w:r>
      <w:proofErr w:type="spellStart"/>
      <w:r w:rsidRPr="00C659C0">
        <w:rPr>
          <w:rFonts w:ascii="Times New Roman" w:eastAsia="Calibri" w:hAnsi="Times New Roman" w:cs="Times New Roman"/>
          <w:kern w:val="1"/>
          <w:lang w:val="lt-LT"/>
        </w:rPr>
        <w:t>Metypred</w:t>
      </w:r>
      <w:proofErr w:type="spellEnd"/>
    </w:p>
    <w:p w14:paraId="41F357A2"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3.</w:t>
      </w:r>
      <w:r w:rsidRPr="00C659C0">
        <w:rPr>
          <w:rFonts w:ascii="Times New Roman" w:eastAsia="Calibri" w:hAnsi="Times New Roman" w:cs="Times New Roman"/>
          <w:kern w:val="1"/>
          <w:lang w:val="lt-LT"/>
        </w:rPr>
        <w:tab/>
        <w:t xml:space="preserve">Kaip vartoti </w:t>
      </w:r>
      <w:proofErr w:type="spellStart"/>
      <w:r w:rsidRPr="00C659C0">
        <w:rPr>
          <w:rFonts w:ascii="Times New Roman" w:eastAsia="Calibri" w:hAnsi="Times New Roman" w:cs="Times New Roman"/>
          <w:kern w:val="1"/>
          <w:lang w:val="lt-LT"/>
        </w:rPr>
        <w:t>Metypred</w:t>
      </w:r>
      <w:proofErr w:type="spellEnd"/>
    </w:p>
    <w:p w14:paraId="2F75CA9A"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4.</w:t>
      </w:r>
      <w:r w:rsidRPr="00C659C0">
        <w:rPr>
          <w:rFonts w:ascii="Times New Roman" w:eastAsia="Calibri" w:hAnsi="Times New Roman" w:cs="Times New Roman"/>
          <w:kern w:val="1"/>
          <w:lang w:val="lt-LT"/>
        </w:rPr>
        <w:tab/>
        <w:t>Galimas šalutinis poveikis</w:t>
      </w:r>
    </w:p>
    <w:p w14:paraId="54EA4D3C"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5.</w:t>
      </w:r>
      <w:r w:rsidRPr="00C659C0">
        <w:rPr>
          <w:rFonts w:ascii="Times New Roman" w:eastAsia="Calibri" w:hAnsi="Times New Roman" w:cs="Times New Roman"/>
          <w:kern w:val="1"/>
          <w:lang w:val="lt-LT"/>
        </w:rPr>
        <w:tab/>
        <w:t xml:space="preserve">Kaip laikyti </w:t>
      </w:r>
      <w:proofErr w:type="spellStart"/>
      <w:r w:rsidRPr="00C659C0">
        <w:rPr>
          <w:rFonts w:ascii="Times New Roman" w:eastAsia="Calibri" w:hAnsi="Times New Roman" w:cs="Times New Roman"/>
          <w:kern w:val="1"/>
          <w:lang w:val="lt-LT"/>
        </w:rPr>
        <w:t>Metypred</w:t>
      </w:r>
      <w:proofErr w:type="spellEnd"/>
    </w:p>
    <w:p w14:paraId="3BA1E817"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6.</w:t>
      </w:r>
      <w:r w:rsidRPr="00C659C0">
        <w:rPr>
          <w:rFonts w:ascii="Times New Roman" w:eastAsia="Calibri" w:hAnsi="Times New Roman" w:cs="Times New Roman"/>
          <w:kern w:val="1"/>
          <w:lang w:val="lt-LT"/>
        </w:rPr>
        <w:tab/>
        <w:t>Pakuotės turinys ir kita informacija</w:t>
      </w:r>
    </w:p>
    <w:p w14:paraId="4D518668"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4B9E2BA2"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0DFCB641"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w:t>
      </w:r>
      <w:r w:rsidRPr="00C659C0">
        <w:rPr>
          <w:rFonts w:ascii="Times New Roman" w:eastAsia="Calibri" w:hAnsi="Times New Roman" w:cs="Times New Roman"/>
          <w:b/>
          <w:kern w:val="1"/>
          <w:lang w:val="lt-LT"/>
        </w:rPr>
        <w:tab/>
        <w:t xml:space="preserve">Kas yra </w:t>
      </w: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ir kam jis vartojamas</w:t>
      </w:r>
    </w:p>
    <w:p w14:paraId="32E88B45"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p>
    <w:p w14:paraId="1E339DA0" w14:textId="77777777" w:rsidR="00C56328" w:rsidRPr="00C659C0" w:rsidRDefault="00C56328" w:rsidP="00C56328">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sudėtyje yra veikliosios medžiagos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Metilprednizolonas</w:t>
      </w:r>
      <w:proofErr w:type="spellEnd"/>
      <w:r w:rsidRPr="00C659C0">
        <w:rPr>
          <w:rFonts w:ascii="Times New Roman" w:eastAsia="Calibri" w:hAnsi="Times New Roman" w:cs="Times New Roman"/>
          <w:kern w:val="1"/>
          <w:lang w:val="lt-LT"/>
        </w:rPr>
        <w:t xml:space="preserve"> yra </w:t>
      </w:r>
      <w:r w:rsidRPr="00C659C0">
        <w:rPr>
          <w:rFonts w:ascii="Times New Roman" w:eastAsia="Calibri" w:hAnsi="Times New Roman" w:cs="Times New Roman"/>
          <w:bCs/>
          <w:kern w:val="1"/>
          <w:lang w:val="lt-LT"/>
        </w:rPr>
        <w:t>kortikosteroidas</w:t>
      </w:r>
      <w:r w:rsidRPr="00C659C0">
        <w:rPr>
          <w:rFonts w:ascii="Times New Roman" w:eastAsia="Calibri" w:hAnsi="Times New Roman" w:cs="Times New Roman"/>
          <w:kern w:val="1"/>
          <w:lang w:val="lt-LT"/>
        </w:rPr>
        <w:t>, kuris greta kitokio poveikio, slopina uždegimo simptomus ir neutralizuoja alergijos simptomus.</w:t>
      </w:r>
    </w:p>
    <w:p w14:paraId="3D32C882" w14:textId="77777777" w:rsidR="00C56328" w:rsidRPr="00C659C0" w:rsidRDefault="00C56328" w:rsidP="00C56328">
      <w:pPr>
        <w:keepNext/>
        <w:keepLines/>
        <w:suppressAutoHyphens/>
        <w:spacing w:after="0" w:line="240" w:lineRule="auto"/>
        <w:rPr>
          <w:rFonts w:ascii="Times New Roman" w:eastAsia="Calibri" w:hAnsi="Times New Roman" w:cs="Times New Roman"/>
          <w:kern w:val="1"/>
          <w:lang w:val="lt-LT"/>
        </w:rPr>
      </w:pPr>
    </w:p>
    <w:p w14:paraId="604304B5" w14:textId="77777777" w:rsidR="00C56328" w:rsidRPr="00C659C0" w:rsidRDefault="00C56328" w:rsidP="00C56328">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vartojamas uždegimui gydyti, pasireiškiančiam daugelio ligų metu. Tokios ligos yra: </w:t>
      </w:r>
    </w:p>
    <w:p w14:paraId="061879A9" w14:textId="77777777" w:rsidR="00C56328" w:rsidRPr="00C659C0" w:rsidRDefault="00C56328" w:rsidP="00C56328">
      <w:pPr>
        <w:keepNext/>
        <w:keepLines/>
        <w:numPr>
          <w:ilvl w:val="0"/>
          <w:numId w:val="3"/>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skirtingos kilmės reumatinės ligos (pvz., reumatoidinis artritas);</w:t>
      </w:r>
    </w:p>
    <w:p w14:paraId="73FFFD11" w14:textId="77777777" w:rsidR="00C56328" w:rsidRPr="00C659C0" w:rsidRDefault="00C56328" w:rsidP="00C56328">
      <w:pPr>
        <w:keepNext/>
        <w:keepLines/>
        <w:numPr>
          <w:ilvl w:val="0"/>
          <w:numId w:val="3"/>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jungiamąjį audinį veikiančios ligos (vadinamosios </w:t>
      </w:r>
      <w:proofErr w:type="spellStart"/>
      <w:r w:rsidRPr="00C659C0">
        <w:rPr>
          <w:rFonts w:ascii="Times New Roman" w:eastAsia="Calibri" w:hAnsi="Times New Roman" w:cs="Times New Roman"/>
          <w:kern w:val="1"/>
          <w:lang w:val="lt-LT"/>
        </w:rPr>
        <w:t>kalogeno</w:t>
      </w:r>
      <w:proofErr w:type="spellEnd"/>
      <w:r w:rsidRPr="00C659C0">
        <w:rPr>
          <w:rFonts w:ascii="Times New Roman" w:eastAsia="Calibri" w:hAnsi="Times New Roman" w:cs="Times New Roman"/>
          <w:kern w:val="1"/>
          <w:lang w:val="lt-LT"/>
        </w:rPr>
        <w:t xml:space="preserve"> ligos);</w:t>
      </w:r>
    </w:p>
    <w:p w14:paraId="3E9C699D" w14:textId="77777777" w:rsidR="00C56328" w:rsidRPr="00C659C0" w:rsidRDefault="00C56328" w:rsidP="00C56328">
      <w:pPr>
        <w:keepNext/>
        <w:keepLines/>
        <w:numPr>
          <w:ilvl w:val="0"/>
          <w:numId w:val="3"/>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alerginės reakcijos;</w:t>
      </w:r>
    </w:p>
    <w:p w14:paraId="118C905E" w14:textId="77777777" w:rsidR="00C56328" w:rsidRPr="00C659C0" w:rsidRDefault="00C56328" w:rsidP="00C56328">
      <w:pPr>
        <w:keepNext/>
        <w:keepLines/>
        <w:numPr>
          <w:ilvl w:val="0"/>
          <w:numId w:val="3"/>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įvairios odos ligos;</w:t>
      </w:r>
    </w:p>
    <w:p w14:paraId="588B21F1" w14:textId="77777777" w:rsidR="00C56328" w:rsidRPr="00C659C0" w:rsidRDefault="00C56328" w:rsidP="00C56328">
      <w:pPr>
        <w:keepNext/>
        <w:keepLines/>
        <w:numPr>
          <w:ilvl w:val="0"/>
          <w:numId w:val="3"/>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plaučių ligos;</w:t>
      </w:r>
    </w:p>
    <w:p w14:paraId="6CA1F270" w14:textId="77777777" w:rsidR="00C56328" w:rsidRPr="00C659C0" w:rsidRDefault="00C56328" w:rsidP="00C56328">
      <w:pPr>
        <w:keepNext/>
        <w:keepLines/>
        <w:numPr>
          <w:ilvl w:val="0"/>
          <w:numId w:val="3"/>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kepenų ligos;</w:t>
      </w:r>
    </w:p>
    <w:p w14:paraId="1BDEB55D" w14:textId="77777777" w:rsidR="00C56328" w:rsidRPr="00C659C0" w:rsidRDefault="00C56328" w:rsidP="00C56328">
      <w:pPr>
        <w:keepNext/>
        <w:keepLines/>
        <w:numPr>
          <w:ilvl w:val="0"/>
          <w:numId w:val="3"/>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ligos, susijusios su krauju ir </w:t>
      </w:r>
      <w:proofErr w:type="spellStart"/>
      <w:r w:rsidRPr="00C659C0">
        <w:rPr>
          <w:rFonts w:ascii="Times New Roman" w:eastAsia="Calibri" w:hAnsi="Times New Roman" w:cs="Times New Roman"/>
          <w:kern w:val="1"/>
          <w:lang w:val="lt-LT"/>
        </w:rPr>
        <w:t>kraujodaros</w:t>
      </w:r>
      <w:proofErr w:type="spellEnd"/>
      <w:r w:rsidRPr="00C659C0">
        <w:rPr>
          <w:rFonts w:ascii="Times New Roman" w:eastAsia="Calibri" w:hAnsi="Times New Roman" w:cs="Times New Roman"/>
          <w:kern w:val="1"/>
          <w:lang w:val="lt-LT"/>
        </w:rPr>
        <w:t xml:space="preserve"> organais (pvz., kraujo ląstelių kiekio pokytis);</w:t>
      </w:r>
    </w:p>
    <w:p w14:paraId="49E0823B" w14:textId="77777777" w:rsidR="00C56328" w:rsidRPr="00C659C0" w:rsidRDefault="00C56328" w:rsidP="00C56328">
      <w:pPr>
        <w:keepNext/>
        <w:keepLines/>
        <w:numPr>
          <w:ilvl w:val="0"/>
          <w:numId w:val="3"/>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ligos susijusios su smegenimis ir nervų sistema (pvz., meningitas);</w:t>
      </w:r>
    </w:p>
    <w:p w14:paraId="44F0FC48" w14:textId="77777777" w:rsidR="00C56328" w:rsidRPr="00C659C0" w:rsidRDefault="00C56328" w:rsidP="00C56328">
      <w:pPr>
        <w:keepNext/>
        <w:keepLines/>
        <w:numPr>
          <w:ilvl w:val="0"/>
          <w:numId w:val="3"/>
        </w:numPr>
        <w:tabs>
          <w:tab w:val="clear" w:pos="360"/>
          <w:tab w:val="num" w:pos="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akių ligos;</w:t>
      </w:r>
    </w:p>
    <w:p w14:paraId="6C0B30BE" w14:textId="77777777" w:rsidR="00C56328" w:rsidRPr="00C659C0" w:rsidRDefault="00C56328" w:rsidP="00C56328">
      <w:pPr>
        <w:keepNext/>
        <w:keepLines/>
        <w:numPr>
          <w:ilvl w:val="0"/>
          <w:numId w:val="3"/>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inkstų ligos;</w:t>
      </w:r>
    </w:p>
    <w:p w14:paraId="0459DA05" w14:textId="77777777" w:rsidR="00C56328" w:rsidRPr="00C659C0" w:rsidRDefault="00C56328" w:rsidP="00C56328">
      <w:pPr>
        <w:widowControl w:val="0"/>
        <w:numPr>
          <w:ilvl w:val="0"/>
          <w:numId w:val="3"/>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virškinimo trakto ligos;</w:t>
      </w:r>
    </w:p>
    <w:p w14:paraId="060DA200" w14:textId="77777777" w:rsidR="00C56328" w:rsidRPr="00C659C0" w:rsidRDefault="00C56328" w:rsidP="00C56328">
      <w:pPr>
        <w:widowControl w:val="0"/>
        <w:numPr>
          <w:ilvl w:val="0"/>
          <w:numId w:val="3"/>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vėžys.</w:t>
      </w:r>
    </w:p>
    <w:p w14:paraId="540C859B"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7F6E8091"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Cs/>
          <w:kern w:val="1"/>
          <w:lang w:val="lt-LT"/>
        </w:rPr>
        <w:t xml:space="preserve">Šis vaistas taip pat vartojamas </w:t>
      </w:r>
      <w:r w:rsidRPr="00C659C0">
        <w:rPr>
          <w:rFonts w:ascii="Times New Roman" w:eastAsia="Calibri" w:hAnsi="Times New Roman" w:cs="Times New Roman"/>
          <w:kern w:val="1"/>
          <w:lang w:val="lt-LT"/>
        </w:rPr>
        <w:t xml:space="preserve">transplantuotų (persodintų) organų atmetimo reakcijos profilaktikai ir dėl smegenų tinimo pasireiškusiam kaukolės vidaus spaudimui mažinti. </w:t>
      </w:r>
    </w:p>
    <w:p w14:paraId="4D474525"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423469B1"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Kartu su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dažnai vartojama ir kitokių vaistų.</w:t>
      </w:r>
    </w:p>
    <w:p w14:paraId="6FC78F8D"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55DB15C6"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Gydytojas pasakys, kokiai ligai gydyti ar simptomams lengvinti Jums buvo skirta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w:t>
      </w:r>
    </w:p>
    <w:p w14:paraId="50DF2904"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1C35615C"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46E4D745"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2.</w:t>
      </w:r>
      <w:r w:rsidRPr="00C659C0">
        <w:rPr>
          <w:rFonts w:ascii="Times New Roman" w:eastAsia="Calibri" w:hAnsi="Times New Roman" w:cs="Times New Roman"/>
          <w:b/>
          <w:kern w:val="1"/>
          <w:lang w:val="lt-LT"/>
        </w:rPr>
        <w:tab/>
        <w:t xml:space="preserve">Kas žinotina prieš vartojant </w:t>
      </w:r>
      <w:proofErr w:type="spellStart"/>
      <w:r w:rsidRPr="00C659C0">
        <w:rPr>
          <w:rFonts w:ascii="Times New Roman" w:eastAsia="Calibri" w:hAnsi="Times New Roman" w:cs="Times New Roman"/>
          <w:b/>
          <w:kern w:val="1"/>
          <w:lang w:val="lt-LT"/>
        </w:rPr>
        <w:t>Metypred</w:t>
      </w:r>
      <w:proofErr w:type="spellEnd"/>
    </w:p>
    <w:p w14:paraId="54234B88"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p>
    <w:p w14:paraId="69157599" w14:textId="77777777" w:rsidR="00C56328" w:rsidRPr="00C659C0" w:rsidRDefault="00C56328" w:rsidP="00C56328">
      <w:pPr>
        <w:widowControl w:val="0"/>
        <w:spacing w:after="0" w:line="240" w:lineRule="auto"/>
        <w:contextualSpacing/>
        <w:rPr>
          <w:rFonts w:ascii="Times New Roman" w:eastAsia="Calibri" w:hAnsi="Times New Roman" w:cs="Times New Roman"/>
          <w:b/>
          <w:kern w:val="1"/>
          <w:lang w:val="lt-LT"/>
        </w:rPr>
      </w:pP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vartoti </w:t>
      </w:r>
      <w:r>
        <w:rPr>
          <w:rFonts w:ascii="Times New Roman" w:eastAsia="Calibri" w:hAnsi="Times New Roman" w:cs="Times New Roman"/>
          <w:b/>
          <w:kern w:val="1"/>
          <w:lang w:val="lt-LT"/>
        </w:rPr>
        <w:t>draudžiama</w:t>
      </w:r>
      <w:r w:rsidRPr="00C659C0">
        <w:rPr>
          <w:rFonts w:ascii="Times New Roman" w:eastAsia="Calibri" w:hAnsi="Times New Roman" w:cs="Times New Roman"/>
          <w:b/>
          <w:kern w:val="1"/>
          <w:lang w:val="lt-LT"/>
        </w:rPr>
        <w:t>:</w:t>
      </w:r>
    </w:p>
    <w:p w14:paraId="6DE5661D" w14:textId="207AD053" w:rsidR="00C56328" w:rsidRPr="00C659C0" w:rsidRDefault="00C56328" w:rsidP="00B747E6">
      <w:pPr>
        <w:widowControl w:val="0"/>
        <w:numPr>
          <w:ilvl w:val="0"/>
          <w:numId w:val="24"/>
        </w:numPr>
        <w:spacing w:after="0" w:line="240" w:lineRule="auto"/>
        <w:ind w:left="567" w:hanging="567"/>
        <w:contextualSpacing/>
        <w:rPr>
          <w:rFonts w:ascii="Times New Roman" w:eastAsia="Calibri" w:hAnsi="Times New Roman" w:cs="Times New Roman"/>
          <w:lang w:val="lt-LT"/>
        </w:rPr>
      </w:pPr>
      <w:r w:rsidRPr="00C659C0">
        <w:rPr>
          <w:rFonts w:ascii="Times New Roman" w:eastAsia="Calibri" w:hAnsi="Times New Roman" w:cs="Times New Roman"/>
          <w:lang w:val="lt-LT"/>
        </w:rPr>
        <w:t xml:space="preserve">jeigu sergate </w:t>
      </w:r>
      <w:r w:rsidR="000D65D0">
        <w:rPr>
          <w:rFonts w:ascii="Times New Roman" w:eastAsia="Calibri" w:hAnsi="Times New Roman" w:cs="Times New Roman"/>
          <w:lang w:val="lt-LT"/>
        </w:rPr>
        <w:t xml:space="preserve">ūmine </w:t>
      </w:r>
      <w:r w:rsidRPr="00C659C0">
        <w:rPr>
          <w:rFonts w:ascii="Times New Roman" w:eastAsia="Calibri" w:hAnsi="Times New Roman" w:cs="Times New Roman"/>
          <w:lang w:val="lt-LT"/>
        </w:rPr>
        <w:t xml:space="preserve">infekcine liga, </w:t>
      </w:r>
      <w:r w:rsidR="000D65D0">
        <w:rPr>
          <w:rFonts w:ascii="Times New Roman" w:eastAsia="Calibri" w:hAnsi="Times New Roman" w:cs="Times New Roman"/>
          <w:lang w:val="lt-LT"/>
        </w:rPr>
        <w:t>kuri nereaguoja į gydymą antibiotikais</w:t>
      </w:r>
      <w:r w:rsidRPr="00C659C0">
        <w:rPr>
          <w:rFonts w:ascii="Times New Roman" w:eastAsia="Calibri" w:hAnsi="Times New Roman" w:cs="Times New Roman"/>
          <w:lang w:val="lt-LT"/>
        </w:rPr>
        <w:t>;</w:t>
      </w:r>
    </w:p>
    <w:p w14:paraId="148B6A56" w14:textId="77777777" w:rsidR="00C56328" w:rsidRPr="00C659C0" w:rsidRDefault="00C56328" w:rsidP="00C56328">
      <w:pPr>
        <w:keepNext/>
        <w:keepLines/>
        <w:widowControl w:val="0"/>
        <w:numPr>
          <w:ilvl w:val="0"/>
          <w:numId w:val="15"/>
        </w:numPr>
        <w:suppressAutoHyphens/>
        <w:spacing w:after="0" w:line="240" w:lineRule="auto"/>
        <w:ind w:left="567" w:hanging="567"/>
        <w:contextualSpacing/>
        <w:rPr>
          <w:rFonts w:ascii="Times New Roman" w:eastAsia="Calibri" w:hAnsi="Times New Roman" w:cs="Times New Roman"/>
          <w:kern w:val="1"/>
          <w:lang w:val="lt-LT"/>
        </w:rPr>
      </w:pPr>
      <w:r w:rsidRPr="00C659C0">
        <w:rPr>
          <w:rFonts w:ascii="Times New Roman" w:eastAsia="Calibri" w:hAnsi="Times New Roman" w:cs="Times New Roman"/>
          <w:kern w:val="1"/>
          <w:lang w:val="lt-LT"/>
        </w:rPr>
        <w:lastRenderedPageBreak/>
        <w:t xml:space="preserve">jeigu yra alergija </w:t>
      </w:r>
      <w:proofErr w:type="spellStart"/>
      <w:r w:rsidRPr="00C659C0">
        <w:rPr>
          <w:rFonts w:ascii="Times New Roman" w:eastAsia="Calibri" w:hAnsi="Times New Roman" w:cs="Times New Roman"/>
          <w:kern w:val="1"/>
          <w:lang w:val="lt-LT"/>
        </w:rPr>
        <w:t>metilprednizolonui</w:t>
      </w:r>
      <w:proofErr w:type="spellEnd"/>
      <w:r w:rsidRPr="00C659C0">
        <w:rPr>
          <w:rFonts w:ascii="Times New Roman" w:eastAsia="Calibri" w:hAnsi="Times New Roman" w:cs="Times New Roman"/>
          <w:kern w:val="1"/>
          <w:lang w:val="lt-LT"/>
        </w:rPr>
        <w:t xml:space="preserve"> arba bet kuriai pagalbinei šio vaisto medžiagai (jos išvardytos 6</w:t>
      </w:r>
      <w:r>
        <w:rPr>
          <w:rFonts w:ascii="Times New Roman" w:eastAsia="Calibri" w:hAnsi="Times New Roman" w:cs="Times New Roman"/>
          <w:kern w:val="1"/>
          <w:lang w:val="lt-LT"/>
        </w:rPr>
        <w:t> </w:t>
      </w:r>
      <w:r w:rsidRPr="00C659C0">
        <w:rPr>
          <w:rFonts w:ascii="Times New Roman" w:eastAsia="Calibri" w:hAnsi="Times New Roman" w:cs="Times New Roman"/>
          <w:kern w:val="1"/>
          <w:lang w:val="lt-LT"/>
        </w:rPr>
        <w:t>skyriuje</w:t>
      </w:r>
      <w:r w:rsidRPr="00C659C0">
        <w:rPr>
          <w:rFonts w:ascii="Times New Roman" w:eastAsia="Times New Roman" w:hAnsi="Times New Roman" w:cs="Times New Roman"/>
          <w:kern w:val="1"/>
          <w:lang w:val="lt-LT"/>
        </w:rPr>
        <w:t>).</w:t>
      </w:r>
    </w:p>
    <w:p w14:paraId="437B2C33" w14:textId="77777777" w:rsidR="00C56328" w:rsidRPr="00C659C0" w:rsidRDefault="00C56328" w:rsidP="00C56328">
      <w:pPr>
        <w:widowControl w:val="0"/>
        <w:suppressAutoHyphens/>
        <w:spacing w:after="0" w:line="240" w:lineRule="auto"/>
        <w:ind w:left="567"/>
        <w:rPr>
          <w:rFonts w:ascii="Times New Roman" w:eastAsia="Calibri" w:hAnsi="Times New Roman" w:cs="Times New Roman"/>
          <w:kern w:val="1"/>
          <w:lang w:val="lt-LT"/>
        </w:rPr>
      </w:pPr>
    </w:p>
    <w:p w14:paraId="675B7AE4" w14:textId="6E153E41" w:rsidR="00C56328" w:rsidRPr="00C659C0" w:rsidRDefault="000D65D0" w:rsidP="00B747E6">
      <w:pPr>
        <w:widowControl w:val="0"/>
        <w:suppressAutoHyphens/>
        <w:spacing w:after="0" w:line="240" w:lineRule="auto"/>
        <w:rPr>
          <w:rFonts w:ascii="Times New Roman" w:eastAsia="Calibri" w:hAnsi="Times New Roman" w:cs="Times New Roman"/>
          <w:kern w:val="1"/>
          <w:lang w:val="lt-LT"/>
        </w:rPr>
      </w:pPr>
      <w:r>
        <w:rPr>
          <w:rFonts w:ascii="Times New Roman" w:eastAsia="Calibri" w:hAnsi="Times New Roman" w:cs="Times New Roman"/>
          <w:kern w:val="1"/>
          <w:lang w:val="lt-LT"/>
        </w:rPr>
        <w:t xml:space="preserve">Jeigu esate gydomi imuninę sistemą slopinančiomis kortikosteroidų dozėmis, Jūsų </w:t>
      </w:r>
      <w:r w:rsidR="0045760D">
        <w:rPr>
          <w:rFonts w:ascii="Times New Roman" w:eastAsia="Calibri" w:hAnsi="Times New Roman" w:cs="Times New Roman"/>
          <w:kern w:val="1"/>
          <w:lang w:val="lt-LT"/>
        </w:rPr>
        <w:t xml:space="preserve">negalima skiepyti </w:t>
      </w:r>
      <w:r>
        <w:rPr>
          <w:rFonts w:ascii="Times New Roman" w:eastAsia="Calibri" w:hAnsi="Times New Roman" w:cs="Times New Roman"/>
          <w:kern w:val="1"/>
          <w:lang w:val="lt-LT"/>
        </w:rPr>
        <w:t xml:space="preserve">gyvomis ar gyvomis </w:t>
      </w:r>
      <w:proofErr w:type="spellStart"/>
      <w:r>
        <w:rPr>
          <w:rFonts w:ascii="Times New Roman" w:eastAsia="Calibri" w:hAnsi="Times New Roman" w:cs="Times New Roman"/>
          <w:kern w:val="1"/>
          <w:lang w:val="lt-LT"/>
        </w:rPr>
        <w:t>susilpnintomis</w:t>
      </w:r>
      <w:proofErr w:type="spellEnd"/>
      <w:r>
        <w:rPr>
          <w:rFonts w:ascii="Times New Roman" w:eastAsia="Calibri" w:hAnsi="Times New Roman" w:cs="Times New Roman"/>
          <w:kern w:val="1"/>
          <w:lang w:val="lt-LT"/>
        </w:rPr>
        <w:t xml:space="preserve"> vakcinomis (</w:t>
      </w:r>
      <w:r w:rsidR="00C56328" w:rsidRPr="00C659C0">
        <w:rPr>
          <w:rFonts w:ascii="Times New Roman" w:eastAsia="Calibri" w:hAnsi="Times New Roman" w:cs="Times New Roman"/>
          <w:kern w:val="1"/>
          <w:lang w:val="lt-LT"/>
        </w:rPr>
        <w:t xml:space="preserve">žr. </w:t>
      </w:r>
      <w:r w:rsidR="001E0DB1">
        <w:rPr>
          <w:rFonts w:ascii="Times New Roman" w:eastAsia="Calibri" w:hAnsi="Times New Roman" w:cs="Times New Roman"/>
          <w:kern w:val="1"/>
          <w:lang w:val="lt-LT"/>
        </w:rPr>
        <w:t>poskyrį</w:t>
      </w:r>
      <w:r w:rsidR="00C56328" w:rsidRPr="00C659C0">
        <w:rPr>
          <w:rFonts w:ascii="Times New Roman" w:eastAsia="Calibri" w:hAnsi="Times New Roman" w:cs="Times New Roman"/>
          <w:kern w:val="1"/>
          <w:lang w:val="lt-LT"/>
        </w:rPr>
        <w:t xml:space="preserve"> „Įspėjimai ir atsargumo priemonės“</w:t>
      </w:r>
      <w:r>
        <w:rPr>
          <w:rFonts w:ascii="Times New Roman" w:eastAsia="Calibri" w:hAnsi="Times New Roman" w:cs="Times New Roman"/>
          <w:kern w:val="1"/>
          <w:lang w:val="lt-LT"/>
        </w:rPr>
        <w:t>).</w:t>
      </w:r>
    </w:p>
    <w:p w14:paraId="3B8658EA"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b/>
          <w:kern w:val="1"/>
          <w:lang w:val="lt-LT"/>
        </w:rPr>
      </w:pPr>
    </w:p>
    <w:p w14:paraId="2C0DEBEA"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Įspėjimai ir atsargumo priemonės</w:t>
      </w:r>
    </w:p>
    <w:p w14:paraId="2D2040DB"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Pasitarkite su gydytoju </w:t>
      </w:r>
      <w:r>
        <w:rPr>
          <w:rFonts w:ascii="Times New Roman" w:eastAsia="Calibri" w:hAnsi="Times New Roman" w:cs="Times New Roman"/>
          <w:kern w:val="1"/>
          <w:lang w:val="lt-LT"/>
        </w:rPr>
        <w:t xml:space="preserve">arba vaistininku, </w:t>
      </w:r>
      <w:r w:rsidRPr="00C659C0">
        <w:rPr>
          <w:rFonts w:ascii="Times New Roman" w:eastAsia="Calibri" w:hAnsi="Times New Roman" w:cs="Times New Roman"/>
          <w:kern w:val="1"/>
          <w:lang w:val="lt-LT"/>
        </w:rPr>
        <w:t xml:space="preserve">prieš pradėdami vartoti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jei Jums yra:</w:t>
      </w:r>
    </w:p>
    <w:p w14:paraId="4964EB06" w14:textId="77777777" w:rsidR="00C56328" w:rsidRPr="00C659C0"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alergija žinomiems vaistams (taip pat žr. skyrių „</w:t>
      </w:r>
      <w:proofErr w:type="spellStart"/>
      <w:r w:rsidRPr="00C659C0">
        <w:rPr>
          <w:rFonts w:ascii="Times New Roman" w:eastAsia="Times New Roman" w:hAnsi="Times New Roman" w:cs="Times New Roman"/>
          <w:kern w:val="1"/>
          <w:lang w:val="lt-LT"/>
        </w:rPr>
        <w:t>Metypred</w:t>
      </w:r>
      <w:proofErr w:type="spellEnd"/>
      <w:r w:rsidRPr="00C659C0">
        <w:rPr>
          <w:rFonts w:ascii="Times New Roman" w:eastAsia="Times New Roman" w:hAnsi="Times New Roman" w:cs="Times New Roman"/>
          <w:kern w:val="1"/>
          <w:lang w:val="lt-LT"/>
        </w:rPr>
        <w:t xml:space="preserve"> vartoti </w:t>
      </w:r>
      <w:r>
        <w:rPr>
          <w:rFonts w:ascii="Times New Roman" w:eastAsia="Times New Roman" w:hAnsi="Times New Roman" w:cs="Times New Roman"/>
          <w:kern w:val="1"/>
          <w:lang w:val="lt-LT"/>
        </w:rPr>
        <w:t>draudžiama</w:t>
      </w:r>
      <w:r w:rsidRPr="00C659C0">
        <w:rPr>
          <w:rFonts w:ascii="Times New Roman" w:eastAsia="Times New Roman" w:hAnsi="Times New Roman" w:cs="Times New Roman"/>
          <w:kern w:val="1"/>
          <w:lang w:val="lt-LT"/>
        </w:rPr>
        <w:t>“). Pasireiškė su šiuo vaistu susijusių alerginių reakcijų, kurios retais atvejais gali būti net gyvybei pavojingos (anafilaksinis šokas). Simptomai gali būti šie: kvėpavimo takų susiaurėjimas, mažas kraujospūdis, neaiški kalba, greitas arba lėtas pulsas, odos, lūpų ir nagų guolių mėlynavimas, viduriavimas, pykinimas ir vėmimas;</w:t>
      </w:r>
    </w:p>
    <w:p w14:paraId="3F991A60" w14:textId="77777777" w:rsidR="00C56328" w:rsidRPr="00C659C0"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parazitų sukelta infekcinė liga arba manote, kad Jūs galite sirgti tokia liga;</w:t>
      </w:r>
    </w:p>
    <w:p w14:paraId="6F959C81" w14:textId="77777777" w:rsidR="00C56328" w:rsidRPr="00C659C0" w:rsidRDefault="00C56328" w:rsidP="00C56328">
      <w:pPr>
        <w:widowControl w:val="0"/>
        <w:tabs>
          <w:tab w:val="left"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r w:rsidRPr="00C659C0">
        <w:rPr>
          <w:rFonts w:ascii="Times New Roman" w:eastAsia="Calibri" w:hAnsi="Times New Roman" w:cs="Times New Roman"/>
          <w:kern w:val="1"/>
          <w:lang w:val="lt-LT"/>
        </w:rPr>
        <w:t>būklė</w:t>
      </w:r>
      <w:r w:rsidRPr="00C659C0">
        <w:rPr>
          <w:rFonts w:ascii="Times New Roman" w:eastAsia="Times New Roman" w:hAnsi="Times New Roman" w:cs="Times New Roman"/>
          <w:kern w:val="1"/>
          <w:lang w:val="lt-LT"/>
        </w:rPr>
        <w:t>, kurią sukelia per didelis hormono kortizolio kiekis organizme (</w:t>
      </w:r>
      <w:proofErr w:type="spellStart"/>
      <w:r w:rsidRPr="00C659C0">
        <w:rPr>
          <w:rFonts w:ascii="Times New Roman" w:eastAsia="Times New Roman" w:hAnsi="Times New Roman" w:cs="Times New Roman"/>
          <w:kern w:val="1"/>
          <w:lang w:val="lt-LT"/>
        </w:rPr>
        <w:t>Kušingo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i/>
          <w:kern w:val="1"/>
          <w:lang w:val="lt-LT"/>
        </w:rPr>
        <w:t>Cushing</w:t>
      </w:r>
      <w:proofErr w:type="spellEnd"/>
      <w:r w:rsidRPr="00C659C0">
        <w:rPr>
          <w:rFonts w:ascii="Times New Roman" w:eastAsia="Times New Roman" w:hAnsi="Times New Roman" w:cs="Times New Roman"/>
          <w:kern w:val="1"/>
          <w:lang w:val="lt-LT"/>
        </w:rPr>
        <w:t>) sindromas). Šis vaistas gali jį sukelti arba sunkinti;</w:t>
      </w:r>
    </w:p>
    <w:p w14:paraId="59A1F394" w14:textId="77777777" w:rsidR="00C56328"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skydliaukės funkcijos susilpnėjimas (</w:t>
      </w:r>
      <w:proofErr w:type="spellStart"/>
      <w:r w:rsidRPr="00C659C0">
        <w:rPr>
          <w:rFonts w:ascii="Times New Roman" w:eastAsia="Times New Roman" w:hAnsi="Times New Roman" w:cs="Times New Roman"/>
          <w:kern w:val="1"/>
          <w:lang w:val="lt-LT"/>
        </w:rPr>
        <w:t>hipotirozė</w:t>
      </w:r>
      <w:proofErr w:type="spellEnd"/>
      <w:r w:rsidRPr="00C659C0">
        <w:rPr>
          <w:rFonts w:ascii="Times New Roman" w:eastAsia="Times New Roman" w:hAnsi="Times New Roman" w:cs="Times New Roman"/>
          <w:kern w:val="1"/>
          <w:lang w:val="lt-LT"/>
        </w:rPr>
        <w:t>), kadangi gali stiprėti šio vaisto sukeliami efektai;</w:t>
      </w:r>
    </w:p>
    <w:p w14:paraId="350A5234" w14:textId="77777777" w:rsidR="00C56328" w:rsidRPr="00B73CE8"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sv-SE"/>
        </w:rPr>
      </w:pPr>
      <w:r>
        <w:rPr>
          <w:rFonts w:ascii="Times New Roman" w:eastAsia="Times New Roman" w:hAnsi="Times New Roman" w:cs="Times New Roman"/>
          <w:kern w:val="1"/>
          <w:lang w:val="lt-LT"/>
        </w:rPr>
        <w:t>-</w:t>
      </w:r>
      <w:r>
        <w:rPr>
          <w:rFonts w:ascii="Times New Roman" w:eastAsia="Times New Roman" w:hAnsi="Times New Roman" w:cs="Times New Roman"/>
          <w:kern w:val="1"/>
          <w:lang w:val="lt-LT"/>
        </w:rPr>
        <w:tab/>
      </w:r>
      <w:r w:rsidRPr="006317F7">
        <w:rPr>
          <w:rFonts w:ascii="Times New Roman" w:eastAsia="Times New Roman" w:hAnsi="Times New Roman" w:cs="Times New Roman"/>
          <w:kern w:val="1"/>
          <w:lang w:val="sv-SE"/>
        </w:rPr>
        <w:t>per didelis</w:t>
      </w:r>
      <w:r w:rsidRPr="00E86BFB">
        <w:rPr>
          <w:rFonts w:ascii="Times New Roman" w:eastAsia="Times New Roman" w:hAnsi="Times New Roman" w:cs="Times New Roman"/>
          <w:kern w:val="1"/>
          <w:lang w:val="sv-SE"/>
        </w:rPr>
        <w:t xml:space="preserve"> </w:t>
      </w:r>
      <w:r w:rsidRPr="00B73CE8">
        <w:rPr>
          <w:rFonts w:ascii="Times New Roman" w:eastAsia="Times New Roman" w:hAnsi="Times New Roman" w:cs="Times New Roman"/>
          <w:kern w:val="1"/>
          <w:lang w:val="sv-SE"/>
        </w:rPr>
        <w:t>skydliaukės aktyvumas (hipertirozė)</w:t>
      </w:r>
      <w:r>
        <w:rPr>
          <w:rFonts w:ascii="Times New Roman" w:eastAsia="Times New Roman" w:hAnsi="Times New Roman" w:cs="Times New Roman"/>
          <w:kern w:val="1"/>
          <w:lang w:val="sv-SE"/>
        </w:rPr>
        <w:t>;</w:t>
      </w:r>
    </w:p>
    <w:p w14:paraId="68005BC5" w14:textId="77777777" w:rsidR="00C56328" w:rsidRPr="00C659C0"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traukuliai (epilepsija);</w:t>
      </w:r>
    </w:p>
    <w:p w14:paraId="70CD8E52" w14:textId="77777777" w:rsidR="00C56328" w:rsidRPr="00C659C0"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nervo ir raumens jungties pažeidimas, vadinamas </w:t>
      </w:r>
      <w:proofErr w:type="spellStart"/>
      <w:r w:rsidRPr="00C659C0">
        <w:rPr>
          <w:rFonts w:ascii="Times New Roman" w:eastAsia="Times New Roman" w:hAnsi="Times New Roman" w:cs="Times New Roman"/>
          <w:kern w:val="1"/>
          <w:lang w:val="lt-LT"/>
        </w:rPr>
        <w:t>generalizuota</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miastenija</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i/>
          <w:kern w:val="1"/>
          <w:lang w:val="lt-LT"/>
        </w:rPr>
        <w:t>myasthenia</w:t>
      </w:r>
      <w:proofErr w:type="spellEnd"/>
      <w:r w:rsidRPr="00C659C0">
        <w:rPr>
          <w:rFonts w:ascii="Times New Roman" w:eastAsia="Times New Roman" w:hAnsi="Times New Roman" w:cs="Times New Roman"/>
          <w:i/>
          <w:kern w:val="1"/>
          <w:lang w:val="lt-LT"/>
        </w:rPr>
        <w:t xml:space="preserve"> gravis</w:t>
      </w:r>
      <w:r w:rsidRPr="00C659C0">
        <w:rPr>
          <w:rFonts w:ascii="Times New Roman" w:eastAsia="Times New Roman" w:hAnsi="Times New Roman" w:cs="Times New Roman"/>
          <w:kern w:val="1"/>
          <w:lang w:val="lt-LT"/>
        </w:rPr>
        <w:t>), nes ji gali būti ūminės išplitusios raumenų ligos priežastimi;</w:t>
      </w:r>
    </w:p>
    <w:p w14:paraId="18D9E65D" w14:textId="77777777" w:rsidR="00C56328" w:rsidRPr="00C659C0"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širdies ir kraujagyslių liga (pvz., širdies nepakankamumas, aukštas kraujo spaudimas, neseniai buvęs širdies smūgis), arba širdies ir kraujagyslių ligų rizikos faktoriai (pvz., nutukimas, didelė cholesterolio koncentracija);</w:t>
      </w:r>
    </w:p>
    <w:p w14:paraId="7A6739F3" w14:textId="77777777" w:rsidR="00C56328" w:rsidRPr="00C659C0"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skrandžio,</w:t>
      </w:r>
      <w:r w:rsidRPr="00C659C0">
        <w:rPr>
          <w:rFonts w:ascii="Times New Roman" w:eastAsia="Calibri" w:hAnsi="Times New Roman" w:cs="Times New Roman"/>
          <w:kern w:val="1"/>
          <w:lang w:val="lt-LT"/>
        </w:rPr>
        <w:t xml:space="preserve"> dvylikapirštės žarnos </w:t>
      </w:r>
      <w:r w:rsidRPr="00C659C0">
        <w:rPr>
          <w:rFonts w:ascii="Times New Roman" w:eastAsia="Times New Roman" w:hAnsi="Times New Roman" w:cs="Times New Roman"/>
          <w:kern w:val="1"/>
          <w:lang w:val="lt-LT"/>
        </w:rPr>
        <w:t xml:space="preserve">arba gerklės </w:t>
      </w:r>
      <w:r w:rsidRPr="00C659C0">
        <w:rPr>
          <w:rFonts w:ascii="Times New Roman" w:eastAsia="Calibri" w:hAnsi="Times New Roman" w:cs="Times New Roman"/>
          <w:kern w:val="1"/>
          <w:lang w:val="lt-LT"/>
        </w:rPr>
        <w:t xml:space="preserve">opa, </w:t>
      </w:r>
      <w:r w:rsidRPr="00C659C0">
        <w:rPr>
          <w:rFonts w:ascii="Times New Roman" w:eastAsia="Times New Roman" w:hAnsi="Times New Roman" w:cs="Times New Roman"/>
          <w:kern w:val="1"/>
          <w:lang w:val="lt-LT"/>
        </w:rPr>
        <w:t>uždegiminė žarnų liga;</w:t>
      </w:r>
    </w:p>
    <w:p w14:paraId="65271A02" w14:textId="77777777" w:rsidR="00C56328" w:rsidRPr="00C659C0" w:rsidRDefault="00C56328" w:rsidP="00C56328">
      <w:pPr>
        <w:widowControl w:val="0"/>
        <w:tabs>
          <w:tab w:val="left"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r w:rsidRPr="00C659C0">
        <w:rPr>
          <w:rFonts w:ascii="Times New Roman" w:eastAsia="Calibri" w:hAnsi="Times New Roman" w:cs="Times New Roman"/>
          <w:kern w:val="1"/>
          <w:lang w:val="lt-LT"/>
        </w:rPr>
        <w:t xml:space="preserve">žarnyno </w:t>
      </w:r>
      <w:proofErr w:type="spellStart"/>
      <w:r w:rsidRPr="00C659C0">
        <w:rPr>
          <w:rFonts w:ascii="Times New Roman" w:eastAsia="Times New Roman" w:hAnsi="Times New Roman" w:cs="Times New Roman"/>
          <w:kern w:val="1"/>
          <w:lang w:val="lt-LT"/>
        </w:rPr>
        <w:t>anastomozė</w:t>
      </w:r>
      <w:proofErr w:type="spellEnd"/>
      <w:r w:rsidRPr="00C659C0">
        <w:rPr>
          <w:rFonts w:ascii="Times New Roman" w:eastAsia="Times New Roman" w:hAnsi="Times New Roman" w:cs="Times New Roman"/>
          <w:kern w:val="1"/>
          <w:lang w:val="lt-LT"/>
        </w:rPr>
        <w:t xml:space="preserve"> (būklė po dalies žarnyno chirurginio pašalinimo);</w:t>
      </w:r>
    </w:p>
    <w:p w14:paraId="281DACF3"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kraujo krešuliai kraujagyslėse arba jautrumas kraujo krešulių susidarymui;</w:t>
      </w:r>
    </w:p>
    <w:p w14:paraId="1580A12D"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antinksčių navikas (</w:t>
      </w:r>
      <w:proofErr w:type="spellStart"/>
      <w:r w:rsidRPr="00C659C0">
        <w:rPr>
          <w:rFonts w:ascii="Times New Roman" w:eastAsia="Times New Roman" w:hAnsi="Times New Roman" w:cs="Times New Roman"/>
          <w:kern w:val="1"/>
          <w:lang w:val="lt-LT"/>
        </w:rPr>
        <w:t>feochromocitoma</w:t>
      </w:r>
      <w:proofErr w:type="spellEnd"/>
      <w:r w:rsidRPr="00C659C0">
        <w:rPr>
          <w:rFonts w:ascii="Times New Roman" w:eastAsia="Times New Roman" w:hAnsi="Times New Roman" w:cs="Times New Roman"/>
          <w:kern w:val="1"/>
          <w:lang w:val="lt-LT"/>
        </w:rPr>
        <w:t>);</w:t>
      </w:r>
    </w:p>
    <w:p w14:paraId="02B3E5FC" w14:textId="77777777" w:rsidR="00C56328" w:rsidRPr="00C659C0" w:rsidRDefault="00C56328" w:rsidP="00C56328">
      <w:pPr>
        <w:widowControl w:val="0"/>
        <w:numPr>
          <w:ilvl w:val="0"/>
          <w:numId w:val="29"/>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sunki depresija, maniakinė depresija (</w:t>
      </w:r>
      <w:proofErr w:type="spellStart"/>
      <w:r w:rsidRPr="00C659C0">
        <w:rPr>
          <w:rFonts w:ascii="Times New Roman" w:eastAsia="Times New Roman" w:hAnsi="Times New Roman" w:cs="Times New Roman"/>
          <w:kern w:val="1"/>
          <w:lang w:val="lt-LT"/>
        </w:rPr>
        <w:t>bipolinis</w:t>
      </w:r>
      <w:proofErr w:type="spellEnd"/>
      <w:r w:rsidRPr="00C659C0">
        <w:rPr>
          <w:rFonts w:ascii="Times New Roman" w:eastAsia="Times New Roman" w:hAnsi="Times New Roman" w:cs="Times New Roman"/>
          <w:kern w:val="1"/>
          <w:lang w:val="lt-LT"/>
        </w:rPr>
        <w:t xml:space="preserve"> sutrikimas) ar psichozė. Tai apima depresiją ar psichozę, buvusią prieš steroidinių vaistų, tokių kaip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vartojimą, ar jei šiomis ligomis sirgo šeimos nariai;</w:t>
      </w:r>
    </w:p>
    <w:p w14:paraId="4A8AB596" w14:textId="77777777" w:rsidR="00C56328" w:rsidRPr="00C659C0" w:rsidRDefault="00C56328" w:rsidP="00C56328">
      <w:pPr>
        <w:widowControl w:val="0"/>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Calibri" w:hAnsi="Times New Roman" w:cs="Times New Roman"/>
          <w:kern w:val="1"/>
          <w:lang w:val="lt-LT"/>
        </w:rPr>
        <w:t>-</w:t>
      </w:r>
      <w:r w:rsidRPr="00C659C0">
        <w:rPr>
          <w:rFonts w:ascii="Times New Roman" w:eastAsia="Calibri" w:hAnsi="Times New Roman" w:cs="Times New Roman"/>
          <w:kern w:val="1"/>
          <w:lang w:val="lt-LT"/>
        </w:rPr>
        <w:tab/>
      </w:r>
      <w:proofErr w:type="spellStart"/>
      <w:r w:rsidRPr="00C659C0">
        <w:rPr>
          <w:rFonts w:ascii="Times New Roman" w:eastAsia="Calibri" w:hAnsi="Times New Roman" w:cs="Times New Roman"/>
          <w:kern w:val="1"/>
          <w:lang w:val="lt-LT"/>
        </w:rPr>
        <w:t>skleroderma</w:t>
      </w:r>
      <w:proofErr w:type="spellEnd"/>
      <w:r w:rsidRPr="00C659C0">
        <w:rPr>
          <w:rFonts w:ascii="Times New Roman" w:eastAsia="Calibri" w:hAnsi="Times New Roman" w:cs="Times New Roman"/>
          <w:kern w:val="1"/>
          <w:lang w:val="lt-LT"/>
        </w:rPr>
        <w:t xml:space="preserve"> (t. p. žinoma, kaip sisteminė sklerozė, autoimuninis sutrikimas), nes dėl </w:t>
      </w:r>
      <w:r w:rsidRPr="00C659C0">
        <w:rPr>
          <w:rFonts w:ascii="Times New Roman" w:eastAsia="Times New Roman" w:hAnsi="Times New Roman" w:cs="Times New Roman"/>
          <w:kern w:val="1"/>
          <w:lang w:val="lt-LT"/>
        </w:rPr>
        <w:t xml:space="preserve">kortikosteroidų, įskaitant </w:t>
      </w:r>
      <w:proofErr w:type="spellStart"/>
      <w:r w:rsidRPr="00C659C0">
        <w:rPr>
          <w:rFonts w:ascii="Times New Roman" w:eastAsia="Times New Roman" w:hAnsi="Times New Roman" w:cs="Times New Roman"/>
          <w:kern w:val="1"/>
          <w:lang w:val="lt-LT"/>
        </w:rPr>
        <w:t>metilprednizolona</w:t>
      </w:r>
      <w:proofErr w:type="spellEnd"/>
      <w:r w:rsidRPr="00C659C0">
        <w:rPr>
          <w:rFonts w:ascii="Times New Roman" w:eastAsia="Times New Roman" w:hAnsi="Times New Roman" w:cs="Times New Roman"/>
          <w:kern w:val="1"/>
          <w:lang w:val="lt-LT"/>
        </w:rPr>
        <w:t xml:space="preserve">, vartojimo </w:t>
      </w:r>
      <w:r w:rsidRPr="00C659C0">
        <w:rPr>
          <w:rFonts w:ascii="Times New Roman" w:eastAsia="Calibri" w:hAnsi="Times New Roman" w:cs="Times New Roman"/>
          <w:kern w:val="1"/>
          <w:lang w:val="lt-LT"/>
        </w:rPr>
        <w:t xml:space="preserve">gali padidėti sunkios komplikacijos, t. y. </w:t>
      </w:r>
      <w:proofErr w:type="spellStart"/>
      <w:r w:rsidRPr="00C659C0">
        <w:rPr>
          <w:rFonts w:ascii="Times New Roman" w:eastAsia="Calibri" w:hAnsi="Times New Roman" w:cs="Times New Roman"/>
          <w:kern w:val="1"/>
          <w:lang w:val="lt-LT"/>
        </w:rPr>
        <w:t>sklerodermos</w:t>
      </w:r>
      <w:proofErr w:type="spellEnd"/>
      <w:r w:rsidRPr="00C659C0">
        <w:rPr>
          <w:rFonts w:ascii="Times New Roman" w:eastAsia="Calibri" w:hAnsi="Times New Roman" w:cs="Times New Roman"/>
          <w:kern w:val="1"/>
          <w:lang w:val="lt-LT"/>
        </w:rPr>
        <w:t xml:space="preserve"> sukeltos inkstų krizės, rizika. </w:t>
      </w:r>
      <w:proofErr w:type="spellStart"/>
      <w:r w:rsidRPr="00C659C0">
        <w:rPr>
          <w:rFonts w:ascii="Times New Roman" w:eastAsia="Calibri" w:hAnsi="Times New Roman" w:cs="Times New Roman"/>
          <w:kern w:val="1"/>
          <w:lang w:val="lt-LT"/>
        </w:rPr>
        <w:t>Sklerodermos</w:t>
      </w:r>
      <w:proofErr w:type="spellEnd"/>
      <w:r w:rsidRPr="00C659C0">
        <w:rPr>
          <w:rFonts w:ascii="Times New Roman" w:eastAsia="Calibri" w:hAnsi="Times New Roman" w:cs="Times New Roman"/>
          <w:kern w:val="1"/>
          <w:lang w:val="lt-LT"/>
        </w:rPr>
        <w:t xml:space="preserve"> sukelta inkstų krizė pasireiškia padidėjusiu kraujospūdžiu ir sumažėjusiu šlapimo išsiskyrimu. Gydytojas gali Jums patarti reguliariai tikrintis kraujospūdį ir tirti šlapimą.</w:t>
      </w:r>
    </w:p>
    <w:p w14:paraId="46650872" w14:textId="77777777" w:rsidR="00C56328"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p>
    <w:p w14:paraId="2D01DCCD" w14:textId="77777777" w:rsidR="00C56328" w:rsidRDefault="00C56328" w:rsidP="00C56328">
      <w:pPr>
        <w:widowControl w:val="0"/>
        <w:suppressAutoHyphens/>
        <w:spacing w:after="0" w:line="240" w:lineRule="auto"/>
        <w:rPr>
          <w:rFonts w:ascii="Times New Roman" w:eastAsia="Calibri" w:hAnsi="Times New Roman" w:cs="Times New Roman"/>
          <w:kern w:val="1"/>
          <w:lang w:val="lt-LT"/>
        </w:rPr>
      </w:pPr>
      <w:r w:rsidRPr="00E86BFB">
        <w:rPr>
          <w:rFonts w:ascii="Times New Roman" w:eastAsia="Calibri" w:hAnsi="Times New Roman" w:cs="Times New Roman"/>
          <w:kern w:val="1"/>
          <w:lang w:val="lt-LT"/>
        </w:rPr>
        <w:t>Nedelsdami kreipkitės į gydytoją, jei</w:t>
      </w:r>
      <w:r>
        <w:rPr>
          <w:rFonts w:ascii="Times New Roman" w:eastAsia="Calibri" w:hAnsi="Times New Roman" w:cs="Times New Roman"/>
          <w:kern w:val="1"/>
          <w:lang w:val="lt-LT"/>
        </w:rPr>
        <w:t>gu</w:t>
      </w:r>
      <w:r w:rsidRPr="00E86BFB">
        <w:rPr>
          <w:rFonts w:ascii="Times New Roman" w:eastAsia="Calibri" w:hAnsi="Times New Roman" w:cs="Times New Roman"/>
          <w:kern w:val="1"/>
          <w:lang w:val="lt-LT"/>
        </w:rPr>
        <w:t xml:space="preserve"> vartojant </w:t>
      </w:r>
      <w:proofErr w:type="spellStart"/>
      <w:r w:rsidRPr="00E86BFB">
        <w:rPr>
          <w:rFonts w:ascii="Times New Roman" w:eastAsia="Calibri" w:hAnsi="Times New Roman" w:cs="Times New Roman"/>
          <w:kern w:val="1"/>
          <w:lang w:val="lt-LT"/>
        </w:rPr>
        <w:t>metilprednizolon</w:t>
      </w:r>
      <w:r>
        <w:rPr>
          <w:rFonts w:ascii="Times New Roman" w:eastAsia="Calibri" w:hAnsi="Times New Roman" w:cs="Times New Roman"/>
          <w:kern w:val="1"/>
          <w:lang w:val="lt-LT"/>
        </w:rPr>
        <w:t>o</w:t>
      </w:r>
      <w:proofErr w:type="spellEnd"/>
      <w:r w:rsidRPr="00E86BFB">
        <w:rPr>
          <w:rFonts w:ascii="Times New Roman" w:eastAsia="Calibri" w:hAnsi="Times New Roman" w:cs="Times New Roman"/>
          <w:kern w:val="1"/>
          <w:lang w:val="lt-LT"/>
        </w:rPr>
        <w:t xml:space="preserve"> pasireiškia raumenų silpnumas, raumenų skausmas, spazmai ir sustingimas. Šie simptomai gali reikšti būklę, vadinamą </w:t>
      </w:r>
      <w:proofErr w:type="spellStart"/>
      <w:r w:rsidRPr="00E86BFB">
        <w:rPr>
          <w:rFonts w:ascii="Times New Roman" w:eastAsia="Calibri" w:hAnsi="Times New Roman" w:cs="Times New Roman"/>
          <w:kern w:val="1"/>
          <w:lang w:val="lt-LT"/>
        </w:rPr>
        <w:t>tirotoksiniu</w:t>
      </w:r>
      <w:proofErr w:type="spellEnd"/>
      <w:r w:rsidRPr="00E86BFB">
        <w:rPr>
          <w:rFonts w:ascii="Times New Roman" w:eastAsia="Calibri" w:hAnsi="Times New Roman" w:cs="Times New Roman"/>
          <w:kern w:val="1"/>
          <w:lang w:val="lt-LT"/>
        </w:rPr>
        <w:t xml:space="preserve"> periodiniu paralyžiumi ir galinčią pasireikšti pacientams, kurių skydliaukė veikia pernelyg aktyviai (</w:t>
      </w:r>
      <w:proofErr w:type="spellStart"/>
      <w:r w:rsidRPr="00E86BFB">
        <w:rPr>
          <w:rFonts w:ascii="Times New Roman" w:eastAsia="Calibri" w:hAnsi="Times New Roman" w:cs="Times New Roman"/>
          <w:kern w:val="1"/>
          <w:lang w:val="lt-LT"/>
        </w:rPr>
        <w:t>hipertirozė</w:t>
      </w:r>
      <w:proofErr w:type="spellEnd"/>
      <w:r w:rsidRPr="00E86BFB">
        <w:rPr>
          <w:rFonts w:ascii="Times New Roman" w:eastAsia="Calibri" w:hAnsi="Times New Roman" w:cs="Times New Roman"/>
          <w:kern w:val="1"/>
          <w:lang w:val="lt-LT"/>
        </w:rPr>
        <w:t xml:space="preserve">) ir kurie yra gydomi </w:t>
      </w:r>
      <w:proofErr w:type="spellStart"/>
      <w:r w:rsidRPr="00E86BFB">
        <w:rPr>
          <w:rFonts w:ascii="Times New Roman" w:eastAsia="Calibri" w:hAnsi="Times New Roman" w:cs="Times New Roman"/>
          <w:kern w:val="1"/>
          <w:lang w:val="lt-LT"/>
        </w:rPr>
        <w:t>metilprednizolonu</w:t>
      </w:r>
      <w:proofErr w:type="spellEnd"/>
      <w:r w:rsidRPr="00E86BFB">
        <w:rPr>
          <w:rFonts w:ascii="Times New Roman" w:eastAsia="Calibri" w:hAnsi="Times New Roman" w:cs="Times New Roman"/>
          <w:kern w:val="1"/>
          <w:lang w:val="lt-LT"/>
        </w:rPr>
        <w:t>. Šiai būklei palengvinti gali prireikti papildomo gydymo.</w:t>
      </w:r>
    </w:p>
    <w:p w14:paraId="52E16140" w14:textId="77777777" w:rsidR="000D65D0" w:rsidRDefault="000D65D0" w:rsidP="00C56328">
      <w:pPr>
        <w:widowControl w:val="0"/>
        <w:suppressAutoHyphens/>
        <w:spacing w:after="0" w:line="240" w:lineRule="auto"/>
        <w:rPr>
          <w:rFonts w:ascii="Times New Roman" w:eastAsia="Calibri" w:hAnsi="Times New Roman" w:cs="Times New Roman"/>
          <w:kern w:val="1"/>
          <w:lang w:val="lt-LT"/>
        </w:rPr>
      </w:pPr>
    </w:p>
    <w:p w14:paraId="3B8060B7" w14:textId="783788D2" w:rsidR="00C56328" w:rsidRDefault="000D65D0" w:rsidP="000D65D0">
      <w:pPr>
        <w:widowControl w:val="0"/>
        <w:suppressAutoHyphens/>
        <w:spacing w:after="0" w:line="240" w:lineRule="auto"/>
        <w:rPr>
          <w:rFonts w:ascii="Times New Roman" w:eastAsia="Calibri" w:hAnsi="Times New Roman" w:cs="Times New Roman"/>
          <w:kern w:val="1"/>
          <w:lang w:val="lt-LT"/>
        </w:rPr>
      </w:pPr>
      <w:r w:rsidRPr="000D65D0">
        <w:rPr>
          <w:rFonts w:ascii="Times New Roman" w:eastAsia="Calibri" w:hAnsi="Times New Roman" w:cs="Times New Roman"/>
          <w:kern w:val="1"/>
          <w:lang w:val="lt-LT"/>
        </w:rPr>
        <w:t xml:space="preserve">Vėžio gydymo metu vartojant kortikosteroidų gali išsivystyti navikų </w:t>
      </w:r>
      <w:proofErr w:type="spellStart"/>
      <w:r w:rsidRPr="000D65D0">
        <w:rPr>
          <w:rFonts w:ascii="Times New Roman" w:eastAsia="Calibri" w:hAnsi="Times New Roman" w:cs="Times New Roman"/>
          <w:kern w:val="1"/>
          <w:lang w:val="lt-LT"/>
        </w:rPr>
        <w:t>lizės</w:t>
      </w:r>
      <w:proofErr w:type="spellEnd"/>
      <w:r w:rsidRPr="000D65D0">
        <w:rPr>
          <w:rFonts w:ascii="Times New Roman" w:eastAsia="Calibri" w:hAnsi="Times New Roman" w:cs="Times New Roman"/>
          <w:kern w:val="1"/>
          <w:lang w:val="lt-LT"/>
        </w:rPr>
        <w:t xml:space="preserve"> sindromas. Pasakykite gydytojui, jei</w:t>
      </w:r>
      <w:r w:rsidR="00CD263D">
        <w:rPr>
          <w:rFonts w:ascii="Times New Roman" w:eastAsia="Calibri" w:hAnsi="Times New Roman" w:cs="Times New Roman"/>
          <w:kern w:val="1"/>
          <w:lang w:val="lt-LT"/>
        </w:rPr>
        <w:t>gu</w:t>
      </w:r>
      <w:r w:rsidRPr="000D65D0">
        <w:rPr>
          <w:rFonts w:ascii="Times New Roman" w:eastAsia="Calibri" w:hAnsi="Times New Roman" w:cs="Times New Roman"/>
          <w:kern w:val="1"/>
          <w:lang w:val="lt-LT"/>
        </w:rPr>
        <w:t xml:space="preserve"> sergate vėžiu ir Jums pasireiškia navikų </w:t>
      </w:r>
      <w:proofErr w:type="spellStart"/>
      <w:r w:rsidRPr="000D65D0">
        <w:rPr>
          <w:rFonts w:ascii="Times New Roman" w:eastAsia="Calibri" w:hAnsi="Times New Roman" w:cs="Times New Roman"/>
          <w:kern w:val="1"/>
          <w:lang w:val="lt-LT"/>
        </w:rPr>
        <w:t>lizės</w:t>
      </w:r>
      <w:proofErr w:type="spellEnd"/>
      <w:r w:rsidRPr="000D65D0">
        <w:rPr>
          <w:rFonts w:ascii="Times New Roman" w:eastAsia="Calibri" w:hAnsi="Times New Roman" w:cs="Times New Roman"/>
          <w:kern w:val="1"/>
          <w:lang w:val="lt-LT"/>
        </w:rPr>
        <w:t xml:space="preserve"> sindromo simptomų, tokių kaip raumenų mėšlungis, raumenų silpnumas, minčių susipainiojimas, neritmiškas širdies plakimas, regos pablogėjimas ar regos sutrikimai ir dusulys.</w:t>
      </w:r>
    </w:p>
    <w:p w14:paraId="12038762" w14:textId="77777777" w:rsidR="000D65D0" w:rsidRPr="00C659C0" w:rsidRDefault="000D65D0" w:rsidP="00C56328">
      <w:pPr>
        <w:widowControl w:val="0"/>
        <w:suppressAutoHyphens/>
        <w:spacing w:after="0" w:line="240" w:lineRule="auto"/>
        <w:ind w:left="567" w:hanging="567"/>
        <w:rPr>
          <w:rFonts w:ascii="Times New Roman" w:eastAsia="Calibri" w:hAnsi="Times New Roman" w:cs="Times New Roman"/>
          <w:kern w:val="1"/>
          <w:lang w:val="lt-LT"/>
        </w:rPr>
      </w:pPr>
    </w:p>
    <w:p w14:paraId="470B27D1"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Be to, pasakykite gydytojui, jeigu:</w:t>
      </w:r>
    </w:p>
    <w:p w14:paraId="120366E1" w14:textId="77777777" w:rsidR="00C56328" w:rsidRPr="00C659C0"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sergate tuberkulioze;</w:t>
      </w:r>
    </w:p>
    <w:p w14:paraId="278E7312" w14:textId="77777777" w:rsidR="00C56328" w:rsidRPr="00C659C0"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sergate cukriniu diabetu. Šis vaistas gali didinti cukraus koncentraciją kraujyje, sunkinti cukrinį diabetą arba vaisto vartojant ilgą laiką, gali būti cukrinio diabeto atsiradimo priežastimi;</w:t>
      </w:r>
    </w:p>
    <w:p w14:paraId="1EE14F42" w14:textId="77777777" w:rsidR="00C56328" w:rsidRPr="00C659C0"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sergate nustatytu emociniu nestabilumu arba psichoze;</w:t>
      </w:r>
    </w:p>
    <w:p w14:paraId="44AA6906" w14:textId="77777777" w:rsidR="00C56328" w:rsidRPr="00C659C0" w:rsidRDefault="00C56328" w:rsidP="00C56328">
      <w:pPr>
        <w:widowControl w:val="0"/>
        <w:tabs>
          <w:tab w:val="left"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sergate inkstų liga arba </w:t>
      </w:r>
      <w:r w:rsidRPr="00C659C0">
        <w:rPr>
          <w:rFonts w:ascii="Times New Roman" w:eastAsia="Calibri" w:hAnsi="Times New Roman" w:cs="Times New Roman"/>
          <w:kern w:val="1"/>
          <w:lang w:val="lt-LT"/>
        </w:rPr>
        <w:t>inkstų nepakankamumas</w:t>
      </w:r>
      <w:r>
        <w:rPr>
          <w:rFonts w:ascii="Times New Roman" w:eastAsia="Calibri" w:hAnsi="Times New Roman" w:cs="Times New Roman"/>
          <w:kern w:val="1"/>
          <w:lang w:val="lt-LT"/>
        </w:rPr>
        <w:t>;</w:t>
      </w:r>
    </w:p>
    <w:p w14:paraId="588BE10C" w14:textId="77777777" w:rsidR="00C56328" w:rsidRPr="00C659C0" w:rsidRDefault="00C56328" w:rsidP="00C56328">
      <w:pPr>
        <w:widowControl w:val="0"/>
        <w:numPr>
          <w:ilvl w:val="0"/>
          <w:numId w:val="17"/>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pasireiškė sunkios infekcijos sukeltas šokas;</w:t>
      </w:r>
    </w:p>
    <w:p w14:paraId="09456959" w14:textId="77777777" w:rsidR="00C56328" w:rsidRPr="00C659C0" w:rsidRDefault="00C56328" w:rsidP="00C56328">
      <w:pPr>
        <w:widowControl w:val="0"/>
        <w:numPr>
          <w:ilvl w:val="0"/>
          <w:numId w:val="17"/>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šio vaisto vartojate kartu su </w:t>
      </w:r>
      <w:proofErr w:type="spellStart"/>
      <w:r w:rsidRPr="00C659C0">
        <w:rPr>
          <w:rFonts w:ascii="Times New Roman" w:eastAsia="Times New Roman" w:hAnsi="Times New Roman" w:cs="Times New Roman"/>
          <w:kern w:val="1"/>
          <w:lang w:val="lt-LT"/>
        </w:rPr>
        <w:t>acetilsalicilo</w:t>
      </w:r>
      <w:proofErr w:type="spellEnd"/>
      <w:r w:rsidRPr="00C659C0">
        <w:rPr>
          <w:rFonts w:ascii="Times New Roman" w:eastAsia="Times New Roman" w:hAnsi="Times New Roman" w:cs="Times New Roman"/>
          <w:kern w:val="1"/>
          <w:lang w:val="lt-LT"/>
        </w:rPr>
        <w:t xml:space="preserve"> rūgštimi arba nesteroidiniais vaistais nuo uždegimo </w:t>
      </w:r>
      <w:r w:rsidRPr="00C659C0">
        <w:rPr>
          <w:rFonts w:ascii="Times New Roman" w:eastAsia="Times New Roman" w:hAnsi="Times New Roman" w:cs="Times New Roman"/>
          <w:kern w:val="1"/>
          <w:lang w:val="lt-LT"/>
        </w:rPr>
        <w:lastRenderedPageBreak/>
        <w:t>(dar vadinamais NVNU);</w:t>
      </w:r>
    </w:p>
    <w:p w14:paraId="46E72298" w14:textId="77777777" w:rsidR="00C56328" w:rsidRPr="00C659C0" w:rsidRDefault="00C56328" w:rsidP="00C56328">
      <w:pPr>
        <w:widowControl w:val="0"/>
        <w:numPr>
          <w:ilvl w:val="0"/>
          <w:numId w:val="17"/>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atsiranda steroidų vartojimo nutraukimo simptomų, įskaitant apetito netekimą, pykinimą, vėmimą, letargiją, galvos skausmą, karščiavimą, sąnarių skausmą, odos lupimąsi, raumenų skausmą, kūno svorio sumažėjimą ir (arba) kraujospūdžio sumažėjimą;</w:t>
      </w:r>
    </w:p>
    <w:p w14:paraId="2C2701F4" w14:textId="77777777" w:rsidR="00C56328" w:rsidRPr="00C659C0" w:rsidRDefault="00C56328" w:rsidP="00C56328">
      <w:pPr>
        <w:widowControl w:val="0"/>
        <w:numPr>
          <w:ilvl w:val="0"/>
          <w:numId w:val="17"/>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yra kepenų arba tulžies sistemos sutrikimų;</w:t>
      </w:r>
    </w:p>
    <w:p w14:paraId="6F82B438" w14:textId="77777777" w:rsidR="00C56328" w:rsidRPr="00C659C0" w:rsidRDefault="00C56328" w:rsidP="00C56328">
      <w:pPr>
        <w:widowControl w:val="0"/>
        <w:numPr>
          <w:ilvl w:val="0"/>
          <w:numId w:val="17"/>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yra nervų sistemos sutrikimų, sukeliančių, pvz., tirpimą, stiprų nuovargį arba raumenų silpnumą;</w:t>
      </w:r>
    </w:p>
    <w:p w14:paraId="0448CC99" w14:textId="77777777" w:rsidR="00C56328" w:rsidRPr="00C659C0" w:rsidRDefault="00C56328" w:rsidP="00C56328">
      <w:pPr>
        <w:widowControl w:val="0"/>
        <w:numPr>
          <w:ilvl w:val="0"/>
          <w:numId w:val="17"/>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sergate glaukoma (yra padidėjęs akispūdis) arba ja yra sirgę kraujo giminaičiai;</w:t>
      </w:r>
    </w:p>
    <w:p w14:paraId="77DDAD9F" w14:textId="77777777" w:rsidR="00C56328" w:rsidRPr="00C659C0" w:rsidRDefault="00C56328" w:rsidP="00C56328">
      <w:pPr>
        <w:widowControl w:val="0"/>
        <w:numPr>
          <w:ilvl w:val="0"/>
          <w:numId w:val="17"/>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yra pūslelinės viruso sukelta akių infekcija;</w:t>
      </w:r>
    </w:p>
    <w:p w14:paraId="0E5A94C4" w14:textId="77777777" w:rsidR="00C56328" w:rsidRPr="00C659C0" w:rsidRDefault="00C56328" w:rsidP="00C56328">
      <w:pPr>
        <w:widowControl w:val="0"/>
        <w:numPr>
          <w:ilvl w:val="0"/>
          <w:numId w:val="17"/>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yra regos nervo pažeidimas arba katarakta (tokio poveikio požymis yra blogėjantis regėjimas);</w:t>
      </w:r>
    </w:p>
    <w:p w14:paraId="4409DB2D" w14:textId="77777777" w:rsidR="00C56328" w:rsidRPr="00C659C0" w:rsidRDefault="00C56328" w:rsidP="00C56328">
      <w:pPr>
        <w:widowControl w:val="0"/>
        <w:numPr>
          <w:ilvl w:val="0"/>
          <w:numId w:val="17"/>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sergate regos sutrikimą sukeliančia akių liga, vadinama centrine sunkia </w:t>
      </w:r>
      <w:proofErr w:type="spellStart"/>
      <w:r w:rsidRPr="00C659C0">
        <w:rPr>
          <w:rFonts w:ascii="Times New Roman" w:eastAsia="Times New Roman" w:hAnsi="Times New Roman" w:cs="Times New Roman"/>
          <w:kern w:val="1"/>
          <w:lang w:val="lt-LT"/>
        </w:rPr>
        <w:t>retinopatija</w:t>
      </w:r>
      <w:proofErr w:type="spellEnd"/>
      <w:r w:rsidRPr="00C659C0">
        <w:rPr>
          <w:rFonts w:ascii="Times New Roman" w:eastAsia="Times New Roman" w:hAnsi="Times New Roman" w:cs="Times New Roman"/>
          <w:kern w:val="1"/>
          <w:lang w:val="lt-LT"/>
        </w:rPr>
        <w:t>;</w:t>
      </w:r>
    </w:p>
    <w:p w14:paraId="492A1B1F" w14:textId="77777777" w:rsidR="00C56328" w:rsidRPr="00C659C0" w:rsidRDefault="00C56328" w:rsidP="00C56328">
      <w:pPr>
        <w:widowControl w:val="0"/>
        <w:numPr>
          <w:ilvl w:val="0"/>
          <w:numId w:val="17"/>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yra galvos trauma.</w:t>
      </w:r>
    </w:p>
    <w:p w14:paraId="6F5F62EE"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3963292A"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Raumenų simptomai</w:t>
      </w:r>
    </w:p>
    <w:p w14:paraId="2C2F0EE5" w14:textId="77777777" w:rsidR="00C56328" w:rsidRPr="00C659C0" w:rsidRDefault="00C56328" w:rsidP="00C56328">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Vartojant dideles</w:t>
      </w:r>
      <w:r w:rsidRPr="00C659C0">
        <w:rPr>
          <w:rFonts w:ascii="Times New Roman" w:eastAsia="Calibri" w:hAnsi="Times New Roman" w:cs="Times New Roman"/>
          <w:kern w:val="1"/>
          <w:lang w:val="lt-LT"/>
        </w:rPr>
        <w:t xml:space="preserve"> kortikosteroidų</w:t>
      </w:r>
      <w:r w:rsidRPr="00C659C0">
        <w:rPr>
          <w:rFonts w:ascii="Times New Roman" w:eastAsia="Times New Roman" w:hAnsi="Times New Roman" w:cs="Times New Roman"/>
          <w:kern w:val="1"/>
          <w:lang w:val="lt-LT"/>
        </w:rPr>
        <w:t xml:space="preserve"> dozes, gali pasireikšti ūminė raumenų liga, pažeidžianti visą kūną ir net sukelianti visišką paralyžių. Todėl, pajutus bet kokius raumenų simptomus</w:t>
      </w:r>
      <w:r w:rsidRPr="00C659C0">
        <w:rPr>
          <w:rFonts w:ascii="Times New Roman" w:eastAsia="Calibri" w:hAnsi="Times New Roman" w:cs="Times New Roman"/>
          <w:kern w:val="1"/>
          <w:lang w:val="lt-LT"/>
        </w:rPr>
        <w:t xml:space="preserve">, reikia </w:t>
      </w:r>
      <w:r w:rsidRPr="00C659C0">
        <w:rPr>
          <w:rFonts w:ascii="Times New Roman" w:eastAsia="Times New Roman" w:hAnsi="Times New Roman" w:cs="Times New Roman"/>
          <w:kern w:val="1"/>
          <w:lang w:val="lt-LT"/>
        </w:rPr>
        <w:t xml:space="preserve">nedelsiant </w:t>
      </w:r>
      <w:r w:rsidRPr="00C659C0">
        <w:rPr>
          <w:rFonts w:ascii="Times New Roman" w:eastAsia="Calibri" w:hAnsi="Times New Roman" w:cs="Times New Roman"/>
          <w:kern w:val="1"/>
          <w:lang w:val="lt-LT"/>
        </w:rPr>
        <w:t>kreiptis į gydytoją.</w:t>
      </w:r>
    </w:p>
    <w:p w14:paraId="245B2A7B"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58796881"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Jautrumas infekcijoms</w:t>
      </w:r>
    </w:p>
    <w:p w14:paraId="44AB0311"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Šis vaistas gali didinti Jūsų imlumą infekcijoms arba, susirgus infekcine liga, slėpti jos simptomus. Jei gydymo laikotarpiu pasireiškia kokie nors infekcinės ligos simptomai, siekiant išvengti bet kokių sunkių padarinių, reikia nedelsiant kreiptis į gydytoją.</w:t>
      </w:r>
    </w:p>
    <w:p w14:paraId="6FA173B9"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1FE1642A" w14:textId="77777777" w:rsidR="00C56328" w:rsidRPr="00C659C0" w:rsidRDefault="00C56328" w:rsidP="00C56328">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i/>
          <w:kern w:val="1"/>
          <w:lang w:val="lt-LT"/>
        </w:rPr>
        <w:t>Stresas</w:t>
      </w:r>
    </w:p>
    <w:p w14:paraId="24CC5EB9" w14:textId="77777777" w:rsidR="00C56328" w:rsidRPr="00C659C0" w:rsidRDefault="00C56328" w:rsidP="00C56328">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Jei gydymo laikotarpiu esate arba būsite išskirtinai sunkaus streso būklėje, kreipkitės į gydytoją. Gali prireikti gydymą koreguoti.</w:t>
      </w:r>
    </w:p>
    <w:p w14:paraId="4F5AB347"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659C7CFD"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Psichikos sutrikimai</w:t>
      </w:r>
    </w:p>
    <w:p w14:paraId="3F73D9B7"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Su šio vaisto vartojimu gali būti susiję tokie sutrikimai: gali pasireikšti arba sunkėti psichikos sutrikimai, pvz., euforija, nemiga, nuotaikos pakitimai, asmenybės pokyčiai, sunki depresija arba neabejotini psichozės simptomai. Paprastai, pradėjus gydymą simptomai pasireiškia po poros parų ar savaičių.</w:t>
      </w:r>
    </w:p>
    <w:p w14:paraId="5A741938"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Be to, tokie psichikos sutrikimo simptomai gali atsirasti sumažinus vaisto dozę arba tuoj pat po gydymo nutraukimo. Jei Jums pasireiškė tokių simptomų, kreipkitės į gydytoją, nes gali prireikti koreguoti dozę. </w:t>
      </w:r>
    </w:p>
    <w:p w14:paraId="32F86E15" w14:textId="77777777" w:rsidR="00C56328" w:rsidRPr="00C659C0" w:rsidRDefault="00C56328" w:rsidP="00C56328">
      <w:pPr>
        <w:widowControl w:val="0"/>
        <w:tabs>
          <w:tab w:val="left" w:pos="567"/>
        </w:tabs>
        <w:suppressAutoHyphens/>
        <w:spacing w:after="0" w:line="240" w:lineRule="auto"/>
        <w:rPr>
          <w:rFonts w:ascii="Times New Roman" w:eastAsia="Calibri" w:hAnsi="Times New Roman" w:cs="Times New Roman"/>
          <w:kern w:val="1"/>
          <w:lang w:val="lt-LT"/>
        </w:rPr>
      </w:pPr>
    </w:p>
    <w:p w14:paraId="7FA3F551" w14:textId="77777777" w:rsidR="00C56328" w:rsidRPr="00C659C0" w:rsidRDefault="00C56328" w:rsidP="00C56328">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i/>
          <w:kern w:val="1"/>
          <w:lang w:val="lt-LT"/>
        </w:rPr>
        <w:t xml:space="preserve">Akių </w:t>
      </w:r>
      <w:r w:rsidRPr="00C659C0">
        <w:rPr>
          <w:rFonts w:ascii="Times New Roman" w:eastAsia="Times New Roman" w:hAnsi="Times New Roman" w:cs="Times New Roman"/>
          <w:i/>
          <w:kern w:val="1"/>
          <w:lang w:val="lt-LT"/>
        </w:rPr>
        <w:t>simptomai</w:t>
      </w:r>
    </w:p>
    <w:p w14:paraId="50070E86" w14:textId="77777777" w:rsidR="00C56328" w:rsidRPr="00C659C0" w:rsidRDefault="00C56328" w:rsidP="00C56328">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Šis vaistas gali sukelti įvairių akių sutrikimų, įskaitant akispūdžio padidėjimą. Jeigu gydymo šiuo vaistu metu atsiranda bet kokių su akimis susijusių simptomų, akių infekcija arba regos sutrikimų (pradedate matyti lyg per miglą arba pasireiškia kiti regėjimo sutrikimai), kreipkitės į gydytoją.</w:t>
      </w:r>
    </w:p>
    <w:p w14:paraId="39C50C50"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5776268A"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 xml:space="preserve">Vakcinacija </w:t>
      </w:r>
    </w:p>
    <w:p w14:paraId="6AB14EED"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Jei Jūs šio vaisto vartojate imuninę sistemą slopinamosiomis dozėmis, skiepytis nei gyva, nei </w:t>
      </w:r>
      <w:proofErr w:type="spellStart"/>
      <w:r w:rsidRPr="00C659C0">
        <w:rPr>
          <w:rFonts w:ascii="Times New Roman" w:eastAsia="Times New Roman" w:hAnsi="Times New Roman" w:cs="Times New Roman"/>
          <w:kern w:val="1"/>
          <w:lang w:val="lt-LT"/>
        </w:rPr>
        <w:t>susilpninta</w:t>
      </w:r>
      <w:proofErr w:type="spellEnd"/>
      <w:r w:rsidRPr="00C659C0">
        <w:rPr>
          <w:rFonts w:ascii="Times New Roman" w:eastAsia="Times New Roman" w:hAnsi="Times New Roman" w:cs="Times New Roman"/>
          <w:kern w:val="1"/>
          <w:lang w:val="lt-LT"/>
        </w:rPr>
        <w:t xml:space="preserve"> vakcina negalima. Jei gydymo kortikosteroidu laikotarpiu prireikia skiepytis, pasitarkite su gydytoju. </w:t>
      </w:r>
    </w:p>
    <w:p w14:paraId="2F2DCF49"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0B7600A9"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Poveikis kraujospūdžiui ir laboratorinių rodmenų vertei</w:t>
      </w:r>
    </w:p>
    <w:p w14:paraId="4903FE67"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Jei vaisto vartojama didelėmis dozėmis arba ilgą laiką, retais atvejais gali padidėti kraujo spaudimas, organizme susilaikyti didesnis natrio ir vandens kiekis (atsiranda paburkimai), padidėti kalio ir kalcio išsiskyrimas arba kraujyje – padidėti lipidų koncentracija. Siekiant valdyti šiuos šalutinius efektus, gydytojas gali pakoreguoti Jūsų dietą.</w:t>
      </w:r>
    </w:p>
    <w:p w14:paraId="3943994C"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715CD751" w14:textId="77777777" w:rsidR="00C56328" w:rsidRPr="00C659C0" w:rsidRDefault="00C56328" w:rsidP="00B747E6">
      <w:pPr>
        <w:keepNext/>
        <w:keepLines/>
        <w:widowControl w:val="0"/>
        <w:tabs>
          <w:tab w:val="left" w:pos="567"/>
        </w:tabs>
        <w:suppressAutoHyphens/>
        <w:spacing w:after="0" w:line="240" w:lineRule="auto"/>
        <w:rPr>
          <w:rFonts w:ascii="Times New Roman" w:eastAsia="Times New Roman" w:hAnsi="Times New Roman" w:cs="Times New Roman"/>
          <w:i/>
          <w:kern w:val="1"/>
          <w:lang w:val="lt-LT"/>
        </w:rPr>
      </w:pPr>
      <w:r w:rsidRPr="00C659C0">
        <w:rPr>
          <w:rFonts w:ascii="Times New Roman" w:eastAsia="Times New Roman" w:hAnsi="Times New Roman" w:cs="Times New Roman"/>
          <w:i/>
          <w:kern w:val="1"/>
          <w:lang w:val="lt-LT"/>
        </w:rPr>
        <w:lastRenderedPageBreak/>
        <w:t>Hormoninis poveikis</w:t>
      </w:r>
    </w:p>
    <w:p w14:paraId="11BD2F0C" w14:textId="77777777" w:rsidR="00C56328" w:rsidRPr="00C659C0" w:rsidRDefault="00C56328" w:rsidP="00B747E6">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Per didelis kortikosteroidų kiekis organizme (ypač jeigu tai trunka ilgai) gali sukelti </w:t>
      </w:r>
      <w:proofErr w:type="spellStart"/>
      <w:r w:rsidRPr="00C659C0">
        <w:rPr>
          <w:rFonts w:ascii="Times New Roman" w:eastAsia="Times New Roman" w:hAnsi="Times New Roman" w:cs="Times New Roman"/>
          <w:kern w:val="1"/>
          <w:lang w:val="lt-LT"/>
        </w:rPr>
        <w:t>Kušingo</w:t>
      </w:r>
      <w:proofErr w:type="spellEnd"/>
      <w:r w:rsidRPr="00C659C0">
        <w:rPr>
          <w:rFonts w:ascii="Times New Roman" w:eastAsia="Times New Roman" w:hAnsi="Times New Roman" w:cs="Times New Roman"/>
          <w:kern w:val="1"/>
          <w:lang w:val="lt-LT"/>
        </w:rPr>
        <w:t xml:space="preserve"> sindromo simptomų: riebalinės kupros atsiradimą tarp menčių, veido apvalumą ir rožines arba violetines odos tempimo žymes. Be to, </w:t>
      </w:r>
      <w:proofErr w:type="spellStart"/>
      <w:r w:rsidRPr="00C659C0">
        <w:rPr>
          <w:rFonts w:ascii="Times New Roman" w:eastAsia="Times New Roman" w:hAnsi="Times New Roman" w:cs="Times New Roman"/>
          <w:kern w:val="1"/>
          <w:lang w:val="lt-LT"/>
        </w:rPr>
        <w:t>Kušingo</w:t>
      </w:r>
      <w:proofErr w:type="spellEnd"/>
      <w:r w:rsidRPr="00C659C0">
        <w:rPr>
          <w:rFonts w:ascii="Times New Roman" w:eastAsia="Times New Roman" w:hAnsi="Times New Roman" w:cs="Times New Roman"/>
          <w:kern w:val="1"/>
          <w:lang w:val="lt-LT"/>
        </w:rPr>
        <w:t xml:space="preserve"> sindromas gali sukelti didelį kraujospūdį, kaulinio audinio nykimą ir (kartais) cukrinį diabetą. Jūs būsite stebimas, ar neatsiranda toks poveikis, ir, jeigu reikės, gydytojas atitinkamai koreguos gydymą.</w:t>
      </w:r>
    </w:p>
    <w:p w14:paraId="21C29323" w14:textId="77777777" w:rsidR="00C56328" w:rsidRPr="00C659C0" w:rsidRDefault="00C56328" w:rsidP="00B747E6">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p>
    <w:p w14:paraId="40936CE6" w14:textId="77777777" w:rsidR="00C56328" w:rsidRPr="00C659C0" w:rsidRDefault="00C56328" w:rsidP="00B747E6">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Be to, ilgalaikis šio vaisto vartojimas Jūsų organizme gali sukelti antinksčių funkcijos ir kortizolio susidarymo slopinimą. Dėl šios priežasties gydymas bus nutraukiamas laipsniškai mažinant dozę. Jeigu Jūsų organizme kortizolio susidarymas yra nuslopintas, staigus vaisto vartojimo nutraukimas gali sukelti nutraukimo simptomų ir net gyvybei pavojingą būklę, pasireiškiančią stipriu vėmimu ir viduriavimu, mažu kraujospūdžiu ir sąmonės netekimu.</w:t>
      </w:r>
    </w:p>
    <w:p w14:paraId="72C57C75"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1D448A98" w14:textId="77777777" w:rsidR="00C56328" w:rsidRPr="00C659C0" w:rsidRDefault="00C56328" w:rsidP="00C56328">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i/>
          <w:kern w:val="1"/>
          <w:lang w:val="lt-LT"/>
        </w:rPr>
        <w:t>Kiti</w:t>
      </w:r>
    </w:p>
    <w:p w14:paraId="6985A6E2" w14:textId="77777777" w:rsidR="00C56328" w:rsidRPr="00C659C0" w:rsidRDefault="00C56328" w:rsidP="00C56328">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Didelės kortikosteroidų dozės arba ilgalaikis gydymas gali sukelti ūminį kasos uždegimą (pankreatitą), osteoporozę (kaulų retėjimą), arba piktybinius kraujagyslių navikus (</w:t>
      </w:r>
      <w:proofErr w:type="spellStart"/>
      <w:r w:rsidRPr="00C659C0">
        <w:rPr>
          <w:rFonts w:ascii="Times New Roman" w:eastAsia="Times New Roman" w:hAnsi="Times New Roman" w:cs="Times New Roman"/>
          <w:kern w:val="1"/>
          <w:lang w:val="lt-LT"/>
        </w:rPr>
        <w:t>Kapoši</w:t>
      </w:r>
      <w:proofErr w:type="spellEnd"/>
      <w:r w:rsidRPr="00C659C0">
        <w:rPr>
          <w:rFonts w:ascii="Times New Roman" w:eastAsia="Times New Roman" w:hAnsi="Times New Roman" w:cs="Times New Roman"/>
          <w:kern w:val="1"/>
          <w:lang w:val="lt-LT"/>
        </w:rPr>
        <w:t xml:space="preserve"> sarkomą), arba </w:t>
      </w:r>
      <w:proofErr w:type="spellStart"/>
      <w:r w:rsidRPr="00C659C0">
        <w:rPr>
          <w:rFonts w:ascii="Times New Roman" w:eastAsia="Times New Roman" w:hAnsi="Times New Roman" w:cs="Times New Roman"/>
          <w:kern w:val="1"/>
          <w:lang w:val="lt-LT"/>
        </w:rPr>
        <w:t>epidūrinę</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lipomatozę</w:t>
      </w:r>
      <w:proofErr w:type="spellEnd"/>
      <w:r w:rsidRPr="00C659C0">
        <w:rPr>
          <w:rFonts w:ascii="Times New Roman" w:eastAsia="Times New Roman" w:hAnsi="Times New Roman" w:cs="Times New Roman"/>
          <w:kern w:val="1"/>
          <w:lang w:val="lt-LT"/>
        </w:rPr>
        <w:t xml:space="preserve"> (riebalinio audinio kaupimąsi ertmėje aplink nugaros smegenų kanalą).</w:t>
      </w:r>
    </w:p>
    <w:p w14:paraId="476018BF" w14:textId="77777777" w:rsidR="00C56328" w:rsidRPr="00C659C0" w:rsidRDefault="00C56328" w:rsidP="00C56328">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Vartojant šio vaisto kartu su antibiotikais, vadinamais </w:t>
      </w:r>
      <w:proofErr w:type="spellStart"/>
      <w:r w:rsidRPr="00C659C0">
        <w:rPr>
          <w:rFonts w:ascii="Times New Roman" w:eastAsia="Times New Roman" w:hAnsi="Times New Roman" w:cs="Times New Roman"/>
          <w:kern w:val="1"/>
          <w:lang w:val="lt-LT"/>
        </w:rPr>
        <w:t>fluorochinolonais</w:t>
      </w:r>
      <w:proofErr w:type="spellEnd"/>
      <w:r w:rsidRPr="00C659C0">
        <w:rPr>
          <w:rFonts w:ascii="Times New Roman" w:eastAsia="Times New Roman" w:hAnsi="Times New Roman" w:cs="Times New Roman"/>
          <w:kern w:val="1"/>
          <w:lang w:val="lt-LT"/>
        </w:rPr>
        <w:t>, didėja sausgyslių plyšimo rizika (ypač senyviems pacientams).</w:t>
      </w:r>
    </w:p>
    <w:p w14:paraId="4CA23FC3"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Dėl tokio poveikio Jus reikia sekti ir, prireikus, gydytojas turi atitinkamai koreguoti gydymą.</w:t>
      </w:r>
    </w:p>
    <w:p w14:paraId="0774F6A8"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2D274434"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Senyviems pacientams</w:t>
      </w:r>
    </w:p>
    <w:p w14:paraId="56704912"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Šio vaisto šalutiniai poveikiai gali turėti rimtesnių pasekmių senyvo amžiaus pacientams.</w:t>
      </w:r>
    </w:p>
    <w:p w14:paraId="2CB00AA3"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7894D38C" w14:textId="77777777" w:rsidR="00C56328" w:rsidRPr="00C659C0" w:rsidRDefault="00C56328" w:rsidP="00C56328">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Vaikams</w:t>
      </w:r>
    </w:p>
    <w:p w14:paraId="008494E1" w14:textId="77777777" w:rsidR="00C56328" w:rsidRPr="00C659C0" w:rsidRDefault="00C56328" w:rsidP="00C56328">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Gydymas didelėmis šio vaisto dozėmis arba ilgai vaikams gali sukelti augimo ir vystymosi sutrikimus, padidinti spaudimą kaukolės viduje (simptomai: galvos skausmas, pykinimas ar vėmimas, pusiausvyros sutrikimas, sumažėjęs sąmoningumas), arba sukelti kasos uždegimą (simptomai: skausmas viršutinėje skrandžio dalyje). Jūs turite atidžiai sekti savo vaiką, ar jam nepasireiškė šių sutrikimų požymių ir simptomų.</w:t>
      </w:r>
    </w:p>
    <w:p w14:paraId="79502851" w14:textId="77777777" w:rsidR="00C56328" w:rsidRDefault="00C56328" w:rsidP="00C56328">
      <w:pPr>
        <w:widowControl w:val="0"/>
        <w:tabs>
          <w:tab w:val="left" w:pos="567"/>
        </w:tabs>
        <w:suppressAutoHyphens/>
        <w:spacing w:after="0" w:line="240" w:lineRule="auto"/>
        <w:rPr>
          <w:rFonts w:ascii="Times New Roman" w:eastAsia="Calibri" w:hAnsi="Times New Roman" w:cs="Times New Roman"/>
          <w:kern w:val="1"/>
          <w:lang w:val="lt-LT"/>
        </w:rPr>
      </w:pPr>
      <w:r w:rsidRPr="004442F4">
        <w:rPr>
          <w:rFonts w:ascii="Times New Roman" w:eastAsia="Calibri" w:hAnsi="Times New Roman" w:cs="Times New Roman"/>
          <w:kern w:val="1"/>
          <w:lang w:val="lt-LT"/>
        </w:rPr>
        <w:t>Jei</w:t>
      </w:r>
      <w:r>
        <w:rPr>
          <w:rFonts w:ascii="Times New Roman" w:eastAsia="Calibri" w:hAnsi="Times New Roman" w:cs="Times New Roman"/>
          <w:kern w:val="1"/>
          <w:lang w:val="lt-LT"/>
        </w:rPr>
        <w:t xml:space="preserve">gu </w:t>
      </w:r>
      <w:proofErr w:type="spellStart"/>
      <w:r>
        <w:rPr>
          <w:rFonts w:ascii="Times New Roman" w:eastAsia="Calibri" w:hAnsi="Times New Roman" w:cs="Times New Roman"/>
          <w:kern w:val="1"/>
          <w:lang w:val="lt-LT"/>
        </w:rPr>
        <w:t>Metypred</w:t>
      </w:r>
      <w:proofErr w:type="spellEnd"/>
      <w:r>
        <w:rPr>
          <w:rFonts w:ascii="Times New Roman" w:eastAsia="Calibri" w:hAnsi="Times New Roman" w:cs="Times New Roman"/>
          <w:kern w:val="1"/>
          <w:lang w:val="lt-LT"/>
        </w:rPr>
        <w:t xml:space="preserve"> </w:t>
      </w:r>
      <w:r w:rsidRPr="004442F4">
        <w:rPr>
          <w:rFonts w:ascii="Times New Roman" w:eastAsia="Calibri" w:hAnsi="Times New Roman" w:cs="Times New Roman"/>
          <w:kern w:val="1"/>
          <w:lang w:val="lt-LT"/>
        </w:rPr>
        <w:t>skiriamas neišnešiot</w:t>
      </w:r>
      <w:r>
        <w:rPr>
          <w:rFonts w:ascii="Times New Roman" w:eastAsia="Calibri" w:hAnsi="Times New Roman" w:cs="Times New Roman"/>
          <w:kern w:val="1"/>
          <w:lang w:val="lt-LT"/>
        </w:rPr>
        <w:t xml:space="preserve">am </w:t>
      </w:r>
      <w:r w:rsidRPr="004442F4">
        <w:rPr>
          <w:rFonts w:ascii="Times New Roman" w:eastAsia="Calibri" w:hAnsi="Times New Roman" w:cs="Times New Roman"/>
          <w:kern w:val="1"/>
          <w:lang w:val="lt-LT"/>
        </w:rPr>
        <w:t>kūdikiui, gali prireikti stebėti širdies funkciją ir struktūrą.</w:t>
      </w:r>
    </w:p>
    <w:p w14:paraId="1327AE8E" w14:textId="77777777" w:rsidR="00C56328" w:rsidRPr="003A7CBA" w:rsidRDefault="00C56328" w:rsidP="00C56328">
      <w:pPr>
        <w:keepNext/>
        <w:keepLines/>
        <w:suppressAutoHyphens/>
        <w:spacing w:after="0" w:line="240" w:lineRule="auto"/>
        <w:rPr>
          <w:rFonts w:ascii="Times New Roman" w:eastAsia="Calibri" w:hAnsi="Times New Roman" w:cs="Times New Roman"/>
          <w:kern w:val="1"/>
          <w:lang w:val="lt-LT"/>
        </w:rPr>
      </w:pPr>
    </w:p>
    <w:p w14:paraId="746037A7" w14:textId="77777777" w:rsidR="00C56328" w:rsidRPr="00C659C0" w:rsidRDefault="00C56328" w:rsidP="00C56328">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 xml:space="preserve">Kiti vaistai ir </w:t>
      </w:r>
      <w:proofErr w:type="spellStart"/>
      <w:r w:rsidRPr="00C659C0">
        <w:rPr>
          <w:rFonts w:ascii="Times New Roman" w:eastAsia="Calibri" w:hAnsi="Times New Roman" w:cs="Times New Roman"/>
          <w:b/>
          <w:kern w:val="1"/>
          <w:lang w:val="lt-LT"/>
        </w:rPr>
        <w:t>Metypred</w:t>
      </w:r>
      <w:proofErr w:type="spellEnd"/>
    </w:p>
    <w:p w14:paraId="2A43F91B" w14:textId="77777777" w:rsidR="00C56328" w:rsidRPr="00C659C0" w:rsidRDefault="00C56328" w:rsidP="00C56328">
      <w:pPr>
        <w:keepNext/>
        <w:keepLines/>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Jeigu vartojate arba neseniai vartojote kitų vaistų arba dėl to nesate tikri, įskaitant įsigytus be recepto, apie tai pasakykite gydytojui arba vaistininkui.</w:t>
      </w:r>
    </w:p>
    <w:p w14:paraId="0CB848F8" w14:textId="77777777" w:rsidR="00C56328" w:rsidRPr="00C659C0" w:rsidRDefault="00C56328" w:rsidP="00C56328">
      <w:pPr>
        <w:keepNext/>
        <w:keepLines/>
        <w:tabs>
          <w:tab w:val="left" w:pos="567"/>
        </w:tabs>
        <w:suppressAutoHyphens/>
        <w:spacing w:after="0" w:line="240" w:lineRule="auto"/>
        <w:rPr>
          <w:rFonts w:ascii="Times New Roman" w:eastAsia="Calibri" w:hAnsi="Times New Roman" w:cs="Times New Roman"/>
          <w:kern w:val="1"/>
          <w:lang w:val="lt-LT"/>
        </w:rPr>
      </w:pPr>
    </w:p>
    <w:p w14:paraId="14D40280" w14:textId="77777777" w:rsidR="00C56328" w:rsidRPr="00C659C0" w:rsidRDefault="00C56328" w:rsidP="00C56328">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Jeigu </w:t>
      </w:r>
      <w:proofErr w:type="spellStart"/>
      <w:r w:rsidRPr="00C659C0">
        <w:rPr>
          <w:rFonts w:ascii="Times New Roman" w:eastAsia="Times New Roman" w:hAnsi="Times New Roman" w:cs="Times New Roman"/>
          <w:kern w:val="1"/>
          <w:lang w:val="lt-LT"/>
        </w:rPr>
        <w:t>Metypred</w:t>
      </w:r>
      <w:proofErr w:type="spellEnd"/>
      <w:r w:rsidRPr="00C659C0">
        <w:rPr>
          <w:rFonts w:ascii="Times New Roman" w:eastAsia="Times New Roman" w:hAnsi="Times New Roman" w:cs="Times New Roman"/>
          <w:kern w:val="1"/>
          <w:lang w:val="lt-LT"/>
        </w:rPr>
        <w:t xml:space="preserve"> vartojate kartu su toliau išvardytais vaistais, kai kurių vaistų arba </w:t>
      </w:r>
      <w:proofErr w:type="spellStart"/>
      <w:r w:rsidRPr="00C659C0">
        <w:rPr>
          <w:rFonts w:ascii="Times New Roman" w:eastAsia="Times New Roman" w:hAnsi="Times New Roman" w:cs="Times New Roman"/>
          <w:kern w:val="1"/>
          <w:lang w:val="lt-LT"/>
        </w:rPr>
        <w:t>Metypred</w:t>
      </w:r>
      <w:proofErr w:type="spellEnd"/>
      <w:r w:rsidRPr="00C659C0">
        <w:rPr>
          <w:rFonts w:ascii="Times New Roman" w:eastAsia="Times New Roman" w:hAnsi="Times New Roman" w:cs="Times New Roman"/>
          <w:kern w:val="1"/>
          <w:lang w:val="lt-LT"/>
        </w:rPr>
        <w:t xml:space="preserve"> veiksmingumas gali pasikeisti arba pasireikšti šalutinis poveikis. Gydytojas gali norėti atidžiai Jus stebėti, jeigu vartojate šių vaistų:</w:t>
      </w:r>
    </w:p>
    <w:p w14:paraId="2470A904" w14:textId="77777777" w:rsidR="00C56328" w:rsidRPr="00C659C0" w:rsidRDefault="00C56328" w:rsidP="00C56328">
      <w:pPr>
        <w:widowControl w:val="0"/>
        <w:tabs>
          <w:tab w:val="left"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kai kurių antibiotikų, </w:t>
      </w:r>
      <w:r w:rsidRPr="00C659C0">
        <w:rPr>
          <w:rFonts w:ascii="Times New Roman" w:eastAsia="Calibri" w:hAnsi="Times New Roman" w:cs="Times New Roman"/>
          <w:kern w:val="1"/>
          <w:lang w:val="lt-LT"/>
        </w:rPr>
        <w:t xml:space="preserve">pvz., </w:t>
      </w:r>
      <w:proofErr w:type="spellStart"/>
      <w:r w:rsidRPr="00C659C0">
        <w:rPr>
          <w:rFonts w:ascii="Times New Roman" w:eastAsia="Times New Roman" w:hAnsi="Times New Roman" w:cs="Times New Roman"/>
          <w:kern w:val="1"/>
          <w:lang w:val="lt-LT"/>
        </w:rPr>
        <w:t>fluorochinolono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eritromicino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klaritromicino</w:t>
      </w:r>
      <w:proofErr w:type="spellEnd"/>
      <w:r w:rsidRPr="00C659C0">
        <w:rPr>
          <w:rFonts w:ascii="Times New Roman" w:eastAsia="Calibri"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troleandomicino</w:t>
      </w:r>
      <w:proofErr w:type="spellEnd"/>
      <w:r w:rsidRPr="00C659C0">
        <w:rPr>
          <w:rFonts w:ascii="Times New Roman" w:eastAsia="Calibri" w:hAnsi="Times New Roman" w:cs="Times New Roman"/>
          <w:kern w:val="1"/>
          <w:lang w:val="lt-LT"/>
        </w:rPr>
        <w:t xml:space="preserve"> (jų vartojama </w:t>
      </w:r>
      <w:r w:rsidRPr="00C659C0">
        <w:rPr>
          <w:rFonts w:ascii="Times New Roman" w:eastAsia="Times New Roman" w:hAnsi="Times New Roman" w:cs="Times New Roman"/>
          <w:kern w:val="1"/>
          <w:lang w:val="lt-LT"/>
        </w:rPr>
        <w:t>bakterijų sukeltoms infekcinėms ligoms gydyti);</w:t>
      </w:r>
    </w:p>
    <w:p w14:paraId="1110C0FE"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vaistų nuo grybelių (pvz., </w:t>
      </w:r>
      <w:proofErr w:type="spellStart"/>
      <w:r w:rsidRPr="00C659C0">
        <w:rPr>
          <w:rFonts w:ascii="Times New Roman" w:eastAsia="Times New Roman" w:hAnsi="Times New Roman" w:cs="Times New Roman"/>
          <w:kern w:val="1"/>
          <w:lang w:val="lt-LT"/>
        </w:rPr>
        <w:t>itrakonazolo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amfotericino</w:t>
      </w:r>
      <w:proofErr w:type="spellEnd"/>
      <w:r w:rsidRPr="00C659C0">
        <w:rPr>
          <w:rFonts w:ascii="Times New Roman" w:eastAsia="Times New Roman" w:hAnsi="Times New Roman" w:cs="Times New Roman"/>
          <w:kern w:val="1"/>
          <w:lang w:val="lt-LT"/>
        </w:rPr>
        <w:t xml:space="preserve"> B) (vartojamų grybelinėms infekcijoms gydyti);</w:t>
      </w:r>
    </w:p>
    <w:p w14:paraId="4AC88F23"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ketokonazolo</w:t>
      </w:r>
      <w:proofErr w:type="spellEnd"/>
      <w:r w:rsidRPr="00C659C0">
        <w:rPr>
          <w:rFonts w:ascii="Times New Roman" w:eastAsia="Times New Roman" w:hAnsi="Times New Roman" w:cs="Times New Roman"/>
          <w:kern w:val="1"/>
          <w:lang w:val="lt-LT"/>
        </w:rPr>
        <w:t xml:space="preserve"> (išskyrus šampūną), vartojamo </w:t>
      </w:r>
      <w:proofErr w:type="spellStart"/>
      <w:r w:rsidRPr="00C659C0">
        <w:rPr>
          <w:rFonts w:ascii="Times New Roman" w:eastAsia="Times New Roman" w:hAnsi="Times New Roman" w:cs="Times New Roman"/>
          <w:kern w:val="1"/>
          <w:lang w:val="lt-LT"/>
        </w:rPr>
        <w:t>Kušingo</w:t>
      </w:r>
      <w:proofErr w:type="spellEnd"/>
      <w:r w:rsidRPr="00C659C0">
        <w:rPr>
          <w:rFonts w:ascii="Times New Roman" w:eastAsia="Times New Roman" w:hAnsi="Times New Roman" w:cs="Times New Roman"/>
          <w:kern w:val="1"/>
          <w:lang w:val="lt-LT"/>
        </w:rPr>
        <w:t xml:space="preserve"> sindromui gydyti, t. y. būklei, kai organizmas gamina per daug kortizolio;</w:t>
      </w:r>
    </w:p>
    <w:p w14:paraId="0B281AC5"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tokių vaistų kaip </w:t>
      </w:r>
      <w:proofErr w:type="spellStart"/>
      <w:r w:rsidRPr="00C659C0">
        <w:rPr>
          <w:rFonts w:ascii="Times New Roman" w:eastAsia="Times New Roman" w:hAnsi="Times New Roman" w:cs="Times New Roman"/>
          <w:kern w:val="1"/>
          <w:lang w:val="lt-LT"/>
        </w:rPr>
        <w:t>distigminas</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neostigminas</w:t>
      </w:r>
      <w:proofErr w:type="spellEnd"/>
      <w:r w:rsidRPr="00C659C0">
        <w:rPr>
          <w:rFonts w:ascii="Times New Roman" w:eastAsia="Times New Roman" w:hAnsi="Times New Roman" w:cs="Times New Roman"/>
          <w:kern w:val="1"/>
          <w:lang w:val="lt-LT"/>
        </w:rPr>
        <w:t xml:space="preserve"> (jie vartojami gydyti raumenų sutrikimą </w:t>
      </w:r>
      <w:proofErr w:type="spellStart"/>
      <w:r w:rsidRPr="00C659C0">
        <w:rPr>
          <w:rFonts w:ascii="Times New Roman" w:eastAsia="Times New Roman" w:hAnsi="Times New Roman" w:cs="Times New Roman"/>
          <w:kern w:val="1"/>
          <w:lang w:val="lt-LT"/>
        </w:rPr>
        <w:t>generalizuotą</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miasteniją</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i/>
          <w:kern w:val="1"/>
          <w:lang w:val="lt-LT"/>
        </w:rPr>
        <w:t>myasthenia</w:t>
      </w:r>
      <w:proofErr w:type="spellEnd"/>
      <w:r w:rsidRPr="00C659C0">
        <w:rPr>
          <w:rFonts w:ascii="Times New Roman" w:eastAsia="Times New Roman" w:hAnsi="Times New Roman" w:cs="Times New Roman"/>
          <w:i/>
          <w:kern w:val="1"/>
          <w:lang w:val="lt-LT"/>
        </w:rPr>
        <w:t xml:space="preserve"> gravis</w:t>
      </w:r>
      <w:r w:rsidRPr="00C659C0">
        <w:rPr>
          <w:rFonts w:ascii="Times New Roman" w:eastAsia="Times New Roman" w:hAnsi="Times New Roman" w:cs="Times New Roman"/>
          <w:kern w:val="1"/>
          <w:lang w:val="lt-LT"/>
        </w:rPr>
        <w:t>);</w:t>
      </w:r>
    </w:p>
    <w:p w14:paraId="1C979E02"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izoniazido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rifampicino</w:t>
      </w:r>
      <w:proofErr w:type="spellEnd"/>
      <w:r w:rsidRPr="00C659C0">
        <w:rPr>
          <w:rFonts w:ascii="Times New Roman" w:eastAsia="Times New Roman" w:hAnsi="Times New Roman" w:cs="Times New Roman"/>
          <w:kern w:val="1"/>
          <w:lang w:val="lt-LT"/>
        </w:rPr>
        <w:t xml:space="preserve"> (tuberkuliozei gydyti);</w:t>
      </w:r>
    </w:p>
    <w:p w14:paraId="7F956D2B"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aprepitanto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fosaprepitanto</w:t>
      </w:r>
      <w:proofErr w:type="spellEnd"/>
      <w:r w:rsidRPr="00C659C0">
        <w:rPr>
          <w:rFonts w:ascii="Times New Roman" w:eastAsia="Times New Roman" w:hAnsi="Times New Roman" w:cs="Times New Roman"/>
          <w:kern w:val="1"/>
          <w:lang w:val="lt-LT"/>
        </w:rPr>
        <w:t xml:space="preserve"> (pykinimo profilaktikai);</w:t>
      </w:r>
    </w:p>
    <w:p w14:paraId="2289FE8A"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vaistų, tokių kaip </w:t>
      </w:r>
      <w:proofErr w:type="spellStart"/>
      <w:r w:rsidRPr="00C659C0">
        <w:rPr>
          <w:rFonts w:ascii="Times New Roman" w:eastAsia="Times New Roman" w:hAnsi="Times New Roman" w:cs="Times New Roman"/>
          <w:kern w:val="1"/>
          <w:lang w:val="lt-LT"/>
        </w:rPr>
        <w:t>diltiazemas</w:t>
      </w:r>
      <w:proofErr w:type="spellEnd"/>
      <w:r w:rsidRPr="00C659C0">
        <w:rPr>
          <w:rFonts w:ascii="Times New Roman" w:eastAsia="Times New Roman" w:hAnsi="Times New Roman" w:cs="Times New Roman"/>
          <w:kern w:val="1"/>
          <w:lang w:val="lt-LT"/>
        </w:rPr>
        <w:t xml:space="preserve"> ar </w:t>
      </w:r>
      <w:proofErr w:type="spellStart"/>
      <w:r w:rsidRPr="00C659C0">
        <w:rPr>
          <w:rFonts w:ascii="Times New Roman" w:eastAsia="Times New Roman" w:hAnsi="Times New Roman" w:cs="Times New Roman"/>
          <w:kern w:val="1"/>
          <w:lang w:val="lt-LT"/>
        </w:rPr>
        <w:t>mibefradilis</w:t>
      </w:r>
      <w:proofErr w:type="spellEnd"/>
      <w:r w:rsidRPr="00C659C0">
        <w:rPr>
          <w:rFonts w:ascii="Times New Roman" w:eastAsia="Times New Roman" w:hAnsi="Times New Roman" w:cs="Times New Roman"/>
          <w:kern w:val="1"/>
          <w:lang w:val="lt-LT"/>
        </w:rPr>
        <w:t xml:space="preserve"> (koronarinių arterijų ligai ir dideliam kraujospūdžiui gydyti) arba bet kokių kitų vaistų, vartojamų aukštam kraujospūdžiui gydyti;</w:t>
      </w:r>
    </w:p>
    <w:p w14:paraId="22F6A79C" w14:textId="77777777" w:rsidR="00C56328" w:rsidRPr="00C659C0" w:rsidRDefault="00C56328" w:rsidP="00C56328">
      <w:pPr>
        <w:widowControl w:val="0"/>
        <w:numPr>
          <w:ilvl w:val="0"/>
          <w:numId w:val="29"/>
        </w:numPr>
        <w:tabs>
          <w:tab w:val="left" w:pos="0"/>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vaistų, skirtų širdies nepakankamumui gydyti, tokių kaip </w:t>
      </w:r>
      <w:proofErr w:type="spellStart"/>
      <w:r w:rsidRPr="00C659C0">
        <w:rPr>
          <w:rFonts w:ascii="Times New Roman" w:eastAsia="Times New Roman" w:hAnsi="Times New Roman" w:cs="Times New Roman"/>
          <w:kern w:val="1"/>
          <w:lang w:val="lt-LT"/>
        </w:rPr>
        <w:t>digoksinas</w:t>
      </w:r>
      <w:proofErr w:type="spellEnd"/>
      <w:r w:rsidRPr="00C659C0">
        <w:rPr>
          <w:rFonts w:ascii="Times New Roman" w:eastAsia="Times New Roman" w:hAnsi="Times New Roman" w:cs="Times New Roman"/>
          <w:kern w:val="1"/>
          <w:lang w:val="lt-LT"/>
        </w:rPr>
        <w:t>;</w:t>
      </w:r>
    </w:p>
    <w:p w14:paraId="6B88DD57"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kai kurių vaistų nuo ŽIV (pvz., </w:t>
      </w:r>
      <w:proofErr w:type="spellStart"/>
      <w:r w:rsidRPr="00C659C0">
        <w:rPr>
          <w:rFonts w:ascii="Times New Roman" w:eastAsia="Times New Roman" w:hAnsi="Times New Roman" w:cs="Times New Roman"/>
          <w:kern w:val="1"/>
          <w:lang w:val="lt-LT"/>
        </w:rPr>
        <w:t>indinaviro</w:t>
      </w:r>
      <w:proofErr w:type="spellEnd"/>
      <w:r w:rsidRPr="00C659C0">
        <w:rPr>
          <w:rFonts w:ascii="Times New Roman" w:eastAsia="Times New Roman" w:hAnsi="Times New Roman" w:cs="Times New Roman"/>
          <w:kern w:val="1"/>
          <w:lang w:val="lt-LT"/>
        </w:rPr>
        <w:t xml:space="preserve">, ritonaviro) ir </w:t>
      </w:r>
      <w:proofErr w:type="spellStart"/>
      <w:r w:rsidRPr="00C659C0">
        <w:rPr>
          <w:rFonts w:ascii="Times New Roman" w:eastAsia="Times New Roman" w:hAnsi="Times New Roman" w:cs="Times New Roman"/>
          <w:kern w:val="1"/>
          <w:lang w:val="lt-LT"/>
        </w:rPr>
        <w:t>kobicistato</w:t>
      </w:r>
      <w:proofErr w:type="spellEnd"/>
      <w:r w:rsidRPr="00C659C0">
        <w:rPr>
          <w:rFonts w:ascii="Times New Roman" w:eastAsia="Times New Roman" w:hAnsi="Times New Roman" w:cs="Times New Roman"/>
          <w:kern w:val="1"/>
          <w:lang w:val="lt-LT"/>
        </w:rPr>
        <w:t>;</w:t>
      </w:r>
    </w:p>
    <w:p w14:paraId="7CA0525B"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ciklosporino</w:t>
      </w:r>
      <w:proofErr w:type="spellEnd"/>
      <w:r w:rsidRPr="00C659C0">
        <w:rPr>
          <w:rFonts w:ascii="Times New Roman" w:eastAsia="Times New Roman" w:hAnsi="Times New Roman" w:cs="Times New Roman"/>
          <w:kern w:val="1"/>
          <w:lang w:val="lt-LT"/>
        </w:rPr>
        <w:t xml:space="preserve"> (persodinto organo atmetimo profilaktikai);</w:t>
      </w:r>
    </w:p>
    <w:p w14:paraId="2D8461B9"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estrogeno (kontracepcijai arba menopauzės simptomams lengvinti);</w:t>
      </w:r>
    </w:p>
    <w:p w14:paraId="4AA5C901" w14:textId="77777777" w:rsidR="00C56328" w:rsidRPr="00C659C0" w:rsidRDefault="00C56328" w:rsidP="00C56328">
      <w:pPr>
        <w:widowControl w:val="0"/>
        <w:numPr>
          <w:ilvl w:val="0"/>
          <w:numId w:val="6"/>
        </w:numPr>
        <w:tabs>
          <w:tab w:val="clear" w:pos="432"/>
          <w:tab w:val="left" w:pos="0"/>
          <w:tab w:val="num"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geriamųjų kraujo krešėjimą mažinančių vaistų (pvz., varfarino); </w:t>
      </w:r>
    </w:p>
    <w:p w14:paraId="551CFA30"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vaistų cukriniam diabetui gydyti (vaistų vartojamų dideliam cukraus kiekiui kraujyje gydyti);</w:t>
      </w:r>
    </w:p>
    <w:p w14:paraId="53B6E093"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lastRenderedPageBreak/>
        <w:t>-</w:t>
      </w:r>
      <w:r w:rsidRPr="00C659C0">
        <w:rPr>
          <w:rFonts w:ascii="Times New Roman" w:eastAsia="Times New Roman" w:hAnsi="Times New Roman" w:cs="Times New Roman"/>
          <w:kern w:val="1"/>
          <w:lang w:val="lt-LT"/>
        </w:rPr>
        <w:tab/>
        <w:t xml:space="preserve">tokių vaistų kaip </w:t>
      </w:r>
      <w:proofErr w:type="spellStart"/>
      <w:r w:rsidRPr="00C659C0">
        <w:rPr>
          <w:rFonts w:ascii="Times New Roman" w:eastAsia="Times New Roman" w:hAnsi="Times New Roman" w:cs="Times New Roman"/>
          <w:kern w:val="1"/>
          <w:lang w:val="lt-LT"/>
        </w:rPr>
        <w:t>takrolimuzas</w:t>
      </w:r>
      <w:proofErr w:type="spellEnd"/>
      <w:r w:rsidRPr="00C659C0">
        <w:rPr>
          <w:rFonts w:ascii="Times New Roman" w:eastAsia="Times New Roman" w:hAnsi="Times New Roman" w:cs="Times New Roman"/>
          <w:kern w:val="1"/>
          <w:lang w:val="lt-LT"/>
        </w:rPr>
        <w:t xml:space="preserve"> (vartojamų po organo persodinimo, siekiant išvengti organo atmetimo);</w:t>
      </w:r>
    </w:p>
    <w:p w14:paraId="29D238C7"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vaistų, tokių kaip </w:t>
      </w:r>
      <w:proofErr w:type="spellStart"/>
      <w:r w:rsidRPr="00C659C0">
        <w:rPr>
          <w:rFonts w:ascii="Times New Roman" w:eastAsia="Times New Roman" w:hAnsi="Times New Roman" w:cs="Times New Roman"/>
          <w:kern w:val="1"/>
          <w:lang w:val="lt-LT"/>
        </w:rPr>
        <w:t>sirolimuzas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leflunomidas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adalimumabas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kanakinumabas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azatioprinas</w:t>
      </w:r>
      <w:proofErr w:type="spellEnd"/>
      <w:r w:rsidRPr="00C659C0">
        <w:rPr>
          <w:rFonts w:ascii="Times New Roman" w:eastAsia="Times New Roman" w:hAnsi="Times New Roman" w:cs="Times New Roman"/>
          <w:kern w:val="1"/>
          <w:lang w:val="lt-LT"/>
        </w:rPr>
        <w:t xml:space="preserve"> (vartojamų imuninei sistemai slopinti);</w:t>
      </w:r>
    </w:p>
    <w:p w14:paraId="00D8E7D0"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acetilsalicilo</w:t>
      </w:r>
      <w:proofErr w:type="spellEnd"/>
      <w:r w:rsidRPr="00C659C0">
        <w:rPr>
          <w:rFonts w:ascii="Times New Roman" w:eastAsia="Times New Roman" w:hAnsi="Times New Roman" w:cs="Times New Roman"/>
          <w:kern w:val="1"/>
          <w:lang w:val="lt-LT"/>
        </w:rPr>
        <w:t xml:space="preserve"> rūgšties ir nesteroidinių vaistų nuo uždegimo ir skausmo, pvz., </w:t>
      </w:r>
      <w:proofErr w:type="spellStart"/>
      <w:r w:rsidRPr="00C659C0">
        <w:rPr>
          <w:rFonts w:ascii="Times New Roman" w:eastAsia="Times New Roman" w:hAnsi="Times New Roman" w:cs="Times New Roman"/>
          <w:kern w:val="1"/>
          <w:lang w:val="lt-LT"/>
        </w:rPr>
        <w:t>ibuprofeno</w:t>
      </w:r>
      <w:proofErr w:type="spellEnd"/>
      <w:r w:rsidRPr="00C659C0">
        <w:rPr>
          <w:rFonts w:ascii="Times New Roman" w:eastAsia="Times New Roman" w:hAnsi="Times New Roman" w:cs="Times New Roman"/>
          <w:kern w:val="1"/>
          <w:lang w:val="lt-LT"/>
        </w:rPr>
        <w:t xml:space="preserve"> (jų vartojama lengvam ir vidutinio stiprumo skausmui malšinti);</w:t>
      </w:r>
    </w:p>
    <w:p w14:paraId="1C41CEE9"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aminoglutetimido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Kušingo</w:t>
      </w:r>
      <w:proofErr w:type="spellEnd"/>
      <w:r w:rsidRPr="00C659C0">
        <w:rPr>
          <w:rFonts w:ascii="Times New Roman" w:eastAsia="Times New Roman" w:hAnsi="Times New Roman" w:cs="Times New Roman"/>
          <w:kern w:val="1"/>
          <w:lang w:val="lt-LT"/>
        </w:rPr>
        <w:t xml:space="preserve"> sindromui ir </w:t>
      </w:r>
      <w:proofErr w:type="spellStart"/>
      <w:r w:rsidRPr="00C659C0">
        <w:rPr>
          <w:rFonts w:ascii="Times New Roman" w:eastAsia="Times New Roman" w:hAnsi="Times New Roman" w:cs="Times New Roman"/>
          <w:kern w:val="1"/>
          <w:lang w:val="lt-LT"/>
        </w:rPr>
        <w:t>metastazavusiam</w:t>
      </w:r>
      <w:proofErr w:type="spellEnd"/>
      <w:r w:rsidRPr="00C659C0">
        <w:rPr>
          <w:rFonts w:ascii="Times New Roman" w:eastAsia="Times New Roman" w:hAnsi="Times New Roman" w:cs="Times New Roman"/>
          <w:kern w:val="1"/>
          <w:lang w:val="lt-LT"/>
        </w:rPr>
        <w:t xml:space="preserve"> krūties vėžiui gydyti);</w:t>
      </w:r>
    </w:p>
    <w:p w14:paraId="23AB8AE7"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diuretikų (dar vadinamų šlapimo išsiskyrimą skatinančiais vaistais, kurie vartojami daugeliui būklių, pvz., didelio kraujospūdžio ligai ir patinimams gydyti);</w:t>
      </w:r>
    </w:p>
    <w:p w14:paraId="06FC7F20"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paprastosios jonažolės (</w:t>
      </w:r>
      <w:proofErr w:type="spellStart"/>
      <w:r w:rsidRPr="00C659C0">
        <w:rPr>
          <w:rFonts w:ascii="Times New Roman" w:eastAsia="Times New Roman" w:hAnsi="Times New Roman" w:cs="Times New Roman"/>
          <w:i/>
          <w:kern w:val="1"/>
          <w:lang w:val="lt-LT"/>
        </w:rPr>
        <w:t>Hypericum</w:t>
      </w:r>
      <w:proofErr w:type="spellEnd"/>
      <w:r w:rsidRPr="00C659C0">
        <w:rPr>
          <w:rFonts w:ascii="Times New Roman" w:eastAsia="Times New Roman" w:hAnsi="Times New Roman" w:cs="Times New Roman"/>
          <w:i/>
          <w:kern w:val="1"/>
          <w:lang w:val="lt-LT"/>
        </w:rPr>
        <w:t xml:space="preserve"> </w:t>
      </w:r>
      <w:proofErr w:type="spellStart"/>
      <w:r w:rsidRPr="00C659C0">
        <w:rPr>
          <w:rFonts w:ascii="Times New Roman" w:eastAsia="Times New Roman" w:hAnsi="Times New Roman" w:cs="Times New Roman"/>
          <w:i/>
          <w:kern w:val="1"/>
          <w:lang w:val="lt-LT"/>
        </w:rPr>
        <w:t>perforatum</w:t>
      </w:r>
      <w:proofErr w:type="spellEnd"/>
      <w:r w:rsidRPr="00C659C0">
        <w:rPr>
          <w:rFonts w:ascii="Times New Roman" w:eastAsia="Times New Roman" w:hAnsi="Times New Roman" w:cs="Times New Roman"/>
          <w:kern w:val="1"/>
          <w:lang w:val="lt-LT"/>
        </w:rPr>
        <w:t xml:space="preserve">), t. y. žolinio </w:t>
      </w:r>
      <w:r>
        <w:rPr>
          <w:rFonts w:ascii="Times New Roman" w:eastAsia="Times New Roman" w:hAnsi="Times New Roman" w:cs="Times New Roman"/>
          <w:kern w:val="1"/>
          <w:lang w:val="lt-LT"/>
        </w:rPr>
        <w:t>vaisto</w:t>
      </w:r>
      <w:r w:rsidRPr="00C659C0">
        <w:rPr>
          <w:rFonts w:ascii="Times New Roman" w:eastAsia="Times New Roman" w:hAnsi="Times New Roman" w:cs="Times New Roman"/>
          <w:kern w:val="1"/>
          <w:lang w:val="lt-LT"/>
        </w:rPr>
        <w:t xml:space="preserve"> depresijai gydyti;</w:t>
      </w:r>
    </w:p>
    <w:p w14:paraId="1FA59720"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vidurius laisvinančių vaistų (vartojamų gydyti vidurių užkietėjimą arba jo profilaktikai); </w:t>
      </w:r>
    </w:p>
    <w:p w14:paraId="2EA37411"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vaistų nuo epilepsijos, pvz., </w:t>
      </w:r>
      <w:proofErr w:type="spellStart"/>
      <w:r w:rsidRPr="00C659C0">
        <w:rPr>
          <w:rFonts w:ascii="Times New Roman" w:eastAsia="Times New Roman" w:hAnsi="Times New Roman" w:cs="Times New Roman"/>
          <w:kern w:val="1"/>
          <w:lang w:val="lt-LT"/>
        </w:rPr>
        <w:t>karbamazepino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fenobarbitalio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fenitoino</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primidono</w:t>
      </w:r>
      <w:proofErr w:type="spellEnd"/>
      <w:r w:rsidRPr="00C659C0">
        <w:rPr>
          <w:rFonts w:ascii="Times New Roman" w:eastAsia="Times New Roman" w:hAnsi="Times New Roman" w:cs="Times New Roman"/>
          <w:kern w:val="1"/>
          <w:lang w:val="lt-LT"/>
        </w:rPr>
        <w:t xml:space="preserve"> (vartojamų epilepsijai gydyti);</w:t>
      </w:r>
    </w:p>
    <w:p w14:paraId="4FA86C4E"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augimo hormono, pvz., </w:t>
      </w:r>
      <w:proofErr w:type="spellStart"/>
      <w:r w:rsidRPr="00C659C0">
        <w:rPr>
          <w:rFonts w:ascii="Times New Roman" w:eastAsia="Times New Roman" w:hAnsi="Times New Roman" w:cs="Times New Roman"/>
          <w:kern w:val="1"/>
          <w:lang w:val="lt-LT"/>
        </w:rPr>
        <w:t>somatotropino</w:t>
      </w:r>
      <w:proofErr w:type="spellEnd"/>
      <w:r w:rsidRPr="00C659C0">
        <w:rPr>
          <w:rFonts w:ascii="Times New Roman" w:eastAsia="Times New Roman" w:hAnsi="Times New Roman" w:cs="Times New Roman"/>
          <w:kern w:val="1"/>
          <w:lang w:val="lt-LT"/>
        </w:rPr>
        <w:t xml:space="preserve"> (jo vartojama vaikų augimo sutrikimui gydyti ir suaugusiesiems, kurių organizme trūksta natūralaus augimo hormono);</w:t>
      </w:r>
    </w:p>
    <w:p w14:paraId="0B4FD068" w14:textId="77777777" w:rsidR="00C56328" w:rsidRPr="00C659C0" w:rsidRDefault="00C56328" w:rsidP="00C56328">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mifepristono</w:t>
      </w:r>
      <w:proofErr w:type="spellEnd"/>
      <w:r w:rsidRPr="00C659C0">
        <w:rPr>
          <w:rFonts w:ascii="Times New Roman" w:eastAsia="Times New Roman" w:hAnsi="Times New Roman" w:cs="Times New Roman"/>
          <w:kern w:val="1"/>
          <w:lang w:val="lt-LT"/>
        </w:rPr>
        <w:t xml:space="preserve"> (vartojamo medikamentiniam nėštumo nutraukimui).</w:t>
      </w:r>
    </w:p>
    <w:p w14:paraId="0FFADC55"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25E36559" w14:textId="77777777" w:rsidR="00C56328" w:rsidRDefault="00C56328" w:rsidP="00C56328">
      <w:pPr>
        <w:shd w:val="clear" w:color="auto" w:fill="FFFFFF"/>
        <w:spacing w:after="0" w:line="240" w:lineRule="auto"/>
        <w:rPr>
          <w:rFonts w:ascii="Times New Roman" w:eastAsia="Times New Roman" w:hAnsi="Times New Roman" w:cs="Times New Roman"/>
          <w:lang w:val="lt-LT"/>
        </w:rPr>
      </w:pPr>
      <w:proofErr w:type="spellStart"/>
      <w:r w:rsidRPr="00C659C0">
        <w:rPr>
          <w:rFonts w:ascii="Times New Roman" w:eastAsia="Times New Roman" w:hAnsi="Times New Roman" w:cs="Times New Roman"/>
          <w:lang w:val="lt-LT"/>
        </w:rPr>
        <w:t>Metilprednizolonas</w:t>
      </w:r>
      <w:proofErr w:type="spellEnd"/>
      <w:r w:rsidRPr="00C659C0">
        <w:rPr>
          <w:rFonts w:ascii="Times New Roman" w:eastAsia="Times New Roman" w:hAnsi="Times New Roman" w:cs="Times New Roman"/>
          <w:lang w:val="lt-LT"/>
        </w:rPr>
        <w:t xml:space="preserve"> gali sukelti sąveiką su raumenis atpalaiduojančiais vaistais, kurių gali būti vartojama chirurginių operacijų metu. Jeigu Jums planuojama atlikti chirurginę operaciją, gydytojui ir slaugytojui iš anksto pasakykite, kad vartojate </w:t>
      </w:r>
      <w:proofErr w:type="spellStart"/>
      <w:r w:rsidRPr="00C659C0">
        <w:rPr>
          <w:rFonts w:ascii="Times New Roman" w:eastAsia="Times New Roman" w:hAnsi="Times New Roman" w:cs="Times New Roman"/>
          <w:lang w:val="lt-LT"/>
        </w:rPr>
        <w:t>metilprednizolono</w:t>
      </w:r>
      <w:proofErr w:type="spellEnd"/>
      <w:r w:rsidRPr="00C659C0">
        <w:rPr>
          <w:rFonts w:ascii="Times New Roman" w:eastAsia="Times New Roman" w:hAnsi="Times New Roman" w:cs="Times New Roman"/>
          <w:lang w:val="lt-LT"/>
        </w:rPr>
        <w:t>.</w:t>
      </w:r>
    </w:p>
    <w:p w14:paraId="1F43DD53" w14:textId="77777777" w:rsidR="00F26772" w:rsidRPr="00C659C0" w:rsidRDefault="00F26772" w:rsidP="00C56328">
      <w:pPr>
        <w:shd w:val="clear" w:color="auto" w:fill="FFFFFF"/>
        <w:spacing w:after="0" w:line="240" w:lineRule="auto"/>
        <w:rPr>
          <w:rFonts w:ascii="Times New Roman" w:eastAsia="Times New Roman" w:hAnsi="Times New Roman" w:cs="Times New Roman"/>
          <w:lang w:val="lt-LT"/>
        </w:rPr>
      </w:pPr>
    </w:p>
    <w:p w14:paraId="1FB3D137" w14:textId="35F67102" w:rsidR="00C56328" w:rsidRDefault="00F26772"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F26772">
        <w:rPr>
          <w:rFonts w:ascii="Times New Roman" w:eastAsia="Times New Roman" w:hAnsi="Times New Roman" w:cs="Times New Roman"/>
          <w:kern w:val="1"/>
          <w:lang w:val="lt-LT"/>
        </w:rPr>
        <w:t>Jei</w:t>
      </w:r>
      <w:r w:rsidR="00CD263D">
        <w:rPr>
          <w:rFonts w:ascii="Times New Roman" w:eastAsia="Times New Roman" w:hAnsi="Times New Roman" w:cs="Times New Roman"/>
          <w:kern w:val="1"/>
          <w:lang w:val="lt-LT"/>
        </w:rPr>
        <w:t>gu</w:t>
      </w:r>
      <w:r w:rsidRPr="00F26772">
        <w:rPr>
          <w:rFonts w:ascii="Times New Roman" w:eastAsia="Times New Roman" w:hAnsi="Times New Roman" w:cs="Times New Roman"/>
          <w:kern w:val="1"/>
          <w:lang w:val="lt-LT"/>
        </w:rPr>
        <w:t xml:space="preserve"> neseniai buvote skiepyti arba planuojate skiepytis, informuokite apie tai savo gydytoją. </w:t>
      </w:r>
      <w:proofErr w:type="spellStart"/>
      <w:r w:rsidRPr="00F26772">
        <w:rPr>
          <w:rFonts w:ascii="Times New Roman" w:eastAsia="Times New Roman" w:hAnsi="Times New Roman" w:cs="Times New Roman"/>
          <w:kern w:val="1"/>
          <w:lang w:val="lt-LT"/>
        </w:rPr>
        <w:t>Gliukokortikoidai</w:t>
      </w:r>
      <w:proofErr w:type="spellEnd"/>
      <w:r w:rsidRPr="00F26772">
        <w:rPr>
          <w:rFonts w:ascii="Times New Roman" w:eastAsia="Times New Roman" w:hAnsi="Times New Roman" w:cs="Times New Roman"/>
          <w:kern w:val="1"/>
          <w:lang w:val="lt-LT"/>
        </w:rPr>
        <w:t xml:space="preserve"> slopina imuninį mechanizmą. </w:t>
      </w:r>
      <w:r w:rsidR="00F82E35">
        <w:rPr>
          <w:rFonts w:ascii="Times New Roman" w:eastAsia="Times New Roman" w:hAnsi="Times New Roman" w:cs="Times New Roman"/>
          <w:kern w:val="1"/>
          <w:lang w:val="lt-LT"/>
        </w:rPr>
        <w:t>Kartais s</w:t>
      </w:r>
      <w:r w:rsidRPr="00F26772">
        <w:rPr>
          <w:rFonts w:ascii="Times New Roman" w:eastAsia="Times New Roman" w:hAnsi="Times New Roman" w:cs="Times New Roman"/>
          <w:kern w:val="1"/>
          <w:lang w:val="lt-LT"/>
        </w:rPr>
        <w:t xml:space="preserve">kiepytis gydymo metu nerekomenduojama, žr. </w:t>
      </w:r>
      <w:r w:rsidR="00EC75F9">
        <w:rPr>
          <w:rFonts w:ascii="Times New Roman" w:eastAsia="Times New Roman" w:hAnsi="Times New Roman" w:cs="Times New Roman"/>
          <w:kern w:val="1"/>
          <w:lang w:val="lt-LT"/>
        </w:rPr>
        <w:t xml:space="preserve">anksčiau </w:t>
      </w:r>
      <w:r w:rsidR="001E0DB1">
        <w:rPr>
          <w:rFonts w:ascii="Times New Roman" w:eastAsia="Times New Roman" w:hAnsi="Times New Roman" w:cs="Times New Roman"/>
          <w:kern w:val="1"/>
          <w:lang w:val="lt-LT"/>
        </w:rPr>
        <w:t>esantį poskyrį</w:t>
      </w:r>
      <w:r w:rsidRPr="00F26772">
        <w:rPr>
          <w:rFonts w:ascii="Times New Roman" w:eastAsia="Times New Roman" w:hAnsi="Times New Roman" w:cs="Times New Roman"/>
          <w:kern w:val="1"/>
          <w:lang w:val="lt-LT"/>
        </w:rPr>
        <w:t xml:space="preserve"> „Įspėjimai ir atsargumo priemonės“.</w:t>
      </w:r>
    </w:p>
    <w:p w14:paraId="153AE6B0" w14:textId="77777777" w:rsidR="00F26772" w:rsidRPr="00C659C0" w:rsidRDefault="00F26772"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506DE234" w14:textId="77777777" w:rsidR="00C56328" w:rsidRPr="00C659C0" w:rsidRDefault="00C56328" w:rsidP="00C56328">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proofErr w:type="spellStart"/>
      <w:r w:rsidRPr="00C659C0">
        <w:rPr>
          <w:rFonts w:ascii="Times New Roman" w:eastAsia="Times New Roman" w:hAnsi="Times New Roman" w:cs="Times New Roman"/>
          <w:b/>
          <w:kern w:val="1"/>
          <w:lang w:val="lt-LT"/>
        </w:rPr>
        <w:t>Metypred</w:t>
      </w:r>
      <w:proofErr w:type="spellEnd"/>
      <w:r w:rsidRPr="00C659C0">
        <w:rPr>
          <w:rFonts w:ascii="Times New Roman" w:eastAsia="Times New Roman" w:hAnsi="Times New Roman" w:cs="Times New Roman"/>
          <w:b/>
          <w:kern w:val="1"/>
          <w:lang w:val="lt-LT"/>
        </w:rPr>
        <w:t xml:space="preserve"> vartojimas su gėrimais</w:t>
      </w:r>
    </w:p>
    <w:p w14:paraId="228BB9B6" w14:textId="77777777" w:rsidR="00C56328" w:rsidRPr="00C659C0" w:rsidRDefault="00C56328" w:rsidP="00C56328">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Gydymo laikotarpiu negalima gerti greipfrutų sulčių, nes jos gali stiprinti šalutinį vaisto poveikį.</w:t>
      </w:r>
    </w:p>
    <w:p w14:paraId="65604645" w14:textId="77777777" w:rsidR="00C56328" w:rsidRPr="00C659C0" w:rsidRDefault="00C56328" w:rsidP="00C56328">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p>
    <w:p w14:paraId="3974A606" w14:textId="77777777" w:rsidR="00C56328" w:rsidRPr="00C659C0" w:rsidRDefault="00C56328" w:rsidP="00C56328">
      <w:pPr>
        <w:keepNext/>
        <w:keepLines/>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Nėštumas</w:t>
      </w:r>
      <w:r w:rsidRPr="00C659C0">
        <w:rPr>
          <w:rFonts w:ascii="Times New Roman" w:eastAsia="Times New Roman" w:hAnsi="Times New Roman" w:cs="Times New Roman"/>
          <w:b/>
          <w:kern w:val="1"/>
          <w:lang w:val="lt-LT"/>
        </w:rPr>
        <w:t>,</w:t>
      </w:r>
      <w:r w:rsidRPr="00C659C0">
        <w:rPr>
          <w:rFonts w:ascii="Times New Roman" w:eastAsia="Calibri" w:hAnsi="Times New Roman" w:cs="Times New Roman"/>
          <w:b/>
          <w:kern w:val="1"/>
          <w:lang w:val="lt-LT"/>
        </w:rPr>
        <w:t xml:space="preserve"> žindymo laikotarpis</w:t>
      </w:r>
      <w:r w:rsidRPr="00C659C0">
        <w:rPr>
          <w:rFonts w:ascii="Times New Roman" w:eastAsia="Times New Roman" w:hAnsi="Times New Roman" w:cs="Times New Roman"/>
          <w:b/>
          <w:kern w:val="1"/>
          <w:lang w:val="lt-LT"/>
        </w:rPr>
        <w:t xml:space="preserve"> ir vaisingumas</w:t>
      </w:r>
    </w:p>
    <w:p w14:paraId="4B120FAB"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kern w:val="1"/>
          <w:lang w:val="lt-LT"/>
        </w:rPr>
        <w:t>Jeigu esate nėščia, žindote kūdikį, manote, kad galbūt esate nėščia</w:t>
      </w:r>
      <w:r w:rsidRPr="00C659C0">
        <w:rPr>
          <w:rFonts w:ascii="Times New Roman" w:eastAsia="Times New Roman" w:hAnsi="Times New Roman" w:cs="Times New Roman"/>
          <w:kern w:val="1"/>
          <w:lang w:val="lt-LT"/>
        </w:rPr>
        <w:t>,</w:t>
      </w:r>
      <w:r w:rsidRPr="00C659C0">
        <w:rPr>
          <w:rFonts w:ascii="Times New Roman" w:eastAsia="Calibri" w:hAnsi="Times New Roman" w:cs="Times New Roman"/>
          <w:kern w:val="1"/>
          <w:lang w:val="lt-LT"/>
        </w:rPr>
        <w:t xml:space="preserve"> arba planuojate pastoti, tai prieš vartodama šį vaistą</w:t>
      </w:r>
      <w:r w:rsidRPr="00C659C0">
        <w:rPr>
          <w:rFonts w:ascii="Times New Roman" w:eastAsia="Times New Roman" w:hAnsi="Times New Roman" w:cs="Times New Roman"/>
          <w:kern w:val="1"/>
          <w:lang w:val="lt-LT"/>
        </w:rPr>
        <w:t>,</w:t>
      </w:r>
      <w:r w:rsidRPr="00C659C0">
        <w:rPr>
          <w:rFonts w:ascii="Times New Roman" w:eastAsia="Calibri" w:hAnsi="Times New Roman" w:cs="Times New Roman"/>
          <w:kern w:val="1"/>
          <w:lang w:val="lt-LT"/>
        </w:rPr>
        <w:t xml:space="preserve"> pasitarkite su gydytoju</w:t>
      </w:r>
      <w:r w:rsidRPr="00C659C0">
        <w:rPr>
          <w:rFonts w:ascii="Times New Roman" w:eastAsia="Times New Roman" w:hAnsi="Times New Roman" w:cs="Times New Roman"/>
          <w:kern w:val="1"/>
          <w:lang w:val="lt-LT"/>
        </w:rPr>
        <w:t xml:space="preserve"> arba vaistininku, nes jis gali sulėtinti kūdikio augimą.</w:t>
      </w:r>
    </w:p>
    <w:p w14:paraId="7B294E28"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7AA845E5" w14:textId="7FFDA46A"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Nėštumo ar kūdikio žindymo laikotarpiu šio vaisto vartoti galima tik tuo atveju, jeigu gydytojas nutars, kad gydymo nauda yra didesnė nei galimas pavojus embrionui ar vaisiui bei kūdikiui.</w:t>
      </w:r>
      <w:r w:rsidR="00667EEC">
        <w:rPr>
          <w:rFonts w:ascii="Times New Roman" w:eastAsia="Times New Roman" w:hAnsi="Times New Roman" w:cs="Times New Roman"/>
          <w:kern w:val="1"/>
          <w:lang w:val="lt-LT"/>
        </w:rPr>
        <w:t xml:space="preserve"> </w:t>
      </w:r>
    </w:p>
    <w:p w14:paraId="248E5BA7" w14:textId="77777777" w:rsidR="00C56328"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147621BB" w14:textId="19B10934" w:rsidR="00C34818" w:rsidRPr="00B747E6" w:rsidRDefault="00C34818" w:rsidP="00C56328">
      <w:pPr>
        <w:widowControl w:val="0"/>
        <w:tabs>
          <w:tab w:val="left" w:pos="567"/>
        </w:tabs>
        <w:suppressAutoHyphens/>
        <w:spacing w:after="0" w:line="240" w:lineRule="auto"/>
        <w:rPr>
          <w:rFonts w:ascii="Times New Roman" w:eastAsia="Times New Roman" w:hAnsi="Times New Roman" w:cs="Times New Roman"/>
          <w:kern w:val="1"/>
          <w:u w:val="single"/>
          <w:lang w:val="lt-LT"/>
        </w:rPr>
      </w:pPr>
      <w:r w:rsidRPr="00B747E6">
        <w:rPr>
          <w:rFonts w:ascii="Times New Roman" w:eastAsia="Times New Roman" w:hAnsi="Times New Roman" w:cs="Times New Roman"/>
          <w:kern w:val="1"/>
          <w:u w:val="single"/>
          <w:lang w:val="lt-LT"/>
        </w:rPr>
        <w:t>Nėštumas</w:t>
      </w:r>
    </w:p>
    <w:p w14:paraId="07CC33FD" w14:textId="17064A47" w:rsidR="00C34818" w:rsidRDefault="00C34818" w:rsidP="00C34818">
      <w:pPr>
        <w:widowControl w:val="0"/>
        <w:tabs>
          <w:tab w:val="left" w:pos="567"/>
        </w:tabs>
        <w:suppressAutoHyphens/>
        <w:spacing w:after="0" w:line="240" w:lineRule="auto"/>
        <w:rPr>
          <w:rFonts w:ascii="Times New Roman" w:eastAsia="Times New Roman" w:hAnsi="Times New Roman" w:cs="Times New Roman"/>
          <w:kern w:val="1"/>
          <w:lang w:val="lt-LT"/>
        </w:rPr>
      </w:pPr>
      <w:r w:rsidRPr="00C34818">
        <w:rPr>
          <w:rFonts w:ascii="Times New Roman" w:eastAsia="Times New Roman" w:hAnsi="Times New Roman" w:cs="Times New Roman"/>
          <w:kern w:val="1"/>
          <w:lang w:val="lt-LT"/>
        </w:rPr>
        <w:t>Katarakta buvo stebima kūdikiams, gimusiems motinoms, kurios nėštumo metu ilgą laiką vartojo kortikosteroidus.</w:t>
      </w:r>
    </w:p>
    <w:p w14:paraId="62826BCB" w14:textId="77777777" w:rsidR="00C34818" w:rsidRDefault="00C34818" w:rsidP="00C34818">
      <w:pPr>
        <w:widowControl w:val="0"/>
        <w:tabs>
          <w:tab w:val="left" w:pos="567"/>
        </w:tabs>
        <w:suppressAutoHyphens/>
        <w:spacing w:after="0" w:line="240" w:lineRule="auto"/>
        <w:rPr>
          <w:rFonts w:ascii="Times New Roman" w:eastAsia="Times New Roman" w:hAnsi="Times New Roman" w:cs="Times New Roman"/>
          <w:kern w:val="1"/>
          <w:lang w:val="lt-LT"/>
        </w:rPr>
      </w:pPr>
    </w:p>
    <w:p w14:paraId="11445FCD" w14:textId="2E2EC4CE" w:rsidR="00C34818" w:rsidRPr="00B747E6" w:rsidRDefault="00C34818" w:rsidP="00C34818">
      <w:pPr>
        <w:widowControl w:val="0"/>
        <w:tabs>
          <w:tab w:val="left" w:pos="567"/>
        </w:tabs>
        <w:suppressAutoHyphens/>
        <w:spacing w:after="0" w:line="240" w:lineRule="auto"/>
        <w:rPr>
          <w:rFonts w:ascii="Times New Roman" w:eastAsia="Times New Roman" w:hAnsi="Times New Roman" w:cs="Times New Roman"/>
          <w:kern w:val="1"/>
          <w:u w:val="single"/>
          <w:lang w:val="lt-LT"/>
        </w:rPr>
      </w:pPr>
      <w:r w:rsidRPr="00B747E6">
        <w:rPr>
          <w:rFonts w:ascii="Times New Roman" w:eastAsia="Times New Roman" w:hAnsi="Times New Roman" w:cs="Times New Roman"/>
          <w:kern w:val="1"/>
          <w:u w:val="single"/>
          <w:lang w:val="lt-LT"/>
        </w:rPr>
        <w:t>Žindymo laikotarpis</w:t>
      </w:r>
    </w:p>
    <w:p w14:paraId="045EDA15" w14:textId="5B632ABE"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Kortikosteroidai patenka į motinos pieną.</w:t>
      </w:r>
      <w:r w:rsidR="00667EEC">
        <w:rPr>
          <w:rFonts w:ascii="Times New Roman" w:eastAsia="Times New Roman" w:hAnsi="Times New Roman" w:cs="Times New Roman"/>
          <w:kern w:val="1"/>
          <w:lang w:val="lt-LT"/>
        </w:rPr>
        <w:t xml:space="preserve"> Motinos piene esantys kortikosteroidai kūdikiams gali slopinti augimą ir </w:t>
      </w:r>
      <w:r w:rsidR="001427AB">
        <w:rPr>
          <w:rFonts w:ascii="Times New Roman" w:eastAsia="Times New Roman" w:hAnsi="Times New Roman" w:cs="Times New Roman"/>
          <w:kern w:val="1"/>
          <w:lang w:val="lt-LT"/>
        </w:rPr>
        <w:t xml:space="preserve">daryti </w:t>
      </w:r>
      <w:r w:rsidR="00053F7C">
        <w:rPr>
          <w:rFonts w:ascii="Times New Roman" w:eastAsia="Times New Roman" w:hAnsi="Times New Roman" w:cs="Times New Roman"/>
          <w:kern w:val="1"/>
          <w:lang w:val="lt-LT"/>
        </w:rPr>
        <w:t>poveikį</w:t>
      </w:r>
      <w:r w:rsidR="001427AB">
        <w:rPr>
          <w:rFonts w:ascii="Times New Roman" w:eastAsia="Times New Roman" w:hAnsi="Times New Roman" w:cs="Times New Roman"/>
          <w:kern w:val="1"/>
          <w:lang w:val="lt-LT"/>
        </w:rPr>
        <w:t xml:space="preserve"> </w:t>
      </w:r>
      <w:proofErr w:type="spellStart"/>
      <w:r w:rsidR="00221328">
        <w:rPr>
          <w:rFonts w:ascii="Times New Roman" w:eastAsia="Times New Roman" w:hAnsi="Times New Roman" w:cs="Times New Roman"/>
          <w:kern w:val="1"/>
          <w:lang w:val="lt-LT"/>
        </w:rPr>
        <w:t>gliukokortikoidų</w:t>
      </w:r>
      <w:proofErr w:type="spellEnd"/>
      <w:r w:rsidR="00221328">
        <w:rPr>
          <w:rFonts w:ascii="Times New Roman" w:eastAsia="Times New Roman" w:hAnsi="Times New Roman" w:cs="Times New Roman"/>
          <w:kern w:val="1"/>
          <w:lang w:val="lt-LT"/>
        </w:rPr>
        <w:t xml:space="preserve"> gamyb</w:t>
      </w:r>
      <w:r w:rsidR="001427AB">
        <w:rPr>
          <w:rFonts w:ascii="Times New Roman" w:eastAsia="Times New Roman" w:hAnsi="Times New Roman" w:cs="Times New Roman"/>
          <w:kern w:val="1"/>
          <w:lang w:val="lt-LT"/>
        </w:rPr>
        <w:t>ai</w:t>
      </w:r>
      <w:r w:rsidR="00221328">
        <w:rPr>
          <w:rFonts w:ascii="Times New Roman" w:eastAsia="Times New Roman" w:hAnsi="Times New Roman" w:cs="Times New Roman"/>
          <w:kern w:val="1"/>
          <w:lang w:val="lt-LT"/>
        </w:rPr>
        <w:t>.</w:t>
      </w:r>
    </w:p>
    <w:p w14:paraId="690CF861" w14:textId="066B923E" w:rsidR="00FD3430" w:rsidRDefault="00FD3430" w:rsidP="00C56328">
      <w:pPr>
        <w:shd w:val="clear" w:color="auto" w:fill="FFFFFF"/>
        <w:spacing w:after="0" w:line="240" w:lineRule="auto"/>
        <w:rPr>
          <w:rFonts w:ascii="Times New Roman" w:eastAsia="Times New Roman" w:hAnsi="Times New Roman" w:cs="Times New Roman"/>
          <w:lang w:val="lt-LT"/>
        </w:rPr>
      </w:pPr>
    </w:p>
    <w:p w14:paraId="622EB667" w14:textId="77777777" w:rsidR="00FD3430" w:rsidRPr="00B747E6" w:rsidRDefault="00FD3430" w:rsidP="00C56328">
      <w:pPr>
        <w:shd w:val="clear" w:color="auto" w:fill="FFFFFF"/>
        <w:spacing w:after="0" w:line="240" w:lineRule="auto"/>
        <w:rPr>
          <w:rFonts w:ascii="Times New Roman" w:eastAsia="Times New Roman" w:hAnsi="Times New Roman" w:cs="Times New Roman"/>
          <w:u w:val="single"/>
          <w:lang w:val="lt-LT"/>
        </w:rPr>
      </w:pPr>
      <w:r w:rsidRPr="00B747E6">
        <w:rPr>
          <w:rFonts w:ascii="Times New Roman" w:eastAsia="Times New Roman" w:hAnsi="Times New Roman" w:cs="Times New Roman"/>
          <w:u w:val="single"/>
          <w:lang w:val="lt-LT"/>
        </w:rPr>
        <w:t>Vaisingumas</w:t>
      </w:r>
    </w:p>
    <w:p w14:paraId="64854736" w14:textId="67D6187B" w:rsidR="00C56328" w:rsidRPr="00C659C0" w:rsidRDefault="00C56328" w:rsidP="00C56328">
      <w:pPr>
        <w:shd w:val="clear" w:color="auto" w:fill="FFFFFF"/>
        <w:spacing w:after="0" w:line="240" w:lineRule="auto"/>
        <w:rPr>
          <w:rFonts w:ascii="Times New Roman" w:eastAsia="Times New Roman" w:hAnsi="Times New Roman" w:cs="Times New Roman"/>
          <w:lang w:val="lt-LT"/>
        </w:rPr>
      </w:pPr>
      <w:r w:rsidRPr="00C659C0">
        <w:rPr>
          <w:rFonts w:ascii="Times New Roman" w:eastAsia="Times New Roman" w:hAnsi="Times New Roman" w:cs="Times New Roman"/>
          <w:lang w:val="lt-LT"/>
        </w:rPr>
        <w:t>Gydymas kortikosteroidais gali bloginti spermos kokybę ir sukelti amenorėją (mėnesinių išnykimą vaisingo amžiaus moterims).</w:t>
      </w:r>
    </w:p>
    <w:p w14:paraId="6809DF25" w14:textId="77777777" w:rsidR="00C56328" w:rsidRPr="00C659C0" w:rsidRDefault="00C56328" w:rsidP="00C56328">
      <w:pPr>
        <w:widowControl w:val="0"/>
        <w:tabs>
          <w:tab w:val="left" w:pos="567"/>
        </w:tabs>
        <w:suppressAutoHyphens/>
        <w:spacing w:after="0" w:line="240" w:lineRule="auto"/>
        <w:rPr>
          <w:rFonts w:ascii="Times New Roman" w:eastAsia="Calibri" w:hAnsi="Times New Roman" w:cs="Times New Roman"/>
          <w:kern w:val="1"/>
          <w:lang w:val="lt-LT"/>
        </w:rPr>
      </w:pPr>
    </w:p>
    <w:p w14:paraId="5DC28A4C" w14:textId="77777777" w:rsidR="00C56328" w:rsidRPr="00C659C0" w:rsidRDefault="00C56328" w:rsidP="00C56328">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Vairavimas ir mechanizmų valdymas</w:t>
      </w:r>
    </w:p>
    <w:p w14:paraId="0B40691E"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Vartojant šio vaisto, gali pasireikšti šalutinis poveikis, pvz., svaigti galva, sutrikti regėjimas, atsirasti nuovargis. Jei taip atsitinka, vairuoti automobilio ar dirbti su mechanizmais negalima.</w:t>
      </w:r>
    </w:p>
    <w:p w14:paraId="410D5FC4"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391FC110"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color w:val="000000"/>
          <w:kern w:val="1"/>
          <w:lang w:val="lt-LT"/>
        </w:rPr>
      </w:pP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sudėtyje yra laktozės</w:t>
      </w:r>
    </w:p>
    <w:p w14:paraId="123E5B02" w14:textId="77777777" w:rsidR="00C56328" w:rsidRPr="00C659C0" w:rsidRDefault="00C56328" w:rsidP="00C56328">
      <w:pPr>
        <w:widowControl w:val="0"/>
        <w:suppressAutoHyphens/>
        <w:spacing w:after="0" w:line="240" w:lineRule="auto"/>
        <w:rPr>
          <w:rFonts w:ascii="Times New Roman" w:eastAsia="Calibri" w:hAnsi="Times New Roman" w:cs="Times New Roman"/>
          <w:color w:val="000000"/>
          <w:kern w:val="1"/>
          <w:lang w:val="lt-LT"/>
        </w:rPr>
      </w:pPr>
      <w:r w:rsidRPr="00C659C0">
        <w:rPr>
          <w:rFonts w:ascii="Times New Roman" w:eastAsia="Calibri" w:hAnsi="Times New Roman" w:cs="Times New Roman"/>
          <w:color w:val="000000"/>
          <w:kern w:val="1"/>
          <w:lang w:val="lt-LT"/>
        </w:rPr>
        <w:t>Vienoje 4 mg tabletėje yra 67 mg laktozės</w:t>
      </w:r>
      <w:r>
        <w:rPr>
          <w:rFonts w:ascii="Times New Roman" w:eastAsia="Calibri" w:hAnsi="Times New Roman" w:cs="Times New Roman"/>
          <w:color w:val="000000"/>
          <w:kern w:val="1"/>
          <w:lang w:val="lt-LT"/>
        </w:rPr>
        <w:t xml:space="preserve"> (</w:t>
      </w:r>
      <w:proofErr w:type="spellStart"/>
      <w:r>
        <w:rPr>
          <w:rFonts w:ascii="Times New Roman" w:eastAsia="Calibri" w:hAnsi="Times New Roman" w:cs="Times New Roman"/>
          <w:color w:val="000000"/>
          <w:kern w:val="1"/>
          <w:lang w:val="lt-LT"/>
        </w:rPr>
        <w:t>monohidrato</w:t>
      </w:r>
      <w:proofErr w:type="spellEnd"/>
      <w:r>
        <w:rPr>
          <w:rFonts w:ascii="Times New Roman" w:eastAsia="Calibri" w:hAnsi="Times New Roman" w:cs="Times New Roman"/>
          <w:color w:val="000000"/>
          <w:kern w:val="1"/>
          <w:lang w:val="lt-LT"/>
        </w:rPr>
        <w:t xml:space="preserve"> pavidalu)</w:t>
      </w:r>
      <w:r w:rsidRPr="00C659C0">
        <w:rPr>
          <w:rFonts w:ascii="Times New Roman" w:eastAsia="Calibri" w:hAnsi="Times New Roman" w:cs="Times New Roman"/>
          <w:color w:val="000000"/>
          <w:kern w:val="1"/>
          <w:lang w:val="lt-LT"/>
        </w:rPr>
        <w:t>.</w:t>
      </w:r>
    </w:p>
    <w:p w14:paraId="7D36072E" w14:textId="77777777" w:rsidR="00C56328" w:rsidRPr="00C659C0" w:rsidRDefault="00C56328" w:rsidP="00C56328">
      <w:pPr>
        <w:widowControl w:val="0"/>
        <w:suppressAutoHyphens/>
        <w:spacing w:after="0" w:line="240" w:lineRule="auto"/>
        <w:rPr>
          <w:rFonts w:ascii="Times New Roman" w:eastAsia="Calibri" w:hAnsi="Times New Roman" w:cs="Times New Roman"/>
          <w:color w:val="000000"/>
          <w:kern w:val="1"/>
          <w:lang w:val="lt-LT"/>
        </w:rPr>
      </w:pPr>
      <w:r w:rsidRPr="00C659C0">
        <w:rPr>
          <w:rFonts w:ascii="Times New Roman" w:eastAsia="Calibri" w:hAnsi="Times New Roman" w:cs="Times New Roman"/>
          <w:color w:val="000000"/>
          <w:kern w:val="1"/>
          <w:lang w:val="lt-LT"/>
        </w:rPr>
        <w:t>Vienoje 16 mg tabletėje yra 124 mg laktozės</w:t>
      </w:r>
      <w:r>
        <w:rPr>
          <w:rFonts w:ascii="Times New Roman" w:eastAsia="Calibri" w:hAnsi="Times New Roman" w:cs="Times New Roman"/>
          <w:color w:val="000000"/>
          <w:kern w:val="1"/>
          <w:lang w:val="lt-LT"/>
        </w:rPr>
        <w:t xml:space="preserve"> (</w:t>
      </w:r>
      <w:proofErr w:type="spellStart"/>
      <w:r>
        <w:rPr>
          <w:rFonts w:ascii="Times New Roman" w:eastAsia="Calibri" w:hAnsi="Times New Roman" w:cs="Times New Roman"/>
          <w:color w:val="000000"/>
          <w:kern w:val="1"/>
          <w:lang w:val="lt-LT"/>
        </w:rPr>
        <w:t>monohidrato</w:t>
      </w:r>
      <w:proofErr w:type="spellEnd"/>
      <w:r>
        <w:rPr>
          <w:rFonts w:ascii="Times New Roman" w:eastAsia="Calibri" w:hAnsi="Times New Roman" w:cs="Times New Roman"/>
          <w:color w:val="000000"/>
          <w:kern w:val="1"/>
          <w:lang w:val="lt-LT"/>
        </w:rPr>
        <w:t xml:space="preserve"> pavidalu)</w:t>
      </w:r>
      <w:r w:rsidRPr="00C659C0">
        <w:rPr>
          <w:rFonts w:ascii="Times New Roman" w:eastAsia="Calibri" w:hAnsi="Times New Roman" w:cs="Times New Roman"/>
          <w:color w:val="000000"/>
          <w:kern w:val="1"/>
          <w:lang w:val="lt-LT"/>
        </w:rPr>
        <w:t>.</w:t>
      </w:r>
    </w:p>
    <w:p w14:paraId="1CBE7D67"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Jeigu gydytojas Jums yra sakęs, kad netoleruojate kokių nors cukraus rūšių, kreipkitės į jį prieš pradėdami vartoti šį vaistą.</w:t>
      </w:r>
    </w:p>
    <w:p w14:paraId="52DD9E7A"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1B1581CB"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23210990"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3.</w:t>
      </w:r>
      <w:r w:rsidRPr="00C659C0">
        <w:rPr>
          <w:rFonts w:ascii="Times New Roman" w:eastAsia="Calibri" w:hAnsi="Times New Roman" w:cs="Times New Roman"/>
          <w:b/>
          <w:kern w:val="1"/>
          <w:lang w:val="lt-LT"/>
        </w:rPr>
        <w:tab/>
        <w:t xml:space="preserve">Kaip vartoti </w:t>
      </w:r>
      <w:proofErr w:type="spellStart"/>
      <w:r w:rsidRPr="00C659C0">
        <w:rPr>
          <w:rFonts w:ascii="Times New Roman" w:eastAsia="Calibri" w:hAnsi="Times New Roman" w:cs="Times New Roman"/>
          <w:b/>
          <w:kern w:val="1"/>
          <w:lang w:val="lt-LT"/>
        </w:rPr>
        <w:t>Metypred</w:t>
      </w:r>
      <w:proofErr w:type="spellEnd"/>
    </w:p>
    <w:p w14:paraId="4578915C"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p>
    <w:p w14:paraId="3D6D4B2B" w14:textId="59817219"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Visada vartokite šį vaistą tiksliai</w:t>
      </w:r>
      <w:r w:rsidR="009030D8">
        <w:rPr>
          <w:rFonts w:ascii="Times New Roman" w:eastAsia="Calibri" w:hAnsi="Times New Roman" w:cs="Times New Roman"/>
          <w:kern w:val="1"/>
          <w:lang w:val="lt-LT"/>
        </w:rPr>
        <w:t>,</w:t>
      </w:r>
      <w:r w:rsidRPr="00C659C0">
        <w:rPr>
          <w:rFonts w:ascii="Times New Roman" w:eastAsia="Calibri" w:hAnsi="Times New Roman" w:cs="Times New Roman"/>
          <w:kern w:val="1"/>
          <w:lang w:val="lt-LT"/>
        </w:rPr>
        <w:t xml:space="preserve"> kaip nurodė gydytojas. Jeigu abejojate, kreipkitės į gydytoją arba vaistininką.</w:t>
      </w:r>
    </w:p>
    <w:p w14:paraId="24E974CF"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p>
    <w:p w14:paraId="2B32E7EA"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Pradinė dozė</w:t>
      </w:r>
      <w:r w:rsidRPr="00C659C0">
        <w:rPr>
          <w:rFonts w:ascii="Times New Roman" w:eastAsia="Calibri" w:hAnsi="Times New Roman" w:cs="Times New Roman"/>
          <w:kern w:val="1"/>
          <w:lang w:val="lt-LT"/>
        </w:rPr>
        <w:t xml:space="preserve"> nustatoma atsižvelgiant į ligą ir jos sunkumą, paprastai vartojama 4–48 mg paros dozė. Sunkios ūminės ligos atveju gali būti vartojama didesnė dozė.</w:t>
      </w:r>
    </w:p>
    <w:p w14:paraId="5AF7D71F"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7104954D"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Jei gydoma ilgai</w:t>
      </w:r>
      <w:r w:rsidRPr="00C659C0">
        <w:rPr>
          <w:rFonts w:ascii="Times New Roman" w:eastAsia="Calibri" w:hAnsi="Times New Roman" w:cs="Times New Roman"/>
          <w:kern w:val="1"/>
          <w:lang w:val="lt-LT"/>
        </w:rPr>
        <w:t>, vartojama mažiausia veiksminga dozė, ją geriausia vartoti kas antrą parą iš ryto.</w:t>
      </w:r>
    </w:p>
    <w:p w14:paraId="38DED484" w14:textId="77777777" w:rsidR="00FC3DBC" w:rsidRDefault="00FC3DBC" w:rsidP="00C56328">
      <w:pPr>
        <w:widowControl w:val="0"/>
        <w:suppressAutoHyphens/>
        <w:spacing w:after="0" w:line="240" w:lineRule="auto"/>
        <w:rPr>
          <w:rFonts w:ascii="Times New Roman" w:eastAsia="Calibri" w:hAnsi="Times New Roman" w:cs="Times New Roman"/>
          <w:kern w:val="1"/>
          <w:lang w:val="lt-LT"/>
        </w:rPr>
      </w:pPr>
    </w:p>
    <w:p w14:paraId="2C119A83" w14:textId="77777777" w:rsidR="00FC3DBC" w:rsidRDefault="00FC3DBC" w:rsidP="00FC3DBC">
      <w:pPr>
        <w:widowControl w:val="0"/>
        <w:suppressAutoHyphens/>
        <w:spacing w:after="0" w:line="240" w:lineRule="auto"/>
        <w:rPr>
          <w:rFonts w:ascii="Times New Roman" w:eastAsia="Calibri" w:hAnsi="Times New Roman" w:cs="Times New Roman"/>
          <w:b/>
          <w:bCs/>
          <w:kern w:val="1"/>
          <w:lang w:val="lt-LT"/>
        </w:rPr>
      </w:pPr>
      <w:r w:rsidRPr="00B747E6">
        <w:rPr>
          <w:rFonts w:ascii="Times New Roman" w:eastAsia="Calibri" w:hAnsi="Times New Roman" w:cs="Times New Roman"/>
          <w:b/>
          <w:bCs/>
          <w:kern w:val="1"/>
          <w:lang w:val="lt-LT"/>
        </w:rPr>
        <w:t>Dozės koregavimas esant kepenų ir inkstų funkcijos sutrikimui</w:t>
      </w:r>
    </w:p>
    <w:p w14:paraId="59EBECFF" w14:textId="77777777" w:rsidR="005E00E0" w:rsidRDefault="005E00E0" w:rsidP="00FC3DBC">
      <w:pPr>
        <w:widowControl w:val="0"/>
        <w:suppressAutoHyphens/>
        <w:spacing w:after="0" w:line="240" w:lineRule="auto"/>
        <w:rPr>
          <w:rFonts w:ascii="Times New Roman" w:eastAsia="Calibri" w:hAnsi="Times New Roman" w:cs="Times New Roman"/>
          <w:b/>
          <w:bCs/>
          <w:kern w:val="1"/>
          <w:lang w:val="lt-LT"/>
        </w:rPr>
      </w:pPr>
    </w:p>
    <w:p w14:paraId="7B63671B" w14:textId="598AA12B" w:rsidR="005E00E0" w:rsidRDefault="005E00E0" w:rsidP="005E00E0">
      <w:pPr>
        <w:widowControl w:val="0"/>
        <w:suppressAutoHyphens/>
        <w:spacing w:after="0" w:line="240" w:lineRule="auto"/>
        <w:rPr>
          <w:rFonts w:ascii="Times New Roman" w:eastAsia="Calibri" w:hAnsi="Times New Roman" w:cs="Times New Roman"/>
          <w:b/>
          <w:bCs/>
          <w:kern w:val="1"/>
          <w:lang w:val="lt-LT"/>
        </w:rPr>
      </w:pPr>
      <w:r>
        <w:rPr>
          <w:rFonts w:ascii="Times New Roman" w:eastAsia="Calibri" w:hAnsi="Times New Roman" w:cs="Times New Roman"/>
          <w:b/>
          <w:bCs/>
          <w:kern w:val="1"/>
          <w:lang w:val="lt-LT"/>
        </w:rPr>
        <w:t>K</w:t>
      </w:r>
      <w:r w:rsidRPr="00B15ED9">
        <w:rPr>
          <w:rFonts w:ascii="Times New Roman" w:eastAsia="Calibri" w:hAnsi="Times New Roman" w:cs="Times New Roman"/>
          <w:b/>
          <w:bCs/>
          <w:kern w:val="1"/>
          <w:lang w:val="lt-LT"/>
        </w:rPr>
        <w:t>epenų funkcijos sutrikim</w:t>
      </w:r>
      <w:r>
        <w:rPr>
          <w:rFonts w:ascii="Times New Roman" w:eastAsia="Calibri" w:hAnsi="Times New Roman" w:cs="Times New Roman"/>
          <w:b/>
          <w:bCs/>
          <w:kern w:val="1"/>
          <w:lang w:val="lt-LT"/>
        </w:rPr>
        <w:t>as</w:t>
      </w:r>
    </w:p>
    <w:p w14:paraId="72703EE0" w14:textId="731F62EE" w:rsidR="004E0F92" w:rsidRPr="00B747E6" w:rsidRDefault="004E0F92" w:rsidP="005E00E0">
      <w:pPr>
        <w:widowControl w:val="0"/>
        <w:suppressAutoHyphens/>
        <w:spacing w:after="0" w:line="240" w:lineRule="auto"/>
        <w:rPr>
          <w:rFonts w:ascii="Times New Roman" w:eastAsia="Calibri" w:hAnsi="Times New Roman" w:cs="Times New Roman"/>
          <w:kern w:val="1"/>
          <w:lang w:val="lt-LT"/>
        </w:rPr>
      </w:pPr>
      <w:r w:rsidRPr="00B747E6">
        <w:rPr>
          <w:rFonts w:ascii="Times New Roman" w:eastAsia="Calibri" w:hAnsi="Times New Roman" w:cs="Times New Roman"/>
          <w:kern w:val="1"/>
          <w:lang w:val="lt-LT"/>
        </w:rPr>
        <w:t>Pacientams, kurių kepenų funkcija sutrikusi, kortikosteroidus reikia vartoti atsargiai, todėl gali prireikti papildomo stebėjimo. Gali prireikti koreguoti dozę.</w:t>
      </w:r>
    </w:p>
    <w:p w14:paraId="7BB54918" w14:textId="77777777" w:rsidR="005E00E0" w:rsidRDefault="005E00E0" w:rsidP="00FC3DBC">
      <w:pPr>
        <w:widowControl w:val="0"/>
        <w:suppressAutoHyphens/>
        <w:spacing w:after="0" w:line="240" w:lineRule="auto"/>
        <w:rPr>
          <w:rFonts w:ascii="Times New Roman" w:eastAsia="Calibri" w:hAnsi="Times New Roman" w:cs="Times New Roman"/>
          <w:b/>
          <w:bCs/>
          <w:kern w:val="1"/>
          <w:lang w:val="lt-LT"/>
        </w:rPr>
      </w:pPr>
    </w:p>
    <w:p w14:paraId="667B563A" w14:textId="51EC9A9C" w:rsidR="005E00E0" w:rsidRDefault="005E00E0" w:rsidP="005E00E0">
      <w:pPr>
        <w:widowControl w:val="0"/>
        <w:suppressAutoHyphens/>
        <w:spacing w:after="0" w:line="240" w:lineRule="auto"/>
        <w:rPr>
          <w:rFonts w:ascii="Times New Roman" w:eastAsia="Calibri" w:hAnsi="Times New Roman" w:cs="Times New Roman"/>
          <w:b/>
          <w:bCs/>
          <w:kern w:val="1"/>
          <w:lang w:val="lt-LT"/>
        </w:rPr>
      </w:pPr>
      <w:r>
        <w:rPr>
          <w:rFonts w:ascii="Times New Roman" w:eastAsia="Calibri" w:hAnsi="Times New Roman" w:cs="Times New Roman"/>
          <w:b/>
          <w:bCs/>
          <w:kern w:val="1"/>
          <w:lang w:val="lt-LT"/>
        </w:rPr>
        <w:t>Inkstų</w:t>
      </w:r>
      <w:r w:rsidRPr="00B15ED9">
        <w:rPr>
          <w:rFonts w:ascii="Times New Roman" w:eastAsia="Calibri" w:hAnsi="Times New Roman" w:cs="Times New Roman"/>
          <w:b/>
          <w:bCs/>
          <w:kern w:val="1"/>
          <w:lang w:val="lt-LT"/>
        </w:rPr>
        <w:t xml:space="preserve"> funkcijos sutrikim</w:t>
      </w:r>
      <w:r>
        <w:rPr>
          <w:rFonts w:ascii="Times New Roman" w:eastAsia="Calibri" w:hAnsi="Times New Roman" w:cs="Times New Roman"/>
          <w:b/>
          <w:bCs/>
          <w:kern w:val="1"/>
          <w:lang w:val="lt-LT"/>
        </w:rPr>
        <w:t>as</w:t>
      </w:r>
    </w:p>
    <w:p w14:paraId="1E90EA07" w14:textId="48548591" w:rsidR="004E0F92" w:rsidRPr="00B747E6" w:rsidRDefault="004E0F92" w:rsidP="005E00E0">
      <w:pPr>
        <w:widowControl w:val="0"/>
        <w:suppressAutoHyphens/>
        <w:spacing w:after="0" w:line="240" w:lineRule="auto"/>
        <w:rPr>
          <w:rFonts w:ascii="Times New Roman" w:eastAsia="Calibri" w:hAnsi="Times New Roman" w:cs="Times New Roman"/>
          <w:kern w:val="1"/>
          <w:lang w:val="lt-LT"/>
        </w:rPr>
      </w:pPr>
      <w:r w:rsidRPr="00B747E6">
        <w:rPr>
          <w:rFonts w:ascii="Times New Roman" w:eastAsia="Calibri" w:hAnsi="Times New Roman" w:cs="Times New Roman"/>
          <w:kern w:val="1"/>
          <w:lang w:val="lt-LT"/>
        </w:rPr>
        <w:t xml:space="preserve">Pacientams, kurių </w:t>
      </w:r>
      <w:r>
        <w:rPr>
          <w:rFonts w:ascii="Times New Roman" w:eastAsia="Calibri" w:hAnsi="Times New Roman" w:cs="Times New Roman"/>
          <w:kern w:val="1"/>
          <w:lang w:val="lt-LT"/>
        </w:rPr>
        <w:t xml:space="preserve">inkstų </w:t>
      </w:r>
      <w:r w:rsidRPr="00B747E6">
        <w:rPr>
          <w:rFonts w:ascii="Times New Roman" w:eastAsia="Calibri" w:hAnsi="Times New Roman" w:cs="Times New Roman"/>
          <w:kern w:val="1"/>
          <w:lang w:val="lt-LT"/>
        </w:rPr>
        <w:t xml:space="preserve">funkcija sutrikusi, kortikosteroidus reikia vartoti atsargiai, todėl gali prireikti papildomo stebėjimo. </w:t>
      </w:r>
      <w:r w:rsidR="002F7CCE">
        <w:rPr>
          <w:rFonts w:ascii="Times New Roman" w:eastAsia="Calibri" w:hAnsi="Times New Roman" w:cs="Times New Roman"/>
          <w:kern w:val="1"/>
          <w:lang w:val="lt-LT"/>
        </w:rPr>
        <w:t>Dozės koreguoti nereikia.</w:t>
      </w:r>
    </w:p>
    <w:p w14:paraId="6144949F" w14:textId="77777777" w:rsidR="00FC3DBC" w:rsidRPr="00C659C0" w:rsidRDefault="00FC3DBC" w:rsidP="00C56328">
      <w:pPr>
        <w:widowControl w:val="0"/>
        <w:suppressAutoHyphens/>
        <w:spacing w:after="0" w:line="240" w:lineRule="auto"/>
        <w:rPr>
          <w:rFonts w:ascii="Times New Roman" w:eastAsia="Calibri" w:hAnsi="Times New Roman" w:cs="Times New Roman"/>
          <w:kern w:val="1"/>
          <w:lang w:val="lt-LT"/>
        </w:rPr>
      </w:pPr>
    </w:p>
    <w:p w14:paraId="6202446F" w14:textId="73F807B7" w:rsidR="00C56328" w:rsidRPr="00C659C0" w:rsidRDefault="00C56328" w:rsidP="00C56328">
      <w:pPr>
        <w:widowControl w:val="0"/>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Vartojimas vaikams</w:t>
      </w:r>
      <w:r w:rsidR="00FC3DBC">
        <w:rPr>
          <w:rFonts w:ascii="Times New Roman" w:eastAsia="Calibri" w:hAnsi="Times New Roman" w:cs="Times New Roman"/>
          <w:b/>
          <w:kern w:val="1"/>
          <w:lang w:val="lt-LT"/>
        </w:rPr>
        <w:t xml:space="preserve"> ir paaugliams</w:t>
      </w:r>
    </w:p>
    <w:p w14:paraId="6220E37C" w14:textId="07E022C3" w:rsidR="00AD5A30" w:rsidRPr="008F1326" w:rsidRDefault="00FC3DBC" w:rsidP="0067290C">
      <w:pPr>
        <w:widowControl w:val="0"/>
        <w:suppressAutoHyphens/>
        <w:spacing w:after="0" w:line="240" w:lineRule="auto"/>
        <w:rPr>
          <w:rFonts w:ascii="Times New Roman" w:eastAsia="Calibri" w:hAnsi="Times New Roman" w:cs="Times New Roman"/>
          <w:kern w:val="1"/>
          <w:lang w:val="lt-LT"/>
        </w:rPr>
      </w:pPr>
      <w:r w:rsidRPr="005B1BAF">
        <w:rPr>
          <w:rFonts w:ascii="Times New Roman" w:eastAsia="Calibri" w:hAnsi="Times New Roman" w:cs="Times New Roman"/>
          <w:kern w:val="1"/>
          <w:lang w:val="lt-LT"/>
        </w:rPr>
        <w:t>Rekomenduojama dozė vaikams yra mažesnė</w:t>
      </w:r>
      <w:r w:rsidR="0067290C">
        <w:rPr>
          <w:rFonts w:ascii="Times New Roman" w:eastAsia="Calibri" w:hAnsi="Times New Roman" w:cs="Times New Roman"/>
          <w:kern w:val="1"/>
          <w:lang w:val="lt-LT"/>
        </w:rPr>
        <w:t xml:space="preserve">, </w:t>
      </w:r>
      <w:r w:rsidR="00AD5A30" w:rsidRPr="00AD5A30">
        <w:rPr>
          <w:rFonts w:ascii="Times New Roman" w:eastAsia="Calibri" w:hAnsi="Times New Roman" w:cs="Times New Roman"/>
          <w:kern w:val="1"/>
          <w:lang w:val="lt-LT"/>
        </w:rPr>
        <w:t>tačiau dozę nustatys gydytojas, atsižvelgdamas į ligos sunkumą.</w:t>
      </w:r>
    </w:p>
    <w:p w14:paraId="33AD9017"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shd w:val="clear" w:color="auto" w:fill="FFFF00"/>
          <w:lang w:val="lt-LT"/>
        </w:rPr>
      </w:pPr>
    </w:p>
    <w:p w14:paraId="247D9D78"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Gydytojas gali skirti vartoti kitokią dozę nei čia paminėta. Visada vykdykite gydytojo nurodymus.</w:t>
      </w:r>
    </w:p>
    <w:p w14:paraId="020ED9A4"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0EC02247"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Tabletę galima dalyti į lygias dozes.</w:t>
      </w:r>
    </w:p>
    <w:p w14:paraId="7BEFAC06"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p>
    <w:p w14:paraId="34A755CC"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 xml:space="preserve">Ką daryti pavartojus per didelę </w:t>
      </w: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dozę</w:t>
      </w:r>
    </w:p>
    <w:p w14:paraId="12933114"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Paprastai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perdozavimas sunkaus poveikio nesukelia. Lėtinis perdozavimas gali sukelti kortizolio susidarymo organizme slopinimą (antinksčių nepakankamumą).</w:t>
      </w:r>
    </w:p>
    <w:p w14:paraId="33CE880F"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15467F58"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Jeigu Jūs ar kas nors kitas atsitiktinai išgersite per didelę dozę, kreipkitės į gydytoją.</w:t>
      </w:r>
    </w:p>
    <w:p w14:paraId="4C9008EB"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4CB2F0D1"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r w:rsidRPr="00C659C0">
        <w:rPr>
          <w:rFonts w:ascii="Times New Roman" w:eastAsia="Calibri" w:hAnsi="Times New Roman" w:cs="Times New Roman"/>
          <w:kern w:val="1"/>
          <w:lang w:val="lt-LT"/>
        </w:rPr>
        <w:t>Perdozavimo atveju simptomams lengvinti Jums bus skiriamas atitinkamas gydymas.</w:t>
      </w:r>
    </w:p>
    <w:p w14:paraId="07CD6CC7"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6ED2C284"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b/>
          <w:kern w:val="1"/>
          <w:lang w:val="lt-LT"/>
        </w:rPr>
      </w:pPr>
      <w:r w:rsidRPr="00C659C0">
        <w:rPr>
          <w:rFonts w:ascii="Times New Roman" w:eastAsia="Calibri" w:hAnsi="Times New Roman" w:cs="Times New Roman"/>
          <w:kern w:val="1"/>
          <w:lang w:val="lt-LT"/>
        </w:rPr>
        <w:t>Jei kreipsitės į medikus, pasiimkite šį lapelį ir likusias tabletes.</w:t>
      </w:r>
    </w:p>
    <w:p w14:paraId="267D32F2"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b/>
          <w:kern w:val="1"/>
          <w:lang w:val="lt-LT"/>
        </w:rPr>
      </w:pPr>
    </w:p>
    <w:p w14:paraId="2C184475" w14:textId="77777777" w:rsidR="00C56328" w:rsidRPr="00C659C0" w:rsidRDefault="00C56328" w:rsidP="00C56328">
      <w:pPr>
        <w:keepNext/>
        <w:keepLines/>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 xml:space="preserve">Pamiršus pavartoti </w:t>
      </w:r>
      <w:proofErr w:type="spellStart"/>
      <w:r w:rsidRPr="00C659C0">
        <w:rPr>
          <w:rFonts w:ascii="Times New Roman" w:eastAsia="Calibri" w:hAnsi="Times New Roman" w:cs="Times New Roman"/>
          <w:b/>
          <w:kern w:val="1"/>
          <w:lang w:val="lt-LT"/>
        </w:rPr>
        <w:t>Metypred</w:t>
      </w:r>
      <w:proofErr w:type="spellEnd"/>
    </w:p>
    <w:p w14:paraId="3A070E7A" w14:textId="77777777" w:rsidR="00C56328" w:rsidRPr="00C659C0" w:rsidRDefault="00C56328" w:rsidP="00C56328">
      <w:pPr>
        <w:keepNext/>
        <w:keepLines/>
        <w:widowControl w:val="0"/>
        <w:suppressAutoHyphens/>
        <w:spacing w:after="0" w:line="240" w:lineRule="auto"/>
        <w:ind w:right="-2"/>
        <w:rPr>
          <w:rFonts w:ascii="Times New Roman" w:eastAsia="Calibri" w:hAnsi="Times New Roman" w:cs="Times New Roman"/>
          <w:kern w:val="1"/>
          <w:lang w:val="lt-LT"/>
        </w:rPr>
      </w:pPr>
      <w:r w:rsidRPr="00C659C0">
        <w:rPr>
          <w:rFonts w:ascii="Times New Roman" w:eastAsia="Calibri" w:hAnsi="Times New Roman" w:cs="Times New Roman"/>
          <w:kern w:val="1"/>
          <w:lang w:val="lt-LT"/>
        </w:rPr>
        <w:t>Praleistą dozę išgerkite kiek įmanoma greičiau. Negalima vartoti dvigubos dozės norint kompensuoti praleistą dozę.</w:t>
      </w:r>
    </w:p>
    <w:p w14:paraId="3BC32D38"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49AAA173"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 išvykstate atostogauti arba keliaujate, nepamirškite pasiimti pakankamai vaistų.</w:t>
      </w:r>
    </w:p>
    <w:p w14:paraId="32008608" w14:textId="77777777" w:rsidR="00C56328" w:rsidRPr="00C659C0" w:rsidRDefault="00C56328" w:rsidP="00C56328">
      <w:pPr>
        <w:keepNext/>
        <w:keepLines/>
        <w:suppressAutoHyphens/>
        <w:spacing w:after="0" w:line="240" w:lineRule="auto"/>
        <w:ind w:left="567" w:hanging="567"/>
        <w:rPr>
          <w:rFonts w:ascii="Times New Roman" w:eastAsia="Calibri" w:hAnsi="Times New Roman" w:cs="Times New Roman"/>
          <w:kern w:val="1"/>
          <w:lang w:val="lt-LT"/>
        </w:rPr>
      </w:pPr>
    </w:p>
    <w:p w14:paraId="59229ECC" w14:textId="77777777" w:rsidR="00C56328" w:rsidRPr="00C659C0" w:rsidRDefault="00C56328" w:rsidP="00C56328">
      <w:pPr>
        <w:keepNext/>
        <w:keepLine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 xml:space="preserve">Nustojus vartoti </w:t>
      </w: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w:t>
      </w:r>
    </w:p>
    <w:p w14:paraId="2032D34D" w14:textId="77777777" w:rsidR="00C56328" w:rsidRPr="00C659C0" w:rsidRDefault="00C56328" w:rsidP="00C56328">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Nenutraukite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vartojimo nepasitarę su gydytoju. Staiga nutraukus vaisto vartojimą gali pasireikšti nutraukimo simptomai, įskaitant apetito netekimą, pykinimą, vėmimą, letargiją, galvos skausmą, karščiavimą, sąnarių skausmą, odos lupimąsi, raumenų skausmą, svorio kritimą arba kraujo spaudimo mažėjimą. Siekiant mažinti tokių simptomų atsiradimo riziką, gydymą reikia nutraukti mažinant dozę tolygiai ir palaipsniui.</w:t>
      </w:r>
    </w:p>
    <w:p w14:paraId="58E0E69F" w14:textId="77777777" w:rsidR="00C56328" w:rsidRPr="00C659C0" w:rsidRDefault="00C56328" w:rsidP="00C56328">
      <w:pPr>
        <w:keepNext/>
        <w:keepLines/>
        <w:suppressAutoHyphens/>
        <w:spacing w:after="0" w:line="240" w:lineRule="auto"/>
        <w:rPr>
          <w:rFonts w:ascii="Times New Roman" w:eastAsia="Calibri" w:hAnsi="Times New Roman" w:cs="Times New Roman"/>
          <w:kern w:val="1"/>
          <w:lang w:val="lt-LT"/>
        </w:rPr>
      </w:pPr>
    </w:p>
    <w:p w14:paraId="46FC3DB3"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Jeigu kiltų daugiau klausimų dėl šio vaisto vartojimo, kreipkitės į gydytoją arba vaistininką.</w:t>
      </w:r>
    </w:p>
    <w:p w14:paraId="55D7D0FF"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53799FBA"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7BF17B48" w14:textId="77777777" w:rsidR="00C56328" w:rsidRPr="00C659C0" w:rsidRDefault="00C56328" w:rsidP="00B747E6">
      <w:pPr>
        <w:keepNext/>
        <w:keepLines/>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caps/>
          <w:kern w:val="1"/>
          <w:lang w:val="lt-LT"/>
        </w:rPr>
        <w:lastRenderedPageBreak/>
        <w:t>4.</w:t>
      </w:r>
      <w:r w:rsidRPr="00C659C0">
        <w:rPr>
          <w:rFonts w:ascii="Times New Roman" w:eastAsia="Calibri" w:hAnsi="Times New Roman" w:cs="Times New Roman"/>
          <w:b/>
          <w:caps/>
          <w:kern w:val="1"/>
          <w:lang w:val="lt-LT"/>
        </w:rPr>
        <w:tab/>
        <w:t>G</w:t>
      </w:r>
      <w:r w:rsidRPr="00C659C0">
        <w:rPr>
          <w:rFonts w:ascii="Times New Roman" w:eastAsia="Calibri" w:hAnsi="Times New Roman" w:cs="Times New Roman"/>
          <w:b/>
          <w:kern w:val="1"/>
          <w:lang w:val="lt-LT"/>
        </w:rPr>
        <w:t>alimas šalutinis poveikis</w:t>
      </w:r>
    </w:p>
    <w:p w14:paraId="7A137BC1" w14:textId="77777777" w:rsidR="00C56328" w:rsidRPr="00C659C0" w:rsidRDefault="00C56328" w:rsidP="00B747E6">
      <w:pPr>
        <w:keepNext/>
        <w:keepLines/>
        <w:widowControl w:val="0"/>
        <w:suppressAutoHyphens/>
        <w:spacing w:after="0" w:line="240" w:lineRule="auto"/>
        <w:ind w:left="567" w:hanging="567"/>
        <w:rPr>
          <w:rFonts w:ascii="Times New Roman" w:eastAsia="Calibri" w:hAnsi="Times New Roman" w:cs="Times New Roman"/>
          <w:kern w:val="1"/>
          <w:lang w:val="lt-LT"/>
        </w:rPr>
      </w:pPr>
    </w:p>
    <w:p w14:paraId="587F8C07" w14:textId="77777777" w:rsidR="00C56328" w:rsidRPr="00C659C0" w:rsidRDefault="00C56328" w:rsidP="00B747E6">
      <w:pPr>
        <w:keepNext/>
        <w:keepLines/>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Šis vaistas, kaip ir kiti, gali sukelti šalutinį poveikį, nors jis pasireiškia ne visiems žmonėms. Gydymo trukmė bei dozė turi įtakos šalutinio poveikio atsiradimo rizikai.</w:t>
      </w:r>
    </w:p>
    <w:p w14:paraId="302BDE8E"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1E05CAA6" w14:textId="77777777" w:rsidR="00C56328" w:rsidRPr="00C659C0" w:rsidRDefault="00C56328" w:rsidP="00C56328">
      <w:pPr>
        <w:widowControl w:val="0"/>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Jei Jums yra sunkių padidėjusio jautrumo reakcijų kartu su labai staigiu kraujospūdžio kritimu arba be jo, širdies sustojimu ir bronchų spazmu </w:t>
      </w:r>
      <w:r w:rsidRPr="00C659C0">
        <w:rPr>
          <w:rFonts w:ascii="Times New Roman" w:eastAsia="Times New Roman" w:hAnsi="Times New Roman" w:cs="Times New Roman"/>
          <w:snapToGrid w:val="0"/>
          <w:lang w:val="lt-LT" w:eastAsia="fi-FI"/>
        </w:rPr>
        <w:t>(švokštimą sukeliantis kvėpavimo takų raumenų įsitempimas),</w:t>
      </w:r>
      <w:r w:rsidRPr="00C659C0">
        <w:rPr>
          <w:rFonts w:ascii="Times New Roman" w:eastAsia="Calibri" w:hAnsi="Times New Roman" w:cs="Times New Roman"/>
          <w:lang w:val="lt-LT"/>
        </w:rPr>
        <w:t xml:space="preserve"> nutraukite </w:t>
      </w:r>
      <w:proofErr w:type="spellStart"/>
      <w:r w:rsidRPr="00C659C0">
        <w:rPr>
          <w:rFonts w:ascii="Times New Roman" w:eastAsia="Calibri" w:hAnsi="Times New Roman" w:cs="Times New Roman"/>
          <w:lang w:val="lt-LT"/>
        </w:rPr>
        <w:t>Metypred</w:t>
      </w:r>
      <w:proofErr w:type="spellEnd"/>
      <w:r w:rsidRPr="00C659C0">
        <w:rPr>
          <w:rFonts w:ascii="Times New Roman" w:eastAsia="Calibri" w:hAnsi="Times New Roman" w:cs="Times New Roman"/>
          <w:lang w:val="lt-LT"/>
        </w:rPr>
        <w:t xml:space="preserve"> vartojimą ir </w:t>
      </w:r>
      <w:r w:rsidRPr="00C659C0">
        <w:rPr>
          <w:rFonts w:ascii="Times New Roman" w:eastAsia="Times New Roman" w:hAnsi="Times New Roman" w:cs="Times New Roman"/>
          <w:snapToGrid w:val="0"/>
          <w:lang w:val="lt-LT" w:eastAsia="fi-FI"/>
        </w:rPr>
        <w:t>nedelsiant</w:t>
      </w:r>
      <w:r w:rsidRPr="00C659C0">
        <w:rPr>
          <w:rFonts w:ascii="Times New Roman" w:eastAsia="Calibri" w:hAnsi="Times New Roman" w:cs="Times New Roman"/>
          <w:lang w:val="lt-LT"/>
        </w:rPr>
        <w:t xml:space="preserve"> kreipkitės į gydytoją, sveikatos centrą ar ligoninę</w:t>
      </w:r>
      <w:r w:rsidRPr="00C659C0">
        <w:rPr>
          <w:rFonts w:ascii="Times New Roman" w:eastAsia="Calibri" w:hAnsi="Times New Roman" w:cs="Times New Roman"/>
          <w:kern w:val="1"/>
          <w:lang w:val="lt-LT"/>
        </w:rPr>
        <w:t>;</w:t>
      </w:r>
    </w:p>
    <w:p w14:paraId="5F3C0CB5" w14:textId="77777777" w:rsidR="00C56328" w:rsidRDefault="00C56328" w:rsidP="00C56328">
      <w:pPr>
        <w:widowControl w:val="0"/>
        <w:suppressAutoHyphens/>
        <w:spacing w:after="0" w:line="240" w:lineRule="auto"/>
        <w:rPr>
          <w:rFonts w:ascii="Times New Roman" w:eastAsia="Calibri" w:hAnsi="Times New Roman" w:cs="Times New Roman"/>
          <w:kern w:val="1"/>
          <w:lang w:val="lt-LT"/>
        </w:rPr>
      </w:pPr>
    </w:p>
    <w:p w14:paraId="1DC063C2"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3A7CBA">
        <w:rPr>
          <w:rFonts w:ascii="Times New Roman" w:eastAsia="Calibri" w:hAnsi="Times New Roman" w:cs="Times New Roman"/>
          <w:kern w:val="1"/>
          <w:u w:val="single"/>
          <w:lang w:val="lt-LT"/>
        </w:rPr>
        <w:t>Dažni šalutinio poveikio reiškiniai</w:t>
      </w:r>
      <w:r w:rsidRPr="00C05DEE">
        <w:rPr>
          <w:rFonts w:ascii="Times New Roman" w:eastAsia="Calibri" w:hAnsi="Times New Roman" w:cs="Times New Roman"/>
          <w:kern w:val="1"/>
          <w:lang w:val="lt-LT"/>
        </w:rPr>
        <w:t xml:space="preserve"> (</w:t>
      </w:r>
      <w:r w:rsidRPr="003A7CBA">
        <w:rPr>
          <w:rFonts w:ascii="Times New Roman" w:eastAsia="Calibri" w:hAnsi="Times New Roman" w:cs="Times New Roman"/>
          <w:i/>
          <w:iCs/>
          <w:kern w:val="1"/>
          <w:lang w:val="lt-LT"/>
        </w:rPr>
        <w:t>gali pasireikšti rečiau kaip 1 iš 10 asmenų</w:t>
      </w:r>
      <w:r w:rsidRPr="00C05DEE">
        <w:rPr>
          <w:rFonts w:ascii="Times New Roman" w:eastAsia="Calibri" w:hAnsi="Times New Roman" w:cs="Times New Roman"/>
          <w:kern w:val="1"/>
          <w:lang w:val="lt-LT"/>
        </w:rPr>
        <w:t>)</w:t>
      </w:r>
      <w:r>
        <w:rPr>
          <w:rFonts w:ascii="Times New Roman" w:eastAsia="Calibri" w:hAnsi="Times New Roman" w:cs="Times New Roman"/>
          <w:kern w:val="1"/>
          <w:lang w:val="lt-LT"/>
        </w:rPr>
        <w:t>:</w:t>
      </w:r>
    </w:p>
    <w:p w14:paraId="78BFC172"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infekcinė liga;</w:t>
      </w:r>
    </w:p>
    <w:p w14:paraId="6F6D268D"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vaisto vartojant ilgai, slopinama </w:t>
      </w:r>
      <w:proofErr w:type="spellStart"/>
      <w:r w:rsidRPr="00C659C0">
        <w:rPr>
          <w:rFonts w:ascii="Times New Roman" w:eastAsia="Times New Roman" w:hAnsi="Times New Roman" w:cs="Times New Roman"/>
          <w:kern w:val="1"/>
          <w:lang w:val="lt-LT"/>
        </w:rPr>
        <w:t>kortikotropino</w:t>
      </w:r>
      <w:proofErr w:type="spellEnd"/>
      <w:r w:rsidRPr="00C659C0">
        <w:rPr>
          <w:rFonts w:ascii="Times New Roman" w:eastAsia="Times New Roman" w:hAnsi="Times New Roman" w:cs="Times New Roman"/>
          <w:kern w:val="1"/>
          <w:lang w:val="lt-LT"/>
        </w:rPr>
        <w:t xml:space="preserve"> ir kortizolio sekrecija (vartojant ilgai);</w:t>
      </w:r>
    </w:p>
    <w:p w14:paraId="496CDE0B" w14:textId="77777777" w:rsidR="00C56328" w:rsidRPr="00C659C0" w:rsidRDefault="00C56328" w:rsidP="00C56328">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veido suapvalėjimas ir </w:t>
      </w:r>
      <w:r w:rsidRPr="00C659C0">
        <w:rPr>
          <w:rFonts w:ascii="Times New Roman" w:eastAsia="Calibri" w:hAnsi="Times New Roman" w:cs="Times New Roman"/>
          <w:kern w:val="1"/>
          <w:lang w:val="lt-LT"/>
        </w:rPr>
        <w:t xml:space="preserve">svorio </w:t>
      </w:r>
      <w:r w:rsidRPr="00C659C0">
        <w:rPr>
          <w:rFonts w:ascii="Times New Roman" w:eastAsia="Times New Roman" w:hAnsi="Times New Roman" w:cs="Times New Roman"/>
          <w:kern w:val="1"/>
          <w:lang w:val="lt-LT"/>
        </w:rPr>
        <w:t>augimas;</w:t>
      </w:r>
    </w:p>
    <w:p w14:paraId="708F1858" w14:textId="77777777" w:rsidR="00C56328" w:rsidRPr="00C659C0" w:rsidRDefault="00C56328" w:rsidP="00C56328">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r w:rsidRPr="00C659C0">
        <w:rPr>
          <w:rFonts w:ascii="Times New Roman" w:eastAsia="Calibri" w:hAnsi="Times New Roman" w:cs="Times New Roman"/>
          <w:kern w:val="1"/>
          <w:lang w:val="lt-LT"/>
        </w:rPr>
        <w:t xml:space="preserve">natrio ir </w:t>
      </w:r>
      <w:r w:rsidRPr="00C659C0">
        <w:rPr>
          <w:rFonts w:ascii="Times New Roman" w:eastAsia="Times New Roman" w:hAnsi="Times New Roman" w:cs="Times New Roman"/>
          <w:kern w:val="1"/>
          <w:lang w:val="lt-LT"/>
        </w:rPr>
        <w:t>skysčių kaupimasis organizme;</w:t>
      </w:r>
    </w:p>
    <w:p w14:paraId="3CA5EBB1"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depresinė arba euforinė nuotaika;</w:t>
      </w:r>
    </w:p>
    <w:p w14:paraId="444FCBBA" w14:textId="77777777" w:rsidR="00C56328" w:rsidRPr="00C659C0" w:rsidRDefault="00C56328" w:rsidP="00C56328">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r w:rsidRPr="00C659C0">
        <w:rPr>
          <w:rFonts w:ascii="Times New Roman" w:eastAsia="Calibri" w:hAnsi="Times New Roman" w:cs="Times New Roman"/>
          <w:kern w:val="1"/>
          <w:lang w:val="lt-LT"/>
        </w:rPr>
        <w:t>katarakta</w:t>
      </w:r>
      <w:r w:rsidRPr="00C659C0">
        <w:rPr>
          <w:rFonts w:ascii="Times New Roman" w:eastAsia="Times New Roman" w:hAnsi="Times New Roman" w:cs="Times New Roman"/>
          <w:kern w:val="1"/>
          <w:lang w:val="lt-LT"/>
        </w:rPr>
        <w:t xml:space="preserve"> (jai būdingas regos pablogėjimas);</w:t>
      </w:r>
    </w:p>
    <w:p w14:paraId="44478406"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aukštas kraujospūdis;</w:t>
      </w:r>
    </w:p>
    <w:p w14:paraId="06A0B1C6"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skrandžio, dvylikapirštės žarnos arba gerklės opa (galimas prakiurimas ir kraujavimas);</w:t>
      </w:r>
    </w:p>
    <w:p w14:paraId="5DD0B95E"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galūnių paburkimas;</w:t>
      </w:r>
    </w:p>
    <w:p w14:paraId="2B642D15"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mėlynės (kraujosruvos), išplonėjusi ir trapi oda, </w:t>
      </w:r>
      <w:proofErr w:type="spellStart"/>
      <w:r w:rsidRPr="00C659C0">
        <w:rPr>
          <w:rFonts w:ascii="Times New Roman" w:eastAsia="Times New Roman" w:hAnsi="Times New Roman" w:cs="Times New Roman"/>
          <w:kern w:val="1"/>
          <w:lang w:val="lt-LT"/>
        </w:rPr>
        <w:t>aknė</w:t>
      </w:r>
      <w:proofErr w:type="spellEnd"/>
      <w:r w:rsidRPr="00C659C0">
        <w:rPr>
          <w:rFonts w:ascii="Times New Roman" w:eastAsia="Times New Roman" w:hAnsi="Times New Roman" w:cs="Times New Roman"/>
          <w:kern w:val="1"/>
          <w:lang w:val="lt-LT"/>
        </w:rPr>
        <w:t xml:space="preserve"> (spuogai);</w:t>
      </w:r>
    </w:p>
    <w:p w14:paraId="3D22419E"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osteoporozė;</w:t>
      </w:r>
    </w:p>
    <w:p w14:paraId="663C0CB5"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raumenų silpnumas;</w:t>
      </w:r>
    </w:p>
    <w:p w14:paraId="28C07271"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pablogėjęs žaizdų gijimas;</w:t>
      </w:r>
    </w:p>
    <w:p w14:paraId="79F32819" w14:textId="77777777" w:rsidR="00C56328" w:rsidRPr="00C659C0"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vidurių užkietėjimas, nuovargis, raumenų silpnumas, diegliai ir spazmai dėl kalio koncentracijos kraujyje sumažėjimo.</w:t>
      </w:r>
    </w:p>
    <w:p w14:paraId="00563921"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06DA45CA"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Taip pat gauta pranešimų apie toliau nurodytą šalutinį poveikį.</w:t>
      </w:r>
    </w:p>
    <w:p w14:paraId="7EB3FC98" w14:textId="77777777" w:rsidR="00C56328" w:rsidRPr="003A7CBA" w:rsidRDefault="00C56328" w:rsidP="00C56328">
      <w:pPr>
        <w:widowControl w:val="0"/>
        <w:tabs>
          <w:tab w:val="left" w:pos="567"/>
        </w:tabs>
        <w:suppressAutoHyphens/>
        <w:spacing w:after="0" w:line="240" w:lineRule="auto"/>
        <w:rPr>
          <w:rFonts w:ascii="Times New Roman" w:eastAsia="Times New Roman" w:hAnsi="Times New Roman" w:cs="Times New Roman"/>
          <w:bCs/>
          <w:kern w:val="1"/>
          <w:lang w:val="lt-LT"/>
        </w:rPr>
      </w:pPr>
      <w:r w:rsidRPr="003A7CBA">
        <w:rPr>
          <w:rFonts w:ascii="Times New Roman" w:eastAsia="Times New Roman" w:hAnsi="Times New Roman" w:cs="Times New Roman"/>
          <w:bCs/>
          <w:kern w:val="1"/>
          <w:u w:val="single"/>
          <w:lang w:val="lt-LT"/>
        </w:rPr>
        <w:t>Šalutinio poveikio reiškiniai, kurių dažnis nežinomas</w:t>
      </w:r>
      <w:r w:rsidRPr="003A7CBA">
        <w:rPr>
          <w:rFonts w:ascii="Times New Roman" w:eastAsia="Times New Roman" w:hAnsi="Times New Roman" w:cs="Times New Roman"/>
          <w:bCs/>
          <w:kern w:val="1"/>
          <w:lang w:val="lt-LT"/>
        </w:rPr>
        <w:t xml:space="preserve"> (</w:t>
      </w:r>
      <w:r w:rsidRPr="003A7CBA">
        <w:rPr>
          <w:rFonts w:ascii="Times New Roman" w:eastAsia="Times New Roman" w:hAnsi="Times New Roman" w:cs="Times New Roman"/>
          <w:bCs/>
          <w:i/>
          <w:iCs/>
          <w:kern w:val="1"/>
          <w:lang w:val="lt-LT"/>
        </w:rPr>
        <w:t>negali būti apskaičiuotas pagal turimus duomenis):</w:t>
      </w:r>
    </w:p>
    <w:p w14:paraId="59EE53DC" w14:textId="77777777" w:rsidR="00C56328" w:rsidRPr="00C659C0" w:rsidRDefault="00C56328" w:rsidP="00C56328">
      <w:pPr>
        <w:widowControl w:val="0"/>
        <w:numPr>
          <w:ilvl w:val="0"/>
          <w:numId w:val="16"/>
        </w:numPr>
        <w:tabs>
          <w:tab w:val="left" w:pos="0"/>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sunkus metabolizmo sutrikimas (naviko</w:t>
      </w:r>
      <w:r w:rsidRPr="00C659C0">
        <w:rPr>
          <w:rFonts w:ascii="Times New Roman" w:eastAsia="Calibri" w:hAnsi="Times New Roman" w:cs="Times New Roman"/>
          <w:kern w:val="1"/>
          <w:lang w:val="lt-LT"/>
        </w:rPr>
        <w:t xml:space="preserve"> irimo sindromas</w:t>
      </w:r>
      <w:r w:rsidRPr="00C659C0">
        <w:rPr>
          <w:rFonts w:ascii="Times New Roman" w:eastAsia="Times New Roman" w:hAnsi="Times New Roman" w:cs="Times New Roman"/>
          <w:kern w:val="1"/>
          <w:lang w:val="lt-LT"/>
        </w:rPr>
        <w:t>), susijęs su vėžio gydymo pradžia;</w:t>
      </w:r>
    </w:p>
    <w:p w14:paraId="27140B32" w14:textId="77777777" w:rsidR="00C56328" w:rsidRPr="00C659C0" w:rsidRDefault="00C56328" w:rsidP="00C56328">
      <w:pPr>
        <w:widowControl w:val="0"/>
        <w:numPr>
          <w:ilvl w:val="0"/>
          <w:numId w:val="16"/>
        </w:numPr>
        <w:tabs>
          <w:tab w:val="left" w:pos="0"/>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rudos, violetinės ar raudonos iškilusios dėmės odoje ar burnos gleivinėje </w:t>
      </w:r>
      <w:proofErr w:type="spellStart"/>
      <w:r w:rsidRPr="00C659C0">
        <w:rPr>
          <w:rFonts w:ascii="Times New Roman" w:eastAsia="Times New Roman" w:hAnsi="Times New Roman" w:cs="Times New Roman"/>
          <w:kern w:val="1"/>
          <w:lang w:val="lt-LT"/>
        </w:rPr>
        <w:t>Kapoši</w:t>
      </w:r>
      <w:proofErr w:type="spellEnd"/>
      <w:r w:rsidRPr="00C659C0">
        <w:rPr>
          <w:rFonts w:ascii="Times New Roman" w:eastAsia="Times New Roman" w:hAnsi="Times New Roman" w:cs="Times New Roman"/>
          <w:color w:val="000000"/>
          <w:lang w:val="lt-LT" w:eastAsia="lt-LT"/>
        </w:rPr>
        <w:t xml:space="preserve"> </w:t>
      </w: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i/>
          <w:iCs/>
          <w:kern w:val="1"/>
          <w:lang w:val="lt-LT"/>
        </w:rPr>
        <w:t>Kaposi</w:t>
      </w:r>
      <w:r w:rsidRPr="00C659C0">
        <w:rPr>
          <w:rFonts w:ascii="Times New Roman" w:eastAsia="Times New Roman" w:hAnsi="Times New Roman" w:cs="Times New Roman"/>
          <w:kern w:val="1"/>
          <w:lang w:val="lt-LT"/>
        </w:rPr>
        <w:t>) sarkoma;</w:t>
      </w:r>
    </w:p>
    <w:p w14:paraId="46FE42B3" w14:textId="77777777" w:rsidR="00C56328" w:rsidRPr="00C659C0" w:rsidRDefault="00C56328" w:rsidP="00C56328">
      <w:pPr>
        <w:widowControl w:val="0"/>
        <w:numPr>
          <w:ilvl w:val="0"/>
          <w:numId w:val="16"/>
        </w:numPr>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padidėjęs baltųjų kraujo kūnelių kiekis (pvz., kai yra infekcija arba alerginė reakcija);</w:t>
      </w:r>
    </w:p>
    <w:p w14:paraId="23519616" w14:textId="77777777" w:rsidR="00C56328" w:rsidRPr="00C659C0" w:rsidRDefault="00C56328" w:rsidP="00C56328">
      <w:pPr>
        <w:widowControl w:val="0"/>
        <w:numPr>
          <w:ilvl w:val="0"/>
          <w:numId w:val="16"/>
        </w:numPr>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sunkios alerginės reakcijos;</w:t>
      </w:r>
    </w:p>
    <w:p w14:paraId="0BF7814B" w14:textId="77777777" w:rsidR="00C56328" w:rsidRPr="00C659C0" w:rsidRDefault="00C56328" w:rsidP="00C56328">
      <w:pPr>
        <w:widowControl w:val="0"/>
        <w:numPr>
          <w:ilvl w:val="0"/>
          <w:numId w:val="16"/>
        </w:numPr>
        <w:tabs>
          <w:tab w:val="left" w:pos="0"/>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padidėjęs spaudimas kaukolės viduje (kartu pasireiškiant regos nervo paburkimui), traukuliai, atminties netekimas, intelektinių savybių susilpnėjimas, svaigulys, galvos skausmas; </w:t>
      </w:r>
    </w:p>
    <w:p w14:paraId="3127CFAC" w14:textId="77777777" w:rsidR="00C56328" w:rsidRPr="00C659C0" w:rsidRDefault="00C56328" w:rsidP="00C56328">
      <w:pPr>
        <w:widowControl w:val="0"/>
        <w:numPr>
          <w:ilvl w:val="0"/>
          <w:numId w:val="16"/>
        </w:numPr>
        <w:tabs>
          <w:tab w:val="left" w:pos="0"/>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nenormalus širdies ritmas, širdies nepakankamumas (jautriems pacientams), širdies raumens plyšimas po širdies smūgio, žemas kraujospūdis, arterinė embolija (staigus organo ar kūno dalies aprūpinimo krauju sutrikdymas dėl krešulio);</w:t>
      </w:r>
    </w:p>
    <w:p w14:paraId="5F56C084" w14:textId="77777777" w:rsidR="00C56328" w:rsidRPr="00C659C0" w:rsidRDefault="00C56328" w:rsidP="00C56328">
      <w:pPr>
        <w:widowControl w:val="0"/>
        <w:numPr>
          <w:ilvl w:val="0"/>
          <w:numId w:val="16"/>
        </w:numPr>
        <w:tabs>
          <w:tab w:val="left" w:pos="0"/>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kaulų irimas dėl blogos kraujotakos, lūžiai, raumenų apimties sumažėjimas, ūminė raumenų liga, raumenų</w:t>
      </w:r>
      <w:r w:rsidRPr="00C659C0">
        <w:rPr>
          <w:rFonts w:ascii="Times New Roman" w:eastAsia="Calibri" w:hAnsi="Times New Roman" w:cs="Times New Roman"/>
          <w:kern w:val="1"/>
          <w:lang w:val="lt-LT"/>
        </w:rPr>
        <w:t xml:space="preserve"> sutrikimas</w:t>
      </w:r>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neuropatinė</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artropatija</w:t>
      </w:r>
      <w:proofErr w:type="spellEnd"/>
      <w:r w:rsidRPr="00C659C0">
        <w:rPr>
          <w:rFonts w:ascii="Times New Roman" w:eastAsia="Times New Roman" w:hAnsi="Times New Roman" w:cs="Times New Roman"/>
          <w:kern w:val="1"/>
          <w:lang w:val="lt-LT"/>
        </w:rPr>
        <w:t>), sąnarių skausmas, raumenų skausmas;</w:t>
      </w:r>
    </w:p>
    <w:p w14:paraId="1E24694A" w14:textId="77777777" w:rsidR="00C56328" w:rsidRPr="00C659C0" w:rsidRDefault="00C56328" w:rsidP="00C56328">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padidėjęs kepenų fermentų aktyvumas;</w:t>
      </w:r>
    </w:p>
    <w:p w14:paraId="75E7ED7B" w14:textId="77777777" w:rsidR="00C56328" w:rsidRPr="00C659C0" w:rsidRDefault="00C56328" w:rsidP="00C56328">
      <w:pPr>
        <w:widowControl w:val="0"/>
        <w:tabs>
          <w:tab w:val="left" w:pos="0"/>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riebalų apykaitos sutrikimas (pvz., riebalinio audinio kaupimasis tam tikrose kūno vietose);</w:t>
      </w:r>
    </w:p>
    <w:p w14:paraId="5D8E9153" w14:textId="77777777" w:rsidR="00C56328" w:rsidRPr="00C659C0" w:rsidRDefault="00C56328" w:rsidP="00C56328">
      <w:pPr>
        <w:widowControl w:val="0"/>
        <w:tabs>
          <w:tab w:val="left" w:pos="0"/>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padidėjęs kraujo krešėjimas;</w:t>
      </w:r>
    </w:p>
    <w:p w14:paraId="416A10EB"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akių sutrikimai (tinklainės ir akies viduje esančios membranos liga, išverstakumas, glaukoma, padidėjęs akispūdis, akies skaidriosios priekinės dalies (ragenos) ar baltosios akies dalies (odenos) išplonėjimas, </w:t>
      </w:r>
      <w:r w:rsidRPr="00C659C0">
        <w:rPr>
          <w:rFonts w:ascii="Times New Roman" w:eastAsia="SimSun" w:hAnsi="Times New Roman" w:cs="Times New Roman"/>
          <w:kern w:val="1"/>
          <w:lang w:val="lt-LT"/>
        </w:rPr>
        <w:t>miglotas matymas</w:t>
      </w:r>
      <w:r w:rsidRPr="00C659C0">
        <w:rPr>
          <w:rFonts w:ascii="Times New Roman" w:eastAsia="Times New Roman" w:hAnsi="Times New Roman" w:cs="Times New Roman"/>
          <w:kern w:val="1"/>
          <w:lang w:val="lt-LT"/>
        </w:rPr>
        <w:t>;</w:t>
      </w:r>
    </w:p>
    <w:p w14:paraId="1D17D333"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oportunistinė infekcija (kai yra organizmo imuninės sistemos sutrikimas);</w:t>
      </w:r>
    </w:p>
    <w:p w14:paraId="360E1E79"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per silpna </w:t>
      </w:r>
      <w:proofErr w:type="spellStart"/>
      <w:r w:rsidRPr="00C659C0">
        <w:rPr>
          <w:rFonts w:ascii="Times New Roman" w:eastAsia="Times New Roman" w:hAnsi="Times New Roman" w:cs="Times New Roman"/>
          <w:kern w:val="1"/>
          <w:lang w:val="lt-LT"/>
        </w:rPr>
        <w:t>hipofizės</w:t>
      </w:r>
      <w:proofErr w:type="spellEnd"/>
      <w:r w:rsidRPr="00C659C0">
        <w:rPr>
          <w:rFonts w:ascii="Times New Roman" w:eastAsia="Times New Roman" w:hAnsi="Times New Roman" w:cs="Times New Roman"/>
          <w:kern w:val="1"/>
          <w:lang w:val="lt-LT"/>
        </w:rPr>
        <w:t xml:space="preserve"> veikla;</w:t>
      </w:r>
    </w:p>
    <w:p w14:paraId="56B3E4B8"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steroidų vartojimo nutraukimo sindromas;</w:t>
      </w:r>
    </w:p>
    <w:p w14:paraId="4E5A3BBD"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padidėjęs apetitas;</w:t>
      </w:r>
    </w:p>
    <w:p w14:paraId="76B293C7"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padidėjęs šlapalo kiekis kraujyje;</w:t>
      </w:r>
    </w:p>
    <w:p w14:paraId="3BDC3C7E"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padidėjęs cukraus kiekis kraujyje ir didesnis insulino (hormono) bei gliukozės kiekį kraujyje mažinančių vaistų poreikis;</w:t>
      </w:r>
    </w:p>
    <w:p w14:paraId="0B0989B7"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patologinė būklė, kurią sukelia šarmų kaupimasis organizme arba rūgščių netekimas (tai būna susiję su mažu kalio kiekiu serume);</w:t>
      </w:r>
    </w:p>
    <w:p w14:paraId="07F4E017"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per didelio rūgšties kiekio susikaupimas organizme (</w:t>
      </w:r>
      <w:proofErr w:type="spellStart"/>
      <w:r w:rsidRPr="00C659C0">
        <w:rPr>
          <w:rFonts w:ascii="Times New Roman" w:eastAsia="Times New Roman" w:hAnsi="Times New Roman" w:cs="Times New Roman"/>
          <w:kern w:val="1"/>
          <w:lang w:val="lt-LT"/>
        </w:rPr>
        <w:t>metabolinė</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acidozė</w:t>
      </w:r>
      <w:proofErr w:type="spellEnd"/>
      <w:r w:rsidRPr="00C659C0">
        <w:rPr>
          <w:rFonts w:ascii="Times New Roman" w:eastAsia="Times New Roman" w:hAnsi="Times New Roman" w:cs="Times New Roman"/>
          <w:kern w:val="1"/>
          <w:lang w:val="lt-LT"/>
        </w:rPr>
        <w:t>);</w:t>
      </w:r>
    </w:p>
    <w:p w14:paraId="58458515"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lastRenderedPageBreak/>
        <w:t>didesnis azoto išsiskyrimas nei suvartojimas (neigiamas azoto balansas);</w:t>
      </w:r>
    </w:p>
    <w:p w14:paraId="7E0F4F57"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nuotaikos pokyčiai, psichologinė priklausomybė, mintys apie savižudybę, psichikos sutrikimai, minčių susipainiojimas, nerimas, psichikos sutrikimas, asmenybės bruožų pokytis, nenormalus elgesys, nemiga, dirglumas;</w:t>
      </w:r>
    </w:p>
    <w:p w14:paraId="2C63BF35"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žagsėjimas, plaučių embolija (krešuliai plaučiuose), simptomai tokie kaip staigus, aštrus skausmas krūtinėje, dusulys ir kraujo atkosėjimas;</w:t>
      </w:r>
    </w:p>
    <w:p w14:paraId="09AB1ED0"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kraujavimas iš skrandžio, žarnyno prakiurimas, kasos uždegimas; skrandį dengiančios membranos uždegimas, stemplės uždegimas (su išopėjimu arba be jo), pilvo skausmas, pilvo apimties padidėjimas, viduriavimas, virškinimo sutrikimas, pykinimas;</w:t>
      </w:r>
    </w:p>
    <w:p w14:paraId="04C9BAC7" w14:textId="7D58C2BC"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ūminis beskausmis odos pūslių ir poodinio audinio patinimo pasireiškimas (</w:t>
      </w:r>
      <w:proofErr w:type="spellStart"/>
      <w:r w:rsidRPr="00C659C0">
        <w:rPr>
          <w:rFonts w:ascii="Times New Roman" w:eastAsia="Times New Roman" w:hAnsi="Times New Roman" w:cs="Times New Roman"/>
          <w:kern w:val="1"/>
          <w:lang w:val="lt-LT"/>
        </w:rPr>
        <w:t>angioneurozinė</w:t>
      </w:r>
      <w:proofErr w:type="spellEnd"/>
      <w:r w:rsidRPr="00C659C0">
        <w:rPr>
          <w:rFonts w:ascii="Times New Roman" w:eastAsia="Times New Roman" w:hAnsi="Times New Roman" w:cs="Times New Roman"/>
          <w:kern w:val="1"/>
          <w:lang w:val="lt-LT"/>
        </w:rPr>
        <w:t xml:space="preserve"> edema), </w:t>
      </w:r>
      <w:r w:rsidR="008A61FF">
        <w:rPr>
          <w:rFonts w:ascii="Times New Roman" w:eastAsia="Times New Roman" w:hAnsi="Times New Roman" w:cs="Times New Roman"/>
          <w:kern w:val="1"/>
          <w:lang w:val="lt-LT"/>
        </w:rPr>
        <w:t>taškinės</w:t>
      </w:r>
      <w:r w:rsidR="008A61FF" w:rsidRPr="00C659C0">
        <w:rPr>
          <w:rFonts w:ascii="Times New Roman" w:eastAsia="Times New Roman" w:hAnsi="Times New Roman" w:cs="Times New Roman"/>
          <w:kern w:val="1"/>
          <w:lang w:val="lt-LT"/>
        </w:rPr>
        <w:t xml:space="preserve"> </w:t>
      </w:r>
      <w:r w:rsidRPr="00C659C0">
        <w:rPr>
          <w:rFonts w:ascii="Times New Roman" w:eastAsia="Times New Roman" w:hAnsi="Times New Roman" w:cs="Times New Roman"/>
          <w:kern w:val="1"/>
          <w:lang w:val="lt-LT"/>
        </w:rPr>
        <w:t>kraujosruvos od</w:t>
      </w:r>
      <w:r w:rsidR="008A61FF">
        <w:rPr>
          <w:rFonts w:ascii="Times New Roman" w:eastAsia="Times New Roman" w:hAnsi="Times New Roman" w:cs="Times New Roman"/>
          <w:kern w:val="1"/>
          <w:lang w:val="lt-LT"/>
        </w:rPr>
        <w:t>oje ir gleivinėje (</w:t>
      </w:r>
      <w:proofErr w:type="spellStart"/>
      <w:r w:rsidR="008A61FF">
        <w:rPr>
          <w:rFonts w:ascii="Times New Roman" w:eastAsia="Times New Roman" w:hAnsi="Times New Roman" w:cs="Times New Roman"/>
          <w:kern w:val="1"/>
          <w:lang w:val="lt-LT"/>
        </w:rPr>
        <w:t>ekchimozė</w:t>
      </w:r>
      <w:proofErr w:type="spellEnd"/>
      <w:r w:rsidR="008A61FF">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 kraujagyslių pažeidimas dėl smulkiųjų kraujagyslių išsiplėtimo (</w:t>
      </w:r>
      <w:proofErr w:type="spellStart"/>
      <w:r w:rsidRPr="00C659C0">
        <w:rPr>
          <w:rFonts w:ascii="Times New Roman" w:eastAsia="Times New Roman" w:hAnsi="Times New Roman" w:cs="Times New Roman"/>
          <w:kern w:val="1"/>
          <w:lang w:val="lt-LT"/>
        </w:rPr>
        <w:t>teleangiektazijos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strijos</w:t>
      </w:r>
      <w:proofErr w:type="spellEnd"/>
      <w:r w:rsidRPr="00C659C0">
        <w:rPr>
          <w:rFonts w:ascii="Times New Roman" w:eastAsia="Times New Roman" w:hAnsi="Times New Roman" w:cs="Times New Roman"/>
          <w:kern w:val="1"/>
          <w:lang w:val="lt-LT"/>
        </w:rPr>
        <w:t xml:space="preserve">, įvairus odos spalvos pokytis (odos </w:t>
      </w:r>
      <w:proofErr w:type="spellStart"/>
      <w:r w:rsidRPr="00C659C0">
        <w:rPr>
          <w:rFonts w:ascii="Times New Roman" w:eastAsia="Times New Roman" w:hAnsi="Times New Roman" w:cs="Times New Roman"/>
          <w:kern w:val="1"/>
          <w:lang w:val="lt-LT"/>
        </w:rPr>
        <w:t>hipopigmentacija</w:t>
      </w:r>
      <w:proofErr w:type="spellEnd"/>
      <w:r w:rsidRPr="00C659C0">
        <w:rPr>
          <w:rFonts w:ascii="Times New Roman" w:eastAsia="Times New Roman" w:hAnsi="Times New Roman" w:cs="Times New Roman"/>
          <w:kern w:val="1"/>
          <w:lang w:val="lt-LT"/>
        </w:rPr>
        <w:t xml:space="preserve"> ar </w:t>
      </w:r>
      <w:proofErr w:type="spellStart"/>
      <w:r w:rsidRPr="00C659C0">
        <w:rPr>
          <w:rFonts w:ascii="Times New Roman" w:eastAsia="Times New Roman" w:hAnsi="Times New Roman" w:cs="Times New Roman"/>
          <w:kern w:val="1"/>
          <w:lang w:val="lt-LT"/>
        </w:rPr>
        <w:t>hiperpigmentacija</w:t>
      </w:r>
      <w:proofErr w:type="spellEnd"/>
      <w:r w:rsidRPr="00C659C0">
        <w:rPr>
          <w:rFonts w:ascii="Times New Roman" w:eastAsia="Times New Roman" w:hAnsi="Times New Roman" w:cs="Times New Roman"/>
          <w:kern w:val="1"/>
          <w:lang w:val="lt-LT"/>
        </w:rPr>
        <w:t>), per intensyvus plaukų augimas ant veido ir kūno moterims, odos išbėrimas, odos paraudimas, niežėjimas, šiek tiek iškilę odos plotai, smarkus prakaitavimas;</w:t>
      </w:r>
    </w:p>
    <w:p w14:paraId="4A0F1406"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nereguliarios menstruacijos;</w:t>
      </w:r>
    </w:p>
    <w:p w14:paraId="3F7FF8B4"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nuovargis, bendrojo negalavimo pojūtis;</w:t>
      </w:r>
    </w:p>
    <w:p w14:paraId="2B74F905"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angliavandenių ir krakmolo toleravimo sutrikimas;</w:t>
      </w:r>
    </w:p>
    <w:p w14:paraId="4181F04F"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padidėjęs kalcio kiekis šlapime;</w:t>
      </w:r>
    </w:p>
    <w:p w14:paraId="30ECE915"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reakcijos į odos testą slopinimas;</w:t>
      </w:r>
    </w:p>
    <w:p w14:paraId="0BB69111" w14:textId="77777777" w:rsidR="00C56328" w:rsidRPr="00C659C0" w:rsidRDefault="00C56328" w:rsidP="00C56328">
      <w:pPr>
        <w:widowControl w:val="0"/>
        <w:numPr>
          <w:ilvl w:val="0"/>
          <w:numId w:val="19"/>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sausgyslės plyšimas (ypač Achilo sausgyslės), stuburo (slankstelių) lūžiai.</w:t>
      </w:r>
    </w:p>
    <w:p w14:paraId="75E7E2C2" w14:textId="77777777" w:rsidR="00C56328" w:rsidRPr="00C659C0" w:rsidRDefault="00C56328" w:rsidP="00C56328">
      <w:pPr>
        <w:widowControl w:val="0"/>
        <w:tabs>
          <w:tab w:val="left" w:pos="0"/>
          <w:tab w:val="left" w:pos="567"/>
        </w:tabs>
        <w:suppressAutoHyphens/>
        <w:spacing w:after="0" w:line="240" w:lineRule="auto"/>
        <w:rPr>
          <w:rFonts w:ascii="Times New Roman" w:eastAsia="Times New Roman" w:hAnsi="Times New Roman" w:cs="Times New Roman"/>
          <w:kern w:val="1"/>
          <w:lang w:val="lt-LT"/>
        </w:rPr>
      </w:pPr>
    </w:p>
    <w:p w14:paraId="5BF32569" w14:textId="77777777" w:rsidR="00C56328" w:rsidRPr="00C659C0" w:rsidRDefault="00C56328" w:rsidP="00C56328">
      <w:pPr>
        <w:widowControl w:val="0"/>
        <w:tabs>
          <w:tab w:val="left" w:pos="0"/>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Gauta pavienių pranešimų apie vadinamojo </w:t>
      </w:r>
      <w:proofErr w:type="spellStart"/>
      <w:r w:rsidRPr="00C659C0">
        <w:rPr>
          <w:rFonts w:ascii="Times New Roman" w:eastAsia="Times New Roman" w:hAnsi="Times New Roman" w:cs="Times New Roman"/>
          <w:kern w:val="1"/>
          <w:lang w:val="lt-LT"/>
        </w:rPr>
        <w:t>posteroidinio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panikulito</w:t>
      </w:r>
      <w:proofErr w:type="spellEnd"/>
      <w:r w:rsidRPr="00C659C0">
        <w:rPr>
          <w:rFonts w:ascii="Times New Roman" w:eastAsia="Times New Roman" w:hAnsi="Times New Roman" w:cs="Times New Roman"/>
          <w:kern w:val="1"/>
          <w:lang w:val="lt-LT"/>
        </w:rPr>
        <w:t>, susijusio su</w:t>
      </w:r>
      <w:r w:rsidRPr="00C659C0">
        <w:rPr>
          <w:rFonts w:ascii="Times New Roman" w:eastAsia="Calibri" w:hAnsi="Times New Roman" w:cs="Times New Roman"/>
          <w:kern w:val="1"/>
          <w:lang w:val="lt-LT"/>
        </w:rPr>
        <w:t xml:space="preserve"> gydymo </w:t>
      </w:r>
      <w:r w:rsidRPr="00C659C0">
        <w:rPr>
          <w:rFonts w:ascii="Times New Roman" w:eastAsia="Times New Roman" w:hAnsi="Times New Roman" w:cs="Times New Roman"/>
          <w:kern w:val="1"/>
          <w:lang w:val="lt-LT"/>
        </w:rPr>
        <w:t>nutraukimu, atvejus. Remiantis praneštais atvejais, praėjus maždaug dviem savaitėms po gydymo nutraukimo atsiranda raudonų, kietų, deginimo pojūtį sukeliančių poodinių mazgelių, kurie išnyksta savaime.</w:t>
      </w:r>
    </w:p>
    <w:p w14:paraId="19EF0D94" w14:textId="77777777" w:rsidR="00C56328" w:rsidRPr="00C659C0" w:rsidRDefault="00C56328" w:rsidP="00C56328">
      <w:pPr>
        <w:widowControl w:val="0"/>
        <w:tabs>
          <w:tab w:val="left" w:pos="0"/>
          <w:tab w:val="left" w:pos="567"/>
        </w:tabs>
        <w:suppressAutoHyphens/>
        <w:spacing w:after="0" w:line="240" w:lineRule="auto"/>
        <w:rPr>
          <w:rFonts w:ascii="Times New Roman" w:eastAsia="Times New Roman" w:hAnsi="Times New Roman" w:cs="Times New Roman"/>
          <w:kern w:val="1"/>
          <w:lang w:val="lt-LT"/>
        </w:rPr>
      </w:pPr>
    </w:p>
    <w:p w14:paraId="02E8B7D8" w14:textId="77777777" w:rsidR="00C56328" w:rsidRPr="00C659C0" w:rsidRDefault="00C56328" w:rsidP="00C56328">
      <w:pPr>
        <w:widowControl w:val="0"/>
        <w:tabs>
          <w:tab w:val="left" w:pos="0"/>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 xml:space="preserve">Gydymo kortikosteroidais </w:t>
      </w:r>
      <w:r w:rsidRPr="00C659C0">
        <w:rPr>
          <w:rFonts w:ascii="Times New Roman" w:eastAsia="Calibri" w:hAnsi="Times New Roman" w:cs="Times New Roman"/>
          <w:kern w:val="1"/>
          <w:lang w:val="lt-LT"/>
        </w:rPr>
        <w:t>metu</w:t>
      </w:r>
      <w:r w:rsidRPr="00C659C0">
        <w:rPr>
          <w:rFonts w:ascii="Times New Roman" w:eastAsia="Times New Roman" w:hAnsi="Times New Roman" w:cs="Times New Roman"/>
          <w:kern w:val="1"/>
          <w:lang w:val="lt-LT"/>
        </w:rPr>
        <w:t xml:space="preserve"> gali pasireikšti ir toks šalutinis poveikis: padidėjęs polinkis į kraujo krešėjimą, padidėjęs riebalų kiekis kraujyje, padidėjusi aterosklerozės (arterijų sukietėjimo ir susiaurėjimo) rizika, </w:t>
      </w:r>
      <w:proofErr w:type="spellStart"/>
      <w:r w:rsidRPr="00C659C0">
        <w:rPr>
          <w:rFonts w:ascii="Times New Roman" w:eastAsia="Times New Roman" w:hAnsi="Times New Roman" w:cs="Times New Roman"/>
          <w:kern w:val="1"/>
          <w:lang w:val="lt-LT"/>
        </w:rPr>
        <w:t>vaskulitas</w:t>
      </w:r>
      <w:proofErr w:type="spellEnd"/>
      <w:r w:rsidRPr="00C659C0">
        <w:rPr>
          <w:rFonts w:ascii="Times New Roman" w:eastAsia="Times New Roman" w:hAnsi="Times New Roman" w:cs="Times New Roman"/>
          <w:kern w:val="1"/>
          <w:lang w:val="lt-LT"/>
        </w:rPr>
        <w:t xml:space="preserve"> (uždegimo sukeltas kraujagyslių paraudimas, patinimas ir skausmingumas). Gydymas kortikosteroidais gali pabloginti spermos kokybę ir sukelti menstruacijų išnykimą.</w:t>
      </w:r>
    </w:p>
    <w:p w14:paraId="34E17B1D"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p>
    <w:p w14:paraId="493CD05E" w14:textId="77777777" w:rsidR="00C56328" w:rsidRPr="00C659C0" w:rsidRDefault="00C56328" w:rsidP="00C56328">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Senyvi žmonės yra jautresni nei kiti suaugusieji tam tikriems vaisto šalutiniams poveikiams, pvz., skrandžio opai, osteoporozei (kaulų retėjimui) arba odos atrofijai. </w:t>
      </w:r>
    </w:p>
    <w:p w14:paraId="3D1285E8"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0AA7F45E"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Ilgalaikio gydymo atveju nepageidaujamą poveikį galima silpninti vartojant mažiausią veiksmingą dozę arba dozę geriant kas antrą parą ryte.</w:t>
      </w:r>
    </w:p>
    <w:p w14:paraId="685680E1" w14:textId="77777777" w:rsidR="00C56328" w:rsidRPr="00C659C0" w:rsidRDefault="00C56328" w:rsidP="00C56328">
      <w:pPr>
        <w:widowControl w:val="0"/>
        <w:tabs>
          <w:tab w:val="left" w:pos="567"/>
        </w:tabs>
        <w:suppressAutoHyphens/>
        <w:spacing w:after="0" w:line="240" w:lineRule="auto"/>
        <w:rPr>
          <w:rFonts w:ascii="Times New Roman" w:eastAsia="Calibri" w:hAnsi="Times New Roman" w:cs="Times New Roman"/>
          <w:kern w:val="1"/>
          <w:u w:val="single"/>
          <w:lang w:val="lt-LT"/>
        </w:rPr>
      </w:pPr>
    </w:p>
    <w:p w14:paraId="599B238F" w14:textId="77777777" w:rsidR="00C56328" w:rsidRDefault="00C56328" w:rsidP="00C56328">
      <w:pPr>
        <w:keepNext/>
        <w:keepLines/>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Kitas šalutinis poveikis, kuris gali pasireikšti vaikams</w:t>
      </w:r>
    </w:p>
    <w:p w14:paraId="2FB00D67" w14:textId="77777777" w:rsidR="00C56328" w:rsidRPr="005F2D51" w:rsidRDefault="00C56328" w:rsidP="00C56328">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3A7CBA">
        <w:rPr>
          <w:rFonts w:ascii="Times New Roman" w:eastAsia="Times New Roman" w:hAnsi="Times New Roman" w:cs="Times New Roman"/>
          <w:bCs/>
          <w:kern w:val="1"/>
          <w:lang w:val="lt-LT"/>
        </w:rPr>
        <w:t>Vaik</w:t>
      </w:r>
      <w:r w:rsidRPr="005F2D51">
        <w:rPr>
          <w:rFonts w:ascii="Times New Roman" w:eastAsia="Times New Roman" w:hAnsi="Times New Roman" w:cs="Times New Roman"/>
          <w:bCs/>
          <w:kern w:val="1"/>
          <w:lang w:val="lt-LT"/>
        </w:rPr>
        <w:t xml:space="preserve">ams dažniausi šalutiniai poveikiai yra nuotaikos pokyčiai, nenormalus elgesys, nemiga ir dirglumas. Šis vaistas taip pat gali </w:t>
      </w:r>
      <w:r w:rsidRPr="005F2D51">
        <w:rPr>
          <w:rFonts w:ascii="Times New Roman" w:eastAsia="Times New Roman" w:hAnsi="Times New Roman" w:cs="Times New Roman"/>
          <w:kern w:val="1"/>
          <w:lang w:val="lt-LT"/>
        </w:rPr>
        <w:t>vėlinti augimą.</w:t>
      </w:r>
    </w:p>
    <w:p w14:paraId="0FFEE3D7" w14:textId="77777777" w:rsidR="00C56328" w:rsidRPr="005F2D51" w:rsidRDefault="00C56328" w:rsidP="00C56328">
      <w:pPr>
        <w:keepNext/>
        <w:keepLines/>
        <w:suppressAutoHyphens/>
        <w:spacing w:after="0" w:line="240" w:lineRule="auto"/>
        <w:ind w:left="567" w:hanging="567"/>
        <w:rPr>
          <w:rFonts w:ascii="Times New Roman" w:eastAsia="Calibri" w:hAnsi="Times New Roman" w:cs="Times New Roman"/>
          <w:kern w:val="1"/>
          <w:lang w:val="lt-LT"/>
        </w:rPr>
      </w:pPr>
    </w:p>
    <w:p w14:paraId="40776428" w14:textId="77777777" w:rsidR="00C56328" w:rsidRPr="005F2D51" w:rsidRDefault="00C56328" w:rsidP="00C56328">
      <w:pPr>
        <w:keepNext/>
        <w:keepLines/>
        <w:tabs>
          <w:tab w:val="left" w:pos="567"/>
        </w:tabs>
        <w:suppressAutoHyphens/>
        <w:spacing w:after="0" w:line="240" w:lineRule="auto"/>
        <w:rPr>
          <w:rFonts w:ascii="Times New Roman" w:eastAsia="Calibri" w:hAnsi="Times New Roman" w:cs="Times New Roman"/>
          <w:kern w:val="1"/>
          <w:lang w:val="lt-LT"/>
        </w:rPr>
      </w:pPr>
      <w:r w:rsidRPr="005F2D51">
        <w:rPr>
          <w:rFonts w:ascii="Times New Roman" w:eastAsia="Calibri" w:hAnsi="Times New Roman" w:cs="Times New Roman"/>
          <w:b/>
          <w:kern w:val="1"/>
          <w:lang w:val="lt-LT"/>
        </w:rPr>
        <w:t>Pranešimas apie šalutinį poveikį</w:t>
      </w:r>
    </w:p>
    <w:p w14:paraId="3F4A1D16" w14:textId="5133B2C9" w:rsidR="00C56328" w:rsidRPr="00B73CE8" w:rsidRDefault="00C56328" w:rsidP="00C56328">
      <w:pPr>
        <w:tabs>
          <w:tab w:val="left" w:pos="567"/>
        </w:tabs>
        <w:spacing w:after="0" w:line="240" w:lineRule="auto"/>
        <w:ind w:right="-29"/>
        <w:rPr>
          <w:rFonts w:ascii="Times New Roman" w:hAnsi="Times New Roman" w:cs="Times New Roman"/>
          <w:noProof/>
          <w:snapToGrid w:val="0"/>
          <w:lang w:val="lt-LT"/>
        </w:rPr>
      </w:pPr>
      <w:bookmarkStart w:id="16" w:name="_Hlk171521894"/>
      <w:r w:rsidRPr="00B73CE8">
        <w:rPr>
          <w:rFonts w:ascii="Times New Roman" w:hAnsi="Times New Roman" w:cs="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B73CE8">
        <w:rPr>
          <w:rFonts w:ascii="Times New Roman" w:hAnsi="Times New Roman" w:cs="Times New Roman"/>
          <w:color w:val="0000EE"/>
          <w:u w:val="single"/>
          <w:lang w:val="lt-LT" w:eastAsia="lt-LT"/>
        </w:rPr>
        <w:t>https://vvkt.lrv.lt/lt/</w:t>
      </w:r>
      <w:r w:rsidRPr="00B73CE8">
        <w:rPr>
          <w:rFonts w:ascii="Times New Roman" w:hAnsi="Times New Roman" w:cs="Times New Roman"/>
          <w:lang w:val="lt-LT" w:eastAsia="lt-LT"/>
        </w:rPr>
        <w:t xml:space="preserve"> nurodytais būdais arba paskambinti nemokamu telefonu </w:t>
      </w:r>
      <w:r w:rsidR="002C4E69">
        <w:rPr>
          <w:rFonts w:ascii="Times New Roman" w:hAnsi="Times New Roman" w:cs="Times New Roman"/>
          <w:lang w:val="lt-LT" w:eastAsia="lt-LT"/>
        </w:rPr>
        <w:t>+370</w:t>
      </w:r>
      <w:r w:rsidRPr="00B73CE8">
        <w:rPr>
          <w:rFonts w:ascii="Times New Roman" w:hAnsi="Times New Roman" w:cs="Times New Roman"/>
          <w:lang w:val="lt-LT" w:eastAsia="lt-LT"/>
        </w:rPr>
        <w:t xml:space="preserve"> 800 73 568. Pranešdami apie šalutinį poveikį galite mums padėti gauti daugiau informacijos apie šio vaisto saugumą.</w:t>
      </w:r>
    </w:p>
    <w:bookmarkEnd w:id="16"/>
    <w:p w14:paraId="194AA492" w14:textId="77777777" w:rsidR="00C56328" w:rsidRPr="005F2D51"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5F9824C4" w14:textId="77777777" w:rsidR="00C56328" w:rsidRPr="005F2D51"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6AC76817" w14:textId="77777777" w:rsidR="00C56328" w:rsidRPr="005F2D51" w:rsidRDefault="00C56328" w:rsidP="00C56328">
      <w:pPr>
        <w:widowControl w:val="0"/>
        <w:suppressAutoHyphens/>
        <w:spacing w:after="0" w:line="240" w:lineRule="auto"/>
        <w:ind w:left="567" w:right="-2" w:hanging="567"/>
        <w:rPr>
          <w:rFonts w:ascii="Times New Roman" w:eastAsia="Calibri" w:hAnsi="Times New Roman" w:cs="Times New Roman"/>
          <w:kern w:val="1"/>
          <w:lang w:val="lt-LT"/>
        </w:rPr>
      </w:pPr>
      <w:r w:rsidRPr="005F2D51">
        <w:rPr>
          <w:rFonts w:ascii="Times New Roman" w:eastAsia="Calibri" w:hAnsi="Times New Roman" w:cs="Times New Roman"/>
          <w:b/>
          <w:kern w:val="1"/>
          <w:lang w:val="lt-LT"/>
        </w:rPr>
        <w:t>5.</w:t>
      </w:r>
      <w:r w:rsidRPr="005F2D51">
        <w:rPr>
          <w:rFonts w:ascii="Times New Roman" w:eastAsia="Calibri" w:hAnsi="Times New Roman" w:cs="Times New Roman"/>
          <w:b/>
          <w:kern w:val="1"/>
          <w:lang w:val="lt-LT"/>
        </w:rPr>
        <w:tab/>
        <w:t xml:space="preserve">Kaip laikyti </w:t>
      </w:r>
      <w:proofErr w:type="spellStart"/>
      <w:r w:rsidRPr="005F2D51">
        <w:rPr>
          <w:rFonts w:ascii="Times New Roman" w:eastAsia="Calibri" w:hAnsi="Times New Roman" w:cs="Times New Roman"/>
          <w:b/>
          <w:kern w:val="1"/>
          <w:lang w:val="lt-LT"/>
        </w:rPr>
        <w:t>Metypred</w:t>
      </w:r>
      <w:proofErr w:type="spellEnd"/>
    </w:p>
    <w:p w14:paraId="7EF121FA" w14:textId="77777777" w:rsidR="00C56328" w:rsidRPr="005F2D51" w:rsidRDefault="00C56328" w:rsidP="00C56328">
      <w:pPr>
        <w:widowControl w:val="0"/>
        <w:suppressAutoHyphens/>
        <w:spacing w:after="0" w:line="240" w:lineRule="auto"/>
        <w:rPr>
          <w:rFonts w:ascii="Times New Roman" w:eastAsia="Calibri" w:hAnsi="Times New Roman" w:cs="Times New Roman"/>
          <w:kern w:val="1"/>
          <w:lang w:val="lt-LT"/>
        </w:rPr>
      </w:pPr>
    </w:p>
    <w:p w14:paraId="03B17C1E" w14:textId="77777777" w:rsidR="00C56328" w:rsidRPr="005F2D51" w:rsidRDefault="00C56328" w:rsidP="00C56328">
      <w:pPr>
        <w:widowControl w:val="0"/>
        <w:suppressAutoHyphens/>
        <w:spacing w:after="0" w:line="240" w:lineRule="auto"/>
        <w:rPr>
          <w:rFonts w:ascii="Times New Roman" w:eastAsia="Calibri" w:hAnsi="Times New Roman" w:cs="Times New Roman"/>
          <w:kern w:val="1"/>
          <w:lang w:val="lt-LT"/>
        </w:rPr>
      </w:pPr>
      <w:r w:rsidRPr="005F2D51">
        <w:rPr>
          <w:rFonts w:ascii="Times New Roman" w:eastAsia="Calibri" w:hAnsi="Times New Roman" w:cs="Times New Roman"/>
          <w:kern w:val="1"/>
          <w:lang w:val="lt-LT"/>
        </w:rPr>
        <w:t>Laikyti žemesnėje kaip 25 </w:t>
      </w:r>
      <w:r w:rsidRPr="005F2D51">
        <w:rPr>
          <w:rFonts w:ascii="Times New Roman" w:eastAsia="Calibri" w:hAnsi="Times New Roman" w:cs="Times New Roman"/>
          <w:kern w:val="1"/>
          <w:lang w:val="lt-LT"/>
        </w:rPr>
        <w:sym w:font="Symbol" w:char="F0B0"/>
      </w:r>
      <w:r w:rsidRPr="005F2D51">
        <w:rPr>
          <w:rFonts w:ascii="Times New Roman" w:eastAsia="Calibri" w:hAnsi="Times New Roman" w:cs="Times New Roman"/>
          <w:kern w:val="1"/>
          <w:lang w:val="lt-LT"/>
        </w:rPr>
        <w:t>C temperatūroje.</w:t>
      </w:r>
    </w:p>
    <w:p w14:paraId="4AF34DF5" w14:textId="77777777" w:rsidR="00C56328" w:rsidRPr="005F2D51"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73029FA5" w14:textId="77777777" w:rsidR="00C56328" w:rsidRPr="005F2D51" w:rsidRDefault="00C56328" w:rsidP="00C56328">
      <w:pPr>
        <w:widowControl w:val="0"/>
        <w:suppressAutoHyphens/>
        <w:spacing w:after="0" w:line="240" w:lineRule="auto"/>
        <w:ind w:right="-2"/>
        <w:rPr>
          <w:rFonts w:ascii="Times New Roman" w:eastAsia="Calibri" w:hAnsi="Times New Roman" w:cs="Times New Roman"/>
          <w:kern w:val="1"/>
          <w:lang w:val="lt-LT"/>
        </w:rPr>
      </w:pPr>
      <w:r w:rsidRPr="005F2D51">
        <w:rPr>
          <w:rFonts w:ascii="Times New Roman" w:eastAsia="Calibri" w:hAnsi="Times New Roman" w:cs="Times New Roman"/>
          <w:kern w:val="1"/>
          <w:lang w:val="lt-LT"/>
        </w:rPr>
        <w:t>Šį vaistą laikykite vaikams nepastebimoje ir nepasiekiamoje vietoje.</w:t>
      </w:r>
    </w:p>
    <w:p w14:paraId="46B36F82" w14:textId="77777777" w:rsidR="00C56328" w:rsidRPr="005F2D51"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6CC99DB9"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5F2D51">
        <w:rPr>
          <w:rFonts w:ascii="Times New Roman" w:eastAsia="Calibri" w:hAnsi="Times New Roman" w:cs="Times New Roman"/>
          <w:kern w:val="1"/>
          <w:lang w:val="lt-LT"/>
        </w:rPr>
        <w:lastRenderedPageBreak/>
        <w:t>Ant dėžutės po „Tinka iki“ nurodytam</w:t>
      </w:r>
      <w:r w:rsidRPr="00C659C0">
        <w:rPr>
          <w:rFonts w:ascii="Times New Roman" w:eastAsia="Calibri" w:hAnsi="Times New Roman" w:cs="Times New Roman"/>
          <w:kern w:val="1"/>
          <w:lang w:val="lt-LT"/>
        </w:rPr>
        <w:t xml:space="preserve"> tinkamumo laikui pasibaigus, šio vaisto vartoti negalima. Vaistas tinkamas vartoti iki paskutinės nurodyto mėnesio dienos.</w:t>
      </w:r>
    </w:p>
    <w:p w14:paraId="0DB4B7B3"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68F7FA4F"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r w:rsidRPr="00C659C0">
        <w:rPr>
          <w:rFonts w:ascii="Times New Roman" w:eastAsia="Calibri" w:hAnsi="Times New Roman" w:cs="Times New Roman"/>
          <w:kern w:val="1"/>
          <w:lang w:val="lt-LT"/>
        </w:rPr>
        <w:t>Vaistų negalima išmesti į kanalizaciją arba su buitinėmis atliekomis. Kaip išmesti nereikalingus vaistus, klauskite vaistininko. Šios priemonės padės apsaugoti aplinką.</w:t>
      </w:r>
    </w:p>
    <w:p w14:paraId="0C4A8FF4"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238142A8"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30E6F7A8" w14:textId="77777777" w:rsidR="00C56328" w:rsidRPr="00C659C0" w:rsidRDefault="00C56328" w:rsidP="00B747E6">
      <w:pPr>
        <w:keepNext/>
        <w:keepLines/>
        <w:widowControl w:val="0"/>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6.</w:t>
      </w:r>
      <w:r w:rsidRPr="00C659C0">
        <w:rPr>
          <w:rFonts w:ascii="Times New Roman" w:eastAsia="Calibri" w:hAnsi="Times New Roman" w:cs="Times New Roman"/>
          <w:b/>
          <w:kern w:val="1"/>
          <w:lang w:val="lt-LT"/>
        </w:rPr>
        <w:tab/>
        <w:t>Pakuotės turinys ir kita informacija</w:t>
      </w:r>
    </w:p>
    <w:p w14:paraId="27B7AC98" w14:textId="77777777" w:rsidR="00C56328" w:rsidRPr="00C659C0" w:rsidRDefault="00C56328" w:rsidP="00B747E6">
      <w:pPr>
        <w:keepNext/>
        <w:keepLines/>
        <w:widowControl w:val="0"/>
        <w:suppressAutoHyphens/>
        <w:spacing w:after="0" w:line="240" w:lineRule="auto"/>
        <w:rPr>
          <w:rFonts w:ascii="Times New Roman" w:eastAsia="Calibri" w:hAnsi="Times New Roman" w:cs="Times New Roman"/>
          <w:kern w:val="1"/>
          <w:lang w:val="lt-LT"/>
        </w:rPr>
      </w:pPr>
    </w:p>
    <w:p w14:paraId="4C64FE69" w14:textId="77777777" w:rsidR="00C56328" w:rsidRPr="00C659C0" w:rsidRDefault="00C56328" w:rsidP="00B747E6">
      <w:pPr>
        <w:keepNext/>
        <w:keepLines/>
        <w:widowControl w:val="0"/>
        <w:suppressAutoHyphens/>
        <w:spacing w:after="0" w:line="240" w:lineRule="auto"/>
        <w:rPr>
          <w:rFonts w:ascii="Times New Roman" w:eastAsia="Calibri" w:hAnsi="Times New Roman" w:cs="Times New Roman"/>
          <w:kern w:val="1"/>
          <w:u w:val="single"/>
          <w:lang w:val="lt-LT"/>
        </w:rPr>
      </w:pP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sudėtis</w:t>
      </w:r>
    </w:p>
    <w:p w14:paraId="5980EF04" w14:textId="77777777" w:rsidR="00C56328" w:rsidRPr="00C659C0" w:rsidRDefault="00C56328" w:rsidP="00B747E6">
      <w:pPr>
        <w:keepNext/>
        <w:keepLines/>
        <w:widowControl w:val="0"/>
        <w:numPr>
          <w:ilvl w:val="0"/>
          <w:numId w:val="2"/>
        </w:numP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Veiklioji medžiaga yra </w:t>
      </w:r>
      <w:proofErr w:type="spellStart"/>
      <w:r w:rsidRPr="00C659C0">
        <w:rPr>
          <w:rFonts w:ascii="Times New Roman" w:eastAsia="Calibri" w:hAnsi="Times New Roman" w:cs="Times New Roman"/>
          <w:kern w:val="1"/>
          <w:lang w:val="lt-LT"/>
        </w:rPr>
        <w:t>metilprednizolonas</w:t>
      </w:r>
      <w:proofErr w:type="spellEnd"/>
      <w:r w:rsidRPr="00C659C0">
        <w:rPr>
          <w:rFonts w:ascii="Times New Roman" w:eastAsia="Calibri" w:hAnsi="Times New Roman" w:cs="Times New Roman"/>
          <w:kern w:val="1"/>
          <w:lang w:val="lt-LT"/>
        </w:rPr>
        <w:t>. Kiekvienoje tabletėje jo yra 4 mg arba 16 mg.</w:t>
      </w:r>
    </w:p>
    <w:p w14:paraId="425E435F" w14:textId="77777777" w:rsidR="00C56328" w:rsidRPr="00C659C0" w:rsidRDefault="00C56328" w:rsidP="00C56328">
      <w:pPr>
        <w:widowControl w:val="0"/>
        <w:numPr>
          <w:ilvl w:val="0"/>
          <w:numId w:val="2"/>
        </w:numPr>
        <w:suppressAutoHyphens/>
        <w:spacing w:after="0" w:line="240" w:lineRule="auto"/>
        <w:ind w:left="567" w:right="-2"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Pagalbinės medžiagos yra laktozė </w:t>
      </w:r>
      <w:proofErr w:type="spellStart"/>
      <w:r w:rsidRPr="00C659C0">
        <w:rPr>
          <w:rFonts w:ascii="Times New Roman" w:eastAsia="Calibri" w:hAnsi="Times New Roman" w:cs="Times New Roman"/>
          <w:kern w:val="1"/>
          <w:lang w:val="lt-LT"/>
        </w:rPr>
        <w:t>monohidratas</w:t>
      </w:r>
      <w:proofErr w:type="spellEnd"/>
      <w:r w:rsidRPr="00C659C0">
        <w:rPr>
          <w:rFonts w:ascii="Times New Roman" w:eastAsia="Calibri" w:hAnsi="Times New Roman" w:cs="Times New Roman"/>
          <w:kern w:val="1"/>
          <w:lang w:val="lt-LT"/>
        </w:rPr>
        <w:t xml:space="preserve">, kukurūzų krakmolas, želatina, magnio </w:t>
      </w:r>
      <w:proofErr w:type="spellStart"/>
      <w:r w:rsidRPr="00C659C0">
        <w:rPr>
          <w:rFonts w:ascii="Times New Roman" w:eastAsia="Calibri" w:hAnsi="Times New Roman" w:cs="Times New Roman"/>
          <w:kern w:val="1"/>
          <w:lang w:val="lt-LT"/>
        </w:rPr>
        <w:t>stearatas</w:t>
      </w:r>
      <w:proofErr w:type="spellEnd"/>
      <w:r w:rsidRPr="00C659C0">
        <w:rPr>
          <w:rFonts w:ascii="Times New Roman" w:eastAsia="Calibri" w:hAnsi="Times New Roman" w:cs="Times New Roman"/>
          <w:kern w:val="1"/>
          <w:lang w:val="lt-LT"/>
        </w:rPr>
        <w:t xml:space="preserve"> ir talkas.</w:t>
      </w:r>
    </w:p>
    <w:p w14:paraId="354B61F6" w14:textId="77777777" w:rsidR="00C56328" w:rsidRPr="00C659C0" w:rsidRDefault="00C56328" w:rsidP="00C56328">
      <w:pPr>
        <w:widowControl w:val="0"/>
        <w:suppressAutoHyphens/>
        <w:spacing w:after="0" w:line="240" w:lineRule="auto"/>
        <w:ind w:right="-2" w:firstLine="567"/>
        <w:rPr>
          <w:rFonts w:ascii="Times New Roman" w:eastAsia="Calibri" w:hAnsi="Times New Roman" w:cs="Times New Roman"/>
          <w:kern w:val="1"/>
          <w:lang w:val="lt-LT"/>
        </w:rPr>
      </w:pPr>
    </w:p>
    <w:p w14:paraId="27F9FB07" w14:textId="77777777" w:rsidR="00C56328" w:rsidRPr="00C659C0" w:rsidRDefault="00C56328" w:rsidP="00C56328">
      <w:pPr>
        <w:keepNext/>
        <w:keepLines/>
        <w:suppressAutoHyphens/>
        <w:spacing w:after="0" w:line="240" w:lineRule="auto"/>
        <w:ind w:right="-2"/>
        <w:rPr>
          <w:rFonts w:ascii="Times New Roman" w:eastAsia="Calibri" w:hAnsi="Times New Roman" w:cs="Times New Roman"/>
          <w:kern w:val="1"/>
          <w:u w:val="single"/>
          <w:lang w:val="lt-LT"/>
        </w:rPr>
      </w:pP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išvaizda ir kiekis pakuotėje </w:t>
      </w:r>
    </w:p>
    <w:p w14:paraId="3C1FFB28" w14:textId="77777777" w:rsidR="00C56328" w:rsidRPr="00C659C0" w:rsidRDefault="00C56328" w:rsidP="00C56328">
      <w:pPr>
        <w:keepNext/>
        <w:keepLine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kern w:val="1"/>
          <w:lang w:val="lt-LT"/>
        </w:rPr>
        <w:t xml:space="preserve">Tabletė yra balta arba beveik balta, apvali, lygiu paviršiumi, nuožulniais kraštais, su vagele. 4 mg tabletė yra 7 mm skersmens, 16 mg tabletė yra 9 mm skersmens. Ant 16 mg tabletės įspaustas simbolis „ORN 346“. </w:t>
      </w:r>
    </w:p>
    <w:p w14:paraId="31F30F8A" w14:textId="77777777" w:rsidR="00C56328" w:rsidRPr="00C659C0" w:rsidRDefault="00C56328" w:rsidP="00C56328">
      <w:pPr>
        <w:widowControl w:val="0"/>
        <w:suppressAutoHyphens/>
        <w:spacing w:after="0" w:line="240" w:lineRule="auto"/>
        <w:rPr>
          <w:rFonts w:ascii="Times New Roman" w:eastAsia="Calibri" w:hAnsi="Times New Roman" w:cs="Times New Roman"/>
          <w:b/>
          <w:kern w:val="1"/>
          <w:lang w:val="lt-LT"/>
        </w:rPr>
      </w:pPr>
    </w:p>
    <w:p w14:paraId="54A7EB16"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Pakuotės dydžiai: 10, 20, 30, 50 arba 100 tablečių.</w:t>
      </w:r>
    </w:p>
    <w:p w14:paraId="48F28F8C"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p>
    <w:p w14:paraId="1C79BE8F"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Gali būti tiekiamos ne visų dydžių pakuotės.</w:t>
      </w:r>
    </w:p>
    <w:p w14:paraId="05903F7B"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p>
    <w:p w14:paraId="09E008C2" w14:textId="77777777" w:rsidR="00C56328" w:rsidRPr="00C659C0" w:rsidRDefault="00C56328" w:rsidP="00C56328">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bCs/>
          <w:kern w:val="1"/>
          <w:lang w:val="lt-LT"/>
        </w:rPr>
        <w:t>Registruotojas</w:t>
      </w:r>
      <w:r w:rsidRPr="00C659C0">
        <w:rPr>
          <w:rFonts w:ascii="Times New Roman" w:eastAsia="Calibri" w:hAnsi="Times New Roman" w:cs="Times New Roman"/>
          <w:b/>
          <w:kern w:val="1"/>
          <w:lang w:val="lt-LT"/>
        </w:rPr>
        <w:t xml:space="preserve"> ir gamintojas</w:t>
      </w:r>
    </w:p>
    <w:p w14:paraId="72BCC15B"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p>
    <w:p w14:paraId="4E52B9D1"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kern w:val="1"/>
          <w:lang w:val="lt-LT"/>
        </w:rPr>
      </w:pPr>
      <w:r w:rsidRPr="00C659C0">
        <w:rPr>
          <w:rFonts w:ascii="Times New Roman" w:eastAsia="Calibri" w:hAnsi="Times New Roman" w:cs="Times New Roman"/>
          <w:i/>
          <w:kern w:val="1"/>
          <w:lang w:val="lt-LT"/>
        </w:rPr>
        <w:t>Registruotojas</w:t>
      </w:r>
    </w:p>
    <w:p w14:paraId="56AF6735"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Corporation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lang w:val="lt-LT"/>
        </w:rPr>
        <w:t>Orion</w:t>
      </w:r>
      <w:proofErr w:type="spellEnd"/>
      <w:r w:rsidRPr="00C659C0">
        <w:rPr>
          <w:rFonts w:ascii="Times New Roman" w:eastAsia="Calibri" w:hAnsi="Times New Roman" w:cs="Times New Roman"/>
          <w:lang w:val="lt-LT"/>
        </w:rPr>
        <w:t xml:space="preserve"> Pharma</w:t>
      </w:r>
    </w:p>
    <w:p w14:paraId="221745C1"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Orionintie</w:t>
      </w:r>
      <w:proofErr w:type="spellEnd"/>
      <w:r w:rsidRPr="00C659C0">
        <w:rPr>
          <w:rFonts w:ascii="Times New Roman" w:eastAsia="Calibri" w:hAnsi="Times New Roman" w:cs="Times New Roman"/>
          <w:kern w:val="1"/>
          <w:lang w:val="lt-LT"/>
        </w:rPr>
        <w:t xml:space="preserve"> 1</w:t>
      </w:r>
    </w:p>
    <w:p w14:paraId="71DBCD5C"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FI-02200 </w:t>
      </w:r>
      <w:proofErr w:type="spellStart"/>
      <w:r w:rsidRPr="00C659C0">
        <w:rPr>
          <w:rFonts w:ascii="Times New Roman" w:eastAsia="Calibri" w:hAnsi="Times New Roman" w:cs="Times New Roman"/>
          <w:kern w:val="1"/>
          <w:lang w:val="lt-LT"/>
        </w:rPr>
        <w:t>Espoo</w:t>
      </w:r>
      <w:proofErr w:type="spellEnd"/>
    </w:p>
    <w:p w14:paraId="186230DE" w14:textId="77777777" w:rsidR="00C56328" w:rsidRPr="00C659C0" w:rsidRDefault="00C56328" w:rsidP="00C56328">
      <w:pPr>
        <w:widowControl w:val="0"/>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kern w:val="1"/>
          <w:lang w:val="lt-LT"/>
        </w:rPr>
        <w:t>Suomija</w:t>
      </w:r>
    </w:p>
    <w:p w14:paraId="09F9849A"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b/>
          <w:kern w:val="1"/>
          <w:lang w:val="lt-LT"/>
        </w:rPr>
      </w:pPr>
    </w:p>
    <w:p w14:paraId="4460B427" w14:textId="77777777" w:rsidR="00C56328" w:rsidRPr="00C659C0" w:rsidRDefault="00C56328" w:rsidP="00C56328">
      <w:pPr>
        <w:keepNext/>
        <w:keepLines/>
        <w:suppressAutoHyphens/>
        <w:spacing w:after="0" w:line="240" w:lineRule="auto"/>
        <w:ind w:right="-2"/>
        <w:rPr>
          <w:rFonts w:ascii="Times New Roman" w:eastAsia="Calibri" w:hAnsi="Times New Roman" w:cs="Times New Roman"/>
          <w:kern w:val="1"/>
          <w:lang w:val="lt-LT"/>
        </w:rPr>
      </w:pPr>
      <w:r w:rsidRPr="00C659C0">
        <w:rPr>
          <w:rFonts w:ascii="Times New Roman" w:eastAsia="Calibri" w:hAnsi="Times New Roman" w:cs="Times New Roman"/>
          <w:i/>
          <w:kern w:val="1"/>
          <w:lang w:val="lt-LT"/>
        </w:rPr>
        <w:t>Gamintojas</w:t>
      </w:r>
    </w:p>
    <w:p w14:paraId="4CEC1C73" w14:textId="77777777" w:rsidR="00C56328" w:rsidRPr="00C659C0" w:rsidRDefault="00C56328" w:rsidP="00C56328">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Corporation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Pharma</w:t>
      </w:r>
    </w:p>
    <w:p w14:paraId="190C5147" w14:textId="77777777" w:rsidR="00C56328" w:rsidRPr="00C659C0" w:rsidRDefault="00C56328" w:rsidP="00C56328">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Orionintie</w:t>
      </w:r>
      <w:proofErr w:type="spellEnd"/>
      <w:r w:rsidRPr="00C659C0">
        <w:rPr>
          <w:rFonts w:ascii="Times New Roman" w:eastAsia="Calibri" w:hAnsi="Times New Roman" w:cs="Times New Roman"/>
          <w:kern w:val="1"/>
          <w:lang w:val="lt-LT"/>
        </w:rPr>
        <w:t xml:space="preserve"> 1</w:t>
      </w:r>
    </w:p>
    <w:p w14:paraId="0896E10B" w14:textId="77777777" w:rsidR="00C56328" w:rsidRPr="00C659C0" w:rsidRDefault="00C56328" w:rsidP="00C56328">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FI-02200 </w:t>
      </w:r>
      <w:proofErr w:type="spellStart"/>
      <w:r w:rsidRPr="00C659C0">
        <w:rPr>
          <w:rFonts w:ascii="Times New Roman" w:eastAsia="Calibri" w:hAnsi="Times New Roman" w:cs="Times New Roman"/>
          <w:kern w:val="1"/>
          <w:lang w:val="lt-LT"/>
        </w:rPr>
        <w:t>Espoo</w:t>
      </w:r>
      <w:proofErr w:type="spellEnd"/>
    </w:p>
    <w:p w14:paraId="1F442B14" w14:textId="77777777" w:rsidR="00C56328" w:rsidRPr="00C659C0" w:rsidRDefault="00C56328" w:rsidP="00C56328">
      <w:pPr>
        <w:keepNext/>
        <w:keepLine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kern w:val="1"/>
          <w:lang w:val="lt-LT"/>
        </w:rPr>
        <w:t>Suomija</w:t>
      </w:r>
    </w:p>
    <w:p w14:paraId="15356E11"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b/>
          <w:kern w:val="1"/>
          <w:lang w:val="lt-LT"/>
        </w:rPr>
      </w:pPr>
    </w:p>
    <w:p w14:paraId="3DCC46D0" w14:textId="77777777" w:rsidR="00C56328" w:rsidRPr="00C659C0" w:rsidRDefault="00C56328" w:rsidP="00C56328">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arba </w:t>
      </w:r>
    </w:p>
    <w:p w14:paraId="60C55BB9" w14:textId="77777777" w:rsidR="00C56328" w:rsidRPr="00C659C0" w:rsidRDefault="00C56328" w:rsidP="00C56328">
      <w:pPr>
        <w:keepNext/>
        <w:keepLines/>
        <w:suppressAutoHyphens/>
        <w:spacing w:after="0" w:line="240" w:lineRule="auto"/>
        <w:rPr>
          <w:rFonts w:ascii="Times New Roman" w:eastAsia="Calibri" w:hAnsi="Times New Roman" w:cs="Times New Roman"/>
          <w:kern w:val="1"/>
          <w:lang w:val="lt-LT"/>
        </w:rPr>
      </w:pPr>
    </w:p>
    <w:p w14:paraId="0E5CB0F6" w14:textId="77777777" w:rsidR="00C56328" w:rsidRPr="003A7CBA" w:rsidRDefault="00C56328" w:rsidP="00C56328">
      <w:pPr>
        <w:autoSpaceDE w:val="0"/>
        <w:autoSpaceDN w:val="0"/>
        <w:adjustRightInd w:val="0"/>
        <w:spacing w:after="0" w:line="240" w:lineRule="auto"/>
        <w:rPr>
          <w:rFonts w:ascii="Times New Roman" w:eastAsia="Calibri" w:hAnsi="Times New Roman" w:cs="Times New Roman"/>
          <w:lang w:val="lt-LT"/>
        </w:rPr>
      </w:pPr>
      <w:proofErr w:type="spellStart"/>
      <w:r w:rsidRPr="003A7CBA">
        <w:rPr>
          <w:rFonts w:ascii="Times New Roman" w:eastAsia="Calibri" w:hAnsi="Times New Roman" w:cs="Times New Roman"/>
          <w:lang w:val="lt-LT"/>
        </w:rPr>
        <w:t>Orion</w:t>
      </w:r>
      <w:proofErr w:type="spellEnd"/>
      <w:r w:rsidRPr="003A7CBA">
        <w:rPr>
          <w:rFonts w:ascii="Times New Roman" w:eastAsia="Calibri" w:hAnsi="Times New Roman" w:cs="Times New Roman"/>
          <w:lang w:val="lt-LT"/>
        </w:rPr>
        <w:t xml:space="preserve"> </w:t>
      </w:r>
      <w:proofErr w:type="spellStart"/>
      <w:r w:rsidRPr="003A7CBA">
        <w:rPr>
          <w:rFonts w:ascii="Times New Roman" w:eastAsia="Calibri" w:hAnsi="Times New Roman" w:cs="Times New Roman"/>
          <w:lang w:val="lt-LT"/>
        </w:rPr>
        <w:t>Corporation</w:t>
      </w:r>
      <w:proofErr w:type="spellEnd"/>
      <w:r w:rsidRPr="003A7CBA">
        <w:rPr>
          <w:rFonts w:ascii="Times New Roman" w:eastAsia="Calibri" w:hAnsi="Times New Roman" w:cs="Times New Roman"/>
          <w:lang w:val="lt-LT"/>
        </w:rPr>
        <w:t xml:space="preserve"> </w:t>
      </w:r>
      <w:proofErr w:type="spellStart"/>
      <w:r w:rsidRPr="003A7CBA">
        <w:rPr>
          <w:rFonts w:ascii="Times New Roman" w:eastAsia="Calibri" w:hAnsi="Times New Roman" w:cs="Times New Roman"/>
          <w:lang w:val="lt-LT"/>
        </w:rPr>
        <w:t>Orion</w:t>
      </w:r>
      <w:proofErr w:type="spellEnd"/>
      <w:r w:rsidRPr="003A7CBA">
        <w:rPr>
          <w:rFonts w:ascii="Times New Roman" w:eastAsia="Calibri" w:hAnsi="Times New Roman" w:cs="Times New Roman"/>
          <w:lang w:val="lt-LT"/>
        </w:rPr>
        <w:t xml:space="preserve"> Pharma</w:t>
      </w:r>
    </w:p>
    <w:p w14:paraId="14FD7E4C" w14:textId="77777777" w:rsidR="00C56328" w:rsidRPr="003A7CBA" w:rsidRDefault="00C56328" w:rsidP="00C56328">
      <w:pPr>
        <w:autoSpaceDE w:val="0"/>
        <w:autoSpaceDN w:val="0"/>
        <w:adjustRightInd w:val="0"/>
        <w:spacing w:after="0" w:line="240" w:lineRule="auto"/>
        <w:rPr>
          <w:rFonts w:ascii="Times New Roman" w:eastAsia="Calibri" w:hAnsi="Times New Roman" w:cs="Times New Roman"/>
          <w:lang w:val="lt-LT"/>
        </w:rPr>
      </w:pPr>
      <w:proofErr w:type="spellStart"/>
      <w:r w:rsidRPr="003A7CBA">
        <w:rPr>
          <w:rFonts w:ascii="Times New Roman" w:eastAsia="Calibri" w:hAnsi="Times New Roman" w:cs="Times New Roman"/>
          <w:lang w:val="lt-LT"/>
        </w:rPr>
        <w:t>Joensuunkatu</w:t>
      </w:r>
      <w:proofErr w:type="spellEnd"/>
      <w:r w:rsidRPr="003A7CBA">
        <w:rPr>
          <w:rFonts w:ascii="Times New Roman" w:eastAsia="Calibri" w:hAnsi="Times New Roman" w:cs="Times New Roman"/>
          <w:lang w:val="lt-LT"/>
        </w:rPr>
        <w:t xml:space="preserve"> 7</w:t>
      </w:r>
    </w:p>
    <w:p w14:paraId="5BE2F489" w14:textId="77777777" w:rsidR="00C56328" w:rsidRPr="003A7CBA" w:rsidRDefault="00C56328" w:rsidP="00C56328">
      <w:pPr>
        <w:autoSpaceDE w:val="0"/>
        <w:autoSpaceDN w:val="0"/>
        <w:adjustRightInd w:val="0"/>
        <w:spacing w:after="0" w:line="240" w:lineRule="auto"/>
        <w:rPr>
          <w:rFonts w:ascii="Times New Roman" w:eastAsia="Calibri" w:hAnsi="Times New Roman" w:cs="Times New Roman"/>
          <w:lang w:val="lt-LT"/>
        </w:rPr>
      </w:pPr>
      <w:r w:rsidRPr="003A7CBA">
        <w:rPr>
          <w:rFonts w:ascii="Times New Roman" w:eastAsia="Calibri" w:hAnsi="Times New Roman" w:cs="Times New Roman"/>
          <w:lang w:val="lt-LT"/>
        </w:rPr>
        <w:t>FI-24100 Salo</w:t>
      </w:r>
    </w:p>
    <w:p w14:paraId="2CCC1E30" w14:textId="77777777" w:rsidR="00C56328" w:rsidRPr="00C659C0" w:rsidRDefault="00C56328" w:rsidP="00C56328">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Suomija</w:t>
      </w:r>
    </w:p>
    <w:p w14:paraId="2DAED8ED"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b/>
          <w:kern w:val="1"/>
          <w:lang w:val="lt-LT"/>
        </w:rPr>
      </w:pPr>
    </w:p>
    <w:p w14:paraId="27C4CC7F"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Jeigu apie šį vaistą norite sužinoti daugiau, kreipkitės į vietinį registruotojo atstovą.</w:t>
      </w:r>
    </w:p>
    <w:p w14:paraId="43E5FA28"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tbl>
      <w:tblPr>
        <w:tblW w:w="0" w:type="auto"/>
        <w:tblInd w:w="-34" w:type="dxa"/>
        <w:tblLayout w:type="fixed"/>
        <w:tblLook w:val="0000" w:firstRow="0" w:lastRow="0" w:firstColumn="0" w:lastColumn="0" w:noHBand="0" w:noVBand="0"/>
      </w:tblPr>
      <w:tblGrid>
        <w:gridCol w:w="4678"/>
      </w:tblGrid>
      <w:tr w:rsidR="00C56328" w:rsidRPr="00B747E6" w14:paraId="727D55FA" w14:textId="77777777" w:rsidTr="00F41E4C">
        <w:tc>
          <w:tcPr>
            <w:tcW w:w="4678" w:type="dxa"/>
          </w:tcPr>
          <w:p w14:paraId="68BA9816" w14:textId="77777777" w:rsidR="00C56328" w:rsidRPr="00C05DEE" w:rsidRDefault="00C56328" w:rsidP="00F41E4C">
            <w:pPr>
              <w:widowControl w:val="0"/>
              <w:suppressAutoHyphens/>
              <w:spacing w:after="0" w:line="240" w:lineRule="auto"/>
              <w:rPr>
                <w:rFonts w:ascii="Times New Roman" w:eastAsia="Calibri" w:hAnsi="Times New Roman" w:cs="Times New Roman"/>
                <w:kern w:val="1"/>
                <w:lang w:val="lt-LT"/>
              </w:rPr>
            </w:pPr>
            <w:r w:rsidRPr="00C05DEE">
              <w:rPr>
                <w:rFonts w:ascii="Times New Roman" w:eastAsia="Calibri" w:hAnsi="Times New Roman" w:cs="Times New Roman"/>
                <w:kern w:val="1"/>
                <w:lang w:val="lt-LT"/>
              </w:rPr>
              <w:t>UAB „ORION PHARMA“</w:t>
            </w:r>
          </w:p>
          <w:p w14:paraId="59696FBD" w14:textId="77777777" w:rsidR="00C56328" w:rsidRPr="00C05DEE" w:rsidRDefault="00C56328" w:rsidP="00F41E4C">
            <w:pPr>
              <w:widowControl w:val="0"/>
              <w:suppressAutoHyphens/>
              <w:spacing w:after="0" w:line="240" w:lineRule="auto"/>
              <w:rPr>
                <w:rFonts w:ascii="Times New Roman" w:eastAsia="Calibri" w:hAnsi="Times New Roman" w:cs="Times New Roman"/>
                <w:kern w:val="1"/>
                <w:lang w:val="lt-LT"/>
              </w:rPr>
            </w:pPr>
            <w:r w:rsidRPr="00C05DEE">
              <w:rPr>
                <w:rFonts w:ascii="Times New Roman" w:eastAsia="Calibri" w:hAnsi="Times New Roman" w:cs="Times New Roman"/>
                <w:kern w:val="1"/>
                <w:lang w:val="lt-LT"/>
              </w:rPr>
              <w:t>Tel. +370 5 2769 499</w:t>
            </w:r>
          </w:p>
          <w:p w14:paraId="3CF08724" w14:textId="77777777" w:rsidR="00C56328" w:rsidRPr="00C659C0" w:rsidRDefault="00C56328" w:rsidP="00F41E4C">
            <w:pPr>
              <w:widowControl w:val="0"/>
              <w:tabs>
                <w:tab w:val="left" w:pos="-720"/>
              </w:tabs>
              <w:suppressAutoHyphens/>
              <w:spacing w:after="0" w:line="240" w:lineRule="auto"/>
              <w:rPr>
                <w:rFonts w:ascii="Times New Roman" w:eastAsia="Calibri" w:hAnsi="Times New Roman" w:cs="Times New Roman"/>
                <w:kern w:val="1"/>
                <w:lang w:val="lt-LT"/>
              </w:rPr>
            </w:pPr>
            <w:r w:rsidRPr="00C05DEE">
              <w:rPr>
                <w:rFonts w:ascii="Times New Roman" w:eastAsia="Calibri" w:hAnsi="Times New Roman" w:cs="Times New Roman"/>
                <w:kern w:val="1"/>
                <w:lang w:val="lt-LT"/>
              </w:rPr>
              <w:t>El.</w:t>
            </w:r>
            <w:r>
              <w:rPr>
                <w:rFonts w:ascii="Times New Roman" w:eastAsia="Calibri" w:hAnsi="Times New Roman" w:cs="Times New Roman"/>
                <w:kern w:val="1"/>
                <w:lang w:val="lt-LT"/>
              </w:rPr>
              <w:t xml:space="preserve"> </w:t>
            </w:r>
            <w:r w:rsidRPr="00C05DEE">
              <w:rPr>
                <w:rFonts w:ascii="Times New Roman" w:eastAsia="Calibri" w:hAnsi="Times New Roman" w:cs="Times New Roman"/>
                <w:kern w:val="1"/>
                <w:lang w:val="lt-LT"/>
              </w:rPr>
              <w:t>paštas: info@orionpharma.lt</w:t>
            </w:r>
          </w:p>
        </w:tc>
      </w:tr>
    </w:tbl>
    <w:p w14:paraId="4D585939" w14:textId="77777777" w:rsidR="00C56328" w:rsidRPr="00C659C0" w:rsidRDefault="00C56328" w:rsidP="00C56328">
      <w:pPr>
        <w:widowControl w:val="0"/>
        <w:suppressAutoHyphens/>
        <w:spacing w:after="0" w:line="240" w:lineRule="auto"/>
        <w:ind w:right="-2"/>
        <w:rPr>
          <w:rFonts w:ascii="Times New Roman" w:eastAsia="Calibri" w:hAnsi="Times New Roman" w:cs="Times New Roman"/>
          <w:b/>
          <w:kern w:val="1"/>
          <w:lang w:val="lt-LT"/>
        </w:rPr>
      </w:pPr>
    </w:p>
    <w:p w14:paraId="5163ADDB" w14:textId="17DE84F2" w:rsidR="00C56328" w:rsidRPr="00C659C0" w:rsidRDefault="00C56328" w:rsidP="00C56328">
      <w:pPr>
        <w:keepNext/>
        <w:keepLines/>
        <w:suppressAutoHyphens/>
        <w:spacing w:after="0" w:line="240" w:lineRule="auto"/>
        <w:ind w:right="-2"/>
        <w:rPr>
          <w:rFonts w:ascii="Times New Roman" w:eastAsia="Calibri" w:hAnsi="Times New Roman" w:cs="Times New Roman"/>
          <w:kern w:val="1"/>
          <w:lang w:val="lt-LT"/>
        </w:rPr>
      </w:pPr>
      <w:r w:rsidRPr="00C659C0">
        <w:rPr>
          <w:rFonts w:ascii="Times New Roman" w:eastAsia="Times New Roman" w:hAnsi="Times New Roman" w:cs="Times New Roman"/>
          <w:b/>
          <w:bCs/>
          <w:kern w:val="1"/>
          <w:lang w:val="lt-LT"/>
        </w:rPr>
        <w:t>Šis vaistas</w:t>
      </w:r>
      <w:r w:rsidRPr="00C659C0">
        <w:rPr>
          <w:rFonts w:ascii="Times New Roman" w:eastAsia="Calibri" w:hAnsi="Times New Roman" w:cs="Times New Roman"/>
          <w:b/>
          <w:kern w:val="1"/>
          <w:lang w:val="lt-LT"/>
        </w:rPr>
        <w:t xml:space="preserve"> E</w:t>
      </w:r>
      <w:r w:rsidR="00C64069">
        <w:rPr>
          <w:rFonts w:ascii="Times New Roman" w:eastAsia="Calibri" w:hAnsi="Times New Roman" w:cs="Times New Roman"/>
          <w:b/>
          <w:kern w:val="1"/>
          <w:lang w:val="lt-LT"/>
        </w:rPr>
        <w:t>uropos ekonominės erdvės</w:t>
      </w:r>
      <w:r w:rsidRPr="00C659C0">
        <w:rPr>
          <w:rFonts w:ascii="Times New Roman" w:eastAsia="Calibri" w:hAnsi="Times New Roman" w:cs="Times New Roman"/>
          <w:b/>
          <w:kern w:val="1"/>
          <w:lang w:val="lt-LT"/>
        </w:rPr>
        <w:t xml:space="preserve"> valstybėse narėse </w:t>
      </w:r>
      <w:r w:rsidRPr="00C659C0">
        <w:rPr>
          <w:rFonts w:ascii="Times New Roman" w:eastAsia="Times New Roman" w:hAnsi="Times New Roman" w:cs="Times New Roman"/>
          <w:b/>
          <w:bCs/>
          <w:kern w:val="1"/>
          <w:lang w:val="lt-LT"/>
        </w:rPr>
        <w:t>registruotas</w:t>
      </w:r>
      <w:r w:rsidRPr="00C659C0">
        <w:rPr>
          <w:rFonts w:ascii="Times New Roman" w:eastAsia="Calibri" w:hAnsi="Times New Roman" w:cs="Times New Roman"/>
          <w:b/>
          <w:kern w:val="1"/>
          <w:lang w:val="lt-LT"/>
        </w:rPr>
        <w:t xml:space="preserve"> tokiais pavadinimais:</w:t>
      </w:r>
    </w:p>
    <w:tbl>
      <w:tblPr>
        <w:tblW w:w="0" w:type="auto"/>
        <w:tblLayout w:type="fixed"/>
        <w:tblLook w:val="0000" w:firstRow="0" w:lastRow="0" w:firstColumn="0" w:lastColumn="0" w:noHBand="0" w:noVBand="0"/>
      </w:tblPr>
      <w:tblGrid>
        <w:gridCol w:w="4611"/>
        <w:gridCol w:w="4610"/>
      </w:tblGrid>
      <w:tr w:rsidR="00C56328" w:rsidRPr="005F2D51" w14:paraId="6C0F3019" w14:textId="77777777" w:rsidTr="00F41E4C">
        <w:tc>
          <w:tcPr>
            <w:tcW w:w="4611" w:type="dxa"/>
          </w:tcPr>
          <w:p w14:paraId="781195B4" w14:textId="77777777" w:rsidR="00C56328" w:rsidRPr="00C659C0" w:rsidRDefault="00C56328" w:rsidP="00F41E4C">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Čekija, Lietuva, Slovakija</w:t>
            </w:r>
          </w:p>
          <w:p w14:paraId="55A910DA" w14:textId="77777777" w:rsidR="00C56328" w:rsidRPr="00C659C0" w:rsidRDefault="00C56328" w:rsidP="00F41E4C">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Danija, Norvegija, Švedija</w:t>
            </w:r>
          </w:p>
        </w:tc>
        <w:tc>
          <w:tcPr>
            <w:tcW w:w="4610" w:type="dxa"/>
          </w:tcPr>
          <w:p w14:paraId="51F85BC7" w14:textId="77777777" w:rsidR="00C56328" w:rsidRPr="00C659C0" w:rsidRDefault="00C56328" w:rsidP="00F41E4C">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4 mg, </w:t>
            </w:r>
            <w:r w:rsidRPr="00C659C0">
              <w:rPr>
                <w:rFonts w:ascii="Times New Roman" w:eastAsia="Calibri" w:hAnsi="Times New Roman" w:cs="Times New Roman"/>
                <w:kern w:val="1"/>
                <w:shd w:val="clear" w:color="auto" w:fill="C0C0C0"/>
                <w:lang w:val="lt-LT"/>
              </w:rPr>
              <w:t>16 mg</w:t>
            </w:r>
          </w:p>
          <w:p w14:paraId="3FE5C04D" w14:textId="77777777" w:rsidR="00C56328" w:rsidRPr="00C659C0" w:rsidRDefault="00C56328" w:rsidP="00F41E4C">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Methylprednisolone</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4 mg, </w:t>
            </w:r>
            <w:r w:rsidRPr="00C659C0">
              <w:rPr>
                <w:rFonts w:ascii="Times New Roman" w:eastAsia="Calibri" w:hAnsi="Times New Roman" w:cs="Times New Roman"/>
                <w:kern w:val="1"/>
                <w:shd w:val="clear" w:color="auto" w:fill="C0C0C0"/>
                <w:lang w:val="lt-LT"/>
              </w:rPr>
              <w:t>16 mg</w:t>
            </w:r>
          </w:p>
        </w:tc>
      </w:tr>
    </w:tbl>
    <w:p w14:paraId="1DB51F07"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48741168"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27CC8FA9" w14:textId="716AD82F" w:rsidR="00C56328" w:rsidRPr="00C659C0" w:rsidRDefault="00C56328" w:rsidP="00C56328">
      <w:pPr>
        <w:widowControl w:val="0"/>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 xml:space="preserve">Šis pakuotės lapelis paskutinį kartą peržiūrėtas </w:t>
      </w:r>
      <w:r w:rsidR="00B11B97">
        <w:rPr>
          <w:rFonts w:ascii="Times New Roman" w:eastAsia="Calibri" w:hAnsi="Times New Roman" w:cs="Times New Roman"/>
          <w:b/>
          <w:kern w:val="1"/>
          <w:lang w:val="lt-LT"/>
        </w:rPr>
        <w:t>2025-10-22</w:t>
      </w:r>
      <w:r w:rsidR="00BF5C33">
        <w:rPr>
          <w:rFonts w:ascii="Times New Roman" w:eastAsia="Calibri" w:hAnsi="Times New Roman" w:cs="Times New Roman"/>
          <w:b/>
          <w:kern w:val="1"/>
          <w:lang w:val="lt-LT"/>
        </w:rPr>
        <w:t>.</w:t>
      </w:r>
    </w:p>
    <w:p w14:paraId="6DB007CE" w14:textId="77777777" w:rsidR="00C56328" w:rsidRPr="00C659C0" w:rsidRDefault="00C56328" w:rsidP="00C56328">
      <w:pPr>
        <w:widowControl w:val="0"/>
        <w:suppressAutoHyphens/>
        <w:spacing w:after="0" w:line="240" w:lineRule="auto"/>
        <w:rPr>
          <w:rFonts w:ascii="Times New Roman" w:eastAsia="Calibri" w:hAnsi="Times New Roman" w:cs="Times New Roman"/>
          <w:kern w:val="1"/>
          <w:lang w:val="lt-LT"/>
        </w:rPr>
      </w:pPr>
    </w:p>
    <w:p w14:paraId="152859A2" w14:textId="77777777" w:rsidR="00C56328" w:rsidRPr="00C659C0" w:rsidRDefault="00C56328" w:rsidP="00C56328">
      <w:pPr>
        <w:widowControl w:val="0"/>
        <w:suppressAutoHyphens/>
        <w:spacing w:after="0" w:line="240" w:lineRule="auto"/>
        <w:rPr>
          <w:rFonts w:ascii="Times New Roman" w:eastAsia="Calibri" w:hAnsi="Times New Roman" w:cs="Times New Roman"/>
          <w:color w:val="0000FF"/>
          <w:kern w:val="1"/>
          <w:u w:val="single"/>
          <w:lang w:val="lt-LT"/>
        </w:rPr>
      </w:pPr>
      <w:r w:rsidRPr="00C659C0">
        <w:rPr>
          <w:rFonts w:ascii="Times New Roman" w:eastAsia="Calibri" w:hAnsi="Times New Roman" w:cs="Times New Roman"/>
          <w:kern w:val="1"/>
          <w:lang w:val="lt-LT"/>
        </w:rPr>
        <w:lastRenderedPageBreak/>
        <w:t>Išsami informacija apie šį vaistą pateikiama Valstybinės vaistų kontrolės tarnybos prie Lietuvos Respublikos sveikatos apsaugos ministerijos tinklalapyje</w:t>
      </w:r>
      <w:r>
        <w:rPr>
          <w:rFonts w:ascii="Times New Roman" w:eastAsia="Calibri" w:hAnsi="Times New Roman" w:cs="Times New Roman"/>
          <w:kern w:val="1"/>
          <w:lang w:val="lt-LT"/>
        </w:rPr>
        <w:t xml:space="preserve"> </w:t>
      </w:r>
      <w:r w:rsidRPr="00B73CE8">
        <w:rPr>
          <w:rFonts w:ascii="Times New Roman" w:hAnsi="Times New Roman" w:cs="Times New Roman"/>
          <w:color w:val="0000EE"/>
          <w:u w:val="single"/>
          <w:lang w:val="lt-LT" w:eastAsia="lt-LT"/>
        </w:rPr>
        <w:t>https://vvkt.lrv.lt/lt/</w:t>
      </w:r>
      <w:r w:rsidRPr="005F2D51">
        <w:rPr>
          <w:rFonts w:ascii="Times New Roman" w:hAnsi="Times New Roman" w:cs="Times New Roman"/>
          <w:lang w:val="lt-LT" w:eastAsia="lt-LT"/>
        </w:rPr>
        <w:t>.</w:t>
      </w:r>
      <w:r w:rsidRPr="00A308D3">
        <w:rPr>
          <w:rFonts w:ascii="Times New Roman" w:eastAsia="Calibri" w:hAnsi="Times New Roman" w:cs="Times New Roman"/>
          <w:kern w:val="1"/>
          <w:lang w:val="lt-LT"/>
        </w:rPr>
        <w:t xml:space="preserve"> </w:t>
      </w:r>
    </w:p>
    <w:p w14:paraId="7A6CE87C" w14:textId="77777777" w:rsidR="00C56328" w:rsidRPr="00C659C0" w:rsidRDefault="00C56328" w:rsidP="00C659C0">
      <w:pPr>
        <w:widowControl w:val="0"/>
        <w:suppressAutoHyphens/>
        <w:spacing w:after="0" w:line="240" w:lineRule="auto"/>
        <w:rPr>
          <w:rFonts w:ascii="Times New Roman" w:eastAsia="Calibri" w:hAnsi="Times New Roman" w:cs="Times New Roman"/>
          <w:kern w:val="1"/>
          <w:lang w:val="lt-LT"/>
        </w:rPr>
      </w:pPr>
    </w:p>
    <w:sectPr w:rsidR="00C56328" w:rsidRPr="00C659C0" w:rsidSect="005B792B">
      <w:headerReference w:type="default" r:id="rId11"/>
      <w:footerReference w:type="default" r:id="rId12"/>
      <w:pgSz w:w="11906" w:h="16838"/>
      <w:pgMar w:top="1134" w:right="1418" w:bottom="1134" w:left="1418" w:header="567" w:footer="567" w:gutter="0"/>
      <w:cols w:space="1296"/>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25C8" w14:textId="77777777" w:rsidR="003906F6" w:rsidRDefault="003906F6">
      <w:pPr>
        <w:spacing w:after="0" w:line="240" w:lineRule="auto"/>
      </w:pPr>
      <w:r>
        <w:separator/>
      </w:r>
    </w:p>
  </w:endnote>
  <w:endnote w:type="continuationSeparator" w:id="0">
    <w:p w14:paraId="12F83E51" w14:textId="77777777" w:rsidR="003906F6" w:rsidRDefault="003906F6">
      <w:pPr>
        <w:spacing w:after="0" w:line="240" w:lineRule="auto"/>
      </w:pPr>
      <w:r>
        <w:continuationSeparator/>
      </w:r>
    </w:p>
  </w:endnote>
  <w:endnote w:type="continuationNotice" w:id="1">
    <w:p w14:paraId="13429214" w14:textId="77777777" w:rsidR="003906F6" w:rsidRDefault="00390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42DA" w14:textId="277F6836" w:rsidR="00E8572A" w:rsidRPr="006810D3" w:rsidRDefault="00C659C0">
    <w:pPr>
      <w:pStyle w:val="Porat"/>
      <w:jc w:val="center"/>
      <w:rPr>
        <w:rFonts w:ascii="Times New Roman" w:hAnsi="Times New Roman" w:cs="Times New Roman"/>
      </w:rPr>
    </w:pPr>
    <w:r w:rsidRPr="006810D3">
      <w:rPr>
        <w:rFonts w:ascii="Times New Roman" w:hAnsi="Times New Roman" w:cs="Times New Roman"/>
      </w:rPr>
      <w:fldChar w:fldCharType="begin"/>
    </w:r>
    <w:r w:rsidRPr="006810D3">
      <w:rPr>
        <w:rFonts w:ascii="Times New Roman" w:hAnsi="Times New Roman" w:cs="Times New Roman"/>
      </w:rPr>
      <w:instrText>PAGE   \* MERGEFORMAT</w:instrText>
    </w:r>
    <w:r w:rsidRPr="006810D3">
      <w:rPr>
        <w:rFonts w:ascii="Times New Roman" w:hAnsi="Times New Roman" w:cs="Times New Roman"/>
      </w:rPr>
      <w:fldChar w:fldCharType="separate"/>
    </w:r>
    <w:r w:rsidR="00C56328">
      <w:rPr>
        <w:rFonts w:ascii="Times New Roman" w:hAnsi="Times New Roman" w:cs="Times New Roman"/>
        <w:noProof/>
      </w:rPr>
      <w:t>3</w:t>
    </w:r>
    <w:r w:rsidR="00C56328">
      <w:rPr>
        <w:rFonts w:ascii="Times New Roman" w:hAnsi="Times New Roman" w:cs="Times New Roman"/>
        <w:noProof/>
      </w:rPr>
      <w:t>9</w:t>
    </w:r>
    <w:r w:rsidRPr="006810D3">
      <w:rPr>
        <w:rFonts w:ascii="Times New Roman" w:hAnsi="Times New Roman" w:cs="Times New Roman"/>
      </w:rPr>
      <w:fldChar w:fldCharType="end"/>
    </w:r>
  </w:p>
  <w:p w14:paraId="1B007C6A" w14:textId="77777777" w:rsidR="00E8572A" w:rsidRDefault="00E857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AD86" w14:textId="77777777" w:rsidR="003906F6" w:rsidRDefault="003906F6">
      <w:pPr>
        <w:spacing w:after="0" w:line="240" w:lineRule="auto"/>
      </w:pPr>
      <w:r>
        <w:separator/>
      </w:r>
    </w:p>
  </w:footnote>
  <w:footnote w:type="continuationSeparator" w:id="0">
    <w:p w14:paraId="4333F008" w14:textId="77777777" w:rsidR="003906F6" w:rsidRDefault="003906F6">
      <w:pPr>
        <w:spacing w:after="0" w:line="240" w:lineRule="auto"/>
      </w:pPr>
      <w:r>
        <w:continuationSeparator/>
      </w:r>
    </w:p>
  </w:footnote>
  <w:footnote w:type="continuationNotice" w:id="1">
    <w:p w14:paraId="3208D14B" w14:textId="77777777" w:rsidR="003906F6" w:rsidRDefault="00390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76FD" w14:textId="77777777" w:rsidR="00215870" w:rsidRDefault="002158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36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4"/>
    <w:lvl w:ilvl="0">
      <w:start w:val="1"/>
      <w:numFmt w:val="bullet"/>
      <w:lvlText w:val="-"/>
      <w:lvlJc w:val="left"/>
      <w:pPr>
        <w:tabs>
          <w:tab w:val="num" w:pos="360"/>
        </w:tabs>
        <w:ind w:left="36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 w15:restartNumberingAfterBreak="0">
    <w:nsid w:val="00000005"/>
    <w:multiLevelType w:val="multilevel"/>
    <w:tmpl w:val="00000005"/>
    <w:name w:val="WWNum7"/>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0024F9A"/>
    <w:multiLevelType w:val="hybridMultilevel"/>
    <w:tmpl w:val="F82C69EC"/>
    <w:lvl w:ilvl="0" w:tplc="CEBC8142">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165AC"/>
    <w:multiLevelType w:val="hybridMultilevel"/>
    <w:tmpl w:val="ACC6CFFC"/>
    <w:lvl w:ilvl="0" w:tplc="CEBC8142">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379E7"/>
    <w:multiLevelType w:val="hybridMultilevel"/>
    <w:tmpl w:val="EF703D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653B0"/>
    <w:multiLevelType w:val="hybridMultilevel"/>
    <w:tmpl w:val="F15CFB30"/>
    <w:lvl w:ilvl="0" w:tplc="CEBC8142">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F5B0C"/>
    <w:multiLevelType w:val="hybridMultilevel"/>
    <w:tmpl w:val="3312C4A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F49D7"/>
    <w:multiLevelType w:val="hybridMultilevel"/>
    <w:tmpl w:val="C88EA592"/>
    <w:lvl w:ilvl="0" w:tplc="0914A59C">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AC3B1B"/>
    <w:multiLevelType w:val="hybridMultilevel"/>
    <w:tmpl w:val="584A70DA"/>
    <w:lvl w:ilvl="0" w:tplc="A412CA0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185FD3"/>
    <w:multiLevelType w:val="hybridMultilevel"/>
    <w:tmpl w:val="A2C84098"/>
    <w:lvl w:ilvl="0" w:tplc="8652737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F0645"/>
    <w:multiLevelType w:val="hybridMultilevel"/>
    <w:tmpl w:val="FA2E5D88"/>
    <w:lvl w:ilvl="0" w:tplc="0914A59C">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F20CCE"/>
    <w:multiLevelType w:val="hybridMultilevel"/>
    <w:tmpl w:val="EE562324"/>
    <w:lvl w:ilvl="0" w:tplc="FFFFFFFF">
      <w:start w:val="1"/>
      <w:numFmt w:val="bullet"/>
      <w:lvlText w:val="-"/>
      <w:lvlJc w:val="left"/>
      <w:pPr>
        <w:tabs>
          <w:tab w:val="num" w:pos="360"/>
        </w:tabs>
        <w:ind w:left="360" w:hanging="360"/>
      </w:pPr>
      <w:rPr>
        <w:rFonts w:ascii="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CC046D"/>
    <w:multiLevelType w:val="hybridMultilevel"/>
    <w:tmpl w:val="E410E91A"/>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756482"/>
    <w:multiLevelType w:val="hybridMultilevel"/>
    <w:tmpl w:val="20D885BA"/>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895E40"/>
    <w:multiLevelType w:val="hybridMultilevel"/>
    <w:tmpl w:val="0A08238A"/>
    <w:lvl w:ilvl="0" w:tplc="A412CA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DB1528"/>
    <w:multiLevelType w:val="hybridMultilevel"/>
    <w:tmpl w:val="FA2E5D88"/>
    <w:lvl w:ilvl="0" w:tplc="0914A59C">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2A27E2"/>
    <w:multiLevelType w:val="hybridMultilevel"/>
    <w:tmpl w:val="A43C05E8"/>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86744"/>
    <w:multiLevelType w:val="hybridMultilevel"/>
    <w:tmpl w:val="D70EF284"/>
    <w:lvl w:ilvl="0" w:tplc="CEBC8142">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238C2"/>
    <w:multiLevelType w:val="hybridMultilevel"/>
    <w:tmpl w:val="27FE82EA"/>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074081"/>
    <w:multiLevelType w:val="hybridMultilevel"/>
    <w:tmpl w:val="CBB458C0"/>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81471"/>
    <w:multiLevelType w:val="hybridMultilevel"/>
    <w:tmpl w:val="C1E26F0C"/>
    <w:lvl w:ilvl="0" w:tplc="DA76753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170EA"/>
    <w:multiLevelType w:val="hybridMultilevel"/>
    <w:tmpl w:val="2644555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63CBA"/>
    <w:multiLevelType w:val="hybridMultilevel"/>
    <w:tmpl w:val="FB269D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100D28"/>
    <w:multiLevelType w:val="hybridMultilevel"/>
    <w:tmpl w:val="1D3007D8"/>
    <w:lvl w:ilvl="0" w:tplc="FD788292">
      <w:start w:val="1"/>
      <w:numFmt w:val="upperLetter"/>
      <w:lvlText w:val="%1."/>
      <w:lvlJc w:val="left"/>
      <w:pPr>
        <w:ind w:left="5670" w:hanging="5670"/>
      </w:pPr>
      <w:rPr>
        <w:rFonts w:hint="default"/>
        <w:b/>
      </w:rPr>
    </w:lvl>
    <w:lvl w:ilvl="1" w:tplc="0914A59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EB65DA2"/>
    <w:multiLevelType w:val="hybridMultilevel"/>
    <w:tmpl w:val="9CDAD7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1935620">
    <w:abstractNumId w:val="0"/>
  </w:num>
  <w:num w:numId="2" w16cid:durableId="686055987">
    <w:abstractNumId w:val="1"/>
  </w:num>
  <w:num w:numId="3" w16cid:durableId="701202181">
    <w:abstractNumId w:val="2"/>
  </w:num>
  <w:num w:numId="4" w16cid:durableId="400294116">
    <w:abstractNumId w:val="3"/>
  </w:num>
  <w:num w:numId="5" w16cid:durableId="1079518593">
    <w:abstractNumId w:val="4"/>
  </w:num>
  <w:num w:numId="6" w16cid:durableId="1701121767">
    <w:abstractNumId w:val="5"/>
  </w:num>
  <w:num w:numId="7" w16cid:durableId="1987466931">
    <w:abstractNumId w:val="25"/>
  </w:num>
  <w:num w:numId="8" w16cid:durableId="1288394979">
    <w:abstractNumId w:val="23"/>
  </w:num>
  <w:num w:numId="9" w16cid:durableId="1726833121">
    <w:abstractNumId w:val="10"/>
  </w:num>
  <w:num w:numId="10" w16cid:durableId="1731541379">
    <w:abstractNumId w:val="16"/>
  </w:num>
  <w:num w:numId="11" w16cid:durableId="1012954806">
    <w:abstractNumId w:val="20"/>
  </w:num>
  <w:num w:numId="12" w16cid:durableId="1263761855">
    <w:abstractNumId w:val="15"/>
  </w:num>
  <w:num w:numId="13" w16cid:durableId="1158425129">
    <w:abstractNumId w:val="17"/>
  </w:num>
  <w:num w:numId="14" w16cid:durableId="602423688">
    <w:abstractNumId w:val="12"/>
  </w:num>
  <w:num w:numId="15" w16cid:durableId="233055801">
    <w:abstractNumId w:val="18"/>
  </w:num>
  <w:num w:numId="16" w16cid:durableId="700283363">
    <w:abstractNumId w:val="24"/>
  </w:num>
  <w:num w:numId="17" w16cid:durableId="1068960319">
    <w:abstractNumId w:val="28"/>
  </w:num>
  <w:num w:numId="18" w16cid:durableId="1506431131">
    <w:abstractNumId w:val="22"/>
  </w:num>
  <w:num w:numId="19" w16cid:durableId="182673695">
    <w:abstractNumId w:val="8"/>
  </w:num>
  <w:num w:numId="20" w16cid:durableId="913666135">
    <w:abstractNumId w:val="27"/>
  </w:num>
  <w:num w:numId="21" w16cid:durableId="1512838243">
    <w:abstractNumId w:val="11"/>
  </w:num>
  <w:num w:numId="22" w16cid:durableId="1932547561">
    <w:abstractNumId w:val="14"/>
  </w:num>
  <w:num w:numId="23" w16cid:durableId="652568800">
    <w:abstractNumId w:val="19"/>
  </w:num>
  <w:num w:numId="24" w16cid:durableId="1290208063">
    <w:abstractNumId w:val="26"/>
  </w:num>
  <w:num w:numId="25" w16cid:durableId="1146702717">
    <w:abstractNumId w:val="13"/>
  </w:num>
  <w:num w:numId="26" w16cid:durableId="1086149284">
    <w:abstractNumId w:val="6"/>
  </w:num>
  <w:num w:numId="27" w16cid:durableId="1195115191">
    <w:abstractNumId w:val="7"/>
  </w:num>
  <w:num w:numId="28" w16cid:durableId="499974410">
    <w:abstractNumId w:val="21"/>
  </w:num>
  <w:num w:numId="29" w16cid:durableId="1842742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39B"/>
    <w:rsid w:val="00001C8E"/>
    <w:rsid w:val="00002058"/>
    <w:rsid w:val="00053F7C"/>
    <w:rsid w:val="00064E33"/>
    <w:rsid w:val="0009199C"/>
    <w:rsid w:val="000A0B63"/>
    <w:rsid w:val="000B10E9"/>
    <w:rsid w:val="000C3EF8"/>
    <w:rsid w:val="000C6318"/>
    <w:rsid w:val="000D65D0"/>
    <w:rsid w:val="001070E4"/>
    <w:rsid w:val="0011328D"/>
    <w:rsid w:val="0012693F"/>
    <w:rsid w:val="001427AB"/>
    <w:rsid w:val="00150D84"/>
    <w:rsid w:val="001510AD"/>
    <w:rsid w:val="00154466"/>
    <w:rsid w:val="00183C70"/>
    <w:rsid w:val="00192271"/>
    <w:rsid w:val="001A23F2"/>
    <w:rsid w:val="001B0C76"/>
    <w:rsid w:val="001E0DB1"/>
    <w:rsid w:val="001E5F1F"/>
    <w:rsid w:val="001F2E9F"/>
    <w:rsid w:val="00207964"/>
    <w:rsid w:val="00215870"/>
    <w:rsid w:val="00215C3A"/>
    <w:rsid w:val="00221328"/>
    <w:rsid w:val="00226AC8"/>
    <w:rsid w:val="002445FF"/>
    <w:rsid w:val="0025307F"/>
    <w:rsid w:val="00276D0A"/>
    <w:rsid w:val="00297A37"/>
    <w:rsid w:val="002C2AAF"/>
    <w:rsid w:val="002C4E69"/>
    <w:rsid w:val="002C5AD3"/>
    <w:rsid w:val="002E5A1E"/>
    <w:rsid w:val="002F7CCE"/>
    <w:rsid w:val="00331CC6"/>
    <w:rsid w:val="003349C2"/>
    <w:rsid w:val="00355D52"/>
    <w:rsid w:val="00377EBD"/>
    <w:rsid w:val="003900E6"/>
    <w:rsid w:val="003906F6"/>
    <w:rsid w:val="003A3548"/>
    <w:rsid w:val="003A7CBA"/>
    <w:rsid w:val="003B201A"/>
    <w:rsid w:val="003E5B29"/>
    <w:rsid w:val="003F3B27"/>
    <w:rsid w:val="00400B7F"/>
    <w:rsid w:val="0043039B"/>
    <w:rsid w:val="00434706"/>
    <w:rsid w:val="00436ACB"/>
    <w:rsid w:val="004442F4"/>
    <w:rsid w:val="00454F9D"/>
    <w:rsid w:val="00456397"/>
    <w:rsid w:val="0045760D"/>
    <w:rsid w:val="00482B62"/>
    <w:rsid w:val="004B24BA"/>
    <w:rsid w:val="004C2ECE"/>
    <w:rsid w:val="004C6383"/>
    <w:rsid w:val="004C7DBA"/>
    <w:rsid w:val="004E0F92"/>
    <w:rsid w:val="004E47D8"/>
    <w:rsid w:val="00523CA7"/>
    <w:rsid w:val="00541B74"/>
    <w:rsid w:val="005B10D6"/>
    <w:rsid w:val="005B1BAF"/>
    <w:rsid w:val="005B2B51"/>
    <w:rsid w:val="005E00E0"/>
    <w:rsid w:val="005E6DD5"/>
    <w:rsid w:val="005F1439"/>
    <w:rsid w:val="0061478C"/>
    <w:rsid w:val="0062644D"/>
    <w:rsid w:val="00636E7B"/>
    <w:rsid w:val="00644ADC"/>
    <w:rsid w:val="00645EA2"/>
    <w:rsid w:val="00662455"/>
    <w:rsid w:val="00667EEC"/>
    <w:rsid w:val="0067290C"/>
    <w:rsid w:val="006950F9"/>
    <w:rsid w:val="006B58D7"/>
    <w:rsid w:val="006F08D0"/>
    <w:rsid w:val="00726F5A"/>
    <w:rsid w:val="00755878"/>
    <w:rsid w:val="00771617"/>
    <w:rsid w:val="0077393C"/>
    <w:rsid w:val="0078709C"/>
    <w:rsid w:val="007A43DA"/>
    <w:rsid w:val="007F6455"/>
    <w:rsid w:val="008074B6"/>
    <w:rsid w:val="008172C5"/>
    <w:rsid w:val="00823D67"/>
    <w:rsid w:val="00833F12"/>
    <w:rsid w:val="00866B4D"/>
    <w:rsid w:val="008A61FF"/>
    <w:rsid w:val="008C7A3B"/>
    <w:rsid w:val="008F1326"/>
    <w:rsid w:val="008F4B40"/>
    <w:rsid w:val="0090045E"/>
    <w:rsid w:val="009030D8"/>
    <w:rsid w:val="00924AAD"/>
    <w:rsid w:val="009325A2"/>
    <w:rsid w:val="009501E6"/>
    <w:rsid w:val="009525C9"/>
    <w:rsid w:val="0095353F"/>
    <w:rsid w:val="00991F4D"/>
    <w:rsid w:val="009A6F66"/>
    <w:rsid w:val="009B371A"/>
    <w:rsid w:val="009E1FEA"/>
    <w:rsid w:val="009F7D71"/>
    <w:rsid w:val="00A14AA0"/>
    <w:rsid w:val="00A16402"/>
    <w:rsid w:val="00A32EF6"/>
    <w:rsid w:val="00A423C8"/>
    <w:rsid w:val="00A50AED"/>
    <w:rsid w:val="00A73579"/>
    <w:rsid w:val="00A81F36"/>
    <w:rsid w:val="00A96519"/>
    <w:rsid w:val="00AC1624"/>
    <w:rsid w:val="00AC4D34"/>
    <w:rsid w:val="00AD5A30"/>
    <w:rsid w:val="00AE5D1E"/>
    <w:rsid w:val="00B11B97"/>
    <w:rsid w:val="00B26060"/>
    <w:rsid w:val="00B3181C"/>
    <w:rsid w:val="00B604BE"/>
    <w:rsid w:val="00B64B67"/>
    <w:rsid w:val="00B70C2C"/>
    <w:rsid w:val="00B747E6"/>
    <w:rsid w:val="00BC57B6"/>
    <w:rsid w:val="00BF3156"/>
    <w:rsid w:val="00BF5C33"/>
    <w:rsid w:val="00C05DEE"/>
    <w:rsid w:val="00C179D5"/>
    <w:rsid w:val="00C32394"/>
    <w:rsid w:val="00C34818"/>
    <w:rsid w:val="00C4422E"/>
    <w:rsid w:val="00C56328"/>
    <w:rsid w:val="00C63A6E"/>
    <w:rsid w:val="00C64069"/>
    <w:rsid w:val="00C659C0"/>
    <w:rsid w:val="00C92979"/>
    <w:rsid w:val="00C9762B"/>
    <w:rsid w:val="00CD263D"/>
    <w:rsid w:val="00D0545C"/>
    <w:rsid w:val="00D311B0"/>
    <w:rsid w:val="00D56F4D"/>
    <w:rsid w:val="00D60999"/>
    <w:rsid w:val="00D64A54"/>
    <w:rsid w:val="00E13869"/>
    <w:rsid w:val="00E23484"/>
    <w:rsid w:val="00E27F40"/>
    <w:rsid w:val="00E347D5"/>
    <w:rsid w:val="00E754FD"/>
    <w:rsid w:val="00E8572A"/>
    <w:rsid w:val="00E864D3"/>
    <w:rsid w:val="00E86BFB"/>
    <w:rsid w:val="00EB008D"/>
    <w:rsid w:val="00EB3200"/>
    <w:rsid w:val="00EC75F9"/>
    <w:rsid w:val="00EE29AB"/>
    <w:rsid w:val="00F12522"/>
    <w:rsid w:val="00F24B41"/>
    <w:rsid w:val="00F26772"/>
    <w:rsid w:val="00F82E35"/>
    <w:rsid w:val="00F83DE7"/>
    <w:rsid w:val="00FB7299"/>
    <w:rsid w:val="00FC3DBC"/>
    <w:rsid w:val="00FD0DC8"/>
    <w:rsid w:val="00FD3430"/>
    <w:rsid w:val="00FF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5006"/>
  <w15:chartTrackingRefBased/>
  <w15:docId w15:val="{62A2420B-EAF2-4B76-B1CB-86A3F556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1"/>
    <w:qFormat/>
    <w:rsid w:val="00C659C0"/>
    <w:pPr>
      <w:tabs>
        <w:tab w:val="left" w:pos="567"/>
      </w:tabs>
      <w:suppressAutoHyphens/>
      <w:spacing w:before="240" w:after="120" w:line="260" w:lineRule="exact"/>
      <w:ind w:left="357" w:hanging="357"/>
      <w:outlineLvl w:val="0"/>
    </w:pPr>
    <w:rPr>
      <w:rFonts w:ascii="Times New Roman" w:eastAsia="Times New Roman" w:hAnsi="Times New Roman" w:cs="Times New Roman"/>
      <w:b/>
      <w:caps/>
      <w:kern w:val="1"/>
      <w:sz w:val="26"/>
      <w:szCs w:val="20"/>
    </w:rPr>
  </w:style>
  <w:style w:type="paragraph" w:styleId="Antrat2">
    <w:name w:val="heading 2"/>
    <w:basedOn w:val="prastasis"/>
    <w:link w:val="Antrat2Diagrama1"/>
    <w:qFormat/>
    <w:rsid w:val="00C659C0"/>
    <w:pPr>
      <w:keepNext/>
      <w:tabs>
        <w:tab w:val="left" w:pos="567"/>
      </w:tabs>
      <w:suppressAutoHyphens/>
      <w:spacing w:before="240" w:after="60" w:line="260" w:lineRule="exact"/>
      <w:outlineLvl w:val="1"/>
    </w:pPr>
    <w:rPr>
      <w:rFonts w:ascii="Helvetica" w:eastAsia="Times New Roman" w:hAnsi="Helvetica" w:cs="Times New Roman"/>
      <w:b/>
      <w:i/>
      <w:kern w:val="1"/>
      <w:szCs w:val="20"/>
      <w:lang w:val="cs-CZ"/>
    </w:rPr>
  </w:style>
  <w:style w:type="paragraph" w:styleId="Antrat3">
    <w:name w:val="heading 3"/>
    <w:basedOn w:val="prastasis"/>
    <w:link w:val="Antrat3Diagrama1"/>
    <w:qFormat/>
    <w:rsid w:val="00C659C0"/>
    <w:pPr>
      <w:keepNext/>
      <w:keepLines/>
      <w:tabs>
        <w:tab w:val="left" w:pos="567"/>
      </w:tabs>
      <w:suppressAutoHyphens/>
      <w:spacing w:before="120" w:after="80" w:line="260" w:lineRule="exact"/>
      <w:outlineLvl w:val="2"/>
    </w:pPr>
    <w:rPr>
      <w:rFonts w:ascii="Times New Roman" w:eastAsia="Times New Roman" w:hAnsi="Times New Roman" w:cs="Times New Roman"/>
      <w:b/>
      <w:kern w:val="1"/>
      <w:szCs w:val="20"/>
    </w:rPr>
  </w:style>
  <w:style w:type="paragraph" w:styleId="Antrat4">
    <w:name w:val="heading 4"/>
    <w:basedOn w:val="prastasis"/>
    <w:link w:val="Antrat4Diagrama1"/>
    <w:qFormat/>
    <w:rsid w:val="00C659C0"/>
    <w:pPr>
      <w:keepNext/>
      <w:tabs>
        <w:tab w:val="left" w:pos="567"/>
      </w:tabs>
      <w:suppressAutoHyphens/>
      <w:spacing w:after="0" w:line="260" w:lineRule="exact"/>
      <w:jc w:val="both"/>
      <w:outlineLvl w:val="3"/>
    </w:pPr>
    <w:rPr>
      <w:rFonts w:ascii="Times New Roman" w:eastAsia="Times New Roman" w:hAnsi="Times New Roman" w:cs="Times New Roman"/>
      <w:b/>
      <w:kern w:val="1"/>
      <w:szCs w:val="20"/>
      <w:lang w:val="cs-CZ"/>
    </w:rPr>
  </w:style>
  <w:style w:type="paragraph" w:styleId="Antrat5">
    <w:name w:val="heading 5"/>
    <w:basedOn w:val="prastasis"/>
    <w:link w:val="Antrat5Diagrama1"/>
    <w:qFormat/>
    <w:rsid w:val="00C659C0"/>
    <w:pPr>
      <w:keepNext/>
      <w:tabs>
        <w:tab w:val="left" w:pos="567"/>
      </w:tabs>
      <w:suppressAutoHyphens/>
      <w:spacing w:after="0" w:line="260" w:lineRule="exact"/>
      <w:jc w:val="both"/>
      <w:outlineLvl w:val="4"/>
    </w:pPr>
    <w:rPr>
      <w:rFonts w:ascii="Times New Roman" w:eastAsia="Times New Roman" w:hAnsi="Times New Roman" w:cs="Times New Roman"/>
      <w:kern w:val="1"/>
      <w:szCs w:val="20"/>
      <w:lang w:val="cs-CZ"/>
    </w:rPr>
  </w:style>
  <w:style w:type="paragraph" w:styleId="Antrat6">
    <w:name w:val="heading 6"/>
    <w:basedOn w:val="prastasis"/>
    <w:link w:val="Antrat6Diagrama1"/>
    <w:qFormat/>
    <w:rsid w:val="00C659C0"/>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kern w:val="1"/>
      <w:szCs w:val="20"/>
      <w:lang w:val="cs-CZ"/>
    </w:rPr>
  </w:style>
  <w:style w:type="paragraph" w:styleId="Antrat7">
    <w:name w:val="heading 7"/>
    <w:basedOn w:val="prastasis"/>
    <w:link w:val="Antrat7Diagrama1"/>
    <w:qFormat/>
    <w:rsid w:val="00C659C0"/>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kern w:val="1"/>
      <w:szCs w:val="20"/>
      <w:lang w:val="cs-CZ"/>
    </w:rPr>
  </w:style>
  <w:style w:type="paragraph" w:styleId="Antrat8">
    <w:name w:val="heading 8"/>
    <w:basedOn w:val="prastasis"/>
    <w:link w:val="Antrat8Diagrama1"/>
    <w:qFormat/>
    <w:rsid w:val="00C659C0"/>
    <w:pPr>
      <w:keepNext/>
      <w:tabs>
        <w:tab w:val="left" w:pos="567"/>
      </w:tabs>
      <w:suppressAutoHyphens/>
      <w:spacing w:after="0" w:line="260" w:lineRule="exact"/>
      <w:ind w:left="567" w:hanging="567"/>
      <w:jc w:val="both"/>
      <w:outlineLvl w:val="7"/>
    </w:pPr>
    <w:rPr>
      <w:rFonts w:ascii="Times New Roman" w:eastAsia="Times New Roman" w:hAnsi="Times New Roman" w:cs="Times New Roman"/>
      <w:b/>
      <w:i/>
      <w:kern w:val="1"/>
      <w:szCs w:val="20"/>
      <w:lang w:val="cs-CZ"/>
    </w:rPr>
  </w:style>
  <w:style w:type="paragraph" w:styleId="Antrat9">
    <w:name w:val="heading 9"/>
    <w:basedOn w:val="prastasis"/>
    <w:link w:val="Antrat9Diagrama1"/>
    <w:qFormat/>
    <w:rsid w:val="00C659C0"/>
    <w:pPr>
      <w:keepNext/>
      <w:tabs>
        <w:tab w:val="left" w:pos="567"/>
      </w:tabs>
      <w:suppressAutoHyphens/>
      <w:spacing w:after="0" w:line="260" w:lineRule="exact"/>
      <w:jc w:val="both"/>
      <w:outlineLvl w:val="8"/>
    </w:pPr>
    <w:rPr>
      <w:rFonts w:ascii="Times New Roman" w:eastAsia="Times New Roman" w:hAnsi="Times New Roman" w:cs="Times New Roman"/>
      <w:b/>
      <w:i/>
      <w:kern w:val="1"/>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C659C0"/>
    <w:rPr>
      <w:rFonts w:ascii="Times New Roman" w:eastAsia="Times New Roman" w:hAnsi="Times New Roman" w:cs="Times New Roman"/>
      <w:b/>
      <w:caps/>
      <w:kern w:val="1"/>
      <w:sz w:val="26"/>
      <w:szCs w:val="20"/>
    </w:rPr>
  </w:style>
  <w:style w:type="character" w:customStyle="1" w:styleId="Antrat2Diagrama1">
    <w:name w:val="Antraštė 2 Diagrama1"/>
    <w:basedOn w:val="Numatytasispastraiposriftas"/>
    <w:link w:val="Antrat2"/>
    <w:rsid w:val="00C659C0"/>
    <w:rPr>
      <w:rFonts w:ascii="Helvetica" w:eastAsia="Times New Roman" w:hAnsi="Helvetica" w:cs="Times New Roman"/>
      <w:b/>
      <w:i/>
      <w:kern w:val="1"/>
      <w:szCs w:val="20"/>
      <w:lang w:val="cs-CZ"/>
    </w:rPr>
  </w:style>
  <w:style w:type="character" w:customStyle="1" w:styleId="Antrat3Diagrama1">
    <w:name w:val="Antraštė 3 Diagrama1"/>
    <w:basedOn w:val="Numatytasispastraiposriftas"/>
    <w:link w:val="Antrat3"/>
    <w:rsid w:val="00C659C0"/>
    <w:rPr>
      <w:rFonts w:ascii="Times New Roman" w:eastAsia="Times New Roman" w:hAnsi="Times New Roman" w:cs="Times New Roman"/>
      <w:b/>
      <w:kern w:val="1"/>
      <w:szCs w:val="20"/>
    </w:rPr>
  </w:style>
  <w:style w:type="character" w:customStyle="1" w:styleId="Antrat4Diagrama1">
    <w:name w:val="Antraštė 4 Diagrama1"/>
    <w:basedOn w:val="Numatytasispastraiposriftas"/>
    <w:link w:val="Antrat4"/>
    <w:rsid w:val="00C659C0"/>
    <w:rPr>
      <w:rFonts w:ascii="Times New Roman" w:eastAsia="Times New Roman" w:hAnsi="Times New Roman" w:cs="Times New Roman"/>
      <w:b/>
      <w:kern w:val="1"/>
      <w:szCs w:val="20"/>
      <w:lang w:val="cs-CZ"/>
    </w:rPr>
  </w:style>
  <w:style w:type="character" w:customStyle="1" w:styleId="Antrat5Diagrama1">
    <w:name w:val="Antraštė 5 Diagrama1"/>
    <w:basedOn w:val="Numatytasispastraiposriftas"/>
    <w:link w:val="Antrat5"/>
    <w:rsid w:val="00C659C0"/>
    <w:rPr>
      <w:rFonts w:ascii="Times New Roman" w:eastAsia="Times New Roman" w:hAnsi="Times New Roman" w:cs="Times New Roman"/>
      <w:kern w:val="1"/>
      <w:szCs w:val="20"/>
      <w:lang w:val="cs-CZ"/>
    </w:rPr>
  </w:style>
  <w:style w:type="character" w:customStyle="1" w:styleId="Antrat6Diagrama1">
    <w:name w:val="Antraštė 6 Diagrama1"/>
    <w:basedOn w:val="Numatytasispastraiposriftas"/>
    <w:link w:val="Antrat6"/>
    <w:rsid w:val="00C659C0"/>
    <w:rPr>
      <w:rFonts w:ascii="Times New Roman" w:eastAsia="Times New Roman" w:hAnsi="Times New Roman" w:cs="Times New Roman"/>
      <w:i/>
      <w:kern w:val="1"/>
      <w:szCs w:val="20"/>
      <w:lang w:val="cs-CZ"/>
    </w:rPr>
  </w:style>
  <w:style w:type="character" w:customStyle="1" w:styleId="Antrat7Diagrama1">
    <w:name w:val="Antraštė 7 Diagrama1"/>
    <w:basedOn w:val="Numatytasispastraiposriftas"/>
    <w:link w:val="Antrat7"/>
    <w:rsid w:val="00C659C0"/>
    <w:rPr>
      <w:rFonts w:ascii="Times New Roman" w:eastAsia="Times New Roman" w:hAnsi="Times New Roman" w:cs="Times New Roman"/>
      <w:i/>
      <w:kern w:val="1"/>
      <w:szCs w:val="20"/>
      <w:lang w:val="cs-CZ"/>
    </w:rPr>
  </w:style>
  <w:style w:type="character" w:customStyle="1" w:styleId="Antrat8Diagrama1">
    <w:name w:val="Antraštė 8 Diagrama1"/>
    <w:basedOn w:val="Numatytasispastraiposriftas"/>
    <w:link w:val="Antrat8"/>
    <w:rsid w:val="00C659C0"/>
    <w:rPr>
      <w:rFonts w:ascii="Times New Roman" w:eastAsia="Times New Roman" w:hAnsi="Times New Roman" w:cs="Times New Roman"/>
      <w:b/>
      <w:i/>
      <w:kern w:val="1"/>
      <w:szCs w:val="20"/>
      <w:lang w:val="cs-CZ"/>
    </w:rPr>
  </w:style>
  <w:style w:type="character" w:customStyle="1" w:styleId="Antrat9Diagrama1">
    <w:name w:val="Antraštė 9 Diagrama1"/>
    <w:basedOn w:val="Numatytasispastraiposriftas"/>
    <w:link w:val="Antrat9"/>
    <w:rsid w:val="00C659C0"/>
    <w:rPr>
      <w:rFonts w:ascii="Times New Roman" w:eastAsia="Times New Roman" w:hAnsi="Times New Roman" w:cs="Times New Roman"/>
      <w:b/>
      <w:i/>
      <w:kern w:val="1"/>
      <w:szCs w:val="20"/>
      <w:lang w:val="cs-CZ"/>
    </w:rPr>
  </w:style>
  <w:style w:type="numbering" w:customStyle="1" w:styleId="NoList1">
    <w:name w:val="No List1"/>
    <w:next w:val="Sraonra"/>
    <w:uiPriority w:val="99"/>
    <w:semiHidden/>
    <w:unhideWhenUsed/>
    <w:rsid w:val="00C659C0"/>
  </w:style>
  <w:style w:type="numbering" w:customStyle="1" w:styleId="NoList11">
    <w:name w:val="No List11"/>
    <w:next w:val="Sraonra"/>
    <w:uiPriority w:val="99"/>
    <w:semiHidden/>
    <w:unhideWhenUsed/>
    <w:rsid w:val="00C659C0"/>
  </w:style>
  <w:style w:type="numbering" w:customStyle="1" w:styleId="NoList111">
    <w:name w:val="No List111"/>
    <w:next w:val="Sraonra"/>
    <w:uiPriority w:val="99"/>
    <w:semiHidden/>
    <w:unhideWhenUsed/>
    <w:rsid w:val="00C659C0"/>
  </w:style>
  <w:style w:type="character" w:customStyle="1" w:styleId="AntratsDiagrama">
    <w:name w:val="Antraštės Diagrama"/>
    <w:basedOn w:val="Numatytasispastraiposriftas"/>
    <w:rsid w:val="00C659C0"/>
  </w:style>
  <w:style w:type="character" w:customStyle="1" w:styleId="PoratDiagrama">
    <w:name w:val="Poraštė Diagrama"/>
    <w:basedOn w:val="Numatytasispastraiposriftas"/>
    <w:uiPriority w:val="99"/>
    <w:rsid w:val="00C659C0"/>
  </w:style>
  <w:style w:type="character" w:customStyle="1" w:styleId="Antrat1Diagrama">
    <w:name w:val="Antraštė 1 Diagrama"/>
    <w:rsid w:val="00C659C0"/>
    <w:rPr>
      <w:rFonts w:ascii="Times New Roman" w:eastAsia="Times New Roman" w:hAnsi="Times New Roman" w:cs="Times New Roman"/>
      <w:b/>
      <w:caps/>
      <w:sz w:val="26"/>
      <w:szCs w:val="20"/>
      <w:lang w:val="en-US"/>
    </w:rPr>
  </w:style>
  <w:style w:type="character" w:customStyle="1" w:styleId="Antrat2Diagrama">
    <w:name w:val="Antraštė 2 Diagrama"/>
    <w:rsid w:val="00C659C0"/>
    <w:rPr>
      <w:rFonts w:ascii="Helvetica" w:eastAsia="Times New Roman" w:hAnsi="Helvetica" w:cs="Times New Roman"/>
      <w:b/>
      <w:i/>
      <w:szCs w:val="20"/>
      <w:lang w:val="cs-CZ"/>
    </w:rPr>
  </w:style>
  <w:style w:type="character" w:customStyle="1" w:styleId="Antrat3Diagrama">
    <w:name w:val="Antraštė 3 Diagrama"/>
    <w:rsid w:val="00C659C0"/>
    <w:rPr>
      <w:rFonts w:ascii="Times New Roman" w:eastAsia="Times New Roman" w:hAnsi="Times New Roman" w:cs="Times New Roman"/>
      <w:b/>
      <w:kern w:val="1"/>
      <w:szCs w:val="20"/>
      <w:lang w:val="en-US"/>
    </w:rPr>
  </w:style>
  <w:style w:type="character" w:customStyle="1" w:styleId="Antrat4Diagrama">
    <w:name w:val="Antraštė 4 Diagrama"/>
    <w:rsid w:val="00C659C0"/>
    <w:rPr>
      <w:rFonts w:ascii="Times New Roman" w:eastAsia="Times New Roman" w:hAnsi="Times New Roman" w:cs="Times New Roman"/>
      <w:b/>
      <w:szCs w:val="20"/>
      <w:lang w:val="cs-CZ"/>
    </w:rPr>
  </w:style>
  <w:style w:type="character" w:customStyle="1" w:styleId="Antrat5Diagrama">
    <w:name w:val="Antraštė 5 Diagrama"/>
    <w:rsid w:val="00C659C0"/>
    <w:rPr>
      <w:rFonts w:ascii="Times New Roman" w:eastAsia="Times New Roman" w:hAnsi="Times New Roman" w:cs="Times New Roman"/>
      <w:szCs w:val="20"/>
      <w:lang w:val="cs-CZ"/>
    </w:rPr>
  </w:style>
  <w:style w:type="character" w:customStyle="1" w:styleId="Antrat6Diagrama">
    <w:name w:val="Antraštė 6 Diagrama"/>
    <w:rsid w:val="00C659C0"/>
    <w:rPr>
      <w:rFonts w:ascii="Times New Roman" w:eastAsia="Times New Roman" w:hAnsi="Times New Roman" w:cs="Times New Roman"/>
      <w:i/>
      <w:szCs w:val="20"/>
      <w:lang w:val="cs-CZ"/>
    </w:rPr>
  </w:style>
  <w:style w:type="character" w:customStyle="1" w:styleId="Antrat7Diagrama">
    <w:name w:val="Antraštė 7 Diagrama"/>
    <w:rsid w:val="00C659C0"/>
    <w:rPr>
      <w:rFonts w:ascii="Times New Roman" w:eastAsia="Times New Roman" w:hAnsi="Times New Roman" w:cs="Times New Roman"/>
      <w:i/>
      <w:szCs w:val="20"/>
      <w:lang w:val="cs-CZ"/>
    </w:rPr>
  </w:style>
  <w:style w:type="character" w:customStyle="1" w:styleId="Antrat8Diagrama">
    <w:name w:val="Antraštė 8 Diagrama"/>
    <w:rsid w:val="00C659C0"/>
    <w:rPr>
      <w:rFonts w:ascii="Times New Roman" w:eastAsia="Times New Roman" w:hAnsi="Times New Roman" w:cs="Times New Roman"/>
      <w:b/>
      <w:i/>
      <w:szCs w:val="20"/>
      <w:lang w:val="cs-CZ"/>
    </w:rPr>
  </w:style>
  <w:style w:type="character" w:customStyle="1" w:styleId="Antrat9Diagrama">
    <w:name w:val="Antraštė 9 Diagrama"/>
    <w:rsid w:val="00C659C0"/>
    <w:rPr>
      <w:rFonts w:ascii="Times New Roman" w:eastAsia="Times New Roman" w:hAnsi="Times New Roman" w:cs="Times New Roman"/>
      <w:b/>
      <w:i/>
      <w:szCs w:val="20"/>
      <w:lang w:val="cs-CZ"/>
    </w:rPr>
  </w:style>
  <w:style w:type="character" w:customStyle="1" w:styleId="DebesliotekstasDiagrama">
    <w:name w:val="Debesėlio tekstas Diagrama"/>
    <w:rsid w:val="00C659C0"/>
    <w:rPr>
      <w:rFonts w:ascii="Tahoma" w:eastAsia="Calibri" w:hAnsi="Tahoma" w:cs="Tahoma"/>
      <w:sz w:val="16"/>
      <w:szCs w:val="16"/>
    </w:rPr>
  </w:style>
  <w:style w:type="character" w:customStyle="1" w:styleId="Puslapionumeris1">
    <w:name w:val="Puslapio numeris1"/>
    <w:basedOn w:val="Numatytasispastraiposriftas"/>
    <w:rsid w:val="00C659C0"/>
  </w:style>
  <w:style w:type="character" w:customStyle="1" w:styleId="Pagrindinistekstas2Diagrama">
    <w:name w:val="Pagrindinis tekstas 2 Diagrama"/>
    <w:rsid w:val="00C659C0"/>
    <w:rPr>
      <w:rFonts w:ascii="Times New Roman" w:eastAsia="Times New Roman" w:hAnsi="Times New Roman" w:cs="Times New Roman"/>
      <w:b/>
      <w:bCs/>
      <w:szCs w:val="20"/>
    </w:rPr>
  </w:style>
  <w:style w:type="character" w:customStyle="1" w:styleId="PagrindinistekstasDiagrama">
    <w:name w:val="Pagrindinis tekstas Diagrama"/>
    <w:rsid w:val="00C659C0"/>
    <w:rPr>
      <w:rFonts w:ascii="Times New Roman" w:eastAsia="Times New Roman" w:hAnsi="Times New Roman" w:cs="Times New Roman"/>
      <w:i/>
      <w:color w:val="008000"/>
      <w:szCs w:val="20"/>
      <w:lang w:val="en-GB"/>
    </w:rPr>
  </w:style>
  <w:style w:type="character" w:styleId="Hipersaitas">
    <w:name w:val="Hyperlink"/>
    <w:rsid w:val="00C659C0"/>
    <w:rPr>
      <w:color w:val="0000FF"/>
      <w:u w:val="single"/>
    </w:rPr>
  </w:style>
  <w:style w:type="character" w:styleId="Grietas">
    <w:name w:val="Strong"/>
    <w:qFormat/>
    <w:rsid w:val="00C659C0"/>
    <w:rPr>
      <w:b/>
      <w:bCs/>
    </w:rPr>
  </w:style>
  <w:style w:type="character" w:styleId="Perirtashipersaitas">
    <w:name w:val="FollowedHyperlink"/>
    <w:rsid w:val="00C659C0"/>
    <w:rPr>
      <w:color w:val="800080"/>
      <w:u w:val="single"/>
    </w:rPr>
  </w:style>
  <w:style w:type="character" w:customStyle="1" w:styleId="PavadinimasDiagrama">
    <w:name w:val="Pavadinimas Diagrama"/>
    <w:rsid w:val="00C659C0"/>
    <w:rPr>
      <w:rFonts w:ascii="Times New Roman" w:eastAsia="Times New Roman" w:hAnsi="Times New Roman" w:cs="Times New Roman"/>
      <w:b/>
      <w:szCs w:val="20"/>
      <w:lang w:val="en-GB"/>
    </w:rPr>
  </w:style>
  <w:style w:type="character" w:customStyle="1" w:styleId="Komentaronuoroda1">
    <w:name w:val="Komentaro nuoroda1"/>
    <w:rsid w:val="00C659C0"/>
    <w:rPr>
      <w:sz w:val="16"/>
      <w:szCs w:val="16"/>
    </w:rPr>
  </w:style>
  <w:style w:type="character" w:customStyle="1" w:styleId="KomentarotekstasDiagrama">
    <w:name w:val="Komentaro tekstas Diagrama"/>
    <w:rsid w:val="00C659C0"/>
    <w:rPr>
      <w:rFonts w:ascii="Times New Roman" w:eastAsia="Times New Roman" w:hAnsi="Times New Roman" w:cs="Times New Roman"/>
      <w:sz w:val="20"/>
      <w:szCs w:val="20"/>
    </w:rPr>
  </w:style>
  <w:style w:type="character" w:customStyle="1" w:styleId="KomentarotemaDiagrama">
    <w:name w:val="Komentaro tema Diagrama"/>
    <w:rsid w:val="00C659C0"/>
    <w:rPr>
      <w:rFonts w:ascii="Times New Roman" w:eastAsia="Times New Roman" w:hAnsi="Times New Roman" w:cs="Times New Roman"/>
      <w:b/>
      <w:bCs/>
      <w:sz w:val="20"/>
      <w:szCs w:val="20"/>
    </w:rPr>
  </w:style>
  <w:style w:type="character" w:customStyle="1" w:styleId="TTEMEASMCAChar">
    <w:name w:val="TT EMEA_SMCA Char"/>
    <w:rsid w:val="00C659C0"/>
    <w:rPr>
      <w:rFonts w:ascii="Times New Roman" w:eastAsia="Times New Roman" w:hAnsi="Times New Roman" w:cs="Times New Roman"/>
      <w:b/>
      <w:caps/>
      <w:lang w:val="en-US"/>
    </w:rPr>
  </w:style>
  <w:style w:type="character" w:customStyle="1" w:styleId="BTEMEASMCAChar">
    <w:name w:val="BT EMEA_SMCA Char"/>
    <w:rsid w:val="00C659C0"/>
    <w:rPr>
      <w:rFonts w:ascii="Times New Roman" w:eastAsia="Times New Roman" w:hAnsi="Times New Roman" w:cs="Times New Roman"/>
    </w:rPr>
  </w:style>
  <w:style w:type="character" w:customStyle="1" w:styleId="BTgEMEASMCAChar">
    <w:name w:val="BT(g) EMEA_SMCA Char"/>
    <w:rsid w:val="00C659C0"/>
    <w:rPr>
      <w:rFonts w:ascii="Times New Roman" w:eastAsia="Times New Roman" w:hAnsi="Times New Roman" w:cs="Times New Roman"/>
      <w:i/>
      <w:color w:val="008000"/>
    </w:rPr>
  </w:style>
  <w:style w:type="character" w:customStyle="1" w:styleId="DokumentostruktraDiagrama">
    <w:name w:val="Dokumento struktūra Diagrama"/>
    <w:rsid w:val="00C659C0"/>
    <w:rPr>
      <w:rFonts w:ascii="Tahoma" w:eastAsia="Times New Roman" w:hAnsi="Tahoma" w:cs="Tahoma"/>
      <w:sz w:val="20"/>
      <w:szCs w:val="20"/>
      <w:shd w:val="clear" w:color="auto" w:fill="000080"/>
    </w:rPr>
  </w:style>
  <w:style w:type="character" w:customStyle="1" w:styleId="PaprastasistekstasDiagrama">
    <w:name w:val="Paprastasis tekstas Diagrama"/>
    <w:rsid w:val="00C659C0"/>
    <w:rPr>
      <w:rFonts w:ascii="Courier New" w:eastAsia="SimSun" w:hAnsi="Courier New" w:cs="Times New Roman"/>
      <w:sz w:val="20"/>
      <w:szCs w:val="20"/>
      <w:lang w:val="en-US"/>
    </w:rPr>
  </w:style>
  <w:style w:type="character" w:customStyle="1" w:styleId="ListLabel1">
    <w:name w:val="ListLabel 1"/>
    <w:rsid w:val="00C659C0"/>
    <w:rPr>
      <w:rFonts w:cs="Courier New"/>
    </w:rPr>
  </w:style>
  <w:style w:type="paragraph" w:customStyle="1" w:styleId="Heading">
    <w:name w:val="Heading"/>
    <w:basedOn w:val="prastasis"/>
    <w:next w:val="Pagrindinistekstas"/>
    <w:rsid w:val="00C659C0"/>
    <w:pPr>
      <w:keepNext/>
      <w:suppressAutoHyphens/>
      <w:spacing w:before="240" w:after="120" w:line="276" w:lineRule="auto"/>
    </w:pPr>
    <w:rPr>
      <w:rFonts w:ascii="Arial" w:eastAsia="Microsoft YaHei" w:hAnsi="Arial" w:cs="Mangal"/>
      <w:kern w:val="1"/>
      <w:sz w:val="28"/>
      <w:szCs w:val="28"/>
      <w:lang w:val="lt-LT"/>
    </w:rPr>
  </w:style>
  <w:style w:type="paragraph" w:styleId="Pagrindinistekstas">
    <w:name w:val="Body Text"/>
    <w:basedOn w:val="prastasis"/>
    <w:link w:val="PagrindinistekstasDiagrama1"/>
    <w:rsid w:val="00C659C0"/>
    <w:pPr>
      <w:suppressAutoHyphens/>
      <w:spacing w:after="0" w:line="100" w:lineRule="atLeast"/>
    </w:pPr>
    <w:rPr>
      <w:rFonts w:ascii="Times New Roman" w:eastAsia="Times New Roman" w:hAnsi="Times New Roman" w:cs="Times New Roman"/>
      <w:i/>
      <w:color w:val="008000"/>
      <w:kern w:val="1"/>
      <w:szCs w:val="20"/>
      <w:lang w:val="en-GB"/>
    </w:rPr>
  </w:style>
  <w:style w:type="character" w:customStyle="1" w:styleId="PagrindinistekstasDiagrama1">
    <w:name w:val="Pagrindinis tekstas Diagrama1"/>
    <w:basedOn w:val="Numatytasispastraiposriftas"/>
    <w:link w:val="Pagrindinistekstas"/>
    <w:rsid w:val="00C659C0"/>
    <w:rPr>
      <w:rFonts w:ascii="Times New Roman" w:eastAsia="Times New Roman" w:hAnsi="Times New Roman" w:cs="Times New Roman"/>
      <w:i/>
      <w:color w:val="008000"/>
      <w:kern w:val="1"/>
      <w:szCs w:val="20"/>
      <w:lang w:val="en-GB"/>
    </w:rPr>
  </w:style>
  <w:style w:type="paragraph" w:styleId="Sraas">
    <w:name w:val="List"/>
    <w:basedOn w:val="Pagrindinistekstas"/>
    <w:rsid w:val="00C659C0"/>
    <w:rPr>
      <w:rFonts w:cs="Mangal"/>
    </w:rPr>
  </w:style>
  <w:style w:type="paragraph" w:styleId="Antrat">
    <w:name w:val="caption"/>
    <w:basedOn w:val="prastasis"/>
    <w:qFormat/>
    <w:rsid w:val="00C659C0"/>
    <w:pPr>
      <w:suppressLineNumbers/>
      <w:suppressAutoHyphens/>
      <w:spacing w:before="120" w:after="120" w:line="276" w:lineRule="auto"/>
    </w:pPr>
    <w:rPr>
      <w:rFonts w:ascii="Calibri" w:eastAsia="SimSun" w:hAnsi="Calibri" w:cs="Mangal"/>
      <w:i/>
      <w:iCs/>
      <w:kern w:val="1"/>
      <w:sz w:val="24"/>
      <w:szCs w:val="24"/>
      <w:lang w:val="lt-LT"/>
    </w:rPr>
  </w:style>
  <w:style w:type="paragraph" w:customStyle="1" w:styleId="Index">
    <w:name w:val="Index"/>
    <w:basedOn w:val="prastasis"/>
    <w:rsid w:val="00C659C0"/>
    <w:pPr>
      <w:suppressLineNumbers/>
      <w:suppressAutoHyphens/>
      <w:spacing w:after="200" w:line="276" w:lineRule="auto"/>
    </w:pPr>
    <w:rPr>
      <w:rFonts w:ascii="Calibri" w:eastAsia="SimSun" w:hAnsi="Calibri" w:cs="Mangal"/>
      <w:kern w:val="1"/>
      <w:lang w:val="lt-LT"/>
    </w:rPr>
  </w:style>
  <w:style w:type="paragraph" w:styleId="Antrats">
    <w:name w:val="header"/>
    <w:basedOn w:val="prastasis"/>
    <w:link w:val="AntratsDiagrama1"/>
    <w:rsid w:val="00C659C0"/>
    <w:pPr>
      <w:tabs>
        <w:tab w:val="center" w:pos="4819"/>
        <w:tab w:val="right" w:pos="9638"/>
      </w:tabs>
      <w:suppressAutoHyphens/>
      <w:spacing w:after="0" w:line="100" w:lineRule="atLeast"/>
    </w:pPr>
    <w:rPr>
      <w:rFonts w:ascii="Calibri" w:eastAsia="SimSun" w:hAnsi="Calibri" w:cs="Calibri"/>
      <w:kern w:val="1"/>
      <w:lang w:val="lt-LT"/>
    </w:rPr>
  </w:style>
  <w:style w:type="character" w:customStyle="1" w:styleId="AntratsDiagrama1">
    <w:name w:val="Antraštės Diagrama1"/>
    <w:basedOn w:val="Numatytasispastraiposriftas"/>
    <w:link w:val="Antrats"/>
    <w:rsid w:val="00C659C0"/>
    <w:rPr>
      <w:rFonts w:ascii="Calibri" w:eastAsia="SimSun" w:hAnsi="Calibri" w:cs="Calibri"/>
      <w:kern w:val="1"/>
      <w:lang w:val="lt-LT"/>
    </w:rPr>
  </w:style>
  <w:style w:type="paragraph" w:styleId="Porat">
    <w:name w:val="footer"/>
    <w:basedOn w:val="prastasis"/>
    <w:link w:val="PoratDiagrama1"/>
    <w:uiPriority w:val="99"/>
    <w:rsid w:val="00C659C0"/>
    <w:pPr>
      <w:tabs>
        <w:tab w:val="center" w:pos="4819"/>
        <w:tab w:val="right" w:pos="9638"/>
      </w:tabs>
      <w:suppressAutoHyphens/>
      <w:spacing w:after="0" w:line="100" w:lineRule="atLeast"/>
    </w:pPr>
    <w:rPr>
      <w:rFonts w:ascii="Calibri" w:eastAsia="SimSun" w:hAnsi="Calibri" w:cs="Calibri"/>
      <w:kern w:val="1"/>
      <w:lang w:val="lt-LT"/>
    </w:rPr>
  </w:style>
  <w:style w:type="character" w:customStyle="1" w:styleId="PoratDiagrama1">
    <w:name w:val="Poraštė Diagrama1"/>
    <w:basedOn w:val="Numatytasispastraiposriftas"/>
    <w:link w:val="Porat"/>
    <w:uiPriority w:val="99"/>
    <w:rsid w:val="00C659C0"/>
    <w:rPr>
      <w:rFonts w:ascii="Calibri" w:eastAsia="SimSun" w:hAnsi="Calibri" w:cs="Calibri"/>
      <w:kern w:val="1"/>
      <w:lang w:val="lt-LT"/>
    </w:rPr>
  </w:style>
  <w:style w:type="paragraph" w:styleId="Debesliotekstas">
    <w:name w:val="Balloon Text"/>
    <w:basedOn w:val="prastasis"/>
    <w:link w:val="DebesliotekstasDiagrama1"/>
    <w:rsid w:val="00C659C0"/>
    <w:pPr>
      <w:suppressAutoHyphens/>
      <w:spacing w:after="0" w:line="100" w:lineRule="atLeast"/>
    </w:pPr>
    <w:rPr>
      <w:rFonts w:ascii="Tahoma" w:eastAsia="Calibri" w:hAnsi="Tahoma" w:cs="Tahoma"/>
      <w:kern w:val="1"/>
      <w:sz w:val="16"/>
      <w:szCs w:val="16"/>
      <w:lang w:val="lt-LT"/>
    </w:rPr>
  </w:style>
  <w:style w:type="character" w:customStyle="1" w:styleId="DebesliotekstasDiagrama1">
    <w:name w:val="Debesėlio tekstas Diagrama1"/>
    <w:basedOn w:val="Numatytasispastraiposriftas"/>
    <w:link w:val="Debesliotekstas"/>
    <w:rsid w:val="00C659C0"/>
    <w:rPr>
      <w:rFonts w:ascii="Tahoma" w:eastAsia="Calibri" w:hAnsi="Tahoma" w:cs="Tahoma"/>
      <w:kern w:val="1"/>
      <w:sz w:val="16"/>
      <w:szCs w:val="16"/>
      <w:lang w:val="lt-LT"/>
    </w:rPr>
  </w:style>
  <w:style w:type="paragraph" w:customStyle="1" w:styleId="EMEAEnBodyText">
    <w:name w:val="EMEA En Body Text"/>
    <w:basedOn w:val="prastasis"/>
    <w:rsid w:val="00C659C0"/>
    <w:pPr>
      <w:suppressAutoHyphens/>
      <w:spacing w:before="120" w:after="120" w:line="100" w:lineRule="atLeast"/>
      <w:jc w:val="both"/>
    </w:pPr>
    <w:rPr>
      <w:rFonts w:ascii="Times New Roman" w:eastAsia="Times New Roman" w:hAnsi="Times New Roman" w:cs="Times New Roman"/>
      <w:kern w:val="1"/>
      <w:szCs w:val="20"/>
    </w:rPr>
  </w:style>
  <w:style w:type="paragraph" w:customStyle="1" w:styleId="AHeader1">
    <w:name w:val="AHeader 1"/>
    <w:basedOn w:val="prastasis"/>
    <w:rsid w:val="00C659C0"/>
    <w:pPr>
      <w:tabs>
        <w:tab w:val="left" w:pos="720"/>
      </w:tabs>
      <w:suppressAutoHyphens/>
      <w:spacing w:after="120" w:line="100" w:lineRule="atLeast"/>
      <w:ind w:left="284" w:hanging="284"/>
    </w:pPr>
    <w:rPr>
      <w:rFonts w:ascii="Arial" w:eastAsia="Times New Roman" w:hAnsi="Arial" w:cs="Arial"/>
      <w:b/>
      <w:bCs/>
      <w:kern w:val="1"/>
      <w:sz w:val="24"/>
      <w:szCs w:val="20"/>
      <w:lang w:val="en-GB"/>
    </w:rPr>
  </w:style>
  <w:style w:type="paragraph" w:customStyle="1" w:styleId="AHeader2">
    <w:name w:val="AHeader 2"/>
    <w:basedOn w:val="AHeader1"/>
    <w:rsid w:val="00C659C0"/>
    <w:pPr>
      <w:tabs>
        <w:tab w:val="left" w:pos="360"/>
      </w:tabs>
      <w:ind w:left="360" w:hanging="360"/>
    </w:pPr>
    <w:rPr>
      <w:sz w:val="22"/>
    </w:rPr>
  </w:style>
  <w:style w:type="paragraph" w:customStyle="1" w:styleId="AHeader3">
    <w:name w:val="AHeader 3"/>
    <w:basedOn w:val="AHeader2"/>
    <w:rsid w:val="00C659C0"/>
    <w:pPr>
      <w:tabs>
        <w:tab w:val="clear" w:pos="720"/>
      </w:tabs>
    </w:pPr>
  </w:style>
  <w:style w:type="paragraph" w:customStyle="1" w:styleId="AHeader2abc">
    <w:name w:val="AHeader 2 abc"/>
    <w:basedOn w:val="AHeader3"/>
    <w:rsid w:val="00C659C0"/>
    <w:pPr>
      <w:jc w:val="both"/>
    </w:pPr>
    <w:rPr>
      <w:b w:val="0"/>
      <w:bCs w:val="0"/>
    </w:rPr>
  </w:style>
  <w:style w:type="paragraph" w:customStyle="1" w:styleId="AHeader3abc">
    <w:name w:val="AHeader 3 abc"/>
    <w:basedOn w:val="AHeader2abc"/>
    <w:rsid w:val="00C659C0"/>
  </w:style>
  <w:style w:type="paragraph" w:styleId="Pagrindinistekstas2">
    <w:name w:val="Body Text 2"/>
    <w:basedOn w:val="prastasis"/>
    <w:link w:val="Pagrindinistekstas2Diagrama1"/>
    <w:rsid w:val="00C659C0"/>
    <w:pPr>
      <w:suppressAutoHyphens/>
      <w:spacing w:after="0" w:line="100" w:lineRule="atLeast"/>
      <w:ind w:right="-2"/>
    </w:pPr>
    <w:rPr>
      <w:rFonts w:ascii="Times New Roman" w:eastAsia="Times New Roman" w:hAnsi="Times New Roman" w:cs="Times New Roman"/>
      <w:b/>
      <w:bCs/>
      <w:kern w:val="1"/>
      <w:szCs w:val="20"/>
      <w:lang w:val="lt-LT"/>
    </w:rPr>
  </w:style>
  <w:style w:type="character" w:customStyle="1" w:styleId="Pagrindinistekstas2Diagrama1">
    <w:name w:val="Pagrindinis tekstas 2 Diagrama1"/>
    <w:basedOn w:val="Numatytasispastraiposriftas"/>
    <w:link w:val="Pagrindinistekstas2"/>
    <w:rsid w:val="00C659C0"/>
    <w:rPr>
      <w:rFonts w:ascii="Times New Roman" w:eastAsia="Times New Roman" w:hAnsi="Times New Roman" w:cs="Times New Roman"/>
      <w:b/>
      <w:bCs/>
      <w:kern w:val="1"/>
      <w:szCs w:val="20"/>
      <w:lang w:val="lt-LT"/>
    </w:rPr>
  </w:style>
  <w:style w:type="paragraph" w:styleId="Pavadinimas">
    <w:name w:val="Title"/>
    <w:basedOn w:val="prastasis"/>
    <w:link w:val="PavadinimasDiagrama1"/>
    <w:qFormat/>
    <w:rsid w:val="00C659C0"/>
    <w:pPr>
      <w:suppressAutoHyphens/>
      <w:spacing w:after="0" w:line="100" w:lineRule="atLeast"/>
      <w:jc w:val="center"/>
    </w:pPr>
    <w:rPr>
      <w:rFonts w:ascii="Times New Roman" w:eastAsia="Times New Roman" w:hAnsi="Times New Roman" w:cs="Times New Roman"/>
      <w:b/>
      <w:kern w:val="1"/>
      <w:szCs w:val="20"/>
      <w:lang w:val="en-GB"/>
    </w:rPr>
  </w:style>
  <w:style w:type="character" w:customStyle="1" w:styleId="PavadinimasDiagrama1">
    <w:name w:val="Pavadinimas Diagrama1"/>
    <w:basedOn w:val="Numatytasispastraiposriftas"/>
    <w:link w:val="Pavadinimas"/>
    <w:rsid w:val="00C659C0"/>
    <w:rPr>
      <w:rFonts w:ascii="Times New Roman" w:eastAsia="Times New Roman" w:hAnsi="Times New Roman" w:cs="Times New Roman"/>
      <w:b/>
      <w:kern w:val="1"/>
      <w:szCs w:val="20"/>
      <w:lang w:val="en-GB"/>
    </w:rPr>
  </w:style>
  <w:style w:type="paragraph" w:customStyle="1" w:styleId="Komentarotekstas1">
    <w:name w:val="Komentaro tekstas1"/>
    <w:basedOn w:val="prastasis"/>
    <w:rsid w:val="00C659C0"/>
    <w:pPr>
      <w:suppressAutoHyphens/>
      <w:spacing w:after="0" w:line="100" w:lineRule="atLeast"/>
    </w:pPr>
    <w:rPr>
      <w:rFonts w:ascii="Times New Roman" w:eastAsia="Times New Roman" w:hAnsi="Times New Roman" w:cs="Times New Roman"/>
      <w:kern w:val="1"/>
      <w:sz w:val="20"/>
      <w:szCs w:val="20"/>
      <w:lang w:val="lt-LT"/>
    </w:rPr>
  </w:style>
  <w:style w:type="paragraph" w:customStyle="1" w:styleId="Komentarotema1">
    <w:name w:val="Komentaro tema1"/>
    <w:basedOn w:val="Komentarotekstas1"/>
    <w:rsid w:val="00C659C0"/>
    <w:rPr>
      <w:b/>
      <w:bCs/>
    </w:rPr>
  </w:style>
  <w:style w:type="paragraph" w:customStyle="1" w:styleId="BTEMEASMCA">
    <w:name w:val="BT EMEA_SMCA"/>
    <w:basedOn w:val="prastasis"/>
    <w:rsid w:val="00C659C0"/>
    <w:pPr>
      <w:suppressAutoHyphens/>
      <w:spacing w:after="0" w:line="100" w:lineRule="atLeast"/>
    </w:pPr>
    <w:rPr>
      <w:rFonts w:ascii="Times New Roman" w:eastAsia="Times New Roman" w:hAnsi="Times New Roman" w:cs="Times New Roman"/>
      <w:kern w:val="1"/>
      <w:lang w:val="lt-LT"/>
    </w:rPr>
  </w:style>
  <w:style w:type="paragraph" w:customStyle="1" w:styleId="TTEMEASMCA">
    <w:name w:val="TT EMEA_SMCA"/>
    <w:basedOn w:val="Antrat1"/>
    <w:rsid w:val="00C659C0"/>
    <w:pPr>
      <w:spacing w:before="0" w:after="0" w:line="100" w:lineRule="atLeast"/>
      <w:ind w:left="567" w:hanging="567"/>
      <w:jc w:val="center"/>
    </w:pPr>
    <w:rPr>
      <w:sz w:val="22"/>
      <w:szCs w:val="22"/>
    </w:rPr>
  </w:style>
  <w:style w:type="paragraph" w:customStyle="1" w:styleId="PI-1EMEASMCA">
    <w:name w:val="PI-1 EMEA_SMCA"/>
    <w:basedOn w:val="Antrat2"/>
    <w:rsid w:val="00C659C0"/>
    <w:pPr>
      <w:spacing w:before="0" w:after="0" w:line="100" w:lineRule="atLeast"/>
      <w:ind w:left="567" w:hanging="567"/>
    </w:pPr>
    <w:rPr>
      <w:rFonts w:ascii="Times New Roman" w:hAnsi="Times New Roman"/>
      <w:i w:val="0"/>
      <w:szCs w:val="22"/>
      <w:lang w:val="lt-LT"/>
    </w:rPr>
  </w:style>
  <w:style w:type="paragraph" w:customStyle="1" w:styleId="PI-2EMEASMCA">
    <w:name w:val="PI-2 EMEA_SMCA"/>
    <w:basedOn w:val="Antrat3"/>
    <w:rsid w:val="00C659C0"/>
    <w:pPr>
      <w:spacing w:before="0" w:after="0" w:line="100" w:lineRule="atLeast"/>
      <w:ind w:left="567" w:hanging="567"/>
    </w:pPr>
    <w:rPr>
      <w:szCs w:val="22"/>
      <w:lang w:val="lt-LT"/>
    </w:rPr>
  </w:style>
  <w:style w:type="paragraph" w:customStyle="1" w:styleId="BTAnIIEMEASMCA">
    <w:name w:val="BT(AnII) EMEA_SMCA"/>
    <w:basedOn w:val="Debesliotekstas"/>
    <w:rsid w:val="00C659C0"/>
    <w:pPr>
      <w:tabs>
        <w:tab w:val="left" w:pos="1701"/>
      </w:tabs>
      <w:ind w:left="1701" w:hanging="567"/>
    </w:pPr>
    <w:rPr>
      <w:rFonts w:ascii="Times New Roman" w:eastAsia="Times New Roman" w:hAnsi="Times New Roman"/>
      <w:b/>
      <w:sz w:val="22"/>
      <w:szCs w:val="22"/>
      <w:lang w:val="en-GB"/>
    </w:rPr>
  </w:style>
  <w:style w:type="paragraph" w:customStyle="1" w:styleId="BTgEMEASMCA">
    <w:name w:val="BT(g) EMEA_SMCA"/>
    <w:basedOn w:val="BTEMEASMCA"/>
    <w:rsid w:val="00C659C0"/>
    <w:rPr>
      <w:i/>
      <w:color w:val="008000"/>
    </w:rPr>
  </w:style>
  <w:style w:type="paragraph" w:customStyle="1" w:styleId="BTuEMEASMCA">
    <w:name w:val="BT(u) EMEA_SMCA"/>
    <w:basedOn w:val="BTEMEASMCA"/>
    <w:rsid w:val="00C659C0"/>
    <w:rPr>
      <w:u w:val="single"/>
    </w:rPr>
  </w:style>
  <w:style w:type="paragraph" w:customStyle="1" w:styleId="BTbEMEASMCA">
    <w:name w:val="BT(b) EMEA_SMCA"/>
    <w:basedOn w:val="BTEMEASMCA"/>
    <w:rsid w:val="00C659C0"/>
    <w:rPr>
      <w:b/>
    </w:rPr>
  </w:style>
  <w:style w:type="paragraph" w:styleId="Dokumentostruktra">
    <w:name w:val="Document Map"/>
    <w:basedOn w:val="prastasis"/>
    <w:link w:val="DokumentostruktraDiagrama1"/>
    <w:rsid w:val="00C659C0"/>
    <w:pPr>
      <w:shd w:val="clear" w:color="auto" w:fill="000080"/>
      <w:suppressAutoHyphens/>
      <w:spacing w:after="0" w:line="100" w:lineRule="atLeast"/>
    </w:pPr>
    <w:rPr>
      <w:rFonts w:ascii="Tahoma" w:eastAsia="Times New Roman" w:hAnsi="Tahoma" w:cs="Tahoma"/>
      <w:kern w:val="1"/>
      <w:sz w:val="20"/>
      <w:szCs w:val="20"/>
      <w:lang w:val="lt-LT"/>
    </w:rPr>
  </w:style>
  <w:style w:type="character" w:customStyle="1" w:styleId="DokumentostruktraDiagrama1">
    <w:name w:val="Dokumento struktūra Diagrama1"/>
    <w:basedOn w:val="Numatytasispastraiposriftas"/>
    <w:link w:val="Dokumentostruktra"/>
    <w:rsid w:val="00C659C0"/>
    <w:rPr>
      <w:rFonts w:ascii="Tahoma" w:eastAsia="Times New Roman" w:hAnsi="Tahoma" w:cs="Tahoma"/>
      <w:kern w:val="1"/>
      <w:sz w:val="20"/>
      <w:szCs w:val="20"/>
      <w:shd w:val="clear" w:color="auto" w:fill="000080"/>
      <w:lang w:val="lt-LT"/>
    </w:rPr>
  </w:style>
  <w:style w:type="paragraph" w:customStyle="1" w:styleId="Pataisymai1">
    <w:name w:val="Pataisymai1"/>
    <w:rsid w:val="00C659C0"/>
    <w:pPr>
      <w:suppressAutoHyphens/>
      <w:spacing w:after="0" w:line="100" w:lineRule="atLeast"/>
    </w:pPr>
    <w:rPr>
      <w:rFonts w:ascii="Times New Roman" w:eastAsia="Times New Roman" w:hAnsi="Times New Roman" w:cs="Times New Roman"/>
      <w:kern w:val="1"/>
      <w:szCs w:val="24"/>
      <w:lang w:val="lt-LT"/>
    </w:rPr>
  </w:style>
  <w:style w:type="paragraph" w:styleId="Paprastasistekstas">
    <w:name w:val="Plain Text"/>
    <w:basedOn w:val="prastasis"/>
    <w:link w:val="PaprastasistekstasDiagrama1"/>
    <w:rsid w:val="00C659C0"/>
    <w:pPr>
      <w:suppressAutoHyphens/>
      <w:spacing w:after="0" w:line="100" w:lineRule="atLeast"/>
    </w:pPr>
    <w:rPr>
      <w:rFonts w:ascii="Courier New" w:eastAsia="SimSun" w:hAnsi="Courier New" w:cs="Times New Roman"/>
      <w:kern w:val="1"/>
      <w:sz w:val="20"/>
      <w:szCs w:val="20"/>
    </w:rPr>
  </w:style>
  <w:style w:type="character" w:customStyle="1" w:styleId="PaprastasistekstasDiagrama1">
    <w:name w:val="Paprastasis tekstas Diagrama1"/>
    <w:basedOn w:val="Numatytasispastraiposriftas"/>
    <w:link w:val="Paprastasistekstas"/>
    <w:rsid w:val="00C659C0"/>
    <w:rPr>
      <w:rFonts w:ascii="Courier New" w:eastAsia="SimSun" w:hAnsi="Courier New" w:cs="Times New Roman"/>
      <w:kern w:val="1"/>
      <w:sz w:val="20"/>
      <w:szCs w:val="20"/>
    </w:rPr>
  </w:style>
  <w:style w:type="paragraph" w:styleId="Betarp">
    <w:name w:val="No Spacing"/>
    <w:uiPriority w:val="1"/>
    <w:qFormat/>
    <w:rsid w:val="00C659C0"/>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C659C0"/>
    <w:pPr>
      <w:spacing w:after="200" w:line="276" w:lineRule="auto"/>
      <w:ind w:left="720"/>
      <w:contextualSpacing/>
    </w:pPr>
    <w:rPr>
      <w:rFonts w:ascii="Calibri" w:eastAsia="Calibri" w:hAnsi="Calibri" w:cs="Times New Roman"/>
      <w:lang w:val="en-GB"/>
    </w:rPr>
  </w:style>
  <w:style w:type="paragraph" w:styleId="Pataisymai">
    <w:name w:val="Revision"/>
    <w:hidden/>
    <w:uiPriority w:val="99"/>
    <w:semiHidden/>
    <w:rsid w:val="00C659C0"/>
    <w:pPr>
      <w:spacing w:after="0" w:line="240" w:lineRule="auto"/>
    </w:pPr>
    <w:rPr>
      <w:rFonts w:ascii="Calibri" w:eastAsia="Calibri" w:hAnsi="Calibri" w:cs="Times New Roman"/>
      <w:lang w:val="en-GB"/>
    </w:rPr>
  </w:style>
  <w:style w:type="paragraph" w:customStyle="1" w:styleId="Paragraph">
    <w:name w:val="Paragraph"/>
    <w:link w:val="ParagraphChar"/>
    <w:rsid w:val="00C659C0"/>
    <w:pPr>
      <w:spacing w:after="240" w:line="240" w:lineRule="auto"/>
    </w:pPr>
    <w:rPr>
      <w:rFonts w:ascii="Times New Roman" w:eastAsia="Times New Roman" w:hAnsi="Times New Roman" w:cs="Arial Unicode MS"/>
      <w:sz w:val="24"/>
      <w:szCs w:val="24"/>
      <w:lang w:val="lt-LT" w:eastAsia="lt-LT" w:bidi="lo-LA"/>
    </w:rPr>
  </w:style>
  <w:style w:type="character" w:customStyle="1" w:styleId="ParagraphChar">
    <w:name w:val="Paragraph Char"/>
    <w:link w:val="Paragraph"/>
    <w:rsid w:val="00C659C0"/>
    <w:rPr>
      <w:rFonts w:ascii="Times New Roman" w:eastAsia="Times New Roman" w:hAnsi="Times New Roman" w:cs="Arial Unicode MS"/>
      <w:sz w:val="24"/>
      <w:szCs w:val="24"/>
      <w:lang w:val="lt-LT" w:eastAsia="lt-LT" w:bidi="lo-LA"/>
    </w:rPr>
  </w:style>
  <w:style w:type="paragraph" w:customStyle="1" w:styleId="Default">
    <w:name w:val="Default"/>
    <w:rsid w:val="00C659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omentaronuoroda">
    <w:name w:val="annotation reference"/>
    <w:uiPriority w:val="99"/>
    <w:semiHidden/>
    <w:unhideWhenUsed/>
    <w:rsid w:val="00C659C0"/>
    <w:rPr>
      <w:sz w:val="16"/>
      <w:szCs w:val="16"/>
    </w:rPr>
  </w:style>
  <w:style w:type="paragraph" w:styleId="Komentarotekstas">
    <w:name w:val="annotation text"/>
    <w:basedOn w:val="prastasis"/>
    <w:link w:val="KomentarotekstasDiagrama1"/>
    <w:uiPriority w:val="99"/>
    <w:unhideWhenUsed/>
    <w:rsid w:val="00C659C0"/>
    <w:pPr>
      <w:spacing w:line="240" w:lineRule="auto"/>
    </w:pPr>
    <w:rPr>
      <w:rFonts w:ascii="Calibri" w:eastAsia="Calibri" w:hAnsi="Calibri" w:cs="Times New Roman"/>
      <w:sz w:val="20"/>
      <w:szCs w:val="20"/>
      <w:lang w:val="lt-LT"/>
    </w:rPr>
  </w:style>
  <w:style w:type="character" w:customStyle="1" w:styleId="KomentarotekstasDiagrama1">
    <w:name w:val="Komentaro tekstas Diagrama1"/>
    <w:basedOn w:val="Numatytasispastraiposriftas"/>
    <w:link w:val="Komentarotekstas"/>
    <w:uiPriority w:val="99"/>
    <w:rsid w:val="00C659C0"/>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1"/>
    <w:uiPriority w:val="99"/>
    <w:semiHidden/>
    <w:unhideWhenUsed/>
    <w:rsid w:val="00C659C0"/>
    <w:rPr>
      <w:b/>
      <w:bCs/>
    </w:rPr>
  </w:style>
  <w:style w:type="character" w:customStyle="1" w:styleId="KomentarotemaDiagrama1">
    <w:name w:val="Komentaro tema Diagrama1"/>
    <w:basedOn w:val="KomentarotekstasDiagrama1"/>
    <w:link w:val="Komentarotema"/>
    <w:uiPriority w:val="99"/>
    <w:semiHidden/>
    <w:rsid w:val="00C659C0"/>
    <w:rPr>
      <w:rFonts w:ascii="Calibri" w:eastAsia="Calibri" w:hAnsi="Calibri" w:cs="Times New Roman"/>
      <w:b/>
      <w:bCs/>
      <w:sz w:val="20"/>
      <w:szCs w:val="20"/>
      <w:lang w:val="lt-LT"/>
    </w:rPr>
  </w:style>
  <w:style w:type="character" w:customStyle="1" w:styleId="UnresolvedMention1">
    <w:name w:val="Unresolved Mention1"/>
    <w:basedOn w:val="Numatytasispastraiposriftas"/>
    <w:uiPriority w:val="99"/>
    <w:semiHidden/>
    <w:unhideWhenUsed/>
    <w:rsid w:val="004442F4"/>
    <w:rPr>
      <w:color w:val="605E5C"/>
      <w:shd w:val="clear" w:color="auto" w:fill="E1DFDD"/>
    </w:rPr>
  </w:style>
  <w:style w:type="character" w:customStyle="1" w:styleId="UnresolvedMention2">
    <w:name w:val="Unresolved Mention2"/>
    <w:basedOn w:val="Numatytasispastraiposriftas"/>
    <w:uiPriority w:val="99"/>
    <w:semiHidden/>
    <w:unhideWhenUsed/>
    <w:rsid w:val="005B2B51"/>
    <w:rPr>
      <w:color w:val="605E5C"/>
      <w:shd w:val="clear" w:color="auto" w:fill="E1DFDD"/>
    </w:rPr>
  </w:style>
  <w:style w:type="character" w:styleId="Paminjimas">
    <w:name w:val="Mention"/>
    <w:basedOn w:val="Numatytasispastraiposriftas"/>
    <w:uiPriority w:val="99"/>
    <w:unhideWhenUsed/>
    <w:rsid w:val="008F13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351df1c3608943c8fe82ed77498d486d">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34990fe5b16285db063ed16c577914ce"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3D178-0302-4A4C-B26B-AA6BF514EF89}">
  <ds:schemaRefs>
    <ds:schemaRef ds:uri="http://schemas.openxmlformats.org/officeDocument/2006/bibliography"/>
  </ds:schemaRefs>
</ds:datastoreItem>
</file>

<file path=customXml/itemProps2.xml><?xml version="1.0" encoding="utf-8"?>
<ds:datastoreItem xmlns:ds="http://schemas.openxmlformats.org/officeDocument/2006/customXml" ds:itemID="{BA006CBF-1395-439B-92D9-214F855E7677}">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8A037D2D-46AD-4855-943D-42867363E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1BE13-57A6-40C8-AA11-C551ABE65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50713</Words>
  <Characters>28907</Characters>
  <Application>Microsoft Office Word</Application>
  <DocSecurity>4</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2026-01-14T08:25:00Z</dcterms:created>
  <dcterms:modified xsi:type="dcterms:W3CDTF">2026-01-14T08:25:00Z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