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EF9C7" w14:textId="77777777" w:rsidR="000F22CC" w:rsidRPr="00A7233B" w:rsidRDefault="000F22CC" w:rsidP="00AA688E">
      <w:pPr>
        <w:rPr>
          <w:rFonts w:eastAsia="Calibri"/>
          <w:sz w:val="22"/>
          <w:szCs w:val="22"/>
        </w:rPr>
      </w:pPr>
    </w:p>
    <w:p w14:paraId="15211D3D" w14:textId="77777777" w:rsidR="000F22CC" w:rsidRPr="00A7233B" w:rsidRDefault="000F22CC" w:rsidP="00AA688E">
      <w:pPr>
        <w:rPr>
          <w:rFonts w:eastAsia="Calibri"/>
          <w:sz w:val="22"/>
          <w:szCs w:val="22"/>
        </w:rPr>
      </w:pPr>
    </w:p>
    <w:p w14:paraId="326B6DC0" w14:textId="77777777" w:rsidR="000F22CC" w:rsidRPr="00A7233B" w:rsidRDefault="000F22CC" w:rsidP="00AA688E">
      <w:pPr>
        <w:rPr>
          <w:rFonts w:eastAsia="Calibri"/>
          <w:sz w:val="22"/>
          <w:szCs w:val="22"/>
        </w:rPr>
      </w:pPr>
    </w:p>
    <w:p w14:paraId="5E5E2841" w14:textId="77777777" w:rsidR="000F22CC" w:rsidRPr="00A7233B" w:rsidRDefault="000F22CC" w:rsidP="00AA688E">
      <w:pPr>
        <w:rPr>
          <w:rFonts w:eastAsia="Calibri"/>
          <w:sz w:val="22"/>
          <w:szCs w:val="22"/>
        </w:rPr>
      </w:pPr>
    </w:p>
    <w:p w14:paraId="5D3B26B8" w14:textId="77777777" w:rsidR="000F22CC" w:rsidRPr="00A7233B" w:rsidRDefault="000F22CC" w:rsidP="00AA688E">
      <w:pPr>
        <w:rPr>
          <w:rFonts w:eastAsia="Calibri"/>
          <w:sz w:val="22"/>
          <w:szCs w:val="22"/>
        </w:rPr>
      </w:pPr>
    </w:p>
    <w:p w14:paraId="41494A45" w14:textId="77777777" w:rsidR="000F22CC" w:rsidRPr="00A7233B" w:rsidRDefault="000F22CC" w:rsidP="00AA688E">
      <w:pPr>
        <w:rPr>
          <w:rFonts w:eastAsia="Calibri"/>
          <w:sz w:val="22"/>
          <w:szCs w:val="22"/>
        </w:rPr>
      </w:pPr>
    </w:p>
    <w:p w14:paraId="33B30259" w14:textId="77777777" w:rsidR="000F22CC" w:rsidRPr="00A7233B" w:rsidRDefault="000F22CC" w:rsidP="00AA688E">
      <w:pPr>
        <w:rPr>
          <w:rFonts w:eastAsia="Calibri"/>
          <w:sz w:val="22"/>
          <w:szCs w:val="22"/>
        </w:rPr>
      </w:pPr>
    </w:p>
    <w:p w14:paraId="756DDC88" w14:textId="77777777" w:rsidR="000F22CC" w:rsidRPr="00A7233B" w:rsidRDefault="000F22CC" w:rsidP="00AA688E">
      <w:pPr>
        <w:rPr>
          <w:rFonts w:eastAsia="Calibri"/>
          <w:sz w:val="22"/>
          <w:szCs w:val="22"/>
        </w:rPr>
      </w:pPr>
    </w:p>
    <w:p w14:paraId="12B24332" w14:textId="77777777" w:rsidR="000F22CC" w:rsidRPr="00A7233B" w:rsidRDefault="000F22CC" w:rsidP="00AA688E">
      <w:pPr>
        <w:rPr>
          <w:rFonts w:eastAsia="Calibri"/>
          <w:sz w:val="22"/>
          <w:szCs w:val="22"/>
        </w:rPr>
      </w:pPr>
    </w:p>
    <w:p w14:paraId="5BC89D52" w14:textId="77777777" w:rsidR="000F22CC" w:rsidRPr="00A7233B" w:rsidRDefault="000F22CC" w:rsidP="00AA688E">
      <w:pPr>
        <w:rPr>
          <w:rFonts w:eastAsia="Calibri"/>
          <w:sz w:val="22"/>
          <w:szCs w:val="22"/>
        </w:rPr>
      </w:pPr>
    </w:p>
    <w:p w14:paraId="3A48298F" w14:textId="77777777" w:rsidR="000F22CC" w:rsidRPr="00A7233B" w:rsidRDefault="000F22CC" w:rsidP="00AA688E">
      <w:pPr>
        <w:rPr>
          <w:rFonts w:eastAsia="Calibri"/>
          <w:sz w:val="22"/>
          <w:szCs w:val="22"/>
        </w:rPr>
      </w:pPr>
    </w:p>
    <w:p w14:paraId="7D6F1376" w14:textId="77777777" w:rsidR="000F22CC" w:rsidRPr="00A7233B" w:rsidRDefault="000F22CC" w:rsidP="00AA688E">
      <w:pPr>
        <w:rPr>
          <w:rFonts w:eastAsia="Calibri"/>
          <w:sz w:val="22"/>
          <w:szCs w:val="22"/>
        </w:rPr>
      </w:pPr>
    </w:p>
    <w:p w14:paraId="294A7EC5" w14:textId="77777777" w:rsidR="000F22CC" w:rsidRPr="00A7233B" w:rsidRDefault="000F22CC" w:rsidP="00AA688E">
      <w:pPr>
        <w:rPr>
          <w:rFonts w:eastAsia="Calibri"/>
          <w:sz w:val="22"/>
          <w:szCs w:val="22"/>
        </w:rPr>
      </w:pPr>
    </w:p>
    <w:p w14:paraId="29EE0A6F" w14:textId="77777777" w:rsidR="000F22CC" w:rsidRPr="00A7233B" w:rsidRDefault="000F22CC" w:rsidP="00AA688E">
      <w:pPr>
        <w:rPr>
          <w:rFonts w:eastAsia="Calibri"/>
          <w:sz w:val="22"/>
          <w:szCs w:val="22"/>
        </w:rPr>
      </w:pPr>
    </w:p>
    <w:p w14:paraId="2C130703" w14:textId="77777777" w:rsidR="000F22CC" w:rsidRPr="00A7233B" w:rsidRDefault="000F22CC" w:rsidP="00AA688E">
      <w:pPr>
        <w:rPr>
          <w:rFonts w:eastAsia="Calibri"/>
          <w:sz w:val="22"/>
          <w:szCs w:val="22"/>
        </w:rPr>
      </w:pPr>
    </w:p>
    <w:p w14:paraId="7100CAE4" w14:textId="77777777" w:rsidR="000F22CC" w:rsidRPr="00A7233B" w:rsidRDefault="000F22CC" w:rsidP="00AA688E">
      <w:pPr>
        <w:rPr>
          <w:rFonts w:eastAsia="Calibri"/>
          <w:sz w:val="22"/>
          <w:szCs w:val="22"/>
        </w:rPr>
      </w:pPr>
    </w:p>
    <w:p w14:paraId="46746DA3" w14:textId="77777777" w:rsidR="000F22CC" w:rsidRPr="00A7233B" w:rsidRDefault="000F22CC" w:rsidP="00AA688E">
      <w:pPr>
        <w:rPr>
          <w:rFonts w:eastAsia="Calibri"/>
          <w:sz w:val="22"/>
          <w:szCs w:val="22"/>
        </w:rPr>
      </w:pPr>
    </w:p>
    <w:p w14:paraId="7B9ED3C3" w14:textId="77777777" w:rsidR="000F22CC" w:rsidRPr="00A7233B" w:rsidRDefault="000F22CC" w:rsidP="00AA688E">
      <w:pPr>
        <w:rPr>
          <w:rFonts w:eastAsia="Calibri"/>
          <w:sz w:val="22"/>
          <w:szCs w:val="22"/>
        </w:rPr>
      </w:pPr>
    </w:p>
    <w:p w14:paraId="172EDFF8" w14:textId="77777777" w:rsidR="000F22CC" w:rsidRPr="00A7233B" w:rsidRDefault="000F22CC" w:rsidP="00AA688E">
      <w:pPr>
        <w:rPr>
          <w:rFonts w:eastAsia="Calibri"/>
          <w:sz w:val="22"/>
          <w:szCs w:val="22"/>
        </w:rPr>
      </w:pPr>
    </w:p>
    <w:p w14:paraId="7C52F7F2" w14:textId="77777777" w:rsidR="000F22CC" w:rsidRPr="00A7233B" w:rsidRDefault="000F22CC" w:rsidP="00AA688E">
      <w:pPr>
        <w:rPr>
          <w:rFonts w:eastAsia="Calibri"/>
          <w:sz w:val="22"/>
          <w:szCs w:val="22"/>
        </w:rPr>
      </w:pPr>
    </w:p>
    <w:p w14:paraId="15FEEA5D" w14:textId="77777777" w:rsidR="000F22CC" w:rsidRPr="00A7233B" w:rsidRDefault="000F22CC" w:rsidP="00AA688E">
      <w:pPr>
        <w:tabs>
          <w:tab w:val="left" w:pos="-1440"/>
          <w:tab w:val="left" w:pos="-720"/>
        </w:tabs>
        <w:rPr>
          <w:rFonts w:eastAsia="Calibri"/>
          <w:b/>
          <w:sz w:val="22"/>
          <w:szCs w:val="22"/>
        </w:rPr>
      </w:pPr>
    </w:p>
    <w:p w14:paraId="6F71B78A" w14:textId="77777777" w:rsidR="000F22CC" w:rsidRPr="00A7233B" w:rsidRDefault="000F22CC" w:rsidP="00AA688E">
      <w:pPr>
        <w:ind w:left="567" w:hanging="567"/>
        <w:rPr>
          <w:rFonts w:eastAsia="Calibri"/>
          <w:b/>
          <w:sz w:val="22"/>
          <w:szCs w:val="22"/>
        </w:rPr>
      </w:pPr>
    </w:p>
    <w:p w14:paraId="789B2D74" w14:textId="77777777" w:rsidR="000F22CC" w:rsidRPr="00A7233B" w:rsidRDefault="000F22CC" w:rsidP="00AA688E">
      <w:pPr>
        <w:jc w:val="center"/>
        <w:rPr>
          <w:rFonts w:eastAsia="Calibri"/>
          <w:b/>
          <w:sz w:val="22"/>
          <w:szCs w:val="22"/>
        </w:rPr>
      </w:pPr>
    </w:p>
    <w:p w14:paraId="742BB2F3" w14:textId="77777777" w:rsidR="000F22CC" w:rsidRPr="00A7233B" w:rsidRDefault="000F22CC" w:rsidP="00AA688E">
      <w:pPr>
        <w:jc w:val="center"/>
        <w:rPr>
          <w:rFonts w:eastAsia="Calibri"/>
          <w:sz w:val="22"/>
          <w:szCs w:val="22"/>
        </w:rPr>
      </w:pPr>
      <w:r w:rsidRPr="00A7233B">
        <w:rPr>
          <w:rFonts w:eastAsia="Calibri"/>
          <w:b/>
          <w:sz w:val="22"/>
          <w:szCs w:val="22"/>
        </w:rPr>
        <w:t>I PRIEDAS</w:t>
      </w:r>
    </w:p>
    <w:p w14:paraId="4B7CFF33" w14:textId="77777777" w:rsidR="000F22CC" w:rsidRPr="00A7233B" w:rsidRDefault="000F22CC" w:rsidP="00AA688E">
      <w:pPr>
        <w:ind w:left="567" w:hanging="567"/>
        <w:jc w:val="center"/>
        <w:rPr>
          <w:rFonts w:eastAsia="Calibri"/>
          <w:b/>
          <w:sz w:val="22"/>
          <w:szCs w:val="22"/>
        </w:rPr>
      </w:pPr>
    </w:p>
    <w:p w14:paraId="15572929" w14:textId="77777777" w:rsidR="000F22CC" w:rsidRPr="00A7233B" w:rsidRDefault="000F22CC" w:rsidP="00AA688E">
      <w:pPr>
        <w:ind w:left="567" w:hanging="567"/>
        <w:jc w:val="center"/>
        <w:rPr>
          <w:rFonts w:eastAsia="Calibri"/>
          <w:b/>
          <w:sz w:val="22"/>
          <w:szCs w:val="22"/>
        </w:rPr>
      </w:pPr>
      <w:r w:rsidRPr="00A7233B">
        <w:rPr>
          <w:rFonts w:eastAsia="Calibri"/>
          <w:b/>
          <w:sz w:val="22"/>
          <w:szCs w:val="22"/>
        </w:rPr>
        <w:t>PREPARATO CHARAKTERISTIKŲ SANTRAUKA</w:t>
      </w:r>
    </w:p>
    <w:p w14:paraId="4BD2D75F" w14:textId="77777777" w:rsidR="000F22CC" w:rsidRPr="00A7233B" w:rsidRDefault="000F22CC" w:rsidP="00AA688E">
      <w:pPr>
        <w:tabs>
          <w:tab w:val="left" w:pos="-1440"/>
          <w:tab w:val="left" w:pos="-720"/>
        </w:tabs>
        <w:rPr>
          <w:rFonts w:eastAsia="Calibri"/>
          <w:sz w:val="22"/>
          <w:szCs w:val="22"/>
        </w:rPr>
      </w:pPr>
    </w:p>
    <w:p w14:paraId="729D2A4E" w14:textId="77777777" w:rsidR="000F22CC" w:rsidRPr="00A7233B" w:rsidRDefault="000F22CC" w:rsidP="00AA688E">
      <w:pPr>
        <w:ind w:left="540" w:hanging="540"/>
        <w:rPr>
          <w:rFonts w:eastAsia="Calibri"/>
          <w:b/>
          <w:sz w:val="22"/>
          <w:szCs w:val="22"/>
        </w:rPr>
      </w:pPr>
      <w:r w:rsidRPr="00A7233B">
        <w:rPr>
          <w:rFonts w:eastAsia="Calibri"/>
          <w:bCs/>
          <w:iCs/>
          <w:sz w:val="22"/>
          <w:szCs w:val="22"/>
        </w:rPr>
        <w:br w:type="page"/>
      </w:r>
      <w:r w:rsidRPr="00A7233B">
        <w:rPr>
          <w:rFonts w:eastAsia="Calibri"/>
          <w:b/>
          <w:sz w:val="22"/>
          <w:szCs w:val="22"/>
        </w:rPr>
        <w:lastRenderedPageBreak/>
        <w:t>1.</w:t>
      </w:r>
      <w:r w:rsidRPr="00A7233B">
        <w:rPr>
          <w:rFonts w:eastAsia="Calibri"/>
          <w:b/>
          <w:sz w:val="22"/>
          <w:szCs w:val="22"/>
        </w:rPr>
        <w:tab/>
      </w:r>
      <w:r w:rsidRPr="00A7233B">
        <w:rPr>
          <w:rFonts w:eastAsia="Calibri"/>
          <w:b/>
          <w:caps/>
          <w:sz w:val="22"/>
          <w:szCs w:val="22"/>
        </w:rPr>
        <w:t>VAISTINIO</w:t>
      </w:r>
      <w:r w:rsidRPr="00A7233B">
        <w:rPr>
          <w:rFonts w:eastAsia="Calibri"/>
          <w:b/>
          <w:sz w:val="22"/>
          <w:szCs w:val="22"/>
        </w:rPr>
        <w:t xml:space="preserve"> PREPARATO PAVADINIMAS</w:t>
      </w:r>
    </w:p>
    <w:p w14:paraId="126CE787" w14:textId="77777777" w:rsidR="000F22CC" w:rsidRPr="00A7233B" w:rsidRDefault="000F22CC" w:rsidP="00AA688E">
      <w:pPr>
        <w:ind w:left="567" w:hanging="567"/>
        <w:rPr>
          <w:rFonts w:eastAsia="Calibri"/>
          <w:sz w:val="22"/>
          <w:szCs w:val="22"/>
        </w:rPr>
      </w:pPr>
    </w:p>
    <w:p w14:paraId="76FADCD0" w14:textId="77777777" w:rsidR="000F22CC" w:rsidRPr="00A7233B" w:rsidRDefault="000F22CC" w:rsidP="00AA688E">
      <w:pPr>
        <w:rPr>
          <w:rFonts w:eastAsia="Calibri"/>
          <w:sz w:val="22"/>
          <w:szCs w:val="22"/>
        </w:rPr>
      </w:pPr>
      <w:r w:rsidRPr="00A7233B">
        <w:rPr>
          <w:rFonts w:eastAsia="Calibri"/>
          <w:sz w:val="22"/>
          <w:szCs w:val="22"/>
        </w:rPr>
        <w:t>Leflunomide Sandoz 20 mg plėvele dengtos tabletės</w:t>
      </w:r>
      <w:bookmarkStart w:id="0" w:name="_GoBack"/>
      <w:bookmarkEnd w:id="0"/>
    </w:p>
    <w:p w14:paraId="10F60F4D" w14:textId="77777777" w:rsidR="000F22CC" w:rsidRPr="00A7233B" w:rsidRDefault="000F22CC" w:rsidP="00AA688E">
      <w:pPr>
        <w:ind w:left="567" w:hanging="567"/>
        <w:rPr>
          <w:rFonts w:eastAsia="Calibri"/>
          <w:sz w:val="22"/>
          <w:szCs w:val="22"/>
        </w:rPr>
      </w:pPr>
    </w:p>
    <w:p w14:paraId="4AB5BAA3" w14:textId="77777777" w:rsidR="000F22CC" w:rsidRPr="00A7233B" w:rsidRDefault="000F22CC" w:rsidP="00AA688E">
      <w:pPr>
        <w:ind w:left="567" w:hanging="567"/>
        <w:rPr>
          <w:rFonts w:eastAsia="Calibri"/>
          <w:sz w:val="22"/>
          <w:szCs w:val="22"/>
        </w:rPr>
      </w:pPr>
    </w:p>
    <w:p w14:paraId="38C5EBDD" w14:textId="77777777" w:rsidR="000F22CC" w:rsidRPr="00A7233B" w:rsidRDefault="000F22CC" w:rsidP="00AA688E">
      <w:pPr>
        <w:ind w:left="567" w:hanging="567"/>
        <w:rPr>
          <w:rFonts w:eastAsia="Calibri"/>
          <w:b/>
          <w:caps/>
          <w:sz w:val="22"/>
          <w:szCs w:val="22"/>
        </w:rPr>
      </w:pPr>
      <w:r w:rsidRPr="00A7233B">
        <w:rPr>
          <w:rFonts w:eastAsia="Calibri"/>
          <w:b/>
          <w:caps/>
          <w:sz w:val="22"/>
          <w:szCs w:val="22"/>
        </w:rPr>
        <w:t>2.</w:t>
      </w:r>
      <w:r w:rsidRPr="00A7233B">
        <w:rPr>
          <w:rFonts w:eastAsia="Calibri"/>
          <w:b/>
          <w:caps/>
          <w:sz w:val="22"/>
          <w:szCs w:val="22"/>
        </w:rPr>
        <w:tab/>
        <w:t>kokybinė ir kiekybinė sudėtis</w:t>
      </w:r>
    </w:p>
    <w:p w14:paraId="1BF63F4D" w14:textId="77777777" w:rsidR="000F22CC" w:rsidRPr="00A7233B" w:rsidRDefault="000F22CC" w:rsidP="00AA688E">
      <w:pPr>
        <w:ind w:left="567" w:hanging="567"/>
        <w:rPr>
          <w:rFonts w:eastAsia="Calibri"/>
          <w:sz w:val="22"/>
          <w:szCs w:val="22"/>
        </w:rPr>
      </w:pPr>
    </w:p>
    <w:p w14:paraId="50E7216C" w14:textId="77777777" w:rsidR="000F22CC" w:rsidRPr="00A7233B" w:rsidRDefault="000F22CC" w:rsidP="00AA688E">
      <w:pPr>
        <w:rPr>
          <w:rFonts w:eastAsia="Calibri"/>
          <w:color w:val="000000"/>
          <w:sz w:val="22"/>
          <w:szCs w:val="22"/>
        </w:rPr>
      </w:pPr>
      <w:r w:rsidRPr="00A7233B">
        <w:rPr>
          <w:rFonts w:eastAsia="Calibri"/>
          <w:color w:val="000000"/>
          <w:sz w:val="22"/>
          <w:szCs w:val="22"/>
        </w:rPr>
        <w:t>Kiekvienoje plėvele dengtoje tabletėje yra 20 mg leflunomido.</w:t>
      </w:r>
    </w:p>
    <w:p w14:paraId="4DFA0BC4" w14:textId="77777777" w:rsidR="000F22CC" w:rsidRPr="00A7233B" w:rsidRDefault="000F22CC" w:rsidP="00F7067D">
      <w:pPr>
        <w:tabs>
          <w:tab w:val="left" w:pos="567"/>
        </w:tabs>
        <w:ind w:left="567" w:hanging="567"/>
        <w:rPr>
          <w:rFonts w:eastAsia="Calibri"/>
          <w:sz w:val="22"/>
          <w:szCs w:val="22"/>
        </w:rPr>
      </w:pPr>
    </w:p>
    <w:p w14:paraId="0CA24EC0" w14:textId="77777777" w:rsidR="000F22CC" w:rsidRPr="00A7233B" w:rsidRDefault="000F22CC" w:rsidP="00F7067D">
      <w:pPr>
        <w:tabs>
          <w:tab w:val="left" w:pos="567"/>
        </w:tabs>
        <w:ind w:left="567" w:hanging="567"/>
        <w:rPr>
          <w:rFonts w:eastAsia="Calibri"/>
          <w:sz w:val="22"/>
          <w:szCs w:val="22"/>
        </w:rPr>
      </w:pPr>
      <w:r w:rsidRPr="006F0C48">
        <w:rPr>
          <w:rFonts w:eastAsia="Calibri"/>
          <w:sz w:val="22"/>
          <w:szCs w:val="22"/>
          <w:u w:val="single"/>
        </w:rPr>
        <w:t>Pagalbinės medžiagos, kurių poveikis žinomas</w:t>
      </w:r>
      <w:r w:rsidRPr="00A7233B">
        <w:rPr>
          <w:rFonts w:eastAsia="Calibri"/>
          <w:sz w:val="22"/>
          <w:szCs w:val="22"/>
        </w:rPr>
        <w:t>:</w:t>
      </w:r>
    </w:p>
    <w:p w14:paraId="49B3C87B" w14:textId="77777777" w:rsidR="000F22CC" w:rsidRPr="00A7233B" w:rsidRDefault="000F22CC" w:rsidP="00F7067D">
      <w:pPr>
        <w:tabs>
          <w:tab w:val="left" w:pos="567"/>
        </w:tabs>
        <w:rPr>
          <w:rFonts w:eastAsia="Calibri"/>
          <w:sz w:val="22"/>
          <w:szCs w:val="22"/>
        </w:rPr>
      </w:pPr>
      <w:r w:rsidRPr="00F7067D">
        <w:rPr>
          <w:rFonts w:eastAsia="Calibri"/>
          <w:color w:val="000000"/>
          <w:sz w:val="22"/>
          <w:szCs w:val="22"/>
        </w:rPr>
        <w:t xml:space="preserve">Kiekvienoje plėvele dengtoje tabletėje yra 152 mg laktozės </w:t>
      </w:r>
      <w:r w:rsidR="003079D2" w:rsidRPr="00F7067D">
        <w:rPr>
          <w:rFonts w:eastAsia="Calibri"/>
          <w:color w:val="000000"/>
          <w:sz w:val="22"/>
          <w:szCs w:val="22"/>
        </w:rPr>
        <w:t>(laktozės monohidato pavidalu)</w:t>
      </w:r>
      <w:r w:rsidR="00D01480" w:rsidRPr="00F7067D">
        <w:rPr>
          <w:rFonts w:eastAsia="Calibri"/>
          <w:color w:val="000000"/>
          <w:sz w:val="22"/>
          <w:szCs w:val="22"/>
        </w:rPr>
        <w:t xml:space="preserve"> </w:t>
      </w:r>
      <w:r w:rsidRPr="00F7067D">
        <w:rPr>
          <w:rFonts w:eastAsia="Calibri"/>
          <w:color w:val="000000"/>
          <w:sz w:val="22"/>
          <w:szCs w:val="22"/>
        </w:rPr>
        <w:t>ir 0,12 mg lecitino</w:t>
      </w:r>
      <w:r w:rsidR="003079D2" w:rsidRPr="00F7067D">
        <w:rPr>
          <w:rFonts w:eastAsia="Calibri"/>
          <w:color w:val="000000"/>
          <w:sz w:val="22"/>
          <w:szCs w:val="22"/>
        </w:rPr>
        <w:t xml:space="preserve"> (gauto iš sojos pupelių)</w:t>
      </w:r>
      <w:r w:rsidR="00D01480" w:rsidRPr="00F7067D">
        <w:rPr>
          <w:rFonts w:eastAsia="Calibri"/>
          <w:color w:val="000000"/>
          <w:sz w:val="22"/>
          <w:szCs w:val="22"/>
        </w:rPr>
        <w:t>.</w:t>
      </w:r>
    </w:p>
    <w:p w14:paraId="111F0162" w14:textId="77777777" w:rsidR="000F22CC" w:rsidRPr="00A7233B" w:rsidRDefault="000F22CC" w:rsidP="00F7067D">
      <w:pPr>
        <w:tabs>
          <w:tab w:val="left" w:pos="567"/>
        </w:tabs>
        <w:ind w:left="567" w:hanging="567"/>
        <w:rPr>
          <w:rFonts w:eastAsia="Calibri"/>
          <w:sz w:val="22"/>
          <w:szCs w:val="22"/>
        </w:rPr>
      </w:pPr>
    </w:p>
    <w:p w14:paraId="6D84D940" w14:textId="77777777" w:rsidR="000F22CC" w:rsidRPr="00A7233B" w:rsidRDefault="000F22CC" w:rsidP="00AA688E">
      <w:pPr>
        <w:ind w:left="567" w:hanging="567"/>
        <w:rPr>
          <w:rFonts w:eastAsia="Calibri"/>
          <w:sz w:val="22"/>
          <w:szCs w:val="22"/>
        </w:rPr>
      </w:pPr>
      <w:r w:rsidRPr="00A7233B">
        <w:rPr>
          <w:rFonts w:eastAsia="Calibri"/>
          <w:sz w:val="22"/>
          <w:szCs w:val="22"/>
        </w:rPr>
        <w:t>Visos pagalbinės medžiagos išvardytos 6.1 skyriuje.</w:t>
      </w:r>
    </w:p>
    <w:p w14:paraId="1C8F657D" w14:textId="77777777" w:rsidR="000F22CC" w:rsidRPr="00A7233B" w:rsidRDefault="000F22CC" w:rsidP="00AA688E">
      <w:pPr>
        <w:ind w:left="567" w:hanging="567"/>
        <w:rPr>
          <w:rFonts w:eastAsia="Calibri"/>
          <w:sz w:val="22"/>
          <w:szCs w:val="22"/>
        </w:rPr>
      </w:pPr>
    </w:p>
    <w:p w14:paraId="44351BFD" w14:textId="77777777" w:rsidR="000F22CC" w:rsidRPr="00A7233B" w:rsidRDefault="000F22CC" w:rsidP="00AA688E">
      <w:pPr>
        <w:ind w:left="567" w:hanging="567"/>
        <w:rPr>
          <w:rFonts w:eastAsia="Calibri"/>
          <w:sz w:val="22"/>
          <w:szCs w:val="22"/>
        </w:rPr>
      </w:pPr>
    </w:p>
    <w:p w14:paraId="447F9FDD" w14:textId="77777777" w:rsidR="000F22CC" w:rsidRPr="00A7233B" w:rsidRDefault="000F22CC" w:rsidP="00AA688E">
      <w:pPr>
        <w:ind w:left="567" w:hanging="567"/>
        <w:rPr>
          <w:rFonts w:eastAsia="Calibri"/>
          <w:b/>
          <w:caps/>
          <w:sz w:val="22"/>
          <w:szCs w:val="22"/>
        </w:rPr>
      </w:pPr>
      <w:r w:rsidRPr="00A7233B">
        <w:rPr>
          <w:rFonts w:eastAsia="Calibri"/>
          <w:b/>
          <w:caps/>
          <w:sz w:val="22"/>
          <w:szCs w:val="22"/>
        </w:rPr>
        <w:t>3.</w:t>
      </w:r>
      <w:r w:rsidRPr="00A7233B">
        <w:rPr>
          <w:rFonts w:eastAsia="Calibri"/>
          <w:b/>
          <w:caps/>
          <w:sz w:val="22"/>
          <w:szCs w:val="22"/>
        </w:rPr>
        <w:tab/>
        <w:t>FARMACINĖ forma</w:t>
      </w:r>
    </w:p>
    <w:p w14:paraId="6F24AACA" w14:textId="77777777" w:rsidR="000F22CC" w:rsidRPr="00A7233B" w:rsidRDefault="000F22CC" w:rsidP="00AA688E">
      <w:pPr>
        <w:ind w:left="567" w:hanging="567"/>
        <w:rPr>
          <w:rFonts w:eastAsia="Calibri"/>
          <w:sz w:val="22"/>
          <w:szCs w:val="22"/>
        </w:rPr>
      </w:pPr>
    </w:p>
    <w:p w14:paraId="6CB8E87D" w14:textId="77777777" w:rsidR="000F22CC" w:rsidRPr="00A7233B" w:rsidRDefault="000F22CC" w:rsidP="00AA688E">
      <w:pPr>
        <w:ind w:left="567" w:hanging="567"/>
        <w:rPr>
          <w:rFonts w:eastAsia="Calibri"/>
          <w:sz w:val="22"/>
          <w:szCs w:val="22"/>
        </w:rPr>
      </w:pPr>
      <w:r w:rsidRPr="00A7233B">
        <w:rPr>
          <w:rFonts w:eastAsia="Calibri"/>
          <w:sz w:val="22"/>
          <w:szCs w:val="22"/>
        </w:rPr>
        <w:t>Plėvele dengta tabletė.</w:t>
      </w:r>
    </w:p>
    <w:p w14:paraId="0CBBECD6" w14:textId="77777777" w:rsidR="000F22CC" w:rsidRPr="00A7233B" w:rsidRDefault="000F22CC" w:rsidP="00AA688E">
      <w:pPr>
        <w:rPr>
          <w:rFonts w:eastAsia="Calibri"/>
          <w:snapToGrid w:val="0"/>
          <w:color w:val="000000"/>
          <w:sz w:val="22"/>
          <w:szCs w:val="22"/>
        </w:rPr>
      </w:pPr>
      <w:r w:rsidRPr="00A7233B">
        <w:rPr>
          <w:rFonts w:eastAsia="Calibri"/>
          <w:snapToGrid w:val="0"/>
          <w:color w:val="000000"/>
          <w:sz w:val="22"/>
          <w:szCs w:val="22"/>
        </w:rPr>
        <w:t>Plėvele dengta tabletė yra balta arba balkšva, apvali, abipus išgaubta, maždaug 8 mm skersmens, su laužimo žyme vienoje tabletės pusėje. Tabletę galima padalyti į lygias dozes.</w:t>
      </w:r>
    </w:p>
    <w:p w14:paraId="20799719" w14:textId="77777777" w:rsidR="000F22CC" w:rsidRPr="00A7233B" w:rsidRDefault="000F22CC" w:rsidP="00AA688E">
      <w:pPr>
        <w:rPr>
          <w:rFonts w:eastAsia="Calibri"/>
          <w:snapToGrid w:val="0"/>
          <w:color w:val="000000"/>
          <w:sz w:val="22"/>
          <w:szCs w:val="22"/>
        </w:rPr>
      </w:pPr>
    </w:p>
    <w:p w14:paraId="73A66D40" w14:textId="77777777" w:rsidR="000F22CC" w:rsidRPr="00A7233B" w:rsidRDefault="000F22CC" w:rsidP="00AA688E">
      <w:pPr>
        <w:ind w:left="567" w:hanging="567"/>
        <w:rPr>
          <w:rFonts w:eastAsia="Calibri"/>
          <w:sz w:val="22"/>
          <w:szCs w:val="22"/>
        </w:rPr>
      </w:pPr>
    </w:p>
    <w:p w14:paraId="52BA21EA" w14:textId="77777777" w:rsidR="000F22CC" w:rsidRPr="00A7233B" w:rsidRDefault="000F22CC" w:rsidP="00AA688E">
      <w:pPr>
        <w:ind w:left="567" w:hanging="567"/>
        <w:rPr>
          <w:rFonts w:eastAsia="Calibri"/>
          <w:b/>
          <w:caps/>
          <w:sz w:val="22"/>
          <w:szCs w:val="22"/>
        </w:rPr>
      </w:pPr>
      <w:r w:rsidRPr="00A7233B">
        <w:rPr>
          <w:rFonts w:eastAsia="Calibri"/>
          <w:b/>
          <w:caps/>
          <w:sz w:val="22"/>
          <w:szCs w:val="22"/>
        </w:rPr>
        <w:t>4.</w:t>
      </w:r>
      <w:r w:rsidRPr="00A7233B">
        <w:rPr>
          <w:rFonts w:eastAsia="Calibri"/>
          <w:b/>
          <w:caps/>
          <w:sz w:val="22"/>
          <w:szCs w:val="22"/>
        </w:rPr>
        <w:tab/>
        <w:t>klinikinĖ informacija</w:t>
      </w:r>
    </w:p>
    <w:p w14:paraId="49B3FCFA" w14:textId="77777777" w:rsidR="000F22CC" w:rsidRPr="00A7233B" w:rsidRDefault="000F22CC" w:rsidP="00AA688E">
      <w:pPr>
        <w:ind w:left="567" w:hanging="567"/>
        <w:rPr>
          <w:rFonts w:eastAsia="Calibri"/>
          <w:sz w:val="22"/>
          <w:szCs w:val="22"/>
        </w:rPr>
      </w:pPr>
    </w:p>
    <w:p w14:paraId="18FCDD09" w14:textId="77777777" w:rsidR="000F22CC" w:rsidRPr="00A7233B" w:rsidRDefault="000F22CC" w:rsidP="00AA688E">
      <w:pPr>
        <w:ind w:left="567" w:hanging="567"/>
        <w:rPr>
          <w:rFonts w:eastAsia="Calibri"/>
          <w:b/>
          <w:sz w:val="22"/>
          <w:szCs w:val="22"/>
        </w:rPr>
      </w:pPr>
      <w:r w:rsidRPr="00A7233B">
        <w:rPr>
          <w:rFonts w:eastAsia="Calibri"/>
          <w:b/>
          <w:sz w:val="22"/>
          <w:szCs w:val="22"/>
        </w:rPr>
        <w:t>4.1</w:t>
      </w:r>
      <w:r w:rsidRPr="00A7233B">
        <w:rPr>
          <w:rFonts w:eastAsia="Calibri"/>
          <w:b/>
          <w:sz w:val="22"/>
          <w:szCs w:val="22"/>
        </w:rPr>
        <w:tab/>
        <w:t>Terapinės indikacijos</w:t>
      </w:r>
    </w:p>
    <w:p w14:paraId="37B8706C" w14:textId="77777777" w:rsidR="000F22CC" w:rsidRPr="00A7233B" w:rsidRDefault="000F22CC" w:rsidP="00F7067D">
      <w:pPr>
        <w:rPr>
          <w:rFonts w:eastAsia="Calibri"/>
          <w:sz w:val="22"/>
          <w:szCs w:val="22"/>
          <w:lang w:eastAsia="lt-LT"/>
        </w:rPr>
      </w:pPr>
    </w:p>
    <w:p w14:paraId="39BDA405" w14:textId="77777777" w:rsidR="000F22CC" w:rsidRPr="00A7233B" w:rsidRDefault="000F22CC" w:rsidP="00F7067D">
      <w:pPr>
        <w:rPr>
          <w:rFonts w:eastAsia="Calibri"/>
          <w:sz w:val="22"/>
          <w:szCs w:val="22"/>
          <w:lang w:eastAsia="lt-LT"/>
        </w:rPr>
      </w:pPr>
      <w:r w:rsidRPr="00A7233B">
        <w:rPr>
          <w:rFonts w:eastAsia="Calibri"/>
          <w:sz w:val="22"/>
          <w:szCs w:val="22"/>
        </w:rPr>
        <w:t>Leflunomide Sandoz gydomi suaugę pacientai, sergantys</w:t>
      </w:r>
      <w:r w:rsidRPr="00A7233B">
        <w:rPr>
          <w:rFonts w:eastAsia="Calibri"/>
          <w:sz w:val="22"/>
          <w:szCs w:val="22"/>
          <w:lang w:eastAsia="lt-LT"/>
        </w:rPr>
        <w:t>:</w:t>
      </w:r>
    </w:p>
    <w:p w14:paraId="3B4A23EA" w14:textId="77777777" w:rsidR="000F22CC" w:rsidRPr="00A7233B" w:rsidRDefault="000F22CC" w:rsidP="00F7067D">
      <w:pPr>
        <w:numPr>
          <w:ilvl w:val="0"/>
          <w:numId w:val="2"/>
        </w:numPr>
        <w:rPr>
          <w:rFonts w:eastAsia="Calibri"/>
          <w:sz w:val="22"/>
          <w:szCs w:val="22"/>
          <w:lang w:eastAsia="lt-LT"/>
        </w:rPr>
      </w:pPr>
      <w:r w:rsidRPr="00A7233B">
        <w:rPr>
          <w:rFonts w:eastAsia="Calibri"/>
          <w:sz w:val="22"/>
          <w:szCs w:val="22"/>
          <w:lang w:eastAsia="lt-LT"/>
        </w:rPr>
        <w:t xml:space="preserve">aktyviu reumatoidiniu artritu (tinka kaip ligos eigą modifikuojantis antireumatinis vaistas </w:t>
      </w:r>
      <w:r>
        <w:rPr>
          <w:rFonts w:eastAsia="Calibri"/>
          <w:sz w:val="22"/>
          <w:szCs w:val="22"/>
          <w:lang w:eastAsia="lt-LT"/>
        </w:rPr>
        <w:t>(</w:t>
      </w:r>
      <w:r w:rsidRPr="00A7233B">
        <w:rPr>
          <w:rFonts w:eastAsia="Calibri"/>
          <w:sz w:val="22"/>
          <w:szCs w:val="22"/>
          <w:lang w:eastAsia="lt-LT"/>
        </w:rPr>
        <w:t>LEMAV</w:t>
      </w:r>
      <w:r>
        <w:rPr>
          <w:rFonts w:eastAsia="Calibri"/>
          <w:sz w:val="22"/>
          <w:szCs w:val="22"/>
          <w:lang w:eastAsia="lt-LT"/>
        </w:rPr>
        <w:t>)</w:t>
      </w:r>
      <w:r w:rsidRPr="00A7233B">
        <w:rPr>
          <w:rFonts w:eastAsia="Calibri"/>
          <w:sz w:val="22"/>
          <w:szCs w:val="22"/>
          <w:lang w:eastAsia="lt-LT"/>
        </w:rPr>
        <w:t>);</w:t>
      </w:r>
    </w:p>
    <w:p w14:paraId="2650A884" w14:textId="77777777" w:rsidR="000F22CC" w:rsidRPr="00A7233B" w:rsidRDefault="000F22CC" w:rsidP="00F7067D">
      <w:pPr>
        <w:numPr>
          <w:ilvl w:val="0"/>
          <w:numId w:val="2"/>
        </w:numPr>
        <w:rPr>
          <w:rFonts w:eastAsia="Calibri"/>
          <w:sz w:val="22"/>
          <w:szCs w:val="22"/>
          <w:lang w:eastAsia="lt-LT"/>
        </w:rPr>
      </w:pPr>
      <w:r w:rsidRPr="00A7233B">
        <w:rPr>
          <w:rFonts w:eastAsia="Calibri"/>
          <w:sz w:val="22"/>
          <w:szCs w:val="22"/>
          <w:lang w:eastAsia="lt-LT"/>
        </w:rPr>
        <w:t>aktyviu psoriaziniu artritu.</w:t>
      </w:r>
    </w:p>
    <w:p w14:paraId="7F5DA7FE" w14:textId="77777777" w:rsidR="000F22CC" w:rsidRPr="00A7233B" w:rsidRDefault="000F22CC" w:rsidP="00F7067D">
      <w:pPr>
        <w:rPr>
          <w:rFonts w:eastAsia="Calibri"/>
          <w:sz w:val="22"/>
          <w:szCs w:val="22"/>
          <w:lang w:eastAsia="lt-LT"/>
        </w:rPr>
      </w:pPr>
    </w:p>
    <w:p w14:paraId="4702A586" w14:textId="77777777" w:rsidR="000F22CC" w:rsidRPr="00A7233B" w:rsidRDefault="000F22CC" w:rsidP="00AA688E">
      <w:pPr>
        <w:rPr>
          <w:rFonts w:eastAsia="Calibri"/>
          <w:sz w:val="22"/>
          <w:szCs w:val="22"/>
          <w:lang w:eastAsia="lt-LT"/>
        </w:rPr>
      </w:pPr>
      <w:r w:rsidRPr="00A7233B">
        <w:rPr>
          <w:rFonts w:eastAsia="Calibri"/>
          <w:sz w:val="22"/>
          <w:szCs w:val="22"/>
          <w:lang w:eastAsia="lt-LT"/>
        </w:rPr>
        <w:t>Neseniai taikytas ar kartu taikomas gydymas hepatotoksiškais ar hematotoksiškais LEMAV (pvz., metotreksatu) gali padidinti sunkių nepageidaujamų reakcijų riziką, todėl pradedant gydymą leflunomidu, reikia kruopščiai apgalvoti jo naudos ir rizikos aspektus.</w:t>
      </w:r>
    </w:p>
    <w:p w14:paraId="4B94CF09" w14:textId="77777777" w:rsidR="000F22CC" w:rsidRPr="00A7233B" w:rsidRDefault="000F22CC" w:rsidP="00AA688E">
      <w:pPr>
        <w:rPr>
          <w:rFonts w:eastAsia="Calibri"/>
          <w:sz w:val="22"/>
          <w:szCs w:val="22"/>
          <w:lang w:eastAsia="lt-LT"/>
        </w:rPr>
      </w:pPr>
    </w:p>
    <w:p w14:paraId="26D75F71" w14:textId="77777777" w:rsidR="000F22CC" w:rsidRPr="00A7233B" w:rsidRDefault="000F22CC" w:rsidP="00AA688E">
      <w:pPr>
        <w:rPr>
          <w:rFonts w:eastAsia="Calibri"/>
          <w:sz w:val="22"/>
          <w:szCs w:val="22"/>
          <w:lang w:eastAsia="lt-LT"/>
        </w:rPr>
      </w:pPr>
      <w:r w:rsidRPr="00A7233B">
        <w:rPr>
          <w:rFonts w:eastAsia="Calibri"/>
          <w:sz w:val="22"/>
          <w:szCs w:val="22"/>
          <w:lang w:eastAsia="lt-LT"/>
        </w:rPr>
        <w:t xml:space="preserve">Be to, leflunomidą pakeitus kitu LEMAV </w:t>
      </w:r>
      <w:r>
        <w:rPr>
          <w:rFonts w:eastAsia="Calibri"/>
          <w:sz w:val="22"/>
          <w:szCs w:val="22"/>
          <w:lang w:eastAsia="lt-LT"/>
        </w:rPr>
        <w:t xml:space="preserve">ir </w:t>
      </w:r>
      <w:r w:rsidRPr="00A7233B">
        <w:rPr>
          <w:rFonts w:eastAsia="Calibri"/>
          <w:sz w:val="22"/>
          <w:szCs w:val="22"/>
          <w:lang w:eastAsia="lt-LT"/>
        </w:rPr>
        <w:t>neatlikus</w:t>
      </w:r>
      <w:r>
        <w:rPr>
          <w:rFonts w:eastAsia="Calibri"/>
          <w:sz w:val="22"/>
          <w:szCs w:val="22"/>
          <w:lang w:eastAsia="lt-LT"/>
        </w:rPr>
        <w:t xml:space="preserve"> vaistinio preparato</w:t>
      </w:r>
      <w:r w:rsidRPr="00A7233B">
        <w:rPr>
          <w:rFonts w:eastAsia="Calibri"/>
          <w:sz w:val="22"/>
          <w:szCs w:val="22"/>
          <w:lang w:eastAsia="lt-LT"/>
        </w:rPr>
        <w:t xml:space="preserve"> šalinimo </w:t>
      </w:r>
      <w:r>
        <w:rPr>
          <w:rFonts w:eastAsia="Calibri"/>
          <w:sz w:val="22"/>
          <w:szCs w:val="22"/>
          <w:lang w:eastAsia="lt-LT"/>
        </w:rPr>
        <w:t xml:space="preserve">iš organizmo </w:t>
      </w:r>
      <w:r w:rsidRPr="00A7233B">
        <w:rPr>
          <w:rFonts w:eastAsia="Calibri"/>
          <w:sz w:val="22"/>
          <w:szCs w:val="22"/>
          <w:lang w:eastAsia="lt-LT"/>
        </w:rPr>
        <w:t>procedūros (žr. 4.4 skyrių), taip pat galimas sunkių nepageidaujamų reakcijų rizikos padidėjimas dar ilgą laiką po vaist</w:t>
      </w:r>
      <w:r>
        <w:rPr>
          <w:rFonts w:eastAsia="Calibri"/>
          <w:sz w:val="22"/>
          <w:szCs w:val="22"/>
          <w:lang w:eastAsia="lt-LT"/>
        </w:rPr>
        <w:t>ini</w:t>
      </w:r>
      <w:r w:rsidRPr="00A7233B">
        <w:rPr>
          <w:rFonts w:eastAsia="Calibri"/>
          <w:sz w:val="22"/>
          <w:szCs w:val="22"/>
          <w:lang w:eastAsia="lt-LT"/>
        </w:rPr>
        <w:t>o</w:t>
      </w:r>
      <w:r>
        <w:rPr>
          <w:rFonts w:eastAsia="Calibri"/>
          <w:sz w:val="22"/>
          <w:szCs w:val="22"/>
          <w:lang w:eastAsia="lt-LT"/>
        </w:rPr>
        <w:t xml:space="preserve"> preparato</w:t>
      </w:r>
      <w:r w:rsidRPr="00A7233B">
        <w:rPr>
          <w:rFonts w:eastAsia="Calibri"/>
          <w:sz w:val="22"/>
          <w:szCs w:val="22"/>
          <w:lang w:eastAsia="lt-LT"/>
        </w:rPr>
        <w:t xml:space="preserve"> pakeitimo.</w:t>
      </w:r>
    </w:p>
    <w:p w14:paraId="2F753D5B" w14:textId="77777777" w:rsidR="000F22CC" w:rsidRPr="00A7233B" w:rsidRDefault="000F22CC" w:rsidP="00AA688E">
      <w:pPr>
        <w:rPr>
          <w:rFonts w:eastAsia="Calibri"/>
          <w:sz w:val="22"/>
          <w:szCs w:val="22"/>
          <w:lang w:eastAsia="lt-LT"/>
        </w:rPr>
      </w:pPr>
    </w:p>
    <w:p w14:paraId="3FBF9497" w14:textId="77777777" w:rsidR="000F22CC" w:rsidRPr="00A7233B" w:rsidRDefault="000F22CC" w:rsidP="000F22CC">
      <w:pPr>
        <w:tabs>
          <w:tab w:val="left" w:pos="567"/>
        </w:tabs>
        <w:autoSpaceDE w:val="0"/>
        <w:autoSpaceDN w:val="0"/>
        <w:adjustRightInd w:val="0"/>
        <w:rPr>
          <w:rFonts w:eastAsia="Calibri"/>
          <w:sz w:val="22"/>
          <w:szCs w:val="22"/>
          <w:lang w:eastAsia="lt-LT"/>
        </w:rPr>
      </w:pPr>
      <w:r w:rsidRPr="00A7233B">
        <w:rPr>
          <w:rFonts w:eastAsia="Calibri"/>
          <w:b/>
          <w:bCs/>
          <w:sz w:val="22"/>
          <w:szCs w:val="22"/>
          <w:lang w:eastAsia="lt-LT"/>
        </w:rPr>
        <w:t>4.2</w:t>
      </w:r>
      <w:r w:rsidRPr="00A7233B">
        <w:rPr>
          <w:rFonts w:eastAsia="Calibri"/>
          <w:b/>
          <w:bCs/>
          <w:sz w:val="22"/>
          <w:szCs w:val="22"/>
          <w:lang w:eastAsia="lt-LT"/>
        </w:rPr>
        <w:tab/>
        <w:t>Dozavimas ir vartojimo metodas</w:t>
      </w:r>
    </w:p>
    <w:p w14:paraId="33B4381A" w14:textId="77777777" w:rsidR="000F22CC" w:rsidRPr="00A7233B" w:rsidRDefault="000F22CC" w:rsidP="00AA688E">
      <w:pPr>
        <w:autoSpaceDE w:val="0"/>
        <w:autoSpaceDN w:val="0"/>
        <w:adjustRightInd w:val="0"/>
        <w:rPr>
          <w:rFonts w:eastAsia="Calibri"/>
          <w:sz w:val="22"/>
          <w:szCs w:val="22"/>
          <w:lang w:eastAsia="lt-LT"/>
        </w:rPr>
      </w:pPr>
    </w:p>
    <w:p w14:paraId="23D90FB8"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Gydymą turi pradėti ir prižiūrėti specialistai, turintys reumatoidinio ir psoriazinio artrito gydymo patirties.</w:t>
      </w:r>
    </w:p>
    <w:p w14:paraId="593CCA41" w14:textId="14E1FA8B"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 xml:space="preserve">Būtina vienodais intervalais nustatyti alanininaminotransferazės (ALT) (t. y. serumo gliutamatpiruvattransferazės </w:t>
      </w:r>
      <w:r w:rsidR="004429D3">
        <w:rPr>
          <w:rFonts w:eastAsia="Calibri"/>
          <w:sz w:val="22"/>
          <w:szCs w:val="22"/>
          <w:lang w:eastAsia="lt-LT"/>
        </w:rPr>
        <w:t>[</w:t>
      </w:r>
      <w:r w:rsidRPr="00A7233B">
        <w:rPr>
          <w:rFonts w:eastAsia="Calibri"/>
          <w:sz w:val="22"/>
          <w:szCs w:val="22"/>
          <w:lang w:eastAsia="lt-LT"/>
        </w:rPr>
        <w:t>SGPT</w:t>
      </w:r>
      <w:r w:rsidR="004429D3">
        <w:rPr>
          <w:rFonts w:eastAsia="Calibri"/>
          <w:sz w:val="22"/>
          <w:szCs w:val="22"/>
          <w:lang w:eastAsia="lt-LT"/>
        </w:rPr>
        <w:t>]</w:t>
      </w:r>
      <w:r w:rsidR="004429D3" w:rsidRPr="00A7233B">
        <w:rPr>
          <w:rFonts w:eastAsia="Calibri"/>
          <w:sz w:val="22"/>
          <w:szCs w:val="22"/>
          <w:lang w:eastAsia="lt-LT"/>
        </w:rPr>
        <w:t xml:space="preserve">) </w:t>
      </w:r>
      <w:r>
        <w:rPr>
          <w:rFonts w:eastAsia="Calibri"/>
          <w:sz w:val="22"/>
          <w:szCs w:val="22"/>
          <w:lang w:eastAsia="lt-LT"/>
        </w:rPr>
        <w:t>aktyvumą</w:t>
      </w:r>
      <w:r w:rsidRPr="00A7233B">
        <w:rPr>
          <w:rFonts w:eastAsia="Calibri"/>
          <w:sz w:val="22"/>
          <w:szCs w:val="22"/>
          <w:lang w:eastAsia="lt-LT"/>
        </w:rPr>
        <w:t xml:space="preserve"> kartu su bendro kraujo tyrimo rodmenimis, įskaitant leukogramą ir trombocitų skaičių:</w:t>
      </w:r>
    </w:p>
    <w:p w14:paraId="0C27F33D" w14:textId="77777777" w:rsidR="000F22CC" w:rsidRPr="00A7233B" w:rsidRDefault="000F22CC" w:rsidP="00AA688E">
      <w:pPr>
        <w:numPr>
          <w:ilvl w:val="0"/>
          <w:numId w:val="3"/>
        </w:numPr>
        <w:autoSpaceDE w:val="0"/>
        <w:autoSpaceDN w:val="0"/>
        <w:adjustRightInd w:val="0"/>
        <w:rPr>
          <w:rFonts w:eastAsia="Calibri"/>
          <w:sz w:val="22"/>
          <w:szCs w:val="22"/>
          <w:lang w:eastAsia="lt-LT"/>
        </w:rPr>
      </w:pPr>
      <w:r w:rsidRPr="00A7233B">
        <w:rPr>
          <w:rFonts w:eastAsia="Calibri"/>
          <w:sz w:val="22"/>
          <w:szCs w:val="22"/>
          <w:lang w:eastAsia="lt-LT"/>
        </w:rPr>
        <w:t>prieš pradedant vartoti leflunomido;</w:t>
      </w:r>
    </w:p>
    <w:p w14:paraId="73AB138B" w14:textId="77777777" w:rsidR="000F22CC" w:rsidRPr="00A7233B" w:rsidRDefault="000F22CC" w:rsidP="00AA688E">
      <w:pPr>
        <w:numPr>
          <w:ilvl w:val="0"/>
          <w:numId w:val="3"/>
        </w:numPr>
        <w:autoSpaceDE w:val="0"/>
        <w:autoSpaceDN w:val="0"/>
        <w:adjustRightInd w:val="0"/>
        <w:rPr>
          <w:rFonts w:eastAsia="Calibri"/>
          <w:sz w:val="22"/>
          <w:szCs w:val="22"/>
          <w:lang w:eastAsia="lt-LT"/>
        </w:rPr>
      </w:pPr>
      <w:r w:rsidRPr="00A7233B">
        <w:rPr>
          <w:rFonts w:eastAsia="Calibri"/>
          <w:sz w:val="22"/>
          <w:szCs w:val="22"/>
          <w:lang w:eastAsia="lt-LT"/>
        </w:rPr>
        <w:t>kas 2 savaites pirmuosius 6 gydymo mėnesius;</w:t>
      </w:r>
    </w:p>
    <w:p w14:paraId="0519B808" w14:textId="77777777" w:rsidR="000F22CC" w:rsidRPr="00A7233B" w:rsidRDefault="000F22CC" w:rsidP="00AA688E">
      <w:pPr>
        <w:numPr>
          <w:ilvl w:val="0"/>
          <w:numId w:val="3"/>
        </w:numPr>
        <w:autoSpaceDE w:val="0"/>
        <w:autoSpaceDN w:val="0"/>
        <w:adjustRightInd w:val="0"/>
        <w:rPr>
          <w:rFonts w:eastAsia="Calibri"/>
          <w:sz w:val="22"/>
          <w:szCs w:val="22"/>
          <w:lang w:eastAsia="lt-LT"/>
        </w:rPr>
      </w:pPr>
      <w:r w:rsidRPr="00A7233B">
        <w:rPr>
          <w:rFonts w:eastAsia="Calibri"/>
          <w:sz w:val="22"/>
          <w:szCs w:val="22"/>
          <w:lang w:eastAsia="lt-LT"/>
        </w:rPr>
        <w:t>po to kas 8 savaites (žr. 4.4 skyrių).</w:t>
      </w:r>
    </w:p>
    <w:p w14:paraId="46B5BA30" w14:textId="77777777" w:rsidR="000F22CC" w:rsidRPr="00A7233B" w:rsidRDefault="000F22CC" w:rsidP="00AA688E">
      <w:pPr>
        <w:autoSpaceDE w:val="0"/>
        <w:autoSpaceDN w:val="0"/>
        <w:adjustRightInd w:val="0"/>
        <w:rPr>
          <w:rFonts w:eastAsia="Calibri"/>
          <w:i/>
          <w:iCs/>
          <w:sz w:val="22"/>
          <w:szCs w:val="22"/>
          <w:lang w:eastAsia="lt-LT"/>
        </w:rPr>
      </w:pPr>
    </w:p>
    <w:p w14:paraId="44B48E84" w14:textId="77777777" w:rsidR="000F22CC" w:rsidRPr="00A7233B" w:rsidRDefault="000F22CC" w:rsidP="00AA688E">
      <w:pPr>
        <w:autoSpaceDE w:val="0"/>
        <w:autoSpaceDN w:val="0"/>
        <w:adjustRightInd w:val="0"/>
        <w:rPr>
          <w:rFonts w:eastAsia="Calibri"/>
          <w:sz w:val="22"/>
          <w:szCs w:val="22"/>
          <w:u w:val="single"/>
        </w:rPr>
      </w:pPr>
      <w:r w:rsidRPr="00A7233B">
        <w:rPr>
          <w:rFonts w:eastAsia="Calibri"/>
          <w:sz w:val="22"/>
          <w:szCs w:val="22"/>
          <w:u w:val="single"/>
        </w:rPr>
        <w:t>Dozavimas</w:t>
      </w:r>
    </w:p>
    <w:p w14:paraId="5DCC37F1" w14:textId="3C5570C0" w:rsidR="000F22CC" w:rsidRPr="00A7233B" w:rsidRDefault="000F22CC" w:rsidP="00AA688E">
      <w:pPr>
        <w:autoSpaceDE w:val="0"/>
        <w:autoSpaceDN w:val="0"/>
        <w:adjustRightInd w:val="0"/>
        <w:rPr>
          <w:rFonts w:eastAsia="Calibri"/>
          <w:sz w:val="22"/>
          <w:szCs w:val="22"/>
        </w:rPr>
      </w:pPr>
      <w:r w:rsidRPr="00A7233B">
        <w:rPr>
          <w:rFonts w:eastAsia="Calibri"/>
          <w:sz w:val="22"/>
          <w:szCs w:val="22"/>
          <w:lang w:eastAsia="lt-LT"/>
        </w:rPr>
        <w:t xml:space="preserve">Reumatoidinis artritas: gydymas leflunomidu paprastai pradedamas įsotinamąja </w:t>
      </w:r>
      <w:r w:rsidR="007E5812">
        <w:rPr>
          <w:rFonts w:eastAsia="Calibri"/>
          <w:sz w:val="22"/>
          <w:szCs w:val="22"/>
          <w:lang w:eastAsia="lt-LT"/>
        </w:rPr>
        <w:t> </w:t>
      </w:r>
      <w:r w:rsidR="007E5812" w:rsidRPr="00A7233B">
        <w:rPr>
          <w:rFonts w:eastAsia="Calibri"/>
          <w:sz w:val="22"/>
          <w:szCs w:val="22"/>
          <w:lang w:eastAsia="lt-LT"/>
        </w:rPr>
        <w:t>100</w:t>
      </w:r>
      <w:r w:rsidR="007E5812">
        <w:rPr>
          <w:rFonts w:eastAsia="Calibri"/>
          <w:sz w:val="22"/>
          <w:szCs w:val="22"/>
          <w:lang w:eastAsia="lt-LT"/>
        </w:rPr>
        <w:t> </w:t>
      </w:r>
      <w:r w:rsidRPr="00A7233B">
        <w:rPr>
          <w:rFonts w:eastAsia="Calibri"/>
          <w:sz w:val="22"/>
          <w:szCs w:val="22"/>
          <w:lang w:eastAsia="lt-LT"/>
        </w:rPr>
        <w:t xml:space="preserve">mg paros doze, vartojama kartą per parą 3 paras. </w:t>
      </w:r>
    </w:p>
    <w:p w14:paraId="10261DD4" w14:textId="77777777" w:rsidR="001E0B2F" w:rsidRDefault="000F22CC" w:rsidP="00AA688E">
      <w:pPr>
        <w:numPr>
          <w:ilvl w:val="0"/>
          <w:numId w:val="4"/>
        </w:numPr>
        <w:autoSpaceDE w:val="0"/>
        <w:autoSpaceDN w:val="0"/>
        <w:adjustRightInd w:val="0"/>
        <w:ind w:hanging="283"/>
        <w:rPr>
          <w:rFonts w:eastAsia="Calibri"/>
          <w:sz w:val="22"/>
          <w:szCs w:val="22"/>
          <w:lang w:eastAsia="lt-LT"/>
        </w:rPr>
      </w:pPr>
      <w:r w:rsidRPr="00A7233B">
        <w:rPr>
          <w:rFonts w:eastAsia="Calibri"/>
          <w:sz w:val="22"/>
          <w:szCs w:val="22"/>
        </w:rPr>
        <w:t xml:space="preserve">Jei įsotinamosios dozės nevartojama, gali sumažėti nepageidaujamų reiškinių rizika (žr. 5.1 skyrių). </w:t>
      </w:r>
    </w:p>
    <w:p w14:paraId="7E8AF828" w14:textId="29A9C524" w:rsidR="000F22CC" w:rsidRPr="00A7233B" w:rsidRDefault="000F22CC" w:rsidP="00AA688E">
      <w:pPr>
        <w:numPr>
          <w:ilvl w:val="0"/>
          <w:numId w:val="4"/>
        </w:numPr>
        <w:autoSpaceDE w:val="0"/>
        <w:autoSpaceDN w:val="0"/>
        <w:adjustRightInd w:val="0"/>
        <w:ind w:hanging="283"/>
        <w:rPr>
          <w:rFonts w:eastAsia="Calibri"/>
          <w:sz w:val="22"/>
          <w:szCs w:val="22"/>
          <w:lang w:eastAsia="lt-LT"/>
        </w:rPr>
      </w:pPr>
      <w:r w:rsidRPr="00A7233B">
        <w:rPr>
          <w:rFonts w:eastAsia="Calibri"/>
          <w:sz w:val="22"/>
          <w:szCs w:val="22"/>
          <w:lang w:eastAsia="lt-LT"/>
        </w:rPr>
        <w:lastRenderedPageBreak/>
        <w:t xml:space="preserve">Rekomenduojama palaikomoji dozė yra nuo </w:t>
      </w:r>
      <w:r w:rsidR="007E5812" w:rsidRPr="00A7233B">
        <w:rPr>
          <w:rFonts w:eastAsia="Calibri"/>
          <w:sz w:val="22"/>
          <w:szCs w:val="22"/>
          <w:lang w:eastAsia="lt-LT"/>
        </w:rPr>
        <w:t>10</w:t>
      </w:r>
      <w:r w:rsidR="007E5812">
        <w:rPr>
          <w:rFonts w:eastAsia="Calibri"/>
          <w:sz w:val="22"/>
          <w:szCs w:val="22"/>
          <w:lang w:eastAsia="lt-LT"/>
        </w:rPr>
        <w:t> </w:t>
      </w:r>
      <w:r w:rsidRPr="00A7233B">
        <w:rPr>
          <w:rFonts w:eastAsia="Calibri"/>
          <w:sz w:val="22"/>
          <w:szCs w:val="22"/>
          <w:lang w:eastAsia="lt-LT"/>
        </w:rPr>
        <w:t xml:space="preserve">mg iki </w:t>
      </w:r>
      <w:r w:rsidR="007E5812" w:rsidRPr="00A7233B">
        <w:rPr>
          <w:rFonts w:eastAsia="Calibri"/>
          <w:sz w:val="22"/>
          <w:szCs w:val="22"/>
          <w:lang w:eastAsia="lt-LT"/>
        </w:rPr>
        <w:t>20</w:t>
      </w:r>
      <w:r w:rsidR="007E5812">
        <w:rPr>
          <w:rFonts w:eastAsia="Calibri"/>
          <w:sz w:val="22"/>
          <w:szCs w:val="22"/>
          <w:lang w:eastAsia="lt-LT"/>
        </w:rPr>
        <w:t> </w:t>
      </w:r>
      <w:r w:rsidRPr="00A7233B">
        <w:rPr>
          <w:rFonts w:eastAsia="Calibri"/>
          <w:sz w:val="22"/>
          <w:szCs w:val="22"/>
          <w:lang w:eastAsia="lt-LT"/>
        </w:rPr>
        <w:t>mg. Ją reikia vartoti kartą per parą, atsižvelgiant į ligos sunkumą (aktyvumą).</w:t>
      </w:r>
    </w:p>
    <w:p w14:paraId="345F0E0B" w14:textId="2BD5B229" w:rsidR="000F22CC" w:rsidRPr="00BA42AF" w:rsidRDefault="000F22CC" w:rsidP="00AA688E">
      <w:pPr>
        <w:numPr>
          <w:ilvl w:val="0"/>
          <w:numId w:val="4"/>
        </w:numPr>
        <w:autoSpaceDE w:val="0"/>
        <w:autoSpaceDN w:val="0"/>
        <w:adjustRightInd w:val="0"/>
        <w:ind w:hanging="283"/>
        <w:rPr>
          <w:rFonts w:eastAsia="Calibri"/>
          <w:sz w:val="22"/>
          <w:szCs w:val="22"/>
          <w:lang w:eastAsia="lt-LT"/>
        </w:rPr>
      </w:pPr>
      <w:r w:rsidRPr="00A7233B">
        <w:rPr>
          <w:rFonts w:eastAsia="Calibri"/>
          <w:sz w:val="22"/>
          <w:szCs w:val="22"/>
          <w:lang w:eastAsia="lt-LT"/>
        </w:rPr>
        <w:t>Psoriazinis artritas: gydymas leflunomidu pap</w:t>
      </w:r>
      <w:r w:rsidRPr="00BA42AF">
        <w:rPr>
          <w:rFonts w:eastAsia="Calibri"/>
          <w:sz w:val="22"/>
          <w:szCs w:val="22"/>
          <w:lang w:eastAsia="lt-LT"/>
        </w:rPr>
        <w:t xml:space="preserve">rastai pradedamas įsotinamąja </w:t>
      </w:r>
      <w:r w:rsidR="007E5812">
        <w:rPr>
          <w:rFonts w:eastAsia="Calibri"/>
          <w:sz w:val="22"/>
          <w:szCs w:val="22"/>
          <w:lang w:eastAsia="lt-LT"/>
        </w:rPr>
        <w:t> </w:t>
      </w:r>
      <w:r w:rsidR="007E5812" w:rsidRPr="00BA42AF">
        <w:rPr>
          <w:rFonts w:eastAsia="Calibri"/>
          <w:sz w:val="22"/>
          <w:szCs w:val="22"/>
          <w:lang w:eastAsia="lt-LT"/>
        </w:rPr>
        <w:t>100</w:t>
      </w:r>
      <w:r w:rsidR="007E5812">
        <w:rPr>
          <w:rFonts w:eastAsia="Calibri"/>
          <w:sz w:val="22"/>
          <w:szCs w:val="22"/>
          <w:lang w:eastAsia="lt-LT"/>
        </w:rPr>
        <w:t> </w:t>
      </w:r>
      <w:r w:rsidRPr="00BA42AF">
        <w:rPr>
          <w:rFonts w:eastAsia="Calibri"/>
          <w:sz w:val="22"/>
          <w:szCs w:val="22"/>
          <w:lang w:eastAsia="lt-LT"/>
        </w:rPr>
        <w:t xml:space="preserve">mg paros doze, vartojama kartą per parą 3 paras. </w:t>
      </w:r>
      <w:r w:rsidRPr="00A7233B">
        <w:rPr>
          <w:rFonts w:eastAsia="Calibri"/>
          <w:sz w:val="22"/>
          <w:szCs w:val="22"/>
          <w:lang w:eastAsia="lt-LT"/>
        </w:rPr>
        <w:t xml:space="preserve">Rekomenduojama palaikomoji dozė sergant psoriaziniu artritu yra </w:t>
      </w:r>
      <w:r w:rsidR="007E5812" w:rsidRPr="00A7233B">
        <w:rPr>
          <w:rFonts w:eastAsia="Calibri"/>
          <w:sz w:val="22"/>
          <w:szCs w:val="22"/>
          <w:lang w:eastAsia="lt-LT"/>
        </w:rPr>
        <w:t>20</w:t>
      </w:r>
      <w:r w:rsidR="007E5812">
        <w:rPr>
          <w:rFonts w:eastAsia="Calibri"/>
          <w:sz w:val="22"/>
          <w:szCs w:val="22"/>
          <w:lang w:eastAsia="lt-LT"/>
        </w:rPr>
        <w:t> </w:t>
      </w:r>
      <w:r w:rsidRPr="00A7233B">
        <w:rPr>
          <w:rFonts w:eastAsia="Calibri"/>
          <w:sz w:val="22"/>
          <w:szCs w:val="22"/>
          <w:lang w:eastAsia="lt-LT"/>
        </w:rPr>
        <w:t xml:space="preserve">mg. Ją reikia vartoti kartą per parą (žr. 5.1 skyrių). </w:t>
      </w:r>
    </w:p>
    <w:p w14:paraId="3DAA8B0C" w14:textId="77777777" w:rsidR="000F22CC" w:rsidRPr="00A7233B" w:rsidRDefault="000F22CC" w:rsidP="00AA688E">
      <w:pPr>
        <w:autoSpaceDE w:val="0"/>
        <w:autoSpaceDN w:val="0"/>
        <w:adjustRightInd w:val="0"/>
        <w:ind w:left="567"/>
        <w:rPr>
          <w:rFonts w:eastAsia="Calibri"/>
          <w:sz w:val="22"/>
          <w:szCs w:val="22"/>
          <w:lang w:eastAsia="lt-LT"/>
        </w:rPr>
      </w:pPr>
    </w:p>
    <w:p w14:paraId="52A51709"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Gydomasis poveikis paprastai prasideda po 4-6 savaičių ir gali toliau didėti iki 4-6 mėnesių.</w:t>
      </w:r>
    </w:p>
    <w:p w14:paraId="22719FA5" w14:textId="77777777" w:rsidR="000F22CC" w:rsidRPr="00A7233B" w:rsidRDefault="000F22CC" w:rsidP="00AA688E">
      <w:pPr>
        <w:autoSpaceDE w:val="0"/>
        <w:autoSpaceDN w:val="0"/>
        <w:adjustRightInd w:val="0"/>
        <w:rPr>
          <w:rFonts w:eastAsia="Calibri"/>
          <w:sz w:val="22"/>
          <w:szCs w:val="22"/>
          <w:lang w:eastAsia="lt-LT"/>
        </w:rPr>
      </w:pPr>
    </w:p>
    <w:p w14:paraId="7C063B94"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Pacientams, kuriems yra lengvas inkstų nepakankamumas, dozę koreguoti nerekomenduojama.</w:t>
      </w:r>
    </w:p>
    <w:p w14:paraId="16289747" w14:textId="77777777" w:rsidR="000F22CC" w:rsidRPr="00A7233B" w:rsidRDefault="000F22CC" w:rsidP="00AA688E">
      <w:pPr>
        <w:autoSpaceDE w:val="0"/>
        <w:autoSpaceDN w:val="0"/>
        <w:adjustRightInd w:val="0"/>
        <w:rPr>
          <w:rFonts w:eastAsia="Calibri"/>
          <w:sz w:val="22"/>
          <w:szCs w:val="22"/>
          <w:lang w:eastAsia="lt-LT"/>
        </w:rPr>
      </w:pPr>
    </w:p>
    <w:p w14:paraId="2E4031AC"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Vyresniems kaip 65 metų pacientams dozę koreguoti nereikia.</w:t>
      </w:r>
    </w:p>
    <w:p w14:paraId="6FBE53C5" w14:textId="77777777" w:rsidR="000F22CC" w:rsidRPr="00A7233B" w:rsidRDefault="000F22CC" w:rsidP="00AA688E">
      <w:pPr>
        <w:autoSpaceDE w:val="0"/>
        <w:autoSpaceDN w:val="0"/>
        <w:adjustRightInd w:val="0"/>
        <w:rPr>
          <w:rFonts w:eastAsia="Calibri"/>
          <w:sz w:val="22"/>
          <w:szCs w:val="22"/>
          <w:lang w:eastAsia="lt-LT"/>
        </w:rPr>
      </w:pPr>
    </w:p>
    <w:p w14:paraId="73A0A6EC" w14:textId="77777777" w:rsidR="000F22CC" w:rsidRPr="00A7233B" w:rsidRDefault="000F22CC" w:rsidP="00AA688E">
      <w:pPr>
        <w:autoSpaceDE w:val="0"/>
        <w:autoSpaceDN w:val="0"/>
        <w:adjustRightInd w:val="0"/>
        <w:rPr>
          <w:rFonts w:eastAsia="Calibri"/>
          <w:i/>
          <w:sz w:val="22"/>
          <w:szCs w:val="22"/>
          <w:lang w:eastAsia="lt-LT"/>
        </w:rPr>
      </w:pPr>
      <w:r w:rsidRPr="00A7233B">
        <w:rPr>
          <w:rFonts w:eastAsia="Calibri"/>
          <w:i/>
          <w:sz w:val="22"/>
          <w:szCs w:val="22"/>
          <w:lang w:eastAsia="lt-LT"/>
        </w:rPr>
        <w:t>Vaikų populiacija</w:t>
      </w:r>
    </w:p>
    <w:p w14:paraId="75309D66"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Jaunesniems kaip 18 metų pacientams Leflunomide Sandoz vartoti nerekomenduojama, kadangi šio vaistinio preparato saugumas ir veiksmingumas jaunatvinio reumatoidinio artrito (JRA) atveju nežinomas (žr. 5.1 ir 5.2 skyrius).</w:t>
      </w:r>
    </w:p>
    <w:p w14:paraId="65134106" w14:textId="77777777" w:rsidR="000F22CC" w:rsidRPr="00A7233B" w:rsidRDefault="000F22CC" w:rsidP="00AA688E">
      <w:pPr>
        <w:autoSpaceDE w:val="0"/>
        <w:autoSpaceDN w:val="0"/>
        <w:adjustRightInd w:val="0"/>
        <w:rPr>
          <w:rFonts w:eastAsia="Calibri"/>
          <w:i/>
          <w:iCs/>
          <w:sz w:val="22"/>
          <w:szCs w:val="22"/>
          <w:lang w:eastAsia="lt-LT"/>
        </w:rPr>
      </w:pPr>
    </w:p>
    <w:p w14:paraId="2EB25D78" w14:textId="77777777" w:rsidR="000F22CC" w:rsidRPr="00A7233B" w:rsidRDefault="000F22CC" w:rsidP="00AA688E">
      <w:pPr>
        <w:autoSpaceDE w:val="0"/>
        <w:autoSpaceDN w:val="0"/>
        <w:adjustRightInd w:val="0"/>
        <w:rPr>
          <w:rFonts w:eastAsia="Calibri"/>
          <w:sz w:val="22"/>
          <w:szCs w:val="22"/>
          <w:u w:val="single"/>
          <w:lang w:eastAsia="lt-LT"/>
        </w:rPr>
      </w:pPr>
      <w:r w:rsidRPr="00A7233B">
        <w:rPr>
          <w:rFonts w:eastAsia="Calibri"/>
          <w:iCs/>
          <w:sz w:val="22"/>
          <w:szCs w:val="22"/>
          <w:u w:val="single"/>
          <w:lang w:eastAsia="lt-LT"/>
        </w:rPr>
        <w:t>Vartojimo metodas</w:t>
      </w:r>
    </w:p>
    <w:p w14:paraId="0BB899B7" w14:textId="3C473063"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 xml:space="preserve">Leflunomide Sandoz plėvele </w:t>
      </w:r>
      <w:r w:rsidR="001E0B2F" w:rsidRPr="00A7233B">
        <w:rPr>
          <w:rFonts w:eastAsia="Calibri"/>
          <w:sz w:val="22"/>
          <w:szCs w:val="22"/>
          <w:lang w:eastAsia="lt-LT"/>
        </w:rPr>
        <w:t>dengt</w:t>
      </w:r>
      <w:r w:rsidR="001E0B2F">
        <w:rPr>
          <w:rFonts w:eastAsia="Calibri"/>
          <w:sz w:val="22"/>
          <w:szCs w:val="22"/>
          <w:lang w:eastAsia="lt-LT"/>
        </w:rPr>
        <w:t>os tabletės</w:t>
      </w:r>
      <w:r w:rsidR="001E0B2F" w:rsidRPr="00A7233B">
        <w:rPr>
          <w:rFonts w:eastAsia="Calibri"/>
          <w:sz w:val="22"/>
          <w:szCs w:val="22"/>
          <w:lang w:eastAsia="lt-LT"/>
        </w:rPr>
        <w:t xml:space="preserve"> </w:t>
      </w:r>
      <w:r w:rsidR="001E0B2F">
        <w:rPr>
          <w:rFonts w:eastAsia="Calibri"/>
          <w:sz w:val="22"/>
          <w:szCs w:val="22"/>
          <w:lang w:eastAsia="lt-LT"/>
        </w:rPr>
        <w:t xml:space="preserve"> skirtos vartoti per burną. T</w:t>
      </w:r>
      <w:r w:rsidRPr="00A7233B">
        <w:rPr>
          <w:rFonts w:eastAsia="Calibri"/>
          <w:sz w:val="22"/>
          <w:szCs w:val="22"/>
          <w:lang w:eastAsia="lt-LT"/>
        </w:rPr>
        <w:t xml:space="preserve">abletę reikia nuryti nepažeistą, užgeriant pakankamu kiekiu skysčio. Leflunomido absorbcijos apimties kartu vartojamas maistas neveikia. </w:t>
      </w:r>
    </w:p>
    <w:p w14:paraId="43EDC225" w14:textId="77777777" w:rsidR="000F22CC" w:rsidRPr="00A7233B" w:rsidRDefault="000F22CC" w:rsidP="00AA688E">
      <w:pPr>
        <w:autoSpaceDE w:val="0"/>
        <w:autoSpaceDN w:val="0"/>
        <w:adjustRightInd w:val="0"/>
        <w:rPr>
          <w:rFonts w:eastAsia="Calibri"/>
          <w:sz w:val="22"/>
          <w:szCs w:val="22"/>
          <w:lang w:eastAsia="lt-LT"/>
        </w:rPr>
      </w:pPr>
    </w:p>
    <w:p w14:paraId="133DD5EB" w14:textId="77777777" w:rsidR="000F22CC" w:rsidRPr="00A7233B" w:rsidRDefault="000F22CC" w:rsidP="000F22CC">
      <w:pPr>
        <w:tabs>
          <w:tab w:val="left" w:pos="567"/>
        </w:tabs>
        <w:autoSpaceDE w:val="0"/>
        <w:autoSpaceDN w:val="0"/>
        <w:adjustRightInd w:val="0"/>
        <w:rPr>
          <w:rFonts w:eastAsia="Calibri"/>
          <w:b/>
          <w:bCs/>
          <w:sz w:val="22"/>
          <w:szCs w:val="22"/>
          <w:lang w:eastAsia="lt-LT"/>
        </w:rPr>
      </w:pPr>
      <w:r w:rsidRPr="00A7233B">
        <w:rPr>
          <w:rFonts w:eastAsia="Calibri"/>
          <w:b/>
          <w:bCs/>
          <w:sz w:val="22"/>
          <w:szCs w:val="22"/>
          <w:lang w:eastAsia="lt-LT"/>
        </w:rPr>
        <w:t>4.3</w:t>
      </w:r>
      <w:r w:rsidRPr="00A7233B">
        <w:rPr>
          <w:rFonts w:eastAsia="Calibri"/>
          <w:b/>
          <w:bCs/>
          <w:sz w:val="22"/>
          <w:szCs w:val="22"/>
          <w:lang w:eastAsia="lt-LT"/>
        </w:rPr>
        <w:tab/>
        <w:t>Kontraindikacijos</w:t>
      </w:r>
    </w:p>
    <w:p w14:paraId="46444EFE" w14:textId="77777777" w:rsidR="000F22CC" w:rsidRPr="00A7233B" w:rsidRDefault="000F22CC" w:rsidP="00AA688E">
      <w:pPr>
        <w:autoSpaceDE w:val="0"/>
        <w:autoSpaceDN w:val="0"/>
        <w:adjustRightInd w:val="0"/>
        <w:rPr>
          <w:rFonts w:eastAsia="Calibri"/>
          <w:b/>
          <w:bCs/>
          <w:sz w:val="22"/>
          <w:szCs w:val="22"/>
          <w:lang w:eastAsia="lt-LT"/>
        </w:rPr>
      </w:pPr>
    </w:p>
    <w:p w14:paraId="45975012" w14:textId="77777777" w:rsidR="000F22CC" w:rsidRPr="00A7233B" w:rsidRDefault="000F22CC" w:rsidP="00AA688E">
      <w:pPr>
        <w:numPr>
          <w:ilvl w:val="0"/>
          <w:numId w:val="10"/>
        </w:numPr>
        <w:autoSpaceDE w:val="0"/>
        <w:autoSpaceDN w:val="0"/>
        <w:adjustRightInd w:val="0"/>
        <w:rPr>
          <w:rFonts w:eastAsia="Calibri"/>
          <w:sz w:val="22"/>
          <w:szCs w:val="22"/>
          <w:lang w:eastAsia="lt-LT"/>
        </w:rPr>
      </w:pPr>
      <w:r w:rsidRPr="00A7233B">
        <w:rPr>
          <w:rFonts w:eastAsia="Calibri"/>
          <w:sz w:val="22"/>
          <w:szCs w:val="22"/>
          <w:lang w:eastAsia="lt-LT"/>
        </w:rPr>
        <w:t xml:space="preserve">Padidėjęs jautrumas (ypač jei anksčiau buvo Stivenso-Džonsono </w:t>
      </w:r>
      <w:r>
        <w:rPr>
          <w:rFonts w:eastAsia="Calibri"/>
          <w:sz w:val="22"/>
          <w:szCs w:val="22"/>
          <w:lang w:eastAsia="lt-LT"/>
        </w:rPr>
        <w:t>(</w:t>
      </w:r>
      <w:r w:rsidRPr="00D14468">
        <w:rPr>
          <w:rFonts w:eastAsia="Calibri"/>
          <w:sz w:val="22"/>
          <w:szCs w:val="22"/>
          <w:lang w:eastAsia="lt-LT"/>
        </w:rPr>
        <w:t>Stevens-Johnson</w:t>
      </w:r>
      <w:r>
        <w:rPr>
          <w:rFonts w:eastAsia="Calibri"/>
          <w:sz w:val="22"/>
          <w:szCs w:val="22"/>
          <w:lang w:eastAsia="lt-LT"/>
        </w:rPr>
        <w:t>)</w:t>
      </w:r>
      <w:r w:rsidRPr="00A7233B">
        <w:rPr>
          <w:rFonts w:eastAsia="Calibri"/>
          <w:sz w:val="22"/>
          <w:szCs w:val="22"/>
          <w:lang w:eastAsia="lt-LT"/>
        </w:rPr>
        <w:t xml:space="preserve"> sindromas, toksinė epidermio nekrolizė ar daugiaformė raudonė) veikliajai medžiagai, </w:t>
      </w:r>
      <w:r w:rsidRPr="00A7233B">
        <w:rPr>
          <w:sz w:val="22"/>
          <w:szCs w:val="22"/>
          <w:lang w:eastAsia="lt-LT"/>
        </w:rPr>
        <w:t>pagrindiniam veikliajam metabolitui teriflunomidui,</w:t>
      </w:r>
      <w:r w:rsidRPr="00A7233B">
        <w:rPr>
          <w:rFonts w:eastAsia="Calibri"/>
          <w:sz w:val="22"/>
          <w:szCs w:val="22"/>
          <w:lang w:eastAsia="lt-LT"/>
        </w:rPr>
        <w:t xml:space="preserve"> žemės riešutams, sojoms ar</w:t>
      </w:r>
      <w:r>
        <w:rPr>
          <w:rFonts w:eastAsia="Calibri"/>
          <w:sz w:val="22"/>
          <w:szCs w:val="22"/>
          <w:lang w:eastAsia="lt-LT"/>
        </w:rPr>
        <w:t>ba</w:t>
      </w:r>
      <w:r w:rsidRPr="00A7233B">
        <w:rPr>
          <w:rFonts w:eastAsia="Calibri"/>
          <w:sz w:val="22"/>
          <w:szCs w:val="22"/>
          <w:lang w:eastAsia="lt-LT"/>
        </w:rPr>
        <w:t xml:space="preserve"> bet kuriai </w:t>
      </w:r>
      <w:r w:rsidRPr="00A7233B">
        <w:rPr>
          <w:rFonts w:eastAsia="Calibri"/>
          <w:sz w:val="22"/>
          <w:szCs w:val="22"/>
        </w:rPr>
        <w:t>6.1 skyriuje nurodytai</w:t>
      </w:r>
      <w:r w:rsidRPr="00A7233B">
        <w:rPr>
          <w:rFonts w:eastAsia="Calibri"/>
          <w:sz w:val="22"/>
          <w:szCs w:val="22"/>
          <w:lang w:eastAsia="lt-LT"/>
        </w:rPr>
        <w:t xml:space="preserve"> pagalbinei medžiagai.</w:t>
      </w:r>
    </w:p>
    <w:p w14:paraId="58E7AEA9" w14:textId="77777777" w:rsidR="000F22CC" w:rsidRPr="00A7233B" w:rsidRDefault="000F22CC" w:rsidP="00AA688E">
      <w:pPr>
        <w:numPr>
          <w:ilvl w:val="0"/>
          <w:numId w:val="5"/>
        </w:numPr>
        <w:autoSpaceDE w:val="0"/>
        <w:autoSpaceDN w:val="0"/>
        <w:adjustRightInd w:val="0"/>
        <w:rPr>
          <w:rFonts w:eastAsia="Calibri"/>
          <w:sz w:val="22"/>
          <w:szCs w:val="22"/>
          <w:lang w:eastAsia="lt-LT"/>
        </w:rPr>
      </w:pPr>
      <w:r w:rsidRPr="00A7233B">
        <w:rPr>
          <w:rFonts w:eastAsia="Calibri"/>
          <w:sz w:val="22"/>
          <w:szCs w:val="22"/>
          <w:lang w:eastAsia="lt-LT"/>
        </w:rPr>
        <w:t>Pacientai, kuriems sutrikusi kepenų funkcija.</w:t>
      </w:r>
    </w:p>
    <w:p w14:paraId="4B24675B" w14:textId="77777777" w:rsidR="000F22CC" w:rsidRPr="00A7233B" w:rsidRDefault="000F22CC" w:rsidP="00AA688E">
      <w:pPr>
        <w:numPr>
          <w:ilvl w:val="0"/>
          <w:numId w:val="5"/>
        </w:numPr>
        <w:autoSpaceDE w:val="0"/>
        <w:autoSpaceDN w:val="0"/>
        <w:adjustRightInd w:val="0"/>
        <w:rPr>
          <w:rFonts w:eastAsia="Calibri"/>
          <w:sz w:val="22"/>
          <w:szCs w:val="22"/>
          <w:lang w:eastAsia="lt-LT"/>
        </w:rPr>
      </w:pPr>
      <w:r w:rsidRPr="00A7233B">
        <w:rPr>
          <w:rFonts w:eastAsia="Arial Unicode MS"/>
          <w:sz w:val="22"/>
          <w:szCs w:val="22"/>
          <w:lang w:eastAsia="lt-LT"/>
        </w:rPr>
        <w:t>Pacientai, kuriems yra sunkios imuniteto nepakankamumo būklės</w:t>
      </w:r>
      <w:r w:rsidRPr="00A7233B">
        <w:rPr>
          <w:rFonts w:eastAsia="Calibri"/>
          <w:sz w:val="22"/>
          <w:szCs w:val="22"/>
          <w:lang w:eastAsia="lt-LT"/>
        </w:rPr>
        <w:t xml:space="preserve">, pvz., įgytas imunodeficito sindromas (angl. </w:t>
      </w:r>
      <w:r w:rsidRPr="00BF65E4">
        <w:rPr>
          <w:rFonts w:eastAsia="Calibri"/>
          <w:sz w:val="22"/>
          <w:szCs w:val="22"/>
          <w:lang w:eastAsia="lt-LT"/>
        </w:rPr>
        <w:t>AIDS</w:t>
      </w:r>
      <w:r w:rsidRPr="00A7233B">
        <w:rPr>
          <w:rFonts w:eastAsia="Calibri"/>
          <w:sz w:val="22"/>
          <w:szCs w:val="22"/>
          <w:lang w:eastAsia="lt-LT"/>
        </w:rPr>
        <w:t>).</w:t>
      </w:r>
    </w:p>
    <w:p w14:paraId="4E9DDF5B" w14:textId="77777777" w:rsidR="000F22CC" w:rsidRPr="00A7233B" w:rsidRDefault="000F22CC" w:rsidP="00AA688E">
      <w:pPr>
        <w:numPr>
          <w:ilvl w:val="0"/>
          <w:numId w:val="5"/>
        </w:numPr>
        <w:autoSpaceDE w:val="0"/>
        <w:autoSpaceDN w:val="0"/>
        <w:adjustRightInd w:val="0"/>
        <w:rPr>
          <w:rFonts w:eastAsia="Calibri"/>
          <w:sz w:val="22"/>
          <w:szCs w:val="22"/>
          <w:lang w:eastAsia="lt-LT"/>
        </w:rPr>
      </w:pPr>
      <w:r w:rsidRPr="00A7233B">
        <w:rPr>
          <w:rFonts w:eastAsia="Arial Unicode MS"/>
          <w:sz w:val="22"/>
          <w:szCs w:val="22"/>
          <w:lang w:eastAsia="lt-LT"/>
        </w:rPr>
        <w:t xml:space="preserve">Pacientai, kuriems yra </w:t>
      </w:r>
      <w:r w:rsidRPr="00A7233B">
        <w:rPr>
          <w:rFonts w:eastAsia="Calibri"/>
          <w:sz w:val="22"/>
          <w:szCs w:val="22"/>
          <w:lang w:eastAsia="lt-LT"/>
        </w:rPr>
        <w:t>ne dėl reumatoidinio ar psoriazinio artrito, bet kitų priežasčių</w:t>
      </w:r>
      <w:r w:rsidRPr="00A7233B">
        <w:rPr>
          <w:rFonts w:eastAsia="Arial Unicode MS"/>
          <w:sz w:val="22"/>
          <w:szCs w:val="22"/>
          <w:lang w:eastAsia="lt-LT"/>
        </w:rPr>
        <w:t xml:space="preserve"> </w:t>
      </w:r>
      <w:r w:rsidRPr="00A7233B">
        <w:rPr>
          <w:rFonts w:eastAsia="Calibri"/>
          <w:sz w:val="22"/>
          <w:szCs w:val="22"/>
          <w:lang w:eastAsia="lt-LT"/>
        </w:rPr>
        <w:t>atsiradęs</w:t>
      </w:r>
      <w:r w:rsidRPr="00A7233B">
        <w:rPr>
          <w:rFonts w:eastAsia="Arial Unicode MS"/>
          <w:sz w:val="22"/>
          <w:szCs w:val="22"/>
          <w:lang w:eastAsia="lt-LT"/>
        </w:rPr>
        <w:t xml:space="preserve"> reikšmingas kaulų čiulpų funkcijos pakenkimas ar reikšminga anemija, </w:t>
      </w:r>
      <w:r w:rsidRPr="00A7233B">
        <w:rPr>
          <w:rFonts w:eastAsia="Calibri"/>
          <w:sz w:val="22"/>
          <w:szCs w:val="22"/>
          <w:lang w:eastAsia="lt-LT"/>
        </w:rPr>
        <w:t>leukopenija, neutropenija arba trombocitopenija.</w:t>
      </w:r>
    </w:p>
    <w:p w14:paraId="198E82F9" w14:textId="77777777" w:rsidR="000F22CC" w:rsidRPr="00A7233B" w:rsidRDefault="000F22CC" w:rsidP="00AA688E">
      <w:pPr>
        <w:numPr>
          <w:ilvl w:val="0"/>
          <w:numId w:val="5"/>
        </w:numPr>
        <w:autoSpaceDE w:val="0"/>
        <w:autoSpaceDN w:val="0"/>
        <w:adjustRightInd w:val="0"/>
        <w:rPr>
          <w:rFonts w:eastAsia="Calibri"/>
          <w:sz w:val="22"/>
          <w:szCs w:val="22"/>
          <w:lang w:eastAsia="lt-LT"/>
        </w:rPr>
      </w:pPr>
      <w:r w:rsidRPr="00A7233B">
        <w:rPr>
          <w:rFonts w:eastAsia="Arial Unicode MS"/>
          <w:sz w:val="22"/>
          <w:szCs w:val="22"/>
          <w:lang w:eastAsia="lt-LT"/>
        </w:rPr>
        <w:t>Pacientai, sergantys sunkia infekcine liga</w:t>
      </w:r>
      <w:r w:rsidRPr="00A7233B">
        <w:rPr>
          <w:rFonts w:eastAsia="Calibri"/>
          <w:sz w:val="22"/>
          <w:szCs w:val="22"/>
          <w:lang w:eastAsia="lt-LT"/>
        </w:rPr>
        <w:t xml:space="preserve"> (žr. 4.4 skyrių).</w:t>
      </w:r>
    </w:p>
    <w:p w14:paraId="0B4346ED" w14:textId="77777777" w:rsidR="000F22CC" w:rsidRPr="00A7233B" w:rsidRDefault="000F22CC" w:rsidP="00AA688E">
      <w:pPr>
        <w:numPr>
          <w:ilvl w:val="0"/>
          <w:numId w:val="5"/>
        </w:numPr>
        <w:autoSpaceDE w:val="0"/>
        <w:autoSpaceDN w:val="0"/>
        <w:adjustRightInd w:val="0"/>
        <w:rPr>
          <w:rFonts w:eastAsia="Calibri"/>
          <w:sz w:val="22"/>
          <w:szCs w:val="22"/>
          <w:lang w:eastAsia="lt-LT"/>
        </w:rPr>
      </w:pPr>
      <w:r w:rsidRPr="00A7233B">
        <w:rPr>
          <w:rFonts w:eastAsia="Arial Unicode MS"/>
          <w:sz w:val="22"/>
          <w:szCs w:val="22"/>
          <w:lang w:eastAsia="lt-LT"/>
        </w:rPr>
        <w:t>Pacientai, kuriems yra v</w:t>
      </w:r>
      <w:r w:rsidRPr="00A7233B">
        <w:rPr>
          <w:rFonts w:eastAsia="Calibri"/>
          <w:sz w:val="22"/>
          <w:szCs w:val="22"/>
          <w:lang w:eastAsia="lt-LT"/>
        </w:rPr>
        <w:t>idutinio sunkumo ar sunkus inkstų nepakankamumas, kadangi šiai pacientų grupei klinikinė patirtis yra nepakankama.</w:t>
      </w:r>
    </w:p>
    <w:p w14:paraId="2F04BBFA" w14:textId="77777777" w:rsidR="000F22CC" w:rsidRPr="00A7233B" w:rsidRDefault="000F22CC" w:rsidP="00AA688E">
      <w:pPr>
        <w:numPr>
          <w:ilvl w:val="0"/>
          <w:numId w:val="5"/>
        </w:numPr>
        <w:autoSpaceDE w:val="0"/>
        <w:autoSpaceDN w:val="0"/>
        <w:adjustRightInd w:val="0"/>
        <w:rPr>
          <w:rFonts w:eastAsia="Calibri"/>
          <w:sz w:val="22"/>
          <w:szCs w:val="22"/>
          <w:lang w:eastAsia="lt-LT"/>
        </w:rPr>
      </w:pPr>
      <w:r w:rsidRPr="00A7233B">
        <w:rPr>
          <w:rFonts w:eastAsia="Arial Unicode MS"/>
          <w:sz w:val="22"/>
          <w:szCs w:val="22"/>
          <w:lang w:eastAsia="lt-LT"/>
        </w:rPr>
        <w:t>Pacientai, kuriems yra s</w:t>
      </w:r>
      <w:r w:rsidRPr="00A7233B">
        <w:rPr>
          <w:rFonts w:eastAsia="Calibri"/>
          <w:sz w:val="22"/>
          <w:szCs w:val="22"/>
          <w:lang w:eastAsia="lt-LT"/>
        </w:rPr>
        <w:t>unki hipoproteinemija, pvz., sergant nefroziniu sindromu.</w:t>
      </w:r>
    </w:p>
    <w:p w14:paraId="63AC4367" w14:textId="12182859" w:rsidR="000F22CC" w:rsidRPr="00A7233B" w:rsidRDefault="000F22CC" w:rsidP="00AA688E">
      <w:pPr>
        <w:numPr>
          <w:ilvl w:val="0"/>
          <w:numId w:val="5"/>
        </w:numPr>
        <w:autoSpaceDE w:val="0"/>
        <w:autoSpaceDN w:val="0"/>
        <w:adjustRightInd w:val="0"/>
        <w:rPr>
          <w:rFonts w:eastAsia="Calibri"/>
          <w:sz w:val="22"/>
          <w:szCs w:val="22"/>
          <w:lang w:eastAsia="lt-LT"/>
        </w:rPr>
      </w:pPr>
      <w:r w:rsidRPr="00A7233B">
        <w:rPr>
          <w:rFonts w:eastAsia="Arial Unicode MS"/>
          <w:sz w:val="22"/>
          <w:szCs w:val="22"/>
          <w:lang w:eastAsia="lt-LT"/>
        </w:rPr>
        <w:t>Nėščios ar vaisingo amžiaus moterys</w:t>
      </w:r>
      <w:r w:rsidRPr="00A7233B">
        <w:rPr>
          <w:rFonts w:eastAsia="Calibri"/>
          <w:sz w:val="22"/>
          <w:szCs w:val="22"/>
          <w:lang w:eastAsia="lt-LT"/>
        </w:rPr>
        <w:t>, kurios gydymo leflunomidu metu ir po to, kol aktyvaus metabolito koncentracija plazmoje didesnė kaip 0,</w:t>
      </w:r>
      <w:r w:rsidR="007E5812" w:rsidRPr="00A7233B">
        <w:rPr>
          <w:rFonts w:eastAsia="Calibri"/>
          <w:sz w:val="22"/>
          <w:szCs w:val="22"/>
          <w:lang w:eastAsia="lt-LT"/>
        </w:rPr>
        <w:t>02</w:t>
      </w:r>
      <w:r w:rsidR="007E5812">
        <w:rPr>
          <w:rFonts w:eastAsia="Calibri"/>
          <w:sz w:val="22"/>
          <w:szCs w:val="22"/>
          <w:lang w:eastAsia="lt-LT"/>
        </w:rPr>
        <w:t> </w:t>
      </w:r>
      <w:r w:rsidRPr="00A7233B">
        <w:rPr>
          <w:rFonts w:eastAsia="Calibri"/>
          <w:sz w:val="22"/>
          <w:szCs w:val="22"/>
          <w:lang w:eastAsia="lt-LT"/>
        </w:rPr>
        <w:t>mg/l (taip pat žr. 4.6 skyriuje), nenaudoja patikimos kontracepcijos. Prieš pradedant gydymą leflunomidu būtina paneigti nėštumą.</w:t>
      </w:r>
    </w:p>
    <w:p w14:paraId="62A2C199" w14:textId="77777777" w:rsidR="000F22CC" w:rsidRPr="00A7233B" w:rsidRDefault="000F22CC" w:rsidP="00AA688E">
      <w:pPr>
        <w:numPr>
          <w:ilvl w:val="0"/>
          <w:numId w:val="5"/>
        </w:numPr>
        <w:autoSpaceDE w:val="0"/>
        <w:autoSpaceDN w:val="0"/>
        <w:adjustRightInd w:val="0"/>
        <w:rPr>
          <w:rFonts w:eastAsia="Calibri"/>
          <w:sz w:val="22"/>
          <w:szCs w:val="22"/>
          <w:lang w:eastAsia="lt-LT"/>
        </w:rPr>
      </w:pPr>
      <w:r w:rsidRPr="00A7233B">
        <w:rPr>
          <w:rFonts w:eastAsia="Calibri"/>
          <w:sz w:val="22"/>
          <w:szCs w:val="22"/>
          <w:lang w:eastAsia="lt-LT"/>
        </w:rPr>
        <w:t>Pacientė yra žindyvė (žr. 4.6 skyrių).</w:t>
      </w:r>
    </w:p>
    <w:p w14:paraId="18E9FC1A" w14:textId="77777777" w:rsidR="000F22CC" w:rsidRPr="00A7233B" w:rsidRDefault="000F22CC" w:rsidP="00AA688E">
      <w:pPr>
        <w:autoSpaceDE w:val="0"/>
        <w:autoSpaceDN w:val="0"/>
        <w:adjustRightInd w:val="0"/>
        <w:rPr>
          <w:rFonts w:eastAsia="Calibri"/>
          <w:sz w:val="22"/>
          <w:szCs w:val="22"/>
          <w:lang w:eastAsia="lt-LT"/>
        </w:rPr>
      </w:pPr>
    </w:p>
    <w:p w14:paraId="63792C0A" w14:textId="77777777" w:rsidR="000F22CC" w:rsidRPr="00A7233B" w:rsidRDefault="000F22CC" w:rsidP="000F22CC">
      <w:pPr>
        <w:tabs>
          <w:tab w:val="left" w:pos="567"/>
        </w:tabs>
        <w:autoSpaceDE w:val="0"/>
        <w:autoSpaceDN w:val="0"/>
        <w:adjustRightInd w:val="0"/>
        <w:rPr>
          <w:rFonts w:eastAsia="Calibri"/>
          <w:b/>
          <w:bCs/>
          <w:sz w:val="22"/>
          <w:szCs w:val="22"/>
          <w:lang w:eastAsia="lt-LT"/>
        </w:rPr>
      </w:pPr>
      <w:r w:rsidRPr="00A7233B">
        <w:rPr>
          <w:rFonts w:eastAsia="Calibri"/>
          <w:b/>
          <w:bCs/>
          <w:sz w:val="22"/>
          <w:szCs w:val="22"/>
          <w:lang w:eastAsia="lt-LT"/>
        </w:rPr>
        <w:t>4.4</w:t>
      </w:r>
      <w:r w:rsidRPr="00A7233B">
        <w:rPr>
          <w:rFonts w:eastAsia="Calibri"/>
          <w:b/>
          <w:bCs/>
          <w:sz w:val="22"/>
          <w:szCs w:val="22"/>
          <w:lang w:eastAsia="lt-LT"/>
        </w:rPr>
        <w:tab/>
        <w:t>Specialūs įspėjimai ir atsargumo priemonės</w:t>
      </w:r>
    </w:p>
    <w:p w14:paraId="3A9B571F" w14:textId="77777777" w:rsidR="000F22CC" w:rsidRDefault="000F22CC" w:rsidP="00AA688E">
      <w:pPr>
        <w:autoSpaceDE w:val="0"/>
        <w:autoSpaceDN w:val="0"/>
        <w:adjustRightInd w:val="0"/>
        <w:rPr>
          <w:rFonts w:eastAsia="Calibri"/>
          <w:sz w:val="22"/>
          <w:szCs w:val="22"/>
          <w:lang w:eastAsia="lt-LT"/>
        </w:rPr>
      </w:pPr>
    </w:p>
    <w:p w14:paraId="4DFE2779"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Kartu su leflunomidu nepatartina skirti kitų hepatotoksiškų ar hematotoksiškų LEMAV (pvz., metotreksato).</w:t>
      </w:r>
    </w:p>
    <w:p w14:paraId="2A3D1BDC" w14:textId="77777777" w:rsidR="000F22CC" w:rsidRPr="00A7233B" w:rsidRDefault="000F22CC" w:rsidP="00F7067D">
      <w:pPr>
        <w:autoSpaceDE w:val="0"/>
        <w:autoSpaceDN w:val="0"/>
        <w:adjustRightInd w:val="0"/>
        <w:rPr>
          <w:rFonts w:eastAsia="Calibri"/>
          <w:sz w:val="22"/>
          <w:szCs w:val="22"/>
          <w:lang w:eastAsia="lt-LT"/>
        </w:rPr>
      </w:pPr>
    </w:p>
    <w:p w14:paraId="056284AB"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Aktyvaus leflunomido metabolito A771726 yra ilgas pusinės eliminacijos laikas (paprastai 1-4 savaitės). Sunkus nepageidaujamas poveikis (pvz., hepatotoksinis, hematotoksinis, alerginės reakcijos, žr. </w:t>
      </w:r>
      <w:r>
        <w:rPr>
          <w:rFonts w:eastAsia="Calibri"/>
          <w:sz w:val="22"/>
          <w:szCs w:val="22"/>
          <w:lang w:eastAsia="lt-LT"/>
        </w:rPr>
        <w:t>toliau</w:t>
      </w:r>
      <w:r w:rsidRPr="00A7233B">
        <w:rPr>
          <w:rFonts w:eastAsia="Calibri"/>
          <w:sz w:val="22"/>
          <w:szCs w:val="22"/>
          <w:lang w:eastAsia="lt-LT"/>
        </w:rPr>
        <w:t>) gali pasireikšti net baigus gydymą leflunomidu. Taigi, jei pasireiškia minėtas toksinis poveikis arba jei dėl kitokių priežasčių reikalingas greitas A771726 pašalinimas iš organizmo, būtina atlikti šalinimo procedūrą. Ji gali būti pakartota, kai kliniškai būtina.</w:t>
      </w:r>
    </w:p>
    <w:p w14:paraId="2F883B03" w14:textId="77777777" w:rsidR="000F22CC" w:rsidRPr="00A7233B" w:rsidRDefault="000F22CC" w:rsidP="00F7067D">
      <w:pPr>
        <w:autoSpaceDE w:val="0"/>
        <w:autoSpaceDN w:val="0"/>
        <w:adjustRightInd w:val="0"/>
        <w:rPr>
          <w:rFonts w:eastAsia="Calibri"/>
          <w:sz w:val="22"/>
          <w:szCs w:val="22"/>
          <w:lang w:eastAsia="lt-LT"/>
        </w:rPr>
      </w:pPr>
    </w:p>
    <w:p w14:paraId="184C9FFC"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Apie šalinimo procedūrą ir kitus rekomenduojamus veiksmus pageidaujamo ar neplanuoto nėštumo atveju žr. 4.6 skyrių.</w:t>
      </w:r>
    </w:p>
    <w:p w14:paraId="0177FB9F" w14:textId="77777777" w:rsidR="000F22CC" w:rsidRPr="006F0C48" w:rsidRDefault="000F22CC" w:rsidP="00F7067D">
      <w:pPr>
        <w:autoSpaceDE w:val="0"/>
        <w:autoSpaceDN w:val="0"/>
        <w:adjustRightInd w:val="0"/>
        <w:rPr>
          <w:rFonts w:eastAsia="Calibri"/>
          <w:iCs/>
          <w:sz w:val="22"/>
          <w:szCs w:val="22"/>
          <w:lang w:eastAsia="lt-LT"/>
        </w:rPr>
      </w:pPr>
    </w:p>
    <w:p w14:paraId="72FCB15D"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i/>
          <w:iCs/>
          <w:sz w:val="22"/>
          <w:szCs w:val="22"/>
          <w:lang w:eastAsia="lt-LT"/>
        </w:rPr>
        <w:t>Kepenų reakcijos</w:t>
      </w:r>
    </w:p>
    <w:p w14:paraId="632D3C3D"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Gydymo leflunomidu metu retai gauta pranešimų apie sunkius kepenų pažeidimo atvejus, įskaitant mirtinus atvejus. Dauguma atvejų įvyko per pirmuosius 6 gydymo mėnesius. Dažnai leflunomidu buvo gydoma kartu su kitais hepatotoksiškais vaistais. Manoma, jog yra būtinas tikslus stebėjimo rekomendacijų laikymasis.</w:t>
      </w:r>
    </w:p>
    <w:p w14:paraId="596CD47D" w14:textId="77777777" w:rsidR="000F22CC" w:rsidRPr="00A7233B" w:rsidRDefault="000F22CC" w:rsidP="00F7067D">
      <w:pPr>
        <w:autoSpaceDE w:val="0"/>
        <w:autoSpaceDN w:val="0"/>
        <w:adjustRightInd w:val="0"/>
        <w:rPr>
          <w:rFonts w:eastAsia="Calibri"/>
          <w:sz w:val="22"/>
          <w:szCs w:val="22"/>
          <w:lang w:eastAsia="lt-LT"/>
        </w:rPr>
      </w:pPr>
    </w:p>
    <w:p w14:paraId="3F20A191"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ALT (SGPT) </w:t>
      </w:r>
      <w:r>
        <w:rPr>
          <w:rFonts w:eastAsia="Calibri"/>
          <w:sz w:val="22"/>
          <w:szCs w:val="22"/>
          <w:lang w:eastAsia="lt-LT"/>
        </w:rPr>
        <w:t>aktyvumą</w:t>
      </w:r>
      <w:r w:rsidRPr="00A7233B">
        <w:rPr>
          <w:rFonts w:eastAsia="Calibri"/>
          <w:sz w:val="22"/>
          <w:szCs w:val="22"/>
          <w:lang w:eastAsia="lt-LT"/>
        </w:rPr>
        <w:t xml:space="preserve"> būtina tikrinti prieš pradedant gydymą leflunomidu ir tuo pačių dažnumu, kaip bendro kraujo tyrimo rodmenis (pirmus 6 gydymo mėnesius – kas 2 savaites, po to – kas 8 savaites).</w:t>
      </w:r>
    </w:p>
    <w:p w14:paraId="61E30F91" w14:textId="77777777" w:rsidR="000F22CC" w:rsidRPr="00A7233B" w:rsidRDefault="000F22CC" w:rsidP="00F7067D">
      <w:pPr>
        <w:autoSpaceDE w:val="0"/>
        <w:autoSpaceDN w:val="0"/>
        <w:adjustRightInd w:val="0"/>
        <w:rPr>
          <w:rFonts w:eastAsia="Calibri"/>
          <w:sz w:val="22"/>
          <w:szCs w:val="22"/>
          <w:lang w:eastAsia="lt-LT"/>
        </w:rPr>
      </w:pPr>
    </w:p>
    <w:p w14:paraId="5ED909FC" w14:textId="2B8C7A93"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Nustačius, jog ALT (SGPT) aktyvumas 2-3 kartus viršija viršutinę normos ribą, galima pagalvoti apie 20 mg dozės sumažinimą iki 10 mg, ir reikia kas savaitę tikrinti stebėjimo rodmenis. Jei ALT</w:t>
      </w:r>
      <w:r>
        <w:rPr>
          <w:rFonts w:eastAsia="Calibri"/>
          <w:sz w:val="22"/>
          <w:szCs w:val="22"/>
          <w:lang w:eastAsia="lt-LT"/>
        </w:rPr>
        <w:t xml:space="preserve"> </w:t>
      </w:r>
      <w:r w:rsidRPr="00A7233B">
        <w:rPr>
          <w:rFonts w:eastAsia="Calibri"/>
          <w:sz w:val="22"/>
          <w:szCs w:val="22"/>
          <w:lang w:eastAsia="lt-LT"/>
        </w:rPr>
        <w:t xml:space="preserve">(SGPT) </w:t>
      </w:r>
      <w:r>
        <w:rPr>
          <w:rFonts w:eastAsia="Calibri"/>
          <w:sz w:val="22"/>
          <w:szCs w:val="22"/>
          <w:lang w:eastAsia="lt-LT"/>
        </w:rPr>
        <w:t>aktyvumas</w:t>
      </w:r>
      <w:r w:rsidRPr="00A7233B">
        <w:rPr>
          <w:rFonts w:eastAsia="Calibri"/>
          <w:sz w:val="22"/>
          <w:szCs w:val="22"/>
          <w:lang w:eastAsia="lt-LT"/>
        </w:rPr>
        <w:t xml:space="preserve"> išlieka daugiau kaip 2 kartus didesnis už viršutinę normos ribą arba yra už ją didesnis daugiau kaip 3 kartus, būtina nutraukti leflunomido vartojimą ir pradėti </w:t>
      </w:r>
      <w:r>
        <w:rPr>
          <w:rFonts w:eastAsia="Calibri"/>
          <w:sz w:val="22"/>
          <w:szCs w:val="22"/>
          <w:lang w:eastAsia="lt-LT"/>
        </w:rPr>
        <w:t xml:space="preserve">jo </w:t>
      </w:r>
      <w:r w:rsidRPr="00A7233B">
        <w:rPr>
          <w:rFonts w:eastAsia="Calibri"/>
          <w:sz w:val="22"/>
          <w:szCs w:val="22"/>
          <w:lang w:eastAsia="lt-LT"/>
        </w:rPr>
        <w:t xml:space="preserve">šalinimo </w:t>
      </w:r>
      <w:r>
        <w:rPr>
          <w:rFonts w:eastAsia="Calibri"/>
          <w:sz w:val="22"/>
          <w:szCs w:val="22"/>
          <w:lang w:eastAsia="lt-LT"/>
        </w:rPr>
        <w:t xml:space="preserve">iš organizmo </w:t>
      </w:r>
      <w:r w:rsidRPr="00A7233B">
        <w:rPr>
          <w:rFonts w:eastAsia="Calibri"/>
          <w:sz w:val="22"/>
          <w:szCs w:val="22"/>
          <w:lang w:eastAsia="lt-LT"/>
        </w:rPr>
        <w:t>procedūrą. Yra rekomenduojama, kad kepenų fermentų stebėjimas po gydymo leflunomidu nutraukimo būtų palaikomas tol, kol jų kiekis tampa normal</w:t>
      </w:r>
      <w:r w:rsidR="00CA46B2">
        <w:rPr>
          <w:rFonts w:eastAsia="Calibri"/>
          <w:sz w:val="22"/>
          <w:szCs w:val="22"/>
          <w:lang w:eastAsia="lt-LT"/>
        </w:rPr>
        <w:t>i</w:t>
      </w:r>
      <w:r w:rsidRPr="00A7233B">
        <w:rPr>
          <w:rFonts w:eastAsia="Calibri"/>
          <w:sz w:val="22"/>
          <w:szCs w:val="22"/>
          <w:lang w:eastAsia="lt-LT"/>
        </w:rPr>
        <w:t>u.</w:t>
      </w:r>
    </w:p>
    <w:p w14:paraId="4761005B" w14:textId="77777777" w:rsidR="000F22CC" w:rsidRPr="00A7233B" w:rsidRDefault="000F22CC" w:rsidP="00F7067D">
      <w:pPr>
        <w:autoSpaceDE w:val="0"/>
        <w:autoSpaceDN w:val="0"/>
        <w:adjustRightInd w:val="0"/>
        <w:rPr>
          <w:rFonts w:eastAsia="Calibri"/>
          <w:sz w:val="22"/>
          <w:szCs w:val="22"/>
          <w:lang w:eastAsia="lt-LT"/>
        </w:rPr>
      </w:pPr>
    </w:p>
    <w:p w14:paraId="6F578DE7"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Dėl galimo adityvaus hepatotoksinio poveikio, gydymo leflunomidu metu yra rekomenduojama vengti vartoti alkoholio.</w:t>
      </w:r>
    </w:p>
    <w:p w14:paraId="0CEBD7DF" w14:textId="77777777" w:rsidR="000F22CC" w:rsidRPr="00A7233B" w:rsidRDefault="000F22CC" w:rsidP="00F7067D">
      <w:pPr>
        <w:autoSpaceDE w:val="0"/>
        <w:autoSpaceDN w:val="0"/>
        <w:adjustRightInd w:val="0"/>
        <w:rPr>
          <w:rFonts w:eastAsia="Calibri"/>
          <w:sz w:val="22"/>
          <w:szCs w:val="22"/>
          <w:lang w:eastAsia="lt-LT"/>
        </w:rPr>
      </w:pPr>
    </w:p>
    <w:p w14:paraId="4EC550B7"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Daug leflunomido aktyvaus metabolito A771726 būna junginių su baltymais pavidalu ir jis yra šalinamas metabolizmo kepenyse ir sekrecijos su tulžimi būdu, todėl manoma, kad pacientų, kuriems yra hipoproteinemija, kraujo plazmoje jo kiekis turėtų būti didesnis. Leflunomide Sandoz draudžiama vartoti pacientams, kuriems yra hipoproteinemija ar kepenų funkcijos pakenkimas (žr. 4.3 skyrių).</w:t>
      </w:r>
    </w:p>
    <w:p w14:paraId="02B659FF" w14:textId="77777777" w:rsidR="000F22CC" w:rsidRPr="00A7233B" w:rsidRDefault="000F22CC" w:rsidP="00F7067D">
      <w:pPr>
        <w:autoSpaceDE w:val="0"/>
        <w:autoSpaceDN w:val="0"/>
        <w:adjustRightInd w:val="0"/>
        <w:rPr>
          <w:rFonts w:eastAsia="Calibri"/>
          <w:i/>
          <w:iCs/>
          <w:sz w:val="22"/>
          <w:szCs w:val="22"/>
          <w:lang w:eastAsia="lt-LT"/>
        </w:rPr>
      </w:pPr>
    </w:p>
    <w:p w14:paraId="28A73320"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i/>
          <w:iCs/>
          <w:sz w:val="22"/>
          <w:szCs w:val="22"/>
          <w:lang w:eastAsia="lt-LT"/>
        </w:rPr>
        <w:t>Hematologinės reakcijos</w:t>
      </w:r>
    </w:p>
    <w:p w14:paraId="316121E7"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Prieš pradedant gydymą leflunomidu, taip pat kas 2 savait</w:t>
      </w:r>
      <w:r>
        <w:rPr>
          <w:rFonts w:eastAsia="Calibri"/>
          <w:sz w:val="22"/>
          <w:szCs w:val="22"/>
          <w:lang w:eastAsia="lt-LT"/>
        </w:rPr>
        <w:t>e</w:t>
      </w:r>
      <w:r w:rsidRPr="00A7233B">
        <w:rPr>
          <w:rFonts w:eastAsia="Calibri"/>
          <w:sz w:val="22"/>
          <w:szCs w:val="22"/>
          <w:lang w:eastAsia="lt-LT"/>
        </w:rPr>
        <w:t>s pirmus 6 gydymo mėnesius ir po to kas 8 savait</w:t>
      </w:r>
      <w:r>
        <w:rPr>
          <w:rFonts w:eastAsia="Calibri"/>
          <w:sz w:val="22"/>
          <w:szCs w:val="22"/>
          <w:lang w:eastAsia="lt-LT"/>
        </w:rPr>
        <w:t>e</w:t>
      </w:r>
      <w:r w:rsidRPr="00A7233B">
        <w:rPr>
          <w:rFonts w:eastAsia="Calibri"/>
          <w:sz w:val="22"/>
          <w:szCs w:val="22"/>
          <w:lang w:eastAsia="lt-LT"/>
        </w:rPr>
        <w:t xml:space="preserve">s vienu metu su ALT </w:t>
      </w:r>
      <w:r>
        <w:rPr>
          <w:rFonts w:eastAsia="Calibri"/>
          <w:sz w:val="22"/>
          <w:szCs w:val="22"/>
          <w:lang w:eastAsia="lt-LT"/>
        </w:rPr>
        <w:t>aktyvumo</w:t>
      </w:r>
      <w:r w:rsidRPr="00A7233B">
        <w:rPr>
          <w:rFonts w:eastAsia="Calibri"/>
          <w:sz w:val="22"/>
          <w:szCs w:val="22"/>
          <w:lang w:eastAsia="lt-LT"/>
        </w:rPr>
        <w:t xml:space="preserve"> matavimu būtina atlikti bendrą kraujo tyrimą, įskaitant leukogramą ir trombocitų skaičiaus nustatymą.</w:t>
      </w:r>
    </w:p>
    <w:p w14:paraId="765E6C23"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Pacientams, kuriems iš anksčiau yra anemija, leukopenija ir (ar) trombocitopenija, taip pat pacientams, kurių pakenkta kaulų čiulpų funkcija arba kuriems yra kaulų čiulpų funkcijos slopinimo rizika, yra didesnė hematologinių sutrikimų rizika. Jeigu atsiranda minėtų pokyčių, reikia apsvarstyti, ar tikslinga A771726 kiekio plazmoje sumažinimui atlikti šalinimo</w:t>
      </w:r>
      <w:r>
        <w:rPr>
          <w:rFonts w:eastAsia="Calibri"/>
          <w:sz w:val="22"/>
          <w:szCs w:val="22"/>
          <w:lang w:eastAsia="lt-LT"/>
        </w:rPr>
        <w:t xml:space="preserve"> iš organizmo</w:t>
      </w:r>
      <w:r w:rsidRPr="00A7233B">
        <w:rPr>
          <w:rFonts w:eastAsia="Calibri"/>
          <w:sz w:val="22"/>
          <w:szCs w:val="22"/>
          <w:lang w:eastAsia="lt-LT"/>
        </w:rPr>
        <w:t xml:space="preserve"> procedūrą (žr. </w:t>
      </w:r>
      <w:r>
        <w:rPr>
          <w:rFonts w:eastAsia="Calibri"/>
          <w:sz w:val="22"/>
          <w:szCs w:val="22"/>
          <w:lang w:eastAsia="lt-LT"/>
        </w:rPr>
        <w:t>toliau</w:t>
      </w:r>
      <w:r w:rsidRPr="00A7233B">
        <w:rPr>
          <w:rFonts w:eastAsia="Calibri"/>
          <w:sz w:val="22"/>
          <w:szCs w:val="22"/>
          <w:lang w:eastAsia="lt-LT"/>
        </w:rPr>
        <w:t>).</w:t>
      </w:r>
    </w:p>
    <w:p w14:paraId="1F677706" w14:textId="77777777" w:rsidR="000F22CC" w:rsidRPr="00A7233B" w:rsidRDefault="000F22CC" w:rsidP="00F7067D">
      <w:pPr>
        <w:autoSpaceDE w:val="0"/>
        <w:autoSpaceDN w:val="0"/>
        <w:adjustRightInd w:val="0"/>
        <w:rPr>
          <w:rFonts w:eastAsia="Calibri"/>
          <w:sz w:val="22"/>
          <w:szCs w:val="22"/>
          <w:lang w:eastAsia="lt-LT"/>
        </w:rPr>
      </w:pPr>
    </w:p>
    <w:p w14:paraId="5F4DE1D7"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Sunkių hematologinių reakcijų, įskaitant pancitopeniją, atveju būtina nutraukti Leflunomide Sandoz vartojimą bet kokį kitą kaulų čiulpų funkciją slopinantį gydymą bei pradėti leflunomido šalinimo </w:t>
      </w:r>
      <w:r>
        <w:rPr>
          <w:rFonts w:eastAsia="Calibri"/>
          <w:sz w:val="22"/>
          <w:szCs w:val="22"/>
          <w:lang w:eastAsia="lt-LT"/>
        </w:rPr>
        <w:t>iš organizmo</w:t>
      </w:r>
      <w:r w:rsidRPr="00A7233B">
        <w:rPr>
          <w:rFonts w:eastAsia="Calibri"/>
          <w:sz w:val="22"/>
          <w:szCs w:val="22"/>
          <w:lang w:eastAsia="lt-LT"/>
        </w:rPr>
        <w:t xml:space="preserve"> procedūrą.</w:t>
      </w:r>
    </w:p>
    <w:p w14:paraId="49DDEBF1" w14:textId="77777777" w:rsidR="000F22CC" w:rsidRPr="00A7233B" w:rsidRDefault="000F22CC" w:rsidP="00F7067D">
      <w:pPr>
        <w:autoSpaceDE w:val="0"/>
        <w:autoSpaceDN w:val="0"/>
        <w:adjustRightInd w:val="0"/>
        <w:rPr>
          <w:rFonts w:eastAsia="Calibri"/>
          <w:i/>
          <w:iCs/>
          <w:sz w:val="22"/>
          <w:szCs w:val="22"/>
          <w:lang w:eastAsia="lt-LT"/>
        </w:rPr>
      </w:pPr>
    </w:p>
    <w:p w14:paraId="61B15989"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i/>
          <w:iCs/>
          <w:sz w:val="22"/>
          <w:szCs w:val="22"/>
          <w:lang w:eastAsia="lt-LT"/>
        </w:rPr>
        <w:t>Derinimas su kitokiu gydymu</w:t>
      </w:r>
    </w:p>
    <w:p w14:paraId="6BC4C691" w14:textId="77777777" w:rsidR="000F22CC" w:rsidRPr="00A7233B" w:rsidRDefault="000F22CC" w:rsidP="00F7067D">
      <w:pPr>
        <w:autoSpaceDE w:val="0"/>
        <w:autoSpaceDN w:val="0"/>
        <w:adjustRightInd w:val="0"/>
        <w:rPr>
          <w:rFonts w:eastAsia="Calibri"/>
          <w:sz w:val="22"/>
          <w:szCs w:val="22"/>
        </w:rPr>
      </w:pPr>
      <w:r w:rsidRPr="00A7233B">
        <w:rPr>
          <w:rFonts w:eastAsia="Calibri"/>
          <w:sz w:val="22"/>
          <w:szCs w:val="22"/>
          <w:lang w:eastAsia="lt-LT"/>
        </w:rPr>
        <w:t xml:space="preserve">Leflunomido vartojimas su reumatinėms ligoms gydyti taikomais antimaliariniais vaistais (pvz., chlorokvinu ar hidroksichlorokvinu), vartojamais į raumenis ar geriamaisiais aukso preparatais, D-penicilaminu, azatioprinu ir kitomis imunitetą slopinančiomis medžiagomis </w:t>
      </w:r>
      <w:r w:rsidRPr="00A7233B">
        <w:rPr>
          <w:rFonts w:eastAsia="Calibri"/>
          <w:sz w:val="22"/>
          <w:szCs w:val="22"/>
        </w:rPr>
        <w:t>įskaitant naviko nekrozės faktoriaus alfa inhibitorius,</w:t>
      </w:r>
      <w:r w:rsidRPr="00A7233B">
        <w:rPr>
          <w:rFonts w:eastAsia="Calibri"/>
          <w:sz w:val="22"/>
          <w:szCs w:val="22"/>
          <w:lang w:eastAsia="lt-LT"/>
        </w:rPr>
        <w:t xml:space="preserve"> iki šiol netirtas </w:t>
      </w:r>
      <w:r w:rsidRPr="00A7233B">
        <w:rPr>
          <w:rFonts w:eastAsia="Calibri"/>
          <w:sz w:val="22"/>
          <w:szCs w:val="22"/>
        </w:rPr>
        <w:t>atsitiktinių imčių klinikiniais tyrimais (išskyrus metotreksatą, žr. 4.5 sk.)</w:t>
      </w:r>
      <w:r w:rsidRPr="00A7233B">
        <w:rPr>
          <w:rFonts w:eastAsia="Calibri"/>
          <w:sz w:val="22"/>
          <w:szCs w:val="22"/>
          <w:lang w:eastAsia="lt-LT"/>
        </w:rPr>
        <w:t xml:space="preserve"> Rizika, susijusi su kombinuotu gydymu, ypač ilgalaikiu, yra nežinoma. Kadangi toks gydymas gali sukelti adityvų ar net sinergistinį toksinį poveikį (pvz., hepatotoksinį ar hematotoksinį), leflunomido vartoti kartu su LEMAV (pvz., metotreksatu) yra nepatartina.</w:t>
      </w:r>
    </w:p>
    <w:p w14:paraId="770294CB" w14:textId="77777777" w:rsidR="000F22CC" w:rsidRPr="00A7233B" w:rsidRDefault="000F22CC" w:rsidP="00F7067D">
      <w:pPr>
        <w:autoSpaceDE w:val="0"/>
        <w:autoSpaceDN w:val="0"/>
        <w:adjustRightInd w:val="0"/>
        <w:rPr>
          <w:rFonts w:eastAsia="Calibri"/>
          <w:sz w:val="22"/>
          <w:szCs w:val="22"/>
          <w:lang w:eastAsia="lt-LT"/>
        </w:rPr>
      </w:pPr>
    </w:p>
    <w:p w14:paraId="39133425" w14:textId="77777777" w:rsidR="000F22CC" w:rsidRPr="00A7233B" w:rsidRDefault="000F22CC" w:rsidP="00F7067D">
      <w:pPr>
        <w:autoSpaceDE w:val="0"/>
        <w:autoSpaceDN w:val="0"/>
        <w:adjustRightInd w:val="0"/>
        <w:rPr>
          <w:rFonts w:eastAsia="Calibri"/>
          <w:sz w:val="22"/>
          <w:szCs w:val="22"/>
          <w:lang w:eastAsia="lt-LT"/>
        </w:rPr>
      </w:pPr>
      <w:r w:rsidRPr="00A7233B">
        <w:rPr>
          <w:sz w:val="22"/>
          <w:szCs w:val="22"/>
          <w:lang w:eastAsia="lt-LT"/>
        </w:rPr>
        <w:t>Teriflunomido vartoti kartu su leflunomidu nerekomenduojama, kadangi leflunomidas yra pirminė teriflunomido medžiaga.</w:t>
      </w:r>
    </w:p>
    <w:p w14:paraId="30C447C8" w14:textId="77777777" w:rsidR="000F22CC" w:rsidRPr="00A7233B" w:rsidRDefault="000F22CC" w:rsidP="00F7067D">
      <w:pPr>
        <w:autoSpaceDE w:val="0"/>
        <w:autoSpaceDN w:val="0"/>
        <w:adjustRightInd w:val="0"/>
        <w:rPr>
          <w:rFonts w:eastAsia="Calibri"/>
          <w:i/>
          <w:iCs/>
          <w:sz w:val="22"/>
          <w:szCs w:val="22"/>
          <w:lang w:eastAsia="lt-LT"/>
        </w:rPr>
      </w:pPr>
    </w:p>
    <w:p w14:paraId="7502A369"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i/>
          <w:iCs/>
          <w:sz w:val="22"/>
          <w:szCs w:val="22"/>
          <w:lang w:eastAsia="lt-LT"/>
        </w:rPr>
        <w:t>Perėjimas prie kito gydymo</w:t>
      </w:r>
    </w:p>
    <w:p w14:paraId="0143F899"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Kadangi leflunomidas ilgai išlieka organizme, jo pakeitimas kitu LEMAV (pvz., metotreksatu) neatlikus šalinimo </w:t>
      </w:r>
      <w:r>
        <w:rPr>
          <w:rFonts w:eastAsia="Calibri"/>
          <w:sz w:val="22"/>
          <w:szCs w:val="22"/>
          <w:lang w:eastAsia="lt-LT"/>
        </w:rPr>
        <w:t>iš organizmo</w:t>
      </w:r>
      <w:r w:rsidRPr="00A7233B">
        <w:rPr>
          <w:rFonts w:eastAsia="Calibri"/>
          <w:sz w:val="22"/>
          <w:szCs w:val="22"/>
          <w:lang w:eastAsia="lt-LT"/>
        </w:rPr>
        <w:t xml:space="preserve"> procedūros (žr. </w:t>
      </w:r>
      <w:r>
        <w:rPr>
          <w:rFonts w:eastAsia="Calibri"/>
          <w:sz w:val="22"/>
          <w:szCs w:val="22"/>
          <w:lang w:eastAsia="lt-LT"/>
        </w:rPr>
        <w:t>toliau</w:t>
      </w:r>
      <w:r w:rsidRPr="00A7233B">
        <w:rPr>
          <w:rFonts w:eastAsia="Calibri"/>
          <w:sz w:val="22"/>
          <w:szCs w:val="22"/>
          <w:lang w:eastAsia="lt-LT"/>
        </w:rPr>
        <w:t xml:space="preserve">), gali padidinti papildomos rizikos (t. y. kinetinės sąveikos, toksinio poveikio organams) galimybę dar ilgą laiką po pakeitimo. </w:t>
      </w:r>
    </w:p>
    <w:p w14:paraId="27A4A607" w14:textId="77777777" w:rsidR="000F22CC" w:rsidRPr="00A7233B" w:rsidRDefault="000F22CC" w:rsidP="00F7067D">
      <w:pPr>
        <w:autoSpaceDE w:val="0"/>
        <w:autoSpaceDN w:val="0"/>
        <w:adjustRightInd w:val="0"/>
        <w:rPr>
          <w:rFonts w:eastAsia="Calibri"/>
          <w:sz w:val="22"/>
          <w:szCs w:val="22"/>
          <w:lang w:eastAsia="lt-LT"/>
        </w:rPr>
      </w:pPr>
    </w:p>
    <w:p w14:paraId="728226F8"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lastRenderedPageBreak/>
        <w:t xml:space="preserve">Taip pat neseniai taikytas gydymas hepatotoksiškais ar hematotoksiškais vaistiniais preparatais (pvz., metotreksatu) gali sukelti nepageidaujamo poveikio sustiprėjimą, todėl pradedant gydymą leflunomidu, reikia kruopščiai apgalvoti jo naudos ir rizikos aspektus ir yra rekomenduojama pradinėje fazėje po perėjimo pacientą atidžiau stebėti. </w:t>
      </w:r>
    </w:p>
    <w:p w14:paraId="061DE7EE" w14:textId="77777777" w:rsidR="000F22CC" w:rsidRPr="00A7233B" w:rsidRDefault="000F22CC" w:rsidP="00F7067D">
      <w:pPr>
        <w:autoSpaceDE w:val="0"/>
        <w:autoSpaceDN w:val="0"/>
        <w:adjustRightInd w:val="0"/>
        <w:rPr>
          <w:rFonts w:eastAsia="Calibri"/>
          <w:i/>
          <w:iCs/>
          <w:sz w:val="22"/>
          <w:szCs w:val="22"/>
          <w:lang w:eastAsia="lt-LT"/>
        </w:rPr>
      </w:pPr>
    </w:p>
    <w:p w14:paraId="445739A7"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Odos reakcijos</w:t>
      </w:r>
    </w:p>
    <w:p w14:paraId="614B8B3D"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Opinio stomatito atveju leflunomido vartojimas turi būti nutrauktas.</w:t>
      </w:r>
    </w:p>
    <w:p w14:paraId="2A299F9E" w14:textId="77777777" w:rsidR="000F22CC" w:rsidRPr="00A7233B" w:rsidRDefault="000F22CC" w:rsidP="00F7067D">
      <w:pPr>
        <w:autoSpaceDE w:val="0"/>
        <w:autoSpaceDN w:val="0"/>
        <w:adjustRightInd w:val="0"/>
        <w:rPr>
          <w:rFonts w:eastAsia="Calibri"/>
          <w:sz w:val="22"/>
          <w:szCs w:val="22"/>
          <w:lang w:eastAsia="lt-LT"/>
        </w:rPr>
      </w:pPr>
    </w:p>
    <w:p w14:paraId="19DD3EED"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Labai retai gauta pranešimų apie Stivenso-Džonsono (</w:t>
      </w:r>
      <w:r w:rsidRPr="00D14468">
        <w:rPr>
          <w:rFonts w:eastAsia="Calibri"/>
          <w:sz w:val="22"/>
          <w:szCs w:val="22"/>
          <w:lang w:eastAsia="lt-LT"/>
        </w:rPr>
        <w:t>Stevens-Johnson</w:t>
      </w:r>
      <w:r w:rsidRPr="00A7233B">
        <w:rPr>
          <w:rFonts w:eastAsia="Calibri"/>
          <w:sz w:val="22"/>
          <w:szCs w:val="22"/>
          <w:lang w:eastAsia="lt-LT"/>
        </w:rPr>
        <w:t xml:space="preserve">) sindromo ar toksinės epidermio nekrolizės ir vaistų sukeltos reakcijos su eozinofilija ir sisteminiais simptomais, t. y. </w:t>
      </w:r>
      <w:r w:rsidRPr="00BF65E4">
        <w:rPr>
          <w:rFonts w:eastAsia="Calibri"/>
          <w:sz w:val="22"/>
          <w:szCs w:val="22"/>
          <w:lang w:eastAsia="lt-LT"/>
        </w:rPr>
        <w:t>DRESS</w:t>
      </w:r>
      <w:r w:rsidRPr="00A7233B">
        <w:rPr>
          <w:rFonts w:eastAsia="Calibri"/>
          <w:sz w:val="22"/>
          <w:szCs w:val="22"/>
          <w:lang w:eastAsia="lt-LT"/>
        </w:rPr>
        <w:t xml:space="preserve"> sindromo (angl. </w:t>
      </w:r>
      <w:r w:rsidRPr="00A7233B">
        <w:rPr>
          <w:rFonts w:eastAsia="Calibri"/>
          <w:i/>
          <w:iCs/>
          <w:sz w:val="22"/>
          <w:szCs w:val="22"/>
          <w:lang w:eastAsia="lt-LT"/>
        </w:rPr>
        <w:t>Drug Reaction with Eosinophilia and Systemic Symptoms</w:t>
      </w:r>
      <w:r w:rsidRPr="00A7233B">
        <w:rPr>
          <w:rFonts w:eastAsia="Calibri"/>
          <w:sz w:val="22"/>
          <w:szCs w:val="22"/>
          <w:lang w:eastAsia="lt-LT"/>
        </w:rPr>
        <w:t xml:space="preserve">, </w:t>
      </w:r>
      <w:r w:rsidRPr="00BF65E4">
        <w:rPr>
          <w:rFonts w:eastAsia="Calibri"/>
          <w:sz w:val="22"/>
          <w:szCs w:val="22"/>
          <w:lang w:eastAsia="lt-LT"/>
        </w:rPr>
        <w:t>DRESS</w:t>
      </w:r>
      <w:r w:rsidRPr="00A7233B">
        <w:rPr>
          <w:rFonts w:eastAsia="Calibri"/>
          <w:sz w:val="22"/>
          <w:szCs w:val="22"/>
          <w:lang w:eastAsia="lt-LT"/>
        </w:rPr>
        <w:t xml:space="preserve">), atvejus pacientams, kurie buvo gydomi leflunomidu. Pastebėjus odos ir (ar) gleivinės reakcijų, kurios kelia minėtų sunkių reakcijų įtarimą, būtina nutraukti gydymą Leflunomide Sandoz ir bet kokį kitą galbūt su jomis susijusį gydymą bei nedelsiant pradėti šalinimo </w:t>
      </w:r>
      <w:r>
        <w:rPr>
          <w:rFonts w:eastAsia="Calibri"/>
          <w:sz w:val="22"/>
          <w:szCs w:val="22"/>
          <w:lang w:eastAsia="lt-LT"/>
        </w:rPr>
        <w:t>iš organizmo</w:t>
      </w:r>
      <w:r w:rsidRPr="00A7233B">
        <w:rPr>
          <w:rFonts w:eastAsia="Calibri"/>
          <w:sz w:val="22"/>
          <w:szCs w:val="22"/>
          <w:lang w:eastAsia="lt-LT"/>
        </w:rPr>
        <w:t xml:space="preserve"> procedūrą. Tokiais atvejais yra būtinas visiškas pašalinimas ir yra draudžiama dar kartą taikyti gydymą leflunomidu (žr. 4.3 skyrių).</w:t>
      </w:r>
    </w:p>
    <w:p w14:paraId="57C3CB5C" w14:textId="77777777" w:rsidR="000F22CC" w:rsidRPr="00A7233B" w:rsidRDefault="000F22CC" w:rsidP="00F7067D">
      <w:pPr>
        <w:autoSpaceDE w:val="0"/>
        <w:autoSpaceDN w:val="0"/>
        <w:adjustRightInd w:val="0"/>
        <w:rPr>
          <w:rFonts w:eastAsia="Calibri"/>
          <w:i/>
          <w:iCs/>
          <w:sz w:val="22"/>
          <w:szCs w:val="22"/>
          <w:lang w:eastAsia="lt-LT"/>
        </w:rPr>
      </w:pPr>
    </w:p>
    <w:p w14:paraId="0D5D6A48" w14:textId="77777777" w:rsidR="000F22CC" w:rsidRPr="00A7233B" w:rsidRDefault="000F22CC" w:rsidP="00F7067D">
      <w:pPr>
        <w:autoSpaceDE w:val="0"/>
        <w:autoSpaceDN w:val="0"/>
        <w:adjustRightInd w:val="0"/>
        <w:rPr>
          <w:rFonts w:eastAsia="Calibri"/>
          <w:sz w:val="22"/>
          <w:szCs w:val="22"/>
        </w:rPr>
      </w:pPr>
      <w:r w:rsidRPr="00A7233B">
        <w:rPr>
          <w:sz w:val="22"/>
          <w:szCs w:val="22"/>
        </w:rPr>
        <w:t>Gauta pranešimų apie po leflunomido vartojimo atsiradusią pustulinę psoriazę ir psoriazės pasunkėjimą. Atsižvelgiant į paciento ligą ir anamnezę, galima apsvarstyti gydymo nutraukimo galimybę.</w:t>
      </w:r>
    </w:p>
    <w:p w14:paraId="53C3082C" w14:textId="29F790F2" w:rsidR="000F22CC" w:rsidRPr="001E0B2F" w:rsidRDefault="000F22CC" w:rsidP="00F7067D">
      <w:pPr>
        <w:autoSpaceDE w:val="0"/>
        <w:autoSpaceDN w:val="0"/>
        <w:adjustRightInd w:val="0"/>
        <w:rPr>
          <w:rFonts w:eastAsia="Calibri"/>
          <w:iCs/>
          <w:sz w:val="22"/>
          <w:szCs w:val="22"/>
          <w:lang w:eastAsia="lt-LT"/>
        </w:rPr>
      </w:pPr>
    </w:p>
    <w:p w14:paraId="19807061" w14:textId="469851C7" w:rsidR="001E0B2F" w:rsidRDefault="001E0B2F" w:rsidP="00F7067D">
      <w:pPr>
        <w:autoSpaceDE w:val="0"/>
        <w:autoSpaceDN w:val="0"/>
        <w:adjustRightInd w:val="0"/>
        <w:rPr>
          <w:sz w:val="22"/>
          <w:szCs w:val="22"/>
        </w:rPr>
      </w:pPr>
      <w:r w:rsidRPr="00D14468">
        <w:rPr>
          <w:sz w:val="22"/>
          <w:szCs w:val="22"/>
        </w:rPr>
        <w:t>Gydymo leflunomidu metu pacientams gali atsirasti odos opų. Jeigu įtariama, kad atsirado su leflunomido vartojimu susijusi odos opa, arba jeigu odos opos išlieka nepaisant tinkamo gydymo, reikia apsvarstyti galimybę nutraukti leflunomido vartojimą ir atlikti visiško šalinimo procedūrą. Sprendimas atnaujinti leflunomido vartojimą po buvusių odos opų turi būti pagrįstas klinikiniu sprendimu dėl tinkamo žaizdos gijimo.</w:t>
      </w:r>
    </w:p>
    <w:p w14:paraId="057BACF9" w14:textId="77777777" w:rsidR="004C6845" w:rsidRDefault="004C6845" w:rsidP="00F7067D">
      <w:pPr>
        <w:autoSpaceDE w:val="0"/>
        <w:autoSpaceDN w:val="0"/>
        <w:adjustRightInd w:val="0"/>
        <w:rPr>
          <w:sz w:val="22"/>
          <w:szCs w:val="22"/>
        </w:rPr>
      </w:pPr>
    </w:p>
    <w:p w14:paraId="0C0725B0" w14:textId="523E467F" w:rsidR="004C6845" w:rsidRPr="001E0B2F" w:rsidRDefault="004C6845" w:rsidP="00F7067D">
      <w:pPr>
        <w:autoSpaceDE w:val="0"/>
        <w:autoSpaceDN w:val="0"/>
        <w:adjustRightInd w:val="0"/>
        <w:rPr>
          <w:rFonts w:eastAsia="Calibri"/>
          <w:iCs/>
          <w:sz w:val="22"/>
          <w:szCs w:val="22"/>
          <w:lang w:eastAsia="lt-LT"/>
        </w:rPr>
      </w:pPr>
      <w:r w:rsidRPr="004C6845">
        <w:rPr>
          <w:rFonts w:eastAsia="Calibri"/>
          <w:iCs/>
          <w:sz w:val="22"/>
          <w:szCs w:val="22"/>
          <w:lang w:eastAsia="lt-LT"/>
        </w:rPr>
        <w:t xml:space="preserve">Pacientams, gydomiems leflunomidu, gali sutrikti žaizdų gijimas po operacijos. Atsižvelgiant į individualų vertinimą, galima apsvarstyti galimybę sustabdyti gydymą leflunomidu perioperaciniu laikotarpiu ir atlikti toliau aprašytą </w:t>
      </w:r>
      <w:r w:rsidR="00F65E35">
        <w:rPr>
          <w:rFonts w:eastAsia="Calibri"/>
          <w:iCs/>
          <w:sz w:val="22"/>
          <w:szCs w:val="22"/>
          <w:lang w:eastAsia="lt-LT"/>
        </w:rPr>
        <w:t>vaistinio preparato išplovimo</w:t>
      </w:r>
      <w:r w:rsidRPr="004C6845">
        <w:rPr>
          <w:rFonts w:eastAsia="Calibri"/>
          <w:iCs/>
          <w:sz w:val="22"/>
          <w:szCs w:val="22"/>
          <w:lang w:eastAsia="lt-LT"/>
        </w:rPr>
        <w:t xml:space="preserve"> procedūrą. Nutraukus gydymą, sprendimas atnaujinti  gydymą leflunomidu turi būti pagrįstas klinikiniu sprendimu dėl tinkamo žaizdos gijimo</w:t>
      </w:r>
      <w:r>
        <w:rPr>
          <w:rFonts w:eastAsia="Calibri"/>
          <w:iCs/>
          <w:sz w:val="22"/>
          <w:szCs w:val="22"/>
          <w:lang w:eastAsia="lt-LT"/>
        </w:rPr>
        <w:t>.</w:t>
      </w:r>
    </w:p>
    <w:p w14:paraId="30D13941" w14:textId="77777777" w:rsidR="001E0B2F" w:rsidRPr="00D14468" w:rsidRDefault="001E0B2F" w:rsidP="00F7067D">
      <w:pPr>
        <w:autoSpaceDE w:val="0"/>
        <w:autoSpaceDN w:val="0"/>
        <w:adjustRightInd w:val="0"/>
        <w:rPr>
          <w:rFonts w:eastAsia="Calibri"/>
          <w:iCs/>
          <w:sz w:val="22"/>
          <w:szCs w:val="22"/>
          <w:lang w:eastAsia="lt-LT"/>
        </w:rPr>
      </w:pPr>
    </w:p>
    <w:p w14:paraId="7C1D6CC7"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Infekcijos</w:t>
      </w:r>
    </w:p>
    <w:p w14:paraId="0FE3049C"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Yra žinoma, kad vaistiniai preparatai, kurie slopina imuninę sistemą, kaip ir leflunomidas, gali padidinti pacientų imlumą infekcijoms, įskaitant oportunistines infekcijas. Be to, infekcijos gali būti sunkesnės, todėl gali prireikti skub</w:t>
      </w:r>
      <w:r>
        <w:rPr>
          <w:rFonts w:eastAsia="Calibri"/>
          <w:sz w:val="22"/>
          <w:szCs w:val="22"/>
          <w:lang w:eastAsia="lt-LT"/>
        </w:rPr>
        <w:t>a</w:t>
      </w:r>
      <w:r w:rsidRPr="00A7233B">
        <w:rPr>
          <w:rFonts w:eastAsia="Calibri"/>
          <w:sz w:val="22"/>
          <w:szCs w:val="22"/>
          <w:lang w:eastAsia="lt-LT"/>
        </w:rPr>
        <w:t xml:space="preserve">us ir intensyvaus gydymo. Sunkios, nekontroliuojamos užkrečiamosios ligos atveju, gali prireikti laikinai nutraukti leflunomido vartojimą ir atlikti šalinimo </w:t>
      </w:r>
      <w:r>
        <w:rPr>
          <w:rFonts w:eastAsia="Calibri"/>
          <w:sz w:val="22"/>
          <w:szCs w:val="22"/>
          <w:lang w:eastAsia="lt-LT"/>
        </w:rPr>
        <w:t>iš organizmo</w:t>
      </w:r>
      <w:r w:rsidRPr="00A7233B">
        <w:rPr>
          <w:rFonts w:eastAsia="Calibri"/>
          <w:sz w:val="22"/>
          <w:szCs w:val="22"/>
          <w:lang w:eastAsia="lt-LT"/>
        </w:rPr>
        <w:t xml:space="preserve"> procedūrą, kaip yra aprašyta </w:t>
      </w:r>
      <w:r>
        <w:rPr>
          <w:rFonts w:eastAsia="Calibri"/>
          <w:sz w:val="22"/>
          <w:szCs w:val="22"/>
          <w:lang w:eastAsia="lt-LT"/>
        </w:rPr>
        <w:t>toliau</w:t>
      </w:r>
      <w:r w:rsidRPr="00A7233B">
        <w:rPr>
          <w:rFonts w:eastAsia="Calibri"/>
          <w:sz w:val="22"/>
          <w:szCs w:val="22"/>
          <w:lang w:eastAsia="lt-LT"/>
        </w:rPr>
        <w:t>.</w:t>
      </w:r>
    </w:p>
    <w:p w14:paraId="133480F5" w14:textId="77777777" w:rsidR="000F22CC" w:rsidRPr="00A7233B" w:rsidRDefault="000F22CC" w:rsidP="00F7067D">
      <w:pPr>
        <w:autoSpaceDE w:val="0"/>
        <w:autoSpaceDN w:val="0"/>
        <w:adjustRightInd w:val="0"/>
        <w:rPr>
          <w:rFonts w:eastAsia="Calibri"/>
          <w:sz w:val="22"/>
          <w:szCs w:val="22"/>
          <w:lang w:eastAsia="lt-LT"/>
        </w:rPr>
      </w:pPr>
    </w:p>
    <w:p w14:paraId="6043F7E4"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Retai gauta pranešimų apie progresuojančios daugiažidininės leukoencefalopatijos (PDL) atvejus pacientams, kurie vartojo imunosupresantų, įskaitant leflunomidą.</w:t>
      </w:r>
    </w:p>
    <w:p w14:paraId="2A89CB35" w14:textId="77777777" w:rsidR="000F22CC" w:rsidRPr="00A7233B" w:rsidRDefault="000F22CC" w:rsidP="00F7067D">
      <w:pPr>
        <w:autoSpaceDE w:val="0"/>
        <w:autoSpaceDN w:val="0"/>
        <w:adjustRightInd w:val="0"/>
        <w:rPr>
          <w:rFonts w:eastAsia="Calibri"/>
          <w:sz w:val="22"/>
          <w:szCs w:val="22"/>
          <w:lang w:eastAsia="lt-LT"/>
        </w:rPr>
      </w:pPr>
    </w:p>
    <w:p w14:paraId="034580E1" w14:textId="77777777" w:rsidR="000F22CC" w:rsidRPr="00A7233B" w:rsidRDefault="000F22CC" w:rsidP="00F7067D">
      <w:pPr>
        <w:autoSpaceDE w:val="0"/>
        <w:autoSpaceDN w:val="0"/>
        <w:adjustRightInd w:val="0"/>
        <w:rPr>
          <w:rFonts w:eastAsia="Calibri"/>
          <w:sz w:val="22"/>
          <w:szCs w:val="22"/>
        </w:rPr>
      </w:pPr>
      <w:r w:rsidRPr="00A7233B">
        <w:rPr>
          <w:sz w:val="22"/>
          <w:szCs w:val="22"/>
          <w:lang w:eastAsia="lt-LT"/>
        </w:rPr>
        <w:t>Prieš pradedant gydymą, remiantis vietinėmis rekomendacijomis, visus pacientus būtina patikrinti, ar jie neserga aktyvia ar neaktyvia (latentine) tuberkulioze. Toks patikrinimas gali apimti medicininės anamnezės peržiūrą, galimų ankstesnių kontaktų su tuberkuliozės mikobakterijomis įvertinimą ir (arba) tinkamą atrankinį patikrinimą, pvz., plaučių rentgenogramos, tuberkulino mėginio ir (arba) gama interferono išsiskyrimo bandinio atlikimą, atsižvelgiant į tai, kas aktualu. Vaistinio preparato vartoti skiriantis specialistas turi nepamiršti, kad tuberkulino odos mėginys gali būti tariamai neigiamas, ypač jei pacientas sunkiai serga arba jo imuninė sistema yra nuslopinta. Tuberkulioze sirgę pacientai turi būti atidžiai stebimi, kadangi infekcija gali vėl suaktyvėti.</w:t>
      </w:r>
    </w:p>
    <w:p w14:paraId="1C6DFC4D" w14:textId="77777777" w:rsidR="000F22CC" w:rsidRPr="00A7233B" w:rsidRDefault="000F22CC" w:rsidP="00F7067D">
      <w:pPr>
        <w:autoSpaceDE w:val="0"/>
        <w:autoSpaceDN w:val="0"/>
        <w:adjustRightInd w:val="0"/>
        <w:rPr>
          <w:rFonts w:eastAsia="Calibri"/>
          <w:i/>
          <w:iCs/>
          <w:sz w:val="22"/>
          <w:szCs w:val="22"/>
          <w:lang w:eastAsia="lt-LT"/>
        </w:rPr>
      </w:pPr>
    </w:p>
    <w:p w14:paraId="4274D12B"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Kvėpavimo organų reakcijos</w:t>
      </w:r>
    </w:p>
    <w:p w14:paraId="16893C22" w14:textId="77777777" w:rsidR="000F22CC" w:rsidRPr="00460C9E" w:rsidRDefault="000F22CC" w:rsidP="00F7067D">
      <w:pPr>
        <w:autoSpaceDE w:val="0"/>
        <w:autoSpaceDN w:val="0"/>
        <w:adjustRightInd w:val="0"/>
        <w:rPr>
          <w:rFonts w:eastAsia="Calibri"/>
          <w:sz w:val="22"/>
          <w:szCs w:val="22"/>
          <w:lang w:eastAsia="lt-LT"/>
        </w:rPr>
      </w:pPr>
      <w:r w:rsidRPr="00460C9E">
        <w:rPr>
          <w:rFonts w:eastAsia="Calibri"/>
          <w:sz w:val="22"/>
          <w:szCs w:val="22"/>
          <w:lang w:eastAsia="lt-LT"/>
        </w:rPr>
        <w:t>Taikant gydymą leflunomidu, tarp pacientų nustatyta intersticinės plaučių ligos atvejų, taip pat reti</w:t>
      </w:r>
    </w:p>
    <w:p w14:paraId="29D4B234" w14:textId="77777777" w:rsidR="000F22CC" w:rsidRPr="00460C9E" w:rsidRDefault="000F22CC" w:rsidP="00F7067D">
      <w:pPr>
        <w:autoSpaceDE w:val="0"/>
        <w:autoSpaceDN w:val="0"/>
        <w:adjustRightInd w:val="0"/>
        <w:rPr>
          <w:rFonts w:eastAsia="Calibri"/>
          <w:sz w:val="22"/>
          <w:szCs w:val="22"/>
          <w:lang w:eastAsia="lt-LT"/>
        </w:rPr>
      </w:pPr>
      <w:r w:rsidRPr="00460C9E">
        <w:rPr>
          <w:rFonts w:eastAsia="Calibri"/>
          <w:sz w:val="22"/>
          <w:szCs w:val="22"/>
          <w:lang w:eastAsia="lt-LT"/>
        </w:rPr>
        <w:t xml:space="preserve">plautinės hipertenzijos atvejai (žr. 4.8 skyrių). Pacientams, kurių ligos istorijoje yra intersticinė plaučių liga, gali kilti didesnė tokių šalutinių reiškinių rizika. Intersticinė plaučių liga – tai sutrikimas, kuris gali ūmiai prasidėti taikant gydymą ir sukelti paciento mirtį. Pasireiškus tokiems plaučių sutrikimų </w:t>
      </w:r>
      <w:r w:rsidRPr="00460C9E">
        <w:rPr>
          <w:rFonts w:eastAsia="Calibri"/>
          <w:sz w:val="22"/>
          <w:szCs w:val="22"/>
          <w:lang w:eastAsia="lt-LT"/>
        </w:rPr>
        <w:lastRenderedPageBreak/>
        <w:t>simptomams, kaip kosulys ir dusulys, gydytojui gali tekti nutraukti gydymą ir, kai tinka, atlikti išsamesnius tyrimus.</w:t>
      </w:r>
    </w:p>
    <w:p w14:paraId="5FC5442A" w14:textId="77777777" w:rsidR="000F22CC" w:rsidRPr="00A7233B" w:rsidRDefault="000F22CC" w:rsidP="00F7067D">
      <w:pPr>
        <w:autoSpaceDE w:val="0"/>
        <w:autoSpaceDN w:val="0"/>
        <w:adjustRightInd w:val="0"/>
        <w:rPr>
          <w:rFonts w:eastAsia="Calibri"/>
          <w:sz w:val="22"/>
          <w:szCs w:val="22"/>
        </w:rPr>
      </w:pPr>
    </w:p>
    <w:p w14:paraId="2DD4DFD8"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Periferinė neuropatija</w:t>
      </w:r>
    </w:p>
    <w:p w14:paraId="5A9C1A1D"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Gauta pranešimų apie periferinės neuropatijos atvejus pacientams, vartojantiems leflunomido. Didžiajai daliai pacientų būklė pagerėjo po leflunomido vartojimo nutraukimo. Tačiau buvo plati išeičių įvairovė, pvz., kai kuriems pacientams neuropatija išnyko, o kai kuriems pacientams išliko persistuojantys simptomai. Vyresniems nei 60 metų pacientams, taip pat kartu vartojantiems neurotoksinių vaistinių preparatų bei cukriniu diabetu sergantiems pacientams periferinės neuropatijos pasireiškimo rizika gali būti didesnė. Jei pacientui vartojančiam leflunomido pasireiškia periferinė neuropatija, reikia apsvarstyti gydymo leflunomidu nutraukimo ir vaistinio preparato šalinimo iš organizmo procedūros būtinumą (žr. 4.4 skyrių).</w:t>
      </w:r>
    </w:p>
    <w:p w14:paraId="31A2B0AA" w14:textId="3407297D" w:rsidR="000F22CC" w:rsidRPr="00BD6AC1" w:rsidRDefault="000F22CC" w:rsidP="00F7067D">
      <w:pPr>
        <w:autoSpaceDE w:val="0"/>
        <w:autoSpaceDN w:val="0"/>
        <w:adjustRightInd w:val="0"/>
        <w:rPr>
          <w:rFonts w:eastAsia="Calibri"/>
          <w:iCs/>
          <w:sz w:val="22"/>
          <w:szCs w:val="22"/>
          <w:lang w:eastAsia="lt-LT"/>
        </w:rPr>
      </w:pPr>
    </w:p>
    <w:p w14:paraId="76D4D256" w14:textId="77777777" w:rsidR="00BD6AC1" w:rsidRPr="00D14468" w:rsidRDefault="00BD6AC1" w:rsidP="00F7067D">
      <w:pPr>
        <w:autoSpaceDE w:val="0"/>
        <w:autoSpaceDN w:val="0"/>
        <w:adjustRightInd w:val="0"/>
        <w:rPr>
          <w:i/>
          <w:sz w:val="22"/>
          <w:szCs w:val="22"/>
        </w:rPr>
      </w:pPr>
      <w:r w:rsidRPr="00D14468">
        <w:rPr>
          <w:i/>
          <w:sz w:val="22"/>
          <w:szCs w:val="22"/>
        </w:rPr>
        <w:t xml:space="preserve">Kolitas </w:t>
      </w:r>
    </w:p>
    <w:p w14:paraId="11CF7C33" w14:textId="54477672" w:rsidR="00BD6AC1" w:rsidRPr="00BD6AC1" w:rsidRDefault="00BD6AC1" w:rsidP="00F7067D">
      <w:pPr>
        <w:autoSpaceDE w:val="0"/>
        <w:autoSpaceDN w:val="0"/>
        <w:adjustRightInd w:val="0"/>
        <w:rPr>
          <w:rFonts w:eastAsia="Calibri"/>
          <w:iCs/>
          <w:sz w:val="22"/>
          <w:szCs w:val="22"/>
          <w:lang w:eastAsia="lt-LT"/>
        </w:rPr>
      </w:pPr>
      <w:r w:rsidRPr="00D14468">
        <w:rPr>
          <w:sz w:val="22"/>
          <w:szCs w:val="22"/>
        </w:rPr>
        <w:t>Leflunomidu gydytiems pacientams nustatyta kolito, įskaitant mikroskopinį kolitą, atvejų. Leflunomidu gydomiems pacientams, kuriuos vargina nepaaiškinamas ilgalaikis viduriavimas, turi būti atliktos atitinkamos diagnostinės procedūros</w:t>
      </w:r>
    </w:p>
    <w:p w14:paraId="2472218A" w14:textId="77777777" w:rsidR="00BD6AC1" w:rsidRPr="00BD6AC1" w:rsidRDefault="00BD6AC1" w:rsidP="00F7067D">
      <w:pPr>
        <w:autoSpaceDE w:val="0"/>
        <w:autoSpaceDN w:val="0"/>
        <w:adjustRightInd w:val="0"/>
        <w:rPr>
          <w:rFonts w:eastAsia="Calibri"/>
          <w:iCs/>
          <w:sz w:val="22"/>
          <w:szCs w:val="22"/>
          <w:lang w:eastAsia="lt-LT"/>
        </w:rPr>
      </w:pPr>
    </w:p>
    <w:p w14:paraId="49603356"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Kraujospūdis</w:t>
      </w:r>
    </w:p>
    <w:p w14:paraId="0A9E5252"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Prieš gydymo leflunomidu pradžią ir po to periodiškai turi būti matuojamas kraujo</w:t>
      </w:r>
      <w:r>
        <w:rPr>
          <w:rFonts w:eastAsia="Calibri"/>
          <w:sz w:val="22"/>
          <w:szCs w:val="22"/>
          <w:lang w:eastAsia="lt-LT"/>
        </w:rPr>
        <w:t>spūdis</w:t>
      </w:r>
      <w:r w:rsidRPr="00A7233B">
        <w:rPr>
          <w:rFonts w:eastAsia="Calibri"/>
          <w:sz w:val="22"/>
          <w:szCs w:val="22"/>
          <w:lang w:eastAsia="lt-LT"/>
        </w:rPr>
        <w:t>.</w:t>
      </w:r>
    </w:p>
    <w:p w14:paraId="76C8D2BA" w14:textId="77777777" w:rsidR="000F22CC" w:rsidRPr="00A7233B" w:rsidRDefault="000F22CC" w:rsidP="00F7067D">
      <w:pPr>
        <w:autoSpaceDE w:val="0"/>
        <w:autoSpaceDN w:val="0"/>
        <w:adjustRightInd w:val="0"/>
        <w:rPr>
          <w:rFonts w:eastAsia="Calibri"/>
          <w:i/>
          <w:iCs/>
          <w:sz w:val="22"/>
          <w:szCs w:val="22"/>
          <w:lang w:eastAsia="lt-LT"/>
        </w:rPr>
      </w:pPr>
    </w:p>
    <w:p w14:paraId="11491997"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Apvaisinimas (rekomendacijos vyrams)</w:t>
      </w:r>
    </w:p>
    <w:p w14:paraId="3C677E9D"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Pacientai vyrai turi būti informuoti apie galimą vyro sukeltą toksinį poveikį vaisiui. Gydymo leflunomidu metu taip pat turi būti garantuota patikima kontracepcija.</w:t>
      </w:r>
    </w:p>
    <w:p w14:paraId="69710ED2" w14:textId="77777777" w:rsidR="000F22CC" w:rsidRPr="00A7233B" w:rsidRDefault="000F22CC" w:rsidP="00F7067D">
      <w:pPr>
        <w:autoSpaceDE w:val="0"/>
        <w:autoSpaceDN w:val="0"/>
        <w:adjustRightInd w:val="0"/>
        <w:rPr>
          <w:rFonts w:eastAsia="Calibri"/>
          <w:sz w:val="22"/>
          <w:szCs w:val="22"/>
          <w:lang w:eastAsia="lt-LT"/>
        </w:rPr>
      </w:pPr>
    </w:p>
    <w:p w14:paraId="31527A90" w14:textId="4B32D33B"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Specifinių duomenų apie vyro sukeltą toksinio poveikio vaisiui riziką nėra. Kaip bebūtų, tyrimų su gyvūnais šiai specifinei rizikai nustatyti neatlikta. Bet kokios galimos rizikos vaisiui sumažinimui iki minimumo, norintis tapti tėvu vyras turėtų nutraukti leflunomido vartojimą ir 11 parų gerti 3 kartus per parą po </w:t>
      </w:r>
      <w:r w:rsidR="004429D3" w:rsidRPr="00A7233B">
        <w:rPr>
          <w:rFonts w:eastAsia="Calibri"/>
          <w:sz w:val="22"/>
          <w:szCs w:val="22"/>
          <w:lang w:eastAsia="lt-LT"/>
        </w:rPr>
        <w:t>8</w:t>
      </w:r>
      <w:r w:rsidR="004429D3">
        <w:rPr>
          <w:rFonts w:eastAsia="Calibri"/>
          <w:sz w:val="22"/>
          <w:szCs w:val="22"/>
          <w:lang w:eastAsia="lt-LT"/>
        </w:rPr>
        <w:t> </w:t>
      </w:r>
      <w:r w:rsidRPr="00A7233B">
        <w:rPr>
          <w:rFonts w:eastAsia="Calibri"/>
          <w:sz w:val="22"/>
          <w:szCs w:val="22"/>
          <w:lang w:eastAsia="lt-LT"/>
        </w:rPr>
        <w:t xml:space="preserve">g </w:t>
      </w:r>
      <w:r w:rsidR="004429D3">
        <w:rPr>
          <w:rFonts w:eastAsia="Calibri"/>
          <w:sz w:val="22"/>
          <w:szCs w:val="22"/>
          <w:lang w:eastAsia="lt-LT"/>
        </w:rPr>
        <w:t>k</w:t>
      </w:r>
      <w:r w:rsidR="004429D3" w:rsidRPr="00F35C76">
        <w:rPr>
          <w:rFonts w:eastAsia="Calibri"/>
          <w:sz w:val="22"/>
          <w:szCs w:val="22"/>
          <w:lang w:eastAsia="lt-LT"/>
        </w:rPr>
        <w:t>olestiramino</w:t>
      </w:r>
      <w:r w:rsidR="004429D3" w:rsidRPr="00A7233B">
        <w:rPr>
          <w:rFonts w:eastAsia="Calibri"/>
          <w:sz w:val="22"/>
          <w:szCs w:val="22"/>
          <w:lang w:eastAsia="lt-LT"/>
        </w:rPr>
        <w:t xml:space="preserve"> </w:t>
      </w:r>
      <w:r w:rsidRPr="00A7233B">
        <w:rPr>
          <w:rFonts w:eastAsia="Calibri"/>
          <w:sz w:val="22"/>
          <w:szCs w:val="22"/>
          <w:lang w:eastAsia="lt-LT"/>
        </w:rPr>
        <w:t xml:space="preserve">arba 4 kartus per parą po </w:t>
      </w:r>
      <w:r w:rsidR="007E5812" w:rsidRPr="00A7233B">
        <w:rPr>
          <w:rFonts w:eastAsia="Calibri"/>
          <w:sz w:val="22"/>
          <w:szCs w:val="22"/>
          <w:lang w:eastAsia="lt-LT"/>
        </w:rPr>
        <w:t>50</w:t>
      </w:r>
      <w:r w:rsidR="007E5812">
        <w:rPr>
          <w:rFonts w:eastAsia="Calibri"/>
          <w:sz w:val="22"/>
          <w:szCs w:val="22"/>
          <w:lang w:eastAsia="lt-LT"/>
        </w:rPr>
        <w:t> </w:t>
      </w:r>
      <w:r w:rsidRPr="00A7233B">
        <w:rPr>
          <w:rFonts w:eastAsia="Calibri"/>
          <w:sz w:val="22"/>
          <w:szCs w:val="22"/>
          <w:lang w:eastAsia="lt-LT"/>
        </w:rPr>
        <w:t>g aktyvintosios anglies miltelių.</w:t>
      </w:r>
    </w:p>
    <w:p w14:paraId="4434ABD9" w14:textId="77777777" w:rsidR="000F22CC" w:rsidRPr="00A7233B" w:rsidRDefault="000F22CC" w:rsidP="00F7067D">
      <w:pPr>
        <w:autoSpaceDE w:val="0"/>
        <w:autoSpaceDN w:val="0"/>
        <w:adjustRightInd w:val="0"/>
        <w:rPr>
          <w:rFonts w:eastAsia="Calibri"/>
          <w:sz w:val="22"/>
          <w:szCs w:val="22"/>
          <w:lang w:eastAsia="lt-LT"/>
        </w:rPr>
      </w:pPr>
    </w:p>
    <w:p w14:paraId="33B16CE3" w14:textId="77DE63A9"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Bet kuriuo atveju paskui reikia pirmą kartą išmatuoti A771726 koncentraciją kraujo plazmoje. Po to, praėjus ne mažiau kaip 14 parų, būtina vėl nustatyti A771726 koncentraciją kraujo plazmoje. Abu kartus nustačius mažesnę kaip 0,</w:t>
      </w:r>
      <w:r w:rsidR="007E5812" w:rsidRPr="00A7233B">
        <w:rPr>
          <w:rFonts w:eastAsia="Calibri"/>
          <w:sz w:val="22"/>
          <w:szCs w:val="22"/>
          <w:lang w:eastAsia="lt-LT"/>
        </w:rPr>
        <w:t>02</w:t>
      </w:r>
      <w:r w:rsidR="007E5812">
        <w:rPr>
          <w:rFonts w:eastAsia="Calibri"/>
          <w:sz w:val="22"/>
          <w:szCs w:val="22"/>
          <w:lang w:eastAsia="lt-LT"/>
        </w:rPr>
        <w:t> </w:t>
      </w:r>
      <w:r w:rsidRPr="00A7233B">
        <w:rPr>
          <w:rFonts w:eastAsia="Calibri"/>
          <w:sz w:val="22"/>
          <w:szCs w:val="22"/>
          <w:lang w:eastAsia="lt-LT"/>
        </w:rPr>
        <w:t>mg/l A771726 koncentraciją ir palaukus dar bent 3 mėnesius, toksinio poveikio vaisiui rizika yra labai maža.</w:t>
      </w:r>
    </w:p>
    <w:p w14:paraId="38AB1E20" w14:textId="77777777" w:rsidR="000F22CC" w:rsidRPr="00A7233B" w:rsidRDefault="000F22CC" w:rsidP="00F7067D">
      <w:pPr>
        <w:autoSpaceDE w:val="0"/>
        <w:autoSpaceDN w:val="0"/>
        <w:adjustRightInd w:val="0"/>
        <w:rPr>
          <w:rFonts w:eastAsia="Calibri"/>
          <w:i/>
          <w:iCs/>
          <w:sz w:val="22"/>
          <w:szCs w:val="22"/>
          <w:lang w:eastAsia="lt-LT"/>
        </w:rPr>
      </w:pPr>
    </w:p>
    <w:p w14:paraId="17AF8D6A" w14:textId="77777777" w:rsidR="000F22CC" w:rsidRPr="00A7233B" w:rsidRDefault="000F22CC" w:rsidP="00F7067D">
      <w:pPr>
        <w:autoSpaceDE w:val="0"/>
        <w:autoSpaceDN w:val="0"/>
        <w:adjustRightInd w:val="0"/>
        <w:rPr>
          <w:rFonts w:eastAsia="Calibri"/>
          <w:i/>
          <w:iCs/>
          <w:sz w:val="22"/>
          <w:szCs w:val="22"/>
          <w:lang w:eastAsia="lt-LT"/>
        </w:rPr>
      </w:pPr>
      <w:r>
        <w:rPr>
          <w:rFonts w:eastAsia="Calibri"/>
          <w:i/>
          <w:iCs/>
          <w:sz w:val="22"/>
          <w:szCs w:val="22"/>
          <w:lang w:eastAsia="lt-LT"/>
        </w:rPr>
        <w:t>Vaistinio preparato š</w:t>
      </w:r>
      <w:r w:rsidRPr="00A7233B">
        <w:rPr>
          <w:rFonts w:eastAsia="Calibri"/>
          <w:i/>
          <w:iCs/>
          <w:sz w:val="22"/>
          <w:szCs w:val="22"/>
          <w:lang w:eastAsia="lt-LT"/>
        </w:rPr>
        <w:t xml:space="preserve">alinimo </w:t>
      </w:r>
      <w:r>
        <w:rPr>
          <w:rFonts w:eastAsia="Calibri"/>
          <w:i/>
          <w:iCs/>
          <w:sz w:val="22"/>
          <w:szCs w:val="22"/>
          <w:lang w:eastAsia="lt-LT"/>
        </w:rPr>
        <w:t xml:space="preserve">iš organizmo </w:t>
      </w:r>
      <w:r w:rsidRPr="00A7233B">
        <w:rPr>
          <w:rFonts w:eastAsia="Calibri"/>
          <w:i/>
          <w:iCs/>
          <w:sz w:val="22"/>
          <w:szCs w:val="22"/>
          <w:lang w:eastAsia="lt-LT"/>
        </w:rPr>
        <w:t>procedūra</w:t>
      </w:r>
    </w:p>
    <w:p w14:paraId="44D0E28A" w14:textId="4E9C695D"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Yra skiriama 3 kartus per parą po </w:t>
      </w:r>
      <w:r w:rsidR="007E5812" w:rsidRPr="00A7233B">
        <w:rPr>
          <w:rFonts w:eastAsia="Calibri"/>
          <w:sz w:val="22"/>
          <w:szCs w:val="22"/>
          <w:lang w:eastAsia="lt-LT"/>
        </w:rPr>
        <w:t>8</w:t>
      </w:r>
      <w:r w:rsidR="007E5812">
        <w:rPr>
          <w:rFonts w:eastAsia="Calibri"/>
          <w:sz w:val="22"/>
          <w:szCs w:val="22"/>
          <w:lang w:eastAsia="lt-LT"/>
        </w:rPr>
        <w:t> </w:t>
      </w:r>
      <w:r w:rsidRPr="00A7233B">
        <w:rPr>
          <w:rFonts w:eastAsia="Calibri"/>
          <w:sz w:val="22"/>
          <w:szCs w:val="22"/>
          <w:lang w:eastAsia="lt-LT"/>
        </w:rPr>
        <w:t xml:space="preserve">g </w:t>
      </w:r>
      <w:r>
        <w:rPr>
          <w:rFonts w:eastAsia="Calibri"/>
          <w:sz w:val="22"/>
          <w:szCs w:val="22"/>
          <w:lang w:eastAsia="lt-LT"/>
        </w:rPr>
        <w:t>ch</w:t>
      </w:r>
      <w:r w:rsidRPr="00F35C76">
        <w:rPr>
          <w:rFonts w:eastAsia="Calibri"/>
          <w:sz w:val="22"/>
          <w:szCs w:val="22"/>
          <w:lang w:eastAsia="lt-LT"/>
        </w:rPr>
        <w:t>olestiramino</w:t>
      </w:r>
      <w:r w:rsidRPr="00A7233B">
        <w:rPr>
          <w:rFonts w:eastAsia="Calibri"/>
          <w:sz w:val="22"/>
          <w:szCs w:val="22"/>
          <w:lang w:eastAsia="lt-LT"/>
        </w:rPr>
        <w:t xml:space="preserve">. Alternatyviai, yra skiriama 4 kartus per parą po </w:t>
      </w:r>
      <w:r w:rsidR="007E5812" w:rsidRPr="00A7233B">
        <w:rPr>
          <w:rFonts w:eastAsia="Calibri"/>
          <w:sz w:val="22"/>
          <w:szCs w:val="22"/>
          <w:lang w:eastAsia="lt-LT"/>
        </w:rPr>
        <w:t>50</w:t>
      </w:r>
      <w:r w:rsidR="007E5812">
        <w:rPr>
          <w:rFonts w:eastAsia="Calibri"/>
          <w:sz w:val="22"/>
          <w:szCs w:val="22"/>
          <w:lang w:eastAsia="lt-LT"/>
        </w:rPr>
        <w:t> </w:t>
      </w:r>
      <w:r w:rsidRPr="00A7233B">
        <w:rPr>
          <w:rFonts w:eastAsia="Calibri"/>
          <w:sz w:val="22"/>
          <w:szCs w:val="22"/>
          <w:lang w:eastAsia="lt-LT"/>
        </w:rPr>
        <w:t>g aktyvintosios anglies miltelių. Visiškas pašalinimas paprastai trunka 11 parų. Jo trukmė gali pakisti dėl klinikinių ar laboratorinių tyrimų rezultatų nepastovumo.</w:t>
      </w:r>
    </w:p>
    <w:p w14:paraId="1C8FA978" w14:textId="341E2006" w:rsidR="000F22CC" w:rsidRDefault="000F22CC" w:rsidP="00F7067D">
      <w:pPr>
        <w:autoSpaceDE w:val="0"/>
        <w:autoSpaceDN w:val="0"/>
        <w:adjustRightInd w:val="0"/>
        <w:rPr>
          <w:rFonts w:eastAsia="Calibri"/>
          <w:iCs/>
          <w:sz w:val="22"/>
          <w:szCs w:val="22"/>
          <w:lang w:eastAsia="lt-LT"/>
        </w:rPr>
      </w:pPr>
    </w:p>
    <w:p w14:paraId="62913E05" w14:textId="77777777" w:rsidR="00BD6AC1" w:rsidRPr="00D14468" w:rsidRDefault="00BD6AC1" w:rsidP="00BD6AC1">
      <w:pPr>
        <w:autoSpaceDE w:val="0"/>
        <w:autoSpaceDN w:val="0"/>
        <w:adjustRightInd w:val="0"/>
        <w:rPr>
          <w:rFonts w:eastAsia="Calibri"/>
          <w:i/>
          <w:sz w:val="22"/>
          <w:szCs w:val="22"/>
          <w:u w:val="single"/>
          <w:lang w:eastAsia="lt-LT"/>
        </w:rPr>
      </w:pPr>
      <w:r w:rsidRPr="00D14468">
        <w:rPr>
          <w:rFonts w:eastAsia="Calibri"/>
          <w:i/>
          <w:sz w:val="22"/>
          <w:szCs w:val="22"/>
          <w:u w:val="single"/>
          <w:lang w:eastAsia="lt-LT"/>
        </w:rPr>
        <w:t>Poveikis nustatant jonizuotą kalcio kiekį</w:t>
      </w:r>
    </w:p>
    <w:p w14:paraId="7905414C" w14:textId="77777777" w:rsidR="00BD6AC1" w:rsidRPr="00A7233B" w:rsidRDefault="00BD6AC1" w:rsidP="00BD6AC1">
      <w:pPr>
        <w:autoSpaceDE w:val="0"/>
        <w:autoSpaceDN w:val="0"/>
        <w:adjustRightInd w:val="0"/>
        <w:rPr>
          <w:rFonts w:eastAsia="Calibri"/>
          <w:sz w:val="22"/>
          <w:szCs w:val="22"/>
          <w:lang w:eastAsia="lt-LT"/>
        </w:rPr>
      </w:pPr>
      <w:r w:rsidRPr="00EC7C42">
        <w:rPr>
          <w:rFonts w:eastAsia="Calibri"/>
          <w:sz w:val="22"/>
          <w:szCs w:val="22"/>
          <w:lang w:eastAsia="lt-LT"/>
        </w:rPr>
        <w:t>Gydant leflunomidu ir (arba) teriflunomidu (aktyvusis leflunomido metabolitas), priklausomai nuo naudojamo jonizuoto kalcio analizatoriaus (pvz., kraujo dujų analizatorius), matuojant jonizuoto kalcio kiekį gali būti neteisingai rodomos sumažėjusios vertės.</w:t>
      </w:r>
      <w:r w:rsidRPr="00F7067D">
        <w:rPr>
          <w:rFonts w:eastAsia="Calibri"/>
          <w:sz w:val="22"/>
        </w:rPr>
        <w:t xml:space="preserve"> Todėl pacientams, gydomiems leflunomidu arba teriflunomidu, nustatytą </w:t>
      </w:r>
      <w:r w:rsidRPr="00EC7C42">
        <w:rPr>
          <w:rFonts w:eastAsia="Calibri"/>
          <w:sz w:val="22"/>
          <w:szCs w:val="22"/>
          <w:lang w:eastAsia="lt-LT"/>
        </w:rPr>
        <w:t>sumažėjusį</w:t>
      </w:r>
      <w:r w:rsidRPr="00F7067D">
        <w:rPr>
          <w:rFonts w:eastAsia="Calibri"/>
          <w:sz w:val="22"/>
        </w:rPr>
        <w:t xml:space="preserve"> jonizuoto kalcio kiekį</w:t>
      </w:r>
      <w:r w:rsidRPr="00EC7C42">
        <w:rPr>
          <w:rFonts w:eastAsia="Calibri"/>
          <w:sz w:val="22"/>
          <w:szCs w:val="22"/>
          <w:lang w:eastAsia="lt-LT"/>
        </w:rPr>
        <w:t xml:space="preserve"> būtina dar kartą patikrinti. Jei nustatytos vertės kelia abejonių, rekomenduojama ištirti bendrą pagal albuminą koreguotą kalcio koncentraciją serume.</w:t>
      </w:r>
    </w:p>
    <w:p w14:paraId="6C2C9473" w14:textId="77777777" w:rsidR="00BD6AC1" w:rsidRPr="00D14468" w:rsidRDefault="00BD6AC1" w:rsidP="00F7067D">
      <w:pPr>
        <w:autoSpaceDE w:val="0"/>
        <w:autoSpaceDN w:val="0"/>
        <w:adjustRightInd w:val="0"/>
        <w:rPr>
          <w:rFonts w:eastAsia="Calibri"/>
          <w:iCs/>
          <w:sz w:val="22"/>
          <w:szCs w:val="22"/>
          <w:lang w:eastAsia="lt-LT"/>
        </w:rPr>
      </w:pPr>
    </w:p>
    <w:p w14:paraId="4E651232" w14:textId="07AAF928" w:rsidR="00086C8F" w:rsidRPr="008462DA" w:rsidRDefault="000F22CC" w:rsidP="000F22CC">
      <w:pPr>
        <w:tabs>
          <w:tab w:val="left" w:pos="567"/>
        </w:tabs>
        <w:rPr>
          <w:rFonts w:eastAsia="Calibri"/>
          <w:i/>
          <w:color w:val="000000"/>
          <w:sz w:val="22"/>
          <w:szCs w:val="22"/>
        </w:rPr>
      </w:pPr>
      <w:r w:rsidRPr="00B83DD1">
        <w:rPr>
          <w:rFonts w:eastAsia="Calibri"/>
          <w:i/>
          <w:sz w:val="22"/>
        </w:rPr>
        <w:t>Leflunomi</w:t>
      </w:r>
      <w:r w:rsidR="00086C8F" w:rsidRPr="00B83DD1">
        <w:rPr>
          <w:rFonts w:eastAsia="Calibri"/>
          <w:i/>
          <w:sz w:val="22"/>
        </w:rPr>
        <w:t>de Sandoz sudėtyje yra laktozės</w:t>
      </w:r>
      <w:r w:rsidR="00086C8F" w:rsidRPr="008462DA">
        <w:rPr>
          <w:rFonts w:eastAsia="Calibri"/>
          <w:i/>
          <w:sz w:val="22"/>
          <w:szCs w:val="22"/>
          <w:lang w:eastAsia="lt-LT"/>
        </w:rPr>
        <w:t xml:space="preserve">, </w:t>
      </w:r>
      <w:r w:rsidR="00086C8F" w:rsidRPr="008462DA">
        <w:rPr>
          <w:rFonts w:eastAsia="Calibri"/>
          <w:i/>
          <w:color w:val="000000"/>
          <w:sz w:val="22"/>
          <w:szCs w:val="22"/>
        </w:rPr>
        <w:t>lecitino (gauto iš sojos pupelių</w:t>
      </w:r>
      <w:r w:rsidR="006814AC" w:rsidRPr="008462DA">
        <w:rPr>
          <w:rFonts w:eastAsia="Calibri"/>
          <w:i/>
          <w:color w:val="000000"/>
          <w:sz w:val="22"/>
          <w:szCs w:val="22"/>
        </w:rPr>
        <w:t>)</w:t>
      </w:r>
      <w:r w:rsidR="00086C8F" w:rsidRPr="008462DA">
        <w:rPr>
          <w:rFonts w:eastAsia="Calibri"/>
          <w:i/>
          <w:color w:val="000000"/>
          <w:sz w:val="22"/>
          <w:szCs w:val="22"/>
        </w:rPr>
        <w:t xml:space="preserve"> ir natrio</w:t>
      </w:r>
    </w:p>
    <w:p w14:paraId="119041BE" w14:textId="41106F12" w:rsidR="00FD1C77" w:rsidRPr="008462DA" w:rsidRDefault="00FD1C77" w:rsidP="00B83DD1">
      <w:pPr>
        <w:autoSpaceDE w:val="0"/>
        <w:autoSpaceDN w:val="0"/>
        <w:adjustRightInd w:val="0"/>
        <w:rPr>
          <w:sz w:val="22"/>
          <w:szCs w:val="22"/>
        </w:rPr>
      </w:pPr>
      <w:r w:rsidRPr="00FD1C77">
        <w:rPr>
          <w:rFonts w:eastAsia="Calibri"/>
          <w:sz w:val="22"/>
          <w:szCs w:val="22"/>
          <w:lang w:eastAsia="lt-LT"/>
        </w:rPr>
        <w:t>Leflunomide Sandoz sudėtyje yra laktozės.</w:t>
      </w:r>
      <w:r w:rsidRPr="00D51DF1">
        <w:rPr>
          <w:rFonts w:eastAsia="Calibri"/>
          <w:sz w:val="22"/>
          <w:szCs w:val="22"/>
          <w:lang w:eastAsia="lt-LT"/>
        </w:rPr>
        <w:t xml:space="preserve"> </w:t>
      </w:r>
      <w:r w:rsidRPr="008462DA">
        <w:rPr>
          <w:sz w:val="22"/>
          <w:szCs w:val="22"/>
        </w:rPr>
        <w:t xml:space="preserve">Šio vaistinio preparato negalima vartoti pacientams, kuriems nustatytas retas paveldimas sutrikimas – galaktozės netoleravimas, visiškas laktazės stygius arba gliukozės ir galaktozės malabsorbcija. </w:t>
      </w:r>
    </w:p>
    <w:p w14:paraId="6177E72B" w14:textId="77777777" w:rsidR="00086C8F" w:rsidRDefault="00086C8F" w:rsidP="008462DA">
      <w:pPr>
        <w:autoSpaceDE w:val="0"/>
        <w:autoSpaceDN w:val="0"/>
        <w:adjustRightInd w:val="0"/>
        <w:rPr>
          <w:rFonts w:eastAsia="Calibri"/>
          <w:sz w:val="22"/>
          <w:szCs w:val="22"/>
          <w:lang w:eastAsia="lt-LT"/>
        </w:rPr>
      </w:pPr>
    </w:p>
    <w:p w14:paraId="4FEC3902" w14:textId="11173853" w:rsidR="006814AC" w:rsidRPr="008462DA" w:rsidRDefault="006814AC" w:rsidP="006814AC">
      <w:pPr>
        <w:autoSpaceDE w:val="0"/>
        <w:autoSpaceDN w:val="0"/>
        <w:adjustRightInd w:val="0"/>
        <w:rPr>
          <w:rFonts w:eastAsia="Calibri"/>
          <w:sz w:val="22"/>
          <w:szCs w:val="22"/>
          <w:lang w:eastAsia="lt-LT"/>
        </w:rPr>
      </w:pPr>
      <w:r w:rsidRPr="006814AC">
        <w:rPr>
          <w:rFonts w:eastAsia="Calibri"/>
          <w:sz w:val="22"/>
          <w:szCs w:val="22"/>
          <w:lang w:eastAsia="lt-LT"/>
        </w:rPr>
        <w:t>Leflunomide Sandoz</w:t>
      </w:r>
      <w:r w:rsidRPr="008462DA">
        <w:rPr>
          <w:rFonts w:eastAsia="Calibri"/>
          <w:sz w:val="22"/>
          <w:szCs w:val="22"/>
          <w:lang w:eastAsia="lt-LT"/>
        </w:rPr>
        <w:t xml:space="preserve"> sudėtyje yra lecitino (gauto iš sojos pupelių).</w:t>
      </w:r>
    </w:p>
    <w:p w14:paraId="3453DA25" w14:textId="097579D9" w:rsidR="004C4988" w:rsidRDefault="006814AC" w:rsidP="004C4988">
      <w:pPr>
        <w:autoSpaceDE w:val="0"/>
        <w:autoSpaceDN w:val="0"/>
        <w:adjustRightInd w:val="0"/>
        <w:rPr>
          <w:rFonts w:eastAsia="Calibri"/>
          <w:sz w:val="22"/>
          <w:szCs w:val="22"/>
          <w:lang w:eastAsia="lt-LT"/>
        </w:rPr>
      </w:pPr>
      <w:r w:rsidRPr="008462DA">
        <w:rPr>
          <w:rFonts w:eastAsia="Calibri"/>
          <w:sz w:val="22"/>
          <w:szCs w:val="22"/>
          <w:lang w:eastAsia="lt-LT"/>
        </w:rPr>
        <w:t>Pacienta</w:t>
      </w:r>
      <w:r w:rsidR="004C4988">
        <w:rPr>
          <w:rFonts w:eastAsia="Calibri"/>
          <w:sz w:val="22"/>
          <w:szCs w:val="22"/>
          <w:lang w:eastAsia="lt-LT"/>
        </w:rPr>
        <w:t xml:space="preserve">ms, </w:t>
      </w:r>
      <w:r w:rsidRPr="008462DA">
        <w:rPr>
          <w:rFonts w:eastAsia="Calibri"/>
          <w:sz w:val="22"/>
          <w:szCs w:val="22"/>
          <w:lang w:eastAsia="lt-LT"/>
        </w:rPr>
        <w:t xml:space="preserve">kurie </w:t>
      </w:r>
      <w:r w:rsidR="004C4988">
        <w:rPr>
          <w:rFonts w:eastAsia="Calibri"/>
          <w:sz w:val="22"/>
          <w:szCs w:val="22"/>
          <w:lang w:eastAsia="lt-LT"/>
        </w:rPr>
        <w:t xml:space="preserve">yra </w:t>
      </w:r>
      <w:r w:rsidRPr="008462DA">
        <w:rPr>
          <w:rFonts w:eastAsia="Calibri"/>
          <w:sz w:val="22"/>
          <w:szCs w:val="22"/>
          <w:lang w:eastAsia="lt-LT"/>
        </w:rPr>
        <w:t xml:space="preserve">alergiški sojai, </w:t>
      </w:r>
      <w:r w:rsidR="004C4988" w:rsidRPr="008E73A6">
        <w:rPr>
          <w:rFonts w:eastAsia="Calibri"/>
          <w:sz w:val="22"/>
          <w:szCs w:val="22"/>
          <w:lang w:eastAsia="lt-LT"/>
        </w:rPr>
        <w:t>šio vaist</w:t>
      </w:r>
      <w:r w:rsidR="004C4988">
        <w:rPr>
          <w:rFonts w:eastAsia="Calibri"/>
          <w:sz w:val="22"/>
          <w:szCs w:val="22"/>
          <w:lang w:eastAsia="lt-LT"/>
        </w:rPr>
        <w:t>ini</w:t>
      </w:r>
      <w:r w:rsidR="004C4988" w:rsidRPr="008E73A6">
        <w:rPr>
          <w:rFonts w:eastAsia="Calibri"/>
          <w:sz w:val="22"/>
          <w:szCs w:val="22"/>
          <w:lang w:eastAsia="lt-LT"/>
        </w:rPr>
        <w:t>o</w:t>
      </w:r>
      <w:r w:rsidR="004C4988">
        <w:rPr>
          <w:rFonts w:eastAsia="Calibri"/>
          <w:sz w:val="22"/>
          <w:szCs w:val="22"/>
          <w:lang w:eastAsia="lt-LT"/>
        </w:rPr>
        <w:t xml:space="preserve"> preparato vartoti negalima</w:t>
      </w:r>
      <w:r w:rsidR="004C4988" w:rsidRPr="008E73A6">
        <w:rPr>
          <w:rFonts w:eastAsia="Calibri"/>
          <w:sz w:val="22"/>
          <w:szCs w:val="22"/>
          <w:lang w:eastAsia="lt-LT"/>
        </w:rPr>
        <w:t>.</w:t>
      </w:r>
    </w:p>
    <w:p w14:paraId="4BBB22CC" w14:textId="77777777" w:rsidR="006814AC" w:rsidRDefault="006814AC" w:rsidP="008462DA">
      <w:pPr>
        <w:autoSpaceDE w:val="0"/>
        <w:autoSpaceDN w:val="0"/>
        <w:adjustRightInd w:val="0"/>
        <w:rPr>
          <w:rFonts w:eastAsia="Calibri"/>
          <w:sz w:val="22"/>
          <w:szCs w:val="22"/>
        </w:rPr>
      </w:pPr>
    </w:p>
    <w:p w14:paraId="6532D994" w14:textId="03034A08" w:rsidR="006814AC" w:rsidRPr="008462DA" w:rsidRDefault="006814AC" w:rsidP="008462DA">
      <w:pPr>
        <w:autoSpaceDE w:val="0"/>
        <w:autoSpaceDN w:val="0"/>
        <w:adjustRightInd w:val="0"/>
        <w:rPr>
          <w:rFonts w:ascii="Verdana" w:eastAsiaTheme="minorHAnsi" w:hAnsi="Verdana" w:cs="Verdana"/>
          <w:sz w:val="17"/>
          <w:szCs w:val="17"/>
        </w:rPr>
      </w:pPr>
      <w:r w:rsidRPr="008462DA">
        <w:rPr>
          <w:rFonts w:eastAsia="Calibri"/>
          <w:sz w:val="22"/>
          <w:szCs w:val="22"/>
        </w:rPr>
        <w:lastRenderedPageBreak/>
        <w:t>Šio vaist</w:t>
      </w:r>
      <w:r w:rsidR="008E4C02">
        <w:rPr>
          <w:rFonts w:eastAsia="Calibri"/>
          <w:sz w:val="22"/>
          <w:szCs w:val="22"/>
        </w:rPr>
        <w:t>inio preparat</w:t>
      </w:r>
      <w:r w:rsidRPr="008462DA">
        <w:rPr>
          <w:rFonts w:eastAsia="Calibri"/>
          <w:sz w:val="22"/>
          <w:szCs w:val="22"/>
        </w:rPr>
        <w:t xml:space="preserve">o </w:t>
      </w:r>
      <w:r w:rsidR="00BD6AC1">
        <w:rPr>
          <w:rFonts w:eastAsia="Calibri"/>
          <w:sz w:val="22"/>
          <w:szCs w:val="22"/>
        </w:rPr>
        <w:t xml:space="preserve">plėvele dengtoje </w:t>
      </w:r>
      <w:r w:rsidRPr="008462DA">
        <w:rPr>
          <w:rFonts w:eastAsia="Calibri"/>
          <w:sz w:val="22"/>
          <w:szCs w:val="22"/>
        </w:rPr>
        <w:t xml:space="preserve">tabletėje yra mažiau kaip </w:t>
      </w:r>
      <w:r w:rsidR="00BD6AC1" w:rsidRPr="008462DA">
        <w:rPr>
          <w:rFonts w:eastAsia="Calibri"/>
          <w:sz w:val="22"/>
          <w:szCs w:val="22"/>
        </w:rPr>
        <w:t>1</w:t>
      </w:r>
      <w:r w:rsidR="00BD6AC1">
        <w:rPr>
          <w:rFonts w:eastAsia="Calibri"/>
          <w:sz w:val="22"/>
          <w:szCs w:val="22"/>
        </w:rPr>
        <w:t> </w:t>
      </w:r>
      <w:r w:rsidRPr="008462DA">
        <w:rPr>
          <w:rFonts w:eastAsia="Calibri"/>
          <w:sz w:val="22"/>
          <w:szCs w:val="22"/>
        </w:rPr>
        <w:t>mmol (</w:t>
      </w:r>
      <w:r w:rsidR="00BD6AC1" w:rsidRPr="008462DA">
        <w:rPr>
          <w:rFonts w:eastAsia="Calibri"/>
          <w:sz w:val="22"/>
          <w:szCs w:val="22"/>
        </w:rPr>
        <w:t>23</w:t>
      </w:r>
      <w:r w:rsidR="00BD6AC1">
        <w:rPr>
          <w:rFonts w:eastAsia="Calibri"/>
          <w:sz w:val="22"/>
          <w:szCs w:val="22"/>
        </w:rPr>
        <w:t> </w:t>
      </w:r>
      <w:r w:rsidRPr="008462DA">
        <w:rPr>
          <w:rFonts w:eastAsia="Calibri"/>
          <w:sz w:val="22"/>
          <w:szCs w:val="22"/>
        </w:rPr>
        <w:t>mg) natrio, t.</w:t>
      </w:r>
      <w:r w:rsidR="00BD6AC1">
        <w:rPr>
          <w:rFonts w:eastAsia="Calibri"/>
          <w:sz w:val="22"/>
          <w:szCs w:val="22"/>
        </w:rPr>
        <w:t xml:space="preserve"> </w:t>
      </w:r>
      <w:r w:rsidRPr="008462DA">
        <w:rPr>
          <w:rFonts w:eastAsia="Calibri"/>
          <w:sz w:val="22"/>
          <w:szCs w:val="22"/>
        </w:rPr>
        <w:t>y. jis beveik neturi reikšmės</w:t>
      </w:r>
      <w:r w:rsidRPr="008462DA">
        <w:rPr>
          <w:rFonts w:ascii="Verdana" w:eastAsiaTheme="minorHAnsi" w:hAnsi="Verdana" w:cs="Verdana"/>
          <w:sz w:val="17"/>
          <w:szCs w:val="17"/>
        </w:rPr>
        <w:t>.</w:t>
      </w:r>
    </w:p>
    <w:p w14:paraId="6AD1EB10" w14:textId="77777777" w:rsidR="000F22CC" w:rsidRPr="006814AC" w:rsidRDefault="000F22CC" w:rsidP="00F7067D">
      <w:pPr>
        <w:autoSpaceDE w:val="0"/>
        <w:autoSpaceDN w:val="0"/>
        <w:adjustRightInd w:val="0"/>
        <w:rPr>
          <w:rFonts w:eastAsia="Calibri"/>
          <w:sz w:val="22"/>
          <w:szCs w:val="22"/>
        </w:rPr>
      </w:pPr>
    </w:p>
    <w:p w14:paraId="1233BF06" w14:textId="77777777" w:rsidR="000F22CC" w:rsidRPr="00A7233B" w:rsidRDefault="000F22CC" w:rsidP="000F22CC">
      <w:pPr>
        <w:tabs>
          <w:tab w:val="left" w:pos="567"/>
        </w:tabs>
        <w:autoSpaceDE w:val="0"/>
        <w:autoSpaceDN w:val="0"/>
        <w:adjustRightInd w:val="0"/>
        <w:rPr>
          <w:rFonts w:eastAsia="Calibri"/>
          <w:b/>
          <w:bCs/>
          <w:sz w:val="22"/>
          <w:szCs w:val="22"/>
          <w:lang w:eastAsia="lt-LT"/>
        </w:rPr>
      </w:pPr>
      <w:r w:rsidRPr="00A7233B">
        <w:rPr>
          <w:rFonts w:eastAsia="Calibri"/>
          <w:b/>
          <w:bCs/>
          <w:sz w:val="22"/>
          <w:szCs w:val="22"/>
          <w:lang w:eastAsia="lt-LT"/>
        </w:rPr>
        <w:t>4.5</w:t>
      </w:r>
      <w:r w:rsidRPr="00A7233B">
        <w:rPr>
          <w:rFonts w:eastAsia="Calibri"/>
          <w:b/>
          <w:bCs/>
          <w:sz w:val="22"/>
          <w:szCs w:val="22"/>
          <w:lang w:eastAsia="lt-LT"/>
        </w:rPr>
        <w:tab/>
        <w:t>Sąveika su kitais vaistiniais preparatais ir kitokia sąveika</w:t>
      </w:r>
    </w:p>
    <w:p w14:paraId="6634068B" w14:textId="77777777" w:rsidR="000F22CC" w:rsidRPr="00A7233B" w:rsidRDefault="000F22CC" w:rsidP="00F7067D">
      <w:pPr>
        <w:autoSpaceDE w:val="0"/>
        <w:autoSpaceDN w:val="0"/>
        <w:adjustRightInd w:val="0"/>
        <w:rPr>
          <w:rFonts w:eastAsia="Calibri"/>
          <w:sz w:val="22"/>
          <w:szCs w:val="22"/>
          <w:lang w:eastAsia="lt-LT"/>
        </w:rPr>
      </w:pPr>
    </w:p>
    <w:p w14:paraId="74EBF9A1"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Sąveikos tyrimai atlikti tik suaugusiems žmonėms.</w:t>
      </w:r>
    </w:p>
    <w:p w14:paraId="1BD48E5A" w14:textId="77777777" w:rsidR="000F22CC" w:rsidRPr="00A7233B" w:rsidRDefault="000F22CC" w:rsidP="00F7067D">
      <w:pPr>
        <w:autoSpaceDE w:val="0"/>
        <w:autoSpaceDN w:val="0"/>
        <w:adjustRightInd w:val="0"/>
        <w:rPr>
          <w:rFonts w:eastAsia="Calibri"/>
          <w:sz w:val="22"/>
          <w:szCs w:val="22"/>
          <w:lang w:eastAsia="lt-LT"/>
        </w:rPr>
      </w:pPr>
    </w:p>
    <w:p w14:paraId="4465C5B9" w14:textId="63C873B2"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Jeigu leflunomido skiriama kartu su hepatotoksiškais ar hematotoksiškais vaist</w:t>
      </w:r>
      <w:r w:rsidR="00BD6AC1">
        <w:rPr>
          <w:rFonts w:eastAsia="Calibri"/>
          <w:sz w:val="22"/>
          <w:szCs w:val="22"/>
          <w:lang w:eastAsia="lt-LT"/>
        </w:rPr>
        <w:t>iniais preparat</w:t>
      </w:r>
      <w:r w:rsidRPr="00A7233B">
        <w:rPr>
          <w:rFonts w:eastAsia="Calibri"/>
          <w:sz w:val="22"/>
          <w:szCs w:val="22"/>
          <w:lang w:eastAsia="lt-LT"/>
        </w:rPr>
        <w:t>ais ar tuoj po jų, arba jei tokių vaist</w:t>
      </w:r>
      <w:r w:rsidR="007E5812">
        <w:rPr>
          <w:rFonts w:eastAsia="Calibri"/>
          <w:sz w:val="22"/>
          <w:szCs w:val="22"/>
          <w:lang w:eastAsia="lt-LT"/>
        </w:rPr>
        <w:t>inių preparat</w:t>
      </w:r>
      <w:r w:rsidRPr="00A7233B">
        <w:rPr>
          <w:rFonts w:eastAsia="Calibri"/>
          <w:sz w:val="22"/>
          <w:szCs w:val="22"/>
          <w:lang w:eastAsia="lt-LT"/>
        </w:rPr>
        <w:t xml:space="preserve">ų skiriama baigus vartoti leflunomidą ir nepraėjus jo šalinimo </w:t>
      </w:r>
      <w:r>
        <w:rPr>
          <w:rFonts w:eastAsia="Calibri"/>
          <w:sz w:val="22"/>
          <w:szCs w:val="22"/>
          <w:lang w:eastAsia="lt-LT"/>
        </w:rPr>
        <w:t>iš organizmo</w:t>
      </w:r>
      <w:r w:rsidRPr="00A7233B">
        <w:rPr>
          <w:rFonts w:eastAsia="Calibri"/>
          <w:sz w:val="22"/>
          <w:szCs w:val="22"/>
          <w:lang w:eastAsia="lt-LT"/>
        </w:rPr>
        <w:t xml:space="preserve"> periodui laikotarpiui, gali pasireikšti sunkesnis nepageidaujamas poveikis (taip pat žr. 4.4 skyriuje patarimą dėl derinimo su kitokiu gydymu), todėl pradinėje fazėje po perėjimo rekomenduojama atidžiau sekti kepenų fermentų </w:t>
      </w:r>
      <w:r>
        <w:rPr>
          <w:rFonts w:eastAsia="Calibri"/>
          <w:sz w:val="22"/>
          <w:szCs w:val="22"/>
          <w:lang w:eastAsia="lt-LT"/>
        </w:rPr>
        <w:t>aktyvumą</w:t>
      </w:r>
      <w:r w:rsidRPr="00A7233B">
        <w:rPr>
          <w:rFonts w:eastAsia="Calibri"/>
          <w:sz w:val="22"/>
          <w:szCs w:val="22"/>
          <w:lang w:eastAsia="lt-LT"/>
        </w:rPr>
        <w:t xml:space="preserve"> ir hematologinius rodmenis. </w:t>
      </w:r>
    </w:p>
    <w:p w14:paraId="0F5F186F" w14:textId="77777777" w:rsidR="000F22CC" w:rsidRPr="00A7233B" w:rsidRDefault="000F22CC" w:rsidP="00F7067D">
      <w:pPr>
        <w:autoSpaceDE w:val="0"/>
        <w:autoSpaceDN w:val="0"/>
        <w:adjustRightInd w:val="0"/>
        <w:rPr>
          <w:rFonts w:eastAsia="Calibri"/>
          <w:sz w:val="22"/>
          <w:szCs w:val="22"/>
          <w:lang w:eastAsia="lt-LT"/>
        </w:rPr>
      </w:pPr>
    </w:p>
    <w:p w14:paraId="4E392614" w14:textId="77777777" w:rsidR="000F22CC" w:rsidRPr="006F0C48" w:rsidRDefault="000F22CC" w:rsidP="00F7067D">
      <w:pPr>
        <w:autoSpaceDE w:val="0"/>
        <w:autoSpaceDN w:val="0"/>
        <w:adjustRightInd w:val="0"/>
        <w:rPr>
          <w:rFonts w:eastAsia="Calibri"/>
          <w:i/>
          <w:sz w:val="22"/>
          <w:szCs w:val="22"/>
          <w:lang w:eastAsia="lt-LT"/>
        </w:rPr>
      </w:pPr>
      <w:r w:rsidRPr="006F0C48">
        <w:rPr>
          <w:rFonts w:eastAsia="Calibri"/>
          <w:i/>
          <w:sz w:val="22"/>
          <w:szCs w:val="22"/>
          <w:lang w:eastAsia="lt-LT"/>
        </w:rPr>
        <w:t>Metotreksatas</w:t>
      </w:r>
    </w:p>
    <w:p w14:paraId="0176993F" w14:textId="35A04F2D"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Nedidelio tyrimo (n=30) metu 10-20 mg leflunomido paros doze gydomiems pacienta</w:t>
      </w:r>
      <w:r>
        <w:rPr>
          <w:rFonts w:eastAsia="Calibri"/>
          <w:sz w:val="22"/>
          <w:szCs w:val="22"/>
          <w:lang w:eastAsia="lt-LT"/>
        </w:rPr>
        <w:t>ms</w:t>
      </w:r>
      <w:r w:rsidRPr="00A7233B">
        <w:rPr>
          <w:rFonts w:eastAsia="Calibri"/>
          <w:sz w:val="22"/>
          <w:szCs w:val="22"/>
          <w:lang w:eastAsia="lt-LT"/>
        </w:rPr>
        <w:t xml:space="preserve"> kartu vartojant 10-25 mg metotreksato per savaitę</w:t>
      </w:r>
      <w:r>
        <w:rPr>
          <w:rFonts w:eastAsia="Calibri"/>
          <w:sz w:val="22"/>
          <w:szCs w:val="22"/>
          <w:lang w:eastAsia="lt-LT"/>
        </w:rPr>
        <w:t>,</w:t>
      </w:r>
      <w:r w:rsidRPr="00A7233B">
        <w:rPr>
          <w:rFonts w:eastAsia="Calibri"/>
          <w:sz w:val="22"/>
          <w:szCs w:val="22"/>
          <w:lang w:eastAsia="lt-LT"/>
        </w:rPr>
        <w:t xml:space="preserve"> 5 iš 30 pacientų nustatytas 2-3 kartus padidėjęs kepenų fermentų </w:t>
      </w:r>
      <w:r>
        <w:rPr>
          <w:rFonts w:eastAsia="Calibri"/>
          <w:sz w:val="22"/>
          <w:szCs w:val="22"/>
          <w:lang w:eastAsia="lt-LT"/>
        </w:rPr>
        <w:t>aktyvumas</w:t>
      </w:r>
      <w:r w:rsidRPr="00A7233B">
        <w:rPr>
          <w:rFonts w:eastAsia="Calibri"/>
          <w:sz w:val="22"/>
          <w:szCs w:val="22"/>
          <w:lang w:eastAsia="lt-LT"/>
        </w:rPr>
        <w:t>, kuris vėliau sunormalėjo (dviem – toliau vartojant abiejų minėtų vaist</w:t>
      </w:r>
      <w:r w:rsidR="007E5812">
        <w:rPr>
          <w:rFonts w:eastAsia="Calibri"/>
          <w:sz w:val="22"/>
          <w:szCs w:val="22"/>
          <w:lang w:eastAsia="lt-LT"/>
        </w:rPr>
        <w:t>inių preparat</w:t>
      </w:r>
      <w:r w:rsidRPr="00A7233B">
        <w:rPr>
          <w:rFonts w:eastAsia="Calibri"/>
          <w:sz w:val="22"/>
          <w:szCs w:val="22"/>
          <w:lang w:eastAsia="lt-LT"/>
        </w:rPr>
        <w:t xml:space="preserve">ų, trims – nutraukus leflunomido vartojimą). Kitiems 5 pacientams kepenų fermentų </w:t>
      </w:r>
      <w:r>
        <w:rPr>
          <w:rFonts w:eastAsia="Calibri"/>
          <w:sz w:val="22"/>
          <w:szCs w:val="22"/>
          <w:lang w:eastAsia="lt-LT"/>
        </w:rPr>
        <w:t>aktyvumas</w:t>
      </w:r>
      <w:r w:rsidRPr="00A7233B">
        <w:rPr>
          <w:rFonts w:eastAsia="Calibri"/>
          <w:sz w:val="22"/>
          <w:szCs w:val="22"/>
          <w:lang w:eastAsia="lt-LT"/>
        </w:rPr>
        <w:t xml:space="preserve"> padidėjo daugiau kaip 3 kartus. Visa tai taip pat išnyko (dviem – toliau vartojant abiejų minėtų vaist</w:t>
      </w:r>
      <w:r w:rsidR="007E5812">
        <w:rPr>
          <w:rFonts w:eastAsia="Calibri"/>
          <w:sz w:val="22"/>
          <w:szCs w:val="22"/>
          <w:lang w:eastAsia="lt-LT"/>
        </w:rPr>
        <w:t>inių preparat</w:t>
      </w:r>
      <w:r w:rsidRPr="00A7233B">
        <w:rPr>
          <w:rFonts w:eastAsia="Calibri"/>
          <w:sz w:val="22"/>
          <w:szCs w:val="22"/>
          <w:lang w:eastAsia="lt-LT"/>
        </w:rPr>
        <w:t>ų, trims – nutraukus leflunomido vartojimą).</w:t>
      </w:r>
    </w:p>
    <w:p w14:paraId="3DE1C068" w14:textId="77777777" w:rsidR="000F22CC" w:rsidRPr="00A7233B" w:rsidRDefault="000F22CC" w:rsidP="00F7067D">
      <w:pPr>
        <w:autoSpaceDE w:val="0"/>
        <w:autoSpaceDN w:val="0"/>
        <w:adjustRightInd w:val="0"/>
        <w:rPr>
          <w:rFonts w:eastAsia="Calibri"/>
          <w:sz w:val="22"/>
          <w:szCs w:val="22"/>
          <w:lang w:eastAsia="lt-LT"/>
        </w:rPr>
      </w:pPr>
    </w:p>
    <w:p w14:paraId="189F2A4E"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Pacientams, sergantiems reumatoidiniu artritu, farmakokinetinės sąveikos tarp 10-20 mg paros dozėmis vartojamo leflunomido ir 10-25 mg savaitės dozėmis vartojamo metotreksato nenustatyta.</w:t>
      </w:r>
    </w:p>
    <w:p w14:paraId="2D26AD15" w14:textId="77777777" w:rsidR="000F22CC" w:rsidRPr="00A7233B" w:rsidRDefault="000F22CC" w:rsidP="00F7067D">
      <w:pPr>
        <w:autoSpaceDE w:val="0"/>
        <w:autoSpaceDN w:val="0"/>
        <w:adjustRightInd w:val="0"/>
        <w:rPr>
          <w:rFonts w:eastAsia="Calibri"/>
          <w:sz w:val="22"/>
          <w:szCs w:val="22"/>
          <w:lang w:eastAsia="lt-LT"/>
        </w:rPr>
      </w:pPr>
    </w:p>
    <w:p w14:paraId="3FCAC1B1"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Skiepijimas</w:t>
      </w:r>
    </w:p>
    <w:p w14:paraId="60756C94"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Klinikinių duomenų apie leflunomidu gydomų pacientų skiepijimo veiksmingumą ir saugumą nėra. Skiepijimas gyvomis susilpnintomis vakcinomis vis dėlto yra nerekomenduojamas. Jeigu po Leflunomide Sandoz vartojimo nutraukimo ketinama skiepyti gyva susilpninta vakcina, reikia atsižvelgti į ilgą leflunomido pusinio gyvavimo laiką.</w:t>
      </w:r>
    </w:p>
    <w:p w14:paraId="13D35C56" w14:textId="77777777" w:rsidR="000F22CC" w:rsidRPr="00A7233B" w:rsidRDefault="000F22CC" w:rsidP="00F7067D">
      <w:pPr>
        <w:autoSpaceDE w:val="0"/>
        <w:autoSpaceDN w:val="0"/>
        <w:adjustRightInd w:val="0"/>
        <w:rPr>
          <w:sz w:val="22"/>
          <w:szCs w:val="22"/>
          <w:lang w:eastAsia="lt-LT"/>
        </w:rPr>
      </w:pPr>
    </w:p>
    <w:p w14:paraId="2E89F84E" w14:textId="77777777" w:rsidR="000F22CC" w:rsidRPr="006F0C48" w:rsidRDefault="000F22CC" w:rsidP="00F7067D">
      <w:pPr>
        <w:autoSpaceDE w:val="0"/>
        <w:autoSpaceDN w:val="0"/>
        <w:adjustRightInd w:val="0"/>
        <w:rPr>
          <w:i/>
          <w:sz w:val="22"/>
          <w:szCs w:val="22"/>
          <w:lang w:eastAsia="lt-LT"/>
        </w:rPr>
      </w:pPr>
      <w:r w:rsidRPr="006F0C48">
        <w:rPr>
          <w:i/>
          <w:sz w:val="22"/>
          <w:szCs w:val="22"/>
          <w:lang w:eastAsia="lt-LT"/>
        </w:rPr>
        <w:t>Varfarinas ir kiti kumarinų grupės antikoaguliantai</w:t>
      </w:r>
    </w:p>
    <w:p w14:paraId="7E07907D" w14:textId="77777777" w:rsidR="000F22CC" w:rsidRPr="00A7233B" w:rsidRDefault="000F22CC" w:rsidP="00F7067D">
      <w:pPr>
        <w:autoSpaceDE w:val="0"/>
        <w:autoSpaceDN w:val="0"/>
        <w:adjustRightInd w:val="0"/>
        <w:rPr>
          <w:sz w:val="22"/>
          <w:szCs w:val="22"/>
          <w:lang w:eastAsia="lt-LT"/>
        </w:rPr>
      </w:pPr>
      <w:r w:rsidRPr="00A7233B">
        <w:rPr>
          <w:sz w:val="22"/>
          <w:szCs w:val="22"/>
          <w:lang w:eastAsia="lt-LT"/>
        </w:rPr>
        <w:t xml:space="preserve">Gauta pranešimų apie protrombino laiko pailgėjimo atvejus pacientams, kurie leflunomido vartojo kartu su varfarinu. Klinikinės farmakologijos tyrimo metu nustatyta farmakodinaminė varfarino ir A771726 sąveika (žr. toliau). Dėl šios priežasties, kartu su leflunomidu vartojant varfarino ar kitų kumarino grupės antikoaguliantų, rekomenduojama atidžiai stebėti tarptautinį normalizuotą santykį (angl. </w:t>
      </w:r>
      <w:r w:rsidRPr="00A7233B">
        <w:rPr>
          <w:i/>
          <w:iCs/>
          <w:sz w:val="22"/>
          <w:szCs w:val="22"/>
          <w:lang w:eastAsia="lt-LT"/>
        </w:rPr>
        <w:t>International Normalised Ratio</w:t>
      </w:r>
      <w:r w:rsidRPr="00A7233B">
        <w:rPr>
          <w:sz w:val="22"/>
          <w:szCs w:val="22"/>
          <w:lang w:eastAsia="lt-LT"/>
        </w:rPr>
        <w:t>, INR) ir paciento būklę.</w:t>
      </w:r>
    </w:p>
    <w:p w14:paraId="033F088B" w14:textId="77777777" w:rsidR="000F22CC" w:rsidRPr="00A7233B" w:rsidRDefault="000F22CC" w:rsidP="00F7067D">
      <w:pPr>
        <w:autoSpaceDE w:val="0"/>
        <w:autoSpaceDN w:val="0"/>
        <w:adjustRightInd w:val="0"/>
        <w:rPr>
          <w:sz w:val="22"/>
          <w:szCs w:val="22"/>
          <w:lang w:eastAsia="lt-LT"/>
        </w:rPr>
      </w:pPr>
    </w:p>
    <w:p w14:paraId="24377D29" w14:textId="77777777" w:rsidR="000F22CC" w:rsidRPr="006F0C48" w:rsidRDefault="000F22CC" w:rsidP="00F7067D">
      <w:pPr>
        <w:autoSpaceDE w:val="0"/>
        <w:autoSpaceDN w:val="0"/>
        <w:adjustRightInd w:val="0"/>
        <w:rPr>
          <w:i/>
          <w:sz w:val="22"/>
          <w:szCs w:val="22"/>
          <w:lang w:eastAsia="lt-LT"/>
        </w:rPr>
      </w:pPr>
      <w:r w:rsidRPr="006F0C48">
        <w:rPr>
          <w:i/>
          <w:sz w:val="22"/>
          <w:szCs w:val="22"/>
          <w:lang w:eastAsia="lt-LT"/>
        </w:rPr>
        <w:t>NVNU ir (ar) kortikosteroidai</w:t>
      </w:r>
    </w:p>
    <w:p w14:paraId="7FC95E5E" w14:textId="77777777" w:rsidR="000F22CC" w:rsidRPr="00A7233B" w:rsidRDefault="000F22CC" w:rsidP="00F7067D">
      <w:pPr>
        <w:autoSpaceDE w:val="0"/>
        <w:autoSpaceDN w:val="0"/>
        <w:adjustRightInd w:val="0"/>
        <w:rPr>
          <w:sz w:val="22"/>
          <w:szCs w:val="22"/>
          <w:lang w:eastAsia="lt-LT"/>
        </w:rPr>
      </w:pPr>
      <w:r w:rsidRPr="00A7233B">
        <w:rPr>
          <w:sz w:val="22"/>
          <w:szCs w:val="22"/>
          <w:lang w:eastAsia="lt-LT"/>
        </w:rPr>
        <w:t>Jei pacientas vartoja nesteroidinių vaistų nuo uždegimo (NVNU) ir (arba) kortikosteroidų, jų vartojimas gali būti tęsiamas ir pradėjus gydymą leflunomidu.</w:t>
      </w:r>
    </w:p>
    <w:p w14:paraId="6B363023" w14:textId="77777777" w:rsidR="000F22CC" w:rsidRPr="00A7233B" w:rsidRDefault="000F22CC" w:rsidP="00F7067D">
      <w:pPr>
        <w:autoSpaceDE w:val="0"/>
        <w:autoSpaceDN w:val="0"/>
        <w:adjustRightInd w:val="0"/>
        <w:rPr>
          <w:sz w:val="22"/>
          <w:szCs w:val="22"/>
          <w:lang w:eastAsia="lt-LT"/>
        </w:rPr>
      </w:pPr>
    </w:p>
    <w:p w14:paraId="18E18F73" w14:textId="77777777" w:rsidR="000F22CC" w:rsidRPr="006F0C48" w:rsidRDefault="000F22CC" w:rsidP="00F7067D">
      <w:pPr>
        <w:autoSpaceDE w:val="0"/>
        <w:autoSpaceDN w:val="0"/>
        <w:adjustRightInd w:val="0"/>
        <w:rPr>
          <w:sz w:val="22"/>
          <w:szCs w:val="22"/>
          <w:u w:val="single"/>
          <w:lang w:eastAsia="lt-LT"/>
        </w:rPr>
      </w:pPr>
      <w:r w:rsidRPr="006F0C48">
        <w:rPr>
          <w:sz w:val="22"/>
          <w:szCs w:val="22"/>
          <w:u w:val="single"/>
          <w:lang w:eastAsia="lt-LT"/>
        </w:rPr>
        <w:t>Kitų vaistinių preparatų poveikis leflunomidui</w:t>
      </w:r>
    </w:p>
    <w:p w14:paraId="2048F570" w14:textId="77777777" w:rsidR="000F22CC" w:rsidRPr="00A7233B" w:rsidRDefault="000F22CC" w:rsidP="00F7067D">
      <w:pPr>
        <w:autoSpaceDE w:val="0"/>
        <w:autoSpaceDN w:val="0"/>
        <w:adjustRightInd w:val="0"/>
        <w:rPr>
          <w:i/>
          <w:iCs/>
          <w:sz w:val="22"/>
          <w:szCs w:val="22"/>
          <w:lang w:eastAsia="lt-LT"/>
        </w:rPr>
      </w:pPr>
    </w:p>
    <w:p w14:paraId="29FC882E" w14:textId="1D985FA6" w:rsidR="000F22CC" w:rsidRPr="00A7233B" w:rsidRDefault="007E5812" w:rsidP="00F7067D">
      <w:pPr>
        <w:autoSpaceDE w:val="0"/>
        <w:autoSpaceDN w:val="0"/>
        <w:adjustRightInd w:val="0"/>
        <w:rPr>
          <w:i/>
          <w:iCs/>
          <w:sz w:val="22"/>
          <w:szCs w:val="22"/>
          <w:lang w:eastAsia="lt-LT"/>
        </w:rPr>
      </w:pPr>
      <w:r>
        <w:rPr>
          <w:i/>
          <w:iCs/>
          <w:sz w:val="22"/>
          <w:szCs w:val="22"/>
          <w:lang w:eastAsia="lt-LT"/>
        </w:rPr>
        <w:t>K</w:t>
      </w:r>
      <w:r w:rsidRPr="00F35C76">
        <w:rPr>
          <w:i/>
          <w:iCs/>
          <w:sz w:val="22"/>
          <w:szCs w:val="22"/>
          <w:lang w:eastAsia="lt-LT"/>
        </w:rPr>
        <w:t>olestiraminas</w:t>
      </w:r>
      <w:r w:rsidRPr="00A7233B">
        <w:rPr>
          <w:i/>
          <w:iCs/>
          <w:sz w:val="22"/>
          <w:szCs w:val="22"/>
          <w:lang w:eastAsia="lt-LT"/>
        </w:rPr>
        <w:t xml:space="preserve"> </w:t>
      </w:r>
      <w:r w:rsidR="000F22CC" w:rsidRPr="00A7233B">
        <w:rPr>
          <w:i/>
          <w:iCs/>
          <w:sz w:val="22"/>
          <w:szCs w:val="22"/>
          <w:lang w:eastAsia="lt-LT"/>
        </w:rPr>
        <w:t>ar aktyvintoji anglis</w:t>
      </w:r>
    </w:p>
    <w:p w14:paraId="580112EB" w14:textId="2A42E77B" w:rsidR="000F22CC" w:rsidRPr="00A7233B" w:rsidRDefault="000F22CC" w:rsidP="00F7067D">
      <w:pPr>
        <w:autoSpaceDE w:val="0"/>
        <w:autoSpaceDN w:val="0"/>
        <w:adjustRightInd w:val="0"/>
        <w:rPr>
          <w:rFonts w:eastAsia="Calibri"/>
          <w:sz w:val="22"/>
          <w:szCs w:val="22"/>
          <w:lang w:eastAsia="lt-LT"/>
        </w:rPr>
      </w:pPr>
      <w:r w:rsidRPr="00A7233B">
        <w:rPr>
          <w:sz w:val="22"/>
          <w:szCs w:val="22"/>
          <w:lang w:eastAsia="lt-LT"/>
        </w:rPr>
        <w:t xml:space="preserve">Leflunomidu gydomiems pacientams nerekomenduojama vartoti </w:t>
      </w:r>
      <w:r w:rsidR="007E5812">
        <w:rPr>
          <w:sz w:val="22"/>
          <w:szCs w:val="22"/>
          <w:lang w:eastAsia="lt-LT"/>
        </w:rPr>
        <w:t>k</w:t>
      </w:r>
      <w:r w:rsidR="007E5812" w:rsidRPr="00A7233B">
        <w:rPr>
          <w:sz w:val="22"/>
          <w:szCs w:val="22"/>
          <w:lang w:eastAsia="lt-LT"/>
        </w:rPr>
        <w:t xml:space="preserve">olestiramino </w:t>
      </w:r>
      <w:r w:rsidRPr="00A7233B">
        <w:rPr>
          <w:sz w:val="22"/>
          <w:szCs w:val="22"/>
          <w:lang w:eastAsia="lt-LT"/>
        </w:rPr>
        <w:t>ar aktyvintosios anglies miltelių, kadangi pastarosios medžiagos sukelia greitą ir reikšmingą leflunomido aktyviojo metabolito A771726 koncentracijos kraujo plazmoje sumažėjimą (taip pat žr. 5 skyrių). Manoma, kad šios sąveikos mechanizmas yra nutraukta A771726 enterohepatinė recirkuliacija ir (ar) jo dializė virškinimo trakte</w:t>
      </w:r>
      <w:r w:rsidRPr="00A7233B">
        <w:rPr>
          <w:rFonts w:eastAsia="Calibri"/>
          <w:sz w:val="22"/>
          <w:szCs w:val="22"/>
          <w:lang w:eastAsia="lt-LT"/>
        </w:rPr>
        <w:t>.</w:t>
      </w:r>
    </w:p>
    <w:p w14:paraId="3C3FA2C7" w14:textId="77777777" w:rsidR="000F22CC" w:rsidRPr="00A7233B" w:rsidRDefault="000F22CC" w:rsidP="00F7067D">
      <w:pPr>
        <w:autoSpaceDE w:val="0"/>
        <w:autoSpaceDN w:val="0"/>
        <w:adjustRightInd w:val="0"/>
        <w:rPr>
          <w:rFonts w:eastAsia="Calibri"/>
          <w:sz w:val="22"/>
          <w:szCs w:val="22"/>
          <w:lang w:eastAsia="lt-LT"/>
        </w:rPr>
      </w:pPr>
    </w:p>
    <w:p w14:paraId="70548B39" w14:textId="77777777" w:rsidR="000F22CC" w:rsidRPr="00A7233B" w:rsidRDefault="000F22CC" w:rsidP="00F7067D">
      <w:pPr>
        <w:autoSpaceDE w:val="0"/>
        <w:autoSpaceDN w:val="0"/>
        <w:adjustRightInd w:val="0"/>
        <w:rPr>
          <w:rFonts w:eastAsia="Calibri"/>
          <w:sz w:val="22"/>
          <w:szCs w:val="22"/>
          <w:lang w:eastAsia="lt-LT"/>
        </w:rPr>
      </w:pPr>
      <w:r w:rsidRPr="00A7233B">
        <w:rPr>
          <w:i/>
          <w:iCs/>
          <w:sz w:val="22"/>
          <w:szCs w:val="22"/>
          <w:lang w:eastAsia="lt-LT"/>
        </w:rPr>
        <w:t>CYP450 inhibitoriai ir induktoriai</w:t>
      </w:r>
    </w:p>
    <w:p w14:paraId="766E0F3A" w14:textId="63B72822" w:rsidR="000F22CC" w:rsidRPr="00EC7C42" w:rsidRDefault="000F22CC" w:rsidP="00F7067D">
      <w:pPr>
        <w:autoSpaceDE w:val="0"/>
        <w:autoSpaceDN w:val="0"/>
        <w:adjustRightInd w:val="0"/>
        <w:rPr>
          <w:rFonts w:eastAsia="Calibri"/>
          <w:sz w:val="22"/>
          <w:szCs w:val="22"/>
          <w:lang w:eastAsia="lt-LT"/>
        </w:rPr>
      </w:pPr>
      <w:r w:rsidRPr="00BA42AF">
        <w:rPr>
          <w:i/>
          <w:iCs/>
          <w:sz w:val="22"/>
          <w:szCs w:val="22"/>
          <w:lang w:eastAsia="lt-LT"/>
        </w:rPr>
        <w:t xml:space="preserve">In vitro </w:t>
      </w:r>
      <w:r w:rsidRPr="006F0C48">
        <w:rPr>
          <w:sz w:val="22"/>
          <w:szCs w:val="22"/>
          <w:lang w:eastAsia="lt-LT"/>
        </w:rPr>
        <w:t xml:space="preserve">slopinimo tyrimų su žmogaus kepenų mikrosomomis metu gauti duomenys rodo, kad metabolizuojant </w:t>
      </w:r>
      <w:r w:rsidRPr="00A7233B">
        <w:rPr>
          <w:sz w:val="22"/>
          <w:szCs w:val="22"/>
          <w:lang w:eastAsia="lt-LT"/>
        </w:rPr>
        <w:t>leflunomidą dalyvauja</w:t>
      </w:r>
      <w:r w:rsidRPr="00BA42AF">
        <w:rPr>
          <w:sz w:val="22"/>
          <w:szCs w:val="22"/>
          <w:lang w:eastAsia="lt-LT"/>
        </w:rPr>
        <w:t xml:space="preserve"> citochromo</w:t>
      </w:r>
      <w:r w:rsidRPr="00A7233B">
        <w:rPr>
          <w:sz w:val="22"/>
          <w:szCs w:val="22"/>
          <w:lang w:eastAsia="lt-LT"/>
        </w:rPr>
        <w:t xml:space="preserve"> P450 (CYP) izofermentai 1A2, 2C19 ir 3A4.</w:t>
      </w:r>
      <w:r w:rsidRPr="00A7233B">
        <w:rPr>
          <w:rFonts w:eastAsia="Calibri"/>
          <w:sz w:val="22"/>
          <w:szCs w:val="22"/>
          <w:lang w:eastAsia="lt-LT"/>
        </w:rPr>
        <w:t xml:space="preserve"> Tiriant leflunomido </w:t>
      </w:r>
      <w:r w:rsidRPr="006F0C48">
        <w:rPr>
          <w:sz w:val="22"/>
          <w:szCs w:val="22"/>
          <w:lang w:eastAsia="lt-LT"/>
        </w:rPr>
        <w:t xml:space="preserve">sąveiką su nespecifiniu silpnu citochromo P450 inhibitoriumi cimetidinu </w:t>
      </w:r>
      <w:r w:rsidRPr="006F0C48">
        <w:rPr>
          <w:i/>
          <w:iCs/>
          <w:sz w:val="22"/>
          <w:szCs w:val="22"/>
          <w:lang w:eastAsia="lt-LT"/>
        </w:rPr>
        <w:t>in vivo</w:t>
      </w:r>
      <w:r w:rsidRPr="006F0C48">
        <w:rPr>
          <w:sz w:val="22"/>
          <w:szCs w:val="22"/>
          <w:lang w:eastAsia="lt-LT"/>
        </w:rPr>
        <w:t>,</w:t>
      </w:r>
      <w:r w:rsidRPr="00A7233B">
        <w:rPr>
          <w:sz w:val="22"/>
          <w:szCs w:val="22"/>
          <w:lang w:eastAsia="lt-LT"/>
        </w:rPr>
        <w:t xml:space="preserve"> </w:t>
      </w:r>
      <w:r w:rsidRPr="006F0C48">
        <w:rPr>
          <w:sz w:val="22"/>
          <w:szCs w:val="22"/>
          <w:lang w:eastAsia="lt-LT"/>
        </w:rPr>
        <w:t>reikšming</w:t>
      </w:r>
      <w:r w:rsidRPr="00A7233B">
        <w:rPr>
          <w:sz w:val="22"/>
          <w:szCs w:val="22"/>
          <w:lang w:eastAsia="lt-LT"/>
        </w:rPr>
        <w:t>os įtakos</w:t>
      </w:r>
      <w:r w:rsidRPr="006F0C48">
        <w:rPr>
          <w:sz w:val="22"/>
          <w:szCs w:val="22"/>
          <w:lang w:eastAsia="lt-LT"/>
        </w:rPr>
        <w:t xml:space="preserve"> A771726 ekspozicijai nenustatyta</w:t>
      </w:r>
      <w:r w:rsidRPr="004563A3">
        <w:rPr>
          <w:rFonts w:eastAsia="Calibri"/>
          <w:sz w:val="22"/>
          <w:szCs w:val="22"/>
          <w:lang w:eastAsia="lt-LT"/>
        </w:rPr>
        <w:t>. Vartojantiems</w:t>
      </w:r>
      <w:r w:rsidRPr="00A7233B">
        <w:rPr>
          <w:rFonts w:eastAsia="Calibri"/>
          <w:sz w:val="22"/>
          <w:szCs w:val="22"/>
          <w:lang w:eastAsia="lt-LT"/>
        </w:rPr>
        <w:t xml:space="preserve"> nespecifinį citochromo P450 </w:t>
      </w:r>
      <w:r w:rsidRPr="00EC7C42">
        <w:rPr>
          <w:rFonts w:eastAsia="Calibri"/>
          <w:sz w:val="22"/>
          <w:szCs w:val="22"/>
          <w:lang w:eastAsia="lt-LT"/>
        </w:rPr>
        <w:t>induktorių rifampiciną pacientams išgėrus vieną leflunomido dozę, maksimalus A77</w:t>
      </w:r>
      <w:r w:rsidRPr="00323610">
        <w:rPr>
          <w:rFonts w:eastAsia="Calibri"/>
          <w:sz w:val="22"/>
          <w:szCs w:val="22"/>
          <w:lang w:eastAsia="lt-LT"/>
        </w:rPr>
        <w:t xml:space="preserve">1726 kiekis buvo </w:t>
      </w:r>
      <w:r w:rsidRPr="00323610">
        <w:rPr>
          <w:rFonts w:eastAsia="Calibri"/>
          <w:sz w:val="22"/>
          <w:szCs w:val="22"/>
          <w:lang w:eastAsia="lt-LT"/>
        </w:rPr>
        <w:lastRenderedPageBreak/>
        <w:t xml:space="preserve">maždaug </w:t>
      </w:r>
      <w:r w:rsidR="007E5812" w:rsidRPr="00323610">
        <w:rPr>
          <w:rFonts w:eastAsia="Calibri"/>
          <w:sz w:val="22"/>
          <w:szCs w:val="22"/>
          <w:lang w:eastAsia="lt-LT"/>
        </w:rPr>
        <w:t>40</w:t>
      </w:r>
      <w:r w:rsidR="007E5812">
        <w:rPr>
          <w:rFonts w:eastAsia="Calibri"/>
          <w:sz w:val="22"/>
          <w:szCs w:val="22"/>
          <w:lang w:eastAsia="lt-LT"/>
        </w:rPr>
        <w:t> </w:t>
      </w:r>
      <w:r w:rsidRPr="00323610">
        <w:rPr>
          <w:rFonts w:eastAsia="Calibri"/>
          <w:sz w:val="22"/>
          <w:szCs w:val="22"/>
          <w:lang w:eastAsia="lt-LT"/>
        </w:rPr>
        <w:t>% didesnis, o AUC (plotas po koncentracijos kreive) reikšmingai nepakito. Šio poveikio mechanizma</w:t>
      </w:r>
      <w:r w:rsidRPr="00EC7C42">
        <w:rPr>
          <w:rFonts w:eastAsia="Calibri"/>
          <w:sz w:val="22"/>
          <w:szCs w:val="22"/>
          <w:lang w:eastAsia="lt-LT"/>
        </w:rPr>
        <w:t>s yra neaiškus.</w:t>
      </w:r>
    </w:p>
    <w:p w14:paraId="774B1848" w14:textId="77777777" w:rsidR="000F22CC" w:rsidRPr="00EC7C42" w:rsidRDefault="000F22CC" w:rsidP="00F7067D">
      <w:pPr>
        <w:autoSpaceDE w:val="0"/>
        <w:autoSpaceDN w:val="0"/>
        <w:adjustRightInd w:val="0"/>
        <w:rPr>
          <w:sz w:val="22"/>
          <w:szCs w:val="22"/>
          <w:lang w:eastAsia="lt-LT"/>
        </w:rPr>
      </w:pPr>
    </w:p>
    <w:p w14:paraId="16EF77DF" w14:textId="77777777" w:rsidR="000F22CC" w:rsidRPr="00EC7C42" w:rsidRDefault="000F22CC" w:rsidP="00F7067D">
      <w:pPr>
        <w:autoSpaceDE w:val="0"/>
        <w:autoSpaceDN w:val="0"/>
        <w:adjustRightInd w:val="0"/>
        <w:rPr>
          <w:sz w:val="22"/>
          <w:szCs w:val="22"/>
          <w:u w:val="single"/>
          <w:lang w:eastAsia="lt-LT"/>
        </w:rPr>
      </w:pPr>
      <w:r w:rsidRPr="00EC7C42">
        <w:rPr>
          <w:sz w:val="22"/>
          <w:szCs w:val="22"/>
          <w:u w:val="single"/>
          <w:lang w:eastAsia="lt-LT"/>
        </w:rPr>
        <w:t>Leflunomido poveikis kitiems vaistiniams preparatams</w:t>
      </w:r>
    </w:p>
    <w:p w14:paraId="7BD66745" w14:textId="77777777" w:rsidR="000F22CC" w:rsidRPr="00EC7C42" w:rsidRDefault="000F22CC" w:rsidP="00F7067D">
      <w:pPr>
        <w:autoSpaceDE w:val="0"/>
        <w:autoSpaceDN w:val="0"/>
        <w:adjustRightInd w:val="0"/>
        <w:rPr>
          <w:rFonts w:eastAsia="Calibri"/>
          <w:sz w:val="22"/>
          <w:szCs w:val="22"/>
          <w:lang w:eastAsia="lt-LT"/>
        </w:rPr>
      </w:pPr>
    </w:p>
    <w:p w14:paraId="6B44CA49" w14:textId="77777777" w:rsidR="000F22CC" w:rsidRPr="00EC7C42" w:rsidRDefault="000F22CC" w:rsidP="00F7067D">
      <w:pPr>
        <w:autoSpaceDE w:val="0"/>
        <w:autoSpaceDN w:val="0"/>
        <w:adjustRightInd w:val="0"/>
        <w:rPr>
          <w:rFonts w:eastAsia="Calibri"/>
          <w:i/>
          <w:sz w:val="22"/>
          <w:szCs w:val="22"/>
          <w:lang w:eastAsia="lt-LT"/>
        </w:rPr>
      </w:pPr>
      <w:r w:rsidRPr="00EC7C42">
        <w:rPr>
          <w:rFonts w:eastAsia="Calibri"/>
          <w:i/>
          <w:sz w:val="22"/>
          <w:szCs w:val="22"/>
          <w:lang w:eastAsia="lt-LT"/>
        </w:rPr>
        <w:t>Geriamieji kontraceptikai</w:t>
      </w:r>
    </w:p>
    <w:p w14:paraId="4911350D" w14:textId="048B8103" w:rsidR="000F22CC" w:rsidRPr="002A21F1" w:rsidRDefault="000F22CC" w:rsidP="00F7067D">
      <w:pPr>
        <w:autoSpaceDE w:val="0"/>
        <w:autoSpaceDN w:val="0"/>
        <w:adjustRightInd w:val="0"/>
        <w:rPr>
          <w:sz w:val="22"/>
          <w:szCs w:val="22"/>
          <w:lang w:eastAsia="lt-LT"/>
        </w:rPr>
      </w:pPr>
      <w:r w:rsidRPr="00EC7C42">
        <w:rPr>
          <w:rFonts w:eastAsia="Calibri"/>
          <w:sz w:val="22"/>
          <w:szCs w:val="22"/>
          <w:lang w:eastAsia="lt-LT"/>
        </w:rPr>
        <w:t xml:space="preserve">Tyrimo, kurio metu sveikos savanorės moterys leflunomido vartojo kartu su trifaziu geriamuoju kontraceptiku (jo sudėtyje buvo </w:t>
      </w:r>
      <w:r w:rsidR="00EC306E" w:rsidRPr="00EC7C42">
        <w:rPr>
          <w:rFonts w:eastAsia="Calibri"/>
          <w:sz w:val="22"/>
          <w:szCs w:val="22"/>
          <w:lang w:eastAsia="lt-LT"/>
        </w:rPr>
        <w:t>30</w:t>
      </w:r>
      <w:r w:rsidR="00EC306E">
        <w:rPr>
          <w:rFonts w:eastAsia="Calibri"/>
          <w:sz w:val="22"/>
          <w:szCs w:val="22"/>
          <w:lang w:eastAsia="lt-LT"/>
        </w:rPr>
        <w:t> </w:t>
      </w:r>
      <w:r w:rsidRPr="00EC7C42">
        <w:rPr>
          <w:rFonts w:eastAsia="Calibri"/>
          <w:sz w:val="22"/>
          <w:szCs w:val="22"/>
          <w:lang w:eastAsia="lt-LT"/>
        </w:rPr>
        <w:t>mikrogramų etinilestradiolio), kontraceptiko veiksmingumas nesumažėjo, A771726 farmakokinetikos rodmenys buvo numatytose ribose.</w:t>
      </w:r>
      <w:r w:rsidRPr="002A21F1">
        <w:rPr>
          <w:sz w:val="22"/>
          <w:szCs w:val="22"/>
          <w:lang w:eastAsia="lt-LT"/>
        </w:rPr>
        <w:t xml:space="preserve"> Buvo nustatyta farmakokinetinė geriamųjų kontraceptikų ir A771726 sąveika (žr. toliau).</w:t>
      </w:r>
    </w:p>
    <w:p w14:paraId="342D082B" w14:textId="77777777" w:rsidR="000F22CC" w:rsidRPr="002A21F1" w:rsidRDefault="000F22CC" w:rsidP="00F7067D">
      <w:pPr>
        <w:autoSpaceDE w:val="0"/>
        <w:autoSpaceDN w:val="0"/>
        <w:adjustRightInd w:val="0"/>
        <w:rPr>
          <w:sz w:val="22"/>
          <w:szCs w:val="22"/>
          <w:lang w:eastAsia="lt-LT"/>
        </w:rPr>
      </w:pPr>
    </w:p>
    <w:p w14:paraId="3E9F284C" w14:textId="77777777" w:rsidR="000F22CC" w:rsidRPr="002A21F1" w:rsidRDefault="000F22CC" w:rsidP="00F7067D">
      <w:pPr>
        <w:autoSpaceDE w:val="0"/>
        <w:autoSpaceDN w:val="0"/>
        <w:adjustRightInd w:val="0"/>
        <w:rPr>
          <w:sz w:val="22"/>
          <w:szCs w:val="22"/>
          <w:lang w:eastAsia="lt-LT"/>
        </w:rPr>
      </w:pPr>
      <w:r w:rsidRPr="002A21F1">
        <w:rPr>
          <w:sz w:val="22"/>
          <w:szCs w:val="22"/>
          <w:lang w:eastAsia="lt-LT"/>
        </w:rPr>
        <w:t>Buvo atlikti toliau nurodyti A771726 (pagrindinio veikliojo leflunomido metabolito) farmakokinetinės ir farmakodinaminės sąveikos tyrimai. Kadangi panašios vaistinių preparatų tarpusavio sąveikos, leflunomido vartojant rekomenduojamomis dozėmis, paneigti negalima, pacientus gydant leflunomidu būtina atsižvelgti į toliau pateikiamus tyrimų rezultatus ir rekomendacijas.</w:t>
      </w:r>
    </w:p>
    <w:p w14:paraId="7AD9BACE" w14:textId="77777777" w:rsidR="000F22CC" w:rsidRPr="002A21F1" w:rsidRDefault="000F22CC" w:rsidP="00F7067D">
      <w:pPr>
        <w:autoSpaceDE w:val="0"/>
        <w:autoSpaceDN w:val="0"/>
        <w:adjustRightInd w:val="0"/>
        <w:rPr>
          <w:sz w:val="22"/>
          <w:szCs w:val="22"/>
          <w:lang w:eastAsia="lt-LT"/>
        </w:rPr>
      </w:pPr>
    </w:p>
    <w:p w14:paraId="0DE070D1" w14:textId="77777777" w:rsidR="000F22CC" w:rsidRPr="002A21F1" w:rsidRDefault="000F22CC" w:rsidP="00F7067D">
      <w:pPr>
        <w:autoSpaceDE w:val="0"/>
        <w:autoSpaceDN w:val="0"/>
        <w:adjustRightInd w:val="0"/>
        <w:rPr>
          <w:i/>
          <w:sz w:val="22"/>
          <w:szCs w:val="22"/>
          <w:lang w:eastAsia="lt-LT"/>
        </w:rPr>
      </w:pPr>
      <w:r w:rsidRPr="002A21F1">
        <w:rPr>
          <w:i/>
          <w:sz w:val="22"/>
          <w:szCs w:val="22"/>
          <w:lang w:eastAsia="lt-LT"/>
        </w:rPr>
        <w:t>Poveikis repaglinidui (CYP2C8 substratui)</w:t>
      </w:r>
    </w:p>
    <w:p w14:paraId="7654BEB1" w14:textId="77777777" w:rsidR="000F22CC" w:rsidRPr="002A21F1" w:rsidRDefault="000F22CC" w:rsidP="00F7067D">
      <w:pPr>
        <w:autoSpaceDE w:val="0"/>
        <w:autoSpaceDN w:val="0"/>
        <w:adjustRightInd w:val="0"/>
        <w:rPr>
          <w:sz w:val="22"/>
          <w:szCs w:val="22"/>
          <w:lang w:eastAsia="lt-LT"/>
        </w:rPr>
      </w:pPr>
      <w:r w:rsidRPr="002A21F1">
        <w:rPr>
          <w:sz w:val="22"/>
          <w:szCs w:val="22"/>
          <w:lang w:eastAsia="lt-LT"/>
        </w:rPr>
        <w:t>Po kartotinių A771726 dozių pavartojimo padidėjo vidutiniai repaglinido C</w:t>
      </w:r>
      <w:r w:rsidRPr="00D14468">
        <w:rPr>
          <w:sz w:val="22"/>
          <w:szCs w:val="22"/>
          <w:vertAlign w:val="subscript"/>
          <w:lang w:eastAsia="lt-LT"/>
        </w:rPr>
        <w:t>max</w:t>
      </w:r>
      <w:r w:rsidRPr="002A21F1">
        <w:rPr>
          <w:sz w:val="22"/>
          <w:szCs w:val="22"/>
          <w:lang w:eastAsia="lt-LT"/>
        </w:rPr>
        <w:t xml:space="preserve"> ir AUC rodmenys (atitinkamai 1,7 ir 2,4 karto), tai rodo, kad A771726 yra CYP2C8 inhibitorius </w:t>
      </w:r>
      <w:r w:rsidRPr="002A21F1">
        <w:rPr>
          <w:i/>
          <w:iCs/>
          <w:sz w:val="22"/>
          <w:szCs w:val="22"/>
          <w:lang w:eastAsia="lt-LT"/>
        </w:rPr>
        <w:t>in vivo</w:t>
      </w:r>
      <w:r w:rsidRPr="002A21F1">
        <w:rPr>
          <w:sz w:val="22"/>
          <w:szCs w:val="22"/>
          <w:lang w:eastAsia="lt-LT"/>
        </w:rPr>
        <w:t>. Dėl šios priežasties rekomenduojama stebėti pacientus, kurie kartu su leflunomidu vartoja CYP2C8 metabolizuojamų vaistinių preparatų, pvz., repaglinido, paklitakselio, pioglitazono ar roziglitazono, kadangi gali būti didesnė jų ekspozicija.</w:t>
      </w:r>
    </w:p>
    <w:p w14:paraId="2C24720E" w14:textId="77777777" w:rsidR="000F22CC" w:rsidRPr="002A21F1" w:rsidRDefault="000F22CC" w:rsidP="00F7067D">
      <w:pPr>
        <w:autoSpaceDE w:val="0"/>
        <w:autoSpaceDN w:val="0"/>
        <w:adjustRightInd w:val="0"/>
        <w:rPr>
          <w:sz w:val="22"/>
          <w:szCs w:val="22"/>
          <w:lang w:eastAsia="lt-LT"/>
        </w:rPr>
      </w:pPr>
    </w:p>
    <w:p w14:paraId="0D385057" w14:textId="77777777" w:rsidR="000F22CC" w:rsidRPr="002A21F1" w:rsidRDefault="000F22CC" w:rsidP="00F7067D">
      <w:pPr>
        <w:autoSpaceDE w:val="0"/>
        <w:autoSpaceDN w:val="0"/>
        <w:adjustRightInd w:val="0"/>
        <w:rPr>
          <w:i/>
          <w:sz w:val="22"/>
          <w:szCs w:val="22"/>
          <w:lang w:eastAsia="lt-LT"/>
        </w:rPr>
      </w:pPr>
      <w:r w:rsidRPr="002A21F1">
        <w:rPr>
          <w:i/>
          <w:sz w:val="22"/>
          <w:szCs w:val="22"/>
          <w:lang w:eastAsia="lt-LT"/>
        </w:rPr>
        <w:t>Poveikis kofeinui (CYP1A2 substratui)</w:t>
      </w:r>
    </w:p>
    <w:p w14:paraId="446ED77F" w14:textId="33244E66" w:rsidR="000F22CC" w:rsidRPr="002A21F1" w:rsidRDefault="000F22CC" w:rsidP="00F7067D">
      <w:pPr>
        <w:autoSpaceDE w:val="0"/>
        <w:autoSpaceDN w:val="0"/>
        <w:adjustRightInd w:val="0"/>
        <w:rPr>
          <w:sz w:val="22"/>
          <w:szCs w:val="22"/>
          <w:lang w:eastAsia="lt-LT"/>
        </w:rPr>
      </w:pPr>
      <w:r w:rsidRPr="002A21F1">
        <w:rPr>
          <w:sz w:val="22"/>
          <w:szCs w:val="22"/>
          <w:lang w:eastAsia="lt-LT"/>
        </w:rPr>
        <w:t xml:space="preserve">Vartojant kartotines A771726 dozes atitinkamai </w:t>
      </w:r>
      <w:r w:rsidR="00EC306E" w:rsidRPr="002A21F1">
        <w:rPr>
          <w:sz w:val="22"/>
          <w:szCs w:val="22"/>
          <w:lang w:eastAsia="lt-LT"/>
        </w:rPr>
        <w:t>18</w:t>
      </w:r>
      <w:r w:rsidR="00EC306E">
        <w:rPr>
          <w:sz w:val="22"/>
          <w:szCs w:val="22"/>
          <w:lang w:eastAsia="lt-LT"/>
        </w:rPr>
        <w:t> </w:t>
      </w:r>
      <w:r w:rsidRPr="002A21F1">
        <w:rPr>
          <w:sz w:val="22"/>
          <w:szCs w:val="22"/>
          <w:lang w:eastAsia="lt-LT"/>
        </w:rPr>
        <w:t xml:space="preserve">% ir </w:t>
      </w:r>
      <w:r w:rsidR="00EC306E" w:rsidRPr="002A21F1">
        <w:rPr>
          <w:sz w:val="22"/>
          <w:szCs w:val="22"/>
          <w:lang w:eastAsia="lt-LT"/>
        </w:rPr>
        <w:t>55</w:t>
      </w:r>
      <w:r w:rsidR="00EC306E">
        <w:rPr>
          <w:sz w:val="22"/>
          <w:szCs w:val="22"/>
          <w:lang w:eastAsia="lt-LT"/>
        </w:rPr>
        <w:t> </w:t>
      </w:r>
      <w:r w:rsidRPr="002A21F1">
        <w:rPr>
          <w:sz w:val="22"/>
          <w:szCs w:val="22"/>
          <w:lang w:eastAsia="lt-LT"/>
        </w:rPr>
        <w:t xml:space="preserve">%, sumažėjo vidutiniai kofeino (CYP1A2 substrato) Cmax ir AUC rodmenys, tai rodo, kad A771726 gali būti silpnas CYP1A2 induktorius </w:t>
      </w:r>
      <w:r w:rsidRPr="002A21F1">
        <w:rPr>
          <w:i/>
          <w:iCs/>
          <w:sz w:val="22"/>
          <w:szCs w:val="22"/>
          <w:lang w:eastAsia="lt-LT"/>
        </w:rPr>
        <w:t>in vivo</w:t>
      </w:r>
      <w:r w:rsidRPr="002A21F1">
        <w:rPr>
          <w:sz w:val="22"/>
          <w:szCs w:val="22"/>
          <w:lang w:eastAsia="lt-LT"/>
        </w:rPr>
        <w:t>. Dėl šios priežasties gydymo leflunomidu metu vaistinių preparatų, kuriuos metabolizuoja CYP1A2 (pvz., duloksetino, alosetrono, teofilino ir tizanidino) būtina vartoti atsargiai, kadangi gali sumažėti jų veiksmingumas.</w:t>
      </w:r>
    </w:p>
    <w:p w14:paraId="6B4DFE52" w14:textId="77777777" w:rsidR="000F22CC" w:rsidRPr="002A21F1" w:rsidRDefault="000F22CC" w:rsidP="00F7067D">
      <w:pPr>
        <w:autoSpaceDE w:val="0"/>
        <w:autoSpaceDN w:val="0"/>
        <w:adjustRightInd w:val="0"/>
        <w:rPr>
          <w:sz w:val="22"/>
          <w:szCs w:val="22"/>
          <w:lang w:eastAsia="lt-LT"/>
        </w:rPr>
      </w:pPr>
    </w:p>
    <w:p w14:paraId="2A22922A" w14:textId="77777777" w:rsidR="000F22CC" w:rsidRPr="00323610" w:rsidRDefault="000F22CC" w:rsidP="00F7067D">
      <w:pPr>
        <w:autoSpaceDE w:val="0"/>
        <w:autoSpaceDN w:val="0"/>
        <w:adjustRightInd w:val="0"/>
        <w:rPr>
          <w:i/>
          <w:sz w:val="22"/>
          <w:szCs w:val="22"/>
          <w:lang w:eastAsia="lt-LT"/>
        </w:rPr>
      </w:pPr>
      <w:r w:rsidRPr="00EC7C42">
        <w:rPr>
          <w:i/>
          <w:sz w:val="22"/>
          <w:szCs w:val="22"/>
          <w:lang w:eastAsia="lt-LT"/>
        </w:rPr>
        <w:t xml:space="preserve">Poveikis organinių anijonų nešiklio 3 (angl. </w:t>
      </w:r>
      <w:r w:rsidRPr="00EC7C42">
        <w:rPr>
          <w:i/>
          <w:iCs/>
          <w:sz w:val="22"/>
          <w:szCs w:val="22"/>
          <w:lang w:eastAsia="lt-LT"/>
        </w:rPr>
        <w:t>organic anion transporter 3</w:t>
      </w:r>
      <w:r w:rsidRPr="00323610">
        <w:rPr>
          <w:i/>
          <w:sz w:val="22"/>
          <w:szCs w:val="22"/>
          <w:lang w:eastAsia="lt-LT"/>
        </w:rPr>
        <w:t>, OAT3) substratams</w:t>
      </w:r>
    </w:p>
    <w:p w14:paraId="0B4E3133" w14:textId="77777777" w:rsidR="000F22CC" w:rsidRPr="002A21F1" w:rsidRDefault="000F22CC" w:rsidP="00F7067D">
      <w:pPr>
        <w:autoSpaceDE w:val="0"/>
        <w:autoSpaceDN w:val="0"/>
        <w:adjustRightInd w:val="0"/>
        <w:rPr>
          <w:sz w:val="22"/>
          <w:szCs w:val="22"/>
          <w:lang w:eastAsia="lt-LT"/>
        </w:rPr>
      </w:pPr>
      <w:r w:rsidRPr="002A21F1">
        <w:rPr>
          <w:sz w:val="22"/>
          <w:szCs w:val="22"/>
          <w:lang w:eastAsia="lt-LT"/>
        </w:rPr>
        <w:t xml:space="preserve">Vartojant kartotines A771726 dozes padidėjo vidutiniai cefakloro Cmax ir AUC rodmenys (atitinkamai 1,43 ir 1,54 karto), tai rodo, kad A771726 yra OAT3 inhibitorius </w:t>
      </w:r>
      <w:r w:rsidRPr="002A21F1">
        <w:rPr>
          <w:i/>
          <w:iCs/>
          <w:sz w:val="22"/>
          <w:szCs w:val="22"/>
          <w:lang w:eastAsia="lt-LT"/>
        </w:rPr>
        <w:t>in vivo</w:t>
      </w:r>
      <w:r w:rsidRPr="002A21F1">
        <w:rPr>
          <w:sz w:val="22"/>
          <w:szCs w:val="22"/>
          <w:lang w:eastAsia="lt-LT"/>
        </w:rPr>
        <w:t>. Dėl šios priežasties OAT3 substratų, pvz., cefakloro, benzilpenicilino, ciprofloksacino, indometacino,</w:t>
      </w:r>
      <w:r w:rsidRPr="00EC7C42">
        <w:rPr>
          <w:rFonts w:eastAsia="Calibri"/>
          <w:i/>
          <w:iCs/>
          <w:sz w:val="22"/>
          <w:szCs w:val="22"/>
          <w:lang w:eastAsia="lt-LT"/>
        </w:rPr>
        <w:t xml:space="preserve"> </w:t>
      </w:r>
      <w:r w:rsidRPr="002A21F1">
        <w:rPr>
          <w:sz w:val="22"/>
          <w:szCs w:val="22"/>
          <w:lang w:eastAsia="lt-LT"/>
        </w:rPr>
        <w:t>ketoprofeno, furozemido, cimetidino, metotreksato, zidovudino, kartu su leflunomidu rekomenduojama vartoti atsargiai.</w:t>
      </w:r>
    </w:p>
    <w:p w14:paraId="51C22022" w14:textId="77777777" w:rsidR="000F22CC" w:rsidRPr="002A21F1" w:rsidRDefault="000F22CC" w:rsidP="00F7067D">
      <w:pPr>
        <w:autoSpaceDE w:val="0"/>
        <w:autoSpaceDN w:val="0"/>
        <w:adjustRightInd w:val="0"/>
        <w:rPr>
          <w:sz w:val="22"/>
          <w:szCs w:val="22"/>
          <w:lang w:eastAsia="lt-LT"/>
        </w:rPr>
      </w:pPr>
    </w:p>
    <w:p w14:paraId="1F579172" w14:textId="77777777" w:rsidR="000F22CC" w:rsidRPr="00EC7C42" w:rsidRDefault="000F22CC" w:rsidP="00F7067D">
      <w:pPr>
        <w:autoSpaceDE w:val="0"/>
        <w:autoSpaceDN w:val="0"/>
        <w:adjustRightInd w:val="0"/>
        <w:rPr>
          <w:i/>
          <w:sz w:val="22"/>
          <w:szCs w:val="22"/>
          <w:lang w:eastAsia="lt-LT"/>
        </w:rPr>
      </w:pPr>
      <w:r w:rsidRPr="00EC7C42">
        <w:rPr>
          <w:i/>
          <w:sz w:val="22"/>
          <w:szCs w:val="22"/>
          <w:lang w:eastAsia="lt-LT"/>
        </w:rPr>
        <w:t xml:space="preserve">Poveikis BCRP (krūties vėžio atsparumo baltymui, angl. </w:t>
      </w:r>
      <w:r w:rsidRPr="00EC7C42">
        <w:rPr>
          <w:i/>
          <w:iCs/>
          <w:sz w:val="22"/>
          <w:szCs w:val="22"/>
          <w:lang w:eastAsia="lt-LT"/>
        </w:rPr>
        <w:t>breast cancer resistant protein</w:t>
      </w:r>
      <w:r w:rsidRPr="00323610">
        <w:rPr>
          <w:i/>
          <w:sz w:val="22"/>
          <w:szCs w:val="22"/>
          <w:lang w:eastAsia="lt-LT"/>
        </w:rPr>
        <w:t xml:space="preserve">) ir (arba) organinių anijonų pernašos polipeptido B1 ir B3 (angl. </w:t>
      </w:r>
      <w:r w:rsidRPr="00EC7C42">
        <w:rPr>
          <w:i/>
          <w:iCs/>
          <w:sz w:val="22"/>
          <w:szCs w:val="22"/>
          <w:lang w:eastAsia="lt-LT"/>
        </w:rPr>
        <w:t>organic anion transporting polypeptide B1 and B3</w:t>
      </w:r>
      <w:r w:rsidRPr="00EC7C42">
        <w:rPr>
          <w:i/>
          <w:sz w:val="22"/>
          <w:szCs w:val="22"/>
          <w:lang w:eastAsia="lt-LT"/>
        </w:rPr>
        <w:t>, OATP1B1/B3) substratams</w:t>
      </w:r>
    </w:p>
    <w:p w14:paraId="7D7374C3" w14:textId="12E06903" w:rsidR="000F22CC" w:rsidRPr="002A21F1" w:rsidRDefault="000F22CC" w:rsidP="00F7067D">
      <w:pPr>
        <w:autoSpaceDE w:val="0"/>
        <w:autoSpaceDN w:val="0"/>
        <w:adjustRightInd w:val="0"/>
        <w:rPr>
          <w:sz w:val="22"/>
          <w:szCs w:val="22"/>
          <w:lang w:eastAsia="lt-LT"/>
        </w:rPr>
      </w:pPr>
      <w:r w:rsidRPr="002A21F1">
        <w:rPr>
          <w:sz w:val="22"/>
          <w:szCs w:val="22"/>
          <w:lang w:eastAsia="lt-LT"/>
        </w:rPr>
        <w:t>Vartojant kartotines A771726 dozes padidėjo vidutiniai rozuvastatino C</w:t>
      </w:r>
      <w:r w:rsidRPr="00D14468">
        <w:rPr>
          <w:sz w:val="22"/>
          <w:szCs w:val="22"/>
          <w:vertAlign w:val="subscript"/>
          <w:lang w:eastAsia="lt-LT"/>
        </w:rPr>
        <w:t>max</w:t>
      </w:r>
      <w:r w:rsidRPr="002A21F1">
        <w:rPr>
          <w:sz w:val="22"/>
          <w:szCs w:val="22"/>
          <w:lang w:eastAsia="lt-LT"/>
        </w:rPr>
        <w:t xml:space="preserve"> </w:t>
      </w:r>
      <w:r w:rsidRPr="00EC7C42">
        <w:rPr>
          <w:sz w:val="22"/>
          <w:szCs w:val="22"/>
          <w:lang w:eastAsia="lt-LT"/>
        </w:rPr>
        <w:t xml:space="preserve">ir AUC rodmenys (atitinkamai 2,65 ir 2,51 </w:t>
      </w:r>
      <w:r w:rsidRPr="002A21F1">
        <w:rPr>
          <w:sz w:val="22"/>
          <w:szCs w:val="22"/>
          <w:lang w:eastAsia="lt-LT"/>
        </w:rPr>
        <w:t>karto). Vis dėlto toks rozuvastatino ekspozicijos plazmoje padidėjimas akivaizdžios įtakos HMG</w:t>
      </w:r>
      <w:r w:rsidRPr="00EC7C42">
        <w:rPr>
          <w:sz w:val="22"/>
          <w:szCs w:val="22"/>
          <w:lang w:eastAsia="lt-LT"/>
        </w:rPr>
        <w:t>-</w:t>
      </w:r>
      <w:r w:rsidRPr="002A21F1">
        <w:rPr>
          <w:sz w:val="22"/>
          <w:szCs w:val="22"/>
          <w:lang w:eastAsia="lt-LT"/>
        </w:rPr>
        <w:t xml:space="preserve">CoA reduktazės aktyvumui nedarė. Kartu su leflunomidu vartojamo rozuvastatino dozė negali būti didesnė </w:t>
      </w:r>
      <w:r w:rsidRPr="00EC7C42">
        <w:rPr>
          <w:sz w:val="22"/>
          <w:szCs w:val="22"/>
          <w:lang w:eastAsia="lt-LT"/>
        </w:rPr>
        <w:t xml:space="preserve">kaip </w:t>
      </w:r>
      <w:r w:rsidR="00EC306E" w:rsidRPr="00EC7C42">
        <w:rPr>
          <w:sz w:val="22"/>
          <w:szCs w:val="22"/>
          <w:lang w:eastAsia="lt-LT"/>
        </w:rPr>
        <w:t>10</w:t>
      </w:r>
      <w:r w:rsidR="00EC306E">
        <w:rPr>
          <w:sz w:val="22"/>
          <w:szCs w:val="22"/>
          <w:lang w:eastAsia="lt-LT"/>
        </w:rPr>
        <w:t> </w:t>
      </w:r>
      <w:r w:rsidRPr="00EC7C42">
        <w:rPr>
          <w:sz w:val="22"/>
          <w:szCs w:val="22"/>
          <w:lang w:eastAsia="lt-LT"/>
        </w:rPr>
        <w:t xml:space="preserve">mg </w:t>
      </w:r>
      <w:r w:rsidRPr="002A21F1">
        <w:rPr>
          <w:sz w:val="22"/>
          <w:szCs w:val="22"/>
          <w:lang w:eastAsia="lt-LT"/>
        </w:rPr>
        <w:t xml:space="preserve">kartą per parą. Taip pat būtina leflunomido vartoti atsargiai kartu </w:t>
      </w:r>
      <w:r w:rsidRPr="00EC7C42">
        <w:rPr>
          <w:sz w:val="22"/>
          <w:szCs w:val="22"/>
          <w:lang w:eastAsia="lt-LT"/>
        </w:rPr>
        <w:t xml:space="preserve">su kitais BCRP substratais (pvz., metotreksatu, topotekanu, sulfasalazinu, daunorubicinu, doksorubicinu) ir </w:t>
      </w:r>
      <w:r w:rsidRPr="002A21F1">
        <w:rPr>
          <w:sz w:val="22"/>
          <w:szCs w:val="22"/>
          <w:lang w:eastAsia="lt-LT"/>
        </w:rPr>
        <w:t>OATP grupės medžiagomis, ypač HMG</w:t>
      </w:r>
      <w:r w:rsidRPr="00EC7C42">
        <w:rPr>
          <w:sz w:val="22"/>
          <w:szCs w:val="22"/>
          <w:lang w:eastAsia="lt-LT"/>
        </w:rPr>
        <w:t>-</w:t>
      </w:r>
      <w:r w:rsidRPr="002A21F1">
        <w:rPr>
          <w:sz w:val="22"/>
          <w:szCs w:val="22"/>
          <w:lang w:eastAsia="lt-LT"/>
        </w:rPr>
        <w:t>CoA reduktazės inhibitoriais</w:t>
      </w:r>
      <w:r w:rsidRPr="00EC7C42">
        <w:rPr>
          <w:sz w:val="22"/>
          <w:szCs w:val="22"/>
          <w:lang w:eastAsia="lt-LT"/>
        </w:rPr>
        <w:t>, (pvz., simvastatinu, atorvastatinu, pravastatinu, metotreksatu, nateglinidu, repaglinidu, rifampicinu).</w:t>
      </w:r>
      <w:r w:rsidRPr="002A21F1">
        <w:rPr>
          <w:sz w:val="22"/>
          <w:szCs w:val="22"/>
          <w:lang w:eastAsia="lt-LT"/>
        </w:rPr>
        <w:t xml:space="preserve"> Pacientus būtina atidžiai stebėti, ar neatsiranda per didelės minėtų vaistinių preparatų ekspozicijos požymių ir simptomų, be to, reikia apsvarstyti tokių vaistinių preparatų dozės sumažinimą.</w:t>
      </w:r>
    </w:p>
    <w:p w14:paraId="51535F70" w14:textId="77777777" w:rsidR="000F22CC" w:rsidRPr="00EC7C42" w:rsidRDefault="000F22CC" w:rsidP="00F7067D">
      <w:pPr>
        <w:autoSpaceDE w:val="0"/>
        <w:autoSpaceDN w:val="0"/>
        <w:adjustRightInd w:val="0"/>
        <w:rPr>
          <w:sz w:val="22"/>
          <w:szCs w:val="22"/>
          <w:lang w:eastAsia="lt-LT"/>
        </w:rPr>
      </w:pPr>
    </w:p>
    <w:p w14:paraId="06813C9C" w14:textId="46295648" w:rsidR="000F22CC" w:rsidRPr="00EC7C42" w:rsidRDefault="000F22CC" w:rsidP="00F7067D">
      <w:pPr>
        <w:autoSpaceDE w:val="0"/>
        <w:autoSpaceDN w:val="0"/>
        <w:adjustRightInd w:val="0"/>
        <w:rPr>
          <w:i/>
          <w:sz w:val="22"/>
          <w:szCs w:val="22"/>
          <w:lang w:eastAsia="lt-LT"/>
        </w:rPr>
      </w:pPr>
      <w:r w:rsidRPr="00323610">
        <w:rPr>
          <w:i/>
          <w:sz w:val="22"/>
          <w:szCs w:val="22"/>
          <w:lang w:eastAsia="lt-LT"/>
        </w:rPr>
        <w:t>Poveikis geriami</w:t>
      </w:r>
      <w:r w:rsidRPr="00EC7C42">
        <w:rPr>
          <w:i/>
          <w:sz w:val="22"/>
          <w:szCs w:val="22"/>
          <w:lang w:eastAsia="lt-LT"/>
        </w:rPr>
        <w:t>esiems kontraceptikams (0,</w:t>
      </w:r>
      <w:r w:rsidR="007E5812" w:rsidRPr="00EC7C42">
        <w:rPr>
          <w:i/>
          <w:sz w:val="22"/>
          <w:szCs w:val="22"/>
          <w:lang w:eastAsia="lt-LT"/>
        </w:rPr>
        <w:t>03</w:t>
      </w:r>
      <w:r w:rsidR="007E5812">
        <w:rPr>
          <w:i/>
          <w:sz w:val="22"/>
          <w:szCs w:val="22"/>
          <w:lang w:eastAsia="lt-LT"/>
        </w:rPr>
        <w:t> </w:t>
      </w:r>
      <w:r w:rsidRPr="00EC7C42">
        <w:rPr>
          <w:i/>
          <w:sz w:val="22"/>
          <w:szCs w:val="22"/>
          <w:lang w:eastAsia="lt-LT"/>
        </w:rPr>
        <w:t>mg etinilestradiolio ir 0,15</w:t>
      </w:r>
      <w:r w:rsidR="007E5812">
        <w:rPr>
          <w:i/>
          <w:sz w:val="22"/>
          <w:szCs w:val="22"/>
          <w:lang w:eastAsia="lt-LT"/>
        </w:rPr>
        <w:t> </w:t>
      </w:r>
      <w:r w:rsidRPr="00EC7C42">
        <w:rPr>
          <w:i/>
          <w:sz w:val="22"/>
          <w:szCs w:val="22"/>
          <w:lang w:eastAsia="lt-LT"/>
        </w:rPr>
        <w:t xml:space="preserve"> mg levonorgestrelio)</w:t>
      </w:r>
    </w:p>
    <w:p w14:paraId="26FED5E2" w14:textId="77777777" w:rsidR="000F22CC" w:rsidRPr="002A21F1" w:rsidRDefault="000F22CC" w:rsidP="00F7067D">
      <w:pPr>
        <w:autoSpaceDE w:val="0"/>
        <w:autoSpaceDN w:val="0"/>
        <w:adjustRightInd w:val="0"/>
        <w:rPr>
          <w:sz w:val="22"/>
          <w:szCs w:val="22"/>
          <w:lang w:eastAsia="lt-LT"/>
        </w:rPr>
      </w:pPr>
      <w:r w:rsidRPr="002A21F1">
        <w:rPr>
          <w:sz w:val="22"/>
          <w:szCs w:val="22"/>
          <w:lang w:eastAsia="lt-LT"/>
        </w:rPr>
        <w:t>Vartojant kartotines A771726 dozes padidėjo vidutiniai etinilestradiolio C</w:t>
      </w:r>
      <w:r w:rsidRPr="00D14468">
        <w:rPr>
          <w:sz w:val="22"/>
          <w:szCs w:val="22"/>
          <w:vertAlign w:val="subscript"/>
          <w:lang w:eastAsia="lt-LT"/>
        </w:rPr>
        <w:t>max</w:t>
      </w:r>
      <w:r w:rsidRPr="002A21F1">
        <w:rPr>
          <w:sz w:val="22"/>
          <w:szCs w:val="22"/>
          <w:lang w:eastAsia="lt-LT"/>
        </w:rPr>
        <w:t xml:space="preserve"> </w:t>
      </w:r>
      <w:r w:rsidRPr="00EC7C42">
        <w:rPr>
          <w:sz w:val="22"/>
          <w:szCs w:val="22"/>
          <w:lang w:eastAsia="lt-LT"/>
        </w:rPr>
        <w:t>ir AUC</w:t>
      </w:r>
      <w:r w:rsidRPr="002A21F1">
        <w:rPr>
          <w:sz w:val="22"/>
          <w:szCs w:val="22"/>
          <w:lang w:eastAsia="lt-LT"/>
        </w:rPr>
        <w:t xml:space="preserve">0-24 </w:t>
      </w:r>
      <w:r w:rsidRPr="00EC7C42">
        <w:rPr>
          <w:sz w:val="22"/>
          <w:szCs w:val="22"/>
          <w:lang w:eastAsia="lt-LT"/>
        </w:rPr>
        <w:t>rodmenys (atitinkamai 1,58 ir 1,54 karto) bei vidutiniai levonorgestrelio C</w:t>
      </w:r>
      <w:r w:rsidRPr="002A21F1">
        <w:rPr>
          <w:sz w:val="22"/>
          <w:szCs w:val="22"/>
          <w:lang w:eastAsia="lt-LT"/>
        </w:rPr>
        <w:t xml:space="preserve">max </w:t>
      </w:r>
      <w:r w:rsidRPr="00EC7C42">
        <w:rPr>
          <w:sz w:val="22"/>
          <w:szCs w:val="22"/>
          <w:lang w:eastAsia="lt-LT"/>
        </w:rPr>
        <w:t>ir AUC</w:t>
      </w:r>
      <w:r w:rsidRPr="00D14468">
        <w:rPr>
          <w:sz w:val="22"/>
          <w:szCs w:val="22"/>
          <w:vertAlign w:val="subscript"/>
          <w:lang w:eastAsia="lt-LT"/>
        </w:rPr>
        <w:t>0-24</w:t>
      </w:r>
      <w:r w:rsidRPr="002A21F1">
        <w:rPr>
          <w:sz w:val="22"/>
          <w:szCs w:val="22"/>
          <w:lang w:eastAsia="lt-LT"/>
        </w:rPr>
        <w:t xml:space="preserve"> </w:t>
      </w:r>
      <w:r w:rsidRPr="00EC7C42">
        <w:rPr>
          <w:sz w:val="22"/>
          <w:szCs w:val="22"/>
          <w:lang w:eastAsia="lt-LT"/>
        </w:rPr>
        <w:t>rodmenys (atitinkamai 1,33 ir 1,41 ka</w:t>
      </w:r>
      <w:r w:rsidRPr="002A21F1">
        <w:rPr>
          <w:sz w:val="22"/>
          <w:szCs w:val="22"/>
          <w:lang w:eastAsia="lt-LT"/>
        </w:rPr>
        <w:t>rto). Nors ir nėra tikėtina, kad tokia sąveika mažintų geriamųjų kontraceptikų veiksmingumą, vis dėlto būtina atsižvelgti į vartojamų geriamųjų kontraceptikų pobūdį.</w:t>
      </w:r>
    </w:p>
    <w:p w14:paraId="19601532" w14:textId="77777777" w:rsidR="000F22CC" w:rsidRPr="00EC7C42" w:rsidRDefault="000F22CC" w:rsidP="00F7067D">
      <w:pPr>
        <w:autoSpaceDE w:val="0"/>
        <w:autoSpaceDN w:val="0"/>
        <w:adjustRightInd w:val="0"/>
        <w:rPr>
          <w:sz w:val="22"/>
          <w:szCs w:val="22"/>
          <w:lang w:eastAsia="lt-LT"/>
        </w:rPr>
      </w:pPr>
    </w:p>
    <w:p w14:paraId="1619EDB1" w14:textId="77777777" w:rsidR="000F22CC" w:rsidRPr="002A21F1" w:rsidRDefault="000F22CC" w:rsidP="00F7067D">
      <w:pPr>
        <w:autoSpaceDE w:val="0"/>
        <w:autoSpaceDN w:val="0"/>
        <w:adjustRightInd w:val="0"/>
        <w:rPr>
          <w:i/>
          <w:sz w:val="22"/>
          <w:szCs w:val="22"/>
          <w:lang w:eastAsia="lt-LT"/>
        </w:rPr>
      </w:pPr>
      <w:r w:rsidRPr="00EC7C42">
        <w:rPr>
          <w:i/>
          <w:sz w:val="22"/>
          <w:szCs w:val="22"/>
          <w:lang w:eastAsia="lt-LT"/>
        </w:rPr>
        <w:t>Poveikis varfarinui (CYP2C9 substratui)</w:t>
      </w:r>
    </w:p>
    <w:p w14:paraId="7BC0608F" w14:textId="77777777" w:rsidR="000F22CC" w:rsidRPr="00EC7C42" w:rsidRDefault="000F22CC" w:rsidP="00F7067D">
      <w:pPr>
        <w:autoSpaceDE w:val="0"/>
        <w:autoSpaceDN w:val="0"/>
        <w:adjustRightInd w:val="0"/>
        <w:rPr>
          <w:rFonts w:eastAsia="Calibri"/>
          <w:i/>
          <w:iCs/>
          <w:sz w:val="22"/>
          <w:szCs w:val="22"/>
          <w:lang w:eastAsia="lt-LT"/>
        </w:rPr>
      </w:pPr>
      <w:r w:rsidRPr="002A21F1">
        <w:rPr>
          <w:sz w:val="22"/>
          <w:szCs w:val="22"/>
          <w:lang w:eastAsia="lt-LT"/>
        </w:rPr>
        <w:t xml:space="preserve">Vartojant kartotines A771726 dozes poveikis </w:t>
      </w:r>
      <w:r w:rsidRPr="00EC7C42">
        <w:rPr>
          <w:sz w:val="22"/>
          <w:szCs w:val="22"/>
          <w:lang w:eastAsia="lt-LT"/>
        </w:rPr>
        <w:t>S-</w:t>
      </w:r>
      <w:r w:rsidRPr="002A21F1">
        <w:rPr>
          <w:sz w:val="22"/>
          <w:szCs w:val="22"/>
          <w:lang w:eastAsia="lt-LT"/>
        </w:rPr>
        <w:t xml:space="preserve">varfarino farmakokinetikai nepasireiškė, tai rodo, kad A771726 nėra CYP2C9 inhibitorius ar induktorius. Vis dėlto, A771726 vartojant kartu su </w:t>
      </w:r>
      <w:r w:rsidRPr="00EC7C42">
        <w:rPr>
          <w:sz w:val="22"/>
          <w:szCs w:val="22"/>
          <w:lang w:eastAsia="lt-LT"/>
        </w:rPr>
        <w:t xml:space="preserve">varfarinu, didžiausias tarptautinis normalizuotas santykis (angl. </w:t>
      </w:r>
      <w:r w:rsidRPr="00EC7C42">
        <w:rPr>
          <w:i/>
          <w:iCs/>
          <w:sz w:val="22"/>
          <w:szCs w:val="22"/>
          <w:lang w:eastAsia="lt-LT"/>
        </w:rPr>
        <w:t>international normalised ratio</w:t>
      </w:r>
      <w:r w:rsidRPr="00323610">
        <w:rPr>
          <w:sz w:val="22"/>
          <w:szCs w:val="22"/>
          <w:lang w:eastAsia="lt-LT"/>
        </w:rPr>
        <w:t xml:space="preserve">, INR) </w:t>
      </w:r>
      <w:r w:rsidRPr="002A21F1">
        <w:rPr>
          <w:sz w:val="22"/>
          <w:szCs w:val="22"/>
          <w:lang w:eastAsia="lt-LT"/>
        </w:rPr>
        <w:t xml:space="preserve">sumažėjo </w:t>
      </w:r>
      <w:r w:rsidRPr="00EC7C42">
        <w:rPr>
          <w:sz w:val="22"/>
          <w:szCs w:val="22"/>
          <w:lang w:eastAsia="lt-LT"/>
        </w:rPr>
        <w:t xml:space="preserve">25 %, palyginti su INR </w:t>
      </w:r>
      <w:r w:rsidRPr="002A21F1">
        <w:rPr>
          <w:sz w:val="22"/>
          <w:szCs w:val="22"/>
          <w:lang w:eastAsia="lt-LT"/>
        </w:rPr>
        <w:t>vartojant vien varfarino. Dėl to varfarino vartojant su leflunomidu rekomenduojama atidžiai stebėti INR ir paciento būklę.</w:t>
      </w:r>
    </w:p>
    <w:p w14:paraId="1E45562C" w14:textId="77777777" w:rsidR="000F22CC" w:rsidRPr="00A7233B" w:rsidRDefault="000F22CC" w:rsidP="00F7067D">
      <w:pPr>
        <w:autoSpaceDE w:val="0"/>
        <w:autoSpaceDN w:val="0"/>
        <w:adjustRightInd w:val="0"/>
        <w:rPr>
          <w:rFonts w:eastAsia="Calibri"/>
          <w:sz w:val="22"/>
          <w:szCs w:val="22"/>
          <w:lang w:eastAsia="lt-LT"/>
        </w:rPr>
      </w:pPr>
    </w:p>
    <w:p w14:paraId="65079226" w14:textId="77777777" w:rsidR="000F22CC" w:rsidRPr="00A7233B" w:rsidRDefault="000F22CC" w:rsidP="000F22CC">
      <w:pPr>
        <w:tabs>
          <w:tab w:val="left" w:pos="567"/>
        </w:tabs>
        <w:autoSpaceDE w:val="0"/>
        <w:autoSpaceDN w:val="0"/>
        <w:adjustRightInd w:val="0"/>
        <w:rPr>
          <w:rFonts w:eastAsia="Calibri"/>
          <w:sz w:val="22"/>
          <w:szCs w:val="22"/>
          <w:lang w:eastAsia="lt-LT"/>
        </w:rPr>
      </w:pPr>
      <w:r w:rsidRPr="00A7233B">
        <w:rPr>
          <w:rFonts w:eastAsia="Calibri"/>
          <w:b/>
          <w:bCs/>
          <w:sz w:val="22"/>
          <w:szCs w:val="22"/>
          <w:lang w:eastAsia="lt-LT"/>
        </w:rPr>
        <w:t>4.6</w:t>
      </w:r>
      <w:r w:rsidRPr="00A7233B">
        <w:rPr>
          <w:rFonts w:eastAsia="Calibri"/>
          <w:b/>
          <w:bCs/>
          <w:sz w:val="22"/>
          <w:szCs w:val="22"/>
          <w:lang w:eastAsia="lt-LT"/>
        </w:rPr>
        <w:tab/>
        <w:t>Nėštumo ir žindymo laikotarpis</w:t>
      </w:r>
    </w:p>
    <w:p w14:paraId="6E7EB689" w14:textId="77777777" w:rsidR="000F22CC" w:rsidRPr="00A7233B" w:rsidRDefault="000F22CC" w:rsidP="00F7067D">
      <w:pPr>
        <w:autoSpaceDE w:val="0"/>
        <w:autoSpaceDN w:val="0"/>
        <w:adjustRightInd w:val="0"/>
        <w:rPr>
          <w:rFonts w:eastAsia="Calibri"/>
          <w:sz w:val="22"/>
          <w:szCs w:val="22"/>
          <w:lang w:eastAsia="lt-LT"/>
        </w:rPr>
      </w:pPr>
    </w:p>
    <w:p w14:paraId="0E2D93D8" w14:textId="77777777" w:rsidR="000F22CC" w:rsidRPr="00A7233B" w:rsidRDefault="000F22CC" w:rsidP="00F7067D">
      <w:pPr>
        <w:autoSpaceDE w:val="0"/>
        <w:autoSpaceDN w:val="0"/>
        <w:adjustRightInd w:val="0"/>
        <w:rPr>
          <w:rFonts w:eastAsia="Calibri"/>
          <w:sz w:val="22"/>
          <w:szCs w:val="22"/>
          <w:u w:val="single"/>
        </w:rPr>
      </w:pPr>
      <w:r w:rsidRPr="00A7233B">
        <w:rPr>
          <w:rFonts w:eastAsia="Calibri"/>
          <w:sz w:val="22"/>
          <w:szCs w:val="22"/>
          <w:u w:val="single"/>
        </w:rPr>
        <w:t>Nėštumas</w:t>
      </w:r>
    </w:p>
    <w:p w14:paraId="058D7281"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Įtariama, kad nėštumo metu vartojamo leflunomido aktyvus metabolitas A771726 sukelia sunkius apsigimimus. Leflunomid</w:t>
      </w:r>
      <w:r>
        <w:rPr>
          <w:rFonts w:eastAsia="Calibri"/>
          <w:sz w:val="22"/>
          <w:szCs w:val="22"/>
          <w:lang w:eastAsia="lt-LT"/>
        </w:rPr>
        <w:t>e Sandoz</w:t>
      </w:r>
      <w:r w:rsidRPr="00A7233B">
        <w:rPr>
          <w:rFonts w:eastAsia="Calibri"/>
          <w:sz w:val="22"/>
          <w:szCs w:val="22"/>
          <w:lang w:eastAsia="lt-LT"/>
        </w:rPr>
        <w:t xml:space="preserve"> vartojimas nėštumo metu yra draudžiamas (žr. 4.3 skyrių).</w:t>
      </w:r>
    </w:p>
    <w:p w14:paraId="1E6E78B6" w14:textId="77777777" w:rsidR="000F22CC" w:rsidRPr="00A7233B" w:rsidRDefault="000F22CC" w:rsidP="00F7067D">
      <w:pPr>
        <w:autoSpaceDE w:val="0"/>
        <w:autoSpaceDN w:val="0"/>
        <w:adjustRightInd w:val="0"/>
        <w:rPr>
          <w:rFonts w:eastAsia="Calibri"/>
          <w:sz w:val="22"/>
          <w:szCs w:val="22"/>
          <w:lang w:eastAsia="lt-LT"/>
        </w:rPr>
      </w:pPr>
    </w:p>
    <w:p w14:paraId="0F199A4A"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Vaisingo amžiaus moterys gydymo metu ir 2 metus po jo nutraukimo (žr. </w:t>
      </w:r>
      <w:r>
        <w:rPr>
          <w:rFonts w:eastAsia="Calibri"/>
          <w:sz w:val="22"/>
          <w:szCs w:val="22"/>
          <w:lang w:eastAsia="lt-LT"/>
        </w:rPr>
        <w:t>toliau</w:t>
      </w:r>
      <w:r w:rsidRPr="00A7233B">
        <w:rPr>
          <w:rFonts w:eastAsia="Calibri"/>
          <w:sz w:val="22"/>
          <w:szCs w:val="22"/>
          <w:lang w:eastAsia="lt-LT"/>
        </w:rPr>
        <w:t xml:space="preserve"> poskyrį “Laukimo laikotarpis”) arba ne trumpiau kaip 11 parų po gydymo (žr. </w:t>
      </w:r>
      <w:r>
        <w:rPr>
          <w:rFonts w:eastAsia="Calibri"/>
          <w:sz w:val="22"/>
          <w:szCs w:val="22"/>
          <w:lang w:eastAsia="lt-LT"/>
        </w:rPr>
        <w:t>toliau</w:t>
      </w:r>
      <w:r w:rsidRPr="00A7233B">
        <w:rPr>
          <w:rFonts w:eastAsia="Calibri"/>
          <w:sz w:val="22"/>
          <w:szCs w:val="22"/>
          <w:lang w:eastAsia="lt-LT"/>
        </w:rPr>
        <w:t xml:space="preserve"> sutrumpintą “šalinimo periodą”) turi naudoti veiksmingą kontracepciją.</w:t>
      </w:r>
    </w:p>
    <w:p w14:paraId="6440B6E3" w14:textId="77777777" w:rsidR="000F22CC" w:rsidRPr="00A7233B" w:rsidRDefault="000F22CC" w:rsidP="00F7067D">
      <w:pPr>
        <w:autoSpaceDE w:val="0"/>
        <w:autoSpaceDN w:val="0"/>
        <w:adjustRightInd w:val="0"/>
        <w:rPr>
          <w:rFonts w:eastAsia="Calibri"/>
          <w:sz w:val="22"/>
          <w:szCs w:val="22"/>
          <w:lang w:eastAsia="lt-LT"/>
        </w:rPr>
      </w:pPr>
    </w:p>
    <w:p w14:paraId="21B51089"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Pacientė turi būti informuota, kad jeigu yra bet koks mėnesinių vėlavimas ar dėl bet kokio kito motyvo įtariamas nėštumas, būtina nedelsiant kreiptis į gydytoją tyrimui dėl nėštumo. Paaiškėjus, kad moteris nėščia, gydytojas ir pacientė turi aptarti riziką nėštumui. Įmanoma, kad greitas aktyvaus metabolito kiekio kraujyje sumažinimas pradedant </w:t>
      </w:r>
      <w:r>
        <w:rPr>
          <w:rFonts w:eastAsia="Calibri"/>
          <w:sz w:val="22"/>
          <w:szCs w:val="22"/>
          <w:lang w:eastAsia="lt-LT"/>
        </w:rPr>
        <w:t>toliau</w:t>
      </w:r>
      <w:r w:rsidRPr="00A7233B">
        <w:rPr>
          <w:rFonts w:eastAsia="Calibri"/>
          <w:sz w:val="22"/>
          <w:szCs w:val="22"/>
          <w:lang w:eastAsia="lt-LT"/>
        </w:rPr>
        <w:t xml:space="preserve"> aprašytą vaist</w:t>
      </w:r>
      <w:r>
        <w:rPr>
          <w:rFonts w:eastAsia="Calibri"/>
          <w:sz w:val="22"/>
          <w:szCs w:val="22"/>
          <w:lang w:eastAsia="lt-LT"/>
        </w:rPr>
        <w:t>ini</w:t>
      </w:r>
      <w:r w:rsidRPr="00A7233B">
        <w:rPr>
          <w:rFonts w:eastAsia="Calibri"/>
          <w:sz w:val="22"/>
          <w:szCs w:val="22"/>
          <w:lang w:eastAsia="lt-LT"/>
        </w:rPr>
        <w:t xml:space="preserve">o </w:t>
      </w:r>
      <w:r>
        <w:rPr>
          <w:rFonts w:eastAsia="Calibri"/>
          <w:sz w:val="22"/>
          <w:szCs w:val="22"/>
          <w:lang w:eastAsia="lt-LT"/>
        </w:rPr>
        <w:t xml:space="preserve">preparato </w:t>
      </w:r>
      <w:r w:rsidRPr="00A7233B">
        <w:rPr>
          <w:rFonts w:eastAsia="Calibri"/>
          <w:sz w:val="22"/>
          <w:szCs w:val="22"/>
          <w:lang w:eastAsia="lt-LT"/>
        </w:rPr>
        <w:t>šalinimo</w:t>
      </w:r>
      <w:r>
        <w:rPr>
          <w:rFonts w:eastAsia="Calibri"/>
          <w:sz w:val="22"/>
          <w:szCs w:val="22"/>
          <w:lang w:eastAsia="lt-LT"/>
        </w:rPr>
        <w:t xml:space="preserve"> iš organizmo</w:t>
      </w:r>
      <w:r w:rsidRPr="00A7233B">
        <w:rPr>
          <w:rFonts w:eastAsia="Calibri"/>
          <w:sz w:val="22"/>
          <w:szCs w:val="22"/>
          <w:lang w:eastAsia="lt-LT"/>
        </w:rPr>
        <w:t xml:space="preserve"> procedūrą pirmo mėnesinių vėlavimo metu gali mažinti leflunomido riziką vaisiui.</w:t>
      </w:r>
    </w:p>
    <w:p w14:paraId="3A482B17" w14:textId="77777777" w:rsidR="000F22CC" w:rsidRPr="00A7233B" w:rsidRDefault="000F22CC" w:rsidP="00F7067D">
      <w:pPr>
        <w:autoSpaceDE w:val="0"/>
        <w:autoSpaceDN w:val="0"/>
        <w:adjustRightInd w:val="0"/>
        <w:rPr>
          <w:rFonts w:eastAsia="Calibri"/>
          <w:sz w:val="22"/>
          <w:szCs w:val="22"/>
          <w:lang w:eastAsia="lt-LT"/>
        </w:rPr>
      </w:pPr>
    </w:p>
    <w:p w14:paraId="7DA9EA97" w14:textId="3ADFD8DB"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Nedidelio perspektyvinio tyrimo, kuriame dalyvavo netyčia pastoj</w:t>
      </w:r>
      <w:r>
        <w:rPr>
          <w:rFonts w:eastAsia="Calibri"/>
          <w:sz w:val="22"/>
          <w:szCs w:val="22"/>
          <w:lang w:eastAsia="lt-LT"/>
        </w:rPr>
        <w:t>usios</w:t>
      </w:r>
      <w:r w:rsidRPr="00A7233B">
        <w:rPr>
          <w:rFonts w:eastAsia="Calibri"/>
          <w:sz w:val="22"/>
          <w:szCs w:val="22"/>
          <w:lang w:eastAsia="lt-LT"/>
        </w:rPr>
        <w:t xml:space="preserve"> moterys (n=64), vartojusios leflunomido ne ilgiau kaip tris savaites po pastojimo, ir kurioms po to taikyta vaisto šalinimo procedūra, reikšmingo skirtumo (p=0.13) tarp bendrojo didesnių struktūrinių ydų dažnio (5.4</w:t>
      </w:r>
      <w:r w:rsidR="00EC306E">
        <w:rPr>
          <w:rFonts w:eastAsia="Calibri"/>
          <w:sz w:val="22"/>
          <w:szCs w:val="22"/>
          <w:lang w:eastAsia="lt-LT"/>
        </w:rPr>
        <w:t> </w:t>
      </w:r>
      <w:r w:rsidRPr="00A7233B">
        <w:rPr>
          <w:rFonts w:eastAsia="Calibri"/>
          <w:sz w:val="22"/>
          <w:szCs w:val="22"/>
          <w:lang w:eastAsia="lt-LT"/>
        </w:rPr>
        <w:t>%), palyginti su lyginamosiomis grupėmis (4.</w:t>
      </w:r>
      <w:r w:rsidR="00EC306E" w:rsidRPr="00A7233B">
        <w:rPr>
          <w:rFonts w:eastAsia="Calibri"/>
          <w:sz w:val="22"/>
          <w:szCs w:val="22"/>
          <w:lang w:eastAsia="lt-LT"/>
        </w:rPr>
        <w:t>2</w:t>
      </w:r>
      <w:r w:rsidR="00EC306E">
        <w:rPr>
          <w:rFonts w:eastAsia="Calibri"/>
          <w:sz w:val="22"/>
          <w:szCs w:val="22"/>
          <w:lang w:eastAsia="lt-LT"/>
        </w:rPr>
        <w:t> </w:t>
      </w:r>
      <w:r w:rsidRPr="00A7233B">
        <w:rPr>
          <w:rFonts w:eastAsia="Calibri"/>
          <w:sz w:val="22"/>
          <w:szCs w:val="22"/>
          <w:lang w:eastAsia="lt-LT"/>
        </w:rPr>
        <w:t>% ligą atitinkančioje grupėje [n=108] ir 4.2</w:t>
      </w:r>
      <w:r w:rsidR="00EC306E">
        <w:rPr>
          <w:rFonts w:eastAsia="Calibri"/>
          <w:sz w:val="22"/>
          <w:szCs w:val="22"/>
          <w:lang w:eastAsia="lt-LT"/>
        </w:rPr>
        <w:t> </w:t>
      </w:r>
      <w:r w:rsidRPr="00A7233B">
        <w:rPr>
          <w:rFonts w:eastAsia="Calibri"/>
          <w:sz w:val="22"/>
          <w:szCs w:val="22"/>
          <w:lang w:eastAsia="lt-LT"/>
        </w:rPr>
        <w:t>% sveikoms moterims [n=78]) nepastebėta.</w:t>
      </w:r>
    </w:p>
    <w:p w14:paraId="7A99AFDE" w14:textId="77777777" w:rsidR="000F22CC" w:rsidRPr="00A7233B" w:rsidRDefault="000F22CC" w:rsidP="00F7067D">
      <w:pPr>
        <w:autoSpaceDE w:val="0"/>
        <w:autoSpaceDN w:val="0"/>
        <w:adjustRightInd w:val="0"/>
        <w:rPr>
          <w:rFonts w:eastAsia="Calibri"/>
          <w:sz w:val="22"/>
          <w:szCs w:val="22"/>
          <w:lang w:eastAsia="lt-LT"/>
        </w:rPr>
      </w:pPr>
    </w:p>
    <w:p w14:paraId="74FCD227" w14:textId="125690A8"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Leflunomidu gydomai moteriai, kuri nori tapti nėščia, rekomenduojama atlikti vieną toliau išvardytų procedūrų tam, kad įsitikinti, jog vaisius nebus pažeidžiamas toksinių A771726 koncentracijų (tikslas – mažesnė kaip 0,02</w:t>
      </w:r>
      <w:r w:rsidR="00EC306E">
        <w:rPr>
          <w:rFonts w:eastAsia="Calibri"/>
          <w:sz w:val="22"/>
          <w:szCs w:val="22"/>
          <w:lang w:eastAsia="lt-LT"/>
        </w:rPr>
        <w:t> </w:t>
      </w:r>
      <w:r w:rsidRPr="00A7233B">
        <w:rPr>
          <w:rFonts w:eastAsia="Calibri"/>
          <w:sz w:val="22"/>
          <w:szCs w:val="22"/>
          <w:lang w:eastAsia="lt-LT"/>
        </w:rPr>
        <w:t xml:space="preserve"> mg/l koncentracija).</w:t>
      </w:r>
    </w:p>
    <w:p w14:paraId="221721C6" w14:textId="77777777" w:rsidR="000F22CC" w:rsidRPr="00A7233B" w:rsidRDefault="000F22CC" w:rsidP="00F7067D">
      <w:pPr>
        <w:autoSpaceDE w:val="0"/>
        <w:autoSpaceDN w:val="0"/>
        <w:adjustRightInd w:val="0"/>
        <w:rPr>
          <w:rFonts w:eastAsia="Calibri"/>
          <w:i/>
          <w:iCs/>
          <w:sz w:val="22"/>
          <w:szCs w:val="22"/>
          <w:lang w:eastAsia="lt-LT"/>
        </w:rPr>
      </w:pPr>
    </w:p>
    <w:p w14:paraId="6C77694A"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Laukimo laikotarpis</w:t>
      </w:r>
    </w:p>
    <w:p w14:paraId="3C0F3D36" w14:textId="6428CA6D"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Galima tikėtis, kad plazmoje ilgesnį laiką bus didesnis kaip 0,</w:t>
      </w:r>
      <w:r w:rsidR="00EC306E" w:rsidRPr="00A7233B">
        <w:rPr>
          <w:rFonts w:eastAsia="Calibri"/>
          <w:sz w:val="22"/>
          <w:szCs w:val="22"/>
          <w:lang w:eastAsia="lt-LT"/>
        </w:rPr>
        <w:t>02</w:t>
      </w:r>
      <w:r w:rsidR="00EC306E">
        <w:rPr>
          <w:rFonts w:eastAsia="Calibri"/>
          <w:sz w:val="22"/>
          <w:szCs w:val="22"/>
          <w:lang w:eastAsia="lt-LT"/>
        </w:rPr>
        <w:t> </w:t>
      </w:r>
      <w:r w:rsidRPr="00A7233B">
        <w:rPr>
          <w:rFonts w:eastAsia="Calibri"/>
          <w:sz w:val="22"/>
          <w:szCs w:val="22"/>
          <w:lang w:eastAsia="lt-LT"/>
        </w:rPr>
        <w:t>mg/l A771726 kiekis. Manoma, kad jo koncentracija turėtų tapti mažesnė kaip 0,</w:t>
      </w:r>
      <w:r w:rsidR="00EC306E" w:rsidRPr="00A7233B">
        <w:rPr>
          <w:rFonts w:eastAsia="Calibri"/>
          <w:sz w:val="22"/>
          <w:szCs w:val="22"/>
          <w:lang w:eastAsia="lt-LT"/>
        </w:rPr>
        <w:t>02</w:t>
      </w:r>
      <w:r w:rsidR="00EC306E">
        <w:rPr>
          <w:rFonts w:eastAsia="Calibri"/>
          <w:sz w:val="22"/>
          <w:szCs w:val="22"/>
          <w:lang w:eastAsia="lt-LT"/>
        </w:rPr>
        <w:t> </w:t>
      </w:r>
      <w:r w:rsidRPr="00A7233B">
        <w:rPr>
          <w:rFonts w:eastAsia="Calibri"/>
          <w:sz w:val="22"/>
          <w:szCs w:val="22"/>
          <w:lang w:eastAsia="lt-LT"/>
        </w:rPr>
        <w:t>mg/l po gydymo leflunomidu nutraukimo praėjus maždaug 2 metams.</w:t>
      </w:r>
    </w:p>
    <w:p w14:paraId="2FAC07E0" w14:textId="77777777" w:rsidR="000F22CC" w:rsidRPr="00A7233B" w:rsidRDefault="000F22CC" w:rsidP="00F7067D">
      <w:pPr>
        <w:autoSpaceDE w:val="0"/>
        <w:autoSpaceDN w:val="0"/>
        <w:adjustRightInd w:val="0"/>
        <w:rPr>
          <w:rFonts w:eastAsia="Calibri"/>
          <w:sz w:val="22"/>
          <w:szCs w:val="22"/>
          <w:lang w:eastAsia="lt-LT"/>
        </w:rPr>
      </w:pPr>
    </w:p>
    <w:p w14:paraId="75B6EC3F" w14:textId="0BEAA4D9"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A771726 koncentracija plazmoje pirmą kartą tiriama praėjus 2 metų laukimo laikotarpiui. Po to, praėjus ne mažiau kaip 14 parų, būtina vėl nustatyti A771726 koncentraciją kraujo plazmoje. Abu kartus nustačius mažesnę kaip 0,</w:t>
      </w:r>
      <w:r w:rsidR="00EC306E" w:rsidRPr="00A7233B">
        <w:rPr>
          <w:rFonts w:eastAsia="Calibri"/>
          <w:sz w:val="22"/>
          <w:szCs w:val="22"/>
          <w:lang w:eastAsia="lt-LT"/>
        </w:rPr>
        <w:t>02</w:t>
      </w:r>
      <w:r w:rsidR="00EC306E">
        <w:rPr>
          <w:rFonts w:eastAsia="Calibri"/>
          <w:sz w:val="22"/>
          <w:szCs w:val="22"/>
          <w:lang w:eastAsia="lt-LT"/>
        </w:rPr>
        <w:t> </w:t>
      </w:r>
      <w:r w:rsidRPr="00A7233B">
        <w:rPr>
          <w:rFonts w:eastAsia="Calibri"/>
          <w:sz w:val="22"/>
          <w:szCs w:val="22"/>
          <w:lang w:eastAsia="lt-LT"/>
        </w:rPr>
        <w:t>mg/l koncentraciją kraujo plazmoje, teratogeninio poveikio rizikos neturėtų būti.</w:t>
      </w:r>
    </w:p>
    <w:p w14:paraId="05921EDB" w14:textId="77777777" w:rsidR="000F22CC" w:rsidRPr="00A7233B" w:rsidRDefault="000F22CC" w:rsidP="00F7067D">
      <w:pPr>
        <w:autoSpaceDE w:val="0"/>
        <w:autoSpaceDN w:val="0"/>
        <w:adjustRightInd w:val="0"/>
        <w:rPr>
          <w:rFonts w:eastAsia="Calibri"/>
          <w:sz w:val="22"/>
          <w:szCs w:val="22"/>
          <w:lang w:eastAsia="lt-LT"/>
        </w:rPr>
      </w:pPr>
    </w:p>
    <w:p w14:paraId="51B675AC"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Daugiau informacijos apie mėginių tyrimą gali suteikti registravimo liudijimo turėtojas arba vietinis jo atstovas (žr. 7 skyrių).</w:t>
      </w:r>
    </w:p>
    <w:p w14:paraId="5FCD3793" w14:textId="77777777" w:rsidR="000F22CC" w:rsidRPr="00A7233B" w:rsidRDefault="000F22CC" w:rsidP="00F7067D">
      <w:pPr>
        <w:autoSpaceDE w:val="0"/>
        <w:autoSpaceDN w:val="0"/>
        <w:adjustRightInd w:val="0"/>
        <w:rPr>
          <w:rFonts w:eastAsia="Calibri"/>
          <w:i/>
          <w:iCs/>
          <w:sz w:val="22"/>
          <w:szCs w:val="22"/>
          <w:lang w:eastAsia="lt-LT"/>
        </w:rPr>
      </w:pPr>
    </w:p>
    <w:p w14:paraId="5ED9F86A" w14:textId="77777777" w:rsidR="000F22CC" w:rsidRPr="00A7233B" w:rsidRDefault="000F22CC" w:rsidP="00F7067D">
      <w:pPr>
        <w:autoSpaceDE w:val="0"/>
        <w:autoSpaceDN w:val="0"/>
        <w:adjustRightInd w:val="0"/>
        <w:rPr>
          <w:rFonts w:eastAsia="Calibri"/>
          <w:i/>
          <w:iCs/>
          <w:sz w:val="22"/>
          <w:szCs w:val="22"/>
          <w:lang w:eastAsia="lt-LT"/>
        </w:rPr>
      </w:pPr>
      <w:r>
        <w:rPr>
          <w:rFonts w:eastAsia="Calibri"/>
          <w:i/>
          <w:iCs/>
          <w:sz w:val="22"/>
          <w:szCs w:val="22"/>
          <w:lang w:eastAsia="lt-LT"/>
        </w:rPr>
        <w:t>Vaistinio preparato š</w:t>
      </w:r>
      <w:r w:rsidRPr="00A7233B">
        <w:rPr>
          <w:rFonts w:eastAsia="Calibri"/>
          <w:i/>
          <w:iCs/>
          <w:sz w:val="22"/>
          <w:szCs w:val="22"/>
          <w:lang w:eastAsia="lt-LT"/>
        </w:rPr>
        <w:t>alinimo</w:t>
      </w:r>
      <w:r>
        <w:rPr>
          <w:rFonts w:eastAsia="Calibri"/>
          <w:i/>
          <w:iCs/>
          <w:sz w:val="22"/>
          <w:szCs w:val="22"/>
          <w:lang w:eastAsia="lt-LT"/>
        </w:rPr>
        <w:t xml:space="preserve"> iš organizmo</w:t>
      </w:r>
      <w:r w:rsidRPr="00A7233B">
        <w:rPr>
          <w:rFonts w:eastAsia="Calibri"/>
          <w:i/>
          <w:iCs/>
          <w:sz w:val="22"/>
          <w:szCs w:val="22"/>
          <w:lang w:eastAsia="lt-LT"/>
        </w:rPr>
        <w:t xml:space="preserve"> procedūra</w:t>
      </w:r>
    </w:p>
    <w:p w14:paraId="6B1BD791"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Baigus gydymą leflunomidu, skiriama:</w:t>
      </w:r>
    </w:p>
    <w:p w14:paraId="2629C672" w14:textId="48E6B74E" w:rsidR="000F22CC" w:rsidRPr="00A7233B" w:rsidRDefault="000F22CC" w:rsidP="000F22CC">
      <w:pPr>
        <w:numPr>
          <w:ilvl w:val="1"/>
          <w:numId w:val="11"/>
        </w:numPr>
        <w:tabs>
          <w:tab w:val="left" w:pos="567"/>
        </w:tabs>
        <w:autoSpaceDE w:val="0"/>
        <w:autoSpaceDN w:val="0"/>
        <w:adjustRightInd w:val="0"/>
        <w:ind w:left="567" w:hanging="567"/>
        <w:rPr>
          <w:rFonts w:eastAsia="Calibri"/>
          <w:sz w:val="22"/>
          <w:szCs w:val="22"/>
          <w:lang w:eastAsia="lt-LT"/>
        </w:rPr>
      </w:pPr>
      <w:r w:rsidRPr="00A7233B">
        <w:rPr>
          <w:rFonts w:eastAsia="Calibri"/>
          <w:sz w:val="22"/>
          <w:szCs w:val="22"/>
          <w:lang w:eastAsia="lt-LT"/>
        </w:rPr>
        <w:t xml:space="preserve">11 parų 3 kartus per parą po </w:t>
      </w:r>
      <w:r w:rsidR="00EC306E" w:rsidRPr="00A7233B">
        <w:rPr>
          <w:rFonts w:eastAsia="Calibri"/>
          <w:sz w:val="22"/>
          <w:szCs w:val="22"/>
          <w:lang w:eastAsia="lt-LT"/>
        </w:rPr>
        <w:t>8</w:t>
      </w:r>
      <w:r w:rsidR="00EC306E">
        <w:rPr>
          <w:rFonts w:eastAsia="Calibri"/>
          <w:sz w:val="22"/>
          <w:szCs w:val="22"/>
          <w:lang w:eastAsia="lt-LT"/>
        </w:rPr>
        <w:t> </w:t>
      </w:r>
      <w:r w:rsidRPr="00A7233B">
        <w:rPr>
          <w:rFonts w:eastAsia="Calibri"/>
          <w:sz w:val="22"/>
          <w:szCs w:val="22"/>
          <w:lang w:eastAsia="lt-LT"/>
        </w:rPr>
        <w:t xml:space="preserve">g </w:t>
      </w:r>
      <w:r w:rsidR="00EC306E">
        <w:rPr>
          <w:rFonts w:eastAsia="Calibri"/>
          <w:sz w:val="22"/>
          <w:szCs w:val="22"/>
          <w:lang w:eastAsia="lt-LT"/>
        </w:rPr>
        <w:t>k</w:t>
      </w:r>
      <w:r w:rsidR="00EC306E" w:rsidRPr="00A7233B">
        <w:rPr>
          <w:rFonts w:eastAsia="Calibri"/>
          <w:sz w:val="22"/>
          <w:szCs w:val="22"/>
          <w:lang w:eastAsia="lt-LT"/>
        </w:rPr>
        <w:t>olestiramino</w:t>
      </w:r>
      <w:r w:rsidRPr="00A7233B">
        <w:rPr>
          <w:rFonts w:eastAsia="Calibri"/>
          <w:sz w:val="22"/>
          <w:szCs w:val="22"/>
          <w:lang w:eastAsia="lt-LT"/>
        </w:rPr>
        <w:t>;</w:t>
      </w:r>
    </w:p>
    <w:p w14:paraId="2BAEC521" w14:textId="5612FFB4" w:rsidR="000F22CC" w:rsidRPr="00A7233B" w:rsidRDefault="000F22CC" w:rsidP="000F22CC">
      <w:pPr>
        <w:numPr>
          <w:ilvl w:val="1"/>
          <w:numId w:val="11"/>
        </w:numPr>
        <w:tabs>
          <w:tab w:val="left" w:pos="567"/>
        </w:tabs>
        <w:autoSpaceDE w:val="0"/>
        <w:autoSpaceDN w:val="0"/>
        <w:adjustRightInd w:val="0"/>
        <w:ind w:left="567" w:hanging="567"/>
        <w:rPr>
          <w:rFonts w:eastAsia="Calibri"/>
          <w:sz w:val="22"/>
          <w:szCs w:val="22"/>
          <w:lang w:eastAsia="lt-LT"/>
        </w:rPr>
      </w:pPr>
      <w:r w:rsidRPr="00A7233B">
        <w:rPr>
          <w:rFonts w:eastAsia="Calibri"/>
          <w:sz w:val="22"/>
          <w:szCs w:val="22"/>
          <w:lang w:eastAsia="lt-LT"/>
        </w:rPr>
        <w:t xml:space="preserve">alternatyviai, 11 parų 4 kartus per parą po </w:t>
      </w:r>
      <w:r w:rsidR="00EC306E" w:rsidRPr="00A7233B">
        <w:rPr>
          <w:rFonts w:eastAsia="Calibri"/>
          <w:sz w:val="22"/>
          <w:szCs w:val="22"/>
          <w:lang w:eastAsia="lt-LT"/>
        </w:rPr>
        <w:t>50</w:t>
      </w:r>
      <w:r w:rsidR="00EC306E">
        <w:rPr>
          <w:rFonts w:eastAsia="Calibri"/>
          <w:sz w:val="22"/>
          <w:szCs w:val="22"/>
          <w:lang w:eastAsia="lt-LT"/>
        </w:rPr>
        <w:t> </w:t>
      </w:r>
      <w:r w:rsidRPr="00A7233B">
        <w:rPr>
          <w:rFonts w:eastAsia="Calibri"/>
          <w:sz w:val="22"/>
          <w:szCs w:val="22"/>
          <w:lang w:eastAsia="lt-LT"/>
        </w:rPr>
        <w:t>g aktyvintosios anglies miltelių.</w:t>
      </w:r>
    </w:p>
    <w:p w14:paraId="6ACD41ED" w14:textId="77777777" w:rsidR="000F22CC" w:rsidRDefault="000F22CC" w:rsidP="00F7067D">
      <w:pPr>
        <w:autoSpaceDE w:val="0"/>
        <w:autoSpaceDN w:val="0"/>
        <w:adjustRightInd w:val="0"/>
        <w:rPr>
          <w:rFonts w:eastAsia="Calibri"/>
          <w:sz w:val="22"/>
          <w:szCs w:val="22"/>
          <w:lang w:eastAsia="lt-LT"/>
        </w:rPr>
      </w:pPr>
    </w:p>
    <w:p w14:paraId="5F67111D" w14:textId="31E88A76"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Vis dėlto po abiejų šalinimo</w:t>
      </w:r>
      <w:r>
        <w:rPr>
          <w:rFonts w:eastAsia="Calibri"/>
          <w:sz w:val="22"/>
          <w:szCs w:val="22"/>
          <w:lang w:eastAsia="lt-LT"/>
        </w:rPr>
        <w:t xml:space="preserve"> iš organizmo</w:t>
      </w:r>
      <w:r w:rsidRPr="00A7233B">
        <w:rPr>
          <w:rFonts w:eastAsia="Calibri"/>
          <w:sz w:val="22"/>
          <w:szCs w:val="22"/>
          <w:lang w:eastAsia="lt-LT"/>
        </w:rPr>
        <w:t xml:space="preserve"> procedūrų yra reikalingas patikrinimas dviem izoliuotais tyrimais, tarp kurių turi būti bent 14 parų pertrauka ir 1,5 mėnesio laukimo laikotarpis tarp pirmą kartą nustatytos mažesnės kaip 0,</w:t>
      </w:r>
      <w:r w:rsidR="00EC306E" w:rsidRPr="00A7233B">
        <w:rPr>
          <w:rFonts w:eastAsia="Calibri"/>
          <w:sz w:val="22"/>
          <w:szCs w:val="22"/>
          <w:lang w:eastAsia="lt-LT"/>
        </w:rPr>
        <w:t>02</w:t>
      </w:r>
      <w:r w:rsidR="00EC306E">
        <w:rPr>
          <w:rFonts w:eastAsia="Calibri"/>
          <w:sz w:val="22"/>
          <w:szCs w:val="22"/>
          <w:lang w:eastAsia="lt-LT"/>
        </w:rPr>
        <w:t> </w:t>
      </w:r>
      <w:r w:rsidRPr="00A7233B">
        <w:rPr>
          <w:rFonts w:eastAsia="Calibri"/>
          <w:sz w:val="22"/>
          <w:szCs w:val="22"/>
          <w:lang w:eastAsia="lt-LT"/>
        </w:rPr>
        <w:t>mg/l koncentracijos kraujo plazmoje ir apvaisinimo.</w:t>
      </w:r>
    </w:p>
    <w:p w14:paraId="100874A8" w14:textId="77777777" w:rsidR="000F22CC" w:rsidRPr="00A7233B" w:rsidRDefault="000F22CC" w:rsidP="00F7067D">
      <w:pPr>
        <w:autoSpaceDE w:val="0"/>
        <w:autoSpaceDN w:val="0"/>
        <w:adjustRightInd w:val="0"/>
        <w:rPr>
          <w:rFonts w:eastAsia="Calibri"/>
          <w:sz w:val="22"/>
          <w:szCs w:val="22"/>
          <w:lang w:eastAsia="lt-LT"/>
        </w:rPr>
      </w:pPr>
    </w:p>
    <w:p w14:paraId="2F7012D2"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lastRenderedPageBreak/>
        <w:t xml:space="preserve">Vaisingoms moterims turi būti paaiškinta, kad po gydymo leflunomidu baigimo reikia palaukti du metus ir tik po to galima pastoti. Jeigu manoma, kad laukti maždaug 2 metus, taikant patikimą kontracepciją, yra nerealu, gali būti patartina profilaktiškai atlikti šalinimo </w:t>
      </w:r>
      <w:r>
        <w:rPr>
          <w:rFonts w:eastAsia="Calibri"/>
          <w:sz w:val="22"/>
          <w:szCs w:val="22"/>
          <w:lang w:eastAsia="lt-LT"/>
        </w:rPr>
        <w:t>iš organizmo</w:t>
      </w:r>
      <w:r w:rsidRPr="00A7233B">
        <w:rPr>
          <w:rFonts w:eastAsia="Calibri"/>
          <w:sz w:val="22"/>
          <w:szCs w:val="22"/>
          <w:lang w:eastAsia="lt-LT"/>
        </w:rPr>
        <w:t xml:space="preserve"> procedūrą.</w:t>
      </w:r>
    </w:p>
    <w:p w14:paraId="798EC832" w14:textId="77777777" w:rsidR="000F22CC" w:rsidRPr="00A7233B" w:rsidRDefault="000F22CC" w:rsidP="00F7067D">
      <w:pPr>
        <w:autoSpaceDE w:val="0"/>
        <w:autoSpaceDN w:val="0"/>
        <w:adjustRightInd w:val="0"/>
        <w:rPr>
          <w:rFonts w:eastAsia="Calibri"/>
          <w:sz w:val="22"/>
          <w:szCs w:val="22"/>
          <w:lang w:eastAsia="lt-LT"/>
        </w:rPr>
      </w:pPr>
    </w:p>
    <w:p w14:paraId="75A3120F"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Tiek kolestiraminas, tiek aktyvintosios anglies milteliai gali daryti tokią įtaką estrogenų ir progestagenų absorbcijai, kad šalinimo </w:t>
      </w:r>
      <w:r>
        <w:rPr>
          <w:rFonts w:eastAsia="Calibri"/>
          <w:sz w:val="22"/>
          <w:szCs w:val="22"/>
          <w:lang w:eastAsia="lt-LT"/>
        </w:rPr>
        <w:t>iš organizmo</w:t>
      </w:r>
      <w:r w:rsidRPr="00A7233B">
        <w:rPr>
          <w:rFonts w:eastAsia="Calibri"/>
          <w:sz w:val="22"/>
          <w:szCs w:val="22"/>
          <w:lang w:eastAsia="lt-LT"/>
        </w:rPr>
        <w:t xml:space="preserve"> procedūros kolestiraminu ar aktyvintąja anglimi metu kontracepcija geriamaisiais kontraceptikais gali tapti nepatikima, todėl rekomenduojama naudoti alternatyvius kontracepcijos metodus.</w:t>
      </w:r>
    </w:p>
    <w:p w14:paraId="0BF8B8DF" w14:textId="77777777" w:rsidR="000F22CC" w:rsidRPr="00A7233B" w:rsidRDefault="000F22CC" w:rsidP="00F7067D">
      <w:pPr>
        <w:autoSpaceDE w:val="0"/>
        <w:autoSpaceDN w:val="0"/>
        <w:adjustRightInd w:val="0"/>
        <w:rPr>
          <w:rFonts w:eastAsia="Calibri"/>
          <w:i/>
          <w:iCs/>
          <w:sz w:val="22"/>
          <w:szCs w:val="22"/>
          <w:lang w:eastAsia="lt-LT"/>
        </w:rPr>
      </w:pPr>
    </w:p>
    <w:p w14:paraId="5FD8FA62" w14:textId="77777777" w:rsidR="000F22CC" w:rsidRPr="00A7233B" w:rsidRDefault="000F22CC" w:rsidP="00F7067D">
      <w:pPr>
        <w:autoSpaceDE w:val="0"/>
        <w:autoSpaceDN w:val="0"/>
        <w:adjustRightInd w:val="0"/>
        <w:rPr>
          <w:rFonts w:eastAsia="Calibri"/>
          <w:iCs/>
          <w:sz w:val="22"/>
          <w:szCs w:val="22"/>
          <w:u w:val="single"/>
          <w:lang w:eastAsia="lt-LT"/>
        </w:rPr>
      </w:pPr>
      <w:r w:rsidRPr="00A7233B">
        <w:rPr>
          <w:rFonts w:eastAsia="Calibri"/>
          <w:iCs/>
          <w:sz w:val="22"/>
          <w:szCs w:val="22"/>
          <w:u w:val="single"/>
          <w:lang w:eastAsia="lt-LT"/>
        </w:rPr>
        <w:t>Žindymas</w:t>
      </w:r>
    </w:p>
    <w:p w14:paraId="220A645C"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Su gyvūnais atliktų tyrimų duomenys rodo, kad leflunomidas ar jo metabolitai išsiskiria su pienu, todėl žindyvės šio vaisto turi nevartoti.</w:t>
      </w:r>
    </w:p>
    <w:p w14:paraId="03B8E056" w14:textId="77777777" w:rsidR="000F22CC" w:rsidRPr="00A7233B" w:rsidRDefault="000F22CC" w:rsidP="00F7067D">
      <w:pPr>
        <w:autoSpaceDE w:val="0"/>
        <w:autoSpaceDN w:val="0"/>
        <w:adjustRightInd w:val="0"/>
        <w:rPr>
          <w:rFonts w:eastAsia="Calibri"/>
          <w:sz w:val="22"/>
          <w:szCs w:val="22"/>
          <w:lang w:eastAsia="lt-LT"/>
        </w:rPr>
      </w:pPr>
    </w:p>
    <w:p w14:paraId="6682FE95" w14:textId="77777777" w:rsidR="00F7067D" w:rsidRPr="00730D05" w:rsidRDefault="00F7067D" w:rsidP="00F7067D">
      <w:pPr>
        <w:tabs>
          <w:tab w:val="left" w:pos="567"/>
        </w:tabs>
        <w:autoSpaceDE w:val="0"/>
        <w:autoSpaceDN w:val="0"/>
        <w:adjustRightInd w:val="0"/>
        <w:rPr>
          <w:rFonts w:eastAsia="Calibri"/>
          <w:sz w:val="22"/>
          <w:szCs w:val="22"/>
          <w:u w:val="single"/>
          <w:lang w:eastAsia="lt-LT"/>
        </w:rPr>
      </w:pPr>
      <w:r w:rsidRPr="00730D05">
        <w:rPr>
          <w:rFonts w:eastAsia="Calibri"/>
          <w:sz w:val="22"/>
          <w:szCs w:val="22"/>
          <w:u w:val="single"/>
          <w:lang w:eastAsia="lt-LT"/>
        </w:rPr>
        <w:t>Vaisingumas</w:t>
      </w:r>
    </w:p>
    <w:p w14:paraId="4A6D94F0" w14:textId="77777777" w:rsidR="00F7067D" w:rsidRDefault="00F7067D" w:rsidP="00F7067D">
      <w:pPr>
        <w:tabs>
          <w:tab w:val="left" w:pos="567"/>
        </w:tabs>
        <w:autoSpaceDE w:val="0"/>
        <w:autoSpaceDN w:val="0"/>
        <w:adjustRightInd w:val="0"/>
        <w:rPr>
          <w:rFonts w:eastAsiaTheme="minorHAnsi"/>
          <w:sz w:val="22"/>
          <w:szCs w:val="22"/>
        </w:rPr>
      </w:pPr>
      <w:r>
        <w:rPr>
          <w:rFonts w:eastAsiaTheme="minorHAnsi"/>
          <w:sz w:val="22"/>
          <w:szCs w:val="22"/>
        </w:rPr>
        <w:t>Tyrimai su gyvūnais poveikio patinų ir patelių vaisingumui neparodė, tačiau kartotinių dozių toksinio poveikio tyrimų metu pasireiškė nepageidaujamas poveikis patinų dauginimosi organams (žr. 5.3 skyrių).</w:t>
      </w:r>
    </w:p>
    <w:p w14:paraId="68F789DC" w14:textId="77777777" w:rsidR="0013379A" w:rsidRDefault="0013379A" w:rsidP="00F7067D">
      <w:pPr>
        <w:tabs>
          <w:tab w:val="left" w:pos="567"/>
        </w:tabs>
        <w:autoSpaceDE w:val="0"/>
        <w:autoSpaceDN w:val="0"/>
        <w:adjustRightInd w:val="0"/>
        <w:rPr>
          <w:rFonts w:eastAsia="Calibri"/>
          <w:sz w:val="22"/>
          <w:szCs w:val="22"/>
          <w:lang w:eastAsia="lt-LT"/>
        </w:rPr>
      </w:pPr>
    </w:p>
    <w:p w14:paraId="7B70B27B" w14:textId="77777777" w:rsidR="000F22CC" w:rsidRPr="00A7233B" w:rsidRDefault="000F22CC" w:rsidP="000F22CC">
      <w:pPr>
        <w:tabs>
          <w:tab w:val="left" w:pos="567"/>
        </w:tabs>
        <w:autoSpaceDE w:val="0"/>
        <w:autoSpaceDN w:val="0"/>
        <w:adjustRightInd w:val="0"/>
        <w:rPr>
          <w:rFonts w:eastAsia="Calibri"/>
          <w:sz w:val="22"/>
          <w:szCs w:val="22"/>
          <w:lang w:eastAsia="lt-LT"/>
        </w:rPr>
      </w:pPr>
      <w:r w:rsidRPr="00A7233B">
        <w:rPr>
          <w:rFonts w:eastAsia="Calibri"/>
          <w:b/>
          <w:bCs/>
          <w:sz w:val="22"/>
          <w:szCs w:val="22"/>
          <w:lang w:eastAsia="lt-LT"/>
        </w:rPr>
        <w:t>4.7</w:t>
      </w:r>
      <w:r w:rsidRPr="00A7233B">
        <w:rPr>
          <w:rFonts w:eastAsia="Calibri"/>
          <w:b/>
          <w:bCs/>
          <w:sz w:val="22"/>
          <w:szCs w:val="22"/>
          <w:lang w:eastAsia="lt-LT"/>
        </w:rPr>
        <w:tab/>
        <w:t>Poveikis gebėjimui vairuoti ir valdyti mechanizmus</w:t>
      </w:r>
    </w:p>
    <w:p w14:paraId="2D7C18AA" w14:textId="77777777" w:rsidR="000F22CC" w:rsidRPr="00A7233B" w:rsidRDefault="000F22CC" w:rsidP="00F7067D">
      <w:pPr>
        <w:autoSpaceDE w:val="0"/>
        <w:autoSpaceDN w:val="0"/>
        <w:adjustRightInd w:val="0"/>
        <w:rPr>
          <w:rFonts w:eastAsia="Calibri"/>
          <w:sz w:val="22"/>
          <w:szCs w:val="22"/>
          <w:lang w:eastAsia="lt-LT"/>
        </w:rPr>
      </w:pPr>
    </w:p>
    <w:p w14:paraId="0CCAEE87"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Nepageidaujamo poveikio, tokio, kaip </w:t>
      </w:r>
      <w:r>
        <w:rPr>
          <w:rFonts w:eastAsia="Calibri"/>
          <w:sz w:val="22"/>
          <w:szCs w:val="22"/>
          <w:lang w:eastAsia="lt-LT"/>
        </w:rPr>
        <w:t>svaigulys</w:t>
      </w:r>
      <w:r w:rsidRPr="00A7233B">
        <w:rPr>
          <w:rFonts w:eastAsia="Calibri"/>
          <w:sz w:val="22"/>
          <w:szCs w:val="22"/>
          <w:lang w:eastAsia="lt-LT"/>
        </w:rPr>
        <w:t>, atveju gali pablogėti paciento gebėjimas sutelkti dėmesį ir tinkamai reaguoti. Tokiais atvejais pacientas turi atsisakyti vairuoti automobilį ir valdyti mechanizmus.</w:t>
      </w:r>
    </w:p>
    <w:p w14:paraId="602D706E" w14:textId="77777777" w:rsidR="000F22CC" w:rsidRPr="00A7233B" w:rsidRDefault="000F22CC" w:rsidP="00F7067D">
      <w:pPr>
        <w:autoSpaceDE w:val="0"/>
        <w:autoSpaceDN w:val="0"/>
        <w:adjustRightInd w:val="0"/>
        <w:rPr>
          <w:rFonts w:eastAsia="Calibri"/>
          <w:b/>
          <w:bCs/>
          <w:sz w:val="22"/>
          <w:szCs w:val="22"/>
          <w:lang w:eastAsia="lt-LT"/>
        </w:rPr>
      </w:pPr>
    </w:p>
    <w:p w14:paraId="4A3F1F6D" w14:textId="77777777" w:rsidR="000F22CC" w:rsidRPr="00A7233B" w:rsidRDefault="000F22CC" w:rsidP="00F7067D">
      <w:pPr>
        <w:autoSpaceDE w:val="0"/>
        <w:autoSpaceDN w:val="0"/>
        <w:adjustRightInd w:val="0"/>
        <w:rPr>
          <w:rFonts w:eastAsia="Calibri"/>
          <w:b/>
          <w:bCs/>
          <w:sz w:val="22"/>
          <w:szCs w:val="22"/>
          <w:lang w:eastAsia="lt-LT"/>
        </w:rPr>
      </w:pPr>
      <w:r w:rsidRPr="00A7233B">
        <w:rPr>
          <w:rFonts w:eastAsia="Calibri"/>
          <w:b/>
          <w:bCs/>
          <w:sz w:val="22"/>
          <w:szCs w:val="22"/>
          <w:lang w:eastAsia="lt-LT"/>
        </w:rPr>
        <w:t>4.8</w:t>
      </w:r>
      <w:r w:rsidRPr="00A7233B">
        <w:rPr>
          <w:rFonts w:eastAsia="Calibri"/>
          <w:b/>
          <w:bCs/>
          <w:sz w:val="22"/>
          <w:szCs w:val="22"/>
          <w:lang w:eastAsia="lt-LT"/>
        </w:rPr>
        <w:tab/>
        <w:t>Nepageidaujamas poveikis</w:t>
      </w:r>
    </w:p>
    <w:p w14:paraId="72A56EEA" w14:textId="77777777" w:rsidR="000F22CC" w:rsidRPr="00A7233B" w:rsidRDefault="000F22CC" w:rsidP="00F7067D">
      <w:pPr>
        <w:autoSpaceDE w:val="0"/>
        <w:autoSpaceDN w:val="0"/>
        <w:adjustRightInd w:val="0"/>
        <w:rPr>
          <w:rFonts w:eastAsia="Calibri"/>
          <w:sz w:val="22"/>
          <w:szCs w:val="22"/>
          <w:lang w:eastAsia="lt-LT"/>
        </w:rPr>
      </w:pPr>
    </w:p>
    <w:p w14:paraId="4F9CEA70" w14:textId="77777777" w:rsidR="000F22CC" w:rsidRPr="006F0C48" w:rsidRDefault="000F22CC" w:rsidP="00F7067D">
      <w:pPr>
        <w:autoSpaceDE w:val="0"/>
        <w:autoSpaceDN w:val="0"/>
        <w:adjustRightInd w:val="0"/>
        <w:rPr>
          <w:rFonts w:eastAsia="Calibri"/>
          <w:sz w:val="22"/>
          <w:szCs w:val="22"/>
          <w:u w:val="single"/>
          <w:lang w:eastAsia="lt-LT"/>
        </w:rPr>
      </w:pPr>
      <w:r w:rsidRPr="006F0C48">
        <w:rPr>
          <w:rFonts w:eastAsia="Calibri"/>
          <w:sz w:val="22"/>
          <w:szCs w:val="22"/>
          <w:u w:val="single"/>
          <w:lang w:eastAsia="lt-LT"/>
        </w:rPr>
        <w:t>Saugumo duomenų santrauka</w:t>
      </w:r>
    </w:p>
    <w:p w14:paraId="51DAA606"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Dažniausios nepageidaujamos reakcijos, apie kurias vartojant leflunomido paprastai pranešama (yra: nedidelis kraujo spaudimo padidėjimas, leukopenija, parestezija, galvos skausmas, </w:t>
      </w:r>
      <w:r>
        <w:rPr>
          <w:rFonts w:eastAsia="Calibri"/>
          <w:sz w:val="22"/>
          <w:szCs w:val="22"/>
          <w:lang w:eastAsia="lt-LT"/>
        </w:rPr>
        <w:t>svaigulys</w:t>
      </w:r>
      <w:r w:rsidRPr="00A7233B">
        <w:rPr>
          <w:rFonts w:eastAsia="Calibri"/>
          <w:sz w:val="22"/>
          <w:szCs w:val="22"/>
          <w:lang w:eastAsia="lt-LT"/>
        </w:rPr>
        <w:t>, viduriavimas, pykinimas, vėmimas, burnos gleivinės sutrikimai (pvz., aftinis stomatitas, burnos išopėjimas), pilvo skausmas, sustiprėjęs plaukų slinkimas, egzema, išbėrimas (įskaitant makulopapulinį išbėrimą), niež</w:t>
      </w:r>
      <w:r>
        <w:rPr>
          <w:rFonts w:eastAsia="Calibri"/>
          <w:sz w:val="22"/>
          <w:szCs w:val="22"/>
          <w:lang w:eastAsia="lt-LT"/>
        </w:rPr>
        <w:t>ėjima</w:t>
      </w:r>
      <w:r w:rsidRPr="00A7233B">
        <w:rPr>
          <w:rFonts w:eastAsia="Calibri"/>
          <w:sz w:val="22"/>
          <w:szCs w:val="22"/>
          <w:lang w:eastAsia="lt-LT"/>
        </w:rPr>
        <w:t xml:space="preserve">s, odos sausumas, sausgyslių makščių uždegimas, </w:t>
      </w:r>
      <w:r>
        <w:rPr>
          <w:rFonts w:eastAsia="Calibri"/>
          <w:sz w:val="22"/>
          <w:szCs w:val="22"/>
          <w:lang w:eastAsia="lt-LT"/>
        </w:rPr>
        <w:t>kreatinfosfokinazės (</w:t>
      </w:r>
      <w:r w:rsidRPr="00A7233B">
        <w:rPr>
          <w:rFonts w:eastAsia="Calibri"/>
          <w:sz w:val="22"/>
          <w:szCs w:val="22"/>
          <w:lang w:eastAsia="lt-LT"/>
        </w:rPr>
        <w:t>KFK</w:t>
      </w:r>
      <w:r>
        <w:rPr>
          <w:rFonts w:eastAsia="Calibri"/>
          <w:sz w:val="22"/>
          <w:szCs w:val="22"/>
          <w:lang w:eastAsia="lt-LT"/>
        </w:rPr>
        <w:t>)</w:t>
      </w:r>
      <w:r w:rsidRPr="00A7233B">
        <w:rPr>
          <w:rFonts w:eastAsia="Calibri"/>
          <w:sz w:val="22"/>
          <w:szCs w:val="22"/>
          <w:lang w:eastAsia="lt-LT"/>
        </w:rPr>
        <w:t xml:space="preserve"> </w:t>
      </w:r>
      <w:r>
        <w:rPr>
          <w:rFonts w:eastAsia="Calibri"/>
          <w:sz w:val="22"/>
          <w:szCs w:val="22"/>
          <w:lang w:eastAsia="lt-LT"/>
        </w:rPr>
        <w:t>aktyvumo</w:t>
      </w:r>
      <w:r w:rsidRPr="00A7233B">
        <w:rPr>
          <w:rFonts w:eastAsia="Calibri"/>
          <w:sz w:val="22"/>
          <w:szCs w:val="22"/>
          <w:lang w:eastAsia="lt-LT"/>
        </w:rPr>
        <w:t xml:space="preserve"> padidėjimas, anoreksija, kūno svorio netekimas (paprastai nereikšmingas), astenija, lengvos alerginės reakcijos ir kepenų funkcijos rodmenų (transaminazių, ypač ALT, rečiau gama gliutamiltransferazės, šarminės fosfatazės</w:t>
      </w:r>
      <w:r>
        <w:rPr>
          <w:rFonts w:eastAsia="Calibri"/>
          <w:sz w:val="22"/>
          <w:szCs w:val="22"/>
          <w:lang w:eastAsia="lt-LT"/>
        </w:rPr>
        <w:t xml:space="preserve"> aktyvumo</w:t>
      </w:r>
      <w:r w:rsidRPr="00A7233B">
        <w:rPr>
          <w:rFonts w:eastAsia="Calibri"/>
          <w:sz w:val="22"/>
          <w:szCs w:val="22"/>
          <w:lang w:eastAsia="lt-LT"/>
        </w:rPr>
        <w:t>, bilirubino</w:t>
      </w:r>
      <w:r>
        <w:rPr>
          <w:rFonts w:eastAsia="Calibri"/>
          <w:sz w:val="22"/>
          <w:szCs w:val="22"/>
          <w:lang w:eastAsia="lt-LT"/>
        </w:rPr>
        <w:t xml:space="preserve"> kiekio</w:t>
      </w:r>
      <w:r w:rsidRPr="00A7233B">
        <w:rPr>
          <w:rFonts w:eastAsia="Calibri"/>
          <w:sz w:val="22"/>
          <w:szCs w:val="22"/>
          <w:lang w:eastAsia="lt-LT"/>
        </w:rPr>
        <w:t>) padidėjimas.</w:t>
      </w:r>
    </w:p>
    <w:p w14:paraId="4C201E21"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r>
        <w:rPr>
          <w:rFonts w:eastAsia="Calibri"/>
          <w:sz w:val="22"/>
          <w:szCs w:val="22"/>
        </w:rPr>
        <w:t>).</w:t>
      </w:r>
    </w:p>
    <w:p w14:paraId="0730ABB0"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Kiekvienoje dažnio grupėje nepageidaujamo poveikio atvejai pateikiami mažėjančio sunkumo tvarka.</w:t>
      </w:r>
    </w:p>
    <w:p w14:paraId="71372E4A" w14:textId="77777777" w:rsidR="000F22CC" w:rsidRPr="00A7233B" w:rsidRDefault="000F22CC" w:rsidP="00F7067D">
      <w:pPr>
        <w:autoSpaceDE w:val="0"/>
        <w:autoSpaceDN w:val="0"/>
        <w:adjustRightInd w:val="0"/>
        <w:rPr>
          <w:rFonts w:eastAsia="Calibri"/>
          <w:i/>
          <w:iCs/>
          <w:sz w:val="22"/>
          <w:szCs w:val="22"/>
          <w:lang w:eastAsia="lt-LT"/>
        </w:rPr>
      </w:pPr>
    </w:p>
    <w:p w14:paraId="6CF7C54A"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Infekcijos ir infestacijos</w:t>
      </w:r>
    </w:p>
    <w:p w14:paraId="7858A430"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Retas:</w:t>
      </w:r>
      <w:r w:rsidRPr="00A7233B">
        <w:rPr>
          <w:rFonts w:eastAsia="Calibri"/>
          <w:sz w:val="22"/>
          <w:szCs w:val="22"/>
          <w:lang w:eastAsia="lt-LT"/>
        </w:rPr>
        <w:tab/>
      </w:r>
      <w:r w:rsidRPr="00A7233B">
        <w:rPr>
          <w:rFonts w:eastAsia="Calibri"/>
          <w:sz w:val="22"/>
          <w:szCs w:val="22"/>
          <w:lang w:eastAsia="lt-LT"/>
        </w:rPr>
        <w:tab/>
        <w:t>sunkios infekcijos, įskaitant sepsį, kuris gali būti mirtinas.</w:t>
      </w:r>
    </w:p>
    <w:p w14:paraId="7B9FAC76" w14:textId="77777777" w:rsidR="000F22CC" w:rsidRPr="00A7233B" w:rsidRDefault="000F22CC" w:rsidP="00F7067D">
      <w:pPr>
        <w:autoSpaceDE w:val="0"/>
        <w:autoSpaceDN w:val="0"/>
        <w:adjustRightInd w:val="0"/>
        <w:rPr>
          <w:rFonts w:eastAsia="Calibri"/>
          <w:sz w:val="22"/>
          <w:szCs w:val="22"/>
          <w:lang w:eastAsia="lt-LT"/>
        </w:rPr>
      </w:pPr>
    </w:p>
    <w:p w14:paraId="37A821C7"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Kaip ir kiti vaistiniai preparatai, galintys slopinti imuninę sistemą, leflunomidas gali didinti imlumą infekcijoms, įskaitant oportunistines (taip pat žr. 4.4 skyrių), todėl gali padidėti bendras užkrečiamųjų ligų, ypač slogos, bronchito ir plaučių uždegimo, dažnis.</w:t>
      </w:r>
    </w:p>
    <w:p w14:paraId="4824B352" w14:textId="77777777" w:rsidR="000F22CC" w:rsidRPr="00A7233B" w:rsidRDefault="000F22CC" w:rsidP="00F7067D">
      <w:pPr>
        <w:autoSpaceDE w:val="0"/>
        <w:autoSpaceDN w:val="0"/>
        <w:adjustRightInd w:val="0"/>
        <w:rPr>
          <w:rFonts w:eastAsia="Calibri"/>
          <w:i/>
          <w:iCs/>
          <w:sz w:val="22"/>
          <w:szCs w:val="22"/>
          <w:lang w:eastAsia="lt-LT"/>
        </w:rPr>
      </w:pPr>
    </w:p>
    <w:p w14:paraId="43003D6F"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Gerybiniai, piktybiniai ir nepatikslinti navikai (tarp jų cistos ir polipai)</w:t>
      </w:r>
    </w:p>
    <w:p w14:paraId="7B41B3B2"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Vartojant kai kurių imuninę sistemą slopinančių medžiagų, yra padidėjusi piktybinių ligų, ypač limfoproliferacinių sutrikimų, rizika.</w:t>
      </w:r>
    </w:p>
    <w:p w14:paraId="2297B4D8" w14:textId="77777777" w:rsidR="000F22CC" w:rsidRPr="00A7233B" w:rsidRDefault="000F22CC" w:rsidP="00F7067D">
      <w:pPr>
        <w:autoSpaceDE w:val="0"/>
        <w:autoSpaceDN w:val="0"/>
        <w:adjustRightInd w:val="0"/>
        <w:rPr>
          <w:rFonts w:eastAsia="Calibri"/>
          <w:i/>
          <w:iCs/>
          <w:sz w:val="22"/>
          <w:szCs w:val="22"/>
          <w:lang w:eastAsia="lt-LT"/>
        </w:rPr>
      </w:pPr>
    </w:p>
    <w:p w14:paraId="31017BA4"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Kraujo ir limfinės sistemos sutrikimai</w:t>
      </w:r>
    </w:p>
    <w:p w14:paraId="20F10CC2" w14:textId="77777777" w:rsidR="000F22CC" w:rsidRPr="00A7233B" w:rsidRDefault="000F22CC" w:rsidP="00F7067D">
      <w:pPr>
        <w:tabs>
          <w:tab w:val="left" w:pos="1080"/>
        </w:tabs>
        <w:autoSpaceDE w:val="0"/>
        <w:autoSpaceDN w:val="0"/>
        <w:adjustRightInd w:val="0"/>
        <w:rPr>
          <w:rFonts w:eastAsia="Calibri"/>
          <w:sz w:val="22"/>
          <w:szCs w:val="22"/>
          <w:lang w:eastAsia="lt-LT"/>
        </w:rPr>
      </w:pPr>
      <w:r w:rsidRPr="00A7233B">
        <w:rPr>
          <w:rFonts w:eastAsia="Calibri"/>
          <w:sz w:val="22"/>
          <w:szCs w:val="22"/>
          <w:lang w:eastAsia="lt-LT"/>
        </w:rPr>
        <w:t>Dažni:</w:t>
      </w:r>
      <w:r w:rsidRPr="00A7233B">
        <w:rPr>
          <w:rFonts w:eastAsia="Calibri"/>
          <w:sz w:val="22"/>
          <w:szCs w:val="22"/>
          <w:lang w:eastAsia="lt-LT"/>
        </w:rPr>
        <w:tab/>
      </w:r>
      <w:r>
        <w:rPr>
          <w:rFonts w:eastAsia="Calibri"/>
          <w:sz w:val="22"/>
          <w:szCs w:val="22"/>
          <w:lang w:eastAsia="lt-LT"/>
        </w:rPr>
        <w:tab/>
      </w:r>
      <w:r>
        <w:rPr>
          <w:rFonts w:eastAsia="Calibri"/>
          <w:sz w:val="22"/>
          <w:szCs w:val="22"/>
          <w:lang w:eastAsia="lt-LT"/>
        </w:rPr>
        <w:tab/>
      </w:r>
      <w:r w:rsidRPr="00A7233B">
        <w:rPr>
          <w:rFonts w:eastAsia="Calibri"/>
          <w:sz w:val="22"/>
          <w:szCs w:val="22"/>
          <w:lang w:eastAsia="lt-LT"/>
        </w:rPr>
        <w:t>leukopenija (leukocitų &gt;2</w:t>
      </w:r>
      <w:r w:rsidRPr="00A7233B">
        <w:rPr>
          <w:rFonts w:eastAsia="SymbolMT"/>
          <w:sz w:val="22"/>
          <w:szCs w:val="22"/>
          <w:lang w:eastAsia="lt-LT"/>
        </w:rPr>
        <w:t>×</w:t>
      </w:r>
      <w:r w:rsidRPr="00A7233B">
        <w:rPr>
          <w:rFonts w:eastAsia="Calibri"/>
          <w:sz w:val="22"/>
          <w:szCs w:val="22"/>
          <w:lang w:eastAsia="lt-LT"/>
        </w:rPr>
        <w:t>10</w:t>
      </w:r>
      <w:r w:rsidRPr="00A7233B">
        <w:rPr>
          <w:rFonts w:eastAsia="Calibri"/>
          <w:sz w:val="22"/>
          <w:szCs w:val="22"/>
          <w:vertAlign w:val="superscript"/>
          <w:lang w:eastAsia="lt-LT"/>
        </w:rPr>
        <w:t>9</w:t>
      </w:r>
      <w:r w:rsidRPr="00A7233B">
        <w:rPr>
          <w:rFonts w:eastAsia="Calibri"/>
          <w:sz w:val="22"/>
          <w:szCs w:val="22"/>
          <w:lang w:eastAsia="lt-LT"/>
        </w:rPr>
        <w:t>/l).</w:t>
      </w:r>
    </w:p>
    <w:p w14:paraId="5A834192" w14:textId="77777777" w:rsidR="000F22CC" w:rsidRPr="00A7233B" w:rsidRDefault="000F22CC" w:rsidP="00F7067D">
      <w:pPr>
        <w:tabs>
          <w:tab w:val="left" w:pos="1080"/>
        </w:tabs>
        <w:autoSpaceDE w:val="0"/>
        <w:autoSpaceDN w:val="0"/>
        <w:adjustRightInd w:val="0"/>
        <w:rPr>
          <w:rFonts w:eastAsia="Calibri"/>
          <w:sz w:val="22"/>
          <w:szCs w:val="22"/>
          <w:lang w:eastAsia="lt-LT"/>
        </w:rPr>
      </w:pPr>
      <w:r w:rsidRPr="00A7233B">
        <w:rPr>
          <w:rFonts w:eastAsia="Calibri"/>
          <w:sz w:val="22"/>
          <w:szCs w:val="22"/>
          <w:lang w:eastAsia="lt-LT"/>
        </w:rPr>
        <w:t>Nedažnas:</w:t>
      </w:r>
      <w:r w:rsidRPr="00A7233B">
        <w:rPr>
          <w:rFonts w:eastAsia="Calibri"/>
          <w:sz w:val="22"/>
          <w:szCs w:val="22"/>
          <w:lang w:eastAsia="lt-LT"/>
        </w:rPr>
        <w:tab/>
      </w:r>
      <w:r>
        <w:rPr>
          <w:rFonts w:eastAsia="Calibri"/>
          <w:sz w:val="22"/>
          <w:szCs w:val="22"/>
          <w:lang w:eastAsia="lt-LT"/>
        </w:rPr>
        <w:tab/>
      </w:r>
      <w:r>
        <w:rPr>
          <w:rFonts w:eastAsia="Calibri"/>
          <w:sz w:val="22"/>
          <w:szCs w:val="22"/>
          <w:lang w:eastAsia="lt-LT"/>
        </w:rPr>
        <w:tab/>
      </w:r>
      <w:r w:rsidRPr="00A7233B">
        <w:rPr>
          <w:rFonts w:eastAsia="Calibri"/>
          <w:sz w:val="22"/>
          <w:szCs w:val="22"/>
          <w:lang w:eastAsia="lt-LT"/>
        </w:rPr>
        <w:t>anemija, lengva trombocitopenija (trombocitų &lt;100</w:t>
      </w:r>
      <w:r w:rsidRPr="00A7233B">
        <w:rPr>
          <w:rFonts w:eastAsia="SymbolMT"/>
          <w:sz w:val="22"/>
          <w:szCs w:val="22"/>
          <w:lang w:eastAsia="lt-LT"/>
        </w:rPr>
        <w:t>×</w:t>
      </w:r>
      <w:r w:rsidRPr="00A7233B">
        <w:rPr>
          <w:rFonts w:eastAsia="Calibri"/>
          <w:sz w:val="22"/>
          <w:szCs w:val="22"/>
          <w:lang w:eastAsia="lt-LT"/>
        </w:rPr>
        <w:t>10</w:t>
      </w:r>
      <w:r w:rsidRPr="00A7233B">
        <w:rPr>
          <w:rFonts w:eastAsia="Calibri"/>
          <w:sz w:val="22"/>
          <w:szCs w:val="22"/>
          <w:vertAlign w:val="superscript"/>
          <w:lang w:eastAsia="lt-LT"/>
        </w:rPr>
        <w:t>9</w:t>
      </w:r>
      <w:r w:rsidRPr="00A7233B">
        <w:rPr>
          <w:rFonts w:eastAsia="Calibri"/>
          <w:sz w:val="22"/>
          <w:szCs w:val="22"/>
          <w:lang w:eastAsia="lt-LT"/>
        </w:rPr>
        <w:t>/l).</w:t>
      </w:r>
    </w:p>
    <w:p w14:paraId="787768BC" w14:textId="77777777" w:rsidR="000F22CC" w:rsidRPr="00A7233B" w:rsidRDefault="000F22CC" w:rsidP="00B83DD1">
      <w:pPr>
        <w:autoSpaceDE w:val="0"/>
        <w:autoSpaceDN w:val="0"/>
        <w:adjustRightInd w:val="0"/>
        <w:ind w:left="720" w:hanging="720"/>
        <w:rPr>
          <w:rFonts w:eastAsia="Calibri"/>
          <w:sz w:val="22"/>
          <w:szCs w:val="22"/>
          <w:lang w:eastAsia="lt-LT"/>
        </w:rPr>
      </w:pPr>
      <w:r w:rsidRPr="00A7233B">
        <w:rPr>
          <w:rFonts w:eastAsia="Calibri"/>
          <w:sz w:val="22"/>
          <w:szCs w:val="22"/>
          <w:lang w:eastAsia="lt-LT"/>
        </w:rPr>
        <w:lastRenderedPageBreak/>
        <w:t>Retas:</w:t>
      </w:r>
      <w:r w:rsidRPr="00A7233B">
        <w:rPr>
          <w:rFonts w:eastAsia="Calibri"/>
          <w:sz w:val="22"/>
          <w:szCs w:val="22"/>
          <w:lang w:eastAsia="lt-LT"/>
        </w:rPr>
        <w:tab/>
      </w:r>
      <w:r>
        <w:rPr>
          <w:rFonts w:eastAsia="Calibri"/>
          <w:sz w:val="22"/>
          <w:szCs w:val="22"/>
          <w:lang w:eastAsia="lt-LT"/>
        </w:rPr>
        <w:tab/>
      </w:r>
      <w:r>
        <w:rPr>
          <w:rFonts w:eastAsia="Calibri"/>
          <w:sz w:val="22"/>
          <w:szCs w:val="22"/>
          <w:lang w:eastAsia="lt-LT"/>
        </w:rPr>
        <w:tab/>
      </w:r>
      <w:r w:rsidRPr="00A7233B">
        <w:rPr>
          <w:rFonts w:eastAsia="Calibri"/>
          <w:sz w:val="22"/>
          <w:szCs w:val="22"/>
          <w:lang w:eastAsia="lt-LT"/>
        </w:rPr>
        <w:t xml:space="preserve">pancitopenija (tikriausiai dėl proliferacijos slopinimo), leukopenija (leukocitų </w:t>
      </w:r>
      <w:r w:rsidR="001C7EF6">
        <w:rPr>
          <w:rFonts w:eastAsia="Calibri"/>
          <w:sz w:val="22"/>
          <w:szCs w:val="22"/>
          <w:lang w:eastAsia="lt-LT"/>
        </w:rPr>
        <w:t xml:space="preserve">   </w:t>
      </w:r>
      <w:r w:rsidR="008E4C02">
        <w:rPr>
          <w:rFonts w:eastAsia="Calibri"/>
          <w:sz w:val="22"/>
          <w:szCs w:val="22"/>
          <w:lang w:eastAsia="lt-LT"/>
        </w:rPr>
        <w:tab/>
      </w:r>
      <w:r w:rsidR="008E4C02">
        <w:rPr>
          <w:rFonts w:eastAsia="Calibri"/>
          <w:sz w:val="22"/>
          <w:szCs w:val="22"/>
          <w:lang w:eastAsia="lt-LT"/>
        </w:rPr>
        <w:tab/>
      </w:r>
      <w:r w:rsidRPr="00A7233B">
        <w:rPr>
          <w:rFonts w:eastAsia="Calibri"/>
          <w:sz w:val="22"/>
          <w:szCs w:val="22"/>
          <w:lang w:eastAsia="lt-LT"/>
        </w:rPr>
        <w:t>&lt;2</w:t>
      </w:r>
      <w:r w:rsidRPr="00A7233B">
        <w:rPr>
          <w:rFonts w:eastAsia="SymbolMT"/>
          <w:sz w:val="22"/>
          <w:szCs w:val="22"/>
          <w:lang w:eastAsia="lt-LT"/>
        </w:rPr>
        <w:t>×</w:t>
      </w:r>
      <w:r w:rsidRPr="00A7233B">
        <w:rPr>
          <w:rFonts w:eastAsia="Calibri"/>
          <w:sz w:val="22"/>
          <w:szCs w:val="22"/>
          <w:lang w:eastAsia="lt-LT"/>
        </w:rPr>
        <w:t>10</w:t>
      </w:r>
      <w:r w:rsidRPr="00A7233B">
        <w:rPr>
          <w:rFonts w:eastAsia="Calibri"/>
          <w:sz w:val="22"/>
          <w:szCs w:val="22"/>
          <w:vertAlign w:val="superscript"/>
          <w:lang w:eastAsia="lt-LT"/>
        </w:rPr>
        <w:t>9</w:t>
      </w:r>
      <w:r w:rsidRPr="00A7233B">
        <w:rPr>
          <w:rFonts w:eastAsia="Calibri"/>
          <w:sz w:val="22"/>
          <w:szCs w:val="22"/>
          <w:lang w:eastAsia="lt-LT"/>
        </w:rPr>
        <w:t>/l), eozinofilija.</w:t>
      </w:r>
    </w:p>
    <w:p w14:paraId="17F9E751"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Labai retas:</w:t>
      </w:r>
      <w:r w:rsidRPr="00A7233B">
        <w:rPr>
          <w:rFonts w:eastAsia="Calibri"/>
          <w:sz w:val="22"/>
          <w:szCs w:val="22"/>
          <w:lang w:eastAsia="lt-LT"/>
        </w:rPr>
        <w:tab/>
      </w:r>
      <w:r>
        <w:rPr>
          <w:rFonts w:eastAsia="Calibri"/>
          <w:sz w:val="22"/>
          <w:szCs w:val="22"/>
          <w:lang w:eastAsia="lt-LT"/>
        </w:rPr>
        <w:tab/>
      </w:r>
      <w:r w:rsidRPr="00A7233B">
        <w:rPr>
          <w:rFonts w:eastAsia="Calibri"/>
          <w:sz w:val="22"/>
          <w:szCs w:val="22"/>
          <w:lang w:eastAsia="lt-LT"/>
        </w:rPr>
        <w:t>agranulocitozė.</w:t>
      </w:r>
    </w:p>
    <w:p w14:paraId="692BBB02"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Neseniai vartotos, kartu su šiuo vaistiniu preparatu ar po jo vartojamos medžiagos, galinčios sukelti toksinį poveikį kaulų čiulpams, gali būti susiję su didesne hematologinių reiškinių rizika.</w:t>
      </w:r>
    </w:p>
    <w:p w14:paraId="4DB2187D" w14:textId="77777777" w:rsidR="000F22CC" w:rsidRPr="00A7233B" w:rsidRDefault="000F22CC" w:rsidP="00F7067D">
      <w:pPr>
        <w:autoSpaceDE w:val="0"/>
        <w:autoSpaceDN w:val="0"/>
        <w:adjustRightInd w:val="0"/>
        <w:rPr>
          <w:rFonts w:eastAsia="Calibri"/>
          <w:i/>
          <w:iCs/>
          <w:sz w:val="22"/>
          <w:szCs w:val="22"/>
          <w:lang w:eastAsia="lt-LT"/>
        </w:rPr>
      </w:pPr>
    </w:p>
    <w:p w14:paraId="4462484E"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Imuninės sistemos sutrikimai</w:t>
      </w:r>
    </w:p>
    <w:p w14:paraId="097CAA76" w14:textId="77777777" w:rsidR="000F22CC" w:rsidRPr="00A7233B" w:rsidRDefault="000F22CC" w:rsidP="00F7067D">
      <w:pPr>
        <w:tabs>
          <w:tab w:val="left" w:pos="1080"/>
        </w:tabs>
        <w:autoSpaceDE w:val="0"/>
        <w:autoSpaceDN w:val="0"/>
        <w:adjustRightInd w:val="0"/>
        <w:rPr>
          <w:rFonts w:eastAsia="Calibri"/>
          <w:sz w:val="22"/>
          <w:szCs w:val="22"/>
          <w:lang w:eastAsia="lt-LT"/>
        </w:rPr>
      </w:pPr>
      <w:r w:rsidRPr="00A7233B">
        <w:rPr>
          <w:rFonts w:eastAsia="Calibri"/>
          <w:sz w:val="22"/>
          <w:szCs w:val="22"/>
          <w:lang w:eastAsia="lt-LT"/>
        </w:rPr>
        <w:t>Dažnas:</w:t>
      </w:r>
      <w:r w:rsidRPr="00A7233B">
        <w:rPr>
          <w:rFonts w:eastAsia="Calibri"/>
          <w:sz w:val="22"/>
          <w:szCs w:val="22"/>
          <w:lang w:eastAsia="lt-LT"/>
        </w:rPr>
        <w:tab/>
      </w:r>
      <w:r>
        <w:rPr>
          <w:rFonts w:eastAsia="Calibri"/>
          <w:sz w:val="22"/>
          <w:szCs w:val="22"/>
          <w:lang w:eastAsia="lt-LT"/>
        </w:rPr>
        <w:tab/>
      </w:r>
      <w:r>
        <w:rPr>
          <w:rFonts w:eastAsia="Calibri"/>
          <w:sz w:val="22"/>
          <w:szCs w:val="22"/>
          <w:lang w:eastAsia="lt-LT"/>
        </w:rPr>
        <w:tab/>
      </w:r>
      <w:r w:rsidRPr="00A7233B">
        <w:rPr>
          <w:rFonts w:eastAsia="Calibri"/>
          <w:sz w:val="22"/>
          <w:szCs w:val="22"/>
          <w:lang w:eastAsia="lt-LT"/>
        </w:rPr>
        <w:t>lengvos alerginės reakcijos.</w:t>
      </w:r>
    </w:p>
    <w:p w14:paraId="0EA42758" w14:textId="77777777" w:rsidR="000F22CC" w:rsidRPr="00A7233B" w:rsidRDefault="000F22CC" w:rsidP="00F7067D">
      <w:pPr>
        <w:autoSpaceDE w:val="0"/>
        <w:autoSpaceDN w:val="0"/>
        <w:adjustRightInd w:val="0"/>
        <w:ind w:left="1080" w:hanging="1080"/>
        <w:rPr>
          <w:rFonts w:eastAsia="Calibri"/>
          <w:sz w:val="22"/>
          <w:szCs w:val="22"/>
          <w:lang w:eastAsia="lt-LT"/>
        </w:rPr>
      </w:pPr>
      <w:r w:rsidRPr="00A7233B">
        <w:rPr>
          <w:rFonts w:eastAsia="Calibri"/>
          <w:sz w:val="22"/>
          <w:szCs w:val="22"/>
          <w:lang w:eastAsia="lt-LT"/>
        </w:rPr>
        <w:t>Labai retas:</w:t>
      </w:r>
      <w:r w:rsidRPr="00A7233B">
        <w:rPr>
          <w:rFonts w:eastAsia="Calibri"/>
          <w:sz w:val="22"/>
          <w:szCs w:val="22"/>
          <w:lang w:eastAsia="lt-LT"/>
        </w:rPr>
        <w:tab/>
      </w:r>
      <w:r>
        <w:rPr>
          <w:rFonts w:eastAsia="Calibri"/>
          <w:sz w:val="22"/>
          <w:szCs w:val="22"/>
          <w:lang w:eastAsia="lt-LT"/>
        </w:rPr>
        <w:tab/>
      </w:r>
      <w:r>
        <w:rPr>
          <w:rFonts w:eastAsia="Calibri"/>
          <w:sz w:val="22"/>
          <w:szCs w:val="22"/>
          <w:lang w:eastAsia="lt-LT"/>
        </w:rPr>
        <w:tab/>
      </w:r>
      <w:r w:rsidRPr="00A7233B">
        <w:rPr>
          <w:rFonts w:eastAsia="Calibri"/>
          <w:sz w:val="22"/>
          <w:szCs w:val="22"/>
          <w:lang w:eastAsia="lt-LT"/>
        </w:rPr>
        <w:t xml:space="preserve">sunkios anafilaksinės ar anafilaktoidinės reakcijos, vaskulitas, įskaitant </w:t>
      </w:r>
      <w:r w:rsidR="008E4C02">
        <w:rPr>
          <w:rFonts w:eastAsia="Calibri"/>
          <w:sz w:val="22"/>
          <w:szCs w:val="22"/>
          <w:lang w:eastAsia="lt-LT"/>
        </w:rPr>
        <w:tab/>
      </w:r>
      <w:r w:rsidR="008E4C02">
        <w:rPr>
          <w:rFonts w:eastAsia="Calibri"/>
          <w:sz w:val="22"/>
          <w:szCs w:val="22"/>
          <w:lang w:eastAsia="lt-LT"/>
        </w:rPr>
        <w:tab/>
      </w:r>
      <w:r w:rsidR="008E4C02">
        <w:rPr>
          <w:rFonts w:eastAsia="Calibri"/>
          <w:sz w:val="22"/>
          <w:szCs w:val="22"/>
          <w:lang w:eastAsia="lt-LT"/>
        </w:rPr>
        <w:tab/>
      </w:r>
      <w:r w:rsidRPr="00A7233B">
        <w:rPr>
          <w:rFonts w:eastAsia="Calibri"/>
          <w:sz w:val="22"/>
          <w:szCs w:val="22"/>
          <w:lang w:eastAsia="lt-LT"/>
        </w:rPr>
        <w:t>nekrozuojantį odos vaskulitą.</w:t>
      </w:r>
    </w:p>
    <w:p w14:paraId="4A861078" w14:textId="77777777" w:rsidR="000F22CC" w:rsidRPr="00A7233B" w:rsidRDefault="000F22CC" w:rsidP="00F7067D">
      <w:pPr>
        <w:autoSpaceDE w:val="0"/>
        <w:autoSpaceDN w:val="0"/>
        <w:adjustRightInd w:val="0"/>
        <w:rPr>
          <w:rFonts w:eastAsia="Calibri"/>
          <w:i/>
          <w:iCs/>
          <w:sz w:val="22"/>
          <w:szCs w:val="22"/>
          <w:lang w:eastAsia="lt-LT"/>
        </w:rPr>
      </w:pPr>
    </w:p>
    <w:p w14:paraId="14329999"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Metabolizmo ir mitybos sutrikimai</w:t>
      </w:r>
    </w:p>
    <w:p w14:paraId="743B396D"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Dažnas:</w:t>
      </w:r>
      <w:r w:rsidRPr="00A7233B">
        <w:rPr>
          <w:rFonts w:eastAsia="Calibri"/>
          <w:sz w:val="22"/>
          <w:szCs w:val="22"/>
          <w:lang w:eastAsia="lt-LT"/>
        </w:rPr>
        <w:tab/>
      </w:r>
      <w:r>
        <w:rPr>
          <w:rFonts w:eastAsia="Calibri"/>
          <w:sz w:val="22"/>
          <w:szCs w:val="22"/>
          <w:lang w:eastAsia="lt-LT"/>
        </w:rPr>
        <w:tab/>
      </w:r>
      <w:r w:rsidR="008E4C02">
        <w:rPr>
          <w:rFonts w:eastAsia="Calibri"/>
          <w:sz w:val="22"/>
          <w:szCs w:val="22"/>
          <w:lang w:eastAsia="lt-LT"/>
        </w:rPr>
        <w:tab/>
      </w:r>
      <w:r w:rsidRPr="00A7233B">
        <w:rPr>
          <w:rFonts w:eastAsia="Calibri"/>
          <w:sz w:val="22"/>
          <w:szCs w:val="22"/>
          <w:lang w:eastAsia="lt-LT"/>
        </w:rPr>
        <w:t xml:space="preserve">KFK </w:t>
      </w:r>
      <w:r>
        <w:rPr>
          <w:rFonts w:eastAsia="Calibri"/>
          <w:sz w:val="22"/>
          <w:szCs w:val="22"/>
          <w:lang w:eastAsia="lt-LT"/>
        </w:rPr>
        <w:t>aktyvumo</w:t>
      </w:r>
      <w:r w:rsidRPr="00A7233B">
        <w:rPr>
          <w:rFonts w:eastAsia="Calibri"/>
          <w:sz w:val="22"/>
          <w:szCs w:val="22"/>
          <w:lang w:eastAsia="lt-LT"/>
        </w:rPr>
        <w:t xml:space="preserve"> padidėjimas.</w:t>
      </w:r>
    </w:p>
    <w:p w14:paraId="1F17094E"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Nedažnas:</w:t>
      </w:r>
      <w:r w:rsidRPr="00A7233B">
        <w:rPr>
          <w:rFonts w:eastAsia="Calibri"/>
          <w:sz w:val="22"/>
          <w:szCs w:val="22"/>
          <w:lang w:eastAsia="lt-LT"/>
        </w:rPr>
        <w:tab/>
      </w:r>
      <w:r>
        <w:rPr>
          <w:rFonts w:eastAsia="Calibri"/>
          <w:sz w:val="22"/>
          <w:szCs w:val="22"/>
          <w:lang w:eastAsia="lt-LT"/>
        </w:rPr>
        <w:tab/>
      </w:r>
      <w:r w:rsidRPr="00A7233B">
        <w:rPr>
          <w:rFonts w:eastAsia="Calibri"/>
          <w:sz w:val="22"/>
          <w:szCs w:val="22"/>
          <w:lang w:eastAsia="lt-LT"/>
        </w:rPr>
        <w:t>hipokalemija, hiperlipidemija, hipofosfatemija.</w:t>
      </w:r>
    </w:p>
    <w:p w14:paraId="51CCAECE"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Retas:</w:t>
      </w:r>
      <w:r w:rsidRPr="00A7233B">
        <w:rPr>
          <w:rFonts w:eastAsia="Calibri"/>
          <w:sz w:val="22"/>
          <w:szCs w:val="22"/>
          <w:lang w:eastAsia="lt-LT"/>
        </w:rPr>
        <w:tab/>
      </w:r>
      <w:r w:rsidRPr="00A7233B">
        <w:rPr>
          <w:rFonts w:eastAsia="Calibri"/>
          <w:sz w:val="22"/>
          <w:szCs w:val="22"/>
          <w:lang w:eastAsia="lt-LT"/>
        </w:rPr>
        <w:tab/>
      </w:r>
      <w:r w:rsidR="008E4C02">
        <w:rPr>
          <w:rFonts w:eastAsia="Calibri"/>
          <w:sz w:val="22"/>
          <w:szCs w:val="22"/>
          <w:lang w:eastAsia="lt-LT"/>
        </w:rPr>
        <w:tab/>
      </w:r>
      <w:r w:rsidRPr="00A7233B">
        <w:rPr>
          <w:rFonts w:eastAsia="Calibri"/>
          <w:sz w:val="22"/>
          <w:szCs w:val="22"/>
          <w:lang w:eastAsia="lt-LT"/>
        </w:rPr>
        <w:t xml:space="preserve">LDH </w:t>
      </w:r>
      <w:r>
        <w:rPr>
          <w:rFonts w:eastAsia="Calibri"/>
          <w:sz w:val="22"/>
          <w:szCs w:val="22"/>
          <w:lang w:eastAsia="lt-LT"/>
        </w:rPr>
        <w:t>aktyvumo</w:t>
      </w:r>
      <w:r w:rsidRPr="00A7233B">
        <w:rPr>
          <w:rFonts w:eastAsia="Calibri"/>
          <w:sz w:val="22"/>
          <w:szCs w:val="22"/>
          <w:lang w:eastAsia="lt-LT"/>
        </w:rPr>
        <w:t xml:space="preserve"> padidėjimas.</w:t>
      </w:r>
    </w:p>
    <w:p w14:paraId="345AFAE4"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Dažnis nežinomas: </w:t>
      </w:r>
      <w:r>
        <w:rPr>
          <w:rFonts w:eastAsia="Calibri"/>
          <w:sz w:val="22"/>
          <w:szCs w:val="22"/>
          <w:lang w:eastAsia="lt-LT"/>
        </w:rPr>
        <w:tab/>
      </w:r>
      <w:r w:rsidRPr="00A7233B">
        <w:rPr>
          <w:rFonts w:eastAsia="Calibri"/>
          <w:sz w:val="22"/>
          <w:szCs w:val="22"/>
          <w:lang w:eastAsia="lt-LT"/>
        </w:rPr>
        <w:t>hipourikemija.</w:t>
      </w:r>
    </w:p>
    <w:p w14:paraId="2157BF71" w14:textId="77777777" w:rsidR="000F22CC" w:rsidRPr="00A7233B" w:rsidRDefault="000F22CC" w:rsidP="00F7067D">
      <w:pPr>
        <w:autoSpaceDE w:val="0"/>
        <w:autoSpaceDN w:val="0"/>
        <w:adjustRightInd w:val="0"/>
        <w:rPr>
          <w:rFonts w:eastAsia="Calibri"/>
          <w:i/>
          <w:iCs/>
          <w:sz w:val="22"/>
          <w:szCs w:val="22"/>
          <w:lang w:eastAsia="lt-LT"/>
        </w:rPr>
      </w:pPr>
    </w:p>
    <w:p w14:paraId="3E5817E2"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Psichikos sutrikimai</w:t>
      </w:r>
    </w:p>
    <w:p w14:paraId="54991E07"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Nedažnas:</w:t>
      </w:r>
      <w:r w:rsidRPr="00A7233B">
        <w:rPr>
          <w:rFonts w:eastAsia="Calibri"/>
          <w:sz w:val="22"/>
          <w:szCs w:val="22"/>
          <w:lang w:eastAsia="lt-LT"/>
        </w:rPr>
        <w:tab/>
      </w:r>
      <w:r>
        <w:rPr>
          <w:rFonts w:eastAsia="Calibri"/>
          <w:sz w:val="22"/>
          <w:szCs w:val="22"/>
          <w:lang w:eastAsia="lt-LT"/>
        </w:rPr>
        <w:tab/>
      </w:r>
      <w:r w:rsidRPr="00A7233B">
        <w:rPr>
          <w:rFonts w:eastAsia="Calibri"/>
          <w:sz w:val="22"/>
          <w:szCs w:val="22"/>
          <w:lang w:eastAsia="lt-LT"/>
        </w:rPr>
        <w:t>nerimas.</w:t>
      </w:r>
    </w:p>
    <w:p w14:paraId="1121E616" w14:textId="77777777" w:rsidR="000F22CC" w:rsidRPr="00A7233B" w:rsidRDefault="000F22CC" w:rsidP="00F7067D">
      <w:pPr>
        <w:autoSpaceDE w:val="0"/>
        <w:autoSpaceDN w:val="0"/>
        <w:adjustRightInd w:val="0"/>
        <w:rPr>
          <w:rFonts w:eastAsia="Calibri"/>
          <w:i/>
          <w:iCs/>
          <w:sz w:val="22"/>
          <w:szCs w:val="22"/>
          <w:lang w:eastAsia="lt-LT"/>
        </w:rPr>
      </w:pPr>
    </w:p>
    <w:p w14:paraId="5C8490EA"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Nervų sistemos sutrikimai</w:t>
      </w:r>
    </w:p>
    <w:p w14:paraId="64B84051"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Dažnas:</w:t>
      </w:r>
      <w:r w:rsidRPr="00A7233B">
        <w:rPr>
          <w:rFonts w:eastAsia="Calibri"/>
          <w:sz w:val="22"/>
          <w:szCs w:val="22"/>
          <w:lang w:eastAsia="lt-LT"/>
        </w:rPr>
        <w:tab/>
      </w:r>
      <w:r>
        <w:rPr>
          <w:rFonts w:eastAsia="Calibri"/>
          <w:sz w:val="22"/>
          <w:szCs w:val="22"/>
          <w:lang w:eastAsia="lt-LT"/>
        </w:rPr>
        <w:tab/>
      </w:r>
      <w:r w:rsidR="008E4C02">
        <w:rPr>
          <w:rFonts w:eastAsia="Calibri"/>
          <w:sz w:val="22"/>
          <w:szCs w:val="22"/>
          <w:lang w:eastAsia="lt-LT"/>
        </w:rPr>
        <w:tab/>
      </w:r>
      <w:r w:rsidRPr="00A7233B">
        <w:rPr>
          <w:rFonts w:eastAsia="Calibri"/>
          <w:sz w:val="22"/>
          <w:szCs w:val="22"/>
          <w:lang w:eastAsia="lt-LT"/>
        </w:rPr>
        <w:t xml:space="preserve">parestezija, galvos skausmas, </w:t>
      </w:r>
      <w:r>
        <w:rPr>
          <w:rFonts w:eastAsia="Calibri"/>
          <w:sz w:val="22"/>
          <w:szCs w:val="22"/>
          <w:lang w:eastAsia="lt-LT"/>
        </w:rPr>
        <w:t>svaigulys</w:t>
      </w:r>
      <w:r w:rsidRPr="00A7233B">
        <w:rPr>
          <w:rFonts w:eastAsia="Calibri"/>
          <w:sz w:val="22"/>
          <w:szCs w:val="22"/>
          <w:lang w:eastAsia="lt-LT"/>
        </w:rPr>
        <w:t>, periferinė neuropatija.</w:t>
      </w:r>
    </w:p>
    <w:p w14:paraId="0B883F11" w14:textId="77777777" w:rsidR="000F22CC" w:rsidRPr="00A7233B" w:rsidRDefault="000F22CC" w:rsidP="00F7067D">
      <w:pPr>
        <w:autoSpaceDE w:val="0"/>
        <w:autoSpaceDN w:val="0"/>
        <w:adjustRightInd w:val="0"/>
        <w:rPr>
          <w:rFonts w:eastAsia="Calibri"/>
          <w:i/>
          <w:iCs/>
          <w:sz w:val="22"/>
          <w:szCs w:val="22"/>
          <w:lang w:eastAsia="lt-LT"/>
        </w:rPr>
      </w:pPr>
    </w:p>
    <w:p w14:paraId="04E82846"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Širdies sutrikimai</w:t>
      </w:r>
    </w:p>
    <w:p w14:paraId="595DC8A4"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Dažnas:</w:t>
      </w:r>
      <w:r w:rsidRPr="00A7233B">
        <w:rPr>
          <w:rFonts w:eastAsia="Calibri"/>
          <w:sz w:val="22"/>
          <w:szCs w:val="22"/>
          <w:lang w:eastAsia="lt-LT"/>
        </w:rPr>
        <w:tab/>
      </w:r>
      <w:r>
        <w:rPr>
          <w:rFonts w:eastAsia="Calibri"/>
          <w:sz w:val="22"/>
          <w:szCs w:val="22"/>
          <w:lang w:eastAsia="lt-LT"/>
        </w:rPr>
        <w:tab/>
      </w:r>
      <w:r w:rsidR="008E4C02">
        <w:rPr>
          <w:rFonts w:eastAsia="Calibri"/>
          <w:sz w:val="22"/>
          <w:szCs w:val="22"/>
          <w:lang w:eastAsia="lt-LT"/>
        </w:rPr>
        <w:tab/>
      </w:r>
      <w:r w:rsidRPr="00A7233B">
        <w:rPr>
          <w:rFonts w:eastAsia="Calibri"/>
          <w:sz w:val="22"/>
          <w:szCs w:val="22"/>
          <w:lang w:eastAsia="lt-LT"/>
        </w:rPr>
        <w:t>nedidelis kraujo spaudimo padidėjimas.</w:t>
      </w:r>
    </w:p>
    <w:p w14:paraId="7DE712CB"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Reti:</w:t>
      </w:r>
      <w:r w:rsidRPr="00A7233B">
        <w:rPr>
          <w:rFonts w:eastAsia="Calibri"/>
          <w:sz w:val="22"/>
          <w:szCs w:val="22"/>
          <w:lang w:eastAsia="lt-LT"/>
        </w:rPr>
        <w:tab/>
      </w:r>
      <w:r w:rsidRPr="00A7233B">
        <w:rPr>
          <w:rFonts w:eastAsia="Calibri"/>
          <w:sz w:val="22"/>
          <w:szCs w:val="22"/>
          <w:lang w:eastAsia="lt-LT"/>
        </w:rPr>
        <w:tab/>
      </w:r>
      <w:r w:rsidR="008E4C02">
        <w:rPr>
          <w:rFonts w:eastAsia="Calibri"/>
          <w:sz w:val="22"/>
          <w:szCs w:val="22"/>
          <w:lang w:eastAsia="lt-LT"/>
        </w:rPr>
        <w:tab/>
      </w:r>
      <w:r w:rsidRPr="00A7233B">
        <w:rPr>
          <w:rFonts w:eastAsia="Calibri"/>
          <w:sz w:val="22"/>
          <w:szCs w:val="22"/>
          <w:lang w:eastAsia="lt-LT"/>
        </w:rPr>
        <w:t>smarkus kraujo spaudimo padidėjimas.</w:t>
      </w:r>
    </w:p>
    <w:p w14:paraId="24C8E012" w14:textId="77777777" w:rsidR="000F22CC" w:rsidRPr="00A7233B" w:rsidRDefault="000F22CC" w:rsidP="00F7067D">
      <w:pPr>
        <w:autoSpaceDE w:val="0"/>
        <w:autoSpaceDN w:val="0"/>
        <w:adjustRightInd w:val="0"/>
        <w:rPr>
          <w:rFonts w:eastAsia="Calibri"/>
          <w:i/>
          <w:iCs/>
          <w:sz w:val="22"/>
          <w:szCs w:val="22"/>
          <w:lang w:eastAsia="lt-LT"/>
        </w:rPr>
      </w:pPr>
    </w:p>
    <w:p w14:paraId="4948E2C9"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Kvėpavimo sistemos, krūtinės ląstos ir tarpuplaučio sutrikimai</w:t>
      </w:r>
    </w:p>
    <w:p w14:paraId="0C312778"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Retas:</w:t>
      </w:r>
      <w:r w:rsidRPr="00A7233B">
        <w:rPr>
          <w:rFonts w:eastAsia="Calibri"/>
          <w:sz w:val="22"/>
          <w:szCs w:val="22"/>
          <w:lang w:eastAsia="lt-LT"/>
        </w:rPr>
        <w:tab/>
      </w:r>
      <w:r w:rsidRPr="00A7233B">
        <w:rPr>
          <w:rFonts w:eastAsia="Calibri"/>
          <w:sz w:val="22"/>
          <w:szCs w:val="22"/>
          <w:lang w:eastAsia="lt-LT"/>
        </w:rPr>
        <w:tab/>
      </w:r>
      <w:r w:rsidR="008E4C02">
        <w:rPr>
          <w:rFonts w:eastAsia="Calibri"/>
          <w:sz w:val="22"/>
          <w:szCs w:val="22"/>
          <w:lang w:eastAsia="lt-LT"/>
        </w:rPr>
        <w:tab/>
      </w:r>
      <w:r w:rsidRPr="00A7233B">
        <w:rPr>
          <w:rFonts w:eastAsia="Calibri"/>
          <w:sz w:val="22"/>
          <w:szCs w:val="22"/>
          <w:lang w:eastAsia="lt-LT"/>
        </w:rPr>
        <w:t xml:space="preserve">intersticinė plaučių liga (įskaitant intersticinį pneumonitą), kuri gali būti </w:t>
      </w:r>
      <w:r w:rsidR="008E4C02">
        <w:rPr>
          <w:rFonts w:eastAsia="Calibri"/>
          <w:sz w:val="22"/>
          <w:szCs w:val="22"/>
          <w:lang w:eastAsia="lt-LT"/>
        </w:rPr>
        <w:tab/>
      </w:r>
      <w:r w:rsidR="008E4C02">
        <w:rPr>
          <w:rFonts w:eastAsia="Calibri"/>
          <w:sz w:val="22"/>
          <w:szCs w:val="22"/>
          <w:lang w:eastAsia="lt-LT"/>
        </w:rPr>
        <w:tab/>
      </w:r>
      <w:r w:rsidR="008E4C02">
        <w:rPr>
          <w:rFonts w:eastAsia="Calibri"/>
          <w:sz w:val="22"/>
          <w:szCs w:val="22"/>
          <w:lang w:eastAsia="lt-LT"/>
        </w:rPr>
        <w:tab/>
      </w:r>
      <w:r w:rsidR="008E4C02">
        <w:rPr>
          <w:rFonts w:eastAsia="Calibri"/>
          <w:sz w:val="22"/>
          <w:szCs w:val="22"/>
          <w:lang w:eastAsia="lt-LT"/>
        </w:rPr>
        <w:tab/>
      </w:r>
      <w:r w:rsidRPr="00A7233B">
        <w:rPr>
          <w:rFonts w:eastAsia="Calibri"/>
          <w:sz w:val="22"/>
          <w:szCs w:val="22"/>
          <w:lang w:eastAsia="lt-LT"/>
        </w:rPr>
        <w:t>mirtina.</w:t>
      </w:r>
    </w:p>
    <w:p w14:paraId="54C3D007" w14:textId="77777777" w:rsidR="000F22CC" w:rsidRPr="00B802CF" w:rsidRDefault="000F22CC" w:rsidP="00F7067D">
      <w:pPr>
        <w:autoSpaceDE w:val="0"/>
        <w:autoSpaceDN w:val="0"/>
        <w:adjustRightInd w:val="0"/>
        <w:rPr>
          <w:rFonts w:eastAsia="Calibri"/>
          <w:sz w:val="22"/>
          <w:szCs w:val="22"/>
          <w:lang w:eastAsia="lt-LT"/>
        </w:rPr>
      </w:pPr>
      <w:r w:rsidRPr="00B802CF">
        <w:rPr>
          <w:rFonts w:eastAsia="Calibri"/>
          <w:sz w:val="22"/>
          <w:szCs w:val="22"/>
          <w:lang w:eastAsia="lt-LT"/>
        </w:rPr>
        <w:t xml:space="preserve">Dažnis nežinomas: </w:t>
      </w:r>
      <w:r>
        <w:rPr>
          <w:rFonts w:eastAsia="Calibri"/>
          <w:sz w:val="22"/>
          <w:szCs w:val="22"/>
          <w:lang w:eastAsia="lt-LT"/>
        </w:rPr>
        <w:tab/>
      </w:r>
      <w:r w:rsidRPr="00B802CF">
        <w:rPr>
          <w:rFonts w:eastAsia="Calibri"/>
          <w:sz w:val="22"/>
          <w:szCs w:val="22"/>
          <w:lang w:eastAsia="lt-LT"/>
        </w:rPr>
        <w:t>plautinė hipertenzija.</w:t>
      </w:r>
    </w:p>
    <w:p w14:paraId="7710878A" w14:textId="77777777" w:rsidR="000F22CC" w:rsidRPr="00A7233B" w:rsidRDefault="000F22CC" w:rsidP="00F7067D">
      <w:pPr>
        <w:autoSpaceDE w:val="0"/>
        <w:autoSpaceDN w:val="0"/>
        <w:adjustRightInd w:val="0"/>
        <w:rPr>
          <w:rFonts w:eastAsia="Calibri"/>
          <w:i/>
          <w:iCs/>
          <w:sz w:val="22"/>
          <w:szCs w:val="22"/>
          <w:lang w:eastAsia="lt-LT"/>
        </w:rPr>
      </w:pPr>
    </w:p>
    <w:p w14:paraId="502CA1A8"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Virškinimo trakto sutrikimai</w:t>
      </w:r>
    </w:p>
    <w:p w14:paraId="5B4292DB" w14:textId="2C202DB6" w:rsidR="000F22CC" w:rsidRPr="00A7233B" w:rsidRDefault="000F22CC" w:rsidP="00EC306E">
      <w:pPr>
        <w:autoSpaceDE w:val="0"/>
        <w:autoSpaceDN w:val="0"/>
        <w:adjustRightInd w:val="0"/>
        <w:ind w:left="2127" w:hanging="2127"/>
        <w:rPr>
          <w:rFonts w:eastAsia="Calibri"/>
          <w:sz w:val="22"/>
          <w:szCs w:val="22"/>
          <w:lang w:eastAsia="lt-LT"/>
        </w:rPr>
      </w:pPr>
      <w:r w:rsidRPr="00A7233B">
        <w:rPr>
          <w:rFonts w:eastAsia="Calibri"/>
          <w:sz w:val="22"/>
          <w:szCs w:val="22"/>
          <w:lang w:eastAsia="lt-LT"/>
        </w:rPr>
        <w:t>Dažnas:</w:t>
      </w:r>
      <w:r w:rsidRPr="00A7233B">
        <w:rPr>
          <w:rFonts w:eastAsia="Calibri"/>
          <w:sz w:val="22"/>
          <w:szCs w:val="22"/>
          <w:lang w:eastAsia="lt-LT"/>
        </w:rPr>
        <w:tab/>
      </w:r>
      <w:r w:rsidR="00EC306E">
        <w:rPr>
          <w:rFonts w:eastAsia="Calibri"/>
          <w:sz w:val="22"/>
          <w:szCs w:val="22"/>
          <w:lang w:eastAsia="lt-LT"/>
        </w:rPr>
        <w:t>kolitas, įskaitant mikroskopinį kolitą, tokį, kaip limfocitinis kolitas, kolageninis kolitas</w:t>
      </w:r>
      <w:r w:rsidR="009642F3">
        <w:rPr>
          <w:rFonts w:eastAsia="Calibri"/>
          <w:sz w:val="22"/>
          <w:szCs w:val="22"/>
          <w:lang w:eastAsia="lt-LT"/>
        </w:rPr>
        <w:t>,</w:t>
      </w:r>
      <w:r w:rsidR="00EC306E" w:rsidRPr="00A7233B">
        <w:rPr>
          <w:rFonts w:eastAsia="Calibri"/>
          <w:sz w:val="22"/>
          <w:szCs w:val="22"/>
          <w:lang w:eastAsia="lt-LT"/>
        </w:rPr>
        <w:t xml:space="preserve"> </w:t>
      </w:r>
      <w:r w:rsidRPr="00A7233B">
        <w:rPr>
          <w:rFonts w:eastAsia="Calibri"/>
          <w:sz w:val="22"/>
          <w:szCs w:val="22"/>
          <w:lang w:eastAsia="lt-LT"/>
        </w:rPr>
        <w:t>viduriavimas, pykinimas, vėmimas, burnos gleivinės sutrikimai (pvz., aftinis stomatitas, burnos išopėjimas), pilvo skausmas</w:t>
      </w:r>
      <w:r w:rsidR="00EC306E">
        <w:rPr>
          <w:rFonts w:eastAsia="Calibri"/>
          <w:sz w:val="22"/>
          <w:szCs w:val="22"/>
          <w:lang w:eastAsia="lt-LT"/>
        </w:rPr>
        <w:t>.</w:t>
      </w:r>
    </w:p>
    <w:p w14:paraId="2408B9D2"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Nedažnas:</w:t>
      </w:r>
      <w:r w:rsidRPr="00A7233B">
        <w:rPr>
          <w:rFonts w:eastAsia="Calibri"/>
          <w:sz w:val="22"/>
          <w:szCs w:val="22"/>
          <w:lang w:eastAsia="lt-LT"/>
        </w:rPr>
        <w:tab/>
      </w:r>
      <w:r>
        <w:rPr>
          <w:rFonts w:eastAsia="Calibri"/>
          <w:sz w:val="22"/>
          <w:szCs w:val="22"/>
          <w:lang w:eastAsia="lt-LT"/>
        </w:rPr>
        <w:tab/>
      </w:r>
      <w:r w:rsidRPr="00A7233B">
        <w:rPr>
          <w:rFonts w:eastAsia="Calibri"/>
          <w:sz w:val="22"/>
          <w:szCs w:val="22"/>
          <w:lang w:eastAsia="lt-LT"/>
        </w:rPr>
        <w:t>sutrikęs skonis.</w:t>
      </w:r>
    </w:p>
    <w:p w14:paraId="7DCD7418"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Labai retas:</w:t>
      </w:r>
      <w:r w:rsidRPr="00A7233B">
        <w:rPr>
          <w:rFonts w:eastAsia="Calibri"/>
          <w:sz w:val="22"/>
          <w:szCs w:val="22"/>
          <w:lang w:eastAsia="lt-LT"/>
        </w:rPr>
        <w:tab/>
      </w:r>
      <w:r>
        <w:rPr>
          <w:rFonts w:eastAsia="Calibri"/>
          <w:sz w:val="22"/>
          <w:szCs w:val="22"/>
          <w:lang w:eastAsia="lt-LT"/>
        </w:rPr>
        <w:tab/>
      </w:r>
      <w:r w:rsidRPr="00A7233B">
        <w:rPr>
          <w:rFonts w:eastAsia="Calibri"/>
          <w:sz w:val="22"/>
          <w:szCs w:val="22"/>
          <w:lang w:eastAsia="lt-LT"/>
        </w:rPr>
        <w:t>pankreatitas.</w:t>
      </w:r>
    </w:p>
    <w:p w14:paraId="4DEBAF82" w14:textId="77777777" w:rsidR="000F22CC" w:rsidRPr="00A7233B" w:rsidRDefault="000F22CC" w:rsidP="00F7067D">
      <w:pPr>
        <w:autoSpaceDE w:val="0"/>
        <w:autoSpaceDN w:val="0"/>
        <w:adjustRightInd w:val="0"/>
        <w:rPr>
          <w:rFonts w:eastAsia="Calibri"/>
          <w:i/>
          <w:iCs/>
          <w:sz w:val="22"/>
          <w:szCs w:val="22"/>
          <w:lang w:eastAsia="lt-LT"/>
        </w:rPr>
      </w:pPr>
    </w:p>
    <w:p w14:paraId="65B8F28E"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Kepenų, tulžies pūslės ir latakų sutrikimai</w:t>
      </w:r>
    </w:p>
    <w:p w14:paraId="033E13BF" w14:textId="77777777" w:rsidR="000F22CC" w:rsidRPr="00A7233B" w:rsidRDefault="000F22CC" w:rsidP="00F7067D">
      <w:pPr>
        <w:autoSpaceDE w:val="0"/>
        <w:autoSpaceDN w:val="0"/>
        <w:adjustRightInd w:val="0"/>
        <w:ind w:left="1080" w:hanging="1080"/>
        <w:rPr>
          <w:rFonts w:eastAsia="Calibri"/>
          <w:sz w:val="22"/>
          <w:szCs w:val="22"/>
          <w:lang w:eastAsia="lt-LT"/>
        </w:rPr>
      </w:pPr>
      <w:r w:rsidRPr="00A7233B">
        <w:rPr>
          <w:rFonts w:eastAsia="Calibri"/>
          <w:sz w:val="22"/>
          <w:szCs w:val="22"/>
          <w:lang w:eastAsia="lt-LT"/>
        </w:rPr>
        <w:t>Dažnas:</w:t>
      </w:r>
      <w:r w:rsidRPr="00A7233B">
        <w:rPr>
          <w:rFonts w:eastAsia="Calibri"/>
          <w:sz w:val="22"/>
          <w:szCs w:val="22"/>
          <w:lang w:eastAsia="lt-LT"/>
        </w:rPr>
        <w:tab/>
      </w:r>
      <w:r>
        <w:rPr>
          <w:rFonts w:eastAsia="Calibri"/>
          <w:sz w:val="22"/>
          <w:szCs w:val="22"/>
          <w:lang w:eastAsia="lt-LT"/>
        </w:rPr>
        <w:tab/>
      </w:r>
      <w:r>
        <w:rPr>
          <w:rFonts w:eastAsia="Calibri"/>
          <w:sz w:val="22"/>
          <w:szCs w:val="22"/>
          <w:lang w:eastAsia="lt-LT"/>
        </w:rPr>
        <w:tab/>
      </w:r>
      <w:r w:rsidRPr="00A7233B">
        <w:rPr>
          <w:rFonts w:eastAsia="Calibri"/>
          <w:sz w:val="22"/>
          <w:szCs w:val="22"/>
          <w:lang w:eastAsia="lt-LT"/>
        </w:rPr>
        <w:t xml:space="preserve">kepenų funkcijos rodmenų (transaminazių, ypač ALT, rečiau gama </w:t>
      </w:r>
      <w:r w:rsidR="008E4C02">
        <w:rPr>
          <w:rFonts w:eastAsia="Calibri"/>
          <w:sz w:val="22"/>
          <w:szCs w:val="22"/>
          <w:lang w:eastAsia="lt-LT"/>
        </w:rPr>
        <w:tab/>
      </w:r>
      <w:r w:rsidR="008E4C02">
        <w:rPr>
          <w:rFonts w:eastAsia="Calibri"/>
          <w:sz w:val="22"/>
          <w:szCs w:val="22"/>
          <w:lang w:eastAsia="lt-LT"/>
        </w:rPr>
        <w:tab/>
      </w:r>
      <w:r w:rsidR="008E4C02">
        <w:rPr>
          <w:rFonts w:eastAsia="Calibri"/>
          <w:sz w:val="22"/>
          <w:szCs w:val="22"/>
          <w:lang w:eastAsia="lt-LT"/>
        </w:rPr>
        <w:tab/>
      </w:r>
      <w:r w:rsidRPr="00A7233B">
        <w:rPr>
          <w:rFonts w:eastAsia="Calibri"/>
          <w:sz w:val="22"/>
          <w:szCs w:val="22"/>
          <w:lang w:eastAsia="lt-LT"/>
        </w:rPr>
        <w:t>glutamiltransferazės, šarminės fosfatazės</w:t>
      </w:r>
      <w:r>
        <w:rPr>
          <w:rFonts w:eastAsia="Calibri"/>
          <w:sz w:val="22"/>
          <w:szCs w:val="22"/>
          <w:lang w:eastAsia="lt-LT"/>
        </w:rPr>
        <w:t xml:space="preserve"> aktyvumo</w:t>
      </w:r>
      <w:r w:rsidRPr="00A7233B">
        <w:rPr>
          <w:rFonts w:eastAsia="Calibri"/>
          <w:sz w:val="22"/>
          <w:szCs w:val="22"/>
          <w:lang w:eastAsia="lt-LT"/>
        </w:rPr>
        <w:t>, bilirubino</w:t>
      </w:r>
      <w:r>
        <w:rPr>
          <w:rFonts w:eastAsia="Calibri"/>
          <w:sz w:val="22"/>
          <w:szCs w:val="22"/>
          <w:lang w:eastAsia="lt-LT"/>
        </w:rPr>
        <w:t xml:space="preserve"> kiekio</w:t>
      </w:r>
      <w:r w:rsidRPr="00A7233B">
        <w:rPr>
          <w:rFonts w:eastAsia="Calibri"/>
          <w:sz w:val="22"/>
          <w:szCs w:val="22"/>
          <w:lang w:eastAsia="lt-LT"/>
        </w:rPr>
        <w:t xml:space="preserve">) </w:t>
      </w:r>
      <w:r w:rsidR="008E4C02">
        <w:rPr>
          <w:rFonts w:eastAsia="Calibri"/>
          <w:sz w:val="22"/>
          <w:szCs w:val="22"/>
          <w:lang w:eastAsia="lt-LT"/>
        </w:rPr>
        <w:tab/>
      </w:r>
      <w:r w:rsidR="008E4C02">
        <w:rPr>
          <w:rFonts w:eastAsia="Calibri"/>
          <w:sz w:val="22"/>
          <w:szCs w:val="22"/>
          <w:lang w:eastAsia="lt-LT"/>
        </w:rPr>
        <w:tab/>
      </w:r>
      <w:r w:rsidR="008E4C02">
        <w:rPr>
          <w:rFonts w:eastAsia="Calibri"/>
          <w:sz w:val="22"/>
          <w:szCs w:val="22"/>
          <w:lang w:eastAsia="lt-LT"/>
        </w:rPr>
        <w:tab/>
      </w:r>
      <w:r w:rsidRPr="00A7233B">
        <w:rPr>
          <w:rFonts w:eastAsia="Calibri"/>
          <w:sz w:val="22"/>
          <w:szCs w:val="22"/>
          <w:lang w:eastAsia="lt-LT"/>
        </w:rPr>
        <w:t>padidėjimas.</w:t>
      </w:r>
    </w:p>
    <w:p w14:paraId="7F8837E9"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Retas:</w:t>
      </w:r>
      <w:r w:rsidRPr="00A7233B">
        <w:rPr>
          <w:rFonts w:eastAsia="Calibri"/>
          <w:sz w:val="22"/>
          <w:szCs w:val="22"/>
          <w:lang w:eastAsia="lt-LT"/>
        </w:rPr>
        <w:tab/>
      </w:r>
      <w:r w:rsidRPr="00A7233B">
        <w:rPr>
          <w:rFonts w:eastAsia="Calibri"/>
          <w:sz w:val="22"/>
          <w:szCs w:val="22"/>
          <w:lang w:eastAsia="lt-LT"/>
        </w:rPr>
        <w:tab/>
      </w:r>
      <w:r w:rsidR="008E4C02">
        <w:rPr>
          <w:rFonts w:eastAsia="Calibri"/>
          <w:sz w:val="22"/>
          <w:szCs w:val="22"/>
          <w:lang w:eastAsia="lt-LT"/>
        </w:rPr>
        <w:tab/>
      </w:r>
      <w:r w:rsidRPr="00A7233B">
        <w:rPr>
          <w:rFonts w:eastAsia="Calibri"/>
          <w:sz w:val="22"/>
          <w:szCs w:val="22"/>
          <w:lang w:eastAsia="lt-LT"/>
        </w:rPr>
        <w:t>hepatitas, gelta, tulžies stazė.</w:t>
      </w:r>
    </w:p>
    <w:p w14:paraId="27D5E853" w14:textId="77777777" w:rsidR="000F22CC" w:rsidRPr="00A7233B" w:rsidRDefault="000F22CC" w:rsidP="00F7067D">
      <w:pPr>
        <w:autoSpaceDE w:val="0"/>
        <w:autoSpaceDN w:val="0"/>
        <w:adjustRightInd w:val="0"/>
        <w:ind w:left="1080" w:hanging="1080"/>
        <w:rPr>
          <w:rFonts w:eastAsia="Calibri"/>
          <w:sz w:val="22"/>
          <w:szCs w:val="22"/>
          <w:lang w:eastAsia="lt-LT"/>
        </w:rPr>
      </w:pPr>
      <w:r w:rsidRPr="00A7233B">
        <w:rPr>
          <w:rFonts w:eastAsia="Calibri"/>
          <w:sz w:val="22"/>
          <w:szCs w:val="22"/>
          <w:lang w:eastAsia="lt-LT"/>
        </w:rPr>
        <w:t>Labai retas:</w:t>
      </w:r>
      <w:r w:rsidRPr="00A7233B">
        <w:rPr>
          <w:rFonts w:eastAsia="Calibri"/>
          <w:sz w:val="22"/>
          <w:szCs w:val="22"/>
          <w:lang w:eastAsia="lt-LT"/>
        </w:rPr>
        <w:tab/>
      </w:r>
      <w:r>
        <w:rPr>
          <w:rFonts w:eastAsia="Calibri"/>
          <w:sz w:val="22"/>
          <w:szCs w:val="22"/>
          <w:lang w:eastAsia="lt-LT"/>
        </w:rPr>
        <w:tab/>
      </w:r>
      <w:r>
        <w:rPr>
          <w:rFonts w:eastAsia="Calibri"/>
          <w:sz w:val="22"/>
          <w:szCs w:val="22"/>
          <w:lang w:eastAsia="lt-LT"/>
        </w:rPr>
        <w:tab/>
      </w:r>
      <w:r w:rsidRPr="00A7233B">
        <w:rPr>
          <w:rFonts w:eastAsia="Calibri"/>
          <w:sz w:val="22"/>
          <w:szCs w:val="22"/>
          <w:lang w:eastAsia="lt-LT"/>
        </w:rPr>
        <w:t xml:space="preserve">sunkus kepenų pažeidimas, pvz., kepenų funkcijos nepakankamumas ir ūminė </w:t>
      </w:r>
      <w:r w:rsidR="008E4C02">
        <w:rPr>
          <w:rFonts w:eastAsia="Calibri"/>
          <w:sz w:val="22"/>
          <w:szCs w:val="22"/>
          <w:lang w:eastAsia="lt-LT"/>
        </w:rPr>
        <w:tab/>
      </w:r>
      <w:r w:rsidR="008E4C02">
        <w:rPr>
          <w:rFonts w:eastAsia="Calibri"/>
          <w:sz w:val="22"/>
          <w:szCs w:val="22"/>
          <w:lang w:eastAsia="lt-LT"/>
        </w:rPr>
        <w:tab/>
      </w:r>
      <w:r w:rsidRPr="00A7233B">
        <w:rPr>
          <w:rFonts w:eastAsia="Calibri"/>
          <w:sz w:val="22"/>
          <w:szCs w:val="22"/>
          <w:lang w:eastAsia="lt-LT"/>
        </w:rPr>
        <w:t>kepenų nekrozė, kurie gali būti mirtini.</w:t>
      </w:r>
    </w:p>
    <w:p w14:paraId="543E7A50" w14:textId="77777777" w:rsidR="000F22CC" w:rsidRPr="00A7233B" w:rsidRDefault="000F22CC" w:rsidP="00F7067D">
      <w:pPr>
        <w:autoSpaceDE w:val="0"/>
        <w:autoSpaceDN w:val="0"/>
        <w:adjustRightInd w:val="0"/>
        <w:rPr>
          <w:rFonts w:eastAsia="Calibri"/>
          <w:i/>
          <w:iCs/>
          <w:sz w:val="22"/>
          <w:szCs w:val="22"/>
          <w:lang w:eastAsia="lt-LT"/>
        </w:rPr>
      </w:pPr>
    </w:p>
    <w:p w14:paraId="7BE737CF"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Odos ir poodinio audinio sutrikimai</w:t>
      </w:r>
    </w:p>
    <w:p w14:paraId="7054FDDA" w14:textId="77777777" w:rsidR="000F22CC" w:rsidRPr="00A7233B" w:rsidRDefault="000F22CC" w:rsidP="00F7067D">
      <w:pPr>
        <w:autoSpaceDE w:val="0"/>
        <w:autoSpaceDN w:val="0"/>
        <w:adjustRightInd w:val="0"/>
        <w:ind w:left="1080" w:hanging="1080"/>
        <w:rPr>
          <w:rFonts w:eastAsia="Calibri"/>
          <w:sz w:val="22"/>
          <w:szCs w:val="22"/>
          <w:lang w:eastAsia="lt-LT"/>
        </w:rPr>
      </w:pPr>
      <w:r w:rsidRPr="00A7233B">
        <w:rPr>
          <w:rFonts w:eastAsia="Calibri"/>
          <w:sz w:val="22"/>
          <w:szCs w:val="22"/>
          <w:lang w:eastAsia="lt-LT"/>
        </w:rPr>
        <w:t>Dažnas:</w:t>
      </w:r>
      <w:r w:rsidRPr="00A7233B">
        <w:rPr>
          <w:rFonts w:eastAsia="Calibri"/>
          <w:sz w:val="22"/>
          <w:szCs w:val="22"/>
          <w:lang w:eastAsia="lt-LT"/>
        </w:rPr>
        <w:tab/>
      </w:r>
      <w:r>
        <w:rPr>
          <w:rFonts w:eastAsia="Calibri"/>
          <w:sz w:val="22"/>
          <w:szCs w:val="22"/>
          <w:lang w:eastAsia="lt-LT"/>
        </w:rPr>
        <w:tab/>
      </w:r>
      <w:r>
        <w:rPr>
          <w:rFonts w:eastAsia="Calibri"/>
          <w:sz w:val="22"/>
          <w:szCs w:val="22"/>
          <w:lang w:eastAsia="lt-LT"/>
        </w:rPr>
        <w:tab/>
      </w:r>
      <w:r w:rsidRPr="00A7233B">
        <w:rPr>
          <w:rFonts w:eastAsia="Calibri"/>
          <w:sz w:val="22"/>
          <w:szCs w:val="22"/>
          <w:lang w:eastAsia="lt-LT"/>
        </w:rPr>
        <w:t xml:space="preserve">padidėjęs plaukų slinkimas, egzema, išbėrimas (įskaitant makulopapulinį </w:t>
      </w:r>
      <w:r w:rsidR="008E4C02">
        <w:rPr>
          <w:rFonts w:eastAsia="Calibri"/>
          <w:sz w:val="22"/>
          <w:szCs w:val="22"/>
          <w:lang w:eastAsia="lt-LT"/>
        </w:rPr>
        <w:tab/>
      </w:r>
      <w:r w:rsidR="008E4C02">
        <w:rPr>
          <w:rFonts w:eastAsia="Calibri"/>
          <w:sz w:val="22"/>
          <w:szCs w:val="22"/>
          <w:lang w:eastAsia="lt-LT"/>
        </w:rPr>
        <w:tab/>
      </w:r>
      <w:r w:rsidRPr="00A7233B">
        <w:rPr>
          <w:rFonts w:eastAsia="Calibri"/>
          <w:sz w:val="22"/>
          <w:szCs w:val="22"/>
          <w:lang w:eastAsia="lt-LT"/>
        </w:rPr>
        <w:t>išbėrimą), niež</w:t>
      </w:r>
      <w:r>
        <w:rPr>
          <w:rFonts w:eastAsia="Calibri"/>
          <w:sz w:val="22"/>
          <w:szCs w:val="22"/>
          <w:lang w:eastAsia="lt-LT"/>
        </w:rPr>
        <w:t>ėjima</w:t>
      </w:r>
      <w:r w:rsidRPr="00A7233B">
        <w:rPr>
          <w:rFonts w:eastAsia="Calibri"/>
          <w:sz w:val="22"/>
          <w:szCs w:val="22"/>
          <w:lang w:eastAsia="lt-LT"/>
        </w:rPr>
        <w:t>s, odos sausumas.</w:t>
      </w:r>
    </w:p>
    <w:p w14:paraId="079B8591"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Nedažnas:</w:t>
      </w:r>
      <w:r w:rsidRPr="00A7233B">
        <w:rPr>
          <w:rFonts w:eastAsia="Calibri"/>
          <w:sz w:val="22"/>
          <w:szCs w:val="22"/>
          <w:lang w:eastAsia="lt-LT"/>
        </w:rPr>
        <w:tab/>
      </w:r>
      <w:r>
        <w:rPr>
          <w:rFonts w:eastAsia="Calibri"/>
          <w:sz w:val="22"/>
          <w:szCs w:val="22"/>
          <w:lang w:eastAsia="lt-LT"/>
        </w:rPr>
        <w:tab/>
      </w:r>
      <w:r w:rsidRPr="00A7233B">
        <w:rPr>
          <w:rFonts w:eastAsia="Calibri"/>
          <w:sz w:val="22"/>
          <w:szCs w:val="22"/>
          <w:lang w:eastAsia="lt-LT"/>
        </w:rPr>
        <w:t>dilgėlinė.</w:t>
      </w:r>
    </w:p>
    <w:p w14:paraId="745FB868" w14:textId="6986768E" w:rsidR="000F22CC" w:rsidRPr="00A7233B" w:rsidRDefault="000F22CC" w:rsidP="00EC306E">
      <w:pPr>
        <w:autoSpaceDE w:val="0"/>
        <w:autoSpaceDN w:val="0"/>
        <w:adjustRightInd w:val="0"/>
        <w:ind w:left="2127" w:hanging="2127"/>
        <w:rPr>
          <w:rFonts w:eastAsia="Calibri"/>
          <w:sz w:val="22"/>
          <w:szCs w:val="22"/>
          <w:lang w:eastAsia="lt-LT"/>
        </w:rPr>
      </w:pPr>
      <w:r w:rsidRPr="00A7233B">
        <w:rPr>
          <w:rFonts w:eastAsia="Calibri"/>
          <w:sz w:val="22"/>
          <w:szCs w:val="22"/>
          <w:lang w:eastAsia="lt-LT"/>
        </w:rPr>
        <w:t>Labai retas:</w:t>
      </w:r>
      <w:r w:rsidRPr="00A7233B">
        <w:rPr>
          <w:rFonts w:eastAsia="Calibri"/>
          <w:sz w:val="22"/>
          <w:szCs w:val="22"/>
          <w:lang w:eastAsia="lt-LT"/>
        </w:rPr>
        <w:tab/>
        <w:t xml:space="preserve">toksinė epidermio nekrolizė, </w:t>
      </w:r>
      <w:r w:rsidR="00EC306E">
        <w:rPr>
          <w:rFonts w:eastAsia="Calibri"/>
          <w:sz w:val="22"/>
          <w:szCs w:val="22"/>
          <w:lang w:eastAsia="lt-LT"/>
        </w:rPr>
        <w:t>Stivenso-Džonsono (</w:t>
      </w:r>
      <w:r w:rsidRPr="00D14468">
        <w:rPr>
          <w:rFonts w:eastAsia="Calibri"/>
          <w:sz w:val="22"/>
          <w:szCs w:val="22"/>
          <w:lang w:eastAsia="lt-LT"/>
        </w:rPr>
        <w:t>Stevens-Johnson</w:t>
      </w:r>
      <w:r w:rsidR="00EC306E" w:rsidRPr="00D14468">
        <w:rPr>
          <w:rFonts w:eastAsia="Calibri"/>
          <w:sz w:val="22"/>
          <w:szCs w:val="22"/>
          <w:lang w:eastAsia="lt-LT"/>
        </w:rPr>
        <w:t>)</w:t>
      </w:r>
      <w:r w:rsidRPr="00A7233B">
        <w:rPr>
          <w:rFonts w:eastAsia="Calibri"/>
          <w:sz w:val="22"/>
          <w:szCs w:val="22"/>
          <w:lang w:eastAsia="lt-LT"/>
        </w:rPr>
        <w:t xml:space="preserve"> sindromas, daugiaformė eritema.</w:t>
      </w:r>
    </w:p>
    <w:p w14:paraId="1732587B" w14:textId="77777777" w:rsidR="000F22CC" w:rsidRPr="00A7233B" w:rsidRDefault="000F22CC" w:rsidP="00F7067D">
      <w:pPr>
        <w:autoSpaceDE w:val="0"/>
        <w:autoSpaceDN w:val="0"/>
        <w:adjustRightInd w:val="0"/>
        <w:ind w:left="1701" w:hanging="1701"/>
        <w:rPr>
          <w:rFonts w:eastAsia="Calibri"/>
          <w:sz w:val="22"/>
          <w:szCs w:val="22"/>
        </w:rPr>
      </w:pPr>
      <w:r w:rsidRPr="00A7233B">
        <w:rPr>
          <w:rFonts w:eastAsia="Calibri"/>
          <w:sz w:val="22"/>
          <w:szCs w:val="22"/>
          <w:lang w:eastAsia="lt-LT"/>
        </w:rPr>
        <w:t xml:space="preserve">Dažnis nežinomas: </w:t>
      </w:r>
      <w:r>
        <w:rPr>
          <w:rFonts w:eastAsia="Calibri"/>
          <w:sz w:val="22"/>
          <w:szCs w:val="22"/>
          <w:lang w:eastAsia="lt-LT"/>
        </w:rPr>
        <w:tab/>
      </w:r>
      <w:r w:rsidRPr="00A7233B">
        <w:rPr>
          <w:rFonts w:eastAsia="Calibri"/>
          <w:sz w:val="22"/>
          <w:szCs w:val="22"/>
        </w:rPr>
        <w:t>odos raudonoji vilkligė, pustulinė psoriazė</w:t>
      </w:r>
      <w:r>
        <w:rPr>
          <w:rFonts w:eastAsia="Calibri"/>
          <w:sz w:val="22"/>
          <w:szCs w:val="22"/>
        </w:rPr>
        <w:t xml:space="preserve">, </w:t>
      </w:r>
      <w:r w:rsidRPr="00A7233B">
        <w:rPr>
          <w:rFonts w:eastAsia="Calibri"/>
          <w:sz w:val="22"/>
          <w:szCs w:val="22"/>
        </w:rPr>
        <w:t>psoriazės pasunkėjimas</w:t>
      </w:r>
      <w:r w:rsidRPr="00A7233B">
        <w:rPr>
          <w:rFonts w:eastAsia="Calibri"/>
          <w:sz w:val="22"/>
          <w:szCs w:val="22"/>
          <w:lang w:eastAsia="lt-LT"/>
        </w:rPr>
        <w:t xml:space="preserve">, vaistų </w:t>
      </w:r>
      <w:r w:rsidR="008E4C02">
        <w:rPr>
          <w:rFonts w:eastAsia="Calibri"/>
          <w:sz w:val="22"/>
          <w:szCs w:val="22"/>
          <w:lang w:eastAsia="lt-LT"/>
        </w:rPr>
        <w:tab/>
      </w:r>
      <w:r w:rsidRPr="00A7233B">
        <w:rPr>
          <w:rFonts w:eastAsia="Calibri"/>
          <w:sz w:val="22"/>
          <w:szCs w:val="22"/>
          <w:lang w:eastAsia="lt-LT"/>
        </w:rPr>
        <w:t xml:space="preserve">sukeltos reakcijos su eozinofilija ir sisteminiais simptomais, t. y. </w:t>
      </w:r>
      <w:r w:rsidRPr="00BF65E4">
        <w:rPr>
          <w:rFonts w:eastAsia="Calibri"/>
          <w:sz w:val="22"/>
          <w:szCs w:val="22"/>
          <w:lang w:eastAsia="lt-LT"/>
        </w:rPr>
        <w:t>DRESS</w:t>
      </w:r>
      <w:r w:rsidRPr="00A7233B">
        <w:rPr>
          <w:rFonts w:eastAsia="Calibri"/>
          <w:sz w:val="22"/>
          <w:szCs w:val="22"/>
          <w:lang w:eastAsia="lt-LT"/>
        </w:rPr>
        <w:t xml:space="preserve"> </w:t>
      </w:r>
      <w:r w:rsidR="008E4C02">
        <w:rPr>
          <w:rFonts w:eastAsia="Calibri"/>
          <w:sz w:val="22"/>
          <w:szCs w:val="22"/>
          <w:lang w:eastAsia="lt-LT"/>
        </w:rPr>
        <w:tab/>
      </w:r>
      <w:r w:rsidRPr="00A7233B">
        <w:rPr>
          <w:rFonts w:eastAsia="Calibri"/>
          <w:sz w:val="22"/>
          <w:szCs w:val="22"/>
          <w:lang w:eastAsia="lt-LT"/>
        </w:rPr>
        <w:t>sindromas</w:t>
      </w:r>
      <w:r>
        <w:rPr>
          <w:rFonts w:eastAsia="Calibri"/>
          <w:sz w:val="22"/>
          <w:szCs w:val="22"/>
          <w:lang w:eastAsia="lt-LT"/>
        </w:rPr>
        <w:t>.</w:t>
      </w:r>
    </w:p>
    <w:p w14:paraId="01793357" w14:textId="77777777" w:rsidR="000F22CC" w:rsidRPr="00A7233B" w:rsidRDefault="000F22CC" w:rsidP="00F7067D">
      <w:pPr>
        <w:autoSpaceDE w:val="0"/>
        <w:autoSpaceDN w:val="0"/>
        <w:adjustRightInd w:val="0"/>
        <w:rPr>
          <w:rFonts w:eastAsia="Calibri"/>
          <w:i/>
          <w:iCs/>
          <w:sz w:val="22"/>
          <w:szCs w:val="22"/>
          <w:lang w:eastAsia="lt-LT"/>
        </w:rPr>
      </w:pPr>
    </w:p>
    <w:p w14:paraId="21B33D1D"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Skeleto, raumenų ir jungiamojo audinio sutrikimai</w:t>
      </w:r>
    </w:p>
    <w:p w14:paraId="743C5754"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Dažnas:</w:t>
      </w:r>
      <w:r w:rsidRPr="00A7233B">
        <w:rPr>
          <w:rFonts w:eastAsia="Calibri"/>
          <w:sz w:val="22"/>
          <w:szCs w:val="22"/>
          <w:lang w:eastAsia="lt-LT"/>
        </w:rPr>
        <w:tab/>
      </w:r>
      <w:r>
        <w:rPr>
          <w:rFonts w:eastAsia="Calibri"/>
          <w:sz w:val="22"/>
          <w:szCs w:val="22"/>
          <w:lang w:eastAsia="lt-LT"/>
        </w:rPr>
        <w:tab/>
      </w:r>
      <w:r w:rsidR="008E4C02">
        <w:rPr>
          <w:rFonts w:eastAsia="Calibri"/>
          <w:sz w:val="22"/>
          <w:szCs w:val="22"/>
          <w:lang w:eastAsia="lt-LT"/>
        </w:rPr>
        <w:tab/>
      </w:r>
      <w:r w:rsidRPr="00A7233B">
        <w:rPr>
          <w:rFonts w:eastAsia="Calibri"/>
          <w:sz w:val="22"/>
          <w:szCs w:val="22"/>
          <w:lang w:eastAsia="lt-LT"/>
        </w:rPr>
        <w:t>sausgyslių apvalkalų uždegimas.</w:t>
      </w:r>
    </w:p>
    <w:p w14:paraId="49EF1608"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Nedažnas:</w:t>
      </w:r>
      <w:r w:rsidRPr="00A7233B">
        <w:rPr>
          <w:rFonts w:eastAsia="Calibri"/>
          <w:sz w:val="22"/>
          <w:szCs w:val="22"/>
          <w:lang w:eastAsia="lt-LT"/>
        </w:rPr>
        <w:tab/>
      </w:r>
      <w:r>
        <w:rPr>
          <w:rFonts w:eastAsia="Calibri"/>
          <w:sz w:val="22"/>
          <w:szCs w:val="22"/>
          <w:lang w:eastAsia="lt-LT"/>
        </w:rPr>
        <w:tab/>
      </w:r>
      <w:r w:rsidRPr="00A7233B">
        <w:rPr>
          <w:rFonts w:eastAsia="Calibri"/>
          <w:sz w:val="22"/>
          <w:szCs w:val="22"/>
          <w:lang w:eastAsia="lt-LT"/>
        </w:rPr>
        <w:t>sausgyslės trūkimas.</w:t>
      </w:r>
    </w:p>
    <w:p w14:paraId="742D1156" w14:textId="77777777" w:rsidR="000F22CC" w:rsidRPr="00A7233B" w:rsidRDefault="000F22CC" w:rsidP="00F7067D">
      <w:pPr>
        <w:autoSpaceDE w:val="0"/>
        <w:autoSpaceDN w:val="0"/>
        <w:adjustRightInd w:val="0"/>
        <w:rPr>
          <w:rFonts w:eastAsia="Calibri"/>
          <w:i/>
          <w:iCs/>
          <w:sz w:val="22"/>
          <w:szCs w:val="22"/>
          <w:lang w:eastAsia="lt-LT"/>
        </w:rPr>
      </w:pPr>
    </w:p>
    <w:p w14:paraId="7FFF07AD"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Inkstų ir šlapimo takų sutrikimai</w:t>
      </w:r>
    </w:p>
    <w:p w14:paraId="75D6665D"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Dažnis nežinomas:</w:t>
      </w:r>
      <w:r w:rsidRPr="00A7233B">
        <w:rPr>
          <w:rFonts w:eastAsia="Calibri"/>
          <w:sz w:val="22"/>
          <w:szCs w:val="22"/>
          <w:lang w:eastAsia="lt-LT"/>
        </w:rPr>
        <w:tab/>
        <w:t>inkstų nepakankamumas.</w:t>
      </w:r>
    </w:p>
    <w:p w14:paraId="3D21FAFE" w14:textId="77777777" w:rsidR="000F22CC" w:rsidRPr="00A7233B" w:rsidRDefault="000F22CC" w:rsidP="00F7067D">
      <w:pPr>
        <w:autoSpaceDE w:val="0"/>
        <w:autoSpaceDN w:val="0"/>
        <w:adjustRightInd w:val="0"/>
        <w:rPr>
          <w:rFonts w:eastAsia="Calibri"/>
          <w:i/>
          <w:iCs/>
          <w:sz w:val="22"/>
          <w:szCs w:val="22"/>
          <w:lang w:eastAsia="lt-LT"/>
        </w:rPr>
      </w:pPr>
    </w:p>
    <w:p w14:paraId="5BA6A9D4"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Lytinės sistemos ir krūties sutrikimai</w:t>
      </w:r>
    </w:p>
    <w:p w14:paraId="23CE15C4"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Dažnis nežinomas: </w:t>
      </w:r>
      <w:r>
        <w:rPr>
          <w:rFonts w:eastAsia="Calibri"/>
          <w:sz w:val="22"/>
          <w:szCs w:val="22"/>
          <w:lang w:eastAsia="lt-LT"/>
        </w:rPr>
        <w:tab/>
      </w:r>
      <w:r w:rsidRPr="00A7233B">
        <w:rPr>
          <w:rFonts w:eastAsia="Calibri"/>
          <w:sz w:val="22"/>
          <w:szCs w:val="22"/>
          <w:lang w:eastAsia="lt-LT"/>
        </w:rPr>
        <w:t xml:space="preserve">nedidelis (laikinas) spermos koncentracijos, bendro spermatozoidų skaičiaus </w:t>
      </w:r>
      <w:r w:rsidR="008E4C02">
        <w:rPr>
          <w:rFonts w:eastAsia="Calibri"/>
          <w:sz w:val="22"/>
          <w:szCs w:val="22"/>
          <w:lang w:eastAsia="lt-LT"/>
        </w:rPr>
        <w:tab/>
      </w:r>
      <w:r w:rsidR="008E4C02">
        <w:rPr>
          <w:rFonts w:eastAsia="Calibri"/>
          <w:sz w:val="22"/>
          <w:szCs w:val="22"/>
          <w:lang w:eastAsia="lt-LT"/>
        </w:rPr>
        <w:tab/>
      </w:r>
      <w:r w:rsidR="008E4C02">
        <w:rPr>
          <w:rFonts w:eastAsia="Calibri"/>
          <w:sz w:val="22"/>
          <w:szCs w:val="22"/>
          <w:lang w:eastAsia="lt-LT"/>
        </w:rPr>
        <w:tab/>
      </w:r>
      <w:r w:rsidRPr="00A7233B">
        <w:rPr>
          <w:rFonts w:eastAsia="Calibri"/>
          <w:sz w:val="22"/>
          <w:szCs w:val="22"/>
          <w:lang w:eastAsia="lt-LT"/>
        </w:rPr>
        <w:t>ir greitai progresuojančio judrumo sumažėjimas.</w:t>
      </w:r>
    </w:p>
    <w:p w14:paraId="3425BB53" w14:textId="77777777" w:rsidR="000F22CC" w:rsidRPr="00BB79C7" w:rsidRDefault="000F22CC" w:rsidP="00F7067D">
      <w:pPr>
        <w:autoSpaceDE w:val="0"/>
        <w:autoSpaceDN w:val="0"/>
        <w:adjustRightInd w:val="0"/>
        <w:rPr>
          <w:rFonts w:eastAsia="Calibri"/>
          <w:iCs/>
          <w:sz w:val="22"/>
          <w:szCs w:val="22"/>
          <w:lang w:eastAsia="lt-LT"/>
        </w:rPr>
      </w:pPr>
    </w:p>
    <w:p w14:paraId="26901EB2"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Bendrieji sutrikimai ir vartojimo vietos pažeidimai</w:t>
      </w:r>
    </w:p>
    <w:p w14:paraId="01F64758"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Dažnas:</w:t>
      </w:r>
      <w:r w:rsidRPr="00A7233B">
        <w:rPr>
          <w:rFonts w:eastAsia="Calibri"/>
          <w:sz w:val="22"/>
          <w:szCs w:val="22"/>
          <w:lang w:eastAsia="lt-LT"/>
        </w:rPr>
        <w:tab/>
      </w:r>
      <w:r w:rsidR="008E4C02">
        <w:rPr>
          <w:rFonts w:eastAsia="Calibri"/>
          <w:sz w:val="22"/>
          <w:szCs w:val="22"/>
          <w:lang w:eastAsia="lt-LT"/>
        </w:rPr>
        <w:tab/>
      </w:r>
      <w:r w:rsidR="008E4C02">
        <w:rPr>
          <w:rFonts w:eastAsia="Calibri"/>
          <w:sz w:val="22"/>
          <w:szCs w:val="22"/>
          <w:lang w:eastAsia="lt-LT"/>
        </w:rPr>
        <w:tab/>
      </w:r>
      <w:r w:rsidRPr="00A7233B">
        <w:rPr>
          <w:rFonts w:eastAsia="Calibri"/>
          <w:sz w:val="22"/>
          <w:szCs w:val="22"/>
          <w:lang w:eastAsia="lt-LT"/>
        </w:rPr>
        <w:t>anoreksija, kūno svorio sumažėjimas (paprastai nereikšmingas), astenija.</w:t>
      </w:r>
    </w:p>
    <w:p w14:paraId="601BA2AE" w14:textId="77777777" w:rsidR="000F22CC" w:rsidRPr="00A7233B" w:rsidRDefault="000F22CC" w:rsidP="00F7067D">
      <w:pPr>
        <w:autoSpaceDE w:val="0"/>
        <w:autoSpaceDN w:val="0"/>
        <w:adjustRightInd w:val="0"/>
        <w:rPr>
          <w:rFonts w:eastAsia="Calibri"/>
          <w:sz w:val="22"/>
          <w:szCs w:val="22"/>
          <w:lang w:eastAsia="lt-LT"/>
        </w:rPr>
      </w:pPr>
    </w:p>
    <w:p w14:paraId="1F3CD165" w14:textId="77777777" w:rsidR="000F22CC" w:rsidRPr="00A7233B" w:rsidRDefault="000F22CC" w:rsidP="000F22CC">
      <w:pPr>
        <w:tabs>
          <w:tab w:val="left" w:pos="567"/>
        </w:tabs>
        <w:autoSpaceDE w:val="0"/>
        <w:autoSpaceDN w:val="0"/>
        <w:adjustRightInd w:val="0"/>
        <w:spacing w:line="260" w:lineRule="exact"/>
        <w:rPr>
          <w:rFonts w:eastAsia="Calibri"/>
          <w:snapToGrid w:val="0"/>
          <w:sz w:val="22"/>
          <w:szCs w:val="22"/>
          <w:u w:val="single"/>
        </w:rPr>
      </w:pPr>
      <w:r w:rsidRPr="00A7233B">
        <w:rPr>
          <w:rFonts w:eastAsia="Calibri"/>
          <w:noProof/>
          <w:snapToGrid w:val="0"/>
          <w:sz w:val="22"/>
          <w:szCs w:val="22"/>
          <w:u w:val="single"/>
        </w:rPr>
        <w:t>Pranešimas apie įtariamas nepageidaujamas reakcijas</w:t>
      </w:r>
    </w:p>
    <w:p w14:paraId="561EA14A" w14:textId="68EFDF5A" w:rsidR="004C6845" w:rsidRPr="007E08B5" w:rsidRDefault="000F22CC" w:rsidP="004C6845">
      <w:pPr>
        <w:tabs>
          <w:tab w:val="left" w:pos="567"/>
        </w:tabs>
        <w:autoSpaceDE w:val="0"/>
        <w:autoSpaceDN w:val="0"/>
        <w:adjustRightInd w:val="0"/>
        <w:spacing w:line="260" w:lineRule="exact"/>
        <w:rPr>
          <w:sz w:val="22"/>
          <w:szCs w:val="22"/>
        </w:rPr>
      </w:pPr>
      <w:r w:rsidRPr="007B23A9">
        <w:rPr>
          <w:noProof/>
          <w:snapToGrid w:val="0"/>
          <w:sz w:val="22"/>
          <w:szCs w:val="22"/>
        </w:rPr>
        <w:t>Svarbu pranešti apie įtariamas nepageidaujamas reakcijas, pastebėtas po vaistinio preparato registracijos, nes tai leidžia nuolat stebėti vaistinio preparato naudos ir rizikos santykį.</w:t>
      </w:r>
      <w:r w:rsidRPr="007B23A9">
        <w:rPr>
          <w:snapToGrid w:val="0"/>
          <w:sz w:val="22"/>
          <w:szCs w:val="22"/>
        </w:rPr>
        <w:t xml:space="preserve"> </w:t>
      </w:r>
      <w:r w:rsidRPr="007B23A9">
        <w:rPr>
          <w:noProof/>
          <w:snapToGrid w:val="0"/>
          <w:sz w:val="22"/>
          <w:szCs w:val="22"/>
        </w:rPr>
        <w:t xml:space="preserve">Sveikatos priežiūros </w:t>
      </w:r>
      <w:r w:rsidR="0061788E" w:rsidRPr="007B23A9">
        <w:rPr>
          <w:noProof/>
          <w:snapToGrid w:val="0"/>
          <w:sz w:val="22"/>
          <w:szCs w:val="22"/>
        </w:rPr>
        <w:t xml:space="preserve">ar farmacijos specialistai turi pranešti apie bet kokias įtariamas nepageidaujamas reakcijas, užpildę </w:t>
      </w:r>
      <w:r w:rsidR="004C6845" w:rsidRPr="007B23A9">
        <w:rPr>
          <w:noProof/>
          <w:snapToGrid w:val="0"/>
          <w:sz w:val="22"/>
          <w:szCs w:val="22"/>
        </w:rPr>
        <w:t xml:space="preserve">ir pateikę </w:t>
      </w:r>
      <w:r w:rsidR="0061788E" w:rsidRPr="007B23A9">
        <w:rPr>
          <w:noProof/>
          <w:snapToGrid w:val="0"/>
          <w:sz w:val="22"/>
          <w:szCs w:val="22"/>
        </w:rPr>
        <w:t xml:space="preserve">pranešimo formą </w:t>
      </w:r>
      <w:r w:rsidR="004C6845" w:rsidRPr="007B23A9">
        <w:rPr>
          <w:noProof/>
          <w:snapToGrid w:val="0"/>
          <w:sz w:val="22"/>
          <w:szCs w:val="22"/>
        </w:rPr>
        <w:t>.</w:t>
      </w:r>
      <w:r w:rsidR="004C6845" w:rsidRPr="007E08B5">
        <w:rPr>
          <w:noProof/>
          <w:sz w:val="22"/>
          <w:szCs w:val="22"/>
          <w:lang w:eastAsia="lt-LT"/>
        </w:rPr>
        <w:t xml:space="preserve"> Valstybinės vaistų kontrolės tarnybos prie Lietuvos Respublikos sveikatos apsaugos ministerijos tinklalapyje https://vvkt.lrv.lt/lt/ nurodytais būdais.</w:t>
      </w:r>
    </w:p>
    <w:p w14:paraId="4B45D8E4" w14:textId="555867B2" w:rsidR="0061788E" w:rsidRPr="00AE669B" w:rsidRDefault="0061788E" w:rsidP="0061788E">
      <w:pPr>
        <w:tabs>
          <w:tab w:val="left" w:pos="567"/>
        </w:tabs>
        <w:autoSpaceDE w:val="0"/>
        <w:autoSpaceDN w:val="0"/>
        <w:adjustRightInd w:val="0"/>
        <w:spacing w:line="260" w:lineRule="exact"/>
        <w:jc w:val="both"/>
        <w:rPr>
          <w:noProof/>
          <w:snapToGrid w:val="0"/>
          <w:sz w:val="22"/>
          <w:szCs w:val="22"/>
        </w:rPr>
      </w:pPr>
    </w:p>
    <w:p w14:paraId="7B39D48C" w14:textId="56D616F7" w:rsidR="000F22CC" w:rsidRPr="008B21EA" w:rsidRDefault="000F22CC" w:rsidP="000F22CC">
      <w:pPr>
        <w:tabs>
          <w:tab w:val="left" w:pos="567"/>
        </w:tabs>
        <w:autoSpaceDE w:val="0"/>
        <w:autoSpaceDN w:val="0"/>
        <w:adjustRightInd w:val="0"/>
        <w:spacing w:line="260" w:lineRule="exact"/>
        <w:rPr>
          <w:noProof/>
          <w:snapToGrid w:val="0"/>
          <w:sz w:val="22"/>
        </w:rPr>
      </w:pPr>
    </w:p>
    <w:p w14:paraId="749BFC49" w14:textId="77777777" w:rsidR="000F22CC" w:rsidRPr="00A7233B" w:rsidRDefault="000F22CC" w:rsidP="00F7067D">
      <w:pPr>
        <w:autoSpaceDE w:val="0"/>
        <w:autoSpaceDN w:val="0"/>
        <w:adjustRightInd w:val="0"/>
        <w:rPr>
          <w:rFonts w:eastAsia="Calibri"/>
          <w:sz w:val="22"/>
          <w:szCs w:val="22"/>
          <w:lang w:eastAsia="lt-LT"/>
        </w:rPr>
      </w:pPr>
    </w:p>
    <w:p w14:paraId="1F2A7F6C" w14:textId="77777777" w:rsidR="000F22CC" w:rsidRPr="00A7233B" w:rsidRDefault="000F22CC" w:rsidP="00F7067D">
      <w:pPr>
        <w:autoSpaceDE w:val="0"/>
        <w:autoSpaceDN w:val="0"/>
        <w:adjustRightInd w:val="0"/>
        <w:rPr>
          <w:rFonts w:eastAsia="Calibri"/>
          <w:b/>
          <w:bCs/>
          <w:sz w:val="22"/>
          <w:szCs w:val="22"/>
          <w:lang w:eastAsia="lt-LT"/>
        </w:rPr>
      </w:pPr>
      <w:r w:rsidRPr="00A7233B">
        <w:rPr>
          <w:rFonts w:eastAsia="Calibri"/>
          <w:b/>
          <w:bCs/>
          <w:sz w:val="22"/>
          <w:szCs w:val="22"/>
          <w:lang w:eastAsia="lt-LT"/>
        </w:rPr>
        <w:t>4.9</w:t>
      </w:r>
      <w:r w:rsidRPr="00A7233B">
        <w:rPr>
          <w:rFonts w:eastAsia="Calibri"/>
          <w:b/>
          <w:bCs/>
          <w:sz w:val="22"/>
          <w:szCs w:val="22"/>
          <w:lang w:eastAsia="lt-LT"/>
        </w:rPr>
        <w:tab/>
        <w:t>Perdozavimas</w:t>
      </w:r>
    </w:p>
    <w:p w14:paraId="3C67124C" w14:textId="77777777" w:rsidR="000F22CC" w:rsidRPr="00A7233B" w:rsidRDefault="000F22CC" w:rsidP="00F7067D">
      <w:pPr>
        <w:autoSpaceDE w:val="0"/>
        <w:autoSpaceDN w:val="0"/>
        <w:adjustRightInd w:val="0"/>
        <w:rPr>
          <w:rFonts w:eastAsia="Calibri"/>
          <w:i/>
          <w:iCs/>
          <w:sz w:val="22"/>
          <w:szCs w:val="22"/>
          <w:lang w:eastAsia="lt-LT"/>
        </w:rPr>
      </w:pPr>
    </w:p>
    <w:p w14:paraId="5935D310"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Simptomai</w:t>
      </w:r>
    </w:p>
    <w:p w14:paraId="00EEE468" w14:textId="7002C359"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Yra pranešimų apie perdozavimo atvejus pacientams, vartojusiems iki 5 kartų didesnę negu rekomenduojama paros </w:t>
      </w:r>
      <w:r w:rsidR="0061788E">
        <w:rPr>
          <w:rFonts w:eastAsia="Calibri"/>
          <w:sz w:val="22"/>
          <w:szCs w:val="22"/>
          <w:lang w:eastAsia="lt-LT"/>
        </w:rPr>
        <w:t>L</w:t>
      </w:r>
      <w:r w:rsidR="0061788E" w:rsidRPr="00A7233B">
        <w:rPr>
          <w:rFonts w:eastAsia="Calibri"/>
          <w:sz w:val="22"/>
          <w:szCs w:val="22"/>
          <w:lang w:eastAsia="lt-LT"/>
        </w:rPr>
        <w:t>eflunomid</w:t>
      </w:r>
      <w:r w:rsidR="0061788E">
        <w:rPr>
          <w:rFonts w:eastAsia="Calibri"/>
          <w:sz w:val="22"/>
          <w:szCs w:val="22"/>
          <w:lang w:eastAsia="lt-LT"/>
        </w:rPr>
        <w:t>e Sandoz</w:t>
      </w:r>
      <w:r w:rsidR="0061788E" w:rsidRPr="00A7233B">
        <w:rPr>
          <w:rFonts w:eastAsia="Calibri"/>
          <w:sz w:val="22"/>
          <w:szCs w:val="22"/>
          <w:lang w:eastAsia="lt-LT"/>
        </w:rPr>
        <w:t xml:space="preserve"> </w:t>
      </w:r>
      <w:r w:rsidRPr="00A7233B">
        <w:rPr>
          <w:rFonts w:eastAsia="Calibri"/>
          <w:sz w:val="22"/>
          <w:szCs w:val="22"/>
          <w:lang w:eastAsia="lt-LT"/>
        </w:rPr>
        <w:t>dozę, bei ūminio perdozavimo vaikams ir suaugusiems žmonėms atvejus. Daugumoje pranešimų apie perdozavimą apie šalutinius reiškinius nepranešta. Šalutiniai reiškiniai, atitinkantys leflunomido saugumo pobūdį, buvo pilvo skausmas, pykinimas, viduriavimas, padidėjęs kepenų fermentų aktyvumas, anemija, leukopenija, niež</w:t>
      </w:r>
      <w:r>
        <w:rPr>
          <w:rFonts w:eastAsia="Calibri"/>
          <w:sz w:val="22"/>
          <w:szCs w:val="22"/>
          <w:lang w:eastAsia="lt-LT"/>
        </w:rPr>
        <w:t>ėjima</w:t>
      </w:r>
      <w:r w:rsidRPr="00A7233B">
        <w:rPr>
          <w:rFonts w:eastAsia="Calibri"/>
          <w:sz w:val="22"/>
          <w:szCs w:val="22"/>
          <w:lang w:eastAsia="lt-LT"/>
        </w:rPr>
        <w:t>s ir išbėrimas.</w:t>
      </w:r>
    </w:p>
    <w:p w14:paraId="67BD2A38" w14:textId="77777777" w:rsidR="000F22CC" w:rsidRPr="00A7233B" w:rsidRDefault="000F22CC" w:rsidP="00F7067D">
      <w:pPr>
        <w:autoSpaceDE w:val="0"/>
        <w:autoSpaceDN w:val="0"/>
        <w:adjustRightInd w:val="0"/>
        <w:rPr>
          <w:rFonts w:eastAsia="Calibri"/>
          <w:i/>
          <w:iCs/>
          <w:sz w:val="22"/>
          <w:szCs w:val="22"/>
          <w:lang w:eastAsia="lt-LT"/>
        </w:rPr>
      </w:pPr>
    </w:p>
    <w:p w14:paraId="5F098846"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i/>
          <w:iCs/>
          <w:sz w:val="22"/>
          <w:szCs w:val="22"/>
          <w:lang w:eastAsia="lt-LT"/>
        </w:rPr>
        <w:t>Gydymas</w:t>
      </w:r>
    </w:p>
    <w:p w14:paraId="0BBDDA3F" w14:textId="3B0E9A85"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Perdozavus leflunomido ar pasireiškus jo toksiniam poveikiui, šalinimui pagreitinti rekomenduojama skirti </w:t>
      </w:r>
      <w:r w:rsidR="0061788E">
        <w:rPr>
          <w:rFonts w:eastAsia="Calibri"/>
          <w:sz w:val="22"/>
          <w:szCs w:val="22"/>
          <w:lang w:eastAsia="lt-LT"/>
        </w:rPr>
        <w:t>k</w:t>
      </w:r>
      <w:r w:rsidR="0061788E" w:rsidRPr="00A7233B">
        <w:rPr>
          <w:rFonts w:eastAsia="Calibri"/>
          <w:sz w:val="22"/>
          <w:szCs w:val="22"/>
          <w:lang w:eastAsia="lt-LT"/>
        </w:rPr>
        <w:t xml:space="preserve">olestiramino </w:t>
      </w:r>
      <w:r w:rsidRPr="00A7233B">
        <w:rPr>
          <w:rFonts w:eastAsia="Calibri"/>
          <w:sz w:val="22"/>
          <w:szCs w:val="22"/>
          <w:lang w:eastAsia="lt-LT"/>
        </w:rPr>
        <w:t xml:space="preserve">arba aktyvintosios anglies. Sveikiems savanoriams </w:t>
      </w:r>
      <w:r>
        <w:rPr>
          <w:rFonts w:eastAsia="Calibri"/>
          <w:sz w:val="22"/>
          <w:szCs w:val="22"/>
          <w:lang w:eastAsia="lt-LT"/>
        </w:rPr>
        <w:t>ch</w:t>
      </w:r>
      <w:r w:rsidRPr="00A7233B">
        <w:rPr>
          <w:rFonts w:eastAsia="Calibri"/>
          <w:sz w:val="22"/>
          <w:szCs w:val="22"/>
          <w:lang w:eastAsia="lt-LT"/>
        </w:rPr>
        <w:t xml:space="preserve">olestiraminas, vartojamas </w:t>
      </w:r>
      <w:r w:rsidR="0061788E" w:rsidRPr="00A7233B">
        <w:rPr>
          <w:rFonts w:eastAsia="Calibri"/>
          <w:sz w:val="22"/>
          <w:szCs w:val="22"/>
          <w:lang w:eastAsia="lt-LT"/>
        </w:rPr>
        <w:t>8</w:t>
      </w:r>
      <w:r w:rsidR="0061788E">
        <w:rPr>
          <w:rFonts w:eastAsia="Calibri"/>
          <w:sz w:val="22"/>
          <w:szCs w:val="22"/>
          <w:lang w:eastAsia="lt-LT"/>
        </w:rPr>
        <w:t> </w:t>
      </w:r>
      <w:r w:rsidRPr="00A7233B">
        <w:rPr>
          <w:rFonts w:eastAsia="Calibri"/>
          <w:sz w:val="22"/>
          <w:szCs w:val="22"/>
          <w:lang w:eastAsia="lt-LT"/>
        </w:rPr>
        <w:t>g dozėmis 3 kartus per parą 24 valandas, per 24 valandas sumažino A771726 kiekį kraujo plazmoje maždaug 40</w:t>
      </w:r>
      <w:r w:rsidR="0061788E">
        <w:rPr>
          <w:rFonts w:eastAsia="Calibri"/>
          <w:sz w:val="22"/>
          <w:szCs w:val="22"/>
          <w:lang w:eastAsia="lt-LT"/>
        </w:rPr>
        <w:t> </w:t>
      </w:r>
      <w:r w:rsidRPr="00A7233B">
        <w:rPr>
          <w:rFonts w:eastAsia="Calibri"/>
          <w:sz w:val="22"/>
          <w:szCs w:val="22"/>
          <w:lang w:eastAsia="lt-LT"/>
        </w:rPr>
        <w:t>% ir 49-65</w:t>
      </w:r>
      <w:r w:rsidR="0061788E">
        <w:rPr>
          <w:rFonts w:eastAsia="Calibri"/>
          <w:sz w:val="22"/>
          <w:szCs w:val="22"/>
          <w:lang w:eastAsia="lt-LT"/>
        </w:rPr>
        <w:t> </w:t>
      </w:r>
      <w:r w:rsidRPr="00A7233B">
        <w:rPr>
          <w:rFonts w:eastAsia="Calibri"/>
          <w:sz w:val="22"/>
          <w:szCs w:val="22"/>
          <w:lang w:eastAsia="lt-LT"/>
        </w:rPr>
        <w:t>% per 48 valandas.</w:t>
      </w:r>
    </w:p>
    <w:p w14:paraId="0D6A5D2F" w14:textId="77777777" w:rsidR="000F22CC" w:rsidRPr="00A7233B" w:rsidRDefault="000F22CC" w:rsidP="00F7067D">
      <w:pPr>
        <w:autoSpaceDE w:val="0"/>
        <w:autoSpaceDN w:val="0"/>
        <w:adjustRightInd w:val="0"/>
        <w:rPr>
          <w:rFonts w:eastAsia="Calibri"/>
          <w:sz w:val="22"/>
          <w:szCs w:val="22"/>
          <w:lang w:eastAsia="lt-LT"/>
        </w:rPr>
      </w:pPr>
    </w:p>
    <w:p w14:paraId="448593B0" w14:textId="7A12BBB6"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Nustatyta, kad aktyvintosios anglies milteliai, iš kurių pagaminta suspensija, vartojami </w:t>
      </w:r>
      <w:r w:rsidRPr="00A7233B">
        <w:rPr>
          <w:rFonts w:eastAsia="Calibri"/>
          <w:iCs/>
          <w:sz w:val="22"/>
          <w:szCs w:val="22"/>
          <w:lang w:eastAsia="lt-LT"/>
        </w:rPr>
        <w:t>per burną</w:t>
      </w:r>
      <w:r w:rsidRPr="00A7233B">
        <w:rPr>
          <w:rFonts w:eastAsia="Calibri"/>
          <w:i/>
          <w:iCs/>
          <w:sz w:val="22"/>
          <w:szCs w:val="22"/>
          <w:lang w:eastAsia="lt-LT"/>
        </w:rPr>
        <w:t xml:space="preserve"> </w:t>
      </w:r>
      <w:r w:rsidRPr="00A7233B">
        <w:rPr>
          <w:rFonts w:eastAsia="Calibri"/>
          <w:sz w:val="22"/>
          <w:szCs w:val="22"/>
          <w:lang w:eastAsia="lt-LT"/>
        </w:rPr>
        <w:t xml:space="preserve">arba per nosies-skrandžio zondą (po </w:t>
      </w:r>
      <w:r w:rsidR="0061788E" w:rsidRPr="00A7233B">
        <w:rPr>
          <w:rFonts w:eastAsia="Calibri"/>
          <w:sz w:val="22"/>
          <w:szCs w:val="22"/>
          <w:lang w:eastAsia="lt-LT"/>
        </w:rPr>
        <w:t>50</w:t>
      </w:r>
      <w:r w:rsidR="0061788E">
        <w:rPr>
          <w:rFonts w:eastAsia="Calibri"/>
          <w:sz w:val="22"/>
          <w:szCs w:val="22"/>
          <w:lang w:eastAsia="lt-LT"/>
        </w:rPr>
        <w:t> </w:t>
      </w:r>
      <w:r w:rsidRPr="00A7233B">
        <w:rPr>
          <w:rFonts w:eastAsia="Calibri"/>
          <w:sz w:val="22"/>
          <w:szCs w:val="22"/>
          <w:lang w:eastAsia="lt-LT"/>
        </w:rPr>
        <w:t xml:space="preserve">g kas </w:t>
      </w:r>
      <w:r w:rsidR="0061788E" w:rsidRPr="00A7233B">
        <w:rPr>
          <w:rFonts w:eastAsia="Calibri"/>
          <w:sz w:val="22"/>
          <w:szCs w:val="22"/>
          <w:lang w:eastAsia="lt-LT"/>
        </w:rPr>
        <w:t>6</w:t>
      </w:r>
      <w:r w:rsidR="0061788E">
        <w:rPr>
          <w:rFonts w:eastAsia="Calibri"/>
          <w:sz w:val="22"/>
          <w:szCs w:val="22"/>
          <w:lang w:eastAsia="lt-LT"/>
        </w:rPr>
        <w:t> </w:t>
      </w:r>
      <w:r w:rsidRPr="00A7233B">
        <w:rPr>
          <w:rFonts w:eastAsia="Calibri"/>
          <w:sz w:val="22"/>
          <w:szCs w:val="22"/>
          <w:lang w:eastAsia="lt-LT"/>
        </w:rPr>
        <w:t xml:space="preserve">val., viso </w:t>
      </w:r>
      <w:r w:rsidR="0061788E" w:rsidRPr="00A7233B">
        <w:rPr>
          <w:rFonts w:eastAsia="Calibri"/>
          <w:sz w:val="22"/>
          <w:szCs w:val="22"/>
          <w:lang w:eastAsia="lt-LT"/>
        </w:rPr>
        <w:t>24</w:t>
      </w:r>
      <w:r w:rsidR="0061788E">
        <w:rPr>
          <w:rFonts w:eastAsia="Calibri"/>
          <w:sz w:val="22"/>
          <w:szCs w:val="22"/>
          <w:lang w:eastAsia="lt-LT"/>
        </w:rPr>
        <w:t xml:space="preserve"> </w:t>
      </w:r>
      <w:r w:rsidRPr="00A7233B">
        <w:rPr>
          <w:rFonts w:eastAsia="Calibri"/>
          <w:sz w:val="22"/>
          <w:szCs w:val="22"/>
          <w:lang w:eastAsia="lt-LT"/>
        </w:rPr>
        <w:t xml:space="preserve">val.) per </w:t>
      </w:r>
      <w:r w:rsidR="0061788E" w:rsidRPr="00A7233B">
        <w:rPr>
          <w:rFonts w:eastAsia="Calibri"/>
          <w:sz w:val="22"/>
          <w:szCs w:val="22"/>
          <w:lang w:eastAsia="lt-LT"/>
        </w:rPr>
        <w:t>24</w:t>
      </w:r>
      <w:r w:rsidR="0061788E">
        <w:rPr>
          <w:rFonts w:eastAsia="Calibri"/>
          <w:sz w:val="22"/>
          <w:szCs w:val="22"/>
          <w:lang w:eastAsia="lt-LT"/>
        </w:rPr>
        <w:t xml:space="preserve"> </w:t>
      </w:r>
      <w:r w:rsidRPr="00A7233B">
        <w:rPr>
          <w:rFonts w:eastAsia="Calibri"/>
          <w:sz w:val="22"/>
          <w:szCs w:val="22"/>
          <w:lang w:eastAsia="lt-LT"/>
        </w:rPr>
        <w:t xml:space="preserve">val. aktyvaus metabolito A771726 koncentraciją kraujo plazmoje sumažina </w:t>
      </w:r>
      <w:r w:rsidR="0061788E" w:rsidRPr="00A7233B">
        <w:rPr>
          <w:rFonts w:eastAsia="Calibri"/>
          <w:sz w:val="22"/>
          <w:szCs w:val="22"/>
          <w:lang w:eastAsia="lt-LT"/>
        </w:rPr>
        <w:t>37</w:t>
      </w:r>
      <w:r w:rsidR="0061788E">
        <w:rPr>
          <w:rFonts w:eastAsia="Calibri"/>
          <w:sz w:val="22"/>
          <w:szCs w:val="22"/>
          <w:lang w:eastAsia="lt-LT"/>
        </w:rPr>
        <w:t> </w:t>
      </w:r>
      <w:r w:rsidRPr="00A7233B">
        <w:rPr>
          <w:rFonts w:eastAsia="Calibri"/>
          <w:sz w:val="22"/>
          <w:szCs w:val="22"/>
          <w:lang w:eastAsia="lt-LT"/>
        </w:rPr>
        <w:t xml:space="preserve">%, o per </w:t>
      </w:r>
      <w:r w:rsidR="0061788E" w:rsidRPr="00A7233B">
        <w:rPr>
          <w:rFonts w:eastAsia="Calibri"/>
          <w:sz w:val="22"/>
          <w:szCs w:val="22"/>
          <w:lang w:eastAsia="lt-LT"/>
        </w:rPr>
        <w:t>48</w:t>
      </w:r>
      <w:r w:rsidR="0061788E">
        <w:rPr>
          <w:rFonts w:eastAsia="Calibri"/>
          <w:sz w:val="22"/>
          <w:szCs w:val="22"/>
          <w:lang w:eastAsia="lt-LT"/>
        </w:rPr>
        <w:t> </w:t>
      </w:r>
      <w:r w:rsidRPr="00A7233B">
        <w:rPr>
          <w:rFonts w:eastAsia="Calibri"/>
          <w:sz w:val="22"/>
          <w:szCs w:val="22"/>
          <w:lang w:eastAsia="lt-LT"/>
        </w:rPr>
        <w:t xml:space="preserve">val. – </w:t>
      </w:r>
      <w:r w:rsidR="0061788E" w:rsidRPr="00A7233B">
        <w:rPr>
          <w:rFonts w:eastAsia="Calibri"/>
          <w:sz w:val="22"/>
          <w:szCs w:val="22"/>
          <w:lang w:eastAsia="lt-LT"/>
        </w:rPr>
        <w:t>48</w:t>
      </w:r>
      <w:r w:rsidR="0061788E">
        <w:rPr>
          <w:rFonts w:eastAsia="Calibri"/>
          <w:sz w:val="22"/>
          <w:szCs w:val="22"/>
          <w:lang w:eastAsia="lt-LT"/>
        </w:rPr>
        <w:t xml:space="preserve"> </w:t>
      </w:r>
      <w:r w:rsidRPr="00A7233B">
        <w:rPr>
          <w:rFonts w:eastAsia="Calibri"/>
          <w:sz w:val="22"/>
          <w:szCs w:val="22"/>
          <w:lang w:eastAsia="lt-LT"/>
        </w:rPr>
        <w:t xml:space="preserve">%. Šias </w:t>
      </w:r>
      <w:r>
        <w:rPr>
          <w:rFonts w:eastAsia="Calibri"/>
          <w:sz w:val="22"/>
          <w:szCs w:val="22"/>
          <w:lang w:eastAsia="lt-LT"/>
        </w:rPr>
        <w:t xml:space="preserve">vaistinio preparato </w:t>
      </w:r>
      <w:r w:rsidRPr="00A7233B">
        <w:rPr>
          <w:rFonts w:eastAsia="Calibri"/>
          <w:sz w:val="22"/>
          <w:szCs w:val="22"/>
          <w:lang w:eastAsia="lt-LT"/>
        </w:rPr>
        <w:t xml:space="preserve">šalinimo </w:t>
      </w:r>
      <w:r>
        <w:rPr>
          <w:rFonts w:eastAsia="Calibri"/>
          <w:sz w:val="22"/>
          <w:szCs w:val="22"/>
          <w:lang w:eastAsia="lt-LT"/>
        </w:rPr>
        <w:t>iš organizmo</w:t>
      </w:r>
      <w:r w:rsidRPr="00A7233B">
        <w:rPr>
          <w:rFonts w:eastAsia="Calibri"/>
          <w:sz w:val="22"/>
          <w:szCs w:val="22"/>
          <w:lang w:eastAsia="lt-LT"/>
        </w:rPr>
        <w:t xml:space="preserve"> procedūras galima kartoti, jei kliniškai būtina.</w:t>
      </w:r>
    </w:p>
    <w:p w14:paraId="537FA8F1"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Hemodializės ir lėtinės ambulatorinės peritorinės dializės (LAPD) tyrimai rodo, kad pagrindinio leflunomido metabolito A771726 dialize pašalinti neįmanoma.</w:t>
      </w:r>
    </w:p>
    <w:p w14:paraId="638115DE" w14:textId="77777777" w:rsidR="000F22CC" w:rsidRPr="00A7233B" w:rsidRDefault="000F22CC" w:rsidP="00F7067D">
      <w:pPr>
        <w:autoSpaceDE w:val="0"/>
        <w:autoSpaceDN w:val="0"/>
        <w:adjustRightInd w:val="0"/>
        <w:rPr>
          <w:rFonts w:eastAsia="Calibri"/>
          <w:sz w:val="22"/>
          <w:szCs w:val="22"/>
          <w:lang w:eastAsia="lt-LT"/>
        </w:rPr>
      </w:pPr>
    </w:p>
    <w:p w14:paraId="6A30CA33" w14:textId="77777777" w:rsidR="000F22CC" w:rsidRPr="00A7233B" w:rsidRDefault="000F22CC" w:rsidP="000F22CC">
      <w:pPr>
        <w:tabs>
          <w:tab w:val="left" w:pos="567"/>
        </w:tabs>
        <w:autoSpaceDE w:val="0"/>
        <w:autoSpaceDN w:val="0"/>
        <w:adjustRightInd w:val="0"/>
        <w:spacing w:line="260" w:lineRule="exact"/>
        <w:jc w:val="both"/>
        <w:rPr>
          <w:rFonts w:eastAsia="Calibri"/>
          <w:sz w:val="22"/>
          <w:szCs w:val="22"/>
          <w:lang w:eastAsia="lt-LT"/>
        </w:rPr>
      </w:pPr>
    </w:p>
    <w:p w14:paraId="6CC9FD96" w14:textId="77777777" w:rsidR="000F22CC" w:rsidRPr="00A7233B" w:rsidRDefault="000F22CC" w:rsidP="00F7067D">
      <w:pPr>
        <w:autoSpaceDE w:val="0"/>
        <w:autoSpaceDN w:val="0"/>
        <w:adjustRightInd w:val="0"/>
        <w:rPr>
          <w:rFonts w:eastAsia="Calibri"/>
          <w:b/>
          <w:bCs/>
          <w:sz w:val="22"/>
          <w:szCs w:val="22"/>
          <w:lang w:eastAsia="lt-LT"/>
        </w:rPr>
      </w:pPr>
      <w:r w:rsidRPr="00A7233B">
        <w:rPr>
          <w:rFonts w:eastAsia="Calibri"/>
          <w:b/>
          <w:bCs/>
          <w:sz w:val="22"/>
          <w:szCs w:val="22"/>
          <w:lang w:eastAsia="lt-LT"/>
        </w:rPr>
        <w:t>5.</w:t>
      </w:r>
      <w:r w:rsidRPr="00A7233B">
        <w:rPr>
          <w:rFonts w:eastAsia="Calibri"/>
          <w:b/>
          <w:bCs/>
          <w:sz w:val="22"/>
          <w:szCs w:val="22"/>
          <w:lang w:eastAsia="lt-LT"/>
        </w:rPr>
        <w:tab/>
        <w:t>FARMAKOLOGINĖS SAVYBĖS</w:t>
      </w:r>
    </w:p>
    <w:p w14:paraId="1C125563" w14:textId="77777777" w:rsidR="000F22CC" w:rsidRPr="00A7233B" w:rsidRDefault="000F22CC" w:rsidP="00F7067D">
      <w:pPr>
        <w:autoSpaceDE w:val="0"/>
        <w:autoSpaceDN w:val="0"/>
        <w:adjustRightInd w:val="0"/>
        <w:rPr>
          <w:rFonts w:eastAsia="Calibri"/>
          <w:b/>
          <w:bCs/>
          <w:sz w:val="22"/>
          <w:szCs w:val="22"/>
          <w:lang w:eastAsia="lt-LT"/>
        </w:rPr>
      </w:pPr>
    </w:p>
    <w:p w14:paraId="06626E0A" w14:textId="77777777" w:rsidR="000F22CC" w:rsidRPr="00A7233B" w:rsidRDefault="000F22CC" w:rsidP="00F7067D">
      <w:pPr>
        <w:autoSpaceDE w:val="0"/>
        <w:autoSpaceDN w:val="0"/>
        <w:adjustRightInd w:val="0"/>
        <w:rPr>
          <w:rFonts w:eastAsia="Calibri"/>
          <w:b/>
          <w:bCs/>
          <w:sz w:val="22"/>
          <w:szCs w:val="22"/>
          <w:lang w:eastAsia="lt-LT"/>
        </w:rPr>
      </w:pPr>
      <w:r w:rsidRPr="00A7233B">
        <w:rPr>
          <w:rFonts w:eastAsia="Calibri"/>
          <w:b/>
          <w:bCs/>
          <w:sz w:val="22"/>
          <w:szCs w:val="22"/>
          <w:lang w:eastAsia="lt-LT"/>
        </w:rPr>
        <w:t>5.1</w:t>
      </w:r>
      <w:r w:rsidRPr="00A7233B">
        <w:rPr>
          <w:rFonts w:eastAsia="Calibri"/>
          <w:b/>
          <w:bCs/>
          <w:sz w:val="22"/>
          <w:szCs w:val="22"/>
          <w:lang w:eastAsia="lt-LT"/>
        </w:rPr>
        <w:tab/>
        <w:t>Farmakodinaminės savybės</w:t>
      </w:r>
    </w:p>
    <w:p w14:paraId="09243C85" w14:textId="77777777" w:rsidR="000F22CC" w:rsidRPr="00A7233B" w:rsidRDefault="000F22CC" w:rsidP="00F7067D">
      <w:pPr>
        <w:autoSpaceDE w:val="0"/>
        <w:autoSpaceDN w:val="0"/>
        <w:adjustRightInd w:val="0"/>
        <w:rPr>
          <w:rFonts w:eastAsia="Calibri"/>
          <w:sz w:val="22"/>
          <w:szCs w:val="22"/>
          <w:lang w:eastAsia="lt-LT"/>
        </w:rPr>
      </w:pPr>
    </w:p>
    <w:p w14:paraId="4E326759"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Farmakoterapinė grupė</w:t>
      </w:r>
      <w:r>
        <w:rPr>
          <w:rFonts w:eastAsia="Calibri"/>
          <w:sz w:val="22"/>
          <w:szCs w:val="22"/>
          <w:lang w:eastAsia="lt-LT"/>
        </w:rPr>
        <w:t xml:space="preserve"> - </w:t>
      </w:r>
      <w:r w:rsidRPr="00A7233B">
        <w:rPr>
          <w:rFonts w:eastAsia="Calibri"/>
          <w:sz w:val="22"/>
          <w:szCs w:val="22"/>
          <w:lang w:eastAsia="lt-LT"/>
        </w:rPr>
        <w:t>selektyvūs imunosupresantai</w:t>
      </w:r>
      <w:r>
        <w:rPr>
          <w:rFonts w:eastAsia="Calibri"/>
          <w:sz w:val="22"/>
          <w:szCs w:val="22"/>
          <w:lang w:eastAsia="lt-LT"/>
        </w:rPr>
        <w:t xml:space="preserve">, </w:t>
      </w:r>
      <w:r w:rsidRPr="00A7233B">
        <w:rPr>
          <w:rFonts w:eastAsia="Calibri"/>
          <w:sz w:val="22"/>
          <w:szCs w:val="22"/>
          <w:lang w:eastAsia="lt-LT"/>
        </w:rPr>
        <w:t>ATC kodas</w:t>
      </w:r>
      <w:r>
        <w:rPr>
          <w:rFonts w:eastAsia="Calibri"/>
          <w:sz w:val="22"/>
          <w:szCs w:val="22"/>
          <w:lang w:eastAsia="lt-LT"/>
        </w:rPr>
        <w:t xml:space="preserve"> - </w:t>
      </w:r>
      <w:r w:rsidRPr="00A7233B">
        <w:rPr>
          <w:rFonts w:eastAsia="Calibri"/>
          <w:sz w:val="22"/>
          <w:szCs w:val="22"/>
          <w:lang w:eastAsia="lt-LT"/>
        </w:rPr>
        <w:t>L04AA13.</w:t>
      </w:r>
    </w:p>
    <w:p w14:paraId="7EB3A189" w14:textId="77777777" w:rsidR="000F22CC" w:rsidRPr="00A7233B" w:rsidRDefault="000F22CC" w:rsidP="00F7067D">
      <w:pPr>
        <w:autoSpaceDE w:val="0"/>
        <w:autoSpaceDN w:val="0"/>
        <w:adjustRightInd w:val="0"/>
        <w:rPr>
          <w:rFonts w:eastAsia="Calibri"/>
          <w:i/>
          <w:iCs/>
          <w:sz w:val="22"/>
          <w:szCs w:val="22"/>
          <w:lang w:eastAsia="lt-LT"/>
        </w:rPr>
      </w:pPr>
    </w:p>
    <w:p w14:paraId="4C490DAA"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Žmonių farmakologija</w:t>
      </w:r>
    </w:p>
    <w:p w14:paraId="299E0734"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Leflunomidas yra ligos eigą modifikuojantis antireumatinis vaistas, pasižymintis antiproliferacinėmis savybėmis.</w:t>
      </w:r>
    </w:p>
    <w:p w14:paraId="2E872491" w14:textId="77777777" w:rsidR="000F22CC" w:rsidRPr="00A7233B" w:rsidRDefault="000F22CC" w:rsidP="00F7067D">
      <w:pPr>
        <w:autoSpaceDE w:val="0"/>
        <w:autoSpaceDN w:val="0"/>
        <w:adjustRightInd w:val="0"/>
        <w:rPr>
          <w:rFonts w:eastAsia="Calibri"/>
          <w:i/>
          <w:iCs/>
          <w:sz w:val="22"/>
          <w:szCs w:val="22"/>
          <w:lang w:eastAsia="lt-LT"/>
        </w:rPr>
      </w:pPr>
    </w:p>
    <w:p w14:paraId="11929DE1"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Gyvūnų farmakologija</w:t>
      </w:r>
    </w:p>
    <w:p w14:paraId="40BF73FD"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Leflunomido veiksmingumas įrodytas tyrimais su gyvūnų artrito, kitų autoimuninių ligų ir transplantacijos modeliais, daugiausia vaisto skiriant įjautrinimo fazės metu. Šiam vaistui yra būdingos imunomoduliacinės/ imunosupresinės</w:t>
      </w:r>
      <w:r>
        <w:rPr>
          <w:rFonts w:eastAsia="Calibri"/>
          <w:sz w:val="22"/>
          <w:szCs w:val="22"/>
          <w:lang w:eastAsia="lt-LT"/>
        </w:rPr>
        <w:t xml:space="preserve"> savybės</w:t>
      </w:r>
      <w:r w:rsidRPr="00A7233B">
        <w:rPr>
          <w:rFonts w:eastAsia="Calibri"/>
          <w:sz w:val="22"/>
          <w:szCs w:val="22"/>
          <w:lang w:eastAsia="lt-LT"/>
        </w:rPr>
        <w:t>, jis slopina proliferaciją ir uždegimą. Su autoimuninių ligų gyvūnų modeliais atliktų tyrimų metu geriausią apsauginį poveikį sukėlė leflunomidas, skiriamas ankstyvojoje ligos progresavimo fazėje.</w:t>
      </w:r>
    </w:p>
    <w:p w14:paraId="0BD1940B"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 xml:space="preserve">In vivo </w:t>
      </w:r>
      <w:r w:rsidRPr="00A7233B">
        <w:rPr>
          <w:rFonts w:eastAsia="Calibri"/>
          <w:sz w:val="22"/>
          <w:szCs w:val="22"/>
          <w:lang w:eastAsia="lt-LT"/>
        </w:rPr>
        <w:t xml:space="preserve">leflunomidas greitai ir beveik visiškai metabolizuojamas į A771726, kuris yra aktyvus </w:t>
      </w:r>
      <w:r w:rsidRPr="00A7233B">
        <w:rPr>
          <w:rFonts w:eastAsia="Calibri"/>
          <w:i/>
          <w:iCs/>
          <w:sz w:val="22"/>
          <w:szCs w:val="22"/>
          <w:lang w:eastAsia="lt-LT"/>
        </w:rPr>
        <w:t>in vitro</w:t>
      </w:r>
      <w:r w:rsidRPr="00A7233B">
        <w:rPr>
          <w:rFonts w:eastAsia="Calibri"/>
          <w:iCs/>
          <w:sz w:val="22"/>
          <w:szCs w:val="22"/>
          <w:lang w:eastAsia="lt-LT"/>
        </w:rPr>
        <w:t xml:space="preserve"> ir, kaip manoma, sukelia gydomąjį poveikį.</w:t>
      </w:r>
    </w:p>
    <w:p w14:paraId="02292964" w14:textId="77777777" w:rsidR="000F22CC" w:rsidRPr="00A7233B" w:rsidRDefault="000F22CC" w:rsidP="00F7067D">
      <w:pPr>
        <w:autoSpaceDE w:val="0"/>
        <w:autoSpaceDN w:val="0"/>
        <w:adjustRightInd w:val="0"/>
        <w:rPr>
          <w:rFonts w:eastAsia="Calibri"/>
          <w:i/>
          <w:iCs/>
          <w:sz w:val="22"/>
          <w:szCs w:val="22"/>
          <w:lang w:eastAsia="lt-LT"/>
        </w:rPr>
      </w:pPr>
    </w:p>
    <w:p w14:paraId="00258812" w14:textId="77777777" w:rsidR="000F22CC" w:rsidRPr="00B83DD1" w:rsidRDefault="000F22CC" w:rsidP="00F7067D">
      <w:pPr>
        <w:autoSpaceDE w:val="0"/>
        <w:autoSpaceDN w:val="0"/>
        <w:adjustRightInd w:val="0"/>
        <w:rPr>
          <w:rFonts w:eastAsia="Calibri"/>
          <w:sz w:val="22"/>
          <w:u w:val="single"/>
        </w:rPr>
      </w:pPr>
      <w:r w:rsidRPr="00B83DD1">
        <w:rPr>
          <w:rFonts w:eastAsia="Calibri"/>
          <w:sz w:val="22"/>
          <w:u w:val="single"/>
        </w:rPr>
        <w:t>Veikimo mechanizmas</w:t>
      </w:r>
    </w:p>
    <w:p w14:paraId="3AE1CA7F"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Leflunomido aktyvus metabolitas A771726 slopina žmogaus fermentą dihidroorotatdehidrogenazę (DHODH) ir rodo antiproliferacinį aktyvumą.</w:t>
      </w:r>
    </w:p>
    <w:p w14:paraId="03223E34" w14:textId="77777777" w:rsidR="000F22CC" w:rsidRPr="00A7233B" w:rsidRDefault="000F22CC" w:rsidP="00F7067D">
      <w:pPr>
        <w:autoSpaceDE w:val="0"/>
        <w:autoSpaceDN w:val="0"/>
        <w:adjustRightInd w:val="0"/>
        <w:rPr>
          <w:rFonts w:eastAsia="Calibri"/>
          <w:i/>
          <w:iCs/>
          <w:sz w:val="22"/>
          <w:szCs w:val="22"/>
          <w:lang w:eastAsia="lt-LT"/>
        </w:rPr>
      </w:pPr>
    </w:p>
    <w:p w14:paraId="53B912D4" w14:textId="77777777" w:rsidR="000F22CC" w:rsidRPr="00A7233B" w:rsidRDefault="000F22CC" w:rsidP="00F7067D">
      <w:pPr>
        <w:autoSpaceDE w:val="0"/>
        <w:autoSpaceDN w:val="0"/>
        <w:adjustRightInd w:val="0"/>
        <w:rPr>
          <w:rFonts w:eastAsia="Calibri"/>
          <w:iCs/>
          <w:sz w:val="22"/>
          <w:szCs w:val="22"/>
          <w:u w:val="single"/>
          <w:lang w:eastAsia="lt-LT"/>
        </w:rPr>
      </w:pPr>
      <w:r w:rsidRPr="00A7233B">
        <w:rPr>
          <w:rFonts w:eastAsia="Calibri"/>
          <w:iCs/>
          <w:sz w:val="22"/>
          <w:szCs w:val="22"/>
          <w:u w:val="single"/>
          <w:lang w:eastAsia="lt-LT"/>
        </w:rPr>
        <w:t>Klinikinis veiksmingumas ir saugumas</w:t>
      </w:r>
    </w:p>
    <w:p w14:paraId="7E1422DC" w14:textId="77777777" w:rsidR="000F22CC" w:rsidRPr="00A7233B" w:rsidRDefault="000F22CC" w:rsidP="00F7067D">
      <w:pPr>
        <w:autoSpaceDE w:val="0"/>
        <w:autoSpaceDN w:val="0"/>
        <w:adjustRightInd w:val="0"/>
        <w:rPr>
          <w:rFonts w:eastAsia="Calibri"/>
          <w:i/>
          <w:iCs/>
          <w:sz w:val="22"/>
          <w:szCs w:val="22"/>
          <w:lang w:eastAsia="lt-LT"/>
        </w:rPr>
      </w:pPr>
    </w:p>
    <w:p w14:paraId="658A4C94"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Reumatoidinis artritas</w:t>
      </w:r>
    </w:p>
    <w:p w14:paraId="05A8B0F2" w14:textId="2113E84E"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Leflunomide Sandoz veiksmingumas gydant reumatoidinį artritą įrodytas keturiais kontroliuojamais klinikiniais tyrimais (vienu II fazės ir trim – III). II fazės YU203 tyrimo metu 402 aktyviu reumatoidiniu artritu sergantys pacientai atsitiktiniu būdu suskirstyti į kelias grupes: pirmos grupės pacientai (n=102) vartojo placebą, antros (n=95) – </w:t>
      </w:r>
      <w:r w:rsidR="0061788E" w:rsidRPr="00A7233B">
        <w:rPr>
          <w:rFonts w:eastAsia="Calibri"/>
          <w:sz w:val="22"/>
          <w:szCs w:val="22"/>
          <w:lang w:eastAsia="lt-LT"/>
        </w:rPr>
        <w:t>5</w:t>
      </w:r>
      <w:r w:rsidR="0061788E">
        <w:rPr>
          <w:rFonts w:eastAsia="Calibri"/>
          <w:sz w:val="22"/>
          <w:szCs w:val="22"/>
          <w:lang w:eastAsia="lt-LT"/>
        </w:rPr>
        <w:t> </w:t>
      </w:r>
      <w:r w:rsidRPr="00A7233B">
        <w:rPr>
          <w:rFonts w:eastAsia="Calibri"/>
          <w:sz w:val="22"/>
          <w:szCs w:val="22"/>
          <w:lang w:eastAsia="lt-LT"/>
        </w:rPr>
        <w:t xml:space="preserve">mg leflunomido paros dozę, trečios (n=101) – </w:t>
      </w:r>
      <w:r w:rsidRPr="00A7233B">
        <w:rPr>
          <w:rFonts w:eastAsia="Calibri"/>
          <w:sz w:val="22"/>
          <w:szCs w:val="22"/>
        </w:rPr>
        <w:t>10 mg</w:t>
      </w:r>
      <w:r w:rsidRPr="00A7233B">
        <w:rPr>
          <w:rFonts w:eastAsia="Calibri"/>
          <w:sz w:val="22"/>
          <w:szCs w:val="22"/>
          <w:lang w:eastAsia="lt-LT"/>
        </w:rPr>
        <w:t xml:space="preserve"> leflunomido paros dozę, ketvirto (n=104) – </w:t>
      </w:r>
      <w:r w:rsidR="0061788E" w:rsidRPr="00A7233B">
        <w:rPr>
          <w:rFonts w:eastAsia="Calibri"/>
          <w:sz w:val="22"/>
          <w:szCs w:val="22"/>
          <w:lang w:eastAsia="lt-LT"/>
        </w:rPr>
        <w:t>25</w:t>
      </w:r>
      <w:r w:rsidR="0061788E">
        <w:rPr>
          <w:rFonts w:eastAsia="Calibri"/>
          <w:sz w:val="22"/>
          <w:szCs w:val="22"/>
          <w:lang w:eastAsia="lt-LT"/>
        </w:rPr>
        <w:t> </w:t>
      </w:r>
      <w:r w:rsidRPr="00A7233B">
        <w:rPr>
          <w:rFonts w:eastAsia="Calibri"/>
          <w:sz w:val="22"/>
          <w:szCs w:val="22"/>
          <w:lang w:eastAsia="lt-LT"/>
        </w:rPr>
        <w:t>mg leflunomido paros dozę. Gydymas truko 6 mėnesius.</w:t>
      </w:r>
    </w:p>
    <w:p w14:paraId="3398EBF6" w14:textId="13C3BB53"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Visi III fazės tyrimuose dalyvavę ir leflunomidu gydomi pacientai pirmąsias 3 paras vartojo pradinę </w:t>
      </w:r>
      <w:r w:rsidR="0061788E">
        <w:rPr>
          <w:rFonts w:eastAsia="Calibri"/>
          <w:sz w:val="22"/>
          <w:szCs w:val="22"/>
          <w:lang w:eastAsia="lt-LT"/>
        </w:rPr>
        <w:t> </w:t>
      </w:r>
      <w:r w:rsidR="0061788E" w:rsidRPr="00A7233B">
        <w:rPr>
          <w:rFonts w:eastAsia="Calibri"/>
          <w:sz w:val="22"/>
          <w:szCs w:val="22"/>
          <w:lang w:eastAsia="lt-LT"/>
        </w:rPr>
        <w:t>100</w:t>
      </w:r>
      <w:r w:rsidR="0061788E">
        <w:rPr>
          <w:rFonts w:eastAsia="Calibri"/>
          <w:sz w:val="22"/>
          <w:szCs w:val="22"/>
          <w:lang w:eastAsia="lt-LT"/>
        </w:rPr>
        <w:t> </w:t>
      </w:r>
      <w:r w:rsidRPr="00A7233B">
        <w:rPr>
          <w:rFonts w:eastAsia="Calibri"/>
          <w:sz w:val="22"/>
          <w:szCs w:val="22"/>
          <w:lang w:eastAsia="lt-LT"/>
        </w:rPr>
        <w:t>mg paros dozę.</w:t>
      </w:r>
    </w:p>
    <w:p w14:paraId="0CA1111D" w14:textId="3B6EA28E"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MN301 tyrimo metu 358 aktyviu reumatoidiniu artritu sergantys pacientai ligoniams atsitiktiniu būdu suskirstyti vartoti </w:t>
      </w:r>
      <w:r w:rsidR="0061788E" w:rsidRPr="00A7233B">
        <w:rPr>
          <w:rFonts w:eastAsia="Calibri"/>
          <w:sz w:val="22"/>
          <w:szCs w:val="22"/>
          <w:lang w:eastAsia="lt-LT"/>
        </w:rPr>
        <w:t>20</w:t>
      </w:r>
      <w:r w:rsidR="0061788E">
        <w:rPr>
          <w:rFonts w:eastAsia="Calibri"/>
          <w:sz w:val="22"/>
          <w:szCs w:val="22"/>
          <w:lang w:eastAsia="lt-LT"/>
        </w:rPr>
        <w:t> </w:t>
      </w:r>
      <w:r w:rsidRPr="00A7233B">
        <w:rPr>
          <w:rFonts w:eastAsia="Calibri"/>
          <w:sz w:val="22"/>
          <w:szCs w:val="22"/>
          <w:lang w:eastAsia="lt-LT"/>
        </w:rPr>
        <w:t xml:space="preserve">mg leflunomido paros dozę (n=133), </w:t>
      </w:r>
      <w:r w:rsidR="0061788E" w:rsidRPr="00A7233B">
        <w:rPr>
          <w:rFonts w:eastAsia="Calibri"/>
          <w:sz w:val="22"/>
          <w:szCs w:val="22"/>
          <w:lang w:eastAsia="lt-LT"/>
        </w:rPr>
        <w:t>2</w:t>
      </w:r>
      <w:r w:rsidR="0061788E">
        <w:rPr>
          <w:rFonts w:eastAsia="Calibri"/>
          <w:sz w:val="22"/>
          <w:szCs w:val="22"/>
          <w:lang w:eastAsia="lt-LT"/>
        </w:rPr>
        <w:t> </w:t>
      </w:r>
      <w:r w:rsidRPr="00A7233B">
        <w:rPr>
          <w:rFonts w:eastAsia="Calibri"/>
          <w:sz w:val="22"/>
          <w:szCs w:val="22"/>
          <w:lang w:eastAsia="lt-LT"/>
        </w:rPr>
        <w:t xml:space="preserve">g sulfasalazino paros dozę (n=133) ar placebą (n=92). Gydymas truko 6 mėnesius. </w:t>
      </w:r>
    </w:p>
    <w:p w14:paraId="1A1A49B9"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MN303 tyrimas buvo neprivalomas, koduotas, 6 mėnesius trukusio MN301 tyrimo tęsinys be placebo grupės, pasibaigęs 12 mėnesių leflunomido ir sulfasalazino palyginimu.</w:t>
      </w:r>
    </w:p>
    <w:p w14:paraId="7D8AFCEB" w14:textId="7DBEDE32"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MN302 tyrimo metu 999 aktyviu reumatoidiniu artritu sergantys pacientai atsitiktiniu būdu suskirstyti vartoti </w:t>
      </w:r>
      <w:r w:rsidR="0061788E" w:rsidRPr="00A7233B">
        <w:rPr>
          <w:rFonts w:eastAsia="Calibri"/>
          <w:sz w:val="22"/>
          <w:szCs w:val="22"/>
          <w:lang w:eastAsia="lt-LT"/>
        </w:rPr>
        <w:t>20</w:t>
      </w:r>
      <w:r w:rsidR="0061788E">
        <w:rPr>
          <w:rFonts w:eastAsia="Calibri"/>
          <w:sz w:val="22"/>
          <w:szCs w:val="22"/>
          <w:lang w:eastAsia="lt-LT"/>
        </w:rPr>
        <w:t> </w:t>
      </w:r>
      <w:r w:rsidRPr="00A7233B">
        <w:rPr>
          <w:rFonts w:eastAsia="Calibri"/>
          <w:sz w:val="22"/>
          <w:szCs w:val="22"/>
          <w:lang w:eastAsia="lt-LT"/>
        </w:rPr>
        <w:t>mg leflunomido per parą (n=501) ar 7,</w:t>
      </w:r>
      <w:r w:rsidR="0061788E" w:rsidRPr="00A7233B">
        <w:rPr>
          <w:rFonts w:eastAsia="Calibri"/>
          <w:sz w:val="22"/>
          <w:szCs w:val="22"/>
          <w:lang w:eastAsia="lt-LT"/>
        </w:rPr>
        <w:t>5</w:t>
      </w:r>
      <w:r w:rsidR="0061788E">
        <w:rPr>
          <w:rFonts w:eastAsia="Calibri"/>
          <w:sz w:val="22"/>
          <w:szCs w:val="22"/>
          <w:lang w:eastAsia="lt-LT"/>
        </w:rPr>
        <w:t> </w:t>
      </w:r>
      <w:r w:rsidRPr="00A7233B">
        <w:rPr>
          <w:rFonts w:eastAsia="Calibri"/>
          <w:sz w:val="22"/>
          <w:szCs w:val="22"/>
          <w:lang w:eastAsia="lt-LT"/>
        </w:rPr>
        <w:t xml:space="preserve">mg metotreksato per savaitę (dozę didinant iki </w:t>
      </w:r>
      <w:r w:rsidR="0061788E" w:rsidRPr="00A7233B">
        <w:rPr>
          <w:rFonts w:eastAsia="Calibri"/>
          <w:sz w:val="22"/>
          <w:szCs w:val="22"/>
          <w:lang w:eastAsia="lt-LT"/>
        </w:rPr>
        <w:t>15</w:t>
      </w:r>
      <w:r w:rsidR="0061788E">
        <w:rPr>
          <w:rFonts w:eastAsia="Calibri"/>
          <w:sz w:val="22"/>
          <w:szCs w:val="22"/>
          <w:lang w:eastAsia="lt-LT"/>
        </w:rPr>
        <w:t> </w:t>
      </w:r>
      <w:r w:rsidRPr="00A7233B">
        <w:rPr>
          <w:rFonts w:eastAsia="Calibri"/>
          <w:sz w:val="22"/>
          <w:szCs w:val="22"/>
          <w:lang w:eastAsia="lt-LT"/>
        </w:rPr>
        <w:t>mg per savaitę) (n=498). Folatų papildymas buvo neprivalomas ir jų vartojo tik 10</w:t>
      </w:r>
      <w:r w:rsidR="0061788E">
        <w:rPr>
          <w:rFonts w:eastAsia="Calibri"/>
          <w:sz w:val="22"/>
          <w:szCs w:val="22"/>
          <w:lang w:eastAsia="lt-LT"/>
        </w:rPr>
        <w:t> </w:t>
      </w:r>
      <w:r w:rsidRPr="00A7233B">
        <w:rPr>
          <w:rFonts w:eastAsia="Calibri"/>
          <w:sz w:val="22"/>
          <w:szCs w:val="22"/>
          <w:lang w:eastAsia="lt-LT"/>
        </w:rPr>
        <w:t>% pacientų). Gydymas truko 12 mėnesių.</w:t>
      </w:r>
    </w:p>
    <w:p w14:paraId="5815C4D9" w14:textId="137F2264"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US301 tyrimo metu 482 aktyviu reumatoidiniu artritu sergantys pacientai ligoniams atsitiktiniu būdu suskirstyti vartoti </w:t>
      </w:r>
      <w:r w:rsidR="0061788E" w:rsidRPr="00A7233B">
        <w:rPr>
          <w:rFonts w:eastAsia="Calibri"/>
          <w:sz w:val="22"/>
          <w:szCs w:val="22"/>
          <w:lang w:eastAsia="lt-LT"/>
        </w:rPr>
        <w:t>20</w:t>
      </w:r>
      <w:r w:rsidR="0061788E">
        <w:rPr>
          <w:rFonts w:eastAsia="Calibri"/>
          <w:sz w:val="22"/>
          <w:szCs w:val="22"/>
          <w:lang w:eastAsia="lt-LT"/>
        </w:rPr>
        <w:t> </w:t>
      </w:r>
      <w:r w:rsidRPr="00A7233B">
        <w:rPr>
          <w:rFonts w:eastAsia="Calibri"/>
          <w:sz w:val="22"/>
          <w:szCs w:val="22"/>
          <w:lang w:eastAsia="lt-LT"/>
        </w:rPr>
        <w:t>mg leflunomido per parą (n=182), 7,</w:t>
      </w:r>
      <w:r w:rsidR="0061788E" w:rsidRPr="00A7233B">
        <w:rPr>
          <w:rFonts w:eastAsia="Calibri"/>
          <w:sz w:val="22"/>
          <w:szCs w:val="22"/>
          <w:lang w:eastAsia="lt-LT"/>
        </w:rPr>
        <w:t>5</w:t>
      </w:r>
      <w:r w:rsidR="0061788E">
        <w:rPr>
          <w:rFonts w:eastAsia="Calibri"/>
          <w:sz w:val="22"/>
          <w:szCs w:val="22"/>
          <w:lang w:eastAsia="lt-LT"/>
        </w:rPr>
        <w:t> </w:t>
      </w:r>
      <w:r w:rsidRPr="00A7233B">
        <w:rPr>
          <w:rFonts w:eastAsia="Calibri"/>
          <w:sz w:val="22"/>
          <w:szCs w:val="22"/>
          <w:lang w:eastAsia="lt-LT"/>
        </w:rPr>
        <w:t xml:space="preserve">mg metotreksato per savaitę (dozę didinant iki </w:t>
      </w:r>
      <w:r w:rsidR="0061788E" w:rsidRPr="00A7233B">
        <w:rPr>
          <w:rFonts w:eastAsia="Calibri"/>
          <w:sz w:val="22"/>
          <w:szCs w:val="22"/>
          <w:lang w:eastAsia="lt-LT"/>
        </w:rPr>
        <w:t>15</w:t>
      </w:r>
      <w:r w:rsidR="0061788E">
        <w:rPr>
          <w:rFonts w:eastAsia="Calibri"/>
          <w:sz w:val="22"/>
          <w:szCs w:val="22"/>
          <w:lang w:eastAsia="lt-LT"/>
        </w:rPr>
        <w:t> </w:t>
      </w:r>
      <w:r w:rsidRPr="00A7233B">
        <w:rPr>
          <w:rFonts w:eastAsia="Calibri"/>
          <w:sz w:val="22"/>
          <w:szCs w:val="22"/>
          <w:lang w:eastAsia="lt-LT"/>
        </w:rPr>
        <w:t>mg per savaitę) (n=182) ar placebą (n=118). Visi pacientai 2 kartus per parą</w:t>
      </w:r>
      <w:r w:rsidR="001C7EF6">
        <w:rPr>
          <w:rFonts w:eastAsia="Calibri"/>
          <w:sz w:val="22"/>
          <w:szCs w:val="22"/>
          <w:lang w:eastAsia="lt-LT"/>
        </w:rPr>
        <w:t xml:space="preserve"> </w:t>
      </w:r>
      <w:r w:rsidRPr="00A7233B">
        <w:rPr>
          <w:rFonts w:eastAsia="Calibri"/>
          <w:sz w:val="22"/>
          <w:szCs w:val="22"/>
          <w:lang w:eastAsia="lt-LT"/>
        </w:rPr>
        <w:t>vartojo po 1 mg folatų</w:t>
      </w:r>
      <w:r>
        <w:rPr>
          <w:rFonts w:eastAsia="Calibri"/>
          <w:sz w:val="22"/>
          <w:szCs w:val="22"/>
          <w:lang w:eastAsia="lt-LT"/>
        </w:rPr>
        <w:t>.</w:t>
      </w:r>
      <w:r w:rsidRPr="00A7233B">
        <w:rPr>
          <w:rFonts w:eastAsia="Calibri"/>
          <w:sz w:val="22"/>
          <w:szCs w:val="22"/>
          <w:lang w:eastAsia="lt-LT"/>
        </w:rPr>
        <w:t xml:space="preserve"> Gydymas truko 12 mėnesių.</w:t>
      </w:r>
    </w:p>
    <w:p w14:paraId="562D8DE0" w14:textId="77777777" w:rsidR="000F22CC" w:rsidRPr="00A7233B" w:rsidRDefault="000F22CC" w:rsidP="00F7067D">
      <w:pPr>
        <w:autoSpaceDE w:val="0"/>
        <w:autoSpaceDN w:val="0"/>
        <w:adjustRightInd w:val="0"/>
        <w:rPr>
          <w:rFonts w:eastAsia="Calibri"/>
          <w:sz w:val="22"/>
          <w:szCs w:val="22"/>
          <w:lang w:eastAsia="lt-LT"/>
        </w:rPr>
      </w:pPr>
    </w:p>
    <w:p w14:paraId="2CA8AA6F" w14:textId="72BFAD88"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Leflunomidas, vartojamas ne mažesnėmis kaip </w:t>
      </w:r>
      <w:r w:rsidR="0061788E" w:rsidRPr="00A7233B">
        <w:rPr>
          <w:rFonts w:eastAsia="Calibri"/>
          <w:sz w:val="22"/>
          <w:szCs w:val="22"/>
          <w:lang w:eastAsia="lt-LT"/>
        </w:rPr>
        <w:t>10</w:t>
      </w:r>
      <w:r w:rsidR="0061788E">
        <w:rPr>
          <w:rFonts w:eastAsia="Calibri"/>
          <w:sz w:val="22"/>
          <w:szCs w:val="22"/>
          <w:lang w:eastAsia="lt-LT"/>
        </w:rPr>
        <w:t xml:space="preserve"> </w:t>
      </w:r>
      <w:r w:rsidRPr="00A7233B">
        <w:rPr>
          <w:rFonts w:eastAsia="Calibri"/>
          <w:sz w:val="22"/>
          <w:szCs w:val="22"/>
          <w:lang w:eastAsia="lt-LT"/>
        </w:rPr>
        <w:t>mg paros dozėmis (10-</w:t>
      </w:r>
      <w:r w:rsidR="0061788E" w:rsidRPr="00A7233B">
        <w:rPr>
          <w:rFonts w:eastAsia="Calibri"/>
          <w:sz w:val="22"/>
          <w:szCs w:val="22"/>
          <w:lang w:eastAsia="lt-LT"/>
        </w:rPr>
        <w:t>25</w:t>
      </w:r>
      <w:r w:rsidR="0061788E">
        <w:rPr>
          <w:rFonts w:eastAsia="Calibri"/>
          <w:sz w:val="22"/>
          <w:szCs w:val="22"/>
          <w:lang w:eastAsia="lt-LT"/>
        </w:rPr>
        <w:t> </w:t>
      </w:r>
      <w:r w:rsidRPr="00A7233B">
        <w:rPr>
          <w:rFonts w:eastAsia="Calibri"/>
          <w:sz w:val="22"/>
          <w:szCs w:val="22"/>
          <w:lang w:eastAsia="lt-LT"/>
        </w:rPr>
        <w:t xml:space="preserve">mg YU203 tyrimo metu, </w:t>
      </w:r>
      <w:r w:rsidR="0061788E" w:rsidRPr="00A7233B">
        <w:rPr>
          <w:rFonts w:eastAsia="Calibri"/>
          <w:sz w:val="22"/>
          <w:szCs w:val="22"/>
          <w:lang w:eastAsia="lt-LT"/>
        </w:rPr>
        <w:t>20</w:t>
      </w:r>
      <w:r w:rsidR="0061788E">
        <w:rPr>
          <w:rFonts w:eastAsia="Calibri"/>
          <w:sz w:val="22"/>
          <w:szCs w:val="22"/>
          <w:lang w:eastAsia="lt-LT"/>
        </w:rPr>
        <w:t xml:space="preserve"> </w:t>
      </w:r>
      <w:r w:rsidRPr="00A7233B">
        <w:rPr>
          <w:rFonts w:eastAsia="Calibri"/>
          <w:sz w:val="22"/>
          <w:szCs w:val="22"/>
          <w:lang w:eastAsia="lt-LT"/>
        </w:rPr>
        <w:t xml:space="preserve">mg MN301 ir US301 tyrimų metu), buvo statistiškai reikšmingai geresnis už placebą mažinant reumatoidinio artrito požymius ir simptomus visų trijų su placebu kontroliuotų tyrimų metu. Atsako dažnis pagal Amerikos reumatologijos kolegijos (angl. </w:t>
      </w:r>
      <w:r w:rsidRPr="00A7233B">
        <w:rPr>
          <w:rFonts w:eastAsia="Calibri"/>
          <w:i/>
          <w:sz w:val="22"/>
          <w:szCs w:val="22"/>
          <w:lang w:eastAsia="lt-LT"/>
        </w:rPr>
        <w:t>American College of Rheumatology</w:t>
      </w:r>
      <w:r>
        <w:rPr>
          <w:rFonts w:eastAsia="Calibri"/>
          <w:i/>
          <w:sz w:val="22"/>
          <w:szCs w:val="22"/>
          <w:lang w:eastAsia="lt-LT"/>
        </w:rPr>
        <w:t>,</w:t>
      </w:r>
      <w:r>
        <w:rPr>
          <w:rFonts w:eastAsia="Calibri"/>
          <w:sz w:val="22"/>
          <w:szCs w:val="22"/>
          <w:lang w:eastAsia="lt-LT"/>
        </w:rPr>
        <w:t xml:space="preserve"> ARC</w:t>
      </w:r>
      <w:r w:rsidRPr="00A7233B">
        <w:rPr>
          <w:rFonts w:eastAsia="Calibri"/>
          <w:sz w:val="22"/>
          <w:szCs w:val="22"/>
          <w:lang w:eastAsia="lt-LT"/>
        </w:rPr>
        <w:t>) kriterijus YU203 tyrimo metu buvo 27,</w:t>
      </w:r>
      <w:r w:rsidR="0061788E" w:rsidRPr="00A7233B">
        <w:rPr>
          <w:rFonts w:eastAsia="Calibri"/>
          <w:sz w:val="22"/>
          <w:szCs w:val="22"/>
          <w:lang w:eastAsia="lt-LT"/>
        </w:rPr>
        <w:t>7</w:t>
      </w:r>
      <w:r w:rsidR="0061788E">
        <w:rPr>
          <w:rFonts w:eastAsia="Calibri"/>
          <w:sz w:val="22"/>
          <w:szCs w:val="22"/>
          <w:lang w:eastAsia="lt-LT"/>
        </w:rPr>
        <w:t> </w:t>
      </w:r>
      <w:r w:rsidRPr="00A7233B">
        <w:rPr>
          <w:rFonts w:eastAsia="Calibri"/>
          <w:sz w:val="22"/>
          <w:szCs w:val="22"/>
          <w:lang w:eastAsia="lt-LT"/>
        </w:rPr>
        <w:t>% vartojant placebą, 31,</w:t>
      </w:r>
      <w:r w:rsidR="0061788E" w:rsidRPr="00A7233B">
        <w:rPr>
          <w:rFonts w:eastAsia="Calibri"/>
          <w:sz w:val="22"/>
          <w:szCs w:val="22"/>
          <w:lang w:eastAsia="lt-LT"/>
        </w:rPr>
        <w:t>9</w:t>
      </w:r>
      <w:r w:rsidR="0061788E">
        <w:rPr>
          <w:rFonts w:eastAsia="Calibri"/>
          <w:sz w:val="22"/>
          <w:szCs w:val="22"/>
          <w:lang w:eastAsia="lt-LT"/>
        </w:rPr>
        <w:t> </w:t>
      </w:r>
      <w:r w:rsidRPr="00A7233B">
        <w:rPr>
          <w:rFonts w:eastAsia="Calibri"/>
          <w:sz w:val="22"/>
          <w:szCs w:val="22"/>
          <w:lang w:eastAsia="lt-LT"/>
        </w:rPr>
        <w:t xml:space="preserve">% – vartojant </w:t>
      </w:r>
      <w:r w:rsidR="0061788E" w:rsidRPr="00A7233B">
        <w:rPr>
          <w:rFonts w:eastAsia="Calibri"/>
          <w:sz w:val="22"/>
          <w:szCs w:val="22"/>
          <w:lang w:eastAsia="lt-LT"/>
        </w:rPr>
        <w:t>5</w:t>
      </w:r>
      <w:r w:rsidR="0061788E">
        <w:rPr>
          <w:rFonts w:eastAsia="Calibri"/>
          <w:sz w:val="22"/>
          <w:szCs w:val="22"/>
          <w:lang w:eastAsia="lt-LT"/>
        </w:rPr>
        <w:t> </w:t>
      </w:r>
      <w:r w:rsidRPr="00A7233B">
        <w:rPr>
          <w:rFonts w:eastAsia="Calibri"/>
          <w:sz w:val="22"/>
          <w:szCs w:val="22"/>
          <w:lang w:eastAsia="lt-LT"/>
        </w:rPr>
        <w:t>mg leflunomido paros dozę, 50,</w:t>
      </w:r>
      <w:r w:rsidR="0061788E" w:rsidRPr="00A7233B">
        <w:rPr>
          <w:rFonts w:eastAsia="Calibri"/>
          <w:sz w:val="22"/>
          <w:szCs w:val="22"/>
          <w:lang w:eastAsia="lt-LT"/>
        </w:rPr>
        <w:t>5</w:t>
      </w:r>
      <w:r w:rsidR="0061788E">
        <w:rPr>
          <w:rFonts w:eastAsia="Calibri"/>
          <w:sz w:val="22"/>
          <w:szCs w:val="22"/>
          <w:lang w:eastAsia="lt-LT"/>
        </w:rPr>
        <w:t> </w:t>
      </w:r>
      <w:r w:rsidRPr="00A7233B">
        <w:rPr>
          <w:rFonts w:eastAsia="Calibri"/>
          <w:sz w:val="22"/>
          <w:szCs w:val="22"/>
          <w:lang w:eastAsia="lt-LT"/>
        </w:rPr>
        <w:t xml:space="preserve">% – vartojant </w:t>
      </w:r>
      <w:r w:rsidR="0061788E" w:rsidRPr="00A7233B">
        <w:rPr>
          <w:rFonts w:eastAsia="Calibri"/>
          <w:sz w:val="22"/>
          <w:szCs w:val="22"/>
          <w:lang w:eastAsia="lt-LT"/>
        </w:rPr>
        <w:t>10</w:t>
      </w:r>
      <w:r w:rsidR="0061788E">
        <w:rPr>
          <w:rFonts w:eastAsia="Calibri"/>
          <w:sz w:val="22"/>
          <w:szCs w:val="22"/>
          <w:lang w:eastAsia="lt-LT"/>
        </w:rPr>
        <w:t> </w:t>
      </w:r>
      <w:r w:rsidRPr="00A7233B">
        <w:rPr>
          <w:rFonts w:eastAsia="Calibri"/>
          <w:sz w:val="22"/>
          <w:szCs w:val="22"/>
          <w:lang w:eastAsia="lt-LT"/>
        </w:rPr>
        <w:t>mg leflunomido paros dozę ir 54,</w:t>
      </w:r>
      <w:r w:rsidR="0061788E" w:rsidRPr="00A7233B">
        <w:rPr>
          <w:rFonts w:eastAsia="Calibri"/>
          <w:sz w:val="22"/>
          <w:szCs w:val="22"/>
          <w:lang w:eastAsia="lt-LT"/>
        </w:rPr>
        <w:t>5</w:t>
      </w:r>
      <w:r w:rsidR="0061788E">
        <w:rPr>
          <w:rFonts w:eastAsia="Calibri"/>
          <w:sz w:val="22"/>
          <w:szCs w:val="22"/>
          <w:lang w:eastAsia="lt-LT"/>
        </w:rPr>
        <w:t> </w:t>
      </w:r>
      <w:r w:rsidRPr="00A7233B">
        <w:rPr>
          <w:rFonts w:eastAsia="Calibri"/>
          <w:sz w:val="22"/>
          <w:szCs w:val="22"/>
          <w:lang w:eastAsia="lt-LT"/>
        </w:rPr>
        <w:t xml:space="preserve">% – vartojant </w:t>
      </w:r>
      <w:r w:rsidR="0061788E" w:rsidRPr="00A7233B">
        <w:rPr>
          <w:rFonts w:eastAsia="Calibri"/>
          <w:sz w:val="22"/>
          <w:szCs w:val="22"/>
          <w:lang w:eastAsia="lt-LT"/>
        </w:rPr>
        <w:t>25</w:t>
      </w:r>
      <w:r w:rsidR="0061788E">
        <w:rPr>
          <w:rFonts w:eastAsia="Calibri"/>
          <w:sz w:val="22"/>
          <w:szCs w:val="22"/>
          <w:lang w:eastAsia="lt-LT"/>
        </w:rPr>
        <w:t> </w:t>
      </w:r>
      <w:r w:rsidRPr="00A7233B">
        <w:rPr>
          <w:rFonts w:eastAsia="Calibri"/>
          <w:sz w:val="22"/>
          <w:szCs w:val="22"/>
          <w:lang w:eastAsia="lt-LT"/>
        </w:rPr>
        <w:t xml:space="preserve">mg leflunomido paros dozę. III fazės MN301 tyrimo metu atsako dažnis pagal ARC kriterijus vartojant </w:t>
      </w:r>
      <w:r w:rsidR="0061788E" w:rsidRPr="00A7233B">
        <w:rPr>
          <w:rFonts w:eastAsia="Calibri"/>
          <w:sz w:val="22"/>
          <w:szCs w:val="22"/>
          <w:lang w:eastAsia="lt-LT"/>
        </w:rPr>
        <w:t>20</w:t>
      </w:r>
      <w:r w:rsidR="0061788E">
        <w:rPr>
          <w:rFonts w:eastAsia="Calibri"/>
          <w:sz w:val="22"/>
          <w:szCs w:val="22"/>
          <w:lang w:eastAsia="lt-LT"/>
        </w:rPr>
        <w:t> </w:t>
      </w:r>
      <w:r w:rsidRPr="00A7233B">
        <w:rPr>
          <w:rFonts w:eastAsia="Calibri"/>
          <w:sz w:val="22"/>
          <w:szCs w:val="22"/>
          <w:lang w:eastAsia="lt-LT"/>
        </w:rPr>
        <w:t>mg leflunomido paros dozę buvo 54,6</w:t>
      </w:r>
      <w:r w:rsidR="0061788E">
        <w:rPr>
          <w:rFonts w:eastAsia="Calibri"/>
          <w:sz w:val="22"/>
          <w:szCs w:val="22"/>
          <w:lang w:eastAsia="lt-LT"/>
        </w:rPr>
        <w:t> </w:t>
      </w:r>
      <w:r w:rsidRPr="00A7233B">
        <w:rPr>
          <w:rFonts w:eastAsia="Calibri"/>
          <w:sz w:val="22"/>
          <w:szCs w:val="22"/>
          <w:lang w:eastAsia="lt-LT"/>
        </w:rPr>
        <w:t>%, palyginti su 28,</w:t>
      </w:r>
      <w:r w:rsidR="0061788E" w:rsidRPr="00A7233B">
        <w:rPr>
          <w:rFonts w:eastAsia="Calibri"/>
          <w:sz w:val="22"/>
          <w:szCs w:val="22"/>
          <w:lang w:eastAsia="lt-LT"/>
        </w:rPr>
        <w:t>6</w:t>
      </w:r>
      <w:r w:rsidR="0061788E">
        <w:rPr>
          <w:rFonts w:eastAsia="Calibri"/>
          <w:sz w:val="22"/>
          <w:szCs w:val="22"/>
          <w:lang w:eastAsia="lt-LT"/>
        </w:rPr>
        <w:t> </w:t>
      </w:r>
      <w:r w:rsidRPr="00A7233B">
        <w:rPr>
          <w:rFonts w:eastAsia="Calibri"/>
          <w:sz w:val="22"/>
          <w:szCs w:val="22"/>
          <w:lang w:eastAsia="lt-LT"/>
        </w:rPr>
        <w:t>% vartojant placebą, o US301 tyrimo metu –49,</w:t>
      </w:r>
      <w:r w:rsidR="0061788E" w:rsidRPr="00A7233B">
        <w:rPr>
          <w:rFonts w:eastAsia="Calibri"/>
          <w:sz w:val="22"/>
          <w:szCs w:val="22"/>
          <w:lang w:eastAsia="lt-LT"/>
        </w:rPr>
        <w:t>4</w:t>
      </w:r>
      <w:r w:rsidR="0061788E">
        <w:rPr>
          <w:rFonts w:eastAsia="Calibri"/>
          <w:sz w:val="22"/>
          <w:szCs w:val="22"/>
          <w:lang w:eastAsia="lt-LT"/>
        </w:rPr>
        <w:t> </w:t>
      </w:r>
      <w:r w:rsidRPr="00A7233B">
        <w:rPr>
          <w:rFonts w:eastAsia="Calibri"/>
          <w:sz w:val="22"/>
          <w:szCs w:val="22"/>
          <w:lang w:eastAsia="lt-LT"/>
        </w:rPr>
        <w:t>% palyginti su 26,3</w:t>
      </w:r>
      <w:r w:rsidR="0061788E">
        <w:rPr>
          <w:rFonts w:eastAsia="Calibri"/>
          <w:sz w:val="22"/>
          <w:szCs w:val="22"/>
          <w:lang w:eastAsia="lt-LT"/>
        </w:rPr>
        <w:t> </w:t>
      </w:r>
      <w:r w:rsidRPr="00A7233B">
        <w:rPr>
          <w:rFonts w:eastAsia="Calibri"/>
          <w:sz w:val="22"/>
          <w:szCs w:val="22"/>
          <w:lang w:eastAsia="lt-LT"/>
        </w:rPr>
        <w:t>% vartojant placebą. Po 12 mėnesių trukusio aktyvaus gydymo nustatytas toks atsako pagal ARC kriterijus dažnis: vartojant leflunomidą – 52,</w:t>
      </w:r>
      <w:r w:rsidR="0061788E" w:rsidRPr="00A7233B">
        <w:rPr>
          <w:rFonts w:eastAsia="Calibri"/>
          <w:sz w:val="22"/>
          <w:szCs w:val="22"/>
          <w:lang w:eastAsia="lt-LT"/>
        </w:rPr>
        <w:t>3</w:t>
      </w:r>
      <w:r w:rsidR="0061788E">
        <w:rPr>
          <w:rFonts w:eastAsia="Calibri"/>
          <w:sz w:val="22"/>
          <w:szCs w:val="22"/>
          <w:lang w:eastAsia="lt-LT"/>
        </w:rPr>
        <w:t> </w:t>
      </w:r>
      <w:r w:rsidRPr="00A7233B">
        <w:rPr>
          <w:rFonts w:eastAsia="Calibri"/>
          <w:sz w:val="22"/>
          <w:szCs w:val="22"/>
          <w:lang w:eastAsia="lt-LT"/>
        </w:rPr>
        <w:t>% (MN301 ir MN303 tyrimų metu), 50,</w:t>
      </w:r>
      <w:r w:rsidR="0061788E" w:rsidRPr="00A7233B">
        <w:rPr>
          <w:rFonts w:eastAsia="Calibri"/>
          <w:sz w:val="22"/>
          <w:szCs w:val="22"/>
          <w:lang w:eastAsia="lt-LT"/>
        </w:rPr>
        <w:t>5</w:t>
      </w:r>
      <w:r w:rsidR="0061788E">
        <w:rPr>
          <w:rFonts w:eastAsia="Calibri"/>
          <w:sz w:val="22"/>
          <w:szCs w:val="22"/>
          <w:lang w:eastAsia="lt-LT"/>
        </w:rPr>
        <w:t> </w:t>
      </w:r>
      <w:r w:rsidRPr="00A7233B">
        <w:rPr>
          <w:rFonts w:eastAsia="Calibri"/>
          <w:sz w:val="22"/>
          <w:szCs w:val="22"/>
          <w:lang w:eastAsia="lt-LT"/>
        </w:rPr>
        <w:t>% (MN302 tyrimo metu) ir 49,</w:t>
      </w:r>
      <w:r w:rsidR="0061788E" w:rsidRPr="00A7233B">
        <w:rPr>
          <w:rFonts w:eastAsia="Calibri"/>
          <w:sz w:val="22"/>
          <w:szCs w:val="22"/>
          <w:lang w:eastAsia="lt-LT"/>
        </w:rPr>
        <w:t>4</w:t>
      </w:r>
      <w:r w:rsidR="0061788E">
        <w:rPr>
          <w:rFonts w:eastAsia="Calibri"/>
          <w:sz w:val="22"/>
          <w:szCs w:val="22"/>
          <w:lang w:eastAsia="lt-LT"/>
        </w:rPr>
        <w:t> </w:t>
      </w:r>
      <w:r w:rsidRPr="00A7233B">
        <w:rPr>
          <w:rFonts w:eastAsia="Calibri"/>
          <w:sz w:val="22"/>
          <w:szCs w:val="22"/>
          <w:lang w:eastAsia="lt-LT"/>
        </w:rPr>
        <w:t>% (US301 tyrimo metu), vartojant sulfasalaziną – 53,</w:t>
      </w:r>
      <w:r w:rsidR="0061788E" w:rsidRPr="00A7233B">
        <w:rPr>
          <w:rFonts w:eastAsia="Calibri"/>
          <w:sz w:val="22"/>
          <w:szCs w:val="22"/>
          <w:lang w:eastAsia="lt-LT"/>
        </w:rPr>
        <w:t>8</w:t>
      </w:r>
      <w:r w:rsidR="0061788E">
        <w:rPr>
          <w:rFonts w:eastAsia="Calibri"/>
          <w:sz w:val="22"/>
          <w:szCs w:val="22"/>
          <w:lang w:eastAsia="lt-LT"/>
        </w:rPr>
        <w:t> </w:t>
      </w:r>
      <w:r w:rsidRPr="00A7233B">
        <w:rPr>
          <w:rFonts w:eastAsia="Calibri"/>
          <w:sz w:val="22"/>
          <w:szCs w:val="22"/>
          <w:lang w:eastAsia="lt-LT"/>
        </w:rPr>
        <w:t>% (MN301 ir MN303 tyrimų metu), vartojant metotreksatą – 64,</w:t>
      </w:r>
      <w:r w:rsidR="0061788E" w:rsidRPr="00A7233B">
        <w:rPr>
          <w:rFonts w:eastAsia="Calibri"/>
          <w:sz w:val="22"/>
          <w:szCs w:val="22"/>
          <w:lang w:eastAsia="lt-LT"/>
        </w:rPr>
        <w:t>8</w:t>
      </w:r>
      <w:r w:rsidR="0061788E">
        <w:rPr>
          <w:rFonts w:eastAsia="Calibri"/>
          <w:sz w:val="22"/>
          <w:szCs w:val="22"/>
          <w:lang w:eastAsia="lt-LT"/>
        </w:rPr>
        <w:t> </w:t>
      </w:r>
      <w:r w:rsidRPr="00A7233B">
        <w:rPr>
          <w:rFonts w:eastAsia="Calibri"/>
          <w:sz w:val="22"/>
          <w:szCs w:val="22"/>
          <w:lang w:eastAsia="lt-LT"/>
        </w:rPr>
        <w:t>% (MN302 tyrimo metu) ir 43,</w:t>
      </w:r>
      <w:r w:rsidR="0061788E" w:rsidRPr="00A7233B">
        <w:rPr>
          <w:rFonts w:eastAsia="Calibri"/>
          <w:sz w:val="22"/>
          <w:szCs w:val="22"/>
          <w:lang w:eastAsia="lt-LT"/>
        </w:rPr>
        <w:t>9</w:t>
      </w:r>
      <w:r w:rsidR="0061788E">
        <w:rPr>
          <w:rFonts w:eastAsia="Calibri"/>
          <w:sz w:val="22"/>
          <w:szCs w:val="22"/>
          <w:lang w:eastAsia="lt-LT"/>
        </w:rPr>
        <w:t> </w:t>
      </w:r>
      <w:r w:rsidRPr="00A7233B">
        <w:rPr>
          <w:rFonts w:eastAsia="Calibri"/>
          <w:sz w:val="22"/>
          <w:szCs w:val="22"/>
          <w:lang w:eastAsia="lt-LT"/>
        </w:rPr>
        <w:t>% (US301 tyrimo metu). MN302 tyrimo metu leflunomidas buvo reikšmingai mažiau veiksmingas už metotreksatą, tačiau US301 tyrimo metu reikšmingų skirtumų tarp leflunomido ir metotreksato pagrindinių veiksmingumo parametrus nepastebėta. MN301 tyrimo metu nepastebėta skirtumo tarp leflunomido ir sulfasalazino. Leflunomido gydomasis poveikis tapdavo pastebimas per mėnesį, stabilizuodavosi per 3-6 mėnesius ir trukdavo per visą gydymo kursą.</w:t>
      </w:r>
    </w:p>
    <w:p w14:paraId="5D9F38EB" w14:textId="2FB19052"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lastRenderedPageBreak/>
        <w:t xml:space="preserve">Dviejų skirtingų palaikomųjų leflunomido </w:t>
      </w:r>
      <w:r w:rsidR="0061788E" w:rsidRPr="00A7233B">
        <w:rPr>
          <w:rFonts w:eastAsia="Calibri"/>
          <w:sz w:val="22"/>
          <w:szCs w:val="22"/>
          <w:lang w:eastAsia="lt-LT"/>
        </w:rPr>
        <w:t>10</w:t>
      </w:r>
      <w:r w:rsidR="0061788E">
        <w:rPr>
          <w:rFonts w:eastAsia="Calibri"/>
          <w:sz w:val="22"/>
          <w:szCs w:val="22"/>
          <w:lang w:eastAsia="lt-LT"/>
        </w:rPr>
        <w:t> </w:t>
      </w:r>
      <w:r w:rsidRPr="00A7233B">
        <w:rPr>
          <w:rFonts w:eastAsia="Calibri"/>
          <w:sz w:val="22"/>
          <w:szCs w:val="22"/>
          <w:lang w:eastAsia="lt-LT"/>
        </w:rPr>
        <w:t xml:space="preserve">mg ir </w:t>
      </w:r>
      <w:r w:rsidR="0061788E" w:rsidRPr="00A7233B">
        <w:rPr>
          <w:rFonts w:eastAsia="Calibri"/>
          <w:sz w:val="22"/>
          <w:szCs w:val="22"/>
          <w:lang w:eastAsia="lt-LT"/>
        </w:rPr>
        <w:t>20</w:t>
      </w:r>
      <w:r w:rsidR="0061788E">
        <w:rPr>
          <w:rFonts w:eastAsia="Calibri"/>
          <w:sz w:val="22"/>
          <w:szCs w:val="22"/>
          <w:lang w:eastAsia="lt-LT"/>
        </w:rPr>
        <w:t xml:space="preserve"> </w:t>
      </w:r>
      <w:r w:rsidRPr="00A7233B">
        <w:rPr>
          <w:rFonts w:eastAsia="Calibri"/>
          <w:sz w:val="22"/>
          <w:szCs w:val="22"/>
          <w:lang w:eastAsia="lt-LT"/>
        </w:rPr>
        <w:t xml:space="preserve">mg paros dozių santykinio veiksmingumo lyginimo tyrimas buvo atlikti paralelinių grupių, atsitiktinių imčių, dvigubai koduotu tyrimu, kuriuo įrodomas nemažesnis laipsnis. Remiantis šiais rezultatais galima daryti išvadą, kad pagal veiksmingumą naudingesnė yra </w:t>
      </w:r>
      <w:r w:rsidR="0061788E" w:rsidRPr="00A7233B">
        <w:rPr>
          <w:rFonts w:eastAsia="Calibri"/>
          <w:sz w:val="22"/>
          <w:szCs w:val="22"/>
          <w:lang w:eastAsia="lt-LT"/>
        </w:rPr>
        <w:t>20</w:t>
      </w:r>
      <w:r w:rsidR="0061788E">
        <w:rPr>
          <w:rFonts w:eastAsia="Calibri"/>
          <w:sz w:val="22"/>
          <w:szCs w:val="22"/>
          <w:lang w:eastAsia="lt-LT"/>
        </w:rPr>
        <w:t> </w:t>
      </w:r>
      <w:r w:rsidRPr="00A7233B">
        <w:rPr>
          <w:rFonts w:eastAsia="Calibri"/>
          <w:sz w:val="22"/>
          <w:szCs w:val="22"/>
          <w:lang w:eastAsia="lt-LT"/>
        </w:rPr>
        <w:t xml:space="preserve">mg palaikomoji dozė, iš kitos pusės, </w:t>
      </w:r>
      <w:r w:rsidR="0061788E" w:rsidRPr="00A7233B">
        <w:rPr>
          <w:rFonts w:eastAsia="Calibri"/>
          <w:sz w:val="22"/>
          <w:szCs w:val="22"/>
          <w:lang w:eastAsia="lt-LT"/>
        </w:rPr>
        <w:t>10</w:t>
      </w:r>
      <w:r w:rsidR="0061788E">
        <w:rPr>
          <w:rFonts w:eastAsia="Calibri"/>
          <w:sz w:val="22"/>
          <w:szCs w:val="22"/>
          <w:lang w:eastAsia="lt-LT"/>
        </w:rPr>
        <w:t> </w:t>
      </w:r>
      <w:r w:rsidRPr="00A7233B">
        <w:rPr>
          <w:rFonts w:eastAsia="Calibri"/>
          <w:sz w:val="22"/>
          <w:szCs w:val="22"/>
          <w:lang w:eastAsia="lt-LT"/>
        </w:rPr>
        <w:t>mg palaikomoji paros dozė yra palankesnė pagal saugumą.</w:t>
      </w:r>
    </w:p>
    <w:p w14:paraId="40576BFC" w14:textId="77777777" w:rsidR="000F22CC" w:rsidRPr="00A7233B" w:rsidRDefault="000F22CC" w:rsidP="00F7067D">
      <w:pPr>
        <w:autoSpaceDE w:val="0"/>
        <w:autoSpaceDN w:val="0"/>
        <w:adjustRightInd w:val="0"/>
        <w:rPr>
          <w:rFonts w:eastAsia="Calibri"/>
          <w:i/>
          <w:iCs/>
          <w:sz w:val="22"/>
          <w:szCs w:val="22"/>
          <w:lang w:eastAsia="lt-LT"/>
        </w:rPr>
      </w:pPr>
    </w:p>
    <w:p w14:paraId="74D66980" w14:textId="77777777" w:rsidR="000F22CC" w:rsidRPr="00B83DD1" w:rsidRDefault="000F22CC" w:rsidP="00F7067D">
      <w:pPr>
        <w:autoSpaceDE w:val="0"/>
        <w:autoSpaceDN w:val="0"/>
        <w:adjustRightInd w:val="0"/>
        <w:rPr>
          <w:rFonts w:eastAsia="Calibri"/>
          <w:sz w:val="22"/>
          <w:u w:val="single"/>
        </w:rPr>
      </w:pPr>
      <w:r w:rsidRPr="00B83DD1">
        <w:rPr>
          <w:rFonts w:eastAsia="Calibri"/>
          <w:sz w:val="22"/>
          <w:u w:val="single"/>
        </w:rPr>
        <w:t>Vaikų populiacija</w:t>
      </w:r>
    </w:p>
    <w:p w14:paraId="609A543A" w14:textId="4FBD0746"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Daugiacentriame, atsitiktinių imčių, atliktame dvigubai koduotu metodu ir aktyviai kontroliuotame leflunomido tyrime dalyvavo 94 pacientai (kiekvienoje grupėje po 47 ligonius), kurių amžius buvo</w:t>
      </w:r>
      <w:r w:rsidRPr="00A7233B">
        <w:rPr>
          <w:rFonts w:eastAsia="Calibri"/>
          <w:sz w:val="22"/>
          <w:szCs w:val="22"/>
          <w:lang w:eastAsia="lt-LT"/>
        </w:rPr>
        <w:br/>
        <w:t xml:space="preserve"> 3 – 17 metų, sergantys JRA, pažeidusiu daug sąnarių, neatsižvelgiant į pradinę ligos formą ir kuriems nebuvo taikytas gydymas metotreksatu ar leflunomidu. Tyrimo metu vartota smūginė ir palaikomoji leflunomido dozė priklausė nuo paciento svorio (&lt;</w:t>
      </w:r>
      <w:r w:rsidR="0061788E" w:rsidRPr="00A7233B">
        <w:rPr>
          <w:rFonts w:eastAsia="Calibri"/>
          <w:sz w:val="22"/>
          <w:szCs w:val="22"/>
          <w:lang w:eastAsia="lt-LT"/>
        </w:rPr>
        <w:t>20</w:t>
      </w:r>
      <w:r w:rsidR="0061788E">
        <w:rPr>
          <w:rFonts w:eastAsia="Calibri"/>
          <w:sz w:val="22"/>
          <w:szCs w:val="22"/>
          <w:lang w:eastAsia="lt-LT"/>
        </w:rPr>
        <w:t> </w:t>
      </w:r>
      <w:r w:rsidRPr="00A7233B">
        <w:rPr>
          <w:rFonts w:eastAsia="Calibri"/>
          <w:sz w:val="22"/>
          <w:szCs w:val="22"/>
          <w:lang w:eastAsia="lt-LT"/>
        </w:rPr>
        <w:t>kg, 20-</w:t>
      </w:r>
      <w:r w:rsidR="0061788E" w:rsidRPr="00A7233B">
        <w:rPr>
          <w:rFonts w:eastAsia="Calibri"/>
          <w:sz w:val="22"/>
          <w:szCs w:val="22"/>
          <w:lang w:eastAsia="lt-LT"/>
        </w:rPr>
        <w:t>40</w:t>
      </w:r>
      <w:r w:rsidR="0061788E">
        <w:rPr>
          <w:rFonts w:eastAsia="Calibri"/>
          <w:sz w:val="22"/>
          <w:szCs w:val="22"/>
          <w:lang w:eastAsia="lt-LT"/>
        </w:rPr>
        <w:t> </w:t>
      </w:r>
      <w:r w:rsidRPr="00A7233B">
        <w:rPr>
          <w:rFonts w:eastAsia="Calibri"/>
          <w:sz w:val="22"/>
          <w:szCs w:val="22"/>
          <w:lang w:eastAsia="lt-LT"/>
        </w:rPr>
        <w:t>kg bei &gt;</w:t>
      </w:r>
      <w:r w:rsidR="0061788E" w:rsidRPr="00A7233B">
        <w:rPr>
          <w:rFonts w:eastAsia="Calibri"/>
          <w:sz w:val="22"/>
          <w:szCs w:val="22"/>
          <w:lang w:eastAsia="lt-LT"/>
        </w:rPr>
        <w:t>40</w:t>
      </w:r>
      <w:r w:rsidR="0061788E">
        <w:rPr>
          <w:rFonts w:eastAsia="Calibri"/>
          <w:sz w:val="22"/>
          <w:szCs w:val="22"/>
          <w:lang w:eastAsia="lt-LT"/>
        </w:rPr>
        <w:t> </w:t>
      </w:r>
      <w:r w:rsidRPr="00A7233B">
        <w:rPr>
          <w:rFonts w:eastAsia="Calibri"/>
          <w:sz w:val="22"/>
          <w:szCs w:val="22"/>
          <w:lang w:eastAsia="lt-LT"/>
        </w:rPr>
        <w:t xml:space="preserve">kg). Po 16 savaičių statistiškai patikimai geriau į gydymą reagavo metotreksatu gydyti pacientai (vertintas būklės pagal JRA gerėjimo apibrėžimą (GA) pagerėjimas </w:t>
      </w:r>
      <w:r w:rsidRPr="00A7233B">
        <w:rPr>
          <w:rFonts w:eastAsia="SymbolMT"/>
          <w:sz w:val="22"/>
          <w:szCs w:val="22"/>
          <w:lang w:eastAsia="lt-LT"/>
        </w:rPr>
        <w:t>≥</w:t>
      </w:r>
      <w:r w:rsidR="0061788E" w:rsidRPr="00A7233B">
        <w:rPr>
          <w:rFonts w:eastAsia="Calibri"/>
          <w:sz w:val="22"/>
          <w:szCs w:val="22"/>
          <w:lang w:eastAsia="lt-LT"/>
        </w:rPr>
        <w:t>30</w:t>
      </w:r>
      <w:r w:rsidR="0061788E">
        <w:rPr>
          <w:rFonts w:eastAsia="Calibri"/>
          <w:sz w:val="22"/>
          <w:szCs w:val="22"/>
          <w:lang w:eastAsia="lt-LT"/>
        </w:rPr>
        <w:t> </w:t>
      </w:r>
      <w:r w:rsidRPr="00A7233B">
        <w:rPr>
          <w:rFonts w:eastAsia="Calibri"/>
          <w:sz w:val="22"/>
          <w:szCs w:val="22"/>
          <w:lang w:eastAsia="lt-LT"/>
        </w:rPr>
        <w:t>%, p=0,02). Į gydymą reagavusiems pacientams reakcija buvo palaikoma 48 savaites (žr. 4.2 skyrių).</w:t>
      </w:r>
    </w:p>
    <w:p w14:paraId="1B9E114F"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Nepageidaujam</w:t>
      </w:r>
      <w:r>
        <w:rPr>
          <w:rFonts w:eastAsia="Calibri"/>
          <w:sz w:val="22"/>
          <w:szCs w:val="22"/>
          <w:lang w:eastAsia="lt-LT"/>
        </w:rPr>
        <w:t>ų</w:t>
      </w:r>
      <w:r w:rsidRPr="00A7233B">
        <w:rPr>
          <w:rFonts w:eastAsia="Calibri"/>
          <w:sz w:val="22"/>
          <w:szCs w:val="22"/>
          <w:lang w:eastAsia="lt-LT"/>
        </w:rPr>
        <w:t xml:space="preserve"> reiškinių struktūra vartojant leflunomido bei metotreksato, atrodo, būna panaši, tačiau lengvesnių pacientų organizme po dozės pavartojimo preparato ekspozicija buvo santykinai mažesnė (žr. 5.2 skyrių). Ši informacija nesudaro sąlygų veiksmingos ir saugios dozės rekomendacijai.</w:t>
      </w:r>
    </w:p>
    <w:p w14:paraId="1A0ACE2E" w14:textId="77777777" w:rsidR="000F22CC" w:rsidRPr="00A7233B" w:rsidRDefault="000F22CC" w:rsidP="00F7067D">
      <w:pPr>
        <w:autoSpaceDE w:val="0"/>
        <w:autoSpaceDN w:val="0"/>
        <w:adjustRightInd w:val="0"/>
        <w:rPr>
          <w:rFonts w:eastAsia="Calibri"/>
          <w:sz w:val="22"/>
          <w:szCs w:val="22"/>
          <w:lang w:eastAsia="lt-LT"/>
        </w:rPr>
      </w:pPr>
    </w:p>
    <w:p w14:paraId="2B948351"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Psoriazinis artritas</w:t>
      </w:r>
    </w:p>
    <w:p w14:paraId="7B7E94A3" w14:textId="21CCE85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Leflunomid</w:t>
      </w:r>
      <w:r w:rsidR="00290404">
        <w:rPr>
          <w:rFonts w:eastAsia="Calibri"/>
          <w:sz w:val="22"/>
          <w:szCs w:val="22"/>
          <w:lang w:eastAsia="lt-LT"/>
        </w:rPr>
        <w:t>e Sandoz</w:t>
      </w:r>
      <w:r w:rsidRPr="00A7233B">
        <w:rPr>
          <w:rFonts w:eastAsia="Calibri"/>
          <w:sz w:val="22"/>
          <w:szCs w:val="22"/>
          <w:lang w:eastAsia="lt-LT"/>
        </w:rPr>
        <w:t xml:space="preserve"> veiksmingumas buvo įrodytas vienu kontroliuojamu, atliktu dvigubai koduotu metodu tyrimu 3L01, kuriame dalyvavo 188 psoriaziniu artritu sergantys pacientai, gydomi 20 mg paros doze. Gydym</w:t>
      </w:r>
      <w:r w:rsidR="006D1EFF">
        <w:rPr>
          <w:rFonts w:eastAsia="Calibri"/>
          <w:sz w:val="22"/>
          <w:szCs w:val="22"/>
          <w:lang w:eastAsia="lt-LT"/>
        </w:rPr>
        <w:t>as</w:t>
      </w:r>
      <w:r w:rsidRPr="00A7233B">
        <w:rPr>
          <w:rFonts w:eastAsia="Calibri"/>
          <w:sz w:val="22"/>
          <w:szCs w:val="22"/>
          <w:lang w:eastAsia="lt-LT"/>
        </w:rPr>
        <w:t xml:space="preserve"> truko 6 mėnesius.</w:t>
      </w:r>
    </w:p>
    <w:p w14:paraId="421925BB" w14:textId="77777777" w:rsidR="000F22CC" w:rsidRPr="00693194" w:rsidRDefault="000F22CC" w:rsidP="00F7067D">
      <w:pPr>
        <w:autoSpaceDE w:val="0"/>
        <w:autoSpaceDN w:val="0"/>
        <w:adjustRightInd w:val="0"/>
        <w:rPr>
          <w:rFonts w:eastAsia="Calibri"/>
          <w:sz w:val="22"/>
          <w:szCs w:val="22"/>
          <w:lang w:eastAsia="lt-LT"/>
        </w:rPr>
      </w:pPr>
    </w:p>
    <w:p w14:paraId="59C93BCB" w14:textId="23A6F0EC" w:rsidR="000F22CC" w:rsidRPr="00693194" w:rsidRDefault="000F22CC" w:rsidP="00F7067D">
      <w:pPr>
        <w:autoSpaceDE w:val="0"/>
        <w:autoSpaceDN w:val="0"/>
        <w:adjustRightInd w:val="0"/>
        <w:rPr>
          <w:rFonts w:eastAsia="Calibri"/>
          <w:sz w:val="22"/>
          <w:szCs w:val="22"/>
          <w:lang w:eastAsia="lt-LT"/>
        </w:rPr>
      </w:pPr>
      <w:r w:rsidRPr="006F0C48">
        <w:rPr>
          <w:sz w:val="22"/>
          <w:szCs w:val="22"/>
          <w:lang w:eastAsia="lt-LT"/>
        </w:rPr>
        <w:t xml:space="preserve">Ligoniams, per dieną vartojantiems </w:t>
      </w:r>
      <w:r w:rsidR="0061788E" w:rsidRPr="006F0C48">
        <w:rPr>
          <w:sz w:val="22"/>
          <w:szCs w:val="22"/>
          <w:lang w:eastAsia="lt-LT"/>
        </w:rPr>
        <w:t>20</w:t>
      </w:r>
      <w:r w:rsidR="0061788E">
        <w:rPr>
          <w:sz w:val="22"/>
          <w:szCs w:val="22"/>
          <w:lang w:eastAsia="lt-LT"/>
        </w:rPr>
        <w:t> </w:t>
      </w:r>
      <w:r w:rsidRPr="006F0C48">
        <w:rPr>
          <w:sz w:val="22"/>
          <w:szCs w:val="22"/>
          <w:lang w:eastAsia="lt-LT"/>
        </w:rPr>
        <w:t>mg leflunomido, psoriazinio artrito sukelti simptomai palengvėjo daug labiau, negu pacien</w:t>
      </w:r>
      <w:r w:rsidRPr="00693194">
        <w:rPr>
          <w:sz w:val="22"/>
          <w:szCs w:val="22"/>
          <w:lang w:eastAsia="lt-LT"/>
        </w:rPr>
        <w:t>tams, vartojantiems placebo.</w:t>
      </w:r>
      <w:r w:rsidRPr="004563A3">
        <w:rPr>
          <w:sz w:val="22"/>
          <w:szCs w:val="22"/>
          <w:lang w:eastAsia="lt-LT"/>
        </w:rPr>
        <w:t xml:space="preserve"> </w:t>
      </w:r>
      <w:r w:rsidRPr="006F0C48">
        <w:rPr>
          <w:sz w:val="22"/>
          <w:szCs w:val="22"/>
          <w:lang w:eastAsia="lt-LT"/>
        </w:rPr>
        <w:t xml:space="preserve">PsARC (psoriaziniu artritu sergančių ligonių būklė vartojant </w:t>
      </w:r>
      <w:r w:rsidR="0061788E">
        <w:rPr>
          <w:sz w:val="22"/>
          <w:szCs w:val="22"/>
          <w:lang w:eastAsia="lt-LT"/>
        </w:rPr>
        <w:t>vaistinį preparatą</w:t>
      </w:r>
      <w:r w:rsidRPr="006F0C48">
        <w:rPr>
          <w:sz w:val="22"/>
          <w:szCs w:val="22"/>
          <w:lang w:eastAsia="lt-LT"/>
        </w:rPr>
        <w:t xml:space="preserve">) po 6 mėnesių trukusio gydymo pagerėjo </w:t>
      </w:r>
      <w:r w:rsidR="0061788E" w:rsidRPr="006F0C48">
        <w:rPr>
          <w:sz w:val="22"/>
          <w:szCs w:val="22"/>
          <w:lang w:eastAsia="lt-LT"/>
        </w:rPr>
        <w:t>59</w:t>
      </w:r>
      <w:r w:rsidR="0061788E">
        <w:rPr>
          <w:sz w:val="22"/>
          <w:szCs w:val="22"/>
          <w:lang w:eastAsia="lt-LT"/>
        </w:rPr>
        <w:t> </w:t>
      </w:r>
      <w:r w:rsidRPr="006F0C48">
        <w:rPr>
          <w:rFonts w:eastAsia="SymbolMT"/>
          <w:sz w:val="22"/>
          <w:szCs w:val="22"/>
          <w:lang w:eastAsia="lt-LT"/>
        </w:rPr>
        <w:t xml:space="preserve">% </w:t>
      </w:r>
      <w:r w:rsidRPr="006F0C48">
        <w:rPr>
          <w:sz w:val="22"/>
          <w:szCs w:val="22"/>
          <w:lang w:eastAsia="lt-LT"/>
        </w:rPr>
        <w:t>ligonių, vartojusių leflunomido, ir 29,</w:t>
      </w:r>
      <w:r w:rsidR="0061788E" w:rsidRPr="006F0C48">
        <w:rPr>
          <w:sz w:val="22"/>
          <w:szCs w:val="22"/>
          <w:lang w:eastAsia="lt-LT"/>
        </w:rPr>
        <w:t>7</w:t>
      </w:r>
      <w:r w:rsidR="0061788E">
        <w:rPr>
          <w:sz w:val="22"/>
          <w:szCs w:val="22"/>
          <w:lang w:eastAsia="lt-LT"/>
        </w:rPr>
        <w:t> </w:t>
      </w:r>
      <w:r w:rsidRPr="006F0C48">
        <w:rPr>
          <w:rFonts w:eastAsia="SymbolMT"/>
          <w:sz w:val="22"/>
          <w:szCs w:val="22"/>
          <w:lang w:eastAsia="lt-LT"/>
        </w:rPr>
        <w:t>%</w:t>
      </w:r>
      <w:r w:rsidRPr="006F0C48">
        <w:rPr>
          <w:sz w:val="22"/>
          <w:szCs w:val="22"/>
          <w:lang w:eastAsia="lt-LT"/>
        </w:rPr>
        <w:t>, pacientų, vartojusių placebo (p</w:t>
      </w:r>
      <w:r w:rsidRPr="006F0C48">
        <w:rPr>
          <w:rFonts w:eastAsia="SymbolMT"/>
          <w:sz w:val="22"/>
          <w:szCs w:val="22"/>
          <w:lang w:eastAsia="lt-LT"/>
        </w:rPr>
        <w:t>&lt;</w:t>
      </w:r>
      <w:r>
        <w:rPr>
          <w:rFonts w:eastAsia="SymbolMT"/>
          <w:sz w:val="22"/>
          <w:szCs w:val="22"/>
          <w:lang w:eastAsia="lt-LT"/>
        </w:rPr>
        <w:t xml:space="preserve"> </w:t>
      </w:r>
      <w:r w:rsidRPr="006F0C48">
        <w:rPr>
          <w:sz w:val="22"/>
          <w:szCs w:val="22"/>
          <w:lang w:eastAsia="lt-LT"/>
        </w:rPr>
        <w:t>0,0001). Leflunomidas sąnarių funkcijos būklę ir odos pažeidimą gerino vidutiniškai.</w:t>
      </w:r>
    </w:p>
    <w:p w14:paraId="1807B1D1" w14:textId="77777777" w:rsidR="000F22CC" w:rsidRPr="00A7233B" w:rsidRDefault="000F22CC" w:rsidP="00F7067D">
      <w:pPr>
        <w:autoSpaceDE w:val="0"/>
        <w:autoSpaceDN w:val="0"/>
        <w:adjustRightInd w:val="0"/>
        <w:rPr>
          <w:rFonts w:eastAsia="Calibri"/>
          <w:sz w:val="22"/>
          <w:szCs w:val="22"/>
          <w:lang w:eastAsia="lt-LT"/>
        </w:rPr>
      </w:pPr>
    </w:p>
    <w:p w14:paraId="7A3D54F2" w14:textId="77777777" w:rsidR="000F22CC" w:rsidRPr="00A7233B" w:rsidRDefault="000F22CC" w:rsidP="00F7067D">
      <w:pPr>
        <w:autoSpaceDE w:val="0"/>
        <w:autoSpaceDN w:val="0"/>
        <w:adjustRightInd w:val="0"/>
        <w:rPr>
          <w:rFonts w:eastAsia="Calibri"/>
          <w:i/>
          <w:sz w:val="22"/>
          <w:szCs w:val="22"/>
        </w:rPr>
      </w:pPr>
      <w:r w:rsidRPr="00A7233B">
        <w:rPr>
          <w:rFonts w:eastAsia="Calibri"/>
          <w:i/>
          <w:sz w:val="22"/>
          <w:szCs w:val="22"/>
        </w:rPr>
        <w:t>Po vaistinio preparato pateikimo į rinką atlikti tyrimai</w:t>
      </w:r>
    </w:p>
    <w:p w14:paraId="1DF0C6B2" w14:textId="4930FF85" w:rsidR="000F22CC" w:rsidRPr="00A7233B" w:rsidRDefault="000F22CC" w:rsidP="00F7067D">
      <w:pPr>
        <w:autoSpaceDE w:val="0"/>
        <w:autoSpaceDN w:val="0"/>
        <w:adjustRightInd w:val="0"/>
        <w:rPr>
          <w:rFonts w:eastAsia="Calibri"/>
          <w:sz w:val="22"/>
          <w:szCs w:val="22"/>
        </w:rPr>
      </w:pPr>
      <w:r w:rsidRPr="00A7233B">
        <w:rPr>
          <w:rFonts w:eastAsia="Calibri"/>
          <w:sz w:val="22"/>
          <w:szCs w:val="22"/>
        </w:rPr>
        <w:t>Atsitiktinių imčių tyrimo metu vertintas klinikinis leflunomido veiksmingumas, t. y. atsako dažnis</w:t>
      </w:r>
      <w:r>
        <w:rPr>
          <w:rFonts w:eastAsia="Calibri"/>
          <w:sz w:val="22"/>
          <w:szCs w:val="22"/>
        </w:rPr>
        <w:t xml:space="preserve"> </w:t>
      </w:r>
      <w:r w:rsidRPr="00A7233B">
        <w:rPr>
          <w:rFonts w:eastAsia="Calibri"/>
          <w:sz w:val="22"/>
          <w:szCs w:val="22"/>
        </w:rPr>
        <w:t>LEMAV nevartojusiems pacientams (n=121), kuriems buvo ankstyvoji RA stadija ir kurie per pradinį</w:t>
      </w:r>
      <w:r>
        <w:rPr>
          <w:rFonts w:eastAsia="Calibri"/>
          <w:sz w:val="22"/>
          <w:szCs w:val="22"/>
        </w:rPr>
        <w:t xml:space="preserve"> </w:t>
      </w:r>
      <w:r w:rsidRPr="00A7233B">
        <w:rPr>
          <w:rFonts w:eastAsia="Calibri"/>
          <w:sz w:val="22"/>
          <w:szCs w:val="22"/>
        </w:rPr>
        <w:t xml:space="preserve">trijų dienų dvigubai koduotą laikotarpį buvo suskirstyti į dvi paralelines grupes bei vartojo </w:t>
      </w:r>
      <w:r w:rsidR="0061788E" w:rsidRPr="00A7233B">
        <w:rPr>
          <w:rFonts w:eastAsia="Calibri"/>
          <w:sz w:val="22"/>
          <w:szCs w:val="22"/>
        </w:rPr>
        <w:t>20</w:t>
      </w:r>
      <w:r w:rsidR="0061788E">
        <w:rPr>
          <w:rFonts w:eastAsia="Calibri"/>
          <w:sz w:val="22"/>
          <w:szCs w:val="22"/>
        </w:rPr>
        <w:t> </w:t>
      </w:r>
      <w:r w:rsidRPr="00A7233B">
        <w:rPr>
          <w:rFonts w:eastAsia="Calibri"/>
          <w:sz w:val="22"/>
          <w:szCs w:val="22"/>
        </w:rPr>
        <w:t>mg arba</w:t>
      </w:r>
      <w:r>
        <w:rPr>
          <w:rFonts w:eastAsia="Calibri"/>
          <w:sz w:val="22"/>
          <w:szCs w:val="22"/>
        </w:rPr>
        <w:t xml:space="preserve"> </w:t>
      </w:r>
      <w:r w:rsidR="0061788E">
        <w:rPr>
          <w:rFonts w:eastAsia="Calibri"/>
          <w:sz w:val="22"/>
          <w:szCs w:val="22"/>
        </w:rPr>
        <w:t> </w:t>
      </w:r>
      <w:r w:rsidR="0061788E" w:rsidRPr="00A7233B">
        <w:rPr>
          <w:rFonts w:eastAsia="Calibri"/>
          <w:sz w:val="22"/>
          <w:szCs w:val="22"/>
        </w:rPr>
        <w:t>100</w:t>
      </w:r>
      <w:r w:rsidR="0061788E">
        <w:rPr>
          <w:rFonts w:eastAsia="Calibri"/>
          <w:sz w:val="22"/>
          <w:szCs w:val="22"/>
        </w:rPr>
        <w:t> </w:t>
      </w:r>
      <w:r w:rsidRPr="00A7233B">
        <w:rPr>
          <w:rFonts w:eastAsia="Calibri"/>
          <w:sz w:val="22"/>
          <w:szCs w:val="22"/>
        </w:rPr>
        <w:t>mg leflunomido dozę. Po pradinio laikotarpio buvo atviras trijų mėnesių palaikomojo gydymo</w:t>
      </w:r>
      <w:r>
        <w:rPr>
          <w:rFonts w:eastAsia="Calibri"/>
          <w:sz w:val="22"/>
          <w:szCs w:val="22"/>
        </w:rPr>
        <w:t xml:space="preserve"> </w:t>
      </w:r>
      <w:r w:rsidRPr="00A7233B">
        <w:rPr>
          <w:rFonts w:eastAsia="Calibri"/>
          <w:sz w:val="22"/>
          <w:szCs w:val="22"/>
        </w:rPr>
        <w:t xml:space="preserve">laikotarpis, kurio metu abiejų grupių pacientai vartojo </w:t>
      </w:r>
      <w:r w:rsidR="0061788E" w:rsidRPr="00A7233B">
        <w:rPr>
          <w:rFonts w:eastAsia="Calibri"/>
          <w:sz w:val="22"/>
          <w:szCs w:val="22"/>
        </w:rPr>
        <w:t>20</w:t>
      </w:r>
      <w:r w:rsidR="0061788E">
        <w:rPr>
          <w:rFonts w:eastAsia="Calibri"/>
          <w:sz w:val="22"/>
          <w:szCs w:val="22"/>
        </w:rPr>
        <w:t> </w:t>
      </w:r>
      <w:r w:rsidRPr="00A7233B">
        <w:rPr>
          <w:rFonts w:eastAsia="Calibri"/>
          <w:sz w:val="22"/>
          <w:szCs w:val="22"/>
        </w:rPr>
        <w:t>mg leflunomido paros dozę. Įsotinamąją</w:t>
      </w:r>
      <w:r>
        <w:rPr>
          <w:rFonts w:eastAsia="Calibri"/>
          <w:sz w:val="22"/>
          <w:szCs w:val="22"/>
        </w:rPr>
        <w:t xml:space="preserve"> </w:t>
      </w:r>
      <w:r w:rsidRPr="00A7233B">
        <w:rPr>
          <w:rFonts w:eastAsia="Calibri"/>
          <w:sz w:val="22"/>
          <w:szCs w:val="22"/>
        </w:rPr>
        <w:t>dozę vartojusioje tyrimo populiacijoje didesnio bendrojo palankaus poveikio nebuvo. Saugumo</w:t>
      </w:r>
      <w:r>
        <w:rPr>
          <w:rFonts w:eastAsia="Calibri"/>
          <w:sz w:val="22"/>
          <w:szCs w:val="22"/>
        </w:rPr>
        <w:t xml:space="preserve"> </w:t>
      </w:r>
      <w:r w:rsidRPr="00A7233B">
        <w:rPr>
          <w:rFonts w:eastAsia="Calibri"/>
          <w:sz w:val="22"/>
          <w:szCs w:val="22"/>
        </w:rPr>
        <w:t>duomenys, gauti iš abiejų gydymo grupių, atitiko žinomas leflunomido saugumo savybes, tačiau</w:t>
      </w:r>
      <w:r>
        <w:rPr>
          <w:rFonts w:eastAsia="Calibri"/>
          <w:sz w:val="22"/>
          <w:szCs w:val="22"/>
        </w:rPr>
        <w:t xml:space="preserve"> </w:t>
      </w:r>
      <w:r w:rsidRPr="00A7233B">
        <w:rPr>
          <w:rFonts w:eastAsia="Calibri"/>
          <w:sz w:val="22"/>
          <w:szCs w:val="22"/>
        </w:rPr>
        <w:t xml:space="preserve">nepageidaujamų virškinimo trakto reiškinių ir kepenų fermentų </w:t>
      </w:r>
      <w:r>
        <w:rPr>
          <w:rFonts w:eastAsia="Calibri"/>
          <w:sz w:val="22"/>
          <w:szCs w:val="22"/>
        </w:rPr>
        <w:t>aktyvumo</w:t>
      </w:r>
      <w:r w:rsidRPr="00A7233B">
        <w:rPr>
          <w:rFonts w:eastAsia="Calibri"/>
          <w:sz w:val="22"/>
          <w:szCs w:val="22"/>
        </w:rPr>
        <w:t xml:space="preserve"> padidėjimo atvejų</w:t>
      </w:r>
      <w:r>
        <w:rPr>
          <w:rFonts w:eastAsia="Calibri"/>
          <w:sz w:val="22"/>
          <w:szCs w:val="22"/>
        </w:rPr>
        <w:t xml:space="preserve"> </w:t>
      </w:r>
      <w:r w:rsidRPr="00A7233B">
        <w:rPr>
          <w:rFonts w:eastAsia="Calibri"/>
          <w:sz w:val="22"/>
          <w:szCs w:val="22"/>
        </w:rPr>
        <w:t xml:space="preserve">dažnis turėjo tendenciją būti didesnis pacientų, vartojusių įsotinamąją </w:t>
      </w:r>
      <w:r w:rsidR="0061788E">
        <w:rPr>
          <w:rFonts w:eastAsia="Calibri"/>
          <w:sz w:val="22"/>
          <w:szCs w:val="22"/>
        </w:rPr>
        <w:t> </w:t>
      </w:r>
      <w:r w:rsidR="0061788E" w:rsidRPr="00A7233B">
        <w:rPr>
          <w:rFonts w:eastAsia="Calibri"/>
          <w:sz w:val="22"/>
          <w:szCs w:val="22"/>
        </w:rPr>
        <w:t>100</w:t>
      </w:r>
      <w:r w:rsidR="0061788E">
        <w:rPr>
          <w:rFonts w:eastAsia="Calibri"/>
          <w:sz w:val="22"/>
          <w:szCs w:val="22"/>
        </w:rPr>
        <w:t> </w:t>
      </w:r>
      <w:r w:rsidRPr="00A7233B">
        <w:rPr>
          <w:rFonts w:eastAsia="Calibri"/>
          <w:sz w:val="22"/>
          <w:szCs w:val="22"/>
        </w:rPr>
        <w:t>mg leflunomido dozę,</w:t>
      </w:r>
      <w:r>
        <w:rPr>
          <w:rFonts w:eastAsia="Calibri"/>
          <w:sz w:val="22"/>
          <w:szCs w:val="22"/>
        </w:rPr>
        <w:t xml:space="preserve"> </w:t>
      </w:r>
      <w:r w:rsidRPr="00A7233B">
        <w:rPr>
          <w:rFonts w:eastAsia="Calibri"/>
          <w:sz w:val="22"/>
          <w:szCs w:val="22"/>
        </w:rPr>
        <w:t>grupėje.</w:t>
      </w:r>
    </w:p>
    <w:p w14:paraId="39035B07" w14:textId="77777777" w:rsidR="000F22CC" w:rsidRPr="00A7233B" w:rsidRDefault="000F22CC" w:rsidP="00F7067D">
      <w:pPr>
        <w:autoSpaceDE w:val="0"/>
        <w:autoSpaceDN w:val="0"/>
        <w:adjustRightInd w:val="0"/>
        <w:rPr>
          <w:rFonts w:eastAsia="Calibri"/>
          <w:sz w:val="22"/>
          <w:szCs w:val="22"/>
          <w:lang w:eastAsia="lt-LT"/>
        </w:rPr>
      </w:pPr>
    </w:p>
    <w:p w14:paraId="50C7F681" w14:textId="77777777" w:rsidR="000F22CC" w:rsidRPr="00A7233B" w:rsidRDefault="000F22CC" w:rsidP="00F7067D">
      <w:pPr>
        <w:ind w:left="567" w:hanging="567"/>
        <w:rPr>
          <w:rFonts w:eastAsia="Calibri"/>
          <w:sz w:val="22"/>
          <w:szCs w:val="22"/>
          <w:lang w:eastAsia="lt-LT"/>
        </w:rPr>
      </w:pPr>
      <w:r w:rsidRPr="00A7233B">
        <w:rPr>
          <w:rFonts w:eastAsia="Calibri"/>
          <w:b/>
          <w:bCs/>
          <w:sz w:val="22"/>
          <w:szCs w:val="22"/>
          <w:lang w:eastAsia="lt-LT"/>
        </w:rPr>
        <w:t>5.2</w:t>
      </w:r>
      <w:r w:rsidRPr="00A7233B">
        <w:rPr>
          <w:rFonts w:eastAsia="Calibri"/>
          <w:b/>
          <w:bCs/>
          <w:sz w:val="22"/>
          <w:szCs w:val="22"/>
          <w:lang w:eastAsia="lt-LT"/>
        </w:rPr>
        <w:tab/>
        <w:t>Farmakokinetinės savybės</w:t>
      </w:r>
    </w:p>
    <w:p w14:paraId="2248A056" w14:textId="77777777" w:rsidR="000F22CC" w:rsidRPr="00A7233B" w:rsidRDefault="000F22CC" w:rsidP="00F7067D">
      <w:pPr>
        <w:ind w:left="567" w:hanging="567"/>
        <w:rPr>
          <w:rFonts w:eastAsia="Calibri"/>
          <w:sz w:val="22"/>
          <w:szCs w:val="22"/>
          <w:lang w:eastAsia="lt-LT"/>
        </w:rPr>
      </w:pPr>
    </w:p>
    <w:p w14:paraId="573BC52E" w14:textId="587BD6D8"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Vykstant priešsisteminiam metabolizmui (žiedo atvėrimui) žarnos sienelėje ir kepenyse, leflunomidas greitai paverčiamas aktyviu metabolitu A771726. Tyrimo, kuriame dalyvavo trys sveiki savanoriai, atlikto su radioaktyviuoju izotopu žymėtu </w:t>
      </w:r>
      <w:r w:rsidRPr="00D14468">
        <w:rPr>
          <w:rFonts w:eastAsia="Calibri"/>
          <w:sz w:val="22"/>
          <w:szCs w:val="22"/>
          <w:vertAlign w:val="superscript"/>
          <w:lang w:eastAsia="lt-LT"/>
        </w:rPr>
        <w:t>14</w:t>
      </w:r>
      <w:r w:rsidRPr="00A7233B">
        <w:rPr>
          <w:rFonts w:eastAsia="Calibri"/>
          <w:sz w:val="22"/>
          <w:szCs w:val="22"/>
          <w:lang w:eastAsia="lt-LT"/>
        </w:rPr>
        <w:t>C-leflunomidu, metu kraujo plazmoje, šlapime ar išmatose nepakitusio leflunomido neaptikta. Kitų tyrimų metu nepakitusio leflunomido retai kraujo plazmoje buvo aptikta, tačiau jo kiekis kraujo plazmoje buvo matuojamas ng/ml.</w:t>
      </w:r>
      <w:r>
        <w:rPr>
          <w:rFonts w:eastAsia="Calibri"/>
          <w:sz w:val="22"/>
          <w:szCs w:val="22"/>
          <w:lang w:eastAsia="lt-LT"/>
        </w:rPr>
        <w:t xml:space="preserve"> </w:t>
      </w:r>
      <w:r w:rsidRPr="00A7233B">
        <w:rPr>
          <w:rFonts w:eastAsia="Calibri"/>
          <w:sz w:val="22"/>
          <w:szCs w:val="22"/>
          <w:lang w:eastAsia="lt-LT"/>
        </w:rPr>
        <w:t xml:space="preserve">Vienintelis plazmoje nustatytas radioaktyviuoju izotopu žymėtas metabolitas buvo A771726. Nuo šio metabolito iš esmės priklauso visas </w:t>
      </w:r>
      <w:r w:rsidR="00290404">
        <w:rPr>
          <w:rFonts w:eastAsia="Calibri"/>
          <w:sz w:val="22"/>
          <w:szCs w:val="22"/>
          <w:lang w:eastAsia="lt-LT"/>
        </w:rPr>
        <w:t>L</w:t>
      </w:r>
      <w:r w:rsidR="00290404" w:rsidRPr="00A7233B">
        <w:rPr>
          <w:rFonts w:eastAsia="Calibri"/>
          <w:sz w:val="22"/>
          <w:szCs w:val="22"/>
          <w:lang w:eastAsia="lt-LT"/>
        </w:rPr>
        <w:t>eflunomid</w:t>
      </w:r>
      <w:r w:rsidR="00290404">
        <w:rPr>
          <w:rFonts w:eastAsia="Calibri"/>
          <w:sz w:val="22"/>
          <w:szCs w:val="22"/>
          <w:lang w:eastAsia="lt-LT"/>
        </w:rPr>
        <w:t>e Sandoz</w:t>
      </w:r>
      <w:r w:rsidR="00290404" w:rsidRPr="00A7233B">
        <w:rPr>
          <w:rFonts w:eastAsia="Calibri"/>
          <w:sz w:val="22"/>
          <w:szCs w:val="22"/>
          <w:lang w:eastAsia="lt-LT"/>
        </w:rPr>
        <w:t xml:space="preserve"> </w:t>
      </w:r>
      <w:r w:rsidRPr="00A7233B">
        <w:rPr>
          <w:rFonts w:eastAsia="Calibri"/>
          <w:sz w:val="22"/>
          <w:szCs w:val="22"/>
          <w:lang w:eastAsia="lt-LT"/>
        </w:rPr>
        <w:t xml:space="preserve">aktyvumas </w:t>
      </w:r>
      <w:r w:rsidRPr="00A7233B">
        <w:rPr>
          <w:rFonts w:eastAsia="Calibri"/>
          <w:i/>
          <w:sz w:val="22"/>
          <w:szCs w:val="22"/>
          <w:lang w:eastAsia="lt-LT"/>
        </w:rPr>
        <w:t>in vivo</w:t>
      </w:r>
      <w:r w:rsidRPr="00A7233B">
        <w:rPr>
          <w:rFonts w:eastAsia="Calibri"/>
          <w:sz w:val="22"/>
          <w:szCs w:val="22"/>
          <w:lang w:eastAsia="lt-LT"/>
        </w:rPr>
        <w:t>.</w:t>
      </w:r>
    </w:p>
    <w:p w14:paraId="2B08498F" w14:textId="77777777" w:rsidR="000F22CC" w:rsidRPr="00A7233B" w:rsidRDefault="000F22CC" w:rsidP="00F7067D">
      <w:pPr>
        <w:autoSpaceDE w:val="0"/>
        <w:autoSpaceDN w:val="0"/>
        <w:adjustRightInd w:val="0"/>
        <w:rPr>
          <w:rFonts w:eastAsia="Calibri"/>
          <w:i/>
          <w:iCs/>
          <w:sz w:val="22"/>
          <w:szCs w:val="22"/>
          <w:lang w:eastAsia="lt-LT"/>
        </w:rPr>
      </w:pPr>
    </w:p>
    <w:p w14:paraId="77FAB03D" w14:textId="77777777" w:rsidR="000F22CC" w:rsidRPr="00B83DD1" w:rsidRDefault="000F22CC" w:rsidP="00F7067D">
      <w:pPr>
        <w:autoSpaceDE w:val="0"/>
        <w:autoSpaceDN w:val="0"/>
        <w:adjustRightInd w:val="0"/>
        <w:rPr>
          <w:rFonts w:eastAsia="Calibri"/>
          <w:sz w:val="22"/>
          <w:u w:val="single"/>
        </w:rPr>
      </w:pPr>
      <w:r w:rsidRPr="00B83DD1">
        <w:rPr>
          <w:rFonts w:eastAsia="Calibri"/>
          <w:sz w:val="22"/>
          <w:u w:val="single"/>
        </w:rPr>
        <w:t>Absorbcija</w:t>
      </w:r>
    </w:p>
    <w:p w14:paraId="67480453" w14:textId="44ACAB1D"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Su </w:t>
      </w:r>
      <w:r w:rsidRPr="00A7233B">
        <w:rPr>
          <w:rFonts w:eastAsia="Calibri"/>
          <w:sz w:val="22"/>
          <w:szCs w:val="22"/>
          <w:vertAlign w:val="superscript"/>
          <w:lang w:eastAsia="lt-LT"/>
        </w:rPr>
        <w:t>14</w:t>
      </w:r>
      <w:r w:rsidRPr="00A7233B">
        <w:rPr>
          <w:rFonts w:eastAsia="Calibri"/>
          <w:sz w:val="22"/>
          <w:szCs w:val="22"/>
          <w:lang w:eastAsia="lt-LT"/>
        </w:rPr>
        <w:t>C atlikto tyrimo duomenys apie šalinimą parodė, kad absorbuojama bent apie 82-</w:t>
      </w:r>
      <w:r w:rsidR="00290404" w:rsidRPr="00A7233B">
        <w:rPr>
          <w:rFonts w:eastAsia="Calibri"/>
          <w:sz w:val="22"/>
          <w:szCs w:val="22"/>
          <w:lang w:eastAsia="lt-LT"/>
        </w:rPr>
        <w:t>95</w:t>
      </w:r>
      <w:r w:rsidR="00290404">
        <w:rPr>
          <w:rFonts w:eastAsia="Calibri"/>
          <w:sz w:val="22"/>
          <w:szCs w:val="22"/>
          <w:lang w:eastAsia="lt-LT"/>
        </w:rPr>
        <w:t> </w:t>
      </w:r>
      <w:r w:rsidRPr="00A7233B">
        <w:rPr>
          <w:rFonts w:eastAsia="Calibri"/>
          <w:sz w:val="22"/>
          <w:szCs w:val="22"/>
          <w:lang w:eastAsia="lt-LT"/>
        </w:rPr>
        <w:t>% leflunomido dozės.</w:t>
      </w:r>
      <w:r>
        <w:rPr>
          <w:rFonts w:eastAsia="Calibri"/>
          <w:sz w:val="22"/>
          <w:szCs w:val="22"/>
          <w:lang w:eastAsia="lt-LT"/>
        </w:rPr>
        <w:t xml:space="preserve"> </w:t>
      </w:r>
      <w:r w:rsidRPr="00A7233B">
        <w:rPr>
          <w:rFonts w:eastAsia="Calibri"/>
          <w:sz w:val="22"/>
          <w:szCs w:val="22"/>
          <w:lang w:eastAsia="lt-LT"/>
        </w:rPr>
        <w:t xml:space="preserve">Laikas, per kurį kraujo plazmoje atsiranda didžiausios A771726 koncentracijos, </w:t>
      </w:r>
      <w:r w:rsidRPr="00A7233B">
        <w:rPr>
          <w:rFonts w:eastAsia="Calibri"/>
          <w:sz w:val="22"/>
          <w:szCs w:val="22"/>
          <w:lang w:eastAsia="lt-LT"/>
        </w:rPr>
        <w:lastRenderedPageBreak/>
        <w:t>yra labai nepastovus (pavartojus vieną leflunomido dozę – 1-</w:t>
      </w:r>
      <w:r w:rsidR="00290404" w:rsidRPr="00A7233B">
        <w:rPr>
          <w:rFonts w:eastAsia="Calibri"/>
          <w:sz w:val="22"/>
          <w:szCs w:val="22"/>
          <w:lang w:eastAsia="lt-LT"/>
        </w:rPr>
        <w:t>24</w:t>
      </w:r>
      <w:r w:rsidR="00290404">
        <w:rPr>
          <w:rFonts w:eastAsia="Calibri"/>
          <w:sz w:val="22"/>
          <w:szCs w:val="22"/>
          <w:lang w:eastAsia="lt-LT"/>
        </w:rPr>
        <w:t> </w:t>
      </w:r>
      <w:r w:rsidRPr="00A7233B">
        <w:rPr>
          <w:rFonts w:eastAsia="Calibri"/>
          <w:sz w:val="22"/>
          <w:szCs w:val="22"/>
          <w:lang w:eastAsia="lt-LT"/>
        </w:rPr>
        <w:t>val.). Leflunomidą galima gerti valgant, kadangi maitinimosi ir badavimo metu absorbcijos laipsnis yra panašus.</w:t>
      </w:r>
    </w:p>
    <w:p w14:paraId="50DAE135" w14:textId="0785CBAD"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Kadangi A771726 pusinės eliminacijos laikas yra labai ilgas (maždaug 2 savaitės), greitesniam pusiausvyrinio A771726 kiekio atsiradimui paskatinti, klinikinių tyrimų metu pirmąsias 3 paras vartota </w:t>
      </w:r>
      <w:r w:rsidR="00290404">
        <w:rPr>
          <w:rFonts w:eastAsia="Calibri"/>
          <w:sz w:val="22"/>
          <w:szCs w:val="22"/>
          <w:lang w:eastAsia="lt-LT"/>
        </w:rPr>
        <w:t> </w:t>
      </w:r>
      <w:r w:rsidR="00290404" w:rsidRPr="00A7233B">
        <w:rPr>
          <w:rFonts w:eastAsia="Calibri"/>
          <w:sz w:val="22"/>
          <w:szCs w:val="22"/>
          <w:lang w:eastAsia="lt-LT"/>
        </w:rPr>
        <w:t>100</w:t>
      </w:r>
      <w:r w:rsidR="00290404">
        <w:rPr>
          <w:rFonts w:eastAsia="Calibri"/>
          <w:sz w:val="22"/>
          <w:szCs w:val="22"/>
          <w:lang w:eastAsia="lt-LT"/>
        </w:rPr>
        <w:t> </w:t>
      </w:r>
      <w:r w:rsidRPr="00A7233B">
        <w:rPr>
          <w:rFonts w:eastAsia="Calibri"/>
          <w:sz w:val="22"/>
          <w:szCs w:val="22"/>
          <w:lang w:eastAsia="lt-LT"/>
        </w:rPr>
        <w:t xml:space="preserve">mg įsotinamoji dozė. Remiantis apskaičiavimų duomenimis manoma, kad, nevartojant įsotinamosios dozės, pusiausvyrinei </w:t>
      </w:r>
      <w:r w:rsidR="00290404">
        <w:rPr>
          <w:rFonts w:eastAsia="Calibri"/>
          <w:sz w:val="22"/>
          <w:szCs w:val="22"/>
          <w:lang w:eastAsia="lt-LT"/>
        </w:rPr>
        <w:t>apykaitai</w:t>
      </w:r>
      <w:r w:rsidR="00290404" w:rsidRPr="00A7233B">
        <w:rPr>
          <w:rFonts w:eastAsia="Calibri"/>
          <w:sz w:val="22"/>
          <w:szCs w:val="22"/>
          <w:lang w:eastAsia="lt-LT"/>
        </w:rPr>
        <w:t xml:space="preserve"> </w:t>
      </w:r>
      <w:r w:rsidRPr="00A7233B">
        <w:rPr>
          <w:rFonts w:eastAsia="Calibri"/>
          <w:sz w:val="22"/>
          <w:szCs w:val="22"/>
          <w:lang w:eastAsia="lt-LT"/>
        </w:rPr>
        <w:t xml:space="preserve">kraujo plazmoje </w:t>
      </w:r>
      <w:r w:rsidR="00290404">
        <w:rPr>
          <w:rFonts w:eastAsia="Calibri"/>
          <w:sz w:val="22"/>
          <w:szCs w:val="22"/>
          <w:lang w:eastAsia="lt-LT"/>
        </w:rPr>
        <w:t>nusistovėti</w:t>
      </w:r>
      <w:r w:rsidR="00290404" w:rsidRPr="00A7233B">
        <w:rPr>
          <w:rFonts w:eastAsia="Calibri"/>
          <w:sz w:val="22"/>
          <w:szCs w:val="22"/>
          <w:lang w:eastAsia="lt-LT"/>
        </w:rPr>
        <w:t xml:space="preserve"> </w:t>
      </w:r>
      <w:r w:rsidRPr="00A7233B">
        <w:rPr>
          <w:rFonts w:eastAsia="Calibri"/>
          <w:sz w:val="22"/>
          <w:szCs w:val="22"/>
          <w:lang w:eastAsia="lt-LT"/>
        </w:rPr>
        <w:t>turėtų prireikti beveik dviejų mėnesių dozavimo. Daugelio dozių tyrimo, kuriame dalyvavo reumatoidiniu artritu sergantys pacientai, duomenimis, 5-</w:t>
      </w:r>
      <w:r w:rsidR="00290404" w:rsidRPr="00A7233B">
        <w:rPr>
          <w:rFonts w:eastAsia="Calibri"/>
          <w:sz w:val="22"/>
          <w:szCs w:val="22"/>
          <w:lang w:eastAsia="lt-LT"/>
        </w:rPr>
        <w:t>25</w:t>
      </w:r>
      <w:r w:rsidR="00290404">
        <w:rPr>
          <w:rFonts w:eastAsia="Calibri"/>
          <w:sz w:val="22"/>
          <w:szCs w:val="22"/>
          <w:lang w:eastAsia="lt-LT"/>
        </w:rPr>
        <w:t> </w:t>
      </w:r>
      <w:r w:rsidRPr="00A7233B">
        <w:rPr>
          <w:rFonts w:eastAsia="Calibri"/>
          <w:sz w:val="22"/>
          <w:szCs w:val="22"/>
          <w:lang w:eastAsia="lt-LT"/>
        </w:rPr>
        <w:t xml:space="preserve">mg dozių diapazone A771726 farmakokinetikos parametrų pobūdis yra tiesinis. Šio tyrimo metu klinikinis poveikis buvo artimai susijęs su A771726 koncentracija plazmoje ir leflunomido paros doze. Vartojant leflunomidą </w:t>
      </w:r>
      <w:r w:rsidR="00290404" w:rsidRPr="00A7233B">
        <w:rPr>
          <w:rFonts w:eastAsia="Calibri"/>
          <w:sz w:val="22"/>
          <w:szCs w:val="22"/>
          <w:lang w:eastAsia="lt-LT"/>
        </w:rPr>
        <w:t>20</w:t>
      </w:r>
      <w:r w:rsidR="00290404">
        <w:rPr>
          <w:rFonts w:eastAsia="Calibri"/>
          <w:sz w:val="22"/>
          <w:szCs w:val="22"/>
          <w:lang w:eastAsia="lt-LT"/>
        </w:rPr>
        <w:t> </w:t>
      </w:r>
      <w:r w:rsidRPr="00A7233B">
        <w:rPr>
          <w:rFonts w:eastAsia="Calibri"/>
          <w:sz w:val="22"/>
          <w:szCs w:val="22"/>
          <w:lang w:eastAsia="lt-LT"/>
        </w:rPr>
        <w:t xml:space="preserve">mg paros dozėmis, pusiausvyrinė A771726 koncentracija kraujo plazmoje būna vidutiniškai apie </w:t>
      </w:r>
      <w:r w:rsidR="00290404" w:rsidRPr="00A7233B">
        <w:rPr>
          <w:rFonts w:eastAsia="Calibri"/>
          <w:sz w:val="22"/>
          <w:szCs w:val="22"/>
          <w:lang w:eastAsia="lt-LT"/>
        </w:rPr>
        <w:t>35</w:t>
      </w:r>
      <w:r w:rsidR="00290404">
        <w:rPr>
          <w:rFonts w:eastAsia="Calibri"/>
          <w:sz w:val="22"/>
          <w:szCs w:val="22"/>
          <w:lang w:eastAsia="lt-LT"/>
        </w:rPr>
        <w:t> </w:t>
      </w:r>
      <w:r w:rsidRPr="00A7233B">
        <w:rPr>
          <w:rFonts w:eastAsia="Calibri"/>
          <w:sz w:val="22"/>
          <w:szCs w:val="22"/>
          <w:lang w:eastAsia="lt-LT"/>
        </w:rPr>
        <w:t>mikrogramai/ml. Esant pusiausvyrinei būklei kraujo plazmoje susikaupęs kiekis būna maždaug 33-35 kartus didesnis, negu išgėrus vieną dozę.</w:t>
      </w:r>
    </w:p>
    <w:p w14:paraId="77FE8E29" w14:textId="77777777" w:rsidR="000F22CC" w:rsidRPr="00A7233B" w:rsidRDefault="000F22CC" w:rsidP="00F7067D">
      <w:pPr>
        <w:autoSpaceDE w:val="0"/>
        <w:autoSpaceDN w:val="0"/>
        <w:adjustRightInd w:val="0"/>
        <w:rPr>
          <w:rFonts w:eastAsia="Calibri"/>
          <w:i/>
          <w:iCs/>
          <w:sz w:val="22"/>
          <w:szCs w:val="22"/>
          <w:lang w:eastAsia="lt-LT"/>
        </w:rPr>
      </w:pPr>
    </w:p>
    <w:p w14:paraId="7BA0A7E9" w14:textId="77777777" w:rsidR="000F22CC" w:rsidRPr="00B83DD1" w:rsidRDefault="000F22CC" w:rsidP="00F7067D">
      <w:pPr>
        <w:autoSpaceDE w:val="0"/>
        <w:autoSpaceDN w:val="0"/>
        <w:adjustRightInd w:val="0"/>
        <w:rPr>
          <w:rFonts w:eastAsia="Calibri"/>
          <w:sz w:val="22"/>
          <w:u w:val="single"/>
        </w:rPr>
      </w:pPr>
      <w:r w:rsidRPr="00B83DD1">
        <w:rPr>
          <w:rFonts w:eastAsia="Calibri"/>
          <w:sz w:val="22"/>
          <w:u w:val="single"/>
        </w:rPr>
        <w:t>Pasiskirstymas</w:t>
      </w:r>
    </w:p>
    <w:p w14:paraId="5D56A0EF" w14:textId="32E36073"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Žmogaus kraujo plazmoje A771726 ekstensyviai jungiasi prie baltymo (albumino). Laisvo A771726 būna apie 0,</w:t>
      </w:r>
      <w:r w:rsidR="00290404" w:rsidRPr="00A7233B">
        <w:rPr>
          <w:rFonts w:eastAsia="Calibri"/>
          <w:sz w:val="22"/>
          <w:szCs w:val="22"/>
          <w:lang w:eastAsia="lt-LT"/>
        </w:rPr>
        <w:t>62</w:t>
      </w:r>
      <w:r w:rsidR="00290404">
        <w:rPr>
          <w:rFonts w:eastAsia="Calibri"/>
          <w:sz w:val="22"/>
          <w:szCs w:val="22"/>
          <w:lang w:eastAsia="lt-LT"/>
        </w:rPr>
        <w:t xml:space="preserve"> </w:t>
      </w:r>
      <w:r w:rsidRPr="00A7233B">
        <w:rPr>
          <w:rFonts w:eastAsia="Calibri"/>
          <w:sz w:val="22"/>
          <w:szCs w:val="22"/>
          <w:lang w:eastAsia="lt-LT"/>
        </w:rPr>
        <w:t xml:space="preserve">%. Gydomųjų koncentracijų diapazone A771726 prisijungimas yra tiesinis. Manoma, kad pacientų, sergančių reumatoidiniu artritu ar lėtiniu inkstų nepakankamumu, kraujo plazmoje prie baltymų prisijungęs A771726 kiekis būna šiek tiek mažesnis ir labiau kintantis. Ekstensyvus A771726 prisijungimas prie baltymo gali išstumti iš junginių su baltymais kitus prie jų ekstensyviai prisijungusius vaistinius preparatus. Vis dėlto </w:t>
      </w:r>
      <w:r w:rsidRPr="00A7233B">
        <w:rPr>
          <w:rFonts w:eastAsia="Calibri"/>
          <w:i/>
          <w:iCs/>
          <w:sz w:val="22"/>
          <w:szCs w:val="22"/>
          <w:lang w:eastAsia="lt-LT"/>
        </w:rPr>
        <w:t>in vitro</w:t>
      </w:r>
      <w:r w:rsidRPr="00A7233B">
        <w:rPr>
          <w:rFonts w:eastAsia="Calibri"/>
          <w:sz w:val="22"/>
          <w:szCs w:val="22"/>
          <w:lang w:eastAsia="lt-LT"/>
        </w:rPr>
        <w:t xml:space="preserve"> atlikti prisijungimo prie kraujo plazmos baltymo sąveikos su varfarinu,</w:t>
      </w:r>
      <w:r w:rsidRPr="00A7233B">
        <w:rPr>
          <w:rFonts w:eastAsia="Calibri"/>
          <w:i/>
          <w:iCs/>
          <w:sz w:val="22"/>
          <w:szCs w:val="22"/>
          <w:lang w:eastAsia="lt-LT"/>
        </w:rPr>
        <w:t xml:space="preserve"> </w:t>
      </w:r>
      <w:r w:rsidRPr="00A7233B">
        <w:rPr>
          <w:rFonts w:eastAsia="Calibri"/>
          <w:sz w:val="22"/>
          <w:szCs w:val="22"/>
          <w:lang w:eastAsia="lt-LT"/>
        </w:rPr>
        <w:t>esant kliniškai reikšmingoms koncentracijoms, tyrimai sąveikos neparodė. Panašūs tyrimai parodė, kad ibuprofenas ir diklofenakas neišstumia A771726 iš junginių su baltymu, tačiau tolbutamidas 2-3 kartus padidina laisvąją A771726 frakciją. A771726 išstumia iš junginių su baltymais ibuprofeną, diklofenaką ir tolbutamidą, tačiau šių vaist</w:t>
      </w:r>
      <w:r w:rsidR="00290404">
        <w:rPr>
          <w:rFonts w:eastAsia="Calibri"/>
          <w:sz w:val="22"/>
          <w:szCs w:val="22"/>
          <w:lang w:eastAsia="lt-LT"/>
        </w:rPr>
        <w:t>inių preparat</w:t>
      </w:r>
      <w:r w:rsidRPr="00A7233B">
        <w:rPr>
          <w:rFonts w:eastAsia="Calibri"/>
          <w:sz w:val="22"/>
          <w:szCs w:val="22"/>
          <w:lang w:eastAsia="lt-LT"/>
        </w:rPr>
        <w:t>ų laisvoji frakcija padidėja tik 10-50 %. Duomenų, rodančių tokio poveikio reikšmingumą klinikai, nėra. A771726 tariamasis pasiskirstymo tūris yra mažas (maždaug 11 litrų) ir derinasi su ekstensyviu prisijungimu prie baltymo. Lengvatinio pasisavinimo į eritrocitus nėra.</w:t>
      </w:r>
    </w:p>
    <w:p w14:paraId="5F68E470" w14:textId="77777777" w:rsidR="000F22CC" w:rsidRPr="00A7233B" w:rsidRDefault="000F22CC" w:rsidP="00F7067D">
      <w:pPr>
        <w:autoSpaceDE w:val="0"/>
        <w:autoSpaceDN w:val="0"/>
        <w:adjustRightInd w:val="0"/>
        <w:rPr>
          <w:rFonts w:eastAsia="Calibri"/>
          <w:i/>
          <w:iCs/>
          <w:sz w:val="22"/>
          <w:szCs w:val="22"/>
          <w:lang w:eastAsia="lt-LT"/>
        </w:rPr>
      </w:pPr>
    </w:p>
    <w:p w14:paraId="561080F1" w14:textId="77777777" w:rsidR="000F22CC" w:rsidRPr="00B83DD1" w:rsidRDefault="000F22CC" w:rsidP="00F7067D">
      <w:pPr>
        <w:autoSpaceDE w:val="0"/>
        <w:autoSpaceDN w:val="0"/>
        <w:adjustRightInd w:val="0"/>
        <w:rPr>
          <w:rFonts w:eastAsia="Calibri"/>
          <w:sz w:val="22"/>
          <w:u w:val="single"/>
        </w:rPr>
      </w:pPr>
      <w:r w:rsidRPr="00B83DD1">
        <w:rPr>
          <w:rFonts w:eastAsia="Calibri"/>
          <w:sz w:val="22"/>
          <w:u w:val="single"/>
        </w:rPr>
        <w:t xml:space="preserve">Biotransformacija </w:t>
      </w:r>
    </w:p>
    <w:p w14:paraId="522F78BD"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Leflunomidas metabolizuojamas į vieną pagrindinį metabolitą (A771726) ir daugelį mažiau svarbių, tarp kurių yra TFMA (4-trifluorometilanilinas). Leflunomido metabolinė biotransformacija į A771726 ir vėlesnis A771726 metabolizmas nėra priklausomi nuo vieno fermento ir nustatyta, kad vyksta ląstelių mikrosomose ir citozolyje. Sąveikos su cimetidinu (nespecifiniu citochromo P450 inhibitoriumi) ir rifampicinu (nespecifiniu citochromo P450 induktoriumi) tyrimų rezultatai rodo, kad CYP fermentai </w:t>
      </w:r>
      <w:r w:rsidRPr="00A7233B">
        <w:rPr>
          <w:rFonts w:eastAsia="Calibri"/>
          <w:i/>
          <w:iCs/>
          <w:sz w:val="22"/>
          <w:szCs w:val="22"/>
          <w:lang w:eastAsia="lt-LT"/>
        </w:rPr>
        <w:t>in vivo</w:t>
      </w:r>
      <w:r w:rsidRPr="00A7233B">
        <w:rPr>
          <w:rFonts w:eastAsia="Calibri"/>
          <w:sz w:val="22"/>
          <w:szCs w:val="22"/>
          <w:lang w:eastAsia="lt-LT"/>
        </w:rPr>
        <w:t xml:space="preserve"> metabolizuoja tik nedidelę leflunomido dalį.</w:t>
      </w:r>
    </w:p>
    <w:p w14:paraId="0237C6AD" w14:textId="77777777" w:rsidR="000F22CC" w:rsidRPr="00A7233B" w:rsidRDefault="000F22CC" w:rsidP="00F7067D">
      <w:pPr>
        <w:autoSpaceDE w:val="0"/>
        <w:autoSpaceDN w:val="0"/>
        <w:adjustRightInd w:val="0"/>
        <w:rPr>
          <w:rFonts w:eastAsia="Calibri"/>
          <w:i/>
          <w:iCs/>
          <w:sz w:val="22"/>
          <w:szCs w:val="22"/>
          <w:lang w:eastAsia="lt-LT"/>
        </w:rPr>
      </w:pPr>
    </w:p>
    <w:p w14:paraId="30CD906C" w14:textId="77777777" w:rsidR="000F22CC" w:rsidRPr="00B83DD1" w:rsidRDefault="000F22CC" w:rsidP="00F7067D">
      <w:pPr>
        <w:autoSpaceDE w:val="0"/>
        <w:autoSpaceDN w:val="0"/>
        <w:adjustRightInd w:val="0"/>
        <w:rPr>
          <w:rFonts w:eastAsia="Calibri"/>
          <w:sz w:val="22"/>
          <w:u w:val="single"/>
        </w:rPr>
      </w:pPr>
      <w:r w:rsidRPr="00B83DD1">
        <w:rPr>
          <w:rFonts w:eastAsia="Calibri"/>
          <w:sz w:val="22"/>
          <w:u w:val="single"/>
        </w:rPr>
        <w:t>Eliminacija</w:t>
      </w:r>
    </w:p>
    <w:p w14:paraId="592A5434" w14:textId="5BC7E066"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A771726 eliminacija yra lėta ir apibūdinama tariamuoju klirensu, kuris yra maždaug </w:t>
      </w:r>
      <w:r w:rsidR="00290404" w:rsidRPr="00A7233B">
        <w:rPr>
          <w:rFonts w:eastAsia="Calibri"/>
          <w:sz w:val="22"/>
          <w:szCs w:val="22"/>
          <w:lang w:eastAsia="lt-LT"/>
        </w:rPr>
        <w:t>31</w:t>
      </w:r>
      <w:r w:rsidR="00290404">
        <w:rPr>
          <w:rFonts w:eastAsia="Calibri"/>
          <w:sz w:val="22"/>
          <w:szCs w:val="22"/>
          <w:lang w:eastAsia="lt-LT"/>
        </w:rPr>
        <w:t> </w:t>
      </w:r>
      <w:r w:rsidRPr="00A7233B">
        <w:rPr>
          <w:rFonts w:eastAsia="Calibri"/>
          <w:sz w:val="22"/>
          <w:szCs w:val="22"/>
          <w:lang w:eastAsia="lt-LT"/>
        </w:rPr>
        <w:t xml:space="preserve">ml/val., pusinės eliminacijos laikas iš pacientų organizmo trunka apytikriai dvi savaites. Pavartojus radioaktyviuoju izotopu žymėto leflunomido dozę, su išmatomis (tikriausiai su tulžimi) ir šlapimu pašalinamas vienodas radioaktyvumo kiekis. Pavartojus vieną leflunomido dozę, po 36 parų išmatose ir šlapime vis dar aptinkama A771726. Pagrindiniai šlapime nustatyti metabolitai buvo gliukuroninti leflunomido dariniai (daugiausia jų nustatyta mėginiuose, imtuose per pirmąsias </w:t>
      </w:r>
      <w:r w:rsidR="00290404" w:rsidRPr="00A7233B">
        <w:rPr>
          <w:rFonts w:eastAsia="Calibri"/>
          <w:sz w:val="22"/>
          <w:szCs w:val="22"/>
          <w:lang w:eastAsia="lt-LT"/>
        </w:rPr>
        <w:t>24</w:t>
      </w:r>
      <w:r w:rsidR="00290404">
        <w:rPr>
          <w:rFonts w:eastAsia="Calibri"/>
          <w:sz w:val="22"/>
          <w:szCs w:val="22"/>
          <w:lang w:eastAsia="lt-LT"/>
        </w:rPr>
        <w:t> </w:t>
      </w:r>
      <w:r w:rsidRPr="00A7233B">
        <w:rPr>
          <w:rFonts w:eastAsia="Calibri"/>
          <w:sz w:val="22"/>
          <w:szCs w:val="22"/>
          <w:lang w:eastAsia="lt-LT"/>
        </w:rPr>
        <w:t>val. po vaist</w:t>
      </w:r>
      <w:r w:rsidR="00290404">
        <w:rPr>
          <w:rFonts w:eastAsia="Calibri"/>
          <w:sz w:val="22"/>
          <w:szCs w:val="22"/>
          <w:lang w:eastAsia="lt-LT"/>
        </w:rPr>
        <w:t>inio preparat</w:t>
      </w:r>
      <w:r w:rsidRPr="00A7233B">
        <w:rPr>
          <w:rFonts w:eastAsia="Calibri"/>
          <w:sz w:val="22"/>
          <w:szCs w:val="22"/>
          <w:lang w:eastAsia="lt-LT"/>
        </w:rPr>
        <w:t>o vartojimo) ir A771726 oksanilo rūgšties darinys. Pagrindinė su vaistu susijusi medžiaga išmatose buvo A771726.</w:t>
      </w:r>
    </w:p>
    <w:p w14:paraId="47ED3EFC" w14:textId="77777777" w:rsidR="000F22CC" w:rsidRPr="00A7233B" w:rsidRDefault="000F22CC" w:rsidP="00F7067D">
      <w:pPr>
        <w:autoSpaceDE w:val="0"/>
        <w:autoSpaceDN w:val="0"/>
        <w:adjustRightInd w:val="0"/>
        <w:rPr>
          <w:rFonts w:eastAsia="Calibri"/>
          <w:sz w:val="22"/>
          <w:szCs w:val="22"/>
          <w:lang w:eastAsia="lt-LT"/>
        </w:rPr>
      </w:pPr>
    </w:p>
    <w:p w14:paraId="73961931"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Su žmonėmis atliktais tyrimais nustatyta, kad geriamoji aktyvintosios anglies miltelių suspensija ar </w:t>
      </w:r>
      <w:r>
        <w:rPr>
          <w:rFonts w:eastAsia="Calibri"/>
          <w:sz w:val="22"/>
          <w:szCs w:val="22"/>
          <w:lang w:eastAsia="lt-LT"/>
        </w:rPr>
        <w:t>ch</w:t>
      </w:r>
      <w:r w:rsidRPr="00A7233B">
        <w:rPr>
          <w:rFonts w:eastAsia="Calibri"/>
          <w:sz w:val="22"/>
          <w:szCs w:val="22"/>
          <w:lang w:eastAsia="lt-LT"/>
        </w:rPr>
        <w:t>olestiraminas greitai ir reikšmingai padidina A771726 eliminacijos greitį ir jo koncentracijos plazmoje mažėjimą (žr. 4.9 skyrių ). Manoma, kad tai atsitinka dėl dializės virškinimo trakte mechanizmo ir (ar) enterohepatinės cirkuliacijos nutraukimo.</w:t>
      </w:r>
    </w:p>
    <w:p w14:paraId="60517039" w14:textId="77777777" w:rsidR="000F22CC" w:rsidRPr="00A7233B" w:rsidRDefault="000F22CC" w:rsidP="00F7067D">
      <w:pPr>
        <w:autoSpaceDE w:val="0"/>
        <w:autoSpaceDN w:val="0"/>
        <w:adjustRightInd w:val="0"/>
        <w:rPr>
          <w:rFonts w:eastAsia="Calibri"/>
          <w:i/>
          <w:iCs/>
          <w:sz w:val="22"/>
          <w:szCs w:val="22"/>
          <w:lang w:eastAsia="lt-LT"/>
        </w:rPr>
      </w:pPr>
    </w:p>
    <w:p w14:paraId="2F4B2BA0" w14:textId="77777777" w:rsidR="000F22CC" w:rsidRPr="00B83DD1" w:rsidRDefault="000F22CC" w:rsidP="00F7067D">
      <w:pPr>
        <w:autoSpaceDE w:val="0"/>
        <w:autoSpaceDN w:val="0"/>
        <w:adjustRightInd w:val="0"/>
        <w:rPr>
          <w:rFonts w:eastAsia="Calibri"/>
          <w:sz w:val="22"/>
          <w:u w:val="single"/>
        </w:rPr>
      </w:pPr>
      <w:r w:rsidRPr="00B83DD1">
        <w:rPr>
          <w:rFonts w:eastAsia="Calibri"/>
          <w:sz w:val="22"/>
          <w:u w:val="single"/>
        </w:rPr>
        <w:t>Sutrikusi inkstų funkcija</w:t>
      </w:r>
    </w:p>
    <w:p w14:paraId="71D568B2" w14:textId="1DF8A344"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Trys pacientai, kuriems buvo atliekamos hemodializės, ir trys pacientai, kuriems buvo atliekama nuolatinė pilvaplėvės dializė (NPD), išgėrė po vieną </w:t>
      </w:r>
      <w:r w:rsidR="00290404">
        <w:rPr>
          <w:rFonts w:eastAsia="Calibri"/>
          <w:sz w:val="22"/>
          <w:szCs w:val="22"/>
          <w:lang w:eastAsia="lt-LT"/>
        </w:rPr>
        <w:t> </w:t>
      </w:r>
      <w:r w:rsidR="00290404" w:rsidRPr="00A7233B">
        <w:rPr>
          <w:rFonts w:eastAsia="Calibri"/>
          <w:sz w:val="22"/>
          <w:szCs w:val="22"/>
          <w:lang w:eastAsia="lt-LT"/>
        </w:rPr>
        <w:t>100</w:t>
      </w:r>
      <w:r w:rsidR="00290404">
        <w:rPr>
          <w:rFonts w:eastAsia="Calibri"/>
          <w:sz w:val="22"/>
          <w:szCs w:val="22"/>
          <w:lang w:eastAsia="lt-LT"/>
        </w:rPr>
        <w:t> </w:t>
      </w:r>
      <w:r w:rsidRPr="00A7233B">
        <w:rPr>
          <w:rFonts w:eastAsia="Calibri"/>
          <w:sz w:val="22"/>
          <w:szCs w:val="22"/>
          <w:lang w:eastAsia="lt-LT"/>
        </w:rPr>
        <w:t xml:space="preserve">mg leflunomido dozę. A771726 farmakokinetika pacientų, kuriems buvo atliekama LAPD, ir sveikų savanorių organizme buvo panaši. </w:t>
      </w:r>
      <w:r w:rsidRPr="00A7233B">
        <w:rPr>
          <w:rFonts w:eastAsia="Calibri"/>
          <w:sz w:val="22"/>
          <w:szCs w:val="22"/>
          <w:lang w:eastAsia="lt-LT"/>
        </w:rPr>
        <w:lastRenderedPageBreak/>
        <w:t>Hemodializuojamiems pacientams buvo pastebėtas greitesnis A771726 šalinimas, tačiau tai buvo ne dėl vaist</w:t>
      </w:r>
      <w:r w:rsidR="00290404">
        <w:rPr>
          <w:rFonts w:eastAsia="Calibri"/>
          <w:sz w:val="22"/>
          <w:szCs w:val="22"/>
          <w:lang w:eastAsia="lt-LT"/>
        </w:rPr>
        <w:t>inio preparat</w:t>
      </w:r>
      <w:r w:rsidRPr="00A7233B">
        <w:rPr>
          <w:rFonts w:eastAsia="Calibri"/>
          <w:sz w:val="22"/>
          <w:szCs w:val="22"/>
          <w:lang w:eastAsia="lt-LT"/>
        </w:rPr>
        <w:t>o ekstrakcijos į dializatą.</w:t>
      </w:r>
    </w:p>
    <w:p w14:paraId="231E711F" w14:textId="77777777" w:rsidR="000F22CC" w:rsidRPr="00A7233B" w:rsidRDefault="000F22CC" w:rsidP="00F7067D">
      <w:pPr>
        <w:autoSpaceDE w:val="0"/>
        <w:autoSpaceDN w:val="0"/>
        <w:adjustRightInd w:val="0"/>
        <w:rPr>
          <w:rFonts w:eastAsia="Calibri"/>
          <w:i/>
          <w:iCs/>
          <w:sz w:val="22"/>
          <w:szCs w:val="22"/>
          <w:lang w:eastAsia="lt-LT"/>
        </w:rPr>
      </w:pPr>
    </w:p>
    <w:p w14:paraId="61E680DC" w14:textId="77777777" w:rsidR="000F22CC" w:rsidRPr="00B83DD1" w:rsidRDefault="000F22CC" w:rsidP="00F7067D">
      <w:pPr>
        <w:autoSpaceDE w:val="0"/>
        <w:autoSpaceDN w:val="0"/>
        <w:adjustRightInd w:val="0"/>
        <w:rPr>
          <w:rFonts w:eastAsia="Calibri"/>
          <w:sz w:val="22"/>
          <w:u w:val="single"/>
        </w:rPr>
      </w:pPr>
      <w:r w:rsidRPr="00B83DD1">
        <w:rPr>
          <w:rFonts w:eastAsia="Calibri"/>
          <w:sz w:val="22"/>
          <w:u w:val="single"/>
        </w:rPr>
        <w:t>Sutrikusi kepenų funkcija</w:t>
      </w:r>
      <w:r w:rsidRPr="00B83DD1" w:rsidDel="0046294E">
        <w:rPr>
          <w:rFonts w:eastAsia="Calibri"/>
          <w:sz w:val="22"/>
          <w:u w:val="single"/>
        </w:rPr>
        <w:t xml:space="preserve"> </w:t>
      </w:r>
    </w:p>
    <w:p w14:paraId="62EA6684"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Informacijos apie pacientų, kurių kepenų funkcija nepakankama, gydymą nėra. Aktyvus metabolitas A771726 ekstensyviai prisijungęs prie baltymo ir šalinamas metabolizmo kepenyse bei sekrecijos su tulžimi būdu. Šiuos procesus gali paveikti kepenų funkcijos sutrikimas.</w:t>
      </w:r>
    </w:p>
    <w:p w14:paraId="556BB3B0" w14:textId="77777777" w:rsidR="000F22CC" w:rsidRPr="00A7233B" w:rsidRDefault="000F22CC" w:rsidP="00F7067D">
      <w:pPr>
        <w:autoSpaceDE w:val="0"/>
        <w:autoSpaceDN w:val="0"/>
        <w:adjustRightInd w:val="0"/>
        <w:rPr>
          <w:rFonts w:eastAsia="Calibri"/>
          <w:i/>
          <w:iCs/>
          <w:sz w:val="22"/>
          <w:szCs w:val="22"/>
          <w:lang w:eastAsia="lt-LT"/>
        </w:rPr>
      </w:pPr>
    </w:p>
    <w:p w14:paraId="1FD949B2"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Vaikų populiacija</w:t>
      </w:r>
    </w:p>
    <w:p w14:paraId="6DECF493" w14:textId="669C24FE"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A771726 farmakokinetika po leflunomido išgėrimo tirta 73 pediatrinių pacientų (jų amžiaus diapazonas 3 – 17 metų), sergančių jaunatviniu reumatoidiniu artritu (JRA), pažeidusiu daug sąnarių, organizme. Populiacinės farmakokinetikos analizės rezultatai parodė, kad </w:t>
      </w:r>
      <w:r w:rsidRPr="00A7233B">
        <w:rPr>
          <w:rFonts w:eastAsia="SymbolMT"/>
          <w:sz w:val="22"/>
          <w:szCs w:val="22"/>
          <w:lang w:eastAsia="lt-LT"/>
        </w:rPr>
        <w:t xml:space="preserve">≤ </w:t>
      </w:r>
      <w:r w:rsidR="00290404" w:rsidRPr="00A7233B">
        <w:rPr>
          <w:rFonts w:eastAsia="Calibri"/>
          <w:sz w:val="22"/>
          <w:szCs w:val="22"/>
          <w:lang w:eastAsia="lt-LT"/>
        </w:rPr>
        <w:t>40</w:t>
      </w:r>
      <w:r w:rsidR="00290404">
        <w:rPr>
          <w:rFonts w:eastAsia="Calibri"/>
          <w:sz w:val="22"/>
          <w:szCs w:val="22"/>
          <w:lang w:eastAsia="lt-LT"/>
        </w:rPr>
        <w:t> </w:t>
      </w:r>
      <w:r w:rsidRPr="00A7233B">
        <w:rPr>
          <w:rFonts w:eastAsia="Calibri"/>
          <w:sz w:val="22"/>
          <w:szCs w:val="22"/>
          <w:lang w:eastAsia="lt-LT"/>
        </w:rPr>
        <w:t>kg sveriančių vaikų organizme sisteminė A771726 ekspozicija buvo mažesnė, palyginti su suaugusiais pacientais, sergančiais reumatoidiniu artritu (vertinta pagal Css) (žr. 4.2 skyrių).</w:t>
      </w:r>
    </w:p>
    <w:p w14:paraId="366F8D1C" w14:textId="77777777" w:rsidR="000F22CC" w:rsidRPr="00A7233B" w:rsidRDefault="000F22CC" w:rsidP="00F7067D">
      <w:pPr>
        <w:autoSpaceDE w:val="0"/>
        <w:autoSpaceDN w:val="0"/>
        <w:adjustRightInd w:val="0"/>
        <w:rPr>
          <w:rFonts w:eastAsia="Calibri"/>
          <w:i/>
          <w:iCs/>
          <w:sz w:val="22"/>
          <w:szCs w:val="22"/>
          <w:lang w:eastAsia="lt-LT"/>
        </w:rPr>
      </w:pPr>
    </w:p>
    <w:p w14:paraId="70853F9D" w14:textId="77777777" w:rsidR="000F22CC" w:rsidRPr="00A7233B" w:rsidRDefault="000F22CC" w:rsidP="00F7067D">
      <w:pPr>
        <w:autoSpaceDE w:val="0"/>
        <w:autoSpaceDN w:val="0"/>
        <w:adjustRightInd w:val="0"/>
        <w:rPr>
          <w:rFonts w:eastAsia="Calibri"/>
          <w:i/>
          <w:iCs/>
          <w:sz w:val="22"/>
          <w:szCs w:val="22"/>
          <w:lang w:eastAsia="lt-LT"/>
        </w:rPr>
      </w:pPr>
      <w:r w:rsidRPr="00A7233B">
        <w:rPr>
          <w:rFonts w:eastAsia="Calibri"/>
          <w:i/>
          <w:iCs/>
          <w:sz w:val="22"/>
          <w:szCs w:val="22"/>
          <w:lang w:eastAsia="lt-LT"/>
        </w:rPr>
        <w:t>Senyvi pacientai</w:t>
      </w:r>
    </w:p>
    <w:p w14:paraId="42E65F13"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Duomenų apie šio vaisto farmakokinetiką senyvų (vyresnių kaip 65 metų) žmonių organizme yra nedaug, tačiau jie atitinka farmakokinetikos jaunesnių suaugusių žmonių organizme duomenis.</w:t>
      </w:r>
    </w:p>
    <w:p w14:paraId="1ADA2B41" w14:textId="77777777" w:rsidR="000F22CC" w:rsidRPr="00A7233B" w:rsidRDefault="000F22CC" w:rsidP="00F7067D">
      <w:pPr>
        <w:autoSpaceDE w:val="0"/>
        <w:autoSpaceDN w:val="0"/>
        <w:adjustRightInd w:val="0"/>
        <w:rPr>
          <w:rFonts w:eastAsia="Calibri"/>
          <w:b/>
          <w:bCs/>
          <w:sz w:val="22"/>
          <w:szCs w:val="22"/>
          <w:lang w:eastAsia="lt-LT"/>
        </w:rPr>
      </w:pPr>
    </w:p>
    <w:p w14:paraId="3EBA1DCD" w14:textId="77777777" w:rsidR="000F22CC" w:rsidRPr="00A7233B" w:rsidRDefault="000F22CC" w:rsidP="00B83DD1">
      <w:pPr>
        <w:shd w:val="clear" w:color="auto" w:fill="FFFFFF" w:themeFill="background1"/>
        <w:autoSpaceDE w:val="0"/>
        <w:autoSpaceDN w:val="0"/>
        <w:adjustRightInd w:val="0"/>
        <w:rPr>
          <w:rFonts w:eastAsia="Calibri"/>
          <w:b/>
          <w:bCs/>
          <w:sz w:val="22"/>
          <w:szCs w:val="22"/>
          <w:lang w:eastAsia="lt-LT"/>
        </w:rPr>
      </w:pPr>
      <w:r w:rsidRPr="00A7233B">
        <w:rPr>
          <w:rFonts w:eastAsia="Calibri"/>
          <w:b/>
          <w:bCs/>
          <w:sz w:val="22"/>
          <w:szCs w:val="22"/>
          <w:lang w:eastAsia="lt-LT"/>
        </w:rPr>
        <w:t>5.3</w:t>
      </w:r>
      <w:r w:rsidRPr="00A7233B">
        <w:rPr>
          <w:rFonts w:eastAsia="Calibri"/>
          <w:b/>
          <w:bCs/>
          <w:sz w:val="22"/>
          <w:szCs w:val="22"/>
          <w:lang w:eastAsia="lt-LT"/>
        </w:rPr>
        <w:tab/>
        <w:t>Ikiklinikinių saugumo tyrimų duomenys</w:t>
      </w:r>
    </w:p>
    <w:p w14:paraId="05161C5D" w14:textId="77777777" w:rsidR="000F22CC" w:rsidRPr="00A7233B" w:rsidRDefault="000F22CC" w:rsidP="00B83DD1">
      <w:pPr>
        <w:shd w:val="clear" w:color="auto" w:fill="FFFFFF" w:themeFill="background1"/>
        <w:autoSpaceDE w:val="0"/>
        <w:autoSpaceDN w:val="0"/>
        <w:adjustRightInd w:val="0"/>
        <w:rPr>
          <w:rFonts w:eastAsia="Calibri"/>
          <w:i/>
          <w:iCs/>
          <w:sz w:val="22"/>
          <w:szCs w:val="22"/>
          <w:lang w:eastAsia="lt-LT"/>
        </w:rPr>
      </w:pPr>
    </w:p>
    <w:p w14:paraId="3C4ADBED" w14:textId="77777777" w:rsidR="000F22CC" w:rsidRPr="00A7233B" w:rsidRDefault="000F22CC" w:rsidP="00B83DD1">
      <w:pPr>
        <w:shd w:val="clear" w:color="auto" w:fill="FFFFFF" w:themeFill="background1"/>
        <w:autoSpaceDE w:val="0"/>
        <w:autoSpaceDN w:val="0"/>
        <w:adjustRightInd w:val="0"/>
        <w:rPr>
          <w:rFonts w:eastAsia="Calibri"/>
          <w:sz w:val="22"/>
          <w:szCs w:val="22"/>
          <w:lang w:eastAsia="lt-LT"/>
        </w:rPr>
      </w:pPr>
      <w:r w:rsidRPr="00A7233B">
        <w:rPr>
          <w:rFonts w:eastAsia="Calibri"/>
          <w:iCs/>
          <w:sz w:val="22"/>
          <w:szCs w:val="22"/>
          <w:lang w:eastAsia="lt-LT"/>
        </w:rPr>
        <w:t>Sugirdomo</w:t>
      </w:r>
      <w:r w:rsidRPr="00A7233B">
        <w:rPr>
          <w:rFonts w:eastAsia="Calibri"/>
          <w:i/>
          <w:iCs/>
          <w:sz w:val="22"/>
          <w:szCs w:val="22"/>
          <w:lang w:eastAsia="lt-LT"/>
        </w:rPr>
        <w:t xml:space="preserve"> </w:t>
      </w:r>
      <w:r w:rsidRPr="00A7233B">
        <w:rPr>
          <w:rFonts w:eastAsia="Calibri"/>
          <w:sz w:val="22"/>
          <w:szCs w:val="22"/>
          <w:lang w:eastAsia="lt-LT"/>
        </w:rPr>
        <w:t>ir į pilvaplėvės ertmę vartojamo leflunomido ūminio toksinio poveikio tyrimai atlikti su pelėmis ir žiurkėmis. Girdant kartotinėmis leflunomido dozėmis peles (ne ilgiau kaip 3 mėnesius), žiurkes ir šunis (ne ilgiau kaip 6 mėnesius) ir beždžiones (ne ilgiau kaip mėnesį) nustatyta, kad jautriausi toksiniam poveikiui organai yra kaulų čiulpai, kraujas, virškinimo traktas, oda, blužnis, užkrūčio liauka ir limfmazgiai. Svarbiausias poveikis buvo anemija, leukopenija, sumažėjęs trombocitų skaičius ir panmielopatija. Jis atspindi pagrindinį šio vaisto veikimo būdą (DNR sintezės slopinimą). Žiurkių ir šunų organizme aptikta Heinz ir (ar) Howell-Jolly kūnelių. Kitą nustatytą poveikį širdžiai, kepenims, ragenai ir kvėpavimo sistemai galima paaiškinti dėl imuninės sistemos slopinimo pasireiškusiomis užkrečiamosiomis ligomis. Toksinis poveikis gyvūnams buvo nustatytas skiriant jiems šio vaisto dozėmis, ekvivalentiškomis žmonių gydomosioms dozėms.</w:t>
      </w:r>
    </w:p>
    <w:p w14:paraId="1EE3D928" w14:textId="77777777" w:rsidR="000F22CC" w:rsidRPr="00A7233B" w:rsidRDefault="000F22CC" w:rsidP="00F7067D">
      <w:pPr>
        <w:autoSpaceDE w:val="0"/>
        <w:autoSpaceDN w:val="0"/>
        <w:adjustRightInd w:val="0"/>
        <w:rPr>
          <w:rFonts w:eastAsia="Calibri"/>
          <w:sz w:val="22"/>
          <w:szCs w:val="22"/>
          <w:lang w:eastAsia="lt-LT"/>
        </w:rPr>
      </w:pPr>
    </w:p>
    <w:p w14:paraId="260EA701"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 xml:space="preserve">Leflunomidas mutageninio poveikio nesukėlė. Vis dėlto antraeilis metabolitas TFMA </w:t>
      </w:r>
      <w:r w:rsidRPr="00A7233B">
        <w:rPr>
          <w:rFonts w:eastAsia="Calibri"/>
          <w:sz w:val="22"/>
          <w:szCs w:val="22"/>
          <w:lang w:eastAsia="lt-LT"/>
        </w:rPr>
        <w:br/>
        <w:t xml:space="preserve">(4-trifluorometilanilinas) </w:t>
      </w:r>
      <w:r w:rsidRPr="00A7233B">
        <w:rPr>
          <w:rFonts w:eastAsia="Calibri"/>
          <w:i/>
          <w:sz w:val="22"/>
          <w:szCs w:val="22"/>
          <w:lang w:eastAsia="lt-LT"/>
        </w:rPr>
        <w:t>in vitro</w:t>
      </w:r>
      <w:r w:rsidRPr="00A7233B">
        <w:rPr>
          <w:rFonts w:eastAsia="Calibri"/>
          <w:sz w:val="22"/>
          <w:szCs w:val="22"/>
          <w:lang w:eastAsia="lt-LT"/>
        </w:rPr>
        <w:t xml:space="preserve"> sukėlė klastogeninį poveikį ir taškines mutacijas, o informacija apie galimą analogišką jo poveikį </w:t>
      </w:r>
      <w:r w:rsidRPr="00A7233B">
        <w:rPr>
          <w:rFonts w:eastAsia="Calibri"/>
          <w:i/>
          <w:iCs/>
          <w:sz w:val="22"/>
          <w:szCs w:val="22"/>
          <w:lang w:eastAsia="lt-LT"/>
        </w:rPr>
        <w:t xml:space="preserve">in vivo </w:t>
      </w:r>
      <w:r w:rsidRPr="00A7233B">
        <w:rPr>
          <w:rFonts w:eastAsia="Calibri"/>
          <w:sz w:val="22"/>
          <w:szCs w:val="22"/>
          <w:lang w:eastAsia="lt-LT"/>
        </w:rPr>
        <w:t>yra nepakankama.</w:t>
      </w:r>
    </w:p>
    <w:p w14:paraId="1B29922E" w14:textId="77777777" w:rsidR="000F22CC" w:rsidRPr="00A7233B" w:rsidRDefault="000F22CC" w:rsidP="00F7067D">
      <w:pPr>
        <w:autoSpaceDE w:val="0"/>
        <w:autoSpaceDN w:val="0"/>
        <w:adjustRightInd w:val="0"/>
        <w:rPr>
          <w:rFonts w:eastAsia="Calibri"/>
          <w:sz w:val="22"/>
          <w:szCs w:val="22"/>
          <w:lang w:eastAsia="lt-LT"/>
        </w:rPr>
      </w:pPr>
    </w:p>
    <w:p w14:paraId="24D9A6C2"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Su žiurkėmis atlikti kancerogeniškumo tyrimai leflunomido kancerogeninio potencialo neįrodė.</w:t>
      </w:r>
    </w:p>
    <w:p w14:paraId="4CDF3538" w14:textId="77777777" w:rsidR="000F22CC" w:rsidRPr="00A7233B" w:rsidRDefault="000F22CC" w:rsidP="00F7067D">
      <w:pPr>
        <w:autoSpaceDE w:val="0"/>
        <w:autoSpaceDN w:val="0"/>
        <w:adjustRightInd w:val="0"/>
        <w:rPr>
          <w:rFonts w:eastAsia="Calibri"/>
          <w:sz w:val="22"/>
          <w:szCs w:val="22"/>
        </w:rPr>
      </w:pPr>
      <w:r w:rsidRPr="00A7233B">
        <w:rPr>
          <w:rFonts w:eastAsia="Calibri"/>
          <w:sz w:val="22"/>
          <w:szCs w:val="22"/>
          <w:lang w:eastAsia="lt-LT"/>
        </w:rPr>
        <w:t>Su pelėmis atlikto kancerogeniškumo tyrimo metu didžiausios dozės grupės patinams nustatyta padažnėjusi piktybinė limfoma (manoma, kad šis poveikis priklauso nuo leflunomido sukeliamo imuninės sistemos slopinimo). Pelių patelėms nustatytas nuo dozės priklausomas bronchiolių ir alveolių adenomų bei plaučių karcinomų padažnėjimas. Šių tyrimų su pelėmis metu nustatytų duomenų aktualumas klinikiniam leflunomido vartojimui yra abejotinas.</w:t>
      </w:r>
    </w:p>
    <w:p w14:paraId="2A098FE5" w14:textId="77777777" w:rsidR="000F22CC" w:rsidRPr="00A7233B" w:rsidRDefault="000F22CC" w:rsidP="00F7067D">
      <w:pPr>
        <w:ind w:left="567" w:hanging="567"/>
        <w:rPr>
          <w:rFonts w:eastAsia="Calibri"/>
          <w:sz w:val="22"/>
          <w:szCs w:val="22"/>
        </w:rPr>
      </w:pPr>
    </w:p>
    <w:p w14:paraId="4BE202E8"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lang w:eastAsia="lt-LT"/>
        </w:rPr>
        <w:t>Tyrimuose su gyvūnų modeliais leflunomidas nebuvo antigeniškas.</w:t>
      </w:r>
    </w:p>
    <w:p w14:paraId="38965965" w14:textId="77777777" w:rsidR="000F22CC" w:rsidRPr="00A7233B" w:rsidRDefault="000F22CC" w:rsidP="00F7067D">
      <w:pPr>
        <w:autoSpaceDE w:val="0"/>
        <w:autoSpaceDN w:val="0"/>
        <w:adjustRightInd w:val="0"/>
        <w:rPr>
          <w:rFonts w:eastAsia="Calibri"/>
          <w:sz w:val="22"/>
          <w:szCs w:val="22"/>
        </w:rPr>
      </w:pPr>
      <w:r w:rsidRPr="00A7233B">
        <w:rPr>
          <w:rFonts w:eastAsia="Calibri"/>
          <w:sz w:val="22"/>
          <w:szCs w:val="22"/>
          <w:lang w:eastAsia="lt-LT"/>
        </w:rPr>
        <w:t>Leflunomidas, skiriamas žiurkėms ir triušiams žmonių gydomojo diapazono dozėmis, sukėlė embriotoksinį ir teratogeninį poveikį bei kartotinių dozių toksinio poveikio tyrimo metu sukėlė nepageidaujamo poveikio patinų dauginimosi organams pasireiškimą. Vaisingumas nesumažėjo.</w:t>
      </w:r>
    </w:p>
    <w:p w14:paraId="7AF04CBB" w14:textId="77777777" w:rsidR="000F22CC" w:rsidRPr="00A7233B" w:rsidRDefault="000F22CC" w:rsidP="00F7067D">
      <w:pPr>
        <w:ind w:left="567" w:hanging="567"/>
        <w:rPr>
          <w:rFonts w:eastAsia="Calibri"/>
          <w:sz w:val="22"/>
          <w:szCs w:val="22"/>
        </w:rPr>
      </w:pPr>
    </w:p>
    <w:p w14:paraId="6FBCA85A" w14:textId="77777777" w:rsidR="000F22CC" w:rsidRPr="00A7233B" w:rsidRDefault="000F22CC" w:rsidP="00F7067D">
      <w:pPr>
        <w:ind w:left="567" w:hanging="567"/>
        <w:rPr>
          <w:rFonts w:eastAsia="Calibri"/>
          <w:sz w:val="22"/>
          <w:szCs w:val="22"/>
        </w:rPr>
      </w:pPr>
      <w:bookmarkStart w:id="1" w:name="_Toc129243223"/>
      <w:bookmarkStart w:id="2" w:name="_Toc129243098"/>
    </w:p>
    <w:p w14:paraId="33937FCE" w14:textId="77777777" w:rsidR="000F22CC" w:rsidRPr="00A7233B" w:rsidRDefault="000F22CC" w:rsidP="00F7067D">
      <w:pPr>
        <w:ind w:left="567" w:hanging="567"/>
        <w:rPr>
          <w:rFonts w:eastAsia="Calibri"/>
          <w:b/>
          <w:caps/>
          <w:sz w:val="22"/>
          <w:szCs w:val="22"/>
        </w:rPr>
      </w:pPr>
      <w:r w:rsidRPr="00A7233B">
        <w:rPr>
          <w:rFonts w:eastAsia="Calibri"/>
          <w:b/>
          <w:caps/>
          <w:sz w:val="22"/>
          <w:szCs w:val="22"/>
        </w:rPr>
        <w:t>6.</w:t>
      </w:r>
      <w:r w:rsidRPr="00A7233B">
        <w:rPr>
          <w:rFonts w:eastAsia="Calibri"/>
          <w:b/>
          <w:caps/>
          <w:sz w:val="22"/>
          <w:szCs w:val="22"/>
        </w:rPr>
        <w:tab/>
        <w:t>farmacinė informacija</w:t>
      </w:r>
    </w:p>
    <w:p w14:paraId="3C9AC619" w14:textId="77777777" w:rsidR="000F22CC" w:rsidRPr="00A7233B" w:rsidRDefault="000F22CC" w:rsidP="00F7067D">
      <w:pPr>
        <w:ind w:left="567" w:hanging="567"/>
        <w:rPr>
          <w:rFonts w:eastAsia="Calibri"/>
          <w:sz w:val="22"/>
          <w:szCs w:val="22"/>
        </w:rPr>
      </w:pPr>
    </w:p>
    <w:p w14:paraId="18AE72C5" w14:textId="77777777" w:rsidR="000F22CC" w:rsidRPr="00A7233B" w:rsidRDefault="000F22CC" w:rsidP="00F7067D">
      <w:pPr>
        <w:ind w:left="567" w:hanging="567"/>
        <w:rPr>
          <w:rFonts w:eastAsia="Calibri"/>
          <w:b/>
          <w:sz w:val="22"/>
          <w:szCs w:val="22"/>
        </w:rPr>
      </w:pPr>
      <w:r w:rsidRPr="00A7233B">
        <w:rPr>
          <w:rFonts w:eastAsia="Calibri"/>
          <w:b/>
          <w:sz w:val="22"/>
          <w:szCs w:val="22"/>
        </w:rPr>
        <w:t>6.1</w:t>
      </w:r>
      <w:r w:rsidRPr="00A7233B">
        <w:rPr>
          <w:rFonts w:eastAsia="Calibri"/>
          <w:b/>
          <w:sz w:val="22"/>
          <w:szCs w:val="22"/>
        </w:rPr>
        <w:tab/>
        <w:t>Pagalbinių medžiagų sąrašas</w:t>
      </w:r>
    </w:p>
    <w:p w14:paraId="7775A031" w14:textId="77777777" w:rsidR="000F22CC" w:rsidRPr="00A7233B" w:rsidRDefault="000F22CC" w:rsidP="00F7067D">
      <w:pPr>
        <w:rPr>
          <w:rFonts w:eastAsia="Calibri"/>
          <w:color w:val="000000"/>
          <w:sz w:val="22"/>
          <w:szCs w:val="22"/>
        </w:rPr>
      </w:pPr>
    </w:p>
    <w:p w14:paraId="768F7394" w14:textId="77777777" w:rsidR="000F22CC" w:rsidRPr="00A7233B" w:rsidRDefault="000F22CC" w:rsidP="00F7067D">
      <w:pPr>
        <w:rPr>
          <w:rFonts w:eastAsia="Calibri"/>
          <w:sz w:val="22"/>
          <w:szCs w:val="22"/>
          <w:u w:val="single"/>
        </w:rPr>
      </w:pPr>
      <w:r w:rsidRPr="00A7233B">
        <w:rPr>
          <w:rFonts w:eastAsia="Calibri"/>
          <w:sz w:val="22"/>
          <w:szCs w:val="22"/>
          <w:u w:val="single"/>
        </w:rPr>
        <w:t>Tabletės branduolys</w:t>
      </w:r>
    </w:p>
    <w:p w14:paraId="7851F7AA" w14:textId="77777777" w:rsidR="000F22CC" w:rsidRPr="00A7233B" w:rsidRDefault="000F22CC" w:rsidP="00F7067D">
      <w:pPr>
        <w:rPr>
          <w:rFonts w:eastAsia="Calibri"/>
          <w:sz w:val="22"/>
          <w:szCs w:val="22"/>
        </w:rPr>
      </w:pPr>
      <w:r w:rsidRPr="00A7233B">
        <w:rPr>
          <w:rFonts w:eastAsia="Calibri"/>
          <w:sz w:val="22"/>
          <w:szCs w:val="22"/>
        </w:rPr>
        <w:t>Laktozė monohidratas</w:t>
      </w:r>
    </w:p>
    <w:p w14:paraId="7B971B2E" w14:textId="77777777" w:rsidR="000F22CC" w:rsidRPr="00A7233B" w:rsidRDefault="000F22CC" w:rsidP="00F7067D">
      <w:pPr>
        <w:rPr>
          <w:rFonts w:eastAsia="Calibri"/>
          <w:sz w:val="22"/>
          <w:szCs w:val="22"/>
        </w:rPr>
      </w:pPr>
      <w:r w:rsidRPr="00A7233B">
        <w:rPr>
          <w:rFonts w:eastAsia="Calibri"/>
          <w:sz w:val="22"/>
          <w:szCs w:val="22"/>
        </w:rPr>
        <w:t>Mažai pakeista hidroksipropilceliuliozė</w:t>
      </w:r>
    </w:p>
    <w:p w14:paraId="6EFABF99" w14:textId="77777777" w:rsidR="000F22CC" w:rsidRPr="00A7233B" w:rsidRDefault="000F22CC" w:rsidP="00F7067D">
      <w:pPr>
        <w:rPr>
          <w:rFonts w:eastAsia="Calibri"/>
          <w:sz w:val="22"/>
          <w:szCs w:val="22"/>
        </w:rPr>
      </w:pPr>
      <w:r w:rsidRPr="00A7233B">
        <w:rPr>
          <w:rFonts w:eastAsia="Calibri"/>
          <w:sz w:val="22"/>
          <w:szCs w:val="22"/>
        </w:rPr>
        <w:lastRenderedPageBreak/>
        <w:t>Vyno rūgštis</w:t>
      </w:r>
    </w:p>
    <w:p w14:paraId="24955595" w14:textId="77777777" w:rsidR="000F22CC" w:rsidRPr="00A7233B" w:rsidRDefault="000F22CC" w:rsidP="00F7067D">
      <w:pPr>
        <w:rPr>
          <w:rFonts w:eastAsia="Calibri"/>
          <w:sz w:val="22"/>
          <w:szCs w:val="22"/>
        </w:rPr>
      </w:pPr>
      <w:r w:rsidRPr="00A7233B">
        <w:rPr>
          <w:rFonts w:eastAsia="Calibri"/>
          <w:sz w:val="22"/>
          <w:szCs w:val="22"/>
        </w:rPr>
        <w:t>Natrio laurilsulfatas</w:t>
      </w:r>
    </w:p>
    <w:p w14:paraId="1000F87E" w14:textId="77777777" w:rsidR="000F22CC" w:rsidRPr="00A7233B" w:rsidRDefault="000F22CC" w:rsidP="00F7067D">
      <w:pPr>
        <w:rPr>
          <w:rFonts w:eastAsia="Calibri"/>
          <w:sz w:val="22"/>
          <w:szCs w:val="22"/>
        </w:rPr>
      </w:pPr>
      <w:r w:rsidRPr="00A7233B">
        <w:rPr>
          <w:rFonts w:eastAsia="Calibri"/>
          <w:sz w:val="22"/>
          <w:szCs w:val="22"/>
        </w:rPr>
        <w:t xml:space="preserve">Magnio stearatas </w:t>
      </w:r>
    </w:p>
    <w:p w14:paraId="1049B891" w14:textId="77777777" w:rsidR="000F22CC" w:rsidRPr="00A7233B" w:rsidRDefault="000F22CC" w:rsidP="00F7067D">
      <w:pPr>
        <w:rPr>
          <w:rFonts w:eastAsia="Calibri"/>
          <w:sz w:val="22"/>
          <w:szCs w:val="22"/>
        </w:rPr>
      </w:pPr>
    </w:p>
    <w:p w14:paraId="773A4E64" w14:textId="77777777" w:rsidR="000F22CC" w:rsidRPr="00A7233B" w:rsidRDefault="000F22CC" w:rsidP="00F7067D">
      <w:pPr>
        <w:rPr>
          <w:rFonts w:eastAsia="Calibri"/>
          <w:sz w:val="22"/>
          <w:szCs w:val="22"/>
          <w:u w:val="single"/>
        </w:rPr>
      </w:pPr>
      <w:r w:rsidRPr="00A7233B">
        <w:rPr>
          <w:rFonts w:eastAsia="Calibri"/>
          <w:sz w:val="22"/>
          <w:szCs w:val="22"/>
          <w:u w:val="single"/>
        </w:rPr>
        <w:t>Tabletės plėvelė</w:t>
      </w:r>
    </w:p>
    <w:p w14:paraId="12DE499E" w14:textId="77777777" w:rsidR="00F7067D" w:rsidRPr="00A7233B" w:rsidRDefault="000F22CC" w:rsidP="00F7067D">
      <w:pPr>
        <w:tabs>
          <w:tab w:val="left" w:pos="567"/>
        </w:tabs>
        <w:rPr>
          <w:rFonts w:eastAsia="Calibri"/>
          <w:sz w:val="22"/>
          <w:szCs w:val="22"/>
        </w:rPr>
      </w:pPr>
      <w:r w:rsidRPr="00A7233B">
        <w:rPr>
          <w:rFonts w:eastAsia="Calibri"/>
          <w:sz w:val="22"/>
          <w:szCs w:val="22"/>
        </w:rPr>
        <w:t xml:space="preserve">Lecitinas </w:t>
      </w:r>
      <w:r w:rsidR="00F7067D" w:rsidRPr="00A7233B">
        <w:rPr>
          <w:rFonts w:eastAsia="Calibri"/>
          <w:sz w:val="22"/>
          <w:szCs w:val="22"/>
        </w:rPr>
        <w:t>(</w:t>
      </w:r>
      <w:r w:rsidR="00F7067D">
        <w:rPr>
          <w:rFonts w:eastAsia="Calibri"/>
          <w:sz w:val="22"/>
          <w:szCs w:val="22"/>
        </w:rPr>
        <w:t xml:space="preserve">gautas iš </w:t>
      </w:r>
      <w:r w:rsidR="00F7067D" w:rsidRPr="00A7233B">
        <w:rPr>
          <w:rFonts w:eastAsia="Calibri"/>
          <w:sz w:val="22"/>
          <w:szCs w:val="22"/>
        </w:rPr>
        <w:t>soj</w:t>
      </w:r>
      <w:r w:rsidR="00F7067D">
        <w:rPr>
          <w:rFonts w:eastAsia="Calibri"/>
          <w:sz w:val="22"/>
          <w:szCs w:val="22"/>
        </w:rPr>
        <w:t>os pupelių</w:t>
      </w:r>
      <w:r w:rsidR="00F7067D" w:rsidRPr="00A7233B">
        <w:rPr>
          <w:rFonts w:eastAsia="Calibri"/>
          <w:sz w:val="22"/>
          <w:szCs w:val="22"/>
        </w:rPr>
        <w:t>)</w:t>
      </w:r>
    </w:p>
    <w:p w14:paraId="74BAEC77" w14:textId="77777777" w:rsidR="000F22CC" w:rsidRPr="00A7233B" w:rsidRDefault="000F22CC" w:rsidP="00AA688E">
      <w:pPr>
        <w:rPr>
          <w:rFonts w:eastAsia="Calibri"/>
          <w:sz w:val="22"/>
          <w:szCs w:val="22"/>
        </w:rPr>
      </w:pPr>
      <w:r w:rsidRPr="00A7233B">
        <w:rPr>
          <w:rFonts w:eastAsia="Calibri"/>
          <w:sz w:val="22"/>
          <w:szCs w:val="22"/>
        </w:rPr>
        <w:t>Polivinilo alkoholis</w:t>
      </w:r>
    </w:p>
    <w:p w14:paraId="420E88AB" w14:textId="77777777" w:rsidR="000F22CC" w:rsidRPr="00A7233B" w:rsidRDefault="000F22CC" w:rsidP="00AA688E">
      <w:pPr>
        <w:rPr>
          <w:rFonts w:eastAsia="Calibri"/>
          <w:sz w:val="22"/>
          <w:szCs w:val="22"/>
        </w:rPr>
      </w:pPr>
      <w:r w:rsidRPr="00A7233B">
        <w:rPr>
          <w:rFonts w:eastAsia="Calibri"/>
          <w:sz w:val="22"/>
          <w:szCs w:val="22"/>
        </w:rPr>
        <w:t xml:space="preserve">Talkas </w:t>
      </w:r>
    </w:p>
    <w:p w14:paraId="429DD047" w14:textId="77777777" w:rsidR="000F22CC" w:rsidRPr="00A7233B" w:rsidRDefault="000F22CC" w:rsidP="00AA688E">
      <w:pPr>
        <w:rPr>
          <w:rFonts w:eastAsia="Calibri"/>
          <w:sz w:val="22"/>
          <w:szCs w:val="22"/>
        </w:rPr>
      </w:pPr>
      <w:r w:rsidRPr="00A7233B">
        <w:rPr>
          <w:rFonts w:eastAsia="Calibri"/>
          <w:sz w:val="22"/>
          <w:szCs w:val="22"/>
        </w:rPr>
        <w:t>Titano dioksidas (E171)</w:t>
      </w:r>
    </w:p>
    <w:p w14:paraId="3B4C0A8F" w14:textId="77777777" w:rsidR="000F22CC" w:rsidRPr="00A7233B" w:rsidRDefault="000F22CC" w:rsidP="00AA688E">
      <w:pPr>
        <w:rPr>
          <w:rFonts w:eastAsia="Calibri"/>
          <w:sz w:val="22"/>
          <w:szCs w:val="22"/>
        </w:rPr>
      </w:pPr>
      <w:r w:rsidRPr="00A7233B">
        <w:rPr>
          <w:rFonts w:eastAsia="Calibri"/>
          <w:sz w:val="22"/>
          <w:szCs w:val="22"/>
        </w:rPr>
        <w:t>Ksantano lipai</w:t>
      </w:r>
    </w:p>
    <w:p w14:paraId="6F3DF6D3" w14:textId="77777777" w:rsidR="000F22CC" w:rsidRPr="00A7233B" w:rsidRDefault="000F22CC" w:rsidP="00AA688E">
      <w:pPr>
        <w:ind w:left="567" w:hanging="567"/>
        <w:rPr>
          <w:rFonts w:eastAsia="Calibri"/>
          <w:sz w:val="22"/>
          <w:szCs w:val="22"/>
        </w:rPr>
      </w:pPr>
    </w:p>
    <w:p w14:paraId="3732E58E" w14:textId="77777777" w:rsidR="000F22CC" w:rsidRPr="00A7233B" w:rsidRDefault="000F22CC" w:rsidP="00AA688E">
      <w:pPr>
        <w:ind w:left="567" w:hanging="567"/>
        <w:rPr>
          <w:rFonts w:eastAsia="Calibri"/>
          <w:b/>
          <w:sz w:val="22"/>
          <w:szCs w:val="22"/>
        </w:rPr>
      </w:pPr>
      <w:r w:rsidRPr="00A7233B">
        <w:rPr>
          <w:rFonts w:eastAsia="Calibri"/>
          <w:b/>
          <w:sz w:val="22"/>
          <w:szCs w:val="22"/>
        </w:rPr>
        <w:t>6.2</w:t>
      </w:r>
      <w:r w:rsidRPr="00A7233B">
        <w:rPr>
          <w:rFonts w:eastAsia="Calibri"/>
          <w:b/>
          <w:sz w:val="22"/>
          <w:szCs w:val="22"/>
        </w:rPr>
        <w:tab/>
        <w:t>Nesuderinamumas</w:t>
      </w:r>
    </w:p>
    <w:p w14:paraId="369D3774" w14:textId="77777777" w:rsidR="000F22CC" w:rsidRPr="00A7233B" w:rsidRDefault="000F22CC" w:rsidP="00AA688E">
      <w:pPr>
        <w:ind w:left="567" w:hanging="567"/>
        <w:rPr>
          <w:rFonts w:eastAsia="Calibri"/>
          <w:sz w:val="22"/>
          <w:szCs w:val="22"/>
        </w:rPr>
      </w:pPr>
    </w:p>
    <w:p w14:paraId="48651FD4" w14:textId="77777777" w:rsidR="000F22CC" w:rsidRPr="00A7233B" w:rsidRDefault="000F22CC" w:rsidP="00AA688E">
      <w:pPr>
        <w:ind w:left="567" w:hanging="567"/>
        <w:rPr>
          <w:rFonts w:eastAsia="Calibri"/>
          <w:sz w:val="22"/>
          <w:szCs w:val="22"/>
        </w:rPr>
      </w:pPr>
      <w:r w:rsidRPr="00A7233B">
        <w:rPr>
          <w:rFonts w:eastAsia="Calibri"/>
          <w:sz w:val="22"/>
          <w:szCs w:val="22"/>
        </w:rPr>
        <w:t>Duomenys nebūtini.</w:t>
      </w:r>
    </w:p>
    <w:p w14:paraId="6A82D4D1" w14:textId="77777777" w:rsidR="000F22CC" w:rsidRPr="00A7233B" w:rsidRDefault="000F22CC" w:rsidP="00AA688E">
      <w:pPr>
        <w:ind w:left="567" w:hanging="567"/>
        <w:rPr>
          <w:rFonts w:eastAsia="Calibri"/>
          <w:sz w:val="22"/>
          <w:szCs w:val="22"/>
        </w:rPr>
      </w:pPr>
    </w:p>
    <w:p w14:paraId="382B36BC" w14:textId="77777777" w:rsidR="000F22CC" w:rsidRPr="00A7233B" w:rsidRDefault="000F22CC" w:rsidP="00AA688E">
      <w:pPr>
        <w:ind w:left="567" w:hanging="567"/>
        <w:rPr>
          <w:rFonts w:eastAsia="Calibri"/>
          <w:b/>
          <w:sz w:val="22"/>
          <w:szCs w:val="22"/>
        </w:rPr>
      </w:pPr>
      <w:r w:rsidRPr="00A7233B">
        <w:rPr>
          <w:rFonts w:eastAsia="Calibri"/>
          <w:b/>
          <w:sz w:val="22"/>
          <w:szCs w:val="22"/>
        </w:rPr>
        <w:t>6.3</w:t>
      </w:r>
      <w:r w:rsidRPr="00A7233B">
        <w:rPr>
          <w:rFonts w:eastAsia="Calibri"/>
          <w:b/>
          <w:sz w:val="22"/>
          <w:szCs w:val="22"/>
        </w:rPr>
        <w:tab/>
        <w:t>Tinkamumo laikas</w:t>
      </w:r>
    </w:p>
    <w:p w14:paraId="6CDF97D8" w14:textId="77777777" w:rsidR="000F22CC" w:rsidRPr="00A7233B" w:rsidRDefault="000F22CC" w:rsidP="00AA688E">
      <w:pPr>
        <w:ind w:left="567" w:hanging="567"/>
        <w:rPr>
          <w:rFonts w:eastAsia="Calibri"/>
          <w:sz w:val="22"/>
          <w:szCs w:val="22"/>
        </w:rPr>
      </w:pPr>
    </w:p>
    <w:p w14:paraId="58D13998" w14:textId="77777777" w:rsidR="000F22CC" w:rsidRPr="00A7233B" w:rsidRDefault="000F22CC" w:rsidP="00AA688E">
      <w:pPr>
        <w:ind w:left="567" w:hanging="567"/>
        <w:rPr>
          <w:rFonts w:eastAsia="Calibri"/>
          <w:sz w:val="22"/>
          <w:szCs w:val="22"/>
        </w:rPr>
      </w:pPr>
      <w:r w:rsidRPr="00A7233B">
        <w:rPr>
          <w:rFonts w:eastAsia="Calibri"/>
          <w:sz w:val="22"/>
          <w:szCs w:val="22"/>
        </w:rPr>
        <w:t>3 metai.</w:t>
      </w:r>
    </w:p>
    <w:p w14:paraId="6D9B6D6F" w14:textId="77777777" w:rsidR="000F22CC" w:rsidRPr="00A7233B" w:rsidRDefault="000F22CC" w:rsidP="00AA688E">
      <w:pPr>
        <w:ind w:left="567" w:hanging="567"/>
        <w:rPr>
          <w:rFonts w:eastAsia="Calibri"/>
          <w:sz w:val="22"/>
          <w:szCs w:val="22"/>
        </w:rPr>
      </w:pPr>
    </w:p>
    <w:p w14:paraId="7EC226C5" w14:textId="77777777" w:rsidR="000F22CC" w:rsidRPr="00A7233B" w:rsidRDefault="000F22CC" w:rsidP="00AA688E">
      <w:pPr>
        <w:ind w:left="567" w:hanging="567"/>
        <w:rPr>
          <w:rFonts w:eastAsia="Calibri"/>
          <w:b/>
          <w:sz w:val="22"/>
          <w:szCs w:val="22"/>
        </w:rPr>
      </w:pPr>
      <w:r w:rsidRPr="00A7233B">
        <w:rPr>
          <w:rFonts w:eastAsia="Calibri"/>
          <w:b/>
          <w:sz w:val="22"/>
          <w:szCs w:val="22"/>
        </w:rPr>
        <w:t>6.4</w:t>
      </w:r>
      <w:r w:rsidRPr="00A7233B">
        <w:rPr>
          <w:rFonts w:eastAsia="Calibri"/>
          <w:b/>
          <w:sz w:val="22"/>
          <w:szCs w:val="22"/>
        </w:rPr>
        <w:tab/>
        <w:t>Specialios laikymo sąlygos</w:t>
      </w:r>
    </w:p>
    <w:p w14:paraId="79563FAF" w14:textId="77777777" w:rsidR="000F22CC" w:rsidRPr="00A7233B" w:rsidRDefault="000F22CC" w:rsidP="00AA688E">
      <w:pPr>
        <w:rPr>
          <w:rFonts w:eastAsia="Calibri"/>
          <w:sz w:val="22"/>
          <w:szCs w:val="22"/>
        </w:rPr>
      </w:pPr>
    </w:p>
    <w:p w14:paraId="7CD620F8" w14:textId="77777777" w:rsidR="000F22CC" w:rsidRPr="00A7233B" w:rsidRDefault="000F22CC" w:rsidP="00AA688E">
      <w:pPr>
        <w:ind w:left="567" w:hanging="567"/>
        <w:rPr>
          <w:rFonts w:eastAsia="Calibri"/>
          <w:sz w:val="22"/>
          <w:szCs w:val="22"/>
        </w:rPr>
      </w:pPr>
      <w:r w:rsidRPr="00A7233B">
        <w:rPr>
          <w:rFonts w:eastAsia="Calibri"/>
          <w:sz w:val="22"/>
          <w:szCs w:val="22"/>
        </w:rPr>
        <w:t xml:space="preserve">Buteliuką laikyti sandarų, kad </w:t>
      </w:r>
      <w:r w:rsidR="00DD4041">
        <w:rPr>
          <w:rFonts w:eastAsia="Calibri"/>
          <w:sz w:val="22"/>
          <w:szCs w:val="22"/>
        </w:rPr>
        <w:t xml:space="preserve">vaistinis </w:t>
      </w:r>
      <w:r w:rsidRPr="00A7233B">
        <w:rPr>
          <w:rFonts w:eastAsia="Calibri"/>
          <w:sz w:val="22"/>
          <w:szCs w:val="22"/>
        </w:rPr>
        <w:t>preparatas būtų apsaugotas nuo drėgmės.</w:t>
      </w:r>
    </w:p>
    <w:p w14:paraId="3DBBC8CC" w14:textId="77777777" w:rsidR="000F22CC" w:rsidRPr="00A7233B" w:rsidRDefault="000F22CC" w:rsidP="00AA688E">
      <w:pPr>
        <w:rPr>
          <w:rFonts w:eastAsia="Calibri"/>
          <w:sz w:val="22"/>
          <w:szCs w:val="22"/>
        </w:rPr>
      </w:pPr>
    </w:p>
    <w:p w14:paraId="681319F1" w14:textId="77777777" w:rsidR="000F22CC" w:rsidRPr="00A7233B" w:rsidRDefault="000F22CC" w:rsidP="00AA688E">
      <w:pPr>
        <w:ind w:left="567" w:hanging="567"/>
        <w:rPr>
          <w:rFonts w:eastAsia="Calibri"/>
          <w:b/>
          <w:sz w:val="22"/>
          <w:szCs w:val="22"/>
        </w:rPr>
      </w:pPr>
      <w:r w:rsidRPr="00A7233B">
        <w:rPr>
          <w:rFonts w:eastAsia="Calibri"/>
          <w:b/>
          <w:sz w:val="22"/>
          <w:szCs w:val="22"/>
        </w:rPr>
        <w:t>6.5</w:t>
      </w:r>
      <w:r w:rsidRPr="00A7233B">
        <w:rPr>
          <w:rFonts w:eastAsia="Calibri"/>
          <w:b/>
          <w:sz w:val="22"/>
          <w:szCs w:val="22"/>
        </w:rPr>
        <w:tab/>
      </w:r>
      <w:r w:rsidRPr="00A7233B">
        <w:rPr>
          <w:rFonts w:eastAsia="Calibri"/>
          <w:b/>
          <w:bCs/>
          <w:sz w:val="22"/>
          <w:szCs w:val="22"/>
        </w:rPr>
        <w:t>Talpyklės pobūdis jos</w:t>
      </w:r>
      <w:r w:rsidRPr="00A7233B">
        <w:rPr>
          <w:rFonts w:eastAsia="Calibri"/>
          <w:sz w:val="22"/>
          <w:szCs w:val="22"/>
        </w:rPr>
        <w:t xml:space="preserve"> </w:t>
      </w:r>
      <w:r w:rsidRPr="00A7233B">
        <w:rPr>
          <w:rFonts w:eastAsia="Calibri"/>
          <w:b/>
          <w:sz w:val="22"/>
          <w:szCs w:val="22"/>
        </w:rPr>
        <w:t>turinys</w:t>
      </w:r>
    </w:p>
    <w:p w14:paraId="3FD7189A" w14:textId="77777777" w:rsidR="000F22CC" w:rsidRPr="00A7233B" w:rsidRDefault="000F22CC" w:rsidP="00AA688E">
      <w:pPr>
        <w:rPr>
          <w:rFonts w:eastAsia="Calibri"/>
          <w:sz w:val="22"/>
          <w:szCs w:val="22"/>
        </w:rPr>
      </w:pPr>
    </w:p>
    <w:p w14:paraId="39D7B4EC" w14:textId="77777777" w:rsidR="000F22CC" w:rsidRPr="00A7233B" w:rsidRDefault="000F22CC" w:rsidP="00F7067D">
      <w:pPr>
        <w:autoSpaceDE w:val="0"/>
        <w:autoSpaceDN w:val="0"/>
        <w:adjustRightInd w:val="0"/>
        <w:rPr>
          <w:rFonts w:eastAsia="Calibri"/>
          <w:sz w:val="22"/>
          <w:szCs w:val="22"/>
          <w:lang w:eastAsia="lt-LT"/>
        </w:rPr>
      </w:pPr>
      <w:r w:rsidRPr="00A7233B">
        <w:rPr>
          <w:rFonts w:eastAsia="Calibri"/>
          <w:sz w:val="22"/>
          <w:szCs w:val="22"/>
        </w:rPr>
        <w:t>4</w:t>
      </w:r>
      <w:r w:rsidRPr="00A7233B">
        <w:rPr>
          <w:rFonts w:eastAsia="Calibri"/>
          <w:sz w:val="22"/>
          <w:szCs w:val="22"/>
          <w:lang w:eastAsia="lt-LT"/>
        </w:rPr>
        <w:t xml:space="preserve">0 ml </w:t>
      </w:r>
      <w:r w:rsidRPr="00AA688E">
        <w:rPr>
          <w:rFonts w:eastAsia="Calibri"/>
          <w:sz w:val="22"/>
        </w:rPr>
        <w:t xml:space="preserve">DTPE </w:t>
      </w:r>
      <w:r w:rsidRPr="00F7067D">
        <w:rPr>
          <w:rFonts w:eastAsia="Calibri"/>
          <w:sz w:val="22"/>
        </w:rPr>
        <w:t>buteliukas</w:t>
      </w:r>
      <w:r w:rsidRPr="00A7233B">
        <w:rPr>
          <w:rFonts w:eastAsia="Calibri"/>
          <w:sz w:val="22"/>
          <w:szCs w:val="22"/>
          <w:lang w:eastAsia="lt-LT"/>
        </w:rPr>
        <w:t xml:space="preserve"> plačiu kakleliu</w:t>
      </w:r>
      <w:r w:rsidRPr="00AA688E">
        <w:rPr>
          <w:rFonts w:eastAsia="Calibri"/>
          <w:sz w:val="22"/>
        </w:rPr>
        <w:t xml:space="preserve"> su užsukamuoju PP dangteliu</w:t>
      </w:r>
      <w:r w:rsidRPr="00A7233B">
        <w:rPr>
          <w:rFonts w:eastAsia="Calibri"/>
          <w:sz w:val="22"/>
          <w:szCs w:val="22"/>
          <w:lang w:eastAsia="lt-LT"/>
        </w:rPr>
        <w:t xml:space="preserve"> su sausikliu (baltu silikageliu). Buteliuke yra 10, 15, 20, 28, 30, 42, 50, 56, 60, 90, 98 arba 100 plėvele dengtų tablečių.</w:t>
      </w:r>
    </w:p>
    <w:p w14:paraId="23448792" w14:textId="77777777" w:rsidR="000F22CC" w:rsidRPr="00A7233B" w:rsidRDefault="000F22CC" w:rsidP="00AA688E">
      <w:pPr>
        <w:autoSpaceDE w:val="0"/>
        <w:autoSpaceDN w:val="0"/>
        <w:adjustRightInd w:val="0"/>
        <w:rPr>
          <w:rFonts w:eastAsia="Calibri"/>
          <w:sz w:val="22"/>
          <w:szCs w:val="22"/>
          <w:lang w:eastAsia="lt-LT"/>
        </w:rPr>
      </w:pPr>
    </w:p>
    <w:p w14:paraId="1711AA9B" w14:textId="77777777" w:rsidR="000F22CC" w:rsidRPr="00A7233B" w:rsidRDefault="000F22CC" w:rsidP="00AA688E">
      <w:pPr>
        <w:rPr>
          <w:rFonts w:eastAsia="Calibri"/>
          <w:sz w:val="22"/>
          <w:szCs w:val="22"/>
        </w:rPr>
      </w:pPr>
      <w:r w:rsidRPr="00A7233B">
        <w:rPr>
          <w:rFonts w:eastAsia="Calibri"/>
          <w:sz w:val="22"/>
          <w:szCs w:val="22"/>
        </w:rPr>
        <w:t>Gali būti tiekiamos ne visų dydžių pakuotės.</w:t>
      </w:r>
    </w:p>
    <w:p w14:paraId="1BCAC97D" w14:textId="77777777" w:rsidR="000F22CC" w:rsidRPr="00A7233B" w:rsidRDefault="000F22CC" w:rsidP="00AA688E">
      <w:pPr>
        <w:rPr>
          <w:rFonts w:eastAsia="Calibri"/>
          <w:sz w:val="22"/>
          <w:szCs w:val="22"/>
        </w:rPr>
      </w:pPr>
    </w:p>
    <w:p w14:paraId="4DA07755" w14:textId="77777777" w:rsidR="000F22CC" w:rsidRPr="00A7233B" w:rsidRDefault="000F22CC" w:rsidP="00AA688E">
      <w:pPr>
        <w:ind w:left="567" w:hanging="567"/>
        <w:rPr>
          <w:rFonts w:eastAsia="Calibri"/>
          <w:b/>
          <w:sz w:val="22"/>
          <w:szCs w:val="22"/>
        </w:rPr>
      </w:pPr>
      <w:r w:rsidRPr="00A7233B">
        <w:rPr>
          <w:rFonts w:eastAsia="Calibri"/>
          <w:b/>
          <w:sz w:val="22"/>
          <w:szCs w:val="22"/>
        </w:rPr>
        <w:t>6.6</w:t>
      </w:r>
      <w:r w:rsidRPr="00A7233B">
        <w:rPr>
          <w:rFonts w:eastAsia="Calibri"/>
          <w:b/>
          <w:sz w:val="22"/>
          <w:szCs w:val="22"/>
        </w:rPr>
        <w:tab/>
        <w:t>Specialūs reikalavimai atliekoms tvarkyti</w:t>
      </w:r>
    </w:p>
    <w:p w14:paraId="200ED731" w14:textId="77777777" w:rsidR="000F22CC" w:rsidRPr="00A7233B" w:rsidRDefault="000F22CC" w:rsidP="00AA688E">
      <w:pPr>
        <w:rPr>
          <w:rFonts w:eastAsia="Calibri"/>
          <w:noProof/>
          <w:sz w:val="22"/>
          <w:szCs w:val="22"/>
        </w:rPr>
      </w:pPr>
    </w:p>
    <w:p w14:paraId="74622812" w14:textId="77777777" w:rsidR="000F22CC" w:rsidRPr="00A7233B" w:rsidRDefault="000F22CC" w:rsidP="00AA688E">
      <w:pPr>
        <w:rPr>
          <w:rFonts w:eastAsia="Calibri"/>
          <w:noProof/>
          <w:sz w:val="22"/>
          <w:szCs w:val="22"/>
        </w:rPr>
      </w:pPr>
      <w:r w:rsidRPr="00A7233B">
        <w:rPr>
          <w:rFonts w:eastAsia="Calibri"/>
          <w:noProof/>
          <w:sz w:val="22"/>
          <w:szCs w:val="22"/>
        </w:rPr>
        <w:t xml:space="preserve">Specialių reikalavimų </w:t>
      </w:r>
      <w:r>
        <w:rPr>
          <w:rFonts w:eastAsia="Calibri"/>
          <w:noProof/>
          <w:sz w:val="22"/>
          <w:szCs w:val="22"/>
        </w:rPr>
        <w:t xml:space="preserve">atliekoms tvarkyti </w:t>
      </w:r>
      <w:r w:rsidRPr="00A7233B">
        <w:rPr>
          <w:rFonts w:eastAsia="Calibri"/>
          <w:noProof/>
          <w:sz w:val="22"/>
          <w:szCs w:val="22"/>
        </w:rPr>
        <w:t>nėra.</w:t>
      </w:r>
    </w:p>
    <w:p w14:paraId="74A8405C" w14:textId="77777777" w:rsidR="000F22CC" w:rsidRPr="00A7233B" w:rsidRDefault="000F22CC" w:rsidP="00AA688E">
      <w:pPr>
        <w:rPr>
          <w:rFonts w:eastAsia="Calibri"/>
          <w:noProof/>
          <w:sz w:val="22"/>
          <w:szCs w:val="22"/>
        </w:rPr>
      </w:pPr>
    </w:p>
    <w:p w14:paraId="75B9F325" w14:textId="77777777" w:rsidR="00A6201F" w:rsidRDefault="009764A8" w:rsidP="00730D05">
      <w:pPr>
        <w:tabs>
          <w:tab w:val="left" w:pos="567"/>
        </w:tabs>
        <w:rPr>
          <w:rFonts w:eastAsia="Calibri"/>
          <w:noProof/>
          <w:sz w:val="22"/>
          <w:szCs w:val="22"/>
        </w:rPr>
      </w:pPr>
      <w:r w:rsidRPr="0013379A">
        <w:rPr>
          <w:noProof/>
          <w:snapToGrid w:val="0"/>
          <w:sz w:val="22"/>
        </w:rPr>
        <w:t>Nesuvartotą vaistinį preparatą ar atliekas reikia tvarkyti laikantis vietinių reikalavimų.</w:t>
      </w:r>
    </w:p>
    <w:p w14:paraId="79B1B7AB" w14:textId="77777777" w:rsidR="000F22CC" w:rsidRPr="00A7233B" w:rsidRDefault="000F22CC" w:rsidP="00AA688E">
      <w:pPr>
        <w:ind w:left="567" w:hanging="567"/>
        <w:rPr>
          <w:rFonts w:eastAsia="Calibri"/>
          <w:sz w:val="22"/>
          <w:szCs w:val="22"/>
        </w:rPr>
      </w:pPr>
    </w:p>
    <w:p w14:paraId="31E0043F" w14:textId="77777777" w:rsidR="000F22CC" w:rsidRPr="00A7233B" w:rsidRDefault="000F22CC" w:rsidP="00AA688E">
      <w:pPr>
        <w:ind w:left="567" w:hanging="567"/>
        <w:rPr>
          <w:rFonts w:eastAsia="Calibri"/>
          <w:b/>
          <w:caps/>
          <w:sz w:val="22"/>
          <w:szCs w:val="22"/>
        </w:rPr>
      </w:pPr>
      <w:r w:rsidRPr="00A7233B">
        <w:rPr>
          <w:rFonts w:eastAsia="Calibri"/>
          <w:b/>
          <w:caps/>
          <w:sz w:val="22"/>
          <w:szCs w:val="22"/>
        </w:rPr>
        <w:t>7.</w:t>
      </w:r>
      <w:r w:rsidRPr="00A7233B">
        <w:rPr>
          <w:rFonts w:eastAsia="Calibri"/>
          <w:b/>
          <w:caps/>
          <w:sz w:val="22"/>
          <w:szCs w:val="22"/>
        </w:rPr>
        <w:tab/>
      </w:r>
      <w:r w:rsidRPr="00A7233B">
        <w:rPr>
          <w:rFonts w:eastAsia="Calibri"/>
          <w:b/>
          <w:sz w:val="22"/>
          <w:szCs w:val="22"/>
        </w:rPr>
        <w:t>R</w:t>
      </w:r>
      <w:r>
        <w:rPr>
          <w:rFonts w:eastAsia="Calibri"/>
          <w:b/>
          <w:sz w:val="22"/>
          <w:szCs w:val="22"/>
        </w:rPr>
        <w:t>EGISTRUOTOJAS</w:t>
      </w:r>
    </w:p>
    <w:p w14:paraId="7A0FB8BA" w14:textId="77777777" w:rsidR="000F22CC" w:rsidRPr="00A7233B" w:rsidRDefault="000F22CC" w:rsidP="000F22CC">
      <w:pPr>
        <w:tabs>
          <w:tab w:val="left" w:pos="567"/>
        </w:tabs>
        <w:rPr>
          <w:rFonts w:eastAsia="Calibri"/>
          <w:sz w:val="22"/>
          <w:szCs w:val="22"/>
        </w:rPr>
      </w:pPr>
    </w:p>
    <w:p w14:paraId="482EC197" w14:textId="77777777" w:rsidR="000F22CC" w:rsidRPr="00A7233B" w:rsidRDefault="000F22CC" w:rsidP="000F22CC">
      <w:pPr>
        <w:tabs>
          <w:tab w:val="left" w:pos="567"/>
        </w:tabs>
        <w:rPr>
          <w:rFonts w:eastAsia="Calibri"/>
          <w:sz w:val="22"/>
          <w:szCs w:val="22"/>
        </w:rPr>
      </w:pPr>
      <w:r w:rsidRPr="00A7233B">
        <w:rPr>
          <w:rFonts w:eastAsia="Calibri"/>
          <w:sz w:val="22"/>
          <w:szCs w:val="22"/>
        </w:rPr>
        <w:t>Sandoz d.d.</w:t>
      </w:r>
    </w:p>
    <w:p w14:paraId="44C587CF" w14:textId="77777777" w:rsidR="000F22CC" w:rsidRPr="00A7233B" w:rsidRDefault="000F22CC" w:rsidP="000F22CC">
      <w:pPr>
        <w:tabs>
          <w:tab w:val="left" w:pos="567"/>
        </w:tabs>
        <w:rPr>
          <w:rFonts w:eastAsia="Calibri"/>
          <w:sz w:val="22"/>
          <w:szCs w:val="22"/>
        </w:rPr>
      </w:pPr>
      <w:r w:rsidRPr="00A7233B">
        <w:rPr>
          <w:rFonts w:eastAsia="Calibri"/>
          <w:sz w:val="22"/>
          <w:szCs w:val="22"/>
        </w:rPr>
        <w:t>Verovškova 57</w:t>
      </w:r>
    </w:p>
    <w:p w14:paraId="68F7F4C0" w14:textId="77777777" w:rsidR="000F22CC" w:rsidRPr="00A7233B" w:rsidRDefault="000F22CC" w:rsidP="000F22CC">
      <w:pPr>
        <w:tabs>
          <w:tab w:val="left" w:pos="567"/>
        </w:tabs>
        <w:rPr>
          <w:rFonts w:eastAsia="Calibri"/>
          <w:sz w:val="22"/>
          <w:szCs w:val="22"/>
        </w:rPr>
      </w:pPr>
      <w:r w:rsidRPr="00A7233B">
        <w:rPr>
          <w:rFonts w:eastAsia="Calibri"/>
          <w:sz w:val="22"/>
          <w:szCs w:val="22"/>
        </w:rPr>
        <w:t>SI-1000 Ljubljana</w:t>
      </w:r>
    </w:p>
    <w:p w14:paraId="0B7560D1" w14:textId="77777777" w:rsidR="000F22CC" w:rsidRPr="00A7233B" w:rsidRDefault="000F22CC" w:rsidP="000F22CC">
      <w:pPr>
        <w:tabs>
          <w:tab w:val="left" w:pos="567"/>
        </w:tabs>
        <w:rPr>
          <w:rFonts w:eastAsia="Calibri"/>
          <w:sz w:val="22"/>
          <w:szCs w:val="22"/>
        </w:rPr>
      </w:pPr>
      <w:r w:rsidRPr="00A7233B">
        <w:rPr>
          <w:rFonts w:eastAsia="Calibri"/>
          <w:sz w:val="22"/>
          <w:szCs w:val="22"/>
        </w:rPr>
        <w:t>Slovėnija</w:t>
      </w:r>
    </w:p>
    <w:p w14:paraId="310FD717" w14:textId="77777777" w:rsidR="000F22CC" w:rsidRPr="00A7233B" w:rsidRDefault="000F22CC" w:rsidP="00AA688E">
      <w:pPr>
        <w:ind w:left="567" w:hanging="567"/>
        <w:rPr>
          <w:rFonts w:eastAsia="Calibri"/>
          <w:sz w:val="22"/>
          <w:szCs w:val="22"/>
        </w:rPr>
      </w:pPr>
    </w:p>
    <w:p w14:paraId="47BB6ACA" w14:textId="77777777" w:rsidR="000F22CC" w:rsidRPr="00A7233B" w:rsidRDefault="000F22CC" w:rsidP="00AA688E">
      <w:pPr>
        <w:rPr>
          <w:rFonts w:eastAsia="Calibri"/>
          <w:sz w:val="22"/>
          <w:szCs w:val="22"/>
        </w:rPr>
      </w:pPr>
    </w:p>
    <w:p w14:paraId="7BFCB4A0" w14:textId="77777777" w:rsidR="000F22CC" w:rsidRPr="00A7233B" w:rsidRDefault="000F22CC" w:rsidP="00AA688E">
      <w:pPr>
        <w:ind w:left="567" w:hanging="567"/>
        <w:rPr>
          <w:rFonts w:eastAsia="Calibri"/>
          <w:b/>
          <w:caps/>
          <w:sz w:val="22"/>
          <w:szCs w:val="22"/>
        </w:rPr>
      </w:pPr>
      <w:r w:rsidRPr="00A7233B">
        <w:rPr>
          <w:rFonts w:eastAsia="Calibri"/>
          <w:b/>
          <w:caps/>
          <w:sz w:val="22"/>
          <w:szCs w:val="22"/>
        </w:rPr>
        <w:t>8.</w:t>
      </w:r>
      <w:r w:rsidRPr="00A7233B">
        <w:rPr>
          <w:rFonts w:eastAsia="Calibri"/>
          <w:b/>
          <w:caps/>
          <w:sz w:val="22"/>
          <w:szCs w:val="22"/>
        </w:rPr>
        <w:tab/>
      </w:r>
      <w:r w:rsidRPr="00A7233B">
        <w:rPr>
          <w:rFonts w:eastAsia="Calibri"/>
          <w:b/>
          <w:sz w:val="22"/>
          <w:szCs w:val="22"/>
        </w:rPr>
        <w:t>R</w:t>
      </w:r>
      <w:r>
        <w:rPr>
          <w:rFonts w:eastAsia="Calibri"/>
          <w:b/>
          <w:sz w:val="22"/>
          <w:szCs w:val="22"/>
        </w:rPr>
        <w:t xml:space="preserve">EGISTRACIJOS PAŽYMĖJIMO </w:t>
      </w:r>
      <w:r w:rsidRPr="00A7233B">
        <w:rPr>
          <w:rFonts w:eastAsia="Calibri"/>
          <w:b/>
          <w:caps/>
          <w:sz w:val="22"/>
          <w:szCs w:val="22"/>
        </w:rPr>
        <w:t>numeri</w:t>
      </w:r>
      <w:r>
        <w:rPr>
          <w:rFonts w:eastAsia="Calibri"/>
          <w:b/>
          <w:caps/>
          <w:sz w:val="22"/>
          <w:szCs w:val="22"/>
        </w:rPr>
        <w:t>S (-I</w:t>
      </w:r>
      <w:r w:rsidRPr="00A7233B">
        <w:rPr>
          <w:rFonts w:eastAsia="Calibri"/>
          <w:b/>
          <w:caps/>
          <w:sz w:val="22"/>
          <w:szCs w:val="22"/>
        </w:rPr>
        <w:t>AI</w:t>
      </w:r>
      <w:r>
        <w:rPr>
          <w:rFonts w:eastAsia="Calibri"/>
          <w:b/>
          <w:caps/>
          <w:sz w:val="22"/>
          <w:szCs w:val="22"/>
        </w:rPr>
        <w:t>)</w:t>
      </w:r>
      <w:r w:rsidRPr="00A7233B">
        <w:rPr>
          <w:rFonts w:eastAsia="Calibri"/>
          <w:b/>
          <w:caps/>
          <w:sz w:val="22"/>
          <w:szCs w:val="22"/>
        </w:rPr>
        <w:t xml:space="preserve"> </w:t>
      </w:r>
    </w:p>
    <w:p w14:paraId="28AA57E3" w14:textId="77777777" w:rsidR="000F22CC" w:rsidRPr="00A7233B" w:rsidRDefault="000F22CC" w:rsidP="00AA688E">
      <w:pPr>
        <w:ind w:left="567" w:hanging="567"/>
        <w:rPr>
          <w:rFonts w:eastAsia="Calibri"/>
          <w:sz w:val="22"/>
          <w:szCs w:val="22"/>
        </w:rPr>
      </w:pPr>
    </w:p>
    <w:p w14:paraId="29FA5963" w14:textId="77777777" w:rsidR="000F22CC" w:rsidRPr="00A7233B" w:rsidRDefault="000F22CC" w:rsidP="00AA688E">
      <w:pPr>
        <w:rPr>
          <w:rFonts w:eastAsia="Calibri"/>
          <w:sz w:val="22"/>
          <w:szCs w:val="22"/>
        </w:rPr>
      </w:pPr>
      <w:r w:rsidRPr="00A7233B">
        <w:rPr>
          <w:rFonts w:eastAsia="Calibri"/>
          <w:sz w:val="22"/>
          <w:szCs w:val="22"/>
        </w:rPr>
        <w:t xml:space="preserve">Leflunomide Sandoz 20 mg </w:t>
      </w:r>
    </w:p>
    <w:p w14:paraId="0443EE1B" w14:textId="77777777" w:rsidR="000F22CC" w:rsidRPr="00A7233B" w:rsidRDefault="000F22CC" w:rsidP="00AA688E">
      <w:pPr>
        <w:rPr>
          <w:rFonts w:eastAsia="Calibri"/>
          <w:bCs/>
          <w:sz w:val="22"/>
          <w:szCs w:val="22"/>
        </w:rPr>
      </w:pPr>
      <w:r w:rsidRPr="00A7233B">
        <w:rPr>
          <w:rFonts w:eastAsia="Calibri"/>
          <w:bCs/>
          <w:sz w:val="22"/>
          <w:szCs w:val="22"/>
        </w:rPr>
        <w:t>N10 - LT/1/10/2313/013</w:t>
      </w:r>
    </w:p>
    <w:p w14:paraId="3D122BB2" w14:textId="77777777" w:rsidR="000F22CC" w:rsidRPr="00A7233B" w:rsidRDefault="000F22CC" w:rsidP="00AA688E">
      <w:pPr>
        <w:rPr>
          <w:rFonts w:eastAsia="Calibri"/>
          <w:bCs/>
          <w:sz w:val="22"/>
          <w:szCs w:val="22"/>
        </w:rPr>
      </w:pPr>
      <w:r w:rsidRPr="00A7233B">
        <w:rPr>
          <w:rFonts w:eastAsia="Calibri"/>
          <w:bCs/>
          <w:sz w:val="22"/>
          <w:szCs w:val="22"/>
        </w:rPr>
        <w:t xml:space="preserve">N15 - LT/1/10/2313/014 </w:t>
      </w:r>
    </w:p>
    <w:p w14:paraId="7D2313BE" w14:textId="77777777" w:rsidR="000F22CC" w:rsidRPr="00A7233B" w:rsidRDefault="000F22CC" w:rsidP="00AA688E">
      <w:pPr>
        <w:rPr>
          <w:rFonts w:eastAsia="Calibri"/>
          <w:bCs/>
          <w:sz w:val="22"/>
          <w:szCs w:val="22"/>
        </w:rPr>
      </w:pPr>
      <w:r w:rsidRPr="00A7233B">
        <w:rPr>
          <w:rFonts w:eastAsia="Calibri"/>
          <w:bCs/>
          <w:sz w:val="22"/>
          <w:szCs w:val="22"/>
        </w:rPr>
        <w:t xml:space="preserve">N20 - LT/1/10/2313/015 </w:t>
      </w:r>
    </w:p>
    <w:p w14:paraId="45B9562F" w14:textId="77777777" w:rsidR="000F22CC" w:rsidRPr="00A7233B" w:rsidRDefault="000F22CC" w:rsidP="00AA688E">
      <w:pPr>
        <w:rPr>
          <w:rFonts w:eastAsia="Calibri"/>
          <w:bCs/>
          <w:sz w:val="22"/>
          <w:szCs w:val="22"/>
        </w:rPr>
      </w:pPr>
      <w:r w:rsidRPr="00A7233B">
        <w:rPr>
          <w:rFonts w:eastAsia="Calibri"/>
          <w:bCs/>
          <w:sz w:val="22"/>
          <w:szCs w:val="22"/>
        </w:rPr>
        <w:t xml:space="preserve">N28 - LT/1/10/2313/016 </w:t>
      </w:r>
    </w:p>
    <w:p w14:paraId="722C3425" w14:textId="77777777" w:rsidR="000F22CC" w:rsidRPr="00A7233B" w:rsidRDefault="000F22CC" w:rsidP="00AA688E">
      <w:pPr>
        <w:rPr>
          <w:rFonts w:eastAsia="Calibri"/>
          <w:bCs/>
          <w:sz w:val="22"/>
          <w:szCs w:val="22"/>
        </w:rPr>
      </w:pPr>
      <w:r w:rsidRPr="00A7233B">
        <w:rPr>
          <w:rFonts w:eastAsia="Calibri"/>
          <w:bCs/>
          <w:sz w:val="22"/>
          <w:szCs w:val="22"/>
        </w:rPr>
        <w:t xml:space="preserve">N30 - LT/1/10/2313/017 </w:t>
      </w:r>
    </w:p>
    <w:p w14:paraId="24D95EF0" w14:textId="77777777" w:rsidR="000F22CC" w:rsidRPr="00A7233B" w:rsidRDefault="000F22CC" w:rsidP="00AA688E">
      <w:pPr>
        <w:rPr>
          <w:rFonts w:eastAsia="Calibri"/>
          <w:bCs/>
          <w:sz w:val="22"/>
          <w:szCs w:val="22"/>
        </w:rPr>
      </w:pPr>
      <w:r w:rsidRPr="00A7233B">
        <w:rPr>
          <w:rFonts w:eastAsia="Calibri"/>
          <w:bCs/>
          <w:sz w:val="22"/>
          <w:szCs w:val="22"/>
        </w:rPr>
        <w:t xml:space="preserve">N42 - LT/1/10/2313/018 </w:t>
      </w:r>
    </w:p>
    <w:p w14:paraId="421BDB74" w14:textId="77777777" w:rsidR="000F22CC" w:rsidRPr="00A7233B" w:rsidRDefault="000F22CC" w:rsidP="00AA688E">
      <w:pPr>
        <w:rPr>
          <w:rFonts w:eastAsia="Calibri"/>
          <w:bCs/>
          <w:sz w:val="22"/>
          <w:szCs w:val="22"/>
        </w:rPr>
      </w:pPr>
      <w:r w:rsidRPr="00A7233B">
        <w:rPr>
          <w:rFonts w:eastAsia="Calibri"/>
          <w:bCs/>
          <w:sz w:val="22"/>
          <w:szCs w:val="22"/>
        </w:rPr>
        <w:t xml:space="preserve">N50 - LT/1/10/2313/019 </w:t>
      </w:r>
    </w:p>
    <w:p w14:paraId="41BEC8CF" w14:textId="77777777" w:rsidR="000F22CC" w:rsidRPr="00A7233B" w:rsidRDefault="000F22CC" w:rsidP="00AA688E">
      <w:pPr>
        <w:rPr>
          <w:rFonts w:eastAsia="Calibri"/>
          <w:bCs/>
          <w:sz w:val="22"/>
          <w:szCs w:val="22"/>
        </w:rPr>
      </w:pPr>
      <w:r w:rsidRPr="00A7233B">
        <w:rPr>
          <w:rFonts w:eastAsia="Calibri"/>
          <w:bCs/>
          <w:sz w:val="22"/>
          <w:szCs w:val="22"/>
        </w:rPr>
        <w:t xml:space="preserve">N56 - LT/1/10/2313/020 </w:t>
      </w:r>
    </w:p>
    <w:p w14:paraId="4F2A749B" w14:textId="77777777" w:rsidR="000F22CC" w:rsidRPr="00A7233B" w:rsidRDefault="000F22CC" w:rsidP="00AA688E">
      <w:pPr>
        <w:rPr>
          <w:rFonts w:eastAsia="Calibri"/>
          <w:bCs/>
          <w:sz w:val="22"/>
          <w:szCs w:val="22"/>
        </w:rPr>
      </w:pPr>
      <w:r w:rsidRPr="00A7233B">
        <w:rPr>
          <w:rFonts w:eastAsia="Calibri"/>
          <w:bCs/>
          <w:sz w:val="22"/>
          <w:szCs w:val="22"/>
        </w:rPr>
        <w:t xml:space="preserve">N60 - LT/1/10/2313/021 </w:t>
      </w:r>
    </w:p>
    <w:p w14:paraId="2AC83C1F" w14:textId="77777777" w:rsidR="000F22CC" w:rsidRPr="00A7233B" w:rsidRDefault="000F22CC" w:rsidP="00AA688E">
      <w:pPr>
        <w:rPr>
          <w:rFonts w:eastAsia="Calibri"/>
          <w:bCs/>
          <w:sz w:val="22"/>
          <w:szCs w:val="22"/>
        </w:rPr>
      </w:pPr>
      <w:r w:rsidRPr="00A7233B">
        <w:rPr>
          <w:rFonts w:eastAsia="Calibri"/>
          <w:bCs/>
          <w:sz w:val="22"/>
          <w:szCs w:val="22"/>
        </w:rPr>
        <w:lastRenderedPageBreak/>
        <w:t xml:space="preserve">N90 - LT/1/10/2313/022 </w:t>
      </w:r>
    </w:p>
    <w:p w14:paraId="5EB7349F" w14:textId="77777777" w:rsidR="000F22CC" w:rsidRPr="00A7233B" w:rsidRDefault="000F22CC" w:rsidP="00AA688E">
      <w:pPr>
        <w:rPr>
          <w:rFonts w:eastAsia="Calibri"/>
          <w:bCs/>
          <w:sz w:val="22"/>
          <w:szCs w:val="22"/>
        </w:rPr>
      </w:pPr>
      <w:r w:rsidRPr="00A7233B">
        <w:rPr>
          <w:rFonts w:eastAsia="Calibri"/>
          <w:bCs/>
          <w:sz w:val="22"/>
          <w:szCs w:val="22"/>
        </w:rPr>
        <w:t xml:space="preserve">N98 - LT/1/10/2313/023 </w:t>
      </w:r>
    </w:p>
    <w:p w14:paraId="356A9CEA" w14:textId="77777777" w:rsidR="000F22CC" w:rsidRPr="00A7233B" w:rsidRDefault="000F22CC" w:rsidP="00AA688E">
      <w:pPr>
        <w:rPr>
          <w:rFonts w:eastAsia="Calibri"/>
          <w:bCs/>
          <w:sz w:val="22"/>
          <w:szCs w:val="22"/>
        </w:rPr>
      </w:pPr>
      <w:r w:rsidRPr="00A7233B">
        <w:rPr>
          <w:rFonts w:eastAsia="Calibri"/>
          <w:bCs/>
          <w:sz w:val="22"/>
          <w:szCs w:val="22"/>
        </w:rPr>
        <w:t xml:space="preserve">N100 - LT/1/10/2313/024 </w:t>
      </w:r>
    </w:p>
    <w:p w14:paraId="56129F17" w14:textId="77777777" w:rsidR="000F22CC" w:rsidRPr="00A7233B" w:rsidRDefault="000F22CC" w:rsidP="00AA688E">
      <w:pPr>
        <w:rPr>
          <w:rFonts w:eastAsia="Calibri"/>
          <w:sz w:val="22"/>
          <w:szCs w:val="22"/>
        </w:rPr>
      </w:pPr>
    </w:p>
    <w:p w14:paraId="236E0648" w14:textId="77777777" w:rsidR="000F22CC" w:rsidRPr="00A7233B" w:rsidRDefault="000F22CC" w:rsidP="00AA688E">
      <w:pPr>
        <w:ind w:left="567" w:hanging="567"/>
        <w:rPr>
          <w:rFonts w:eastAsia="Calibri"/>
          <w:sz w:val="22"/>
          <w:szCs w:val="22"/>
        </w:rPr>
      </w:pPr>
    </w:p>
    <w:p w14:paraId="4EF3B23A" w14:textId="77777777" w:rsidR="000F22CC" w:rsidRPr="00A7233B" w:rsidRDefault="000F22CC" w:rsidP="00AA688E">
      <w:pPr>
        <w:ind w:left="567" w:hanging="567"/>
        <w:rPr>
          <w:rFonts w:eastAsia="Calibri"/>
          <w:b/>
          <w:caps/>
          <w:sz w:val="22"/>
          <w:szCs w:val="22"/>
        </w:rPr>
      </w:pPr>
      <w:r w:rsidRPr="00A7233B">
        <w:rPr>
          <w:rFonts w:eastAsia="Calibri"/>
          <w:b/>
          <w:caps/>
          <w:sz w:val="22"/>
          <w:szCs w:val="22"/>
        </w:rPr>
        <w:t>9.</w:t>
      </w:r>
      <w:r w:rsidRPr="00A7233B">
        <w:rPr>
          <w:rFonts w:eastAsia="Calibri"/>
          <w:b/>
          <w:caps/>
          <w:sz w:val="22"/>
          <w:szCs w:val="22"/>
        </w:rPr>
        <w:tab/>
      </w:r>
      <w:r w:rsidRPr="006F0C48">
        <w:rPr>
          <w:b/>
          <w:sz w:val="22"/>
        </w:rPr>
        <w:t>REGISTRAVIMO / PERREGISTRAVIMO DATA</w:t>
      </w:r>
    </w:p>
    <w:p w14:paraId="76092C24" w14:textId="77777777" w:rsidR="000F22CC" w:rsidRPr="00A7233B" w:rsidRDefault="000F22CC" w:rsidP="00AA688E">
      <w:pPr>
        <w:ind w:left="567" w:hanging="567"/>
        <w:rPr>
          <w:rFonts w:eastAsia="Calibri"/>
          <w:sz w:val="22"/>
          <w:szCs w:val="22"/>
        </w:rPr>
      </w:pPr>
    </w:p>
    <w:p w14:paraId="58EF4F72" w14:textId="77777777" w:rsidR="000F22CC" w:rsidRPr="00A7233B" w:rsidRDefault="000F22CC" w:rsidP="00AA688E">
      <w:pPr>
        <w:ind w:left="567" w:hanging="567"/>
        <w:rPr>
          <w:rFonts w:eastAsia="Calibri"/>
          <w:sz w:val="22"/>
          <w:szCs w:val="22"/>
        </w:rPr>
      </w:pPr>
      <w:r w:rsidRPr="00A7233B">
        <w:rPr>
          <w:rFonts w:eastAsia="Calibri"/>
          <w:noProof/>
          <w:sz w:val="22"/>
          <w:szCs w:val="22"/>
        </w:rPr>
        <w:t>R</w:t>
      </w:r>
      <w:r>
        <w:rPr>
          <w:rFonts w:eastAsia="Calibri"/>
          <w:noProof/>
          <w:sz w:val="22"/>
          <w:szCs w:val="22"/>
        </w:rPr>
        <w:t>egistravimo data</w:t>
      </w:r>
      <w:r w:rsidRPr="00A7233B">
        <w:rPr>
          <w:rFonts w:eastAsia="Calibri"/>
          <w:noProof/>
          <w:sz w:val="22"/>
          <w:szCs w:val="22"/>
        </w:rPr>
        <w:t xml:space="preserve"> 2011 m. sausio 26 d</w:t>
      </w:r>
      <w:r w:rsidRPr="00A7233B">
        <w:rPr>
          <w:rFonts w:eastAsia="Calibri"/>
          <w:sz w:val="22"/>
          <w:szCs w:val="22"/>
        </w:rPr>
        <w:t xml:space="preserve"> </w:t>
      </w:r>
    </w:p>
    <w:p w14:paraId="6FC7B7AE" w14:textId="77777777" w:rsidR="000F22CC" w:rsidRPr="00BB79C7" w:rsidRDefault="000F22CC" w:rsidP="000F22CC">
      <w:pPr>
        <w:tabs>
          <w:tab w:val="left" w:pos="567"/>
        </w:tabs>
        <w:rPr>
          <w:sz w:val="22"/>
          <w:szCs w:val="22"/>
        </w:rPr>
      </w:pPr>
      <w:r w:rsidRPr="00BB79C7">
        <w:rPr>
          <w:sz w:val="22"/>
          <w:szCs w:val="22"/>
        </w:rPr>
        <w:t>Paskutinio perregistravimo data 2015 m. lapkričio 3 d.</w:t>
      </w:r>
    </w:p>
    <w:p w14:paraId="5BDE844C" w14:textId="77777777" w:rsidR="000F22CC" w:rsidRPr="00A7233B" w:rsidRDefault="000F22CC" w:rsidP="00AA688E">
      <w:pPr>
        <w:ind w:left="567" w:hanging="567"/>
        <w:rPr>
          <w:rFonts w:eastAsia="Calibri"/>
          <w:sz w:val="22"/>
          <w:szCs w:val="22"/>
        </w:rPr>
      </w:pPr>
    </w:p>
    <w:p w14:paraId="02863BA5" w14:textId="77777777" w:rsidR="000F22CC" w:rsidRPr="00A7233B" w:rsidRDefault="000F22CC" w:rsidP="00AA688E">
      <w:pPr>
        <w:ind w:left="567" w:hanging="567"/>
        <w:rPr>
          <w:rFonts w:eastAsia="Calibri"/>
          <w:sz w:val="22"/>
          <w:szCs w:val="22"/>
        </w:rPr>
      </w:pPr>
    </w:p>
    <w:p w14:paraId="72AAC8DC" w14:textId="77777777" w:rsidR="000F22CC" w:rsidRPr="00A7233B" w:rsidRDefault="000F22CC" w:rsidP="00AA688E">
      <w:pPr>
        <w:ind w:left="567" w:hanging="567"/>
        <w:rPr>
          <w:rFonts w:eastAsia="Calibri"/>
          <w:sz w:val="22"/>
          <w:szCs w:val="22"/>
        </w:rPr>
      </w:pPr>
      <w:r w:rsidRPr="00A7233B">
        <w:rPr>
          <w:rFonts w:eastAsia="Calibri"/>
          <w:b/>
          <w:caps/>
          <w:sz w:val="22"/>
          <w:szCs w:val="22"/>
        </w:rPr>
        <w:t>10.</w:t>
      </w:r>
      <w:r w:rsidRPr="00A7233B">
        <w:rPr>
          <w:rFonts w:eastAsia="Calibri"/>
          <w:b/>
          <w:caps/>
          <w:sz w:val="22"/>
          <w:szCs w:val="22"/>
        </w:rPr>
        <w:tab/>
        <w:t>teksto peržiūros data</w:t>
      </w:r>
    </w:p>
    <w:p w14:paraId="1CE8884D" w14:textId="77777777" w:rsidR="000F22CC" w:rsidRDefault="000F22CC" w:rsidP="00AA688E">
      <w:pPr>
        <w:rPr>
          <w:rFonts w:eastAsia="Calibri"/>
          <w:sz w:val="22"/>
          <w:szCs w:val="22"/>
        </w:rPr>
      </w:pPr>
    </w:p>
    <w:p w14:paraId="37115BBA" w14:textId="2E1C399A" w:rsidR="008B6BB5" w:rsidRDefault="009E5C3C" w:rsidP="00AA688E">
      <w:pPr>
        <w:rPr>
          <w:sz w:val="22"/>
        </w:rPr>
      </w:pPr>
      <w:r>
        <w:rPr>
          <w:sz w:val="22"/>
        </w:rPr>
        <w:t>2024 m. spalio 30 d.</w:t>
      </w:r>
    </w:p>
    <w:p w14:paraId="3AA57833" w14:textId="77777777" w:rsidR="007E08B5" w:rsidRDefault="007E08B5" w:rsidP="00AA688E">
      <w:pPr>
        <w:rPr>
          <w:rFonts w:eastAsia="Calibri"/>
          <w:noProof/>
          <w:sz w:val="22"/>
          <w:szCs w:val="22"/>
        </w:rPr>
      </w:pPr>
    </w:p>
    <w:p w14:paraId="43D6B82E" w14:textId="0BDA875D" w:rsidR="000F22CC" w:rsidRPr="00A7233B" w:rsidRDefault="000F22CC" w:rsidP="00AA688E">
      <w:pPr>
        <w:rPr>
          <w:rFonts w:eastAsia="Calibri"/>
          <w:sz w:val="22"/>
          <w:szCs w:val="22"/>
        </w:rPr>
      </w:pPr>
      <w:r w:rsidRPr="00A7233B">
        <w:rPr>
          <w:rFonts w:eastAsia="Calibri"/>
          <w:noProof/>
          <w:sz w:val="22"/>
          <w:szCs w:val="22"/>
        </w:rPr>
        <w:t>Išsami informacija apie šį vaistinį preparatą pateikiama Valstybinės vaistų kontrolės tarnybos prie Lietuvos Respublikos sveikatos apsaugos ministerijos tinklalapyje</w:t>
      </w:r>
      <w:r w:rsidR="00F7267E">
        <w:rPr>
          <w:rFonts w:eastAsia="Calibri"/>
          <w:noProof/>
          <w:sz w:val="22"/>
          <w:szCs w:val="22"/>
        </w:rPr>
        <w:t xml:space="preserve"> </w:t>
      </w:r>
      <w:r w:rsidR="00F7267E">
        <w:rPr>
          <w:color w:val="0000EE"/>
          <w:sz w:val="22"/>
          <w:szCs w:val="22"/>
          <w:u w:val="single"/>
          <w:lang w:eastAsia="lt-LT"/>
        </w:rPr>
        <w:t>https://vvkt.lrv.lt/lt/</w:t>
      </w:r>
      <w:r w:rsidR="00F7267E">
        <w:rPr>
          <w:sz w:val="22"/>
          <w:szCs w:val="22"/>
          <w:lang w:eastAsia="lt-LT"/>
        </w:rPr>
        <w:t>.</w:t>
      </w:r>
      <w:r w:rsidRPr="00A7233B">
        <w:rPr>
          <w:rFonts w:eastAsia="Calibri"/>
          <w:sz w:val="22"/>
          <w:szCs w:val="22"/>
        </w:rPr>
        <w:t xml:space="preserve"> </w:t>
      </w:r>
    </w:p>
    <w:p w14:paraId="1F648FBC" w14:textId="77777777" w:rsidR="000F22CC" w:rsidRPr="00A7233B" w:rsidRDefault="000F22CC" w:rsidP="00AA688E">
      <w:pPr>
        <w:rPr>
          <w:rFonts w:eastAsia="Calibri"/>
          <w:b/>
          <w:noProof/>
          <w:sz w:val="22"/>
          <w:szCs w:val="22"/>
        </w:rPr>
      </w:pPr>
      <w:r w:rsidRPr="00A7233B">
        <w:rPr>
          <w:rFonts w:eastAsia="Calibri"/>
          <w:noProof/>
          <w:sz w:val="22"/>
          <w:szCs w:val="22"/>
        </w:rPr>
        <w:br w:type="page"/>
      </w:r>
    </w:p>
    <w:p w14:paraId="6FEADCA9" w14:textId="77777777" w:rsidR="000F22CC" w:rsidRPr="00A7233B" w:rsidRDefault="000F22CC" w:rsidP="00AA688E">
      <w:pPr>
        <w:rPr>
          <w:rFonts w:eastAsia="Calibri"/>
          <w:noProof/>
          <w:sz w:val="22"/>
          <w:szCs w:val="22"/>
        </w:rPr>
      </w:pPr>
    </w:p>
    <w:p w14:paraId="20203688" w14:textId="77777777" w:rsidR="000F22CC" w:rsidRPr="00A7233B" w:rsidRDefault="000F22CC" w:rsidP="00AA688E">
      <w:pPr>
        <w:rPr>
          <w:rFonts w:eastAsia="Calibri"/>
          <w:noProof/>
          <w:sz w:val="22"/>
          <w:szCs w:val="22"/>
        </w:rPr>
      </w:pPr>
    </w:p>
    <w:p w14:paraId="0ED8D20E" w14:textId="77777777" w:rsidR="000F22CC" w:rsidRPr="00A7233B" w:rsidRDefault="000F22CC" w:rsidP="00AA688E">
      <w:pPr>
        <w:rPr>
          <w:rFonts w:eastAsia="Calibri"/>
          <w:noProof/>
          <w:sz w:val="22"/>
          <w:szCs w:val="22"/>
        </w:rPr>
      </w:pPr>
    </w:p>
    <w:p w14:paraId="2EFF23FA" w14:textId="77777777" w:rsidR="000F22CC" w:rsidRPr="00A7233B" w:rsidRDefault="000F22CC" w:rsidP="00AA688E">
      <w:pPr>
        <w:rPr>
          <w:rFonts w:eastAsia="Calibri"/>
          <w:noProof/>
          <w:sz w:val="22"/>
          <w:szCs w:val="22"/>
        </w:rPr>
      </w:pPr>
    </w:p>
    <w:p w14:paraId="0D13ECD7" w14:textId="77777777" w:rsidR="000F22CC" w:rsidRPr="00A7233B" w:rsidRDefault="000F22CC" w:rsidP="00AA688E">
      <w:pPr>
        <w:rPr>
          <w:rFonts w:eastAsia="Calibri"/>
          <w:noProof/>
          <w:sz w:val="22"/>
          <w:szCs w:val="22"/>
        </w:rPr>
      </w:pPr>
    </w:p>
    <w:p w14:paraId="50719E5D" w14:textId="77777777" w:rsidR="000F22CC" w:rsidRPr="00A7233B" w:rsidRDefault="000F22CC" w:rsidP="00AA688E">
      <w:pPr>
        <w:rPr>
          <w:rFonts w:eastAsia="Calibri"/>
          <w:noProof/>
          <w:sz w:val="22"/>
          <w:szCs w:val="22"/>
        </w:rPr>
      </w:pPr>
    </w:p>
    <w:p w14:paraId="31D540B6" w14:textId="77777777" w:rsidR="000F22CC" w:rsidRPr="00A7233B" w:rsidRDefault="000F22CC" w:rsidP="00AA688E">
      <w:pPr>
        <w:rPr>
          <w:rFonts w:eastAsia="Calibri"/>
          <w:noProof/>
          <w:sz w:val="22"/>
          <w:szCs w:val="22"/>
        </w:rPr>
      </w:pPr>
    </w:p>
    <w:p w14:paraId="5D20414F" w14:textId="77777777" w:rsidR="000F22CC" w:rsidRPr="00A7233B" w:rsidRDefault="000F22CC" w:rsidP="00AA688E">
      <w:pPr>
        <w:rPr>
          <w:rFonts w:eastAsia="Calibri"/>
          <w:noProof/>
          <w:sz w:val="22"/>
          <w:szCs w:val="22"/>
        </w:rPr>
      </w:pPr>
    </w:p>
    <w:p w14:paraId="39766092" w14:textId="77777777" w:rsidR="000F22CC" w:rsidRPr="00A7233B" w:rsidRDefault="000F22CC" w:rsidP="00AA688E">
      <w:pPr>
        <w:rPr>
          <w:rFonts w:eastAsia="Calibri"/>
          <w:noProof/>
          <w:sz w:val="22"/>
          <w:szCs w:val="22"/>
        </w:rPr>
      </w:pPr>
    </w:p>
    <w:p w14:paraId="0D6397F6" w14:textId="77777777" w:rsidR="000F22CC" w:rsidRPr="00A7233B" w:rsidRDefault="000F22CC" w:rsidP="00AA688E">
      <w:pPr>
        <w:rPr>
          <w:rFonts w:eastAsia="Calibri"/>
          <w:noProof/>
          <w:sz w:val="22"/>
          <w:szCs w:val="22"/>
        </w:rPr>
      </w:pPr>
    </w:p>
    <w:p w14:paraId="40C96074" w14:textId="77777777" w:rsidR="000F22CC" w:rsidRPr="00A7233B" w:rsidRDefault="000F22CC" w:rsidP="00AA688E">
      <w:pPr>
        <w:rPr>
          <w:rFonts w:eastAsia="Calibri"/>
          <w:noProof/>
          <w:sz w:val="22"/>
          <w:szCs w:val="22"/>
        </w:rPr>
      </w:pPr>
    </w:p>
    <w:p w14:paraId="088622CD" w14:textId="77777777" w:rsidR="000F22CC" w:rsidRPr="00A7233B" w:rsidRDefault="000F22CC" w:rsidP="00AA688E">
      <w:pPr>
        <w:rPr>
          <w:rFonts w:eastAsia="Calibri"/>
          <w:noProof/>
          <w:sz w:val="22"/>
          <w:szCs w:val="22"/>
        </w:rPr>
      </w:pPr>
    </w:p>
    <w:p w14:paraId="1CF1D217" w14:textId="77777777" w:rsidR="000F22CC" w:rsidRPr="00A7233B" w:rsidRDefault="000F22CC" w:rsidP="00AA688E">
      <w:pPr>
        <w:rPr>
          <w:rFonts w:eastAsia="Calibri"/>
          <w:noProof/>
          <w:sz w:val="22"/>
          <w:szCs w:val="22"/>
        </w:rPr>
      </w:pPr>
    </w:p>
    <w:p w14:paraId="04157801" w14:textId="77777777" w:rsidR="000F22CC" w:rsidRPr="00A7233B" w:rsidRDefault="000F22CC" w:rsidP="00AA688E">
      <w:pPr>
        <w:rPr>
          <w:rFonts w:eastAsia="Calibri"/>
          <w:noProof/>
          <w:sz w:val="22"/>
          <w:szCs w:val="22"/>
        </w:rPr>
      </w:pPr>
    </w:p>
    <w:p w14:paraId="46A961F4" w14:textId="77777777" w:rsidR="000F22CC" w:rsidRPr="00A7233B" w:rsidRDefault="000F22CC" w:rsidP="00AA688E">
      <w:pPr>
        <w:rPr>
          <w:rFonts w:eastAsia="Calibri"/>
          <w:noProof/>
          <w:sz w:val="22"/>
          <w:szCs w:val="22"/>
        </w:rPr>
      </w:pPr>
    </w:p>
    <w:p w14:paraId="6B1FB231" w14:textId="77777777" w:rsidR="000F22CC" w:rsidRPr="00A7233B" w:rsidRDefault="000F22CC" w:rsidP="00AA688E">
      <w:pPr>
        <w:rPr>
          <w:rFonts w:eastAsia="Calibri"/>
          <w:noProof/>
          <w:sz w:val="22"/>
          <w:szCs w:val="22"/>
        </w:rPr>
      </w:pPr>
    </w:p>
    <w:p w14:paraId="3A03F8DD" w14:textId="77777777" w:rsidR="000F22CC" w:rsidRPr="00A7233B" w:rsidRDefault="000F22CC" w:rsidP="00AA688E">
      <w:pPr>
        <w:rPr>
          <w:rFonts w:eastAsia="Calibri"/>
          <w:noProof/>
          <w:sz w:val="22"/>
          <w:szCs w:val="22"/>
        </w:rPr>
      </w:pPr>
    </w:p>
    <w:p w14:paraId="456F01E3" w14:textId="77777777" w:rsidR="000F22CC" w:rsidRPr="00A7233B" w:rsidRDefault="000F22CC" w:rsidP="00AA688E">
      <w:pPr>
        <w:rPr>
          <w:rFonts w:eastAsia="Calibri"/>
          <w:noProof/>
          <w:sz w:val="22"/>
          <w:szCs w:val="22"/>
        </w:rPr>
      </w:pPr>
    </w:p>
    <w:p w14:paraId="4EA845DE" w14:textId="77777777" w:rsidR="000F22CC" w:rsidRPr="00A7233B" w:rsidRDefault="000F22CC" w:rsidP="00AA688E">
      <w:pPr>
        <w:rPr>
          <w:rFonts w:eastAsia="Calibri"/>
          <w:noProof/>
          <w:sz w:val="22"/>
          <w:szCs w:val="22"/>
        </w:rPr>
      </w:pPr>
    </w:p>
    <w:p w14:paraId="288D3EC6" w14:textId="77777777" w:rsidR="000F22CC" w:rsidRPr="00A7233B" w:rsidRDefault="000F22CC" w:rsidP="00AA688E">
      <w:pPr>
        <w:rPr>
          <w:rFonts w:eastAsia="Calibri"/>
          <w:noProof/>
          <w:sz w:val="22"/>
          <w:szCs w:val="22"/>
        </w:rPr>
      </w:pPr>
    </w:p>
    <w:p w14:paraId="4DAE05B3" w14:textId="77777777" w:rsidR="000F22CC" w:rsidRPr="00A7233B" w:rsidRDefault="000F22CC" w:rsidP="00AA688E">
      <w:pPr>
        <w:rPr>
          <w:rFonts w:eastAsia="Calibri"/>
          <w:noProof/>
          <w:sz w:val="22"/>
          <w:szCs w:val="22"/>
        </w:rPr>
      </w:pPr>
    </w:p>
    <w:p w14:paraId="281D80B7" w14:textId="77777777" w:rsidR="000F22CC" w:rsidRDefault="000F22CC" w:rsidP="00AA688E">
      <w:pPr>
        <w:rPr>
          <w:rFonts w:eastAsia="Calibri"/>
          <w:noProof/>
          <w:sz w:val="22"/>
          <w:szCs w:val="22"/>
        </w:rPr>
      </w:pPr>
    </w:p>
    <w:p w14:paraId="0EDFBA69" w14:textId="77777777" w:rsidR="000F22CC" w:rsidRPr="00BB79C7" w:rsidRDefault="000F22CC" w:rsidP="00AA688E">
      <w:pPr>
        <w:rPr>
          <w:rFonts w:eastAsia="Calibri"/>
          <w:noProof/>
          <w:sz w:val="22"/>
          <w:szCs w:val="22"/>
        </w:rPr>
      </w:pPr>
    </w:p>
    <w:p w14:paraId="37FEFE06" w14:textId="77777777" w:rsidR="000F22CC" w:rsidRDefault="000F22CC" w:rsidP="00AA688E">
      <w:pPr>
        <w:keepNext/>
        <w:jc w:val="center"/>
        <w:outlineLvl w:val="1"/>
        <w:rPr>
          <w:rFonts w:eastAsia="Calibri"/>
          <w:b/>
          <w:bCs/>
          <w:i/>
          <w:iCs/>
          <w:sz w:val="22"/>
          <w:szCs w:val="22"/>
          <w:lang w:eastAsia="lt-LT"/>
        </w:rPr>
      </w:pPr>
      <w:r w:rsidRPr="00A7233B">
        <w:rPr>
          <w:rFonts w:eastAsia="Calibri"/>
          <w:b/>
          <w:bCs/>
          <w:iCs/>
          <w:sz w:val="22"/>
          <w:szCs w:val="22"/>
          <w:lang w:eastAsia="lt-LT"/>
        </w:rPr>
        <w:t>II PRIEDAS</w:t>
      </w:r>
    </w:p>
    <w:p w14:paraId="4C6408A4" w14:textId="77777777" w:rsidR="000F22CC" w:rsidRPr="00A7233B" w:rsidRDefault="000F22CC" w:rsidP="00AA688E">
      <w:pPr>
        <w:jc w:val="center"/>
        <w:rPr>
          <w:rFonts w:eastAsia="Calibri"/>
          <w:sz w:val="22"/>
          <w:szCs w:val="22"/>
        </w:rPr>
      </w:pPr>
    </w:p>
    <w:p w14:paraId="34AC5AF6" w14:textId="77777777" w:rsidR="000F22CC" w:rsidRPr="0026525A" w:rsidRDefault="000F22CC" w:rsidP="00AA688E">
      <w:pPr>
        <w:jc w:val="center"/>
        <w:rPr>
          <w:rFonts w:eastAsia="Calibri"/>
          <w:b/>
          <w:i/>
          <w:sz w:val="22"/>
          <w:szCs w:val="22"/>
        </w:rPr>
      </w:pPr>
      <w:r w:rsidRPr="0026525A">
        <w:rPr>
          <w:rFonts w:eastAsia="Calibri"/>
          <w:b/>
          <w:sz w:val="22"/>
          <w:szCs w:val="22"/>
        </w:rPr>
        <w:t>REGISTRACIJOS SĄLYGOS</w:t>
      </w:r>
    </w:p>
    <w:p w14:paraId="532A71F9" w14:textId="77777777" w:rsidR="000F22CC" w:rsidRPr="00A7233B" w:rsidRDefault="000F22CC" w:rsidP="00AA688E">
      <w:pPr>
        <w:rPr>
          <w:rFonts w:eastAsia="Calibri"/>
          <w:sz w:val="22"/>
          <w:szCs w:val="22"/>
        </w:rPr>
      </w:pPr>
    </w:p>
    <w:p w14:paraId="1E6338CC" w14:textId="77777777" w:rsidR="000F22CC" w:rsidRPr="00A7233B" w:rsidRDefault="000F22CC" w:rsidP="00AA688E">
      <w:pPr>
        <w:ind w:left="1701" w:right="1416" w:hanging="708"/>
        <w:rPr>
          <w:rFonts w:eastAsia="Calibri"/>
          <w:sz w:val="22"/>
          <w:szCs w:val="22"/>
        </w:rPr>
      </w:pPr>
      <w:r w:rsidRPr="00A7233B">
        <w:rPr>
          <w:rFonts w:eastAsia="Calibri"/>
          <w:b/>
          <w:sz w:val="22"/>
          <w:szCs w:val="22"/>
        </w:rPr>
        <w:t>A.</w:t>
      </w:r>
      <w:r w:rsidRPr="00A7233B">
        <w:rPr>
          <w:rFonts w:eastAsia="Calibri"/>
          <w:b/>
          <w:sz w:val="22"/>
          <w:szCs w:val="22"/>
        </w:rPr>
        <w:tab/>
        <w:t>GAMINTOJAS (-AI), ATSAKINGAS (-I) UŽ SERIJŲ IŠLEIDIMĄ</w:t>
      </w:r>
    </w:p>
    <w:p w14:paraId="5F86ADB1" w14:textId="77777777" w:rsidR="000F22CC" w:rsidRPr="00A7233B" w:rsidRDefault="000F22CC" w:rsidP="00AA688E">
      <w:pPr>
        <w:rPr>
          <w:rFonts w:eastAsia="Calibri"/>
          <w:sz w:val="22"/>
          <w:szCs w:val="22"/>
        </w:rPr>
      </w:pPr>
    </w:p>
    <w:p w14:paraId="4CC2595C" w14:textId="77777777" w:rsidR="000F22CC" w:rsidRPr="00A7233B" w:rsidRDefault="000F22CC" w:rsidP="00AA688E">
      <w:pPr>
        <w:suppressLineNumbers/>
        <w:ind w:left="1701" w:right="1416" w:hanging="708"/>
        <w:rPr>
          <w:rFonts w:eastAsia="Calibri"/>
          <w:sz w:val="22"/>
          <w:szCs w:val="22"/>
        </w:rPr>
      </w:pPr>
      <w:r w:rsidRPr="00A7233B">
        <w:rPr>
          <w:rFonts w:eastAsia="Calibri"/>
          <w:b/>
          <w:sz w:val="22"/>
          <w:szCs w:val="22"/>
        </w:rPr>
        <w:t>B.</w:t>
      </w:r>
      <w:r w:rsidRPr="00A7233B">
        <w:rPr>
          <w:rFonts w:eastAsia="Calibri"/>
          <w:b/>
          <w:sz w:val="22"/>
          <w:szCs w:val="22"/>
        </w:rPr>
        <w:tab/>
        <w:t>TIEKIMO IR VARTOJIMO SĄLYGOS AR APRIBOJIMAI</w:t>
      </w:r>
    </w:p>
    <w:p w14:paraId="56EAF424" w14:textId="77777777" w:rsidR="000F22CC" w:rsidRPr="00A7233B" w:rsidRDefault="000F22CC" w:rsidP="000F22CC">
      <w:pPr>
        <w:tabs>
          <w:tab w:val="left" w:pos="567"/>
        </w:tabs>
        <w:rPr>
          <w:rFonts w:eastAsia="Calibri"/>
          <w:noProof/>
          <w:sz w:val="22"/>
          <w:szCs w:val="22"/>
        </w:rPr>
      </w:pPr>
    </w:p>
    <w:p w14:paraId="0EA4DB21" w14:textId="77777777" w:rsidR="000F22CC" w:rsidRPr="00A7233B" w:rsidRDefault="000F22CC" w:rsidP="000F22CC">
      <w:pPr>
        <w:tabs>
          <w:tab w:val="left" w:pos="567"/>
        </w:tabs>
        <w:rPr>
          <w:rFonts w:eastAsia="Calibri"/>
          <w:noProof/>
          <w:sz w:val="22"/>
          <w:szCs w:val="22"/>
        </w:rPr>
      </w:pPr>
    </w:p>
    <w:p w14:paraId="6577307E" w14:textId="77777777" w:rsidR="000F22CC" w:rsidRPr="00A7233B" w:rsidRDefault="000F22CC" w:rsidP="000F22CC">
      <w:pPr>
        <w:tabs>
          <w:tab w:val="left" w:pos="567"/>
        </w:tabs>
        <w:rPr>
          <w:rFonts w:eastAsia="Calibri"/>
          <w:color w:val="000000"/>
          <w:sz w:val="22"/>
          <w:szCs w:val="22"/>
          <w:lang w:eastAsia="da-DK"/>
        </w:rPr>
      </w:pPr>
    </w:p>
    <w:p w14:paraId="288C31C2" w14:textId="77777777" w:rsidR="000F22CC" w:rsidRPr="00A7233B" w:rsidRDefault="000F22CC" w:rsidP="000F22CC">
      <w:pPr>
        <w:tabs>
          <w:tab w:val="left" w:pos="567"/>
        </w:tabs>
        <w:rPr>
          <w:rFonts w:eastAsia="Calibri"/>
          <w:color w:val="000000"/>
          <w:sz w:val="22"/>
          <w:szCs w:val="22"/>
          <w:lang w:eastAsia="da-DK"/>
        </w:rPr>
      </w:pPr>
    </w:p>
    <w:p w14:paraId="255DAD1B" w14:textId="77777777" w:rsidR="000F22CC" w:rsidRPr="00A7233B" w:rsidRDefault="000F22CC" w:rsidP="000F22CC">
      <w:pPr>
        <w:tabs>
          <w:tab w:val="left" w:pos="567"/>
        </w:tabs>
        <w:rPr>
          <w:rFonts w:eastAsia="Calibri"/>
          <w:color w:val="000000"/>
          <w:sz w:val="22"/>
          <w:szCs w:val="22"/>
          <w:lang w:eastAsia="da-DK"/>
        </w:rPr>
      </w:pPr>
    </w:p>
    <w:p w14:paraId="15C69F2E" w14:textId="77777777" w:rsidR="000F22CC" w:rsidRPr="00A7233B" w:rsidRDefault="000F22CC" w:rsidP="000F22CC">
      <w:pPr>
        <w:tabs>
          <w:tab w:val="left" w:pos="567"/>
        </w:tabs>
        <w:rPr>
          <w:rFonts w:eastAsia="Calibri"/>
          <w:color w:val="000000"/>
          <w:sz w:val="22"/>
          <w:szCs w:val="22"/>
          <w:lang w:eastAsia="da-DK"/>
        </w:rPr>
      </w:pPr>
    </w:p>
    <w:p w14:paraId="7FD56E4A" w14:textId="77777777" w:rsidR="000F22CC" w:rsidRPr="00A7233B" w:rsidRDefault="000F22CC" w:rsidP="000F22CC">
      <w:pPr>
        <w:tabs>
          <w:tab w:val="left" w:pos="567"/>
        </w:tabs>
        <w:rPr>
          <w:rFonts w:eastAsia="Calibri"/>
          <w:color w:val="000000"/>
          <w:sz w:val="22"/>
          <w:szCs w:val="22"/>
          <w:lang w:eastAsia="da-DK"/>
        </w:rPr>
      </w:pPr>
    </w:p>
    <w:p w14:paraId="39F51122" w14:textId="77777777" w:rsidR="000F22CC" w:rsidRPr="00A7233B" w:rsidRDefault="000F22CC" w:rsidP="000F22CC">
      <w:pPr>
        <w:tabs>
          <w:tab w:val="left" w:pos="567"/>
        </w:tabs>
        <w:rPr>
          <w:rFonts w:eastAsia="Calibri"/>
          <w:color w:val="000000"/>
          <w:sz w:val="22"/>
          <w:szCs w:val="22"/>
          <w:lang w:eastAsia="da-DK"/>
        </w:rPr>
      </w:pPr>
    </w:p>
    <w:p w14:paraId="099F0FC2" w14:textId="77777777" w:rsidR="000F22CC" w:rsidRPr="00A7233B" w:rsidRDefault="000F22CC" w:rsidP="000F22CC">
      <w:pPr>
        <w:tabs>
          <w:tab w:val="left" w:pos="567"/>
        </w:tabs>
        <w:rPr>
          <w:rFonts w:eastAsia="Calibri"/>
          <w:color w:val="000000"/>
          <w:sz w:val="22"/>
          <w:szCs w:val="22"/>
          <w:lang w:eastAsia="da-DK"/>
        </w:rPr>
      </w:pPr>
    </w:p>
    <w:p w14:paraId="362C471D" w14:textId="77777777" w:rsidR="000F22CC" w:rsidRPr="00A7233B" w:rsidRDefault="000F22CC" w:rsidP="000F22CC">
      <w:pPr>
        <w:tabs>
          <w:tab w:val="left" w:pos="567"/>
        </w:tabs>
        <w:rPr>
          <w:rFonts w:eastAsia="Calibri"/>
          <w:color w:val="000000"/>
          <w:sz w:val="22"/>
          <w:szCs w:val="22"/>
          <w:lang w:eastAsia="da-DK"/>
        </w:rPr>
      </w:pPr>
    </w:p>
    <w:p w14:paraId="5BB101DE" w14:textId="77777777" w:rsidR="000F22CC" w:rsidRPr="00A7233B" w:rsidRDefault="000F22CC" w:rsidP="00AA688E">
      <w:pPr>
        <w:ind w:left="567" w:hanging="567"/>
        <w:rPr>
          <w:rFonts w:eastAsia="Calibri"/>
          <w:b/>
          <w:sz w:val="22"/>
          <w:szCs w:val="22"/>
        </w:rPr>
      </w:pPr>
      <w:r w:rsidRPr="00A7233B">
        <w:rPr>
          <w:rFonts w:eastAsia="Calibri"/>
          <w:sz w:val="22"/>
          <w:szCs w:val="22"/>
        </w:rPr>
        <w:br w:type="page"/>
      </w:r>
      <w:r w:rsidRPr="00A7233B">
        <w:rPr>
          <w:rFonts w:eastAsia="Calibri"/>
          <w:b/>
          <w:sz w:val="22"/>
          <w:szCs w:val="22"/>
        </w:rPr>
        <w:lastRenderedPageBreak/>
        <w:t>A.</w:t>
      </w:r>
      <w:r w:rsidRPr="00A7233B">
        <w:rPr>
          <w:rFonts w:eastAsia="Calibri"/>
          <w:b/>
          <w:sz w:val="22"/>
          <w:szCs w:val="22"/>
        </w:rPr>
        <w:tab/>
        <w:t>GAMINTOJAS (-AI), ATSAKINGAS (-I) UŽ SERIJŲ IŠLEIDIMĄ</w:t>
      </w:r>
    </w:p>
    <w:p w14:paraId="30A195CA" w14:textId="77777777" w:rsidR="000F22CC" w:rsidRPr="00A7233B" w:rsidRDefault="000F22CC" w:rsidP="00AA688E">
      <w:pPr>
        <w:rPr>
          <w:rFonts w:eastAsia="Calibri"/>
          <w:sz w:val="22"/>
          <w:szCs w:val="22"/>
        </w:rPr>
      </w:pPr>
    </w:p>
    <w:p w14:paraId="41FC2EB0" w14:textId="77777777" w:rsidR="000F22CC" w:rsidRPr="00A7233B" w:rsidRDefault="000F22CC" w:rsidP="00AA688E">
      <w:pPr>
        <w:jc w:val="both"/>
        <w:rPr>
          <w:rFonts w:eastAsia="Calibri"/>
          <w:sz w:val="22"/>
          <w:szCs w:val="22"/>
        </w:rPr>
      </w:pPr>
      <w:r w:rsidRPr="00A7233B">
        <w:rPr>
          <w:rFonts w:eastAsia="Calibri"/>
          <w:sz w:val="22"/>
          <w:szCs w:val="22"/>
          <w:u w:val="single"/>
        </w:rPr>
        <w:t>Gamintojo (-ų), atsakingo (-ų) už serijų išleidimą, pavadinimas (-ai) ir adresas (-ai)</w:t>
      </w:r>
    </w:p>
    <w:p w14:paraId="0297FAA5" w14:textId="77777777" w:rsidR="000F22CC" w:rsidRPr="00A7233B" w:rsidRDefault="000F22CC" w:rsidP="000F22CC">
      <w:pPr>
        <w:tabs>
          <w:tab w:val="left" w:pos="567"/>
        </w:tabs>
        <w:rPr>
          <w:rFonts w:eastAsia="Calibri"/>
          <w:color w:val="000000"/>
          <w:sz w:val="22"/>
          <w:szCs w:val="22"/>
          <w:lang w:eastAsia="da-DK"/>
        </w:rPr>
      </w:pPr>
    </w:p>
    <w:p w14:paraId="1B774437" w14:textId="77777777" w:rsidR="000F22CC" w:rsidRPr="00A7233B" w:rsidRDefault="000F22CC" w:rsidP="000F22CC">
      <w:pPr>
        <w:tabs>
          <w:tab w:val="left" w:pos="567"/>
        </w:tabs>
        <w:rPr>
          <w:rFonts w:eastAsia="Calibri"/>
          <w:sz w:val="22"/>
          <w:szCs w:val="22"/>
        </w:rPr>
      </w:pPr>
      <w:r w:rsidRPr="00A7233B">
        <w:rPr>
          <w:rFonts w:eastAsia="Calibri"/>
          <w:sz w:val="22"/>
          <w:szCs w:val="22"/>
        </w:rPr>
        <w:t xml:space="preserve">Salutas Pharma GmbH </w:t>
      </w:r>
    </w:p>
    <w:p w14:paraId="4980B545" w14:textId="77777777" w:rsidR="000F22CC" w:rsidRPr="00A7233B" w:rsidRDefault="000F22CC" w:rsidP="000F22CC">
      <w:pPr>
        <w:tabs>
          <w:tab w:val="left" w:pos="567"/>
        </w:tabs>
        <w:rPr>
          <w:rFonts w:eastAsia="Calibri"/>
          <w:sz w:val="22"/>
          <w:szCs w:val="22"/>
        </w:rPr>
      </w:pPr>
      <w:r w:rsidRPr="00A7233B">
        <w:rPr>
          <w:rFonts w:eastAsia="Calibri"/>
          <w:sz w:val="22"/>
          <w:szCs w:val="22"/>
        </w:rPr>
        <w:t>Otto-von-Guericke-Allee 1</w:t>
      </w:r>
    </w:p>
    <w:p w14:paraId="69B6E6E4" w14:textId="77777777" w:rsidR="000F22CC" w:rsidRPr="00A7233B" w:rsidRDefault="000F22CC" w:rsidP="000F22CC">
      <w:pPr>
        <w:tabs>
          <w:tab w:val="left" w:pos="567"/>
        </w:tabs>
        <w:rPr>
          <w:rFonts w:eastAsia="Calibri"/>
          <w:sz w:val="22"/>
          <w:szCs w:val="22"/>
        </w:rPr>
      </w:pPr>
      <w:r w:rsidRPr="00A7233B">
        <w:rPr>
          <w:rFonts w:eastAsia="Calibri"/>
          <w:sz w:val="22"/>
          <w:szCs w:val="22"/>
        </w:rPr>
        <w:t xml:space="preserve">39179 Barleben </w:t>
      </w:r>
    </w:p>
    <w:p w14:paraId="28C495F7" w14:textId="77777777" w:rsidR="000F22CC" w:rsidRPr="00A7233B" w:rsidRDefault="000F22CC" w:rsidP="000F22CC">
      <w:pPr>
        <w:tabs>
          <w:tab w:val="left" w:pos="567"/>
        </w:tabs>
        <w:rPr>
          <w:rFonts w:eastAsia="Calibri"/>
          <w:noProof/>
          <w:sz w:val="22"/>
          <w:szCs w:val="22"/>
        </w:rPr>
      </w:pPr>
      <w:r w:rsidRPr="00A7233B">
        <w:rPr>
          <w:rFonts w:eastAsia="Calibri"/>
          <w:noProof/>
          <w:sz w:val="22"/>
          <w:szCs w:val="22"/>
        </w:rPr>
        <w:t>Vokietija</w:t>
      </w:r>
    </w:p>
    <w:p w14:paraId="18B9F61B" w14:textId="77777777" w:rsidR="000F22CC" w:rsidRPr="00A7233B" w:rsidRDefault="000F22CC" w:rsidP="00AA688E">
      <w:pPr>
        <w:autoSpaceDE w:val="0"/>
        <w:autoSpaceDN w:val="0"/>
        <w:adjustRightInd w:val="0"/>
        <w:rPr>
          <w:rFonts w:eastAsia="Calibri"/>
          <w:color w:val="000000"/>
          <w:sz w:val="22"/>
          <w:szCs w:val="22"/>
        </w:rPr>
      </w:pPr>
    </w:p>
    <w:p w14:paraId="31232753" w14:textId="77777777" w:rsidR="000F22CC" w:rsidRPr="00A7233B" w:rsidRDefault="000F22CC" w:rsidP="00AA688E">
      <w:pPr>
        <w:autoSpaceDE w:val="0"/>
        <w:autoSpaceDN w:val="0"/>
        <w:adjustRightInd w:val="0"/>
        <w:rPr>
          <w:rFonts w:eastAsia="Calibri"/>
          <w:color w:val="000000"/>
          <w:sz w:val="22"/>
          <w:szCs w:val="22"/>
          <w:lang w:val="de-DE"/>
        </w:rPr>
      </w:pPr>
      <w:r w:rsidRPr="00A7233B">
        <w:rPr>
          <w:rFonts w:eastAsia="Calibri"/>
          <w:color w:val="000000"/>
          <w:sz w:val="22"/>
          <w:szCs w:val="22"/>
          <w:lang w:val="de-DE"/>
        </w:rPr>
        <w:t>arba</w:t>
      </w:r>
    </w:p>
    <w:p w14:paraId="2CA879DD" w14:textId="77777777" w:rsidR="000F22CC" w:rsidRPr="00A7233B" w:rsidRDefault="000F22CC" w:rsidP="00AA688E">
      <w:pPr>
        <w:autoSpaceDE w:val="0"/>
        <w:autoSpaceDN w:val="0"/>
        <w:adjustRightInd w:val="0"/>
        <w:rPr>
          <w:rFonts w:eastAsia="Calibri"/>
          <w:color w:val="000000"/>
          <w:sz w:val="22"/>
          <w:szCs w:val="22"/>
          <w:lang w:val="de-DE"/>
        </w:rPr>
      </w:pPr>
    </w:p>
    <w:p w14:paraId="5657DD8A" w14:textId="77777777" w:rsidR="000F22CC" w:rsidRPr="00A7233B" w:rsidRDefault="000F22CC" w:rsidP="000F22CC">
      <w:pPr>
        <w:tabs>
          <w:tab w:val="left" w:pos="567"/>
        </w:tabs>
        <w:rPr>
          <w:rFonts w:eastAsia="Calibri"/>
          <w:noProof/>
          <w:sz w:val="22"/>
          <w:szCs w:val="22"/>
        </w:rPr>
      </w:pPr>
      <w:r w:rsidRPr="00A7233B">
        <w:rPr>
          <w:rFonts w:eastAsia="Calibri"/>
          <w:noProof/>
          <w:sz w:val="22"/>
          <w:szCs w:val="22"/>
          <w:lang w:val="de-DE"/>
        </w:rPr>
        <w:t>Haupt Pharma Münster GmbH</w:t>
      </w:r>
      <w:r w:rsidRPr="00A7233B">
        <w:rPr>
          <w:rFonts w:eastAsia="Calibri"/>
          <w:noProof/>
          <w:sz w:val="22"/>
          <w:szCs w:val="22"/>
          <w:lang w:val="de-DE"/>
        </w:rPr>
        <w:br/>
        <w:t>Schleebrüggenkamp 15</w:t>
      </w:r>
      <w:r w:rsidRPr="00A7233B">
        <w:rPr>
          <w:rFonts w:eastAsia="Calibri"/>
          <w:noProof/>
          <w:sz w:val="22"/>
          <w:szCs w:val="22"/>
          <w:lang w:val="de-DE"/>
        </w:rPr>
        <w:br/>
        <w:t>48159 Münster</w:t>
      </w:r>
      <w:r w:rsidRPr="00A7233B">
        <w:rPr>
          <w:rFonts w:eastAsia="Calibri"/>
          <w:noProof/>
          <w:sz w:val="22"/>
          <w:szCs w:val="22"/>
          <w:lang w:val="de-DE"/>
        </w:rPr>
        <w:br/>
      </w:r>
      <w:r w:rsidRPr="00A7233B">
        <w:rPr>
          <w:rFonts w:eastAsia="Calibri"/>
          <w:noProof/>
          <w:sz w:val="22"/>
          <w:szCs w:val="22"/>
        </w:rPr>
        <w:t>Vokietija</w:t>
      </w:r>
    </w:p>
    <w:p w14:paraId="03DAD133" w14:textId="77777777" w:rsidR="000F22CC" w:rsidRPr="00A7233B" w:rsidRDefault="000F22CC" w:rsidP="000F22CC">
      <w:pPr>
        <w:tabs>
          <w:tab w:val="left" w:pos="567"/>
        </w:tabs>
        <w:rPr>
          <w:rFonts w:eastAsia="Calibri"/>
          <w:color w:val="000000"/>
          <w:sz w:val="22"/>
          <w:szCs w:val="22"/>
          <w:lang w:val="de-DE" w:eastAsia="da-DK"/>
        </w:rPr>
      </w:pPr>
    </w:p>
    <w:p w14:paraId="7C9851BD" w14:textId="77777777" w:rsidR="000F22CC" w:rsidRPr="00A7233B" w:rsidRDefault="000F22CC" w:rsidP="000F22CC">
      <w:pPr>
        <w:tabs>
          <w:tab w:val="left" w:pos="567"/>
        </w:tabs>
        <w:rPr>
          <w:rFonts w:eastAsia="Calibri"/>
          <w:sz w:val="22"/>
          <w:szCs w:val="22"/>
        </w:rPr>
      </w:pPr>
      <w:r w:rsidRPr="00A7233B">
        <w:rPr>
          <w:rFonts w:eastAsia="Calibri"/>
          <w:sz w:val="22"/>
          <w:szCs w:val="22"/>
        </w:rPr>
        <w:t>Su pakuote pateikiamame lapelyje nurodomas gamintojo, atsakingo už konkrečios serijos išleidimą, pavadinimas ir adresas.</w:t>
      </w:r>
    </w:p>
    <w:p w14:paraId="7A84B30C" w14:textId="77777777" w:rsidR="000F22CC" w:rsidRPr="00A7233B" w:rsidRDefault="000F22CC" w:rsidP="000F22CC">
      <w:pPr>
        <w:tabs>
          <w:tab w:val="left" w:pos="567"/>
        </w:tabs>
        <w:rPr>
          <w:rFonts w:eastAsia="Calibri"/>
          <w:color w:val="000000"/>
          <w:sz w:val="22"/>
          <w:szCs w:val="22"/>
          <w:lang w:eastAsia="da-DK"/>
        </w:rPr>
      </w:pPr>
    </w:p>
    <w:p w14:paraId="4FD5C912" w14:textId="77777777" w:rsidR="000F22CC" w:rsidRPr="00A7233B" w:rsidRDefault="000F22CC" w:rsidP="000F22CC">
      <w:pPr>
        <w:tabs>
          <w:tab w:val="left" w:pos="567"/>
        </w:tabs>
        <w:rPr>
          <w:rFonts w:eastAsia="Calibri"/>
          <w:color w:val="000000"/>
          <w:sz w:val="22"/>
          <w:szCs w:val="22"/>
          <w:lang w:eastAsia="da-DK"/>
        </w:rPr>
      </w:pPr>
    </w:p>
    <w:p w14:paraId="578F9F2A" w14:textId="77777777" w:rsidR="000F22CC" w:rsidRPr="00A7233B" w:rsidRDefault="000F22CC" w:rsidP="00AA688E">
      <w:pPr>
        <w:suppressLineNumbers/>
        <w:ind w:left="567" w:hanging="567"/>
        <w:rPr>
          <w:rFonts w:eastAsia="Calibri"/>
          <w:sz w:val="22"/>
          <w:szCs w:val="22"/>
        </w:rPr>
      </w:pPr>
      <w:bookmarkStart w:id="3" w:name="_Toc129243130"/>
      <w:bookmarkStart w:id="4" w:name="_Toc129243255"/>
      <w:bookmarkStart w:id="5" w:name="_Toc129243129"/>
      <w:bookmarkStart w:id="6" w:name="_Toc129243254"/>
      <w:r w:rsidRPr="00A7233B">
        <w:rPr>
          <w:rFonts w:eastAsia="Calibri"/>
          <w:b/>
          <w:sz w:val="22"/>
          <w:szCs w:val="22"/>
        </w:rPr>
        <w:t>B.</w:t>
      </w:r>
      <w:r w:rsidRPr="00A7233B">
        <w:rPr>
          <w:rFonts w:eastAsia="Calibri"/>
          <w:b/>
          <w:sz w:val="22"/>
          <w:szCs w:val="22"/>
        </w:rPr>
        <w:tab/>
        <w:t>TIEKIMO IR VARTOJIMO SĄLYGOS AR APRIBOJIMAI</w:t>
      </w:r>
      <w:bookmarkEnd w:id="3"/>
      <w:bookmarkEnd w:id="4"/>
    </w:p>
    <w:bookmarkEnd w:id="5"/>
    <w:bookmarkEnd w:id="6"/>
    <w:p w14:paraId="3BD9F01D" w14:textId="77777777" w:rsidR="000F22CC" w:rsidRDefault="000F22CC" w:rsidP="000F22CC">
      <w:pPr>
        <w:tabs>
          <w:tab w:val="left" w:pos="567"/>
        </w:tabs>
        <w:rPr>
          <w:rFonts w:eastAsia="Calibri"/>
          <w:noProof/>
          <w:sz w:val="22"/>
          <w:szCs w:val="22"/>
        </w:rPr>
      </w:pPr>
    </w:p>
    <w:p w14:paraId="32DD6AEB" w14:textId="77777777" w:rsidR="000F22CC" w:rsidRPr="00A7233B" w:rsidRDefault="000F22CC" w:rsidP="000F22CC">
      <w:pPr>
        <w:tabs>
          <w:tab w:val="left" w:pos="567"/>
        </w:tabs>
        <w:rPr>
          <w:rFonts w:eastAsia="Calibri"/>
          <w:noProof/>
          <w:sz w:val="22"/>
          <w:szCs w:val="22"/>
        </w:rPr>
      </w:pPr>
      <w:r w:rsidRPr="00A7233B">
        <w:rPr>
          <w:rFonts w:eastAsia="Calibri"/>
          <w:noProof/>
          <w:sz w:val="22"/>
          <w:szCs w:val="22"/>
        </w:rPr>
        <w:t>Receptinis vaistinis preparatas.</w:t>
      </w:r>
    </w:p>
    <w:p w14:paraId="735B7FCD" w14:textId="77777777" w:rsidR="000F22CC" w:rsidRPr="00A7233B" w:rsidRDefault="000F22CC" w:rsidP="000F22CC">
      <w:pPr>
        <w:tabs>
          <w:tab w:val="left" w:pos="567"/>
        </w:tabs>
        <w:rPr>
          <w:rFonts w:eastAsia="Calibri"/>
          <w:color w:val="000000"/>
          <w:sz w:val="22"/>
          <w:szCs w:val="22"/>
          <w:lang w:eastAsia="da-DK"/>
        </w:rPr>
      </w:pPr>
    </w:p>
    <w:p w14:paraId="1842D1CA" w14:textId="77777777" w:rsidR="000F22CC" w:rsidRPr="00A7233B" w:rsidRDefault="000F22CC" w:rsidP="000F22CC">
      <w:pPr>
        <w:tabs>
          <w:tab w:val="left" w:pos="567"/>
        </w:tabs>
        <w:jc w:val="center"/>
        <w:rPr>
          <w:rFonts w:eastAsia="Calibri"/>
          <w:b/>
          <w:sz w:val="22"/>
          <w:szCs w:val="22"/>
          <w:lang w:val="es-ES"/>
        </w:rPr>
      </w:pPr>
    </w:p>
    <w:p w14:paraId="5676DEAA" w14:textId="77777777" w:rsidR="000F22CC" w:rsidRPr="00A7233B" w:rsidRDefault="000F22CC" w:rsidP="000F22CC">
      <w:pPr>
        <w:tabs>
          <w:tab w:val="left" w:pos="567"/>
        </w:tabs>
        <w:jc w:val="center"/>
        <w:rPr>
          <w:rFonts w:eastAsia="Calibri"/>
          <w:b/>
          <w:sz w:val="22"/>
          <w:szCs w:val="22"/>
          <w:lang w:val="es-ES"/>
        </w:rPr>
      </w:pPr>
      <w:r>
        <w:rPr>
          <w:rFonts w:eastAsia="Calibri"/>
          <w:b/>
          <w:sz w:val="22"/>
          <w:szCs w:val="22"/>
          <w:lang w:val="es-ES"/>
        </w:rPr>
        <w:br w:type="page"/>
      </w:r>
    </w:p>
    <w:p w14:paraId="29490703" w14:textId="77777777" w:rsidR="000F22CC" w:rsidRPr="00A7233B" w:rsidRDefault="000F22CC" w:rsidP="000F22CC">
      <w:pPr>
        <w:tabs>
          <w:tab w:val="left" w:pos="567"/>
        </w:tabs>
        <w:jc w:val="center"/>
        <w:rPr>
          <w:rFonts w:eastAsia="Calibri"/>
          <w:b/>
          <w:sz w:val="22"/>
          <w:szCs w:val="22"/>
          <w:lang w:val="es-ES"/>
        </w:rPr>
      </w:pPr>
    </w:p>
    <w:p w14:paraId="719EBD1A" w14:textId="77777777" w:rsidR="000F22CC" w:rsidRPr="00A7233B" w:rsidRDefault="000F22CC" w:rsidP="000F22CC">
      <w:pPr>
        <w:tabs>
          <w:tab w:val="left" w:pos="567"/>
        </w:tabs>
        <w:jc w:val="center"/>
        <w:rPr>
          <w:rFonts w:eastAsia="Calibri"/>
          <w:b/>
          <w:sz w:val="22"/>
          <w:szCs w:val="22"/>
          <w:lang w:val="es-ES"/>
        </w:rPr>
      </w:pPr>
    </w:p>
    <w:p w14:paraId="71C9856E" w14:textId="77777777" w:rsidR="000F22CC" w:rsidRPr="00A7233B" w:rsidRDefault="000F22CC" w:rsidP="000F22CC">
      <w:pPr>
        <w:tabs>
          <w:tab w:val="left" w:pos="567"/>
        </w:tabs>
        <w:jc w:val="center"/>
        <w:rPr>
          <w:rFonts w:eastAsia="Calibri"/>
          <w:b/>
          <w:sz w:val="22"/>
          <w:szCs w:val="22"/>
          <w:lang w:val="es-ES"/>
        </w:rPr>
      </w:pPr>
    </w:p>
    <w:p w14:paraId="5B10B7E2" w14:textId="77777777" w:rsidR="000F22CC" w:rsidRPr="00A7233B" w:rsidRDefault="000F22CC" w:rsidP="000F22CC">
      <w:pPr>
        <w:tabs>
          <w:tab w:val="left" w:pos="567"/>
        </w:tabs>
        <w:jc w:val="center"/>
        <w:rPr>
          <w:rFonts w:eastAsia="Calibri"/>
          <w:b/>
          <w:sz w:val="22"/>
          <w:szCs w:val="22"/>
          <w:lang w:val="es-ES"/>
        </w:rPr>
      </w:pPr>
    </w:p>
    <w:p w14:paraId="2B6B3ABC" w14:textId="77777777" w:rsidR="000F22CC" w:rsidRPr="00A7233B" w:rsidRDefault="000F22CC" w:rsidP="000F22CC">
      <w:pPr>
        <w:tabs>
          <w:tab w:val="left" w:pos="567"/>
        </w:tabs>
        <w:jc w:val="center"/>
        <w:rPr>
          <w:rFonts w:eastAsia="Calibri"/>
          <w:b/>
          <w:sz w:val="22"/>
          <w:szCs w:val="22"/>
          <w:lang w:val="es-ES"/>
        </w:rPr>
      </w:pPr>
    </w:p>
    <w:p w14:paraId="4BB90BC6" w14:textId="77777777" w:rsidR="000F22CC" w:rsidRPr="00A7233B" w:rsidRDefault="000F22CC" w:rsidP="000F22CC">
      <w:pPr>
        <w:tabs>
          <w:tab w:val="left" w:pos="567"/>
        </w:tabs>
        <w:jc w:val="center"/>
        <w:rPr>
          <w:rFonts w:eastAsia="Calibri"/>
          <w:b/>
          <w:sz w:val="22"/>
          <w:szCs w:val="22"/>
          <w:lang w:val="es-ES"/>
        </w:rPr>
      </w:pPr>
    </w:p>
    <w:p w14:paraId="15057DBA" w14:textId="77777777" w:rsidR="000F22CC" w:rsidRPr="00A7233B" w:rsidRDefault="000F22CC" w:rsidP="000F22CC">
      <w:pPr>
        <w:tabs>
          <w:tab w:val="left" w:pos="567"/>
        </w:tabs>
        <w:jc w:val="center"/>
        <w:rPr>
          <w:rFonts w:eastAsia="Calibri"/>
          <w:b/>
          <w:sz w:val="22"/>
          <w:szCs w:val="22"/>
          <w:lang w:val="es-ES"/>
        </w:rPr>
      </w:pPr>
    </w:p>
    <w:p w14:paraId="0EB51766" w14:textId="77777777" w:rsidR="000F22CC" w:rsidRPr="00A7233B" w:rsidRDefault="000F22CC" w:rsidP="000F22CC">
      <w:pPr>
        <w:tabs>
          <w:tab w:val="left" w:pos="567"/>
        </w:tabs>
        <w:jc w:val="center"/>
        <w:rPr>
          <w:rFonts w:eastAsia="Calibri"/>
          <w:b/>
          <w:sz w:val="22"/>
          <w:szCs w:val="22"/>
          <w:lang w:val="es-ES"/>
        </w:rPr>
      </w:pPr>
    </w:p>
    <w:p w14:paraId="544F5AD4" w14:textId="77777777" w:rsidR="000F22CC" w:rsidRPr="00A7233B" w:rsidRDefault="000F22CC" w:rsidP="000F22CC">
      <w:pPr>
        <w:tabs>
          <w:tab w:val="left" w:pos="567"/>
        </w:tabs>
        <w:jc w:val="center"/>
        <w:rPr>
          <w:rFonts w:eastAsia="Calibri"/>
          <w:b/>
          <w:sz w:val="22"/>
          <w:szCs w:val="22"/>
          <w:lang w:val="es-ES"/>
        </w:rPr>
      </w:pPr>
    </w:p>
    <w:p w14:paraId="035C4864" w14:textId="77777777" w:rsidR="000F22CC" w:rsidRPr="00A7233B" w:rsidRDefault="000F22CC" w:rsidP="000F22CC">
      <w:pPr>
        <w:tabs>
          <w:tab w:val="left" w:pos="567"/>
        </w:tabs>
        <w:jc w:val="center"/>
        <w:rPr>
          <w:rFonts w:eastAsia="Calibri"/>
          <w:b/>
          <w:sz w:val="22"/>
          <w:szCs w:val="22"/>
          <w:lang w:val="es-ES"/>
        </w:rPr>
      </w:pPr>
    </w:p>
    <w:p w14:paraId="0651E1D9" w14:textId="77777777" w:rsidR="000F22CC" w:rsidRPr="00A7233B" w:rsidRDefault="000F22CC" w:rsidP="000F22CC">
      <w:pPr>
        <w:tabs>
          <w:tab w:val="left" w:pos="567"/>
        </w:tabs>
        <w:jc w:val="center"/>
        <w:rPr>
          <w:rFonts w:eastAsia="Calibri"/>
          <w:b/>
          <w:sz w:val="22"/>
          <w:szCs w:val="22"/>
          <w:lang w:val="es-ES"/>
        </w:rPr>
      </w:pPr>
    </w:p>
    <w:p w14:paraId="0E51FA2E" w14:textId="77777777" w:rsidR="000F22CC" w:rsidRPr="00A7233B" w:rsidRDefault="000F22CC" w:rsidP="000F22CC">
      <w:pPr>
        <w:tabs>
          <w:tab w:val="left" w:pos="567"/>
        </w:tabs>
        <w:jc w:val="center"/>
        <w:rPr>
          <w:rFonts w:eastAsia="Calibri"/>
          <w:b/>
          <w:sz w:val="22"/>
          <w:szCs w:val="22"/>
          <w:lang w:val="es-ES"/>
        </w:rPr>
      </w:pPr>
    </w:p>
    <w:p w14:paraId="79F780F6" w14:textId="77777777" w:rsidR="000F22CC" w:rsidRPr="00A7233B" w:rsidRDefault="000F22CC" w:rsidP="000F22CC">
      <w:pPr>
        <w:tabs>
          <w:tab w:val="left" w:pos="567"/>
        </w:tabs>
        <w:jc w:val="center"/>
        <w:rPr>
          <w:rFonts w:eastAsia="Calibri"/>
          <w:b/>
          <w:sz w:val="22"/>
          <w:szCs w:val="22"/>
          <w:lang w:val="es-ES"/>
        </w:rPr>
      </w:pPr>
    </w:p>
    <w:p w14:paraId="271B5DCC" w14:textId="77777777" w:rsidR="000F22CC" w:rsidRPr="00A7233B" w:rsidRDefault="000F22CC" w:rsidP="000F22CC">
      <w:pPr>
        <w:tabs>
          <w:tab w:val="left" w:pos="567"/>
        </w:tabs>
        <w:jc w:val="center"/>
        <w:rPr>
          <w:rFonts w:eastAsia="Calibri"/>
          <w:b/>
          <w:sz w:val="22"/>
          <w:szCs w:val="22"/>
          <w:lang w:val="es-ES"/>
        </w:rPr>
      </w:pPr>
    </w:p>
    <w:p w14:paraId="5FEA1B79" w14:textId="77777777" w:rsidR="000F22CC" w:rsidRPr="00A7233B" w:rsidRDefault="000F22CC" w:rsidP="000F22CC">
      <w:pPr>
        <w:tabs>
          <w:tab w:val="left" w:pos="567"/>
        </w:tabs>
        <w:jc w:val="center"/>
        <w:rPr>
          <w:rFonts w:eastAsia="Calibri"/>
          <w:b/>
          <w:sz w:val="22"/>
          <w:szCs w:val="22"/>
          <w:lang w:val="es-ES"/>
        </w:rPr>
      </w:pPr>
    </w:p>
    <w:p w14:paraId="332CCBEC" w14:textId="77777777" w:rsidR="000F22CC" w:rsidRPr="00A7233B" w:rsidRDefault="000F22CC" w:rsidP="000F22CC">
      <w:pPr>
        <w:tabs>
          <w:tab w:val="left" w:pos="567"/>
        </w:tabs>
        <w:jc w:val="center"/>
        <w:rPr>
          <w:rFonts w:eastAsia="Calibri"/>
          <w:b/>
          <w:sz w:val="22"/>
          <w:szCs w:val="22"/>
          <w:lang w:val="es-ES"/>
        </w:rPr>
      </w:pPr>
    </w:p>
    <w:p w14:paraId="5897E3D7" w14:textId="77777777" w:rsidR="000F22CC" w:rsidRPr="00A7233B" w:rsidRDefault="000F22CC" w:rsidP="000F22CC">
      <w:pPr>
        <w:tabs>
          <w:tab w:val="left" w:pos="567"/>
        </w:tabs>
        <w:jc w:val="center"/>
        <w:rPr>
          <w:rFonts w:eastAsia="Calibri"/>
          <w:b/>
          <w:sz w:val="22"/>
          <w:szCs w:val="22"/>
          <w:lang w:val="es-ES"/>
        </w:rPr>
      </w:pPr>
    </w:p>
    <w:p w14:paraId="560C9768" w14:textId="77777777" w:rsidR="000F22CC" w:rsidRPr="00A7233B" w:rsidRDefault="000F22CC" w:rsidP="000F22CC">
      <w:pPr>
        <w:tabs>
          <w:tab w:val="left" w:pos="567"/>
        </w:tabs>
        <w:jc w:val="center"/>
        <w:rPr>
          <w:rFonts w:eastAsia="Calibri"/>
          <w:b/>
          <w:sz w:val="22"/>
          <w:szCs w:val="22"/>
          <w:lang w:val="es-ES"/>
        </w:rPr>
      </w:pPr>
    </w:p>
    <w:p w14:paraId="3C1944A0" w14:textId="77777777" w:rsidR="000F22CC" w:rsidRPr="00A7233B" w:rsidRDefault="000F22CC" w:rsidP="000F22CC">
      <w:pPr>
        <w:tabs>
          <w:tab w:val="left" w:pos="567"/>
        </w:tabs>
        <w:jc w:val="center"/>
        <w:rPr>
          <w:rFonts w:eastAsia="Calibri"/>
          <w:b/>
          <w:sz w:val="22"/>
          <w:szCs w:val="22"/>
          <w:lang w:val="es-ES"/>
        </w:rPr>
      </w:pPr>
    </w:p>
    <w:p w14:paraId="306A91C8" w14:textId="77777777" w:rsidR="000F22CC" w:rsidRPr="00A7233B" w:rsidRDefault="000F22CC" w:rsidP="000F22CC">
      <w:pPr>
        <w:tabs>
          <w:tab w:val="left" w:pos="567"/>
        </w:tabs>
        <w:jc w:val="center"/>
        <w:rPr>
          <w:rFonts w:eastAsia="Calibri"/>
          <w:b/>
          <w:sz w:val="22"/>
          <w:szCs w:val="22"/>
          <w:lang w:val="es-ES"/>
        </w:rPr>
      </w:pPr>
    </w:p>
    <w:p w14:paraId="03676F77" w14:textId="77777777" w:rsidR="000F22CC" w:rsidRPr="00A7233B" w:rsidRDefault="000F22CC" w:rsidP="000F22CC">
      <w:pPr>
        <w:tabs>
          <w:tab w:val="left" w:pos="567"/>
        </w:tabs>
        <w:jc w:val="center"/>
        <w:rPr>
          <w:rFonts w:eastAsia="Calibri"/>
          <w:b/>
          <w:sz w:val="22"/>
          <w:szCs w:val="22"/>
          <w:lang w:val="es-ES"/>
        </w:rPr>
      </w:pPr>
    </w:p>
    <w:p w14:paraId="322BD87C" w14:textId="77777777" w:rsidR="000F22CC" w:rsidRDefault="000F22CC" w:rsidP="000F22CC">
      <w:pPr>
        <w:tabs>
          <w:tab w:val="left" w:pos="567"/>
        </w:tabs>
        <w:jc w:val="center"/>
        <w:rPr>
          <w:rFonts w:eastAsia="Calibri"/>
          <w:b/>
          <w:sz w:val="22"/>
          <w:szCs w:val="22"/>
          <w:lang w:val="es-ES"/>
        </w:rPr>
      </w:pPr>
    </w:p>
    <w:p w14:paraId="571CE5FC" w14:textId="77777777" w:rsidR="000F22CC" w:rsidRPr="00A7233B" w:rsidRDefault="000F22CC" w:rsidP="000F22CC">
      <w:pPr>
        <w:tabs>
          <w:tab w:val="left" w:pos="567"/>
        </w:tabs>
        <w:jc w:val="center"/>
        <w:rPr>
          <w:rFonts w:eastAsia="Calibri"/>
          <w:b/>
          <w:sz w:val="22"/>
          <w:szCs w:val="22"/>
          <w:lang w:val="es-ES"/>
        </w:rPr>
      </w:pPr>
    </w:p>
    <w:p w14:paraId="0AAFE5B1" w14:textId="77777777" w:rsidR="000F22CC" w:rsidRPr="00A7233B" w:rsidRDefault="000F22CC" w:rsidP="000F22CC">
      <w:pPr>
        <w:tabs>
          <w:tab w:val="left" w:pos="567"/>
        </w:tabs>
        <w:jc w:val="center"/>
        <w:rPr>
          <w:rFonts w:eastAsia="Calibri"/>
          <w:b/>
          <w:sz w:val="22"/>
          <w:szCs w:val="22"/>
          <w:lang w:val="es-ES"/>
        </w:rPr>
      </w:pPr>
      <w:r w:rsidRPr="00A7233B">
        <w:rPr>
          <w:rFonts w:eastAsia="Calibri"/>
          <w:b/>
          <w:sz w:val="22"/>
          <w:szCs w:val="22"/>
          <w:lang w:val="es-ES"/>
        </w:rPr>
        <w:t>III PRIEDAS</w:t>
      </w:r>
    </w:p>
    <w:p w14:paraId="190B756B" w14:textId="77777777" w:rsidR="000F22CC" w:rsidRPr="00A7233B" w:rsidRDefault="000F22CC" w:rsidP="000F22CC">
      <w:pPr>
        <w:tabs>
          <w:tab w:val="left" w:pos="567"/>
        </w:tabs>
        <w:jc w:val="center"/>
        <w:rPr>
          <w:rFonts w:eastAsia="Calibri"/>
          <w:b/>
          <w:color w:val="000000"/>
          <w:sz w:val="22"/>
          <w:szCs w:val="22"/>
          <w:lang w:eastAsia="da-DK"/>
        </w:rPr>
      </w:pPr>
    </w:p>
    <w:p w14:paraId="67A45399" w14:textId="77777777" w:rsidR="000F22CC" w:rsidRPr="00A7233B" w:rsidRDefault="000F22CC" w:rsidP="000F22CC">
      <w:pPr>
        <w:tabs>
          <w:tab w:val="left" w:pos="567"/>
        </w:tabs>
        <w:jc w:val="center"/>
        <w:rPr>
          <w:rFonts w:eastAsia="Calibri"/>
          <w:b/>
          <w:color w:val="000000"/>
          <w:sz w:val="22"/>
          <w:szCs w:val="22"/>
          <w:lang w:eastAsia="da-DK"/>
        </w:rPr>
      </w:pPr>
      <w:r w:rsidRPr="00A7233B">
        <w:rPr>
          <w:rFonts w:eastAsia="Calibri"/>
          <w:b/>
          <w:color w:val="000000"/>
          <w:sz w:val="22"/>
          <w:szCs w:val="22"/>
          <w:lang w:eastAsia="da-DK"/>
        </w:rPr>
        <w:t>ŽENKLINIMAS IR PAKUOTĖS LAPELIS</w:t>
      </w:r>
    </w:p>
    <w:p w14:paraId="26280A99" w14:textId="77777777" w:rsidR="000F22CC" w:rsidRPr="00A7233B" w:rsidRDefault="000F22CC" w:rsidP="000F22CC">
      <w:pPr>
        <w:tabs>
          <w:tab w:val="left" w:pos="567"/>
        </w:tabs>
        <w:jc w:val="center"/>
        <w:rPr>
          <w:rFonts w:eastAsia="Calibri"/>
          <w:color w:val="000000"/>
          <w:sz w:val="22"/>
          <w:szCs w:val="22"/>
          <w:lang w:eastAsia="da-DK"/>
        </w:rPr>
      </w:pPr>
      <w:r w:rsidRPr="00A7233B">
        <w:rPr>
          <w:rFonts w:eastAsia="Calibri"/>
          <w:color w:val="000000"/>
          <w:sz w:val="22"/>
          <w:szCs w:val="22"/>
          <w:lang w:eastAsia="da-DK"/>
        </w:rPr>
        <w:br w:type="page"/>
      </w:r>
    </w:p>
    <w:p w14:paraId="692B4647" w14:textId="77777777" w:rsidR="000F22CC" w:rsidRPr="00A7233B" w:rsidRDefault="000F22CC" w:rsidP="000F22CC">
      <w:pPr>
        <w:tabs>
          <w:tab w:val="left" w:pos="567"/>
        </w:tabs>
        <w:rPr>
          <w:rFonts w:eastAsia="Calibri"/>
          <w:color w:val="000000"/>
          <w:sz w:val="22"/>
          <w:szCs w:val="22"/>
          <w:lang w:eastAsia="da-DK"/>
        </w:rPr>
      </w:pPr>
    </w:p>
    <w:p w14:paraId="3C340290" w14:textId="77777777" w:rsidR="000F22CC" w:rsidRPr="00A7233B" w:rsidRDefault="000F22CC" w:rsidP="000F22CC">
      <w:pPr>
        <w:tabs>
          <w:tab w:val="left" w:pos="567"/>
        </w:tabs>
        <w:rPr>
          <w:rFonts w:eastAsia="Calibri"/>
          <w:color w:val="000000"/>
          <w:sz w:val="22"/>
          <w:szCs w:val="22"/>
          <w:lang w:eastAsia="da-DK"/>
        </w:rPr>
      </w:pPr>
    </w:p>
    <w:p w14:paraId="32530FF3" w14:textId="77777777" w:rsidR="000F22CC" w:rsidRPr="00A7233B" w:rsidRDefault="000F22CC" w:rsidP="000F22CC">
      <w:pPr>
        <w:tabs>
          <w:tab w:val="left" w:pos="567"/>
        </w:tabs>
        <w:rPr>
          <w:rFonts w:eastAsia="Calibri"/>
          <w:color w:val="000000"/>
          <w:sz w:val="22"/>
          <w:szCs w:val="22"/>
          <w:lang w:eastAsia="da-DK"/>
        </w:rPr>
      </w:pPr>
    </w:p>
    <w:p w14:paraId="3797BB9D" w14:textId="77777777" w:rsidR="000F22CC" w:rsidRPr="00A7233B" w:rsidRDefault="000F22CC" w:rsidP="000F22CC">
      <w:pPr>
        <w:tabs>
          <w:tab w:val="left" w:pos="567"/>
        </w:tabs>
        <w:rPr>
          <w:rFonts w:eastAsia="Calibri"/>
          <w:color w:val="000000"/>
          <w:sz w:val="22"/>
          <w:szCs w:val="22"/>
          <w:lang w:eastAsia="da-DK"/>
        </w:rPr>
      </w:pPr>
    </w:p>
    <w:p w14:paraId="530543CF" w14:textId="77777777" w:rsidR="000F22CC" w:rsidRPr="00A7233B" w:rsidRDefault="000F22CC" w:rsidP="000F22CC">
      <w:pPr>
        <w:tabs>
          <w:tab w:val="left" w:pos="567"/>
        </w:tabs>
        <w:rPr>
          <w:rFonts w:eastAsia="Calibri"/>
          <w:color w:val="000000"/>
          <w:sz w:val="22"/>
          <w:szCs w:val="22"/>
          <w:lang w:eastAsia="da-DK"/>
        </w:rPr>
      </w:pPr>
    </w:p>
    <w:p w14:paraId="0C074ADF" w14:textId="77777777" w:rsidR="000F22CC" w:rsidRPr="00A7233B" w:rsidRDefault="000F22CC" w:rsidP="000F22CC">
      <w:pPr>
        <w:tabs>
          <w:tab w:val="left" w:pos="567"/>
        </w:tabs>
        <w:rPr>
          <w:rFonts w:eastAsia="Calibri"/>
          <w:color w:val="000000"/>
          <w:sz w:val="22"/>
          <w:szCs w:val="22"/>
          <w:lang w:eastAsia="da-DK"/>
        </w:rPr>
      </w:pPr>
    </w:p>
    <w:p w14:paraId="0ED00B5B" w14:textId="77777777" w:rsidR="000F22CC" w:rsidRPr="00A7233B" w:rsidRDefault="000F22CC" w:rsidP="000F22CC">
      <w:pPr>
        <w:tabs>
          <w:tab w:val="left" w:pos="567"/>
        </w:tabs>
        <w:rPr>
          <w:rFonts w:eastAsia="Calibri"/>
          <w:color w:val="000000"/>
          <w:sz w:val="22"/>
          <w:szCs w:val="22"/>
          <w:lang w:eastAsia="da-DK"/>
        </w:rPr>
      </w:pPr>
    </w:p>
    <w:p w14:paraId="5E505A54" w14:textId="77777777" w:rsidR="000F22CC" w:rsidRPr="00A7233B" w:rsidRDefault="000F22CC" w:rsidP="000F22CC">
      <w:pPr>
        <w:tabs>
          <w:tab w:val="left" w:pos="567"/>
        </w:tabs>
        <w:rPr>
          <w:rFonts w:eastAsia="Calibri"/>
          <w:color w:val="000000"/>
          <w:sz w:val="22"/>
          <w:szCs w:val="22"/>
          <w:lang w:eastAsia="da-DK"/>
        </w:rPr>
      </w:pPr>
    </w:p>
    <w:p w14:paraId="4BA6322A" w14:textId="77777777" w:rsidR="000F22CC" w:rsidRPr="00A7233B" w:rsidRDefault="000F22CC" w:rsidP="000F22CC">
      <w:pPr>
        <w:tabs>
          <w:tab w:val="left" w:pos="567"/>
        </w:tabs>
        <w:rPr>
          <w:rFonts w:eastAsia="Calibri"/>
          <w:color w:val="000000"/>
          <w:sz w:val="22"/>
          <w:szCs w:val="22"/>
          <w:lang w:eastAsia="da-DK"/>
        </w:rPr>
      </w:pPr>
    </w:p>
    <w:p w14:paraId="41DF5371" w14:textId="77777777" w:rsidR="000F22CC" w:rsidRPr="00A7233B" w:rsidRDefault="000F22CC" w:rsidP="000F22CC">
      <w:pPr>
        <w:tabs>
          <w:tab w:val="left" w:pos="567"/>
        </w:tabs>
        <w:rPr>
          <w:rFonts w:eastAsia="Calibri"/>
          <w:color w:val="000000"/>
          <w:sz w:val="22"/>
          <w:szCs w:val="22"/>
          <w:lang w:eastAsia="da-DK"/>
        </w:rPr>
      </w:pPr>
    </w:p>
    <w:p w14:paraId="2F90FC41" w14:textId="77777777" w:rsidR="000F22CC" w:rsidRPr="00A7233B" w:rsidRDefault="000F22CC" w:rsidP="000F22CC">
      <w:pPr>
        <w:tabs>
          <w:tab w:val="left" w:pos="567"/>
        </w:tabs>
        <w:rPr>
          <w:rFonts w:eastAsia="Calibri"/>
          <w:color w:val="000000"/>
          <w:sz w:val="22"/>
          <w:szCs w:val="22"/>
          <w:lang w:eastAsia="da-DK"/>
        </w:rPr>
      </w:pPr>
    </w:p>
    <w:p w14:paraId="682A1A29" w14:textId="77777777" w:rsidR="000F22CC" w:rsidRPr="00A7233B" w:rsidRDefault="000F22CC" w:rsidP="000F22CC">
      <w:pPr>
        <w:tabs>
          <w:tab w:val="left" w:pos="567"/>
        </w:tabs>
        <w:rPr>
          <w:rFonts w:eastAsia="Calibri"/>
          <w:color w:val="000000"/>
          <w:sz w:val="22"/>
          <w:szCs w:val="22"/>
          <w:lang w:eastAsia="da-DK"/>
        </w:rPr>
      </w:pPr>
    </w:p>
    <w:p w14:paraId="323A7ADA" w14:textId="77777777" w:rsidR="000F22CC" w:rsidRPr="00A7233B" w:rsidRDefault="000F22CC" w:rsidP="000F22CC">
      <w:pPr>
        <w:tabs>
          <w:tab w:val="left" w:pos="567"/>
        </w:tabs>
        <w:rPr>
          <w:rFonts w:eastAsia="Calibri"/>
          <w:color w:val="000000"/>
          <w:sz w:val="22"/>
          <w:szCs w:val="22"/>
          <w:lang w:eastAsia="da-DK"/>
        </w:rPr>
      </w:pPr>
    </w:p>
    <w:p w14:paraId="0887BC83" w14:textId="77777777" w:rsidR="000F22CC" w:rsidRPr="00A7233B" w:rsidRDefault="000F22CC" w:rsidP="000F22CC">
      <w:pPr>
        <w:tabs>
          <w:tab w:val="left" w:pos="567"/>
        </w:tabs>
        <w:rPr>
          <w:rFonts w:eastAsia="Calibri"/>
          <w:color w:val="000000"/>
          <w:sz w:val="22"/>
          <w:szCs w:val="22"/>
          <w:lang w:eastAsia="da-DK"/>
        </w:rPr>
      </w:pPr>
    </w:p>
    <w:p w14:paraId="5A57B3B9" w14:textId="77777777" w:rsidR="000F22CC" w:rsidRPr="00A7233B" w:rsidRDefault="000F22CC" w:rsidP="000F22CC">
      <w:pPr>
        <w:tabs>
          <w:tab w:val="left" w:pos="567"/>
        </w:tabs>
        <w:rPr>
          <w:rFonts w:eastAsia="Calibri"/>
          <w:color w:val="000000"/>
          <w:sz w:val="22"/>
          <w:szCs w:val="22"/>
          <w:lang w:eastAsia="da-DK"/>
        </w:rPr>
      </w:pPr>
    </w:p>
    <w:p w14:paraId="71969AA5" w14:textId="77777777" w:rsidR="000F22CC" w:rsidRPr="00A7233B" w:rsidRDefault="000F22CC" w:rsidP="000F22CC">
      <w:pPr>
        <w:tabs>
          <w:tab w:val="left" w:pos="567"/>
        </w:tabs>
        <w:rPr>
          <w:rFonts w:eastAsia="Calibri"/>
          <w:color w:val="000000"/>
          <w:sz w:val="22"/>
          <w:szCs w:val="22"/>
          <w:lang w:eastAsia="da-DK"/>
        </w:rPr>
      </w:pPr>
    </w:p>
    <w:p w14:paraId="39B78EFF" w14:textId="77777777" w:rsidR="000F22CC" w:rsidRPr="00A7233B" w:rsidRDefault="000F22CC" w:rsidP="000F22CC">
      <w:pPr>
        <w:tabs>
          <w:tab w:val="left" w:pos="567"/>
        </w:tabs>
        <w:rPr>
          <w:rFonts w:eastAsia="Calibri"/>
          <w:color w:val="000000"/>
          <w:sz w:val="22"/>
          <w:szCs w:val="22"/>
          <w:lang w:eastAsia="da-DK"/>
        </w:rPr>
      </w:pPr>
    </w:p>
    <w:p w14:paraId="51F5AB92" w14:textId="77777777" w:rsidR="000F22CC" w:rsidRPr="00A7233B" w:rsidRDefault="000F22CC" w:rsidP="000F22CC">
      <w:pPr>
        <w:tabs>
          <w:tab w:val="left" w:pos="567"/>
        </w:tabs>
        <w:rPr>
          <w:rFonts w:eastAsia="Calibri"/>
          <w:color w:val="000000"/>
          <w:sz w:val="22"/>
          <w:szCs w:val="22"/>
          <w:lang w:eastAsia="da-DK"/>
        </w:rPr>
      </w:pPr>
    </w:p>
    <w:p w14:paraId="58C3DF32" w14:textId="77777777" w:rsidR="000F22CC" w:rsidRPr="00A7233B" w:rsidRDefault="000F22CC" w:rsidP="000F22CC">
      <w:pPr>
        <w:tabs>
          <w:tab w:val="left" w:pos="567"/>
        </w:tabs>
        <w:rPr>
          <w:rFonts w:eastAsia="Calibri"/>
          <w:color w:val="000000"/>
          <w:sz w:val="22"/>
          <w:szCs w:val="22"/>
          <w:lang w:eastAsia="da-DK"/>
        </w:rPr>
      </w:pPr>
    </w:p>
    <w:p w14:paraId="6D56753A" w14:textId="77777777" w:rsidR="000F22CC" w:rsidRPr="00A7233B" w:rsidRDefault="000F22CC" w:rsidP="000F22CC">
      <w:pPr>
        <w:tabs>
          <w:tab w:val="left" w:pos="567"/>
        </w:tabs>
        <w:jc w:val="center"/>
        <w:rPr>
          <w:rFonts w:eastAsia="Calibri"/>
          <w:b/>
          <w:sz w:val="22"/>
          <w:szCs w:val="22"/>
        </w:rPr>
      </w:pPr>
    </w:p>
    <w:p w14:paraId="28DC19C6" w14:textId="77777777" w:rsidR="000F22CC" w:rsidRPr="00A7233B" w:rsidRDefault="000F22CC" w:rsidP="000F22CC">
      <w:pPr>
        <w:tabs>
          <w:tab w:val="left" w:pos="567"/>
        </w:tabs>
        <w:jc w:val="center"/>
        <w:rPr>
          <w:rFonts w:eastAsia="Calibri"/>
          <w:b/>
          <w:sz w:val="22"/>
          <w:szCs w:val="22"/>
        </w:rPr>
      </w:pPr>
    </w:p>
    <w:p w14:paraId="1ED58365" w14:textId="77777777" w:rsidR="000F22CC" w:rsidRDefault="000F22CC" w:rsidP="000F22CC">
      <w:pPr>
        <w:tabs>
          <w:tab w:val="left" w:pos="567"/>
        </w:tabs>
        <w:jc w:val="center"/>
        <w:rPr>
          <w:rFonts w:eastAsia="Calibri"/>
          <w:b/>
          <w:sz w:val="22"/>
          <w:szCs w:val="22"/>
        </w:rPr>
      </w:pPr>
    </w:p>
    <w:p w14:paraId="001E7198" w14:textId="77777777" w:rsidR="000F22CC" w:rsidRPr="00A7233B" w:rsidRDefault="000F22CC" w:rsidP="000F22CC">
      <w:pPr>
        <w:tabs>
          <w:tab w:val="left" w:pos="567"/>
        </w:tabs>
        <w:jc w:val="center"/>
        <w:rPr>
          <w:rFonts w:eastAsia="Calibri"/>
          <w:b/>
          <w:sz w:val="22"/>
          <w:szCs w:val="22"/>
        </w:rPr>
      </w:pPr>
    </w:p>
    <w:p w14:paraId="2AF874AA" w14:textId="77777777" w:rsidR="000F22CC" w:rsidRPr="00A7233B" w:rsidRDefault="000F22CC" w:rsidP="000F22CC">
      <w:pPr>
        <w:tabs>
          <w:tab w:val="left" w:pos="567"/>
        </w:tabs>
        <w:jc w:val="center"/>
        <w:rPr>
          <w:rFonts w:eastAsia="Calibri"/>
          <w:b/>
          <w:sz w:val="22"/>
          <w:szCs w:val="22"/>
        </w:rPr>
      </w:pPr>
      <w:r w:rsidRPr="00A7233B">
        <w:rPr>
          <w:rFonts w:eastAsia="Calibri"/>
          <w:b/>
          <w:sz w:val="22"/>
          <w:szCs w:val="22"/>
        </w:rPr>
        <w:t>A. ŽENKLINIMAS</w:t>
      </w:r>
    </w:p>
    <w:p w14:paraId="18A06A30" w14:textId="77777777" w:rsidR="000F22CC" w:rsidRPr="00A7233B" w:rsidRDefault="000F22CC" w:rsidP="000F22CC">
      <w:pPr>
        <w:tabs>
          <w:tab w:val="left" w:pos="567"/>
        </w:tabs>
        <w:rPr>
          <w:rFonts w:eastAsia="Calibri"/>
          <w:color w:val="000000"/>
          <w:sz w:val="22"/>
          <w:szCs w:val="22"/>
          <w:lang w:eastAsia="da-DK"/>
        </w:rPr>
      </w:pPr>
    </w:p>
    <w:p w14:paraId="5D167FCA" w14:textId="77777777" w:rsidR="000F22CC" w:rsidRPr="00A7233B" w:rsidRDefault="000F22CC" w:rsidP="000F22CC">
      <w:pPr>
        <w:tabs>
          <w:tab w:val="left" w:pos="567"/>
        </w:tabs>
        <w:rPr>
          <w:rFonts w:eastAsia="Calibri"/>
          <w:color w:val="000000"/>
          <w:sz w:val="22"/>
          <w:szCs w:val="22"/>
          <w:lang w:eastAsia="da-DK"/>
        </w:rPr>
      </w:pPr>
    </w:p>
    <w:p w14:paraId="433145BE" w14:textId="77777777" w:rsidR="000F22CC" w:rsidRPr="00252C5E" w:rsidRDefault="000F22CC" w:rsidP="000F22CC">
      <w:pPr>
        <w:pBdr>
          <w:top w:val="single" w:sz="4" w:space="0" w:color="auto"/>
          <w:left w:val="single" w:sz="4" w:space="4" w:color="auto"/>
          <w:bottom w:val="single" w:sz="4" w:space="1" w:color="auto"/>
          <w:right w:val="single" w:sz="4" w:space="4" w:color="auto"/>
        </w:pBdr>
        <w:tabs>
          <w:tab w:val="left" w:pos="540"/>
          <w:tab w:val="left" w:pos="567"/>
        </w:tabs>
        <w:rPr>
          <w:rFonts w:eastAsia="Calibri"/>
          <w:b/>
          <w:sz w:val="22"/>
        </w:rPr>
      </w:pPr>
      <w:r w:rsidRPr="00A7233B">
        <w:rPr>
          <w:rFonts w:eastAsia="Calibri"/>
          <w:b/>
          <w:noProof/>
          <w:sz w:val="22"/>
          <w:szCs w:val="22"/>
        </w:rPr>
        <w:br w:type="page"/>
      </w:r>
      <w:r w:rsidRPr="00A7233B">
        <w:rPr>
          <w:rFonts w:eastAsia="Calibri"/>
          <w:b/>
          <w:noProof/>
          <w:sz w:val="22"/>
          <w:szCs w:val="22"/>
        </w:rPr>
        <w:lastRenderedPageBreak/>
        <w:t xml:space="preserve">INFORMACIJA ANT IŠORINĖS </w:t>
      </w:r>
      <w:r w:rsidRPr="00252C5E">
        <w:rPr>
          <w:rFonts w:eastAsia="Calibri"/>
          <w:b/>
          <w:sz w:val="22"/>
        </w:rPr>
        <w:t>PAKUOTĖS</w:t>
      </w:r>
    </w:p>
    <w:p w14:paraId="544D704D" w14:textId="77777777" w:rsidR="000F22CC" w:rsidRPr="00252C5E" w:rsidRDefault="000F22CC" w:rsidP="000F22CC">
      <w:pPr>
        <w:pBdr>
          <w:top w:val="single" w:sz="4" w:space="0" w:color="auto"/>
          <w:left w:val="single" w:sz="4" w:space="4" w:color="auto"/>
          <w:bottom w:val="single" w:sz="4" w:space="1" w:color="auto"/>
          <w:right w:val="single" w:sz="4" w:space="4" w:color="auto"/>
        </w:pBdr>
        <w:tabs>
          <w:tab w:val="left" w:pos="540"/>
          <w:tab w:val="left" w:pos="567"/>
        </w:tabs>
        <w:rPr>
          <w:rFonts w:eastAsia="Calibri"/>
          <w:b/>
          <w:sz w:val="22"/>
        </w:rPr>
      </w:pPr>
    </w:p>
    <w:p w14:paraId="39DA117D" w14:textId="77777777" w:rsidR="000F22CC" w:rsidRPr="00A7233B" w:rsidRDefault="000F22CC" w:rsidP="000F22CC">
      <w:pPr>
        <w:pBdr>
          <w:top w:val="single" w:sz="4" w:space="0"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KARTONO DĖŽUTĖ</w:t>
      </w:r>
    </w:p>
    <w:p w14:paraId="7DDDC83D" w14:textId="77777777" w:rsidR="000F22CC" w:rsidRPr="00A7233B" w:rsidRDefault="000F22CC" w:rsidP="000F22CC">
      <w:pPr>
        <w:tabs>
          <w:tab w:val="left" w:pos="567"/>
        </w:tabs>
        <w:rPr>
          <w:rFonts w:eastAsia="Calibri"/>
          <w:noProof/>
          <w:sz w:val="22"/>
          <w:szCs w:val="22"/>
        </w:rPr>
      </w:pPr>
    </w:p>
    <w:p w14:paraId="4057D893" w14:textId="77777777" w:rsidR="000F22CC" w:rsidRPr="00A7233B" w:rsidRDefault="000F22CC" w:rsidP="000F22CC">
      <w:pPr>
        <w:tabs>
          <w:tab w:val="left" w:pos="567"/>
        </w:tabs>
        <w:rPr>
          <w:rFonts w:eastAsia="Calibri"/>
          <w:noProof/>
          <w:sz w:val="22"/>
          <w:szCs w:val="22"/>
        </w:rPr>
      </w:pPr>
    </w:p>
    <w:p w14:paraId="051C6888"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1.</w:t>
      </w:r>
      <w:r w:rsidRPr="00A7233B">
        <w:rPr>
          <w:rFonts w:eastAsia="Calibri"/>
          <w:b/>
          <w:noProof/>
          <w:sz w:val="22"/>
          <w:szCs w:val="22"/>
        </w:rPr>
        <w:tab/>
        <w:t>VAISTINIO PREPARATO PAVADINIMAS</w:t>
      </w:r>
    </w:p>
    <w:p w14:paraId="2DE2D6D0" w14:textId="77777777" w:rsidR="000F22CC" w:rsidRPr="00A7233B" w:rsidRDefault="000F22CC" w:rsidP="000F22CC">
      <w:pPr>
        <w:tabs>
          <w:tab w:val="left" w:pos="567"/>
        </w:tabs>
        <w:rPr>
          <w:rFonts w:eastAsia="Calibri"/>
          <w:noProof/>
          <w:sz w:val="22"/>
          <w:szCs w:val="22"/>
        </w:rPr>
      </w:pPr>
    </w:p>
    <w:p w14:paraId="7257C63F" w14:textId="77777777" w:rsidR="000F22CC" w:rsidRPr="00A7233B" w:rsidRDefault="000F22CC" w:rsidP="00AA688E">
      <w:pPr>
        <w:rPr>
          <w:rFonts w:eastAsia="Calibri"/>
          <w:sz w:val="22"/>
          <w:szCs w:val="22"/>
        </w:rPr>
      </w:pPr>
      <w:r w:rsidRPr="00A7233B">
        <w:rPr>
          <w:rFonts w:eastAsia="Calibri"/>
          <w:sz w:val="22"/>
          <w:szCs w:val="22"/>
        </w:rPr>
        <w:t>Leflunomide Sandoz 20 mg plėvele dengtos tabletės</w:t>
      </w:r>
    </w:p>
    <w:p w14:paraId="2C5D532D" w14:textId="0B6CBE11" w:rsidR="000F22CC" w:rsidRPr="00A7233B" w:rsidRDefault="00A52DCA" w:rsidP="000F22CC">
      <w:pPr>
        <w:tabs>
          <w:tab w:val="left" w:pos="567"/>
        </w:tabs>
        <w:rPr>
          <w:rFonts w:eastAsia="Calibri"/>
          <w:noProof/>
          <w:sz w:val="22"/>
          <w:szCs w:val="22"/>
        </w:rPr>
      </w:pPr>
      <w:r>
        <w:rPr>
          <w:rFonts w:eastAsia="Calibri"/>
          <w:noProof/>
          <w:sz w:val="22"/>
          <w:szCs w:val="22"/>
        </w:rPr>
        <w:t>l</w:t>
      </w:r>
      <w:r w:rsidR="000F22CC" w:rsidRPr="00A7233B">
        <w:rPr>
          <w:rFonts w:eastAsia="Calibri"/>
          <w:noProof/>
          <w:sz w:val="22"/>
          <w:szCs w:val="22"/>
        </w:rPr>
        <w:t>eflunomidum</w:t>
      </w:r>
    </w:p>
    <w:p w14:paraId="134CBB98" w14:textId="77777777" w:rsidR="000F22CC" w:rsidRPr="00A7233B" w:rsidRDefault="000F22CC" w:rsidP="000F22CC">
      <w:pPr>
        <w:tabs>
          <w:tab w:val="left" w:pos="567"/>
        </w:tabs>
        <w:rPr>
          <w:rFonts w:eastAsia="Calibri"/>
          <w:noProof/>
          <w:sz w:val="22"/>
          <w:szCs w:val="22"/>
        </w:rPr>
      </w:pPr>
    </w:p>
    <w:p w14:paraId="01C56C52" w14:textId="77777777" w:rsidR="000F22CC" w:rsidRPr="00A7233B" w:rsidRDefault="000F22CC" w:rsidP="000F22CC">
      <w:pPr>
        <w:tabs>
          <w:tab w:val="left" w:pos="567"/>
        </w:tabs>
        <w:rPr>
          <w:rFonts w:eastAsia="Calibri"/>
          <w:noProof/>
          <w:sz w:val="22"/>
          <w:szCs w:val="22"/>
        </w:rPr>
      </w:pPr>
    </w:p>
    <w:p w14:paraId="0DD93ED0"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2.</w:t>
      </w:r>
      <w:r w:rsidRPr="00A7233B">
        <w:rPr>
          <w:rFonts w:eastAsia="Calibri"/>
          <w:b/>
          <w:noProof/>
          <w:sz w:val="22"/>
          <w:szCs w:val="22"/>
        </w:rPr>
        <w:tab/>
      </w:r>
      <w:r w:rsidRPr="00A04CFA">
        <w:rPr>
          <w:rFonts w:eastAsia="Calibri"/>
          <w:b/>
          <w:noProof/>
          <w:sz w:val="22"/>
          <w:szCs w:val="22"/>
        </w:rPr>
        <w:t>VEIKLIOJI (-IOS) MEDŽIAGA (-OS) IR JOS (-Ų) KIEKIS (-IAI)</w:t>
      </w:r>
    </w:p>
    <w:p w14:paraId="624B6DCE" w14:textId="77777777" w:rsidR="000F22CC" w:rsidRPr="00A7233B" w:rsidRDefault="000F22CC" w:rsidP="000F22CC">
      <w:pPr>
        <w:tabs>
          <w:tab w:val="left" w:pos="567"/>
        </w:tabs>
        <w:rPr>
          <w:rFonts w:eastAsia="Calibri"/>
          <w:noProof/>
          <w:sz w:val="22"/>
          <w:szCs w:val="22"/>
        </w:rPr>
      </w:pPr>
    </w:p>
    <w:p w14:paraId="02C06A2E" w14:textId="77777777" w:rsidR="000F22CC" w:rsidRPr="00A7233B" w:rsidRDefault="000F22CC" w:rsidP="00AA688E">
      <w:pPr>
        <w:rPr>
          <w:rFonts w:eastAsia="Calibri"/>
          <w:color w:val="000000"/>
          <w:sz w:val="22"/>
          <w:szCs w:val="22"/>
        </w:rPr>
      </w:pPr>
      <w:r w:rsidRPr="00A7233B">
        <w:rPr>
          <w:rFonts w:eastAsia="Calibri"/>
          <w:color w:val="000000"/>
          <w:sz w:val="22"/>
          <w:szCs w:val="22"/>
        </w:rPr>
        <w:t>Kiekvienoje plėvele dengtoje tabletėje yra 20 mg leflunomido.</w:t>
      </w:r>
    </w:p>
    <w:p w14:paraId="2AB6213B" w14:textId="77777777" w:rsidR="000F22CC" w:rsidRPr="00A7233B" w:rsidRDefault="000F22CC" w:rsidP="000F22CC">
      <w:pPr>
        <w:tabs>
          <w:tab w:val="left" w:pos="567"/>
        </w:tabs>
        <w:rPr>
          <w:rFonts w:eastAsia="Calibri"/>
          <w:noProof/>
          <w:sz w:val="22"/>
          <w:szCs w:val="22"/>
        </w:rPr>
      </w:pPr>
    </w:p>
    <w:p w14:paraId="2825A8F5" w14:textId="77777777" w:rsidR="000F22CC" w:rsidRPr="00A7233B" w:rsidRDefault="000F22CC" w:rsidP="000F22CC">
      <w:pPr>
        <w:tabs>
          <w:tab w:val="left" w:pos="567"/>
        </w:tabs>
        <w:rPr>
          <w:rFonts w:eastAsia="Calibri"/>
          <w:noProof/>
          <w:sz w:val="22"/>
          <w:szCs w:val="22"/>
        </w:rPr>
      </w:pPr>
    </w:p>
    <w:p w14:paraId="47CF8549"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highlight w:val="lightGray"/>
        </w:rPr>
      </w:pPr>
      <w:r w:rsidRPr="00A7233B">
        <w:rPr>
          <w:rFonts w:eastAsia="Calibri"/>
          <w:b/>
          <w:noProof/>
          <w:sz w:val="22"/>
          <w:szCs w:val="22"/>
        </w:rPr>
        <w:t>3.</w:t>
      </w:r>
      <w:r w:rsidRPr="00A7233B">
        <w:rPr>
          <w:rFonts w:eastAsia="Calibri"/>
          <w:b/>
          <w:noProof/>
          <w:sz w:val="22"/>
          <w:szCs w:val="22"/>
        </w:rPr>
        <w:tab/>
        <w:t>PAGALBINIŲ MEDŽIAGŲ SĄRAŠAS</w:t>
      </w:r>
    </w:p>
    <w:p w14:paraId="7F3929E4" w14:textId="77777777" w:rsidR="000F22CC" w:rsidRPr="00A7233B" w:rsidRDefault="000F22CC" w:rsidP="000F22CC">
      <w:pPr>
        <w:tabs>
          <w:tab w:val="left" w:pos="567"/>
        </w:tabs>
        <w:rPr>
          <w:rFonts w:eastAsia="Calibri"/>
          <w:noProof/>
          <w:sz w:val="22"/>
          <w:szCs w:val="22"/>
        </w:rPr>
      </w:pPr>
    </w:p>
    <w:p w14:paraId="4F091101" w14:textId="77777777" w:rsidR="000F22CC" w:rsidRPr="00A7233B" w:rsidRDefault="000F22CC" w:rsidP="000F22CC">
      <w:pPr>
        <w:tabs>
          <w:tab w:val="left" w:pos="567"/>
        </w:tabs>
        <w:rPr>
          <w:rFonts w:eastAsia="Calibri"/>
          <w:noProof/>
          <w:sz w:val="22"/>
          <w:szCs w:val="22"/>
        </w:rPr>
      </w:pPr>
      <w:r w:rsidRPr="00A7233B">
        <w:rPr>
          <w:rFonts w:eastAsia="Calibri"/>
          <w:noProof/>
          <w:sz w:val="22"/>
          <w:szCs w:val="22"/>
        </w:rPr>
        <w:t xml:space="preserve">Sudėtyje yra laktozės ir sojų </w:t>
      </w:r>
      <w:r w:rsidRPr="0013379A">
        <w:rPr>
          <w:rFonts w:eastAsia="Calibri"/>
          <w:noProof/>
          <w:sz w:val="22"/>
          <w:szCs w:val="22"/>
        </w:rPr>
        <w:t>lecitino</w:t>
      </w:r>
      <w:r w:rsidR="0013379A" w:rsidRPr="0013379A">
        <w:rPr>
          <w:rFonts w:eastAsia="Calibri"/>
          <w:noProof/>
          <w:sz w:val="22"/>
          <w:szCs w:val="22"/>
        </w:rPr>
        <w:t xml:space="preserve"> </w:t>
      </w:r>
      <w:r w:rsidR="009764A8" w:rsidRPr="009B6617">
        <w:rPr>
          <w:rFonts w:eastAsia="Calibri"/>
          <w:noProof/>
          <w:sz w:val="22"/>
          <w:szCs w:val="22"/>
        </w:rPr>
        <w:t>gauto iš sojos pupelių</w:t>
      </w:r>
      <w:r w:rsidRPr="00A7233B">
        <w:rPr>
          <w:rFonts w:eastAsia="Calibri"/>
          <w:noProof/>
          <w:sz w:val="22"/>
          <w:szCs w:val="22"/>
        </w:rPr>
        <w:t xml:space="preserve"> (daugiau informacijos pateikta pakuotės lapelyje).</w:t>
      </w:r>
    </w:p>
    <w:p w14:paraId="29DE32E6" w14:textId="77777777" w:rsidR="000F22CC" w:rsidRPr="00A7233B" w:rsidRDefault="000F22CC" w:rsidP="000F22CC">
      <w:pPr>
        <w:tabs>
          <w:tab w:val="left" w:pos="567"/>
        </w:tabs>
        <w:rPr>
          <w:rFonts w:eastAsia="Calibri"/>
          <w:noProof/>
          <w:sz w:val="22"/>
          <w:szCs w:val="22"/>
        </w:rPr>
      </w:pPr>
    </w:p>
    <w:p w14:paraId="4C536BBC" w14:textId="77777777" w:rsidR="000F22CC" w:rsidRPr="00A7233B" w:rsidRDefault="000F22CC" w:rsidP="000F22CC">
      <w:pPr>
        <w:tabs>
          <w:tab w:val="left" w:pos="567"/>
        </w:tabs>
        <w:rPr>
          <w:rFonts w:eastAsia="Calibri"/>
          <w:noProof/>
          <w:sz w:val="22"/>
          <w:szCs w:val="22"/>
        </w:rPr>
      </w:pPr>
    </w:p>
    <w:p w14:paraId="3758DE65"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4.</w:t>
      </w:r>
      <w:r w:rsidRPr="00A7233B">
        <w:rPr>
          <w:rFonts w:eastAsia="Calibri"/>
          <w:b/>
          <w:noProof/>
          <w:sz w:val="22"/>
          <w:szCs w:val="22"/>
        </w:rPr>
        <w:tab/>
        <w:t>FARMACINĖ FORMA IR KIEKIS PAKUOTĖJE</w:t>
      </w:r>
    </w:p>
    <w:p w14:paraId="67588D06" w14:textId="77777777" w:rsidR="000F22CC" w:rsidRPr="00A7233B" w:rsidRDefault="000F22CC" w:rsidP="000F22CC">
      <w:pPr>
        <w:tabs>
          <w:tab w:val="left" w:pos="567"/>
        </w:tabs>
        <w:rPr>
          <w:rFonts w:eastAsia="Calibri"/>
          <w:noProof/>
          <w:sz w:val="22"/>
          <w:szCs w:val="22"/>
        </w:rPr>
      </w:pPr>
    </w:p>
    <w:p w14:paraId="4B271232" w14:textId="77777777" w:rsidR="000F22CC" w:rsidRPr="00A7233B" w:rsidRDefault="000F22CC" w:rsidP="000F22CC">
      <w:pPr>
        <w:tabs>
          <w:tab w:val="left" w:pos="567"/>
        </w:tabs>
        <w:rPr>
          <w:rFonts w:eastAsia="Calibri"/>
          <w:noProof/>
          <w:sz w:val="22"/>
          <w:szCs w:val="22"/>
        </w:rPr>
      </w:pPr>
      <w:r w:rsidRPr="00A7233B">
        <w:rPr>
          <w:rFonts w:eastAsia="Calibri"/>
          <w:noProof/>
          <w:sz w:val="22"/>
          <w:szCs w:val="22"/>
          <w:highlight w:val="lightGray"/>
        </w:rPr>
        <w:t>Plėvele dengtos tabletės</w:t>
      </w:r>
    </w:p>
    <w:p w14:paraId="34F1DB09" w14:textId="77777777" w:rsidR="000F22CC" w:rsidRPr="00A7233B" w:rsidRDefault="000F22CC" w:rsidP="000F22CC">
      <w:pPr>
        <w:tabs>
          <w:tab w:val="left" w:pos="567"/>
        </w:tabs>
        <w:rPr>
          <w:rFonts w:eastAsia="Calibri"/>
          <w:noProof/>
          <w:sz w:val="22"/>
          <w:szCs w:val="22"/>
        </w:rPr>
      </w:pPr>
    </w:p>
    <w:p w14:paraId="3D6CBE10" w14:textId="77777777" w:rsidR="000F22CC" w:rsidRPr="00A7233B" w:rsidRDefault="000F22CC" w:rsidP="000F22CC">
      <w:pPr>
        <w:tabs>
          <w:tab w:val="left" w:pos="567"/>
        </w:tabs>
        <w:rPr>
          <w:rFonts w:eastAsia="Calibri"/>
          <w:noProof/>
          <w:sz w:val="22"/>
          <w:szCs w:val="22"/>
        </w:rPr>
      </w:pPr>
      <w:r w:rsidRPr="00A7233B">
        <w:rPr>
          <w:rFonts w:eastAsia="Calibri"/>
          <w:noProof/>
          <w:sz w:val="22"/>
          <w:szCs w:val="22"/>
        </w:rPr>
        <w:t>10</w:t>
      </w:r>
      <w:r>
        <w:rPr>
          <w:rFonts w:eastAsia="Calibri"/>
          <w:noProof/>
          <w:sz w:val="22"/>
          <w:szCs w:val="22"/>
        </w:rPr>
        <w:t xml:space="preserve"> </w:t>
      </w:r>
      <w:r w:rsidRPr="00BF65E4">
        <w:rPr>
          <w:rFonts w:eastAsia="Calibri"/>
          <w:noProof/>
          <w:sz w:val="22"/>
          <w:szCs w:val="22"/>
          <w:highlight w:val="lightGray"/>
        </w:rPr>
        <w:t>plėvele dengtų</w:t>
      </w:r>
      <w:r w:rsidRPr="00A7233B">
        <w:rPr>
          <w:rFonts w:eastAsia="Calibri"/>
          <w:noProof/>
          <w:sz w:val="22"/>
          <w:szCs w:val="22"/>
        </w:rPr>
        <w:t xml:space="preserve"> tablečių</w:t>
      </w:r>
    </w:p>
    <w:p w14:paraId="0FC444D5" w14:textId="77777777" w:rsidR="000F22CC" w:rsidRPr="00A7233B" w:rsidRDefault="000F22CC" w:rsidP="000F22CC">
      <w:pPr>
        <w:tabs>
          <w:tab w:val="left" w:pos="567"/>
        </w:tabs>
        <w:rPr>
          <w:rFonts w:eastAsia="Calibri"/>
          <w:noProof/>
          <w:sz w:val="22"/>
          <w:szCs w:val="22"/>
        </w:rPr>
      </w:pPr>
      <w:r w:rsidRPr="00A7233B">
        <w:rPr>
          <w:rFonts w:eastAsia="Calibri"/>
          <w:noProof/>
          <w:sz w:val="22"/>
          <w:szCs w:val="22"/>
          <w:highlight w:val="lightGray"/>
        </w:rPr>
        <w:t xml:space="preserve">15 </w:t>
      </w:r>
      <w:r>
        <w:rPr>
          <w:rFonts w:eastAsia="Calibri"/>
          <w:noProof/>
          <w:sz w:val="22"/>
          <w:szCs w:val="22"/>
          <w:highlight w:val="lightGray"/>
        </w:rPr>
        <w:t xml:space="preserve">plėvele dengtų </w:t>
      </w:r>
      <w:r w:rsidRPr="00A7233B">
        <w:rPr>
          <w:rFonts w:eastAsia="Calibri"/>
          <w:noProof/>
          <w:sz w:val="22"/>
          <w:szCs w:val="22"/>
          <w:highlight w:val="lightGray"/>
        </w:rPr>
        <w:t>tablečių</w:t>
      </w:r>
    </w:p>
    <w:p w14:paraId="77914AC2" w14:textId="77777777" w:rsidR="000F22CC" w:rsidRPr="00A7233B" w:rsidRDefault="000F22CC" w:rsidP="000F22CC">
      <w:pPr>
        <w:tabs>
          <w:tab w:val="left" w:pos="567"/>
        </w:tabs>
        <w:rPr>
          <w:rFonts w:eastAsia="Calibri"/>
          <w:noProof/>
          <w:sz w:val="22"/>
          <w:szCs w:val="22"/>
          <w:highlight w:val="lightGray"/>
        </w:rPr>
      </w:pPr>
      <w:r w:rsidRPr="00A7233B">
        <w:rPr>
          <w:rFonts w:eastAsia="Calibri"/>
          <w:noProof/>
          <w:sz w:val="22"/>
          <w:szCs w:val="22"/>
          <w:highlight w:val="lightGray"/>
        </w:rPr>
        <w:t xml:space="preserve">20 </w:t>
      </w:r>
      <w:r>
        <w:rPr>
          <w:rFonts w:eastAsia="Calibri"/>
          <w:noProof/>
          <w:sz w:val="22"/>
          <w:szCs w:val="22"/>
          <w:highlight w:val="lightGray"/>
        </w:rPr>
        <w:t xml:space="preserve">plėvele dengtų </w:t>
      </w:r>
      <w:r w:rsidRPr="00A7233B">
        <w:rPr>
          <w:rFonts w:eastAsia="Calibri"/>
          <w:noProof/>
          <w:sz w:val="22"/>
          <w:szCs w:val="22"/>
          <w:highlight w:val="lightGray"/>
        </w:rPr>
        <w:t>tablečių</w:t>
      </w:r>
    </w:p>
    <w:p w14:paraId="1BEDFB33" w14:textId="77777777" w:rsidR="000F22CC" w:rsidRPr="00A7233B" w:rsidRDefault="000F22CC" w:rsidP="000F22CC">
      <w:pPr>
        <w:tabs>
          <w:tab w:val="left" w:pos="567"/>
        </w:tabs>
        <w:rPr>
          <w:rFonts w:eastAsia="Calibri"/>
          <w:noProof/>
          <w:sz w:val="22"/>
          <w:szCs w:val="22"/>
          <w:highlight w:val="lightGray"/>
        </w:rPr>
      </w:pPr>
      <w:r w:rsidRPr="00A7233B">
        <w:rPr>
          <w:rFonts w:eastAsia="Calibri"/>
          <w:noProof/>
          <w:sz w:val="22"/>
          <w:szCs w:val="22"/>
          <w:highlight w:val="lightGray"/>
        </w:rPr>
        <w:t xml:space="preserve">28 </w:t>
      </w:r>
      <w:r>
        <w:rPr>
          <w:rFonts w:eastAsia="Calibri"/>
          <w:noProof/>
          <w:sz w:val="22"/>
          <w:szCs w:val="22"/>
          <w:highlight w:val="lightGray"/>
        </w:rPr>
        <w:t xml:space="preserve">plėvele dengtos </w:t>
      </w:r>
      <w:r w:rsidRPr="00A7233B">
        <w:rPr>
          <w:rFonts w:eastAsia="Calibri"/>
          <w:noProof/>
          <w:sz w:val="22"/>
          <w:szCs w:val="22"/>
          <w:highlight w:val="lightGray"/>
        </w:rPr>
        <w:t>tabletės</w:t>
      </w:r>
    </w:p>
    <w:p w14:paraId="13CA9DC9" w14:textId="77777777" w:rsidR="000F22CC" w:rsidRPr="00A7233B" w:rsidRDefault="000F22CC" w:rsidP="000F22CC">
      <w:pPr>
        <w:tabs>
          <w:tab w:val="left" w:pos="567"/>
        </w:tabs>
        <w:rPr>
          <w:rFonts w:eastAsia="Calibri"/>
          <w:noProof/>
          <w:sz w:val="22"/>
          <w:szCs w:val="22"/>
          <w:highlight w:val="lightGray"/>
        </w:rPr>
      </w:pPr>
      <w:r w:rsidRPr="00A7233B">
        <w:rPr>
          <w:rFonts w:eastAsia="Calibri"/>
          <w:noProof/>
          <w:sz w:val="22"/>
          <w:szCs w:val="22"/>
          <w:highlight w:val="lightGray"/>
        </w:rPr>
        <w:t xml:space="preserve">30 </w:t>
      </w:r>
      <w:r>
        <w:rPr>
          <w:rFonts w:eastAsia="Calibri"/>
          <w:noProof/>
          <w:sz w:val="22"/>
          <w:szCs w:val="22"/>
          <w:highlight w:val="lightGray"/>
        </w:rPr>
        <w:t xml:space="preserve">plėvele dengtų </w:t>
      </w:r>
      <w:r w:rsidRPr="00A7233B">
        <w:rPr>
          <w:rFonts w:eastAsia="Calibri"/>
          <w:noProof/>
          <w:sz w:val="22"/>
          <w:szCs w:val="22"/>
          <w:highlight w:val="lightGray"/>
        </w:rPr>
        <w:t>tablečių</w:t>
      </w:r>
    </w:p>
    <w:p w14:paraId="5F13DBB8" w14:textId="77777777" w:rsidR="000F22CC" w:rsidRPr="00A7233B" w:rsidRDefault="000F22CC" w:rsidP="000F22CC">
      <w:pPr>
        <w:tabs>
          <w:tab w:val="left" w:pos="567"/>
        </w:tabs>
        <w:rPr>
          <w:rFonts w:eastAsia="Calibri"/>
          <w:noProof/>
          <w:sz w:val="22"/>
          <w:szCs w:val="22"/>
          <w:highlight w:val="lightGray"/>
        </w:rPr>
      </w:pPr>
      <w:r w:rsidRPr="00A7233B">
        <w:rPr>
          <w:rFonts w:eastAsia="Calibri"/>
          <w:noProof/>
          <w:sz w:val="22"/>
          <w:szCs w:val="22"/>
          <w:highlight w:val="lightGray"/>
        </w:rPr>
        <w:t xml:space="preserve">42 </w:t>
      </w:r>
      <w:r>
        <w:rPr>
          <w:rFonts w:eastAsia="Calibri"/>
          <w:noProof/>
          <w:sz w:val="22"/>
          <w:szCs w:val="22"/>
          <w:highlight w:val="lightGray"/>
        </w:rPr>
        <w:t xml:space="preserve">plėvele dengtos </w:t>
      </w:r>
      <w:r w:rsidRPr="00A7233B">
        <w:rPr>
          <w:rFonts w:eastAsia="Calibri"/>
          <w:noProof/>
          <w:sz w:val="22"/>
          <w:szCs w:val="22"/>
          <w:highlight w:val="lightGray"/>
        </w:rPr>
        <w:t>tabletės</w:t>
      </w:r>
    </w:p>
    <w:p w14:paraId="17E1086C" w14:textId="77777777" w:rsidR="000F22CC" w:rsidRPr="00A7233B" w:rsidRDefault="000F22CC" w:rsidP="000F22CC">
      <w:pPr>
        <w:tabs>
          <w:tab w:val="left" w:pos="567"/>
        </w:tabs>
        <w:rPr>
          <w:rFonts w:eastAsia="Calibri"/>
          <w:noProof/>
          <w:sz w:val="22"/>
          <w:szCs w:val="22"/>
          <w:highlight w:val="lightGray"/>
        </w:rPr>
      </w:pPr>
      <w:r w:rsidRPr="00A7233B">
        <w:rPr>
          <w:rFonts w:eastAsia="Calibri"/>
          <w:noProof/>
          <w:sz w:val="22"/>
          <w:szCs w:val="22"/>
          <w:highlight w:val="lightGray"/>
        </w:rPr>
        <w:t xml:space="preserve">50 </w:t>
      </w:r>
      <w:r>
        <w:rPr>
          <w:rFonts w:eastAsia="Calibri"/>
          <w:noProof/>
          <w:sz w:val="22"/>
          <w:szCs w:val="22"/>
          <w:highlight w:val="lightGray"/>
        </w:rPr>
        <w:t xml:space="preserve">plėvele dengtų </w:t>
      </w:r>
      <w:r w:rsidRPr="00A7233B">
        <w:rPr>
          <w:rFonts w:eastAsia="Calibri"/>
          <w:noProof/>
          <w:sz w:val="22"/>
          <w:szCs w:val="22"/>
          <w:highlight w:val="lightGray"/>
        </w:rPr>
        <w:t>tablečių</w:t>
      </w:r>
    </w:p>
    <w:p w14:paraId="2F0CE443" w14:textId="77777777" w:rsidR="000F22CC" w:rsidRPr="00A7233B" w:rsidRDefault="000F22CC" w:rsidP="000F22CC">
      <w:pPr>
        <w:tabs>
          <w:tab w:val="left" w:pos="567"/>
        </w:tabs>
        <w:rPr>
          <w:rFonts w:eastAsia="Calibri"/>
          <w:noProof/>
          <w:sz w:val="22"/>
          <w:szCs w:val="22"/>
          <w:highlight w:val="lightGray"/>
        </w:rPr>
      </w:pPr>
      <w:r w:rsidRPr="00A7233B">
        <w:rPr>
          <w:rFonts w:eastAsia="Calibri"/>
          <w:noProof/>
          <w:sz w:val="22"/>
          <w:szCs w:val="22"/>
          <w:highlight w:val="lightGray"/>
        </w:rPr>
        <w:t xml:space="preserve">56 </w:t>
      </w:r>
      <w:r>
        <w:rPr>
          <w:rFonts w:eastAsia="Calibri"/>
          <w:noProof/>
          <w:sz w:val="22"/>
          <w:szCs w:val="22"/>
          <w:highlight w:val="lightGray"/>
        </w:rPr>
        <w:t xml:space="preserve">plėvele dengtos </w:t>
      </w:r>
      <w:r w:rsidRPr="00A7233B">
        <w:rPr>
          <w:rFonts w:eastAsia="Calibri"/>
          <w:noProof/>
          <w:sz w:val="22"/>
          <w:szCs w:val="22"/>
          <w:highlight w:val="lightGray"/>
        </w:rPr>
        <w:t>tabletės</w:t>
      </w:r>
    </w:p>
    <w:p w14:paraId="1C9DADB1" w14:textId="77777777" w:rsidR="000F22CC" w:rsidRPr="00A7233B" w:rsidRDefault="000F22CC" w:rsidP="000F22CC">
      <w:pPr>
        <w:tabs>
          <w:tab w:val="left" w:pos="567"/>
        </w:tabs>
        <w:rPr>
          <w:rFonts w:eastAsia="Calibri"/>
          <w:noProof/>
          <w:sz w:val="22"/>
          <w:szCs w:val="22"/>
          <w:highlight w:val="lightGray"/>
        </w:rPr>
      </w:pPr>
      <w:r w:rsidRPr="00A7233B">
        <w:rPr>
          <w:rFonts w:eastAsia="Calibri"/>
          <w:noProof/>
          <w:sz w:val="22"/>
          <w:szCs w:val="22"/>
          <w:highlight w:val="lightGray"/>
        </w:rPr>
        <w:t xml:space="preserve">60 </w:t>
      </w:r>
      <w:r>
        <w:rPr>
          <w:rFonts w:eastAsia="Calibri"/>
          <w:noProof/>
          <w:sz w:val="22"/>
          <w:szCs w:val="22"/>
          <w:highlight w:val="lightGray"/>
        </w:rPr>
        <w:t xml:space="preserve">plėvele dengtų </w:t>
      </w:r>
      <w:r w:rsidRPr="00A7233B">
        <w:rPr>
          <w:rFonts w:eastAsia="Calibri"/>
          <w:noProof/>
          <w:sz w:val="22"/>
          <w:szCs w:val="22"/>
          <w:highlight w:val="lightGray"/>
        </w:rPr>
        <w:t>tablečių</w:t>
      </w:r>
    </w:p>
    <w:p w14:paraId="681D207C" w14:textId="77777777" w:rsidR="000F22CC" w:rsidRPr="00A7233B" w:rsidRDefault="000F22CC" w:rsidP="000F22CC">
      <w:pPr>
        <w:tabs>
          <w:tab w:val="left" w:pos="567"/>
        </w:tabs>
        <w:rPr>
          <w:rFonts w:eastAsia="Calibri"/>
          <w:noProof/>
          <w:sz w:val="22"/>
          <w:szCs w:val="22"/>
          <w:highlight w:val="lightGray"/>
        </w:rPr>
      </w:pPr>
      <w:r w:rsidRPr="00A7233B">
        <w:rPr>
          <w:rFonts w:eastAsia="Calibri"/>
          <w:noProof/>
          <w:sz w:val="22"/>
          <w:szCs w:val="22"/>
          <w:highlight w:val="lightGray"/>
        </w:rPr>
        <w:t xml:space="preserve">90 </w:t>
      </w:r>
      <w:r>
        <w:rPr>
          <w:rFonts w:eastAsia="Calibri"/>
          <w:noProof/>
          <w:sz w:val="22"/>
          <w:szCs w:val="22"/>
          <w:highlight w:val="lightGray"/>
        </w:rPr>
        <w:t xml:space="preserve">plėvele dengtų </w:t>
      </w:r>
      <w:r w:rsidRPr="00A7233B">
        <w:rPr>
          <w:rFonts w:eastAsia="Calibri"/>
          <w:noProof/>
          <w:sz w:val="22"/>
          <w:szCs w:val="22"/>
          <w:highlight w:val="lightGray"/>
        </w:rPr>
        <w:t>tablečių</w:t>
      </w:r>
    </w:p>
    <w:p w14:paraId="4074364C" w14:textId="77777777" w:rsidR="000F22CC" w:rsidRPr="00A7233B" w:rsidRDefault="000F22CC" w:rsidP="000F22CC">
      <w:pPr>
        <w:tabs>
          <w:tab w:val="left" w:pos="567"/>
        </w:tabs>
        <w:rPr>
          <w:rFonts w:eastAsia="Calibri"/>
          <w:noProof/>
          <w:sz w:val="22"/>
          <w:szCs w:val="22"/>
          <w:highlight w:val="lightGray"/>
        </w:rPr>
      </w:pPr>
      <w:r w:rsidRPr="00A7233B">
        <w:rPr>
          <w:rFonts w:eastAsia="Calibri"/>
          <w:noProof/>
          <w:sz w:val="22"/>
          <w:szCs w:val="22"/>
          <w:highlight w:val="lightGray"/>
        </w:rPr>
        <w:t>98</w:t>
      </w:r>
      <w:r w:rsidRPr="00A04CFA">
        <w:rPr>
          <w:rFonts w:eastAsia="Calibri"/>
          <w:noProof/>
          <w:sz w:val="22"/>
          <w:szCs w:val="22"/>
          <w:highlight w:val="lightGray"/>
        </w:rPr>
        <w:t xml:space="preserve"> </w:t>
      </w:r>
      <w:r>
        <w:rPr>
          <w:rFonts w:eastAsia="Calibri"/>
          <w:noProof/>
          <w:sz w:val="22"/>
          <w:szCs w:val="22"/>
          <w:highlight w:val="lightGray"/>
        </w:rPr>
        <w:t>plėvele dengtos</w:t>
      </w:r>
      <w:r w:rsidRPr="00A7233B">
        <w:rPr>
          <w:rFonts w:eastAsia="Calibri"/>
          <w:noProof/>
          <w:sz w:val="22"/>
          <w:szCs w:val="22"/>
          <w:highlight w:val="lightGray"/>
        </w:rPr>
        <w:t xml:space="preserve"> tabletės</w:t>
      </w:r>
    </w:p>
    <w:p w14:paraId="4553E81C" w14:textId="77777777" w:rsidR="000F22CC" w:rsidRPr="00A7233B" w:rsidRDefault="000F22CC" w:rsidP="000F22CC">
      <w:pPr>
        <w:tabs>
          <w:tab w:val="left" w:pos="567"/>
        </w:tabs>
        <w:rPr>
          <w:rFonts w:eastAsia="Calibri"/>
          <w:noProof/>
          <w:sz w:val="22"/>
          <w:szCs w:val="22"/>
        </w:rPr>
      </w:pPr>
      <w:r w:rsidRPr="00A7233B">
        <w:rPr>
          <w:rFonts w:eastAsia="Calibri"/>
          <w:noProof/>
          <w:sz w:val="22"/>
          <w:szCs w:val="22"/>
          <w:highlight w:val="lightGray"/>
        </w:rPr>
        <w:t>100</w:t>
      </w:r>
      <w:r w:rsidRPr="00A04CFA">
        <w:rPr>
          <w:rFonts w:eastAsia="Calibri"/>
          <w:noProof/>
          <w:sz w:val="22"/>
          <w:szCs w:val="22"/>
          <w:highlight w:val="lightGray"/>
        </w:rPr>
        <w:t xml:space="preserve"> </w:t>
      </w:r>
      <w:r>
        <w:rPr>
          <w:rFonts w:eastAsia="Calibri"/>
          <w:noProof/>
          <w:sz w:val="22"/>
          <w:szCs w:val="22"/>
          <w:highlight w:val="lightGray"/>
        </w:rPr>
        <w:t>plėvele dengtų</w:t>
      </w:r>
      <w:r w:rsidRPr="00A7233B">
        <w:rPr>
          <w:rFonts w:eastAsia="Calibri"/>
          <w:noProof/>
          <w:sz w:val="22"/>
          <w:szCs w:val="22"/>
          <w:highlight w:val="lightGray"/>
        </w:rPr>
        <w:t xml:space="preserve"> tablečių</w:t>
      </w:r>
    </w:p>
    <w:p w14:paraId="3EFC6698" w14:textId="77777777" w:rsidR="000F22CC" w:rsidRPr="00A7233B" w:rsidRDefault="000F22CC" w:rsidP="000F22CC">
      <w:pPr>
        <w:tabs>
          <w:tab w:val="left" w:pos="567"/>
        </w:tabs>
        <w:rPr>
          <w:rFonts w:eastAsia="Calibri"/>
          <w:sz w:val="22"/>
          <w:szCs w:val="22"/>
        </w:rPr>
      </w:pPr>
    </w:p>
    <w:p w14:paraId="73F8A8B0" w14:textId="77777777" w:rsidR="000F22CC" w:rsidRPr="00A7233B" w:rsidRDefault="000F22CC" w:rsidP="000F22CC">
      <w:pPr>
        <w:tabs>
          <w:tab w:val="left" w:pos="567"/>
        </w:tabs>
        <w:rPr>
          <w:rFonts w:eastAsia="Calibri"/>
          <w:noProof/>
          <w:sz w:val="22"/>
          <w:szCs w:val="22"/>
        </w:rPr>
      </w:pPr>
    </w:p>
    <w:p w14:paraId="256C4F1E"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highlight w:val="lightGray"/>
        </w:rPr>
      </w:pPr>
      <w:r w:rsidRPr="00A7233B">
        <w:rPr>
          <w:rFonts w:eastAsia="Calibri"/>
          <w:b/>
          <w:noProof/>
          <w:sz w:val="22"/>
          <w:szCs w:val="22"/>
        </w:rPr>
        <w:t>5.</w:t>
      </w:r>
      <w:r w:rsidRPr="00A7233B">
        <w:rPr>
          <w:rFonts w:eastAsia="Calibri"/>
          <w:b/>
          <w:noProof/>
          <w:sz w:val="22"/>
          <w:szCs w:val="22"/>
        </w:rPr>
        <w:tab/>
        <w:t xml:space="preserve">VARTOJIMO METODAS IR BŪDAS </w:t>
      </w:r>
      <w:r>
        <w:rPr>
          <w:rFonts w:eastAsia="Calibri"/>
          <w:b/>
          <w:noProof/>
          <w:sz w:val="22"/>
          <w:szCs w:val="22"/>
        </w:rPr>
        <w:t>(-AI)</w:t>
      </w:r>
    </w:p>
    <w:p w14:paraId="4723EA05" w14:textId="77777777" w:rsidR="000F22CC" w:rsidRPr="00A7233B" w:rsidRDefault="000F22CC" w:rsidP="000F22CC">
      <w:pPr>
        <w:tabs>
          <w:tab w:val="left" w:pos="567"/>
        </w:tabs>
        <w:rPr>
          <w:rFonts w:eastAsia="Calibri"/>
          <w:noProof/>
          <w:sz w:val="22"/>
          <w:szCs w:val="22"/>
        </w:rPr>
      </w:pPr>
    </w:p>
    <w:p w14:paraId="47D59D87" w14:textId="77777777" w:rsidR="000F22CC" w:rsidRPr="00A7233B" w:rsidRDefault="000F22CC" w:rsidP="000F22CC">
      <w:pPr>
        <w:tabs>
          <w:tab w:val="left" w:pos="567"/>
        </w:tabs>
        <w:rPr>
          <w:rFonts w:eastAsia="Calibri"/>
          <w:noProof/>
          <w:sz w:val="22"/>
          <w:szCs w:val="22"/>
        </w:rPr>
      </w:pPr>
      <w:r w:rsidRPr="00A7233B">
        <w:rPr>
          <w:rFonts w:eastAsia="Calibri"/>
          <w:noProof/>
          <w:sz w:val="22"/>
          <w:szCs w:val="22"/>
        </w:rPr>
        <w:t>Vartoti per burną.</w:t>
      </w:r>
    </w:p>
    <w:p w14:paraId="69092A78" w14:textId="77777777" w:rsidR="000F22CC" w:rsidRPr="00A7233B" w:rsidRDefault="000F22CC" w:rsidP="000F22CC">
      <w:pPr>
        <w:tabs>
          <w:tab w:val="left" w:pos="567"/>
        </w:tabs>
        <w:rPr>
          <w:rFonts w:eastAsia="Calibri"/>
          <w:noProof/>
          <w:sz w:val="22"/>
          <w:szCs w:val="22"/>
        </w:rPr>
      </w:pPr>
      <w:r w:rsidRPr="00A7233B">
        <w:rPr>
          <w:rFonts w:eastAsia="Calibri"/>
          <w:noProof/>
          <w:sz w:val="22"/>
          <w:szCs w:val="22"/>
        </w:rPr>
        <w:t>Prieš vartojimą perskaitykite pakuotės lapelį.</w:t>
      </w:r>
    </w:p>
    <w:p w14:paraId="1FAF230D" w14:textId="77777777" w:rsidR="000F22CC" w:rsidRPr="00A7233B" w:rsidRDefault="000F22CC" w:rsidP="000F22CC">
      <w:pPr>
        <w:tabs>
          <w:tab w:val="left" w:pos="567"/>
        </w:tabs>
        <w:rPr>
          <w:rFonts w:eastAsia="Calibri"/>
          <w:noProof/>
          <w:sz w:val="22"/>
          <w:szCs w:val="22"/>
        </w:rPr>
      </w:pPr>
    </w:p>
    <w:p w14:paraId="1CE05AF4" w14:textId="77777777" w:rsidR="000F22CC" w:rsidRPr="00A7233B" w:rsidRDefault="000F22CC" w:rsidP="000F22CC">
      <w:pPr>
        <w:tabs>
          <w:tab w:val="left" w:pos="567"/>
        </w:tabs>
        <w:rPr>
          <w:rFonts w:eastAsia="Calibri"/>
          <w:noProof/>
          <w:sz w:val="22"/>
          <w:szCs w:val="22"/>
        </w:rPr>
      </w:pPr>
    </w:p>
    <w:p w14:paraId="660E0314"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b/>
          <w:noProof/>
          <w:sz w:val="22"/>
          <w:szCs w:val="22"/>
        </w:rPr>
      </w:pPr>
      <w:r w:rsidRPr="00A7233B">
        <w:rPr>
          <w:rFonts w:eastAsia="Calibri"/>
          <w:b/>
          <w:noProof/>
          <w:sz w:val="22"/>
          <w:szCs w:val="22"/>
        </w:rPr>
        <w:t>6.</w:t>
      </w:r>
      <w:r w:rsidRPr="00A7233B">
        <w:rPr>
          <w:rFonts w:eastAsia="Calibri"/>
          <w:b/>
          <w:noProof/>
          <w:sz w:val="22"/>
          <w:szCs w:val="22"/>
        </w:rPr>
        <w:tab/>
        <w:t>SPECIALUS ĮSPĖJIMAS, KAD VAISTINĮ PREPARATĄ BŪTINA LAIKYTI VAIKAMS NEPASTEBIMOJE IR NEPASIEKIAMOJE VIETOJE</w:t>
      </w:r>
    </w:p>
    <w:p w14:paraId="4298F832" w14:textId="77777777" w:rsidR="000F22CC" w:rsidRPr="00A7233B" w:rsidRDefault="000F22CC" w:rsidP="000F22CC">
      <w:pPr>
        <w:tabs>
          <w:tab w:val="left" w:pos="567"/>
        </w:tabs>
        <w:rPr>
          <w:rFonts w:eastAsia="Calibri"/>
          <w:noProof/>
          <w:sz w:val="22"/>
          <w:szCs w:val="22"/>
        </w:rPr>
      </w:pPr>
    </w:p>
    <w:p w14:paraId="01767F84" w14:textId="77777777" w:rsidR="000F22CC" w:rsidRPr="00A7233B" w:rsidRDefault="000F22CC" w:rsidP="000F22CC">
      <w:pPr>
        <w:tabs>
          <w:tab w:val="left" w:pos="567"/>
        </w:tabs>
        <w:rPr>
          <w:rFonts w:eastAsia="Calibri"/>
          <w:noProof/>
          <w:sz w:val="22"/>
          <w:szCs w:val="22"/>
        </w:rPr>
      </w:pPr>
      <w:r w:rsidRPr="00A7233B">
        <w:rPr>
          <w:rFonts w:eastAsia="Calibri"/>
          <w:noProof/>
          <w:sz w:val="22"/>
          <w:szCs w:val="22"/>
        </w:rPr>
        <w:t>Laikyti vaikams nepastebimoje ir nepasiekiamoje ir vietoje.</w:t>
      </w:r>
    </w:p>
    <w:p w14:paraId="3A06AD44" w14:textId="77777777" w:rsidR="000F22CC" w:rsidRPr="00A7233B" w:rsidRDefault="000F22CC" w:rsidP="000F22CC">
      <w:pPr>
        <w:tabs>
          <w:tab w:val="left" w:pos="567"/>
        </w:tabs>
        <w:rPr>
          <w:rFonts w:eastAsia="Calibri"/>
          <w:noProof/>
          <w:sz w:val="22"/>
          <w:szCs w:val="22"/>
        </w:rPr>
      </w:pPr>
    </w:p>
    <w:p w14:paraId="2D31DA07" w14:textId="77777777" w:rsidR="000F22CC" w:rsidRPr="00A7233B" w:rsidRDefault="000F22CC" w:rsidP="000F22CC">
      <w:pPr>
        <w:tabs>
          <w:tab w:val="left" w:pos="567"/>
        </w:tabs>
        <w:rPr>
          <w:rFonts w:eastAsia="Calibri"/>
          <w:noProof/>
          <w:sz w:val="22"/>
          <w:szCs w:val="22"/>
        </w:rPr>
      </w:pPr>
    </w:p>
    <w:p w14:paraId="6C86190E"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highlight w:val="lightGray"/>
        </w:rPr>
      </w:pPr>
      <w:r w:rsidRPr="00A7233B">
        <w:rPr>
          <w:rFonts w:eastAsia="Calibri"/>
          <w:b/>
          <w:noProof/>
          <w:sz w:val="22"/>
          <w:szCs w:val="22"/>
        </w:rPr>
        <w:t>7.</w:t>
      </w:r>
      <w:r w:rsidRPr="00A7233B">
        <w:rPr>
          <w:rFonts w:eastAsia="Calibri"/>
          <w:b/>
          <w:noProof/>
          <w:sz w:val="22"/>
          <w:szCs w:val="22"/>
        </w:rPr>
        <w:tab/>
        <w:t>KITAS (-I) SPECIALUS (-ŪS) ĮSPĖJIMAS (-AI) (JEI REIKIA)</w:t>
      </w:r>
    </w:p>
    <w:p w14:paraId="6F7C181B" w14:textId="77777777" w:rsidR="000F22CC" w:rsidRPr="00A7233B" w:rsidRDefault="000F22CC" w:rsidP="000F22CC">
      <w:pPr>
        <w:tabs>
          <w:tab w:val="left" w:pos="567"/>
        </w:tabs>
        <w:rPr>
          <w:rFonts w:eastAsia="Calibri"/>
          <w:noProof/>
          <w:sz w:val="22"/>
          <w:szCs w:val="22"/>
        </w:rPr>
      </w:pPr>
    </w:p>
    <w:p w14:paraId="06B5C4EA" w14:textId="77777777" w:rsidR="000F22CC" w:rsidRPr="00A7233B" w:rsidRDefault="000F22CC" w:rsidP="000F22CC">
      <w:pPr>
        <w:tabs>
          <w:tab w:val="left" w:pos="567"/>
        </w:tabs>
        <w:rPr>
          <w:rFonts w:eastAsia="Calibri"/>
          <w:noProof/>
          <w:sz w:val="22"/>
          <w:szCs w:val="22"/>
        </w:rPr>
      </w:pPr>
    </w:p>
    <w:p w14:paraId="064FF74A"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highlight w:val="lightGray"/>
        </w:rPr>
      </w:pPr>
      <w:r w:rsidRPr="00A7233B">
        <w:rPr>
          <w:rFonts w:eastAsia="Calibri"/>
          <w:b/>
          <w:noProof/>
          <w:sz w:val="22"/>
          <w:szCs w:val="22"/>
        </w:rPr>
        <w:lastRenderedPageBreak/>
        <w:t>8.</w:t>
      </w:r>
      <w:r w:rsidRPr="00A7233B">
        <w:rPr>
          <w:rFonts w:eastAsia="Calibri"/>
          <w:b/>
          <w:noProof/>
          <w:sz w:val="22"/>
          <w:szCs w:val="22"/>
        </w:rPr>
        <w:tab/>
        <w:t>TINKAMUMO LAIKAS</w:t>
      </w:r>
    </w:p>
    <w:p w14:paraId="44CE80CA" w14:textId="77777777" w:rsidR="000F22CC" w:rsidRPr="00A7233B" w:rsidRDefault="000F22CC" w:rsidP="000F22CC">
      <w:pPr>
        <w:tabs>
          <w:tab w:val="left" w:pos="567"/>
        </w:tabs>
        <w:rPr>
          <w:rFonts w:eastAsia="Calibri"/>
          <w:sz w:val="22"/>
          <w:szCs w:val="22"/>
        </w:rPr>
      </w:pPr>
    </w:p>
    <w:p w14:paraId="412F93FC" w14:textId="77777777" w:rsidR="000F22CC" w:rsidRPr="00A7233B" w:rsidRDefault="000F22CC" w:rsidP="000F22CC">
      <w:pPr>
        <w:tabs>
          <w:tab w:val="left" w:pos="567"/>
        </w:tabs>
        <w:rPr>
          <w:rFonts w:eastAsia="Calibri"/>
          <w:sz w:val="22"/>
          <w:szCs w:val="22"/>
        </w:rPr>
      </w:pPr>
      <w:r>
        <w:rPr>
          <w:rFonts w:eastAsia="Calibri"/>
          <w:sz w:val="22"/>
          <w:szCs w:val="22"/>
        </w:rPr>
        <w:t>EXP</w:t>
      </w:r>
      <w:r w:rsidRPr="00A7233B">
        <w:rPr>
          <w:rFonts w:eastAsia="Calibri"/>
          <w:sz w:val="22"/>
          <w:szCs w:val="22"/>
        </w:rPr>
        <w:t>{mm</w:t>
      </w:r>
      <w:r>
        <w:rPr>
          <w:rFonts w:eastAsia="Calibri"/>
          <w:sz w:val="22"/>
          <w:szCs w:val="22"/>
        </w:rPr>
        <w:t xml:space="preserve"> </w:t>
      </w:r>
      <w:r w:rsidRPr="00A7233B">
        <w:rPr>
          <w:rFonts w:eastAsia="Calibri"/>
          <w:sz w:val="22"/>
          <w:szCs w:val="22"/>
        </w:rPr>
        <w:t>MMMM}</w:t>
      </w:r>
    </w:p>
    <w:p w14:paraId="594CF2C7" w14:textId="77777777" w:rsidR="000F22CC" w:rsidRPr="00A7233B" w:rsidRDefault="000F22CC" w:rsidP="000F22CC">
      <w:pPr>
        <w:tabs>
          <w:tab w:val="left" w:pos="567"/>
        </w:tabs>
        <w:rPr>
          <w:rFonts w:eastAsia="Calibri"/>
          <w:sz w:val="22"/>
          <w:szCs w:val="22"/>
        </w:rPr>
      </w:pPr>
    </w:p>
    <w:p w14:paraId="780A9A06" w14:textId="77777777" w:rsidR="000F22CC" w:rsidRPr="00A7233B" w:rsidRDefault="000F22CC" w:rsidP="000F22CC">
      <w:pPr>
        <w:tabs>
          <w:tab w:val="left" w:pos="567"/>
        </w:tabs>
        <w:rPr>
          <w:rFonts w:eastAsia="Calibri"/>
          <w:sz w:val="22"/>
          <w:szCs w:val="22"/>
        </w:rPr>
      </w:pPr>
    </w:p>
    <w:p w14:paraId="49C3E14C"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9.</w:t>
      </w:r>
      <w:r w:rsidRPr="00A7233B">
        <w:rPr>
          <w:rFonts w:eastAsia="Calibri"/>
          <w:b/>
          <w:noProof/>
          <w:sz w:val="22"/>
          <w:szCs w:val="22"/>
        </w:rPr>
        <w:tab/>
        <w:t>SPECIALIOS LAIKYMO SĄLYGOS</w:t>
      </w:r>
    </w:p>
    <w:p w14:paraId="7AA70A08" w14:textId="77777777" w:rsidR="000F22CC" w:rsidRPr="00A7233B" w:rsidRDefault="000F22CC" w:rsidP="000F22CC">
      <w:pPr>
        <w:tabs>
          <w:tab w:val="left" w:pos="567"/>
        </w:tabs>
        <w:rPr>
          <w:rFonts w:eastAsia="Calibri"/>
          <w:noProof/>
          <w:sz w:val="22"/>
          <w:szCs w:val="22"/>
        </w:rPr>
      </w:pPr>
    </w:p>
    <w:p w14:paraId="7538C48C" w14:textId="21989A9C" w:rsidR="000F22CC" w:rsidRPr="00A7233B" w:rsidRDefault="000F22CC" w:rsidP="00252C5E">
      <w:pPr>
        <w:ind w:left="567" w:hanging="567"/>
        <w:rPr>
          <w:rFonts w:eastAsia="Calibri"/>
          <w:sz w:val="22"/>
          <w:szCs w:val="22"/>
        </w:rPr>
      </w:pPr>
      <w:r w:rsidRPr="00A7233B">
        <w:rPr>
          <w:rFonts w:eastAsia="Calibri"/>
          <w:sz w:val="22"/>
          <w:szCs w:val="22"/>
        </w:rPr>
        <w:t>Buteliuką laikyti sandarų, kad preparatas</w:t>
      </w:r>
      <w:r w:rsidR="00DD4041">
        <w:rPr>
          <w:rFonts w:eastAsia="Calibri"/>
          <w:sz w:val="22"/>
          <w:szCs w:val="22"/>
        </w:rPr>
        <w:t xml:space="preserve"> </w:t>
      </w:r>
      <w:r w:rsidRPr="00A7233B">
        <w:rPr>
          <w:rFonts w:eastAsia="Calibri"/>
          <w:sz w:val="22"/>
          <w:szCs w:val="22"/>
        </w:rPr>
        <w:t>būtų apsaugotas nuo drėgmės.</w:t>
      </w:r>
    </w:p>
    <w:p w14:paraId="1DD92194" w14:textId="77777777" w:rsidR="000F22CC" w:rsidRPr="00A7233B" w:rsidRDefault="000F22CC" w:rsidP="000F22CC">
      <w:pPr>
        <w:tabs>
          <w:tab w:val="left" w:pos="567"/>
        </w:tabs>
        <w:rPr>
          <w:rFonts w:eastAsia="Calibri"/>
          <w:noProof/>
          <w:sz w:val="22"/>
          <w:szCs w:val="22"/>
        </w:rPr>
      </w:pPr>
    </w:p>
    <w:p w14:paraId="2DE9E1D7" w14:textId="77777777" w:rsidR="000F22CC" w:rsidRPr="00A7233B" w:rsidRDefault="000F22CC" w:rsidP="000F22CC">
      <w:pPr>
        <w:tabs>
          <w:tab w:val="left" w:pos="567"/>
        </w:tabs>
        <w:rPr>
          <w:rFonts w:eastAsia="Calibri"/>
          <w:noProof/>
          <w:sz w:val="22"/>
          <w:szCs w:val="22"/>
        </w:rPr>
      </w:pPr>
    </w:p>
    <w:p w14:paraId="0089BBFE"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ind w:left="540" w:hanging="540"/>
        <w:rPr>
          <w:rFonts w:eastAsia="Calibri"/>
          <w:b/>
          <w:noProof/>
          <w:sz w:val="22"/>
          <w:szCs w:val="22"/>
        </w:rPr>
      </w:pPr>
      <w:r w:rsidRPr="00A7233B">
        <w:rPr>
          <w:rFonts w:eastAsia="Calibri"/>
          <w:b/>
          <w:noProof/>
          <w:sz w:val="22"/>
          <w:szCs w:val="22"/>
        </w:rPr>
        <w:t>10.</w:t>
      </w:r>
      <w:r w:rsidRPr="00A7233B">
        <w:rPr>
          <w:rFonts w:eastAsia="Calibri"/>
          <w:b/>
          <w:noProof/>
          <w:sz w:val="22"/>
          <w:szCs w:val="22"/>
        </w:rPr>
        <w:tab/>
        <w:t>SPECIALIOS ATSARGUMO PRIEMONĖS DĖL NESUVARTOTO VAISTINIO PREPARATO AR JO ATLIEKŲ TVARKYMO (JEI REIKIA)</w:t>
      </w:r>
    </w:p>
    <w:p w14:paraId="3EFDAC4E" w14:textId="77777777" w:rsidR="000F22CC" w:rsidRPr="00A7233B" w:rsidRDefault="000F22CC" w:rsidP="000F22CC">
      <w:pPr>
        <w:tabs>
          <w:tab w:val="left" w:pos="567"/>
        </w:tabs>
        <w:rPr>
          <w:rFonts w:eastAsia="Calibri"/>
          <w:noProof/>
          <w:sz w:val="22"/>
          <w:szCs w:val="22"/>
        </w:rPr>
      </w:pPr>
    </w:p>
    <w:p w14:paraId="24C80C8C" w14:textId="77777777" w:rsidR="000F22CC" w:rsidRPr="00A7233B" w:rsidRDefault="000F22CC" w:rsidP="000F22CC">
      <w:pPr>
        <w:tabs>
          <w:tab w:val="left" w:pos="567"/>
        </w:tabs>
        <w:rPr>
          <w:rFonts w:eastAsia="Calibri"/>
          <w:noProof/>
          <w:sz w:val="22"/>
          <w:szCs w:val="22"/>
        </w:rPr>
      </w:pPr>
    </w:p>
    <w:p w14:paraId="29961E7E"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11.</w:t>
      </w:r>
      <w:r w:rsidRPr="00A7233B">
        <w:rPr>
          <w:rFonts w:eastAsia="Calibri"/>
          <w:b/>
          <w:noProof/>
          <w:sz w:val="22"/>
          <w:szCs w:val="22"/>
        </w:rPr>
        <w:tab/>
      </w:r>
      <w:r w:rsidRPr="0026525A">
        <w:rPr>
          <w:rFonts w:eastAsia="Calibri"/>
          <w:b/>
          <w:noProof/>
          <w:sz w:val="22"/>
          <w:szCs w:val="22"/>
        </w:rPr>
        <w:t xml:space="preserve">REGISTRUOTOJO </w:t>
      </w:r>
      <w:r w:rsidRPr="00A7233B">
        <w:rPr>
          <w:rFonts w:eastAsia="Calibri"/>
          <w:b/>
          <w:noProof/>
          <w:sz w:val="22"/>
          <w:szCs w:val="22"/>
        </w:rPr>
        <w:t>PAVADINIMAS IR ADRESAS</w:t>
      </w:r>
    </w:p>
    <w:p w14:paraId="7F1C941F" w14:textId="77777777" w:rsidR="000F22CC" w:rsidRPr="00A7233B" w:rsidRDefault="000F22CC" w:rsidP="000F22CC">
      <w:pPr>
        <w:tabs>
          <w:tab w:val="left" w:pos="567"/>
        </w:tabs>
        <w:rPr>
          <w:rFonts w:eastAsia="Calibri"/>
          <w:b/>
          <w:noProof/>
          <w:sz w:val="22"/>
          <w:szCs w:val="22"/>
        </w:rPr>
      </w:pPr>
    </w:p>
    <w:p w14:paraId="066B6CFD" w14:textId="77777777" w:rsidR="000F22CC" w:rsidRPr="00A7233B" w:rsidRDefault="000F22CC" w:rsidP="000F22CC">
      <w:pPr>
        <w:tabs>
          <w:tab w:val="left" w:pos="567"/>
        </w:tabs>
        <w:rPr>
          <w:rFonts w:eastAsia="Calibri"/>
          <w:sz w:val="22"/>
          <w:szCs w:val="22"/>
        </w:rPr>
      </w:pPr>
      <w:r w:rsidRPr="00A7233B">
        <w:rPr>
          <w:rFonts w:eastAsia="Calibri"/>
          <w:sz w:val="22"/>
          <w:szCs w:val="22"/>
        </w:rPr>
        <w:t>Sandoz d.d.</w:t>
      </w:r>
    </w:p>
    <w:p w14:paraId="6240E5F9" w14:textId="77777777" w:rsidR="000F22CC" w:rsidRPr="00A7233B" w:rsidRDefault="000F22CC" w:rsidP="000F22CC">
      <w:pPr>
        <w:tabs>
          <w:tab w:val="left" w:pos="567"/>
        </w:tabs>
        <w:rPr>
          <w:rFonts w:eastAsia="Calibri"/>
          <w:sz w:val="22"/>
          <w:szCs w:val="22"/>
        </w:rPr>
      </w:pPr>
      <w:r w:rsidRPr="00A7233B">
        <w:rPr>
          <w:rFonts w:eastAsia="Calibri"/>
          <w:sz w:val="22"/>
          <w:szCs w:val="22"/>
        </w:rPr>
        <w:t>Verovškova 57</w:t>
      </w:r>
    </w:p>
    <w:p w14:paraId="6EC366E8" w14:textId="77777777" w:rsidR="000F22CC" w:rsidRPr="00A7233B" w:rsidRDefault="000F22CC" w:rsidP="000F22CC">
      <w:pPr>
        <w:tabs>
          <w:tab w:val="left" w:pos="567"/>
        </w:tabs>
        <w:rPr>
          <w:rFonts w:eastAsia="Calibri"/>
          <w:sz w:val="22"/>
          <w:szCs w:val="22"/>
        </w:rPr>
      </w:pPr>
      <w:r w:rsidRPr="00A7233B">
        <w:rPr>
          <w:rFonts w:eastAsia="Calibri"/>
          <w:sz w:val="22"/>
          <w:szCs w:val="22"/>
        </w:rPr>
        <w:t>SI-1000 Ljubljana</w:t>
      </w:r>
    </w:p>
    <w:p w14:paraId="594FD03C" w14:textId="77777777" w:rsidR="000F22CC" w:rsidRPr="00A7233B" w:rsidRDefault="000F22CC" w:rsidP="000F22CC">
      <w:pPr>
        <w:tabs>
          <w:tab w:val="left" w:pos="567"/>
        </w:tabs>
        <w:rPr>
          <w:rFonts w:eastAsia="Calibri"/>
          <w:sz w:val="22"/>
          <w:szCs w:val="22"/>
        </w:rPr>
      </w:pPr>
      <w:r w:rsidRPr="00A7233B">
        <w:rPr>
          <w:rFonts w:eastAsia="Calibri"/>
          <w:sz w:val="22"/>
          <w:szCs w:val="22"/>
        </w:rPr>
        <w:t>Slovėnija</w:t>
      </w:r>
    </w:p>
    <w:p w14:paraId="65F474AC" w14:textId="77777777" w:rsidR="000F22CC" w:rsidRPr="00A7233B" w:rsidRDefault="000F22CC" w:rsidP="000F22CC">
      <w:pPr>
        <w:tabs>
          <w:tab w:val="left" w:pos="567"/>
        </w:tabs>
        <w:rPr>
          <w:rFonts w:eastAsia="Calibri"/>
          <w:noProof/>
          <w:sz w:val="22"/>
          <w:szCs w:val="22"/>
        </w:rPr>
      </w:pPr>
    </w:p>
    <w:p w14:paraId="6E2CD362" w14:textId="77777777" w:rsidR="000F22CC" w:rsidRPr="00A7233B" w:rsidRDefault="000F22CC" w:rsidP="000F22CC">
      <w:pPr>
        <w:tabs>
          <w:tab w:val="left" w:pos="567"/>
        </w:tabs>
        <w:rPr>
          <w:rFonts w:eastAsia="Calibri"/>
          <w:noProof/>
          <w:sz w:val="22"/>
          <w:szCs w:val="22"/>
        </w:rPr>
      </w:pPr>
    </w:p>
    <w:p w14:paraId="48B63BD4" w14:textId="77777777" w:rsidR="000F22CC" w:rsidRPr="00F64B4E"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693194">
        <w:rPr>
          <w:rFonts w:eastAsia="Calibri"/>
          <w:b/>
          <w:noProof/>
          <w:sz w:val="22"/>
          <w:szCs w:val="22"/>
        </w:rPr>
        <w:t>12.</w:t>
      </w:r>
      <w:r w:rsidRPr="00693194">
        <w:rPr>
          <w:rFonts w:eastAsia="Calibri"/>
          <w:b/>
          <w:noProof/>
          <w:sz w:val="22"/>
          <w:szCs w:val="22"/>
        </w:rPr>
        <w:tab/>
      </w:r>
      <w:r w:rsidRPr="006F0C48">
        <w:rPr>
          <w:b/>
          <w:noProof/>
          <w:sz w:val="22"/>
          <w:szCs w:val="22"/>
        </w:rPr>
        <w:t xml:space="preserve">REGISTRACIJOS PAŽYMĖJIMO NUMERIS (-IAI) </w:t>
      </w:r>
    </w:p>
    <w:p w14:paraId="12221D25" w14:textId="77777777" w:rsidR="000F22CC" w:rsidRPr="00A7233B" w:rsidRDefault="000F22CC" w:rsidP="000F22CC">
      <w:pPr>
        <w:tabs>
          <w:tab w:val="left" w:pos="567"/>
        </w:tabs>
        <w:rPr>
          <w:rFonts w:eastAsia="Calibri"/>
          <w:noProof/>
          <w:sz w:val="22"/>
          <w:szCs w:val="22"/>
        </w:rPr>
      </w:pPr>
    </w:p>
    <w:p w14:paraId="41C4C1D9" w14:textId="77777777" w:rsidR="000F22CC" w:rsidRPr="00A7233B" w:rsidRDefault="000F22CC" w:rsidP="00252C5E">
      <w:pPr>
        <w:rPr>
          <w:rFonts w:eastAsia="Calibri"/>
          <w:bCs/>
          <w:sz w:val="22"/>
          <w:szCs w:val="22"/>
        </w:rPr>
      </w:pPr>
      <w:r w:rsidRPr="00A7233B">
        <w:rPr>
          <w:rFonts w:eastAsia="Calibri"/>
          <w:bCs/>
          <w:sz w:val="22"/>
          <w:szCs w:val="22"/>
        </w:rPr>
        <w:t>N10 - LT/1/10/2313/013</w:t>
      </w:r>
    </w:p>
    <w:p w14:paraId="344D7E85" w14:textId="77777777" w:rsidR="000F22CC" w:rsidRPr="00A7233B" w:rsidRDefault="000F22CC" w:rsidP="00252C5E">
      <w:pPr>
        <w:rPr>
          <w:rFonts w:eastAsia="Calibri"/>
          <w:bCs/>
          <w:sz w:val="22"/>
          <w:szCs w:val="22"/>
        </w:rPr>
      </w:pPr>
      <w:r w:rsidRPr="00A7233B">
        <w:rPr>
          <w:rFonts w:eastAsia="Calibri"/>
          <w:bCs/>
          <w:sz w:val="22"/>
          <w:szCs w:val="22"/>
        </w:rPr>
        <w:t xml:space="preserve">N15 - LT/1/10/2313/014 </w:t>
      </w:r>
    </w:p>
    <w:p w14:paraId="1BFB823F" w14:textId="77777777" w:rsidR="000F22CC" w:rsidRPr="00A7233B" w:rsidRDefault="000F22CC" w:rsidP="00252C5E">
      <w:pPr>
        <w:rPr>
          <w:rFonts w:eastAsia="Calibri"/>
          <w:bCs/>
          <w:sz w:val="22"/>
          <w:szCs w:val="22"/>
        </w:rPr>
      </w:pPr>
      <w:r w:rsidRPr="00A7233B">
        <w:rPr>
          <w:rFonts w:eastAsia="Calibri"/>
          <w:bCs/>
          <w:sz w:val="22"/>
          <w:szCs w:val="22"/>
        </w:rPr>
        <w:t xml:space="preserve">N20 - LT/1/10/2313/015 </w:t>
      </w:r>
    </w:p>
    <w:p w14:paraId="1AC05AC5" w14:textId="77777777" w:rsidR="000F22CC" w:rsidRPr="00A7233B" w:rsidRDefault="000F22CC" w:rsidP="00252C5E">
      <w:pPr>
        <w:rPr>
          <w:rFonts w:eastAsia="Calibri"/>
          <w:bCs/>
          <w:sz w:val="22"/>
          <w:szCs w:val="22"/>
        </w:rPr>
      </w:pPr>
      <w:r w:rsidRPr="00A7233B">
        <w:rPr>
          <w:rFonts w:eastAsia="Calibri"/>
          <w:bCs/>
          <w:sz w:val="22"/>
          <w:szCs w:val="22"/>
        </w:rPr>
        <w:t xml:space="preserve">N28 - LT/1/10/2313/016 </w:t>
      </w:r>
    </w:p>
    <w:p w14:paraId="6066EDAA" w14:textId="77777777" w:rsidR="000F22CC" w:rsidRPr="00A7233B" w:rsidRDefault="000F22CC" w:rsidP="00252C5E">
      <w:pPr>
        <w:rPr>
          <w:rFonts w:eastAsia="Calibri"/>
          <w:bCs/>
          <w:sz w:val="22"/>
          <w:szCs w:val="22"/>
        </w:rPr>
      </w:pPr>
      <w:r w:rsidRPr="00A7233B">
        <w:rPr>
          <w:rFonts w:eastAsia="Calibri"/>
          <w:bCs/>
          <w:sz w:val="22"/>
          <w:szCs w:val="22"/>
        </w:rPr>
        <w:t xml:space="preserve">N30 - LT/1/10/2313/017 </w:t>
      </w:r>
    </w:p>
    <w:p w14:paraId="67B87224" w14:textId="77777777" w:rsidR="000F22CC" w:rsidRPr="00A7233B" w:rsidRDefault="000F22CC" w:rsidP="00252C5E">
      <w:pPr>
        <w:rPr>
          <w:rFonts w:eastAsia="Calibri"/>
          <w:bCs/>
          <w:sz w:val="22"/>
          <w:szCs w:val="22"/>
        </w:rPr>
      </w:pPr>
      <w:r w:rsidRPr="00A7233B">
        <w:rPr>
          <w:rFonts w:eastAsia="Calibri"/>
          <w:bCs/>
          <w:sz w:val="22"/>
          <w:szCs w:val="22"/>
        </w:rPr>
        <w:t xml:space="preserve">N42 - LT/1/10/2313/018 </w:t>
      </w:r>
    </w:p>
    <w:p w14:paraId="29FFB1AF" w14:textId="77777777" w:rsidR="000F22CC" w:rsidRPr="00A7233B" w:rsidRDefault="000F22CC" w:rsidP="00252C5E">
      <w:pPr>
        <w:rPr>
          <w:rFonts w:eastAsia="Calibri"/>
          <w:bCs/>
          <w:sz w:val="22"/>
          <w:szCs w:val="22"/>
        </w:rPr>
      </w:pPr>
      <w:r w:rsidRPr="00A7233B">
        <w:rPr>
          <w:rFonts w:eastAsia="Calibri"/>
          <w:bCs/>
          <w:sz w:val="22"/>
          <w:szCs w:val="22"/>
        </w:rPr>
        <w:t xml:space="preserve">N50 - LT/1/10/2313/019 </w:t>
      </w:r>
    </w:p>
    <w:p w14:paraId="515061E9" w14:textId="77777777" w:rsidR="000F22CC" w:rsidRPr="00A7233B" w:rsidRDefault="000F22CC" w:rsidP="00252C5E">
      <w:pPr>
        <w:rPr>
          <w:rFonts w:eastAsia="Calibri"/>
          <w:bCs/>
          <w:sz w:val="22"/>
          <w:szCs w:val="22"/>
        </w:rPr>
      </w:pPr>
      <w:r w:rsidRPr="00A7233B">
        <w:rPr>
          <w:rFonts w:eastAsia="Calibri"/>
          <w:bCs/>
          <w:sz w:val="22"/>
          <w:szCs w:val="22"/>
        </w:rPr>
        <w:t xml:space="preserve">N56 - LT/1/10/2313/020 </w:t>
      </w:r>
    </w:p>
    <w:p w14:paraId="13C91199" w14:textId="77777777" w:rsidR="000F22CC" w:rsidRPr="00A7233B" w:rsidRDefault="000F22CC" w:rsidP="00252C5E">
      <w:pPr>
        <w:rPr>
          <w:rFonts w:eastAsia="Calibri"/>
          <w:bCs/>
          <w:sz w:val="22"/>
          <w:szCs w:val="22"/>
        </w:rPr>
      </w:pPr>
      <w:r w:rsidRPr="00A7233B">
        <w:rPr>
          <w:rFonts w:eastAsia="Calibri"/>
          <w:bCs/>
          <w:sz w:val="22"/>
          <w:szCs w:val="22"/>
        </w:rPr>
        <w:t xml:space="preserve">N60 - LT/1/10/2313/021 </w:t>
      </w:r>
    </w:p>
    <w:p w14:paraId="23B4C7EA" w14:textId="77777777" w:rsidR="000F22CC" w:rsidRPr="00A7233B" w:rsidRDefault="000F22CC" w:rsidP="00252C5E">
      <w:pPr>
        <w:rPr>
          <w:rFonts w:eastAsia="Calibri"/>
          <w:bCs/>
          <w:sz w:val="22"/>
          <w:szCs w:val="22"/>
        </w:rPr>
      </w:pPr>
      <w:r w:rsidRPr="00A7233B">
        <w:rPr>
          <w:rFonts w:eastAsia="Calibri"/>
          <w:bCs/>
          <w:sz w:val="22"/>
          <w:szCs w:val="22"/>
        </w:rPr>
        <w:t xml:space="preserve">N90 - LT/1/10/2313/022 </w:t>
      </w:r>
    </w:p>
    <w:p w14:paraId="696631B9" w14:textId="77777777" w:rsidR="000F22CC" w:rsidRPr="00A7233B" w:rsidRDefault="000F22CC" w:rsidP="00252C5E">
      <w:pPr>
        <w:rPr>
          <w:rFonts w:eastAsia="Calibri"/>
          <w:bCs/>
          <w:sz w:val="22"/>
          <w:szCs w:val="22"/>
        </w:rPr>
      </w:pPr>
      <w:r w:rsidRPr="00A7233B">
        <w:rPr>
          <w:rFonts w:eastAsia="Calibri"/>
          <w:bCs/>
          <w:sz w:val="22"/>
          <w:szCs w:val="22"/>
        </w:rPr>
        <w:t xml:space="preserve">N98 - LT/1/10/2313/023 </w:t>
      </w:r>
    </w:p>
    <w:p w14:paraId="108E7E9F" w14:textId="77777777" w:rsidR="000F22CC" w:rsidRPr="00A7233B" w:rsidRDefault="000F22CC" w:rsidP="00252C5E">
      <w:pPr>
        <w:rPr>
          <w:rFonts w:eastAsia="Calibri"/>
          <w:bCs/>
          <w:sz w:val="22"/>
          <w:szCs w:val="22"/>
        </w:rPr>
      </w:pPr>
      <w:r w:rsidRPr="00A7233B">
        <w:rPr>
          <w:rFonts w:eastAsia="Calibri"/>
          <w:bCs/>
          <w:sz w:val="22"/>
          <w:szCs w:val="22"/>
        </w:rPr>
        <w:t xml:space="preserve">N100 - LT/1/10/2313/024 </w:t>
      </w:r>
    </w:p>
    <w:p w14:paraId="459C4944" w14:textId="77777777" w:rsidR="000F22CC" w:rsidRPr="00A7233B" w:rsidRDefault="000F22CC" w:rsidP="000F22CC">
      <w:pPr>
        <w:tabs>
          <w:tab w:val="left" w:pos="567"/>
        </w:tabs>
        <w:rPr>
          <w:rFonts w:eastAsia="Calibri"/>
          <w:noProof/>
          <w:sz w:val="22"/>
          <w:szCs w:val="22"/>
        </w:rPr>
      </w:pPr>
    </w:p>
    <w:p w14:paraId="17B395B0" w14:textId="77777777" w:rsidR="000F22CC" w:rsidRPr="00A7233B" w:rsidRDefault="000F22CC" w:rsidP="000F22CC">
      <w:pPr>
        <w:tabs>
          <w:tab w:val="left" w:pos="567"/>
        </w:tabs>
        <w:rPr>
          <w:rFonts w:eastAsia="Calibri"/>
          <w:noProof/>
          <w:sz w:val="22"/>
          <w:szCs w:val="22"/>
        </w:rPr>
      </w:pPr>
    </w:p>
    <w:p w14:paraId="5F824E90"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13.</w:t>
      </w:r>
      <w:r w:rsidRPr="00A7233B">
        <w:rPr>
          <w:rFonts w:eastAsia="Calibri"/>
          <w:b/>
          <w:noProof/>
          <w:sz w:val="22"/>
          <w:szCs w:val="22"/>
        </w:rPr>
        <w:tab/>
        <w:t>SERIJOS NUMERIS</w:t>
      </w:r>
    </w:p>
    <w:p w14:paraId="250CCB0C" w14:textId="77777777" w:rsidR="000F22CC" w:rsidRPr="00A7233B" w:rsidRDefault="000F22CC" w:rsidP="000F22CC">
      <w:pPr>
        <w:tabs>
          <w:tab w:val="left" w:pos="567"/>
        </w:tabs>
        <w:rPr>
          <w:rFonts w:eastAsia="Calibri"/>
          <w:sz w:val="22"/>
          <w:szCs w:val="22"/>
        </w:rPr>
      </w:pPr>
    </w:p>
    <w:p w14:paraId="76D651F0" w14:textId="77777777" w:rsidR="000F22CC" w:rsidRPr="00A7233B" w:rsidRDefault="000F22CC" w:rsidP="000F22CC">
      <w:pPr>
        <w:tabs>
          <w:tab w:val="left" w:pos="567"/>
        </w:tabs>
        <w:rPr>
          <w:rFonts w:eastAsia="Calibri"/>
          <w:sz w:val="22"/>
          <w:szCs w:val="22"/>
        </w:rPr>
      </w:pPr>
      <w:r>
        <w:rPr>
          <w:rFonts w:eastAsia="Calibri"/>
          <w:sz w:val="22"/>
          <w:szCs w:val="22"/>
        </w:rPr>
        <w:t xml:space="preserve">Lot </w:t>
      </w:r>
      <w:r w:rsidRPr="00A7233B">
        <w:rPr>
          <w:rFonts w:eastAsia="Calibri"/>
          <w:sz w:val="22"/>
          <w:szCs w:val="22"/>
        </w:rPr>
        <w:t>{numeris}</w:t>
      </w:r>
    </w:p>
    <w:p w14:paraId="17126870" w14:textId="77777777" w:rsidR="000F22CC" w:rsidRPr="00A7233B" w:rsidRDefault="000F22CC" w:rsidP="000F22CC">
      <w:pPr>
        <w:tabs>
          <w:tab w:val="left" w:pos="567"/>
        </w:tabs>
        <w:rPr>
          <w:rFonts w:eastAsia="Calibri"/>
          <w:sz w:val="22"/>
          <w:szCs w:val="22"/>
        </w:rPr>
      </w:pPr>
    </w:p>
    <w:p w14:paraId="383D5B18" w14:textId="77777777" w:rsidR="000F22CC" w:rsidRPr="00A7233B" w:rsidRDefault="000F22CC" w:rsidP="000F22CC">
      <w:pPr>
        <w:tabs>
          <w:tab w:val="left" w:pos="567"/>
        </w:tabs>
        <w:rPr>
          <w:rFonts w:eastAsia="Calibri"/>
          <w:sz w:val="22"/>
          <w:szCs w:val="22"/>
        </w:rPr>
      </w:pPr>
    </w:p>
    <w:p w14:paraId="24DC695C"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14.</w:t>
      </w:r>
      <w:r w:rsidRPr="00A7233B">
        <w:rPr>
          <w:rFonts w:eastAsia="Calibri"/>
          <w:b/>
          <w:noProof/>
          <w:sz w:val="22"/>
          <w:szCs w:val="22"/>
        </w:rPr>
        <w:tab/>
        <w:t>PARDAVIMO (IŠDAVIMO) TVARKA</w:t>
      </w:r>
    </w:p>
    <w:p w14:paraId="36C2A665" w14:textId="77777777" w:rsidR="000F22CC" w:rsidRPr="00A7233B" w:rsidRDefault="000F22CC" w:rsidP="000F22CC">
      <w:pPr>
        <w:tabs>
          <w:tab w:val="left" w:pos="567"/>
        </w:tabs>
        <w:rPr>
          <w:rFonts w:eastAsia="Calibri"/>
          <w:noProof/>
          <w:sz w:val="22"/>
          <w:szCs w:val="22"/>
        </w:rPr>
      </w:pPr>
    </w:p>
    <w:p w14:paraId="64763E77" w14:textId="76701AD3" w:rsidR="000F22CC" w:rsidRPr="00A7233B" w:rsidRDefault="000F22CC" w:rsidP="000F22CC">
      <w:pPr>
        <w:tabs>
          <w:tab w:val="left" w:pos="567"/>
        </w:tabs>
        <w:rPr>
          <w:rFonts w:eastAsia="Calibri"/>
          <w:noProof/>
          <w:sz w:val="22"/>
          <w:szCs w:val="22"/>
        </w:rPr>
      </w:pPr>
      <w:r w:rsidRPr="00A7233B">
        <w:rPr>
          <w:rFonts w:eastAsia="Calibri"/>
          <w:noProof/>
          <w:sz w:val="22"/>
          <w:szCs w:val="22"/>
        </w:rPr>
        <w:t>Receptinis vaist</w:t>
      </w:r>
      <w:r>
        <w:rPr>
          <w:rFonts w:eastAsia="Calibri"/>
          <w:noProof/>
          <w:sz w:val="22"/>
          <w:szCs w:val="22"/>
        </w:rPr>
        <w:t>as</w:t>
      </w:r>
    </w:p>
    <w:p w14:paraId="274749E7" w14:textId="77777777" w:rsidR="000F22CC" w:rsidRPr="00A7233B" w:rsidRDefault="000F22CC" w:rsidP="000F22CC">
      <w:pPr>
        <w:tabs>
          <w:tab w:val="left" w:pos="567"/>
        </w:tabs>
        <w:rPr>
          <w:rFonts w:eastAsia="Calibri"/>
          <w:noProof/>
          <w:sz w:val="22"/>
          <w:szCs w:val="22"/>
        </w:rPr>
      </w:pPr>
    </w:p>
    <w:p w14:paraId="74EAE141" w14:textId="77777777" w:rsidR="000F22CC" w:rsidRPr="00A7233B" w:rsidRDefault="000F22CC" w:rsidP="000F22CC">
      <w:pPr>
        <w:tabs>
          <w:tab w:val="left" w:pos="567"/>
        </w:tabs>
        <w:rPr>
          <w:rFonts w:eastAsia="Calibri"/>
          <w:noProof/>
          <w:sz w:val="22"/>
          <w:szCs w:val="22"/>
        </w:rPr>
      </w:pPr>
    </w:p>
    <w:p w14:paraId="71D07F9C"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15.</w:t>
      </w:r>
      <w:r w:rsidRPr="00A7233B">
        <w:rPr>
          <w:rFonts w:eastAsia="Calibri"/>
          <w:b/>
          <w:noProof/>
          <w:sz w:val="22"/>
          <w:szCs w:val="22"/>
        </w:rPr>
        <w:tab/>
        <w:t>VARTOJIMO INSTRUKCIJA</w:t>
      </w:r>
    </w:p>
    <w:p w14:paraId="66BC6D65" w14:textId="77777777" w:rsidR="000F22CC" w:rsidRPr="00A7233B" w:rsidRDefault="000F22CC" w:rsidP="000F22CC">
      <w:pPr>
        <w:tabs>
          <w:tab w:val="left" w:pos="567"/>
        </w:tabs>
        <w:rPr>
          <w:rFonts w:eastAsia="Calibri"/>
          <w:noProof/>
          <w:sz w:val="22"/>
          <w:szCs w:val="22"/>
        </w:rPr>
      </w:pPr>
    </w:p>
    <w:p w14:paraId="65BDA0EB" w14:textId="77777777" w:rsidR="000F22CC" w:rsidRPr="00A7233B" w:rsidRDefault="000F22CC" w:rsidP="000F22CC">
      <w:pPr>
        <w:tabs>
          <w:tab w:val="left" w:pos="567"/>
        </w:tabs>
        <w:rPr>
          <w:rFonts w:eastAsia="Calibri"/>
          <w:noProof/>
          <w:sz w:val="22"/>
          <w:szCs w:val="22"/>
        </w:rPr>
      </w:pPr>
    </w:p>
    <w:p w14:paraId="36D3406C"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16.</w:t>
      </w:r>
      <w:r w:rsidRPr="00A7233B">
        <w:rPr>
          <w:rFonts w:eastAsia="Calibri"/>
          <w:b/>
          <w:noProof/>
          <w:sz w:val="22"/>
          <w:szCs w:val="22"/>
        </w:rPr>
        <w:tab/>
        <w:t>INFORMACIJA BRAILIO RAŠTU</w:t>
      </w:r>
    </w:p>
    <w:p w14:paraId="615B3C09" w14:textId="77777777" w:rsidR="000F22CC" w:rsidRPr="00A7233B" w:rsidRDefault="000F22CC" w:rsidP="000F22CC">
      <w:pPr>
        <w:tabs>
          <w:tab w:val="left" w:pos="567"/>
        </w:tabs>
        <w:rPr>
          <w:rFonts w:eastAsia="Calibri"/>
          <w:noProof/>
          <w:sz w:val="22"/>
          <w:szCs w:val="22"/>
        </w:rPr>
      </w:pPr>
    </w:p>
    <w:p w14:paraId="041B0615" w14:textId="77777777" w:rsidR="000F22CC" w:rsidRPr="00A7233B" w:rsidRDefault="000F22CC" w:rsidP="00AA688E">
      <w:pPr>
        <w:rPr>
          <w:rFonts w:eastAsia="Calibri"/>
          <w:sz w:val="22"/>
          <w:szCs w:val="22"/>
        </w:rPr>
      </w:pPr>
      <w:r w:rsidRPr="00A7233B">
        <w:rPr>
          <w:rFonts w:eastAsia="Calibri"/>
          <w:sz w:val="22"/>
          <w:szCs w:val="22"/>
        </w:rPr>
        <w:t xml:space="preserve">Leflunomide Sandoz </w:t>
      </w:r>
    </w:p>
    <w:p w14:paraId="1BC4FAD2" w14:textId="77777777" w:rsidR="000F22CC" w:rsidRPr="00A7233B" w:rsidRDefault="000F22CC" w:rsidP="000F22CC">
      <w:pPr>
        <w:tabs>
          <w:tab w:val="left" w:pos="567"/>
        </w:tabs>
        <w:rPr>
          <w:rFonts w:eastAsia="Calibri"/>
          <w:noProof/>
          <w:sz w:val="22"/>
          <w:szCs w:val="22"/>
        </w:rPr>
      </w:pPr>
    </w:p>
    <w:p w14:paraId="6ED6FDB0" w14:textId="77777777" w:rsidR="000F22CC" w:rsidRPr="00760D8F" w:rsidRDefault="000F22CC" w:rsidP="000F22C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 w:val="22"/>
          <w:szCs w:val="22"/>
          <w:lang w:bidi="lt-LT"/>
        </w:rPr>
      </w:pPr>
      <w:r w:rsidRPr="00760D8F">
        <w:rPr>
          <w:b/>
          <w:noProof/>
          <w:sz w:val="22"/>
          <w:szCs w:val="22"/>
          <w:lang w:bidi="lt-LT"/>
        </w:rPr>
        <w:t>17.</w:t>
      </w:r>
      <w:r w:rsidRPr="00760D8F">
        <w:rPr>
          <w:b/>
          <w:noProof/>
          <w:sz w:val="22"/>
          <w:szCs w:val="22"/>
          <w:lang w:bidi="lt-LT"/>
        </w:rPr>
        <w:tab/>
        <w:t>UNIKALUS IDENTIFIKATORIUS – 2D BRŪKŠNINIS KODAS</w:t>
      </w:r>
    </w:p>
    <w:p w14:paraId="48CF3A01" w14:textId="77777777" w:rsidR="000F22CC" w:rsidRPr="00760D8F" w:rsidRDefault="000F22CC" w:rsidP="00252C5E">
      <w:pPr>
        <w:rPr>
          <w:noProof/>
          <w:sz w:val="22"/>
          <w:szCs w:val="22"/>
          <w:lang w:bidi="lt-LT"/>
        </w:rPr>
      </w:pPr>
    </w:p>
    <w:p w14:paraId="50F115F3" w14:textId="77777777" w:rsidR="000F22CC" w:rsidRPr="00760D8F" w:rsidRDefault="000F22CC" w:rsidP="000F22CC">
      <w:pPr>
        <w:tabs>
          <w:tab w:val="left" w:pos="567"/>
        </w:tabs>
        <w:rPr>
          <w:noProof/>
          <w:sz w:val="22"/>
          <w:szCs w:val="22"/>
          <w:shd w:val="clear" w:color="auto" w:fill="CCCCCC"/>
          <w:lang w:bidi="lt-LT"/>
        </w:rPr>
      </w:pPr>
      <w:r w:rsidRPr="00760D8F">
        <w:rPr>
          <w:sz w:val="22"/>
          <w:szCs w:val="22"/>
          <w:highlight w:val="lightGray"/>
        </w:rPr>
        <w:t>2D brūkšninis kodas su nurodytu unikaliu identifikatoriumi.</w:t>
      </w:r>
    </w:p>
    <w:p w14:paraId="4BE3E019" w14:textId="77777777" w:rsidR="000F22CC" w:rsidRPr="00760D8F" w:rsidRDefault="000F22CC" w:rsidP="000F22CC">
      <w:pPr>
        <w:tabs>
          <w:tab w:val="left" w:pos="567"/>
        </w:tabs>
        <w:rPr>
          <w:noProof/>
          <w:sz w:val="22"/>
          <w:szCs w:val="22"/>
          <w:shd w:val="clear" w:color="auto" w:fill="CCCCCC"/>
          <w:lang w:bidi="lt-LT"/>
        </w:rPr>
      </w:pPr>
    </w:p>
    <w:p w14:paraId="0018EA3D" w14:textId="77777777" w:rsidR="000F22CC" w:rsidRPr="00760D8F" w:rsidRDefault="000F22CC" w:rsidP="00252C5E">
      <w:pPr>
        <w:rPr>
          <w:noProof/>
          <w:sz w:val="22"/>
          <w:szCs w:val="22"/>
          <w:lang w:bidi="lt-LT"/>
        </w:rPr>
      </w:pPr>
    </w:p>
    <w:p w14:paraId="56DEE0C1" w14:textId="77777777" w:rsidR="000F22CC" w:rsidRPr="00760D8F" w:rsidRDefault="000F22CC" w:rsidP="000F22CC">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z w:val="22"/>
          <w:szCs w:val="22"/>
          <w:lang w:bidi="lt-LT"/>
        </w:rPr>
      </w:pPr>
      <w:r w:rsidRPr="00760D8F">
        <w:rPr>
          <w:b/>
          <w:noProof/>
          <w:sz w:val="22"/>
          <w:szCs w:val="22"/>
          <w:lang w:bidi="lt-LT"/>
        </w:rPr>
        <w:t>18.</w:t>
      </w:r>
      <w:r w:rsidRPr="00760D8F">
        <w:rPr>
          <w:b/>
          <w:noProof/>
          <w:sz w:val="22"/>
          <w:szCs w:val="22"/>
          <w:lang w:bidi="lt-LT"/>
        </w:rPr>
        <w:tab/>
        <w:t>UNIKALUS IDENTIFIKATORIUS – ŽMONĖMS SUPRANTAMI DUOMENYS</w:t>
      </w:r>
    </w:p>
    <w:p w14:paraId="3F61279A" w14:textId="77777777" w:rsidR="000F22CC" w:rsidRPr="00760D8F" w:rsidRDefault="000F22CC" w:rsidP="00252C5E">
      <w:pPr>
        <w:rPr>
          <w:noProof/>
          <w:sz w:val="22"/>
          <w:szCs w:val="22"/>
          <w:lang w:bidi="lt-LT"/>
        </w:rPr>
      </w:pPr>
    </w:p>
    <w:p w14:paraId="0D391E1C" w14:textId="77777777" w:rsidR="000F22CC" w:rsidRPr="00760D8F" w:rsidRDefault="000F22CC" w:rsidP="000F22CC">
      <w:pPr>
        <w:tabs>
          <w:tab w:val="left" w:pos="567"/>
        </w:tabs>
        <w:spacing w:line="260" w:lineRule="exact"/>
        <w:rPr>
          <w:color w:val="008000"/>
          <w:sz w:val="22"/>
          <w:szCs w:val="22"/>
          <w:lang w:bidi="lt-LT"/>
        </w:rPr>
      </w:pPr>
      <w:r w:rsidRPr="00760D8F">
        <w:rPr>
          <w:sz w:val="22"/>
          <w:szCs w:val="22"/>
          <w:lang w:bidi="lt-LT"/>
        </w:rPr>
        <w:t>PC: {numeris}</w:t>
      </w:r>
    </w:p>
    <w:p w14:paraId="6344BF82" w14:textId="77777777" w:rsidR="000F22CC" w:rsidRPr="00760D8F" w:rsidRDefault="000F22CC" w:rsidP="000F22CC">
      <w:pPr>
        <w:tabs>
          <w:tab w:val="left" w:pos="567"/>
        </w:tabs>
        <w:spacing w:line="260" w:lineRule="exact"/>
        <w:rPr>
          <w:sz w:val="22"/>
          <w:szCs w:val="22"/>
          <w:lang w:bidi="lt-LT"/>
        </w:rPr>
      </w:pPr>
      <w:r w:rsidRPr="00760D8F">
        <w:rPr>
          <w:sz w:val="22"/>
          <w:szCs w:val="22"/>
          <w:lang w:bidi="lt-LT"/>
        </w:rPr>
        <w:t>SN: {numeris}</w:t>
      </w:r>
    </w:p>
    <w:p w14:paraId="5F73C5ED" w14:textId="77777777" w:rsidR="000F22CC" w:rsidRPr="00760D8F" w:rsidRDefault="000F22CC" w:rsidP="000F22CC">
      <w:pPr>
        <w:tabs>
          <w:tab w:val="left" w:pos="567"/>
        </w:tabs>
        <w:spacing w:line="260" w:lineRule="exact"/>
        <w:rPr>
          <w:sz w:val="22"/>
          <w:szCs w:val="22"/>
          <w:lang w:bidi="lt-LT"/>
        </w:rPr>
      </w:pPr>
      <w:r w:rsidRPr="00760D8F">
        <w:rPr>
          <w:sz w:val="22"/>
          <w:szCs w:val="22"/>
          <w:highlight w:val="lightGray"/>
        </w:rPr>
        <w:t>NN: {numeris}</w:t>
      </w:r>
    </w:p>
    <w:p w14:paraId="777CFDEB" w14:textId="77777777" w:rsidR="000F22CC" w:rsidRPr="00760D8F" w:rsidRDefault="000F22CC" w:rsidP="000F22CC">
      <w:pPr>
        <w:tabs>
          <w:tab w:val="left" w:pos="567"/>
        </w:tabs>
        <w:rPr>
          <w:rFonts w:eastAsia="Calibri"/>
          <w:b/>
          <w:color w:val="000000"/>
          <w:sz w:val="22"/>
          <w:szCs w:val="22"/>
          <w:lang w:eastAsia="da-DK"/>
        </w:rPr>
      </w:pPr>
      <w:r w:rsidRPr="00760D8F">
        <w:rPr>
          <w:rFonts w:eastAsia="Calibri"/>
          <w:color w:val="000000"/>
          <w:sz w:val="22"/>
          <w:szCs w:val="22"/>
          <w:lang w:eastAsia="da-DK"/>
        </w:rPr>
        <w:br w:type="page"/>
      </w:r>
    </w:p>
    <w:p w14:paraId="112624FF"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04CFA">
        <w:rPr>
          <w:rFonts w:eastAsia="Calibri"/>
          <w:b/>
          <w:noProof/>
          <w:sz w:val="22"/>
          <w:szCs w:val="22"/>
        </w:rPr>
        <w:lastRenderedPageBreak/>
        <w:t>MINIMALI INFORMACIJA ANT MAŽŲ VIDINIŲ PAKUOČIŲ</w:t>
      </w:r>
    </w:p>
    <w:p w14:paraId="7F661197"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p>
    <w:p w14:paraId="09BDCE96"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BUTELIUKO ETIKETĖ</w:t>
      </w:r>
    </w:p>
    <w:p w14:paraId="51AB065D" w14:textId="77777777" w:rsidR="000F22CC" w:rsidRDefault="000F22CC" w:rsidP="000F22CC">
      <w:pPr>
        <w:tabs>
          <w:tab w:val="left" w:pos="567"/>
        </w:tabs>
        <w:rPr>
          <w:rFonts w:eastAsia="Calibri"/>
          <w:noProof/>
          <w:sz w:val="22"/>
          <w:szCs w:val="22"/>
        </w:rPr>
      </w:pPr>
    </w:p>
    <w:p w14:paraId="29200EA1" w14:textId="77777777" w:rsidR="000F22CC" w:rsidRPr="00A7233B" w:rsidRDefault="000F22CC" w:rsidP="000F22CC">
      <w:pPr>
        <w:tabs>
          <w:tab w:val="left" w:pos="567"/>
        </w:tabs>
        <w:rPr>
          <w:rFonts w:eastAsia="Calibri"/>
          <w:noProof/>
          <w:sz w:val="22"/>
          <w:szCs w:val="22"/>
        </w:rPr>
      </w:pPr>
    </w:p>
    <w:p w14:paraId="4DDDFF18"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1.</w:t>
      </w:r>
      <w:r w:rsidRPr="00A7233B">
        <w:rPr>
          <w:rFonts w:eastAsia="Calibri"/>
          <w:b/>
          <w:noProof/>
          <w:sz w:val="22"/>
          <w:szCs w:val="22"/>
        </w:rPr>
        <w:tab/>
        <w:t>VAISTINIO PREPARATO PAVADINIMAS</w:t>
      </w:r>
      <w:r w:rsidRPr="00A04CFA">
        <w:t xml:space="preserve"> </w:t>
      </w:r>
      <w:r w:rsidRPr="00A04CFA">
        <w:rPr>
          <w:rFonts w:eastAsia="Calibri"/>
          <w:b/>
          <w:noProof/>
          <w:sz w:val="22"/>
          <w:szCs w:val="22"/>
        </w:rPr>
        <w:t>IR VARTOJIMO BŪDAS (-AI)</w:t>
      </w:r>
    </w:p>
    <w:p w14:paraId="589015EE" w14:textId="77777777" w:rsidR="000F22CC" w:rsidRPr="00A7233B" w:rsidRDefault="000F22CC" w:rsidP="000F22CC">
      <w:pPr>
        <w:tabs>
          <w:tab w:val="left" w:pos="567"/>
        </w:tabs>
        <w:rPr>
          <w:rFonts w:eastAsia="Calibri"/>
          <w:noProof/>
          <w:sz w:val="22"/>
          <w:szCs w:val="22"/>
        </w:rPr>
      </w:pPr>
    </w:p>
    <w:p w14:paraId="2AA63FFA" w14:textId="77777777" w:rsidR="000F22CC" w:rsidRPr="00A7233B" w:rsidRDefault="000F22CC" w:rsidP="000F22CC">
      <w:pPr>
        <w:rPr>
          <w:rFonts w:eastAsia="Calibri"/>
          <w:sz w:val="22"/>
          <w:szCs w:val="22"/>
        </w:rPr>
      </w:pPr>
      <w:r w:rsidRPr="00A7233B">
        <w:rPr>
          <w:rFonts w:eastAsia="Calibri"/>
          <w:sz w:val="22"/>
          <w:szCs w:val="22"/>
        </w:rPr>
        <w:t>Leflunomide Sandoz 20 mg plėvele dengtos tabletės</w:t>
      </w:r>
    </w:p>
    <w:p w14:paraId="46F11E9B" w14:textId="65C43697" w:rsidR="000F22CC" w:rsidRPr="00A7233B" w:rsidRDefault="00A52DCA" w:rsidP="000F22CC">
      <w:pPr>
        <w:tabs>
          <w:tab w:val="left" w:pos="567"/>
        </w:tabs>
        <w:rPr>
          <w:rFonts w:eastAsia="Calibri"/>
          <w:noProof/>
          <w:sz w:val="22"/>
          <w:szCs w:val="22"/>
        </w:rPr>
      </w:pPr>
      <w:r>
        <w:rPr>
          <w:rFonts w:eastAsia="Calibri"/>
          <w:noProof/>
          <w:sz w:val="22"/>
          <w:szCs w:val="22"/>
        </w:rPr>
        <w:t>l</w:t>
      </w:r>
      <w:r w:rsidR="000F22CC" w:rsidRPr="00A7233B">
        <w:rPr>
          <w:rFonts w:eastAsia="Calibri"/>
          <w:noProof/>
          <w:sz w:val="22"/>
          <w:szCs w:val="22"/>
        </w:rPr>
        <w:t>eflunomidum</w:t>
      </w:r>
    </w:p>
    <w:p w14:paraId="2B2FF069" w14:textId="77777777" w:rsidR="000F22CC" w:rsidRPr="00A7233B" w:rsidRDefault="000F22CC" w:rsidP="000F22CC">
      <w:pPr>
        <w:tabs>
          <w:tab w:val="left" w:pos="567"/>
        </w:tabs>
        <w:rPr>
          <w:rFonts w:eastAsia="Calibri"/>
          <w:noProof/>
          <w:sz w:val="22"/>
          <w:szCs w:val="22"/>
        </w:rPr>
      </w:pPr>
    </w:p>
    <w:p w14:paraId="6926A649" w14:textId="77777777" w:rsidR="000F22CC" w:rsidRPr="00A7233B" w:rsidRDefault="000F22CC" w:rsidP="000F22CC">
      <w:pPr>
        <w:tabs>
          <w:tab w:val="left" w:pos="567"/>
        </w:tabs>
        <w:rPr>
          <w:rFonts w:eastAsia="Calibri"/>
          <w:noProof/>
          <w:sz w:val="22"/>
          <w:szCs w:val="22"/>
        </w:rPr>
      </w:pPr>
      <w:r w:rsidRPr="00A7233B">
        <w:rPr>
          <w:rFonts w:eastAsia="Calibri"/>
          <w:noProof/>
          <w:sz w:val="22"/>
          <w:szCs w:val="22"/>
        </w:rPr>
        <w:t>Vartoti per burną.</w:t>
      </w:r>
    </w:p>
    <w:p w14:paraId="0AC63CED" w14:textId="77777777" w:rsidR="000F22CC" w:rsidRPr="00A7233B" w:rsidRDefault="000F22CC" w:rsidP="000F22CC">
      <w:pPr>
        <w:tabs>
          <w:tab w:val="left" w:pos="567"/>
        </w:tabs>
        <w:rPr>
          <w:rFonts w:eastAsia="Calibri"/>
          <w:sz w:val="22"/>
          <w:szCs w:val="22"/>
        </w:rPr>
      </w:pPr>
    </w:p>
    <w:p w14:paraId="721C13FB" w14:textId="77777777" w:rsidR="000F22CC" w:rsidRPr="00A7233B" w:rsidRDefault="000F22CC" w:rsidP="000F22CC">
      <w:pPr>
        <w:tabs>
          <w:tab w:val="left" w:pos="567"/>
        </w:tabs>
        <w:rPr>
          <w:rFonts w:eastAsia="Calibri"/>
          <w:noProof/>
          <w:sz w:val="22"/>
          <w:szCs w:val="22"/>
        </w:rPr>
      </w:pPr>
    </w:p>
    <w:p w14:paraId="3A3773C1"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highlight w:val="lightGray"/>
        </w:rPr>
      </w:pPr>
      <w:r w:rsidRPr="00A7233B">
        <w:rPr>
          <w:rFonts w:eastAsia="Calibri"/>
          <w:b/>
          <w:noProof/>
          <w:sz w:val="22"/>
          <w:szCs w:val="22"/>
        </w:rPr>
        <w:t>2.</w:t>
      </w:r>
      <w:r w:rsidRPr="00A7233B">
        <w:rPr>
          <w:rFonts w:eastAsia="Calibri"/>
          <w:b/>
          <w:noProof/>
          <w:sz w:val="22"/>
          <w:szCs w:val="22"/>
        </w:rPr>
        <w:tab/>
        <w:t xml:space="preserve">VARTOJIMO METODAS </w:t>
      </w:r>
    </w:p>
    <w:p w14:paraId="7C60786B" w14:textId="77777777" w:rsidR="000F22CC" w:rsidRPr="00A7233B" w:rsidRDefault="000F22CC" w:rsidP="000F22CC">
      <w:pPr>
        <w:tabs>
          <w:tab w:val="left" w:pos="567"/>
        </w:tabs>
        <w:rPr>
          <w:rFonts w:eastAsia="Calibri"/>
          <w:noProof/>
          <w:sz w:val="22"/>
          <w:szCs w:val="22"/>
        </w:rPr>
      </w:pPr>
    </w:p>
    <w:p w14:paraId="1BF8A1C0" w14:textId="77777777" w:rsidR="000F22CC" w:rsidRPr="00A7233B" w:rsidRDefault="000F22CC" w:rsidP="000F22CC">
      <w:pPr>
        <w:tabs>
          <w:tab w:val="left" w:pos="567"/>
        </w:tabs>
        <w:rPr>
          <w:rFonts w:eastAsia="Calibri"/>
          <w:noProof/>
          <w:sz w:val="22"/>
          <w:szCs w:val="22"/>
        </w:rPr>
      </w:pPr>
      <w:r w:rsidRPr="00A7233B">
        <w:rPr>
          <w:rFonts w:eastAsia="Calibri"/>
          <w:noProof/>
          <w:sz w:val="22"/>
          <w:szCs w:val="22"/>
        </w:rPr>
        <w:t>Prieš vartojimą perskaitykite pakuotės lapelį.</w:t>
      </w:r>
    </w:p>
    <w:p w14:paraId="2C620669" w14:textId="77777777" w:rsidR="000F22CC" w:rsidRPr="00A7233B" w:rsidRDefault="000F22CC" w:rsidP="000F22CC">
      <w:pPr>
        <w:tabs>
          <w:tab w:val="left" w:pos="567"/>
        </w:tabs>
        <w:rPr>
          <w:rFonts w:eastAsia="Calibri"/>
          <w:noProof/>
          <w:sz w:val="22"/>
          <w:szCs w:val="22"/>
        </w:rPr>
      </w:pPr>
    </w:p>
    <w:p w14:paraId="479CC4CF" w14:textId="77777777" w:rsidR="000F22CC" w:rsidRPr="00A7233B" w:rsidRDefault="000F22CC" w:rsidP="000F22CC">
      <w:pPr>
        <w:tabs>
          <w:tab w:val="left" w:pos="567"/>
        </w:tabs>
        <w:rPr>
          <w:rFonts w:eastAsia="Calibri"/>
          <w:noProof/>
          <w:sz w:val="22"/>
          <w:szCs w:val="22"/>
        </w:rPr>
      </w:pPr>
    </w:p>
    <w:p w14:paraId="64370ACB"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highlight w:val="lightGray"/>
        </w:rPr>
      </w:pPr>
      <w:r w:rsidRPr="00A7233B">
        <w:rPr>
          <w:rFonts w:eastAsia="Calibri"/>
          <w:b/>
          <w:noProof/>
          <w:sz w:val="22"/>
          <w:szCs w:val="22"/>
        </w:rPr>
        <w:t>3.</w:t>
      </w:r>
      <w:r w:rsidRPr="00A7233B">
        <w:rPr>
          <w:rFonts w:eastAsia="Calibri"/>
          <w:b/>
          <w:noProof/>
          <w:sz w:val="22"/>
          <w:szCs w:val="22"/>
        </w:rPr>
        <w:tab/>
        <w:t>TINKAMUMO LAIKAS</w:t>
      </w:r>
    </w:p>
    <w:p w14:paraId="2EA60688" w14:textId="77777777" w:rsidR="000F22CC" w:rsidRPr="00A7233B" w:rsidRDefault="000F22CC" w:rsidP="000F22CC">
      <w:pPr>
        <w:tabs>
          <w:tab w:val="left" w:pos="567"/>
        </w:tabs>
        <w:rPr>
          <w:rFonts w:eastAsia="Calibri"/>
          <w:sz w:val="22"/>
          <w:szCs w:val="22"/>
        </w:rPr>
      </w:pPr>
    </w:p>
    <w:p w14:paraId="325561C1" w14:textId="77777777" w:rsidR="000F22CC" w:rsidRPr="00A7233B" w:rsidRDefault="000F22CC" w:rsidP="000F22CC">
      <w:pPr>
        <w:tabs>
          <w:tab w:val="left" w:pos="567"/>
        </w:tabs>
        <w:rPr>
          <w:rFonts w:eastAsia="Calibri"/>
          <w:sz w:val="22"/>
          <w:szCs w:val="22"/>
        </w:rPr>
      </w:pPr>
      <w:r>
        <w:rPr>
          <w:rFonts w:eastAsia="Calibri"/>
          <w:sz w:val="22"/>
          <w:szCs w:val="22"/>
        </w:rPr>
        <w:t xml:space="preserve">EXP </w:t>
      </w:r>
      <w:r w:rsidRPr="00A7233B">
        <w:rPr>
          <w:rFonts w:eastAsia="Calibri"/>
          <w:sz w:val="22"/>
          <w:szCs w:val="22"/>
        </w:rPr>
        <w:t>{mm</w:t>
      </w:r>
      <w:r>
        <w:rPr>
          <w:rFonts w:eastAsia="Calibri"/>
          <w:sz w:val="22"/>
          <w:szCs w:val="22"/>
        </w:rPr>
        <w:t xml:space="preserve"> </w:t>
      </w:r>
      <w:r w:rsidRPr="00A7233B">
        <w:rPr>
          <w:rFonts w:eastAsia="Calibri"/>
          <w:sz w:val="22"/>
          <w:szCs w:val="22"/>
        </w:rPr>
        <w:t>MMMM}</w:t>
      </w:r>
    </w:p>
    <w:p w14:paraId="1093F47F" w14:textId="77777777" w:rsidR="000F22CC" w:rsidRPr="00A7233B" w:rsidRDefault="000F22CC" w:rsidP="000F22CC">
      <w:pPr>
        <w:tabs>
          <w:tab w:val="left" w:pos="567"/>
        </w:tabs>
        <w:rPr>
          <w:rFonts w:eastAsia="Calibri"/>
          <w:sz w:val="22"/>
          <w:szCs w:val="22"/>
        </w:rPr>
      </w:pPr>
    </w:p>
    <w:p w14:paraId="17175546" w14:textId="77777777" w:rsidR="000F22CC" w:rsidRPr="00A7233B" w:rsidRDefault="000F22CC" w:rsidP="000F22CC">
      <w:pPr>
        <w:tabs>
          <w:tab w:val="left" w:pos="567"/>
        </w:tabs>
        <w:rPr>
          <w:rFonts w:eastAsia="Calibri"/>
          <w:noProof/>
          <w:sz w:val="22"/>
          <w:szCs w:val="22"/>
        </w:rPr>
      </w:pPr>
    </w:p>
    <w:p w14:paraId="752F2D8D"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4.</w:t>
      </w:r>
      <w:r w:rsidRPr="00A7233B">
        <w:rPr>
          <w:rFonts w:eastAsia="Calibri"/>
          <w:b/>
          <w:noProof/>
          <w:sz w:val="22"/>
          <w:szCs w:val="22"/>
        </w:rPr>
        <w:tab/>
        <w:t>SERIJOS NUMERIS</w:t>
      </w:r>
    </w:p>
    <w:p w14:paraId="2DF3733C" w14:textId="77777777" w:rsidR="000F22CC" w:rsidRPr="00A7233B" w:rsidRDefault="000F22CC" w:rsidP="000F22CC">
      <w:pPr>
        <w:tabs>
          <w:tab w:val="left" w:pos="567"/>
        </w:tabs>
        <w:rPr>
          <w:rFonts w:eastAsia="Calibri"/>
          <w:sz w:val="22"/>
          <w:szCs w:val="22"/>
        </w:rPr>
      </w:pPr>
    </w:p>
    <w:p w14:paraId="6F9885C2" w14:textId="77777777" w:rsidR="000F22CC" w:rsidRPr="00A7233B" w:rsidRDefault="000F22CC" w:rsidP="000F22CC">
      <w:pPr>
        <w:tabs>
          <w:tab w:val="left" w:pos="567"/>
        </w:tabs>
        <w:rPr>
          <w:rFonts w:eastAsia="Calibri"/>
          <w:sz w:val="22"/>
          <w:szCs w:val="22"/>
        </w:rPr>
      </w:pPr>
      <w:r>
        <w:rPr>
          <w:rFonts w:eastAsia="Calibri"/>
          <w:sz w:val="22"/>
          <w:szCs w:val="22"/>
        </w:rPr>
        <w:t>Lot</w:t>
      </w:r>
      <w:r w:rsidRPr="00A7233B">
        <w:rPr>
          <w:rFonts w:eastAsia="Calibri"/>
          <w:sz w:val="22"/>
          <w:szCs w:val="22"/>
        </w:rPr>
        <w:t>{numeris}</w:t>
      </w:r>
    </w:p>
    <w:p w14:paraId="49504FD3" w14:textId="77777777" w:rsidR="000F22CC" w:rsidRPr="00A7233B" w:rsidRDefault="000F22CC" w:rsidP="000F22CC">
      <w:pPr>
        <w:tabs>
          <w:tab w:val="left" w:pos="567"/>
        </w:tabs>
        <w:rPr>
          <w:rFonts w:eastAsia="Calibri"/>
          <w:sz w:val="22"/>
          <w:szCs w:val="22"/>
        </w:rPr>
      </w:pPr>
    </w:p>
    <w:p w14:paraId="29131E4E" w14:textId="77777777" w:rsidR="000F22CC" w:rsidRPr="00A7233B" w:rsidRDefault="000F22CC" w:rsidP="000F22CC">
      <w:pPr>
        <w:tabs>
          <w:tab w:val="left" w:pos="567"/>
        </w:tabs>
        <w:rPr>
          <w:rFonts w:eastAsia="Calibri"/>
          <w:sz w:val="22"/>
          <w:szCs w:val="22"/>
        </w:rPr>
      </w:pPr>
    </w:p>
    <w:p w14:paraId="5D7E6935"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5.</w:t>
      </w:r>
      <w:r w:rsidRPr="00A7233B">
        <w:rPr>
          <w:rFonts w:eastAsia="Calibri"/>
          <w:b/>
          <w:noProof/>
          <w:sz w:val="22"/>
          <w:szCs w:val="22"/>
        </w:rPr>
        <w:tab/>
        <w:t>KIEKIS</w:t>
      </w:r>
    </w:p>
    <w:p w14:paraId="5596EC0C" w14:textId="77777777" w:rsidR="000F22CC" w:rsidRPr="00A7233B" w:rsidRDefault="000F22CC" w:rsidP="000F22CC">
      <w:pPr>
        <w:tabs>
          <w:tab w:val="left" w:pos="567"/>
        </w:tabs>
        <w:rPr>
          <w:rFonts w:eastAsia="Calibri"/>
          <w:noProof/>
          <w:sz w:val="22"/>
          <w:szCs w:val="22"/>
        </w:rPr>
      </w:pPr>
    </w:p>
    <w:p w14:paraId="19EA6160" w14:textId="77777777" w:rsidR="000F22CC" w:rsidRPr="00A7233B" w:rsidRDefault="000F22CC" w:rsidP="000F22CC">
      <w:pPr>
        <w:tabs>
          <w:tab w:val="left" w:pos="567"/>
        </w:tabs>
        <w:rPr>
          <w:rFonts w:eastAsia="Calibri"/>
          <w:noProof/>
          <w:sz w:val="22"/>
          <w:szCs w:val="22"/>
        </w:rPr>
      </w:pPr>
      <w:r w:rsidRPr="00A7233B">
        <w:rPr>
          <w:rFonts w:eastAsia="Calibri"/>
          <w:noProof/>
          <w:sz w:val="22"/>
          <w:szCs w:val="22"/>
        </w:rPr>
        <w:t xml:space="preserve">10 </w:t>
      </w:r>
      <w:r w:rsidRPr="00BF65E4">
        <w:rPr>
          <w:rFonts w:eastAsia="Calibri"/>
          <w:noProof/>
          <w:sz w:val="22"/>
          <w:szCs w:val="22"/>
          <w:highlight w:val="lightGray"/>
        </w:rPr>
        <w:t>plėvele dengtų</w:t>
      </w:r>
      <w:r>
        <w:rPr>
          <w:rFonts w:eastAsia="Calibri"/>
          <w:noProof/>
          <w:sz w:val="22"/>
          <w:szCs w:val="22"/>
        </w:rPr>
        <w:t xml:space="preserve"> </w:t>
      </w:r>
      <w:r w:rsidRPr="00A7233B">
        <w:rPr>
          <w:rFonts w:eastAsia="Calibri"/>
          <w:noProof/>
          <w:sz w:val="22"/>
          <w:szCs w:val="22"/>
        </w:rPr>
        <w:t>tablečių</w:t>
      </w:r>
    </w:p>
    <w:p w14:paraId="4FA6719F" w14:textId="77777777" w:rsidR="000F22CC" w:rsidRPr="00A7233B" w:rsidRDefault="000F22CC" w:rsidP="000F22CC">
      <w:pPr>
        <w:tabs>
          <w:tab w:val="left" w:pos="567"/>
        </w:tabs>
        <w:rPr>
          <w:rFonts w:eastAsia="Calibri"/>
          <w:noProof/>
          <w:sz w:val="22"/>
          <w:szCs w:val="22"/>
        </w:rPr>
      </w:pPr>
      <w:r w:rsidRPr="00A7233B">
        <w:rPr>
          <w:rFonts w:eastAsia="Calibri"/>
          <w:noProof/>
          <w:sz w:val="22"/>
          <w:szCs w:val="22"/>
          <w:highlight w:val="lightGray"/>
        </w:rPr>
        <w:t xml:space="preserve">15 </w:t>
      </w:r>
      <w:r>
        <w:rPr>
          <w:rFonts w:eastAsia="Calibri"/>
          <w:noProof/>
          <w:sz w:val="22"/>
          <w:szCs w:val="22"/>
          <w:highlight w:val="lightGray"/>
        </w:rPr>
        <w:t xml:space="preserve">plėvele dengtų </w:t>
      </w:r>
      <w:r w:rsidRPr="00A7233B">
        <w:rPr>
          <w:rFonts w:eastAsia="Calibri"/>
          <w:noProof/>
          <w:sz w:val="22"/>
          <w:szCs w:val="22"/>
          <w:highlight w:val="lightGray"/>
        </w:rPr>
        <w:t>tablečių</w:t>
      </w:r>
    </w:p>
    <w:p w14:paraId="3F61C11F" w14:textId="77777777" w:rsidR="000F22CC" w:rsidRPr="00A7233B" w:rsidRDefault="000F22CC" w:rsidP="000F22CC">
      <w:pPr>
        <w:tabs>
          <w:tab w:val="left" w:pos="567"/>
        </w:tabs>
        <w:rPr>
          <w:rFonts w:eastAsia="Calibri"/>
          <w:noProof/>
          <w:sz w:val="22"/>
          <w:szCs w:val="22"/>
          <w:highlight w:val="lightGray"/>
        </w:rPr>
      </w:pPr>
      <w:r w:rsidRPr="00A7233B">
        <w:rPr>
          <w:rFonts w:eastAsia="Calibri"/>
          <w:noProof/>
          <w:sz w:val="22"/>
          <w:szCs w:val="22"/>
          <w:highlight w:val="lightGray"/>
        </w:rPr>
        <w:t xml:space="preserve">20 </w:t>
      </w:r>
      <w:r>
        <w:rPr>
          <w:rFonts w:eastAsia="Calibri"/>
          <w:noProof/>
          <w:sz w:val="22"/>
          <w:szCs w:val="22"/>
          <w:highlight w:val="lightGray"/>
        </w:rPr>
        <w:t xml:space="preserve">plėvele dengtų </w:t>
      </w:r>
      <w:r w:rsidRPr="00A7233B">
        <w:rPr>
          <w:rFonts w:eastAsia="Calibri"/>
          <w:noProof/>
          <w:sz w:val="22"/>
          <w:szCs w:val="22"/>
          <w:highlight w:val="lightGray"/>
        </w:rPr>
        <w:t>tablečių</w:t>
      </w:r>
    </w:p>
    <w:p w14:paraId="243A8C5E" w14:textId="77777777" w:rsidR="000F22CC" w:rsidRPr="00A7233B" w:rsidRDefault="000F22CC" w:rsidP="000F22CC">
      <w:pPr>
        <w:tabs>
          <w:tab w:val="left" w:pos="567"/>
        </w:tabs>
        <w:rPr>
          <w:rFonts w:eastAsia="Calibri"/>
          <w:noProof/>
          <w:sz w:val="22"/>
          <w:szCs w:val="22"/>
          <w:highlight w:val="lightGray"/>
        </w:rPr>
      </w:pPr>
      <w:r w:rsidRPr="00A7233B">
        <w:rPr>
          <w:rFonts w:eastAsia="Calibri"/>
          <w:noProof/>
          <w:sz w:val="22"/>
          <w:szCs w:val="22"/>
          <w:highlight w:val="lightGray"/>
        </w:rPr>
        <w:t xml:space="preserve">28 </w:t>
      </w:r>
      <w:r>
        <w:rPr>
          <w:rFonts w:eastAsia="Calibri"/>
          <w:noProof/>
          <w:sz w:val="22"/>
          <w:szCs w:val="22"/>
          <w:highlight w:val="lightGray"/>
        </w:rPr>
        <w:t xml:space="preserve">plėvele dengtos </w:t>
      </w:r>
      <w:r w:rsidRPr="00A7233B">
        <w:rPr>
          <w:rFonts w:eastAsia="Calibri"/>
          <w:noProof/>
          <w:sz w:val="22"/>
          <w:szCs w:val="22"/>
          <w:highlight w:val="lightGray"/>
        </w:rPr>
        <w:t>tabletės</w:t>
      </w:r>
    </w:p>
    <w:p w14:paraId="7527BE46" w14:textId="77777777" w:rsidR="000F22CC" w:rsidRPr="00A7233B" w:rsidRDefault="000F22CC" w:rsidP="000F22CC">
      <w:pPr>
        <w:tabs>
          <w:tab w:val="left" w:pos="567"/>
        </w:tabs>
        <w:rPr>
          <w:rFonts w:eastAsia="Calibri"/>
          <w:noProof/>
          <w:sz w:val="22"/>
          <w:szCs w:val="22"/>
          <w:highlight w:val="lightGray"/>
        </w:rPr>
      </w:pPr>
      <w:r w:rsidRPr="00A7233B">
        <w:rPr>
          <w:rFonts w:eastAsia="Calibri"/>
          <w:noProof/>
          <w:sz w:val="22"/>
          <w:szCs w:val="22"/>
          <w:highlight w:val="lightGray"/>
        </w:rPr>
        <w:t xml:space="preserve">30 </w:t>
      </w:r>
      <w:r>
        <w:rPr>
          <w:rFonts w:eastAsia="Calibri"/>
          <w:noProof/>
          <w:sz w:val="22"/>
          <w:szCs w:val="22"/>
          <w:highlight w:val="lightGray"/>
        </w:rPr>
        <w:t xml:space="preserve">plėvele dengtų </w:t>
      </w:r>
      <w:r w:rsidRPr="00A7233B">
        <w:rPr>
          <w:rFonts w:eastAsia="Calibri"/>
          <w:noProof/>
          <w:sz w:val="22"/>
          <w:szCs w:val="22"/>
          <w:highlight w:val="lightGray"/>
        </w:rPr>
        <w:t>tablečių</w:t>
      </w:r>
    </w:p>
    <w:p w14:paraId="10BB7240" w14:textId="77777777" w:rsidR="000F22CC" w:rsidRPr="00A7233B" w:rsidRDefault="000F22CC" w:rsidP="000F22CC">
      <w:pPr>
        <w:tabs>
          <w:tab w:val="left" w:pos="567"/>
        </w:tabs>
        <w:rPr>
          <w:rFonts w:eastAsia="Calibri"/>
          <w:noProof/>
          <w:sz w:val="22"/>
          <w:szCs w:val="22"/>
          <w:highlight w:val="lightGray"/>
        </w:rPr>
      </w:pPr>
      <w:r w:rsidRPr="00A7233B">
        <w:rPr>
          <w:rFonts w:eastAsia="Calibri"/>
          <w:noProof/>
          <w:sz w:val="22"/>
          <w:szCs w:val="22"/>
          <w:highlight w:val="lightGray"/>
        </w:rPr>
        <w:t xml:space="preserve">42 </w:t>
      </w:r>
      <w:r>
        <w:rPr>
          <w:rFonts w:eastAsia="Calibri"/>
          <w:noProof/>
          <w:sz w:val="22"/>
          <w:szCs w:val="22"/>
          <w:highlight w:val="lightGray"/>
        </w:rPr>
        <w:t xml:space="preserve">plėvele dengtos </w:t>
      </w:r>
      <w:r w:rsidRPr="00A7233B">
        <w:rPr>
          <w:rFonts w:eastAsia="Calibri"/>
          <w:noProof/>
          <w:sz w:val="22"/>
          <w:szCs w:val="22"/>
          <w:highlight w:val="lightGray"/>
        </w:rPr>
        <w:t>tabletės</w:t>
      </w:r>
    </w:p>
    <w:p w14:paraId="021ACD9B" w14:textId="77777777" w:rsidR="000F22CC" w:rsidRPr="00A7233B" w:rsidRDefault="000F22CC" w:rsidP="000F22CC">
      <w:pPr>
        <w:tabs>
          <w:tab w:val="left" w:pos="567"/>
        </w:tabs>
        <w:rPr>
          <w:rFonts w:eastAsia="Calibri"/>
          <w:noProof/>
          <w:sz w:val="22"/>
          <w:szCs w:val="22"/>
          <w:highlight w:val="lightGray"/>
        </w:rPr>
      </w:pPr>
      <w:r w:rsidRPr="00A7233B">
        <w:rPr>
          <w:rFonts w:eastAsia="Calibri"/>
          <w:noProof/>
          <w:sz w:val="22"/>
          <w:szCs w:val="22"/>
          <w:highlight w:val="lightGray"/>
        </w:rPr>
        <w:t xml:space="preserve">50 </w:t>
      </w:r>
      <w:r>
        <w:rPr>
          <w:rFonts w:eastAsia="Calibri"/>
          <w:noProof/>
          <w:sz w:val="22"/>
          <w:szCs w:val="22"/>
          <w:highlight w:val="lightGray"/>
        </w:rPr>
        <w:t xml:space="preserve">plėvele dengtų </w:t>
      </w:r>
      <w:r w:rsidRPr="00A7233B">
        <w:rPr>
          <w:rFonts w:eastAsia="Calibri"/>
          <w:noProof/>
          <w:sz w:val="22"/>
          <w:szCs w:val="22"/>
          <w:highlight w:val="lightGray"/>
        </w:rPr>
        <w:t>tablečių</w:t>
      </w:r>
    </w:p>
    <w:p w14:paraId="594E6A4E" w14:textId="77777777" w:rsidR="000F22CC" w:rsidRPr="00A7233B" w:rsidRDefault="000F22CC" w:rsidP="000F22CC">
      <w:pPr>
        <w:tabs>
          <w:tab w:val="left" w:pos="567"/>
        </w:tabs>
        <w:rPr>
          <w:rFonts w:eastAsia="Calibri"/>
          <w:noProof/>
          <w:sz w:val="22"/>
          <w:szCs w:val="22"/>
          <w:highlight w:val="lightGray"/>
        </w:rPr>
      </w:pPr>
      <w:r w:rsidRPr="00A7233B">
        <w:rPr>
          <w:rFonts w:eastAsia="Calibri"/>
          <w:noProof/>
          <w:sz w:val="22"/>
          <w:szCs w:val="22"/>
          <w:highlight w:val="lightGray"/>
        </w:rPr>
        <w:t xml:space="preserve">56 </w:t>
      </w:r>
      <w:r>
        <w:rPr>
          <w:rFonts w:eastAsia="Calibri"/>
          <w:noProof/>
          <w:sz w:val="22"/>
          <w:szCs w:val="22"/>
          <w:highlight w:val="lightGray"/>
        </w:rPr>
        <w:t xml:space="preserve">plėvele dengtos </w:t>
      </w:r>
      <w:r w:rsidRPr="00A7233B">
        <w:rPr>
          <w:rFonts w:eastAsia="Calibri"/>
          <w:noProof/>
          <w:sz w:val="22"/>
          <w:szCs w:val="22"/>
          <w:highlight w:val="lightGray"/>
        </w:rPr>
        <w:t>tabletės</w:t>
      </w:r>
    </w:p>
    <w:p w14:paraId="3051189E" w14:textId="77777777" w:rsidR="000F22CC" w:rsidRPr="00A7233B" w:rsidRDefault="000F22CC" w:rsidP="000F22CC">
      <w:pPr>
        <w:tabs>
          <w:tab w:val="left" w:pos="567"/>
        </w:tabs>
        <w:rPr>
          <w:rFonts w:eastAsia="Calibri"/>
          <w:noProof/>
          <w:sz w:val="22"/>
          <w:szCs w:val="22"/>
          <w:highlight w:val="lightGray"/>
        </w:rPr>
      </w:pPr>
      <w:r w:rsidRPr="00A7233B">
        <w:rPr>
          <w:rFonts w:eastAsia="Calibri"/>
          <w:noProof/>
          <w:sz w:val="22"/>
          <w:szCs w:val="22"/>
          <w:highlight w:val="lightGray"/>
        </w:rPr>
        <w:t>60</w:t>
      </w:r>
      <w:r w:rsidRPr="004B6A9F">
        <w:rPr>
          <w:rFonts w:eastAsia="Calibri"/>
          <w:noProof/>
          <w:sz w:val="22"/>
          <w:szCs w:val="22"/>
          <w:highlight w:val="lightGray"/>
        </w:rPr>
        <w:t xml:space="preserve"> </w:t>
      </w:r>
      <w:r>
        <w:rPr>
          <w:rFonts w:eastAsia="Calibri"/>
          <w:noProof/>
          <w:sz w:val="22"/>
          <w:szCs w:val="22"/>
          <w:highlight w:val="lightGray"/>
        </w:rPr>
        <w:t>plėvele dengtų</w:t>
      </w:r>
      <w:r w:rsidRPr="00A7233B">
        <w:rPr>
          <w:rFonts w:eastAsia="Calibri"/>
          <w:noProof/>
          <w:sz w:val="22"/>
          <w:szCs w:val="22"/>
          <w:highlight w:val="lightGray"/>
        </w:rPr>
        <w:t xml:space="preserve"> tablečių</w:t>
      </w:r>
    </w:p>
    <w:p w14:paraId="322A2D8E" w14:textId="77777777" w:rsidR="000F22CC" w:rsidRPr="00A7233B" w:rsidRDefault="000F22CC" w:rsidP="000F22CC">
      <w:pPr>
        <w:tabs>
          <w:tab w:val="left" w:pos="567"/>
        </w:tabs>
        <w:rPr>
          <w:rFonts w:eastAsia="Calibri"/>
          <w:noProof/>
          <w:sz w:val="22"/>
          <w:szCs w:val="22"/>
          <w:highlight w:val="lightGray"/>
        </w:rPr>
      </w:pPr>
      <w:r w:rsidRPr="00A7233B">
        <w:rPr>
          <w:rFonts w:eastAsia="Calibri"/>
          <w:noProof/>
          <w:sz w:val="22"/>
          <w:szCs w:val="22"/>
          <w:highlight w:val="lightGray"/>
        </w:rPr>
        <w:t xml:space="preserve">90 </w:t>
      </w:r>
      <w:r>
        <w:rPr>
          <w:rFonts w:eastAsia="Calibri"/>
          <w:noProof/>
          <w:sz w:val="22"/>
          <w:szCs w:val="22"/>
          <w:highlight w:val="lightGray"/>
        </w:rPr>
        <w:t xml:space="preserve">plėvele dengtų </w:t>
      </w:r>
      <w:r w:rsidRPr="00A7233B">
        <w:rPr>
          <w:rFonts w:eastAsia="Calibri"/>
          <w:noProof/>
          <w:sz w:val="22"/>
          <w:szCs w:val="22"/>
          <w:highlight w:val="lightGray"/>
        </w:rPr>
        <w:t>tablečių</w:t>
      </w:r>
    </w:p>
    <w:p w14:paraId="1722775B" w14:textId="77777777" w:rsidR="000F22CC" w:rsidRPr="00A7233B" w:rsidRDefault="000F22CC" w:rsidP="000F22CC">
      <w:pPr>
        <w:tabs>
          <w:tab w:val="left" w:pos="567"/>
        </w:tabs>
        <w:rPr>
          <w:rFonts w:eastAsia="Calibri"/>
          <w:noProof/>
          <w:sz w:val="22"/>
          <w:szCs w:val="22"/>
          <w:highlight w:val="lightGray"/>
        </w:rPr>
      </w:pPr>
      <w:r w:rsidRPr="00A7233B">
        <w:rPr>
          <w:rFonts w:eastAsia="Calibri"/>
          <w:noProof/>
          <w:sz w:val="22"/>
          <w:szCs w:val="22"/>
          <w:highlight w:val="lightGray"/>
        </w:rPr>
        <w:t xml:space="preserve">98 </w:t>
      </w:r>
      <w:r>
        <w:rPr>
          <w:rFonts w:eastAsia="Calibri"/>
          <w:noProof/>
          <w:sz w:val="22"/>
          <w:szCs w:val="22"/>
          <w:highlight w:val="lightGray"/>
        </w:rPr>
        <w:t xml:space="preserve">plėvele dengtos </w:t>
      </w:r>
      <w:r w:rsidRPr="00A7233B">
        <w:rPr>
          <w:rFonts w:eastAsia="Calibri"/>
          <w:noProof/>
          <w:sz w:val="22"/>
          <w:szCs w:val="22"/>
          <w:highlight w:val="lightGray"/>
        </w:rPr>
        <w:t>tabletės</w:t>
      </w:r>
    </w:p>
    <w:p w14:paraId="20499E93" w14:textId="77777777" w:rsidR="000F22CC" w:rsidRPr="00A7233B" w:rsidRDefault="000F22CC" w:rsidP="000F22CC">
      <w:pPr>
        <w:tabs>
          <w:tab w:val="left" w:pos="567"/>
        </w:tabs>
        <w:rPr>
          <w:rFonts w:eastAsia="Calibri"/>
          <w:noProof/>
          <w:sz w:val="22"/>
          <w:szCs w:val="22"/>
        </w:rPr>
      </w:pPr>
      <w:r w:rsidRPr="00A7233B">
        <w:rPr>
          <w:rFonts w:eastAsia="Calibri"/>
          <w:noProof/>
          <w:sz w:val="22"/>
          <w:szCs w:val="22"/>
          <w:highlight w:val="lightGray"/>
        </w:rPr>
        <w:t xml:space="preserve">100 </w:t>
      </w:r>
      <w:r>
        <w:rPr>
          <w:rFonts w:eastAsia="Calibri"/>
          <w:noProof/>
          <w:sz w:val="22"/>
          <w:szCs w:val="22"/>
          <w:highlight w:val="lightGray"/>
        </w:rPr>
        <w:t xml:space="preserve">plėvele dengtų </w:t>
      </w:r>
      <w:r w:rsidRPr="00A7233B">
        <w:rPr>
          <w:rFonts w:eastAsia="Calibri"/>
          <w:noProof/>
          <w:sz w:val="22"/>
          <w:szCs w:val="22"/>
          <w:highlight w:val="lightGray"/>
        </w:rPr>
        <w:t>tablečių</w:t>
      </w:r>
    </w:p>
    <w:p w14:paraId="43552FF0" w14:textId="77777777" w:rsidR="000F22CC" w:rsidRPr="00A7233B" w:rsidRDefault="000F22CC" w:rsidP="000F22CC">
      <w:pPr>
        <w:tabs>
          <w:tab w:val="left" w:pos="567"/>
        </w:tabs>
        <w:rPr>
          <w:rFonts w:eastAsia="Calibri"/>
          <w:noProof/>
          <w:sz w:val="22"/>
          <w:szCs w:val="22"/>
        </w:rPr>
      </w:pPr>
    </w:p>
    <w:p w14:paraId="361CEF6B" w14:textId="77777777" w:rsidR="000F22CC" w:rsidRPr="00A7233B" w:rsidRDefault="000F22CC" w:rsidP="000F22CC">
      <w:pPr>
        <w:tabs>
          <w:tab w:val="left" w:pos="567"/>
        </w:tabs>
        <w:rPr>
          <w:rFonts w:eastAsia="Calibri"/>
          <w:noProof/>
          <w:sz w:val="22"/>
          <w:szCs w:val="22"/>
        </w:rPr>
      </w:pPr>
    </w:p>
    <w:p w14:paraId="0F199E90" w14:textId="77777777" w:rsidR="000F22CC" w:rsidRPr="00A7233B" w:rsidRDefault="000F22CC" w:rsidP="000F22CC">
      <w:pPr>
        <w:pBdr>
          <w:top w:val="single" w:sz="4" w:space="1" w:color="auto"/>
          <w:left w:val="single" w:sz="4" w:space="4" w:color="auto"/>
          <w:bottom w:val="single" w:sz="4" w:space="1" w:color="auto"/>
          <w:right w:val="single" w:sz="4" w:space="4" w:color="auto"/>
        </w:pBdr>
        <w:tabs>
          <w:tab w:val="left" w:pos="540"/>
          <w:tab w:val="left" w:pos="567"/>
        </w:tabs>
        <w:rPr>
          <w:rFonts w:eastAsia="Calibri"/>
          <w:b/>
          <w:noProof/>
          <w:sz w:val="22"/>
          <w:szCs w:val="22"/>
        </w:rPr>
      </w:pPr>
      <w:r w:rsidRPr="00A7233B">
        <w:rPr>
          <w:rFonts w:eastAsia="Calibri"/>
          <w:b/>
          <w:noProof/>
          <w:sz w:val="22"/>
          <w:szCs w:val="22"/>
        </w:rPr>
        <w:t>6.</w:t>
      </w:r>
      <w:r w:rsidRPr="00A7233B">
        <w:rPr>
          <w:rFonts w:eastAsia="Calibri"/>
          <w:b/>
          <w:noProof/>
          <w:sz w:val="22"/>
          <w:szCs w:val="22"/>
        </w:rPr>
        <w:tab/>
        <w:t>KITA</w:t>
      </w:r>
    </w:p>
    <w:p w14:paraId="64E4A0C0" w14:textId="77777777" w:rsidR="000F22CC" w:rsidRPr="00A7233B" w:rsidRDefault="000F22CC" w:rsidP="000F22CC">
      <w:pPr>
        <w:tabs>
          <w:tab w:val="left" w:pos="567"/>
        </w:tabs>
        <w:rPr>
          <w:rFonts w:eastAsia="Calibri"/>
          <w:noProof/>
          <w:sz w:val="22"/>
          <w:szCs w:val="22"/>
        </w:rPr>
      </w:pPr>
    </w:p>
    <w:p w14:paraId="31F7C68F" w14:textId="77777777" w:rsidR="000F22CC" w:rsidRPr="00A7233B" w:rsidRDefault="000F22CC" w:rsidP="000F22CC">
      <w:pPr>
        <w:tabs>
          <w:tab w:val="left" w:pos="567"/>
        </w:tabs>
        <w:rPr>
          <w:rFonts w:eastAsia="Calibri"/>
          <w:noProof/>
          <w:sz w:val="22"/>
          <w:szCs w:val="22"/>
        </w:rPr>
      </w:pPr>
      <w:r w:rsidRPr="00A7233B">
        <w:rPr>
          <w:rFonts w:eastAsia="Calibri"/>
          <w:noProof/>
          <w:sz w:val="22"/>
          <w:szCs w:val="22"/>
        </w:rPr>
        <w:t>SANDOZ</w:t>
      </w:r>
    </w:p>
    <w:p w14:paraId="09892981" w14:textId="77777777" w:rsidR="000F22CC" w:rsidRPr="00A7233B" w:rsidRDefault="000F22CC" w:rsidP="000F22CC">
      <w:pPr>
        <w:tabs>
          <w:tab w:val="left" w:pos="567"/>
        </w:tabs>
        <w:rPr>
          <w:rFonts w:eastAsia="Calibri"/>
          <w:noProof/>
          <w:sz w:val="22"/>
          <w:szCs w:val="22"/>
        </w:rPr>
      </w:pPr>
    </w:p>
    <w:p w14:paraId="6E09ED43" w14:textId="77777777" w:rsidR="000F22CC" w:rsidRPr="00A7233B" w:rsidRDefault="000F22CC" w:rsidP="00252C5E">
      <w:pPr>
        <w:tabs>
          <w:tab w:val="left" w:pos="567"/>
        </w:tabs>
        <w:rPr>
          <w:rFonts w:eastAsia="Calibri"/>
          <w:noProof/>
          <w:sz w:val="22"/>
          <w:szCs w:val="22"/>
        </w:rPr>
      </w:pPr>
    </w:p>
    <w:p w14:paraId="0DE01469" w14:textId="77777777" w:rsidR="000F22CC" w:rsidRPr="00A7233B" w:rsidRDefault="000F22CC" w:rsidP="000F22CC">
      <w:pPr>
        <w:tabs>
          <w:tab w:val="left" w:pos="567"/>
        </w:tabs>
        <w:rPr>
          <w:rFonts w:eastAsia="Calibri"/>
          <w:b/>
          <w:color w:val="000000"/>
          <w:sz w:val="22"/>
          <w:szCs w:val="22"/>
          <w:lang w:eastAsia="da-DK"/>
        </w:rPr>
      </w:pPr>
      <w:r w:rsidRPr="00252C5E">
        <w:rPr>
          <w:rFonts w:eastAsia="Calibri"/>
          <w:sz w:val="22"/>
        </w:rPr>
        <w:br w:type="page"/>
      </w:r>
    </w:p>
    <w:p w14:paraId="687BB75D" w14:textId="77777777" w:rsidR="000F22CC" w:rsidRPr="00A7233B" w:rsidRDefault="000F22CC" w:rsidP="000F22CC">
      <w:pPr>
        <w:tabs>
          <w:tab w:val="left" w:pos="567"/>
        </w:tabs>
        <w:jc w:val="center"/>
        <w:rPr>
          <w:rFonts w:eastAsia="Calibri"/>
          <w:b/>
          <w:color w:val="000000"/>
          <w:sz w:val="22"/>
          <w:szCs w:val="22"/>
          <w:lang w:eastAsia="da-DK"/>
        </w:rPr>
      </w:pPr>
    </w:p>
    <w:p w14:paraId="6D3665F7" w14:textId="77777777" w:rsidR="000F22CC" w:rsidRPr="00A7233B" w:rsidRDefault="000F22CC" w:rsidP="000F22CC">
      <w:pPr>
        <w:tabs>
          <w:tab w:val="left" w:pos="567"/>
        </w:tabs>
        <w:jc w:val="center"/>
        <w:rPr>
          <w:rFonts w:eastAsia="Calibri"/>
          <w:b/>
          <w:color w:val="000000"/>
          <w:sz w:val="22"/>
          <w:szCs w:val="22"/>
          <w:lang w:eastAsia="da-DK"/>
        </w:rPr>
      </w:pPr>
    </w:p>
    <w:p w14:paraId="5AF2A63F" w14:textId="77777777" w:rsidR="000F22CC" w:rsidRPr="00A7233B" w:rsidRDefault="000F22CC" w:rsidP="000F22CC">
      <w:pPr>
        <w:tabs>
          <w:tab w:val="left" w:pos="567"/>
        </w:tabs>
        <w:jc w:val="center"/>
        <w:rPr>
          <w:rFonts w:eastAsia="Calibri"/>
          <w:b/>
          <w:color w:val="000000"/>
          <w:sz w:val="22"/>
          <w:szCs w:val="22"/>
          <w:lang w:eastAsia="da-DK"/>
        </w:rPr>
      </w:pPr>
    </w:p>
    <w:p w14:paraId="29E09FEC" w14:textId="77777777" w:rsidR="000F22CC" w:rsidRPr="00A7233B" w:rsidRDefault="000F22CC" w:rsidP="000F22CC">
      <w:pPr>
        <w:tabs>
          <w:tab w:val="left" w:pos="567"/>
        </w:tabs>
        <w:jc w:val="center"/>
        <w:rPr>
          <w:rFonts w:eastAsia="Calibri"/>
          <w:b/>
          <w:color w:val="000000"/>
          <w:sz w:val="22"/>
          <w:szCs w:val="22"/>
          <w:lang w:eastAsia="da-DK"/>
        </w:rPr>
      </w:pPr>
    </w:p>
    <w:p w14:paraId="2963DCD4" w14:textId="77777777" w:rsidR="000F22CC" w:rsidRPr="00A7233B" w:rsidRDefault="000F22CC" w:rsidP="000F22CC">
      <w:pPr>
        <w:tabs>
          <w:tab w:val="left" w:pos="567"/>
        </w:tabs>
        <w:jc w:val="center"/>
        <w:rPr>
          <w:rFonts w:eastAsia="Calibri"/>
          <w:b/>
          <w:color w:val="000000"/>
          <w:sz w:val="22"/>
          <w:szCs w:val="22"/>
          <w:lang w:eastAsia="da-DK"/>
        </w:rPr>
      </w:pPr>
    </w:p>
    <w:p w14:paraId="771B7E6A" w14:textId="77777777" w:rsidR="000F22CC" w:rsidRPr="00A7233B" w:rsidRDefault="000F22CC" w:rsidP="000F22CC">
      <w:pPr>
        <w:tabs>
          <w:tab w:val="left" w:pos="567"/>
        </w:tabs>
        <w:jc w:val="center"/>
        <w:rPr>
          <w:rFonts w:eastAsia="Calibri"/>
          <w:b/>
          <w:color w:val="000000"/>
          <w:sz w:val="22"/>
          <w:szCs w:val="22"/>
          <w:lang w:eastAsia="da-DK"/>
        </w:rPr>
      </w:pPr>
    </w:p>
    <w:p w14:paraId="74CD9AB2" w14:textId="77777777" w:rsidR="000F22CC" w:rsidRPr="00A7233B" w:rsidRDefault="000F22CC" w:rsidP="000F22CC">
      <w:pPr>
        <w:tabs>
          <w:tab w:val="left" w:pos="567"/>
        </w:tabs>
        <w:jc w:val="center"/>
        <w:rPr>
          <w:rFonts w:eastAsia="Calibri"/>
          <w:b/>
          <w:color w:val="000000"/>
          <w:sz w:val="22"/>
          <w:szCs w:val="22"/>
          <w:lang w:eastAsia="da-DK"/>
        </w:rPr>
      </w:pPr>
    </w:p>
    <w:p w14:paraId="0EB497FA" w14:textId="77777777" w:rsidR="000F22CC" w:rsidRPr="00A7233B" w:rsidRDefault="000F22CC" w:rsidP="000F22CC">
      <w:pPr>
        <w:tabs>
          <w:tab w:val="left" w:pos="567"/>
        </w:tabs>
        <w:jc w:val="center"/>
        <w:rPr>
          <w:rFonts w:eastAsia="Calibri"/>
          <w:b/>
          <w:color w:val="000000"/>
          <w:sz w:val="22"/>
          <w:szCs w:val="22"/>
          <w:lang w:eastAsia="da-DK"/>
        </w:rPr>
      </w:pPr>
    </w:p>
    <w:p w14:paraId="4137084B" w14:textId="77777777" w:rsidR="000F22CC" w:rsidRPr="00A7233B" w:rsidRDefault="000F22CC" w:rsidP="000F22CC">
      <w:pPr>
        <w:tabs>
          <w:tab w:val="left" w:pos="567"/>
        </w:tabs>
        <w:jc w:val="center"/>
        <w:rPr>
          <w:rFonts w:eastAsia="Calibri"/>
          <w:b/>
          <w:color w:val="000000"/>
          <w:sz w:val="22"/>
          <w:szCs w:val="22"/>
          <w:lang w:eastAsia="da-DK"/>
        </w:rPr>
      </w:pPr>
    </w:p>
    <w:p w14:paraId="7746011B" w14:textId="77777777" w:rsidR="000F22CC" w:rsidRPr="00A7233B" w:rsidRDefault="000F22CC" w:rsidP="000F22CC">
      <w:pPr>
        <w:tabs>
          <w:tab w:val="left" w:pos="567"/>
        </w:tabs>
        <w:jc w:val="center"/>
        <w:rPr>
          <w:rFonts w:eastAsia="Calibri"/>
          <w:b/>
          <w:color w:val="000000"/>
          <w:sz w:val="22"/>
          <w:szCs w:val="22"/>
          <w:lang w:eastAsia="da-DK"/>
        </w:rPr>
      </w:pPr>
    </w:p>
    <w:p w14:paraId="53A55D2C" w14:textId="77777777" w:rsidR="000F22CC" w:rsidRPr="00A7233B" w:rsidRDefault="000F22CC" w:rsidP="000F22CC">
      <w:pPr>
        <w:tabs>
          <w:tab w:val="left" w:pos="567"/>
        </w:tabs>
        <w:jc w:val="center"/>
        <w:rPr>
          <w:rFonts w:eastAsia="Calibri"/>
          <w:b/>
          <w:color w:val="000000"/>
          <w:sz w:val="22"/>
          <w:szCs w:val="22"/>
          <w:lang w:eastAsia="da-DK"/>
        </w:rPr>
      </w:pPr>
    </w:p>
    <w:p w14:paraId="09F43E46" w14:textId="77777777" w:rsidR="000F22CC" w:rsidRPr="00A7233B" w:rsidRDefault="000F22CC" w:rsidP="000F22CC">
      <w:pPr>
        <w:tabs>
          <w:tab w:val="left" w:pos="567"/>
        </w:tabs>
        <w:jc w:val="center"/>
        <w:rPr>
          <w:rFonts w:eastAsia="Calibri"/>
          <w:b/>
          <w:color w:val="000000"/>
          <w:sz w:val="22"/>
          <w:szCs w:val="22"/>
          <w:lang w:eastAsia="da-DK"/>
        </w:rPr>
      </w:pPr>
    </w:p>
    <w:p w14:paraId="7A05BC5F" w14:textId="77777777" w:rsidR="000F22CC" w:rsidRPr="00A7233B" w:rsidRDefault="000F22CC" w:rsidP="000F22CC">
      <w:pPr>
        <w:tabs>
          <w:tab w:val="left" w:pos="567"/>
        </w:tabs>
        <w:jc w:val="center"/>
        <w:rPr>
          <w:rFonts w:eastAsia="Calibri"/>
          <w:b/>
          <w:color w:val="000000"/>
          <w:sz w:val="22"/>
          <w:szCs w:val="22"/>
          <w:lang w:eastAsia="da-DK"/>
        </w:rPr>
      </w:pPr>
    </w:p>
    <w:p w14:paraId="49188A83" w14:textId="77777777" w:rsidR="000F22CC" w:rsidRPr="00A7233B" w:rsidRDefault="000F22CC" w:rsidP="000F22CC">
      <w:pPr>
        <w:tabs>
          <w:tab w:val="left" w:pos="567"/>
        </w:tabs>
        <w:jc w:val="center"/>
        <w:rPr>
          <w:rFonts w:eastAsia="Calibri"/>
          <w:b/>
          <w:color w:val="000000"/>
          <w:sz w:val="22"/>
          <w:szCs w:val="22"/>
          <w:lang w:eastAsia="da-DK"/>
        </w:rPr>
      </w:pPr>
    </w:p>
    <w:p w14:paraId="4D86A31F" w14:textId="77777777" w:rsidR="000F22CC" w:rsidRPr="00A7233B" w:rsidRDefault="000F22CC" w:rsidP="000F22CC">
      <w:pPr>
        <w:tabs>
          <w:tab w:val="left" w:pos="567"/>
        </w:tabs>
        <w:jc w:val="center"/>
        <w:rPr>
          <w:rFonts w:eastAsia="Calibri"/>
          <w:b/>
          <w:color w:val="000000"/>
          <w:sz w:val="22"/>
          <w:szCs w:val="22"/>
          <w:lang w:eastAsia="da-DK"/>
        </w:rPr>
      </w:pPr>
    </w:p>
    <w:p w14:paraId="412CCCCE" w14:textId="77777777" w:rsidR="000F22CC" w:rsidRPr="00A7233B" w:rsidRDefault="000F22CC" w:rsidP="000F22CC">
      <w:pPr>
        <w:tabs>
          <w:tab w:val="left" w:pos="567"/>
        </w:tabs>
        <w:jc w:val="center"/>
        <w:rPr>
          <w:rFonts w:eastAsia="Calibri"/>
          <w:b/>
          <w:color w:val="000000"/>
          <w:sz w:val="22"/>
          <w:szCs w:val="22"/>
          <w:lang w:eastAsia="da-DK"/>
        </w:rPr>
      </w:pPr>
    </w:p>
    <w:p w14:paraId="6EB9CDEE" w14:textId="77777777" w:rsidR="000F22CC" w:rsidRPr="00A7233B" w:rsidRDefault="000F22CC" w:rsidP="000F22CC">
      <w:pPr>
        <w:tabs>
          <w:tab w:val="left" w:pos="567"/>
        </w:tabs>
        <w:rPr>
          <w:rFonts w:eastAsia="Calibri"/>
          <w:b/>
          <w:color w:val="000000"/>
          <w:sz w:val="22"/>
          <w:szCs w:val="22"/>
          <w:lang w:eastAsia="da-DK"/>
        </w:rPr>
      </w:pPr>
    </w:p>
    <w:p w14:paraId="691E0E28" w14:textId="77777777" w:rsidR="000F22CC" w:rsidRPr="00A7233B" w:rsidRDefault="000F22CC" w:rsidP="00252C5E">
      <w:pPr>
        <w:tabs>
          <w:tab w:val="left" w:pos="0"/>
        </w:tabs>
        <w:jc w:val="center"/>
        <w:outlineLvl w:val="0"/>
        <w:rPr>
          <w:rFonts w:eastAsia="Calibri"/>
          <w:b/>
          <w:sz w:val="22"/>
          <w:szCs w:val="22"/>
        </w:rPr>
      </w:pPr>
      <w:bookmarkStart w:id="7" w:name="_Toc129243262"/>
      <w:bookmarkStart w:id="8" w:name="_Toc129243137"/>
    </w:p>
    <w:p w14:paraId="4112078C" w14:textId="77777777" w:rsidR="000F22CC" w:rsidRPr="00A7233B" w:rsidRDefault="000F22CC" w:rsidP="00252C5E">
      <w:pPr>
        <w:tabs>
          <w:tab w:val="left" w:pos="0"/>
        </w:tabs>
        <w:jc w:val="center"/>
        <w:outlineLvl w:val="0"/>
        <w:rPr>
          <w:rFonts w:eastAsia="Calibri"/>
          <w:b/>
          <w:sz w:val="22"/>
          <w:szCs w:val="22"/>
        </w:rPr>
      </w:pPr>
    </w:p>
    <w:p w14:paraId="6BB858BA" w14:textId="77777777" w:rsidR="000F22CC" w:rsidRPr="00A7233B" w:rsidRDefault="000F22CC" w:rsidP="00252C5E">
      <w:pPr>
        <w:tabs>
          <w:tab w:val="left" w:pos="0"/>
        </w:tabs>
        <w:jc w:val="center"/>
        <w:outlineLvl w:val="0"/>
        <w:rPr>
          <w:rFonts w:eastAsia="Calibri"/>
          <w:b/>
          <w:sz w:val="22"/>
          <w:szCs w:val="22"/>
        </w:rPr>
      </w:pPr>
    </w:p>
    <w:p w14:paraId="1A30D3BB" w14:textId="77777777" w:rsidR="000F22CC" w:rsidRPr="00A7233B" w:rsidRDefault="000F22CC" w:rsidP="00252C5E">
      <w:pPr>
        <w:tabs>
          <w:tab w:val="left" w:pos="0"/>
        </w:tabs>
        <w:jc w:val="center"/>
        <w:outlineLvl w:val="0"/>
        <w:rPr>
          <w:rFonts w:eastAsia="Calibri"/>
          <w:b/>
          <w:sz w:val="22"/>
          <w:szCs w:val="22"/>
        </w:rPr>
      </w:pPr>
    </w:p>
    <w:p w14:paraId="5E375FA9" w14:textId="77777777" w:rsidR="000F22CC" w:rsidRDefault="000F22CC" w:rsidP="00252C5E">
      <w:pPr>
        <w:tabs>
          <w:tab w:val="left" w:pos="0"/>
        </w:tabs>
        <w:jc w:val="center"/>
        <w:outlineLvl w:val="0"/>
        <w:rPr>
          <w:rFonts w:eastAsia="Calibri"/>
          <w:b/>
          <w:sz w:val="22"/>
          <w:szCs w:val="22"/>
        </w:rPr>
      </w:pPr>
    </w:p>
    <w:p w14:paraId="0D5DAF1D" w14:textId="77777777" w:rsidR="000F22CC" w:rsidRPr="00A7233B" w:rsidRDefault="000F22CC" w:rsidP="00252C5E">
      <w:pPr>
        <w:tabs>
          <w:tab w:val="left" w:pos="0"/>
        </w:tabs>
        <w:jc w:val="center"/>
        <w:outlineLvl w:val="0"/>
        <w:rPr>
          <w:rFonts w:eastAsia="Calibri"/>
          <w:b/>
          <w:sz w:val="22"/>
          <w:szCs w:val="22"/>
        </w:rPr>
      </w:pPr>
    </w:p>
    <w:p w14:paraId="5E13A168" w14:textId="77777777" w:rsidR="000F22CC" w:rsidRPr="00A7233B" w:rsidRDefault="000F22CC" w:rsidP="00252C5E">
      <w:pPr>
        <w:tabs>
          <w:tab w:val="left" w:pos="0"/>
        </w:tabs>
        <w:jc w:val="center"/>
        <w:outlineLvl w:val="0"/>
        <w:rPr>
          <w:rFonts w:eastAsia="Calibri"/>
          <w:b/>
          <w:sz w:val="22"/>
          <w:szCs w:val="22"/>
        </w:rPr>
      </w:pPr>
      <w:r w:rsidRPr="00A7233B">
        <w:rPr>
          <w:rFonts w:eastAsia="Calibri"/>
          <w:b/>
          <w:sz w:val="22"/>
          <w:szCs w:val="22"/>
        </w:rPr>
        <w:t>B. PAKUOTĖS LAPELIS</w:t>
      </w:r>
      <w:bookmarkEnd w:id="7"/>
      <w:bookmarkEnd w:id="8"/>
    </w:p>
    <w:p w14:paraId="322403A0" w14:textId="77777777" w:rsidR="000F22CC" w:rsidRPr="00A7233B" w:rsidRDefault="000F22CC" w:rsidP="000F22CC">
      <w:pPr>
        <w:tabs>
          <w:tab w:val="left" w:pos="567"/>
        </w:tabs>
        <w:jc w:val="center"/>
        <w:rPr>
          <w:rFonts w:eastAsia="Calibri"/>
          <w:b/>
          <w:color w:val="000000"/>
          <w:sz w:val="22"/>
          <w:szCs w:val="22"/>
          <w:lang w:eastAsia="da-DK"/>
        </w:rPr>
      </w:pPr>
    </w:p>
    <w:p w14:paraId="2AABD9BB" w14:textId="77777777" w:rsidR="000F22CC" w:rsidRPr="00A7233B" w:rsidRDefault="000F22CC" w:rsidP="00252C5E">
      <w:pPr>
        <w:tabs>
          <w:tab w:val="left" w:pos="0"/>
        </w:tabs>
        <w:jc w:val="center"/>
        <w:outlineLvl w:val="0"/>
        <w:rPr>
          <w:rFonts w:eastAsia="Calibri"/>
          <w:b/>
          <w:sz w:val="22"/>
          <w:szCs w:val="22"/>
        </w:rPr>
      </w:pPr>
      <w:r w:rsidRPr="00A7233B">
        <w:rPr>
          <w:rFonts w:eastAsia="Calibri"/>
          <w:sz w:val="22"/>
          <w:szCs w:val="22"/>
        </w:rPr>
        <w:br w:type="page"/>
      </w:r>
      <w:r w:rsidRPr="00A7233B">
        <w:rPr>
          <w:rFonts w:eastAsia="Calibri"/>
          <w:b/>
          <w:sz w:val="22"/>
          <w:szCs w:val="22"/>
        </w:rPr>
        <w:lastRenderedPageBreak/>
        <w:t xml:space="preserve">Pakuotės lapelis: informacija </w:t>
      </w:r>
      <w:r w:rsidR="0013379A">
        <w:rPr>
          <w:rFonts w:eastAsia="Calibri"/>
          <w:b/>
          <w:sz w:val="22"/>
          <w:szCs w:val="22"/>
        </w:rPr>
        <w:t>pacientui</w:t>
      </w:r>
    </w:p>
    <w:p w14:paraId="1DCCB526" w14:textId="77777777" w:rsidR="000F22CC" w:rsidRPr="00A7233B" w:rsidRDefault="000F22CC" w:rsidP="00252C5E">
      <w:pPr>
        <w:jc w:val="center"/>
        <w:rPr>
          <w:rFonts w:eastAsia="Calibri"/>
          <w:b/>
          <w:sz w:val="22"/>
          <w:szCs w:val="22"/>
        </w:rPr>
      </w:pPr>
    </w:p>
    <w:p w14:paraId="514E40F4" w14:textId="77777777" w:rsidR="000F22CC" w:rsidRPr="00A7233B" w:rsidRDefault="000F22CC" w:rsidP="00252C5E">
      <w:pPr>
        <w:jc w:val="center"/>
        <w:rPr>
          <w:rFonts w:eastAsia="Calibri"/>
          <w:b/>
          <w:sz w:val="22"/>
          <w:szCs w:val="22"/>
        </w:rPr>
      </w:pPr>
      <w:r w:rsidRPr="00A7233B">
        <w:rPr>
          <w:rFonts w:eastAsia="Calibri"/>
          <w:b/>
          <w:sz w:val="22"/>
          <w:szCs w:val="22"/>
        </w:rPr>
        <w:t>Leflunomide Sandoz</w:t>
      </w:r>
      <w:r w:rsidRPr="00A7233B">
        <w:rPr>
          <w:rFonts w:eastAsia="Calibri"/>
          <w:b/>
          <w:caps/>
          <w:sz w:val="22"/>
          <w:szCs w:val="22"/>
        </w:rPr>
        <w:t xml:space="preserve"> 20 </w:t>
      </w:r>
      <w:r w:rsidRPr="00A7233B">
        <w:rPr>
          <w:rFonts w:eastAsia="Calibri"/>
          <w:b/>
          <w:sz w:val="22"/>
          <w:szCs w:val="22"/>
        </w:rPr>
        <w:t>mg</w:t>
      </w:r>
      <w:r w:rsidRPr="00A7233B">
        <w:rPr>
          <w:rFonts w:eastAsia="Calibri"/>
          <w:b/>
          <w:caps/>
          <w:sz w:val="22"/>
          <w:szCs w:val="22"/>
        </w:rPr>
        <w:t xml:space="preserve"> </w:t>
      </w:r>
      <w:r w:rsidRPr="00A7233B">
        <w:rPr>
          <w:rFonts w:eastAsia="Calibri"/>
          <w:b/>
          <w:sz w:val="22"/>
          <w:szCs w:val="22"/>
        </w:rPr>
        <w:t>plėvele dengtos tabletės</w:t>
      </w:r>
    </w:p>
    <w:p w14:paraId="421EBBCA" w14:textId="77777777" w:rsidR="000F22CC" w:rsidRPr="00A7233B" w:rsidRDefault="000F22CC" w:rsidP="00252C5E">
      <w:pPr>
        <w:jc w:val="center"/>
        <w:rPr>
          <w:rFonts w:eastAsia="Calibri"/>
          <w:sz w:val="22"/>
          <w:szCs w:val="22"/>
        </w:rPr>
      </w:pPr>
      <w:r w:rsidRPr="00A7233B">
        <w:rPr>
          <w:rFonts w:eastAsia="Calibri"/>
          <w:sz w:val="22"/>
          <w:szCs w:val="22"/>
        </w:rPr>
        <w:t xml:space="preserve">Leflunomidas </w:t>
      </w:r>
    </w:p>
    <w:p w14:paraId="3017047C" w14:textId="77777777" w:rsidR="000F22CC" w:rsidRPr="00A7233B" w:rsidRDefault="000F22CC" w:rsidP="00252C5E">
      <w:pPr>
        <w:jc w:val="center"/>
        <w:rPr>
          <w:rFonts w:eastAsia="Calibri"/>
          <w:b/>
          <w:sz w:val="22"/>
          <w:szCs w:val="22"/>
        </w:rPr>
      </w:pPr>
    </w:p>
    <w:p w14:paraId="7E13C330" w14:textId="77777777" w:rsidR="000F22CC" w:rsidRPr="00A7233B" w:rsidRDefault="000F22CC" w:rsidP="00252C5E">
      <w:pPr>
        <w:rPr>
          <w:rFonts w:eastAsia="Calibri"/>
          <w:b/>
          <w:noProof/>
          <w:sz w:val="22"/>
          <w:szCs w:val="22"/>
        </w:rPr>
      </w:pPr>
      <w:r w:rsidRPr="00A7233B">
        <w:rPr>
          <w:rFonts w:eastAsia="Calibri"/>
          <w:b/>
          <w:noProof/>
          <w:sz w:val="22"/>
          <w:szCs w:val="22"/>
        </w:rPr>
        <w:t>Atidžiai perskaitykite visą šį lapelį, prieš pradėdami vartoti vaistą, nes jame pateikiama Jums svarbi informacija</w:t>
      </w:r>
      <w:r>
        <w:rPr>
          <w:rFonts w:eastAsia="Calibri"/>
          <w:b/>
          <w:noProof/>
          <w:sz w:val="22"/>
          <w:szCs w:val="22"/>
        </w:rPr>
        <w:t>.</w:t>
      </w:r>
    </w:p>
    <w:p w14:paraId="573406D7" w14:textId="77777777" w:rsidR="000F22CC" w:rsidRPr="00A7233B" w:rsidRDefault="000F22CC" w:rsidP="000F22CC">
      <w:pPr>
        <w:numPr>
          <w:ilvl w:val="0"/>
          <w:numId w:val="12"/>
        </w:numPr>
        <w:tabs>
          <w:tab w:val="left" w:pos="567"/>
        </w:tabs>
        <w:ind w:left="567" w:hanging="567"/>
        <w:rPr>
          <w:rFonts w:eastAsia="Calibri"/>
          <w:noProof/>
          <w:sz w:val="22"/>
          <w:szCs w:val="22"/>
        </w:rPr>
      </w:pPr>
      <w:r w:rsidRPr="00A7233B">
        <w:rPr>
          <w:rFonts w:eastAsia="Calibri"/>
          <w:noProof/>
          <w:sz w:val="22"/>
          <w:szCs w:val="22"/>
        </w:rPr>
        <w:t>Neišmeskite šio lapelio, nes vėl gali prireikti jį perskaityti.</w:t>
      </w:r>
    </w:p>
    <w:p w14:paraId="01F7506F" w14:textId="77777777" w:rsidR="000F22CC" w:rsidRPr="00A7233B" w:rsidRDefault="000F22CC" w:rsidP="000F22CC">
      <w:pPr>
        <w:numPr>
          <w:ilvl w:val="0"/>
          <w:numId w:val="12"/>
        </w:numPr>
        <w:tabs>
          <w:tab w:val="left" w:pos="567"/>
        </w:tabs>
        <w:ind w:left="567" w:hanging="567"/>
        <w:rPr>
          <w:rFonts w:eastAsia="Calibri"/>
          <w:noProof/>
          <w:sz w:val="22"/>
          <w:szCs w:val="22"/>
        </w:rPr>
      </w:pPr>
      <w:r w:rsidRPr="00A7233B">
        <w:rPr>
          <w:rFonts w:eastAsia="Calibri"/>
          <w:noProof/>
          <w:sz w:val="22"/>
          <w:szCs w:val="22"/>
        </w:rPr>
        <w:t>Jeigu kiltų daugiau klausimų, kreipkitės į gydytoją, vaistininką arba slaugytoją.</w:t>
      </w:r>
    </w:p>
    <w:p w14:paraId="07D55C23" w14:textId="77777777" w:rsidR="000F22CC" w:rsidRPr="00A7233B" w:rsidRDefault="000F22CC" w:rsidP="000F22CC">
      <w:pPr>
        <w:numPr>
          <w:ilvl w:val="0"/>
          <w:numId w:val="12"/>
        </w:numPr>
        <w:tabs>
          <w:tab w:val="left" w:pos="567"/>
        </w:tabs>
        <w:ind w:left="567" w:hanging="567"/>
        <w:rPr>
          <w:rFonts w:eastAsia="Calibri"/>
          <w:noProof/>
          <w:sz w:val="22"/>
          <w:szCs w:val="22"/>
        </w:rPr>
      </w:pPr>
      <w:r w:rsidRPr="00A7233B">
        <w:rPr>
          <w:rFonts w:eastAsia="Calibri"/>
          <w:noProof/>
          <w:sz w:val="22"/>
          <w:szCs w:val="22"/>
        </w:rPr>
        <w:t>Šis vaistas skirtas tik Jums, todėl kitiems žmonėms jo duoti negalima. Vaistas gali jiems pakenkti (net tiems, kurių ligos požymiai yra tokie patys kaip Jūsų).</w:t>
      </w:r>
    </w:p>
    <w:p w14:paraId="1F3C6BD5" w14:textId="77777777" w:rsidR="000F22CC" w:rsidRPr="00A7233B" w:rsidRDefault="000F22CC" w:rsidP="00252C5E">
      <w:pPr>
        <w:numPr>
          <w:ilvl w:val="0"/>
          <w:numId w:val="12"/>
        </w:numPr>
        <w:ind w:left="567" w:hanging="567"/>
        <w:rPr>
          <w:rFonts w:eastAsia="Calibri"/>
          <w:sz w:val="22"/>
          <w:szCs w:val="22"/>
        </w:rPr>
      </w:pPr>
      <w:r w:rsidRPr="00A7233B">
        <w:rPr>
          <w:rFonts w:eastAsia="Calibri"/>
          <w:sz w:val="22"/>
          <w:szCs w:val="22"/>
        </w:rPr>
        <w:t>Jeigu pasireiškė šalutinis poveikis (net jeigu jis šiame lapelyje nenurodytas), kreipkitės į gydytoją, vaistininką arba slaugytoją</w:t>
      </w:r>
      <w:r w:rsidR="0004543A">
        <w:rPr>
          <w:rFonts w:eastAsia="Calibri"/>
          <w:sz w:val="22"/>
          <w:szCs w:val="22"/>
        </w:rPr>
        <w:t>.</w:t>
      </w:r>
      <w:r w:rsidRPr="00A7233B">
        <w:rPr>
          <w:rFonts w:eastAsia="Calibri"/>
          <w:sz w:val="22"/>
          <w:szCs w:val="22"/>
        </w:rPr>
        <w:t xml:space="preserve"> (</w:t>
      </w:r>
      <w:r w:rsidRPr="00A7233B">
        <w:rPr>
          <w:rFonts w:eastAsia="Calibri"/>
          <w:noProof/>
          <w:sz w:val="22"/>
          <w:szCs w:val="22"/>
        </w:rPr>
        <w:t>Žr. 4 skyrių)</w:t>
      </w:r>
      <w:r w:rsidRPr="00A7233B">
        <w:rPr>
          <w:rFonts w:eastAsia="Calibri"/>
          <w:sz w:val="22"/>
          <w:szCs w:val="22"/>
        </w:rPr>
        <w:t>.</w:t>
      </w:r>
    </w:p>
    <w:p w14:paraId="6C018EED" w14:textId="77777777" w:rsidR="000F22CC" w:rsidRPr="00A7233B" w:rsidRDefault="000F22CC" w:rsidP="00252C5E">
      <w:pPr>
        <w:keepNext/>
        <w:spacing w:before="240" w:after="60"/>
        <w:outlineLvl w:val="3"/>
        <w:rPr>
          <w:rFonts w:eastAsia="Calibri"/>
          <w:b/>
          <w:bCs/>
          <w:sz w:val="22"/>
          <w:szCs w:val="22"/>
          <w:lang w:eastAsia="lt-LT"/>
        </w:rPr>
      </w:pPr>
      <w:r w:rsidRPr="00A7233B">
        <w:rPr>
          <w:rFonts w:eastAsia="Calibri"/>
          <w:b/>
          <w:bCs/>
          <w:sz w:val="22"/>
          <w:szCs w:val="22"/>
          <w:lang w:eastAsia="lt-LT"/>
        </w:rPr>
        <w:t>Apie ką rašoma šiame lapelyje?</w:t>
      </w:r>
    </w:p>
    <w:p w14:paraId="12D512C6" w14:textId="77777777" w:rsidR="000F22CC" w:rsidRPr="00A7233B" w:rsidRDefault="000F22CC" w:rsidP="00252C5E">
      <w:pPr>
        <w:ind w:left="567" w:hanging="567"/>
        <w:rPr>
          <w:rFonts w:eastAsia="Calibri"/>
          <w:sz w:val="22"/>
          <w:szCs w:val="22"/>
        </w:rPr>
      </w:pPr>
      <w:r w:rsidRPr="00A7233B">
        <w:rPr>
          <w:rFonts w:eastAsia="Calibri"/>
          <w:sz w:val="22"/>
          <w:szCs w:val="22"/>
        </w:rPr>
        <w:t>1.</w:t>
      </w:r>
      <w:r w:rsidRPr="00A7233B">
        <w:rPr>
          <w:rFonts w:eastAsia="Calibri"/>
          <w:sz w:val="22"/>
          <w:szCs w:val="22"/>
        </w:rPr>
        <w:tab/>
        <w:t>Kas yra Leflunomide Sandoz ir kam jis vartojimas</w:t>
      </w:r>
    </w:p>
    <w:p w14:paraId="133DEAC2" w14:textId="77777777" w:rsidR="000F22CC" w:rsidRPr="00A7233B" w:rsidRDefault="000F22CC" w:rsidP="00252C5E">
      <w:pPr>
        <w:ind w:left="567" w:hanging="567"/>
        <w:rPr>
          <w:rFonts w:eastAsia="Calibri"/>
          <w:sz w:val="22"/>
          <w:szCs w:val="22"/>
        </w:rPr>
      </w:pPr>
      <w:r w:rsidRPr="00A7233B">
        <w:rPr>
          <w:rFonts w:eastAsia="Calibri"/>
          <w:sz w:val="22"/>
          <w:szCs w:val="22"/>
        </w:rPr>
        <w:t>2.</w:t>
      </w:r>
      <w:r w:rsidRPr="00A7233B">
        <w:rPr>
          <w:rFonts w:eastAsia="Calibri"/>
          <w:sz w:val="22"/>
          <w:szCs w:val="22"/>
        </w:rPr>
        <w:tab/>
        <w:t>Kas žinotina prieš vartojant Leflunomide Sandoz</w:t>
      </w:r>
    </w:p>
    <w:p w14:paraId="4963CA20" w14:textId="77777777" w:rsidR="000F22CC" w:rsidRPr="00A7233B" w:rsidRDefault="000F22CC" w:rsidP="00252C5E">
      <w:pPr>
        <w:ind w:left="567" w:hanging="567"/>
        <w:rPr>
          <w:rFonts w:eastAsia="Calibri"/>
          <w:sz w:val="22"/>
          <w:szCs w:val="22"/>
        </w:rPr>
      </w:pPr>
      <w:r w:rsidRPr="00A7233B">
        <w:rPr>
          <w:rFonts w:eastAsia="Calibri"/>
          <w:sz w:val="22"/>
          <w:szCs w:val="22"/>
        </w:rPr>
        <w:t>3.</w:t>
      </w:r>
      <w:r w:rsidRPr="00A7233B">
        <w:rPr>
          <w:rFonts w:eastAsia="Calibri"/>
          <w:sz w:val="22"/>
          <w:szCs w:val="22"/>
        </w:rPr>
        <w:tab/>
        <w:t xml:space="preserve">Kaip vartoti Leflunomide Sandoz </w:t>
      </w:r>
    </w:p>
    <w:p w14:paraId="144E0991" w14:textId="77777777" w:rsidR="000F22CC" w:rsidRPr="00A7233B" w:rsidRDefault="000F22CC" w:rsidP="00252C5E">
      <w:pPr>
        <w:ind w:left="567" w:hanging="567"/>
        <w:rPr>
          <w:rFonts w:eastAsia="Calibri"/>
          <w:sz w:val="22"/>
          <w:szCs w:val="22"/>
        </w:rPr>
      </w:pPr>
      <w:r w:rsidRPr="00A7233B">
        <w:rPr>
          <w:rFonts w:eastAsia="Calibri"/>
          <w:sz w:val="22"/>
          <w:szCs w:val="22"/>
        </w:rPr>
        <w:t>4.</w:t>
      </w:r>
      <w:r w:rsidRPr="00A7233B">
        <w:rPr>
          <w:rFonts w:eastAsia="Calibri"/>
          <w:sz w:val="22"/>
          <w:szCs w:val="22"/>
        </w:rPr>
        <w:tab/>
        <w:t>Galimas šalutinis poveikis</w:t>
      </w:r>
    </w:p>
    <w:p w14:paraId="10D1AE49" w14:textId="77777777" w:rsidR="000F22CC" w:rsidRPr="00A7233B" w:rsidRDefault="000F22CC" w:rsidP="00252C5E">
      <w:pPr>
        <w:ind w:left="567" w:hanging="567"/>
        <w:rPr>
          <w:rFonts w:eastAsia="Calibri"/>
          <w:sz w:val="22"/>
          <w:szCs w:val="22"/>
        </w:rPr>
      </w:pPr>
      <w:r w:rsidRPr="00A7233B">
        <w:rPr>
          <w:rFonts w:eastAsia="Calibri"/>
          <w:sz w:val="22"/>
          <w:szCs w:val="22"/>
        </w:rPr>
        <w:t>5.</w:t>
      </w:r>
      <w:r w:rsidRPr="00A7233B">
        <w:rPr>
          <w:rFonts w:eastAsia="Calibri"/>
          <w:sz w:val="22"/>
          <w:szCs w:val="22"/>
        </w:rPr>
        <w:tab/>
        <w:t>Kaip laikyti Leflunomide Sandoz</w:t>
      </w:r>
    </w:p>
    <w:p w14:paraId="5717D93F" w14:textId="77777777" w:rsidR="000F22CC" w:rsidRPr="00A7233B" w:rsidRDefault="000F22CC" w:rsidP="00252C5E">
      <w:pPr>
        <w:ind w:left="567" w:hanging="567"/>
        <w:rPr>
          <w:rFonts w:eastAsia="Calibri"/>
          <w:sz w:val="22"/>
          <w:szCs w:val="22"/>
        </w:rPr>
      </w:pPr>
      <w:r w:rsidRPr="00A7233B">
        <w:rPr>
          <w:rFonts w:eastAsia="Calibri"/>
          <w:sz w:val="22"/>
          <w:szCs w:val="22"/>
        </w:rPr>
        <w:t>6.</w:t>
      </w:r>
      <w:r w:rsidRPr="00A7233B">
        <w:rPr>
          <w:rFonts w:eastAsia="Calibri"/>
          <w:sz w:val="22"/>
          <w:szCs w:val="22"/>
        </w:rPr>
        <w:tab/>
        <w:t>Pakuotės turinys ir kita informacija</w:t>
      </w:r>
    </w:p>
    <w:p w14:paraId="48F61E9A" w14:textId="77777777" w:rsidR="000F22CC" w:rsidRPr="00A7233B" w:rsidRDefault="000F22CC" w:rsidP="00252C5E">
      <w:pPr>
        <w:rPr>
          <w:rFonts w:eastAsia="Calibri"/>
          <w:sz w:val="22"/>
          <w:szCs w:val="22"/>
        </w:rPr>
      </w:pPr>
    </w:p>
    <w:p w14:paraId="2500D62F" w14:textId="77777777" w:rsidR="000F22CC" w:rsidRPr="00A7233B" w:rsidRDefault="000F22CC" w:rsidP="00252C5E">
      <w:pPr>
        <w:rPr>
          <w:rFonts w:eastAsia="Calibri"/>
          <w:sz w:val="22"/>
          <w:szCs w:val="22"/>
        </w:rPr>
      </w:pPr>
    </w:p>
    <w:p w14:paraId="2C25938E" w14:textId="77777777" w:rsidR="000F22CC" w:rsidRPr="00A7233B" w:rsidRDefault="000F22CC" w:rsidP="00252C5E">
      <w:pPr>
        <w:ind w:left="540" w:hanging="540"/>
        <w:rPr>
          <w:rFonts w:eastAsia="Calibri"/>
          <w:b/>
          <w:sz w:val="22"/>
          <w:szCs w:val="22"/>
        </w:rPr>
      </w:pPr>
      <w:r w:rsidRPr="00A7233B">
        <w:rPr>
          <w:rFonts w:eastAsia="Calibri"/>
          <w:b/>
          <w:sz w:val="22"/>
          <w:szCs w:val="22"/>
        </w:rPr>
        <w:t>1.</w:t>
      </w:r>
      <w:r w:rsidRPr="00A7233B">
        <w:rPr>
          <w:rFonts w:eastAsia="Calibri"/>
          <w:b/>
          <w:sz w:val="22"/>
          <w:szCs w:val="22"/>
        </w:rPr>
        <w:tab/>
        <w:t>Kas yra Leflunomide Sandoz ir kam jis vartojimas</w:t>
      </w:r>
    </w:p>
    <w:p w14:paraId="389A7731" w14:textId="77777777" w:rsidR="000F22CC" w:rsidRPr="00A7233B" w:rsidRDefault="000F22CC" w:rsidP="00252C5E">
      <w:pPr>
        <w:tabs>
          <w:tab w:val="left" w:pos="284"/>
        </w:tabs>
        <w:rPr>
          <w:rFonts w:eastAsia="Calibri"/>
          <w:sz w:val="22"/>
          <w:szCs w:val="22"/>
          <w:lang w:eastAsia="lt-LT"/>
        </w:rPr>
      </w:pPr>
    </w:p>
    <w:p w14:paraId="18DB6D04" w14:textId="77777777" w:rsidR="000F22CC" w:rsidRPr="00A7233B" w:rsidRDefault="000F22CC" w:rsidP="00252C5E">
      <w:pPr>
        <w:rPr>
          <w:rFonts w:eastAsia="Calibri"/>
          <w:sz w:val="22"/>
          <w:szCs w:val="22"/>
          <w:lang w:eastAsia="lt-LT"/>
        </w:rPr>
      </w:pPr>
      <w:r w:rsidRPr="00A7233B">
        <w:rPr>
          <w:rFonts w:eastAsia="Calibri"/>
          <w:sz w:val="22"/>
          <w:szCs w:val="22"/>
          <w:lang w:eastAsia="lt-LT"/>
        </w:rPr>
        <w:t xml:space="preserve">Leflunomide Sandoz priklauso </w:t>
      </w:r>
      <w:r>
        <w:rPr>
          <w:rFonts w:eastAsia="Calibri"/>
          <w:sz w:val="22"/>
          <w:szCs w:val="22"/>
          <w:lang w:eastAsia="lt-LT"/>
        </w:rPr>
        <w:t>vaistų</w:t>
      </w:r>
      <w:r w:rsidRPr="00A7233B">
        <w:rPr>
          <w:rFonts w:eastAsia="Calibri"/>
          <w:sz w:val="22"/>
          <w:szCs w:val="22"/>
          <w:lang w:eastAsia="lt-LT"/>
        </w:rPr>
        <w:t>, vadinamų antireumatiniais vaistais, grupei.</w:t>
      </w:r>
      <w:r>
        <w:rPr>
          <w:rFonts w:eastAsia="Calibri"/>
          <w:sz w:val="22"/>
          <w:szCs w:val="22"/>
          <w:lang w:eastAsia="lt-LT"/>
        </w:rPr>
        <w:t xml:space="preserve"> Jo sudėtyje yra veikliosios medžiagos leflunomido.</w:t>
      </w:r>
    </w:p>
    <w:p w14:paraId="34F2009B" w14:textId="77777777" w:rsidR="000F22CC" w:rsidRPr="00A7233B" w:rsidRDefault="000F22CC" w:rsidP="00252C5E">
      <w:pPr>
        <w:spacing w:after="120"/>
        <w:rPr>
          <w:rFonts w:eastAsia="Calibri"/>
          <w:sz w:val="22"/>
          <w:szCs w:val="22"/>
          <w:lang w:eastAsia="lt-LT"/>
        </w:rPr>
      </w:pPr>
      <w:r w:rsidRPr="00A7233B">
        <w:rPr>
          <w:rFonts w:eastAsia="Calibri"/>
          <w:sz w:val="22"/>
          <w:szCs w:val="22"/>
          <w:lang w:eastAsia="lt-LT"/>
        </w:rPr>
        <w:t>Leflunomide Sandoz yra vartojamas suaugusių pacientų aktyvaus reumatoidinio arba psoriazinio artrito gydymui.</w:t>
      </w:r>
    </w:p>
    <w:p w14:paraId="430DFF18" w14:textId="77777777" w:rsidR="000F22CC" w:rsidRPr="00A7233B" w:rsidRDefault="000F22CC" w:rsidP="00252C5E">
      <w:pPr>
        <w:rPr>
          <w:rFonts w:eastAsia="Calibri"/>
          <w:sz w:val="22"/>
          <w:szCs w:val="22"/>
          <w:lang w:eastAsia="lt-LT"/>
        </w:rPr>
      </w:pPr>
      <w:r w:rsidRPr="00A7233B">
        <w:rPr>
          <w:rFonts w:eastAsia="Calibri"/>
          <w:sz w:val="22"/>
          <w:szCs w:val="22"/>
          <w:lang w:eastAsia="lt-LT"/>
        </w:rPr>
        <w:t>Reumatoidinio artrito simptomai yra sąnarių uždegimas, patinimas, judesių pasunkėjimas ir skausmas. Kiti simptomai, kurie paveikia visą organizmą, yra apetito netekimas, karščiavimas, energingumo netekimas ir mažakraujystė (raudonųjų kraujo ląstelių stoka).</w:t>
      </w:r>
    </w:p>
    <w:p w14:paraId="0B000BD2" w14:textId="77777777" w:rsidR="000F22CC" w:rsidRPr="00A7233B" w:rsidRDefault="000F22CC" w:rsidP="00252C5E">
      <w:pPr>
        <w:rPr>
          <w:rFonts w:eastAsia="Calibri"/>
          <w:sz w:val="22"/>
          <w:szCs w:val="22"/>
          <w:lang w:eastAsia="lt-LT"/>
        </w:rPr>
      </w:pPr>
      <w:r w:rsidRPr="00A7233B">
        <w:rPr>
          <w:rFonts w:eastAsia="Calibri"/>
          <w:sz w:val="22"/>
          <w:szCs w:val="22"/>
          <w:lang w:eastAsia="lt-LT"/>
        </w:rPr>
        <w:t>Aktyvaus psoriazinio artrito simptomai yra sąnarių uždegimas, patinimas, judesių pasunkėjimas, skausmas ir raudonos, pleiskanotos odos dėmės (odos pažeidimai).</w:t>
      </w:r>
    </w:p>
    <w:p w14:paraId="1BD23170" w14:textId="77777777" w:rsidR="000F22CC" w:rsidRPr="00A7233B" w:rsidRDefault="000F22CC" w:rsidP="00252C5E">
      <w:pPr>
        <w:autoSpaceDE w:val="0"/>
        <w:autoSpaceDN w:val="0"/>
        <w:adjustRightInd w:val="0"/>
        <w:rPr>
          <w:rFonts w:eastAsia="Calibri"/>
          <w:sz w:val="22"/>
          <w:szCs w:val="22"/>
          <w:lang w:eastAsia="lt-LT"/>
        </w:rPr>
      </w:pPr>
    </w:p>
    <w:p w14:paraId="69BF475D" w14:textId="77777777" w:rsidR="000F22CC" w:rsidRPr="00A7233B" w:rsidRDefault="000F22CC" w:rsidP="00252C5E">
      <w:pPr>
        <w:autoSpaceDE w:val="0"/>
        <w:autoSpaceDN w:val="0"/>
        <w:adjustRightInd w:val="0"/>
        <w:rPr>
          <w:rFonts w:eastAsia="Calibri"/>
          <w:sz w:val="22"/>
          <w:szCs w:val="22"/>
          <w:lang w:eastAsia="lt-LT"/>
        </w:rPr>
      </w:pPr>
    </w:p>
    <w:p w14:paraId="6A21A508" w14:textId="77777777" w:rsidR="000F22CC" w:rsidRPr="00A7233B" w:rsidRDefault="000F22CC" w:rsidP="00252C5E">
      <w:pPr>
        <w:autoSpaceDE w:val="0"/>
        <w:autoSpaceDN w:val="0"/>
        <w:adjustRightInd w:val="0"/>
        <w:rPr>
          <w:rFonts w:eastAsia="Calibri"/>
          <w:b/>
          <w:bCs/>
          <w:sz w:val="22"/>
          <w:szCs w:val="22"/>
          <w:lang w:eastAsia="lt-LT"/>
        </w:rPr>
      </w:pPr>
      <w:r w:rsidRPr="00A7233B">
        <w:rPr>
          <w:rFonts w:eastAsia="Calibri"/>
          <w:b/>
          <w:bCs/>
          <w:sz w:val="22"/>
          <w:szCs w:val="22"/>
          <w:lang w:eastAsia="lt-LT"/>
        </w:rPr>
        <w:t>2.</w:t>
      </w:r>
      <w:r w:rsidRPr="00A7233B">
        <w:rPr>
          <w:rFonts w:eastAsia="Calibri"/>
          <w:b/>
          <w:bCs/>
          <w:sz w:val="22"/>
          <w:szCs w:val="22"/>
          <w:lang w:eastAsia="lt-LT"/>
        </w:rPr>
        <w:tab/>
      </w:r>
      <w:r w:rsidRPr="00A7233B">
        <w:rPr>
          <w:rFonts w:eastAsia="Calibri"/>
          <w:b/>
          <w:sz w:val="22"/>
          <w:szCs w:val="22"/>
        </w:rPr>
        <w:t>Kas žinotina prieš vartojant Leflunomide Sandoz</w:t>
      </w:r>
    </w:p>
    <w:p w14:paraId="27C5137A" w14:textId="77777777" w:rsidR="000F22CC" w:rsidRPr="00A7233B" w:rsidRDefault="000F22CC" w:rsidP="00252C5E">
      <w:pPr>
        <w:autoSpaceDE w:val="0"/>
        <w:autoSpaceDN w:val="0"/>
        <w:adjustRightInd w:val="0"/>
        <w:rPr>
          <w:rFonts w:eastAsia="Calibri"/>
          <w:b/>
          <w:bCs/>
          <w:sz w:val="22"/>
          <w:szCs w:val="22"/>
          <w:lang w:eastAsia="lt-LT"/>
        </w:rPr>
      </w:pPr>
    </w:p>
    <w:p w14:paraId="4E88F48E" w14:textId="336F2356" w:rsidR="000F22CC" w:rsidRPr="00A7233B" w:rsidRDefault="000F22CC" w:rsidP="00252C5E">
      <w:pPr>
        <w:autoSpaceDE w:val="0"/>
        <w:autoSpaceDN w:val="0"/>
        <w:adjustRightInd w:val="0"/>
        <w:rPr>
          <w:rFonts w:eastAsia="Calibri"/>
          <w:b/>
          <w:bCs/>
          <w:sz w:val="22"/>
          <w:szCs w:val="22"/>
          <w:lang w:eastAsia="lt-LT"/>
        </w:rPr>
      </w:pPr>
      <w:r w:rsidRPr="00A7233B">
        <w:rPr>
          <w:rFonts w:eastAsia="Calibri"/>
          <w:b/>
          <w:bCs/>
          <w:sz w:val="22"/>
          <w:szCs w:val="22"/>
          <w:lang w:eastAsia="lt-LT"/>
        </w:rPr>
        <w:t xml:space="preserve">Leflunomide Sandoz vartoti </w:t>
      </w:r>
      <w:r w:rsidR="00EA15F8">
        <w:rPr>
          <w:rFonts w:eastAsia="Calibri"/>
          <w:b/>
          <w:bCs/>
          <w:sz w:val="22"/>
          <w:szCs w:val="22"/>
          <w:lang w:eastAsia="lt-LT"/>
        </w:rPr>
        <w:t>draudžiama:</w:t>
      </w:r>
    </w:p>
    <w:p w14:paraId="771ABF21" w14:textId="77777777" w:rsidR="000F22CC" w:rsidRPr="00A7233B" w:rsidRDefault="000F22CC" w:rsidP="00252C5E">
      <w:pPr>
        <w:autoSpaceDE w:val="0"/>
        <w:autoSpaceDN w:val="0"/>
        <w:adjustRightInd w:val="0"/>
        <w:rPr>
          <w:rFonts w:eastAsia="Calibri"/>
          <w:sz w:val="22"/>
          <w:szCs w:val="22"/>
          <w:lang w:eastAsia="lt-LT"/>
        </w:rPr>
      </w:pPr>
    </w:p>
    <w:p w14:paraId="58234322" w14:textId="77777777" w:rsidR="000F22CC" w:rsidRPr="009B6617" w:rsidRDefault="000F22CC" w:rsidP="00252C5E">
      <w:pPr>
        <w:numPr>
          <w:ilvl w:val="0"/>
          <w:numId w:val="6"/>
        </w:numPr>
        <w:autoSpaceDE w:val="0"/>
        <w:autoSpaceDN w:val="0"/>
        <w:adjustRightInd w:val="0"/>
        <w:rPr>
          <w:rFonts w:eastAsia="Calibri"/>
          <w:sz w:val="22"/>
        </w:rPr>
      </w:pPr>
      <w:r w:rsidRPr="0013379A">
        <w:rPr>
          <w:rFonts w:eastAsia="Calibri"/>
          <w:sz w:val="22"/>
          <w:szCs w:val="22"/>
          <w:lang w:eastAsia="lt-LT"/>
        </w:rPr>
        <w:t xml:space="preserve">jeigu Jums yra ar kada nors buvo </w:t>
      </w:r>
      <w:r w:rsidRPr="0013379A">
        <w:rPr>
          <w:rFonts w:eastAsia="Calibri"/>
          <w:b/>
          <w:sz w:val="22"/>
          <w:szCs w:val="22"/>
        </w:rPr>
        <w:t>alerginė</w:t>
      </w:r>
      <w:r w:rsidRPr="0013379A">
        <w:rPr>
          <w:rFonts w:eastAsia="Calibri"/>
          <w:sz w:val="22"/>
          <w:szCs w:val="22"/>
          <w:lang w:eastAsia="lt-LT"/>
        </w:rPr>
        <w:t xml:space="preserve"> reakcija leflunomidui (ypač sunki odos reakcija, dažnai kartu su karščiavimu, sąnarių skausmu, odos išbėrimu raudonomis dėmėmis arba pūslėmis, pvz., Stivenso-Džonsono [</w:t>
      </w:r>
      <w:r w:rsidRPr="00D14468">
        <w:rPr>
          <w:rFonts w:eastAsia="Calibri"/>
          <w:sz w:val="22"/>
          <w:szCs w:val="22"/>
          <w:lang w:eastAsia="lt-LT"/>
        </w:rPr>
        <w:t>Stevens-Johnson</w:t>
      </w:r>
      <w:r w:rsidRPr="0013379A">
        <w:rPr>
          <w:rFonts w:eastAsia="Calibri"/>
          <w:sz w:val="22"/>
          <w:szCs w:val="22"/>
          <w:lang w:eastAsia="lt-LT"/>
        </w:rPr>
        <w:t>] sindromas), žemės riešutams, sojoms arba bet kuriai pagalbinei šio vaisto medžiagai (jos išvardytos 6 skyriuje</w:t>
      </w:r>
      <w:r w:rsidR="0013379A" w:rsidRPr="0013379A">
        <w:rPr>
          <w:rFonts w:eastAsia="Calibri"/>
          <w:sz w:val="22"/>
          <w:szCs w:val="22"/>
          <w:lang w:eastAsia="lt-LT"/>
        </w:rPr>
        <w:t xml:space="preserve">) </w:t>
      </w:r>
      <w:r w:rsidR="00D0026D" w:rsidRPr="009B6617">
        <w:rPr>
          <w:rFonts w:eastAsia="Calibri"/>
          <w:sz w:val="22"/>
          <w:szCs w:val="22"/>
          <w:lang w:eastAsia="lt-LT"/>
        </w:rPr>
        <w:t>arba esate alergiškas teriflunomidui (kuris vartojamas išsėtinei sklerozei gydyti</w:t>
      </w:r>
      <w:r w:rsidRPr="009B6617">
        <w:rPr>
          <w:rFonts w:eastAsia="Calibri"/>
          <w:sz w:val="22"/>
        </w:rPr>
        <w:t>);</w:t>
      </w:r>
    </w:p>
    <w:p w14:paraId="5BD349CA" w14:textId="77777777" w:rsidR="000F22CC" w:rsidRPr="00A7233B" w:rsidRDefault="000F22CC" w:rsidP="00252C5E">
      <w:pPr>
        <w:numPr>
          <w:ilvl w:val="0"/>
          <w:numId w:val="6"/>
        </w:numPr>
        <w:tabs>
          <w:tab w:val="left" w:pos="567"/>
        </w:tabs>
        <w:autoSpaceDE w:val="0"/>
        <w:autoSpaceDN w:val="0"/>
        <w:adjustRightInd w:val="0"/>
        <w:rPr>
          <w:rFonts w:eastAsia="Calibri"/>
          <w:sz w:val="22"/>
          <w:szCs w:val="22"/>
          <w:lang w:eastAsia="lt-LT"/>
        </w:rPr>
      </w:pPr>
      <w:r w:rsidRPr="00A7233B">
        <w:rPr>
          <w:rFonts w:eastAsia="Calibri"/>
          <w:sz w:val="22"/>
          <w:szCs w:val="22"/>
          <w:lang w:eastAsia="lt-LT"/>
        </w:rPr>
        <w:t>jeigu Jums yra bet kokių problemų dėl</w:t>
      </w:r>
      <w:r w:rsidRPr="00A7233B">
        <w:rPr>
          <w:rFonts w:eastAsia="Calibri"/>
          <w:b/>
          <w:sz w:val="22"/>
          <w:szCs w:val="22"/>
        </w:rPr>
        <w:t xml:space="preserve"> kepen</w:t>
      </w:r>
      <w:r w:rsidRPr="00A7233B">
        <w:rPr>
          <w:b/>
          <w:sz w:val="22"/>
          <w:szCs w:val="22"/>
        </w:rPr>
        <w:t>ų</w:t>
      </w:r>
      <w:r w:rsidRPr="00A7233B">
        <w:rPr>
          <w:sz w:val="22"/>
          <w:szCs w:val="22"/>
          <w:lang w:eastAsia="lt-LT"/>
        </w:rPr>
        <w:t>;</w:t>
      </w:r>
      <w:r w:rsidRPr="00A7233B">
        <w:rPr>
          <w:rFonts w:eastAsia="Calibri"/>
          <w:sz w:val="22"/>
          <w:szCs w:val="22"/>
          <w:lang w:eastAsia="lt-LT"/>
        </w:rPr>
        <w:t xml:space="preserve"> </w:t>
      </w:r>
    </w:p>
    <w:p w14:paraId="53C2AD70" w14:textId="77777777" w:rsidR="000F22CC" w:rsidRPr="00A7233B" w:rsidRDefault="000F22CC" w:rsidP="00AA688E">
      <w:pPr>
        <w:numPr>
          <w:ilvl w:val="0"/>
          <w:numId w:val="6"/>
        </w:numPr>
        <w:autoSpaceDE w:val="0"/>
        <w:autoSpaceDN w:val="0"/>
        <w:adjustRightInd w:val="0"/>
        <w:rPr>
          <w:rFonts w:eastAsia="Calibri"/>
          <w:sz w:val="22"/>
          <w:szCs w:val="22"/>
          <w:lang w:eastAsia="lt-LT"/>
        </w:rPr>
      </w:pPr>
      <w:r w:rsidRPr="00A7233B">
        <w:rPr>
          <w:rFonts w:eastAsia="Calibri"/>
          <w:sz w:val="22"/>
          <w:szCs w:val="22"/>
          <w:lang w:eastAsia="lt-LT"/>
        </w:rPr>
        <w:t>jeigu Jums yra vidutinio sunkumo ar sunkių problemų dėl</w:t>
      </w:r>
      <w:r w:rsidRPr="00A7233B">
        <w:rPr>
          <w:rFonts w:eastAsia="Calibri"/>
          <w:b/>
          <w:sz w:val="22"/>
          <w:szCs w:val="22"/>
        </w:rPr>
        <w:t xml:space="preserve"> inkstų</w:t>
      </w:r>
      <w:r w:rsidRPr="00A7233B">
        <w:rPr>
          <w:rFonts w:eastAsia="Calibri"/>
          <w:sz w:val="22"/>
          <w:szCs w:val="22"/>
          <w:lang w:eastAsia="lt-LT"/>
        </w:rPr>
        <w:t>;</w:t>
      </w:r>
    </w:p>
    <w:p w14:paraId="6E848078" w14:textId="77777777" w:rsidR="000F22CC" w:rsidRPr="00A7233B" w:rsidRDefault="000F22CC" w:rsidP="00AA688E">
      <w:pPr>
        <w:numPr>
          <w:ilvl w:val="0"/>
          <w:numId w:val="6"/>
        </w:numPr>
        <w:autoSpaceDE w:val="0"/>
        <w:autoSpaceDN w:val="0"/>
        <w:adjustRightInd w:val="0"/>
        <w:rPr>
          <w:rFonts w:eastAsia="Calibri"/>
          <w:sz w:val="22"/>
          <w:szCs w:val="22"/>
          <w:lang w:eastAsia="lt-LT"/>
        </w:rPr>
      </w:pPr>
      <w:r w:rsidRPr="00A7233B">
        <w:rPr>
          <w:rFonts w:eastAsia="Calibri"/>
          <w:sz w:val="22"/>
          <w:szCs w:val="22"/>
          <w:lang w:eastAsia="lt-LT"/>
        </w:rPr>
        <w:t xml:space="preserve">jeigu Jūsų kraujyje labai </w:t>
      </w:r>
      <w:r w:rsidRPr="00A7233B">
        <w:rPr>
          <w:rFonts w:eastAsia="Calibri"/>
          <w:b/>
          <w:sz w:val="22"/>
          <w:szCs w:val="22"/>
        </w:rPr>
        <w:t>mažas baltym</w:t>
      </w:r>
      <w:r w:rsidRPr="00A7233B">
        <w:rPr>
          <w:b/>
          <w:sz w:val="22"/>
          <w:szCs w:val="22"/>
        </w:rPr>
        <w:t xml:space="preserve">ų </w:t>
      </w:r>
      <w:r w:rsidRPr="00A7233B">
        <w:rPr>
          <w:rFonts w:eastAsia="Calibri"/>
          <w:b/>
          <w:sz w:val="22"/>
          <w:szCs w:val="22"/>
        </w:rPr>
        <w:t>kiekis</w:t>
      </w:r>
      <w:r w:rsidRPr="00A7233B">
        <w:rPr>
          <w:rFonts w:eastAsia="Calibri"/>
          <w:sz w:val="22"/>
          <w:szCs w:val="22"/>
          <w:lang w:eastAsia="lt-LT"/>
        </w:rPr>
        <w:t xml:space="preserve"> (hipoproteinemija);</w:t>
      </w:r>
    </w:p>
    <w:p w14:paraId="6C41732D" w14:textId="77777777" w:rsidR="000F22CC" w:rsidRPr="00A7233B" w:rsidRDefault="000F22CC" w:rsidP="00AA688E">
      <w:pPr>
        <w:numPr>
          <w:ilvl w:val="0"/>
          <w:numId w:val="6"/>
        </w:numPr>
        <w:autoSpaceDE w:val="0"/>
        <w:autoSpaceDN w:val="0"/>
        <w:adjustRightInd w:val="0"/>
        <w:rPr>
          <w:rFonts w:eastAsia="Calibri"/>
          <w:sz w:val="22"/>
          <w:szCs w:val="22"/>
          <w:lang w:eastAsia="lt-LT"/>
        </w:rPr>
      </w:pPr>
      <w:r w:rsidRPr="00A7233B">
        <w:rPr>
          <w:rFonts w:eastAsia="Calibri"/>
          <w:sz w:val="22"/>
          <w:szCs w:val="22"/>
          <w:lang w:eastAsia="lt-LT"/>
        </w:rPr>
        <w:t>jeigu Jus kamuoja bet kokia problema, kenkianti Jūsų imunin</w:t>
      </w:r>
      <w:r w:rsidRPr="00A7233B">
        <w:rPr>
          <w:sz w:val="22"/>
          <w:szCs w:val="22"/>
          <w:lang w:eastAsia="lt-LT"/>
        </w:rPr>
        <w:t xml:space="preserve">ei </w:t>
      </w:r>
      <w:r w:rsidRPr="00A7233B">
        <w:rPr>
          <w:rFonts w:eastAsia="Calibri"/>
          <w:sz w:val="22"/>
          <w:szCs w:val="22"/>
          <w:lang w:eastAsia="lt-LT"/>
        </w:rPr>
        <w:t>sistem</w:t>
      </w:r>
      <w:r w:rsidRPr="00A7233B">
        <w:rPr>
          <w:sz w:val="22"/>
          <w:szCs w:val="22"/>
          <w:lang w:eastAsia="lt-LT"/>
        </w:rPr>
        <w:t xml:space="preserve">ai </w:t>
      </w:r>
      <w:r w:rsidRPr="00A7233B">
        <w:rPr>
          <w:rFonts w:eastAsia="Calibri"/>
          <w:sz w:val="22"/>
          <w:szCs w:val="22"/>
          <w:lang w:eastAsia="lt-LT"/>
        </w:rPr>
        <w:t>(pvz., AIDS [įgyto imunodeficito sindromas]);</w:t>
      </w:r>
    </w:p>
    <w:p w14:paraId="25EC81A8" w14:textId="77777777" w:rsidR="000F22CC" w:rsidRPr="00A7233B" w:rsidRDefault="000F22CC" w:rsidP="00AA688E">
      <w:pPr>
        <w:numPr>
          <w:ilvl w:val="0"/>
          <w:numId w:val="6"/>
        </w:numPr>
        <w:autoSpaceDE w:val="0"/>
        <w:autoSpaceDN w:val="0"/>
        <w:adjustRightInd w:val="0"/>
        <w:rPr>
          <w:rFonts w:eastAsia="Calibri"/>
          <w:sz w:val="22"/>
          <w:szCs w:val="22"/>
          <w:lang w:eastAsia="lt-LT"/>
        </w:rPr>
      </w:pPr>
      <w:r w:rsidRPr="00A7233B">
        <w:rPr>
          <w:rFonts w:eastAsia="Calibri"/>
          <w:sz w:val="22"/>
          <w:szCs w:val="22"/>
          <w:lang w:eastAsia="lt-LT"/>
        </w:rPr>
        <w:t xml:space="preserve">jeigu Jums yra bet kokių problemų dėl savo </w:t>
      </w:r>
      <w:r w:rsidRPr="00A7233B">
        <w:rPr>
          <w:rFonts w:eastAsia="Calibri"/>
          <w:b/>
          <w:sz w:val="22"/>
          <w:szCs w:val="22"/>
        </w:rPr>
        <w:t>kaul</w:t>
      </w:r>
      <w:r w:rsidRPr="00A7233B">
        <w:rPr>
          <w:b/>
          <w:sz w:val="22"/>
          <w:szCs w:val="22"/>
        </w:rPr>
        <w:t>ų č</w:t>
      </w:r>
      <w:r w:rsidRPr="00A7233B">
        <w:rPr>
          <w:rFonts w:eastAsia="Calibri"/>
          <w:b/>
          <w:sz w:val="22"/>
          <w:szCs w:val="22"/>
        </w:rPr>
        <w:t>iulp</w:t>
      </w:r>
      <w:r w:rsidRPr="00A7233B">
        <w:rPr>
          <w:b/>
          <w:sz w:val="22"/>
          <w:szCs w:val="22"/>
        </w:rPr>
        <w:t>ų</w:t>
      </w:r>
      <w:r w:rsidRPr="00A7233B">
        <w:rPr>
          <w:sz w:val="22"/>
          <w:szCs w:val="22"/>
          <w:lang w:eastAsia="lt-LT"/>
        </w:rPr>
        <w:t xml:space="preserve"> </w:t>
      </w:r>
      <w:r w:rsidRPr="00A7233B">
        <w:rPr>
          <w:rFonts w:eastAsia="Calibri"/>
          <w:sz w:val="22"/>
          <w:szCs w:val="22"/>
          <w:lang w:eastAsia="lt-LT"/>
        </w:rPr>
        <w:t>arba jeigu Jūsų kraujyje yra mažas raudonųjų ar baltųjų kraujo ląstelių kiekis ar yra sumažėjęs trombocitų kiekis;</w:t>
      </w:r>
    </w:p>
    <w:p w14:paraId="7D36CAB1" w14:textId="77777777" w:rsidR="000F22CC" w:rsidRPr="00A7233B" w:rsidRDefault="000F22CC" w:rsidP="00AA688E">
      <w:pPr>
        <w:numPr>
          <w:ilvl w:val="0"/>
          <w:numId w:val="6"/>
        </w:numPr>
        <w:autoSpaceDE w:val="0"/>
        <w:autoSpaceDN w:val="0"/>
        <w:adjustRightInd w:val="0"/>
        <w:rPr>
          <w:rFonts w:eastAsia="Calibri"/>
          <w:sz w:val="22"/>
          <w:szCs w:val="22"/>
          <w:lang w:eastAsia="lt-LT"/>
        </w:rPr>
      </w:pPr>
      <w:r w:rsidRPr="00A7233B">
        <w:rPr>
          <w:rFonts w:eastAsia="Calibri"/>
          <w:sz w:val="22"/>
          <w:szCs w:val="22"/>
          <w:lang w:eastAsia="lt-LT"/>
        </w:rPr>
        <w:t xml:space="preserve">jeigu sergate </w:t>
      </w:r>
      <w:r w:rsidRPr="00A7233B">
        <w:rPr>
          <w:rFonts w:eastAsia="Calibri"/>
          <w:b/>
          <w:sz w:val="22"/>
          <w:szCs w:val="22"/>
        </w:rPr>
        <w:t>sunkia užkečiamąja</w:t>
      </w:r>
      <w:r w:rsidRPr="00A7233B">
        <w:rPr>
          <w:rFonts w:eastAsia="Calibri"/>
          <w:sz w:val="22"/>
          <w:szCs w:val="22"/>
          <w:lang w:eastAsia="lt-LT"/>
        </w:rPr>
        <w:t xml:space="preserve"> liga;</w:t>
      </w:r>
    </w:p>
    <w:p w14:paraId="3A0ADF23" w14:textId="77777777" w:rsidR="000F22CC" w:rsidRPr="00A7233B" w:rsidRDefault="000F22CC" w:rsidP="00AA688E">
      <w:pPr>
        <w:numPr>
          <w:ilvl w:val="0"/>
          <w:numId w:val="6"/>
        </w:numPr>
        <w:autoSpaceDE w:val="0"/>
        <w:autoSpaceDN w:val="0"/>
        <w:adjustRightInd w:val="0"/>
        <w:rPr>
          <w:rFonts w:eastAsia="Calibri"/>
          <w:sz w:val="22"/>
          <w:szCs w:val="22"/>
          <w:lang w:eastAsia="lt-LT"/>
        </w:rPr>
      </w:pPr>
      <w:r w:rsidRPr="00A7233B">
        <w:rPr>
          <w:rFonts w:eastAsia="Calibri"/>
          <w:sz w:val="22"/>
          <w:szCs w:val="22"/>
          <w:lang w:eastAsia="lt-LT"/>
        </w:rPr>
        <w:t xml:space="preserve">jeigu esate nėščia, </w:t>
      </w:r>
      <w:r w:rsidRPr="00A7233B">
        <w:rPr>
          <w:rFonts w:eastAsia="Calibri"/>
          <w:sz w:val="22"/>
          <w:szCs w:val="22"/>
        </w:rPr>
        <w:t xml:space="preserve">manote, kad galite būti </w:t>
      </w:r>
      <w:r w:rsidRPr="00A7233B">
        <w:rPr>
          <w:rFonts w:eastAsia="Calibri"/>
          <w:b/>
          <w:sz w:val="22"/>
          <w:szCs w:val="22"/>
        </w:rPr>
        <w:t>nėščia</w:t>
      </w:r>
      <w:r w:rsidRPr="00A7233B">
        <w:rPr>
          <w:rFonts w:eastAsia="Calibri"/>
          <w:sz w:val="22"/>
          <w:szCs w:val="22"/>
        </w:rPr>
        <w:t>, arba maitinate krūtimi</w:t>
      </w:r>
      <w:r w:rsidRPr="00A7233B">
        <w:rPr>
          <w:rFonts w:eastAsia="Calibri"/>
          <w:sz w:val="22"/>
          <w:szCs w:val="22"/>
          <w:lang w:eastAsia="lt-LT"/>
        </w:rPr>
        <w:t>.</w:t>
      </w:r>
    </w:p>
    <w:p w14:paraId="4E1F1EDA" w14:textId="77777777" w:rsidR="000F22CC" w:rsidRPr="00A7233B" w:rsidRDefault="000F22CC" w:rsidP="00AA688E">
      <w:pPr>
        <w:autoSpaceDE w:val="0"/>
        <w:autoSpaceDN w:val="0"/>
        <w:adjustRightInd w:val="0"/>
        <w:rPr>
          <w:rFonts w:eastAsia="Calibri"/>
          <w:sz w:val="22"/>
          <w:szCs w:val="22"/>
          <w:lang w:eastAsia="lt-LT"/>
        </w:rPr>
      </w:pPr>
    </w:p>
    <w:p w14:paraId="1AEF6292" w14:textId="77777777" w:rsidR="000F22CC" w:rsidRPr="00A7233B" w:rsidRDefault="000F22CC" w:rsidP="00AA688E">
      <w:pPr>
        <w:keepNext/>
        <w:outlineLvl w:val="3"/>
        <w:rPr>
          <w:rFonts w:eastAsia="Calibri"/>
          <w:b/>
          <w:bCs/>
          <w:sz w:val="22"/>
          <w:szCs w:val="22"/>
          <w:lang w:eastAsia="lt-LT"/>
        </w:rPr>
      </w:pPr>
      <w:r w:rsidRPr="00A7233B">
        <w:rPr>
          <w:rFonts w:eastAsia="Calibri"/>
          <w:b/>
          <w:bCs/>
          <w:sz w:val="22"/>
          <w:szCs w:val="22"/>
          <w:lang w:eastAsia="lt-LT"/>
        </w:rPr>
        <w:lastRenderedPageBreak/>
        <w:t xml:space="preserve">Įspėjimai ir atsargumo priemonės </w:t>
      </w:r>
    </w:p>
    <w:p w14:paraId="6CA5388E" w14:textId="77777777" w:rsidR="000F22CC" w:rsidRDefault="000F22CC" w:rsidP="00AA688E">
      <w:pPr>
        <w:autoSpaceDE w:val="0"/>
        <w:autoSpaceDN w:val="0"/>
        <w:adjustRightInd w:val="0"/>
        <w:rPr>
          <w:rFonts w:eastAsia="Calibri"/>
          <w:sz w:val="22"/>
          <w:szCs w:val="22"/>
          <w:lang w:eastAsia="lt-LT"/>
        </w:rPr>
      </w:pPr>
      <w:r w:rsidRPr="00A7233B">
        <w:rPr>
          <w:rFonts w:eastAsia="Calibri"/>
          <w:sz w:val="22"/>
          <w:szCs w:val="22"/>
        </w:rPr>
        <w:t xml:space="preserve">Pasitarkite su gydytoju, vaistininku arba slaugytoja prieš pradėdami vartoti </w:t>
      </w:r>
      <w:r w:rsidRPr="00A7233B">
        <w:rPr>
          <w:rFonts w:eastAsia="Calibri"/>
          <w:sz w:val="22"/>
          <w:szCs w:val="22"/>
          <w:lang w:eastAsia="lt-LT"/>
        </w:rPr>
        <w:t>Leflunomide Sandoz</w:t>
      </w:r>
      <w:r>
        <w:rPr>
          <w:rFonts w:eastAsia="Calibri"/>
          <w:sz w:val="22"/>
          <w:szCs w:val="22"/>
          <w:lang w:eastAsia="lt-LT"/>
        </w:rPr>
        <w:t>:</w:t>
      </w:r>
    </w:p>
    <w:p w14:paraId="1834F3DE" w14:textId="49AB63F9" w:rsidR="000F22CC" w:rsidRDefault="000F22CC" w:rsidP="00D14468">
      <w:pPr>
        <w:autoSpaceDE w:val="0"/>
        <w:autoSpaceDN w:val="0"/>
        <w:adjustRightInd w:val="0"/>
        <w:ind w:left="567" w:hanging="567"/>
        <w:rPr>
          <w:rFonts w:eastAsia="Calibri"/>
          <w:sz w:val="22"/>
          <w:szCs w:val="22"/>
        </w:rPr>
      </w:pPr>
      <w:r w:rsidRPr="002A21F1">
        <w:rPr>
          <w:rFonts w:eastAsia="Calibri"/>
          <w:sz w:val="22"/>
          <w:szCs w:val="22"/>
          <w:lang w:eastAsia="lt-LT"/>
        </w:rPr>
        <w:t xml:space="preserve">- </w:t>
      </w:r>
      <w:r>
        <w:rPr>
          <w:rFonts w:eastAsia="Calibri"/>
          <w:sz w:val="22"/>
          <w:szCs w:val="22"/>
          <w:lang w:eastAsia="lt-LT"/>
        </w:rPr>
        <w:tab/>
      </w:r>
      <w:r w:rsidRPr="00A7233B">
        <w:rPr>
          <w:rFonts w:eastAsia="Calibri"/>
          <w:sz w:val="22"/>
          <w:szCs w:val="22"/>
          <w:lang w:eastAsia="lt-LT"/>
        </w:rPr>
        <w:t xml:space="preserve">jeigu kada nors </w:t>
      </w:r>
      <w:r w:rsidRPr="0013379A">
        <w:rPr>
          <w:rFonts w:eastAsia="Calibri"/>
          <w:sz w:val="22"/>
          <w:szCs w:val="22"/>
          <w:lang w:eastAsia="lt-LT"/>
        </w:rPr>
        <w:t xml:space="preserve">sirgote </w:t>
      </w:r>
      <w:r w:rsidR="0022653A" w:rsidRPr="009B6617">
        <w:rPr>
          <w:rFonts w:eastAsia="Calibri"/>
          <w:sz w:val="22"/>
          <w:szCs w:val="22"/>
          <w:lang w:eastAsia="lt-LT"/>
        </w:rPr>
        <w:t xml:space="preserve"> plaučių uždegimu</w:t>
      </w:r>
      <w:r w:rsidRPr="00A7233B">
        <w:rPr>
          <w:rFonts w:eastAsia="Calibri"/>
          <w:sz w:val="22"/>
          <w:szCs w:val="22"/>
          <w:lang w:eastAsia="lt-LT"/>
        </w:rPr>
        <w:t xml:space="preserve"> </w:t>
      </w:r>
      <w:r w:rsidR="0022653A">
        <w:rPr>
          <w:rFonts w:eastAsia="Calibri"/>
          <w:sz w:val="22"/>
          <w:szCs w:val="22"/>
          <w:lang w:eastAsia="lt-LT"/>
        </w:rPr>
        <w:t>(</w:t>
      </w:r>
      <w:r w:rsidRPr="00A7233B">
        <w:rPr>
          <w:rFonts w:eastAsia="Calibri"/>
          <w:b/>
          <w:bCs/>
          <w:sz w:val="22"/>
          <w:szCs w:val="22"/>
        </w:rPr>
        <w:t>intersticine plaučių liga</w:t>
      </w:r>
      <w:r w:rsidR="0022653A">
        <w:rPr>
          <w:rFonts w:eastAsia="Calibri"/>
          <w:b/>
          <w:bCs/>
          <w:sz w:val="22"/>
          <w:szCs w:val="22"/>
        </w:rPr>
        <w:t>)</w:t>
      </w:r>
      <w:r w:rsidRPr="00A7233B">
        <w:rPr>
          <w:rFonts w:eastAsia="Calibri"/>
          <w:sz w:val="22"/>
          <w:szCs w:val="22"/>
          <w:lang w:eastAsia="lt-LT"/>
        </w:rPr>
        <w:t>;</w:t>
      </w:r>
    </w:p>
    <w:p w14:paraId="427C3F59" w14:textId="77777777" w:rsidR="000F22CC" w:rsidRPr="004563A3" w:rsidRDefault="000F22CC" w:rsidP="00AA688E">
      <w:pPr>
        <w:numPr>
          <w:ilvl w:val="0"/>
          <w:numId w:val="7"/>
        </w:numPr>
        <w:rPr>
          <w:rFonts w:eastAsia="Calibri"/>
          <w:sz w:val="22"/>
          <w:szCs w:val="22"/>
        </w:rPr>
      </w:pPr>
      <w:r w:rsidRPr="00693194">
        <w:rPr>
          <w:rFonts w:eastAsia="Calibri"/>
          <w:sz w:val="22"/>
          <w:szCs w:val="22"/>
        </w:rPr>
        <w:t xml:space="preserve">jeigu kada nors sirgote </w:t>
      </w:r>
      <w:r w:rsidRPr="00693194">
        <w:rPr>
          <w:rFonts w:eastAsia="Calibri"/>
          <w:b/>
          <w:bCs/>
          <w:sz w:val="22"/>
          <w:szCs w:val="22"/>
        </w:rPr>
        <w:t xml:space="preserve">tuberkulioze </w:t>
      </w:r>
      <w:r w:rsidRPr="004563A3">
        <w:rPr>
          <w:rFonts w:eastAsia="Calibri"/>
          <w:sz w:val="22"/>
          <w:szCs w:val="22"/>
        </w:rPr>
        <w:t>ar turėjote artimų kontaktų su žmogumi, kuris serga ar yra</w:t>
      </w:r>
      <w:r>
        <w:rPr>
          <w:rFonts w:eastAsia="Calibri"/>
          <w:sz w:val="22"/>
          <w:szCs w:val="22"/>
        </w:rPr>
        <w:t xml:space="preserve"> </w:t>
      </w:r>
      <w:r w:rsidRPr="00693194">
        <w:rPr>
          <w:rFonts w:eastAsia="Calibri"/>
          <w:sz w:val="22"/>
          <w:szCs w:val="22"/>
        </w:rPr>
        <w:t>sirgęs tuberkulioze. Gydytojas gali atlikti tyrimus, kad patikrintų, ar nesergate tuberkulioze;</w:t>
      </w:r>
    </w:p>
    <w:p w14:paraId="076C577D" w14:textId="29AE43DF" w:rsidR="00EA15F8" w:rsidRDefault="000F22CC" w:rsidP="00AA688E">
      <w:pPr>
        <w:numPr>
          <w:ilvl w:val="0"/>
          <w:numId w:val="7"/>
        </w:numPr>
        <w:autoSpaceDE w:val="0"/>
        <w:autoSpaceDN w:val="0"/>
        <w:adjustRightInd w:val="0"/>
        <w:rPr>
          <w:rFonts w:eastAsia="Calibri"/>
          <w:sz w:val="22"/>
          <w:szCs w:val="22"/>
          <w:lang w:eastAsia="lt-LT"/>
        </w:rPr>
      </w:pPr>
      <w:r w:rsidRPr="004563A3">
        <w:rPr>
          <w:rFonts w:eastAsia="Calibri"/>
          <w:sz w:val="22"/>
          <w:szCs w:val="22"/>
          <w:lang w:eastAsia="lt-LT"/>
        </w:rPr>
        <w:t>jeigu esate vyras ir norite tapti tėvu. Kadangi paneigti, jog Leflunomide Sandoz</w:t>
      </w:r>
      <w:r w:rsidRPr="004563A3">
        <w:rPr>
          <w:rFonts w:eastAsia="Calibri"/>
          <w:sz w:val="22"/>
          <w:szCs w:val="22"/>
        </w:rPr>
        <w:t xml:space="preserve"> patenka į sėklą, </w:t>
      </w:r>
      <w:r w:rsidRPr="00F64B4E">
        <w:rPr>
          <w:rFonts w:eastAsia="Calibri"/>
          <w:sz w:val="22"/>
          <w:szCs w:val="22"/>
          <w:lang w:eastAsia="lt-LT"/>
        </w:rPr>
        <w:t>negalima,</w:t>
      </w:r>
      <w:r w:rsidRPr="00F64B4E" w:rsidDel="00994021">
        <w:rPr>
          <w:rFonts w:eastAsia="Calibri"/>
          <w:sz w:val="22"/>
          <w:szCs w:val="22"/>
        </w:rPr>
        <w:t xml:space="preserve"> </w:t>
      </w:r>
      <w:r w:rsidRPr="00F64B4E">
        <w:rPr>
          <w:rFonts w:eastAsia="Calibri"/>
          <w:sz w:val="22"/>
          <w:szCs w:val="22"/>
        </w:rPr>
        <w:t xml:space="preserve">gydymo </w:t>
      </w:r>
      <w:r w:rsidR="00EA15F8">
        <w:rPr>
          <w:rFonts w:eastAsia="Calibri"/>
          <w:sz w:val="22"/>
          <w:szCs w:val="22"/>
        </w:rPr>
        <w:t>Leflunomide Sandoz</w:t>
      </w:r>
      <w:r w:rsidRPr="00F64B4E">
        <w:rPr>
          <w:rFonts w:eastAsia="Calibri"/>
          <w:sz w:val="22"/>
          <w:szCs w:val="22"/>
        </w:rPr>
        <w:t xml:space="preserve"> metu Jūs turite naudoti patikimą kontracepcijos metodą. Vyras, kuri</w:t>
      </w:r>
      <w:r>
        <w:rPr>
          <w:rFonts w:eastAsia="Calibri"/>
          <w:sz w:val="22"/>
          <w:szCs w:val="22"/>
        </w:rPr>
        <w:t>s</w:t>
      </w:r>
      <w:r w:rsidRPr="00F64B4E">
        <w:rPr>
          <w:rFonts w:eastAsia="Calibri"/>
          <w:sz w:val="22"/>
          <w:szCs w:val="22"/>
        </w:rPr>
        <w:t xml:space="preserve"> nori tapti tėvu, turi</w:t>
      </w:r>
      <w:r w:rsidRPr="00693194">
        <w:rPr>
          <w:rFonts w:eastAsia="Calibri"/>
          <w:sz w:val="22"/>
          <w:szCs w:val="22"/>
          <w:lang w:eastAsia="lt-LT"/>
        </w:rPr>
        <w:t xml:space="preserve"> kreiptis į savo gydytoją, kuris gali patarti nutraukti Leflunomide Sandoz vartojimą ir vartoti tam tikrų vaistų greitam ir pakankamam Leflunomide Sandoz</w:t>
      </w:r>
      <w:r w:rsidRPr="004563A3">
        <w:rPr>
          <w:rFonts w:eastAsia="Calibri"/>
          <w:sz w:val="22"/>
          <w:szCs w:val="22"/>
          <w:lang w:eastAsia="lt-LT"/>
        </w:rPr>
        <w:t xml:space="preserve"> pašalinimui iš </w:t>
      </w:r>
      <w:r>
        <w:rPr>
          <w:rFonts w:eastAsia="Calibri"/>
          <w:sz w:val="22"/>
          <w:szCs w:val="22"/>
          <w:lang w:eastAsia="lt-LT"/>
        </w:rPr>
        <w:t xml:space="preserve">savo </w:t>
      </w:r>
      <w:r w:rsidRPr="00693194">
        <w:rPr>
          <w:rFonts w:eastAsia="Calibri"/>
          <w:sz w:val="22"/>
          <w:szCs w:val="22"/>
          <w:lang w:eastAsia="lt-LT"/>
        </w:rPr>
        <w:t>organizmo</w:t>
      </w:r>
      <w:r>
        <w:rPr>
          <w:rFonts w:eastAsia="Calibri"/>
          <w:sz w:val="22"/>
          <w:szCs w:val="22"/>
          <w:lang w:eastAsia="lt-LT"/>
        </w:rPr>
        <w:t>.</w:t>
      </w:r>
      <w:r w:rsidRPr="00693194">
        <w:rPr>
          <w:rFonts w:eastAsia="Calibri"/>
          <w:sz w:val="22"/>
          <w:szCs w:val="22"/>
          <w:lang w:eastAsia="lt-LT"/>
        </w:rPr>
        <w:t xml:space="preserve"> Po to Jums reikės atlikti kraujo tyrimą, kad įsitikinti, jog Leflunomide Sandoz yra pakankamai pašalintas iš Jūsų organizmo, ir, prieš bandant tapti tėvu,</w:t>
      </w:r>
      <w:r w:rsidRPr="004563A3" w:rsidDel="005E78CC">
        <w:rPr>
          <w:rFonts w:eastAsia="Calibri"/>
          <w:sz w:val="22"/>
          <w:szCs w:val="22"/>
        </w:rPr>
        <w:t xml:space="preserve"> </w:t>
      </w:r>
      <w:r w:rsidRPr="004563A3">
        <w:rPr>
          <w:rFonts w:eastAsia="Calibri"/>
          <w:sz w:val="22"/>
          <w:szCs w:val="22"/>
          <w:lang w:eastAsia="lt-LT"/>
        </w:rPr>
        <w:t>turėsite palaukti dar bent 3 mėnesius</w:t>
      </w:r>
      <w:r w:rsidR="00EA15F8">
        <w:rPr>
          <w:rFonts w:eastAsia="Calibri"/>
          <w:sz w:val="22"/>
          <w:szCs w:val="22"/>
          <w:lang w:eastAsia="lt-LT"/>
        </w:rPr>
        <w:t>;</w:t>
      </w:r>
    </w:p>
    <w:p w14:paraId="33971FE9" w14:textId="1D6E8C6B" w:rsidR="000F22CC" w:rsidRDefault="00EA15F8" w:rsidP="00EA15F8">
      <w:pPr>
        <w:numPr>
          <w:ilvl w:val="0"/>
          <w:numId w:val="7"/>
        </w:numPr>
        <w:autoSpaceDE w:val="0"/>
        <w:autoSpaceDN w:val="0"/>
        <w:adjustRightInd w:val="0"/>
        <w:rPr>
          <w:rFonts w:eastAsia="Calibri"/>
          <w:sz w:val="22"/>
          <w:szCs w:val="22"/>
          <w:lang w:eastAsia="lt-LT"/>
        </w:rPr>
      </w:pPr>
      <w:r w:rsidRPr="00EA15F8">
        <w:rPr>
          <w:rFonts w:eastAsia="Calibri"/>
          <w:sz w:val="22"/>
          <w:szCs w:val="22"/>
          <w:lang w:eastAsia="lt-LT"/>
        </w:rPr>
        <w:t>jeigu jums bus atliekamas specialus kraujo tyrimas (kalcio kiekiui nustatyti). Gali būti neteisingai nustatytas mažas kalcio kiekis</w:t>
      </w:r>
      <w:r w:rsidR="000F22CC" w:rsidRPr="004563A3">
        <w:rPr>
          <w:rFonts w:eastAsia="Calibri"/>
          <w:sz w:val="22"/>
          <w:szCs w:val="22"/>
          <w:lang w:eastAsia="lt-LT"/>
        </w:rPr>
        <w:t>.</w:t>
      </w:r>
    </w:p>
    <w:p w14:paraId="002D021B" w14:textId="1D7C41A9" w:rsidR="004C6845" w:rsidRPr="004563A3" w:rsidRDefault="004C6845" w:rsidP="00EA15F8">
      <w:pPr>
        <w:numPr>
          <w:ilvl w:val="0"/>
          <w:numId w:val="7"/>
        </w:numPr>
        <w:autoSpaceDE w:val="0"/>
        <w:autoSpaceDN w:val="0"/>
        <w:adjustRightInd w:val="0"/>
        <w:rPr>
          <w:rFonts w:eastAsia="Calibri"/>
          <w:sz w:val="22"/>
          <w:szCs w:val="22"/>
          <w:lang w:eastAsia="lt-LT"/>
        </w:rPr>
      </w:pPr>
      <w:r w:rsidRPr="004C6845">
        <w:rPr>
          <w:rFonts w:eastAsia="Calibri"/>
          <w:sz w:val="22"/>
          <w:szCs w:val="22"/>
          <w:lang w:eastAsia="lt-LT"/>
        </w:rPr>
        <w:t>jeigu Jums planuojama arba neseniai buvo atlikta didelė</w:t>
      </w:r>
      <w:r w:rsidR="00D44923">
        <w:rPr>
          <w:rFonts w:eastAsia="Calibri"/>
          <w:sz w:val="22"/>
          <w:szCs w:val="22"/>
          <w:lang w:eastAsia="lt-LT"/>
        </w:rPr>
        <w:t>s apimties</w:t>
      </w:r>
      <w:r w:rsidRPr="004C6845">
        <w:rPr>
          <w:rFonts w:eastAsia="Calibri"/>
          <w:sz w:val="22"/>
          <w:szCs w:val="22"/>
          <w:lang w:eastAsia="lt-LT"/>
        </w:rPr>
        <w:t xml:space="preserve"> operacija, arba jeigu po operacijos žaizda vis dar neužgijusi. Leflunomide </w:t>
      </w:r>
      <w:r>
        <w:rPr>
          <w:rFonts w:eastAsia="Calibri"/>
          <w:sz w:val="22"/>
          <w:szCs w:val="22"/>
          <w:lang w:eastAsia="lt-LT"/>
        </w:rPr>
        <w:t>Sandoz</w:t>
      </w:r>
      <w:r w:rsidRPr="004C6845">
        <w:rPr>
          <w:rFonts w:eastAsia="Calibri"/>
          <w:sz w:val="22"/>
          <w:szCs w:val="22"/>
          <w:lang w:eastAsia="lt-LT"/>
        </w:rPr>
        <w:t xml:space="preserve"> gali sutrikdyti žaizdos gijimą.</w:t>
      </w:r>
    </w:p>
    <w:p w14:paraId="47AFFAAC" w14:textId="77777777" w:rsidR="000F22CC" w:rsidRPr="00A7233B" w:rsidRDefault="000F22CC" w:rsidP="00AA688E">
      <w:pPr>
        <w:autoSpaceDE w:val="0"/>
        <w:autoSpaceDN w:val="0"/>
        <w:adjustRightInd w:val="0"/>
        <w:rPr>
          <w:rFonts w:eastAsia="Calibri"/>
          <w:sz w:val="22"/>
          <w:szCs w:val="22"/>
          <w:lang w:eastAsia="lt-LT"/>
        </w:rPr>
      </w:pPr>
    </w:p>
    <w:p w14:paraId="453067D5"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 xml:space="preserve">Kartais Leflunomide Sandoz gali sukelti kai kurių problemų, susijusių su Jūsų krauju, kepenimis, plaučiais ar nervais Jūsų rankose ar kojose. Jis taip pat gali sukelti kai kurias sunkias alergines reakcijas (įskaitant vaisto sukeltą reakciją su eozinofilija ir sisteminiais simptomais, t. y. </w:t>
      </w:r>
      <w:r w:rsidRPr="00A7233B">
        <w:rPr>
          <w:rFonts w:eastAsia="Calibri"/>
          <w:i/>
          <w:sz w:val="22"/>
          <w:szCs w:val="22"/>
          <w:lang w:eastAsia="lt-LT"/>
        </w:rPr>
        <w:t>DRESS</w:t>
      </w:r>
      <w:r w:rsidRPr="00A7233B">
        <w:rPr>
          <w:rFonts w:eastAsia="Calibri"/>
          <w:sz w:val="22"/>
          <w:szCs w:val="22"/>
          <w:lang w:eastAsia="lt-LT"/>
        </w:rPr>
        <w:t xml:space="preserve"> sindromą [angl. </w:t>
      </w:r>
      <w:r w:rsidRPr="00A7233B">
        <w:rPr>
          <w:rFonts w:eastAsia="Calibri"/>
          <w:i/>
          <w:iCs/>
          <w:sz w:val="22"/>
          <w:szCs w:val="22"/>
          <w:lang w:eastAsia="lt-LT"/>
        </w:rPr>
        <w:t>Drug Reaction with Eosinophilia and Systemic Symptoms</w:t>
      </w:r>
      <w:r w:rsidRPr="00A7233B">
        <w:rPr>
          <w:rFonts w:eastAsia="Calibri"/>
          <w:sz w:val="22"/>
          <w:szCs w:val="22"/>
          <w:lang w:eastAsia="lt-LT"/>
        </w:rPr>
        <w:t>, DRESS]),</w:t>
      </w:r>
      <w:r>
        <w:rPr>
          <w:rFonts w:eastAsia="Calibri"/>
          <w:sz w:val="22"/>
          <w:szCs w:val="22"/>
          <w:lang w:eastAsia="lt-LT"/>
        </w:rPr>
        <w:t xml:space="preserve"> </w:t>
      </w:r>
      <w:r w:rsidRPr="00A7233B">
        <w:rPr>
          <w:rFonts w:eastAsia="Calibri"/>
          <w:sz w:val="22"/>
          <w:szCs w:val="22"/>
          <w:lang w:eastAsia="lt-LT"/>
        </w:rPr>
        <w:t>ar padidinti sunkios užkrečiamosios ligos galimybę. Daugiau informacijos apie tai prašom perskaityti 4 skyriuje „Galimas šalutinis poveikis“.</w:t>
      </w:r>
    </w:p>
    <w:p w14:paraId="6D0C3DED"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i/>
          <w:sz w:val="22"/>
          <w:szCs w:val="22"/>
          <w:lang w:eastAsia="lt-LT"/>
        </w:rPr>
        <w:t>DRESS</w:t>
      </w:r>
      <w:r w:rsidRPr="00A7233B">
        <w:rPr>
          <w:rFonts w:eastAsia="Calibri"/>
          <w:sz w:val="22"/>
          <w:szCs w:val="22"/>
          <w:lang w:eastAsia="lt-LT"/>
        </w:rPr>
        <w:t xml:space="preserve"> sindromas iš pradžių pasireiškia į gripą panašiais simptomais bei veido išbėrimu, paskui – išplitusiu išbėrimu su aukšta temperatūra, padidėjusiu kepenų fermentų aktyvumu, kuris nustatomas kraujo tyrimais, padidėjusiu tam tikrų baltųjų kraujo ląstelių skaičiumi (eozinofilija) ir padidėjusiais limfmazgiais</w:t>
      </w:r>
      <w:r w:rsidR="00DC549A">
        <w:rPr>
          <w:rFonts w:eastAsia="Calibri"/>
          <w:sz w:val="22"/>
          <w:szCs w:val="22"/>
          <w:lang w:eastAsia="lt-LT"/>
        </w:rPr>
        <w:t>.</w:t>
      </w:r>
    </w:p>
    <w:p w14:paraId="09B0AE5A" w14:textId="77777777" w:rsidR="000F22CC" w:rsidRPr="00A7233B" w:rsidRDefault="000F22CC" w:rsidP="00AA688E">
      <w:pPr>
        <w:autoSpaceDE w:val="0"/>
        <w:autoSpaceDN w:val="0"/>
        <w:adjustRightInd w:val="0"/>
        <w:rPr>
          <w:rFonts w:eastAsia="Calibri"/>
          <w:sz w:val="22"/>
          <w:szCs w:val="22"/>
          <w:lang w:eastAsia="lt-LT"/>
        </w:rPr>
      </w:pPr>
    </w:p>
    <w:p w14:paraId="5A1D72E8"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 xml:space="preserve">Prieš pradedant gydymą Leflunomide Sandoz ir jo metu Jūsų gydytojas reguliariais intervalais atlikinės </w:t>
      </w:r>
      <w:r w:rsidRPr="00D14468">
        <w:rPr>
          <w:rFonts w:eastAsia="Calibri"/>
          <w:b/>
          <w:sz w:val="22"/>
          <w:szCs w:val="22"/>
          <w:lang w:eastAsia="lt-LT"/>
        </w:rPr>
        <w:t>kraujo tyrimą</w:t>
      </w:r>
      <w:r w:rsidRPr="00A7233B">
        <w:rPr>
          <w:rFonts w:eastAsia="Calibri"/>
          <w:sz w:val="22"/>
          <w:szCs w:val="22"/>
          <w:lang w:eastAsia="lt-LT"/>
        </w:rPr>
        <w:t>, tam, kad stebėti Jūsų kraujo ląstelių skaičių ir kepenų funkciją. Be to, gydytojas reguliariai matuos Jūsų kraujospūdį, kadangi Leflunomide Sandoz gali jį didinti.</w:t>
      </w:r>
    </w:p>
    <w:p w14:paraId="36CE21AC" w14:textId="77777777" w:rsidR="000F22CC" w:rsidRDefault="000F22CC" w:rsidP="00AA688E">
      <w:pPr>
        <w:autoSpaceDE w:val="0"/>
        <w:autoSpaceDN w:val="0"/>
        <w:adjustRightInd w:val="0"/>
        <w:rPr>
          <w:rFonts w:eastAsia="Calibri"/>
          <w:sz w:val="22"/>
          <w:szCs w:val="22"/>
          <w:lang w:eastAsia="lt-LT"/>
        </w:rPr>
      </w:pPr>
    </w:p>
    <w:p w14:paraId="1CEE92D6" w14:textId="3043EE1A" w:rsidR="000F22CC" w:rsidRDefault="000F22CC" w:rsidP="00AA688E">
      <w:pPr>
        <w:autoSpaceDE w:val="0"/>
        <w:autoSpaceDN w:val="0"/>
        <w:adjustRightInd w:val="0"/>
        <w:rPr>
          <w:rFonts w:eastAsia="Calibri"/>
          <w:sz w:val="22"/>
          <w:szCs w:val="22"/>
          <w:lang w:eastAsia="lt-LT"/>
        </w:rPr>
      </w:pPr>
      <w:r>
        <w:rPr>
          <w:rFonts w:eastAsia="Calibri"/>
          <w:sz w:val="22"/>
          <w:szCs w:val="22"/>
          <w:lang w:eastAsia="lt-LT"/>
        </w:rPr>
        <w:t xml:space="preserve">Pasakykite savo gydytojui, jeigu jums yra nepaaiškinamas lėtinis viduriavimas. Jūsų gydytojas gali atlikti papildomus tyrimus diferencinei diagnozei. </w:t>
      </w:r>
    </w:p>
    <w:p w14:paraId="39122866" w14:textId="4703710A" w:rsidR="00EA15F8" w:rsidRDefault="00EA15F8" w:rsidP="00AA688E">
      <w:pPr>
        <w:autoSpaceDE w:val="0"/>
        <w:autoSpaceDN w:val="0"/>
        <w:adjustRightInd w:val="0"/>
        <w:rPr>
          <w:rFonts w:eastAsia="Calibri"/>
          <w:sz w:val="22"/>
          <w:szCs w:val="22"/>
          <w:lang w:eastAsia="lt-LT"/>
        </w:rPr>
      </w:pPr>
    </w:p>
    <w:p w14:paraId="6A146D83" w14:textId="139FA3DA" w:rsidR="00EA15F8" w:rsidRDefault="00EA15F8" w:rsidP="00AA688E">
      <w:pPr>
        <w:autoSpaceDE w:val="0"/>
        <w:autoSpaceDN w:val="0"/>
        <w:adjustRightInd w:val="0"/>
        <w:rPr>
          <w:rFonts w:eastAsia="Calibri"/>
          <w:sz w:val="22"/>
          <w:szCs w:val="22"/>
          <w:lang w:eastAsia="lt-LT"/>
        </w:rPr>
      </w:pPr>
      <w:r w:rsidRPr="00EA15F8">
        <w:rPr>
          <w:rFonts w:eastAsia="Calibri"/>
          <w:sz w:val="22"/>
          <w:szCs w:val="22"/>
          <w:lang w:eastAsia="lt-LT"/>
        </w:rPr>
        <w:t xml:space="preserve">Pasakykite </w:t>
      </w:r>
      <w:r>
        <w:rPr>
          <w:rFonts w:eastAsia="Calibri"/>
          <w:sz w:val="22"/>
          <w:szCs w:val="22"/>
          <w:lang w:eastAsia="lt-LT"/>
        </w:rPr>
        <w:t xml:space="preserve">savo </w:t>
      </w:r>
      <w:r w:rsidRPr="00EA15F8">
        <w:rPr>
          <w:rFonts w:eastAsia="Calibri"/>
          <w:sz w:val="22"/>
          <w:szCs w:val="22"/>
          <w:lang w:eastAsia="lt-LT"/>
        </w:rPr>
        <w:t xml:space="preserve">gydytojui, jeigu gydymo </w:t>
      </w:r>
      <w:r w:rsidRPr="00A7233B">
        <w:rPr>
          <w:rFonts w:eastAsia="Calibri"/>
          <w:sz w:val="22"/>
          <w:szCs w:val="22"/>
          <w:lang w:eastAsia="lt-LT"/>
        </w:rPr>
        <w:t>Leflunomide Sandoz</w:t>
      </w:r>
      <w:r w:rsidRPr="00EA15F8">
        <w:rPr>
          <w:rFonts w:eastAsia="Calibri"/>
          <w:sz w:val="22"/>
          <w:szCs w:val="22"/>
          <w:lang w:eastAsia="lt-LT"/>
        </w:rPr>
        <w:t xml:space="preserve"> metu atsiranda odos opa (taip pat žr. 4 skyrių)</w:t>
      </w:r>
      <w:r>
        <w:rPr>
          <w:rFonts w:eastAsia="Calibri"/>
          <w:sz w:val="22"/>
          <w:szCs w:val="22"/>
          <w:lang w:eastAsia="lt-LT"/>
        </w:rPr>
        <w:t>.</w:t>
      </w:r>
    </w:p>
    <w:p w14:paraId="0783DCEF" w14:textId="77777777" w:rsidR="000F22CC" w:rsidRPr="00A7233B" w:rsidRDefault="000F22CC" w:rsidP="00AA688E">
      <w:pPr>
        <w:autoSpaceDE w:val="0"/>
        <w:autoSpaceDN w:val="0"/>
        <w:adjustRightInd w:val="0"/>
        <w:rPr>
          <w:rFonts w:eastAsia="Calibri"/>
          <w:sz w:val="22"/>
          <w:szCs w:val="22"/>
          <w:lang w:eastAsia="lt-LT"/>
        </w:rPr>
      </w:pPr>
    </w:p>
    <w:p w14:paraId="68BF7159" w14:textId="77777777" w:rsidR="000F22CC" w:rsidRPr="00A7233B" w:rsidRDefault="000F22CC" w:rsidP="00AA688E">
      <w:pPr>
        <w:autoSpaceDE w:val="0"/>
        <w:autoSpaceDN w:val="0"/>
        <w:adjustRightInd w:val="0"/>
        <w:rPr>
          <w:rFonts w:eastAsia="Calibri"/>
          <w:b/>
          <w:bCs/>
          <w:sz w:val="22"/>
          <w:szCs w:val="22"/>
          <w:lang w:eastAsia="lt-LT"/>
        </w:rPr>
      </w:pPr>
      <w:r w:rsidRPr="00A7233B">
        <w:rPr>
          <w:rFonts w:eastAsia="Calibri"/>
          <w:b/>
          <w:bCs/>
          <w:sz w:val="22"/>
          <w:szCs w:val="22"/>
          <w:lang w:eastAsia="lt-LT"/>
        </w:rPr>
        <w:t>Vaikams ir paaugliams</w:t>
      </w:r>
    </w:p>
    <w:p w14:paraId="136C49D6" w14:textId="77777777" w:rsidR="000F22CC" w:rsidRPr="00A7233B" w:rsidRDefault="000F22CC" w:rsidP="00AA688E">
      <w:pPr>
        <w:autoSpaceDE w:val="0"/>
        <w:autoSpaceDN w:val="0"/>
        <w:adjustRightInd w:val="0"/>
        <w:rPr>
          <w:rFonts w:eastAsia="Calibri"/>
          <w:b/>
          <w:bCs/>
          <w:sz w:val="22"/>
          <w:szCs w:val="22"/>
          <w:lang w:eastAsia="lt-LT"/>
        </w:rPr>
      </w:pPr>
      <w:r w:rsidRPr="00A7233B">
        <w:rPr>
          <w:rFonts w:eastAsia="Calibri"/>
          <w:b/>
          <w:bCs/>
          <w:sz w:val="22"/>
          <w:szCs w:val="22"/>
          <w:lang w:eastAsia="lt-LT"/>
        </w:rPr>
        <w:t>Leflunomide Sandoz nerekomenduojama vartoti vaikams ir jaunesniems kaip 18 met</w:t>
      </w:r>
      <w:r w:rsidRPr="00A7233B">
        <w:rPr>
          <w:b/>
          <w:bCs/>
          <w:sz w:val="22"/>
          <w:szCs w:val="22"/>
          <w:lang w:eastAsia="lt-LT"/>
        </w:rPr>
        <w:t xml:space="preserve">ų </w:t>
      </w:r>
      <w:r w:rsidRPr="00A7233B">
        <w:rPr>
          <w:rFonts w:eastAsia="Calibri"/>
          <w:b/>
          <w:bCs/>
          <w:sz w:val="22"/>
          <w:szCs w:val="22"/>
          <w:lang w:eastAsia="lt-LT"/>
        </w:rPr>
        <w:t xml:space="preserve">paaugliams. </w:t>
      </w:r>
    </w:p>
    <w:p w14:paraId="3C595CCD" w14:textId="77777777" w:rsidR="000F22CC" w:rsidRPr="00A7233B" w:rsidRDefault="000F22CC" w:rsidP="00AA688E">
      <w:pPr>
        <w:autoSpaceDE w:val="0"/>
        <w:autoSpaceDN w:val="0"/>
        <w:adjustRightInd w:val="0"/>
        <w:rPr>
          <w:rFonts w:eastAsia="Calibri"/>
          <w:b/>
          <w:bCs/>
          <w:sz w:val="22"/>
          <w:szCs w:val="22"/>
          <w:lang w:eastAsia="lt-LT"/>
        </w:rPr>
      </w:pPr>
    </w:p>
    <w:p w14:paraId="4B49F7F1" w14:textId="77777777" w:rsidR="000F22CC" w:rsidRPr="00A7233B" w:rsidRDefault="000F22CC" w:rsidP="00AA688E">
      <w:pPr>
        <w:autoSpaceDE w:val="0"/>
        <w:autoSpaceDN w:val="0"/>
        <w:adjustRightInd w:val="0"/>
        <w:rPr>
          <w:rFonts w:eastAsia="Calibri"/>
          <w:b/>
          <w:bCs/>
          <w:sz w:val="22"/>
          <w:szCs w:val="22"/>
          <w:lang w:eastAsia="lt-LT"/>
        </w:rPr>
      </w:pPr>
      <w:r w:rsidRPr="00A7233B">
        <w:rPr>
          <w:rFonts w:eastAsia="Calibri"/>
          <w:b/>
          <w:bCs/>
          <w:sz w:val="22"/>
          <w:szCs w:val="22"/>
          <w:lang w:eastAsia="lt-LT"/>
        </w:rPr>
        <w:t xml:space="preserve">Kiti vaistai ir Leflunomide Sandoz </w:t>
      </w:r>
    </w:p>
    <w:p w14:paraId="6FB9BFB9" w14:textId="77777777" w:rsidR="000F22CC" w:rsidRPr="00A7233B" w:rsidRDefault="000F22CC" w:rsidP="003D68B1">
      <w:pPr>
        <w:autoSpaceDE w:val="0"/>
        <w:autoSpaceDN w:val="0"/>
        <w:adjustRightInd w:val="0"/>
        <w:rPr>
          <w:rFonts w:eastAsia="Calibri"/>
          <w:sz w:val="22"/>
          <w:szCs w:val="22"/>
          <w:lang w:eastAsia="lt-LT"/>
        </w:rPr>
      </w:pPr>
      <w:r w:rsidRPr="00A7233B">
        <w:rPr>
          <w:rFonts w:eastAsia="Calibri"/>
          <w:sz w:val="22"/>
          <w:szCs w:val="22"/>
          <w:lang w:eastAsia="lt-LT"/>
        </w:rPr>
        <w:t>Jeigu vartojate arba neseniai vartojote kitų vaistų arba dėl to nesate tikri, pasakykite gydytojui arba vaistininkui.</w:t>
      </w:r>
      <w:r w:rsidR="0022653A" w:rsidRPr="009B6617">
        <w:rPr>
          <w:rFonts w:eastAsia="Calibri"/>
          <w:sz w:val="22"/>
          <w:szCs w:val="22"/>
          <w:lang w:eastAsia="lt-LT"/>
        </w:rPr>
        <w:t xml:space="preserve"> Tai tinka ir be recepto įsigytiems vaistams</w:t>
      </w:r>
      <w:r w:rsidR="0013379A">
        <w:rPr>
          <w:rFonts w:eastAsia="Calibri"/>
          <w:sz w:val="22"/>
          <w:szCs w:val="22"/>
          <w:lang w:eastAsia="lt-LT"/>
        </w:rPr>
        <w:t>.</w:t>
      </w:r>
    </w:p>
    <w:p w14:paraId="43FD20FB"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Ypač svarbu pasakyti, jeigu Jūs vartojate:</w:t>
      </w:r>
    </w:p>
    <w:p w14:paraId="60E711ED" w14:textId="77777777" w:rsidR="000F22CC" w:rsidRDefault="000F22CC" w:rsidP="00AA688E">
      <w:pPr>
        <w:numPr>
          <w:ilvl w:val="0"/>
          <w:numId w:val="13"/>
        </w:numPr>
        <w:autoSpaceDE w:val="0"/>
        <w:autoSpaceDN w:val="0"/>
        <w:adjustRightInd w:val="0"/>
        <w:ind w:left="567" w:hanging="567"/>
        <w:rPr>
          <w:rFonts w:eastAsia="Calibri"/>
          <w:sz w:val="22"/>
          <w:szCs w:val="22"/>
          <w:lang w:eastAsia="lt-LT"/>
        </w:rPr>
      </w:pPr>
      <w:r w:rsidRPr="00A7233B">
        <w:rPr>
          <w:rFonts w:eastAsia="Calibri"/>
          <w:sz w:val="22"/>
          <w:szCs w:val="22"/>
          <w:lang w:eastAsia="lt-LT"/>
        </w:rPr>
        <w:t xml:space="preserve">kitokių vaistų nuo </w:t>
      </w:r>
      <w:r w:rsidRPr="00A7233B">
        <w:rPr>
          <w:rFonts w:eastAsia="Calibri"/>
          <w:b/>
          <w:sz w:val="22"/>
          <w:szCs w:val="22"/>
        </w:rPr>
        <w:t>reumatoidinio artrito</w:t>
      </w:r>
      <w:r w:rsidRPr="00A7233B">
        <w:rPr>
          <w:rFonts w:eastAsia="Calibri"/>
          <w:sz w:val="22"/>
          <w:szCs w:val="22"/>
          <w:lang w:eastAsia="lt-LT"/>
        </w:rPr>
        <w:t>, pvz., antimaliarinių preparatų (pvz., chlorokvino ir hidroksichlorokvino), geriamųjų ar injekuojamų į raumenis aukso preparatų, D-penicilamino, azatioprino ar kitokių imuninę sistemą slopinančių vaistų (pvz., metotreksato), nes šių vaistų deriniai su Leflunomide Sandoz yra nepatartini;</w:t>
      </w:r>
    </w:p>
    <w:p w14:paraId="1BA79BA6" w14:textId="77777777" w:rsidR="000F22CC" w:rsidRPr="00693194" w:rsidRDefault="000F22CC" w:rsidP="00AA688E">
      <w:pPr>
        <w:numPr>
          <w:ilvl w:val="0"/>
          <w:numId w:val="13"/>
        </w:numPr>
        <w:autoSpaceDE w:val="0"/>
        <w:autoSpaceDN w:val="0"/>
        <w:adjustRightInd w:val="0"/>
        <w:ind w:left="567" w:hanging="567"/>
        <w:rPr>
          <w:rFonts w:eastAsia="Calibri"/>
          <w:sz w:val="22"/>
          <w:szCs w:val="22"/>
          <w:lang w:eastAsia="lt-LT"/>
        </w:rPr>
      </w:pPr>
      <w:r w:rsidRPr="00693194">
        <w:rPr>
          <w:rFonts w:eastAsia="Calibri"/>
          <w:sz w:val="22"/>
          <w:szCs w:val="22"/>
          <w:lang w:eastAsia="lt-LT"/>
        </w:rPr>
        <w:t>varfarino ar kitų geriamų vaistų kraujui skystinti, kadangi būtinas stebėjimas, siekiant sumažinti</w:t>
      </w:r>
      <w:r>
        <w:rPr>
          <w:rFonts w:eastAsia="Calibri"/>
          <w:sz w:val="22"/>
          <w:szCs w:val="22"/>
          <w:lang w:eastAsia="lt-LT"/>
        </w:rPr>
        <w:t xml:space="preserve"> </w:t>
      </w:r>
      <w:r w:rsidRPr="00693194">
        <w:rPr>
          <w:rFonts w:eastAsia="Calibri"/>
          <w:sz w:val="22"/>
          <w:szCs w:val="22"/>
          <w:lang w:eastAsia="lt-LT"/>
        </w:rPr>
        <w:t>šio vaisto šalutinio poveikio riziką;</w:t>
      </w:r>
    </w:p>
    <w:p w14:paraId="080AEE06" w14:textId="77777777" w:rsidR="000F22CC" w:rsidRPr="005B4437" w:rsidRDefault="000F22CC" w:rsidP="00AA688E">
      <w:pPr>
        <w:numPr>
          <w:ilvl w:val="0"/>
          <w:numId w:val="13"/>
        </w:numPr>
        <w:autoSpaceDE w:val="0"/>
        <w:autoSpaceDN w:val="0"/>
        <w:adjustRightInd w:val="0"/>
        <w:ind w:left="567" w:hanging="567"/>
        <w:rPr>
          <w:rFonts w:eastAsia="Calibri"/>
          <w:sz w:val="22"/>
          <w:szCs w:val="22"/>
          <w:lang w:eastAsia="lt-LT"/>
        </w:rPr>
      </w:pPr>
      <w:r w:rsidRPr="005B4437">
        <w:rPr>
          <w:rFonts w:eastAsia="Calibri"/>
          <w:sz w:val="22"/>
          <w:szCs w:val="22"/>
          <w:lang w:eastAsia="lt-LT"/>
        </w:rPr>
        <w:t>teriflunomido (vaisto nuo išsėtinės sklerozės);</w:t>
      </w:r>
    </w:p>
    <w:p w14:paraId="265A10EE" w14:textId="77777777" w:rsidR="000F22CC" w:rsidRPr="005B4437" w:rsidRDefault="000F22CC" w:rsidP="00AA688E">
      <w:pPr>
        <w:numPr>
          <w:ilvl w:val="0"/>
          <w:numId w:val="13"/>
        </w:numPr>
        <w:autoSpaceDE w:val="0"/>
        <w:autoSpaceDN w:val="0"/>
        <w:adjustRightInd w:val="0"/>
        <w:ind w:left="567" w:hanging="567"/>
        <w:rPr>
          <w:rFonts w:eastAsia="Calibri"/>
          <w:sz w:val="22"/>
          <w:szCs w:val="22"/>
          <w:lang w:eastAsia="lt-LT"/>
        </w:rPr>
      </w:pPr>
      <w:r w:rsidRPr="005B4437">
        <w:rPr>
          <w:rFonts w:eastAsia="Calibri"/>
          <w:sz w:val="22"/>
          <w:szCs w:val="22"/>
          <w:lang w:eastAsia="lt-LT"/>
        </w:rPr>
        <w:t>repaglinido, pioglitazono, nateglinido ar roziglitazono (vaistų nuo cukrinio diabeto);</w:t>
      </w:r>
    </w:p>
    <w:p w14:paraId="68484F81" w14:textId="77777777" w:rsidR="000F22CC" w:rsidRPr="005B4437" w:rsidRDefault="000F22CC" w:rsidP="00AA688E">
      <w:pPr>
        <w:numPr>
          <w:ilvl w:val="0"/>
          <w:numId w:val="13"/>
        </w:numPr>
        <w:autoSpaceDE w:val="0"/>
        <w:autoSpaceDN w:val="0"/>
        <w:adjustRightInd w:val="0"/>
        <w:ind w:left="567" w:hanging="567"/>
        <w:rPr>
          <w:rFonts w:eastAsia="Calibri"/>
          <w:sz w:val="22"/>
          <w:szCs w:val="22"/>
          <w:lang w:eastAsia="lt-LT"/>
        </w:rPr>
      </w:pPr>
      <w:r w:rsidRPr="005B4437">
        <w:rPr>
          <w:rFonts w:eastAsia="Calibri"/>
          <w:sz w:val="22"/>
          <w:szCs w:val="22"/>
          <w:lang w:eastAsia="lt-LT"/>
        </w:rPr>
        <w:t>daunorubicino, doksorubicino, paklitakselio ar topotekano (vaistų nuo vėžio);</w:t>
      </w:r>
    </w:p>
    <w:p w14:paraId="391EE7EC" w14:textId="77777777" w:rsidR="000F22CC" w:rsidRPr="005B4437" w:rsidRDefault="000F22CC" w:rsidP="00AA688E">
      <w:pPr>
        <w:numPr>
          <w:ilvl w:val="0"/>
          <w:numId w:val="13"/>
        </w:numPr>
        <w:autoSpaceDE w:val="0"/>
        <w:autoSpaceDN w:val="0"/>
        <w:adjustRightInd w:val="0"/>
        <w:ind w:left="567" w:hanging="567"/>
        <w:rPr>
          <w:rFonts w:eastAsia="Calibri"/>
          <w:sz w:val="22"/>
          <w:szCs w:val="22"/>
          <w:lang w:eastAsia="lt-LT"/>
        </w:rPr>
      </w:pPr>
      <w:r w:rsidRPr="005B4437">
        <w:rPr>
          <w:rFonts w:eastAsia="Calibri"/>
          <w:sz w:val="22"/>
          <w:szCs w:val="22"/>
          <w:lang w:eastAsia="lt-LT"/>
        </w:rPr>
        <w:t>duloksetino (vaisto nuo depresijos, šlapimo nelaikymo ar inkstų ligos sergant cukriniu diabetu);</w:t>
      </w:r>
    </w:p>
    <w:p w14:paraId="71B41D53" w14:textId="77777777" w:rsidR="000F22CC" w:rsidRPr="005B4437" w:rsidRDefault="000F22CC" w:rsidP="00AA688E">
      <w:pPr>
        <w:numPr>
          <w:ilvl w:val="0"/>
          <w:numId w:val="13"/>
        </w:numPr>
        <w:autoSpaceDE w:val="0"/>
        <w:autoSpaceDN w:val="0"/>
        <w:adjustRightInd w:val="0"/>
        <w:ind w:left="567" w:hanging="567"/>
        <w:rPr>
          <w:rFonts w:eastAsia="Calibri"/>
          <w:sz w:val="22"/>
          <w:szCs w:val="22"/>
          <w:lang w:eastAsia="lt-LT"/>
        </w:rPr>
      </w:pPr>
      <w:r w:rsidRPr="005B4437">
        <w:rPr>
          <w:rFonts w:eastAsia="Calibri"/>
          <w:sz w:val="22"/>
          <w:szCs w:val="22"/>
          <w:lang w:eastAsia="lt-LT"/>
        </w:rPr>
        <w:lastRenderedPageBreak/>
        <w:t>alosetrono (vaisto nuo sunkaus viduriavimo);</w:t>
      </w:r>
    </w:p>
    <w:p w14:paraId="25D5FC21" w14:textId="77777777" w:rsidR="000F22CC" w:rsidRPr="005B4437" w:rsidRDefault="000F22CC" w:rsidP="00AA688E">
      <w:pPr>
        <w:numPr>
          <w:ilvl w:val="0"/>
          <w:numId w:val="13"/>
        </w:numPr>
        <w:autoSpaceDE w:val="0"/>
        <w:autoSpaceDN w:val="0"/>
        <w:adjustRightInd w:val="0"/>
        <w:ind w:left="567" w:hanging="567"/>
        <w:rPr>
          <w:rFonts w:eastAsia="Calibri"/>
          <w:sz w:val="22"/>
          <w:szCs w:val="22"/>
          <w:lang w:eastAsia="lt-LT"/>
        </w:rPr>
      </w:pPr>
      <w:r w:rsidRPr="005B4437">
        <w:rPr>
          <w:rFonts w:eastAsia="Calibri"/>
          <w:sz w:val="22"/>
          <w:szCs w:val="22"/>
          <w:lang w:eastAsia="lt-LT"/>
        </w:rPr>
        <w:t>teofilino (vaisto nuo astmos);</w:t>
      </w:r>
    </w:p>
    <w:p w14:paraId="1D3644F3" w14:textId="77777777" w:rsidR="000F22CC" w:rsidRPr="005B4437" w:rsidRDefault="000F22CC" w:rsidP="00AA688E">
      <w:pPr>
        <w:numPr>
          <w:ilvl w:val="0"/>
          <w:numId w:val="13"/>
        </w:numPr>
        <w:autoSpaceDE w:val="0"/>
        <w:autoSpaceDN w:val="0"/>
        <w:adjustRightInd w:val="0"/>
        <w:ind w:left="567" w:hanging="567"/>
        <w:rPr>
          <w:rFonts w:eastAsia="Calibri"/>
          <w:sz w:val="22"/>
          <w:szCs w:val="22"/>
          <w:lang w:eastAsia="lt-LT"/>
        </w:rPr>
      </w:pPr>
      <w:r w:rsidRPr="005B4437">
        <w:rPr>
          <w:rFonts w:eastAsia="Calibri"/>
          <w:sz w:val="22"/>
          <w:szCs w:val="22"/>
          <w:lang w:eastAsia="lt-LT"/>
        </w:rPr>
        <w:t>tizanidino (raumenis atpalaiduojančio vaisto);</w:t>
      </w:r>
    </w:p>
    <w:p w14:paraId="45FFD247" w14:textId="77777777" w:rsidR="000F22CC" w:rsidRPr="005B4437" w:rsidRDefault="000F22CC" w:rsidP="00AA688E">
      <w:pPr>
        <w:numPr>
          <w:ilvl w:val="0"/>
          <w:numId w:val="13"/>
        </w:numPr>
        <w:autoSpaceDE w:val="0"/>
        <w:autoSpaceDN w:val="0"/>
        <w:adjustRightInd w:val="0"/>
        <w:ind w:left="567" w:hanging="567"/>
        <w:rPr>
          <w:rFonts w:eastAsia="Calibri"/>
          <w:sz w:val="22"/>
          <w:szCs w:val="22"/>
          <w:lang w:eastAsia="lt-LT"/>
        </w:rPr>
      </w:pPr>
      <w:r w:rsidRPr="005B4437">
        <w:rPr>
          <w:rFonts w:eastAsia="Calibri"/>
          <w:sz w:val="22"/>
          <w:szCs w:val="22"/>
          <w:lang w:eastAsia="lt-LT"/>
        </w:rPr>
        <w:t>geriamųjų kontraceptikų (kurių sudėtyje yra etinilestradiolio ir levonorgestrelio);</w:t>
      </w:r>
    </w:p>
    <w:p w14:paraId="0232C9E2" w14:textId="77777777" w:rsidR="000F22CC" w:rsidRPr="005B4437" w:rsidRDefault="000F22CC" w:rsidP="00AA688E">
      <w:pPr>
        <w:numPr>
          <w:ilvl w:val="0"/>
          <w:numId w:val="13"/>
        </w:numPr>
        <w:autoSpaceDE w:val="0"/>
        <w:autoSpaceDN w:val="0"/>
        <w:adjustRightInd w:val="0"/>
        <w:ind w:left="567" w:hanging="567"/>
        <w:rPr>
          <w:rFonts w:eastAsia="Calibri"/>
          <w:sz w:val="22"/>
          <w:szCs w:val="22"/>
          <w:lang w:eastAsia="lt-LT"/>
        </w:rPr>
      </w:pPr>
      <w:r w:rsidRPr="005B4437">
        <w:rPr>
          <w:rFonts w:eastAsia="Calibri"/>
          <w:sz w:val="22"/>
          <w:szCs w:val="22"/>
          <w:lang w:eastAsia="lt-LT"/>
        </w:rPr>
        <w:t>cefakloro, benzilpenicilino (penicilino G), ciprofloksacino (vaistų nuo infekcinių ligų);</w:t>
      </w:r>
    </w:p>
    <w:p w14:paraId="71779FA4" w14:textId="77777777" w:rsidR="000F22CC" w:rsidRPr="005B4437" w:rsidRDefault="000F22CC" w:rsidP="00AA688E">
      <w:pPr>
        <w:numPr>
          <w:ilvl w:val="0"/>
          <w:numId w:val="13"/>
        </w:numPr>
        <w:autoSpaceDE w:val="0"/>
        <w:autoSpaceDN w:val="0"/>
        <w:adjustRightInd w:val="0"/>
        <w:ind w:left="567" w:hanging="567"/>
        <w:rPr>
          <w:rFonts w:eastAsia="Calibri"/>
          <w:sz w:val="22"/>
          <w:szCs w:val="22"/>
          <w:lang w:eastAsia="lt-LT"/>
        </w:rPr>
      </w:pPr>
      <w:r w:rsidRPr="005B4437">
        <w:rPr>
          <w:rFonts w:eastAsia="Calibri"/>
          <w:sz w:val="22"/>
          <w:szCs w:val="22"/>
          <w:lang w:eastAsia="lt-LT"/>
        </w:rPr>
        <w:t>indometacino, ketoprofeno (vaistų skausmui ar uždegimui malšinti);</w:t>
      </w:r>
    </w:p>
    <w:p w14:paraId="15344DCB" w14:textId="77777777" w:rsidR="000F22CC" w:rsidRPr="00693194" w:rsidRDefault="000F22CC" w:rsidP="00AA688E">
      <w:pPr>
        <w:numPr>
          <w:ilvl w:val="0"/>
          <w:numId w:val="13"/>
        </w:numPr>
        <w:autoSpaceDE w:val="0"/>
        <w:autoSpaceDN w:val="0"/>
        <w:adjustRightInd w:val="0"/>
        <w:ind w:left="567" w:hanging="567"/>
        <w:rPr>
          <w:rFonts w:eastAsia="Calibri"/>
          <w:sz w:val="22"/>
          <w:szCs w:val="22"/>
          <w:lang w:eastAsia="lt-LT"/>
        </w:rPr>
      </w:pPr>
      <w:r w:rsidRPr="00693194">
        <w:rPr>
          <w:rFonts w:eastAsia="Calibri"/>
          <w:sz w:val="22"/>
          <w:szCs w:val="22"/>
          <w:lang w:eastAsia="lt-LT"/>
        </w:rPr>
        <w:t>furozemido, kuriuo gydomos širdies ligos (jis dar vadinamas diuretiku arba šlapim</w:t>
      </w:r>
      <w:r>
        <w:rPr>
          <w:rFonts w:eastAsia="Calibri"/>
          <w:sz w:val="22"/>
          <w:szCs w:val="22"/>
          <w:lang w:eastAsia="lt-LT"/>
        </w:rPr>
        <w:t>ą varančiu</w:t>
      </w:r>
      <w:r w:rsidRPr="00693194">
        <w:rPr>
          <w:rFonts w:eastAsia="Calibri"/>
          <w:sz w:val="22"/>
          <w:szCs w:val="22"/>
          <w:lang w:eastAsia="lt-LT"/>
        </w:rPr>
        <w:t xml:space="preserve"> vaistu);</w:t>
      </w:r>
    </w:p>
    <w:p w14:paraId="12992EDA" w14:textId="77777777" w:rsidR="000F22CC" w:rsidRPr="005B4437" w:rsidRDefault="000F22CC" w:rsidP="00AA688E">
      <w:pPr>
        <w:numPr>
          <w:ilvl w:val="0"/>
          <w:numId w:val="13"/>
        </w:numPr>
        <w:autoSpaceDE w:val="0"/>
        <w:autoSpaceDN w:val="0"/>
        <w:adjustRightInd w:val="0"/>
        <w:ind w:left="567" w:hanging="567"/>
        <w:rPr>
          <w:rFonts w:eastAsia="Calibri"/>
          <w:sz w:val="22"/>
          <w:szCs w:val="22"/>
          <w:lang w:eastAsia="lt-LT"/>
        </w:rPr>
      </w:pPr>
      <w:r w:rsidRPr="005B4437">
        <w:rPr>
          <w:rFonts w:eastAsia="Calibri"/>
          <w:sz w:val="22"/>
          <w:szCs w:val="22"/>
          <w:lang w:eastAsia="lt-LT"/>
        </w:rPr>
        <w:t>zidovudino (vaisto nuo ŽIV infekcijos);</w:t>
      </w:r>
    </w:p>
    <w:p w14:paraId="19A72D53" w14:textId="77777777" w:rsidR="000F22CC" w:rsidRPr="00693194" w:rsidRDefault="000F22CC" w:rsidP="00AA688E">
      <w:pPr>
        <w:numPr>
          <w:ilvl w:val="0"/>
          <w:numId w:val="13"/>
        </w:numPr>
        <w:autoSpaceDE w:val="0"/>
        <w:autoSpaceDN w:val="0"/>
        <w:adjustRightInd w:val="0"/>
        <w:ind w:left="567" w:hanging="567"/>
        <w:rPr>
          <w:rFonts w:eastAsia="Calibri"/>
          <w:sz w:val="22"/>
          <w:szCs w:val="22"/>
          <w:lang w:eastAsia="lt-LT"/>
        </w:rPr>
      </w:pPr>
      <w:r w:rsidRPr="00693194">
        <w:rPr>
          <w:rFonts w:eastAsia="Calibri"/>
          <w:sz w:val="22"/>
          <w:szCs w:val="22"/>
          <w:lang w:eastAsia="lt-LT"/>
        </w:rPr>
        <w:t>rozuvastatino, simvastatino, atorvastatino, pravastatino (vaistų nuo hipercholesterolemijos, t. y.</w:t>
      </w:r>
      <w:r>
        <w:rPr>
          <w:rFonts w:eastAsia="Calibri"/>
          <w:sz w:val="22"/>
          <w:szCs w:val="22"/>
          <w:lang w:eastAsia="lt-LT"/>
        </w:rPr>
        <w:t xml:space="preserve"> </w:t>
      </w:r>
      <w:r w:rsidRPr="00693194">
        <w:rPr>
          <w:rFonts w:eastAsia="Calibri"/>
          <w:sz w:val="22"/>
          <w:szCs w:val="22"/>
          <w:lang w:eastAsia="lt-LT"/>
        </w:rPr>
        <w:t>didelio cholesterolio kiekio);</w:t>
      </w:r>
    </w:p>
    <w:p w14:paraId="3D82919C" w14:textId="77777777" w:rsidR="000F22CC" w:rsidRPr="00A7233B" w:rsidRDefault="000F22CC" w:rsidP="00AA688E">
      <w:pPr>
        <w:numPr>
          <w:ilvl w:val="0"/>
          <w:numId w:val="13"/>
        </w:numPr>
        <w:autoSpaceDE w:val="0"/>
        <w:autoSpaceDN w:val="0"/>
        <w:adjustRightInd w:val="0"/>
        <w:ind w:left="567" w:hanging="567"/>
        <w:rPr>
          <w:rFonts w:eastAsia="Calibri"/>
          <w:sz w:val="22"/>
          <w:szCs w:val="22"/>
          <w:lang w:eastAsia="lt-LT"/>
        </w:rPr>
      </w:pPr>
      <w:r w:rsidRPr="005B4437">
        <w:rPr>
          <w:rFonts w:eastAsia="Calibri"/>
          <w:sz w:val="22"/>
          <w:szCs w:val="22"/>
          <w:lang w:eastAsia="lt-LT"/>
        </w:rPr>
        <w:t>sulfasalazino (vaisto nuo uždegim</w:t>
      </w:r>
      <w:r>
        <w:rPr>
          <w:rFonts w:eastAsia="Calibri"/>
          <w:sz w:val="22"/>
          <w:szCs w:val="22"/>
          <w:lang w:eastAsia="lt-LT"/>
        </w:rPr>
        <w:t>inės žarnų</w:t>
      </w:r>
      <w:r w:rsidRPr="005B4437">
        <w:rPr>
          <w:rFonts w:eastAsia="Calibri"/>
          <w:sz w:val="22"/>
          <w:szCs w:val="22"/>
          <w:lang w:eastAsia="lt-LT"/>
        </w:rPr>
        <w:t xml:space="preserve"> ligos ar reumatoidinio artrito);</w:t>
      </w:r>
    </w:p>
    <w:p w14:paraId="5518D9F3" w14:textId="77777777" w:rsidR="000F22CC" w:rsidRPr="00A7233B" w:rsidRDefault="000F22CC" w:rsidP="00AA688E">
      <w:pPr>
        <w:numPr>
          <w:ilvl w:val="0"/>
          <w:numId w:val="13"/>
        </w:numPr>
        <w:autoSpaceDE w:val="0"/>
        <w:autoSpaceDN w:val="0"/>
        <w:adjustRightInd w:val="0"/>
        <w:ind w:left="567" w:hanging="567"/>
        <w:rPr>
          <w:rFonts w:eastAsia="Calibri"/>
          <w:sz w:val="22"/>
          <w:szCs w:val="22"/>
          <w:lang w:eastAsia="lt-LT"/>
        </w:rPr>
      </w:pPr>
      <w:r w:rsidRPr="00A7233B">
        <w:rPr>
          <w:rFonts w:eastAsia="Calibri"/>
          <w:b/>
          <w:sz w:val="22"/>
          <w:szCs w:val="22"/>
        </w:rPr>
        <w:t>vaisto, vadinamo kolestiraminu (juo mažinamas padid</w:t>
      </w:r>
      <w:r w:rsidRPr="00A7233B">
        <w:rPr>
          <w:b/>
          <w:sz w:val="22"/>
          <w:szCs w:val="22"/>
        </w:rPr>
        <w:t>ė</w:t>
      </w:r>
      <w:r w:rsidRPr="00A7233B">
        <w:rPr>
          <w:rFonts w:eastAsia="Calibri"/>
          <w:b/>
          <w:sz w:val="22"/>
          <w:szCs w:val="22"/>
        </w:rPr>
        <w:t>j</w:t>
      </w:r>
      <w:r w:rsidRPr="00A7233B">
        <w:rPr>
          <w:b/>
          <w:sz w:val="22"/>
          <w:szCs w:val="22"/>
        </w:rPr>
        <w:t>ę</w:t>
      </w:r>
      <w:r w:rsidRPr="00A7233B">
        <w:rPr>
          <w:rFonts w:eastAsia="Calibri"/>
          <w:b/>
          <w:sz w:val="22"/>
          <w:szCs w:val="22"/>
        </w:rPr>
        <w:t>s cholesterolio kiekis) ar aktyvintosios anglies</w:t>
      </w:r>
      <w:r w:rsidRPr="00A7233B">
        <w:rPr>
          <w:rFonts w:eastAsia="Calibri"/>
          <w:sz w:val="22"/>
          <w:szCs w:val="22"/>
          <w:lang w:eastAsia="lt-LT"/>
        </w:rPr>
        <w:t>, nes šie vaistai gali mažinti organizmo absorbuojamą Leflunomide Sandoz kiekį</w:t>
      </w:r>
      <w:r>
        <w:rPr>
          <w:rFonts w:eastAsia="Calibri"/>
          <w:sz w:val="22"/>
          <w:szCs w:val="22"/>
          <w:lang w:eastAsia="lt-LT"/>
        </w:rPr>
        <w:t>.</w:t>
      </w:r>
    </w:p>
    <w:p w14:paraId="356E15AC" w14:textId="77777777" w:rsidR="000F22CC" w:rsidRPr="00A7233B" w:rsidRDefault="000F22CC" w:rsidP="00AA688E">
      <w:pPr>
        <w:autoSpaceDE w:val="0"/>
        <w:autoSpaceDN w:val="0"/>
        <w:adjustRightInd w:val="0"/>
        <w:rPr>
          <w:rFonts w:eastAsia="Calibri"/>
          <w:sz w:val="22"/>
          <w:szCs w:val="22"/>
          <w:lang w:eastAsia="lt-LT"/>
        </w:rPr>
      </w:pPr>
    </w:p>
    <w:p w14:paraId="5B422B85"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 xml:space="preserve">Jeigu jau vartojate </w:t>
      </w:r>
      <w:r w:rsidRPr="00A7233B">
        <w:rPr>
          <w:rFonts w:eastAsia="Calibri"/>
          <w:b/>
          <w:sz w:val="22"/>
          <w:szCs w:val="22"/>
        </w:rPr>
        <w:t>nesteroidini</w:t>
      </w:r>
      <w:r w:rsidRPr="00A7233B">
        <w:rPr>
          <w:b/>
          <w:sz w:val="22"/>
          <w:szCs w:val="22"/>
        </w:rPr>
        <w:t xml:space="preserve">ų </w:t>
      </w:r>
      <w:r w:rsidRPr="00A7233B">
        <w:rPr>
          <w:rFonts w:eastAsia="Calibri"/>
          <w:b/>
          <w:sz w:val="22"/>
          <w:szCs w:val="22"/>
        </w:rPr>
        <w:t>vaist</w:t>
      </w:r>
      <w:r w:rsidRPr="00A7233B">
        <w:rPr>
          <w:b/>
          <w:sz w:val="22"/>
          <w:szCs w:val="22"/>
        </w:rPr>
        <w:t xml:space="preserve">ų </w:t>
      </w:r>
      <w:r w:rsidRPr="00A7233B">
        <w:rPr>
          <w:rFonts w:eastAsia="Calibri"/>
          <w:b/>
          <w:sz w:val="22"/>
          <w:szCs w:val="22"/>
        </w:rPr>
        <w:t>nuo uždegimo (NVNU</w:t>
      </w:r>
      <w:r w:rsidRPr="00A7233B">
        <w:rPr>
          <w:rFonts w:eastAsia="Calibri"/>
          <w:sz w:val="22"/>
          <w:szCs w:val="22"/>
          <w:lang w:eastAsia="lt-LT"/>
        </w:rPr>
        <w:t xml:space="preserve">) ir (ar) </w:t>
      </w:r>
      <w:r w:rsidRPr="00A7233B">
        <w:rPr>
          <w:rFonts w:eastAsia="Calibri"/>
          <w:b/>
          <w:sz w:val="22"/>
          <w:szCs w:val="22"/>
        </w:rPr>
        <w:t xml:space="preserve">kortikosteroidų, </w:t>
      </w:r>
      <w:r w:rsidRPr="00A7233B">
        <w:rPr>
          <w:rFonts w:eastAsia="Calibri"/>
          <w:sz w:val="22"/>
          <w:szCs w:val="22"/>
          <w:lang w:eastAsia="lt-LT"/>
        </w:rPr>
        <w:t>jų galite vartoti toliau pradė</w:t>
      </w:r>
      <w:r>
        <w:rPr>
          <w:rFonts w:eastAsia="Calibri"/>
          <w:sz w:val="22"/>
          <w:szCs w:val="22"/>
          <w:lang w:eastAsia="lt-LT"/>
        </w:rPr>
        <w:t>jus</w:t>
      </w:r>
      <w:r w:rsidRPr="00A7233B">
        <w:rPr>
          <w:rFonts w:eastAsia="Calibri"/>
          <w:sz w:val="22"/>
          <w:szCs w:val="22"/>
          <w:lang w:eastAsia="lt-LT"/>
        </w:rPr>
        <w:t xml:space="preserve"> gydymą Leflunomide Sandoz.</w:t>
      </w:r>
    </w:p>
    <w:p w14:paraId="148C6476" w14:textId="77777777" w:rsidR="000F22CC" w:rsidRPr="00A7233B" w:rsidRDefault="000F22CC" w:rsidP="00AA688E">
      <w:pPr>
        <w:autoSpaceDE w:val="0"/>
        <w:autoSpaceDN w:val="0"/>
        <w:adjustRightInd w:val="0"/>
        <w:rPr>
          <w:rFonts w:eastAsia="Calibri"/>
          <w:sz w:val="22"/>
          <w:szCs w:val="22"/>
          <w:lang w:eastAsia="lt-LT"/>
        </w:rPr>
      </w:pPr>
    </w:p>
    <w:p w14:paraId="68F6BFDB" w14:textId="77777777" w:rsidR="000F22CC" w:rsidRPr="00A7233B" w:rsidRDefault="000F22CC" w:rsidP="00AA688E">
      <w:pPr>
        <w:autoSpaceDE w:val="0"/>
        <w:autoSpaceDN w:val="0"/>
        <w:adjustRightInd w:val="0"/>
        <w:rPr>
          <w:rFonts w:eastAsia="Calibri"/>
          <w:b/>
          <w:bCs/>
          <w:sz w:val="22"/>
          <w:szCs w:val="22"/>
          <w:lang w:eastAsia="lt-LT"/>
        </w:rPr>
      </w:pPr>
      <w:r w:rsidRPr="00A7233B">
        <w:rPr>
          <w:rFonts w:eastAsia="Calibri"/>
          <w:b/>
          <w:bCs/>
          <w:sz w:val="22"/>
          <w:szCs w:val="22"/>
          <w:lang w:eastAsia="lt-LT"/>
        </w:rPr>
        <w:t>Skiepijimas</w:t>
      </w:r>
    </w:p>
    <w:p w14:paraId="5D2B2F37"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 xml:space="preserve">Jei </w:t>
      </w:r>
      <w:r>
        <w:rPr>
          <w:rFonts w:eastAsia="Calibri"/>
          <w:sz w:val="22"/>
          <w:szCs w:val="22"/>
          <w:lang w:eastAsia="lt-LT"/>
        </w:rPr>
        <w:t>Jūs turite būti paskiepytas</w:t>
      </w:r>
      <w:r w:rsidRPr="00A7233B">
        <w:rPr>
          <w:rFonts w:eastAsia="Calibri"/>
          <w:sz w:val="22"/>
          <w:szCs w:val="22"/>
          <w:lang w:eastAsia="lt-LT"/>
        </w:rPr>
        <w:t>, paprašykite savo gydytojo patarimo. Vartojant Leflunomide Sandoz ir tam tikrą laikotarpį po gydymo baigimo skiepijimas tam tikromis vakcinomis turi būti netaikomas.</w:t>
      </w:r>
    </w:p>
    <w:p w14:paraId="5CBF3815" w14:textId="77777777" w:rsidR="000F22CC" w:rsidRPr="00A7233B" w:rsidRDefault="000F22CC" w:rsidP="00AA688E">
      <w:pPr>
        <w:autoSpaceDE w:val="0"/>
        <w:autoSpaceDN w:val="0"/>
        <w:adjustRightInd w:val="0"/>
        <w:rPr>
          <w:rFonts w:eastAsia="Calibri"/>
          <w:b/>
          <w:bCs/>
          <w:sz w:val="22"/>
          <w:szCs w:val="22"/>
          <w:lang w:eastAsia="lt-LT"/>
        </w:rPr>
      </w:pPr>
    </w:p>
    <w:p w14:paraId="2ED75512" w14:textId="77777777" w:rsidR="000F22CC" w:rsidRPr="00A7233B" w:rsidRDefault="000F22CC" w:rsidP="00AA688E">
      <w:pPr>
        <w:autoSpaceDE w:val="0"/>
        <w:autoSpaceDN w:val="0"/>
        <w:adjustRightInd w:val="0"/>
        <w:rPr>
          <w:rFonts w:eastAsia="Calibri"/>
          <w:b/>
          <w:bCs/>
          <w:sz w:val="22"/>
          <w:szCs w:val="22"/>
          <w:lang w:eastAsia="lt-LT"/>
        </w:rPr>
      </w:pPr>
      <w:r w:rsidRPr="00A7233B">
        <w:rPr>
          <w:rFonts w:eastAsia="Calibri"/>
          <w:b/>
          <w:bCs/>
          <w:sz w:val="22"/>
          <w:szCs w:val="22"/>
          <w:lang w:eastAsia="lt-LT"/>
        </w:rPr>
        <w:t>Leflunomide Sandoz vartojimas su maistu, g</w:t>
      </w:r>
      <w:r w:rsidRPr="00A7233B">
        <w:rPr>
          <w:b/>
          <w:bCs/>
          <w:sz w:val="22"/>
          <w:szCs w:val="22"/>
          <w:lang w:eastAsia="lt-LT"/>
        </w:rPr>
        <w:t>ė</w:t>
      </w:r>
      <w:r w:rsidRPr="00A7233B">
        <w:rPr>
          <w:rFonts w:eastAsia="Calibri"/>
          <w:b/>
          <w:bCs/>
          <w:sz w:val="22"/>
          <w:szCs w:val="22"/>
          <w:lang w:eastAsia="lt-LT"/>
        </w:rPr>
        <w:t>rimais ir alkoholiu</w:t>
      </w:r>
    </w:p>
    <w:p w14:paraId="15E76C68"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Leflunomide Sandoz galima vartoti valgant ar kitu laiku.</w:t>
      </w:r>
    </w:p>
    <w:p w14:paraId="6A369597"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Gydymo Leflunomide Sandoz metu nerekomenduojama gerti alkoholio. Girtuokliavimas gydymo Leflunomide Sandoz metu gali didinti kepenų pakenkimo galimybę.</w:t>
      </w:r>
    </w:p>
    <w:p w14:paraId="4B15AA74" w14:textId="77777777" w:rsidR="000F22CC" w:rsidRPr="00A7233B" w:rsidRDefault="000F22CC" w:rsidP="00AA688E">
      <w:pPr>
        <w:autoSpaceDE w:val="0"/>
        <w:autoSpaceDN w:val="0"/>
        <w:adjustRightInd w:val="0"/>
        <w:rPr>
          <w:rFonts w:eastAsia="Calibri"/>
          <w:sz w:val="22"/>
          <w:szCs w:val="22"/>
          <w:lang w:eastAsia="lt-LT"/>
        </w:rPr>
      </w:pPr>
    </w:p>
    <w:p w14:paraId="193913DD" w14:textId="77777777" w:rsidR="000F22CC" w:rsidRPr="00A7233B" w:rsidRDefault="000F22CC" w:rsidP="00AA688E">
      <w:pPr>
        <w:autoSpaceDE w:val="0"/>
        <w:autoSpaceDN w:val="0"/>
        <w:adjustRightInd w:val="0"/>
        <w:rPr>
          <w:rFonts w:eastAsia="Calibri"/>
          <w:b/>
          <w:bCs/>
          <w:sz w:val="22"/>
          <w:szCs w:val="22"/>
          <w:lang w:eastAsia="lt-LT"/>
        </w:rPr>
      </w:pPr>
      <w:r w:rsidRPr="00A7233B">
        <w:rPr>
          <w:rFonts w:eastAsia="Calibri"/>
          <w:b/>
          <w:bCs/>
          <w:sz w:val="22"/>
          <w:szCs w:val="22"/>
          <w:lang w:eastAsia="lt-LT"/>
        </w:rPr>
        <w:t>N</w:t>
      </w:r>
      <w:r w:rsidRPr="00A7233B">
        <w:rPr>
          <w:b/>
          <w:bCs/>
          <w:sz w:val="22"/>
          <w:szCs w:val="22"/>
          <w:lang w:eastAsia="lt-LT"/>
        </w:rPr>
        <w:t>ė</w:t>
      </w:r>
      <w:r w:rsidRPr="00A7233B">
        <w:rPr>
          <w:rFonts w:eastAsia="Calibri"/>
          <w:b/>
          <w:bCs/>
          <w:sz w:val="22"/>
          <w:szCs w:val="22"/>
          <w:lang w:eastAsia="lt-LT"/>
        </w:rPr>
        <w:t>štumas</w:t>
      </w:r>
      <w:r>
        <w:rPr>
          <w:rFonts w:eastAsia="Calibri"/>
          <w:b/>
          <w:bCs/>
          <w:sz w:val="22"/>
          <w:szCs w:val="22"/>
          <w:lang w:eastAsia="lt-LT"/>
        </w:rPr>
        <w:t xml:space="preserve"> ir</w:t>
      </w:r>
      <w:r w:rsidRPr="00A7233B">
        <w:rPr>
          <w:rFonts w:eastAsia="Calibri"/>
          <w:b/>
          <w:bCs/>
          <w:sz w:val="22"/>
          <w:szCs w:val="22"/>
          <w:lang w:eastAsia="lt-LT"/>
        </w:rPr>
        <w:t xml:space="preserve"> žindymo laikotarpis</w:t>
      </w:r>
    </w:p>
    <w:p w14:paraId="3DBBB218" w14:textId="77777777" w:rsidR="000F22CC" w:rsidRPr="00A7233B" w:rsidRDefault="000F22CC" w:rsidP="00AA688E">
      <w:pPr>
        <w:autoSpaceDE w:val="0"/>
        <w:autoSpaceDN w:val="0"/>
        <w:adjustRightInd w:val="0"/>
        <w:rPr>
          <w:rFonts w:eastAsia="Calibri"/>
          <w:sz w:val="22"/>
          <w:szCs w:val="22"/>
        </w:rPr>
      </w:pPr>
      <w:r w:rsidRPr="00A7233B">
        <w:rPr>
          <w:rFonts w:eastAsia="Calibri"/>
          <w:sz w:val="22"/>
          <w:szCs w:val="22"/>
          <w:lang w:eastAsia="lt-LT"/>
        </w:rPr>
        <w:t>Nevartokite Leflunomide Sandoz, jeigu esate arba manote, kad galite būti n</w:t>
      </w:r>
      <w:r w:rsidRPr="00A7233B">
        <w:rPr>
          <w:sz w:val="22"/>
          <w:szCs w:val="22"/>
          <w:lang w:eastAsia="lt-LT"/>
        </w:rPr>
        <w:t>ė</w:t>
      </w:r>
      <w:r w:rsidRPr="00A7233B">
        <w:rPr>
          <w:rFonts w:eastAsia="Calibri"/>
          <w:sz w:val="22"/>
          <w:szCs w:val="22"/>
          <w:lang w:eastAsia="lt-LT"/>
        </w:rPr>
        <w:t>š</w:t>
      </w:r>
      <w:r w:rsidRPr="00A7233B">
        <w:rPr>
          <w:sz w:val="22"/>
          <w:szCs w:val="22"/>
          <w:lang w:eastAsia="lt-LT"/>
        </w:rPr>
        <w:t>č</w:t>
      </w:r>
      <w:r w:rsidRPr="00A7233B">
        <w:rPr>
          <w:rFonts w:eastAsia="Calibri"/>
          <w:sz w:val="22"/>
          <w:szCs w:val="22"/>
          <w:lang w:eastAsia="lt-LT"/>
        </w:rPr>
        <w:t xml:space="preserve">ia. </w:t>
      </w:r>
      <w:r w:rsidRPr="00A7233B">
        <w:rPr>
          <w:rFonts w:eastAsia="Calibri"/>
          <w:sz w:val="22"/>
          <w:szCs w:val="22"/>
        </w:rPr>
        <w:t>Jeigu esate nėščia ar pastojote gydymo</w:t>
      </w:r>
      <w:r w:rsidRPr="00A7233B">
        <w:rPr>
          <w:rFonts w:eastAsia="Calibri"/>
          <w:sz w:val="22"/>
          <w:szCs w:val="22"/>
          <w:lang w:eastAsia="lt-LT"/>
        </w:rPr>
        <w:t xml:space="preserve"> Leflunomide Sandoz </w:t>
      </w:r>
      <w:r w:rsidRPr="00A7233B">
        <w:rPr>
          <w:rFonts w:eastAsia="Calibri"/>
          <w:sz w:val="22"/>
          <w:szCs w:val="22"/>
        </w:rPr>
        <w:t xml:space="preserve"> metu, rizika, kad Jūsų vaikas turės sunkių apsigimimų, padidėja</w:t>
      </w:r>
      <w:r>
        <w:rPr>
          <w:rFonts w:eastAsia="Calibri"/>
          <w:sz w:val="22"/>
          <w:szCs w:val="22"/>
        </w:rPr>
        <w:t>.</w:t>
      </w:r>
      <w:r w:rsidRPr="00A7233B">
        <w:rPr>
          <w:rFonts w:eastAsia="Calibri"/>
          <w:sz w:val="22"/>
          <w:szCs w:val="22"/>
          <w:lang w:eastAsia="lt-LT"/>
        </w:rPr>
        <w:t xml:space="preserve"> Vaisingo amžiaus moterys turi nevartoti Leflunomide Sandoz, jeigu nenaudoja patikimų kontraceptinių priemonių.</w:t>
      </w:r>
    </w:p>
    <w:p w14:paraId="64AC0E05" w14:textId="77777777" w:rsidR="000F22CC" w:rsidRPr="00A7233B" w:rsidRDefault="000F22CC" w:rsidP="00AA688E">
      <w:pPr>
        <w:autoSpaceDE w:val="0"/>
        <w:autoSpaceDN w:val="0"/>
        <w:adjustRightInd w:val="0"/>
        <w:rPr>
          <w:rFonts w:eastAsia="Calibri"/>
          <w:sz w:val="22"/>
          <w:szCs w:val="22"/>
          <w:lang w:eastAsia="lt-LT"/>
        </w:rPr>
      </w:pPr>
    </w:p>
    <w:p w14:paraId="37A2C4B6"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Jei baigusi gydymą Leflunomide Sandoz planuojate tapti nėščia, pasakykite savo gydytojui, kadangi Jums reikia pasirūpinti, kad prieš bandant pastoti iš Jūsų organizmo būtų išnykę visi Leflunomide Sandoz pėdsakai. Tai gali trukti net 2 metus. Vartojant tam tikrų vaistų, kurie skatina Leflunomide Sandoz šalinimą iš Jūsų organizmo, minėtą laikotarpį galima sutrumpinti iki kelių savaičių.</w:t>
      </w:r>
    </w:p>
    <w:p w14:paraId="7A614D5C" w14:textId="77777777" w:rsidR="000F22CC" w:rsidRPr="00A7233B" w:rsidRDefault="000F22CC" w:rsidP="00AA688E">
      <w:pPr>
        <w:rPr>
          <w:rFonts w:eastAsia="Calibri"/>
          <w:sz w:val="22"/>
          <w:szCs w:val="22"/>
        </w:rPr>
      </w:pPr>
      <w:r w:rsidRPr="00A7233B">
        <w:rPr>
          <w:rFonts w:eastAsia="Calibri"/>
          <w:sz w:val="22"/>
          <w:szCs w:val="22"/>
          <w:lang w:eastAsia="lt-LT"/>
        </w:rPr>
        <w:t>Kiekvienu atveju kraujo tyrimu turi būti patvirtinta, kad Leflunomide Sandoz yra pakankamai pašalintas iš Jūsų organizmo, po to, prieš mėginant pastoti, Jūs turite palaukti dar bent mėnesį.</w:t>
      </w:r>
    </w:p>
    <w:p w14:paraId="01E1BB10" w14:textId="77777777" w:rsidR="000F22CC" w:rsidRPr="00A7233B" w:rsidRDefault="000F22CC" w:rsidP="00AA688E">
      <w:pPr>
        <w:rPr>
          <w:rFonts w:eastAsia="Calibri"/>
          <w:sz w:val="22"/>
          <w:szCs w:val="22"/>
        </w:rPr>
      </w:pPr>
    </w:p>
    <w:p w14:paraId="4BD1F302"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Daugiau informacijos apie laboratorinį tyrimą prašom kreiptis į savo gydytoją.</w:t>
      </w:r>
    </w:p>
    <w:p w14:paraId="50647549" w14:textId="77777777" w:rsidR="000F22CC" w:rsidRPr="00A7233B" w:rsidRDefault="000F22CC" w:rsidP="00AA688E">
      <w:pPr>
        <w:autoSpaceDE w:val="0"/>
        <w:autoSpaceDN w:val="0"/>
        <w:adjustRightInd w:val="0"/>
        <w:rPr>
          <w:rFonts w:eastAsia="Calibri"/>
          <w:sz w:val="22"/>
          <w:szCs w:val="22"/>
          <w:lang w:eastAsia="lt-LT"/>
        </w:rPr>
      </w:pPr>
    </w:p>
    <w:p w14:paraId="38F44F08"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 xml:space="preserve">Jei manote, kad Leflunomide Sandoz vartojimo metu ar per du metus po gydymo šiuo vaistu nutraukimo tapote nėščia, būtina </w:t>
      </w:r>
      <w:r w:rsidRPr="00A7233B">
        <w:rPr>
          <w:b/>
          <w:sz w:val="22"/>
          <w:szCs w:val="22"/>
        </w:rPr>
        <w:t>nedelsiant</w:t>
      </w:r>
      <w:r w:rsidRPr="00A7233B">
        <w:rPr>
          <w:sz w:val="22"/>
          <w:szCs w:val="22"/>
          <w:lang w:eastAsia="lt-LT"/>
        </w:rPr>
        <w:t xml:space="preserve"> kreiptis</w:t>
      </w:r>
      <w:r w:rsidRPr="00A7233B">
        <w:rPr>
          <w:rFonts w:eastAsia="Calibri"/>
          <w:sz w:val="22"/>
          <w:szCs w:val="22"/>
          <w:lang w:eastAsia="lt-LT"/>
        </w:rPr>
        <w:t xml:space="preserve"> į savo gydytoją nėštumo nustatymo tyrimui. Jei tyrimas patvirtina, jog jūs esate nėščia, Jūsų gydytojas gali pasiūlyti gydymą tam tikrais vaistais greitam ir pakankamam Leflunomide Sandoz pašalinimui iš Jūsų organizmo, kadangi tai gali sumažinti riziką Jūsų kūdikiui.</w:t>
      </w:r>
    </w:p>
    <w:p w14:paraId="0F88B3C3" w14:textId="77777777" w:rsidR="000F22CC" w:rsidRPr="00A7233B" w:rsidRDefault="000F22CC" w:rsidP="00AA688E">
      <w:pPr>
        <w:autoSpaceDE w:val="0"/>
        <w:autoSpaceDN w:val="0"/>
        <w:adjustRightInd w:val="0"/>
        <w:rPr>
          <w:rFonts w:eastAsia="Calibri"/>
          <w:sz w:val="22"/>
          <w:szCs w:val="22"/>
          <w:lang w:eastAsia="lt-LT"/>
        </w:rPr>
      </w:pPr>
    </w:p>
    <w:p w14:paraId="0A64E8C1" w14:textId="77777777" w:rsidR="000F22CC" w:rsidRPr="00A7233B" w:rsidRDefault="000F22CC" w:rsidP="00AA688E">
      <w:pPr>
        <w:autoSpaceDE w:val="0"/>
        <w:autoSpaceDN w:val="0"/>
        <w:adjustRightInd w:val="0"/>
        <w:rPr>
          <w:rFonts w:eastAsia="Calibri"/>
          <w:sz w:val="22"/>
          <w:szCs w:val="22"/>
          <w:lang w:eastAsia="lt-LT"/>
        </w:rPr>
      </w:pPr>
      <w:r w:rsidRPr="00A7233B">
        <w:rPr>
          <w:sz w:val="22"/>
          <w:szCs w:val="22"/>
          <w:lang w:eastAsia="lt-LT"/>
        </w:rPr>
        <w:t xml:space="preserve">Nevartokite </w:t>
      </w:r>
      <w:r w:rsidRPr="00A7233B">
        <w:rPr>
          <w:rFonts w:eastAsia="Calibri"/>
          <w:sz w:val="22"/>
          <w:szCs w:val="22"/>
          <w:lang w:eastAsia="lt-LT"/>
        </w:rPr>
        <w:t>Leflunomide Sandoz, jeigu esate žindyvė, kadangi leflunomidas išsiskiria</w:t>
      </w:r>
      <w:r w:rsidR="00036CDD">
        <w:rPr>
          <w:rFonts w:eastAsia="Calibri"/>
          <w:sz w:val="22"/>
          <w:szCs w:val="22"/>
          <w:lang w:eastAsia="lt-LT"/>
        </w:rPr>
        <w:t xml:space="preserve"> </w:t>
      </w:r>
      <w:r w:rsidRPr="00A7233B">
        <w:rPr>
          <w:rFonts w:eastAsia="Calibri"/>
          <w:sz w:val="22"/>
          <w:szCs w:val="22"/>
          <w:lang w:eastAsia="lt-LT"/>
        </w:rPr>
        <w:t>su pienu.</w:t>
      </w:r>
    </w:p>
    <w:p w14:paraId="5C41EE55" w14:textId="77777777" w:rsidR="000F22CC" w:rsidRPr="00A7233B" w:rsidRDefault="000F22CC" w:rsidP="00AA688E">
      <w:pPr>
        <w:autoSpaceDE w:val="0"/>
        <w:autoSpaceDN w:val="0"/>
        <w:adjustRightInd w:val="0"/>
        <w:rPr>
          <w:rFonts w:eastAsia="Calibri"/>
          <w:sz w:val="22"/>
          <w:szCs w:val="22"/>
          <w:lang w:eastAsia="lt-LT"/>
        </w:rPr>
      </w:pPr>
    </w:p>
    <w:p w14:paraId="686111E3" w14:textId="77777777" w:rsidR="000F22CC" w:rsidRPr="00A7233B" w:rsidRDefault="000F22CC" w:rsidP="00AA688E">
      <w:pPr>
        <w:autoSpaceDE w:val="0"/>
        <w:autoSpaceDN w:val="0"/>
        <w:adjustRightInd w:val="0"/>
        <w:rPr>
          <w:b/>
          <w:bCs/>
          <w:sz w:val="22"/>
          <w:szCs w:val="22"/>
          <w:lang w:eastAsia="lt-LT"/>
        </w:rPr>
      </w:pPr>
      <w:r w:rsidRPr="00A7233B">
        <w:rPr>
          <w:b/>
          <w:bCs/>
          <w:sz w:val="22"/>
          <w:szCs w:val="22"/>
          <w:lang w:eastAsia="lt-LT"/>
        </w:rPr>
        <w:t>Vairavimas ir mechanizmų valdymas</w:t>
      </w:r>
    </w:p>
    <w:p w14:paraId="6EF81797" w14:textId="15462513"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Leflunomide Sandoz</w:t>
      </w:r>
      <w:r w:rsidR="00036CDD">
        <w:rPr>
          <w:rFonts w:eastAsia="Calibri"/>
          <w:sz w:val="22"/>
          <w:szCs w:val="22"/>
          <w:lang w:eastAsia="lt-LT"/>
        </w:rPr>
        <w:t xml:space="preserve"> </w:t>
      </w:r>
      <w:r w:rsidRPr="00A7233B">
        <w:rPr>
          <w:rFonts w:eastAsia="Calibri"/>
          <w:sz w:val="22"/>
          <w:szCs w:val="22"/>
          <w:lang w:eastAsia="lt-LT"/>
        </w:rPr>
        <w:t>Jums gali sukelti galvos sukimąsi, dėl kurio gali sutrikti jūsų gebėjimas sutelkti dėmesį ir tinkamai reaguoti. Jeigu taip atsitinka, nevairuokite ir nevaldykite mechanizmų.</w:t>
      </w:r>
    </w:p>
    <w:p w14:paraId="3EADEBCC" w14:textId="77777777" w:rsidR="000F22CC" w:rsidRPr="00A7233B" w:rsidRDefault="000F22CC" w:rsidP="00AA688E">
      <w:pPr>
        <w:autoSpaceDE w:val="0"/>
        <w:autoSpaceDN w:val="0"/>
        <w:adjustRightInd w:val="0"/>
        <w:rPr>
          <w:b/>
          <w:bCs/>
          <w:sz w:val="22"/>
          <w:szCs w:val="22"/>
          <w:lang w:eastAsia="lt-LT"/>
        </w:rPr>
      </w:pPr>
    </w:p>
    <w:p w14:paraId="313BD956" w14:textId="152EA0B0" w:rsidR="000F22CC" w:rsidRPr="00A7233B" w:rsidRDefault="000F22CC" w:rsidP="00AA688E">
      <w:pPr>
        <w:autoSpaceDE w:val="0"/>
        <w:autoSpaceDN w:val="0"/>
        <w:adjustRightInd w:val="0"/>
        <w:rPr>
          <w:sz w:val="22"/>
          <w:szCs w:val="22"/>
          <w:lang w:eastAsia="lt-LT"/>
        </w:rPr>
      </w:pPr>
      <w:r w:rsidRPr="00A7233B">
        <w:rPr>
          <w:rFonts w:eastAsia="Calibri"/>
          <w:b/>
          <w:sz w:val="22"/>
          <w:szCs w:val="22"/>
        </w:rPr>
        <w:t>Leflunomide Sandoz</w:t>
      </w:r>
      <w:r w:rsidRPr="00A7233B">
        <w:rPr>
          <w:b/>
          <w:sz w:val="22"/>
          <w:szCs w:val="22"/>
        </w:rPr>
        <w:t xml:space="preserve"> sudėtyje </w:t>
      </w:r>
      <w:r w:rsidRPr="00A7233B">
        <w:rPr>
          <w:rFonts w:eastAsia="Calibri"/>
          <w:b/>
          <w:sz w:val="22"/>
          <w:szCs w:val="22"/>
        </w:rPr>
        <w:t xml:space="preserve">yra </w:t>
      </w:r>
      <w:r w:rsidRPr="00A7233B">
        <w:rPr>
          <w:b/>
          <w:sz w:val="22"/>
          <w:szCs w:val="22"/>
        </w:rPr>
        <w:t>laktozės</w:t>
      </w:r>
      <w:r w:rsidR="006814AC">
        <w:rPr>
          <w:b/>
          <w:sz w:val="22"/>
          <w:szCs w:val="22"/>
        </w:rPr>
        <w:t>,</w:t>
      </w:r>
      <w:r w:rsidRPr="00A7233B">
        <w:rPr>
          <w:rFonts w:eastAsia="Calibri"/>
          <w:b/>
          <w:sz w:val="22"/>
          <w:szCs w:val="22"/>
        </w:rPr>
        <w:t xml:space="preserve"> </w:t>
      </w:r>
      <w:r w:rsidRPr="00D14468">
        <w:rPr>
          <w:rFonts w:eastAsia="Calibri"/>
          <w:sz w:val="22"/>
          <w:szCs w:val="22"/>
        </w:rPr>
        <w:t>l</w:t>
      </w:r>
      <w:r w:rsidRPr="00D14468">
        <w:rPr>
          <w:rFonts w:eastAsia="Calibri"/>
          <w:sz w:val="22"/>
          <w:szCs w:val="22"/>
          <w:lang w:eastAsia="lt-LT"/>
        </w:rPr>
        <w:t>e</w:t>
      </w:r>
      <w:r w:rsidRPr="00D14468">
        <w:rPr>
          <w:rFonts w:eastAsia="Calibri"/>
          <w:sz w:val="22"/>
          <w:szCs w:val="22"/>
        </w:rPr>
        <w:t>citino</w:t>
      </w:r>
      <w:r w:rsidR="006814AC" w:rsidRPr="00D14468">
        <w:rPr>
          <w:rFonts w:eastAsia="Calibri"/>
          <w:sz w:val="22"/>
          <w:szCs w:val="22"/>
        </w:rPr>
        <w:t xml:space="preserve"> (</w:t>
      </w:r>
      <w:r w:rsidR="006814AC" w:rsidRPr="00C70CEE">
        <w:rPr>
          <w:rFonts w:eastAsia="Calibri"/>
          <w:color w:val="000000"/>
          <w:sz w:val="22"/>
          <w:szCs w:val="22"/>
        </w:rPr>
        <w:t>gauto iš sojos pupelių) ir natrio</w:t>
      </w:r>
      <w:r w:rsidRPr="00D14468">
        <w:rPr>
          <w:rFonts w:eastAsia="Calibri"/>
          <w:sz w:val="22"/>
          <w:szCs w:val="22"/>
        </w:rPr>
        <w:t>.</w:t>
      </w:r>
    </w:p>
    <w:p w14:paraId="600D851E" w14:textId="77777777" w:rsidR="000F22CC" w:rsidRPr="00A7233B" w:rsidRDefault="000F22CC" w:rsidP="00AA688E">
      <w:pPr>
        <w:numPr>
          <w:ilvl w:val="0"/>
          <w:numId w:val="14"/>
        </w:numPr>
        <w:autoSpaceDE w:val="0"/>
        <w:autoSpaceDN w:val="0"/>
        <w:adjustRightInd w:val="0"/>
        <w:ind w:left="567" w:hanging="567"/>
        <w:rPr>
          <w:rFonts w:eastAsia="Calibri"/>
          <w:sz w:val="22"/>
          <w:szCs w:val="22"/>
          <w:lang w:eastAsia="lt-LT"/>
        </w:rPr>
      </w:pPr>
      <w:r w:rsidRPr="00A7233B">
        <w:rPr>
          <w:rFonts w:eastAsia="Calibri"/>
          <w:sz w:val="22"/>
          <w:szCs w:val="22"/>
          <w:lang w:eastAsia="lt-LT"/>
        </w:rPr>
        <w:lastRenderedPageBreak/>
        <w:t>Jeigu gydytojas Jums yra sakęs, kad netoleruojate kokių nors angliavandenių, kreipkitės į jį prieš pradėdami vartoti šį vaistą.</w:t>
      </w:r>
    </w:p>
    <w:p w14:paraId="01B8B7AE" w14:textId="38D74F5D" w:rsidR="000F22CC" w:rsidRDefault="000F22CC" w:rsidP="00AA688E">
      <w:pPr>
        <w:numPr>
          <w:ilvl w:val="0"/>
          <w:numId w:val="14"/>
        </w:numPr>
        <w:autoSpaceDE w:val="0"/>
        <w:autoSpaceDN w:val="0"/>
        <w:adjustRightInd w:val="0"/>
        <w:ind w:left="567" w:hanging="567"/>
        <w:rPr>
          <w:rFonts w:eastAsia="Calibri"/>
          <w:sz w:val="22"/>
          <w:szCs w:val="22"/>
          <w:lang w:eastAsia="lt-LT"/>
        </w:rPr>
      </w:pPr>
      <w:r w:rsidRPr="00A7233B">
        <w:rPr>
          <w:rFonts w:eastAsia="Calibri"/>
          <w:sz w:val="22"/>
          <w:szCs w:val="22"/>
          <w:lang w:eastAsia="lt-LT"/>
        </w:rPr>
        <w:t>Jeigu esate alergiškas žemės riešutams ar</w:t>
      </w:r>
      <w:r w:rsidR="00A64404">
        <w:rPr>
          <w:rFonts w:eastAsia="Calibri"/>
          <w:sz w:val="22"/>
          <w:szCs w:val="22"/>
          <w:lang w:eastAsia="lt-LT"/>
        </w:rPr>
        <w:t>ba</w:t>
      </w:r>
      <w:r w:rsidRPr="00A7233B">
        <w:rPr>
          <w:rFonts w:eastAsia="Calibri"/>
          <w:sz w:val="22"/>
          <w:szCs w:val="22"/>
          <w:lang w:eastAsia="lt-LT"/>
        </w:rPr>
        <w:t xml:space="preserve"> soj</w:t>
      </w:r>
      <w:r w:rsidR="00A64404">
        <w:rPr>
          <w:rFonts w:eastAsia="Calibri"/>
          <w:sz w:val="22"/>
          <w:szCs w:val="22"/>
          <w:lang w:eastAsia="lt-LT"/>
        </w:rPr>
        <w:t>ai</w:t>
      </w:r>
      <w:r w:rsidRPr="00A7233B">
        <w:rPr>
          <w:rFonts w:eastAsia="Calibri"/>
          <w:sz w:val="22"/>
          <w:szCs w:val="22"/>
          <w:lang w:eastAsia="lt-LT"/>
        </w:rPr>
        <w:t xml:space="preserve">, </w:t>
      </w:r>
      <w:r w:rsidR="00A64404">
        <w:rPr>
          <w:rFonts w:eastAsia="Calibri"/>
          <w:sz w:val="22"/>
          <w:szCs w:val="22"/>
          <w:lang w:eastAsia="lt-LT"/>
        </w:rPr>
        <w:t>Jums šio vaisto vartoti negalima.</w:t>
      </w:r>
      <w:r w:rsidRPr="00A7233B">
        <w:rPr>
          <w:rFonts w:eastAsia="Calibri"/>
          <w:sz w:val="22"/>
          <w:szCs w:val="22"/>
          <w:lang w:eastAsia="lt-LT"/>
        </w:rPr>
        <w:t xml:space="preserve"> </w:t>
      </w:r>
    </w:p>
    <w:p w14:paraId="266B3147" w14:textId="585E0D16" w:rsidR="006814AC" w:rsidRPr="00A7233B" w:rsidRDefault="006814AC" w:rsidP="00AA688E">
      <w:pPr>
        <w:numPr>
          <w:ilvl w:val="0"/>
          <w:numId w:val="14"/>
        </w:numPr>
        <w:autoSpaceDE w:val="0"/>
        <w:autoSpaceDN w:val="0"/>
        <w:adjustRightInd w:val="0"/>
        <w:ind w:left="567" w:hanging="567"/>
        <w:rPr>
          <w:rFonts w:eastAsia="Calibri"/>
          <w:sz w:val="22"/>
          <w:szCs w:val="22"/>
          <w:lang w:eastAsia="lt-LT"/>
        </w:rPr>
      </w:pPr>
      <w:r w:rsidRPr="00767430">
        <w:rPr>
          <w:rFonts w:eastAsia="Calibri"/>
          <w:sz w:val="22"/>
          <w:szCs w:val="22"/>
        </w:rPr>
        <w:t xml:space="preserve">Šio vaisto </w:t>
      </w:r>
      <w:r w:rsidR="00C70CEE">
        <w:rPr>
          <w:rFonts w:eastAsia="Calibri"/>
          <w:sz w:val="22"/>
          <w:szCs w:val="22"/>
        </w:rPr>
        <w:t>plėvele dengtoje</w:t>
      </w:r>
      <w:r w:rsidR="00C70CEE" w:rsidRPr="00767430">
        <w:rPr>
          <w:rFonts w:eastAsia="Calibri"/>
          <w:sz w:val="22"/>
          <w:szCs w:val="22"/>
        </w:rPr>
        <w:t xml:space="preserve"> </w:t>
      </w:r>
      <w:r w:rsidRPr="00767430">
        <w:rPr>
          <w:rFonts w:eastAsia="Calibri"/>
          <w:sz w:val="22"/>
          <w:szCs w:val="22"/>
        </w:rPr>
        <w:t xml:space="preserve">tabletėje yra mažiau kaip </w:t>
      </w:r>
      <w:r w:rsidR="00C70CEE" w:rsidRPr="00767430">
        <w:rPr>
          <w:rFonts w:eastAsia="Calibri"/>
          <w:sz w:val="22"/>
          <w:szCs w:val="22"/>
        </w:rPr>
        <w:t>1</w:t>
      </w:r>
      <w:r w:rsidR="00C70CEE">
        <w:rPr>
          <w:rFonts w:eastAsia="Calibri"/>
          <w:sz w:val="22"/>
          <w:szCs w:val="22"/>
        </w:rPr>
        <w:t> </w:t>
      </w:r>
      <w:r w:rsidRPr="00767430">
        <w:rPr>
          <w:rFonts w:eastAsia="Calibri"/>
          <w:sz w:val="22"/>
          <w:szCs w:val="22"/>
        </w:rPr>
        <w:t>mmol (</w:t>
      </w:r>
      <w:r w:rsidR="00C70CEE" w:rsidRPr="00767430">
        <w:rPr>
          <w:rFonts w:eastAsia="Calibri"/>
          <w:sz w:val="22"/>
          <w:szCs w:val="22"/>
        </w:rPr>
        <w:t>23</w:t>
      </w:r>
      <w:r w:rsidR="00C70CEE">
        <w:rPr>
          <w:rFonts w:eastAsia="Calibri"/>
          <w:sz w:val="22"/>
          <w:szCs w:val="22"/>
        </w:rPr>
        <w:t> </w:t>
      </w:r>
      <w:r w:rsidRPr="00767430">
        <w:rPr>
          <w:rFonts w:eastAsia="Calibri"/>
          <w:sz w:val="22"/>
          <w:szCs w:val="22"/>
        </w:rPr>
        <w:t>mg) natrio, t.</w:t>
      </w:r>
      <w:r w:rsidR="00C70CEE">
        <w:rPr>
          <w:rFonts w:eastAsia="Calibri"/>
          <w:sz w:val="22"/>
          <w:szCs w:val="22"/>
        </w:rPr>
        <w:t xml:space="preserve"> </w:t>
      </w:r>
      <w:r w:rsidRPr="00767430">
        <w:rPr>
          <w:rFonts w:eastAsia="Calibri"/>
          <w:sz w:val="22"/>
          <w:szCs w:val="22"/>
        </w:rPr>
        <w:t>y. jis beveik neturi reikšmės</w:t>
      </w:r>
      <w:r w:rsidR="00DD4041">
        <w:rPr>
          <w:rFonts w:eastAsia="Calibri"/>
          <w:sz w:val="22"/>
          <w:szCs w:val="22"/>
        </w:rPr>
        <w:t>.</w:t>
      </w:r>
    </w:p>
    <w:p w14:paraId="794E4AEE" w14:textId="77777777" w:rsidR="000F22CC" w:rsidRPr="00A7233B" w:rsidRDefault="000F22CC" w:rsidP="00AA688E">
      <w:pPr>
        <w:autoSpaceDE w:val="0"/>
        <w:autoSpaceDN w:val="0"/>
        <w:adjustRightInd w:val="0"/>
        <w:rPr>
          <w:rFonts w:eastAsia="Calibri"/>
          <w:sz w:val="22"/>
          <w:szCs w:val="22"/>
          <w:lang w:eastAsia="lt-LT"/>
        </w:rPr>
      </w:pPr>
    </w:p>
    <w:p w14:paraId="4B9D9102" w14:textId="77777777" w:rsidR="000F22CC" w:rsidRPr="00A7233B" w:rsidRDefault="000F22CC" w:rsidP="00AA688E">
      <w:pPr>
        <w:autoSpaceDE w:val="0"/>
        <w:autoSpaceDN w:val="0"/>
        <w:adjustRightInd w:val="0"/>
        <w:rPr>
          <w:rFonts w:eastAsia="Calibri"/>
          <w:sz w:val="22"/>
          <w:szCs w:val="22"/>
          <w:lang w:eastAsia="lt-LT"/>
        </w:rPr>
      </w:pPr>
    </w:p>
    <w:p w14:paraId="76D0E000" w14:textId="77777777" w:rsidR="000F22CC" w:rsidRPr="00A7233B" w:rsidRDefault="000F22CC" w:rsidP="00AA688E">
      <w:pPr>
        <w:autoSpaceDE w:val="0"/>
        <w:autoSpaceDN w:val="0"/>
        <w:adjustRightInd w:val="0"/>
        <w:rPr>
          <w:b/>
          <w:bCs/>
          <w:sz w:val="22"/>
          <w:szCs w:val="22"/>
          <w:lang w:eastAsia="lt-LT"/>
        </w:rPr>
      </w:pPr>
      <w:r w:rsidRPr="00A7233B">
        <w:rPr>
          <w:b/>
          <w:bCs/>
          <w:sz w:val="22"/>
          <w:szCs w:val="22"/>
          <w:lang w:eastAsia="lt-LT"/>
        </w:rPr>
        <w:t>3.</w:t>
      </w:r>
      <w:r w:rsidRPr="00A7233B">
        <w:rPr>
          <w:b/>
          <w:bCs/>
          <w:sz w:val="22"/>
          <w:szCs w:val="22"/>
          <w:lang w:eastAsia="lt-LT"/>
        </w:rPr>
        <w:tab/>
      </w:r>
      <w:r w:rsidRPr="00A7233B">
        <w:rPr>
          <w:rFonts w:eastAsia="Calibri"/>
          <w:b/>
          <w:sz w:val="22"/>
          <w:szCs w:val="22"/>
        </w:rPr>
        <w:t>Kaip vartoti Leflunomide Sandoz</w:t>
      </w:r>
    </w:p>
    <w:p w14:paraId="462E5DE1" w14:textId="77777777" w:rsidR="000F22CC" w:rsidRPr="00A7233B" w:rsidRDefault="000F22CC" w:rsidP="00AA688E">
      <w:pPr>
        <w:autoSpaceDE w:val="0"/>
        <w:autoSpaceDN w:val="0"/>
        <w:adjustRightInd w:val="0"/>
        <w:rPr>
          <w:rFonts w:eastAsia="Calibri"/>
          <w:sz w:val="22"/>
          <w:szCs w:val="22"/>
          <w:lang w:eastAsia="lt-LT"/>
        </w:rPr>
      </w:pPr>
    </w:p>
    <w:p w14:paraId="7BD46091"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rPr>
        <w:t>Visada vartokite šį vaistą tiksliai kaip nurodė gydytojas ar vaistininkas</w:t>
      </w:r>
      <w:r w:rsidRPr="00A7233B">
        <w:rPr>
          <w:rFonts w:eastAsia="Calibri"/>
          <w:sz w:val="22"/>
          <w:szCs w:val="22"/>
          <w:lang w:eastAsia="lt-LT"/>
        </w:rPr>
        <w:t>. Jeigu abejojate, kreipkitės į gydytoją arba vaistininką.</w:t>
      </w:r>
    </w:p>
    <w:p w14:paraId="1D89A718" w14:textId="5D187F19" w:rsidR="000F22CC" w:rsidRPr="00A7233B" w:rsidRDefault="00C70CEE" w:rsidP="00AA688E">
      <w:pPr>
        <w:autoSpaceDE w:val="0"/>
        <w:autoSpaceDN w:val="0"/>
        <w:adjustRightInd w:val="0"/>
        <w:rPr>
          <w:rFonts w:eastAsia="Calibri"/>
          <w:sz w:val="22"/>
          <w:szCs w:val="22"/>
          <w:lang w:eastAsia="lt-LT"/>
        </w:rPr>
      </w:pPr>
      <w:r>
        <w:rPr>
          <w:rFonts w:eastAsia="Calibri"/>
          <w:sz w:val="22"/>
          <w:szCs w:val="22"/>
          <w:lang w:eastAsia="lt-LT"/>
        </w:rPr>
        <w:t>Įprasta</w:t>
      </w:r>
      <w:r w:rsidRPr="00A7233B">
        <w:rPr>
          <w:rFonts w:eastAsia="Calibri"/>
          <w:sz w:val="22"/>
          <w:szCs w:val="22"/>
          <w:lang w:eastAsia="lt-LT"/>
        </w:rPr>
        <w:t xml:space="preserve"> </w:t>
      </w:r>
      <w:r w:rsidR="000F22CC" w:rsidRPr="00A7233B">
        <w:rPr>
          <w:rFonts w:eastAsia="Calibri"/>
          <w:sz w:val="22"/>
          <w:szCs w:val="22"/>
          <w:lang w:eastAsia="lt-LT"/>
        </w:rPr>
        <w:t xml:space="preserve">pradinė Leflunomide Sandoz paros dozė yra viena </w:t>
      </w:r>
      <w:r>
        <w:rPr>
          <w:rFonts w:eastAsia="Calibri"/>
          <w:sz w:val="22"/>
          <w:szCs w:val="22"/>
          <w:lang w:eastAsia="lt-LT"/>
        </w:rPr>
        <w:t> </w:t>
      </w:r>
      <w:r w:rsidRPr="00A7233B">
        <w:rPr>
          <w:rFonts w:eastAsia="Calibri"/>
          <w:sz w:val="22"/>
          <w:szCs w:val="22"/>
          <w:lang w:eastAsia="lt-LT"/>
        </w:rPr>
        <w:t>100</w:t>
      </w:r>
      <w:r>
        <w:rPr>
          <w:rFonts w:eastAsia="Calibri"/>
          <w:sz w:val="22"/>
          <w:szCs w:val="22"/>
          <w:lang w:eastAsia="lt-LT"/>
        </w:rPr>
        <w:t> </w:t>
      </w:r>
      <w:r w:rsidR="000F22CC" w:rsidRPr="00A7233B">
        <w:rPr>
          <w:rFonts w:eastAsia="Calibri"/>
          <w:sz w:val="22"/>
          <w:szCs w:val="22"/>
          <w:lang w:eastAsia="lt-LT"/>
        </w:rPr>
        <w:t>mg tabletė</w:t>
      </w:r>
      <w:r w:rsidR="000F22CC">
        <w:rPr>
          <w:rFonts w:eastAsia="Calibri"/>
          <w:sz w:val="22"/>
          <w:szCs w:val="22"/>
          <w:lang w:eastAsia="lt-LT"/>
        </w:rPr>
        <w:t>.</w:t>
      </w:r>
      <w:r w:rsidR="000F22CC" w:rsidRPr="00A7233B">
        <w:rPr>
          <w:rFonts w:eastAsia="Calibri"/>
          <w:sz w:val="22"/>
          <w:szCs w:val="22"/>
          <w:lang w:eastAsia="lt-LT"/>
        </w:rPr>
        <w:t xml:space="preserve"> Ji suvartojama iš karto. Šią dozę reikia gerti tris paras. Po to daugumai pacientų reikia vartoti:</w:t>
      </w:r>
    </w:p>
    <w:p w14:paraId="44DC067B" w14:textId="0FD0C0B8" w:rsidR="000F22CC" w:rsidRPr="00A7233B" w:rsidRDefault="000F22CC" w:rsidP="00AA688E">
      <w:pPr>
        <w:numPr>
          <w:ilvl w:val="0"/>
          <w:numId w:val="8"/>
        </w:numPr>
        <w:autoSpaceDE w:val="0"/>
        <w:autoSpaceDN w:val="0"/>
        <w:adjustRightInd w:val="0"/>
        <w:rPr>
          <w:rFonts w:eastAsia="Calibri"/>
          <w:sz w:val="22"/>
          <w:szCs w:val="22"/>
          <w:lang w:eastAsia="lt-LT"/>
        </w:rPr>
      </w:pPr>
      <w:r w:rsidRPr="00A7233B">
        <w:rPr>
          <w:rFonts w:eastAsia="Calibri"/>
          <w:sz w:val="22"/>
          <w:szCs w:val="22"/>
          <w:lang w:eastAsia="lt-LT"/>
        </w:rPr>
        <w:t xml:space="preserve">reumatoidinio artrito gydymui, atsižvelgiant į ligos sunkumą, 10 arba </w:t>
      </w:r>
      <w:r w:rsidR="00C70CEE" w:rsidRPr="00A7233B">
        <w:rPr>
          <w:rFonts w:eastAsia="Calibri"/>
          <w:sz w:val="22"/>
          <w:szCs w:val="22"/>
          <w:lang w:eastAsia="lt-LT"/>
        </w:rPr>
        <w:t>20</w:t>
      </w:r>
      <w:r w:rsidR="00C70CEE">
        <w:rPr>
          <w:rFonts w:eastAsia="Calibri"/>
          <w:sz w:val="22"/>
          <w:szCs w:val="22"/>
          <w:lang w:eastAsia="lt-LT"/>
        </w:rPr>
        <w:t> </w:t>
      </w:r>
      <w:r w:rsidRPr="00A7233B">
        <w:rPr>
          <w:rFonts w:eastAsia="Calibri"/>
          <w:sz w:val="22"/>
          <w:szCs w:val="22"/>
          <w:lang w:eastAsia="lt-LT"/>
        </w:rPr>
        <w:t>mg Leflunomide Sandoz kartą per parą;</w:t>
      </w:r>
    </w:p>
    <w:p w14:paraId="47F17074" w14:textId="567E1621" w:rsidR="000F22CC" w:rsidRPr="00A7233B" w:rsidRDefault="000F22CC" w:rsidP="00AA688E">
      <w:pPr>
        <w:numPr>
          <w:ilvl w:val="0"/>
          <w:numId w:val="8"/>
        </w:numPr>
        <w:autoSpaceDE w:val="0"/>
        <w:autoSpaceDN w:val="0"/>
        <w:adjustRightInd w:val="0"/>
        <w:rPr>
          <w:rFonts w:eastAsia="Calibri"/>
          <w:sz w:val="22"/>
          <w:szCs w:val="22"/>
          <w:lang w:eastAsia="lt-LT"/>
        </w:rPr>
      </w:pPr>
      <w:r w:rsidRPr="00A7233B">
        <w:rPr>
          <w:rFonts w:eastAsia="Calibri"/>
          <w:sz w:val="22"/>
          <w:szCs w:val="22"/>
          <w:lang w:eastAsia="lt-LT"/>
        </w:rPr>
        <w:t xml:space="preserve">psoriazinio artrito gydymui </w:t>
      </w:r>
      <w:r w:rsidR="00C70CEE" w:rsidRPr="00A7233B">
        <w:rPr>
          <w:rFonts w:eastAsia="Calibri"/>
          <w:sz w:val="22"/>
          <w:szCs w:val="22"/>
          <w:lang w:eastAsia="lt-LT"/>
        </w:rPr>
        <w:t>20</w:t>
      </w:r>
      <w:r w:rsidR="00C70CEE">
        <w:rPr>
          <w:rFonts w:eastAsia="Calibri"/>
          <w:sz w:val="22"/>
          <w:szCs w:val="22"/>
          <w:lang w:eastAsia="lt-LT"/>
        </w:rPr>
        <w:t xml:space="preserve"> </w:t>
      </w:r>
      <w:r w:rsidRPr="00A7233B">
        <w:rPr>
          <w:rFonts w:eastAsia="Calibri"/>
          <w:sz w:val="22"/>
          <w:szCs w:val="22"/>
          <w:lang w:eastAsia="lt-LT"/>
        </w:rPr>
        <w:t>mg Leflunomide Sandoz kartą per parą.</w:t>
      </w:r>
    </w:p>
    <w:p w14:paraId="1473EED4" w14:textId="77777777" w:rsidR="000F22CC" w:rsidRPr="00A7233B" w:rsidRDefault="000F22CC" w:rsidP="00AA688E">
      <w:pPr>
        <w:autoSpaceDE w:val="0"/>
        <w:autoSpaceDN w:val="0"/>
        <w:adjustRightInd w:val="0"/>
        <w:ind w:left="567"/>
        <w:rPr>
          <w:rFonts w:eastAsia="Calibri"/>
          <w:sz w:val="22"/>
          <w:szCs w:val="22"/>
          <w:lang w:eastAsia="lt-LT"/>
        </w:rPr>
      </w:pPr>
    </w:p>
    <w:p w14:paraId="3E9E08F1"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 xml:space="preserve">Tabletę </w:t>
      </w:r>
      <w:r w:rsidRPr="00A7233B">
        <w:rPr>
          <w:sz w:val="22"/>
          <w:szCs w:val="22"/>
          <w:lang w:eastAsia="lt-LT"/>
        </w:rPr>
        <w:t xml:space="preserve">nurykite </w:t>
      </w:r>
      <w:r w:rsidRPr="00A7233B">
        <w:rPr>
          <w:b/>
          <w:sz w:val="22"/>
          <w:szCs w:val="22"/>
        </w:rPr>
        <w:t>nepažeistą</w:t>
      </w:r>
      <w:r w:rsidRPr="00A7233B">
        <w:rPr>
          <w:rFonts w:eastAsia="Calibri"/>
          <w:b/>
          <w:sz w:val="22"/>
          <w:szCs w:val="22"/>
        </w:rPr>
        <w:t>,</w:t>
      </w:r>
      <w:r w:rsidRPr="00A7233B">
        <w:rPr>
          <w:rFonts w:eastAsia="Calibri"/>
          <w:sz w:val="22"/>
          <w:szCs w:val="22"/>
          <w:lang w:eastAsia="lt-LT"/>
        </w:rPr>
        <w:t xml:space="preserve"> užgerdami dideliu kiekiu </w:t>
      </w:r>
      <w:r w:rsidRPr="00A7233B">
        <w:rPr>
          <w:b/>
          <w:sz w:val="22"/>
          <w:szCs w:val="22"/>
        </w:rPr>
        <w:t>vandens</w:t>
      </w:r>
      <w:r w:rsidRPr="00A7233B">
        <w:rPr>
          <w:rFonts w:eastAsia="Calibri"/>
          <w:b/>
          <w:sz w:val="22"/>
          <w:szCs w:val="22"/>
        </w:rPr>
        <w:t>.</w:t>
      </w:r>
    </w:p>
    <w:p w14:paraId="4FC9DBCB" w14:textId="77777777" w:rsidR="000F22CC" w:rsidRPr="00A7233B" w:rsidRDefault="000F22CC" w:rsidP="00AA688E">
      <w:pPr>
        <w:autoSpaceDE w:val="0"/>
        <w:autoSpaceDN w:val="0"/>
        <w:adjustRightInd w:val="0"/>
        <w:rPr>
          <w:rFonts w:eastAsia="Calibri"/>
          <w:sz w:val="22"/>
          <w:szCs w:val="22"/>
          <w:lang w:eastAsia="lt-LT"/>
        </w:rPr>
      </w:pPr>
    </w:p>
    <w:p w14:paraId="0E01D736"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Kol pajusite savo būklės pagerėjimą, gali praeiti maždaug keturios savaitės ar daugiau. Kai kurių pacientų savijauta gali toliau gerėti praėjus net 4-6 gydymo mėnesiams.</w:t>
      </w:r>
    </w:p>
    <w:p w14:paraId="77A9EBA2" w14:textId="77777777" w:rsidR="000F22CC" w:rsidRPr="00A7233B" w:rsidRDefault="000F22CC" w:rsidP="00AA688E">
      <w:pPr>
        <w:autoSpaceDE w:val="0"/>
        <w:autoSpaceDN w:val="0"/>
        <w:adjustRightInd w:val="0"/>
        <w:rPr>
          <w:rFonts w:eastAsia="Calibri"/>
          <w:sz w:val="22"/>
          <w:szCs w:val="22"/>
          <w:lang w:eastAsia="lt-LT"/>
        </w:rPr>
      </w:pPr>
    </w:p>
    <w:p w14:paraId="4CC1AED2"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Paprastai Leflunomide Sandoz Jūs turėsite vartoti ilgą laiką.</w:t>
      </w:r>
    </w:p>
    <w:p w14:paraId="3D5C89A1" w14:textId="77777777" w:rsidR="000F22CC" w:rsidRPr="00A7233B" w:rsidRDefault="000F22CC" w:rsidP="00AA688E">
      <w:pPr>
        <w:autoSpaceDE w:val="0"/>
        <w:autoSpaceDN w:val="0"/>
        <w:adjustRightInd w:val="0"/>
        <w:rPr>
          <w:rFonts w:eastAsia="Calibri"/>
          <w:sz w:val="22"/>
          <w:szCs w:val="22"/>
          <w:lang w:eastAsia="lt-LT"/>
        </w:rPr>
      </w:pPr>
    </w:p>
    <w:p w14:paraId="2218A913" w14:textId="3E23CE2C" w:rsidR="000F22CC" w:rsidRPr="00A7233B" w:rsidRDefault="000F22CC" w:rsidP="00AA688E">
      <w:pPr>
        <w:autoSpaceDE w:val="0"/>
        <w:autoSpaceDN w:val="0"/>
        <w:adjustRightInd w:val="0"/>
        <w:rPr>
          <w:b/>
          <w:bCs/>
          <w:sz w:val="22"/>
          <w:szCs w:val="22"/>
          <w:lang w:eastAsia="lt-LT"/>
        </w:rPr>
      </w:pPr>
      <w:r>
        <w:rPr>
          <w:b/>
          <w:bCs/>
          <w:sz w:val="22"/>
          <w:szCs w:val="22"/>
          <w:lang w:eastAsia="lt-LT"/>
        </w:rPr>
        <w:t>Ką daryti p</w:t>
      </w:r>
      <w:r w:rsidRPr="00A7233B">
        <w:rPr>
          <w:b/>
          <w:bCs/>
          <w:sz w:val="22"/>
          <w:szCs w:val="22"/>
          <w:lang w:eastAsia="lt-LT"/>
        </w:rPr>
        <w:t xml:space="preserve">avartojus per didelę </w:t>
      </w:r>
      <w:r w:rsidRPr="00A7233B">
        <w:rPr>
          <w:rFonts w:eastAsia="Calibri"/>
          <w:b/>
          <w:sz w:val="22"/>
          <w:szCs w:val="22"/>
          <w:lang w:eastAsia="lt-LT"/>
        </w:rPr>
        <w:t>Leflunomide Sandoz</w:t>
      </w:r>
      <w:r w:rsidRPr="00A7233B">
        <w:rPr>
          <w:b/>
          <w:bCs/>
          <w:sz w:val="22"/>
          <w:szCs w:val="22"/>
          <w:lang w:eastAsia="lt-LT"/>
        </w:rPr>
        <w:t xml:space="preserve"> dozę</w:t>
      </w:r>
    </w:p>
    <w:p w14:paraId="271B1199"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Jei Leflunomide Sandoz išgėrėte daugiau negu reikia, kreipkitės į savo gydytoją ar pasitarkite su kitu mediku. Jeigu įmanoma, pasiimkite su savimi savo tabletes ar dėžutę, kad parodytumėte gydytojui.</w:t>
      </w:r>
    </w:p>
    <w:p w14:paraId="547EF04D" w14:textId="77777777" w:rsidR="000F22CC" w:rsidRPr="00A7233B" w:rsidRDefault="000F22CC" w:rsidP="00AA688E">
      <w:pPr>
        <w:autoSpaceDE w:val="0"/>
        <w:autoSpaceDN w:val="0"/>
        <w:adjustRightInd w:val="0"/>
        <w:rPr>
          <w:b/>
          <w:bCs/>
          <w:sz w:val="22"/>
          <w:szCs w:val="22"/>
          <w:lang w:eastAsia="lt-LT"/>
        </w:rPr>
      </w:pPr>
    </w:p>
    <w:p w14:paraId="24D58C05" w14:textId="77777777" w:rsidR="000F22CC" w:rsidRPr="00A7233B" w:rsidRDefault="000F22CC" w:rsidP="00AA688E">
      <w:pPr>
        <w:autoSpaceDE w:val="0"/>
        <w:autoSpaceDN w:val="0"/>
        <w:adjustRightInd w:val="0"/>
        <w:rPr>
          <w:rFonts w:eastAsia="Calibri"/>
          <w:b/>
          <w:sz w:val="22"/>
          <w:szCs w:val="22"/>
          <w:lang w:eastAsia="lt-LT"/>
        </w:rPr>
      </w:pPr>
      <w:r w:rsidRPr="00A7233B">
        <w:rPr>
          <w:b/>
          <w:bCs/>
          <w:sz w:val="22"/>
          <w:szCs w:val="22"/>
          <w:lang w:eastAsia="lt-LT"/>
        </w:rPr>
        <w:t xml:space="preserve">Pamiršus pavartoti </w:t>
      </w:r>
      <w:r w:rsidRPr="00A7233B">
        <w:rPr>
          <w:rFonts w:eastAsia="Calibri"/>
          <w:b/>
          <w:sz w:val="22"/>
          <w:szCs w:val="22"/>
          <w:lang w:eastAsia="lt-LT"/>
        </w:rPr>
        <w:t>Leflunomide Sandoz</w:t>
      </w:r>
    </w:p>
    <w:p w14:paraId="2F6971B0"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Pamiršus suvartoti dozę, išgerkite ją, kai tik prisiminsite, nebent greitai būtų laikas gerti kitą dozę. Negalima vartoti dvigubos dozės norint kompensuoti praleistą dozę.</w:t>
      </w:r>
    </w:p>
    <w:p w14:paraId="7B3B268E" w14:textId="77777777" w:rsidR="000F22CC" w:rsidRPr="00A7233B" w:rsidRDefault="000F22CC" w:rsidP="00AA688E">
      <w:pPr>
        <w:autoSpaceDE w:val="0"/>
        <w:autoSpaceDN w:val="0"/>
        <w:adjustRightInd w:val="0"/>
        <w:rPr>
          <w:rFonts w:eastAsia="Calibri"/>
          <w:sz w:val="22"/>
          <w:szCs w:val="22"/>
          <w:lang w:eastAsia="lt-LT"/>
        </w:rPr>
      </w:pPr>
    </w:p>
    <w:p w14:paraId="27430994"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Jeigu kiltų daugiau klausimų dėl šio vaisto vartojimo, kreipkitės į gydytoją, vaistininką arba slaugytoją.</w:t>
      </w:r>
    </w:p>
    <w:p w14:paraId="51D32D22" w14:textId="77777777" w:rsidR="000F22CC" w:rsidRPr="00A7233B" w:rsidRDefault="000F22CC" w:rsidP="00AA688E">
      <w:pPr>
        <w:autoSpaceDE w:val="0"/>
        <w:autoSpaceDN w:val="0"/>
        <w:adjustRightInd w:val="0"/>
        <w:rPr>
          <w:rFonts w:eastAsia="Calibri"/>
          <w:sz w:val="22"/>
          <w:szCs w:val="22"/>
          <w:lang w:eastAsia="lt-LT"/>
        </w:rPr>
      </w:pPr>
    </w:p>
    <w:p w14:paraId="2D775E4C" w14:textId="77777777" w:rsidR="000F22CC" w:rsidRPr="00A7233B" w:rsidRDefault="000F22CC" w:rsidP="00AA688E">
      <w:pPr>
        <w:autoSpaceDE w:val="0"/>
        <w:autoSpaceDN w:val="0"/>
        <w:adjustRightInd w:val="0"/>
        <w:rPr>
          <w:rFonts w:eastAsia="Calibri"/>
          <w:sz w:val="22"/>
          <w:szCs w:val="22"/>
          <w:lang w:eastAsia="lt-LT"/>
        </w:rPr>
      </w:pPr>
    </w:p>
    <w:p w14:paraId="5769677E" w14:textId="77777777" w:rsidR="000F22CC" w:rsidRPr="00A7233B" w:rsidRDefault="000F22CC" w:rsidP="00AA688E">
      <w:pPr>
        <w:autoSpaceDE w:val="0"/>
        <w:autoSpaceDN w:val="0"/>
        <w:adjustRightInd w:val="0"/>
        <w:rPr>
          <w:b/>
          <w:bCs/>
          <w:sz w:val="22"/>
          <w:szCs w:val="22"/>
          <w:lang w:eastAsia="lt-LT"/>
        </w:rPr>
      </w:pPr>
      <w:r w:rsidRPr="00A7233B">
        <w:rPr>
          <w:b/>
          <w:bCs/>
          <w:sz w:val="22"/>
          <w:szCs w:val="22"/>
          <w:lang w:eastAsia="lt-LT"/>
        </w:rPr>
        <w:t>4.</w:t>
      </w:r>
      <w:r w:rsidRPr="00A7233B">
        <w:rPr>
          <w:b/>
          <w:bCs/>
          <w:sz w:val="22"/>
          <w:szCs w:val="22"/>
          <w:lang w:eastAsia="lt-LT"/>
        </w:rPr>
        <w:tab/>
        <w:t>Galimas šalutinis poveikis</w:t>
      </w:r>
    </w:p>
    <w:p w14:paraId="01B43D78" w14:textId="77777777" w:rsidR="000F22CC" w:rsidRPr="00A7233B" w:rsidRDefault="000F22CC" w:rsidP="00AA688E">
      <w:pPr>
        <w:autoSpaceDE w:val="0"/>
        <w:autoSpaceDN w:val="0"/>
        <w:adjustRightInd w:val="0"/>
        <w:rPr>
          <w:rFonts w:eastAsia="Calibri"/>
          <w:sz w:val="22"/>
          <w:szCs w:val="22"/>
          <w:lang w:eastAsia="lt-LT"/>
        </w:rPr>
      </w:pPr>
    </w:p>
    <w:p w14:paraId="7AA6DF42" w14:textId="77777777" w:rsidR="000F22CC" w:rsidRPr="00A7233B" w:rsidRDefault="000F22CC" w:rsidP="00AA688E">
      <w:pPr>
        <w:numPr>
          <w:ilvl w:val="12"/>
          <w:numId w:val="0"/>
        </w:numPr>
        <w:ind w:right="-2"/>
        <w:rPr>
          <w:rFonts w:eastAsia="Calibri"/>
          <w:sz w:val="22"/>
          <w:szCs w:val="22"/>
        </w:rPr>
      </w:pPr>
      <w:r w:rsidRPr="00A7233B">
        <w:rPr>
          <w:rFonts w:eastAsia="Calibri"/>
          <w:sz w:val="22"/>
          <w:szCs w:val="22"/>
          <w:lang w:eastAsia="lt-LT"/>
        </w:rPr>
        <w:t xml:space="preserve">Šis vaistas, kaip ir </w:t>
      </w:r>
      <w:r>
        <w:rPr>
          <w:rFonts w:eastAsia="Calibri"/>
          <w:sz w:val="22"/>
          <w:szCs w:val="22"/>
          <w:lang w:eastAsia="lt-LT"/>
        </w:rPr>
        <w:t xml:space="preserve">visi </w:t>
      </w:r>
      <w:r w:rsidRPr="00A7233B">
        <w:rPr>
          <w:rFonts w:eastAsia="Calibri"/>
          <w:sz w:val="22"/>
          <w:szCs w:val="22"/>
          <w:lang w:eastAsia="lt-LT"/>
        </w:rPr>
        <w:t>kiti, gali sukelti šalutinį poveikį, nors jis pasireiškia ne visiems žmonėms.</w:t>
      </w:r>
      <w:r w:rsidRPr="00A7233B">
        <w:rPr>
          <w:rFonts w:eastAsia="Calibri"/>
          <w:sz w:val="22"/>
          <w:szCs w:val="22"/>
        </w:rPr>
        <w:t xml:space="preserve"> </w:t>
      </w:r>
    </w:p>
    <w:p w14:paraId="6ECFEFCC" w14:textId="77777777" w:rsidR="000F22CC" w:rsidRPr="00A7233B" w:rsidRDefault="000F22CC" w:rsidP="00AA688E">
      <w:pPr>
        <w:autoSpaceDE w:val="0"/>
        <w:autoSpaceDN w:val="0"/>
        <w:adjustRightInd w:val="0"/>
        <w:rPr>
          <w:sz w:val="22"/>
          <w:szCs w:val="22"/>
          <w:lang w:eastAsia="lt-LT"/>
        </w:rPr>
      </w:pPr>
    </w:p>
    <w:p w14:paraId="3A2F4997" w14:textId="77777777" w:rsidR="000F22CC" w:rsidRPr="00A7233B" w:rsidRDefault="000F22CC" w:rsidP="00AA688E">
      <w:pPr>
        <w:autoSpaceDE w:val="0"/>
        <w:autoSpaceDN w:val="0"/>
        <w:adjustRightInd w:val="0"/>
        <w:rPr>
          <w:rFonts w:eastAsia="Calibri"/>
          <w:sz w:val="22"/>
          <w:szCs w:val="22"/>
          <w:lang w:eastAsia="lt-LT"/>
        </w:rPr>
      </w:pPr>
      <w:r w:rsidRPr="00D14468">
        <w:rPr>
          <w:b/>
          <w:sz w:val="22"/>
          <w:szCs w:val="22"/>
          <w:lang w:eastAsia="lt-LT"/>
        </w:rPr>
        <w:t>Nedelsdami</w:t>
      </w:r>
      <w:r w:rsidRPr="00A7233B">
        <w:rPr>
          <w:sz w:val="22"/>
          <w:szCs w:val="22"/>
          <w:lang w:eastAsia="lt-LT"/>
        </w:rPr>
        <w:t xml:space="preserve"> </w:t>
      </w:r>
      <w:r w:rsidRPr="00A7233B">
        <w:rPr>
          <w:rFonts w:eastAsia="Calibri"/>
          <w:sz w:val="22"/>
          <w:szCs w:val="22"/>
          <w:lang w:eastAsia="lt-LT"/>
        </w:rPr>
        <w:t xml:space="preserve">kreipkitės į </w:t>
      </w:r>
      <w:r w:rsidRPr="00D14468">
        <w:rPr>
          <w:rFonts w:eastAsia="Calibri"/>
          <w:b/>
          <w:sz w:val="22"/>
          <w:szCs w:val="22"/>
          <w:lang w:eastAsia="lt-LT"/>
        </w:rPr>
        <w:t>savo gydytoją</w:t>
      </w:r>
      <w:r w:rsidRPr="00A7233B">
        <w:rPr>
          <w:rFonts w:eastAsia="Calibri"/>
          <w:sz w:val="22"/>
          <w:szCs w:val="22"/>
          <w:lang w:eastAsia="lt-LT"/>
        </w:rPr>
        <w:t xml:space="preserve"> ir nutraukite Leflunomide Sandoz vartojimą:</w:t>
      </w:r>
    </w:p>
    <w:p w14:paraId="4326EFA9" w14:textId="77777777" w:rsidR="000F22CC" w:rsidRPr="00A7233B" w:rsidRDefault="000F22CC" w:rsidP="00AA688E">
      <w:pPr>
        <w:numPr>
          <w:ilvl w:val="0"/>
          <w:numId w:val="15"/>
        </w:numPr>
        <w:autoSpaceDE w:val="0"/>
        <w:autoSpaceDN w:val="0"/>
        <w:adjustRightInd w:val="0"/>
        <w:rPr>
          <w:rFonts w:eastAsia="Calibri"/>
          <w:sz w:val="22"/>
          <w:szCs w:val="22"/>
          <w:lang w:eastAsia="lt-LT"/>
        </w:rPr>
      </w:pPr>
      <w:r w:rsidRPr="00A7233B">
        <w:rPr>
          <w:rFonts w:eastAsia="Calibri"/>
          <w:sz w:val="22"/>
          <w:szCs w:val="22"/>
          <w:lang w:eastAsia="lt-LT"/>
        </w:rPr>
        <w:t xml:space="preserve">jeigu Jums pasireiškia </w:t>
      </w:r>
      <w:r w:rsidRPr="00D14468">
        <w:rPr>
          <w:b/>
          <w:sz w:val="22"/>
          <w:szCs w:val="22"/>
          <w:lang w:eastAsia="lt-LT"/>
        </w:rPr>
        <w:t>silpnumas</w:t>
      </w:r>
      <w:r w:rsidRPr="00A7233B">
        <w:rPr>
          <w:rFonts w:eastAsia="Calibri"/>
          <w:sz w:val="22"/>
          <w:szCs w:val="22"/>
          <w:lang w:eastAsia="lt-LT"/>
        </w:rPr>
        <w:t xml:space="preserve">, apsvaigimo ar galvos sukimosi pojūtis arba tampa </w:t>
      </w:r>
      <w:r w:rsidRPr="00D14468">
        <w:rPr>
          <w:rFonts w:eastAsia="Calibri"/>
          <w:b/>
          <w:sz w:val="22"/>
          <w:szCs w:val="22"/>
          <w:lang w:eastAsia="lt-LT"/>
        </w:rPr>
        <w:t>sunku kvėpuoti</w:t>
      </w:r>
      <w:r w:rsidRPr="00A7233B">
        <w:rPr>
          <w:rFonts w:eastAsia="Calibri"/>
          <w:sz w:val="22"/>
          <w:szCs w:val="22"/>
          <w:lang w:eastAsia="lt-LT"/>
        </w:rPr>
        <w:t>, kadangi tai gali būti sunkios alerginės reakcijos požymiai;</w:t>
      </w:r>
    </w:p>
    <w:p w14:paraId="47C4FD03" w14:textId="0B93F894" w:rsidR="000F22CC" w:rsidRPr="00A7233B" w:rsidRDefault="000F22CC" w:rsidP="00AA688E">
      <w:pPr>
        <w:numPr>
          <w:ilvl w:val="0"/>
          <w:numId w:val="15"/>
        </w:numPr>
        <w:autoSpaceDE w:val="0"/>
        <w:autoSpaceDN w:val="0"/>
        <w:adjustRightInd w:val="0"/>
        <w:rPr>
          <w:rFonts w:eastAsia="Calibri"/>
          <w:sz w:val="22"/>
          <w:szCs w:val="22"/>
          <w:lang w:eastAsia="lt-LT"/>
        </w:rPr>
      </w:pPr>
      <w:r w:rsidRPr="00A7233B">
        <w:rPr>
          <w:rFonts w:eastAsia="Calibri"/>
          <w:sz w:val="22"/>
          <w:szCs w:val="22"/>
          <w:lang w:eastAsia="lt-LT"/>
        </w:rPr>
        <w:t xml:space="preserve">jeigu Jums atsiranda </w:t>
      </w:r>
      <w:r w:rsidRPr="00D14468">
        <w:rPr>
          <w:b/>
          <w:sz w:val="22"/>
          <w:szCs w:val="22"/>
          <w:lang w:eastAsia="lt-LT"/>
        </w:rPr>
        <w:t xml:space="preserve">odos išbėrimas </w:t>
      </w:r>
      <w:r w:rsidRPr="00A7233B">
        <w:rPr>
          <w:rFonts w:eastAsia="Calibri"/>
          <w:sz w:val="22"/>
          <w:szCs w:val="22"/>
          <w:lang w:eastAsia="lt-LT"/>
        </w:rPr>
        <w:t xml:space="preserve">ar </w:t>
      </w:r>
      <w:r w:rsidRPr="00D14468">
        <w:rPr>
          <w:b/>
          <w:sz w:val="22"/>
          <w:szCs w:val="22"/>
          <w:lang w:eastAsia="lt-LT"/>
        </w:rPr>
        <w:t>opų burnoje</w:t>
      </w:r>
      <w:r w:rsidRPr="00A7233B">
        <w:rPr>
          <w:rFonts w:eastAsia="Calibri"/>
          <w:sz w:val="22"/>
          <w:szCs w:val="22"/>
          <w:lang w:eastAsia="lt-LT"/>
        </w:rPr>
        <w:t xml:space="preserve">, kadangi tai gali rodyti sunkias, kartais pavojingos gyvybei reakcijas (pvz., </w:t>
      </w:r>
      <w:r>
        <w:rPr>
          <w:rFonts w:eastAsia="Calibri"/>
          <w:sz w:val="22"/>
          <w:szCs w:val="22"/>
          <w:lang w:eastAsia="lt-LT"/>
        </w:rPr>
        <w:t xml:space="preserve">Stivenso-Džonsono </w:t>
      </w:r>
      <w:r w:rsidR="00C70CEE" w:rsidRPr="00C70CEE">
        <w:rPr>
          <w:rFonts w:eastAsia="Calibri"/>
          <w:sz w:val="22"/>
          <w:szCs w:val="22"/>
          <w:lang w:eastAsia="lt-LT"/>
        </w:rPr>
        <w:t>[</w:t>
      </w:r>
      <w:r w:rsidRPr="00D14468">
        <w:rPr>
          <w:rFonts w:eastAsia="Calibri"/>
          <w:sz w:val="22"/>
          <w:szCs w:val="22"/>
          <w:lang w:eastAsia="lt-LT"/>
        </w:rPr>
        <w:t>Stevens-Johnson</w:t>
      </w:r>
      <w:r w:rsidR="00C70CEE">
        <w:rPr>
          <w:rFonts w:eastAsia="Calibri"/>
          <w:sz w:val="22"/>
          <w:szCs w:val="22"/>
          <w:lang w:eastAsia="lt-LT"/>
        </w:rPr>
        <w:t>]</w:t>
      </w:r>
      <w:r w:rsidR="00C70CEE" w:rsidRPr="00A7233B">
        <w:rPr>
          <w:rFonts w:eastAsia="Calibri"/>
          <w:sz w:val="22"/>
          <w:szCs w:val="22"/>
          <w:lang w:eastAsia="lt-LT"/>
        </w:rPr>
        <w:t xml:space="preserve"> </w:t>
      </w:r>
      <w:r w:rsidRPr="00A7233B">
        <w:rPr>
          <w:rFonts w:eastAsia="Calibri"/>
          <w:sz w:val="22"/>
          <w:szCs w:val="22"/>
          <w:lang w:eastAsia="lt-LT"/>
        </w:rPr>
        <w:t>sindromą, toksinę epidermio nekrolizę, daugiaformę raudonę, DRESS sindromą), žr. 2 skyrių</w:t>
      </w:r>
      <w:r>
        <w:rPr>
          <w:rFonts w:eastAsia="Calibri"/>
          <w:sz w:val="22"/>
          <w:szCs w:val="22"/>
          <w:lang w:eastAsia="lt-LT"/>
        </w:rPr>
        <w:t>.</w:t>
      </w:r>
    </w:p>
    <w:p w14:paraId="6B2B3507" w14:textId="77777777" w:rsidR="000F22CC" w:rsidRPr="00A7233B" w:rsidRDefault="000F22CC" w:rsidP="00AA688E">
      <w:pPr>
        <w:autoSpaceDE w:val="0"/>
        <w:autoSpaceDN w:val="0"/>
        <w:adjustRightInd w:val="0"/>
        <w:rPr>
          <w:rFonts w:eastAsia="Calibri"/>
          <w:sz w:val="22"/>
          <w:szCs w:val="22"/>
          <w:lang w:eastAsia="lt-LT"/>
        </w:rPr>
      </w:pPr>
    </w:p>
    <w:p w14:paraId="739E3EAF" w14:textId="77777777" w:rsidR="000F22CC" w:rsidRPr="00A7233B" w:rsidRDefault="000F22CC" w:rsidP="00AA688E">
      <w:pPr>
        <w:autoSpaceDE w:val="0"/>
        <w:autoSpaceDN w:val="0"/>
        <w:adjustRightInd w:val="0"/>
        <w:rPr>
          <w:rFonts w:eastAsia="Calibri"/>
          <w:sz w:val="22"/>
          <w:szCs w:val="22"/>
          <w:lang w:eastAsia="lt-LT"/>
        </w:rPr>
      </w:pPr>
      <w:r w:rsidRPr="00A7233B">
        <w:rPr>
          <w:sz w:val="22"/>
          <w:szCs w:val="22"/>
          <w:lang w:eastAsia="lt-LT"/>
        </w:rPr>
        <w:t xml:space="preserve">Nedelsdami </w:t>
      </w:r>
      <w:r w:rsidRPr="00A7233B">
        <w:rPr>
          <w:rFonts w:eastAsia="Calibri"/>
          <w:sz w:val="22"/>
          <w:szCs w:val="22"/>
          <w:lang w:eastAsia="lt-LT"/>
        </w:rPr>
        <w:t>kreipkitės į savo gydytoją, jeigu Jums atsiranda:</w:t>
      </w:r>
    </w:p>
    <w:p w14:paraId="18D7A435" w14:textId="77777777" w:rsidR="000F22CC" w:rsidRPr="00A7233B" w:rsidRDefault="000F22CC" w:rsidP="00AA688E">
      <w:pPr>
        <w:numPr>
          <w:ilvl w:val="0"/>
          <w:numId w:val="16"/>
        </w:numPr>
        <w:autoSpaceDE w:val="0"/>
        <w:autoSpaceDN w:val="0"/>
        <w:adjustRightInd w:val="0"/>
        <w:rPr>
          <w:rFonts w:eastAsia="Calibri"/>
          <w:sz w:val="22"/>
          <w:szCs w:val="22"/>
          <w:lang w:eastAsia="lt-LT"/>
        </w:rPr>
      </w:pPr>
      <w:r w:rsidRPr="00D14468">
        <w:rPr>
          <w:b/>
          <w:sz w:val="22"/>
          <w:szCs w:val="22"/>
          <w:lang w:eastAsia="lt-LT"/>
        </w:rPr>
        <w:t>odos blyškumas</w:t>
      </w:r>
      <w:r w:rsidRPr="00A7233B">
        <w:rPr>
          <w:rFonts w:eastAsia="Calibri"/>
          <w:sz w:val="22"/>
          <w:szCs w:val="22"/>
          <w:lang w:eastAsia="lt-LT"/>
        </w:rPr>
        <w:t xml:space="preserve">, </w:t>
      </w:r>
      <w:r w:rsidRPr="00D14468">
        <w:rPr>
          <w:b/>
          <w:sz w:val="22"/>
          <w:szCs w:val="22"/>
          <w:lang w:eastAsia="lt-LT"/>
        </w:rPr>
        <w:t>nuovargis</w:t>
      </w:r>
      <w:r w:rsidRPr="00A7233B">
        <w:rPr>
          <w:sz w:val="22"/>
          <w:szCs w:val="22"/>
          <w:lang w:eastAsia="lt-LT"/>
        </w:rPr>
        <w:t xml:space="preserve"> </w:t>
      </w:r>
      <w:r w:rsidRPr="00A7233B">
        <w:rPr>
          <w:rFonts w:eastAsia="Calibri"/>
          <w:sz w:val="22"/>
          <w:szCs w:val="22"/>
          <w:lang w:eastAsia="lt-LT"/>
        </w:rPr>
        <w:t xml:space="preserve">ar </w:t>
      </w:r>
      <w:r w:rsidRPr="00D14468">
        <w:rPr>
          <w:b/>
          <w:sz w:val="22"/>
          <w:szCs w:val="22"/>
          <w:lang w:eastAsia="lt-LT"/>
        </w:rPr>
        <w:t>kraujosruvų</w:t>
      </w:r>
      <w:r w:rsidRPr="00A7233B">
        <w:rPr>
          <w:sz w:val="22"/>
          <w:szCs w:val="22"/>
          <w:lang w:eastAsia="lt-LT"/>
        </w:rPr>
        <w:t xml:space="preserve">, </w:t>
      </w:r>
      <w:r w:rsidRPr="00A7233B">
        <w:rPr>
          <w:rFonts w:eastAsia="Calibri"/>
          <w:sz w:val="22"/>
          <w:szCs w:val="22"/>
          <w:lang w:eastAsia="lt-LT"/>
        </w:rPr>
        <w:t>kadangi tai gali rodyti kraujo sutrikimą, sukeltą įvairių kraujo ląstelių, iš kurių sudarytas kraujas, tipų pusiausvyros sutrikimą;</w:t>
      </w:r>
    </w:p>
    <w:p w14:paraId="23C336A2" w14:textId="77777777" w:rsidR="000F22CC" w:rsidRPr="00A7233B" w:rsidRDefault="000F22CC" w:rsidP="00AA688E">
      <w:pPr>
        <w:numPr>
          <w:ilvl w:val="0"/>
          <w:numId w:val="16"/>
        </w:numPr>
        <w:autoSpaceDE w:val="0"/>
        <w:autoSpaceDN w:val="0"/>
        <w:adjustRightInd w:val="0"/>
        <w:rPr>
          <w:sz w:val="22"/>
          <w:szCs w:val="22"/>
          <w:lang w:eastAsia="lt-LT"/>
        </w:rPr>
      </w:pPr>
      <w:r w:rsidRPr="00D14468">
        <w:rPr>
          <w:b/>
          <w:sz w:val="22"/>
          <w:szCs w:val="22"/>
          <w:lang w:eastAsia="lt-LT"/>
        </w:rPr>
        <w:t>nuovargi</w:t>
      </w:r>
      <w:r w:rsidRPr="00A7233B">
        <w:rPr>
          <w:sz w:val="22"/>
          <w:szCs w:val="22"/>
          <w:lang w:eastAsia="lt-LT"/>
        </w:rPr>
        <w:t xml:space="preserve">s, </w:t>
      </w:r>
      <w:r w:rsidRPr="00D14468">
        <w:rPr>
          <w:b/>
          <w:sz w:val="22"/>
          <w:szCs w:val="22"/>
          <w:lang w:eastAsia="lt-LT"/>
        </w:rPr>
        <w:t>pilvo skausmas</w:t>
      </w:r>
      <w:r w:rsidRPr="00A7233B">
        <w:rPr>
          <w:sz w:val="22"/>
          <w:szCs w:val="22"/>
          <w:lang w:eastAsia="lt-LT"/>
        </w:rPr>
        <w:t xml:space="preserve"> arba </w:t>
      </w:r>
      <w:r w:rsidRPr="00D14468">
        <w:rPr>
          <w:b/>
          <w:sz w:val="22"/>
          <w:szCs w:val="22"/>
          <w:lang w:eastAsia="lt-LT"/>
        </w:rPr>
        <w:t>gelta</w:t>
      </w:r>
      <w:r w:rsidRPr="00A7233B">
        <w:rPr>
          <w:sz w:val="22"/>
          <w:szCs w:val="22"/>
          <w:lang w:eastAsia="lt-LT"/>
        </w:rPr>
        <w:t xml:space="preserve"> (akių ar odos pageltimas), kadangi tai </w:t>
      </w:r>
      <w:r>
        <w:rPr>
          <w:sz w:val="22"/>
          <w:szCs w:val="22"/>
          <w:lang w:eastAsia="lt-LT"/>
        </w:rPr>
        <w:t xml:space="preserve">gali </w:t>
      </w:r>
      <w:r w:rsidRPr="00A7233B">
        <w:rPr>
          <w:rFonts w:eastAsia="Calibri"/>
          <w:sz w:val="22"/>
          <w:szCs w:val="22"/>
          <w:lang w:eastAsia="lt-LT"/>
        </w:rPr>
        <w:t>rodyti sunkų sutrikimą, tokį, kaip kepenų funkcijos nepakankamumas, kuris gali būti mirtinas;</w:t>
      </w:r>
    </w:p>
    <w:p w14:paraId="1313B33B" w14:textId="77777777" w:rsidR="000F22CC" w:rsidRPr="00A7233B" w:rsidRDefault="000F22CC" w:rsidP="00AA688E">
      <w:pPr>
        <w:numPr>
          <w:ilvl w:val="0"/>
          <w:numId w:val="16"/>
        </w:numPr>
        <w:autoSpaceDE w:val="0"/>
        <w:autoSpaceDN w:val="0"/>
        <w:adjustRightInd w:val="0"/>
        <w:rPr>
          <w:sz w:val="22"/>
          <w:szCs w:val="22"/>
          <w:lang w:eastAsia="lt-LT"/>
        </w:rPr>
      </w:pPr>
      <w:r w:rsidRPr="00A7233B">
        <w:rPr>
          <w:sz w:val="22"/>
          <w:szCs w:val="22"/>
          <w:lang w:eastAsia="lt-LT"/>
        </w:rPr>
        <w:t xml:space="preserve">bet kokių infekcijos simptomų, tokių, kaip </w:t>
      </w:r>
      <w:r w:rsidRPr="00D14468">
        <w:rPr>
          <w:b/>
          <w:sz w:val="22"/>
          <w:szCs w:val="22"/>
          <w:lang w:eastAsia="lt-LT"/>
        </w:rPr>
        <w:t>karščiavimas</w:t>
      </w:r>
      <w:r w:rsidRPr="00A7233B">
        <w:rPr>
          <w:sz w:val="22"/>
          <w:szCs w:val="22"/>
          <w:lang w:eastAsia="lt-LT"/>
        </w:rPr>
        <w:t xml:space="preserve">, </w:t>
      </w:r>
      <w:r w:rsidRPr="00D14468">
        <w:rPr>
          <w:b/>
          <w:sz w:val="22"/>
          <w:szCs w:val="22"/>
          <w:lang w:eastAsia="lt-LT"/>
        </w:rPr>
        <w:t>gerklės skausmas</w:t>
      </w:r>
      <w:r w:rsidRPr="00A7233B">
        <w:rPr>
          <w:sz w:val="22"/>
          <w:szCs w:val="22"/>
          <w:lang w:eastAsia="lt-LT"/>
        </w:rPr>
        <w:t xml:space="preserve"> ar </w:t>
      </w:r>
      <w:r w:rsidRPr="00D14468">
        <w:rPr>
          <w:b/>
          <w:sz w:val="22"/>
          <w:szCs w:val="22"/>
          <w:lang w:eastAsia="lt-LT"/>
        </w:rPr>
        <w:t>kosulys</w:t>
      </w:r>
      <w:r w:rsidRPr="00A7233B">
        <w:rPr>
          <w:sz w:val="22"/>
          <w:szCs w:val="22"/>
          <w:lang w:eastAsia="lt-LT"/>
        </w:rPr>
        <w:t xml:space="preserve">, kadangi </w:t>
      </w:r>
      <w:r w:rsidRPr="00A7233B">
        <w:rPr>
          <w:rFonts w:eastAsia="Calibri"/>
          <w:sz w:val="22"/>
          <w:szCs w:val="22"/>
          <w:lang w:eastAsia="lt-LT"/>
        </w:rPr>
        <w:t xml:space="preserve">šis vaistas </w:t>
      </w:r>
      <w:r w:rsidRPr="00A7233B">
        <w:rPr>
          <w:sz w:val="22"/>
          <w:szCs w:val="22"/>
          <w:lang w:eastAsia="lt-LT"/>
        </w:rPr>
        <w:t>gali didinti sunkios užkrečiamosios ligos, kuri gali būti pavojinga gyvybei, galimybę;</w:t>
      </w:r>
    </w:p>
    <w:p w14:paraId="75CF91C2" w14:textId="370C6AF1" w:rsidR="000F22CC" w:rsidRPr="00A7233B" w:rsidRDefault="000F22CC" w:rsidP="00AA688E">
      <w:pPr>
        <w:numPr>
          <w:ilvl w:val="0"/>
          <w:numId w:val="16"/>
        </w:numPr>
        <w:autoSpaceDE w:val="0"/>
        <w:autoSpaceDN w:val="0"/>
        <w:adjustRightInd w:val="0"/>
        <w:rPr>
          <w:sz w:val="22"/>
          <w:szCs w:val="22"/>
          <w:lang w:eastAsia="lt-LT"/>
        </w:rPr>
      </w:pPr>
      <w:r w:rsidRPr="00D14468">
        <w:rPr>
          <w:b/>
          <w:sz w:val="22"/>
          <w:szCs w:val="22"/>
          <w:lang w:eastAsia="lt-LT"/>
        </w:rPr>
        <w:lastRenderedPageBreak/>
        <w:t>kosulys</w:t>
      </w:r>
      <w:r w:rsidRPr="00A7233B">
        <w:rPr>
          <w:sz w:val="22"/>
          <w:szCs w:val="22"/>
          <w:lang w:eastAsia="lt-LT"/>
        </w:rPr>
        <w:t xml:space="preserve"> ar </w:t>
      </w:r>
      <w:r w:rsidRPr="00D14468">
        <w:rPr>
          <w:b/>
          <w:sz w:val="22"/>
          <w:szCs w:val="22"/>
          <w:lang w:eastAsia="lt-LT"/>
        </w:rPr>
        <w:t>kvėpavimo sutrikimai</w:t>
      </w:r>
      <w:r w:rsidR="0035080F">
        <w:rPr>
          <w:sz w:val="22"/>
          <w:szCs w:val="22"/>
          <w:lang w:eastAsia="lt-LT"/>
        </w:rPr>
        <w:t xml:space="preserve">, </w:t>
      </w:r>
      <w:r>
        <w:rPr>
          <w:sz w:val="22"/>
          <w:szCs w:val="22"/>
          <w:lang w:eastAsia="lt-LT"/>
        </w:rPr>
        <w:t xml:space="preserve">nes </w:t>
      </w:r>
      <w:r w:rsidRPr="00A7233B">
        <w:rPr>
          <w:sz w:val="22"/>
          <w:szCs w:val="22"/>
          <w:lang w:eastAsia="lt-LT"/>
        </w:rPr>
        <w:t xml:space="preserve">tai </w:t>
      </w:r>
      <w:r>
        <w:rPr>
          <w:sz w:val="22"/>
          <w:szCs w:val="22"/>
          <w:lang w:eastAsia="lt-LT"/>
        </w:rPr>
        <w:t xml:space="preserve">gali būti </w:t>
      </w:r>
      <w:r w:rsidRPr="00A7233B">
        <w:rPr>
          <w:rFonts w:eastAsia="Calibri"/>
          <w:sz w:val="22"/>
          <w:szCs w:val="22"/>
          <w:lang w:eastAsia="lt-LT"/>
        </w:rPr>
        <w:t xml:space="preserve">plaučių </w:t>
      </w:r>
      <w:r>
        <w:rPr>
          <w:rFonts w:eastAsia="Calibri"/>
          <w:sz w:val="22"/>
          <w:szCs w:val="22"/>
          <w:lang w:eastAsia="lt-LT"/>
        </w:rPr>
        <w:t xml:space="preserve">veiklos sutrikimų </w:t>
      </w:r>
      <w:r w:rsidRPr="00A7233B">
        <w:rPr>
          <w:rFonts w:eastAsia="Calibri"/>
          <w:sz w:val="22"/>
          <w:szCs w:val="22"/>
          <w:lang w:eastAsia="lt-LT"/>
        </w:rPr>
        <w:t xml:space="preserve"> (</w:t>
      </w:r>
      <w:r w:rsidRPr="00A7233B">
        <w:rPr>
          <w:sz w:val="22"/>
          <w:szCs w:val="22"/>
          <w:lang w:eastAsia="lt-LT"/>
        </w:rPr>
        <w:t>intersticin</w:t>
      </w:r>
      <w:r>
        <w:rPr>
          <w:sz w:val="22"/>
          <w:szCs w:val="22"/>
          <w:lang w:eastAsia="lt-LT"/>
        </w:rPr>
        <w:t>ės</w:t>
      </w:r>
      <w:r w:rsidRPr="00A7233B">
        <w:rPr>
          <w:sz w:val="22"/>
          <w:szCs w:val="22"/>
          <w:lang w:eastAsia="lt-LT"/>
        </w:rPr>
        <w:t xml:space="preserve"> plaučių lig</w:t>
      </w:r>
      <w:r>
        <w:rPr>
          <w:sz w:val="22"/>
          <w:szCs w:val="22"/>
          <w:lang w:eastAsia="lt-LT"/>
        </w:rPr>
        <w:t xml:space="preserve">os  </w:t>
      </w:r>
      <w:r w:rsidRPr="00C32C8E">
        <w:rPr>
          <w:rFonts w:eastAsia="Calibri"/>
          <w:sz w:val="22"/>
          <w:szCs w:val="22"/>
        </w:rPr>
        <w:t>ar plautinės hipertenzijos) požymis</w:t>
      </w:r>
      <w:r w:rsidRPr="00A7233B" w:rsidDel="00460C9E">
        <w:rPr>
          <w:sz w:val="22"/>
          <w:szCs w:val="22"/>
          <w:lang w:eastAsia="lt-LT"/>
        </w:rPr>
        <w:t xml:space="preserve"> </w:t>
      </w:r>
      <w:r w:rsidRPr="00A7233B">
        <w:rPr>
          <w:sz w:val="22"/>
          <w:szCs w:val="22"/>
          <w:lang w:eastAsia="lt-LT"/>
        </w:rPr>
        <w:t>;</w:t>
      </w:r>
    </w:p>
    <w:p w14:paraId="3717A993" w14:textId="77777777" w:rsidR="000F22CC" w:rsidRDefault="000F22CC" w:rsidP="00AA688E">
      <w:pPr>
        <w:numPr>
          <w:ilvl w:val="0"/>
          <w:numId w:val="16"/>
        </w:numPr>
        <w:autoSpaceDE w:val="0"/>
        <w:autoSpaceDN w:val="0"/>
        <w:adjustRightInd w:val="0"/>
        <w:rPr>
          <w:sz w:val="22"/>
          <w:szCs w:val="22"/>
          <w:lang w:eastAsia="lt-LT"/>
        </w:rPr>
      </w:pPr>
      <w:r w:rsidRPr="00A7233B">
        <w:rPr>
          <w:rFonts w:eastAsia="Calibri"/>
          <w:sz w:val="22"/>
          <w:szCs w:val="22"/>
        </w:rPr>
        <w:t>ne</w:t>
      </w:r>
      <w:r w:rsidRPr="00A7233B">
        <w:rPr>
          <w:sz w:val="22"/>
          <w:szCs w:val="22"/>
        </w:rPr>
        <w:t>į</w:t>
      </w:r>
      <w:r w:rsidRPr="00A7233B">
        <w:rPr>
          <w:rFonts w:eastAsia="Calibri"/>
          <w:sz w:val="22"/>
          <w:szCs w:val="22"/>
        </w:rPr>
        <w:t xml:space="preserve">prastas </w:t>
      </w:r>
      <w:r w:rsidRPr="00A7233B">
        <w:rPr>
          <w:rFonts w:eastAsia="Calibri"/>
          <w:b/>
          <w:sz w:val="22"/>
          <w:szCs w:val="22"/>
        </w:rPr>
        <w:t>dilg</w:t>
      </w:r>
      <w:r w:rsidRPr="00A7233B">
        <w:rPr>
          <w:b/>
          <w:sz w:val="22"/>
          <w:szCs w:val="22"/>
        </w:rPr>
        <w:t>č</w:t>
      </w:r>
      <w:r w:rsidRPr="00A7233B">
        <w:rPr>
          <w:rFonts w:eastAsia="Calibri"/>
          <w:b/>
          <w:sz w:val="22"/>
          <w:szCs w:val="22"/>
        </w:rPr>
        <w:t>iojimas, silpnumas</w:t>
      </w:r>
      <w:r w:rsidRPr="00A7233B">
        <w:rPr>
          <w:rFonts w:eastAsia="Calibri"/>
          <w:sz w:val="22"/>
          <w:szCs w:val="22"/>
        </w:rPr>
        <w:t xml:space="preserve"> ar </w:t>
      </w:r>
      <w:r w:rsidRPr="00A7233B">
        <w:rPr>
          <w:rFonts w:eastAsia="Calibri"/>
          <w:b/>
          <w:sz w:val="22"/>
          <w:szCs w:val="22"/>
        </w:rPr>
        <w:t>skausmas rankose arba p</w:t>
      </w:r>
      <w:r w:rsidRPr="00A7233B">
        <w:rPr>
          <w:b/>
          <w:sz w:val="22"/>
          <w:szCs w:val="22"/>
        </w:rPr>
        <w:t>ė</w:t>
      </w:r>
      <w:r w:rsidRPr="00A7233B">
        <w:rPr>
          <w:rFonts w:eastAsia="Calibri"/>
          <w:b/>
          <w:sz w:val="22"/>
          <w:szCs w:val="22"/>
        </w:rPr>
        <w:t>dose</w:t>
      </w:r>
      <w:r w:rsidRPr="00A7233B">
        <w:rPr>
          <w:rFonts w:eastAsia="Calibri"/>
          <w:sz w:val="22"/>
          <w:szCs w:val="22"/>
        </w:rPr>
        <w:t>, kurie gali b</w:t>
      </w:r>
      <w:r w:rsidRPr="00A7233B">
        <w:rPr>
          <w:sz w:val="22"/>
          <w:szCs w:val="22"/>
        </w:rPr>
        <w:t>ū</w:t>
      </w:r>
      <w:r w:rsidRPr="00A7233B">
        <w:rPr>
          <w:rFonts w:eastAsia="Calibri"/>
          <w:sz w:val="22"/>
          <w:szCs w:val="22"/>
        </w:rPr>
        <w:t>ti nerv</w:t>
      </w:r>
      <w:r w:rsidRPr="00A7233B">
        <w:rPr>
          <w:sz w:val="22"/>
          <w:szCs w:val="22"/>
        </w:rPr>
        <w:t>ų</w:t>
      </w:r>
      <w:r w:rsidRPr="00A7233B">
        <w:rPr>
          <w:rFonts w:eastAsia="Calibri"/>
          <w:sz w:val="22"/>
          <w:szCs w:val="22"/>
        </w:rPr>
        <w:t xml:space="preserve"> sutrikim</w:t>
      </w:r>
      <w:r w:rsidRPr="00A7233B">
        <w:rPr>
          <w:sz w:val="22"/>
          <w:szCs w:val="22"/>
        </w:rPr>
        <w:t>ų</w:t>
      </w:r>
      <w:r w:rsidRPr="00A7233B">
        <w:rPr>
          <w:rFonts w:eastAsia="Calibri"/>
          <w:sz w:val="22"/>
          <w:szCs w:val="22"/>
        </w:rPr>
        <w:t xml:space="preserve"> (periferin</w:t>
      </w:r>
      <w:r w:rsidRPr="00A7233B">
        <w:rPr>
          <w:sz w:val="22"/>
          <w:szCs w:val="22"/>
        </w:rPr>
        <w:t>ė</w:t>
      </w:r>
      <w:r w:rsidRPr="00A7233B">
        <w:rPr>
          <w:rFonts w:eastAsia="Calibri"/>
          <w:sz w:val="22"/>
          <w:szCs w:val="22"/>
        </w:rPr>
        <w:t>s neuropatijos) pasekm</w:t>
      </w:r>
      <w:r w:rsidRPr="00A7233B">
        <w:rPr>
          <w:sz w:val="22"/>
          <w:szCs w:val="22"/>
        </w:rPr>
        <w:t>ė</w:t>
      </w:r>
      <w:r w:rsidRPr="00A7233B">
        <w:rPr>
          <w:sz w:val="22"/>
          <w:szCs w:val="22"/>
          <w:lang w:eastAsia="lt-LT"/>
        </w:rPr>
        <w:t>.</w:t>
      </w:r>
    </w:p>
    <w:p w14:paraId="75AB7CBE" w14:textId="77777777" w:rsidR="000F22CC" w:rsidRPr="00A7233B" w:rsidRDefault="000F22CC" w:rsidP="00AA688E">
      <w:pPr>
        <w:autoSpaceDE w:val="0"/>
        <w:autoSpaceDN w:val="0"/>
        <w:adjustRightInd w:val="0"/>
        <w:rPr>
          <w:sz w:val="22"/>
          <w:szCs w:val="22"/>
          <w:lang w:eastAsia="lt-LT"/>
        </w:rPr>
      </w:pPr>
    </w:p>
    <w:p w14:paraId="4EDD7E2F" w14:textId="0271D71D" w:rsidR="000F22CC" w:rsidRPr="006F0C48" w:rsidRDefault="00C70CEE" w:rsidP="00AA688E">
      <w:pPr>
        <w:autoSpaceDE w:val="0"/>
        <w:autoSpaceDN w:val="0"/>
        <w:adjustRightInd w:val="0"/>
        <w:rPr>
          <w:bCs/>
          <w:sz w:val="22"/>
          <w:szCs w:val="22"/>
          <w:lang w:eastAsia="lt-LT"/>
        </w:rPr>
      </w:pPr>
      <w:r w:rsidRPr="005D554B">
        <w:rPr>
          <w:b/>
          <w:bCs/>
          <w:noProof/>
          <w:snapToGrid w:val="0"/>
          <w:sz w:val="22"/>
          <w:szCs w:val="22"/>
        </w:rPr>
        <w:t xml:space="preserve">Dažni šalutinio poveikio reiškiniai </w:t>
      </w:r>
      <w:r w:rsidRPr="00D14468">
        <w:rPr>
          <w:bCs/>
          <w:noProof/>
          <w:snapToGrid w:val="0"/>
          <w:sz w:val="22"/>
          <w:szCs w:val="22"/>
        </w:rPr>
        <w:t>(gali pasireikšti rečiau kaip 1 iš 10 asmenų)</w:t>
      </w:r>
      <w:r w:rsidR="004160A4" w:rsidRPr="00D14468">
        <w:rPr>
          <w:bCs/>
          <w:noProof/>
          <w:snapToGrid w:val="0"/>
          <w:sz w:val="22"/>
          <w:szCs w:val="22"/>
        </w:rPr>
        <w:t>:</w:t>
      </w:r>
    </w:p>
    <w:p w14:paraId="223E9FFA" w14:textId="77777777" w:rsidR="000F22CC" w:rsidRPr="00A7233B" w:rsidRDefault="000F22CC" w:rsidP="00AA688E">
      <w:pPr>
        <w:numPr>
          <w:ilvl w:val="0"/>
          <w:numId w:val="17"/>
        </w:numPr>
        <w:autoSpaceDE w:val="0"/>
        <w:autoSpaceDN w:val="0"/>
        <w:adjustRightInd w:val="0"/>
        <w:ind w:left="567" w:hanging="567"/>
        <w:rPr>
          <w:sz w:val="22"/>
          <w:szCs w:val="22"/>
          <w:lang w:eastAsia="lt-LT"/>
        </w:rPr>
      </w:pPr>
      <w:r w:rsidRPr="00A7233B">
        <w:rPr>
          <w:sz w:val="22"/>
          <w:szCs w:val="22"/>
          <w:lang w:eastAsia="lt-LT"/>
        </w:rPr>
        <w:t>nedidelis baltųjų kraujo ląstelių kiekio sumažėjimas</w:t>
      </w:r>
      <w:r>
        <w:rPr>
          <w:sz w:val="22"/>
          <w:szCs w:val="22"/>
          <w:lang w:eastAsia="lt-LT"/>
        </w:rPr>
        <w:t xml:space="preserve"> </w:t>
      </w:r>
      <w:r w:rsidRPr="00A7233B">
        <w:rPr>
          <w:sz w:val="22"/>
          <w:szCs w:val="22"/>
          <w:lang w:eastAsia="lt-LT"/>
        </w:rPr>
        <w:t>(leukopenija);</w:t>
      </w:r>
    </w:p>
    <w:p w14:paraId="578BF78F" w14:textId="77777777" w:rsidR="000F22CC" w:rsidRPr="00A7233B" w:rsidRDefault="000F22CC" w:rsidP="00AA688E">
      <w:pPr>
        <w:numPr>
          <w:ilvl w:val="0"/>
          <w:numId w:val="17"/>
        </w:numPr>
        <w:autoSpaceDE w:val="0"/>
        <w:autoSpaceDN w:val="0"/>
        <w:adjustRightInd w:val="0"/>
        <w:ind w:left="567" w:hanging="567"/>
        <w:rPr>
          <w:sz w:val="22"/>
          <w:szCs w:val="22"/>
          <w:lang w:eastAsia="lt-LT"/>
        </w:rPr>
      </w:pPr>
      <w:r w:rsidRPr="00A7233B">
        <w:rPr>
          <w:sz w:val="22"/>
          <w:szCs w:val="22"/>
          <w:lang w:eastAsia="lt-LT"/>
        </w:rPr>
        <w:t>lengvos alerginės reakcijos;</w:t>
      </w:r>
    </w:p>
    <w:p w14:paraId="2FA51C91" w14:textId="77777777" w:rsidR="000F22CC" w:rsidRPr="00A7233B" w:rsidRDefault="000F22CC" w:rsidP="00AA688E">
      <w:pPr>
        <w:numPr>
          <w:ilvl w:val="0"/>
          <w:numId w:val="17"/>
        </w:numPr>
        <w:autoSpaceDE w:val="0"/>
        <w:autoSpaceDN w:val="0"/>
        <w:adjustRightInd w:val="0"/>
        <w:ind w:left="567" w:hanging="567"/>
        <w:rPr>
          <w:sz w:val="22"/>
          <w:szCs w:val="22"/>
          <w:lang w:eastAsia="lt-LT"/>
        </w:rPr>
      </w:pPr>
      <w:r w:rsidRPr="00A7233B">
        <w:rPr>
          <w:sz w:val="22"/>
          <w:szCs w:val="22"/>
          <w:lang w:eastAsia="lt-LT"/>
        </w:rPr>
        <w:t>apetito netekimas, svorio netekimas (paprastai nereikšmingas);</w:t>
      </w:r>
    </w:p>
    <w:p w14:paraId="6C45A490" w14:textId="77777777" w:rsidR="000F22CC" w:rsidRPr="00A7233B" w:rsidRDefault="000F22CC" w:rsidP="00AA688E">
      <w:pPr>
        <w:numPr>
          <w:ilvl w:val="0"/>
          <w:numId w:val="17"/>
        </w:numPr>
        <w:autoSpaceDE w:val="0"/>
        <w:autoSpaceDN w:val="0"/>
        <w:adjustRightInd w:val="0"/>
        <w:ind w:left="567" w:hanging="567"/>
        <w:rPr>
          <w:sz w:val="22"/>
          <w:szCs w:val="22"/>
          <w:lang w:eastAsia="lt-LT"/>
        </w:rPr>
      </w:pPr>
      <w:r w:rsidRPr="00A7233B">
        <w:rPr>
          <w:sz w:val="22"/>
          <w:szCs w:val="22"/>
          <w:lang w:eastAsia="lt-LT"/>
        </w:rPr>
        <w:t>nuovargis (astenija);</w:t>
      </w:r>
    </w:p>
    <w:p w14:paraId="46C729DD" w14:textId="77777777" w:rsidR="000F22CC" w:rsidRPr="00A7233B" w:rsidRDefault="000F22CC" w:rsidP="00AA688E">
      <w:pPr>
        <w:numPr>
          <w:ilvl w:val="0"/>
          <w:numId w:val="17"/>
        </w:numPr>
        <w:autoSpaceDE w:val="0"/>
        <w:autoSpaceDN w:val="0"/>
        <w:adjustRightInd w:val="0"/>
        <w:ind w:left="567" w:hanging="567"/>
        <w:rPr>
          <w:sz w:val="22"/>
          <w:szCs w:val="22"/>
          <w:lang w:eastAsia="lt-LT"/>
        </w:rPr>
      </w:pPr>
      <w:r w:rsidRPr="00A7233B">
        <w:rPr>
          <w:sz w:val="22"/>
          <w:szCs w:val="22"/>
          <w:lang w:eastAsia="lt-LT"/>
        </w:rPr>
        <w:t>galvos skausmas, galvos sukimasis;</w:t>
      </w:r>
    </w:p>
    <w:p w14:paraId="619DDF5F" w14:textId="77777777" w:rsidR="000F22CC" w:rsidRPr="00A7233B" w:rsidRDefault="000F22CC" w:rsidP="00AA688E">
      <w:pPr>
        <w:numPr>
          <w:ilvl w:val="0"/>
          <w:numId w:val="17"/>
        </w:numPr>
        <w:autoSpaceDE w:val="0"/>
        <w:autoSpaceDN w:val="0"/>
        <w:adjustRightInd w:val="0"/>
        <w:ind w:left="567" w:hanging="567"/>
        <w:rPr>
          <w:sz w:val="22"/>
          <w:szCs w:val="22"/>
          <w:lang w:eastAsia="lt-LT"/>
        </w:rPr>
      </w:pPr>
      <w:r w:rsidRPr="00A7233B">
        <w:rPr>
          <w:sz w:val="22"/>
          <w:szCs w:val="22"/>
          <w:lang w:eastAsia="lt-LT"/>
        </w:rPr>
        <w:t>nenormalūs odos pojūčiai, pavyzdžiui, dilgsėjimas (parestezija);</w:t>
      </w:r>
    </w:p>
    <w:p w14:paraId="008F226C" w14:textId="4EAFC083" w:rsidR="000F22CC" w:rsidRDefault="000F22CC" w:rsidP="00AA688E">
      <w:pPr>
        <w:numPr>
          <w:ilvl w:val="0"/>
          <w:numId w:val="17"/>
        </w:numPr>
        <w:autoSpaceDE w:val="0"/>
        <w:autoSpaceDN w:val="0"/>
        <w:adjustRightInd w:val="0"/>
        <w:ind w:left="567" w:hanging="567"/>
        <w:rPr>
          <w:sz w:val="22"/>
          <w:szCs w:val="22"/>
          <w:lang w:eastAsia="lt-LT"/>
        </w:rPr>
      </w:pPr>
      <w:r w:rsidRPr="00A7233B">
        <w:rPr>
          <w:sz w:val="22"/>
          <w:szCs w:val="22"/>
          <w:lang w:eastAsia="lt-LT"/>
        </w:rPr>
        <w:t>nežymiai padidėjęs kraujospūdis;</w:t>
      </w:r>
    </w:p>
    <w:p w14:paraId="47794F5C" w14:textId="2496D96B" w:rsidR="004160A4" w:rsidRPr="00A7233B" w:rsidRDefault="004160A4" w:rsidP="00AA688E">
      <w:pPr>
        <w:numPr>
          <w:ilvl w:val="0"/>
          <w:numId w:val="17"/>
        </w:numPr>
        <w:autoSpaceDE w:val="0"/>
        <w:autoSpaceDN w:val="0"/>
        <w:adjustRightInd w:val="0"/>
        <w:ind w:left="567" w:hanging="567"/>
        <w:rPr>
          <w:sz w:val="22"/>
          <w:szCs w:val="22"/>
          <w:lang w:eastAsia="lt-LT"/>
        </w:rPr>
      </w:pPr>
      <w:r>
        <w:rPr>
          <w:sz w:val="22"/>
          <w:szCs w:val="22"/>
          <w:lang w:eastAsia="lt-LT"/>
        </w:rPr>
        <w:t>kolitas;</w:t>
      </w:r>
    </w:p>
    <w:p w14:paraId="0E2833B9" w14:textId="77777777" w:rsidR="000F22CC" w:rsidRPr="00A7233B" w:rsidRDefault="000F22CC" w:rsidP="00AA688E">
      <w:pPr>
        <w:numPr>
          <w:ilvl w:val="0"/>
          <w:numId w:val="17"/>
        </w:numPr>
        <w:autoSpaceDE w:val="0"/>
        <w:autoSpaceDN w:val="0"/>
        <w:adjustRightInd w:val="0"/>
        <w:ind w:left="567" w:hanging="567"/>
        <w:rPr>
          <w:sz w:val="22"/>
          <w:szCs w:val="22"/>
          <w:lang w:eastAsia="lt-LT"/>
        </w:rPr>
      </w:pPr>
      <w:r w:rsidRPr="00A7233B">
        <w:rPr>
          <w:sz w:val="22"/>
          <w:szCs w:val="22"/>
          <w:lang w:eastAsia="lt-LT"/>
        </w:rPr>
        <w:t>viduriavimas;</w:t>
      </w:r>
    </w:p>
    <w:p w14:paraId="3754F34F" w14:textId="77777777" w:rsidR="000F22CC" w:rsidRPr="00A7233B" w:rsidRDefault="000F22CC" w:rsidP="00AA688E">
      <w:pPr>
        <w:numPr>
          <w:ilvl w:val="0"/>
          <w:numId w:val="17"/>
        </w:numPr>
        <w:autoSpaceDE w:val="0"/>
        <w:autoSpaceDN w:val="0"/>
        <w:adjustRightInd w:val="0"/>
        <w:ind w:left="567" w:hanging="567"/>
        <w:rPr>
          <w:sz w:val="22"/>
          <w:szCs w:val="22"/>
          <w:lang w:eastAsia="lt-LT"/>
        </w:rPr>
      </w:pPr>
      <w:r w:rsidRPr="00A7233B">
        <w:rPr>
          <w:sz w:val="22"/>
          <w:szCs w:val="22"/>
          <w:lang w:eastAsia="lt-LT"/>
        </w:rPr>
        <w:t>pykinimas, vėmimas;</w:t>
      </w:r>
    </w:p>
    <w:p w14:paraId="5106FE65" w14:textId="77777777" w:rsidR="000F22CC" w:rsidRPr="00A7233B" w:rsidRDefault="000F22CC" w:rsidP="00AA688E">
      <w:pPr>
        <w:numPr>
          <w:ilvl w:val="0"/>
          <w:numId w:val="17"/>
        </w:numPr>
        <w:autoSpaceDE w:val="0"/>
        <w:autoSpaceDN w:val="0"/>
        <w:adjustRightInd w:val="0"/>
        <w:ind w:left="567" w:hanging="567"/>
        <w:rPr>
          <w:sz w:val="22"/>
          <w:szCs w:val="22"/>
          <w:lang w:eastAsia="lt-LT"/>
        </w:rPr>
      </w:pPr>
      <w:r w:rsidRPr="00A7233B">
        <w:rPr>
          <w:sz w:val="22"/>
          <w:szCs w:val="22"/>
          <w:lang w:eastAsia="lt-LT"/>
        </w:rPr>
        <w:t>burnos uždegimas ar išopėjimas;</w:t>
      </w:r>
    </w:p>
    <w:p w14:paraId="145A3F03" w14:textId="77777777" w:rsidR="000F22CC" w:rsidRPr="00A7233B" w:rsidRDefault="000F22CC" w:rsidP="00AA688E">
      <w:pPr>
        <w:numPr>
          <w:ilvl w:val="0"/>
          <w:numId w:val="17"/>
        </w:numPr>
        <w:autoSpaceDE w:val="0"/>
        <w:autoSpaceDN w:val="0"/>
        <w:adjustRightInd w:val="0"/>
        <w:ind w:left="567" w:hanging="567"/>
        <w:rPr>
          <w:sz w:val="22"/>
          <w:szCs w:val="22"/>
          <w:lang w:eastAsia="lt-LT"/>
        </w:rPr>
      </w:pPr>
      <w:r w:rsidRPr="00A7233B">
        <w:rPr>
          <w:sz w:val="22"/>
          <w:szCs w:val="22"/>
          <w:lang w:eastAsia="lt-LT"/>
        </w:rPr>
        <w:t>pilvo skausmas;</w:t>
      </w:r>
    </w:p>
    <w:p w14:paraId="65301328" w14:textId="77777777" w:rsidR="000F22CC" w:rsidRPr="00A7233B" w:rsidRDefault="000F22CC" w:rsidP="00AA688E">
      <w:pPr>
        <w:numPr>
          <w:ilvl w:val="0"/>
          <w:numId w:val="17"/>
        </w:numPr>
        <w:autoSpaceDE w:val="0"/>
        <w:autoSpaceDN w:val="0"/>
        <w:adjustRightInd w:val="0"/>
        <w:ind w:left="567" w:hanging="567"/>
        <w:rPr>
          <w:sz w:val="22"/>
          <w:szCs w:val="22"/>
          <w:lang w:eastAsia="lt-LT"/>
        </w:rPr>
      </w:pPr>
      <w:r w:rsidRPr="00A7233B">
        <w:rPr>
          <w:sz w:val="22"/>
          <w:szCs w:val="22"/>
          <w:lang w:eastAsia="lt-LT"/>
        </w:rPr>
        <w:t>kai kurių kepenų funkcijos tyrimų rodmenų padidėjimas;</w:t>
      </w:r>
    </w:p>
    <w:p w14:paraId="005BC0CC" w14:textId="77777777" w:rsidR="000F22CC" w:rsidRPr="00A7233B" w:rsidRDefault="000F22CC" w:rsidP="00AA688E">
      <w:pPr>
        <w:numPr>
          <w:ilvl w:val="0"/>
          <w:numId w:val="17"/>
        </w:numPr>
        <w:autoSpaceDE w:val="0"/>
        <w:autoSpaceDN w:val="0"/>
        <w:adjustRightInd w:val="0"/>
        <w:ind w:left="567" w:hanging="567"/>
        <w:rPr>
          <w:sz w:val="22"/>
          <w:szCs w:val="22"/>
          <w:lang w:eastAsia="lt-LT"/>
        </w:rPr>
      </w:pPr>
      <w:r w:rsidRPr="00A7233B">
        <w:rPr>
          <w:sz w:val="22"/>
          <w:szCs w:val="22"/>
          <w:lang w:eastAsia="lt-LT"/>
        </w:rPr>
        <w:t>padidėjęs plaukų slinkimas;</w:t>
      </w:r>
    </w:p>
    <w:p w14:paraId="5B000EBA" w14:textId="77777777" w:rsidR="000F22CC" w:rsidRPr="00A7233B" w:rsidRDefault="000F22CC" w:rsidP="00AA688E">
      <w:pPr>
        <w:numPr>
          <w:ilvl w:val="0"/>
          <w:numId w:val="17"/>
        </w:numPr>
        <w:autoSpaceDE w:val="0"/>
        <w:autoSpaceDN w:val="0"/>
        <w:adjustRightInd w:val="0"/>
        <w:ind w:left="567" w:hanging="567"/>
        <w:rPr>
          <w:sz w:val="22"/>
          <w:szCs w:val="22"/>
          <w:lang w:eastAsia="lt-LT"/>
        </w:rPr>
      </w:pPr>
      <w:r w:rsidRPr="00A7233B">
        <w:rPr>
          <w:sz w:val="22"/>
          <w:szCs w:val="22"/>
          <w:lang w:eastAsia="lt-LT"/>
        </w:rPr>
        <w:t>egzema, odos sausumas, išbėrimas, niežulys;</w:t>
      </w:r>
    </w:p>
    <w:p w14:paraId="2C41CD64" w14:textId="77777777" w:rsidR="000F22CC" w:rsidRPr="00A7233B" w:rsidRDefault="000F22CC" w:rsidP="00AA688E">
      <w:pPr>
        <w:numPr>
          <w:ilvl w:val="0"/>
          <w:numId w:val="17"/>
        </w:numPr>
        <w:autoSpaceDE w:val="0"/>
        <w:autoSpaceDN w:val="0"/>
        <w:adjustRightInd w:val="0"/>
        <w:ind w:left="567" w:hanging="567"/>
        <w:rPr>
          <w:sz w:val="22"/>
          <w:szCs w:val="22"/>
          <w:lang w:eastAsia="lt-LT"/>
        </w:rPr>
      </w:pPr>
      <w:r w:rsidRPr="00A7233B">
        <w:rPr>
          <w:sz w:val="22"/>
          <w:szCs w:val="22"/>
          <w:lang w:eastAsia="lt-LT"/>
        </w:rPr>
        <w:t>tendinitas (skausmas, kurį sukelia sausgyslę (paprastai pėdų ar plaštakų) supančių apvalkalų uždegimas);</w:t>
      </w:r>
    </w:p>
    <w:p w14:paraId="737132B1" w14:textId="77777777" w:rsidR="000F22CC" w:rsidRPr="00A7233B" w:rsidRDefault="000F22CC" w:rsidP="00AA688E">
      <w:pPr>
        <w:numPr>
          <w:ilvl w:val="0"/>
          <w:numId w:val="17"/>
        </w:numPr>
        <w:autoSpaceDE w:val="0"/>
        <w:autoSpaceDN w:val="0"/>
        <w:adjustRightInd w:val="0"/>
        <w:ind w:left="567" w:hanging="567"/>
        <w:rPr>
          <w:sz w:val="22"/>
          <w:szCs w:val="22"/>
          <w:lang w:eastAsia="lt-LT"/>
        </w:rPr>
      </w:pPr>
      <w:r w:rsidRPr="00A7233B">
        <w:rPr>
          <w:sz w:val="22"/>
          <w:szCs w:val="22"/>
          <w:lang w:eastAsia="lt-LT"/>
        </w:rPr>
        <w:t>tam tikrų fermentų (kreatinfosfokinazės) kiekio kraujyje padidėjimas</w:t>
      </w:r>
      <w:r>
        <w:rPr>
          <w:sz w:val="22"/>
          <w:szCs w:val="22"/>
          <w:lang w:eastAsia="lt-LT"/>
        </w:rPr>
        <w:t>;</w:t>
      </w:r>
    </w:p>
    <w:p w14:paraId="58B2A770" w14:textId="58FDE5EF" w:rsidR="000F22CC" w:rsidRDefault="000F22CC" w:rsidP="00AA688E">
      <w:pPr>
        <w:numPr>
          <w:ilvl w:val="0"/>
          <w:numId w:val="17"/>
        </w:numPr>
        <w:autoSpaceDE w:val="0"/>
        <w:autoSpaceDN w:val="0"/>
        <w:adjustRightInd w:val="0"/>
        <w:ind w:left="567" w:hanging="567"/>
        <w:rPr>
          <w:sz w:val="22"/>
          <w:szCs w:val="22"/>
          <w:lang w:eastAsia="lt-LT"/>
        </w:rPr>
      </w:pPr>
      <w:r w:rsidRPr="00A7233B">
        <w:rPr>
          <w:sz w:val="22"/>
          <w:szCs w:val="22"/>
        </w:rPr>
        <w:t>rankų arba kojų nervų sutrikimai (periferinė neuropatija</w:t>
      </w:r>
      <w:r w:rsidR="004160A4" w:rsidRPr="00A7233B">
        <w:rPr>
          <w:sz w:val="22"/>
          <w:szCs w:val="22"/>
        </w:rPr>
        <w:t>)</w:t>
      </w:r>
      <w:r w:rsidR="004160A4">
        <w:rPr>
          <w:sz w:val="22"/>
          <w:szCs w:val="22"/>
        </w:rPr>
        <w:t>.</w:t>
      </w:r>
    </w:p>
    <w:p w14:paraId="7C6D1220" w14:textId="77777777" w:rsidR="000F22CC" w:rsidRPr="00A7233B" w:rsidRDefault="000F22CC" w:rsidP="00AA688E">
      <w:pPr>
        <w:autoSpaceDE w:val="0"/>
        <w:autoSpaceDN w:val="0"/>
        <w:adjustRightInd w:val="0"/>
        <w:rPr>
          <w:sz w:val="22"/>
          <w:szCs w:val="22"/>
          <w:lang w:eastAsia="lt-LT"/>
        </w:rPr>
      </w:pPr>
    </w:p>
    <w:p w14:paraId="7F5D615D" w14:textId="1D899990" w:rsidR="000F22CC" w:rsidRPr="00A7233B" w:rsidRDefault="00AE669B" w:rsidP="00AA688E">
      <w:pPr>
        <w:autoSpaceDE w:val="0"/>
        <w:autoSpaceDN w:val="0"/>
        <w:adjustRightInd w:val="0"/>
        <w:rPr>
          <w:b/>
          <w:bCs/>
          <w:sz w:val="22"/>
          <w:szCs w:val="22"/>
          <w:lang w:eastAsia="lt-LT"/>
        </w:rPr>
      </w:pPr>
      <w:r>
        <w:rPr>
          <w:b/>
          <w:bCs/>
          <w:noProof/>
          <w:snapToGrid w:val="0"/>
          <w:sz w:val="22"/>
          <w:szCs w:val="22"/>
        </w:rPr>
        <w:t>Ned</w:t>
      </w:r>
      <w:r w:rsidRPr="005D554B">
        <w:rPr>
          <w:b/>
          <w:bCs/>
          <w:noProof/>
          <w:snapToGrid w:val="0"/>
          <w:sz w:val="22"/>
          <w:szCs w:val="22"/>
        </w:rPr>
        <w:t xml:space="preserve">ažni šalutinio poveikio reiškiniai </w:t>
      </w:r>
      <w:r w:rsidRPr="00AE0A22">
        <w:rPr>
          <w:bCs/>
          <w:noProof/>
          <w:snapToGrid w:val="0"/>
          <w:sz w:val="22"/>
          <w:szCs w:val="22"/>
        </w:rPr>
        <w:t>(gali pasireikšti rečiau kaip 1 iš 10</w:t>
      </w:r>
      <w:r>
        <w:rPr>
          <w:bCs/>
          <w:noProof/>
          <w:snapToGrid w:val="0"/>
          <w:sz w:val="22"/>
          <w:szCs w:val="22"/>
        </w:rPr>
        <w:t>0</w:t>
      </w:r>
      <w:r w:rsidRPr="00AE0A22">
        <w:rPr>
          <w:bCs/>
          <w:noProof/>
          <w:snapToGrid w:val="0"/>
          <w:sz w:val="22"/>
          <w:szCs w:val="22"/>
        </w:rPr>
        <w:t xml:space="preserve"> asmenų):</w:t>
      </w:r>
    </w:p>
    <w:p w14:paraId="3C6D23D9" w14:textId="77777777" w:rsidR="000F22CC" w:rsidRPr="00A7233B" w:rsidRDefault="000F22CC" w:rsidP="00AA688E">
      <w:pPr>
        <w:numPr>
          <w:ilvl w:val="0"/>
          <w:numId w:val="18"/>
        </w:numPr>
        <w:autoSpaceDE w:val="0"/>
        <w:autoSpaceDN w:val="0"/>
        <w:adjustRightInd w:val="0"/>
        <w:rPr>
          <w:sz w:val="22"/>
          <w:szCs w:val="22"/>
          <w:lang w:eastAsia="lt-LT"/>
        </w:rPr>
      </w:pPr>
      <w:r w:rsidRPr="00A7233B">
        <w:rPr>
          <w:sz w:val="22"/>
          <w:szCs w:val="22"/>
          <w:lang w:eastAsia="lt-LT"/>
        </w:rPr>
        <w:t>sumažėjęs raudonųjų kraujo kūnelių skaičius (mažakraujystė), sumažėjęs kraujo plokštelių skaičius (trombocitopenija);</w:t>
      </w:r>
    </w:p>
    <w:p w14:paraId="4205076F" w14:textId="77777777" w:rsidR="000F22CC" w:rsidRPr="00A7233B" w:rsidRDefault="000F22CC" w:rsidP="00AA688E">
      <w:pPr>
        <w:numPr>
          <w:ilvl w:val="0"/>
          <w:numId w:val="18"/>
        </w:numPr>
        <w:autoSpaceDE w:val="0"/>
        <w:autoSpaceDN w:val="0"/>
        <w:adjustRightInd w:val="0"/>
        <w:rPr>
          <w:sz w:val="22"/>
          <w:szCs w:val="22"/>
          <w:lang w:eastAsia="lt-LT"/>
        </w:rPr>
      </w:pPr>
      <w:r w:rsidRPr="00A7233B">
        <w:rPr>
          <w:sz w:val="22"/>
          <w:szCs w:val="22"/>
          <w:lang w:eastAsia="lt-LT"/>
        </w:rPr>
        <w:t>sumažėjęs kalio kiekis kraujyje;</w:t>
      </w:r>
    </w:p>
    <w:p w14:paraId="55FB11BA" w14:textId="77777777" w:rsidR="000F22CC" w:rsidRPr="00A7233B" w:rsidRDefault="000F22CC" w:rsidP="00AA688E">
      <w:pPr>
        <w:numPr>
          <w:ilvl w:val="0"/>
          <w:numId w:val="18"/>
        </w:numPr>
        <w:autoSpaceDE w:val="0"/>
        <w:autoSpaceDN w:val="0"/>
        <w:adjustRightInd w:val="0"/>
        <w:rPr>
          <w:sz w:val="22"/>
          <w:szCs w:val="22"/>
          <w:lang w:eastAsia="lt-LT"/>
        </w:rPr>
      </w:pPr>
      <w:r w:rsidRPr="00A7233B">
        <w:rPr>
          <w:sz w:val="22"/>
          <w:szCs w:val="22"/>
          <w:lang w:eastAsia="lt-LT"/>
        </w:rPr>
        <w:t>nerimas;</w:t>
      </w:r>
    </w:p>
    <w:p w14:paraId="1BE3F5B2" w14:textId="77777777" w:rsidR="000F22CC" w:rsidRPr="00A7233B" w:rsidRDefault="000F22CC" w:rsidP="00AA688E">
      <w:pPr>
        <w:numPr>
          <w:ilvl w:val="0"/>
          <w:numId w:val="18"/>
        </w:numPr>
        <w:autoSpaceDE w:val="0"/>
        <w:autoSpaceDN w:val="0"/>
        <w:adjustRightInd w:val="0"/>
        <w:rPr>
          <w:sz w:val="22"/>
          <w:szCs w:val="22"/>
          <w:lang w:eastAsia="lt-LT"/>
        </w:rPr>
      </w:pPr>
      <w:r w:rsidRPr="00A7233B">
        <w:rPr>
          <w:sz w:val="22"/>
          <w:szCs w:val="22"/>
          <w:lang w:eastAsia="lt-LT"/>
        </w:rPr>
        <w:t>sutrikęs skonis;</w:t>
      </w:r>
    </w:p>
    <w:p w14:paraId="13558170" w14:textId="77777777" w:rsidR="000F22CC" w:rsidRPr="00A7233B" w:rsidRDefault="000F22CC" w:rsidP="00AA688E">
      <w:pPr>
        <w:numPr>
          <w:ilvl w:val="0"/>
          <w:numId w:val="18"/>
        </w:numPr>
        <w:autoSpaceDE w:val="0"/>
        <w:autoSpaceDN w:val="0"/>
        <w:adjustRightInd w:val="0"/>
        <w:rPr>
          <w:sz w:val="22"/>
          <w:szCs w:val="22"/>
          <w:lang w:eastAsia="lt-LT"/>
        </w:rPr>
      </w:pPr>
      <w:r w:rsidRPr="00A7233B">
        <w:rPr>
          <w:sz w:val="22"/>
          <w:szCs w:val="22"/>
          <w:lang w:eastAsia="lt-LT"/>
        </w:rPr>
        <w:t>urtikarija (dilgėlinė);</w:t>
      </w:r>
    </w:p>
    <w:p w14:paraId="52535C02" w14:textId="77777777" w:rsidR="000F22CC" w:rsidRPr="00A7233B" w:rsidRDefault="000F22CC" w:rsidP="00AA688E">
      <w:pPr>
        <w:numPr>
          <w:ilvl w:val="0"/>
          <w:numId w:val="18"/>
        </w:numPr>
        <w:autoSpaceDE w:val="0"/>
        <w:autoSpaceDN w:val="0"/>
        <w:adjustRightInd w:val="0"/>
        <w:rPr>
          <w:sz w:val="22"/>
          <w:szCs w:val="22"/>
          <w:lang w:eastAsia="lt-LT"/>
        </w:rPr>
      </w:pPr>
      <w:r w:rsidRPr="00A7233B">
        <w:rPr>
          <w:sz w:val="22"/>
          <w:szCs w:val="22"/>
          <w:lang w:eastAsia="lt-LT"/>
        </w:rPr>
        <w:t>sausgyslių trūkimas;</w:t>
      </w:r>
    </w:p>
    <w:p w14:paraId="62FDAD03" w14:textId="77777777" w:rsidR="000F22CC" w:rsidRPr="00A7233B" w:rsidRDefault="000F22CC" w:rsidP="00AA688E">
      <w:pPr>
        <w:numPr>
          <w:ilvl w:val="0"/>
          <w:numId w:val="18"/>
        </w:numPr>
        <w:autoSpaceDE w:val="0"/>
        <w:autoSpaceDN w:val="0"/>
        <w:adjustRightInd w:val="0"/>
        <w:rPr>
          <w:sz w:val="22"/>
          <w:szCs w:val="22"/>
          <w:lang w:eastAsia="lt-LT"/>
        </w:rPr>
      </w:pPr>
      <w:r w:rsidRPr="00A7233B">
        <w:rPr>
          <w:sz w:val="22"/>
          <w:szCs w:val="22"/>
          <w:lang w:eastAsia="lt-LT"/>
        </w:rPr>
        <w:t>padidėjęs riebalų (cholesterolio ir trigliceridų) kiekis kraujyje;</w:t>
      </w:r>
    </w:p>
    <w:p w14:paraId="38E348B2" w14:textId="77777777" w:rsidR="000F22CC" w:rsidRPr="00A7233B" w:rsidRDefault="000F22CC" w:rsidP="00AA688E">
      <w:pPr>
        <w:numPr>
          <w:ilvl w:val="0"/>
          <w:numId w:val="18"/>
        </w:numPr>
        <w:autoSpaceDE w:val="0"/>
        <w:autoSpaceDN w:val="0"/>
        <w:adjustRightInd w:val="0"/>
        <w:rPr>
          <w:sz w:val="22"/>
          <w:szCs w:val="22"/>
          <w:lang w:eastAsia="lt-LT"/>
        </w:rPr>
      </w:pPr>
      <w:r w:rsidRPr="00A7233B">
        <w:rPr>
          <w:sz w:val="22"/>
          <w:szCs w:val="22"/>
          <w:lang w:eastAsia="lt-LT"/>
        </w:rPr>
        <w:t>sumažėjęs fosfatų kiekis kraujyje.</w:t>
      </w:r>
    </w:p>
    <w:p w14:paraId="0268B121" w14:textId="77777777" w:rsidR="000F22CC" w:rsidRPr="00A7233B" w:rsidRDefault="000F22CC" w:rsidP="00AA688E">
      <w:pPr>
        <w:autoSpaceDE w:val="0"/>
        <w:autoSpaceDN w:val="0"/>
        <w:adjustRightInd w:val="0"/>
        <w:rPr>
          <w:b/>
          <w:bCs/>
          <w:sz w:val="22"/>
          <w:szCs w:val="22"/>
          <w:lang w:eastAsia="lt-LT"/>
        </w:rPr>
      </w:pPr>
    </w:p>
    <w:p w14:paraId="055FF803" w14:textId="16C73CAB" w:rsidR="000F22CC" w:rsidRPr="00A7233B" w:rsidRDefault="00AE669B" w:rsidP="00AA688E">
      <w:pPr>
        <w:autoSpaceDE w:val="0"/>
        <w:autoSpaceDN w:val="0"/>
        <w:adjustRightInd w:val="0"/>
        <w:rPr>
          <w:b/>
          <w:bCs/>
          <w:sz w:val="22"/>
          <w:szCs w:val="22"/>
          <w:lang w:eastAsia="lt-LT"/>
        </w:rPr>
      </w:pPr>
      <w:r>
        <w:rPr>
          <w:b/>
          <w:bCs/>
          <w:sz w:val="22"/>
          <w:szCs w:val="22"/>
          <w:lang w:eastAsia="lt-LT"/>
        </w:rPr>
        <w:t>Reti</w:t>
      </w:r>
      <w:r w:rsidRPr="00AE669B">
        <w:rPr>
          <w:b/>
          <w:bCs/>
          <w:sz w:val="22"/>
          <w:szCs w:val="22"/>
          <w:lang w:eastAsia="lt-LT"/>
        </w:rPr>
        <w:t xml:space="preserve"> šalutinio poveikio reiškiniai </w:t>
      </w:r>
      <w:r w:rsidRPr="00D14468">
        <w:rPr>
          <w:bCs/>
          <w:sz w:val="22"/>
          <w:szCs w:val="22"/>
          <w:lang w:eastAsia="lt-LT"/>
        </w:rPr>
        <w:t>(gali pasireikšti rečiau kaip 1 iš 1</w:t>
      </w:r>
      <w:r>
        <w:rPr>
          <w:bCs/>
          <w:sz w:val="22"/>
          <w:szCs w:val="22"/>
          <w:lang w:eastAsia="lt-LT"/>
        </w:rPr>
        <w:t> 00</w:t>
      </w:r>
      <w:r w:rsidRPr="00D14468">
        <w:rPr>
          <w:bCs/>
          <w:sz w:val="22"/>
          <w:szCs w:val="22"/>
          <w:lang w:eastAsia="lt-LT"/>
        </w:rPr>
        <w:t>0 asmenų):</w:t>
      </w:r>
    </w:p>
    <w:p w14:paraId="4DBA4756" w14:textId="77777777" w:rsidR="000F22CC" w:rsidRPr="00A7233B" w:rsidRDefault="000F22CC" w:rsidP="00AA688E">
      <w:pPr>
        <w:numPr>
          <w:ilvl w:val="0"/>
          <w:numId w:val="19"/>
        </w:numPr>
        <w:autoSpaceDE w:val="0"/>
        <w:autoSpaceDN w:val="0"/>
        <w:adjustRightInd w:val="0"/>
        <w:ind w:left="567" w:hanging="567"/>
        <w:rPr>
          <w:sz w:val="22"/>
          <w:szCs w:val="22"/>
          <w:lang w:eastAsia="lt-LT"/>
        </w:rPr>
      </w:pPr>
      <w:r w:rsidRPr="00A7233B">
        <w:rPr>
          <w:sz w:val="22"/>
          <w:szCs w:val="22"/>
          <w:lang w:eastAsia="lt-LT"/>
        </w:rPr>
        <w:t>padidėjęs kraujo ląstelių, vadinamų eozinofilais, skaičius (eozinofilija), šiek tiek sumažėjęs baltųjų kraujo ląstelių skaičius (leukopenija), sumažėjęs visų kraujo ląstelių skaičius (pancitopenija);</w:t>
      </w:r>
    </w:p>
    <w:p w14:paraId="7E4F7A35" w14:textId="77777777" w:rsidR="000F22CC" w:rsidRPr="00A7233B" w:rsidRDefault="000F22CC" w:rsidP="00AA688E">
      <w:pPr>
        <w:numPr>
          <w:ilvl w:val="0"/>
          <w:numId w:val="19"/>
        </w:numPr>
        <w:autoSpaceDE w:val="0"/>
        <w:autoSpaceDN w:val="0"/>
        <w:adjustRightInd w:val="0"/>
        <w:ind w:left="567" w:hanging="567"/>
        <w:rPr>
          <w:sz w:val="22"/>
          <w:szCs w:val="22"/>
          <w:lang w:eastAsia="lt-LT"/>
        </w:rPr>
      </w:pPr>
      <w:r w:rsidRPr="00A7233B">
        <w:rPr>
          <w:sz w:val="22"/>
          <w:szCs w:val="22"/>
          <w:lang w:eastAsia="lt-LT"/>
        </w:rPr>
        <w:t>reikšmingai padidėjęs kraujospūdis;</w:t>
      </w:r>
    </w:p>
    <w:p w14:paraId="4A103B37" w14:textId="77777777" w:rsidR="000F22CC" w:rsidRPr="00A7233B" w:rsidRDefault="000F22CC" w:rsidP="00AA688E">
      <w:pPr>
        <w:numPr>
          <w:ilvl w:val="0"/>
          <w:numId w:val="19"/>
        </w:numPr>
        <w:autoSpaceDE w:val="0"/>
        <w:autoSpaceDN w:val="0"/>
        <w:adjustRightInd w:val="0"/>
        <w:ind w:left="567" w:hanging="567"/>
        <w:rPr>
          <w:sz w:val="22"/>
          <w:szCs w:val="22"/>
          <w:lang w:eastAsia="lt-LT"/>
        </w:rPr>
      </w:pPr>
      <w:r w:rsidRPr="00A7233B">
        <w:rPr>
          <w:sz w:val="22"/>
          <w:szCs w:val="22"/>
          <w:lang w:eastAsia="lt-LT"/>
        </w:rPr>
        <w:t>plaučių uždegimas (intersticinė plaučių liga);</w:t>
      </w:r>
    </w:p>
    <w:p w14:paraId="6BBC7F79" w14:textId="77777777" w:rsidR="000F22CC" w:rsidRPr="00A7233B" w:rsidRDefault="000F22CC" w:rsidP="00AA688E">
      <w:pPr>
        <w:numPr>
          <w:ilvl w:val="0"/>
          <w:numId w:val="19"/>
        </w:numPr>
        <w:autoSpaceDE w:val="0"/>
        <w:autoSpaceDN w:val="0"/>
        <w:adjustRightInd w:val="0"/>
        <w:ind w:left="567" w:hanging="567"/>
        <w:rPr>
          <w:sz w:val="22"/>
          <w:szCs w:val="22"/>
          <w:lang w:eastAsia="lt-LT"/>
        </w:rPr>
      </w:pPr>
      <w:r w:rsidRPr="00A7233B">
        <w:rPr>
          <w:sz w:val="22"/>
          <w:szCs w:val="22"/>
          <w:lang w:eastAsia="lt-LT"/>
        </w:rPr>
        <w:t>padidėję kai kurių kepenų funkcijos tyrimų rodmenys (kurie gali progresuoti į sunkius sutrikimus, pvz., kepenų uždegimą ir geltą);</w:t>
      </w:r>
    </w:p>
    <w:p w14:paraId="397344A3" w14:textId="77777777" w:rsidR="000F22CC" w:rsidRPr="00A7233B" w:rsidRDefault="000F22CC" w:rsidP="00AA688E">
      <w:pPr>
        <w:numPr>
          <w:ilvl w:val="0"/>
          <w:numId w:val="19"/>
        </w:numPr>
        <w:autoSpaceDE w:val="0"/>
        <w:autoSpaceDN w:val="0"/>
        <w:adjustRightInd w:val="0"/>
        <w:ind w:left="567" w:hanging="567"/>
        <w:rPr>
          <w:sz w:val="22"/>
          <w:szCs w:val="22"/>
          <w:lang w:eastAsia="lt-LT"/>
        </w:rPr>
      </w:pPr>
      <w:r w:rsidRPr="00A7233B">
        <w:rPr>
          <w:sz w:val="22"/>
          <w:szCs w:val="22"/>
          <w:lang w:eastAsia="lt-LT"/>
        </w:rPr>
        <w:t>sunki užkrečiamoji liga, vadinama sepsiu, kuri gali būti mirtina;</w:t>
      </w:r>
    </w:p>
    <w:p w14:paraId="161CE879" w14:textId="77777777" w:rsidR="000F22CC" w:rsidRPr="00A7233B" w:rsidRDefault="000F22CC" w:rsidP="00AA688E">
      <w:pPr>
        <w:numPr>
          <w:ilvl w:val="0"/>
          <w:numId w:val="19"/>
        </w:numPr>
        <w:autoSpaceDE w:val="0"/>
        <w:autoSpaceDN w:val="0"/>
        <w:adjustRightInd w:val="0"/>
        <w:ind w:left="567" w:hanging="567"/>
        <w:rPr>
          <w:sz w:val="22"/>
          <w:szCs w:val="22"/>
          <w:lang w:eastAsia="lt-LT"/>
        </w:rPr>
      </w:pPr>
      <w:r w:rsidRPr="00A7233B">
        <w:rPr>
          <w:sz w:val="22"/>
          <w:szCs w:val="22"/>
          <w:lang w:eastAsia="lt-LT"/>
        </w:rPr>
        <w:t>padidėjęs tam tikrų fermentų (laktatdehidrogenazės) kiekis kraujyje.</w:t>
      </w:r>
    </w:p>
    <w:p w14:paraId="6E0F39D4" w14:textId="77777777" w:rsidR="000F22CC" w:rsidRPr="00A7233B" w:rsidRDefault="000F22CC" w:rsidP="00AA688E">
      <w:pPr>
        <w:autoSpaceDE w:val="0"/>
        <w:autoSpaceDN w:val="0"/>
        <w:adjustRightInd w:val="0"/>
        <w:rPr>
          <w:b/>
          <w:bCs/>
          <w:sz w:val="22"/>
          <w:szCs w:val="22"/>
          <w:lang w:eastAsia="lt-LT"/>
        </w:rPr>
      </w:pPr>
    </w:p>
    <w:p w14:paraId="592A6BFB" w14:textId="66D9B9B7" w:rsidR="000F22CC" w:rsidRPr="00A7233B" w:rsidRDefault="00AE669B" w:rsidP="00AA688E">
      <w:pPr>
        <w:autoSpaceDE w:val="0"/>
        <w:autoSpaceDN w:val="0"/>
        <w:adjustRightInd w:val="0"/>
        <w:rPr>
          <w:b/>
          <w:bCs/>
          <w:sz w:val="22"/>
          <w:szCs w:val="22"/>
          <w:lang w:eastAsia="lt-LT"/>
        </w:rPr>
      </w:pPr>
      <w:r>
        <w:rPr>
          <w:b/>
          <w:bCs/>
          <w:noProof/>
          <w:snapToGrid w:val="0"/>
          <w:sz w:val="22"/>
          <w:szCs w:val="22"/>
        </w:rPr>
        <w:t>Labai reti</w:t>
      </w:r>
      <w:r w:rsidRPr="005D554B">
        <w:rPr>
          <w:b/>
          <w:bCs/>
          <w:noProof/>
          <w:snapToGrid w:val="0"/>
          <w:sz w:val="22"/>
          <w:szCs w:val="22"/>
        </w:rPr>
        <w:t xml:space="preserve"> šalutinio poveikio reiškiniai </w:t>
      </w:r>
      <w:r w:rsidRPr="00AE0A22">
        <w:rPr>
          <w:bCs/>
          <w:noProof/>
          <w:snapToGrid w:val="0"/>
          <w:sz w:val="22"/>
          <w:szCs w:val="22"/>
        </w:rPr>
        <w:t>(gali pasireikšti rečiau kaip 1 iš 10</w:t>
      </w:r>
      <w:r>
        <w:rPr>
          <w:bCs/>
          <w:noProof/>
          <w:snapToGrid w:val="0"/>
          <w:sz w:val="22"/>
          <w:szCs w:val="22"/>
        </w:rPr>
        <w:t> 000</w:t>
      </w:r>
      <w:r w:rsidRPr="00AE0A22">
        <w:rPr>
          <w:bCs/>
          <w:noProof/>
          <w:snapToGrid w:val="0"/>
          <w:sz w:val="22"/>
          <w:szCs w:val="22"/>
        </w:rPr>
        <w:t xml:space="preserve"> asmenų):</w:t>
      </w:r>
    </w:p>
    <w:p w14:paraId="4B7D60A9" w14:textId="77777777" w:rsidR="000F22CC" w:rsidRPr="00A7233B" w:rsidRDefault="000F22CC" w:rsidP="00AA688E">
      <w:pPr>
        <w:numPr>
          <w:ilvl w:val="0"/>
          <w:numId w:val="20"/>
        </w:numPr>
        <w:autoSpaceDE w:val="0"/>
        <w:autoSpaceDN w:val="0"/>
        <w:adjustRightInd w:val="0"/>
        <w:rPr>
          <w:sz w:val="22"/>
          <w:szCs w:val="22"/>
          <w:lang w:eastAsia="lt-LT"/>
        </w:rPr>
      </w:pPr>
      <w:r w:rsidRPr="00A7233B">
        <w:rPr>
          <w:sz w:val="22"/>
          <w:szCs w:val="22"/>
          <w:lang w:eastAsia="lt-LT"/>
        </w:rPr>
        <w:t>reikšmingai sumažėjęs baltųjų kraujo ląstelių skaičius (agranulocitozė);</w:t>
      </w:r>
    </w:p>
    <w:p w14:paraId="23F2237D" w14:textId="77777777" w:rsidR="000F22CC" w:rsidRPr="00A7233B" w:rsidRDefault="000F22CC" w:rsidP="00AA688E">
      <w:pPr>
        <w:numPr>
          <w:ilvl w:val="0"/>
          <w:numId w:val="20"/>
        </w:numPr>
        <w:autoSpaceDE w:val="0"/>
        <w:autoSpaceDN w:val="0"/>
        <w:adjustRightInd w:val="0"/>
        <w:rPr>
          <w:sz w:val="22"/>
          <w:szCs w:val="22"/>
          <w:lang w:eastAsia="lt-LT"/>
        </w:rPr>
      </w:pPr>
      <w:r w:rsidRPr="00A7233B">
        <w:rPr>
          <w:sz w:val="22"/>
          <w:szCs w:val="22"/>
          <w:lang w:eastAsia="lt-LT"/>
        </w:rPr>
        <w:t>sunkios ir potencialiai sunkios alerginės reakcijos;</w:t>
      </w:r>
    </w:p>
    <w:p w14:paraId="1B484210" w14:textId="77777777" w:rsidR="000F22CC" w:rsidRPr="00A7233B" w:rsidRDefault="000F22CC" w:rsidP="00AA688E">
      <w:pPr>
        <w:numPr>
          <w:ilvl w:val="0"/>
          <w:numId w:val="20"/>
        </w:numPr>
        <w:autoSpaceDE w:val="0"/>
        <w:autoSpaceDN w:val="0"/>
        <w:adjustRightInd w:val="0"/>
        <w:rPr>
          <w:sz w:val="22"/>
          <w:szCs w:val="22"/>
          <w:lang w:eastAsia="lt-LT"/>
        </w:rPr>
      </w:pPr>
      <w:r w:rsidRPr="00A7233B">
        <w:rPr>
          <w:sz w:val="22"/>
          <w:szCs w:val="22"/>
          <w:lang w:eastAsia="lt-LT"/>
        </w:rPr>
        <w:t>smulkiųjų kraujagyslių uždegimas (vaskulitas, įskaitant odos nekrozuojantį vaskulitą);</w:t>
      </w:r>
    </w:p>
    <w:p w14:paraId="3E1B1683" w14:textId="77777777" w:rsidR="000F22CC" w:rsidRPr="00A7233B" w:rsidRDefault="000F22CC" w:rsidP="00AA688E">
      <w:pPr>
        <w:numPr>
          <w:ilvl w:val="0"/>
          <w:numId w:val="20"/>
        </w:numPr>
        <w:autoSpaceDE w:val="0"/>
        <w:autoSpaceDN w:val="0"/>
        <w:adjustRightInd w:val="0"/>
        <w:rPr>
          <w:sz w:val="22"/>
          <w:szCs w:val="22"/>
          <w:lang w:eastAsia="lt-LT"/>
        </w:rPr>
      </w:pPr>
      <w:r w:rsidRPr="00A7233B">
        <w:rPr>
          <w:sz w:val="22"/>
          <w:szCs w:val="22"/>
          <w:lang w:eastAsia="lt-LT"/>
        </w:rPr>
        <w:t>kasos uždegimas (pankreatitas);</w:t>
      </w:r>
    </w:p>
    <w:p w14:paraId="303B69FF" w14:textId="77777777" w:rsidR="000F22CC" w:rsidRPr="00A7233B" w:rsidRDefault="000F22CC" w:rsidP="00AA688E">
      <w:pPr>
        <w:numPr>
          <w:ilvl w:val="0"/>
          <w:numId w:val="20"/>
        </w:numPr>
        <w:autoSpaceDE w:val="0"/>
        <w:autoSpaceDN w:val="0"/>
        <w:adjustRightInd w:val="0"/>
        <w:rPr>
          <w:sz w:val="22"/>
          <w:szCs w:val="22"/>
          <w:lang w:eastAsia="lt-LT"/>
        </w:rPr>
      </w:pPr>
      <w:r w:rsidRPr="00A7233B">
        <w:rPr>
          <w:sz w:val="22"/>
          <w:szCs w:val="22"/>
          <w:lang w:eastAsia="lt-LT"/>
        </w:rPr>
        <w:t>sunkus kepenų pakenkimas, pvz., kepenų nepakankamumas ar nekrozė, kurie gali būti mirtini;</w:t>
      </w:r>
    </w:p>
    <w:p w14:paraId="725E1D45" w14:textId="40CBD18D" w:rsidR="000F22CC" w:rsidRPr="00A7233B" w:rsidRDefault="000F22CC" w:rsidP="00AA688E">
      <w:pPr>
        <w:numPr>
          <w:ilvl w:val="0"/>
          <w:numId w:val="20"/>
        </w:numPr>
        <w:autoSpaceDE w:val="0"/>
        <w:autoSpaceDN w:val="0"/>
        <w:adjustRightInd w:val="0"/>
        <w:rPr>
          <w:rFonts w:eastAsia="Calibri"/>
          <w:sz w:val="22"/>
          <w:szCs w:val="22"/>
          <w:lang w:eastAsia="lt-LT"/>
        </w:rPr>
      </w:pPr>
      <w:r w:rsidRPr="00A7233B">
        <w:rPr>
          <w:sz w:val="22"/>
          <w:szCs w:val="22"/>
          <w:lang w:eastAsia="lt-LT"/>
        </w:rPr>
        <w:lastRenderedPageBreak/>
        <w:t>sunki (kartais net pavojinga gyvybei) reakcija (</w:t>
      </w:r>
      <w:r>
        <w:rPr>
          <w:sz w:val="22"/>
          <w:szCs w:val="22"/>
          <w:lang w:eastAsia="lt-LT"/>
        </w:rPr>
        <w:t>Stivenso-Džonsono</w:t>
      </w:r>
      <w:r w:rsidRPr="00A7233B">
        <w:rPr>
          <w:sz w:val="22"/>
          <w:szCs w:val="22"/>
          <w:lang w:eastAsia="lt-LT"/>
        </w:rPr>
        <w:t xml:space="preserve"> </w:t>
      </w:r>
      <w:r w:rsidR="00AE669B">
        <w:rPr>
          <w:sz w:val="22"/>
          <w:szCs w:val="22"/>
          <w:lang w:eastAsia="lt-LT"/>
        </w:rPr>
        <w:t xml:space="preserve">[Stevens-Johnson] </w:t>
      </w:r>
      <w:r w:rsidRPr="00A7233B">
        <w:rPr>
          <w:sz w:val="22"/>
          <w:szCs w:val="22"/>
          <w:lang w:eastAsia="lt-LT"/>
        </w:rPr>
        <w:t>sindromas, toksinė epidermio nekrolizė, daugiaformė raudonė</w:t>
      </w:r>
      <w:r w:rsidRPr="00A7233B">
        <w:rPr>
          <w:rFonts w:eastAsia="Calibri"/>
          <w:sz w:val="22"/>
          <w:szCs w:val="22"/>
          <w:lang w:eastAsia="lt-LT"/>
        </w:rPr>
        <w:t>).</w:t>
      </w:r>
    </w:p>
    <w:p w14:paraId="1F95E4C4" w14:textId="77777777" w:rsidR="000F22CC" w:rsidRDefault="000F22CC" w:rsidP="00AA688E">
      <w:pPr>
        <w:autoSpaceDE w:val="0"/>
        <w:autoSpaceDN w:val="0"/>
        <w:adjustRightInd w:val="0"/>
        <w:rPr>
          <w:rFonts w:eastAsia="Calibri"/>
          <w:sz w:val="22"/>
          <w:szCs w:val="22"/>
        </w:rPr>
      </w:pPr>
    </w:p>
    <w:p w14:paraId="4E13455C" w14:textId="7B7F668E" w:rsidR="000F22CC" w:rsidRPr="00A7233B" w:rsidRDefault="000F22CC" w:rsidP="00AA688E">
      <w:pPr>
        <w:autoSpaceDE w:val="0"/>
        <w:autoSpaceDN w:val="0"/>
        <w:adjustRightInd w:val="0"/>
        <w:rPr>
          <w:rFonts w:eastAsia="Calibri"/>
          <w:sz w:val="22"/>
          <w:szCs w:val="22"/>
        </w:rPr>
      </w:pPr>
      <w:r w:rsidRPr="00A7233B">
        <w:rPr>
          <w:rFonts w:eastAsia="Calibri"/>
          <w:sz w:val="22"/>
          <w:szCs w:val="22"/>
        </w:rPr>
        <w:t>Kitok</w:t>
      </w:r>
      <w:r w:rsidR="00AE669B">
        <w:rPr>
          <w:rFonts w:eastAsia="Calibri"/>
          <w:sz w:val="22"/>
          <w:szCs w:val="22"/>
        </w:rPr>
        <w:t>ie š</w:t>
      </w:r>
      <w:r w:rsidR="00AE669B" w:rsidRPr="00AE669B">
        <w:rPr>
          <w:rFonts w:eastAsia="Calibri"/>
          <w:sz w:val="22"/>
          <w:szCs w:val="22"/>
        </w:rPr>
        <w:t>alutinio poveikio reiškiniai, kurių dažnis nežinomas</w:t>
      </w:r>
      <w:r w:rsidRPr="00A7233B">
        <w:rPr>
          <w:rFonts w:eastAsia="Calibri"/>
          <w:sz w:val="22"/>
          <w:szCs w:val="22"/>
        </w:rPr>
        <w:t xml:space="preserve">, yra </w:t>
      </w:r>
      <w:r w:rsidRPr="00A7233B">
        <w:rPr>
          <w:sz w:val="22"/>
          <w:szCs w:val="22"/>
        </w:rPr>
        <w:t>inkstų funkcijos</w:t>
      </w:r>
      <w:r w:rsidR="00AE669B">
        <w:rPr>
          <w:rFonts w:eastAsia="Calibri"/>
          <w:sz w:val="22"/>
          <w:szCs w:val="22"/>
        </w:rPr>
        <w:t xml:space="preserve"> </w:t>
      </w:r>
      <w:r w:rsidRPr="00A7233B">
        <w:rPr>
          <w:rFonts w:eastAsia="Calibri"/>
          <w:sz w:val="22"/>
          <w:szCs w:val="22"/>
        </w:rPr>
        <w:t xml:space="preserve">nepakankamumas, </w:t>
      </w:r>
      <w:r w:rsidRPr="00A7233B">
        <w:rPr>
          <w:sz w:val="22"/>
          <w:szCs w:val="22"/>
        </w:rPr>
        <w:t>šlapimo rūgšties koncentracij</w:t>
      </w:r>
      <w:r w:rsidRPr="00A7233B">
        <w:rPr>
          <w:rFonts w:eastAsia="Calibri"/>
          <w:sz w:val="22"/>
          <w:szCs w:val="22"/>
        </w:rPr>
        <w:t xml:space="preserve">os kraujyje </w:t>
      </w:r>
      <w:r w:rsidRPr="00A7233B">
        <w:rPr>
          <w:sz w:val="22"/>
          <w:szCs w:val="22"/>
        </w:rPr>
        <w:t xml:space="preserve">sumažėjimas, </w:t>
      </w:r>
      <w:r w:rsidRPr="00673146">
        <w:rPr>
          <w:sz w:val="22"/>
          <w:szCs w:val="22"/>
        </w:rPr>
        <w:t>plautinė hipertenzija</w:t>
      </w:r>
      <w:r w:rsidRPr="00A7233B">
        <w:rPr>
          <w:sz w:val="22"/>
          <w:szCs w:val="22"/>
        </w:rPr>
        <w:t xml:space="preserve"> </w:t>
      </w:r>
      <w:r>
        <w:rPr>
          <w:sz w:val="22"/>
          <w:szCs w:val="22"/>
        </w:rPr>
        <w:t>,</w:t>
      </w:r>
      <w:r w:rsidRPr="00A7233B">
        <w:rPr>
          <w:sz w:val="22"/>
          <w:szCs w:val="22"/>
        </w:rPr>
        <w:t>vyrų nevaisingumas (toks</w:t>
      </w:r>
      <w:r>
        <w:rPr>
          <w:sz w:val="22"/>
          <w:szCs w:val="22"/>
        </w:rPr>
        <w:t xml:space="preserve"> </w:t>
      </w:r>
      <w:r w:rsidRPr="00A7233B">
        <w:rPr>
          <w:rFonts w:eastAsia="Calibri"/>
          <w:sz w:val="22"/>
          <w:szCs w:val="22"/>
        </w:rPr>
        <w:t xml:space="preserve">poveikis baigus vartoti </w:t>
      </w:r>
      <w:r w:rsidRPr="00A7233B">
        <w:rPr>
          <w:sz w:val="22"/>
          <w:szCs w:val="22"/>
        </w:rPr>
        <w:t xml:space="preserve">šį vaistą </w:t>
      </w:r>
      <w:r w:rsidRPr="00A7233B">
        <w:rPr>
          <w:rFonts w:eastAsia="Calibri"/>
          <w:sz w:val="22"/>
          <w:szCs w:val="22"/>
        </w:rPr>
        <w:t>išnyksta), o</w:t>
      </w:r>
      <w:r w:rsidRPr="00A7233B">
        <w:rPr>
          <w:sz w:val="22"/>
          <w:szCs w:val="22"/>
        </w:rPr>
        <w:t>dos vilkligė (jai būdingas odos vietų, kurias veikia šviesa,</w:t>
      </w:r>
      <w:r>
        <w:rPr>
          <w:sz w:val="22"/>
          <w:szCs w:val="22"/>
        </w:rPr>
        <w:t xml:space="preserve"> </w:t>
      </w:r>
      <w:r w:rsidRPr="00A7233B">
        <w:rPr>
          <w:sz w:val="22"/>
          <w:szCs w:val="22"/>
        </w:rPr>
        <w:t>išbėrimas ir paraudimas)</w:t>
      </w:r>
      <w:r>
        <w:rPr>
          <w:sz w:val="22"/>
          <w:szCs w:val="22"/>
        </w:rPr>
        <w:t>,</w:t>
      </w:r>
      <w:r w:rsidRPr="00A7233B">
        <w:rPr>
          <w:sz w:val="22"/>
          <w:szCs w:val="22"/>
        </w:rPr>
        <w:t xml:space="preserve"> žvynelinė (atsiradimas ar pasunkėjimas)</w:t>
      </w:r>
      <w:r w:rsidR="00AE669B">
        <w:rPr>
          <w:sz w:val="22"/>
          <w:szCs w:val="22"/>
        </w:rPr>
        <w:t>,</w:t>
      </w:r>
      <w:r>
        <w:rPr>
          <w:sz w:val="22"/>
          <w:szCs w:val="22"/>
        </w:rPr>
        <w:t xml:space="preserve"> su vaistu susiję eozinofilija ir sisteminiai simptomai (angl. </w:t>
      </w:r>
      <w:r w:rsidRPr="006F0C48">
        <w:rPr>
          <w:i/>
          <w:sz w:val="22"/>
          <w:szCs w:val="22"/>
        </w:rPr>
        <w:t>DRESS</w:t>
      </w:r>
      <w:r>
        <w:rPr>
          <w:sz w:val="22"/>
          <w:szCs w:val="22"/>
        </w:rPr>
        <w:t>)</w:t>
      </w:r>
      <w:r w:rsidR="00AE669B">
        <w:rPr>
          <w:sz w:val="22"/>
          <w:szCs w:val="22"/>
        </w:rPr>
        <w:t xml:space="preserve"> ir odos opa </w:t>
      </w:r>
      <w:r w:rsidR="00AE669B" w:rsidRPr="00AE669B">
        <w:rPr>
          <w:sz w:val="22"/>
          <w:szCs w:val="22"/>
        </w:rPr>
        <w:t>odos opa (apvali, atvira odos žaizda, pro kurią gali būti matomi giliau esantys audiniai)</w:t>
      </w:r>
      <w:r w:rsidRPr="00A7233B">
        <w:rPr>
          <w:rFonts w:eastAsia="Calibri"/>
          <w:sz w:val="22"/>
          <w:szCs w:val="22"/>
        </w:rPr>
        <w:t>.</w:t>
      </w:r>
    </w:p>
    <w:p w14:paraId="5458BB01" w14:textId="77777777" w:rsidR="000F22CC" w:rsidRPr="00A7233B" w:rsidRDefault="000F22CC" w:rsidP="00AA688E">
      <w:pPr>
        <w:rPr>
          <w:rFonts w:eastAsia="Calibri"/>
          <w:sz w:val="22"/>
          <w:szCs w:val="22"/>
        </w:rPr>
      </w:pPr>
    </w:p>
    <w:p w14:paraId="6B0AF45F" w14:textId="77777777" w:rsidR="000F22CC" w:rsidRPr="00A7233B" w:rsidRDefault="000F22CC" w:rsidP="00AA688E">
      <w:pPr>
        <w:rPr>
          <w:rFonts w:eastAsia="Calibri"/>
          <w:b/>
          <w:snapToGrid w:val="0"/>
          <w:sz w:val="22"/>
          <w:szCs w:val="22"/>
        </w:rPr>
      </w:pPr>
      <w:r w:rsidRPr="00A7233B">
        <w:rPr>
          <w:rFonts w:eastAsia="Calibri"/>
          <w:b/>
          <w:noProof/>
          <w:snapToGrid w:val="0"/>
          <w:sz w:val="22"/>
          <w:szCs w:val="22"/>
        </w:rPr>
        <w:t>Pranešimas apie šalutinį poveikį</w:t>
      </w:r>
    </w:p>
    <w:p w14:paraId="3A0DFB6A" w14:textId="77777777" w:rsidR="004978DB" w:rsidRDefault="004978DB" w:rsidP="004978DB">
      <w:pPr>
        <w:tabs>
          <w:tab w:val="left" w:pos="567"/>
        </w:tabs>
        <w:ind w:right="-29"/>
        <w:rPr>
          <w:noProof/>
          <w:snapToGrid w:val="0"/>
          <w:sz w:val="22"/>
        </w:rPr>
      </w:pPr>
      <w:bookmarkStart w:id="9" w:name="_Hlk171521894"/>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bookmarkEnd w:id="9"/>
    <w:p w14:paraId="28CA4B3C" w14:textId="77777777" w:rsidR="000F22CC" w:rsidRPr="00A7233B" w:rsidRDefault="000F22CC" w:rsidP="00AA688E">
      <w:pPr>
        <w:autoSpaceDE w:val="0"/>
        <w:autoSpaceDN w:val="0"/>
        <w:adjustRightInd w:val="0"/>
        <w:rPr>
          <w:rFonts w:eastAsia="Calibri"/>
          <w:sz w:val="22"/>
          <w:szCs w:val="22"/>
          <w:lang w:eastAsia="lt-LT"/>
        </w:rPr>
      </w:pPr>
    </w:p>
    <w:p w14:paraId="73B50579" w14:textId="77777777" w:rsidR="000F22CC" w:rsidRPr="00A7233B" w:rsidRDefault="000F22CC" w:rsidP="00AA688E">
      <w:pPr>
        <w:autoSpaceDE w:val="0"/>
        <w:autoSpaceDN w:val="0"/>
        <w:adjustRightInd w:val="0"/>
        <w:rPr>
          <w:rFonts w:eastAsia="Calibri"/>
          <w:sz w:val="22"/>
          <w:szCs w:val="22"/>
          <w:lang w:eastAsia="lt-LT"/>
        </w:rPr>
      </w:pPr>
    </w:p>
    <w:p w14:paraId="029FFA82" w14:textId="77777777" w:rsidR="000F22CC" w:rsidRPr="00A7233B" w:rsidRDefault="000F22CC" w:rsidP="00AA688E">
      <w:pPr>
        <w:autoSpaceDE w:val="0"/>
        <w:autoSpaceDN w:val="0"/>
        <w:adjustRightInd w:val="0"/>
        <w:rPr>
          <w:rFonts w:eastAsia="Calibri"/>
          <w:b/>
          <w:bCs/>
          <w:sz w:val="22"/>
          <w:szCs w:val="22"/>
          <w:lang w:eastAsia="lt-LT"/>
        </w:rPr>
      </w:pPr>
      <w:r w:rsidRPr="00A7233B">
        <w:rPr>
          <w:rFonts w:eastAsia="Calibri"/>
          <w:b/>
          <w:bCs/>
          <w:sz w:val="22"/>
          <w:szCs w:val="22"/>
          <w:lang w:eastAsia="lt-LT"/>
        </w:rPr>
        <w:t>5.</w:t>
      </w:r>
      <w:r w:rsidRPr="00A7233B">
        <w:rPr>
          <w:rFonts w:eastAsia="Calibri"/>
          <w:b/>
          <w:bCs/>
          <w:sz w:val="22"/>
          <w:szCs w:val="22"/>
          <w:lang w:eastAsia="lt-LT"/>
        </w:rPr>
        <w:tab/>
        <w:t xml:space="preserve">Kaip laikyti Leflunomide Sandoz </w:t>
      </w:r>
    </w:p>
    <w:p w14:paraId="4E59F0F8" w14:textId="77777777" w:rsidR="000F22CC" w:rsidRPr="00A7233B" w:rsidRDefault="000F22CC" w:rsidP="00AA688E">
      <w:pPr>
        <w:autoSpaceDE w:val="0"/>
        <w:autoSpaceDN w:val="0"/>
        <w:adjustRightInd w:val="0"/>
        <w:rPr>
          <w:rFonts w:eastAsia="Calibri"/>
          <w:sz w:val="22"/>
          <w:szCs w:val="22"/>
          <w:lang w:eastAsia="lt-LT"/>
        </w:rPr>
      </w:pPr>
    </w:p>
    <w:p w14:paraId="6B7E2639"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Šį vaistą laikykite vaikams nepastebimoje ir nepasiekiamoje ir vietoje.</w:t>
      </w:r>
    </w:p>
    <w:p w14:paraId="618D382A" w14:textId="77777777" w:rsidR="000F22CC" w:rsidRPr="00A7233B" w:rsidRDefault="000F22CC" w:rsidP="00AA688E">
      <w:pPr>
        <w:autoSpaceDE w:val="0"/>
        <w:autoSpaceDN w:val="0"/>
        <w:adjustRightInd w:val="0"/>
        <w:rPr>
          <w:rFonts w:eastAsia="Calibri"/>
          <w:sz w:val="22"/>
          <w:szCs w:val="22"/>
          <w:lang w:eastAsia="lt-LT"/>
        </w:rPr>
      </w:pPr>
    </w:p>
    <w:p w14:paraId="01B08CFC"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Ant buteliuko ir dėžutės po „</w:t>
      </w:r>
      <w:r>
        <w:rPr>
          <w:rFonts w:eastAsia="Calibri"/>
          <w:sz w:val="22"/>
          <w:szCs w:val="22"/>
          <w:lang w:eastAsia="lt-LT"/>
        </w:rPr>
        <w:t>EXP</w:t>
      </w:r>
      <w:r w:rsidRPr="00A7233B">
        <w:rPr>
          <w:rFonts w:eastAsia="Calibri"/>
          <w:sz w:val="22"/>
          <w:szCs w:val="22"/>
          <w:lang w:eastAsia="lt-LT"/>
        </w:rPr>
        <w:t>“ nurodytam tinkamumo laikui pasibaigus, šio vaisto vartoti negalima. Vaistas tinkamas vartoti iki paskutinės nurodyto mėnesio dienos.</w:t>
      </w:r>
    </w:p>
    <w:p w14:paraId="6D1D5E56" w14:textId="77777777" w:rsidR="000F22CC" w:rsidRPr="00A7233B" w:rsidRDefault="000F22CC" w:rsidP="00AA688E">
      <w:pPr>
        <w:autoSpaceDE w:val="0"/>
        <w:autoSpaceDN w:val="0"/>
        <w:adjustRightInd w:val="0"/>
        <w:rPr>
          <w:rFonts w:eastAsia="Calibri"/>
          <w:i/>
          <w:iCs/>
          <w:sz w:val="22"/>
          <w:szCs w:val="22"/>
          <w:lang w:eastAsia="lt-LT"/>
        </w:rPr>
      </w:pPr>
    </w:p>
    <w:p w14:paraId="1AB8EB54" w14:textId="584EBAF2"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 xml:space="preserve">Buteliuką laikyti sandarų, kad </w:t>
      </w:r>
      <w:r w:rsidR="00DD4041">
        <w:rPr>
          <w:rFonts w:eastAsia="Calibri"/>
          <w:sz w:val="22"/>
          <w:szCs w:val="22"/>
          <w:lang w:eastAsia="lt-LT"/>
        </w:rPr>
        <w:t xml:space="preserve">vaistas </w:t>
      </w:r>
      <w:r w:rsidRPr="00A7233B">
        <w:rPr>
          <w:rFonts w:eastAsia="Calibri"/>
          <w:sz w:val="22"/>
          <w:szCs w:val="22"/>
          <w:lang w:eastAsia="lt-LT"/>
        </w:rPr>
        <w:t>būtų apsaugotas nuo drėgmės.</w:t>
      </w:r>
    </w:p>
    <w:p w14:paraId="4328B714" w14:textId="77777777" w:rsidR="000F22CC" w:rsidRPr="00A7233B" w:rsidRDefault="000F22CC" w:rsidP="00AA688E">
      <w:pPr>
        <w:autoSpaceDE w:val="0"/>
        <w:autoSpaceDN w:val="0"/>
        <w:adjustRightInd w:val="0"/>
        <w:rPr>
          <w:rFonts w:eastAsia="Calibri"/>
          <w:sz w:val="22"/>
          <w:szCs w:val="22"/>
          <w:lang w:eastAsia="lt-LT"/>
        </w:rPr>
      </w:pPr>
    </w:p>
    <w:p w14:paraId="0C0451A3"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lang w:eastAsia="lt-LT"/>
        </w:rPr>
        <w:t>Vaistų negalima išmesti į kanalizaciją arba su buitinėmis atliekomis. Kaip išmesti nereikalingus vaistus, klauskite vaistininko. Šios priemonės padės apsaugoti aplinką.</w:t>
      </w:r>
    </w:p>
    <w:p w14:paraId="1CBC85C0" w14:textId="77777777" w:rsidR="000F22CC" w:rsidRPr="00A7233B" w:rsidRDefault="000F22CC" w:rsidP="00AA688E">
      <w:pPr>
        <w:autoSpaceDE w:val="0"/>
        <w:autoSpaceDN w:val="0"/>
        <w:adjustRightInd w:val="0"/>
        <w:rPr>
          <w:rFonts w:eastAsia="Calibri"/>
          <w:sz w:val="22"/>
          <w:szCs w:val="22"/>
          <w:lang w:eastAsia="lt-LT"/>
        </w:rPr>
      </w:pPr>
    </w:p>
    <w:p w14:paraId="678168FC" w14:textId="77777777" w:rsidR="005C29D9" w:rsidRPr="00A7233B" w:rsidRDefault="005C29D9" w:rsidP="005C29D9">
      <w:pPr>
        <w:autoSpaceDE w:val="0"/>
        <w:autoSpaceDN w:val="0"/>
        <w:adjustRightInd w:val="0"/>
        <w:rPr>
          <w:rFonts w:eastAsia="Calibri"/>
          <w:b/>
          <w:bCs/>
          <w:sz w:val="22"/>
          <w:szCs w:val="22"/>
          <w:lang w:eastAsia="lt-LT"/>
        </w:rPr>
      </w:pPr>
      <w:r w:rsidRPr="00A7233B">
        <w:rPr>
          <w:rFonts w:eastAsia="Calibri"/>
          <w:b/>
          <w:bCs/>
          <w:sz w:val="22"/>
          <w:szCs w:val="22"/>
          <w:lang w:eastAsia="lt-LT"/>
        </w:rPr>
        <w:t>Leflunomide Sandoz sud</w:t>
      </w:r>
      <w:r w:rsidRPr="00A7233B">
        <w:rPr>
          <w:b/>
          <w:bCs/>
          <w:sz w:val="22"/>
          <w:szCs w:val="22"/>
          <w:lang w:eastAsia="lt-LT"/>
        </w:rPr>
        <w:t>ė</w:t>
      </w:r>
      <w:r w:rsidRPr="00A7233B">
        <w:rPr>
          <w:rFonts w:eastAsia="Calibri"/>
          <w:b/>
          <w:bCs/>
          <w:sz w:val="22"/>
          <w:szCs w:val="22"/>
          <w:lang w:eastAsia="lt-LT"/>
        </w:rPr>
        <w:t>tis</w:t>
      </w:r>
    </w:p>
    <w:p w14:paraId="0763DEAF" w14:textId="77777777" w:rsidR="000F22CC" w:rsidRPr="00A7233B" w:rsidRDefault="000F22CC" w:rsidP="00AA688E">
      <w:pPr>
        <w:autoSpaceDE w:val="0"/>
        <w:autoSpaceDN w:val="0"/>
        <w:adjustRightInd w:val="0"/>
        <w:rPr>
          <w:rFonts w:eastAsia="Calibri"/>
          <w:sz w:val="22"/>
          <w:szCs w:val="22"/>
          <w:lang w:eastAsia="lt-LT"/>
        </w:rPr>
      </w:pPr>
    </w:p>
    <w:p w14:paraId="1D62A170" w14:textId="77777777" w:rsidR="000F22CC" w:rsidRPr="00A7233B" w:rsidRDefault="000F22CC" w:rsidP="00AA688E">
      <w:pPr>
        <w:autoSpaceDE w:val="0"/>
        <w:autoSpaceDN w:val="0"/>
        <w:adjustRightInd w:val="0"/>
        <w:rPr>
          <w:rFonts w:eastAsia="Calibri"/>
          <w:b/>
          <w:bCs/>
          <w:sz w:val="22"/>
          <w:szCs w:val="22"/>
          <w:lang w:eastAsia="lt-LT"/>
        </w:rPr>
      </w:pPr>
      <w:r w:rsidRPr="00A7233B">
        <w:rPr>
          <w:rFonts w:eastAsia="Calibri"/>
          <w:b/>
          <w:bCs/>
          <w:sz w:val="22"/>
          <w:szCs w:val="22"/>
          <w:lang w:eastAsia="lt-LT"/>
        </w:rPr>
        <w:t>6.</w:t>
      </w:r>
      <w:r w:rsidRPr="00A7233B">
        <w:rPr>
          <w:rFonts w:eastAsia="Calibri"/>
          <w:b/>
          <w:bCs/>
          <w:sz w:val="22"/>
          <w:szCs w:val="22"/>
          <w:lang w:eastAsia="lt-LT"/>
        </w:rPr>
        <w:tab/>
        <w:t>Pakuotės turinys ir kita informacija</w:t>
      </w:r>
    </w:p>
    <w:p w14:paraId="6BD81290" w14:textId="77777777" w:rsidR="000F22CC" w:rsidRPr="00A7233B" w:rsidRDefault="000F22CC" w:rsidP="00AA688E">
      <w:pPr>
        <w:autoSpaceDE w:val="0"/>
        <w:autoSpaceDN w:val="0"/>
        <w:adjustRightInd w:val="0"/>
        <w:rPr>
          <w:rFonts w:eastAsia="Calibri"/>
          <w:b/>
          <w:bCs/>
          <w:sz w:val="22"/>
          <w:szCs w:val="22"/>
          <w:lang w:eastAsia="lt-LT"/>
        </w:rPr>
      </w:pPr>
    </w:p>
    <w:p w14:paraId="34EF69DC" w14:textId="77777777" w:rsidR="000F22CC" w:rsidRPr="00A7233B" w:rsidRDefault="000F22CC" w:rsidP="00AA688E">
      <w:pPr>
        <w:numPr>
          <w:ilvl w:val="0"/>
          <w:numId w:val="9"/>
        </w:numPr>
        <w:autoSpaceDE w:val="0"/>
        <w:autoSpaceDN w:val="0"/>
        <w:adjustRightInd w:val="0"/>
        <w:rPr>
          <w:rFonts w:eastAsia="Calibri"/>
          <w:sz w:val="22"/>
          <w:szCs w:val="22"/>
          <w:lang w:eastAsia="lt-LT"/>
        </w:rPr>
      </w:pPr>
      <w:r w:rsidRPr="00A7233B">
        <w:rPr>
          <w:rFonts w:eastAsia="Calibri"/>
          <w:sz w:val="22"/>
          <w:szCs w:val="22"/>
          <w:lang w:eastAsia="lt-LT"/>
        </w:rPr>
        <w:t>Veiklioji medžiaga yra leflunomidas. Vienoje plėvele dengtoje tabletėje yra 20 mg leflunomido.</w:t>
      </w:r>
    </w:p>
    <w:p w14:paraId="5FBCFE07" w14:textId="77777777" w:rsidR="000F22CC" w:rsidRPr="00A7233B" w:rsidRDefault="000F22CC" w:rsidP="00AA688E">
      <w:pPr>
        <w:numPr>
          <w:ilvl w:val="0"/>
          <w:numId w:val="9"/>
        </w:numPr>
        <w:autoSpaceDE w:val="0"/>
        <w:autoSpaceDN w:val="0"/>
        <w:adjustRightInd w:val="0"/>
        <w:rPr>
          <w:rFonts w:eastAsia="Calibri"/>
          <w:sz w:val="22"/>
          <w:szCs w:val="22"/>
          <w:lang w:eastAsia="lt-LT"/>
        </w:rPr>
      </w:pPr>
      <w:r w:rsidRPr="00A7233B">
        <w:rPr>
          <w:rFonts w:eastAsia="Calibri"/>
          <w:sz w:val="22"/>
          <w:szCs w:val="22"/>
          <w:lang w:eastAsia="lt-LT"/>
        </w:rPr>
        <w:t xml:space="preserve">Pagalbinės medžiagos. </w:t>
      </w:r>
      <w:r w:rsidRPr="00A7233B">
        <w:rPr>
          <w:rFonts w:eastAsia="Calibri"/>
          <w:i/>
          <w:sz w:val="22"/>
          <w:szCs w:val="22"/>
          <w:lang w:eastAsia="lt-LT"/>
        </w:rPr>
        <w:t>Tabletės branduolys:</w:t>
      </w:r>
      <w:r w:rsidRPr="00A7233B">
        <w:rPr>
          <w:rFonts w:eastAsia="Calibri"/>
          <w:sz w:val="22"/>
          <w:szCs w:val="22"/>
          <w:lang w:eastAsia="lt-LT"/>
        </w:rPr>
        <w:t xml:space="preserve"> laktozė monohidratas, mažai pakeista hidroksipropilceliuliozė, vyno rūgštis, natrio laurilsulfatas ir magnio stearatas. </w:t>
      </w:r>
      <w:r w:rsidRPr="00A7233B">
        <w:rPr>
          <w:rFonts w:eastAsia="Calibri"/>
          <w:i/>
          <w:sz w:val="22"/>
          <w:szCs w:val="22"/>
          <w:lang w:eastAsia="lt-LT"/>
        </w:rPr>
        <w:t>Tabletės plėvelė:</w:t>
      </w:r>
      <w:r w:rsidRPr="00A7233B">
        <w:rPr>
          <w:rFonts w:eastAsia="Calibri"/>
          <w:sz w:val="22"/>
          <w:szCs w:val="22"/>
          <w:lang w:eastAsia="lt-LT"/>
        </w:rPr>
        <w:t xml:space="preserve"> lecitinas </w:t>
      </w:r>
      <w:r w:rsidRPr="0013379A">
        <w:rPr>
          <w:rFonts w:eastAsia="Calibri"/>
          <w:sz w:val="22"/>
          <w:szCs w:val="22"/>
          <w:lang w:eastAsia="lt-LT"/>
        </w:rPr>
        <w:t>(</w:t>
      </w:r>
      <w:r w:rsidR="0022653A" w:rsidRPr="009B6617">
        <w:rPr>
          <w:rFonts w:eastAsia="Calibri"/>
          <w:sz w:val="22"/>
          <w:szCs w:val="22"/>
          <w:lang w:eastAsia="lt-LT"/>
        </w:rPr>
        <w:t>gautas iš sojos pupelių</w:t>
      </w:r>
      <w:r w:rsidRPr="00AA688E">
        <w:rPr>
          <w:rFonts w:eastAsia="Calibri"/>
          <w:sz w:val="22"/>
        </w:rPr>
        <w:t>),</w:t>
      </w:r>
      <w:r w:rsidRPr="00A7233B">
        <w:rPr>
          <w:rFonts w:eastAsia="Calibri"/>
          <w:sz w:val="22"/>
          <w:szCs w:val="22"/>
          <w:lang w:eastAsia="lt-LT"/>
        </w:rPr>
        <w:t xml:space="preserve"> polivinilo alkoholis, talkas, titano dioksidas (E171), ksantano lipai.</w:t>
      </w:r>
    </w:p>
    <w:p w14:paraId="706A3BF7" w14:textId="5D444942" w:rsidR="000F22CC" w:rsidRDefault="000F22CC" w:rsidP="003D68B1">
      <w:pPr>
        <w:tabs>
          <w:tab w:val="left" w:pos="567"/>
        </w:tabs>
        <w:autoSpaceDE w:val="0"/>
        <w:autoSpaceDN w:val="0"/>
        <w:adjustRightInd w:val="0"/>
        <w:rPr>
          <w:rFonts w:eastAsia="Calibri"/>
          <w:sz w:val="22"/>
          <w:szCs w:val="22"/>
          <w:lang w:eastAsia="lt-LT"/>
        </w:rPr>
      </w:pPr>
    </w:p>
    <w:p w14:paraId="1FBB5194" w14:textId="665A7AFF" w:rsidR="005C29D9" w:rsidRPr="005C29D9" w:rsidRDefault="005C29D9" w:rsidP="003D68B1">
      <w:pPr>
        <w:tabs>
          <w:tab w:val="left" w:pos="567"/>
        </w:tabs>
        <w:autoSpaceDE w:val="0"/>
        <w:autoSpaceDN w:val="0"/>
        <w:adjustRightInd w:val="0"/>
        <w:rPr>
          <w:rFonts w:eastAsia="Calibri"/>
          <w:sz w:val="22"/>
          <w:szCs w:val="22"/>
          <w:lang w:eastAsia="lt-LT"/>
        </w:rPr>
      </w:pPr>
      <w:r>
        <w:rPr>
          <w:rFonts w:eastAsia="Calibri"/>
          <w:sz w:val="22"/>
          <w:szCs w:val="22"/>
          <w:lang w:eastAsia="lt-LT"/>
        </w:rPr>
        <w:t>Lefludomide Sandoz sudėtyje yra laktozės ir lecitino. Dėl daugiau informacijos žr.2 skyrių.</w:t>
      </w:r>
    </w:p>
    <w:p w14:paraId="6C9918A7" w14:textId="77777777" w:rsidR="005C29D9" w:rsidRPr="00A7233B" w:rsidRDefault="005C29D9" w:rsidP="003D68B1">
      <w:pPr>
        <w:tabs>
          <w:tab w:val="left" w:pos="567"/>
        </w:tabs>
        <w:autoSpaceDE w:val="0"/>
        <w:autoSpaceDN w:val="0"/>
        <w:adjustRightInd w:val="0"/>
        <w:rPr>
          <w:rFonts w:eastAsia="Calibri"/>
          <w:sz w:val="22"/>
          <w:szCs w:val="22"/>
          <w:lang w:eastAsia="lt-LT"/>
        </w:rPr>
      </w:pPr>
    </w:p>
    <w:p w14:paraId="368B6260" w14:textId="77777777" w:rsidR="000F22CC" w:rsidRPr="00A7233B" w:rsidRDefault="000F22CC" w:rsidP="00AA688E">
      <w:pPr>
        <w:autoSpaceDE w:val="0"/>
        <w:autoSpaceDN w:val="0"/>
        <w:adjustRightInd w:val="0"/>
        <w:rPr>
          <w:rFonts w:eastAsia="Calibri"/>
          <w:b/>
          <w:bCs/>
          <w:sz w:val="22"/>
          <w:szCs w:val="22"/>
          <w:lang w:eastAsia="lt-LT"/>
        </w:rPr>
      </w:pPr>
      <w:r w:rsidRPr="00A7233B">
        <w:rPr>
          <w:rFonts w:eastAsia="Calibri"/>
          <w:b/>
          <w:bCs/>
          <w:sz w:val="22"/>
          <w:szCs w:val="22"/>
          <w:lang w:eastAsia="lt-LT"/>
        </w:rPr>
        <w:t>Leflunomide Sandoz išvaizda ir kiekis pakuot</w:t>
      </w:r>
      <w:r w:rsidRPr="00A7233B">
        <w:rPr>
          <w:b/>
          <w:bCs/>
          <w:sz w:val="22"/>
          <w:szCs w:val="22"/>
          <w:lang w:eastAsia="lt-LT"/>
        </w:rPr>
        <w:t>ė</w:t>
      </w:r>
      <w:r w:rsidRPr="00A7233B">
        <w:rPr>
          <w:rFonts w:eastAsia="Calibri"/>
          <w:b/>
          <w:bCs/>
          <w:sz w:val="22"/>
          <w:szCs w:val="22"/>
          <w:lang w:eastAsia="lt-LT"/>
        </w:rPr>
        <w:t>je</w:t>
      </w:r>
    </w:p>
    <w:p w14:paraId="1C49C93B" w14:textId="77777777" w:rsidR="000F22CC" w:rsidRPr="00A7233B" w:rsidRDefault="000F22CC" w:rsidP="00AA688E">
      <w:pPr>
        <w:rPr>
          <w:rFonts w:eastAsia="Calibri"/>
          <w:snapToGrid w:val="0"/>
          <w:color w:val="000000"/>
          <w:sz w:val="22"/>
          <w:szCs w:val="22"/>
        </w:rPr>
      </w:pPr>
      <w:r w:rsidRPr="00A7233B">
        <w:rPr>
          <w:rFonts w:eastAsia="Calibri"/>
          <w:sz w:val="22"/>
          <w:szCs w:val="22"/>
          <w:lang w:eastAsia="lt-LT"/>
        </w:rPr>
        <w:t xml:space="preserve">Leflunomide Sandoz 20 mg plėvele dengtos tabletės yra </w:t>
      </w:r>
      <w:r w:rsidRPr="00A7233B">
        <w:rPr>
          <w:rFonts w:eastAsia="Calibri"/>
          <w:snapToGrid w:val="0"/>
          <w:color w:val="000000"/>
          <w:sz w:val="22"/>
          <w:szCs w:val="22"/>
        </w:rPr>
        <w:t xml:space="preserve">baltos arba balkšvos, apvalios, </w:t>
      </w:r>
      <w:r>
        <w:rPr>
          <w:rFonts w:eastAsia="Calibri"/>
          <w:snapToGrid w:val="0"/>
          <w:color w:val="000000"/>
          <w:sz w:val="22"/>
          <w:szCs w:val="22"/>
        </w:rPr>
        <w:t xml:space="preserve">abipus išgaubtos, </w:t>
      </w:r>
      <w:r w:rsidRPr="00A7233B">
        <w:rPr>
          <w:rFonts w:eastAsia="Calibri"/>
          <w:snapToGrid w:val="0"/>
          <w:color w:val="000000"/>
          <w:sz w:val="22"/>
          <w:szCs w:val="22"/>
        </w:rPr>
        <w:t xml:space="preserve">maždaug 8 mm skersmens, su laužimo žyme vienoje tabletės pusėje. Tabletę galima padalyti į lygias </w:t>
      </w:r>
      <w:r>
        <w:rPr>
          <w:rFonts w:eastAsia="Calibri"/>
          <w:snapToGrid w:val="0"/>
          <w:color w:val="000000"/>
          <w:sz w:val="22"/>
          <w:szCs w:val="22"/>
        </w:rPr>
        <w:t>dozes</w:t>
      </w:r>
      <w:r w:rsidRPr="00A7233B">
        <w:rPr>
          <w:rFonts w:eastAsia="Calibri"/>
          <w:snapToGrid w:val="0"/>
          <w:color w:val="000000"/>
          <w:sz w:val="22"/>
          <w:szCs w:val="22"/>
        </w:rPr>
        <w:t xml:space="preserve">. </w:t>
      </w:r>
    </w:p>
    <w:p w14:paraId="55B9936E" w14:textId="77777777" w:rsidR="000F22CC" w:rsidRPr="00A7233B" w:rsidRDefault="000F22CC" w:rsidP="00AA688E">
      <w:pPr>
        <w:autoSpaceDE w:val="0"/>
        <w:autoSpaceDN w:val="0"/>
        <w:adjustRightInd w:val="0"/>
        <w:rPr>
          <w:rFonts w:eastAsia="Calibri"/>
          <w:sz w:val="22"/>
          <w:szCs w:val="22"/>
          <w:lang w:eastAsia="lt-LT"/>
        </w:rPr>
      </w:pPr>
    </w:p>
    <w:p w14:paraId="4B59C93D" w14:textId="77777777" w:rsidR="0022653A" w:rsidRPr="00A7233B" w:rsidRDefault="000F22CC" w:rsidP="0022653A">
      <w:pPr>
        <w:tabs>
          <w:tab w:val="left" w:pos="567"/>
        </w:tabs>
        <w:autoSpaceDE w:val="0"/>
        <w:autoSpaceDN w:val="0"/>
        <w:adjustRightInd w:val="0"/>
        <w:rPr>
          <w:rFonts w:eastAsia="Calibri"/>
          <w:sz w:val="22"/>
          <w:szCs w:val="22"/>
          <w:lang w:eastAsia="lt-LT"/>
        </w:rPr>
      </w:pPr>
      <w:r w:rsidRPr="0013379A">
        <w:rPr>
          <w:rFonts w:eastAsia="Calibri"/>
          <w:sz w:val="22"/>
          <w:szCs w:val="22"/>
          <w:lang w:eastAsia="lt-LT"/>
        </w:rPr>
        <w:t>Plėvele dengtos tabletės yra supakuotos į</w:t>
      </w:r>
      <w:r w:rsidR="0022653A" w:rsidRPr="009B6617">
        <w:rPr>
          <w:rFonts w:eastAsia="Calibri"/>
          <w:sz w:val="22"/>
          <w:szCs w:val="22"/>
          <w:lang w:eastAsia="lt-LT"/>
        </w:rPr>
        <w:t xml:space="preserve"> plačiakaklius DTPE buteliukus su užsukamuoju dangteliu, kuriame yra sausiklio (balto silikagelio).</w:t>
      </w:r>
    </w:p>
    <w:p w14:paraId="4E8A00AD" w14:textId="77777777" w:rsidR="000F22CC" w:rsidRPr="00A7233B" w:rsidRDefault="000F22CC" w:rsidP="00AA688E">
      <w:pPr>
        <w:autoSpaceDE w:val="0"/>
        <w:autoSpaceDN w:val="0"/>
        <w:adjustRightInd w:val="0"/>
        <w:rPr>
          <w:rFonts w:eastAsia="Calibri"/>
          <w:sz w:val="22"/>
          <w:szCs w:val="22"/>
          <w:lang w:eastAsia="lt-LT"/>
        </w:rPr>
      </w:pPr>
      <w:r w:rsidRPr="00A7233B">
        <w:rPr>
          <w:rFonts w:eastAsia="Calibri"/>
          <w:sz w:val="22"/>
          <w:szCs w:val="22"/>
        </w:rPr>
        <w:t xml:space="preserve">Pakuotės dydžiai: </w:t>
      </w:r>
      <w:r w:rsidRPr="00A7233B">
        <w:rPr>
          <w:rFonts w:eastAsia="Calibri"/>
          <w:sz w:val="22"/>
          <w:szCs w:val="22"/>
          <w:lang w:eastAsia="lt-LT"/>
        </w:rPr>
        <w:t>10, 15, 20, 28, 30, 42, 50, 56, 60, 90, 98 arba 100 plėvele dengtų tablečių.</w:t>
      </w:r>
    </w:p>
    <w:p w14:paraId="1F48CCAF" w14:textId="77777777" w:rsidR="000F22CC" w:rsidRPr="00A7233B" w:rsidRDefault="000F22CC" w:rsidP="00AA688E">
      <w:pPr>
        <w:autoSpaceDE w:val="0"/>
        <w:autoSpaceDN w:val="0"/>
        <w:adjustRightInd w:val="0"/>
        <w:rPr>
          <w:rFonts w:eastAsia="Calibri"/>
          <w:sz w:val="22"/>
          <w:szCs w:val="22"/>
          <w:lang w:eastAsia="lt-LT"/>
        </w:rPr>
      </w:pPr>
    </w:p>
    <w:p w14:paraId="46E11543" w14:textId="77777777" w:rsidR="000F22CC" w:rsidRPr="00A7233B" w:rsidRDefault="000F22CC" w:rsidP="00AA688E">
      <w:pPr>
        <w:rPr>
          <w:rFonts w:eastAsia="Calibri"/>
          <w:sz w:val="22"/>
          <w:szCs w:val="22"/>
        </w:rPr>
      </w:pPr>
      <w:r w:rsidRPr="00A7233B">
        <w:rPr>
          <w:rFonts w:eastAsia="Calibri"/>
          <w:sz w:val="22"/>
          <w:szCs w:val="22"/>
        </w:rPr>
        <w:t>Gali būti tiekiamos ne visų dydžių pakuotės.</w:t>
      </w:r>
    </w:p>
    <w:p w14:paraId="43F99451" w14:textId="77777777" w:rsidR="000F22CC" w:rsidRPr="00A7233B" w:rsidRDefault="000F22CC" w:rsidP="00AA688E">
      <w:pPr>
        <w:autoSpaceDE w:val="0"/>
        <w:autoSpaceDN w:val="0"/>
        <w:adjustRightInd w:val="0"/>
        <w:rPr>
          <w:rFonts w:eastAsia="Calibri"/>
          <w:sz w:val="22"/>
          <w:szCs w:val="22"/>
          <w:lang w:eastAsia="lt-LT"/>
        </w:rPr>
      </w:pPr>
    </w:p>
    <w:p w14:paraId="58BBAD42" w14:textId="77777777" w:rsidR="000F22CC" w:rsidRPr="00A7233B" w:rsidRDefault="000F22CC" w:rsidP="00AA688E">
      <w:pPr>
        <w:autoSpaceDE w:val="0"/>
        <w:autoSpaceDN w:val="0"/>
        <w:adjustRightInd w:val="0"/>
        <w:rPr>
          <w:rFonts w:eastAsia="Calibri"/>
          <w:b/>
          <w:sz w:val="22"/>
          <w:szCs w:val="22"/>
          <w:lang w:eastAsia="lt-LT"/>
        </w:rPr>
      </w:pPr>
      <w:r w:rsidRPr="00A7233B">
        <w:rPr>
          <w:rFonts w:eastAsia="Calibri"/>
          <w:b/>
          <w:sz w:val="22"/>
          <w:szCs w:val="22"/>
          <w:lang w:eastAsia="lt-LT"/>
        </w:rPr>
        <w:t>R</w:t>
      </w:r>
      <w:r>
        <w:rPr>
          <w:rFonts w:eastAsia="Calibri"/>
          <w:b/>
          <w:sz w:val="22"/>
          <w:szCs w:val="22"/>
          <w:lang w:eastAsia="lt-LT"/>
        </w:rPr>
        <w:t>egistruotojas</w:t>
      </w:r>
      <w:r w:rsidRPr="00A7233B">
        <w:rPr>
          <w:rFonts w:eastAsia="Calibri"/>
          <w:b/>
          <w:sz w:val="22"/>
          <w:szCs w:val="22"/>
          <w:lang w:eastAsia="lt-LT"/>
        </w:rPr>
        <w:t xml:space="preserve"> ir gamintojas</w:t>
      </w:r>
    </w:p>
    <w:p w14:paraId="32F2A1E8" w14:textId="77777777" w:rsidR="000F22CC" w:rsidRPr="00A7233B" w:rsidRDefault="000F22CC" w:rsidP="00AA688E">
      <w:pPr>
        <w:autoSpaceDE w:val="0"/>
        <w:autoSpaceDN w:val="0"/>
        <w:adjustRightInd w:val="0"/>
        <w:rPr>
          <w:rFonts w:eastAsia="Calibri"/>
          <w:sz w:val="22"/>
          <w:szCs w:val="22"/>
          <w:lang w:eastAsia="lt-LT"/>
        </w:rPr>
      </w:pPr>
    </w:p>
    <w:p w14:paraId="213A0E76" w14:textId="77777777" w:rsidR="000F22CC" w:rsidRPr="00A7233B" w:rsidRDefault="000F22CC" w:rsidP="00AA688E">
      <w:pPr>
        <w:spacing w:line="220" w:lineRule="exact"/>
        <w:rPr>
          <w:rFonts w:eastAsia="Calibri"/>
          <w:bCs/>
          <w:i/>
          <w:sz w:val="22"/>
          <w:szCs w:val="22"/>
        </w:rPr>
      </w:pPr>
      <w:r w:rsidRPr="00A7233B">
        <w:rPr>
          <w:rFonts w:eastAsia="Calibri"/>
          <w:bCs/>
          <w:i/>
          <w:sz w:val="22"/>
          <w:szCs w:val="22"/>
        </w:rPr>
        <w:t>R</w:t>
      </w:r>
      <w:r>
        <w:rPr>
          <w:rFonts w:eastAsia="Calibri"/>
          <w:bCs/>
          <w:i/>
          <w:sz w:val="22"/>
          <w:szCs w:val="22"/>
        </w:rPr>
        <w:t>egistruotojas</w:t>
      </w:r>
    </w:p>
    <w:p w14:paraId="4B497BCA" w14:textId="77777777" w:rsidR="000F22CC" w:rsidRPr="00A7233B" w:rsidRDefault="000F22CC" w:rsidP="000F22CC">
      <w:pPr>
        <w:tabs>
          <w:tab w:val="left" w:pos="567"/>
        </w:tabs>
        <w:rPr>
          <w:rFonts w:eastAsia="Calibri"/>
          <w:sz w:val="22"/>
          <w:szCs w:val="22"/>
        </w:rPr>
      </w:pPr>
      <w:r w:rsidRPr="00A7233B">
        <w:rPr>
          <w:rFonts w:eastAsia="Calibri"/>
          <w:sz w:val="22"/>
          <w:szCs w:val="22"/>
        </w:rPr>
        <w:t>Sandoz d.d.</w:t>
      </w:r>
    </w:p>
    <w:p w14:paraId="5D1ED3B1" w14:textId="77777777" w:rsidR="000F22CC" w:rsidRPr="00A7233B" w:rsidRDefault="000F22CC" w:rsidP="000F22CC">
      <w:pPr>
        <w:tabs>
          <w:tab w:val="left" w:pos="567"/>
        </w:tabs>
        <w:rPr>
          <w:rFonts w:eastAsia="Calibri"/>
          <w:sz w:val="22"/>
          <w:szCs w:val="22"/>
        </w:rPr>
      </w:pPr>
      <w:r w:rsidRPr="00A7233B">
        <w:rPr>
          <w:rFonts w:eastAsia="Calibri"/>
          <w:sz w:val="22"/>
          <w:szCs w:val="22"/>
        </w:rPr>
        <w:lastRenderedPageBreak/>
        <w:t>Verovškova 57</w:t>
      </w:r>
    </w:p>
    <w:p w14:paraId="02AC08F1" w14:textId="77777777" w:rsidR="000F22CC" w:rsidRPr="00A7233B" w:rsidRDefault="000F22CC" w:rsidP="000F22CC">
      <w:pPr>
        <w:tabs>
          <w:tab w:val="left" w:pos="567"/>
        </w:tabs>
        <w:rPr>
          <w:rFonts w:eastAsia="Calibri"/>
          <w:sz w:val="22"/>
          <w:szCs w:val="22"/>
        </w:rPr>
      </w:pPr>
      <w:r w:rsidRPr="00A7233B">
        <w:rPr>
          <w:rFonts w:eastAsia="Calibri"/>
          <w:sz w:val="22"/>
          <w:szCs w:val="22"/>
        </w:rPr>
        <w:t>SI-1000 Ljubljana</w:t>
      </w:r>
    </w:p>
    <w:p w14:paraId="1CDFBEA6" w14:textId="77777777" w:rsidR="000F22CC" w:rsidRPr="00A7233B" w:rsidRDefault="000F22CC" w:rsidP="000F22CC">
      <w:pPr>
        <w:tabs>
          <w:tab w:val="left" w:pos="567"/>
        </w:tabs>
        <w:rPr>
          <w:rFonts w:eastAsia="Calibri"/>
          <w:sz w:val="22"/>
          <w:szCs w:val="22"/>
        </w:rPr>
      </w:pPr>
      <w:r w:rsidRPr="00A7233B">
        <w:rPr>
          <w:rFonts w:eastAsia="Calibri"/>
          <w:sz w:val="22"/>
          <w:szCs w:val="22"/>
        </w:rPr>
        <w:t>Slovėnija</w:t>
      </w:r>
    </w:p>
    <w:p w14:paraId="4EA1A984" w14:textId="77777777" w:rsidR="000F22CC" w:rsidRPr="00A7233B" w:rsidRDefault="000F22CC" w:rsidP="00AA688E">
      <w:pPr>
        <w:spacing w:line="220" w:lineRule="exact"/>
        <w:rPr>
          <w:rFonts w:eastAsia="Calibri"/>
          <w:b/>
          <w:bCs/>
          <w:sz w:val="22"/>
          <w:szCs w:val="22"/>
        </w:rPr>
      </w:pPr>
    </w:p>
    <w:p w14:paraId="2AF11B2D" w14:textId="77777777" w:rsidR="000F22CC" w:rsidRPr="00A7233B" w:rsidRDefault="000F22CC" w:rsidP="00AA688E">
      <w:pPr>
        <w:spacing w:line="220" w:lineRule="exact"/>
        <w:rPr>
          <w:rFonts w:eastAsia="Calibri"/>
          <w:bCs/>
          <w:i/>
          <w:sz w:val="22"/>
          <w:szCs w:val="22"/>
        </w:rPr>
      </w:pPr>
      <w:r w:rsidRPr="00A7233B">
        <w:rPr>
          <w:rFonts w:eastAsia="Calibri"/>
          <w:bCs/>
          <w:i/>
          <w:sz w:val="22"/>
          <w:szCs w:val="22"/>
        </w:rPr>
        <w:t>Gamintojas</w:t>
      </w:r>
    </w:p>
    <w:p w14:paraId="7EAC483D" w14:textId="77777777" w:rsidR="000F22CC" w:rsidRPr="00A7233B" w:rsidRDefault="000F22CC" w:rsidP="000F22CC">
      <w:pPr>
        <w:tabs>
          <w:tab w:val="left" w:pos="567"/>
        </w:tabs>
        <w:rPr>
          <w:rFonts w:eastAsia="Calibri"/>
          <w:sz w:val="22"/>
          <w:szCs w:val="22"/>
        </w:rPr>
      </w:pPr>
      <w:r w:rsidRPr="00A7233B">
        <w:rPr>
          <w:rFonts w:eastAsia="Calibri"/>
          <w:sz w:val="22"/>
          <w:szCs w:val="22"/>
        </w:rPr>
        <w:t xml:space="preserve">Salutas Pharma GmbH </w:t>
      </w:r>
    </w:p>
    <w:p w14:paraId="325C4386" w14:textId="77777777" w:rsidR="000F22CC" w:rsidRPr="00A7233B" w:rsidRDefault="000F22CC" w:rsidP="000F22CC">
      <w:pPr>
        <w:tabs>
          <w:tab w:val="left" w:pos="567"/>
        </w:tabs>
        <w:rPr>
          <w:rFonts w:eastAsia="Calibri"/>
          <w:sz w:val="22"/>
          <w:szCs w:val="22"/>
        </w:rPr>
      </w:pPr>
      <w:r w:rsidRPr="00A7233B">
        <w:rPr>
          <w:rFonts w:eastAsia="Calibri"/>
          <w:sz w:val="22"/>
          <w:szCs w:val="22"/>
        </w:rPr>
        <w:t>Otto-von-Guericke-Allee 1</w:t>
      </w:r>
    </w:p>
    <w:p w14:paraId="18972CCC" w14:textId="77777777" w:rsidR="000F22CC" w:rsidRPr="00A7233B" w:rsidRDefault="000F22CC" w:rsidP="000F22CC">
      <w:pPr>
        <w:tabs>
          <w:tab w:val="left" w:pos="567"/>
        </w:tabs>
        <w:rPr>
          <w:rFonts w:eastAsia="Calibri"/>
          <w:sz w:val="22"/>
          <w:szCs w:val="22"/>
        </w:rPr>
      </w:pPr>
      <w:r w:rsidRPr="00A7233B">
        <w:rPr>
          <w:rFonts w:eastAsia="Calibri"/>
          <w:sz w:val="22"/>
          <w:szCs w:val="22"/>
        </w:rPr>
        <w:t xml:space="preserve">39179 Barleben </w:t>
      </w:r>
    </w:p>
    <w:p w14:paraId="7A9E3BAA" w14:textId="77777777" w:rsidR="000F22CC" w:rsidRPr="00A7233B" w:rsidRDefault="000F22CC" w:rsidP="000F22CC">
      <w:pPr>
        <w:tabs>
          <w:tab w:val="left" w:pos="567"/>
        </w:tabs>
        <w:rPr>
          <w:rFonts w:eastAsia="Calibri"/>
          <w:noProof/>
          <w:sz w:val="22"/>
          <w:szCs w:val="22"/>
        </w:rPr>
      </w:pPr>
      <w:r w:rsidRPr="00A7233B">
        <w:rPr>
          <w:rFonts w:eastAsia="Calibri"/>
          <w:noProof/>
          <w:sz w:val="22"/>
          <w:szCs w:val="22"/>
        </w:rPr>
        <w:t>Vokietija</w:t>
      </w:r>
    </w:p>
    <w:p w14:paraId="2363D362" w14:textId="77777777" w:rsidR="000F22CC" w:rsidRPr="00A7233B" w:rsidRDefault="000F22CC" w:rsidP="0022653A">
      <w:pPr>
        <w:autoSpaceDE w:val="0"/>
        <w:autoSpaceDN w:val="0"/>
        <w:adjustRightInd w:val="0"/>
        <w:rPr>
          <w:rFonts w:eastAsia="Calibri"/>
          <w:color w:val="000000"/>
          <w:sz w:val="22"/>
          <w:szCs w:val="22"/>
        </w:rPr>
      </w:pPr>
    </w:p>
    <w:p w14:paraId="47B11C5C" w14:textId="77777777" w:rsidR="000F22CC" w:rsidRPr="00A7233B" w:rsidRDefault="000F22CC" w:rsidP="0022653A">
      <w:pPr>
        <w:autoSpaceDE w:val="0"/>
        <w:autoSpaceDN w:val="0"/>
        <w:adjustRightInd w:val="0"/>
        <w:rPr>
          <w:rFonts w:eastAsia="Calibri"/>
          <w:color w:val="000000"/>
          <w:sz w:val="22"/>
          <w:szCs w:val="22"/>
        </w:rPr>
      </w:pPr>
      <w:r w:rsidRPr="00A7233B">
        <w:rPr>
          <w:rFonts w:eastAsia="Calibri"/>
          <w:color w:val="000000"/>
          <w:sz w:val="22"/>
          <w:szCs w:val="22"/>
        </w:rPr>
        <w:t>arba</w:t>
      </w:r>
    </w:p>
    <w:p w14:paraId="7099D361" w14:textId="77777777" w:rsidR="000F22CC" w:rsidRPr="00A7233B" w:rsidRDefault="000F22CC" w:rsidP="0022653A">
      <w:pPr>
        <w:autoSpaceDE w:val="0"/>
        <w:autoSpaceDN w:val="0"/>
        <w:adjustRightInd w:val="0"/>
        <w:rPr>
          <w:rFonts w:eastAsia="Calibri"/>
          <w:color w:val="000000"/>
          <w:sz w:val="22"/>
          <w:szCs w:val="22"/>
        </w:rPr>
      </w:pPr>
    </w:p>
    <w:p w14:paraId="584F27E6" w14:textId="77777777" w:rsidR="000F22CC" w:rsidRPr="00A7233B" w:rsidRDefault="000F22CC" w:rsidP="000F22CC">
      <w:pPr>
        <w:tabs>
          <w:tab w:val="left" w:pos="567"/>
        </w:tabs>
        <w:rPr>
          <w:rFonts w:eastAsia="Calibri"/>
          <w:noProof/>
          <w:sz w:val="22"/>
          <w:szCs w:val="22"/>
        </w:rPr>
      </w:pPr>
      <w:r w:rsidRPr="00A7233B">
        <w:rPr>
          <w:rFonts w:eastAsia="Calibri"/>
          <w:noProof/>
          <w:sz w:val="22"/>
          <w:szCs w:val="22"/>
        </w:rPr>
        <w:t>Haupt Pharma Münster GmbH</w:t>
      </w:r>
      <w:r w:rsidRPr="00A7233B">
        <w:rPr>
          <w:rFonts w:eastAsia="Calibri"/>
          <w:noProof/>
          <w:sz w:val="22"/>
          <w:szCs w:val="22"/>
        </w:rPr>
        <w:br/>
        <w:t>Schleebrüggenkamp 15</w:t>
      </w:r>
      <w:r w:rsidRPr="00A7233B">
        <w:rPr>
          <w:rFonts w:eastAsia="Calibri"/>
          <w:noProof/>
          <w:sz w:val="22"/>
          <w:szCs w:val="22"/>
        </w:rPr>
        <w:br/>
        <w:t>48159 Münster</w:t>
      </w:r>
      <w:r w:rsidRPr="00A7233B">
        <w:rPr>
          <w:rFonts w:eastAsia="Calibri"/>
          <w:noProof/>
          <w:sz w:val="22"/>
          <w:szCs w:val="22"/>
        </w:rPr>
        <w:br/>
        <w:t>Vokietija</w:t>
      </w:r>
    </w:p>
    <w:p w14:paraId="6FBA7F8A" w14:textId="77777777" w:rsidR="000F22CC" w:rsidRPr="00A7233B" w:rsidRDefault="000F22CC" w:rsidP="0022653A">
      <w:pPr>
        <w:spacing w:line="220" w:lineRule="exact"/>
        <w:rPr>
          <w:rFonts w:eastAsia="Calibri"/>
          <w:b/>
          <w:bCs/>
          <w:sz w:val="22"/>
          <w:szCs w:val="22"/>
        </w:rPr>
      </w:pPr>
    </w:p>
    <w:p w14:paraId="60BBBAEE" w14:textId="77777777" w:rsidR="000F22CC" w:rsidRPr="00E26C85" w:rsidRDefault="000F22CC" w:rsidP="0022653A">
      <w:pPr>
        <w:rPr>
          <w:rFonts w:eastAsia="Calibri"/>
          <w:noProof/>
          <w:sz w:val="22"/>
          <w:szCs w:val="22"/>
        </w:rPr>
      </w:pPr>
      <w:r w:rsidRPr="00E26C85">
        <w:rPr>
          <w:rFonts w:eastAsia="Calibri"/>
          <w:noProof/>
          <w:sz w:val="22"/>
          <w:szCs w:val="22"/>
        </w:rPr>
        <w:t>Jeigu apie šį vaistą norite sužinoti daugiau, kreipkitės į vietinį registruotojo atstovą.</w:t>
      </w:r>
    </w:p>
    <w:p w14:paraId="1CFF2896" w14:textId="77777777" w:rsidR="000F22CC" w:rsidRPr="00E26C85" w:rsidRDefault="000F22CC" w:rsidP="0022653A">
      <w:pPr>
        <w:rPr>
          <w:rFonts w:eastAsia="Calibri"/>
          <w:noProof/>
          <w:sz w:val="22"/>
          <w:szCs w:val="22"/>
        </w:rPr>
      </w:pPr>
    </w:p>
    <w:tbl>
      <w:tblPr>
        <w:tblW w:w="4680" w:type="dxa"/>
        <w:tblInd w:w="-34" w:type="dxa"/>
        <w:tblLayout w:type="fixed"/>
        <w:tblLook w:val="00A0" w:firstRow="1" w:lastRow="0" w:firstColumn="1" w:lastColumn="0" w:noHBand="0" w:noVBand="0"/>
      </w:tblPr>
      <w:tblGrid>
        <w:gridCol w:w="4680"/>
      </w:tblGrid>
      <w:tr w:rsidR="000F22CC" w:rsidRPr="00E26C85" w14:paraId="792F95F5" w14:textId="77777777" w:rsidTr="00F7067D">
        <w:tc>
          <w:tcPr>
            <w:tcW w:w="4678" w:type="dxa"/>
          </w:tcPr>
          <w:p w14:paraId="03C4BA18" w14:textId="77777777" w:rsidR="000F22CC" w:rsidRPr="00E26C85" w:rsidRDefault="000F22CC" w:rsidP="0022653A">
            <w:pPr>
              <w:rPr>
                <w:rFonts w:eastAsia="Calibri"/>
                <w:noProof/>
                <w:sz w:val="22"/>
                <w:szCs w:val="22"/>
              </w:rPr>
            </w:pPr>
            <w:r w:rsidRPr="00E26C85">
              <w:rPr>
                <w:rFonts w:eastAsia="Calibri"/>
                <w:noProof/>
                <w:sz w:val="22"/>
                <w:szCs w:val="22"/>
              </w:rPr>
              <w:t>Sandoz Pharmaceuticals d.d. filialas</w:t>
            </w:r>
          </w:p>
          <w:p w14:paraId="52C84494" w14:textId="726F5B9D" w:rsidR="000F22CC" w:rsidRPr="00E26C85" w:rsidRDefault="000F22CC" w:rsidP="0022653A">
            <w:pPr>
              <w:rPr>
                <w:rFonts w:eastAsia="Calibri"/>
                <w:noProof/>
                <w:sz w:val="22"/>
                <w:szCs w:val="22"/>
              </w:rPr>
            </w:pPr>
            <w:r w:rsidRPr="00E26C85">
              <w:rPr>
                <w:rFonts w:eastAsia="Calibri"/>
                <w:noProof/>
                <w:sz w:val="22"/>
                <w:szCs w:val="22"/>
              </w:rPr>
              <w:t>Tel</w:t>
            </w:r>
            <w:r w:rsidR="004658F3" w:rsidRPr="00E26C85">
              <w:rPr>
                <w:rFonts w:eastAsia="Calibri"/>
                <w:noProof/>
                <w:sz w:val="22"/>
                <w:szCs w:val="22"/>
              </w:rPr>
              <w:t>.</w:t>
            </w:r>
            <w:r w:rsidRPr="00E26C85">
              <w:rPr>
                <w:rFonts w:eastAsia="Calibri"/>
                <w:noProof/>
                <w:sz w:val="22"/>
                <w:szCs w:val="22"/>
              </w:rPr>
              <w:t xml:space="preserve"> +370 5 2636 037</w:t>
            </w:r>
          </w:p>
          <w:p w14:paraId="04A2EB75" w14:textId="5E2BA566" w:rsidR="000F22CC" w:rsidRPr="00E26C85" w:rsidRDefault="000F22CC" w:rsidP="004658F3">
            <w:pPr>
              <w:rPr>
                <w:rFonts w:eastAsia="Calibri"/>
                <w:noProof/>
                <w:sz w:val="22"/>
                <w:szCs w:val="22"/>
              </w:rPr>
            </w:pPr>
          </w:p>
        </w:tc>
      </w:tr>
    </w:tbl>
    <w:p w14:paraId="3198C985" w14:textId="77777777" w:rsidR="000F22CC" w:rsidRPr="00E26C85" w:rsidRDefault="000F22CC" w:rsidP="000F22CC">
      <w:pPr>
        <w:tabs>
          <w:tab w:val="left" w:pos="567"/>
        </w:tabs>
        <w:rPr>
          <w:rFonts w:eastAsia="Calibri"/>
          <w:sz w:val="22"/>
          <w:szCs w:val="22"/>
        </w:rPr>
      </w:pPr>
    </w:p>
    <w:p w14:paraId="4D77D459" w14:textId="41DE9C57" w:rsidR="000F22CC" w:rsidRPr="00E26C85" w:rsidRDefault="000F22CC" w:rsidP="0022653A">
      <w:pPr>
        <w:rPr>
          <w:rFonts w:eastAsia="Calibri"/>
          <w:b/>
          <w:sz w:val="22"/>
          <w:szCs w:val="22"/>
          <w:lang w:eastAsia="hu-HU"/>
        </w:rPr>
      </w:pPr>
      <w:r w:rsidRPr="00E26C85">
        <w:rPr>
          <w:rFonts w:eastAsia="Calibri"/>
          <w:b/>
          <w:sz w:val="22"/>
          <w:szCs w:val="22"/>
          <w:lang w:eastAsia="hu-HU"/>
        </w:rPr>
        <w:t xml:space="preserve">Šis vaistas </w:t>
      </w:r>
      <w:r w:rsidR="005C29D9" w:rsidRPr="00E26C85">
        <w:rPr>
          <w:b/>
          <w:snapToGrid w:val="0"/>
          <w:sz w:val="22"/>
          <w:szCs w:val="22"/>
        </w:rPr>
        <w:t xml:space="preserve">Europos ekonominės erdvės valstybėse narėse ir Jungtinėje Karalystėje (Šiaurės Airijoje) </w:t>
      </w:r>
      <w:r w:rsidRPr="00E26C85">
        <w:rPr>
          <w:rFonts w:eastAsia="Calibri"/>
          <w:b/>
          <w:sz w:val="22"/>
          <w:szCs w:val="22"/>
          <w:lang w:eastAsia="hu-HU"/>
        </w:rPr>
        <w:t>registruotas tokiais pavadinimais</w:t>
      </w:r>
      <w:r w:rsidRPr="00E26C85">
        <w:rPr>
          <w:rFonts w:eastAsia="Calibri"/>
          <w:b/>
          <w:sz w:val="22"/>
          <w:szCs w:val="22"/>
          <w:lang w:val="hu-HU" w:eastAsia="hu-HU"/>
        </w:rPr>
        <w:t>:</w:t>
      </w:r>
      <w:r w:rsidRPr="00E26C85">
        <w:rPr>
          <w:rFonts w:eastAsia="Calibri"/>
          <w:b/>
          <w:sz w:val="22"/>
          <w:szCs w:val="22"/>
          <w:lang w:eastAsia="hu-HU"/>
        </w:rPr>
        <w:t xml:space="preserve"> </w:t>
      </w:r>
    </w:p>
    <w:p w14:paraId="091A3CCB" w14:textId="77777777" w:rsidR="00144407" w:rsidRPr="00E26C85" w:rsidRDefault="00144407" w:rsidP="0022653A">
      <w:pPr>
        <w:rPr>
          <w:rFonts w:eastAsia="Calibri"/>
          <w:b/>
          <w:sz w:val="22"/>
          <w:szCs w:val="22"/>
        </w:rPr>
      </w:pPr>
    </w:p>
    <w:tbl>
      <w:tblPr>
        <w:tblStyle w:val="Lentelstinklelis"/>
        <w:tblW w:w="0" w:type="auto"/>
        <w:tblLook w:val="04A0" w:firstRow="1" w:lastRow="0" w:firstColumn="1" w:lastColumn="0" w:noHBand="0" w:noVBand="1"/>
      </w:tblPr>
      <w:tblGrid>
        <w:gridCol w:w="4530"/>
        <w:gridCol w:w="4530"/>
      </w:tblGrid>
      <w:tr w:rsidR="00144407" w:rsidRPr="00E26C85" w14:paraId="07FEA7C8" w14:textId="77777777" w:rsidTr="00B83DD1">
        <w:tc>
          <w:tcPr>
            <w:tcW w:w="4530" w:type="dxa"/>
          </w:tcPr>
          <w:p w14:paraId="4E9ADEC8" w14:textId="77777777" w:rsidR="00144407" w:rsidRPr="00E26C85" w:rsidRDefault="00144407" w:rsidP="00144407">
            <w:pPr>
              <w:rPr>
                <w:rFonts w:eastAsia="Calibri"/>
                <w:b/>
                <w:sz w:val="22"/>
                <w:szCs w:val="22"/>
              </w:rPr>
            </w:pPr>
            <w:r w:rsidRPr="00E26C85">
              <w:rPr>
                <w:rFonts w:eastAsia="Calibri"/>
                <w:b/>
                <w:sz w:val="22"/>
                <w:szCs w:val="22"/>
              </w:rPr>
              <w:t>Belgija</w:t>
            </w:r>
            <w:r w:rsidRPr="00E26C85">
              <w:rPr>
                <w:rFonts w:eastAsia="Calibri"/>
                <w:b/>
                <w:sz w:val="22"/>
                <w:szCs w:val="22"/>
                <w:lang w:eastAsia="hu-HU"/>
              </w:rPr>
              <w:t>, Čekija, Slovakija</w:t>
            </w:r>
          </w:p>
        </w:tc>
        <w:tc>
          <w:tcPr>
            <w:tcW w:w="4530" w:type="dxa"/>
          </w:tcPr>
          <w:p w14:paraId="266190D9" w14:textId="588D4EB4" w:rsidR="00144407" w:rsidRPr="00E26C85" w:rsidRDefault="00144407" w:rsidP="00B83DD1">
            <w:pPr>
              <w:rPr>
                <w:rFonts w:eastAsia="Calibri"/>
                <w:b/>
                <w:sz w:val="22"/>
                <w:szCs w:val="22"/>
              </w:rPr>
            </w:pPr>
            <w:r w:rsidRPr="00E26C85">
              <w:rPr>
                <w:rFonts w:eastAsia="Calibri"/>
                <w:sz w:val="22"/>
                <w:szCs w:val="22"/>
                <w:lang w:eastAsia="lt-LT"/>
              </w:rPr>
              <w:t>Leflunomid Sandoz</w:t>
            </w:r>
          </w:p>
        </w:tc>
      </w:tr>
      <w:tr w:rsidR="00144407" w:rsidRPr="00E26C85" w14:paraId="4EF4324E" w14:textId="77777777" w:rsidTr="00B83DD1">
        <w:tc>
          <w:tcPr>
            <w:tcW w:w="4530" w:type="dxa"/>
          </w:tcPr>
          <w:p w14:paraId="4F775A0E" w14:textId="77777777" w:rsidR="00144407" w:rsidRPr="00E26C85" w:rsidRDefault="00144407" w:rsidP="0022653A">
            <w:pPr>
              <w:rPr>
                <w:rFonts w:eastAsia="Calibri"/>
                <w:b/>
                <w:sz w:val="22"/>
                <w:szCs w:val="22"/>
              </w:rPr>
            </w:pPr>
            <w:r w:rsidRPr="00E26C85">
              <w:rPr>
                <w:rFonts w:eastAsia="Calibri"/>
                <w:b/>
                <w:sz w:val="22"/>
                <w:szCs w:val="22"/>
              </w:rPr>
              <w:t>Vokietija</w:t>
            </w:r>
          </w:p>
        </w:tc>
        <w:tc>
          <w:tcPr>
            <w:tcW w:w="4530" w:type="dxa"/>
          </w:tcPr>
          <w:p w14:paraId="30C69FFB" w14:textId="65D838D7" w:rsidR="00144407" w:rsidRPr="00E26C85" w:rsidRDefault="00144407" w:rsidP="00B83DD1">
            <w:pPr>
              <w:rPr>
                <w:rFonts w:eastAsia="Calibri"/>
                <w:b/>
                <w:sz w:val="22"/>
                <w:szCs w:val="22"/>
              </w:rPr>
            </w:pPr>
            <w:r w:rsidRPr="00E26C85">
              <w:rPr>
                <w:rFonts w:eastAsia="Calibri"/>
                <w:sz w:val="22"/>
                <w:szCs w:val="22"/>
                <w:lang w:eastAsia="lt-LT"/>
              </w:rPr>
              <w:t>Leflunomid-1A Pharma</w:t>
            </w:r>
          </w:p>
        </w:tc>
      </w:tr>
      <w:tr w:rsidR="00144407" w:rsidRPr="00E26C85" w14:paraId="7584C8D4" w14:textId="77777777" w:rsidTr="00B83DD1">
        <w:tc>
          <w:tcPr>
            <w:tcW w:w="4530" w:type="dxa"/>
          </w:tcPr>
          <w:p w14:paraId="093AB72D" w14:textId="77777777" w:rsidR="00144407" w:rsidRPr="00E26C85" w:rsidRDefault="00144407" w:rsidP="00144407">
            <w:pPr>
              <w:rPr>
                <w:rFonts w:eastAsia="Calibri"/>
                <w:b/>
                <w:sz w:val="22"/>
                <w:szCs w:val="22"/>
              </w:rPr>
            </w:pPr>
            <w:r w:rsidRPr="00E26C85">
              <w:rPr>
                <w:rFonts w:eastAsia="Calibri"/>
                <w:b/>
                <w:sz w:val="22"/>
                <w:szCs w:val="22"/>
                <w:lang w:eastAsia="hu-HU"/>
              </w:rPr>
              <w:t xml:space="preserve">Vengrija, Italija, Lietuva, Latvija,  </w:t>
            </w:r>
            <w:r w:rsidRPr="00E26C85">
              <w:rPr>
                <w:rFonts w:eastAsia="Calibri"/>
                <w:b/>
                <w:sz w:val="22"/>
                <w:szCs w:val="22"/>
              </w:rPr>
              <w:t>Nyderlandai</w:t>
            </w:r>
            <w:r w:rsidRPr="00E26C85">
              <w:rPr>
                <w:rFonts w:eastAsia="Calibri"/>
                <w:b/>
                <w:sz w:val="22"/>
                <w:szCs w:val="22"/>
                <w:lang w:eastAsia="hu-HU"/>
              </w:rPr>
              <w:t>, Lenkija</w:t>
            </w:r>
          </w:p>
        </w:tc>
        <w:tc>
          <w:tcPr>
            <w:tcW w:w="4530" w:type="dxa"/>
          </w:tcPr>
          <w:p w14:paraId="2C91EED9" w14:textId="0FD2854F" w:rsidR="00144407" w:rsidRPr="00E26C85" w:rsidRDefault="00144407" w:rsidP="00B83DD1">
            <w:pPr>
              <w:rPr>
                <w:rFonts w:eastAsia="Calibri"/>
                <w:b/>
                <w:sz w:val="22"/>
                <w:szCs w:val="22"/>
              </w:rPr>
            </w:pPr>
            <w:r w:rsidRPr="00E26C85">
              <w:rPr>
                <w:rFonts w:eastAsia="Calibri"/>
                <w:sz w:val="22"/>
                <w:szCs w:val="22"/>
              </w:rPr>
              <w:t>Leflunomide Sandoz</w:t>
            </w:r>
          </w:p>
        </w:tc>
      </w:tr>
      <w:tr w:rsidR="00144407" w:rsidRPr="00E26C85" w14:paraId="389642ED" w14:textId="77777777" w:rsidTr="00B83DD1">
        <w:tc>
          <w:tcPr>
            <w:tcW w:w="4530" w:type="dxa"/>
          </w:tcPr>
          <w:p w14:paraId="02197098" w14:textId="1A50D0D6" w:rsidR="00144407" w:rsidRPr="00E26C85" w:rsidRDefault="00144407" w:rsidP="00144407">
            <w:pPr>
              <w:rPr>
                <w:rFonts w:eastAsia="Calibri"/>
                <w:b/>
                <w:sz w:val="22"/>
                <w:szCs w:val="22"/>
              </w:rPr>
            </w:pPr>
            <w:r w:rsidRPr="00E26C85">
              <w:rPr>
                <w:rFonts w:eastAsia="Calibri"/>
                <w:b/>
                <w:sz w:val="22"/>
                <w:szCs w:val="22"/>
              </w:rPr>
              <w:t>Rumunija</w:t>
            </w:r>
          </w:p>
        </w:tc>
        <w:tc>
          <w:tcPr>
            <w:tcW w:w="4530" w:type="dxa"/>
          </w:tcPr>
          <w:p w14:paraId="25012933" w14:textId="51014A32" w:rsidR="00144407" w:rsidRPr="00E26C85" w:rsidRDefault="00144407" w:rsidP="00B83DD1">
            <w:pPr>
              <w:rPr>
                <w:rFonts w:eastAsia="Calibri"/>
                <w:b/>
                <w:sz w:val="22"/>
                <w:szCs w:val="22"/>
              </w:rPr>
            </w:pPr>
            <w:r w:rsidRPr="00E26C85">
              <w:rPr>
                <w:rFonts w:eastAsia="Calibri"/>
                <w:sz w:val="22"/>
                <w:szCs w:val="22"/>
                <w:lang w:eastAsia="lt-LT"/>
              </w:rPr>
              <w:t>LEFLUNOMIDĂ SANDOZ</w:t>
            </w:r>
          </w:p>
        </w:tc>
      </w:tr>
      <w:tr w:rsidR="00144407" w:rsidRPr="00E26C85" w14:paraId="6795F125" w14:textId="77777777" w:rsidTr="00B83DD1">
        <w:tc>
          <w:tcPr>
            <w:tcW w:w="4530" w:type="dxa"/>
          </w:tcPr>
          <w:p w14:paraId="77924DD1" w14:textId="77777777" w:rsidR="00144407" w:rsidRPr="00E26C85" w:rsidRDefault="00144407" w:rsidP="00144407">
            <w:pPr>
              <w:rPr>
                <w:rFonts w:eastAsia="Calibri"/>
                <w:b/>
                <w:sz w:val="22"/>
                <w:szCs w:val="22"/>
              </w:rPr>
            </w:pPr>
            <w:r w:rsidRPr="00E26C85">
              <w:rPr>
                <w:rFonts w:eastAsia="Calibri"/>
                <w:b/>
                <w:sz w:val="22"/>
                <w:szCs w:val="22"/>
              </w:rPr>
              <w:t>Jungtinė Karalystė</w:t>
            </w:r>
          </w:p>
        </w:tc>
        <w:tc>
          <w:tcPr>
            <w:tcW w:w="4530" w:type="dxa"/>
          </w:tcPr>
          <w:p w14:paraId="42C05552" w14:textId="27D0251C" w:rsidR="00144407" w:rsidRPr="00E26C85" w:rsidRDefault="00144407" w:rsidP="00B83DD1">
            <w:pPr>
              <w:rPr>
                <w:rFonts w:eastAsia="Calibri"/>
                <w:sz w:val="22"/>
                <w:szCs w:val="22"/>
                <w:lang w:eastAsia="lt-LT"/>
              </w:rPr>
            </w:pPr>
            <w:r w:rsidRPr="00E26C85">
              <w:rPr>
                <w:rFonts w:eastAsia="Calibri"/>
                <w:sz w:val="22"/>
                <w:szCs w:val="22"/>
              </w:rPr>
              <w:t>Leflunomide</w:t>
            </w:r>
          </w:p>
        </w:tc>
      </w:tr>
    </w:tbl>
    <w:p w14:paraId="275D81C1" w14:textId="77777777" w:rsidR="000F22CC" w:rsidRPr="00E26C85" w:rsidRDefault="000F22CC" w:rsidP="000F22CC">
      <w:pPr>
        <w:tabs>
          <w:tab w:val="left" w:pos="567"/>
        </w:tabs>
        <w:rPr>
          <w:rFonts w:eastAsia="Calibri"/>
          <w:sz w:val="22"/>
          <w:szCs w:val="22"/>
        </w:rPr>
      </w:pPr>
    </w:p>
    <w:bookmarkEnd w:id="1"/>
    <w:bookmarkEnd w:id="2"/>
    <w:p w14:paraId="49478D13" w14:textId="01125CCF" w:rsidR="000F22CC" w:rsidRPr="00E26C85" w:rsidRDefault="000F22CC" w:rsidP="0022653A">
      <w:pPr>
        <w:rPr>
          <w:rFonts w:eastAsia="Calibri"/>
          <w:sz w:val="22"/>
          <w:szCs w:val="22"/>
        </w:rPr>
      </w:pPr>
      <w:r w:rsidRPr="00E26C85">
        <w:rPr>
          <w:rFonts w:eastAsia="Calibri"/>
          <w:b/>
          <w:bCs/>
          <w:sz w:val="22"/>
          <w:szCs w:val="22"/>
        </w:rPr>
        <w:t>Šis pakuotės lapelis</w:t>
      </w:r>
      <w:r w:rsidRPr="00E26C85">
        <w:rPr>
          <w:rFonts w:eastAsia="Calibri"/>
          <w:b/>
          <w:sz w:val="22"/>
          <w:szCs w:val="22"/>
        </w:rPr>
        <w:t xml:space="preserve"> paskutinį kartą peržiūrėtas</w:t>
      </w:r>
      <w:r w:rsidRPr="00E26C85" w:rsidDel="00BB0795">
        <w:rPr>
          <w:rFonts w:eastAsia="Calibri"/>
          <w:b/>
          <w:sz w:val="22"/>
          <w:szCs w:val="22"/>
        </w:rPr>
        <w:t xml:space="preserve"> </w:t>
      </w:r>
      <w:r w:rsidR="009E5C3C">
        <w:rPr>
          <w:rFonts w:eastAsia="Calibri"/>
          <w:b/>
          <w:sz w:val="22"/>
          <w:szCs w:val="22"/>
        </w:rPr>
        <w:t>2024-10-30.</w:t>
      </w:r>
    </w:p>
    <w:p w14:paraId="58FBE213" w14:textId="77777777" w:rsidR="000F22CC" w:rsidRPr="00E26C85" w:rsidRDefault="000F22CC" w:rsidP="0022653A">
      <w:pPr>
        <w:rPr>
          <w:rFonts w:eastAsia="Calibri"/>
          <w:noProof/>
          <w:sz w:val="22"/>
          <w:szCs w:val="22"/>
        </w:rPr>
      </w:pPr>
    </w:p>
    <w:p w14:paraId="521CDA61" w14:textId="025DFF20" w:rsidR="000F22CC" w:rsidRPr="00E26C85" w:rsidRDefault="000F22CC" w:rsidP="0022653A">
      <w:pPr>
        <w:rPr>
          <w:rFonts w:eastAsia="Calibri"/>
          <w:noProof/>
          <w:color w:val="0000FF"/>
          <w:sz w:val="22"/>
          <w:szCs w:val="22"/>
          <w:u w:val="single"/>
        </w:rPr>
      </w:pPr>
      <w:r w:rsidRPr="00E26C85">
        <w:rPr>
          <w:rFonts w:eastAsia="Calibri"/>
          <w:noProof/>
          <w:sz w:val="22"/>
          <w:szCs w:val="22"/>
        </w:rPr>
        <w:t>Išsami informacija apie šį vaistą pateikiama Valstybinės vaistų kontrolės tarnybos prie Lietuvos Respublikos sveikatos apsaugos ministerijos tinklalapyje</w:t>
      </w:r>
      <w:r w:rsidR="001C44FF">
        <w:rPr>
          <w:rFonts w:eastAsia="Calibri"/>
          <w:noProof/>
          <w:sz w:val="22"/>
          <w:szCs w:val="22"/>
        </w:rPr>
        <w:t xml:space="preserve"> </w:t>
      </w:r>
      <w:r w:rsidR="001C44FF">
        <w:rPr>
          <w:color w:val="0000EE"/>
          <w:sz w:val="22"/>
          <w:szCs w:val="22"/>
          <w:u w:val="single"/>
          <w:lang w:eastAsia="lt-LT"/>
        </w:rPr>
        <w:t>https://vvkt.lrv.lt/lt/</w:t>
      </w:r>
      <w:r w:rsidRPr="00E26C85">
        <w:rPr>
          <w:rFonts w:eastAsia="Calibri"/>
          <w:noProof/>
          <w:sz w:val="22"/>
          <w:szCs w:val="22"/>
        </w:rPr>
        <w:t xml:space="preserve"> </w:t>
      </w:r>
    </w:p>
    <w:p w14:paraId="04A3B1C0" w14:textId="2F942909" w:rsidR="00C5319E" w:rsidRPr="00E26C85" w:rsidRDefault="00C5319E" w:rsidP="0022653A">
      <w:pPr>
        <w:rPr>
          <w:rFonts w:eastAsia="Calibri"/>
          <w:noProof/>
          <w:color w:val="0000FF"/>
          <w:sz w:val="22"/>
          <w:szCs w:val="22"/>
          <w:u w:val="single"/>
        </w:rPr>
      </w:pPr>
    </w:p>
    <w:p w14:paraId="61F70D9E" w14:textId="77777777" w:rsidR="00C5319E" w:rsidRPr="00E26C85" w:rsidRDefault="00C5319E" w:rsidP="0022653A">
      <w:pPr>
        <w:rPr>
          <w:rFonts w:eastAsia="Calibri"/>
          <w:noProof/>
          <w:sz w:val="22"/>
          <w:szCs w:val="22"/>
        </w:rPr>
      </w:pPr>
    </w:p>
    <w:sectPr w:rsidR="00C5319E" w:rsidRPr="00E26C85" w:rsidSect="00BF4535">
      <w:headerReference w:type="default"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D9912" w14:textId="77777777" w:rsidR="00CF3F83" w:rsidRDefault="00CF3F83">
      <w:r>
        <w:separator/>
      </w:r>
    </w:p>
  </w:endnote>
  <w:endnote w:type="continuationSeparator" w:id="0">
    <w:p w14:paraId="7AE593EA" w14:textId="77777777" w:rsidR="00CF3F83" w:rsidRDefault="00CF3F83">
      <w:r>
        <w:continuationSeparator/>
      </w:r>
    </w:p>
  </w:endnote>
  <w:endnote w:type="continuationNotice" w:id="1">
    <w:p w14:paraId="45E14C7C" w14:textId="77777777" w:rsidR="00CF3F83" w:rsidRDefault="00CF3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Times New Roman"/>
    <w:panose1 w:val="00000000000000000000"/>
    <w:charset w:val="88"/>
    <w:family w:val="auto"/>
    <w:notTrueType/>
    <w:pitch w:val="default"/>
    <w:sig w:usb0="00000000" w:usb1="08080000" w:usb2="00000010" w:usb3="00000000" w:csb0="001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017005"/>
      <w:docPartObj>
        <w:docPartGallery w:val="Page Numbers (Bottom of Page)"/>
        <w:docPartUnique/>
      </w:docPartObj>
    </w:sdtPr>
    <w:sdtEndPr/>
    <w:sdtContent>
      <w:p w14:paraId="140E3551" w14:textId="5CC7DFCD" w:rsidR="001E0B2F" w:rsidRDefault="001E0B2F">
        <w:pPr>
          <w:pStyle w:val="Porat"/>
          <w:jc w:val="center"/>
        </w:pPr>
        <w:r w:rsidRPr="00BB79C7">
          <w:rPr>
            <w:sz w:val="22"/>
          </w:rPr>
          <w:fldChar w:fldCharType="begin"/>
        </w:r>
        <w:r w:rsidRPr="00BB79C7">
          <w:rPr>
            <w:sz w:val="22"/>
          </w:rPr>
          <w:instrText>PAGE   \* MERGEFORMAT</w:instrText>
        </w:r>
        <w:r w:rsidRPr="00BB79C7">
          <w:rPr>
            <w:sz w:val="22"/>
          </w:rPr>
          <w:fldChar w:fldCharType="separate"/>
        </w:r>
        <w:r w:rsidR="00F16F70">
          <w:rPr>
            <w:noProof/>
            <w:sz w:val="22"/>
          </w:rPr>
          <w:t>2</w:t>
        </w:r>
        <w:r w:rsidRPr="00BB79C7">
          <w:rPr>
            <w:sz w:val="22"/>
          </w:rPr>
          <w:fldChar w:fldCharType="end"/>
        </w:r>
      </w:p>
    </w:sdtContent>
  </w:sdt>
  <w:p w14:paraId="002027CA" w14:textId="77777777" w:rsidR="001E0B2F" w:rsidRDefault="001E0B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0CD49" w14:textId="77777777" w:rsidR="00CF3F83" w:rsidRDefault="00CF3F83">
      <w:r>
        <w:separator/>
      </w:r>
    </w:p>
  </w:footnote>
  <w:footnote w:type="continuationSeparator" w:id="0">
    <w:p w14:paraId="247EFC71" w14:textId="77777777" w:rsidR="00CF3F83" w:rsidRDefault="00CF3F83">
      <w:r>
        <w:continuationSeparator/>
      </w:r>
    </w:p>
  </w:footnote>
  <w:footnote w:type="continuationNotice" w:id="1">
    <w:p w14:paraId="4A0F1BEB" w14:textId="77777777" w:rsidR="00CF3F83" w:rsidRDefault="00CF3F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9B4F4" w14:textId="77777777" w:rsidR="001E0B2F" w:rsidRDefault="001E0B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0F26"/>
    <w:multiLevelType w:val="hybridMultilevel"/>
    <w:tmpl w:val="D17E529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3B653E"/>
    <w:multiLevelType w:val="hybridMultilevel"/>
    <w:tmpl w:val="B9DCC570"/>
    <w:lvl w:ilvl="0" w:tplc="2FBC8936">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A5F9F"/>
    <w:multiLevelType w:val="hybridMultilevel"/>
    <w:tmpl w:val="36A60080"/>
    <w:lvl w:ilvl="0" w:tplc="5B66DB5C">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BB5DB7"/>
    <w:multiLevelType w:val="hybridMultilevel"/>
    <w:tmpl w:val="F7CA9DF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7F7421"/>
    <w:multiLevelType w:val="hybridMultilevel"/>
    <w:tmpl w:val="D24ADAF8"/>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235D49"/>
    <w:multiLevelType w:val="hybridMultilevel"/>
    <w:tmpl w:val="F380FEE6"/>
    <w:lvl w:ilvl="0" w:tplc="2FBC8936">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556"/>
        </w:tabs>
        <w:ind w:left="1556" w:hanging="360"/>
      </w:pPr>
      <w:rPr>
        <w:rFonts w:ascii="Courier New" w:hAnsi="Courier New" w:cs="Courier New" w:hint="default"/>
      </w:rPr>
    </w:lvl>
    <w:lvl w:ilvl="2" w:tplc="04270005">
      <w:start w:val="1"/>
      <w:numFmt w:val="bullet"/>
      <w:lvlText w:val=""/>
      <w:lvlJc w:val="left"/>
      <w:pPr>
        <w:tabs>
          <w:tab w:val="num" w:pos="2276"/>
        </w:tabs>
        <w:ind w:left="2276" w:hanging="360"/>
      </w:pPr>
      <w:rPr>
        <w:rFonts w:ascii="Wingdings" w:hAnsi="Wingdings" w:hint="default"/>
      </w:rPr>
    </w:lvl>
    <w:lvl w:ilvl="3" w:tplc="04270001">
      <w:start w:val="1"/>
      <w:numFmt w:val="bullet"/>
      <w:lvlText w:val=""/>
      <w:lvlJc w:val="left"/>
      <w:pPr>
        <w:tabs>
          <w:tab w:val="num" w:pos="2996"/>
        </w:tabs>
        <w:ind w:left="2996" w:hanging="360"/>
      </w:pPr>
      <w:rPr>
        <w:rFonts w:ascii="Symbol" w:hAnsi="Symbol" w:hint="default"/>
      </w:rPr>
    </w:lvl>
    <w:lvl w:ilvl="4" w:tplc="04270003">
      <w:start w:val="1"/>
      <w:numFmt w:val="bullet"/>
      <w:lvlText w:val="o"/>
      <w:lvlJc w:val="left"/>
      <w:pPr>
        <w:tabs>
          <w:tab w:val="num" w:pos="3716"/>
        </w:tabs>
        <w:ind w:left="3716" w:hanging="360"/>
      </w:pPr>
      <w:rPr>
        <w:rFonts w:ascii="Courier New" w:hAnsi="Courier New" w:cs="Courier New" w:hint="default"/>
      </w:rPr>
    </w:lvl>
    <w:lvl w:ilvl="5" w:tplc="04270005">
      <w:start w:val="1"/>
      <w:numFmt w:val="bullet"/>
      <w:lvlText w:val=""/>
      <w:lvlJc w:val="left"/>
      <w:pPr>
        <w:tabs>
          <w:tab w:val="num" w:pos="4436"/>
        </w:tabs>
        <w:ind w:left="4436" w:hanging="360"/>
      </w:pPr>
      <w:rPr>
        <w:rFonts w:ascii="Wingdings" w:hAnsi="Wingdings" w:hint="default"/>
      </w:rPr>
    </w:lvl>
    <w:lvl w:ilvl="6" w:tplc="04270001">
      <w:start w:val="1"/>
      <w:numFmt w:val="bullet"/>
      <w:lvlText w:val=""/>
      <w:lvlJc w:val="left"/>
      <w:pPr>
        <w:tabs>
          <w:tab w:val="num" w:pos="5156"/>
        </w:tabs>
        <w:ind w:left="5156" w:hanging="360"/>
      </w:pPr>
      <w:rPr>
        <w:rFonts w:ascii="Symbol" w:hAnsi="Symbol" w:hint="default"/>
      </w:rPr>
    </w:lvl>
    <w:lvl w:ilvl="7" w:tplc="04270003">
      <w:start w:val="1"/>
      <w:numFmt w:val="bullet"/>
      <w:lvlText w:val="o"/>
      <w:lvlJc w:val="left"/>
      <w:pPr>
        <w:tabs>
          <w:tab w:val="num" w:pos="5876"/>
        </w:tabs>
        <w:ind w:left="5876" w:hanging="360"/>
      </w:pPr>
      <w:rPr>
        <w:rFonts w:ascii="Courier New" w:hAnsi="Courier New" w:cs="Courier New" w:hint="default"/>
      </w:rPr>
    </w:lvl>
    <w:lvl w:ilvl="8" w:tplc="04270005">
      <w:start w:val="1"/>
      <w:numFmt w:val="bullet"/>
      <w:lvlText w:val=""/>
      <w:lvlJc w:val="left"/>
      <w:pPr>
        <w:tabs>
          <w:tab w:val="num" w:pos="6596"/>
        </w:tabs>
        <w:ind w:left="6596" w:hanging="360"/>
      </w:pPr>
      <w:rPr>
        <w:rFonts w:ascii="Wingdings" w:hAnsi="Wingdings" w:hint="default"/>
      </w:rPr>
    </w:lvl>
  </w:abstractNum>
  <w:abstractNum w:abstractNumId="6" w15:restartNumberingAfterBreak="0">
    <w:nsid w:val="25951118"/>
    <w:multiLevelType w:val="hybridMultilevel"/>
    <w:tmpl w:val="1616BD46"/>
    <w:lvl w:ilvl="0" w:tplc="2F0AE45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0A0594"/>
    <w:multiLevelType w:val="hybridMultilevel"/>
    <w:tmpl w:val="15526DE6"/>
    <w:lvl w:ilvl="0" w:tplc="2F0AE45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02CEA"/>
    <w:multiLevelType w:val="hybridMultilevel"/>
    <w:tmpl w:val="34A4F9B4"/>
    <w:lvl w:ilvl="0" w:tplc="1976129C">
      <w:start w:val="1"/>
      <w:numFmt w:val="bullet"/>
      <w:pStyle w:val="BT-EMEASMCA"/>
      <w:lvlText w:val="-"/>
      <w:lvlJc w:val="left"/>
      <w:pPr>
        <w:tabs>
          <w:tab w:val="num" w:pos="543"/>
        </w:tabs>
        <w:ind w:left="543" w:hanging="363"/>
      </w:pPr>
      <w:rPr>
        <w:rFonts w:ascii="Times New Roman" w:hAnsi="Times New Roman" w:cs="Times New Roman" w:hint="default"/>
      </w:rPr>
    </w:lvl>
    <w:lvl w:ilvl="1" w:tplc="04270003">
      <w:start w:val="1"/>
      <w:numFmt w:val="bullet"/>
      <w:lvlText w:val="o"/>
      <w:lvlJc w:val="left"/>
      <w:pPr>
        <w:tabs>
          <w:tab w:val="num" w:pos="1263"/>
        </w:tabs>
        <w:ind w:left="1263" w:hanging="360"/>
      </w:pPr>
      <w:rPr>
        <w:rFonts w:ascii="Courier New" w:hAnsi="Courier New" w:cs="Courier New" w:hint="default"/>
      </w:rPr>
    </w:lvl>
    <w:lvl w:ilvl="2" w:tplc="04270005">
      <w:start w:val="1"/>
      <w:numFmt w:val="bullet"/>
      <w:lvlText w:val=""/>
      <w:lvlJc w:val="left"/>
      <w:pPr>
        <w:tabs>
          <w:tab w:val="num" w:pos="1983"/>
        </w:tabs>
        <w:ind w:left="1983" w:hanging="360"/>
      </w:pPr>
      <w:rPr>
        <w:rFonts w:ascii="Wingdings" w:hAnsi="Wingdings" w:hint="default"/>
      </w:rPr>
    </w:lvl>
    <w:lvl w:ilvl="3" w:tplc="04270001">
      <w:start w:val="1"/>
      <w:numFmt w:val="bullet"/>
      <w:lvlText w:val=""/>
      <w:lvlJc w:val="left"/>
      <w:pPr>
        <w:tabs>
          <w:tab w:val="num" w:pos="2703"/>
        </w:tabs>
        <w:ind w:left="2703" w:hanging="360"/>
      </w:pPr>
      <w:rPr>
        <w:rFonts w:ascii="Symbol" w:hAnsi="Symbol" w:hint="default"/>
      </w:rPr>
    </w:lvl>
    <w:lvl w:ilvl="4" w:tplc="04270003">
      <w:start w:val="1"/>
      <w:numFmt w:val="bullet"/>
      <w:lvlText w:val="o"/>
      <w:lvlJc w:val="left"/>
      <w:pPr>
        <w:tabs>
          <w:tab w:val="num" w:pos="3423"/>
        </w:tabs>
        <w:ind w:left="3423" w:hanging="360"/>
      </w:pPr>
      <w:rPr>
        <w:rFonts w:ascii="Courier New" w:hAnsi="Courier New" w:cs="Courier New" w:hint="default"/>
      </w:rPr>
    </w:lvl>
    <w:lvl w:ilvl="5" w:tplc="04270005">
      <w:start w:val="1"/>
      <w:numFmt w:val="bullet"/>
      <w:lvlText w:val=""/>
      <w:lvlJc w:val="left"/>
      <w:pPr>
        <w:tabs>
          <w:tab w:val="num" w:pos="4143"/>
        </w:tabs>
        <w:ind w:left="4143" w:hanging="360"/>
      </w:pPr>
      <w:rPr>
        <w:rFonts w:ascii="Wingdings" w:hAnsi="Wingdings" w:hint="default"/>
      </w:rPr>
    </w:lvl>
    <w:lvl w:ilvl="6" w:tplc="04270001">
      <w:start w:val="1"/>
      <w:numFmt w:val="bullet"/>
      <w:lvlText w:val=""/>
      <w:lvlJc w:val="left"/>
      <w:pPr>
        <w:tabs>
          <w:tab w:val="num" w:pos="4863"/>
        </w:tabs>
        <w:ind w:left="4863" w:hanging="360"/>
      </w:pPr>
      <w:rPr>
        <w:rFonts w:ascii="Symbol" w:hAnsi="Symbol" w:hint="default"/>
      </w:rPr>
    </w:lvl>
    <w:lvl w:ilvl="7" w:tplc="04270003">
      <w:start w:val="1"/>
      <w:numFmt w:val="bullet"/>
      <w:lvlText w:val="o"/>
      <w:lvlJc w:val="left"/>
      <w:pPr>
        <w:tabs>
          <w:tab w:val="num" w:pos="5583"/>
        </w:tabs>
        <w:ind w:left="5583" w:hanging="360"/>
      </w:pPr>
      <w:rPr>
        <w:rFonts w:ascii="Courier New" w:hAnsi="Courier New" w:cs="Courier New" w:hint="default"/>
      </w:rPr>
    </w:lvl>
    <w:lvl w:ilvl="8" w:tplc="04270005">
      <w:start w:val="1"/>
      <w:numFmt w:val="bullet"/>
      <w:lvlText w:val=""/>
      <w:lvlJc w:val="left"/>
      <w:pPr>
        <w:tabs>
          <w:tab w:val="num" w:pos="6303"/>
        </w:tabs>
        <w:ind w:left="6303" w:hanging="360"/>
      </w:pPr>
      <w:rPr>
        <w:rFonts w:ascii="Wingdings" w:hAnsi="Wingdings" w:hint="default"/>
      </w:rPr>
    </w:lvl>
  </w:abstractNum>
  <w:abstractNum w:abstractNumId="9" w15:restartNumberingAfterBreak="0">
    <w:nsid w:val="31152CE4"/>
    <w:multiLevelType w:val="hybridMultilevel"/>
    <w:tmpl w:val="AC48D274"/>
    <w:lvl w:ilvl="0" w:tplc="2FBC8936">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B6F5A"/>
    <w:multiLevelType w:val="hybridMultilevel"/>
    <w:tmpl w:val="F1BAF6BE"/>
    <w:lvl w:ilvl="0" w:tplc="2F0AE45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2A3DCF"/>
    <w:multiLevelType w:val="hybridMultilevel"/>
    <w:tmpl w:val="72E063C6"/>
    <w:lvl w:ilvl="0" w:tplc="2FBC8936">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390BD8"/>
    <w:multiLevelType w:val="hybridMultilevel"/>
    <w:tmpl w:val="1A5EF7B4"/>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5F4C98"/>
    <w:multiLevelType w:val="hybridMultilevel"/>
    <w:tmpl w:val="2A9ADA4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184BFA"/>
    <w:multiLevelType w:val="hybridMultilevel"/>
    <w:tmpl w:val="37BEEEE2"/>
    <w:lvl w:ilvl="0" w:tplc="2FBC8936">
      <w:start w:val="1"/>
      <w:numFmt w:val="bullet"/>
      <w:lvlText w:val=""/>
      <w:lvlJc w:val="left"/>
      <w:pPr>
        <w:tabs>
          <w:tab w:val="num" w:pos="567"/>
        </w:tabs>
        <w:ind w:left="567" w:hanging="567"/>
      </w:pPr>
      <w:rPr>
        <w:rFonts w:ascii="Symbol" w:hAnsi="Symbol" w:hint="default"/>
        <w:color w:val="auto"/>
      </w:rPr>
    </w:lvl>
    <w:lvl w:ilvl="1" w:tplc="0ECE6F9A">
      <w:numFmt w:val="bullet"/>
      <w:lvlText w:val="•"/>
      <w:lvlJc w:val="left"/>
      <w:pPr>
        <w:ind w:left="1620" w:hanging="540"/>
      </w:pPr>
      <w:rPr>
        <w:rFonts w:ascii="Times New Roman" w:eastAsia="SymbolMT"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4B674A"/>
    <w:multiLevelType w:val="hybridMultilevel"/>
    <w:tmpl w:val="A44201E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2EB0D2E"/>
    <w:multiLevelType w:val="hybridMultilevel"/>
    <w:tmpl w:val="832CA016"/>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49B6B14"/>
    <w:multiLevelType w:val="hybridMultilevel"/>
    <w:tmpl w:val="33B87692"/>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EA1B09"/>
    <w:multiLevelType w:val="hybridMultilevel"/>
    <w:tmpl w:val="A5EE0C6C"/>
    <w:lvl w:ilvl="0" w:tplc="8C3433B6">
      <w:numFmt w:val="bullet"/>
      <w:lvlText w:val=""/>
      <w:lvlJc w:val="left"/>
      <w:pPr>
        <w:ind w:left="1260" w:hanging="360"/>
      </w:pPr>
      <w:rPr>
        <w:rFonts w:ascii="Symbol" w:hAnsi="Symbol" w:cs="Times New Roman" w:hint="default"/>
        <w:sz w:val="22"/>
      </w:rPr>
    </w:lvl>
    <w:lvl w:ilvl="1" w:tplc="8C3433B6">
      <w:numFmt w:val="bullet"/>
      <w:lvlText w:val=""/>
      <w:lvlJc w:val="left"/>
      <w:pPr>
        <w:ind w:left="1980" w:hanging="360"/>
      </w:pPr>
      <w:rPr>
        <w:rFonts w:ascii="Symbol" w:hAnsi="Symbol" w:cs="Times New Roman" w:hint="default"/>
        <w:sz w:val="22"/>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9" w15:restartNumberingAfterBreak="0">
    <w:nsid w:val="793D5FD6"/>
    <w:multiLevelType w:val="hybridMultilevel"/>
    <w:tmpl w:val="CED42CCA"/>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9"/>
  </w:num>
  <w:num w:numId="4">
    <w:abstractNumId w:val="1"/>
  </w:num>
  <w:num w:numId="5">
    <w:abstractNumId w:val="11"/>
  </w:num>
  <w:num w:numId="6">
    <w:abstractNumId w:val="7"/>
  </w:num>
  <w:num w:numId="7">
    <w:abstractNumId w:val="10"/>
  </w:num>
  <w:num w:numId="8">
    <w:abstractNumId w:val="2"/>
  </w:num>
  <w:num w:numId="9">
    <w:abstractNumId w:val="6"/>
  </w:num>
  <w:num w:numId="10">
    <w:abstractNumId w:val="14"/>
  </w:num>
  <w:num w:numId="11">
    <w:abstractNumId w:val="18"/>
  </w:num>
  <w:num w:numId="12">
    <w:abstractNumId w:val="16"/>
  </w:num>
  <w:num w:numId="13">
    <w:abstractNumId w:val="3"/>
  </w:num>
  <w:num w:numId="14">
    <w:abstractNumId w:val="15"/>
  </w:num>
  <w:num w:numId="15">
    <w:abstractNumId w:val="12"/>
  </w:num>
  <w:num w:numId="16">
    <w:abstractNumId w:val="19"/>
  </w:num>
  <w:num w:numId="17">
    <w:abstractNumId w:val="13"/>
  </w:num>
  <w:num w:numId="18">
    <w:abstractNumId w:val="17"/>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2CC"/>
    <w:rsid w:val="00036CDD"/>
    <w:rsid w:val="0004543A"/>
    <w:rsid w:val="00081938"/>
    <w:rsid w:val="00086C8F"/>
    <w:rsid w:val="000912D3"/>
    <w:rsid w:val="000F22CC"/>
    <w:rsid w:val="000F4970"/>
    <w:rsid w:val="0013379A"/>
    <w:rsid w:val="00144407"/>
    <w:rsid w:val="00155D08"/>
    <w:rsid w:val="00174937"/>
    <w:rsid w:val="00181645"/>
    <w:rsid w:val="001C44FF"/>
    <w:rsid w:val="001C7EF6"/>
    <w:rsid w:val="001E0B2F"/>
    <w:rsid w:val="0022653A"/>
    <w:rsid w:val="002418AF"/>
    <w:rsid w:val="0024205F"/>
    <w:rsid w:val="00242BCF"/>
    <w:rsid w:val="00252C5E"/>
    <w:rsid w:val="00290404"/>
    <w:rsid w:val="003079D2"/>
    <w:rsid w:val="00323491"/>
    <w:rsid w:val="00323610"/>
    <w:rsid w:val="0035080F"/>
    <w:rsid w:val="003713BE"/>
    <w:rsid w:val="003944F5"/>
    <w:rsid w:val="003A5F58"/>
    <w:rsid w:val="003D68B1"/>
    <w:rsid w:val="003F31FE"/>
    <w:rsid w:val="004160A4"/>
    <w:rsid w:val="004429D3"/>
    <w:rsid w:val="00457C5A"/>
    <w:rsid w:val="00461643"/>
    <w:rsid w:val="004631CC"/>
    <w:rsid w:val="004658F3"/>
    <w:rsid w:val="00481551"/>
    <w:rsid w:val="00494A6D"/>
    <w:rsid w:val="004978DB"/>
    <w:rsid w:val="004B69FC"/>
    <w:rsid w:val="004C4988"/>
    <w:rsid w:val="004C6845"/>
    <w:rsid w:val="004D0E76"/>
    <w:rsid w:val="004D273C"/>
    <w:rsid w:val="004F1E60"/>
    <w:rsid w:val="0050528E"/>
    <w:rsid w:val="00532460"/>
    <w:rsid w:val="00551043"/>
    <w:rsid w:val="00565466"/>
    <w:rsid w:val="0057039B"/>
    <w:rsid w:val="0058511B"/>
    <w:rsid w:val="005A0B11"/>
    <w:rsid w:val="005B4A4C"/>
    <w:rsid w:val="005B5B7A"/>
    <w:rsid w:val="005C29D9"/>
    <w:rsid w:val="005E43CC"/>
    <w:rsid w:val="0061788E"/>
    <w:rsid w:val="006814AC"/>
    <w:rsid w:val="006C4A21"/>
    <w:rsid w:val="006D1EFF"/>
    <w:rsid w:val="006E49C0"/>
    <w:rsid w:val="00730D05"/>
    <w:rsid w:val="007402E5"/>
    <w:rsid w:val="00776B23"/>
    <w:rsid w:val="007B23A9"/>
    <w:rsid w:val="007B26C8"/>
    <w:rsid w:val="007B3AEF"/>
    <w:rsid w:val="007D17B4"/>
    <w:rsid w:val="007E08B5"/>
    <w:rsid w:val="007E46E4"/>
    <w:rsid w:val="007E5812"/>
    <w:rsid w:val="008462DA"/>
    <w:rsid w:val="00855EBD"/>
    <w:rsid w:val="00874C4D"/>
    <w:rsid w:val="008A5EB6"/>
    <w:rsid w:val="008B363C"/>
    <w:rsid w:val="008B6BB5"/>
    <w:rsid w:val="008E4C02"/>
    <w:rsid w:val="008F5F0A"/>
    <w:rsid w:val="00901355"/>
    <w:rsid w:val="00942B68"/>
    <w:rsid w:val="009642F3"/>
    <w:rsid w:val="009670B0"/>
    <w:rsid w:val="009764A8"/>
    <w:rsid w:val="00993100"/>
    <w:rsid w:val="00994C63"/>
    <w:rsid w:val="009A6E4B"/>
    <w:rsid w:val="009B6617"/>
    <w:rsid w:val="009E5C3C"/>
    <w:rsid w:val="00A0194E"/>
    <w:rsid w:val="00A12BB9"/>
    <w:rsid w:val="00A52DCA"/>
    <w:rsid w:val="00A6201F"/>
    <w:rsid w:val="00A64404"/>
    <w:rsid w:val="00AA5CEB"/>
    <w:rsid w:val="00AA5E38"/>
    <w:rsid w:val="00AA688E"/>
    <w:rsid w:val="00AC30C3"/>
    <w:rsid w:val="00AC4E9A"/>
    <w:rsid w:val="00AE312E"/>
    <w:rsid w:val="00AE669B"/>
    <w:rsid w:val="00B33635"/>
    <w:rsid w:val="00B55263"/>
    <w:rsid w:val="00B62D77"/>
    <w:rsid w:val="00B83DD1"/>
    <w:rsid w:val="00BD6AC1"/>
    <w:rsid w:val="00BF4535"/>
    <w:rsid w:val="00C0698E"/>
    <w:rsid w:val="00C5319E"/>
    <w:rsid w:val="00C70CEE"/>
    <w:rsid w:val="00C70FB3"/>
    <w:rsid w:val="00CA33E0"/>
    <w:rsid w:val="00CA46B2"/>
    <w:rsid w:val="00CE53C2"/>
    <w:rsid w:val="00CF3F83"/>
    <w:rsid w:val="00D0026D"/>
    <w:rsid w:val="00D01480"/>
    <w:rsid w:val="00D14468"/>
    <w:rsid w:val="00D41DB8"/>
    <w:rsid w:val="00D44923"/>
    <w:rsid w:val="00D51DF1"/>
    <w:rsid w:val="00D6399C"/>
    <w:rsid w:val="00D75129"/>
    <w:rsid w:val="00DC549A"/>
    <w:rsid w:val="00DD4041"/>
    <w:rsid w:val="00DF108C"/>
    <w:rsid w:val="00E16AE5"/>
    <w:rsid w:val="00E26C85"/>
    <w:rsid w:val="00E84092"/>
    <w:rsid w:val="00EA15F8"/>
    <w:rsid w:val="00EC306E"/>
    <w:rsid w:val="00EC7C42"/>
    <w:rsid w:val="00F1663E"/>
    <w:rsid w:val="00F16F70"/>
    <w:rsid w:val="00F21606"/>
    <w:rsid w:val="00F31F85"/>
    <w:rsid w:val="00F5482F"/>
    <w:rsid w:val="00F65E35"/>
    <w:rsid w:val="00F7067D"/>
    <w:rsid w:val="00F7267E"/>
    <w:rsid w:val="00F76F22"/>
    <w:rsid w:val="00FA7448"/>
    <w:rsid w:val="00FD1C77"/>
    <w:rsid w:val="00FE464F"/>
    <w:rsid w:val="00FF5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BA5AF"/>
  <w15:docId w15:val="{668529D5-23E7-4049-BBD9-5615AE60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2CC"/>
    <w:pPr>
      <w:spacing w:after="0" w:line="240" w:lineRule="auto"/>
    </w:pPr>
    <w:rPr>
      <w:rFonts w:ascii="Times New Roman" w:eastAsia="Times New Roman" w:hAnsi="Times New Roman" w:cs="Times New Roman"/>
      <w:sz w:val="24"/>
      <w:szCs w:val="24"/>
      <w:lang w:val="lt-LT"/>
    </w:rPr>
  </w:style>
  <w:style w:type="paragraph" w:styleId="Antrat1">
    <w:name w:val="heading 1"/>
    <w:aliases w:val="DO NOT USE (HEADING 1)"/>
    <w:basedOn w:val="prastasis"/>
    <w:next w:val="prastasis"/>
    <w:link w:val="Antrat1Diagrama"/>
    <w:qFormat/>
    <w:rsid w:val="000F22CC"/>
    <w:pPr>
      <w:keepNext/>
      <w:outlineLvl w:val="0"/>
    </w:pPr>
    <w:rPr>
      <w:rFonts w:ascii="Arial" w:hAnsi="Arial"/>
      <w:sz w:val="20"/>
      <w:szCs w:val="20"/>
      <w:u w:val="single"/>
      <w:lang w:val="en-GB"/>
    </w:rPr>
  </w:style>
  <w:style w:type="paragraph" w:styleId="Antrat2">
    <w:name w:val="heading 2"/>
    <w:basedOn w:val="prastasis"/>
    <w:next w:val="prastasis"/>
    <w:link w:val="Antrat2Diagrama"/>
    <w:qFormat/>
    <w:rsid w:val="000F22CC"/>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qFormat/>
    <w:rsid w:val="000F22CC"/>
    <w:pPr>
      <w:keepNext/>
      <w:spacing w:before="240" w:after="60"/>
      <w:outlineLvl w:val="2"/>
    </w:pPr>
    <w:rPr>
      <w:rFonts w:ascii="Arial" w:hAnsi="Arial"/>
      <w:b/>
      <w:bCs/>
      <w:sz w:val="26"/>
      <w:szCs w:val="26"/>
    </w:rPr>
  </w:style>
  <w:style w:type="paragraph" w:styleId="Antrat4">
    <w:name w:val="heading 4"/>
    <w:basedOn w:val="prastasis"/>
    <w:next w:val="prastasis"/>
    <w:link w:val="Antrat4Diagrama"/>
    <w:qFormat/>
    <w:rsid w:val="000F22CC"/>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qFormat/>
    <w:rsid w:val="000F22CC"/>
    <w:pPr>
      <w:keepNext/>
      <w:outlineLvl w:val="4"/>
    </w:pPr>
    <w:rPr>
      <w:b/>
      <w:sz w:val="28"/>
      <w:szCs w:val="20"/>
      <w:lang w:val="en-GB"/>
    </w:rPr>
  </w:style>
  <w:style w:type="paragraph" w:styleId="Antrat7">
    <w:name w:val="heading 7"/>
    <w:basedOn w:val="prastasis"/>
    <w:next w:val="prastasis"/>
    <w:link w:val="Antrat7Diagrama"/>
    <w:qFormat/>
    <w:rsid w:val="000F22CC"/>
    <w:pPr>
      <w:spacing w:before="240" w:after="60"/>
      <w:outlineLvl w:val="6"/>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 NOT USE (HEADING 1) Diagrama"/>
    <w:basedOn w:val="Numatytasispastraiposriftas"/>
    <w:link w:val="Antrat1"/>
    <w:rsid w:val="000F22CC"/>
    <w:rPr>
      <w:rFonts w:eastAsia="Times New Roman" w:cs="Times New Roman"/>
      <w:u w:val="single"/>
      <w:lang w:val="en-GB"/>
    </w:rPr>
  </w:style>
  <w:style w:type="character" w:customStyle="1" w:styleId="Antrat2Diagrama">
    <w:name w:val="Antraštė 2 Diagrama"/>
    <w:basedOn w:val="Numatytasispastraiposriftas"/>
    <w:link w:val="Antrat2"/>
    <w:rsid w:val="000F22CC"/>
    <w:rPr>
      <w:rFonts w:eastAsia="Times New Roman" w:cs="Times New Roman"/>
      <w:b/>
      <w:bCs/>
      <w:i/>
      <w:iCs/>
      <w:sz w:val="28"/>
      <w:szCs w:val="28"/>
      <w:lang w:val="lt-LT"/>
    </w:rPr>
  </w:style>
  <w:style w:type="character" w:customStyle="1" w:styleId="Antrat3Diagrama">
    <w:name w:val="Antraštė 3 Diagrama"/>
    <w:basedOn w:val="Numatytasispastraiposriftas"/>
    <w:link w:val="Antrat3"/>
    <w:rsid w:val="000F22CC"/>
    <w:rPr>
      <w:rFonts w:eastAsia="Times New Roman" w:cs="Times New Roman"/>
      <w:b/>
      <w:bCs/>
      <w:sz w:val="26"/>
      <w:szCs w:val="26"/>
      <w:lang w:val="lt-LT"/>
    </w:rPr>
  </w:style>
  <w:style w:type="character" w:customStyle="1" w:styleId="Antrat4Diagrama">
    <w:name w:val="Antraštė 4 Diagrama"/>
    <w:basedOn w:val="Numatytasispastraiposriftas"/>
    <w:link w:val="Antrat4"/>
    <w:rsid w:val="000F22CC"/>
    <w:rPr>
      <w:rFonts w:ascii="Calibri" w:eastAsia="Times New Roman" w:hAnsi="Calibri" w:cs="Times New Roman"/>
      <w:b/>
      <w:bCs/>
      <w:sz w:val="28"/>
      <w:szCs w:val="28"/>
      <w:lang w:val="lt-LT"/>
    </w:rPr>
  </w:style>
  <w:style w:type="character" w:customStyle="1" w:styleId="Antrat5Diagrama">
    <w:name w:val="Antraštė 5 Diagrama"/>
    <w:basedOn w:val="Numatytasispastraiposriftas"/>
    <w:link w:val="Antrat5"/>
    <w:rsid w:val="000F22CC"/>
    <w:rPr>
      <w:rFonts w:ascii="Times New Roman" w:eastAsia="Times New Roman" w:hAnsi="Times New Roman" w:cs="Times New Roman"/>
      <w:b/>
      <w:sz w:val="28"/>
      <w:lang w:val="en-GB"/>
    </w:rPr>
  </w:style>
  <w:style w:type="character" w:customStyle="1" w:styleId="Antrat7Diagrama">
    <w:name w:val="Antraštė 7 Diagrama"/>
    <w:basedOn w:val="Numatytasispastraiposriftas"/>
    <w:link w:val="Antrat7"/>
    <w:rsid w:val="000F22CC"/>
    <w:rPr>
      <w:rFonts w:ascii="Times New Roman" w:eastAsia="Times New Roman" w:hAnsi="Times New Roman" w:cs="Times New Roman"/>
      <w:sz w:val="24"/>
      <w:szCs w:val="24"/>
      <w:lang w:val="lt-LT"/>
    </w:rPr>
  </w:style>
  <w:style w:type="character" w:styleId="Hipersaitas">
    <w:name w:val="Hyperlink"/>
    <w:unhideWhenUsed/>
    <w:rsid w:val="000F22CC"/>
    <w:rPr>
      <w:color w:val="0000FF"/>
      <w:u w:val="single"/>
    </w:rPr>
  </w:style>
  <w:style w:type="paragraph" w:styleId="prastasiniatinklio">
    <w:name w:val="Normal (Web)"/>
    <w:basedOn w:val="prastasis"/>
    <w:unhideWhenUsed/>
    <w:rsid w:val="000F22CC"/>
    <w:pPr>
      <w:spacing w:before="100" w:beforeAutospacing="1" w:after="100" w:afterAutospacing="1"/>
    </w:pPr>
    <w:rPr>
      <w:lang w:val="hu-HU" w:eastAsia="hu-HU"/>
    </w:rPr>
  </w:style>
  <w:style w:type="paragraph" w:styleId="Komentarotekstas">
    <w:name w:val="annotation text"/>
    <w:basedOn w:val="prastasis"/>
    <w:link w:val="KomentarotekstasDiagrama"/>
    <w:unhideWhenUsed/>
    <w:rsid w:val="000F22CC"/>
    <w:pPr>
      <w:spacing w:after="120"/>
    </w:pPr>
    <w:rPr>
      <w:sz w:val="20"/>
      <w:szCs w:val="20"/>
      <w:lang w:val="en-GB" w:eastAsia="nl-NL"/>
    </w:rPr>
  </w:style>
  <w:style w:type="character" w:customStyle="1" w:styleId="KomentarotekstasDiagrama">
    <w:name w:val="Komentaro tekstas Diagrama"/>
    <w:basedOn w:val="Numatytasispastraiposriftas"/>
    <w:link w:val="Komentarotekstas"/>
    <w:rsid w:val="000F22CC"/>
    <w:rPr>
      <w:rFonts w:ascii="Times New Roman" w:eastAsia="Times New Roman" w:hAnsi="Times New Roman" w:cs="Times New Roman"/>
      <w:lang w:val="en-GB" w:eastAsia="nl-NL"/>
    </w:rPr>
  </w:style>
  <w:style w:type="paragraph" w:styleId="Antrats">
    <w:name w:val="header"/>
    <w:basedOn w:val="prastasis"/>
    <w:link w:val="AntratsDiagrama"/>
    <w:unhideWhenUsed/>
    <w:rsid w:val="000F22CC"/>
    <w:rPr>
      <w:b/>
      <w:sz w:val="18"/>
      <w:szCs w:val="20"/>
      <w:lang w:val="en-GB" w:eastAsia="da-DK"/>
    </w:rPr>
  </w:style>
  <w:style w:type="character" w:customStyle="1" w:styleId="AntratsDiagrama">
    <w:name w:val="Antraštės Diagrama"/>
    <w:basedOn w:val="Numatytasispastraiposriftas"/>
    <w:link w:val="Antrats"/>
    <w:rsid w:val="000F22CC"/>
    <w:rPr>
      <w:rFonts w:ascii="Times New Roman" w:eastAsia="Times New Roman" w:hAnsi="Times New Roman" w:cs="Times New Roman"/>
      <w:b/>
      <w:sz w:val="18"/>
      <w:lang w:val="en-GB" w:eastAsia="da-DK"/>
    </w:rPr>
  </w:style>
  <w:style w:type="paragraph" w:styleId="Porat">
    <w:name w:val="footer"/>
    <w:basedOn w:val="prastasis"/>
    <w:link w:val="PoratDiagrama"/>
    <w:uiPriority w:val="99"/>
    <w:unhideWhenUsed/>
    <w:rsid w:val="000F22CC"/>
    <w:pPr>
      <w:tabs>
        <w:tab w:val="center" w:pos="4320"/>
        <w:tab w:val="right" w:pos="8640"/>
      </w:tabs>
    </w:pPr>
  </w:style>
  <w:style w:type="character" w:customStyle="1" w:styleId="PoratDiagrama">
    <w:name w:val="Poraštė Diagrama"/>
    <w:basedOn w:val="Numatytasispastraiposriftas"/>
    <w:link w:val="Porat"/>
    <w:uiPriority w:val="99"/>
    <w:rsid w:val="000F22CC"/>
    <w:rPr>
      <w:rFonts w:ascii="Times New Roman" w:eastAsia="Times New Roman" w:hAnsi="Times New Roman" w:cs="Times New Roman"/>
      <w:sz w:val="24"/>
      <w:szCs w:val="24"/>
      <w:lang w:val="lt-LT"/>
    </w:rPr>
  </w:style>
  <w:style w:type="paragraph" w:styleId="Pavadinimas">
    <w:name w:val="Title"/>
    <w:basedOn w:val="prastasis"/>
    <w:link w:val="PavadinimasDiagrama"/>
    <w:qFormat/>
    <w:rsid w:val="000F22CC"/>
    <w:pPr>
      <w:jc w:val="center"/>
    </w:pPr>
    <w:rPr>
      <w:b/>
      <w:sz w:val="22"/>
      <w:szCs w:val="20"/>
      <w:lang w:val="en-GB"/>
    </w:rPr>
  </w:style>
  <w:style w:type="character" w:customStyle="1" w:styleId="PavadinimasDiagrama">
    <w:name w:val="Pavadinimas Diagrama"/>
    <w:basedOn w:val="Numatytasispastraiposriftas"/>
    <w:link w:val="Pavadinimas"/>
    <w:rsid w:val="000F22CC"/>
    <w:rPr>
      <w:rFonts w:ascii="Times New Roman" w:eastAsia="Times New Roman" w:hAnsi="Times New Roman" w:cs="Times New Roman"/>
      <w:b/>
      <w:sz w:val="22"/>
      <w:lang w:val="en-GB"/>
    </w:rPr>
  </w:style>
  <w:style w:type="paragraph" w:styleId="Pagrindinistekstas">
    <w:name w:val="Body Text"/>
    <w:basedOn w:val="prastasis"/>
    <w:link w:val="PagrindinistekstasDiagrama"/>
    <w:unhideWhenUsed/>
    <w:rsid w:val="000F22CC"/>
    <w:rPr>
      <w:color w:val="000000"/>
      <w:sz w:val="22"/>
      <w:lang w:val="en-GB" w:eastAsia="da-DK"/>
    </w:rPr>
  </w:style>
  <w:style w:type="character" w:customStyle="1" w:styleId="PagrindinistekstasDiagrama">
    <w:name w:val="Pagrindinis tekstas Diagrama"/>
    <w:basedOn w:val="Numatytasispastraiposriftas"/>
    <w:link w:val="Pagrindinistekstas"/>
    <w:rsid w:val="000F22CC"/>
    <w:rPr>
      <w:rFonts w:ascii="Times New Roman" w:eastAsia="Times New Roman" w:hAnsi="Times New Roman" w:cs="Times New Roman"/>
      <w:color w:val="000000"/>
      <w:sz w:val="22"/>
      <w:szCs w:val="24"/>
      <w:lang w:val="en-GB" w:eastAsia="da-DK"/>
    </w:rPr>
  </w:style>
  <w:style w:type="paragraph" w:styleId="Pagrindinistekstas2">
    <w:name w:val="Body Text 2"/>
    <w:basedOn w:val="prastasis"/>
    <w:link w:val="Pagrindinistekstas2Diagrama"/>
    <w:unhideWhenUsed/>
    <w:rsid w:val="000F22CC"/>
    <w:pPr>
      <w:spacing w:after="120" w:line="480" w:lineRule="auto"/>
    </w:pPr>
  </w:style>
  <w:style w:type="character" w:customStyle="1" w:styleId="Pagrindinistekstas2Diagrama">
    <w:name w:val="Pagrindinis tekstas 2 Diagrama"/>
    <w:basedOn w:val="Numatytasispastraiposriftas"/>
    <w:link w:val="Pagrindinistekstas2"/>
    <w:rsid w:val="000F22CC"/>
    <w:rPr>
      <w:rFonts w:ascii="Times New Roman" w:eastAsia="Times New Roman" w:hAnsi="Times New Roman" w:cs="Times New Roman"/>
      <w:sz w:val="24"/>
      <w:szCs w:val="24"/>
      <w:lang w:val="lt-LT"/>
    </w:rPr>
  </w:style>
  <w:style w:type="paragraph" w:styleId="Komentarotema">
    <w:name w:val="annotation subject"/>
    <w:basedOn w:val="Komentarotekstas"/>
    <w:next w:val="Komentarotekstas"/>
    <w:link w:val="KomentarotemaDiagrama"/>
    <w:unhideWhenUsed/>
    <w:rsid w:val="000F22CC"/>
    <w:pPr>
      <w:spacing w:after="0"/>
    </w:pPr>
    <w:rPr>
      <w:b/>
      <w:bCs/>
      <w:lang w:val="lt-LT"/>
    </w:rPr>
  </w:style>
  <w:style w:type="character" w:customStyle="1" w:styleId="KomentarotemaDiagrama">
    <w:name w:val="Komentaro tema Diagrama"/>
    <w:basedOn w:val="KomentarotekstasDiagrama"/>
    <w:link w:val="Komentarotema"/>
    <w:rsid w:val="000F22CC"/>
    <w:rPr>
      <w:rFonts w:ascii="Times New Roman" w:eastAsia="Times New Roman" w:hAnsi="Times New Roman" w:cs="Times New Roman"/>
      <w:b/>
      <w:bCs/>
      <w:lang w:val="lt-LT" w:eastAsia="nl-NL"/>
    </w:rPr>
  </w:style>
  <w:style w:type="paragraph" w:styleId="Debesliotekstas">
    <w:name w:val="Balloon Text"/>
    <w:basedOn w:val="prastasis"/>
    <w:link w:val="DebesliotekstasDiagrama"/>
    <w:unhideWhenUsed/>
    <w:rsid w:val="000F22CC"/>
    <w:rPr>
      <w:rFonts w:ascii="Tahoma" w:hAnsi="Tahoma"/>
      <w:sz w:val="16"/>
      <w:szCs w:val="16"/>
    </w:rPr>
  </w:style>
  <w:style w:type="character" w:customStyle="1" w:styleId="DebesliotekstasDiagrama">
    <w:name w:val="Debesėlio tekstas Diagrama"/>
    <w:basedOn w:val="Numatytasispastraiposriftas"/>
    <w:link w:val="Debesliotekstas"/>
    <w:rsid w:val="000F22CC"/>
    <w:rPr>
      <w:rFonts w:ascii="Tahoma" w:eastAsia="Times New Roman" w:hAnsi="Tahoma" w:cs="Times New Roman"/>
      <w:sz w:val="16"/>
      <w:szCs w:val="16"/>
      <w:lang w:val="lt-LT"/>
    </w:rPr>
  </w:style>
  <w:style w:type="character" w:customStyle="1" w:styleId="PI-1EMEASMCAChar">
    <w:name w:val="PI-1 EMEA_SMCA Char"/>
    <w:link w:val="PI-1EMEASMCA"/>
    <w:locked/>
    <w:rsid w:val="000F22CC"/>
    <w:rPr>
      <w:b/>
    </w:rPr>
  </w:style>
  <w:style w:type="paragraph" w:customStyle="1" w:styleId="PI-1EMEASMCA">
    <w:name w:val="PI-1 EMEA_SMCA"/>
    <w:basedOn w:val="Antrat2"/>
    <w:link w:val="PI-1EMEASMCAChar"/>
    <w:autoRedefine/>
    <w:rsid w:val="00F7067D"/>
    <w:pPr>
      <w:tabs>
        <w:tab w:val="left" w:pos="567"/>
      </w:tabs>
      <w:spacing w:before="0" w:after="0"/>
      <w:ind w:left="567" w:hanging="567"/>
    </w:pPr>
    <w:rPr>
      <w:rFonts w:eastAsiaTheme="minorHAnsi" w:cs="Arial"/>
      <w:bCs w:val="0"/>
      <w:i w:val="0"/>
      <w:iCs w:val="0"/>
      <w:sz w:val="20"/>
      <w:szCs w:val="20"/>
      <w:lang w:val="en-US"/>
    </w:rPr>
  </w:style>
  <w:style w:type="character" w:customStyle="1" w:styleId="PI-1labEMEASMCAChar">
    <w:name w:val="PI-1_lab EMEA_SMCA Char"/>
    <w:link w:val="PI-1labEMEASMCA"/>
    <w:locked/>
    <w:rsid w:val="000F22CC"/>
    <w:rPr>
      <w:b/>
      <w:noProof/>
    </w:rPr>
  </w:style>
  <w:style w:type="paragraph" w:customStyle="1" w:styleId="PI-1labEMEASMCA">
    <w:name w:val="PI-1_lab EMEA_SMCA"/>
    <w:basedOn w:val="prastasis"/>
    <w:link w:val="PI-1labEMEASMCAChar"/>
    <w:autoRedefine/>
    <w:rsid w:val="00F7067D"/>
    <w:pPr>
      <w:pBdr>
        <w:top w:val="single" w:sz="4" w:space="1" w:color="auto"/>
        <w:left w:val="single" w:sz="4" w:space="4" w:color="auto"/>
        <w:bottom w:val="single" w:sz="4" w:space="1" w:color="auto"/>
        <w:right w:val="single" w:sz="4" w:space="4" w:color="auto"/>
      </w:pBdr>
      <w:tabs>
        <w:tab w:val="left" w:pos="540"/>
      </w:tabs>
    </w:pPr>
    <w:rPr>
      <w:rFonts w:ascii="Arial" w:eastAsiaTheme="minorHAnsi" w:hAnsi="Arial" w:cs="Arial"/>
      <w:b/>
      <w:noProof/>
      <w:sz w:val="20"/>
      <w:szCs w:val="20"/>
      <w:lang w:val="en-US"/>
    </w:rPr>
  </w:style>
  <w:style w:type="paragraph" w:customStyle="1" w:styleId="PI-2EMEASMCA">
    <w:name w:val="PI-2 EMEA_SMCA"/>
    <w:basedOn w:val="Antrat3"/>
    <w:autoRedefine/>
    <w:rsid w:val="000F22CC"/>
    <w:pPr>
      <w:keepLines/>
      <w:tabs>
        <w:tab w:val="left" w:pos="567"/>
      </w:tabs>
      <w:spacing w:before="0" w:after="0"/>
      <w:ind w:left="567" w:hanging="567"/>
    </w:pPr>
    <w:rPr>
      <w:rFonts w:ascii="Times New Roman" w:hAnsi="Times New Roman"/>
      <w:bCs w:val="0"/>
      <w:kern w:val="28"/>
      <w:sz w:val="22"/>
      <w:szCs w:val="22"/>
    </w:rPr>
  </w:style>
  <w:style w:type="character" w:customStyle="1" w:styleId="BTEMEASMCAChar">
    <w:name w:val="BT EMEA_SMCA Char"/>
    <w:link w:val="BTEMEASMCA"/>
    <w:locked/>
    <w:rsid w:val="000F22CC"/>
    <w:rPr>
      <w:noProof/>
    </w:rPr>
  </w:style>
  <w:style w:type="paragraph" w:customStyle="1" w:styleId="BTEMEASMCA">
    <w:name w:val="BT EMEA_SMCA"/>
    <w:basedOn w:val="prastasis"/>
    <w:link w:val="BTEMEASMCAChar"/>
    <w:autoRedefine/>
    <w:rsid w:val="00F7067D"/>
    <w:rPr>
      <w:rFonts w:ascii="Arial" w:eastAsiaTheme="minorHAnsi" w:hAnsi="Arial" w:cs="Arial"/>
      <w:noProof/>
      <w:sz w:val="20"/>
      <w:szCs w:val="20"/>
      <w:lang w:val="en-US"/>
    </w:rPr>
  </w:style>
  <w:style w:type="character" w:customStyle="1" w:styleId="TTEMEASMCAChar">
    <w:name w:val="TT EMEA_SMCA Char"/>
    <w:link w:val="TTEMEASMCA"/>
    <w:locked/>
    <w:rsid w:val="000F22CC"/>
    <w:rPr>
      <w:b/>
    </w:rPr>
  </w:style>
  <w:style w:type="paragraph" w:customStyle="1" w:styleId="TTEMEASMCA">
    <w:name w:val="TT EMEA_SMCA"/>
    <w:basedOn w:val="Antrat1"/>
    <w:link w:val="TTEMEASMCAChar"/>
    <w:autoRedefine/>
    <w:rsid w:val="00F7067D"/>
    <w:pPr>
      <w:keepNext w:val="0"/>
      <w:tabs>
        <w:tab w:val="left" w:pos="0"/>
      </w:tabs>
      <w:jc w:val="center"/>
    </w:pPr>
    <w:rPr>
      <w:rFonts w:eastAsiaTheme="minorHAnsi" w:cs="Arial"/>
      <w:b/>
      <w:u w:val="none"/>
      <w:lang w:val="en-US"/>
    </w:rPr>
  </w:style>
  <w:style w:type="paragraph" w:customStyle="1" w:styleId="BTAnIIEMEASMCA">
    <w:name w:val="BT(AnII) EMEA_SMCA"/>
    <w:basedOn w:val="Debesliotekstas"/>
    <w:autoRedefine/>
    <w:rsid w:val="000F22CC"/>
    <w:pPr>
      <w:ind w:left="540" w:hanging="540"/>
    </w:pPr>
    <w:rPr>
      <w:rFonts w:ascii="Times New Roman" w:hAnsi="Times New Roman" w:cs="Tahoma"/>
      <w:b/>
      <w:sz w:val="22"/>
      <w:szCs w:val="22"/>
      <w:lang w:val="en-GB"/>
    </w:rPr>
  </w:style>
  <w:style w:type="character" w:customStyle="1" w:styleId="BTgEMEASMCAChar">
    <w:name w:val="BT(g) EMEA_SMCA Char"/>
    <w:link w:val="BTgEMEASMCA"/>
    <w:locked/>
    <w:rsid w:val="000F22CC"/>
    <w:rPr>
      <w:i/>
      <w:noProof/>
      <w:color w:val="008000"/>
    </w:rPr>
  </w:style>
  <w:style w:type="paragraph" w:customStyle="1" w:styleId="BTgEMEASMCA">
    <w:name w:val="BT(g) EMEA_SMCA"/>
    <w:basedOn w:val="BTEMEASMCA"/>
    <w:link w:val="BTgEMEASMCAChar"/>
    <w:autoRedefine/>
    <w:rsid w:val="000F22CC"/>
    <w:rPr>
      <w:i/>
      <w:color w:val="008000"/>
    </w:rPr>
  </w:style>
  <w:style w:type="paragraph" w:customStyle="1" w:styleId="BTuEMEASMCA">
    <w:name w:val="BT(u) EMEA_SMCA"/>
    <w:basedOn w:val="BTEMEASMCA"/>
    <w:autoRedefine/>
    <w:rsid w:val="000F22CC"/>
    <w:rPr>
      <w:u w:val="single"/>
    </w:rPr>
  </w:style>
  <w:style w:type="paragraph" w:customStyle="1" w:styleId="BT-EMEASMCA">
    <w:name w:val="BT- EMEA_SMCA"/>
    <w:basedOn w:val="BTEMEASMCA"/>
    <w:autoRedefine/>
    <w:rsid w:val="000F22CC"/>
    <w:pPr>
      <w:numPr>
        <w:numId w:val="1"/>
      </w:numPr>
      <w:tabs>
        <w:tab w:val="clear" w:pos="543"/>
        <w:tab w:val="num" w:pos="360"/>
      </w:tabs>
      <w:ind w:left="0" w:firstLine="0"/>
    </w:pPr>
  </w:style>
  <w:style w:type="paragraph" w:customStyle="1" w:styleId="BTbEMEASMCA">
    <w:name w:val="BT(b) EMEA_SMCA"/>
    <w:basedOn w:val="BTEMEASMCA"/>
    <w:autoRedefine/>
    <w:rsid w:val="000F22CC"/>
    <w:rPr>
      <w:b/>
    </w:rPr>
  </w:style>
  <w:style w:type="paragraph" w:customStyle="1" w:styleId="PI-3EMEASMCA">
    <w:name w:val="PI-3 EMEA_SMCA"/>
    <w:basedOn w:val="prastasis"/>
    <w:autoRedefine/>
    <w:rsid w:val="000F22CC"/>
    <w:pPr>
      <w:spacing w:line="220" w:lineRule="exact"/>
    </w:pPr>
    <w:rPr>
      <w:b/>
      <w:bCs/>
      <w:sz w:val="22"/>
      <w:szCs w:val="22"/>
    </w:rPr>
  </w:style>
  <w:style w:type="numbering" w:customStyle="1" w:styleId="NoList1">
    <w:name w:val="No List1"/>
    <w:next w:val="Sraonra"/>
    <w:semiHidden/>
    <w:rsid w:val="000F22CC"/>
  </w:style>
  <w:style w:type="character" w:styleId="Perirtashipersaitas">
    <w:name w:val="FollowedHyperlink"/>
    <w:rsid w:val="000F22CC"/>
    <w:rPr>
      <w:color w:val="800080"/>
      <w:u w:val="single"/>
    </w:rPr>
  </w:style>
  <w:style w:type="paragraph" w:customStyle="1" w:styleId="Responseitalics">
    <w:name w:val="Response italics"/>
    <w:basedOn w:val="prastasis"/>
    <w:rsid w:val="000F22CC"/>
    <w:pPr>
      <w:spacing w:before="240"/>
    </w:pPr>
    <w:rPr>
      <w:rFonts w:eastAsia="Calibri"/>
      <w:i/>
      <w:szCs w:val="20"/>
      <w:lang w:val="en-GB"/>
    </w:rPr>
  </w:style>
  <w:style w:type="paragraph" w:customStyle="1" w:styleId="ZchnZchn1CharZchnZchnCharZchnZchn">
    <w:name w:val="Zchn Zchn1 Char Zchn Zchn Char Zchn Zchn"/>
    <w:basedOn w:val="prastasis"/>
    <w:rsid w:val="000F22CC"/>
    <w:pPr>
      <w:spacing w:after="160" w:line="240" w:lineRule="exact"/>
    </w:pPr>
    <w:rPr>
      <w:rFonts w:ascii="Tahoma" w:eastAsia="Calibri" w:hAnsi="Tahoma"/>
      <w:sz w:val="20"/>
      <w:szCs w:val="20"/>
      <w:lang w:val="en-US"/>
    </w:rPr>
  </w:style>
  <w:style w:type="paragraph" w:customStyle="1" w:styleId="Kommentarsmne1">
    <w:name w:val="Kommentarsämne1"/>
    <w:basedOn w:val="Komentarotekstas"/>
    <w:next w:val="Komentarotekstas"/>
    <w:semiHidden/>
    <w:rsid w:val="000F22CC"/>
    <w:pPr>
      <w:spacing w:after="0"/>
    </w:pPr>
    <w:rPr>
      <w:rFonts w:eastAsia="Calibri"/>
      <w:b/>
      <w:bCs/>
      <w:lang w:eastAsia="en-US"/>
    </w:rPr>
  </w:style>
  <w:style w:type="character" w:styleId="Komentaronuoroda">
    <w:name w:val="annotation reference"/>
    <w:rsid w:val="000F22CC"/>
    <w:rPr>
      <w:sz w:val="16"/>
    </w:rPr>
  </w:style>
  <w:style w:type="character" w:customStyle="1" w:styleId="BTEMEASMCADiagrama">
    <w:name w:val="BT EMEA_SMCA Diagrama"/>
    <w:rsid w:val="000F22CC"/>
    <w:rPr>
      <w:noProof/>
      <w:sz w:val="22"/>
      <w:lang w:val="lt-LT" w:eastAsia="en-US"/>
    </w:rPr>
  </w:style>
  <w:style w:type="character" w:styleId="Puslapionumeris">
    <w:name w:val="page number"/>
    <w:rsid w:val="000F22CC"/>
    <w:rPr>
      <w:rFonts w:cs="Times New Roman"/>
    </w:rPr>
  </w:style>
  <w:style w:type="paragraph" w:customStyle="1" w:styleId="ZchnZchn1CharZchnZchnCharZchnZchn1">
    <w:name w:val="Zchn Zchn1 Char Zchn Zchn Char Zchn Zchn1"/>
    <w:basedOn w:val="prastasis"/>
    <w:rsid w:val="000F22CC"/>
    <w:pPr>
      <w:spacing w:after="160" w:line="240" w:lineRule="exact"/>
    </w:pPr>
    <w:rPr>
      <w:rFonts w:ascii="Tahoma" w:eastAsia="Calibri" w:hAnsi="Tahoma"/>
      <w:sz w:val="20"/>
      <w:szCs w:val="20"/>
      <w:lang w:val="en-US"/>
    </w:rPr>
  </w:style>
  <w:style w:type="numbering" w:customStyle="1" w:styleId="NoList2">
    <w:name w:val="No List2"/>
    <w:next w:val="Sraonra"/>
    <w:uiPriority w:val="99"/>
    <w:semiHidden/>
    <w:unhideWhenUsed/>
    <w:rsid w:val="000F22CC"/>
  </w:style>
  <w:style w:type="numbering" w:customStyle="1" w:styleId="NoList3">
    <w:name w:val="No List3"/>
    <w:next w:val="Sraonra"/>
    <w:uiPriority w:val="99"/>
    <w:semiHidden/>
    <w:unhideWhenUsed/>
    <w:rsid w:val="000F22CC"/>
  </w:style>
  <w:style w:type="numbering" w:customStyle="1" w:styleId="NoList4">
    <w:name w:val="No List4"/>
    <w:next w:val="Sraonra"/>
    <w:uiPriority w:val="99"/>
    <w:semiHidden/>
    <w:unhideWhenUsed/>
    <w:rsid w:val="000F22CC"/>
  </w:style>
  <w:style w:type="paragraph" w:styleId="Sraopastraipa">
    <w:name w:val="List Paragraph"/>
    <w:basedOn w:val="prastasis"/>
    <w:uiPriority w:val="34"/>
    <w:qFormat/>
    <w:rsid w:val="000F22CC"/>
    <w:pPr>
      <w:ind w:left="720"/>
      <w:contextualSpacing/>
    </w:pPr>
  </w:style>
  <w:style w:type="table" w:styleId="Lentelstinklelis">
    <w:name w:val="Table Grid"/>
    <w:basedOn w:val="prastojilentel"/>
    <w:uiPriority w:val="39"/>
    <w:rsid w:val="00144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4988"/>
    <w:pPr>
      <w:autoSpaceDE w:val="0"/>
      <w:autoSpaceDN w:val="0"/>
      <w:adjustRightInd w:val="0"/>
      <w:spacing w:after="0" w:line="240" w:lineRule="auto"/>
    </w:pPr>
    <w:rPr>
      <w:rFonts w:ascii="Verdana" w:hAnsi="Verdana" w:cs="Verdana"/>
      <w:color w:val="000000"/>
      <w:sz w:val="24"/>
      <w:szCs w:val="24"/>
    </w:rPr>
  </w:style>
  <w:style w:type="paragraph" w:styleId="Pataisymai">
    <w:name w:val="Revision"/>
    <w:hidden/>
    <w:uiPriority w:val="99"/>
    <w:semiHidden/>
    <w:rsid w:val="004C6845"/>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6CE85-7EC3-4B3D-AAB6-875DFD37BA54}">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34</Pages>
  <Words>48331</Words>
  <Characters>27549</Characters>
  <Application>Microsoft Office Word</Application>
  <DocSecurity>4</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75729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Pileckiene, Valentina</dc:creator>
  <cp:lastModifiedBy>Albina Burkauskaitė</cp:lastModifiedBy>
  <cp:revision>2</cp:revision>
  <dcterms:created xsi:type="dcterms:W3CDTF">2024-12-04T13:40:00Z</dcterms:created>
  <dcterms:modified xsi:type="dcterms:W3CDTF">2024-12-04T13:40:00Z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2022-09-12T06:21:00Z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8bf7ca5f-571b-460e-b2f3-d45ea64f4232</vt:lpwstr>
  </property>
  <property fmtid="{D5CDD505-2E9C-101B-9397-08002B2CF9AE}" pid="8" name="MSIP_Label_3c9bec58-8084-492e-8360-0e1cfe36408c_ContentBits">
    <vt:lpwstr>0</vt:lpwstr>
  </property>
</Properties>
</file>