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60EE0" w14:textId="77777777" w:rsidR="00E33F71" w:rsidRDefault="00E33F71" w:rsidP="00E33F71">
      <w:pPr>
        <w:pStyle w:val="Pagrindinistekstas"/>
        <w:rPr>
          <w:szCs w:val="22"/>
          <w:lang w:val="lt-LT"/>
        </w:rPr>
      </w:pPr>
      <w:bookmarkStart w:id="0" w:name="Tab"/>
      <w:bookmarkEnd w:id="0"/>
    </w:p>
    <w:p w14:paraId="0D859F43" w14:textId="77777777" w:rsidR="006962CB" w:rsidRDefault="006962CB" w:rsidP="00E33F71">
      <w:pPr>
        <w:pStyle w:val="Pagrindinistekstas"/>
        <w:rPr>
          <w:szCs w:val="22"/>
          <w:lang w:val="lt-LT"/>
        </w:rPr>
      </w:pPr>
    </w:p>
    <w:p w14:paraId="5A3B98CB" w14:textId="77777777" w:rsidR="006962CB" w:rsidRPr="00A60739" w:rsidRDefault="006962CB" w:rsidP="00E33F71">
      <w:pPr>
        <w:pStyle w:val="Pagrindinistekstas"/>
        <w:rPr>
          <w:szCs w:val="22"/>
          <w:lang w:val="lt-LT"/>
        </w:rPr>
      </w:pPr>
    </w:p>
    <w:p w14:paraId="3B617A37" w14:textId="77777777" w:rsidR="00E33F71" w:rsidRPr="00A60739" w:rsidRDefault="00E33F71" w:rsidP="00E33F71">
      <w:pPr>
        <w:pStyle w:val="Pagrindinistekstas"/>
        <w:rPr>
          <w:szCs w:val="22"/>
          <w:lang w:val="lt-LT"/>
        </w:rPr>
      </w:pPr>
    </w:p>
    <w:p w14:paraId="259A5AFC" w14:textId="77777777" w:rsidR="00E33F71" w:rsidRPr="00A60739" w:rsidRDefault="00E33F71" w:rsidP="00E33F71">
      <w:pPr>
        <w:pStyle w:val="Pagrindinistekstas"/>
        <w:rPr>
          <w:szCs w:val="22"/>
          <w:lang w:val="lt-LT"/>
        </w:rPr>
      </w:pPr>
    </w:p>
    <w:p w14:paraId="2DA14892" w14:textId="77777777" w:rsidR="00E33F71" w:rsidRPr="00A60739" w:rsidRDefault="00E33F71" w:rsidP="00E33F71">
      <w:pPr>
        <w:pStyle w:val="Pagrindinistekstas"/>
        <w:rPr>
          <w:szCs w:val="22"/>
          <w:lang w:val="lt-LT"/>
        </w:rPr>
      </w:pPr>
    </w:p>
    <w:p w14:paraId="1F69C668" w14:textId="77777777" w:rsidR="00E33F71" w:rsidRPr="00A60739" w:rsidRDefault="00E33F71" w:rsidP="00E33F71">
      <w:pPr>
        <w:pStyle w:val="Pagrindinistekstas"/>
        <w:rPr>
          <w:szCs w:val="22"/>
          <w:lang w:val="lt-LT"/>
        </w:rPr>
      </w:pPr>
    </w:p>
    <w:p w14:paraId="37ED548E" w14:textId="77777777" w:rsidR="00E33F71" w:rsidRPr="00A60739" w:rsidRDefault="00E33F71" w:rsidP="00E33F71">
      <w:pPr>
        <w:pStyle w:val="Pagrindinistekstas"/>
        <w:rPr>
          <w:szCs w:val="22"/>
          <w:lang w:val="lt-LT"/>
        </w:rPr>
      </w:pPr>
    </w:p>
    <w:p w14:paraId="26D19E15" w14:textId="77777777" w:rsidR="00E33F71" w:rsidRPr="00A60739" w:rsidRDefault="00E33F71" w:rsidP="00E33F71">
      <w:pPr>
        <w:pStyle w:val="Pagrindinistekstas"/>
        <w:rPr>
          <w:szCs w:val="22"/>
          <w:lang w:val="lt-LT"/>
        </w:rPr>
      </w:pPr>
    </w:p>
    <w:p w14:paraId="52AA64F1" w14:textId="77777777" w:rsidR="00E33F71" w:rsidRPr="00A60739" w:rsidRDefault="00E33F71" w:rsidP="00E33F71">
      <w:pPr>
        <w:pStyle w:val="Pagrindinistekstas"/>
        <w:rPr>
          <w:szCs w:val="22"/>
          <w:lang w:val="lt-LT"/>
        </w:rPr>
      </w:pPr>
    </w:p>
    <w:p w14:paraId="6DEF5F2B" w14:textId="77777777" w:rsidR="00E33F71" w:rsidRPr="00A60739" w:rsidRDefault="00E33F71" w:rsidP="00E33F71">
      <w:pPr>
        <w:pStyle w:val="Pagrindinistekstas"/>
        <w:rPr>
          <w:szCs w:val="22"/>
          <w:lang w:val="lt-LT"/>
        </w:rPr>
      </w:pPr>
    </w:p>
    <w:p w14:paraId="1322EADC" w14:textId="77777777" w:rsidR="00E33F71" w:rsidRPr="00A60739" w:rsidRDefault="00E33F71" w:rsidP="00E33F71">
      <w:pPr>
        <w:pStyle w:val="Pagrindinistekstas"/>
        <w:rPr>
          <w:szCs w:val="22"/>
          <w:lang w:val="lt-LT"/>
        </w:rPr>
      </w:pPr>
    </w:p>
    <w:p w14:paraId="3D98C586" w14:textId="77777777" w:rsidR="00E33F71" w:rsidRPr="00A60739" w:rsidRDefault="00E33F71" w:rsidP="00E33F71">
      <w:pPr>
        <w:pStyle w:val="Pagrindinistekstas"/>
        <w:rPr>
          <w:szCs w:val="22"/>
          <w:lang w:val="lt-LT"/>
        </w:rPr>
      </w:pPr>
    </w:p>
    <w:p w14:paraId="28DE8A16" w14:textId="77777777" w:rsidR="00E33F71" w:rsidRPr="00A60739" w:rsidRDefault="00E33F71" w:rsidP="00E33F71">
      <w:pPr>
        <w:pStyle w:val="Pagrindinistekstas"/>
        <w:rPr>
          <w:szCs w:val="22"/>
          <w:lang w:val="lt-LT"/>
        </w:rPr>
      </w:pPr>
    </w:p>
    <w:p w14:paraId="7C6430C0" w14:textId="77777777" w:rsidR="00E33F71" w:rsidRPr="00A60739" w:rsidRDefault="00E33F71" w:rsidP="00E33F71">
      <w:pPr>
        <w:pStyle w:val="Pagrindinistekstas"/>
        <w:rPr>
          <w:szCs w:val="22"/>
          <w:lang w:val="lt-LT"/>
        </w:rPr>
      </w:pPr>
    </w:p>
    <w:p w14:paraId="2AAF2FE2" w14:textId="77777777" w:rsidR="00E33F71" w:rsidRPr="00A60739" w:rsidRDefault="00E33F71" w:rsidP="00E33F71">
      <w:pPr>
        <w:pStyle w:val="Pagrindinistekstas"/>
        <w:rPr>
          <w:szCs w:val="22"/>
          <w:lang w:val="lt-LT"/>
        </w:rPr>
      </w:pPr>
    </w:p>
    <w:p w14:paraId="1DCCCDCA" w14:textId="77777777" w:rsidR="00E33F71" w:rsidRPr="00A60739" w:rsidRDefault="00E33F71" w:rsidP="00E33F71">
      <w:pPr>
        <w:pStyle w:val="Pagrindinistekstas"/>
        <w:rPr>
          <w:szCs w:val="22"/>
          <w:lang w:val="lt-LT"/>
        </w:rPr>
      </w:pPr>
    </w:p>
    <w:p w14:paraId="54FF8C4F" w14:textId="77777777" w:rsidR="00E33F71" w:rsidRPr="00A60739" w:rsidRDefault="00E33F71" w:rsidP="00E33F71">
      <w:pPr>
        <w:pStyle w:val="Pagrindinistekstas"/>
        <w:rPr>
          <w:szCs w:val="22"/>
          <w:lang w:val="lt-LT"/>
        </w:rPr>
      </w:pPr>
    </w:p>
    <w:p w14:paraId="6AB688F0" w14:textId="77777777" w:rsidR="00E33F71" w:rsidRPr="00A60739" w:rsidRDefault="00E33F71" w:rsidP="00E33F71">
      <w:pPr>
        <w:pStyle w:val="Pagrindinistekstas"/>
        <w:rPr>
          <w:szCs w:val="22"/>
          <w:lang w:val="lt-LT"/>
        </w:rPr>
      </w:pPr>
    </w:p>
    <w:p w14:paraId="77B06202" w14:textId="77777777" w:rsidR="00E33F71" w:rsidRPr="00A60739" w:rsidRDefault="00E33F71" w:rsidP="00E33F71">
      <w:pPr>
        <w:pStyle w:val="Pagrindinistekstas"/>
        <w:rPr>
          <w:szCs w:val="22"/>
          <w:lang w:val="lt-LT"/>
        </w:rPr>
      </w:pPr>
    </w:p>
    <w:p w14:paraId="44ACEC79" w14:textId="77777777" w:rsidR="00E33F71" w:rsidRPr="00A60739" w:rsidRDefault="00E33F71" w:rsidP="00E33F71">
      <w:pPr>
        <w:pStyle w:val="Pagrindinistekstas"/>
        <w:rPr>
          <w:szCs w:val="22"/>
          <w:lang w:val="lt-LT"/>
        </w:rPr>
      </w:pPr>
    </w:p>
    <w:p w14:paraId="38F8C0A3" w14:textId="77777777" w:rsidR="00E33F71" w:rsidRPr="00A60739" w:rsidRDefault="00E33F71" w:rsidP="00E33F71">
      <w:pPr>
        <w:pStyle w:val="Pagrindinistekstas"/>
        <w:rPr>
          <w:szCs w:val="22"/>
          <w:lang w:val="lt-LT"/>
        </w:rPr>
      </w:pPr>
    </w:p>
    <w:p w14:paraId="54F12A83" w14:textId="77777777" w:rsidR="00E33F71" w:rsidRPr="00A60739" w:rsidRDefault="00E33F71" w:rsidP="00E33F71">
      <w:pPr>
        <w:pStyle w:val="Pagrindinistekstas"/>
        <w:rPr>
          <w:szCs w:val="22"/>
          <w:lang w:val="lt-LT"/>
        </w:rPr>
      </w:pPr>
    </w:p>
    <w:p w14:paraId="42F8B5C9" w14:textId="77777777" w:rsidR="00E33F71" w:rsidRPr="00A60739" w:rsidRDefault="00E33F71" w:rsidP="00E33F71">
      <w:pPr>
        <w:pStyle w:val="Pavadinimas"/>
        <w:rPr>
          <w:szCs w:val="22"/>
        </w:rPr>
      </w:pPr>
      <w:r w:rsidRPr="00A60739">
        <w:rPr>
          <w:szCs w:val="22"/>
        </w:rPr>
        <w:t>I PRIEDAS</w:t>
      </w:r>
    </w:p>
    <w:p w14:paraId="5A62C3D3" w14:textId="77777777" w:rsidR="00E33F71" w:rsidRPr="00A60739" w:rsidRDefault="00E33F71" w:rsidP="00E33F71">
      <w:pPr>
        <w:pStyle w:val="Pagrindinistekstas"/>
        <w:rPr>
          <w:szCs w:val="22"/>
          <w:lang w:val="lt-LT"/>
        </w:rPr>
      </w:pPr>
    </w:p>
    <w:p w14:paraId="19FF4D65" w14:textId="77777777" w:rsidR="00E33F71" w:rsidRPr="00A60739" w:rsidRDefault="00E33F71" w:rsidP="00E33F71">
      <w:pPr>
        <w:pStyle w:val="Pavadinimas"/>
        <w:rPr>
          <w:szCs w:val="22"/>
        </w:rPr>
      </w:pPr>
      <w:r w:rsidRPr="00A60739">
        <w:rPr>
          <w:szCs w:val="22"/>
        </w:rPr>
        <w:t>PREPARATO CHARAKTERISTIKŲ SANTRAUKA</w:t>
      </w:r>
    </w:p>
    <w:p w14:paraId="7248EA10" w14:textId="77777777" w:rsidR="00E33F71" w:rsidRPr="00A60739" w:rsidRDefault="00E33F71" w:rsidP="00E33F71">
      <w:pPr>
        <w:pStyle w:val="Pagrindinistekstas"/>
        <w:rPr>
          <w:szCs w:val="22"/>
          <w:lang w:val="lt-LT"/>
        </w:rPr>
      </w:pPr>
    </w:p>
    <w:p w14:paraId="724867DD" w14:textId="77777777" w:rsidR="00E33F71" w:rsidRPr="00A60739" w:rsidRDefault="00E33F71" w:rsidP="00E33F71">
      <w:pPr>
        <w:pStyle w:val="PI-1EMEASMCA"/>
      </w:pPr>
      <w:r w:rsidRPr="00A60739">
        <w:br w:type="page"/>
      </w:r>
      <w:r w:rsidRPr="00A60739">
        <w:rPr>
          <w:bCs/>
          <w:iCs/>
        </w:rPr>
        <w:lastRenderedPageBreak/>
        <w:t>1.</w:t>
      </w:r>
      <w:r w:rsidRPr="00A60739">
        <w:rPr>
          <w:bCs/>
          <w:iCs/>
        </w:rPr>
        <w:tab/>
        <w:t>VAISTINIO PREPARATO PAVADINIMAS</w:t>
      </w:r>
    </w:p>
    <w:p w14:paraId="5EC57375" w14:textId="77777777" w:rsidR="00E33F71" w:rsidRPr="00A60739" w:rsidRDefault="00E33F71" w:rsidP="00E33F71">
      <w:pPr>
        <w:pStyle w:val="Pagrindinistekstas"/>
        <w:rPr>
          <w:szCs w:val="22"/>
          <w:lang w:val="lt-LT"/>
        </w:rPr>
      </w:pPr>
    </w:p>
    <w:p w14:paraId="57EB382D" w14:textId="77777777" w:rsidR="00E33F71" w:rsidRPr="00A60739" w:rsidRDefault="00E33F71" w:rsidP="00E33F71">
      <w:pPr>
        <w:pStyle w:val="Pagrindinistekstas"/>
        <w:rPr>
          <w:szCs w:val="22"/>
          <w:lang w:val="lt-LT"/>
        </w:rPr>
      </w:pPr>
      <w:proofErr w:type="spellStart"/>
      <w:r w:rsidRPr="00A60739">
        <w:rPr>
          <w:szCs w:val="22"/>
          <w:lang w:val="lt-LT"/>
        </w:rPr>
        <w:t>Septolete</w:t>
      </w:r>
      <w:proofErr w:type="spellEnd"/>
      <w:r w:rsidRPr="00A60739">
        <w:rPr>
          <w:szCs w:val="22"/>
          <w:lang w:val="lt-LT"/>
        </w:rPr>
        <w:t xml:space="preserve"> </w:t>
      </w:r>
      <w:proofErr w:type="spellStart"/>
      <w:r w:rsidRPr="00A60739">
        <w:rPr>
          <w:szCs w:val="22"/>
          <w:lang w:val="lt-LT"/>
        </w:rPr>
        <w:t>plus</w:t>
      </w:r>
      <w:proofErr w:type="spellEnd"/>
      <w:r w:rsidRPr="00A60739">
        <w:rPr>
          <w:szCs w:val="22"/>
          <w:lang w:val="lt-LT"/>
        </w:rPr>
        <w:t xml:space="preserve"> 10</w:t>
      </w:r>
      <w:r w:rsidRPr="00A60739">
        <w:t xml:space="preserve"> mg/2 mg/ml</w:t>
      </w:r>
      <w:r w:rsidRPr="00A60739" w:rsidDel="00420862">
        <w:t xml:space="preserve"> </w:t>
      </w:r>
      <w:r w:rsidRPr="00A60739">
        <w:rPr>
          <w:szCs w:val="22"/>
          <w:lang w:val="lt-LT"/>
        </w:rPr>
        <w:t>burnos gleivinės purškalas</w:t>
      </w:r>
    </w:p>
    <w:p w14:paraId="75D70D08" w14:textId="77777777" w:rsidR="00E33F71" w:rsidRPr="00A60739" w:rsidRDefault="00E33F71" w:rsidP="00E33F71">
      <w:pPr>
        <w:pStyle w:val="Pagrindinistekstas"/>
        <w:rPr>
          <w:szCs w:val="22"/>
          <w:lang w:val="lt-LT"/>
        </w:rPr>
      </w:pPr>
    </w:p>
    <w:p w14:paraId="561BE151" w14:textId="77777777" w:rsidR="00E33F71" w:rsidRPr="00A60739" w:rsidRDefault="00E33F71" w:rsidP="00E33F71">
      <w:pPr>
        <w:pStyle w:val="Pagrindinistekstas"/>
        <w:rPr>
          <w:szCs w:val="22"/>
          <w:lang w:val="lt-LT"/>
        </w:rPr>
      </w:pPr>
    </w:p>
    <w:p w14:paraId="069FD28C" w14:textId="77777777" w:rsidR="00E33F71" w:rsidRPr="00A60739" w:rsidRDefault="00E33F71" w:rsidP="00E33F71">
      <w:pPr>
        <w:pStyle w:val="PI-1EMEASMCA"/>
        <w:rPr>
          <w:bCs/>
          <w:iCs/>
        </w:rPr>
      </w:pPr>
      <w:r w:rsidRPr="00A60739">
        <w:rPr>
          <w:bCs/>
          <w:iCs/>
        </w:rPr>
        <w:t>2.</w:t>
      </w:r>
      <w:r w:rsidRPr="00A60739">
        <w:rPr>
          <w:bCs/>
          <w:iCs/>
        </w:rPr>
        <w:tab/>
        <w:t>KOKYBINĖ IR KIEKYBINĖ SUDĖTIS</w:t>
      </w:r>
    </w:p>
    <w:p w14:paraId="3C5CEA79" w14:textId="77777777" w:rsidR="00E33F71" w:rsidRPr="00A60739" w:rsidRDefault="00E33F71" w:rsidP="00E33F71">
      <w:pPr>
        <w:pStyle w:val="Pagrindinistekstas"/>
        <w:rPr>
          <w:szCs w:val="22"/>
          <w:lang w:val="lt-LT"/>
        </w:rPr>
      </w:pPr>
    </w:p>
    <w:p w14:paraId="539C04D7" w14:textId="77777777" w:rsidR="00E33F71" w:rsidRPr="00A60739" w:rsidRDefault="00E33F71" w:rsidP="00E33F71">
      <w:pPr>
        <w:rPr>
          <w:sz w:val="22"/>
          <w:szCs w:val="22"/>
          <w:lang w:val="lt-LT"/>
        </w:rPr>
      </w:pPr>
      <w:r w:rsidRPr="00A60739">
        <w:rPr>
          <w:bCs/>
          <w:sz w:val="22"/>
          <w:szCs w:val="22"/>
          <w:lang w:val="lt-LT"/>
        </w:rPr>
        <w:t xml:space="preserve">Kiekviename mililitre burnos gleivinės purškalo yra </w:t>
      </w:r>
      <w:r w:rsidRPr="00A60739">
        <w:rPr>
          <w:sz w:val="22"/>
          <w:szCs w:val="22"/>
          <w:lang w:val="lt-LT"/>
        </w:rPr>
        <w:t>10</w:t>
      </w:r>
      <w:r w:rsidRPr="00A60739">
        <w:rPr>
          <w:bCs/>
          <w:sz w:val="22"/>
          <w:szCs w:val="22"/>
          <w:lang w:val="lt-LT"/>
        </w:rPr>
        <w:t xml:space="preserve"> mg </w:t>
      </w:r>
      <w:proofErr w:type="spellStart"/>
      <w:r w:rsidRPr="00A60739">
        <w:rPr>
          <w:bCs/>
          <w:sz w:val="22"/>
          <w:szCs w:val="22"/>
          <w:lang w:val="lt-LT"/>
        </w:rPr>
        <w:t>benzokaino</w:t>
      </w:r>
      <w:proofErr w:type="spellEnd"/>
      <w:r w:rsidRPr="00A60739">
        <w:rPr>
          <w:bCs/>
          <w:sz w:val="22"/>
          <w:szCs w:val="22"/>
          <w:lang w:val="lt-LT"/>
        </w:rPr>
        <w:t xml:space="preserve"> ir 2 mg </w:t>
      </w:r>
      <w:proofErr w:type="spellStart"/>
      <w:r w:rsidRPr="00A60739">
        <w:rPr>
          <w:bCs/>
          <w:sz w:val="22"/>
          <w:szCs w:val="22"/>
          <w:lang w:val="lt-LT"/>
        </w:rPr>
        <w:t>cetilpiridinio</w:t>
      </w:r>
      <w:proofErr w:type="spellEnd"/>
      <w:r w:rsidRPr="00A60739">
        <w:rPr>
          <w:bCs/>
          <w:sz w:val="22"/>
          <w:szCs w:val="22"/>
          <w:lang w:val="lt-LT"/>
        </w:rPr>
        <w:t xml:space="preserve"> chlorido.</w:t>
      </w:r>
    </w:p>
    <w:p w14:paraId="237280A0" w14:textId="77777777" w:rsidR="00CD2B08" w:rsidRPr="00A60739" w:rsidRDefault="00CD2B08" w:rsidP="00CD2B08">
      <w:pPr>
        <w:rPr>
          <w:sz w:val="22"/>
          <w:szCs w:val="22"/>
          <w:lang w:val="lt-LT"/>
        </w:rPr>
      </w:pPr>
      <w:r w:rsidRPr="00A60739">
        <w:rPr>
          <w:sz w:val="22"/>
          <w:szCs w:val="22"/>
          <w:lang w:val="lt-LT"/>
        </w:rPr>
        <w:t>Vien</w:t>
      </w:r>
      <w:r>
        <w:rPr>
          <w:sz w:val="22"/>
          <w:szCs w:val="22"/>
          <w:lang w:val="lt-LT"/>
        </w:rPr>
        <w:t>ame išpurškime (</w:t>
      </w:r>
      <w:r w:rsidRPr="00A60739">
        <w:rPr>
          <w:sz w:val="22"/>
          <w:szCs w:val="22"/>
          <w:lang w:val="lt-LT"/>
        </w:rPr>
        <w:t>0,15 ml tirpalo</w:t>
      </w:r>
      <w:r>
        <w:rPr>
          <w:sz w:val="22"/>
          <w:szCs w:val="22"/>
          <w:lang w:val="lt-LT"/>
        </w:rPr>
        <w:t>) yra</w:t>
      </w:r>
      <w:r w:rsidRPr="00A60739">
        <w:rPr>
          <w:sz w:val="22"/>
          <w:szCs w:val="22"/>
          <w:lang w:val="lt-LT"/>
        </w:rPr>
        <w:t xml:space="preserve"> 1,5 mg </w:t>
      </w:r>
      <w:proofErr w:type="spellStart"/>
      <w:r w:rsidRPr="00A60739">
        <w:rPr>
          <w:sz w:val="22"/>
          <w:szCs w:val="22"/>
          <w:lang w:val="lt-LT"/>
        </w:rPr>
        <w:t>benzokaino</w:t>
      </w:r>
      <w:proofErr w:type="spellEnd"/>
      <w:r w:rsidRPr="00A60739">
        <w:rPr>
          <w:sz w:val="22"/>
          <w:szCs w:val="22"/>
          <w:lang w:val="lt-LT"/>
        </w:rPr>
        <w:t xml:space="preserve"> ir 0,3 mg </w:t>
      </w:r>
      <w:proofErr w:type="spellStart"/>
      <w:r w:rsidRPr="00A60739">
        <w:rPr>
          <w:sz w:val="22"/>
          <w:szCs w:val="22"/>
          <w:lang w:val="lt-LT"/>
        </w:rPr>
        <w:t>cetilpiridinio</w:t>
      </w:r>
      <w:proofErr w:type="spellEnd"/>
      <w:r w:rsidRPr="00A60739">
        <w:rPr>
          <w:sz w:val="22"/>
          <w:szCs w:val="22"/>
          <w:lang w:val="lt-LT"/>
        </w:rPr>
        <w:t xml:space="preserve"> chlorido.</w:t>
      </w:r>
    </w:p>
    <w:p w14:paraId="7ABD4FC4" w14:textId="77777777" w:rsidR="00CD2B08" w:rsidRDefault="00CD2B08" w:rsidP="00E33F71">
      <w:pPr>
        <w:rPr>
          <w:sz w:val="22"/>
          <w:szCs w:val="22"/>
          <w:u w:val="single"/>
          <w:lang w:val="lt-LT"/>
        </w:rPr>
      </w:pPr>
    </w:p>
    <w:p w14:paraId="4BAA03A5" w14:textId="77777777" w:rsidR="000745BA" w:rsidRDefault="00E33F71" w:rsidP="00E33F71">
      <w:pPr>
        <w:rPr>
          <w:sz w:val="22"/>
          <w:szCs w:val="22"/>
          <w:u w:val="single"/>
          <w:lang w:val="lt-LT"/>
        </w:rPr>
      </w:pPr>
      <w:r w:rsidRPr="00CF758E">
        <w:rPr>
          <w:sz w:val="22"/>
          <w:szCs w:val="22"/>
          <w:u w:val="single"/>
          <w:lang w:val="lt-LT"/>
        </w:rPr>
        <w:t>Pagalbinė medžiaga, kurios poveikis žinomas:</w:t>
      </w:r>
    </w:p>
    <w:p w14:paraId="545AAAEE" w14:textId="77777777" w:rsidR="00E33F71" w:rsidRPr="00A60739" w:rsidRDefault="00E33F71" w:rsidP="00CF758E">
      <w:pPr>
        <w:numPr>
          <w:ilvl w:val="0"/>
          <w:numId w:val="32"/>
        </w:numPr>
        <w:rPr>
          <w:iCs/>
          <w:sz w:val="22"/>
          <w:szCs w:val="22"/>
          <w:lang w:val="lt-LT"/>
        </w:rPr>
      </w:pPr>
      <w:r w:rsidRPr="00A60739">
        <w:rPr>
          <w:iCs/>
          <w:sz w:val="22"/>
          <w:szCs w:val="22"/>
          <w:lang w:val="lt-LT"/>
        </w:rPr>
        <w:t>96 % etanolis (330 mg/ml</w:t>
      </w:r>
      <w:r w:rsidRPr="00A60739">
        <w:rPr>
          <w:bCs/>
          <w:sz w:val="22"/>
          <w:szCs w:val="22"/>
          <w:lang w:val="lt-LT"/>
        </w:rPr>
        <w:t>).</w:t>
      </w:r>
    </w:p>
    <w:p w14:paraId="355C4C12" w14:textId="77777777" w:rsidR="00E33F71" w:rsidRPr="00A60739" w:rsidRDefault="00E33F71" w:rsidP="00E33F71">
      <w:pPr>
        <w:pStyle w:val="Pagrindinistekstas"/>
        <w:rPr>
          <w:szCs w:val="22"/>
          <w:lang w:val="lt-LT"/>
        </w:rPr>
      </w:pPr>
    </w:p>
    <w:p w14:paraId="30DF1FB0" w14:textId="77777777" w:rsidR="00E33F71" w:rsidRPr="00A60739" w:rsidRDefault="00E33F71" w:rsidP="00E33F71">
      <w:pPr>
        <w:pStyle w:val="Pagrindinistekstas"/>
        <w:rPr>
          <w:szCs w:val="22"/>
          <w:lang w:val="lt-LT"/>
        </w:rPr>
      </w:pPr>
      <w:r w:rsidRPr="00A60739">
        <w:rPr>
          <w:szCs w:val="22"/>
          <w:lang w:val="lt-LT"/>
        </w:rPr>
        <w:t>Visos pagalbinės medžiagos išvardytos 6.1 skyriuje.</w:t>
      </w:r>
    </w:p>
    <w:p w14:paraId="7ACF71E9" w14:textId="77777777" w:rsidR="00E33F71" w:rsidRPr="00A60739" w:rsidRDefault="00E33F71" w:rsidP="00E33F71">
      <w:pPr>
        <w:pStyle w:val="Pagrindinistekstas"/>
        <w:rPr>
          <w:szCs w:val="22"/>
          <w:lang w:val="lt-LT"/>
        </w:rPr>
      </w:pPr>
    </w:p>
    <w:p w14:paraId="0351E2B9" w14:textId="77777777" w:rsidR="00E33F71" w:rsidRPr="00A60739" w:rsidRDefault="00E33F71" w:rsidP="00E33F71">
      <w:pPr>
        <w:pStyle w:val="Pagrindinistekstas"/>
        <w:rPr>
          <w:szCs w:val="22"/>
          <w:lang w:val="lt-LT"/>
        </w:rPr>
      </w:pPr>
    </w:p>
    <w:p w14:paraId="7773760C" w14:textId="77777777" w:rsidR="00E33F71" w:rsidRPr="00A60739" w:rsidRDefault="00E33F71" w:rsidP="00E33F71">
      <w:pPr>
        <w:pStyle w:val="PI-1EMEASMCA"/>
        <w:rPr>
          <w:bCs/>
          <w:iCs/>
        </w:rPr>
      </w:pPr>
      <w:r w:rsidRPr="00A60739">
        <w:rPr>
          <w:bCs/>
          <w:iCs/>
        </w:rPr>
        <w:t>3.</w:t>
      </w:r>
      <w:r w:rsidRPr="00A60739">
        <w:rPr>
          <w:bCs/>
          <w:iCs/>
        </w:rPr>
        <w:tab/>
        <w:t>FARMACINĖ FORMA</w:t>
      </w:r>
    </w:p>
    <w:p w14:paraId="238495F6" w14:textId="77777777" w:rsidR="00E33F71" w:rsidRPr="00A60739" w:rsidRDefault="00E33F71" w:rsidP="00E33F71">
      <w:pPr>
        <w:pStyle w:val="Pagrindinistekstas"/>
        <w:rPr>
          <w:szCs w:val="22"/>
          <w:lang w:val="lt-LT"/>
        </w:rPr>
      </w:pPr>
    </w:p>
    <w:p w14:paraId="3079C27A" w14:textId="77777777" w:rsidR="00E33F71" w:rsidRPr="00A60739" w:rsidRDefault="00E33F71" w:rsidP="00E33F71">
      <w:pPr>
        <w:pStyle w:val="Pagrindinistekstas"/>
        <w:rPr>
          <w:szCs w:val="22"/>
          <w:lang w:val="lt-LT"/>
        </w:rPr>
      </w:pPr>
      <w:r w:rsidRPr="00A60739">
        <w:rPr>
          <w:bCs/>
          <w:szCs w:val="22"/>
          <w:lang w:val="lt-LT"/>
        </w:rPr>
        <w:t>Burnos gleivinės purškalas</w:t>
      </w:r>
      <w:r w:rsidRPr="00A60739">
        <w:rPr>
          <w:szCs w:val="22"/>
          <w:lang w:val="lt-LT"/>
        </w:rPr>
        <w:t>.</w:t>
      </w:r>
    </w:p>
    <w:p w14:paraId="4A26A06E" w14:textId="77777777" w:rsidR="00E33F71" w:rsidRDefault="00E33F71" w:rsidP="00E33F71">
      <w:pPr>
        <w:pStyle w:val="Pagrindinistekstas"/>
        <w:rPr>
          <w:bCs/>
          <w:szCs w:val="22"/>
          <w:lang w:val="lt-LT"/>
        </w:rPr>
      </w:pPr>
    </w:p>
    <w:p w14:paraId="46E57B32" w14:textId="77777777" w:rsidR="00E33F71" w:rsidRPr="00A60739" w:rsidRDefault="00E33F71" w:rsidP="00E33F71">
      <w:pPr>
        <w:pStyle w:val="Pagrindinistekstas"/>
        <w:rPr>
          <w:szCs w:val="22"/>
          <w:lang w:val="lt-LT"/>
        </w:rPr>
      </w:pPr>
      <w:r w:rsidRPr="00A60739">
        <w:rPr>
          <w:bCs/>
          <w:szCs w:val="22"/>
          <w:lang w:val="lt-LT"/>
        </w:rPr>
        <w:t>Burnos gleivinės purškalas yra skaidrus bespalvis arba gelsvas tirpalas</w:t>
      </w:r>
      <w:r w:rsidRPr="00A60739">
        <w:rPr>
          <w:szCs w:val="22"/>
          <w:lang w:val="lt-LT"/>
        </w:rPr>
        <w:t>.</w:t>
      </w:r>
    </w:p>
    <w:p w14:paraId="6CB401D5" w14:textId="77777777" w:rsidR="00E33F71" w:rsidRPr="00A60739" w:rsidRDefault="00E33F71" w:rsidP="00E33F71">
      <w:pPr>
        <w:pStyle w:val="Pagrindinistekstas"/>
        <w:rPr>
          <w:szCs w:val="22"/>
          <w:lang w:val="lt-LT"/>
        </w:rPr>
      </w:pPr>
    </w:p>
    <w:p w14:paraId="50B72BF5" w14:textId="77777777" w:rsidR="00E33F71" w:rsidRPr="00A60739" w:rsidRDefault="00E33F71" w:rsidP="00E33F71">
      <w:pPr>
        <w:pStyle w:val="Pagrindinistekstas"/>
        <w:rPr>
          <w:szCs w:val="22"/>
          <w:lang w:val="lt-LT"/>
        </w:rPr>
      </w:pPr>
    </w:p>
    <w:p w14:paraId="1E1E3F48" w14:textId="77777777" w:rsidR="00E33F71" w:rsidRPr="00A60739" w:rsidRDefault="00E33F71" w:rsidP="00E33F71">
      <w:pPr>
        <w:pStyle w:val="PI-1EMEASMCA"/>
        <w:rPr>
          <w:bCs/>
          <w:iCs/>
        </w:rPr>
      </w:pPr>
      <w:r w:rsidRPr="00A60739">
        <w:rPr>
          <w:bCs/>
          <w:iCs/>
        </w:rPr>
        <w:t>4.</w:t>
      </w:r>
      <w:r w:rsidRPr="00A60739">
        <w:rPr>
          <w:bCs/>
          <w:iCs/>
        </w:rPr>
        <w:tab/>
        <w:t>KLINIKINĖ INFORMACIJA</w:t>
      </w:r>
    </w:p>
    <w:p w14:paraId="096E6881" w14:textId="77777777" w:rsidR="00E33F71" w:rsidRPr="00A60739" w:rsidRDefault="00E33F71" w:rsidP="00E33F71">
      <w:pPr>
        <w:pStyle w:val="Pagrindinistekstas"/>
        <w:rPr>
          <w:szCs w:val="22"/>
          <w:lang w:val="lt-LT"/>
        </w:rPr>
      </w:pPr>
    </w:p>
    <w:p w14:paraId="6BABCAF1" w14:textId="77777777" w:rsidR="00E33F71" w:rsidRPr="00A60739" w:rsidRDefault="00E33F71" w:rsidP="00E33F71">
      <w:pPr>
        <w:pStyle w:val="PI-2EMEASMCA"/>
      </w:pPr>
      <w:r w:rsidRPr="00A60739">
        <w:t>4.1</w:t>
      </w:r>
      <w:r w:rsidRPr="00A60739">
        <w:tab/>
        <w:t>Terapinės indikacijos</w:t>
      </w:r>
    </w:p>
    <w:p w14:paraId="38957497" w14:textId="77777777" w:rsidR="00E33F71" w:rsidRPr="00A60739" w:rsidRDefault="00E33F71" w:rsidP="00E33F71">
      <w:pPr>
        <w:pStyle w:val="Pagrindinistekstas"/>
        <w:rPr>
          <w:szCs w:val="22"/>
          <w:lang w:val="lt-LT"/>
        </w:rPr>
      </w:pPr>
    </w:p>
    <w:p w14:paraId="58A6940E" w14:textId="77777777" w:rsidR="00E33F71" w:rsidRPr="00A60739" w:rsidRDefault="00E33F71" w:rsidP="00E33F71">
      <w:pPr>
        <w:pStyle w:val="Pagrindinistekstas"/>
        <w:rPr>
          <w:szCs w:val="22"/>
        </w:rPr>
      </w:pPr>
      <w:r w:rsidRPr="00A60739">
        <w:rPr>
          <w:szCs w:val="22"/>
        </w:rPr>
        <w:t xml:space="preserve">Papildomas lokalus peršalimo ar gripo sukeltų lengvų burnos ir ryklės infekcinių ligų </w:t>
      </w:r>
      <w:r w:rsidR="008E30DE">
        <w:rPr>
          <w:szCs w:val="22"/>
        </w:rPr>
        <w:t>(</w:t>
      </w:r>
      <w:r w:rsidRPr="00A60739">
        <w:t>faringito</w:t>
      </w:r>
      <w:r w:rsidRPr="00A60739">
        <w:rPr>
          <w:b/>
        </w:rPr>
        <w:t xml:space="preserve">, </w:t>
      </w:r>
      <w:r w:rsidRPr="00A60739">
        <w:t>stomatito, gingivito ar tonzilito</w:t>
      </w:r>
      <w:r w:rsidR="008E30DE">
        <w:t>)</w:t>
      </w:r>
      <w:r w:rsidRPr="00A60739">
        <w:t xml:space="preserve"> g</w:t>
      </w:r>
      <w:r w:rsidRPr="00A60739">
        <w:rPr>
          <w:szCs w:val="22"/>
        </w:rPr>
        <w:t>ydymas.</w:t>
      </w:r>
    </w:p>
    <w:p w14:paraId="098AB6B4" w14:textId="77777777" w:rsidR="00E33F71" w:rsidRPr="00A60739" w:rsidRDefault="00E33F71" w:rsidP="00E33F71">
      <w:pPr>
        <w:pStyle w:val="Pagrindinistekstas"/>
        <w:rPr>
          <w:szCs w:val="22"/>
        </w:rPr>
      </w:pPr>
    </w:p>
    <w:p w14:paraId="298FD429" w14:textId="77777777" w:rsidR="00E33F71" w:rsidRPr="00A60739" w:rsidRDefault="00E33F71" w:rsidP="00E33F71">
      <w:pPr>
        <w:pStyle w:val="PI-2EMEASMCA"/>
      </w:pPr>
      <w:r w:rsidRPr="00A60739">
        <w:t>4.2</w:t>
      </w:r>
      <w:r w:rsidRPr="00A60739">
        <w:tab/>
        <w:t>Dozavimas ir vartojimo metodas</w:t>
      </w:r>
    </w:p>
    <w:p w14:paraId="0DCAE84A" w14:textId="77777777" w:rsidR="00E33F71" w:rsidRPr="00A60739" w:rsidRDefault="00E33F71" w:rsidP="00E33F71">
      <w:pPr>
        <w:pStyle w:val="Pagrindinistekstas"/>
        <w:rPr>
          <w:u w:val="single"/>
        </w:rPr>
      </w:pPr>
    </w:p>
    <w:p w14:paraId="3C3E059F" w14:textId="77777777" w:rsidR="00E33F71" w:rsidRDefault="00E33F71" w:rsidP="00E33F71">
      <w:pPr>
        <w:pStyle w:val="Pagrindinistekstas"/>
        <w:rPr>
          <w:u w:val="single"/>
        </w:rPr>
      </w:pPr>
      <w:r>
        <w:rPr>
          <w:u w:val="single"/>
        </w:rPr>
        <w:t>Dozavimas</w:t>
      </w:r>
    </w:p>
    <w:p w14:paraId="326A7B15" w14:textId="77777777" w:rsidR="00E33F71" w:rsidRDefault="00E33F71" w:rsidP="00E33F71">
      <w:pPr>
        <w:pStyle w:val="Pagrindinistekstas"/>
        <w:rPr>
          <w:u w:val="single"/>
        </w:rPr>
      </w:pPr>
    </w:p>
    <w:p w14:paraId="3A0091B2" w14:textId="77777777" w:rsidR="00E33F71" w:rsidRPr="00A60739" w:rsidRDefault="00E33F71" w:rsidP="00E33F71">
      <w:pPr>
        <w:pStyle w:val="Pagrindinistekstas"/>
        <w:rPr>
          <w:u w:val="single"/>
        </w:rPr>
      </w:pPr>
      <w:r w:rsidRPr="00A60739">
        <w:rPr>
          <w:u w:val="single"/>
        </w:rPr>
        <w:t>Suaugusieji ir vyresni kaip 12 metų vaikai</w:t>
      </w:r>
    </w:p>
    <w:p w14:paraId="42E234ED" w14:textId="77777777" w:rsidR="00E33F71" w:rsidRPr="00A60739" w:rsidRDefault="00E33F71" w:rsidP="00E33F71">
      <w:pPr>
        <w:pStyle w:val="Pagrindinistekstas2"/>
        <w:spacing w:after="0" w:line="240" w:lineRule="auto"/>
        <w:rPr>
          <w:sz w:val="22"/>
          <w:szCs w:val="22"/>
          <w:lang w:val="lt-LT"/>
        </w:rPr>
      </w:pPr>
      <w:r w:rsidRPr="00A60739">
        <w:rPr>
          <w:sz w:val="22"/>
          <w:szCs w:val="22"/>
          <w:lang w:val="lt-LT"/>
        </w:rPr>
        <w:t xml:space="preserve">Norint įpurkšti vieną dozę, purkštuvo galvutę reikia paspausti </w:t>
      </w:r>
      <w:r w:rsidRPr="00A60739">
        <w:rPr>
          <w:i/>
          <w:sz w:val="22"/>
          <w:szCs w:val="22"/>
          <w:lang w:val="lt-LT"/>
        </w:rPr>
        <w:t>du kartus</w:t>
      </w:r>
      <w:r w:rsidRPr="00A60739">
        <w:rPr>
          <w:b/>
          <w:sz w:val="22"/>
          <w:szCs w:val="22"/>
          <w:lang w:val="lt-LT"/>
        </w:rPr>
        <w:t xml:space="preserve">. </w:t>
      </w:r>
      <w:r w:rsidRPr="00A60739">
        <w:rPr>
          <w:sz w:val="22"/>
          <w:szCs w:val="22"/>
          <w:lang w:val="lt-LT"/>
        </w:rPr>
        <w:t>Tokią dozę galima vartoti kas 2</w:t>
      </w:r>
      <w:r w:rsidRPr="00A60739">
        <w:rPr>
          <w:sz w:val="22"/>
          <w:szCs w:val="22"/>
          <w:lang w:val="lt-LT"/>
        </w:rPr>
        <w:noBreakHyphen/>
        <w:t>3 valandas, ne daugiau kaip 8 kartus per dieną.</w:t>
      </w:r>
    </w:p>
    <w:p w14:paraId="7B154B13" w14:textId="77777777" w:rsidR="00E33F71" w:rsidRPr="00A60739" w:rsidRDefault="00E33F71" w:rsidP="00E33F71">
      <w:pPr>
        <w:pStyle w:val="Pagrindinistekstas2"/>
        <w:spacing w:after="0" w:line="240" w:lineRule="auto"/>
        <w:rPr>
          <w:sz w:val="22"/>
          <w:szCs w:val="22"/>
          <w:lang w:val="lt-LT"/>
        </w:rPr>
      </w:pPr>
    </w:p>
    <w:p w14:paraId="7AEE1614" w14:textId="77777777" w:rsidR="00E33F71" w:rsidRPr="00A60739" w:rsidRDefault="00E33F71" w:rsidP="00E33F71">
      <w:pPr>
        <w:pStyle w:val="Pagrindinistekstas2"/>
        <w:spacing w:after="0" w:line="240" w:lineRule="auto"/>
        <w:rPr>
          <w:b/>
          <w:sz w:val="22"/>
          <w:szCs w:val="22"/>
          <w:u w:val="single"/>
          <w:lang w:val="lt-LT"/>
        </w:rPr>
      </w:pPr>
      <w:r w:rsidRPr="00A60739">
        <w:rPr>
          <w:sz w:val="22"/>
          <w:szCs w:val="22"/>
          <w:u w:val="single"/>
          <w:lang w:val="lt-LT"/>
        </w:rPr>
        <w:t>6</w:t>
      </w:r>
      <w:r w:rsidRPr="00A60739">
        <w:rPr>
          <w:sz w:val="22"/>
          <w:szCs w:val="22"/>
          <w:u w:val="single"/>
          <w:lang w:val="lt-LT"/>
        </w:rPr>
        <w:noBreakHyphen/>
        <w:t>12 metų vaikai</w:t>
      </w:r>
    </w:p>
    <w:p w14:paraId="1AD1F8FA" w14:textId="77777777" w:rsidR="00E33F71" w:rsidRPr="00A60739" w:rsidRDefault="00E33F71" w:rsidP="00E33F71">
      <w:pPr>
        <w:pStyle w:val="Pagrindinistekstas2"/>
        <w:spacing w:after="0" w:line="240" w:lineRule="auto"/>
        <w:rPr>
          <w:sz w:val="22"/>
          <w:szCs w:val="22"/>
          <w:lang w:val="lt-LT"/>
        </w:rPr>
      </w:pPr>
      <w:r w:rsidRPr="00A60739">
        <w:rPr>
          <w:sz w:val="22"/>
          <w:szCs w:val="22"/>
          <w:lang w:val="lt-LT"/>
        </w:rPr>
        <w:t xml:space="preserve">Norint įpurkšti vieną dozę, purkštuvo galvutę reikia paspausti </w:t>
      </w:r>
      <w:r w:rsidRPr="00A60739">
        <w:rPr>
          <w:i/>
          <w:sz w:val="22"/>
          <w:szCs w:val="22"/>
          <w:lang w:val="lt-LT"/>
        </w:rPr>
        <w:t>vieną kartą</w:t>
      </w:r>
      <w:r w:rsidRPr="00A60739">
        <w:rPr>
          <w:sz w:val="22"/>
          <w:szCs w:val="22"/>
          <w:lang w:val="lt-LT"/>
        </w:rPr>
        <w:t>. Tokią dozę galima vartoti kas 2</w:t>
      </w:r>
      <w:r w:rsidRPr="00A60739">
        <w:rPr>
          <w:sz w:val="22"/>
          <w:szCs w:val="22"/>
          <w:lang w:val="lt-LT"/>
        </w:rPr>
        <w:noBreakHyphen/>
        <w:t>3 valandas, ne daugiau kaip 8 kartus per dieną. Purškalo vartojimo metu vaiką turi prižiūrėti suaugęs žmogus.</w:t>
      </w:r>
    </w:p>
    <w:p w14:paraId="04493E1B" w14:textId="77777777" w:rsidR="00E33F71" w:rsidRPr="00A60739" w:rsidRDefault="00E33F71" w:rsidP="00E33F71">
      <w:pPr>
        <w:rPr>
          <w:sz w:val="22"/>
          <w:szCs w:val="22"/>
          <w:lang w:val="lt-LT"/>
        </w:rPr>
      </w:pPr>
    </w:p>
    <w:p w14:paraId="08E03687" w14:textId="77777777" w:rsidR="00E33F71" w:rsidRPr="00A60739" w:rsidRDefault="00E33F71" w:rsidP="00E33F71">
      <w:pPr>
        <w:rPr>
          <w:sz w:val="22"/>
          <w:szCs w:val="22"/>
          <w:u w:val="single"/>
          <w:lang w:val="lt-LT"/>
        </w:rPr>
      </w:pPr>
      <w:r w:rsidRPr="00A60739">
        <w:rPr>
          <w:sz w:val="22"/>
          <w:szCs w:val="22"/>
          <w:u w:val="single"/>
        </w:rPr>
        <w:t>Jaunesni kaip 6 metų vaikai</w:t>
      </w:r>
    </w:p>
    <w:p w14:paraId="1C988CAC" w14:textId="77777777" w:rsidR="00E33F71" w:rsidRPr="00A60739" w:rsidRDefault="00E33F71" w:rsidP="00E33F71">
      <w:p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nerekomenduojama vartoti jaunesniems kaip 6 metų vaikams, nes duomenų apie saugumą nepakanka (žr. 4.4 skyrių).</w:t>
      </w:r>
    </w:p>
    <w:p w14:paraId="23595BBB" w14:textId="77777777" w:rsidR="00E33F71" w:rsidRPr="00A60739" w:rsidRDefault="00E33F71" w:rsidP="00E33F71">
      <w:pPr>
        <w:rPr>
          <w:sz w:val="22"/>
          <w:szCs w:val="22"/>
          <w:lang w:val="lt-LT"/>
        </w:rPr>
      </w:pPr>
    </w:p>
    <w:p w14:paraId="3620E615" w14:textId="77777777" w:rsidR="00E33F71" w:rsidRPr="00A60739" w:rsidRDefault="00E33F71" w:rsidP="00E33F71">
      <w:pPr>
        <w:pStyle w:val="Pagrindinistekstas2"/>
        <w:spacing w:after="0" w:line="240" w:lineRule="auto"/>
        <w:rPr>
          <w:sz w:val="22"/>
          <w:szCs w:val="22"/>
          <w:u w:val="single"/>
          <w:lang w:val="lt-LT"/>
        </w:rPr>
      </w:pPr>
      <w:r w:rsidRPr="00A60739">
        <w:rPr>
          <w:sz w:val="22"/>
          <w:szCs w:val="22"/>
          <w:u w:val="single"/>
          <w:lang w:val="lt-LT"/>
        </w:rPr>
        <w:t>Senyvi</w:t>
      </w:r>
      <w:r>
        <w:rPr>
          <w:sz w:val="22"/>
          <w:szCs w:val="22"/>
          <w:u w:val="single"/>
          <w:lang w:val="lt-LT"/>
        </w:rPr>
        <w:t>ems</w:t>
      </w:r>
      <w:r w:rsidRPr="00A60739">
        <w:rPr>
          <w:sz w:val="22"/>
          <w:szCs w:val="22"/>
          <w:u w:val="single"/>
          <w:lang w:val="lt-LT"/>
        </w:rPr>
        <w:t xml:space="preserve"> </w:t>
      </w:r>
      <w:r>
        <w:rPr>
          <w:sz w:val="22"/>
          <w:szCs w:val="22"/>
          <w:u w:val="single"/>
          <w:lang w:val="lt-LT"/>
        </w:rPr>
        <w:t>pacientams</w:t>
      </w:r>
    </w:p>
    <w:p w14:paraId="2727829B" w14:textId="77777777" w:rsidR="00E33F71" w:rsidRPr="00A60739" w:rsidRDefault="00E33F71" w:rsidP="00E33F71">
      <w:pPr>
        <w:rPr>
          <w:sz w:val="22"/>
          <w:szCs w:val="22"/>
          <w:lang w:val="lt-LT"/>
        </w:rPr>
      </w:pPr>
      <w:r w:rsidRPr="00A60739">
        <w:rPr>
          <w:sz w:val="22"/>
          <w:szCs w:val="22"/>
          <w:lang w:val="lt-LT"/>
        </w:rPr>
        <w:lastRenderedPageBreak/>
        <w:t xml:space="preserve">Senyviems </w:t>
      </w:r>
      <w:r>
        <w:rPr>
          <w:sz w:val="22"/>
          <w:szCs w:val="22"/>
          <w:lang w:val="lt-LT"/>
        </w:rPr>
        <w:t>pacienta</w:t>
      </w:r>
      <w:r w:rsidRPr="00A60739">
        <w:rPr>
          <w:sz w:val="22"/>
          <w:szCs w:val="22"/>
          <w:lang w:val="lt-LT"/>
        </w:rPr>
        <w:t xml:space="preserve">ms rekomenduojama dozė yra tokia pati, kaip ir suaugusiems žmonėms. Jei esate vyresnis kaip 65 metų, vartojate kitokių vaistų arba sergate kitomis ligomis, yra didesnė </w:t>
      </w:r>
      <w:proofErr w:type="spellStart"/>
      <w:r w:rsidRPr="00A60739">
        <w:rPr>
          <w:sz w:val="22"/>
          <w:szCs w:val="22"/>
          <w:lang w:val="lt-LT"/>
        </w:rPr>
        <w:t>methemoglobinemijos</w:t>
      </w:r>
      <w:proofErr w:type="spellEnd"/>
      <w:r w:rsidRPr="00A60739">
        <w:rPr>
          <w:sz w:val="22"/>
          <w:szCs w:val="22"/>
          <w:lang w:val="lt-LT"/>
        </w:rPr>
        <w:t xml:space="preserve"> atsiradimo rizika.</w:t>
      </w:r>
    </w:p>
    <w:p w14:paraId="31CA3905" w14:textId="77777777" w:rsidR="00E33F71" w:rsidRPr="00A60739" w:rsidRDefault="00E33F71" w:rsidP="00E33F71">
      <w:pPr>
        <w:rPr>
          <w:sz w:val="22"/>
          <w:szCs w:val="22"/>
          <w:lang w:val="lt-LT"/>
        </w:rPr>
      </w:pPr>
    </w:p>
    <w:p w14:paraId="35FA3DF3" w14:textId="77777777" w:rsidR="00E33F71" w:rsidRPr="00A60739" w:rsidRDefault="00E33F71" w:rsidP="00E33F71">
      <w:pPr>
        <w:rPr>
          <w:b/>
          <w:sz w:val="22"/>
          <w:szCs w:val="22"/>
          <w:lang w:val="lt-LT"/>
        </w:rPr>
      </w:pPr>
    </w:p>
    <w:p w14:paraId="5C27518B" w14:textId="77777777" w:rsidR="00E33F71" w:rsidRDefault="00E33F71" w:rsidP="00E33F71">
      <w:pPr>
        <w:rPr>
          <w:i/>
          <w:sz w:val="22"/>
          <w:szCs w:val="22"/>
          <w:lang w:val="lt-LT"/>
        </w:rPr>
      </w:pPr>
      <w:r w:rsidRPr="00A60739">
        <w:rPr>
          <w:i/>
          <w:sz w:val="22"/>
          <w:szCs w:val="22"/>
          <w:lang w:val="lt-LT"/>
        </w:rPr>
        <w:t xml:space="preserve">Vartojimo </w:t>
      </w:r>
      <w:r>
        <w:rPr>
          <w:i/>
          <w:sz w:val="22"/>
          <w:szCs w:val="22"/>
          <w:lang w:val="lt-LT"/>
        </w:rPr>
        <w:t>metod</w:t>
      </w:r>
      <w:r w:rsidRPr="00A60739">
        <w:rPr>
          <w:i/>
          <w:sz w:val="22"/>
          <w:szCs w:val="22"/>
          <w:lang w:val="lt-LT"/>
        </w:rPr>
        <w:t>as</w:t>
      </w:r>
    </w:p>
    <w:p w14:paraId="6B701929" w14:textId="77777777" w:rsidR="00CD2B08" w:rsidRDefault="00CD2B08" w:rsidP="00CD2B08">
      <w:pPr>
        <w:rPr>
          <w:sz w:val="22"/>
          <w:szCs w:val="22"/>
          <w:lang w:val="lt-LT"/>
        </w:rPr>
      </w:pPr>
      <w:r>
        <w:rPr>
          <w:sz w:val="22"/>
          <w:szCs w:val="22"/>
          <w:lang w:val="lt-LT"/>
        </w:rPr>
        <w:t>Vartoti ant burnos gleivinės.</w:t>
      </w:r>
    </w:p>
    <w:p w14:paraId="468227AA" w14:textId="77777777" w:rsidR="00E33F71" w:rsidRPr="00A60739" w:rsidRDefault="00E33F71" w:rsidP="00E33F71">
      <w:pPr>
        <w:rPr>
          <w:sz w:val="22"/>
          <w:szCs w:val="22"/>
          <w:lang w:val="lt-LT"/>
        </w:rPr>
      </w:pPr>
      <w:r w:rsidRPr="00A60739">
        <w:rPr>
          <w:sz w:val="22"/>
          <w:szCs w:val="22"/>
          <w:lang w:val="lt-LT"/>
        </w:rPr>
        <w:t xml:space="preserve">Jei </w:t>
      </w: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vartojama pirmą kartą arba jei </w:t>
      </w: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ilgai nevartota, paspausti purkštuvo galvutę kelis (5</w:t>
      </w:r>
      <w:r w:rsidRPr="00A60739">
        <w:rPr>
          <w:sz w:val="22"/>
          <w:szCs w:val="22"/>
          <w:lang w:val="lt-LT"/>
        </w:rPr>
        <w:noBreakHyphen/>
        <w:t>9) kartus, kad šiek tiek preparato būtų išpurkšta į orą ar praustuvą. Spaudinėti tol, kol pasirodys tolygus purškalas.</w:t>
      </w:r>
    </w:p>
    <w:p w14:paraId="0A3882A6" w14:textId="77777777" w:rsidR="00E33F71" w:rsidRPr="00A60739" w:rsidRDefault="00E33F71" w:rsidP="00E33F71">
      <w:pPr>
        <w:rPr>
          <w:sz w:val="22"/>
          <w:szCs w:val="22"/>
          <w:lang w:val="lt-LT"/>
        </w:rPr>
      </w:pPr>
    </w:p>
    <w:tbl>
      <w:tblPr>
        <w:tblW w:w="0" w:type="auto"/>
        <w:tblInd w:w="828" w:type="dxa"/>
        <w:tblLook w:val="01E0" w:firstRow="1" w:lastRow="1" w:firstColumn="1" w:lastColumn="1" w:noHBand="0" w:noVBand="0"/>
      </w:tblPr>
      <w:tblGrid>
        <w:gridCol w:w="3005"/>
        <w:gridCol w:w="3005"/>
      </w:tblGrid>
      <w:tr w:rsidR="00E33F71" w:rsidRPr="00A60739" w14:paraId="7B31A198" w14:textId="77777777" w:rsidTr="004D2A2C">
        <w:tc>
          <w:tcPr>
            <w:tcW w:w="3005" w:type="dxa"/>
          </w:tcPr>
          <w:p w14:paraId="34F8BE45" w14:textId="77777777" w:rsidR="00E33F71" w:rsidRPr="00A60739" w:rsidRDefault="00745AD3" w:rsidP="004D2A2C">
            <w:pPr>
              <w:jc w:val="center"/>
              <w:rPr>
                <w:sz w:val="22"/>
                <w:szCs w:val="22"/>
                <w:lang w:val="lt-LT"/>
              </w:rPr>
            </w:pPr>
            <w:r>
              <w:rPr>
                <w:noProof/>
                <w:sz w:val="22"/>
                <w:szCs w:val="22"/>
                <w:lang w:val="lt-LT" w:eastAsia="lt-LT"/>
              </w:rPr>
              <w:drawing>
                <wp:inline distT="0" distB="0" distL="0" distR="0" wp14:anchorId="019A90A9" wp14:editId="21AC6050">
                  <wp:extent cx="1409700" cy="1076325"/>
                  <wp:effectExtent l="0" t="0" r="0" b="0"/>
                  <wp:docPr id="1" name="Paveikslėlis 1" desc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1076325"/>
                          </a:xfrm>
                          <a:prstGeom prst="rect">
                            <a:avLst/>
                          </a:prstGeom>
                          <a:noFill/>
                          <a:ln>
                            <a:noFill/>
                          </a:ln>
                        </pic:spPr>
                      </pic:pic>
                    </a:graphicData>
                  </a:graphic>
                </wp:inline>
              </w:drawing>
            </w:r>
          </w:p>
        </w:tc>
        <w:tc>
          <w:tcPr>
            <w:tcW w:w="3005" w:type="dxa"/>
          </w:tcPr>
          <w:p w14:paraId="45A83E19" w14:textId="77777777" w:rsidR="00E33F71" w:rsidRPr="00A60739" w:rsidRDefault="00E33F71" w:rsidP="004D2A2C">
            <w:pPr>
              <w:jc w:val="both"/>
              <w:rPr>
                <w:sz w:val="22"/>
                <w:szCs w:val="22"/>
                <w:lang w:val="lt-LT"/>
              </w:rPr>
            </w:pPr>
          </w:p>
          <w:p w14:paraId="62632789" w14:textId="77777777" w:rsidR="00E33F71" w:rsidRPr="00A60739" w:rsidRDefault="00E33F71" w:rsidP="004D2A2C">
            <w:pPr>
              <w:jc w:val="both"/>
              <w:rPr>
                <w:sz w:val="22"/>
                <w:szCs w:val="22"/>
                <w:lang w:val="lt-LT"/>
              </w:rPr>
            </w:pPr>
          </w:p>
          <w:p w14:paraId="10F0A689" w14:textId="77777777" w:rsidR="00E33F71" w:rsidRPr="00A60739" w:rsidRDefault="00E33F71" w:rsidP="004D2A2C">
            <w:pPr>
              <w:rPr>
                <w:sz w:val="22"/>
                <w:szCs w:val="22"/>
                <w:lang w:val="lt-LT"/>
              </w:rPr>
            </w:pPr>
            <w:r w:rsidRPr="00A60739">
              <w:rPr>
                <w:sz w:val="22"/>
                <w:szCs w:val="22"/>
                <w:lang w:val="lt-LT"/>
              </w:rPr>
              <w:t>Prieš vartojimą nuimti plastikinį dangtelį.</w:t>
            </w:r>
          </w:p>
        </w:tc>
      </w:tr>
    </w:tbl>
    <w:p w14:paraId="3A113D87" w14:textId="77777777" w:rsidR="00E33F71" w:rsidRPr="00A60739" w:rsidRDefault="00E33F71" w:rsidP="00E33F71">
      <w:pPr>
        <w:rPr>
          <w:sz w:val="22"/>
          <w:szCs w:val="22"/>
          <w:lang w:val="lt-LT"/>
        </w:rPr>
      </w:pPr>
    </w:p>
    <w:tbl>
      <w:tblPr>
        <w:tblW w:w="0" w:type="auto"/>
        <w:tblInd w:w="828" w:type="dxa"/>
        <w:tblLook w:val="01E0" w:firstRow="1" w:lastRow="1" w:firstColumn="1" w:lastColumn="1" w:noHBand="0" w:noVBand="0"/>
      </w:tblPr>
      <w:tblGrid>
        <w:gridCol w:w="3005"/>
        <w:gridCol w:w="3005"/>
      </w:tblGrid>
      <w:tr w:rsidR="00E33F71" w:rsidRPr="00A60739" w14:paraId="3CE068F7" w14:textId="77777777" w:rsidTr="004D2A2C">
        <w:tc>
          <w:tcPr>
            <w:tcW w:w="3005" w:type="dxa"/>
          </w:tcPr>
          <w:p w14:paraId="427240E1" w14:textId="77777777" w:rsidR="00E33F71" w:rsidRPr="00A60739" w:rsidRDefault="00E33F71" w:rsidP="004D2A2C">
            <w:pPr>
              <w:jc w:val="center"/>
              <w:rPr>
                <w:sz w:val="22"/>
                <w:szCs w:val="22"/>
                <w:lang w:val="lt-LT"/>
              </w:rPr>
            </w:pPr>
          </w:p>
          <w:p w14:paraId="342FD39A" w14:textId="77777777" w:rsidR="00E33F71" w:rsidRPr="00A60739" w:rsidRDefault="00745AD3" w:rsidP="004D2A2C">
            <w:pPr>
              <w:jc w:val="center"/>
              <w:rPr>
                <w:sz w:val="22"/>
                <w:szCs w:val="22"/>
                <w:lang w:val="lt-LT"/>
              </w:rPr>
            </w:pPr>
            <w:r>
              <w:rPr>
                <w:noProof/>
                <w:sz w:val="22"/>
                <w:szCs w:val="22"/>
                <w:lang w:val="lt-LT" w:eastAsia="lt-LT"/>
              </w:rPr>
              <w:drawing>
                <wp:inline distT="0" distB="0" distL="0" distR="0" wp14:anchorId="6CF7AA63" wp14:editId="74508EB0">
                  <wp:extent cx="1390650" cy="1076325"/>
                  <wp:effectExtent l="0" t="0" r="0" b="0"/>
                  <wp:docPr id="2" name="Paveikslėlis 2" descr="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076325"/>
                          </a:xfrm>
                          <a:prstGeom prst="rect">
                            <a:avLst/>
                          </a:prstGeom>
                          <a:noFill/>
                          <a:ln>
                            <a:noFill/>
                          </a:ln>
                        </pic:spPr>
                      </pic:pic>
                    </a:graphicData>
                  </a:graphic>
                </wp:inline>
              </w:drawing>
            </w:r>
          </w:p>
        </w:tc>
        <w:tc>
          <w:tcPr>
            <w:tcW w:w="3005" w:type="dxa"/>
          </w:tcPr>
          <w:p w14:paraId="29D588F3" w14:textId="77777777" w:rsidR="00E33F71" w:rsidRPr="00A60739" w:rsidRDefault="00E33F71" w:rsidP="004D2A2C">
            <w:pPr>
              <w:rPr>
                <w:sz w:val="22"/>
                <w:szCs w:val="22"/>
                <w:lang w:val="lt-LT"/>
              </w:rPr>
            </w:pPr>
          </w:p>
          <w:p w14:paraId="7FF3891F" w14:textId="77777777" w:rsidR="00E33F71" w:rsidRPr="00A60739" w:rsidRDefault="00E33F71" w:rsidP="004D2A2C">
            <w:pPr>
              <w:rPr>
                <w:sz w:val="22"/>
                <w:szCs w:val="22"/>
                <w:lang w:val="lt-LT"/>
              </w:rPr>
            </w:pPr>
            <w:r w:rsidRPr="00A60739">
              <w:rPr>
                <w:sz w:val="22"/>
                <w:szCs w:val="22"/>
                <w:lang w:val="lt-LT"/>
              </w:rPr>
              <w:t>Plačiai išsižioti, purkštuvo antgalį nutaikyti į gerklę ir paspausti galvutę. Purškimo metu sulaikyti kvėpavimą.</w:t>
            </w:r>
          </w:p>
        </w:tc>
      </w:tr>
    </w:tbl>
    <w:p w14:paraId="0827AB91" w14:textId="77777777" w:rsidR="00E33F71" w:rsidRPr="00A60739" w:rsidRDefault="00E33F71" w:rsidP="00E33F71">
      <w:pPr>
        <w:rPr>
          <w:sz w:val="22"/>
          <w:szCs w:val="22"/>
          <w:lang w:val="lt-LT"/>
        </w:rPr>
      </w:pPr>
    </w:p>
    <w:p w14:paraId="74ED995D" w14:textId="77777777" w:rsidR="00E33F71" w:rsidRPr="00A60739" w:rsidRDefault="00E33F71" w:rsidP="00E33F71">
      <w:pPr>
        <w:rPr>
          <w:sz w:val="22"/>
          <w:szCs w:val="22"/>
          <w:lang w:val="lt-LT"/>
        </w:rPr>
      </w:pPr>
      <w:r w:rsidRPr="00A60739">
        <w:rPr>
          <w:sz w:val="22"/>
          <w:szCs w:val="22"/>
          <w:lang w:val="lt-LT"/>
        </w:rPr>
        <w:t>Po kiekvieno pavartojimo ant purkštuvo galvutės būtina uždėti plastikinį dangtelį.</w:t>
      </w:r>
    </w:p>
    <w:p w14:paraId="5A216DC2" w14:textId="77777777" w:rsidR="00E33F71" w:rsidRPr="00A60739" w:rsidRDefault="00E33F71" w:rsidP="00E33F71">
      <w:pPr>
        <w:rPr>
          <w:sz w:val="22"/>
          <w:szCs w:val="22"/>
          <w:lang w:val="lt-LT"/>
        </w:rPr>
      </w:pPr>
    </w:p>
    <w:p w14:paraId="4F7C97BF" w14:textId="77777777" w:rsidR="00E33F71" w:rsidRPr="00A60739" w:rsidRDefault="00E33F71" w:rsidP="00E33F71">
      <w:p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gali vartoti tik vienas pacientas.</w:t>
      </w:r>
    </w:p>
    <w:p w14:paraId="79D66648" w14:textId="77777777" w:rsidR="00E33F71" w:rsidRDefault="00E33F71" w:rsidP="00E33F71">
      <w:pPr>
        <w:numPr>
          <w:ilvl w:val="12"/>
          <w:numId w:val="0"/>
        </w:numPr>
        <w:ind w:right="-2"/>
        <w:rPr>
          <w:b/>
          <w:sz w:val="22"/>
          <w:szCs w:val="22"/>
          <w:lang w:val="lt-LT"/>
        </w:rPr>
      </w:pPr>
    </w:p>
    <w:p w14:paraId="311EC793" w14:textId="77777777" w:rsidR="00CD2B08" w:rsidRPr="00A60739" w:rsidRDefault="00CD2B08" w:rsidP="00CD2B08">
      <w:p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negalima vartoti daugiau kaip 7 paras iš eilės.</w:t>
      </w:r>
    </w:p>
    <w:p w14:paraId="04DB3024" w14:textId="77777777" w:rsidR="00CD2B08" w:rsidRPr="00A60739" w:rsidRDefault="00CD2B08" w:rsidP="00E33F71">
      <w:pPr>
        <w:numPr>
          <w:ilvl w:val="12"/>
          <w:numId w:val="0"/>
        </w:numPr>
        <w:ind w:right="-2"/>
        <w:rPr>
          <w:b/>
          <w:sz w:val="22"/>
          <w:szCs w:val="22"/>
          <w:lang w:val="lt-LT"/>
        </w:rPr>
      </w:pPr>
    </w:p>
    <w:p w14:paraId="67D29178" w14:textId="77777777" w:rsidR="00E33F71" w:rsidRPr="00A60739" w:rsidRDefault="00E33F71" w:rsidP="00E33F71">
      <w:pPr>
        <w:pStyle w:val="PI-2EMEASMCA"/>
      </w:pPr>
      <w:r w:rsidRPr="00A60739">
        <w:t>4.3</w:t>
      </w:r>
      <w:r w:rsidRPr="00A60739">
        <w:tab/>
        <w:t>Kontraindikacijos</w:t>
      </w:r>
    </w:p>
    <w:p w14:paraId="142391DF" w14:textId="77777777" w:rsidR="00E33F71" w:rsidRPr="00A60739" w:rsidRDefault="00E33F71" w:rsidP="00E33F71">
      <w:pPr>
        <w:pStyle w:val="Pagrindinistekstas"/>
        <w:rPr>
          <w:szCs w:val="22"/>
          <w:lang w:val="lt-LT"/>
        </w:rPr>
      </w:pPr>
    </w:p>
    <w:p w14:paraId="339FD35B" w14:textId="77777777" w:rsidR="00E33F71" w:rsidRPr="00A60739" w:rsidRDefault="00E33F71" w:rsidP="00BF266D">
      <w:pPr>
        <w:pStyle w:val="BTEMEASMCA"/>
      </w:pPr>
      <w:r w:rsidRPr="00A60739">
        <w:t xml:space="preserve">Padidėjęs jautrumas veikliajai arba bet kuriai </w:t>
      </w:r>
      <w:r>
        <w:t xml:space="preserve">6.1 skyriuje nurodytai </w:t>
      </w:r>
      <w:r w:rsidRPr="00A60739">
        <w:t>pagalbinei medžiagai.</w:t>
      </w:r>
    </w:p>
    <w:p w14:paraId="157C1E81" w14:textId="77777777" w:rsidR="00E33F71" w:rsidRPr="00A60739" w:rsidRDefault="00E33F71" w:rsidP="00BF266D">
      <w:pPr>
        <w:pStyle w:val="BTEMEASMCA"/>
      </w:pPr>
      <w:r w:rsidRPr="00A60739">
        <w:t>Priklausomybė nuo alkoholio.</w:t>
      </w:r>
    </w:p>
    <w:p w14:paraId="55AB0989" w14:textId="77777777" w:rsidR="00E33F71" w:rsidRPr="00A60739" w:rsidRDefault="00E33F71" w:rsidP="00EF56B7">
      <w:pPr>
        <w:pStyle w:val="BTEMEASMCA"/>
      </w:pPr>
      <w:r w:rsidRPr="00A60739">
        <w:t>Methemoglobinemija.</w:t>
      </w:r>
    </w:p>
    <w:p w14:paraId="1D99C256" w14:textId="77777777" w:rsidR="00E33F71" w:rsidRPr="00A60739" w:rsidRDefault="00E33F71" w:rsidP="00E33F71">
      <w:pPr>
        <w:pStyle w:val="Pagrindinistekstas"/>
        <w:rPr>
          <w:szCs w:val="22"/>
          <w:lang w:val="lt-LT"/>
        </w:rPr>
      </w:pPr>
    </w:p>
    <w:p w14:paraId="2EC1107F" w14:textId="77777777" w:rsidR="00E33F71" w:rsidRPr="00A60739" w:rsidRDefault="00E33F71" w:rsidP="00E33F71">
      <w:pPr>
        <w:pStyle w:val="PI-2EMEASMCA"/>
      </w:pPr>
      <w:r w:rsidRPr="00A60739">
        <w:t>4.4</w:t>
      </w:r>
      <w:r w:rsidRPr="00A60739">
        <w:tab/>
        <w:t>Specialūs įspėjimai ir atsargumo priemonės</w:t>
      </w:r>
    </w:p>
    <w:p w14:paraId="3FA294E7" w14:textId="77777777" w:rsidR="00E33F71" w:rsidRPr="00A60739" w:rsidRDefault="00E33F71" w:rsidP="00E33F71">
      <w:pPr>
        <w:pStyle w:val="Pagrindinistekstas"/>
        <w:rPr>
          <w:szCs w:val="22"/>
          <w:lang w:val="lt-LT"/>
        </w:rPr>
      </w:pPr>
    </w:p>
    <w:p w14:paraId="5B3747AB" w14:textId="77777777" w:rsidR="00CD2B08" w:rsidRPr="00665AB2" w:rsidRDefault="00CD2B08" w:rsidP="00CD2B08">
      <w:pPr>
        <w:pStyle w:val="Pagrindinistekstas2"/>
        <w:widowControl w:val="0"/>
        <w:spacing w:after="0" w:line="240" w:lineRule="auto"/>
        <w:rPr>
          <w:bCs/>
          <w:sz w:val="22"/>
          <w:szCs w:val="22"/>
          <w:lang w:val="lt-LT"/>
        </w:rPr>
      </w:pPr>
      <w:r w:rsidRPr="00665AB2">
        <w:rPr>
          <w:bCs/>
          <w:sz w:val="22"/>
          <w:szCs w:val="22"/>
          <w:lang w:val="lt-LT"/>
        </w:rPr>
        <w:t xml:space="preserve">Toliau išvardytais atvejais būtinas atsargumas, kadangi padidėja </w:t>
      </w:r>
      <w:proofErr w:type="spellStart"/>
      <w:r w:rsidRPr="00665AB2">
        <w:rPr>
          <w:bCs/>
          <w:sz w:val="22"/>
          <w:szCs w:val="22"/>
          <w:lang w:val="lt-LT"/>
        </w:rPr>
        <w:t>methemoglobinemijos</w:t>
      </w:r>
      <w:proofErr w:type="spellEnd"/>
      <w:r w:rsidRPr="00665AB2">
        <w:rPr>
          <w:bCs/>
          <w:sz w:val="22"/>
          <w:szCs w:val="22"/>
          <w:lang w:val="lt-LT"/>
        </w:rPr>
        <w:t xml:space="preserve"> rizika</w:t>
      </w:r>
      <w:r>
        <w:rPr>
          <w:bCs/>
          <w:sz w:val="22"/>
          <w:szCs w:val="22"/>
          <w:lang w:val="lt-LT"/>
        </w:rPr>
        <w:t>:</w:t>
      </w:r>
    </w:p>
    <w:p w14:paraId="72C55E95" w14:textId="77777777" w:rsidR="00CD2B08" w:rsidRPr="00665AB2" w:rsidRDefault="00CD2B08" w:rsidP="00CD2B08">
      <w:pPr>
        <w:widowControl w:val="0"/>
        <w:numPr>
          <w:ilvl w:val="0"/>
          <w:numId w:val="30"/>
        </w:numPr>
        <w:tabs>
          <w:tab w:val="clear" w:pos="1080"/>
          <w:tab w:val="num" w:pos="567"/>
        </w:tabs>
        <w:ind w:left="567" w:hanging="567"/>
        <w:rPr>
          <w:sz w:val="22"/>
          <w:szCs w:val="22"/>
          <w:lang w:val="lt-LT"/>
        </w:rPr>
      </w:pPr>
      <w:r>
        <w:rPr>
          <w:sz w:val="22"/>
          <w:szCs w:val="22"/>
          <w:lang w:val="lt-LT"/>
        </w:rPr>
        <w:t>y</w:t>
      </w:r>
      <w:r w:rsidRPr="00A60739">
        <w:rPr>
          <w:sz w:val="22"/>
          <w:szCs w:val="22"/>
          <w:lang w:val="lt-LT"/>
        </w:rPr>
        <w:t>ra</w:t>
      </w:r>
      <w:r w:rsidRPr="00665AB2">
        <w:rPr>
          <w:sz w:val="22"/>
          <w:szCs w:val="22"/>
          <w:lang w:val="lt-LT"/>
        </w:rPr>
        <w:t xml:space="preserve"> kvėpavimo sutrikimas (pvz., astma, bronchitas</w:t>
      </w:r>
      <w:r w:rsidRPr="00A60739">
        <w:rPr>
          <w:sz w:val="22"/>
          <w:szCs w:val="22"/>
          <w:lang w:val="lt-LT"/>
        </w:rPr>
        <w:t>)</w:t>
      </w:r>
      <w:r>
        <w:rPr>
          <w:sz w:val="22"/>
          <w:szCs w:val="22"/>
          <w:lang w:val="lt-LT"/>
        </w:rPr>
        <w:t>;</w:t>
      </w:r>
    </w:p>
    <w:p w14:paraId="18CA76D0" w14:textId="77777777" w:rsidR="00CD2B08" w:rsidRPr="00665AB2" w:rsidRDefault="00CD2B08" w:rsidP="00CD2B08">
      <w:pPr>
        <w:widowControl w:val="0"/>
        <w:numPr>
          <w:ilvl w:val="0"/>
          <w:numId w:val="30"/>
        </w:numPr>
        <w:tabs>
          <w:tab w:val="clear" w:pos="1080"/>
          <w:tab w:val="num" w:pos="567"/>
        </w:tabs>
        <w:ind w:left="567" w:hanging="567"/>
        <w:rPr>
          <w:sz w:val="22"/>
          <w:szCs w:val="22"/>
          <w:lang w:val="lt-LT"/>
        </w:rPr>
      </w:pPr>
      <w:r>
        <w:rPr>
          <w:sz w:val="22"/>
          <w:szCs w:val="22"/>
          <w:lang w:val="lt-LT"/>
        </w:rPr>
        <w:t>pa</w:t>
      </w:r>
      <w:r w:rsidRPr="00A60739">
        <w:rPr>
          <w:sz w:val="22"/>
          <w:szCs w:val="22"/>
          <w:lang w:val="lt-LT"/>
        </w:rPr>
        <w:t>cientas</w:t>
      </w:r>
      <w:r w:rsidRPr="00665AB2">
        <w:rPr>
          <w:sz w:val="22"/>
          <w:szCs w:val="22"/>
          <w:lang w:val="lt-LT"/>
        </w:rPr>
        <w:t xml:space="preserve"> yra senyvas</w:t>
      </w:r>
      <w:r>
        <w:rPr>
          <w:sz w:val="22"/>
          <w:szCs w:val="22"/>
          <w:lang w:val="lt-LT"/>
        </w:rPr>
        <w:t>;</w:t>
      </w:r>
    </w:p>
    <w:p w14:paraId="2A3CC6A1" w14:textId="77777777" w:rsidR="00CD2B08" w:rsidRPr="00665AB2" w:rsidRDefault="00CD2B08" w:rsidP="00CD2B08">
      <w:pPr>
        <w:widowControl w:val="0"/>
        <w:numPr>
          <w:ilvl w:val="0"/>
          <w:numId w:val="30"/>
        </w:numPr>
        <w:tabs>
          <w:tab w:val="clear" w:pos="1080"/>
          <w:tab w:val="num" w:pos="567"/>
        </w:tabs>
        <w:ind w:left="567" w:hanging="567"/>
        <w:rPr>
          <w:sz w:val="22"/>
          <w:szCs w:val="22"/>
          <w:lang w:val="lt-LT"/>
        </w:rPr>
      </w:pPr>
      <w:r>
        <w:rPr>
          <w:sz w:val="22"/>
          <w:szCs w:val="22"/>
          <w:lang w:val="lt-LT"/>
        </w:rPr>
        <w:t>l</w:t>
      </w:r>
      <w:r w:rsidRPr="00A60739">
        <w:rPr>
          <w:sz w:val="22"/>
          <w:szCs w:val="22"/>
          <w:lang w:val="lt-LT"/>
        </w:rPr>
        <w:t>igonis</w:t>
      </w:r>
      <w:r w:rsidRPr="00665AB2">
        <w:rPr>
          <w:sz w:val="22"/>
          <w:szCs w:val="22"/>
          <w:lang w:val="lt-LT"/>
        </w:rPr>
        <w:t xml:space="preserve"> rūko</w:t>
      </w:r>
      <w:r>
        <w:rPr>
          <w:sz w:val="22"/>
          <w:szCs w:val="22"/>
          <w:lang w:val="lt-LT"/>
        </w:rPr>
        <w:t>;</w:t>
      </w:r>
    </w:p>
    <w:p w14:paraId="789CE9BF" w14:textId="77777777" w:rsidR="00CD2B08" w:rsidRPr="00665AB2" w:rsidRDefault="00CD2B08" w:rsidP="00CD2B08">
      <w:pPr>
        <w:widowControl w:val="0"/>
        <w:numPr>
          <w:ilvl w:val="0"/>
          <w:numId w:val="30"/>
        </w:numPr>
        <w:tabs>
          <w:tab w:val="clear" w:pos="1080"/>
          <w:tab w:val="num" w:pos="567"/>
        </w:tabs>
        <w:ind w:left="567" w:hanging="567"/>
        <w:rPr>
          <w:sz w:val="22"/>
          <w:szCs w:val="22"/>
          <w:lang w:val="lt-LT"/>
        </w:rPr>
      </w:pPr>
      <w:r>
        <w:rPr>
          <w:sz w:val="22"/>
          <w:szCs w:val="22"/>
          <w:lang w:val="lt-LT"/>
        </w:rPr>
        <w:t>p</w:t>
      </w:r>
      <w:r w:rsidRPr="00A60739">
        <w:rPr>
          <w:sz w:val="22"/>
          <w:szCs w:val="22"/>
          <w:lang w:val="lt-LT"/>
        </w:rPr>
        <w:t>acientas</w:t>
      </w:r>
      <w:r w:rsidRPr="00665AB2">
        <w:rPr>
          <w:sz w:val="22"/>
          <w:szCs w:val="22"/>
          <w:lang w:val="lt-LT"/>
        </w:rPr>
        <w:t xml:space="preserve"> serga širdies liga.</w:t>
      </w:r>
    </w:p>
    <w:p w14:paraId="36C04DBB" w14:textId="77777777" w:rsidR="00CD2B08" w:rsidRPr="00665AB2" w:rsidRDefault="00CD2B08" w:rsidP="00CD2B08">
      <w:pPr>
        <w:widowControl w:val="0"/>
        <w:rPr>
          <w:sz w:val="22"/>
          <w:szCs w:val="22"/>
          <w:lang w:val="lt-LT"/>
        </w:rPr>
      </w:pPr>
      <w:r w:rsidRPr="00665AB2">
        <w:rPr>
          <w:sz w:val="22"/>
          <w:szCs w:val="22"/>
          <w:lang w:val="lt-LT"/>
        </w:rPr>
        <w:lastRenderedPageBreak/>
        <w:t xml:space="preserve">Tokie pacientai </w:t>
      </w:r>
      <w:proofErr w:type="spellStart"/>
      <w:r w:rsidRPr="00665AB2">
        <w:rPr>
          <w:sz w:val="22"/>
          <w:szCs w:val="22"/>
          <w:lang w:val="lt-LT"/>
        </w:rPr>
        <w:t>Septolete</w:t>
      </w:r>
      <w:proofErr w:type="spellEnd"/>
      <w:r w:rsidRPr="00665AB2">
        <w:rPr>
          <w:sz w:val="22"/>
          <w:szCs w:val="22"/>
          <w:lang w:val="lt-LT"/>
        </w:rPr>
        <w:t xml:space="preserve"> </w:t>
      </w:r>
      <w:proofErr w:type="spellStart"/>
      <w:r w:rsidRPr="00665AB2">
        <w:rPr>
          <w:sz w:val="22"/>
          <w:szCs w:val="22"/>
          <w:lang w:val="lt-LT"/>
        </w:rPr>
        <w:t>plus</w:t>
      </w:r>
      <w:proofErr w:type="spellEnd"/>
      <w:r w:rsidRPr="00665AB2">
        <w:rPr>
          <w:sz w:val="22"/>
          <w:szCs w:val="22"/>
          <w:lang w:val="lt-LT"/>
        </w:rPr>
        <w:t xml:space="preserve"> burnos gleivinės purškalo gali vartoti tik gydytojo leidimu.</w:t>
      </w:r>
    </w:p>
    <w:p w14:paraId="0A72D6D4" w14:textId="77777777" w:rsidR="00E33F71" w:rsidRPr="00A60739" w:rsidRDefault="00E33F71" w:rsidP="00E33F71">
      <w:pPr>
        <w:rPr>
          <w:sz w:val="22"/>
          <w:szCs w:val="22"/>
          <w:highlight w:val="lightGray"/>
          <w:lang w:val="lt-LT"/>
        </w:rPr>
      </w:pPr>
    </w:p>
    <w:p w14:paraId="72A838F6" w14:textId="77777777" w:rsidR="000745BA" w:rsidRDefault="00E33F71" w:rsidP="00E33F71">
      <w:pPr>
        <w:pStyle w:val="Pagrindinistekstas"/>
        <w:rPr>
          <w:szCs w:val="22"/>
          <w:lang w:val="lt-LT"/>
        </w:rPr>
      </w:pPr>
      <w:proofErr w:type="spellStart"/>
      <w:r w:rsidRPr="00A60739">
        <w:rPr>
          <w:szCs w:val="22"/>
          <w:lang w:val="lt-LT"/>
        </w:rPr>
        <w:t>Cetilpiridinio</w:t>
      </w:r>
      <w:proofErr w:type="spellEnd"/>
      <w:r w:rsidRPr="00A60739">
        <w:rPr>
          <w:szCs w:val="22"/>
          <w:lang w:val="lt-LT"/>
        </w:rPr>
        <w:t xml:space="preserve"> chloridas lėtina žaizdų gijimą, todėl </w:t>
      </w:r>
      <w:proofErr w:type="spellStart"/>
      <w:r w:rsidRPr="00A60739">
        <w:rPr>
          <w:szCs w:val="22"/>
          <w:lang w:val="lt-LT"/>
        </w:rPr>
        <w:t>Septolete</w:t>
      </w:r>
      <w:proofErr w:type="spellEnd"/>
      <w:r w:rsidRPr="00A60739">
        <w:rPr>
          <w:szCs w:val="22"/>
          <w:lang w:val="lt-LT"/>
        </w:rPr>
        <w:t xml:space="preserve"> </w:t>
      </w:r>
      <w:proofErr w:type="spellStart"/>
      <w:r w:rsidRPr="00A60739">
        <w:rPr>
          <w:szCs w:val="22"/>
          <w:lang w:val="lt-LT"/>
        </w:rPr>
        <w:t>plus</w:t>
      </w:r>
      <w:proofErr w:type="spellEnd"/>
      <w:r w:rsidRPr="00A60739">
        <w:rPr>
          <w:szCs w:val="22"/>
          <w:lang w:val="lt-LT"/>
        </w:rPr>
        <w:t xml:space="preserve"> negalima vartoti, jeigu burnoje yra atvirų žaizdų.</w:t>
      </w:r>
    </w:p>
    <w:p w14:paraId="3A9E2D2E" w14:textId="77777777" w:rsidR="00E33F71" w:rsidRPr="00A60739" w:rsidRDefault="00E33F71" w:rsidP="00E33F71">
      <w:pPr>
        <w:rPr>
          <w:sz w:val="22"/>
          <w:szCs w:val="22"/>
          <w:lang w:val="lt-LT"/>
        </w:rPr>
      </w:pPr>
    </w:p>
    <w:p w14:paraId="61380245" w14:textId="77777777" w:rsidR="00E33F71" w:rsidRPr="00A60739" w:rsidRDefault="00E33F71" w:rsidP="00E33F71">
      <w:pPr>
        <w:pStyle w:val="Pagrindinistekstas"/>
        <w:rPr>
          <w:szCs w:val="22"/>
          <w:lang w:val="lt-LT"/>
        </w:rPr>
      </w:pPr>
      <w:r w:rsidRPr="00A60739">
        <w:rPr>
          <w:szCs w:val="22"/>
          <w:lang w:val="lt-LT"/>
        </w:rPr>
        <w:t>Sunkia infekcine liga, pasireiškiančia stipriu gerklės skausmu, karščiavimu, galvos skausmu arba vėmimu, sergantis žmogus privalo pasitarti su gydytoju, ypač tuo atveju, jei būklė nepagerėja per tris dienas.</w:t>
      </w:r>
    </w:p>
    <w:p w14:paraId="3CBBF2A0" w14:textId="77777777" w:rsidR="00E33F71" w:rsidRPr="00A60739" w:rsidRDefault="00E33F71" w:rsidP="00E33F71">
      <w:pPr>
        <w:rPr>
          <w:sz w:val="22"/>
          <w:szCs w:val="22"/>
          <w:highlight w:val="lightGray"/>
          <w:lang w:val="lt-LT"/>
        </w:rPr>
      </w:pPr>
    </w:p>
    <w:p w14:paraId="1157AAA3" w14:textId="77777777" w:rsidR="00E33F71" w:rsidRPr="00A60739" w:rsidRDefault="00E33F71" w:rsidP="00E33F71">
      <w:p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neturi patekti ant akių, jo negalima įkvėpti.</w:t>
      </w:r>
    </w:p>
    <w:p w14:paraId="6B39DFC4" w14:textId="77777777" w:rsidR="00E33F71" w:rsidRPr="00A60739" w:rsidRDefault="00E33F71" w:rsidP="00E33F71">
      <w:pPr>
        <w:rPr>
          <w:bCs/>
          <w:sz w:val="22"/>
          <w:szCs w:val="22"/>
          <w:lang w:val="lt-LT"/>
        </w:rPr>
      </w:pPr>
      <w:r w:rsidRPr="00A60739">
        <w:rPr>
          <w:bCs/>
          <w:sz w:val="22"/>
          <w:szCs w:val="22"/>
          <w:lang w:val="lt-LT"/>
        </w:rPr>
        <w:t>Po šio vaistinio preparato pavartojimo galimas laikinas burnos bei gerklės deginimo pojūtis ir aptirpimas arba rijimo pasunkėjimas. Gali būti sunkiau valgyti ar gerti, be to, didesnė įsikandimo į lūpą ir (arba) liežuvį rizika, todėl mažiausiai vieną valandą po vaistinio preparato pavartojimo negalima valgyti, gerti, kramtyti ar valyti dantų.</w:t>
      </w:r>
    </w:p>
    <w:p w14:paraId="264A5705" w14:textId="77777777" w:rsidR="00E33F71" w:rsidRPr="00A60739" w:rsidRDefault="00E33F71" w:rsidP="00E33F71">
      <w:pPr>
        <w:rPr>
          <w:sz w:val="22"/>
          <w:szCs w:val="22"/>
          <w:lang w:val="lt-LT"/>
        </w:rPr>
      </w:pPr>
    </w:p>
    <w:p w14:paraId="0CF91530" w14:textId="77777777" w:rsidR="00E33F71" w:rsidRPr="00A60739" w:rsidRDefault="00E33F71" w:rsidP="00E33F71">
      <w:p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negalima vartoti ilgai ar per dažnai, kadangi didesnė nei nurodyta dozė didina sunkaus nepageidaujamo poveikio riziką.</w:t>
      </w:r>
    </w:p>
    <w:p w14:paraId="4AAE9905" w14:textId="77777777" w:rsidR="00E33F71" w:rsidRPr="00A60739" w:rsidRDefault="00E33F71" w:rsidP="00E33F71">
      <w:pPr>
        <w:rPr>
          <w:sz w:val="22"/>
          <w:szCs w:val="22"/>
          <w:highlight w:val="lightGray"/>
          <w:lang w:val="lt-LT"/>
        </w:rPr>
      </w:pPr>
    </w:p>
    <w:p w14:paraId="273132B4" w14:textId="77777777" w:rsidR="00E33F71" w:rsidRPr="00A60739" w:rsidRDefault="00E33F71" w:rsidP="00E33F71">
      <w:p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sudėtyje nėra sacharozės, todėl šio vaistinio preparato gali vartoti diabetu sergantys žmonės.</w:t>
      </w:r>
    </w:p>
    <w:p w14:paraId="2572EDB9" w14:textId="77777777" w:rsidR="00E33F71" w:rsidRDefault="00E33F71" w:rsidP="00E33F71">
      <w:pPr>
        <w:rPr>
          <w:sz w:val="22"/>
          <w:szCs w:val="22"/>
          <w:lang w:val="lt-LT"/>
        </w:rPr>
      </w:pPr>
    </w:p>
    <w:p w14:paraId="45168CE0" w14:textId="77777777" w:rsidR="00E33F71" w:rsidRPr="00CF758E" w:rsidRDefault="00E33F71" w:rsidP="00E33F71">
      <w:pPr>
        <w:rPr>
          <w:sz w:val="22"/>
          <w:szCs w:val="22"/>
          <w:u w:val="single"/>
          <w:lang w:val="lt-LT"/>
        </w:rPr>
      </w:pPr>
      <w:r w:rsidRPr="00CF758E">
        <w:rPr>
          <w:sz w:val="22"/>
          <w:szCs w:val="22"/>
          <w:u w:val="single"/>
          <w:lang w:val="lt-LT"/>
        </w:rPr>
        <w:t>Vaikų populiacija</w:t>
      </w:r>
    </w:p>
    <w:p w14:paraId="0D274FD6" w14:textId="77777777" w:rsidR="00E33F71" w:rsidRPr="00A60739" w:rsidRDefault="00E33F71" w:rsidP="00E33F71">
      <w:p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nerekomenduojama vartoti jaunesniems kaip 6 metų vaikams.</w:t>
      </w:r>
    </w:p>
    <w:p w14:paraId="382E6BC8" w14:textId="77777777" w:rsidR="00E33F71" w:rsidRDefault="00E33F71" w:rsidP="00E33F71">
      <w:pPr>
        <w:rPr>
          <w:sz w:val="22"/>
          <w:szCs w:val="22"/>
          <w:highlight w:val="lightGray"/>
          <w:lang w:val="lt-LT"/>
        </w:rPr>
      </w:pPr>
    </w:p>
    <w:p w14:paraId="67E9A37B" w14:textId="77777777" w:rsidR="00CD2B08" w:rsidRPr="00D255F8" w:rsidRDefault="00CD2B08" w:rsidP="00CD2B08">
      <w:pPr>
        <w:rPr>
          <w:i/>
          <w:sz w:val="22"/>
          <w:szCs w:val="22"/>
        </w:rPr>
      </w:pPr>
      <w:r w:rsidRPr="00D255F8">
        <w:rPr>
          <w:i/>
          <w:sz w:val="22"/>
          <w:szCs w:val="22"/>
        </w:rPr>
        <w:t>Svarbi informacija apie kai kurias pagalbines medžiagas</w:t>
      </w:r>
    </w:p>
    <w:p w14:paraId="09319EFF" w14:textId="77777777" w:rsidR="00E33F71" w:rsidRPr="00A60739" w:rsidRDefault="00E33F71" w:rsidP="00E33F71">
      <w:pPr>
        <w:numPr>
          <w:ilvl w:val="12"/>
          <w:numId w:val="0"/>
        </w:num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sudėtyje yra mažas etanolio (alkoholio) kiekis (mažiau kaip 100 mg dozėje).</w:t>
      </w:r>
    </w:p>
    <w:p w14:paraId="4FAD5309" w14:textId="77777777" w:rsidR="00E33F71" w:rsidRPr="00A60739" w:rsidRDefault="00E33F71" w:rsidP="00E33F71">
      <w:pPr>
        <w:pStyle w:val="Pagrindinistekstas"/>
        <w:rPr>
          <w:szCs w:val="22"/>
          <w:lang w:val="lt-LT"/>
        </w:rPr>
      </w:pPr>
    </w:p>
    <w:p w14:paraId="4757552A" w14:textId="77777777" w:rsidR="00E33F71" w:rsidRPr="00A60739" w:rsidRDefault="00E33F71" w:rsidP="00E33F71">
      <w:pPr>
        <w:pStyle w:val="PI-2EMEASMCA"/>
      </w:pPr>
      <w:r w:rsidRPr="00A60739">
        <w:t>4.5</w:t>
      </w:r>
      <w:r w:rsidRPr="00A60739">
        <w:tab/>
        <w:t>Sąveika su kitais vaistiniais preparatais ir kitokia sąveika</w:t>
      </w:r>
    </w:p>
    <w:p w14:paraId="7C6AFE60" w14:textId="77777777" w:rsidR="00E33F71" w:rsidRPr="00A60739" w:rsidRDefault="00E33F71" w:rsidP="00E33F71">
      <w:pPr>
        <w:pStyle w:val="Pagrindinistekstas"/>
        <w:rPr>
          <w:szCs w:val="22"/>
          <w:lang w:val="lt-LT"/>
        </w:rPr>
      </w:pPr>
    </w:p>
    <w:p w14:paraId="2FADAC13" w14:textId="77777777" w:rsidR="00E33F71" w:rsidRPr="00A60739" w:rsidRDefault="00E33F71" w:rsidP="00E33F71">
      <w:pPr>
        <w:pStyle w:val="Pagrindinistekstas"/>
        <w:rPr>
          <w:szCs w:val="22"/>
          <w:lang w:val="lt-LT"/>
        </w:rPr>
      </w:pPr>
      <w:r w:rsidRPr="00A60739">
        <w:rPr>
          <w:szCs w:val="22"/>
          <w:lang w:val="lt-LT"/>
        </w:rPr>
        <w:t xml:space="preserve">Duomenų apie </w:t>
      </w:r>
      <w:proofErr w:type="spellStart"/>
      <w:r w:rsidRPr="00A60739">
        <w:rPr>
          <w:szCs w:val="22"/>
          <w:lang w:val="lt-LT"/>
        </w:rPr>
        <w:t>Septolete</w:t>
      </w:r>
      <w:proofErr w:type="spellEnd"/>
      <w:r w:rsidRPr="00A60739">
        <w:rPr>
          <w:szCs w:val="22"/>
          <w:lang w:val="lt-LT"/>
        </w:rPr>
        <w:t xml:space="preserve"> </w:t>
      </w:r>
      <w:proofErr w:type="spellStart"/>
      <w:r w:rsidRPr="00A60739">
        <w:rPr>
          <w:szCs w:val="22"/>
          <w:lang w:val="lt-LT"/>
        </w:rPr>
        <w:t>plus</w:t>
      </w:r>
      <w:proofErr w:type="spellEnd"/>
      <w:r w:rsidRPr="00A60739">
        <w:rPr>
          <w:szCs w:val="22"/>
          <w:lang w:val="lt-LT"/>
        </w:rPr>
        <w:t xml:space="preserve"> poveikį kitų vaistinių preparatų poveikiui nėra. Šio vaistinio preparato vartojimo metu negalima gerti pieno, kadangi jis silpnina antimikrobinį </w:t>
      </w:r>
      <w:proofErr w:type="spellStart"/>
      <w:r w:rsidRPr="00A60739">
        <w:rPr>
          <w:szCs w:val="22"/>
          <w:lang w:val="lt-LT"/>
        </w:rPr>
        <w:t>cetilpiridinio</w:t>
      </w:r>
      <w:proofErr w:type="spellEnd"/>
      <w:r w:rsidRPr="00A60739">
        <w:rPr>
          <w:szCs w:val="22"/>
          <w:lang w:val="lt-LT"/>
        </w:rPr>
        <w:t xml:space="preserve"> chlorido poveikį.</w:t>
      </w:r>
    </w:p>
    <w:p w14:paraId="34AF30D7" w14:textId="77777777" w:rsidR="00E33F71" w:rsidRPr="00A60739" w:rsidRDefault="00E33F71" w:rsidP="00E33F71">
      <w:pPr>
        <w:pStyle w:val="Pagrindinistekstas"/>
        <w:rPr>
          <w:szCs w:val="22"/>
          <w:lang w:val="lt-LT"/>
        </w:rPr>
      </w:pPr>
    </w:p>
    <w:p w14:paraId="3FF17D13" w14:textId="77777777" w:rsidR="00E33F71" w:rsidRPr="00A60739" w:rsidRDefault="00E33F71" w:rsidP="00E33F71">
      <w:pPr>
        <w:pStyle w:val="PI-2EMEASMCA"/>
      </w:pPr>
      <w:r w:rsidRPr="00A60739">
        <w:t>4.6</w:t>
      </w:r>
      <w:r w:rsidRPr="00A60739">
        <w:tab/>
      </w:r>
      <w:r>
        <w:t>Vaisingumas, n</w:t>
      </w:r>
      <w:r w:rsidRPr="00A60739">
        <w:t>ėštumo ir žindymo laikotarpis</w:t>
      </w:r>
    </w:p>
    <w:p w14:paraId="2E581AFE" w14:textId="77777777" w:rsidR="00E33F71" w:rsidRPr="00A60739" w:rsidRDefault="00E33F71" w:rsidP="00E33F71">
      <w:pPr>
        <w:pStyle w:val="Pagrindinistekstas"/>
        <w:rPr>
          <w:szCs w:val="22"/>
          <w:lang w:val="lt-LT"/>
        </w:rPr>
      </w:pPr>
    </w:p>
    <w:p w14:paraId="05105AFE" w14:textId="77777777" w:rsidR="00E33F71" w:rsidRDefault="00E33F71" w:rsidP="00E33F71">
      <w:pPr>
        <w:pStyle w:val="Pagrindinistekstas"/>
        <w:rPr>
          <w:szCs w:val="22"/>
          <w:lang w:val="lt-LT"/>
        </w:rPr>
      </w:pPr>
      <w:r>
        <w:rPr>
          <w:szCs w:val="22"/>
          <w:lang w:val="lt-LT"/>
        </w:rPr>
        <w:t>Nėštumas</w:t>
      </w:r>
    </w:p>
    <w:p w14:paraId="5F7F7825" w14:textId="77777777" w:rsidR="00E33F71" w:rsidRPr="00A60739" w:rsidRDefault="00E33F71" w:rsidP="00E33F71">
      <w:pPr>
        <w:pStyle w:val="Pagrindinistekstas"/>
        <w:rPr>
          <w:szCs w:val="22"/>
          <w:lang w:val="lt-LT"/>
        </w:rPr>
      </w:pPr>
      <w:r w:rsidRPr="00A60739">
        <w:rPr>
          <w:szCs w:val="22"/>
          <w:lang w:val="lt-LT"/>
        </w:rPr>
        <w:t xml:space="preserve">Klinikinių duomenų apie </w:t>
      </w:r>
      <w:proofErr w:type="spellStart"/>
      <w:r w:rsidRPr="00A60739">
        <w:rPr>
          <w:szCs w:val="22"/>
          <w:lang w:val="lt-LT"/>
        </w:rPr>
        <w:t>Septolete</w:t>
      </w:r>
      <w:proofErr w:type="spellEnd"/>
      <w:r w:rsidRPr="00A60739">
        <w:rPr>
          <w:szCs w:val="22"/>
          <w:lang w:val="lt-LT"/>
        </w:rPr>
        <w:t xml:space="preserve"> </w:t>
      </w:r>
      <w:proofErr w:type="spellStart"/>
      <w:r w:rsidRPr="00A60739">
        <w:rPr>
          <w:szCs w:val="22"/>
          <w:lang w:val="lt-LT"/>
        </w:rPr>
        <w:t>plus</w:t>
      </w:r>
      <w:proofErr w:type="spellEnd"/>
      <w:r w:rsidRPr="00A60739">
        <w:rPr>
          <w:szCs w:val="22"/>
          <w:lang w:val="lt-LT"/>
        </w:rPr>
        <w:t xml:space="preserve"> vartojimą nėštumo metu nėra arba yra labai nedaug.</w:t>
      </w:r>
    </w:p>
    <w:p w14:paraId="38311449" w14:textId="77777777" w:rsidR="000745BA" w:rsidRDefault="00E33F71" w:rsidP="00E33F71">
      <w:pPr>
        <w:pStyle w:val="Pagrindinistekstas"/>
        <w:rPr>
          <w:szCs w:val="22"/>
          <w:lang w:val="lt-LT"/>
        </w:rPr>
      </w:pPr>
      <w:r w:rsidRPr="00A60739">
        <w:rPr>
          <w:szCs w:val="22"/>
          <w:lang w:val="lt-LT"/>
        </w:rPr>
        <w:t>Tyrimų su gyvūnais atlikta nepakankamai, kad būtų galima spręsti apie poveikį nėštumui bei vaisiaus vystymuisi (žr. 5.3 skyrių).</w:t>
      </w:r>
    </w:p>
    <w:p w14:paraId="4DE3FD20" w14:textId="77777777" w:rsidR="00E33F71" w:rsidRDefault="00E33F71" w:rsidP="00E33F71">
      <w:pPr>
        <w:pStyle w:val="Pagrindinistekstas"/>
        <w:rPr>
          <w:szCs w:val="22"/>
          <w:lang w:val="lt-LT"/>
        </w:rPr>
      </w:pPr>
      <w:r w:rsidRPr="00A60739">
        <w:rPr>
          <w:szCs w:val="22"/>
          <w:lang w:val="lt-LT"/>
        </w:rPr>
        <w:t xml:space="preserve">Nėščioms moterims </w:t>
      </w:r>
      <w:proofErr w:type="spellStart"/>
      <w:r w:rsidRPr="00A60739">
        <w:rPr>
          <w:szCs w:val="22"/>
          <w:lang w:val="lt-LT"/>
        </w:rPr>
        <w:t>Septolete</w:t>
      </w:r>
      <w:proofErr w:type="spellEnd"/>
      <w:r w:rsidRPr="00A60739">
        <w:rPr>
          <w:szCs w:val="22"/>
          <w:lang w:val="lt-LT"/>
        </w:rPr>
        <w:t xml:space="preserve"> </w:t>
      </w:r>
      <w:proofErr w:type="spellStart"/>
      <w:r w:rsidRPr="00A60739">
        <w:rPr>
          <w:szCs w:val="22"/>
          <w:lang w:val="lt-LT"/>
        </w:rPr>
        <w:t>plus</w:t>
      </w:r>
      <w:proofErr w:type="spellEnd"/>
      <w:r w:rsidRPr="00A60739">
        <w:rPr>
          <w:szCs w:val="22"/>
          <w:lang w:val="lt-LT"/>
        </w:rPr>
        <w:t xml:space="preserve"> vartoti nerekomenduojama.</w:t>
      </w:r>
    </w:p>
    <w:p w14:paraId="3E728ED7" w14:textId="77777777" w:rsidR="00E33F71" w:rsidRDefault="00E33F71" w:rsidP="00E33F71">
      <w:pPr>
        <w:pStyle w:val="Pagrindinistekstas"/>
        <w:rPr>
          <w:szCs w:val="22"/>
          <w:lang w:val="lt-LT"/>
        </w:rPr>
      </w:pPr>
    </w:p>
    <w:p w14:paraId="4BDE9C41" w14:textId="77777777" w:rsidR="00E33F71" w:rsidRDefault="00E33F71" w:rsidP="00E33F71">
      <w:pPr>
        <w:pStyle w:val="Pagrindinistekstas"/>
        <w:rPr>
          <w:szCs w:val="22"/>
          <w:lang w:val="lt-LT"/>
        </w:rPr>
      </w:pPr>
      <w:r>
        <w:rPr>
          <w:szCs w:val="22"/>
          <w:lang w:val="lt-LT"/>
        </w:rPr>
        <w:t>Žindymas</w:t>
      </w:r>
    </w:p>
    <w:p w14:paraId="361D54C3" w14:textId="77777777" w:rsidR="00E33F71" w:rsidRPr="00A60739" w:rsidRDefault="00E33F71" w:rsidP="00E33F71">
      <w:pPr>
        <w:pStyle w:val="Pagrindinistekstas"/>
        <w:rPr>
          <w:szCs w:val="22"/>
          <w:lang w:val="lt-LT"/>
        </w:rPr>
      </w:pPr>
      <w:r w:rsidRPr="00A60739">
        <w:rPr>
          <w:szCs w:val="22"/>
          <w:lang w:val="lt-LT"/>
        </w:rPr>
        <w:t xml:space="preserve">Nėščioms moterims </w:t>
      </w:r>
      <w:proofErr w:type="spellStart"/>
      <w:r w:rsidRPr="00A60739">
        <w:rPr>
          <w:szCs w:val="22"/>
          <w:lang w:val="lt-LT"/>
        </w:rPr>
        <w:t>Septolete</w:t>
      </w:r>
      <w:proofErr w:type="spellEnd"/>
      <w:r w:rsidRPr="00A60739">
        <w:rPr>
          <w:szCs w:val="22"/>
          <w:lang w:val="lt-LT"/>
        </w:rPr>
        <w:t xml:space="preserve"> </w:t>
      </w:r>
      <w:proofErr w:type="spellStart"/>
      <w:r w:rsidRPr="00A60739">
        <w:rPr>
          <w:szCs w:val="22"/>
          <w:lang w:val="lt-LT"/>
        </w:rPr>
        <w:t>plus</w:t>
      </w:r>
      <w:proofErr w:type="spellEnd"/>
      <w:r w:rsidRPr="00A60739">
        <w:rPr>
          <w:szCs w:val="22"/>
          <w:lang w:val="lt-LT"/>
        </w:rPr>
        <w:t xml:space="preserve"> vartoti nerekomenduojama.</w:t>
      </w:r>
    </w:p>
    <w:p w14:paraId="1E498CF1" w14:textId="77777777" w:rsidR="00E33F71" w:rsidRPr="00A60739" w:rsidRDefault="00E33F71" w:rsidP="00E33F71">
      <w:pPr>
        <w:pStyle w:val="Pagrindinistekstas"/>
        <w:rPr>
          <w:szCs w:val="22"/>
          <w:lang w:val="lt-LT"/>
        </w:rPr>
      </w:pPr>
    </w:p>
    <w:p w14:paraId="06B0B3B3" w14:textId="77777777" w:rsidR="00E33F71" w:rsidRPr="00A60739" w:rsidRDefault="00E33F71" w:rsidP="00E33F71">
      <w:pPr>
        <w:pStyle w:val="PI-2EMEASMCA"/>
      </w:pPr>
      <w:r w:rsidRPr="00A60739">
        <w:t>4.7</w:t>
      </w:r>
      <w:r w:rsidRPr="00A60739">
        <w:tab/>
        <w:t>Poveikis gebėjimui vairuoti ir valdyti mechanizmus</w:t>
      </w:r>
    </w:p>
    <w:p w14:paraId="43EA8BB4" w14:textId="77777777" w:rsidR="00E33F71" w:rsidRPr="00A60739" w:rsidRDefault="00E33F71" w:rsidP="00E33F71">
      <w:pPr>
        <w:pStyle w:val="Pagrindinistekstas"/>
        <w:rPr>
          <w:szCs w:val="22"/>
          <w:lang w:val="lt-LT"/>
        </w:rPr>
      </w:pPr>
    </w:p>
    <w:p w14:paraId="17FE62A4" w14:textId="77777777" w:rsidR="00E33F71" w:rsidRPr="00A60739" w:rsidRDefault="00E33F71" w:rsidP="00E33F71">
      <w:pPr>
        <w:pStyle w:val="Pagrindinistekstas"/>
        <w:rPr>
          <w:szCs w:val="22"/>
          <w:lang w:val="lt-LT"/>
        </w:rPr>
      </w:pPr>
      <w:proofErr w:type="spellStart"/>
      <w:r w:rsidRPr="00A60739">
        <w:rPr>
          <w:szCs w:val="22"/>
          <w:lang w:val="lt-LT"/>
        </w:rPr>
        <w:t>Septolete</w:t>
      </w:r>
      <w:proofErr w:type="spellEnd"/>
      <w:r w:rsidRPr="00A60739">
        <w:rPr>
          <w:szCs w:val="22"/>
          <w:lang w:val="lt-LT"/>
        </w:rPr>
        <w:t xml:space="preserve"> </w:t>
      </w:r>
      <w:proofErr w:type="spellStart"/>
      <w:r w:rsidRPr="00A60739">
        <w:rPr>
          <w:szCs w:val="22"/>
          <w:lang w:val="lt-LT"/>
        </w:rPr>
        <w:t>plus</w:t>
      </w:r>
      <w:proofErr w:type="spellEnd"/>
      <w:r w:rsidRPr="00A60739">
        <w:rPr>
          <w:szCs w:val="22"/>
          <w:lang w:val="lt-LT"/>
        </w:rPr>
        <w:t xml:space="preserve"> poveikio gebėjimui vairuoti ir valdyti mechanizmus nepastebėta.</w:t>
      </w:r>
    </w:p>
    <w:p w14:paraId="151AF6C9" w14:textId="77777777" w:rsidR="00E33F71" w:rsidRPr="00A60739" w:rsidRDefault="00E33F71" w:rsidP="00E33F71">
      <w:pPr>
        <w:pStyle w:val="Pagrindinistekstas"/>
        <w:rPr>
          <w:szCs w:val="22"/>
          <w:lang w:val="lt-LT"/>
        </w:rPr>
      </w:pPr>
    </w:p>
    <w:p w14:paraId="467A4241" w14:textId="77777777" w:rsidR="00E33F71" w:rsidRPr="00A60739" w:rsidRDefault="00E33F71" w:rsidP="00E33F71">
      <w:pPr>
        <w:pStyle w:val="PI-2EMEASMCA"/>
      </w:pPr>
      <w:r w:rsidRPr="00A60739">
        <w:t>4.8</w:t>
      </w:r>
      <w:r w:rsidRPr="00A60739">
        <w:tab/>
        <w:t>Nepageidaujamas poveikis</w:t>
      </w:r>
    </w:p>
    <w:p w14:paraId="5B4C8B28" w14:textId="77777777" w:rsidR="00E33F71" w:rsidRPr="00A60739" w:rsidRDefault="00E33F71" w:rsidP="00E33F71">
      <w:pPr>
        <w:pStyle w:val="Pagrindinistekstas"/>
        <w:rPr>
          <w:szCs w:val="22"/>
          <w:lang w:val="lt-LT"/>
        </w:rPr>
      </w:pPr>
    </w:p>
    <w:p w14:paraId="22836BAE" w14:textId="77777777" w:rsidR="00CD2B08" w:rsidRPr="00665AB2" w:rsidRDefault="00CD2B08" w:rsidP="004E2CC8">
      <w:pPr>
        <w:pStyle w:val="BTEMEASMCA"/>
      </w:pPr>
      <w:r w:rsidRPr="00F02A5A">
        <w:t>Nepageidaujamo poveikio dažnis apibūdinamas taip: labai</w:t>
      </w:r>
      <w:r w:rsidRPr="00665AB2">
        <w:t xml:space="preserve"> dažnas (≥</w:t>
      </w:r>
      <w:r w:rsidRPr="00F02A5A">
        <w:t> </w:t>
      </w:r>
      <w:r w:rsidRPr="00665AB2">
        <w:t>1/10</w:t>
      </w:r>
      <w:r w:rsidRPr="00F02A5A">
        <w:t>), dažnas</w:t>
      </w:r>
      <w:r w:rsidRPr="00665AB2">
        <w:t xml:space="preserve"> (nuo ≥</w:t>
      </w:r>
      <w:r w:rsidRPr="00F02A5A">
        <w:t> </w:t>
      </w:r>
      <w:r w:rsidRPr="00665AB2">
        <w:t>1/100 iki &lt;</w:t>
      </w:r>
      <w:r w:rsidRPr="00F02A5A">
        <w:t> </w:t>
      </w:r>
      <w:r w:rsidRPr="00665AB2">
        <w:t>1/10</w:t>
      </w:r>
      <w:r w:rsidRPr="00F02A5A">
        <w:t>), nedažnas</w:t>
      </w:r>
      <w:r w:rsidRPr="00665AB2">
        <w:t xml:space="preserve"> (nuo ≥</w:t>
      </w:r>
      <w:r w:rsidRPr="00F02A5A">
        <w:t> </w:t>
      </w:r>
      <w:r w:rsidRPr="00665AB2">
        <w:t xml:space="preserve">1/1 000 iki </w:t>
      </w:r>
      <w:r w:rsidRPr="00F02A5A">
        <w:t>&lt; </w:t>
      </w:r>
      <w:r w:rsidRPr="00665AB2">
        <w:t>1/100</w:t>
      </w:r>
      <w:r w:rsidRPr="00F02A5A">
        <w:t>), retas</w:t>
      </w:r>
      <w:r w:rsidRPr="00665AB2">
        <w:t xml:space="preserve"> (nuo ≥</w:t>
      </w:r>
      <w:r w:rsidRPr="00F02A5A">
        <w:t> </w:t>
      </w:r>
      <w:r w:rsidRPr="00665AB2">
        <w:t xml:space="preserve">1/10 000 iki </w:t>
      </w:r>
      <w:r w:rsidRPr="00F02A5A">
        <w:t>&lt; </w:t>
      </w:r>
      <w:r w:rsidRPr="00665AB2">
        <w:t>1/</w:t>
      </w:r>
      <w:r w:rsidRPr="00F02A5A">
        <w:t>1000), labai</w:t>
      </w:r>
      <w:r w:rsidRPr="00665AB2">
        <w:t xml:space="preserve"> retas </w:t>
      </w:r>
      <w:r w:rsidRPr="00F02A5A">
        <w:t>(&lt; </w:t>
      </w:r>
      <w:r w:rsidRPr="00665AB2">
        <w:t>1/10 000)</w:t>
      </w:r>
      <w:r w:rsidRPr="00F02A5A">
        <w:t xml:space="preserve"> ir</w:t>
      </w:r>
      <w:r w:rsidRPr="00665AB2">
        <w:t xml:space="preserve"> nežinomas (negali būti </w:t>
      </w:r>
      <w:r w:rsidRPr="00F02A5A">
        <w:t>apskaičiuotas</w:t>
      </w:r>
      <w:r w:rsidRPr="00665AB2">
        <w:t xml:space="preserve"> pagal turimus duomenis).</w:t>
      </w:r>
    </w:p>
    <w:p w14:paraId="26C6A623" w14:textId="77777777" w:rsidR="00E33F71" w:rsidRPr="00A60739" w:rsidRDefault="00E33F71" w:rsidP="00BF266D">
      <w:pPr>
        <w:pStyle w:val="BTEMEASMCA"/>
      </w:pPr>
    </w:p>
    <w:p w14:paraId="2DE061D6" w14:textId="77777777" w:rsidR="00E33F71" w:rsidRPr="00A60739" w:rsidRDefault="00E33F71" w:rsidP="00BF266D">
      <w:pPr>
        <w:pStyle w:val="BTEMEASMCA"/>
      </w:pPr>
      <w:r w:rsidRPr="00A60739">
        <w:t>Kiekvienoje dažnio grupėje nepageidaujamas poveikis pateikiamas mažėjančio sunkumo tvarka.</w:t>
      </w:r>
    </w:p>
    <w:p w14:paraId="14160F69" w14:textId="77777777" w:rsidR="00E33F71" w:rsidRPr="00A60739" w:rsidRDefault="00E33F71" w:rsidP="00E33F71">
      <w:pPr>
        <w:rPr>
          <w:sz w:val="22"/>
          <w:szCs w:val="22"/>
          <w:lang w:val="lt-LT"/>
        </w:rPr>
      </w:pPr>
    </w:p>
    <w:tbl>
      <w:tblPr>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2"/>
        <w:gridCol w:w="1936"/>
        <w:gridCol w:w="2520"/>
      </w:tblGrid>
      <w:tr w:rsidR="00E33F71" w:rsidRPr="00A60739" w14:paraId="12C4B75D" w14:textId="77777777" w:rsidTr="004D2A2C">
        <w:tc>
          <w:tcPr>
            <w:tcW w:w="1772" w:type="dxa"/>
          </w:tcPr>
          <w:p w14:paraId="2D59D941" w14:textId="77777777" w:rsidR="00E33F71" w:rsidRPr="00A60739" w:rsidRDefault="00E33F71" w:rsidP="004D2A2C">
            <w:pPr>
              <w:rPr>
                <w:sz w:val="22"/>
                <w:szCs w:val="22"/>
                <w:lang w:val="lt-LT"/>
              </w:rPr>
            </w:pPr>
          </w:p>
        </w:tc>
        <w:tc>
          <w:tcPr>
            <w:tcW w:w="1936" w:type="dxa"/>
          </w:tcPr>
          <w:p w14:paraId="6AF06F99" w14:textId="77777777" w:rsidR="00E33F71" w:rsidRPr="00A60739" w:rsidRDefault="00E33F71" w:rsidP="004D2A2C">
            <w:pPr>
              <w:rPr>
                <w:sz w:val="22"/>
                <w:szCs w:val="22"/>
                <w:lang w:val="lt-LT"/>
              </w:rPr>
            </w:pPr>
            <w:r w:rsidRPr="00A60739">
              <w:rPr>
                <w:sz w:val="22"/>
                <w:szCs w:val="22"/>
                <w:lang w:val="lt-LT"/>
              </w:rPr>
              <w:t>Nedažni</w:t>
            </w:r>
          </w:p>
        </w:tc>
        <w:tc>
          <w:tcPr>
            <w:tcW w:w="2520" w:type="dxa"/>
          </w:tcPr>
          <w:p w14:paraId="24F62A62" w14:textId="77777777" w:rsidR="00E33F71" w:rsidRPr="00A60739" w:rsidRDefault="00E33F71" w:rsidP="004D2A2C">
            <w:pPr>
              <w:rPr>
                <w:sz w:val="22"/>
                <w:szCs w:val="22"/>
                <w:lang w:val="lt-LT"/>
              </w:rPr>
            </w:pPr>
            <w:r w:rsidRPr="00A60739">
              <w:rPr>
                <w:sz w:val="22"/>
                <w:szCs w:val="22"/>
                <w:lang w:val="lt-LT"/>
              </w:rPr>
              <w:t xml:space="preserve">Reti </w:t>
            </w:r>
          </w:p>
        </w:tc>
      </w:tr>
      <w:tr w:rsidR="00E33F71" w:rsidRPr="00A60739" w14:paraId="6F17660F" w14:textId="77777777" w:rsidTr="004D2A2C">
        <w:tc>
          <w:tcPr>
            <w:tcW w:w="1772" w:type="dxa"/>
          </w:tcPr>
          <w:p w14:paraId="1FBB2262" w14:textId="77777777" w:rsidR="00E33F71" w:rsidRPr="00A60739" w:rsidRDefault="00E33F71" w:rsidP="004D2A2C">
            <w:pPr>
              <w:rPr>
                <w:sz w:val="22"/>
                <w:szCs w:val="22"/>
                <w:lang w:val="lt-LT"/>
              </w:rPr>
            </w:pPr>
            <w:r w:rsidRPr="00A60739">
              <w:rPr>
                <w:sz w:val="22"/>
                <w:szCs w:val="22"/>
                <w:lang w:val="lt-LT"/>
              </w:rPr>
              <w:t>Kraujo ir limfinės sistemos sutrikimai</w:t>
            </w:r>
          </w:p>
        </w:tc>
        <w:tc>
          <w:tcPr>
            <w:tcW w:w="1936" w:type="dxa"/>
          </w:tcPr>
          <w:p w14:paraId="6922DAE6" w14:textId="77777777" w:rsidR="00E33F71" w:rsidRPr="00A60739" w:rsidRDefault="00E33F71" w:rsidP="004D2A2C">
            <w:pPr>
              <w:rPr>
                <w:sz w:val="22"/>
                <w:szCs w:val="22"/>
                <w:lang w:val="lt-LT"/>
              </w:rPr>
            </w:pPr>
          </w:p>
        </w:tc>
        <w:tc>
          <w:tcPr>
            <w:tcW w:w="2520" w:type="dxa"/>
          </w:tcPr>
          <w:p w14:paraId="79348676" w14:textId="77777777" w:rsidR="00E33F71" w:rsidRPr="00A60739" w:rsidRDefault="00E33F71" w:rsidP="004D2A2C">
            <w:pPr>
              <w:rPr>
                <w:sz w:val="22"/>
                <w:szCs w:val="22"/>
                <w:lang w:val="lt-LT"/>
              </w:rPr>
            </w:pPr>
            <w:proofErr w:type="spellStart"/>
            <w:r w:rsidRPr="00A60739">
              <w:rPr>
                <w:sz w:val="22"/>
                <w:szCs w:val="22"/>
                <w:lang w:val="lt-LT"/>
              </w:rPr>
              <w:t>Methemoglobinemija</w:t>
            </w:r>
            <w:proofErr w:type="spellEnd"/>
          </w:p>
        </w:tc>
      </w:tr>
      <w:tr w:rsidR="00E33F71" w:rsidRPr="00A60739" w14:paraId="211416A4" w14:textId="77777777" w:rsidTr="004D2A2C">
        <w:tc>
          <w:tcPr>
            <w:tcW w:w="1772" w:type="dxa"/>
          </w:tcPr>
          <w:p w14:paraId="6FB33DC4" w14:textId="77777777" w:rsidR="00E33F71" w:rsidRPr="00A60739" w:rsidRDefault="00E33F71" w:rsidP="004D2A2C">
            <w:pPr>
              <w:rPr>
                <w:sz w:val="22"/>
                <w:szCs w:val="22"/>
                <w:lang w:val="lt-LT"/>
              </w:rPr>
            </w:pPr>
            <w:r w:rsidRPr="00A60739">
              <w:rPr>
                <w:sz w:val="22"/>
                <w:szCs w:val="22"/>
                <w:lang w:val="lt-LT"/>
              </w:rPr>
              <w:t xml:space="preserve">Imuninės sistemos sutrikimai </w:t>
            </w:r>
          </w:p>
        </w:tc>
        <w:tc>
          <w:tcPr>
            <w:tcW w:w="1936" w:type="dxa"/>
          </w:tcPr>
          <w:p w14:paraId="4A556CD5" w14:textId="77777777" w:rsidR="00E33F71" w:rsidRPr="00A60739" w:rsidRDefault="00E33F71" w:rsidP="004D2A2C">
            <w:pPr>
              <w:rPr>
                <w:sz w:val="22"/>
                <w:szCs w:val="22"/>
                <w:lang w:val="lt-LT"/>
              </w:rPr>
            </w:pPr>
            <w:r w:rsidRPr="00A60739">
              <w:rPr>
                <w:sz w:val="22"/>
                <w:szCs w:val="22"/>
                <w:lang w:val="lt-LT"/>
              </w:rPr>
              <w:t>Padidėjusio jautrumo reakcija</w:t>
            </w:r>
            <w:r w:rsidRPr="00A60739">
              <w:rPr>
                <w:sz w:val="22"/>
                <w:szCs w:val="22"/>
                <w:vertAlign w:val="superscript"/>
                <w:lang w:val="lt-LT"/>
              </w:rPr>
              <w:t>2</w:t>
            </w:r>
            <w:r w:rsidRPr="00A60739">
              <w:rPr>
                <w:sz w:val="22"/>
                <w:szCs w:val="22"/>
                <w:lang w:val="lt-LT"/>
              </w:rPr>
              <w:t xml:space="preserve"> (išbėrimas, niežulys, odos patinimas, kvėpavimo pasunkėjimas)</w:t>
            </w:r>
          </w:p>
        </w:tc>
        <w:tc>
          <w:tcPr>
            <w:tcW w:w="2520" w:type="dxa"/>
          </w:tcPr>
          <w:p w14:paraId="4A3CFF1F" w14:textId="77777777" w:rsidR="00E33F71" w:rsidRPr="00A60739" w:rsidRDefault="00E33F71" w:rsidP="004D2A2C">
            <w:pPr>
              <w:rPr>
                <w:sz w:val="22"/>
                <w:szCs w:val="22"/>
                <w:lang w:val="lt-LT"/>
              </w:rPr>
            </w:pPr>
          </w:p>
        </w:tc>
      </w:tr>
      <w:tr w:rsidR="00E33F71" w:rsidRPr="00A60739" w14:paraId="059BE479" w14:textId="77777777" w:rsidTr="004D2A2C">
        <w:tc>
          <w:tcPr>
            <w:tcW w:w="1772" w:type="dxa"/>
          </w:tcPr>
          <w:p w14:paraId="1AB544E8" w14:textId="77777777" w:rsidR="00E33F71" w:rsidRPr="00A60739" w:rsidRDefault="00E33F71" w:rsidP="004D2A2C">
            <w:pPr>
              <w:rPr>
                <w:sz w:val="22"/>
                <w:szCs w:val="22"/>
                <w:lang w:val="lt-LT"/>
              </w:rPr>
            </w:pPr>
            <w:r w:rsidRPr="00A60739">
              <w:rPr>
                <w:sz w:val="22"/>
                <w:szCs w:val="22"/>
                <w:lang w:val="lt-LT"/>
              </w:rPr>
              <w:t>Virškinimo trakto sutrikimai</w:t>
            </w:r>
          </w:p>
        </w:tc>
        <w:tc>
          <w:tcPr>
            <w:tcW w:w="1936" w:type="dxa"/>
          </w:tcPr>
          <w:p w14:paraId="37213C04" w14:textId="77777777" w:rsidR="00E33F71" w:rsidRPr="00A60739" w:rsidRDefault="00E33F71" w:rsidP="004D2A2C">
            <w:pPr>
              <w:rPr>
                <w:sz w:val="22"/>
                <w:szCs w:val="22"/>
                <w:lang w:val="lt-LT"/>
              </w:rPr>
            </w:pPr>
          </w:p>
        </w:tc>
        <w:tc>
          <w:tcPr>
            <w:tcW w:w="2520" w:type="dxa"/>
          </w:tcPr>
          <w:p w14:paraId="11084716" w14:textId="77777777" w:rsidR="00E33F71" w:rsidRPr="00A60739" w:rsidRDefault="00E33F71" w:rsidP="004D2A2C">
            <w:pPr>
              <w:rPr>
                <w:sz w:val="22"/>
                <w:szCs w:val="22"/>
                <w:lang w:val="lt-LT"/>
              </w:rPr>
            </w:pPr>
            <w:r w:rsidRPr="00A60739">
              <w:rPr>
                <w:sz w:val="22"/>
                <w:szCs w:val="22"/>
                <w:lang w:val="lt-LT"/>
              </w:rPr>
              <w:t>Virškinimo trakto sutrikimai</w:t>
            </w:r>
            <w:r w:rsidRPr="00A60739">
              <w:rPr>
                <w:sz w:val="22"/>
                <w:szCs w:val="22"/>
                <w:vertAlign w:val="superscript"/>
                <w:lang w:val="lt-LT"/>
              </w:rPr>
              <w:t>1</w:t>
            </w:r>
          </w:p>
        </w:tc>
      </w:tr>
    </w:tbl>
    <w:p w14:paraId="4898A264" w14:textId="77777777" w:rsidR="00E33F71" w:rsidRPr="00A60739" w:rsidRDefault="00E33F71" w:rsidP="00E33F71">
      <w:pPr>
        <w:rPr>
          <w:sz w:val="22"/>
          <w:szCs w:val="22"/>
          <w:lang w:val="lt-LT"/>
        </w:rPr>
      </w:pPr>
      <w:r w:rsidRPr="00A60739">
        <w:rPr>
          <w:sz w:val="22"/>
          <w:szCs w:val="22"/>
          <w:vertAlign w:val="superscript"/>
          <w:lang w:val="lt-LT"/>
        </w:rPr>
        <w:t>1</w:t>
      </w:r>
      <w:r w:rsidRPr="00A60739">
        <w:rPr>
          <w:sz w:val="22"/>
          <w:szCs w:val="22"/>
          <w:lang w:val="lt-LT"/>
        </w:rPr>
        <w:t xml:space="preserve"> Ypač jei vartojama didesnė nei nurodyta dozė.</w:t>
      </w:r>
    </w:p>
    <w:p w14:paraId="229AA528" w14:textId="77777777" w:rsidR="00E33F71" w:rsidRPr="00A60739" w:rsidRDefault="00E33F71" w:rsidP="00E33F71">
      <w:pPr>
        <w:rPr>
          <w:sz w:val="22"/>
          <w:szCs w:val="22"/>
          <w:lang w:val="lt-LT"/>
        </w:rPr>
      </w:pPr>
    </w:p>
    <w:p w14:paraId="21BEA64E" w14:textId="77777777" w:rsidR="00E33F71" w:rsidRDefault="00E33F71" w:rsidP="00E33F71">
      <w:pPr>
        <w:rPr>
          <w:sz w:val="22"/>
          <w:szCs w:val="22"/>
          <w:lang w:val="lt-LT" w:eastAsia="en-US"/>
        </w:rPr>
      </w:pPr>
      <w:r w:rsidRPr="00A60739">
        <w:rPr>
          <w:sz w:val="22"/>
          <w:szCs w:val="22"/>
          <w:vertAlign w:val="superscript"/>
          <w:lang w:val="lt-LT"/>
        </w:rPr>
        <w:t>2</w:t>
      </w:r>
      <w:r w:rsidRPr="00A60739">
        <w:rPr>
          <w:sz w:val="22"/>
          <w:szCs w:val="22"/>
          <w:lang w:val="lt-LT"/>
        </w:rPr>
        <w:t xml:space="preserve"> </w:t>
      </w:r>
      <w:r w:rsidRPr="00A60739">
        <w:rPr>
          <w:sz w:val="22"/>
          <w:szCs w:val="22"/>
          <w:lang w:val="lt-LT" w:eastAsia="en-US"/>
        </w:rPr>
        <w:t xml:space="preserve">Ligoniams, jautriems </w:t>
      </w:r>
      <w:proofErr w:type="spellStart"/>
      <w:r w:rsidRPr="00A60739">
        <w:rPr>
          <w:sz w:val="22"/>
          <w:szCs w:val="22"/>
          <w:lang w:val="lt-LT" w:eastAsia="en-US"/>
        </w:rPr>
        <w:t>benzokainui</w:t>
      </w:r>
      <w:proofErr w:type="spellEnd"/>
      <w:r w:rsidRPr="00A60739">
        <w:rPr>
          <w:sz w:val="22"/>
          <w:szCs w:val="22"/>
          <w:lang w:val="lt-LT" w:eastAsia="en-US"/>
        </w:rPr>
        <w:t xml:space="preserve"> (4-aminobenzenkarboksirūgšties esteriui), gali pasireikšti kryžminis jautrumas kitokiems 4</w:t>
      </w:r>
      <w:r w:rsidRPr="00A60739">
        <w:rPr>
          <w:sz w:val="22"/>
          <w:szCs w:val="22"/>
          <w:lang w:val="lt-LT" w:eastAsia="en-US"/>
        </w:rPr>
        <w:noBreakHyphen/>
        <w:t xml:space="preserve"> </w:t>
      </w:r>
      <w:proofErr w:type="spellStart"/>
      <w:r w:rsidRPr="00A60739">
        <w:rPr>
          <w:sz w:val="22"/>
          <w:szCs w:val="22"/>
          <w:lang w:val="lt-LT" w:eastAsia="en-US"/>
        </w:rPr>
        <w:t>aminobenzenkarboksirūgšties</w:t>
      </w:r>
      <w:proofErr w:type="spellEnd"/>
      <w:r w:rsidRPr="00A60739">
        <w:rPr>
          <w:sz w:val="22"/>
          <w:szCs w:val="22"/>
          <w:lang w:val="lt-LT" w:eastAsia="en-US"/>
        </w:rPr>
        <w:t xml:space="preserve"> esteriams (pvz., </w:t>
      </w:r>
      <w:proofErr w:type="spellStart"/>
      <w:r w:rsidRPr="00A60739">
        <w:rPr>
          <w:sz w:val="22"/>
          <w:szCs w:val="22"/>
          <w:lang w:val="lt-LT" w:eastAsia="en-US"/>
        </w:rPr>
        <w:t>prokainui</w:t>
      </w:r>
      <w:proofErr w:type="spellEnd"/>
      <w:r w:rsidRPr="00A60739">
        <w:rPr>
          <w:sz w:val="22"/>
          <w:szCs w:val="22"/>
          <w:lang w:val="lt-LT" w:eastAsia="en-US"/>
        </w:rPr>
        <w:t xml:space="preserve">, </w:t>
      </w:r>
      <w:proofErr w:type="spellStart"/>
      <w:r w:rsidRPr="00A60739">
        <w:rPr>
          <w:sz w:val="22"/>
          <w:szCs w:val="22"/>
          <w:lang w:val="lt-LT" w:eastAsia="en-US"/>
        </w:rPr>
        <w:t>tetrakainui</w:t>
      </w:r>
      <w:proofErr w:type="spellEnd"/>
      <w:r w:rsidRPr="00A60739">
        <w:rPr>
          <w:sz w:val="22"/>
          <w:szCs w:val="22"/>
          <w:lang w:val="lt-LT" w:eastAsia="en-US"/>
        </w:rPr>
        <w:t>).</w:t>
      </w:r>
    </w:p>
    <w:p w14:paraId="29FECFB6" w14:textId="77777777" w:rsidR="00E33F71" w:rsidRDefault="00E33F71" w:rsidP="00E33F71">
      <w:pPr>
        <w:autoSpaceDE w:val="0"/>
        <w:autoSpaceDN w:val="0"/>
        <w:adjustRightInd w:val="0"/>
        <w:jc w:val="both"/>
        <w:rPr>
          <w:noProof/>
          <w:sz w:val="22"/>
          <w:szCs w:val="22"/>
          <w:u w:val="single"/>
          <w:lang w:val="lt-LT"/>
        </w:rPr>
      </w:pPr>
    </w:p>
    <w:p w14:paraId="2F7336A2" w14:textId="77777777" w:rsidR="00E33F71" w:rsidRPr="00CF758E" w:rsidRDefault="00E33F71" w:rsidP="00E33F71">
      <w:pPr>
        <w:autoSpaceDE w:val="0"/>
        <w:autoSpaceDN w:val="0"/>
        <w:adjustRightInd w:val="0"/>
        <w:jc w:val="both"/>
        <w:rPr>
          <w:sz w:val="22"/>
          <w:szCs w:val="22"/>
          <w:u w:val="single"/>
          <w:lang w:val="lt-LT"/>
        </w:rPr>
      </w:pPr>
      <w:r w:rsidRPr="00CF758E">
        <w:rPr>
          <w:noProof/>
          <w:sz w:val="22"/>
          <w:szCs w:val="22"/>
          <w:u w:val="single"/>
          <w:lang w:val="lt-LT"/>
        </w:rPr>
        <w:t>Pranešimas apie įtariamas nepageidaujamas reakcijas</w:t>
      </w:r>
    </w:p>
    <w:p w14:paraId="7203C38F" w14:textId="77777777" w:rsidR="00E33F71" w:rsidRPr="00097C68" w:rsidRDefault="00E33F71" w:rsidP="00E33F71">
      <w:pPr>
        <w:rPr>
          <w:sz w:val="22"/>
          <w:szCs w:val="22"/>
          <w:lang w:val="lt-LT"/>
        </w:rPr>
      </w:pPr>
      <w:r w:rsidRPr="00CF758E">
        <w:rPr>
          <w:noProof/>
          <w:sz w:val="22"/>
          <w:szCs w:val="22"/>
          <w:lang w:val="lt-LT"/>
        </w:rPr>
        <w:t>Svarbu pranešti apie įtariamas nepageidaujamas reakcijas, pastebėtas po vaistinio preparato pateikimo į rinką, nes tai leidžia nuolat stebėti vaistinio preparato naudos ir rizikos santykį.</w:t>
      </w:r>
      <w:r w:rsidRPr="00CF758E">
        <w:rPr>
          <w:sz w:val="22"/>
          <w:szCs w:val="22"/>
          <w:lang w:val="lt-LT"/>
        </w:rPr>
        <w:t xml:space="preserve"> </w:t>
      </w:r>
      <w:r w:rsidRPr="00CF758E">
        <w:rPr>
          <w:noProof/>
          <w:sz w:val="22"/>
          <w:szCs w:val="22"/>
          <w:lang w:val="lt-LT"/>
        </w:rPr>
        <w:t>Sveikatos priežiūros specialistai turi pranešti apie bet kokias įtariamas nepageidaujamas reakcijas, užpildę interneto svetainėje http://</w:t>
      </w:r>
      <w:hyperlink r:id="rId12" w:history="1">
        <w:r w:rsidRPr="00CF758E">
          <w:rPr>
            <w:rStyle w:val="Hipersaitas"/>
            <w:rFonts w:eastAsia="SimSun"/>
            <w:noProof/>
            <w:sz w:val="22"/>
            <w:szCs w:val="22"/>
            <w:lang w:val="lt-LT"/>
          </w:rPr>
          <w:t>www.vvkt.lt</w:t>
        </w:r>
      </w:hyperlink>
      <w:r w:rsidRPr="00CF758E">
        <w:rPr>
          <w:noProof/>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13" w:history="1">
        <w:r w:rsidRPr="00CF758E">
          <w:rPr>
            <w:rStyle w:val="Hipersaitas"/>
            <w:rFonts w:eastAsia="SimSun"/>
            <w:noProof/>
            <w:sz w:val="22"/>
            <w:szCs w:val="22"/>
            <w:lang w:val="lt-LT"/>
          </w:rPr>
          <w:t>NepageidaujamaR@vvkt.lt</w:t>
        </w:r>
      </w:hyperlink>
      <w:r w:rsidRPr="00CF758E">
        <w:rPr>
          <w:noProof/>
          <w:sz w:val="22"/>
          <w:szCs w:val="22"/>
          <w:lang w:val="lt-LT"/>
        </w:rPr>
        <w:t>.</w:t>
      </w:r>
    </w:p>
    <w:p w14:paraId="15723592" w14:textId="77777777" w:rsidR="00E33F71" w:rsidRPr="00A60739" w:rsidRDefault="00E33F71" w:rsidP="00E33F71">
      <w:pPr>
        <w:rPr>
          <w:sz w:val="22"/>
          <w:szCs w:val="22"/>
          <w:lang w:val="lt-LT"/>
        </w:rPr>
      </w:pPr>
    </w:p>
    <w:p w14:paraId="597DD5D0" w14:textId="77777777" w:rsidR="00E33F71" w:rsidRPr="00A60739" w:rsidRDefault="00E33F71" w:rsidP="00E33F71">
      <w:pPr>
        <w:pStyle w:val="PI-2EMEASMCA"/>
      </w:pPr>
      <w:r w:rsidRPr="00A60739">
        <w:t>4.9</w:t>
      </w:r>
      <w:r w:rsidRPr="00A60739">
        <w:tab/>
        <w:t>Perdozavimas</w:t>
      </w:r>
    </w:p>
    <w:p w14:paraId="4B807A1B" w14:textId="77777777" w:rsidR="00E33F71" w:rsidRPr="00A60739" w:rsidRDefault="00E33F71" w:rsidP="00E33F71">
      <w:pPr>
        <w:pStyle w:val="Pagrindinistekstas"/>
        <w:rPr>
          <w:szCs w:val="22"/>
          <w:lang w:val="lt-LT"/>
        </w:rPr>
      </w:pPr>
    </w:p>
    <w:p w14:paraId="1AD94D14" w14:textId="77777777" w:rsidR="00E33F71" w:rsidRPr="00A60739" w:rsidRDefault="00E33F71" w:rsidP="00E33F71">
      <w:pPr>
        <w:pStyle w:val="Pagrindinistekstas"/>
        <w:rPr>
          <w:szCs w:val="22"/>
          <w:lang w:val="lt-LT"/>
        </w:rPr>
      </w:pPr>
      <w:r w:rsidRPr="00A60739">
        <w:rPr>
          <w:szCs w:val="22"/>
          <w:lang w:val="lt-LT"/>
        </w:rPr>
        <w:t xml:space="preserve">Abiejų veikliųjų medžiagų kiekis </w:t>
      </w:r>
      <w:proofErr w:type="spellStart"/>
      <w:r w:rsidRPr="00A60739">
        <w:rPr>
          <w:szCs w:val="22"/>
          <w:lang w:val="lt-LT"/>
        </w:rPr>
        <w:t>Septolete</w:t>
      </w:r>
      <w:proofErr w:type="spellEnd"/>
      <w:r w:rsidRPr="00A60739">
        <w:rPr>
          <w:szCs w:val="22"/>
          <w:lang w:val="lt-LT"/>
        </w:rPr>
        <w:t xml:space="preserve"> </w:t>
      </w:r>
      <w:proofErr w:type="spellStart"/>
      <w:r w:rsidRPr="00A60739">
        <w:rPr>
          <w:szCs w:val="22"/>
          <w:lang w:val="lt-LT"/>
        </w:rPr>
        <w:t>plus</w:t>
      </w:r>
      <w:proofErr w:type="spellEnd"/>
      <w:r w:rsidRPr="00A60739">
        <w:rPr>
          <w:szCs w:val="22"/>
          <w:lang w:val="lt-LT"/>
        </w:rPr>
        <w:t xml:space="preserve"> yra mažas, todėl, vartojant rekomenduojamas dozes, perdozuoti neįmanoma. Jei ilgai vartojama didesnė nei rekomenduojama dozė ar trumpu laikotarpiu preparato vartojama per dažnai, gali pasireikšti </w:t>
      </w:r>
      <w:proofErr w:type="spellStart"/>
      <w:r w:rsidRPr="00A60739">
        <w:rPr>
          <w:szCs w:val="22"/>
          <w:lang w:val="lt-LT"/>
        </w:rPr>
        <w:t>methemoglobinemija</w:t>
      </w:r>
      <w:proofErr w:type="spellEnd"/>
      <w:r w:rsidRPr="00A60739">
        <w:rPr>
          <w:szCs w:val="22"/>
          <w:lang w:val="lt-LT"/>
        </w:rPr>
        <w:t xml:space="preserve">. Jei atsiranda intoksikacijos požymių, vaistinio preparato vartojimą būtina nedelsiant nutraukti. </w:t>
      </w:r>
      <w:proofErr w:type="spellStart"/>
      <w:r w:rsidRPr="00A60739">
        <w:rPr>
          <w:szCs w:val="22"/>
          <w:lang w:val="lt-LT"/>
        </w:rPr>
        <w:t>Methemoglobinemijos</w:t>
      </w:r>
      <w:proofErr w:type="spellEnd"/>
      <w:r w:rsidRPr="00A60739">
        <w:rPr>
          <w:szCs w:val="22"/>
          <w:lang w:val="lt-LT"/>
        </w:rPr>
        <w:t xml:space="preserve"> požymių ir simptomų gali atsirasti po dozės pavartojimo praėjus vos 45</w:t>
      </w:r>
      <w:r w:rsidRPr="00A60739">
        <w:rPr>
          <w:szCs w:val="22"/>
          <w:lang w:val="lt-LT"/>
        </w:rPr>
        <w:noBreakHyphen/>
        <w:t>60 minučių. Galimi simpto</w:t>
      </w:r>
      <w:r w:rsidRPr="00A60739">
        <w:rPr>
          <w:szCs w:val="22"/>
          <w:lang w:val="lt-LT"/>
        </w:rPr>
        <w:lastRenderedPageBreak/>
        <w:t xml:space="preserve">mai priklauso nuo hemoglobino oksidacijos laipsnio. Galimi lengvos </w:t>
      </w:r>
      <w:proofErr w:type="spellStart"/>
      <w:r w:rsidRPr="00A60739">
        <w:rPr>
          <w:szCs w:val="22"/>
          <w:lang w:val="lt-LT"/>
        </w:rPr>
        <w:t>methemoglobinemijos</w:t>
      </w:r>
      <w:proofErr w:type="spellEnd"/>
      <w:r w:rsidRPr="00A60739">
        <w:rPr>
          <w:szCs w:val="22"/>
          <w:lang w:val="lt-LT"/>
        </w:rPr>
        <w:t xml:space="preserve"> simptomai yra galvos skausmas, cianozė, nuovargis, energijos stoka, </w:t>
      </w:r>
      <w:proofErr w:type="spellStart"/>
      <w:r w:rsidRPr="00A60739">
        <w:rPr>
          <w:szCs w:val="22"/>
          <w:lang w:val="lt-LT"/>
        </w:rPr>
        <w:t>dispnėja</w:t>
      </w:r>
      <w:proofErr w:type="spellEnd"/>
      <w:r w:rsidRPr="00A60739">
        <w:rPr>
          <w:szCs w:val="22"/>
          <w:lang w:val="lt-LT"/>
        </w:rPr>
        <w:t xml:space="preserve">. Sunkesniais atvejais gali pasireikšti </w:t>
      </w:r>
      <w:proofErr w:type="spellStart"/>
      <w:r w:rsidRPr="00A60739">
        <w:rPr>
          <w:szCs w:val="22"/>
          <w:lang w:val="lt-LT"/>
        </w:rPr>
        <w:t>palpitacija</w:t>
      </w:r>
      <w:proofErr w:type="spellEnd"/>
      <w:r w:rsidRPr="00A60739">
        <w:rPr>
          <w:szCs w:val="22"/>
          <w:lang w:val="lt-LT"/>
        </w:rPr>
        <w:t>, traukuliai, gali sutrikti ritmas ir ištikti koma.</w:t>
      </w:r>
    </w:p>
    <w:p w14:paraId="1D6EC7FE" w14:textId="77777777" w:rsidR="00E33F71" w:rsidRPr="00A60739" w:rsidRDefault="00E33F71" w:rsidP="00E33F71">
      <w:pPr>
        <w:pStyle w:val="Pagrindinistekstas"/>
        <w:rPr>
          <w:szCs w:val="22"/>
          <w:lang w:val="lt-LT"/>
        </w:rPr>
      </w:pPr>
      <w:r w:rsidRPr="00A60739">
        <w:rPr>
          <w:szCs w:val="22"/>
          <w:lang w:val="lt-LT"/>
        </w:rPr>
        <w:t>Gydant perdozavimą duodama kvėpuoti 100% deguonimi, sunkiai atvejais reikia vartoti priešnuodžio metileno mėlynojo bei šalinti preparatą iš virškinimo trakto (plauti skrandį, vartoti aktyvintosios anglies).</w:t>
      </w:r>
    </w:p>
    <w:p w14:paraId="3DFB18F1" w14:textId="77777777" w:rsidR="00E33F71" w:rsidRPr="00A60739" w:rsidRDefault="00E33F71" w:rsidP="00BF266D">
      <w:pPr>
        <w:pStyle w:val="BTEMEASMCA"/>
      </w:pPr>
    </w:p>
    <w:p w14:paraId="64F89BD5" w14:textId="77777777" w:rsidR="00E33F71" w:rsidRPr="00A60739" w:rsidRDefault="00E33F71" w:rsidP="00BF266D">
      <w:pPr>
        <w:pStyle w:val="BTEMEASMCA"/>
      </w:pPr>
      <w:r w:rsidRPr="00A60739">
        <w:t>Didesnės, negu rekomenduojama, dozės gali sutrikdyti virškinimą (sukelti pykinimą, vėmimą, viduriavimą). Cetilpiridinio chloridas gali sukelti pykinimą ir vėmimą (dėl virškinimo trakto gleivinės dirginimo).</w:t>
      </w:r>
    </w:p>
    <w:p w14:paraId="307F22C1" w14:textId="77777777" w:rsidR="00E33F71" w:rsidRPr="00A60739" w:rsidRDefault="00E33F71" w:rsidP="00E33F71">
      <w:pPr>
        <w:pStyle w:val="Pagrindinistekstas"/>
        <w:rPr>
          <w:szCs w:val="22"/>
          <w:lang w:val="lt-LT"/>
        </w:rPr>
      </w:pPr>
    </w:p>
    <w:p w14:paraId="186520EE" w14:textId="77777777" w:rsidR="00E33F71" w:rsidRPr="00A60739" w:rsidRDefault="00E33F71" w:rsidP="00E33F71">
      <w:pPr>
        <w:pStyle w:val="Pagrindinistekstas"/>
        <w:rPr>
          <w:szCs w:val="22"/>
          <w:lang w:val="lt-LT"/>
        </w:rPr>
      </w:pPr>
    </w:p>
    <w:p w14:paraId="7AAD03A1" w14:textId="77777777" w:rsidR="00E33F71" w:rsidRPr="00A60739" w:rsidRDefault="00E33F71" w:rsidP="00E33F71">
      <w:pPr>
        <w:pStyle w:val="PI-1EMEASMCA"/>
        <w:rPr>
          <w:bCs/>
          <w:iCs/>
        </w:rPr>
      </w:pPr>
      <w:r w:rsidRPr="00A60739">
        <w:rPr>
          <w:bCs/>
          <w:iCs/>
        </w:rPr>
        <w:t>5.</w:t>
      </w:r>
      <w:r w:rsidRPr="00A60739">
        <w:rPr>
          <w:bCs/>
          <w:iCs/>
        </w:rPr>
        <w:tab/>
        <w:t>FARMAKOLOGINĖS SAVYBĖS</w:t>
      </w:r>
    </w:p>
    <w:p w14:paraId="5A712807" w14:textId="77777777" w:rsidR="00E33F71" w:rsidRPr="00A60739" w:rsidRDefault="00E33F71" w:rsidP="00E33F71">
      <w:pPr>
        <w:pStyle w:val="Pagrindinistekstas"/>
        <w:rPr>
          <w:szCs w:val="22"/>
          <w:lang w:val="lt-LT"/>
        </w:rPr>
      </w:pPr>
    </w:p>
    <w:p w14:paraId="42198E00" w14:textId="77777777" w:rsidR="00E33F71" w:rsidRPr="00A60739" w:rsidRDefault="00E33F71" w:rsidP="00E33F71">
      <w:pPr>
        <w:pStyle w:val="PI-2EMEASMCA"/>
      </w:pPr>
      <w:r w:rsidRPr="00A60739">
        <w:t>5.1</w:t>
      </w:r>
      <w:r w:rsidRPr="00A60739">
        <w:tab/>
      </w:r>
      <w:proofErr w:type="spellStart"/>
      <w:r w:rsidRPr="00A60739">
        <w:t>Farmakodinaminės</w:t>
      </w:r>
      <w:proofErr w:type="spellEnd"/>
      <w:r w:rsidRPr="00A60739">
        <w:t xml:space="preserve"> savybės</w:t>
      </w:r>
    </w:p>
    <w:p w14:paraId="696980B2" w14:textId="77777777" w:rsidR="00E33F71" w:rsidRPr="00A60739" w:rsidRDefault="00E33F71" w:rsidP="00E33F71">
      <w:pPr>
        <w:pStyle w:val="Pagrindinistekstas"/>
        <w:rPr>
          <w:szCs w:val="22"/>
          <w:lang w:val="lt-LT"/>
        </w:rPr>
      </w:pPr>
    </w:p>
    <w:p w14:paraId="0F7B1FAF" w14:textId="77777777" w:rsidR="00E33F71" w:rsidRPr="00A60739" w:rsidRDefault="00E33F71" w:rsidP="00E33F71">
      <w:pPr>
        <w:pStyle w:val="Pagrindinistekstas"/>
        <w:rPr>
          <w:szCs w:val="22"/>
          <w:lang w:val="lt-LT"/>
        </w:rPr>
      </w:pPr>
      <w:proofErr w:type="spellStart"/>
      <w:r w:rsidRPr="00A60739">
        <w:rPr>
          <w:szCs w:val="22"/>
          <w:lang w:val="lt-LT"/>
        </w:rPr>
        <w:t>Farmakoterapinė</w:t>
      </w:r>
      <w:proofErr w:type="spellEnd"/>
      <w:r w:rsidRPr="00A60739">
        <w:rPr>
          <w:szCs w:val="22"/>
          <w:lang w:val="lt-LT"/>
        </w:rPr>
        <w:t xml:space="preserve"> grupė – preparatai nuo gerklės ligų, antiseptikai, ATC kodas — R02AA06.</w:t>
      </w:r>
    </w:p>
    <w:p w14:paraId="017B2916" w14:textId="77777777" w:rsidR="00E33F71" w:rsidRPr="00A60739" w:rsidRDefault="00E33F71" w:rsidP="00E33F71">
      <w:pPr>
        <w:pStyle w:val="Pagrindinistekstas"/>
        <w:rPr>
          <w:szCs w:val="22"/>
          <w:lang w:val="lt-LT"/>
        </w:rPr>
      </w:pPr>
    </w:p>
    <w:p w14:paraId="6CE3E06B" w14:textId="77777777" w:rsidR="00E33F71" w:rsidRDefault="00E33F71" w:rsidP="00BF266D">
      <w:pPr>
        <w:pStyle w:val="BTEMEASMCA"/>
      </w:pPr>
      <w:r>
        <w:t>Veikimo mechanizmas</w:t>
      </w:r>
    </w:p>
    <w:p w14:paraId="7D25683F" w14:textId="77777777" w:rsidR="00E33F71" w:rsidRPr="00A60739" w:rsidRDefault="00E33F71" w:rsidP="00BF266D">
      <w:pPr>
        <w:pStyle w:val="BTEMEASMCA"/>
      </w:pPr>
      <w:r w:rsidRPr="00A60739">
        <w:t>Cetilpiridino chloridas yra ketvirtinių amonio junginių grupės antiseptikas, kuris veikia kaip katijoninis detergentas. Ketvirtiniai amonio junginiai prisijungia prie bakterinės ląstelės paviršiaus, prasiskverbia pro jį ir prisijungia prie citoplazminės membranos, todėl p</w:t>
      </w:r>
      <w:smartTag w:uri="urn:schemas-microsoft-com:office:smarttags" w:element="PersonName">
        <w:r w:rsidRPr="00A60739">
          <w:t>asta</w:t>
        </w:r>
      </w:smartTag>
      <w:r w:rsidRPr="00A60739">
        <w:t>roji pasidaro laidi mažo molekulinio svorio medžiagoms, ypač kalio jonams. Paskui ketvirtiniai amonio junginiai patenka į ląstelę, sutrikdo jos funkcijas ir sukelia žūtį.</w:t>
      </w:r>
    </w:p>
    <w:p w14:paraId="1F1D3C8A" w14:textId="77777777" w:rsidR="00E33F71" w:rsidRPr="00A60739" w:rsidRDefault="00E33F71" w:rsidP="00EF56B7">
      <w:pPr>
        <w:pStyle w:val="BTEMEASMCA"/>
      </w:pPr>
      <w:r w:rsidRPr="00A60739">
        <w:t xml:space="preserve">Cetilpiridinio chlorido antimikrobinis poveikis yra platus. Stipriausias antimikrobinis poveikis pasireiškia gramteigiamoms bakterijoms, pvz., stafilokokams. Gramneigiamos bakterijos yra vidutiniškai jautrios cetilpiridinio poveikiui, o kai kurios </w:t>
      </w:r>
      <w:r w:rsidRPr="00A60739">
        <w:rPr>
          <w:bCs/>
          <w:i/>
          <w:iCs/>
        </w:rPr>
        <w:t>Pseudomonas</w:t>
      </w:r>
      <w:r w:rsidRPr="00A60739">
        <w:rPr>
          <w:bCs/>
          <w:iCs/>
        </w:rPr>
        <w:t xml:space="preserve"> rūšys yra palyginti nejautrios. Cetilpiridinis sukelia ir priešgrybelinį poveikį (pvz., </w:t>
      </w:r>
      <w:r w:rsidRPr="00A60739">
        <w:rPr>
          <w:i/>
        </w:rPr>
        <w:t>Candida</w:t>
      </w:r>
      <w:r w:rsidRPr="00A60739">
        <w:t xml:space="preserve"> ir </w:t>
      </w:r>
      <w:r w:rsidRPr="00A60739">
        <w:rPr>
          <w:i/>
        </w:rPr>
        <w:t>Saccharomyces</w:t>
      </w:r>
      <w:r w:rsidRPr="00A60739">
        <w:t>) bei sukelia antivirusinį poveikį kai kuriems virusams.</w:t>
      </w:r>
    </w:p>
    <w:p w14:paraId="3FA83327" w14:textId="77777777" w:rsidR="00E33F71" w:rsidRPr="00A60739" w:rsidRDefault="00E33F71" w:rsidP="00EF56B7">
      <w:pPr>
        <w:pStyle w:val="BTEMEASMCA"/>
      </w:pPr>
      <w:r w:rsidRPr="00A60739">
        <w:t>Benzokainas blokuoja impulsų, įskaitant skausminius, sklidimą nervais, todėl šalina skausmo pojūtį. Nervų laidumas sumažėja dėl ląstelių membranų laidumo natrio jonams sumažėjimo.</w:t>
      </w:r>
    </w:p>
    <w:p w14:paraId="32BF41C6" w14:textId="77777777" w:rsidR="00E33F71" w:rsidRPr="00A60739" w:rsidRDefault="00E33F71" w:rsidP="00E33F71">
      <w:pPr>
        <w:pStyle w:val="Pagrindinistekstas"/>
        <w:rPr>
          <w:szCs w:val="22"/>
          <w:lang w:val="lt-LT"/>
        </w:rPr>
      </w:pPr>
    </w:p>
    <w:p w14:paraId="6E4B2444" w14:textId="77777777" w:rsidR="00E33F71" w:rsidRPr="00A60739" w:rsidRDefault="00E33F71" w:rsidP="00E33F71">
      <w:pPr>
        <w:pStyle w:val="PI-2EMEASMCA"/>
      </w:pPr>
      <w:r w:rsidRPr="00A60739">
        <w:t>5.2</w:t>
      </w:r>
      <w:r w:rsidRPr="00A60739">
        <w:tab/>
      </w:r>
      <w:proofErr w:type="spellStart"/>
      <w:r w:rsidRPr="00A60739">
        <w:t>Farmakokinetinės</w:t>
      </w:r>
      <w:proofErr w:type="spellEnd"/>
      <w:r w:rsidRPr="00A60739">
        <w:t xml:space="preserve"> savybės</w:t>
      </w:r>
    </w:p>
    <w:p w14:paraId="53BB2EA7" w14:textId="77777777" w:rsidR="00E33F71" w:rsidRPr="00A60739" w:rsidRDefault="00E33F71" w:rsidP="00BF266D">
      <w:pPr>
        <w:pStyle w:val="BTEMEASMCA"/>
      </w:pPr>
    </w:p>
    <w:p w14:paraId="4EF9905D" w14:textId="77777777" w:rsidR="00E33F71" w:rsidRPr="004E2CC8" w:rsidRDefault="00E33F71" w:rsidP="00BF266D">
      <w:pPr>
        <w:pStyle w:val="BTEMEASMCA"/>
        <w:rPr>
          <w:i/>
        </w:rPr>
      </w:pPr>
      <w:r w:rsidRPr="004E2CC8">
        <w:rPr>
          <w:i/>
        </w:rPr>
        <w:t>Absorbcija</w:t>
      </w:r>
    </w:p>
    <w:p w14:paraId="57241581" w14:textId="77777777" w:rsidR="00E33F71" w:rsidRDefault="00E33F71" w:rsidP="00EF56B7">
      <w:pPr>
        <w:pStyle w:val="BTEMEASMCA"/>
      </w:pPr>
      <w:r w:rsidRPr="00A60739">
        <w:t>Duomenų apie cetilpiridinio chlorido farmakokinetiką mokslinėje literatūroje ner</w:t>
      </w:r>
      <w:smartTag w:uri="urn:schemas-microsoft-com:office:smarttags" w:element="PersonName">
        <w:r w:rsidRPr="00A60739">
          <w:t>asta</w:t>
        </w:r>
      </w:smartTag>
      <w:r w:rsidRPr="00A60739">
        <w:t>. Dauguma duomenų apie ketvirtinių amonio junginių farmakokinetiką gauta tiriant gyvūnus. Nustatyta, kad ketvirtiniai amonio junginiai dažniausiai absorbuojami blogai (10</w:t>
      </w:r>
      <w:r w:rsidRPr="00A60739">
        <w:noBreakHyphen/>
        <w:t xml:space="preserve">20% dozės). </w:t>
      </w:r>
    </w:p>
    <w:p w14:paraId="1E59C7EA" w14:textId="77777777" w:rsidR="000745BA" w:rsidRDefault="00E33F71" w:rsidP="004E2CC8">
      <w:pPr>
        <w:pStyle w:val="BTEMEASMCA"/>
      </w:pPr>
      <w:r w:rsidRPr="00A60739">
        <w:t>Duomenų apie benzokaino farmakokinetiką mokslinėje literatūroje taip pat nedaug. Kai kurie lokalaus poveikio anestetikai, įskaitant benzokainą, yra mažai tirpūs vandenyje, todėl jų absorbcija minimali.</w:t>
      </w:r>
    </w:p>
    <w:p w14:paraId="75570B82" w14:textId="77777777" w:rsidR="00E33F71" w:rsidRDefault="00E33F71" w:rsidP="004E2CC8">
      <w:pPr>
        <w:pStyle w:val="BTEMEASMCA"/>
      </w:pPr>
    </w:p>
    <w:p w14:paraId="27618093" w14:textId="77777777" w:rsidR="00E33F71" w:rsidRPr="004E2CC8" w:rsidRDefault="00E33F71" w:rsidP="004E2CC8">
      <w:pPr>
        <w:pStyle w:val="BTEMEASMCA"/>
        <w:rPr>
          <w:i/>
        </w:rPr>
      </w:pPr>
      <w:r w:rsidRPr="004E2CC8">
        <w:rPr>
          <w:i/>
        </w:rPr>
        <w:t>Biotransformacija</w:t>
      </w:r>
    </w:p>
    <w:p w14:paraId="628E551A" w14:textId="77777777" w:rsidR="000745BA" w:rsidRDefault="00E33F71" w:rsidP="004E2CC8">
      <w:pPr>
        <w:pStyle w:val="BTEMEASMCA"/>
      </w:pPr>
      <w:r w:rsidRPr="00A60739">
        <w:t xml:space="preserve">Daugiausia absorbuoto benzokaino hidrolizuoja plazmos cholinesterazės, mažiau – </w:t>
      </w:r>
      <w:r w:rsidRPr="00A60739">
        <w:lastRenderedPageBreak/>
        <w:t>metabolizuojama kepenyse.</w:t>
      </w:r>
    </w:p>
    <w:p w14:paraId="0963AE26" w14:textId="77777777" w:rsidR="00E33F71" w:rsidRDefault="00E33F71" w:rsidP="004E2CC8">
      <w:pPr>
        <w:pStyle w:val="BTEMEASMCA"/>
      </w:pPr>
    </w:p>
    <w:p w14:paraId="501CAA44" w14:textId="77777777" w:rsidR="00E33F71" w:rsidRPr="004E2CC8" w:rsidRDefault="00E33F71" w:rsidP="004E2CC8">
      <w:pPr>
        <w:pStyle w:val="BTEMEASMCA"/>
        <w:rPr>
          <w:i/>
        </w:rPr>
      </w:pPr>
      <w:r w:rsidRPr="004E2CC8">
        <w:rPr>
          <w:i/>
        </w:rPr>
        <w:t>Eliminacija</w:t>
      </w:r>
    </w:p>
    <w:p w14:paraId="76BCD0F6" w14:textId="77777777" w:rsidR="00E33F71" w:rsidRPr="00A60739" w:rsidRDefault="00E33F71" w:rsidP="004E2CC8">
      <w:pPr>
        <w:pStyle w:val="BTEMEASMCA"/>
      </w:pPr>
      <w:r w:rsidRPr="00A60739">
        <w:t>Neabsorbuota dalis nepakitusiu pavidalu pašalinama su išmatomis.</w:t>
      </w:r>
      <w:r>
        <w:t xml:space="preserve"> </w:t>
      </w:r>
      <w:r w:rsidRPr="00A60739">
        <w:t>Benzokaino irimo produktai išsiskiria su šlapimu.</w:t>
      </w:r>
    </w:p>
    <w:p w14:paraId="44A95A8A" w14:textId="77777777" w:rsidR="00E33F71" w:rsidRPr="00A60739" w:rsidRDefault="00E33F71" w:rsidP="00E33F71">
      <w:pPr>
        <w:pStyle w:val="Pagrindinistekstas"/>
        <w:rPr>
          <w:szCs w:val="22"/>
          <w:lang w:val="lt-LT"/>
        </w:rPr>
      </w:pPr>
    </w:p>
    <w:p w14:paraId="30032CA3" w14:textId="77777777" w:rsidR="00E33F71" w:rsidRPr="00A60739" w:rsidRDefault="00E33F71" w:rsidP="00E33F71">
      <w:pPr>
        <w:pStyle w:val="PI-2EMEASMCA"/>
      </w:pPr>
      <w:r w:rsidRPr="00A60739">
        <w:t>5.3</w:t>
      </w:r>
      <w:r w:rsidRPr="00A60739">
        <w:tab/>
      </w:r>
      <w:proofErr w:type="spellStart"/>
      <w:r w:rsidRPr="00A60739">
        <w:t>Ikiklinikinių</w:t>
      </w:r>
      <w:proofErr w:type="spellEnd"/>
      <w:r w:rsidRPr="00A60739">
        <w:t xml:space="preserve"> saugumo tyrimų duomenys</w:t>
      </w:r>
    </w:p>
    <w:p w14:paraId="04D42E27" w14:textId="77777777" w:rsidR="00E33F71" w:rsidRPr="00A60739" w:rsidRDefault="00E33F71" w:rsidP="00E33F71">
      <w:pPr>
        <w:pStyle w:val="Pagrindinistekstas"/>
        <w:rPr>
          <w:szCs w:val="22"/>
          <w:lang w:val="lt-LT"/>
        </w:rPr>
      </w:pPr>
    </w:p>
    <w:p w14:paraId="5AFB45D7" w14:textId="77777777" w:rsidR="00E33F71" w:rsidRPr="00A60739" w:rsidRDefault="00E33F71" w:rsidP="00BF266D">
      <w:pPr>
        <w:pStyle w:val="BTEMEASMCA"/>
      </w:pPr>
      <w:r w:rsidRPr="00A60739">
        <w:t>Benzokainas</w:t>
      </w:r>
    </w:p>
    <w:p w14:paraId="74B3215E" w14:textId="77777777" w:rsidR="00E33F71" w:rsidRPr="00A60739" w:rsidRDefault="00E33F71" w:rsidP="00BF266D">
      <w:pPr>
        <w:pStyle w:val="BTEMEASMCA"/>
      </w:pPr>
      <w:r w:rsidRPr="00A60739">
        <w:t>Benzokaino tirpumas vandenyje yra mažas, jo absorbuojama mažai, todėl sisteminis toksinis poveikis pasireiškia retai. Geriamojo preparato LD</w:t>
      </w:r>
      <w:r w:rsidRPr="00A60739">
        <w:rPr>
          <w:vertAlign w:val="subscript"/>
        </w:rPr>
        <w:t>50</w:t>
      </w:r>
      <w:r w:rsidRPr="00A60739">
        <w:t xml:space="preserve"> žiurkėms ir pelėms yra 2000 mg/kg kūno svorio. Nacionalinės toksikologijos programos</w:t>
      </w:r>
      <w:r w:rsidRPr="00A60739">
        <w:rPr>
          <w:snapToGrid w:val="0"/>
        </w:rPr>
        <w:t xml:space="preserve"> (</w:t>
      </w:r>
      <w:r w:rsidRPr="00A60739">
        <w:rPr>
          <w:i/>
        </w:rPr>
        <w:t>National Toxicology Program</w:t>
      </w:r>
      <w:r w:rsidRPr="00A60739">
        <w:t>,</w:t>
      </w:r>
      <w:r w:rsidRPr="00A60739">
        <w:rPr>
          <w:snapToGrid w:val="0"/>
        </w:rPr>
        <w:t xml:space="preserve"> NTP</w:t>
      </w:r>
      <w:r w:rsidRPr="00A60739">
        <w:t>)</w:t>
      </w:r>
      <w:r w:rsidRPr="00A60739">
        <w:rPr>
          <w:snapToGrid w:val="0"/>
        </w:rPr>
        <w:t xml:space="preserve">, </w:t>
      </w:r>
      <w:r w:rsidRPr="00A60739">
        <w:t>Tarptautinės vėžio tyrimo agentūros (</w:t>
      </w:r>
      <w:r w:rsidRPr="00A60739">
        <w:rPr>
          <w:i/>
        </w:rPr>
        <w:t>International Agency for Research on Cancer</w:t>
      </w:r>
      <w:r w:rsidRPr="00A60739">
        <w:t>, IARC) bei Darbo saugos ir sveikatos agentūros (</w:t>
      </w:r>
      <w:r w:rsidRPr="00A60739">
        <w:rPr>
          <w:i/>
        </w:rPr>
        <w:t>Occupational Safety and Health Administration</w:t>
      </w:r>
      <w:r w:rsidRPr="00A60739">
        <w:t>, OSHA) duomenimis, kancerogeninio poveikio benzokainas nesukelia. Duomenų apie poveikį gyvūnų reprodukcijai mokslinėje literatūroje nėra.</w:t>
      </w:r>
    </w:p>
    <w:p w14:paraId="1714124E" w14:textId="77777777" w:rsidR="00E33F71" w:rsidRPr="00A60739" w:rsidRDefault="00E33F71" w:rsidP="00EF56B7">
      <w:pPr>
        <w:pStyle w:val="BTEMEASMCA"/>
      </w:pPr>
    </w:p>
    <w:p w14:paraId="780EF740" w14:textId="77777777" w:rsidR="00E33F71" w:rsidRPr="00A60739" w:rsidRDefault="00E33F71" w:rsidP="004E2CC8">
      <w:pPr>
        <w:pStyle w:val="BTEMEASMCA"/>
      </w:pPr>
      <w:r w:rsidRPr="00A60739">
        <w:t>Cetilpiridinio chloridas</w:t>
      </w:r>
    </w:p>
    <w:p w14:paraId="713045F0" w14:textId="77777777" w:rsidR="00E33F71" w:rsidRPr="00A60739" w:rsidRDefault="00E33F71" w:rsidP="004E2CC8">
      <w:pPr>
        <w:pStyle w:val="BTEMEASMCA"/>
      </w:pPr>
      <w:r w:rsidRPr="00A60739">
        <w:t>Paprastai ketvirtinių amonio junginių grupės germicidai (jai priklauso ir cetilpiridinio chloridas) būna netoksiški, antiseptiniam poveikiui sukelti vartojama jų koncentracija nedirgina odos ir gleivinės.</w:t>
      </w:r>
    </w:p>
    <w:p w14:paraId="63F7F368" w14:textId="77777777" w:rsidR="00E33F71" w:rsidRPr="00A60739" w:rsidRDefault="00E33F71" w:rsidP="004E2CC8">
      <w:pPr>
        <w:pStyle w:val="BTEMEASMCA"/>
      </w:pPr>
      <w:r w:rsidRPr="00A60739">
        <w:t>Geriamojo cetilpiridino chlorido LD</w:t>
      </w:r>
      <w:r w:rsidRPr="00A60739">
        <w:rPr>
          <w:vertAlign w:val="subscript"/>
        </w:rPr>
        <w:t>50</w:t>
      </w:r>
      <w:r w:rsidRPr="00A60739">
        <w:t xml:space="preserve"> žiurkėms yra 192</w:t>
      </w:r>
      <w:r w:rsidRPr="00A60739">
        <w:noBreakHyphen/>
        <w:t>538 mg/kg kūno svorio, pelėms – 108</w:t>
      </w:r>
      <w:r w:rsidRPr="00A60739">
        <w:noBreakHyphen/>
        <w:t xml:space="preserve">195 mg/kg kūno svorio. Cetilpiridinio chlorido ilgalaikio toksiškumo tyrimais, atliktais su triušiais, didelių patologinių pokyčių, galbūt susijusių su šia medžiaga, nenustatyta. </w:t>
      </w:r>
      <w:r w:rsidRPr="00A60739">
        <w:rPr>
          <w:i/>
        </w:rPr>
        <w:t>Ames</w:t>
      </w:r>
      <w:r w:rsidRPr="00A60739">
        <w:t xml:space="preserve"> bakterijų tyrimo metu mutageninio cetilpiridinio chlorido poveikio neatsirado. Teratogeninio poveikio tyrimų su žiurkėmis metu cetilpiridinio chloridas reprodukcijos neblogino, teratogeninio poveikio nesukėlė. 1 metus su ėdalu vartota 7 mg/kg kūno svorio arba 35 mg/kg kūno svorio cetilpiridinio chlorido paros dozė kancerogeninio poveikio žiurkėms nesukėlė.</w:t>
      </w:r>
    </w:p>
    <w:p w14:paraId="3A41DA49" w14:textId="77777777" w:rsidR="00E33F71" w:rsidRPr="00A60739" w:rsidRDefault="00E33F71" w:rsidP="00E33F71">
      <w:pPr>
        <w:pStyle w:val="Pagrindinistekstas"/>
        <w:rPr>
          <w:szCs w:val="22"/>
          <w:lang w:val="lt-LT"/>
        </w:rPr>
      </w:pPr>
    </w:p>
    <w:p w14:paraId="0B6005E1" w14:textId="77777777" w:rsidR="00E33F71" w:rsidRPr="00A60739" w:rsidRDefault="00E33F71" w:rsidP="00E33F71">
      <w:pPr>
        <w:pStyle w:val="Pagrindinistekstas"/>
        <w:rPr>
          <w:szCs w:val="22"/>
          <w:lang w:val="lt-LT"/>
        </w:rPr>
      </w:pPr>
    </w:p>
    <w:p w14:paraId="7DCE36AA" w14:textId="77777777" w:rsidR="00E33F71" w:rsidRPr="00A60739" w:rsidRDefault="00E33F71" w:rsidP="00E33F71">
      <w:pPr>
        <w:pStyle w:val="PI-1EMEASMCA"/>
        <w:rPr>
          <w:bCs/>
          <w:iCs/>
        </w:rPr>
      </w:pPr>
      <w:r w:rsidRPr="00A60739">
        <w:rPr>
          <w:bCs/>
          <w:iCs/>
        </w:rPr>
        <w:t>6.</w:t>
      </w:r>
      <w:r w:rsidRPr="00A60739">
        <w:rPr>
          <w:bCs/>
          <w:iCs/>
        </w:rPr>
        <w:tab/>
        <w:t>FARMACINĖ INFORMACIJA</w:t>
      </w:r>
    </w:p>
    <w:p w14:paraId="6B142538" w14:textId="77777777" w:rsidR="00E33F71" w:rsidRPr="00A60739" w:rsidRDefault="00E33F71" w:rsidP="00E33F71">
      <w:pPr>
        <w:pStyle w:val="Pagrindinistekstas"/>
        <w:rPr>
          <w:b/>
          <w:szCs w:val="22"/>
          <w:lang w:val="lt-LT"/>
        </w:rPr>
      </w:pPr>
    </w:p>
    <w:p w14:paraId="7EE4D325" w14:textId="77777777" w:rsidR="00E33F71" w:rsidRPr="00A60739" w:rsidRDefault="00E33F71" w:rsidP="00E33F71">
      <w:pPr>
        <w:pStyle w:val="PI-2EMEASMCA"/>
      </w:pPr>
      <w:r w:rsidRPr="00A60739">
        <w:t>6.1</w:t>
      </w:r>
      <w:r w:rsidRPr="00A60739">
        <w:tab/>
        <w:t>Pagalbinių medžiagų sąrašas</w:t>
      </w:r>
    </w:p>
    <w:p w14:paraId="2B8531BF" w14:textId="77777777" w:rsidR="00E33F71" w:rsidRPr="00A60739" w:rsidRDefault="00E33F71" w:rsidP="00E33F71">
      <w:pPr>
        <w:rPr>
          <w:iCs/>
          <w:sz w:val="22"/>
          <w:szCs w:val="22"/>
          <w:lang w:val="lt-LT"/>
        </w:rPr>
      </w:pPr>
    </w:p>
    <w:p w14:paraId="2FD2373E" w14:textId="77777777" w:rsidR="00E33F71" w:rsidRPr="00A60739" w:rsidRDefault="00E33F71" w:rsidP="00E33F71">
      <w:pPr>
        <w:rPr>
          <w:iCs/>
          <w:sz w:val="22"/>
          <w:szCs w:val="22"/>
          <w:lang w:val="lt-LT"/>
        </w:rPr>
      </w:pPr>
      <w:bookmarkStart w:id="1" w:name="_GoBack"/>
      <w:r w:rsidRPr="00A60739">
        <w:rPr>
          <w:iCs/>
          <w:sz w:val="22"/>
          <w:szCs w:val="22"/>
          <w:lang w:val="lt-LT"/>
        </w:rPr>
        <w:t>Etanolis (96 %)</w:t>
      </w:r>
    </w:p>
    <w:bookmarkEnd w:id="1"/>
    <w:p w14:paraId="2E9E0A9C" w14:textId="77777777" w:rsidR="00E33F71" w:rsidRPr="00A60739" w:rsidRDefault="00E33F71" w:rsidP="00E33F71">
      <w:pPr>
        <w:tabs>
          <w:tab w:val="left" w:pos="567"/>
        </w:tabs>
        <w:spacing w:line="260" w:lineRule="exact"/>
        <w:rPr>
          <w:sz w:val="22"/>
          <w:szCs w:val="22"/>
          <w:lang w:val="lt-LT" w:eastAsia="en-US"/>
        </w:rPr>
      </w:pPr>
      <w:proofErr w:type="spellStart"/>
      <w:r w:rsidRPr="00A60739">
        <w:rPr>
          <w:sz w:val="22"/>
          <w:szCs w:val="22"/>
          <w:lang w:val="lt-LT" w:eastAsia="en-US"/>
        </w:rPr>
        <w:t>Glicerolis</w:t>
      </w:r>
      <w:proofErr w:type="spellEnd"/>
      <w:r w:rsidRPr="00A60739">
        <w:rPr>
          <w:sz w:val="22"/>
          <w:szCs w:val="22"/>
          <w:lang w:val="lt-LT" w:eastAsia="en-US"/>
        </w:rPr>
        <w:t xml:space="preserve"> (E422)</w:t>
      </w:r>
    </w:p>
    <w:p w14:paraId="0009C849" w14:textId="77777777" w:rsidR="00E33F71" w:rsidRPr="00A60739" w:rsidRDefault="00E33F71" w:rsidP="00E33F71">
      <w:pPr>
        <w:tabs>
          <w:tab w:val="left" w:pos="567"/>
        </w:tabs>
        <w:spacing w:line="260" w:lineRule="exact"/>
        <w:rPr>
          <w:sz w:val="22"/>
          <w:szCs w:val="22"/>
          <w:lang w:val="lt-LT" w:eastAsia="en-US"/>
        </w:rPr>
      </w:pPr>
      <w:r w:rsidRPr="00A60739">
        <w:rPr>
          <w:sz w:val="22"/>
          <w:szCs w:val="22"/>
          <w:lang w:val="lt-LT" w:eastAsia="en-US"/>
        </w:rPr>
        <w:t>Sacharino natrio druska (E954)</w:t>
      </w:r>
    </w:p>
    <w:p w14:paraId="1255422F" w14:textId="77777777" w:rsidR="00E33F71" w:rsidRPr="00A60739" w:rsidRDefault="00E33F71" w:rsidP="00E33F71">
      <w:pPr>
        <w:tabs>
          <w:tab w:val="left" w:pos="567"/>
        </w:tabs>
        <w:spacing w:line="260" w:lineRule="exact"/>
        <w:rPr>
          <w:bCs/>
          <w:sz w:val="22"/>
          <w:szCs w:val="22"/>
          <w:lang w:val="lt-LT"/>
        </w:rPr>
      </w:pPr>
      <w:r w:rsidRPr="00A60739">
        <w:rPr>
          <w:bCs/>
          <w:sz w:val="22"/>
          <w:szCs w:val="22"/>
          <w:lang w:val="lt-LT"/>
        </w:rPr>
        <w:t>Pipirmėčių eterinis aliejus</w:t>
      </w:r>
    </w:p>
    <w:p w14:paraId="6BD8B840" w14:textId="77777777" w:rsidR="00E33F71" w:rsidRPr="00A60739" w:rsidRDefault="00E33F71" w:rsidP="00E33F71">
      <w:pPr>
        <w:tabs>
          <w:tab w:val="left" w:pos="567"/>
        </w:tabs>
        <w:spacing w:line="260" w:lineRule="exact"/>
        <w:rPr>
          <w:sz w:val="22"/>
          <w:szCs w:val="22"/>
          <w:lang w:val="lt-LT" w:eastAsia="en-US"/>
        </w:rPr>
      </w:pPr>
      <w:r w:rsidRPr="00A60739">
        <w:rPr>
          <w:sz w:val="22"/>
          <w:szCs w:val="22"/>
          <w:lang w:val="lt-LT" w:eastAsia="en-US"/>
        </w:rPr>
        <w:t>Išgrynintas vanduo</w:t>
      </w:r>
    </w:p>
    <w:p w14:paraId="74215911" w14:textId="77777777" w:rsidR="00E33F71" w:rsidRPr="00A60739" w:rsidRDefault="00E33F71" w:rsidP="00E33F71">
      <w:pPr>
        <w:rPr>
          <w:bCs/>
          <w:i/>
          <w:snapToGrid w:val="0"/>
          <w:sz w:val="22"/>
          <w:szCs w:val="22"/>
          <w:lang w:val="lt-LT" w:eastAsia="en-US"/>
        </w:rPr>
      </w:pPr>
    </w:p>
    <w:p w14:paraId="3E62C581" w14:textId="77777777" w:rsidR="00E33F71" w:rsidRPr="00A60739" w:rsidRDefault="00E33F71" w:rsidP="00E33F71">
      <w:pPr>
        <w:pStyle w:val="PI-2EMEASMCA"/>
      </w:pPr>
      <w:r w:rsidRPr="00A60739">
        <w:t>6.2</w:t>
      </w:r>
      <w:r w:rsidRPr="00A60739">
        <w:tab/>
        <w:t>Nesuderinamumas</w:t>
      </w:r>
    </w:p>
    <w:p w14:paraId="6E3FC817" w14:textId="77777777" w:rsidR="00E33F71" w:rsidRPr="00A60739" w:rsidRDefault="00E33F71" w:rsidP="00E33F71">
      <w:pPr>
        <w:pStyle w:val="Pagrindinistekstas"/>
        <w:rPr>
          <w:szCs w:val="22"/>
          <w:lang w:val="lt-LT"/>
        </w:rPr>
      </w:pPr>
    </w:p>
    <w:p w14:paraId="1FEC1F95" w14:textId="77777777" w:rsidR="00E33F71" w:rsidRPr="00A60739" w:rsidRDefault="00E33F71" w:rsidP="00E33F71">
      <w:pPr>
        <w:pStyle w:val="Pagrindinistekstas"/>
        <w:rPr>
          <w:szCs w:val="22"/>
          <w:lang w:val="lt-LT"/>
        </w:rPr>
      </w:pPr>
      <w:r w:rsidRPr="00A60739">
        <w:rPr>
          <w:szCs w:val="22"/>
          <w:lang w:val="lt-LT"/>
        </w:rPr>
        <w:t>Duomenys nebūtini.</w:t>
      </w:r>
    </w:p>
    <w:p w14:paraId="408448F5" w14:textId="77777777" w:rsidR="00E33F71" w:rsidRPr="00A60739" w:rsidRDefault="00E33F71" w:rsidP="00E33F71">
      <w:pPr>
        <w:pStyle w:val="Pagrindinistekstas"/>
        <w:rPr>
          <w:szCs w:val="22"/>
          <w:lang w:val="lt-LT"/>
        </w:rPr>
      </w:pPr>
    </w:p>
    <w:p w14:paraId="2DEFB0D4" w14:textId="77777777" w:rsidR="00E33F71" w:rsidRPr="00A60739" w:rsidRDefault="00E33F71" w:rsidP="00E33F71">
      <w:pPr>
        <w:pStyle w:val="PI-2EMEASMCA"/>
      </w:pPr>
      <w:r w:rsidRPr="00A60739">
        <w:t>6.3</w:t>
      </w:r>
      <w:r w:rsidRPr="00A60739">
        <w:tab/>
        <w:t>Tinkamumo laikas</w:t>
      </w:r>
    </w:p>
    <w:p w14:paraId="5F5F75FA" w14:textId="77777777" w:rsidR="00E33F71" w:rsidRPr="00A60739" w:rsidRDefault="00E33F71" w:rsidP="00E33F71">
      <w:pPr>
        <w:pStyle w:val="Pagrindinistekstas"/>
        <w:rPr>
          <w:szCs w:val="22"/>
          <w:lang w:val="lt-LT"/>
        </w:rPr>
      </w:pPr>
    </w:p>
    <w:p w14:paraId="6C3DE42A" w14:textId="77777777" w:rsidR="00E33F71" w:rsidRPr="00A60739" w:rsidRDefault="00E33F71" w:rsidP="00E33F71">
      <w:pPr>
        <w:pStyle w:val="Pagrindinistekstas"/>
        <w:rPr>
          <w:szCs w:val="22"/>
          <w:lang w:val="lt-LT"/>
        </w:rPr>
      </w:pPr>
      <w:r>
        <w:rPr>
          <w:szCs w:val="22"/>
          <w:lang w:val="lt-LT"/>
        </w:rPr>
        <w:t>3</w:t>
      </w:r>
      <w:r w:rsidRPr="00A60739">
        <w:rPr>
          <w:szCs w:val="22"/>
          <w:lang w:val="lt-LT"/>
        </w:rPr>
        <w:t xml:space="preserve"> metai.</w:t>
      </w:r>
    </w:p>
    <w:p w14:paraId="1D671220" w14:textId="77777777" w:rsidR="00E33F71" w:rsidRPr="00A60739" w:rsidRDefault="00E33F71" w:rsidP="00E33F71">
      <w:pPr>
        <w:pStyle w:val="Pagrindinistekstas"/>
        <w:rPr>
          <w:szCs w:val="22"/>
          <w:lang w:val="lt-LT"/>
        </w:rPr>
      </w:pPr>
    </w:p>
    <w:p w14:paraId="162F1AA3" w14:textId="77777777" w:rsidR="00E33F71" w:rsidRPr="00A60739" w:rsidRDefault="00E33F71" w:rsidP="00E33F71">
      <w:pPr>
        <w:pStyle w:val="PI-2EMEASMCA"/>
      </w:pPr>
      <w:r w:rsidRPr="00A60739">
        <w:lastRenderedPageBreak/>
        <w:t>6.4</w:t>
      </w:r>
      <w:r w:rsidRPr="00A60739">
        <w:tab/>
        <w:t>Specialios laikymo sąlygos</w:t>
      </w:r>
    </w:p>
    <w:p w14:paraId="281D9DDB" w14:textId="77777777" w:rsidR="00E33F71" w:rsidRPr="00A60739" w:rsidRDefault="00E33F71" w:rsidP="00E33F71">
      <w:pPr>
        <w:pStyle w:val="Pagrindinistekstas"/>
        <w:rPr>
          <w:szCs w:val="22"/>
          <w:lang w:val="lt-LT"/>
        </w:rPr>
      </w:pPr>
    </w:p>
    <w:p w14:paraId="133DAEB5" w14:textId="77777777" w:rsidR="00E33F71" w:rsidRPr="00A60739" w:rsidRDefault="00E33F71" w:rsidP="00E33F71">
      <w:pPr>
        <w:pStyle w:val="Pagrindinistekstas"/>
        <w:rPr>
          <w:szCs w:val="22"/>
          <w:lang w:val="lt-LT"/>
        </w:rPr>
      </w:pPr>
      <w:r w:rsidRPr="00A60739">
        <w:rPr>
          <w:szCs w:val="22"/>
          <w:lang w:val="lt-LT"/>
        </w:rPr>
        <w:t>Laikyti ne aukštesnėje kaip 25 </w:t>
      </w:r>
      <w:r w:rsidRPr="00A60739">
        <w:rPr>
          <w:szCs w:val="22"/>
          <w:lang w:val="lt-LT"/>
        </w:rPr>
        <w:sym w:font="Symbol" w:char="F0B0"/>
      </w:r>
      <w:r w:rsidRPr="00A60739">
        <w:rPr>
          <w:szCs w:val="22"/>
          <w:lang w:val="lt-LT"/>
        </w:rPr>
        <w:t>C temperatūroje.</w:t>
      </w:r>
    </w:p>
    <w:p w14:paraId="4064088E" w14:textId="77777777" w:rsidR="00E33F71" w:rsidRPr="00A60739" w:rsidRDefault="00E33F71" w:rsidP="00E33F71">
      <w:pPr>
        <w:pStyle w:val="Pagrindinistekstas"/>
        <w:rPr>
          <w:szCs w:val="22"/>
          <w:lang w:val="lt-LT"/>
        </w:rPr>
      </w:pPr>
    </w:p>
    <w:p w14:paraId="58A90F45" w14:textId="77777777" w:rsidR="00E33F71" w:rsidRPr="00A60739" w:rsidRDefault="00E33F71" w:rsidP="00E33F71">
      <w:pPr>
        <w:pStyle w:val="PI-2EMEASMCA"/>
      </w:pPr>
      <w:r w:rsidRPr="00A60739">
        <w:t>6.5</w:t>
      </w:r>
      <w:r w:rsidRPr="00A60739">
        <w:tab/>
        <w:t>Pakuotė ir jos turinys</w:t>
      </w:r>
    </w:p>
    <w:p w14:paraId="68BBA22E" w14:textId="77777777" w:rsidR="00E33F71" w:rsidRPr="00A60739" w:rsidRDefault="00E33F71" w:rsidP="00E33F71">
      <w:pPr>
        <w:pStyle w:val="Pagrindinistekstas"/>
        <w:rPr>
          <w:szCs w:val="22"/>
          <w:lang w:val="lt-LT"/>
        </w:rPr>
      </w:pPr>
    </w:p>
    <w:p w14:paraId="0149AFEF" w14:textId="77777777" w:rsidR="00E33F71" w:rsidRPr="00A60739" w:rsidRDefault="00E33F71" w:rsidP="00E33F71">
      <w:pPr>
        <w:tabs>
          <w:tab w:val="left" w:pos="520"/>
        </w:tabs>
        <w:rPr>
          <w:sz w:val="22"/>
          <w:szCs w:val="22"/>
          <w:lang w:val="lt-LT"/>
        </w:rPr>
      </w:pPr>
      <w:r w:rsidRPr="00A60739">
        <w:rPr>
          <w:sz w:val="22"/>
          <w:szCs w:val="22"/>
          <w:lang w:val="lt-LT"/>
        </w:rPr>
        <w:t xml:space="preserve">Dėžutė, kurioje yra didelio tankio polietileninė (DTPE) </w:t>
      </w:r>
      <w:proofErr w:type="spellStart"/>
      <w:r w:rsidRPr="00A60739">
        <w:rPr>
          <w:sz w:val="22"/>
          <w:szCs w:val="22"/>
          <w:lang w:val="lt-LT"/>
        </w:rPr>
        <w:t>talpyklė</w:t>
      </w:r>
      <w:proofErr w:type="spellEnd"/>
      <w:r w:rsidRPr="00A60739">
        <w:rPr>
          <w:sz w:val="22"/>
          <w:szCs w:val="22"/>
          <w:lang w:val="lt-LT"/>
        </w:rPr>
        <w:t>, kurioje yra 30 ml tirpalo, mechaninis purkštukas ir plastikinis dangtelis.</w:t>
      </w:r>
    </w:p>
    <w:p w14:paraId="02EF028D" w14:textId="77777777" w:rsidR="00E33F71" w:rsidRPr="00A60739" w:rsidRDefault="00E33F71" w:rsidP="00E33F71">
      <w:pPr>
        <w:pStyle w:val="Pagrindinistekstas"/>
        <w:rPr>
          <w:szCs w:val="22"/>
          <w:lang w:val="lt-LT"/>
        </w:rPr>
      </w:pPr>
    </w:p>
    <w:p w14:paraId="26417A79" w14:textId="77777777" w:rsidR="00E33F71" w:rsidRPr="00A60739" w:rsidRDefault="00E33F71" w:rsidP="00E33F71">
      <w:pPr>
        <w:pStyle w:val="PI-2EMEASMCA"/>
      </w:pPr>
      <w:r w:rsidRPr="00A60739">
        <w:t>6.6</w:t>
      </w:r>
      <w:r w:rsidRPr="00A60739">
        <w:tab/>
        <w:t>Specialūs reikalavimai atliekoms tvarkyti</w:t>
      </w:r>
    </w:p>
    <w:p w14:paraId="3904291E" w14:textId="77777777" w:rsidR="00E33F71" w:rsidRPr="00A60739" w:rsidRDefault="00E33F71" w:rsidP="00E33F71">
      <w:pPr>
        <w:pStyle w:val="Pagrindinistekstas"/>
        <w:rPr>
          <w:szCs w:val="22"/>
          <w:lang w:val="lt-LT"/>
        </w:rPr>
      </w:pPr>
    </w:p>
    <w:p w14:paraId="6FAA3515" w14:textId="77777777" w:rsidR="00E33F71" w:rsidRPr="00A60739" w:rsidRDefault="00E33F71" w:rsidP="00E33F71">
      <w:pPr>
        <w:pStyle w:val="Pagrindinistekstas"/>
        <w:rPr>
          <w:szCs w:val="22"/>
          <w:lang w:val="lt-LT"/>
        </w:rPr>
      </w:pPr>
      <w:r w:rsidRPr="00A60739">
        <w:rPr>
          <w:szCs w:val="22"/>
          <w:lang w:val="lt-LT"/>
        </w:rPr>
        <w:t>Specialių reikalavimų nėra.</w:t>
      </w:r>
    </w:p>
    <w:p w14:paraId="6FC34C4E" w14:textId="77777777" w:rsidR="00E33F71" w:rsidRPr="00A60739" w:rsidRDefault="00E33F71" w:rsidP="00E33F71">
      <w:pPr>
        <w:pStyle w:val="Pagrindinistekstas"/>
        <w:rPr>
          <w:szCs w:val="22"/>
          <w:lang w:val="lt-LT"/>
        </w:rPr>
      </w:pPr>
    </w:p>
    <w:p w14:paraId="325338E8" w14:textId="77777777" w:rsidR="00E33F71" w:rsidRPr="00A60739" w:rsidRDefault="00E33F71" w:rsidP="00E33F71">
      <w:pPr>
        <w:pStyle w:val="Pagrindinistekstas"/>
        <w:rPr>
          <w:szCs w:val="22"/>
          <w:lang w:val="lt-LT"/>
        </w:rPr>
      </w:pPr>
    </w:p>
    <w:p w14:paraId="3DBAFDC3" w14:textId="77777777" w:rsidR="000745BA" w:rsidRDefault="00E33F71" w:rsidP="00E33F71">
      <w:pPr>
        <w:pStyle w:val="PI-1EMEASMCA"/>
        <w:rPr>
          <w:bCs/>
          <w:iCs/>
        </w:rPr>
      </w:pPr>
      <w:r w:rsidRPr="00A60739">
        <w:rPr>
          <w:bCs/>
          <w:iCs/>
        </w:rPr>
        <w:t>7.</w:t>
      </w:r>
      <w:r w:rsidRPr="00A60739">
        <w:rPr>
          <w:bCs/>
          <w:iCs/>
        </w:rPr>
        <w:tab/>
        <w:t>RINKODAROS TEISĖS TURĖTOJAS</w:t>
      </w:r>
    </w:p>
    <w:p w14:paraId="49A607BE" w14:textId="77777777" w:rsidR="00E33F71" w:rsidRPr="00A60739" w:rsidRDefault="00E33F71" w:rsidP="00E33F71">
      <w:pPr>
        <w:pStyle w:val="Pagrindinistekstas"/>
        <w:rPr>
          <w:szCs w:val="22"/>
          <w:lang w:val="lt-LT"/>
        </w:rPr>
      </w:pPr>
    </w:p>
    <w:p w14:paraId="0183DF11" w14:textId="77777777" w:rsidR="00E33F71" w:rsidRPr="00A60739" w:rsidRDefault="00E33F71" w:rsidP="00E33F71">
      <w:pPr>
        <w:tabs>
          <w:tab w:val="left" w:pos="567"/>
        </w:tabs>
        <w:rPr>
          <w:sz w:val="22"/>
          <w:szCs w:val="22"/>
          <w:lang w:val="lt-LT"/>
        </w:rPr>
      </w:pPr>
      <w:r w:rsidRPr="00A60739">
        <w:rPr>
          <w:sz w:val="22"/>
          <w:szCs w:val="22"/>
          <w:lang w:val="lt-LT"/>
        </w:rPr>
        <w:t xml:space="preserve">KRKA, d. d., Novo mesto, </w:t>
      </w:r>
      <w:proofErr w:type="spellStart"/>
      <w:r w:rsidRPr="00A60739">
        <w:rPr>
          <w:sz w:val="22"/>
          <w:szCs w:val="22"/>
          <w:lang w:val="lt-LT"/>
        </w:rPr>
        <w:t>Šmarješka</w:t>
      </w:r>
      <w:proofErr w:type="spellEnd"/>
      <w:r w:rsidRPr="00A60739">
        <w:rPr>
          <w:sz w:val="22"/>
          <w:szCs w:val="22"/>
          <w:lang w:val="lt-LT"/>
        </w:rPr>
        <w:t xml:space="preserve"> </w:t>
      </w:r>
      <w:proofErr w:type="spellStart"/>
      <w:r w:rsidRPr="00A60739">
        <w:rPr>
          <w:sz w:val="22"/>
          <w:szCs w:val="22"/>
          <w:lang w:val="lt-LT"/>
        </w:rPr>
        <w:t>cesta</w:t>
      </w:r>
      <w:proofErr w:type="spellEnd"/>
      <w:r w:rsidRPr="00A60739">
        <w:rPr>
          <w:sz w:val="22"/>
          <w:szCs w:val="22"/>
          <w:lang w:val="lt-LT"/>
        </w:rPr>
        <w:t xml:space="preserve"> 6, 8501 Novo mesto, Slovėnija</w:t>
      </w:r>
    </w:p>
    <w:p w14:paraId="3B1136E3" w14:textId="77777777" w:rsidR="00E33F71" w:rsidRPr="00A60739" w:rsidRDefault="00E33F71" w:rsidP="00E33F71">
      <w:pPr>
        <w:pStyle w:val="Pagrindinistekstas"/>
        <w:rPr>
          <w:szCs w:val="22"/>
          <w:lang w:val="lt-LT"/>
        </w:rPr>
      </w:pPr>
    </w:p>
    <w:p w14:paraId="1E7386A6" w14:textId="77777777" w:rsidR="00E33F71" w:rsidRPr="00A60739" w:rsidRDefault="00E33F71" w:rsidP="00E33F71">
      <w:pPr>
        <w:pStyle w:val="Pagrindinistekstas"/>
        <w:rPr>
          <w:szCs w:val="22"/>
          <w:lang w:val="lt-LT"/>
        </w:rPr>
      </w:pPr>
    </w:p>
    <w:p w14:paraId="510147A0" w14:textId="77777777" w:rsidR="00E33F71" w:rsidRPr="00A60739" w:rsidRDefault="00E33F71" w:rsidP="00E33F71">
      <w:pPr>
        <w:pStyle w:val="PI-1EMEASMCA"/>
        <w:rPr>
          <w:bCs/>
          <w:iCs/>
        </w:rPr>
      </w:pPr>
      <w:r w:rsidRPr="00A60739">
        <w:rPr>
          <w:bCs/>
          <w:iCs/>
        </w:rPr>
        <w:t>8.</w:t>
      </w:r>
      <w:r w:rsidRPr="00A60739">
        <w:rPr>
          <w:bCs/>
          <w:iCs/>
        </w:rPr>
        <w:tab/>
        <w:t xml:space="preserve">RINKODAROS </w:t>
      </w:r>
      <w:r>
        <w:rPr>
          <w:bCs/>
          <w:iCs/>
        </w:rPr>
        <w:t>PAŽYMĖJIMO</w:t>
      </w:r>
      <w:r w:rsidRPr="00A60739">
        <w:rPr>
          <w:bCs/>
          <w:iCs/>
        </w:rPr>
        <w:t xml:space="preserve"> NUMERIS (-IAI)</w:t>
      </w:r>
    </w:p>
    <w:p w14:paraId="39259D3E" w14:textId="77777777" w:rsidR="00E33F71" w:rsidRPr="00A60739" w:rsidRDefault="00E33F71" w:rsidP="00E33F71">
      <w:pPr>
        <w:pStyle w:val="Pagrindinistekstas"/>
        <w:rPr>
          <w:szCs w:val="22"/>
          <w:lang w:val="lt-LT"/>
        </w:rPr>
      </w:pPr>
    </w:p>
    <w:p w14:paraId="730E1E60" w14:textId="77777777" w:rsidR="00E33F71" w:rsidRDefault="00E33F71" w:rsidP="00E33F71">
      <w:pPr>
        <w:rPr>
          <w:sz w:val="22"/>
          <w:szCs w:val="22"/>
        </w:rPr>
      </w:pPr>
      <w:r>
        <w:rPr>
          <w:sz w:val="22"/>
          <w:szCs w:val="22"/>
        </w:rPr>
        <w:t>LT/1/96/2217/005</w:t>
      </w:r>
    </w:p>
    <w:p w14:paraId="7FB03452" w14:textId="77777777" w:rsidR="00E33F71" w:rsidRPr="00A60739" w:rsidRDefault="00E33F71" w:rsidP="00E33F71">
      <w:pPr>
        <w:pStyle w:val="Pagrindinistekstas"/>
        <w:rPr>
          <w:szCs w:val="22"/>
          <w:lang w:val="lt-LT"/>
        </w:rPr>
      </w:pPr>
    </w:p>
    <w:p w14:paraId="25D419C3" w14:textId="77777777" w:rsidR="00E33F71" w:rsidRPr="00A60739" w:rsidRDefault="00E33F71" w:rsidP="00E33F71">
      <w:pPr>
        <w:pStyle w:val="Pagrindinistekstas"/>
        <w:rPr>
          <w:szCs w:val="22"/>
          <w:lang w:val="lt-LT"/>
        </w:rPr>
      </w:pPr>
    </w:p>
    <w:p w14:paraId="54ED1DF0" w14:textId="77777777" w:rsidR="00E33F71" w:rsidRPr="00A60739" w:rsidRDefault="00E33F71" w:rsidP="00E33F71">
      <w:pPr>
        <w:pStyle w:val="PI-1EMEASMCA"/>
        <w:rPr>
          <w:bCs/>
          <w:iCs/>
        </w:rPr>
      </w:pPr>
      <w:r w:rsidRPr="00A60739">
        <w:rPr>
          <w:bCs/>
          <w:iCs/>
        </w:rPr>
        <w:t>9.</w:t>
      </w:r>
      <w:r w:rsidRPr="00A60739">
        <w:rPr>
          <w:bCs/>
          <w:iCs/>
        </w:rPr>
        <w:tab/>
        <w:t>RINKODAROS TEISĖS SUTEIKIMO / ATNAUJINIMO DATA</w:t>
      </w:r>
    </w:p>
    <w:p w14:paraId="27A260B2" w14:textId="77777777" w:rsidR="00E33F71" w:rsidRPr="00A60739" w:rsidRDefault="00E33F71" w:rsidP="00E33F71">
      <w:pPr>
        <w:pStyle w:val="Pagrindinistekstas"/>
        <w:rPr>
          <w:szCs w:val="22"/>
          <w:lang w:val="lt-LT"/>
        </w:rPr>
      </w:pPr>
    </w:p>
    <w:p w14:paraId="1B6464B5" w14:textId="77777777" w:rsidR="00E33F71" w:rsidRDefault="00E33F71" w:rsidP="00E33F71">
      <w:pPr>
        <w:pStyle w:val="Pagrindinistekstas"/>
        <w:rPr>
          <w:szCs w:val="22"/>
          <w:lang w:val="lt-LT"/>
        </w:rPr>
      </w:pPr>
      <w:r>
        <w:rPr>
          <w:szCs w:val="22"/>
          <w:lang w:val="lt-LT"/>
        </w:rPr>
        <w:t>Rinkodaros teisė pirmą kartą suteikta 2010 m. lapkričio mėn. 10 d.</w:t>
      </w:r>
    </w:p>
    <w:p w14:paraId="29E8DE1F" w14:textId="77777777" w:rsidR="00AB7977" w:rsidRPr="00AB7977" w:rsidRDefault="00AB7977" w:rsidP="00AB7977">
      <w:pPr>
        <w:rPr>
          <w:noProof/>
          <w:sz w:val="22"/>
          <w:szCs w:val="22"/>
          <w:lang w:val="lt-LT" w:eastAsia="lt-LT"/>
        </w:rPr>
      </w:pPr>
      <w:r w:rsidRPr="00AB7977">
        <w:rPr>
          <w:noProof/>
          <w:sz w:val="22"/>
          <w:szCs w:val="22"/>
          <w:lang w:val="lt-LT" w:eastAsia="lt-LT"/>
        </w:rPr>
        <w:t>Rinkodaros teisė paskutinį kartą atnaujinta 2015 m. liepos mėn. 21 d.</w:t>
      </w:r>
    </w:p>
    <w:p w14:paraId="757837A3" w14:textId="77777777" w:rsidR="00E33F71" w:rsidRDefault="00E33F71" w:rsidP="00E33F71">
      <w:pPr>
        <w:pStyle w:val="Pagrindinistekstas"/>
        <w:rPr>
          <w:szCs w:val="22"/>
          <w:lang w:val="lt-LT"/>
        </w:rPr>
      </w:pPr>
    </w:p>
    <w:p w14:paraId="1FFB57C9" w14:textId="77777777" w:rsidR="00E33F71" w:rsidRPr="00A60739" w:rsidRDefault="00E33F71" w:rsidP="00E33F71">
      <w:pPr>
        <w:pStyle w:val="Pagrindinistekstas"/>
        <w:rPr>
          <w:szCs w:val="22"/>
          <w:lang w:val="lt-LT"/>
        </w:rPr>
      </w:pPr>
    </w:p>
    <w:p w14:paraId="08637F55" w14:textId="77777777" w:rsidR="00E33F71" w:rsidRPr="00A60739" w:rsidRDefault="00E33F71" w:rsidP="00E33F71">
      <w:pPr>
        <w:pStyle w:val="PI-1EMEASMCA"/>
        <w:rPr>
          <w:bCs/>
          <w:iCs/>
        </w:rPr>
      </w:pPr>
      <w:r w:rsidRPr="00A60739">
        <w:rPr>
          <w:bCs/>
          <w:iCs/>
        </w:rPr>
        <w:t>10.</w:t>
      </w:r>
      <w:r w:rsidRPr="00A60739">
        <w:rPr>
          <w:bCs/>
          <w:iCs/>
        </w:rPr>
        <w:tab/>
        <w:t>TEKSTO PERŽIŪROS DATA</w:t>
      </w:r>
    </w:p>
    <w:p w14:paraId="6C189407" w14:textId="77777777" w:rsidR="00E33F71" w:rsidRDefault="00E33F71" w:rsidP="00E33F71">
      <w:pPr>
        <w:pStyle w:val="Pagrindinistekstas"/>
        <w:rPr>
          <w:szCs w:val="22"/>
          <w:lang w:val="lt-LT"/>
        </w:rPr>
      </w:pPr>
    </w:p>
    <w:p w14:paraId="0BF1A333" w14:textId="500E9A77" w:rsidR="00AB7977" w:rsidRPr="00AB7977" w:rsidRDefault="00AB7977" w:rsidP="00AB7977">
      <w:pPr>
        <w:rPr>
          <w:noProof/>
          <w:sz w:val="22"/>
          <w:szCs w:val="22"/>
          <w:lang w:val="lt-LT" w:eastAsia="lt-LT"/>
        </w:rPr>
      </w:pPr>
      <w:r w:rsidRPr="00AB7977">
        <w:rPr>
          <w:noProof/>
          <w:sz w:val="22"/>
          <w:szCs w:val="22"/>
          <w:lang w:val="lt-LT" w:eastAsia="lt-LT"/>
        </w:rPr>
        <w:t>2015 m. liepos mėn. 21 d.</w:t>
      </w:r>
    </w:p>
    <w:p w14:paraId="05F3BA92" w14:textId="77777777" w:rsidR="00E33F71" w:rsidRDefault="00E33F71" w:rsidP="00E33F71">
      <w:pPr>
        <w:pStyle w:val="Pagrindinistekstas"/>
        <w:rPr>
          <w:szCs w:val="22"/>
          <w:lang w:val="lt-LT"/>
        </w:rPr>
      </w:pPr>
    </w:p>
    <w:p w14:paraId="72492769" w14:textId="77777777" w:rsidR="00E33F71" w:rsidRPr="00A60739" w:rsidRDefault="00E33F71" w:rsidP="00E33F71">
      <w:pPr>
        <w:pStyle w:val="Pagrindinistekstas"/>
        <w:rPr>
          <w:szCs w:val="22"/>
          <w:lang w:val="lt-LT"/>
        </w:rPr>
      </w:pPr>
    </w:p>
    <w:p w14:paraId="7B79E612" w14:textId="77777777" w:rsidR="00E33F71" w:rsidRPr="00A60739" w:rsidRDefault="00E33F71" w:rsidP="00E33F71">
      <w:pPr>
        <w:pStyle w:val="Pagrindinistekstas"/>
        <w:rPr>
          <w:szCs w:val="22"/>
          <w:lang w:val="lt-LT"/>
        </w:rPr>
      </w:pPr>
      <w:r>
        <w:rPr>
          <w:szCs w:val="22"/>
          <w:lang w:val="lt-LT"/>
        </w:rPr>
        <w:t>Išsami informacija apie šį vaistinį preparatą</w:t>
      </w:r>
      <w:r w:rsidRPr="00A60739">
        <w:rPr>
          <w:szCs w:val="22"/>
          <w:lang w:val="lt-LT"/>
        </w:rPr>
        <w:t xml:space="preserve"> pateikiama Valstybinės vaistų kontrolės tarnybos prie Lietuvos Respublikos sveikatos apsaugos ministerijos </w:t>
      </w:r>
      <w:r>
        <w:rPr>
          <w:szCs w:val="22"/>
          <w:lang w:val="lt-LT"/>
        </w:rPr>
        <w:t>tinklalapy</w:t>
      </w:r>
      <w:r w:rsidRPr="00A60739">
        <w:rPr>
          <w:szCs w:val="22"/>
          <w:lang w:val="lt-LT"/>
        </w:rPr>
        <w:t xml:space="preserve">je </w:t>
      </w:r>
      <w:hyperlink r:id="rId14" w:history="1">
        <w:r w:rsidRPr="00A60739">
          <w:rPr>
            <w:rStyle w:val="Hipersaitas"/>
            <w:sz w:val="22"/>
            <w:szCs w:val="22"/>
            <w:lang w:val="lt-LT"/>
          </w:rPr>
          <w:t>http://www.vvkt.lt/</w:t>
        </w:r>
      </w:hyperlink>
    </w:p>
    <w:p w14:paraId="0E7C3535" w14:textId="77777777" w:rsidR="00E33F71" w:rsidRPr="00A60739" w:rsidRDefault="00E33F71" w:rsidP="00BF266D">
      <w:pPr>
        <w:pStyle w:val="BTEMEASMCA"/>
      </w:pPr>
      <w:r w:rsidRPr="00A60739">
        <w:br w:type="page"/>
      </w:r>
    </w:p>
    <w:p w14:paraId="4E11DEB0" w14:textId="77777777" w:rsidR="00E33F71" w:rsidRPr="00A60739" w:rsidRDefault="00E33F71" w:rsidP="00E33F71">
      <w:pPr>
        <w:pStyle w:val="Pavadinimas"/>
        <w:rPr>
          <w:szCs w:val="22"/>
        </w:rPr>
      </w:pPr>
    </w:p>
    <w:p w14:paraId="1E98D4C4" w14:textId="77777777" w:rsidR="00E33F71" w:rsidRPr="00A60739" w:rsidRDefault="00E33F71" w:rsidP="00E33F71">
      <w:pPr>
        <w:pStyle w:val="Pavadinimas"/>
        <w:rPr>
          <w:szCs w:val="22"/>
        </w:rPr>
      </w:pPr>
    </w:p>
    <w:p w14:paraId="682719F9" w14:textId="77777777" w:rsidR="00E33F71" w:rsidRPr="00A60739" w:rsidRDefault="00E33F71" w:rsidP="00E33F71">
      <w:pPr>
        <w:pStyle w:val="Pavadinimas"/>
        <w:rPr>
          <w:szCs w:val="22"/>
        </w:rPr>
      </w:pPr>
    </w:p>
    <w:p w14:paraId="3F1C5D31" w14:textId="77777777" w:rsidR="00E33F71" w:rsidRPr="00A60739" w:rsidRDefault="00E33F71" w:rsidP="00E33F71">
      <w:pPr>
        <w:pStyle w:val="Pavadinimas"/>
        <w:rPr>
          <w:szCs w:val="22"/>
        </w:rPr>
      </w:pPr>
    </w:p>
    <w:p w14:paraId="3E3004AE" w14:textId="77777777" w:rsidR="00E33F71" w:rsidRPr="00A60739" w:rsidRDefault="00E33F71" w:rsidP="00E33F71">
      <w:pPr>
        <w:pStyle w:val="Pavadinimas"/>
        <w:rPr>
          <w:szCs w:val="22"/>
        </w:rPr>
      </w:pPr>
    </w:p>
    <w:p w14:paraId="533065EB" w14:textId="77777777" w:rsidR="00E33F71" w:rsidRPr="00A60739" w:rsidRDefault="00E33F71" w:rsidP="00E33F71">
      <w:pPr>
        <w:pStyle w:val="Pavadinimas"/>
        <w:rPr>
          <w:szCs w:val="22"/>
        </w:rPr>
      </w:pPr>
    </w:p>
    <w:p w14:paraId="02C2D8FE" w14:textId="77777777" w:rsidR="00E33F71" w:rsidRPr="00A60739" w:rsidRDefault="00E33F71" w:rsidP="00E33F71">
      <w:pPr>
        <w:pStyle w:val="Pavadinimas"/>
        <w:rPr>
          <w:szCs w:val="22"/>
        </w:rPr>
      </w:pPr>
    </w:p>
    <w:p w14:paraId="080B3BFA" w14:textId="77777777" w:rsidR="00E33F71" w:rsidRPr="00A60739" w:rsidRDefault="00E33F71" w:rsidP="00E33F71">
      <w:pPr>
        <w:pStyle w:val="Pavadinimas"/>
        <w:rPr>
          <w:szCs w:val="22"/>
        </w:rPr>
      </w:pPr>
    </w:p>
    <w:p w14:paraId="3208A60A" w14:textId="77777777" w:rsidR="00E33F71" w:rsidRPr="00A60739" w:rsidRDefault="00E33F71" w:rsidP="00E33F71">
      <w:pPr>
        <w:pStyle w:val="Pavadinimas"/>
        <w:rPr>
          <w:szCs w:val="22"/>
        </w:rPr>
      </w:pPr>
    </w:p>
    <w:p w14:paraId="10D68B4B" w14:textId="77777777" w:rsidR="00E33F71" w:rsidRPr="00A60739" w:rsidRDefault="00E33F71" w:rsidP="00E33F71">
      <w:pPr>
        <w:pStyle w:val="Pavadinimas"/>
        <w:rPr>
          <w:szCs w:val="22"/>
        </w:rPr>
      </w:pPr>
    </w:p>
    <w:p w14:paraId="11AA7349" w14:textId="77777777" w:rsidR="00E33F71" w:rsidRPr="00A60739" w:rsidRDefault="00E33F71" w:rsidP="00E33F71">
      <w:pPr>
        <w:pStyle w:val="Pavadinimas"/>
        <w:rPr>
          <w:szCs w:val="22"/>
        </w:rPr>
      </w:pPr>
    </w:p>
    <w:p w14:paraId="531567BC" w14:textId="77777777" w:rsidR="00E33F71" w:rsidRPr="00A60739" w:rsidRDefault="00E33F71" w:rsidP="00E33F71">
      <w:pPr>
        <w:pStyle w:val="Pavadinimas"/>
        <w:rPr>
          <w:szCs w:val="22"/>
        </w:rPr>
      </w:pPr>
    </w:p>
    <w:p w14:paraId="77397FEE" w14:textId="77777777" w:rsidR="00E33F71" w:rsidRPr="00A60739" w:rsidRDefault="00E33F71" w:rsidP="00E33F71">
      <w:pPr>
        <w:pStyle w:val="Pavadinimas"/>
        <w:rPr>
          <w:szCs w:val="22"/>
        </w:rPr>
      </w:pPr>
    </w:p>
    <w:p w14:paraId="73EDD3E1" w14:textId="77777777" w:rsidR="00E33F71" w:rsidRPr="00A60739" w:rsidRDefault="00E33F71" w:rsidP="00E33F71">
      <w:pPr>
        <w:pStyle w:val="Pavadinimas"/>
        <w:rPr>
          <w:szCs w:val="22"/>
        </w:rPr>
      </w:pPr>
    </w:p>
    <w:p w14:paraId="05E659B3" w14:textId="77777777" w:rsidR="00E33F71" w:rsidRPr="00A60739" w:rsidRDefault="00E33F71" w:rsidP="00E33F71">
      <w:pPr>
        <w:pStyle w:val="Pavadinimas"/>
        <w:rPr>
          <w:szCs w:val="22"/>
        </w:rPr>
      </w:pPr>
    </w:p>
    <w:p w14:paraId="710BDE59" w14:textId="77777777" w:rsidR="00E33F71" w:rsidRPr="00A60739" w:rsidRDefault="00E33F71" w:rsidP="00E33F71">
      <w:pPr>
        <w:pStyle w:val="Pavadinimas"/>
        <w:rPr>
          <w:szCs w:val="22"/>
        </w:rPr>
      </w:pPr>
    </w:p>
    <w:p w14:paraId="6F5DF09E" w14:textId="77777777" w:rsidR="00E33F71" w:rsidRPr="00A60739" w:rsidRDefault="00E33F71" w:rsidP="00E33F71">
      <w:pPr>
        <w:pStyle w:val="Pavadinimas"/>
        <w:rPr>
          <w:szCs w:val="22"/>
        </w:rPr>
      </w:pPr>
    </w:p>
    <w:p w14:paraId="01E4DA02" w14:textId="77777777" w:rsidR="00E33F71" w:rsidRPr="00A60739" w:rsidRDefault="00E33F71" w:rsidP="00E33F71">
      <w:pPr>
        <w:pStyle w:val="Pavadinimas"/>
        <w:rPr>
          <w:szCs w:val="22"/>
        </w:rPr>
      </w:pPr>
    </w:p>
    <w:p w14:paraId="438C34E6" w14:textId="77777777" w:rsidR="00E33F71" w:rsidRPr="00A60739" w:rsidRDefault="00E33F71" w:rsidP="00E33F71">
      <w:pPr>
        <w:pStyle w:val="Pavadinimas"/>
        <w:rPr>
          <w:szCs w:val="22"/>
        </w:rPr>
      </w:pPr>
    </w:p>
    <w:p w14:paraId="74D641E8" w14:textId="77777777" w:rsidR="00E33F71" w:rsidRPr="00A60739" w:rsidRDefault="00E33F71" w:rsidP="00E33F71">
      <w:pPr>
        <w:pStyle w:val="Pavadinimas"/>
        <w:rPr>
          <w:szCs w:val="22"/>
        </w:rPr>
      </w:pPr>
    </w:p>
    <w:p w14:paraId="5AAB56C4" w14:textId="77777777" w:rsidR="00E33F71" w:rsidRPr="00A60739" w:rsidRDefault="00E33F71" w:rsidP="00E33F71">
      <w:pPr>
        <w:pStyle w:val="Pavadinimas"/>
        <w:rPr>
          <w:szCs w:val="22"/>
        </w:rPr>
      </w:pPr>
    </w:p>
    <w:p w14:paraId="7A2C9636" w14:textId="77777777" w:rsidR="00E33F71" w:rsidRDefault="00E33F71" w:rsidP="00E33F71">
      <w:pPr>
        <w:pStyle w:val="Pavadinimas"/>
        <w:rPr>
          <w:szCs w:val="22"/>
        </w:rPr>
      </w:pPr>
    </w:p>
    <w:p w14:paraId="5B48B73F" w14:textId="77777777" w:rsidR="00AB7977" w:rsidRPr="00A60739" w:rsidRDefault="00AB7977" w:rsidP="00E33F71">
      <w:pPr>
        <w:pStyle w:val="Pavadinimas"/>
        <w:rPr>
          <w:szCs w:val="22"/>
        </w:rPr>
      </w:pPr>
    </w:p>
    <w:p w14:paraId="1B8B7CDF" w14:textId="77777777" w:rsidR="00E33F71" w:rsidRPr="00A60739" w:rsidRDefault="00E33F71" w:rsidP="00E33F71">
      <w:pPr>
        <w:pStyle w:val="Pavadinimas"/>
        <w:rPr>
          <w:szCs w:val="22"/>
        </w:rPr>
      </w:pPr>
      <w:r w:rsidRPr="00A60739">
        <w:rPr>
          <w:szCs w:val="22"/>
        </w:rPr>
        <w:t>II PRIEDAS</w:t>
      </w:r>
    </w:p>
    <w:p w14:paraId="51423607" w14:textId="77777777" w:rsidR="00E33F71" w:rsidRPr="00A60739" w:rsidRDefault="00E33F71" w:rsidP="00BD15B1">
      <w:pPr>
        <w:pStyle w:val="TTEMEASMCA"/>
      </w:pPr>
    </w:p>
    <w:p w14:paraId="741F7B2A" w14:textId="77777777" w:rsidR="00E33F71" w:rsidRPr="00A60739" w:rsidRDefault="00E33F71" w:rsidP="00BD15B1">
      <w:pPr>
        <w:pStyle w:val="TTEMEASMCA"/>
      </w:pPr>
      <w:r w:rsidRPr="00A60739">
        <w:t>RINKODAROS SĄLYGOS</w:t>
      </w:r>
    </w:p>
    <w:p w14:paraId="76C4E52D" w14:textId="77777777" w:rsidR="00E33F71" w:rsidRPr="00A60739" w:rsidRDefault="00E33F71" w:rsidP="00BF266D">
      <w:pPr>
        <w:pStyle w:val="BTEMEASMCA"/>
      </w:pPr>
    </w:p>
    <w:p w14:paraId="7A98F757" w14:textId="77777777" w:rsidR="00E33F71" w:rsidRPr="00A60739" w:rsidRDefault="00E33F71" w:rsidP="00E33F71">
      <w:pPr>
        <w:pStyle w:val="BTAnIIEMEASMCA"/>
        <w:rPr>
          <w:rFonts w:cs="Times New Roman"/>
          <w:highlight w:val="yellow"/>
          <w:lang w:val="lt-LT"/>
        </w:rPr>
      </w:pPr>
      <w:r w:rsidRPr="00A60739">
        <w:rPr>
          <w:rFonts w:cs="Times New Roman"/>
          <w:lang w:val="lt-LT"/>
        </w:rPr>
        <w:t>A.</w:t>
      </w:r>
      <w:r w:rsidRPr="00A60739">
        <w:rPr>
          <w:rFonts w:cs="Times New Roman"/>
          <w:lang w:val="lt-LT"/>
        </w:rPr>
        <w:tab/>
        <w:t>GAMINTOJAS (-AI), ATSAKINGAS (-I) UŽ SERIJŲ IŠLEIDIMĄ</w:t>
      </w:r>
    </w:p>
    <w:p w14:paraId="5955B885" w14:textId="77777777" w:rsidR="00E33F71" w:rsidRPr="00A60739" w:rsidRDefault="00E33F71" w:rsidP="00BF266D">
      <w:pPr>
        <w:pStyle w:val="BTEMEASMCA"/>
        <w:rPr>
          <w:highlight w:val="yellow"/>
        </w:rPr>
      </w:pPr>
    </w:p>
    <w:p w14:paraId="4894A028" w14:textId="77777777" w:rsidR="00E33F71" w:rsidRPr="00A60739" w:rsidRDefault="00E33F71" w:rsidP="00E33F71">
      <w:pPr>
        <w:pStyle w:val="BTAnIIEMEASMCA"/>
        <w:rPr>
          <w:rFonts w:cs="Times New Roman"/>
          <w:lang w:val="lt-LT"/>
        </w:rPr>
      </w:pPr>
      <w:r w:rsidRPr="00A60739">
        <w:rPr>
          <w:rFonts w:cs="Times New Roman"/>
          <w:lang w:val="lt-LT"/>
        </w:rPr>
        <w:t>B.</w:t>
      </w:r>
      <w:r w:rsidRPr="00A60739">
        <w:rPr>
          <w:rFonts w:cs="Times New Roman"/>
          <w:lang w:val="lt-LT"/>
        </w:rPr>
        <w:tab/>
      </w:r>
      <w:r>
        <w:rPr>
          <w:rFonts w:cs="Times New Roman"/>
          <w:lang w:val="lt-LT"/>
        </w:rPr>
        <w:t>TIEKIMO IR</w:t>
      </w:r>
      <w:r w:rsidRPr="00A60739">
        <w:rPr>
          <w:rFonts w:cs="Times New Roman"/>
          <w:lang w:val="lt-LT"/>
        </w:rPr>
        <w:t xml:space="preserve"> </w:t>
      </w:r>
      <w:r>
        <w:rPr>
          <w:rFonts w:cs="Times New Roman"/>
          <w:lang w:val="lt-LT"/>
        </w:rPr>
        <w:t xml:space="preserve">VARTOJIMO </w:t>
      </w:r>
      <w:r w:rsidRPr="00A60739">
        <w:rPr>
          <w:rFonts w:cs="Times New Roman"/>
          <w:lang w:val="lt-LT"/>
        </w:rPr>
        <w:t>SĄLYGOS</w:t>
      </w:r>
      <w:r>
        <w:rPr>
          <w:rFonts w:cs="Times New Roman"/>
          <w:lang w:val="lt-LT"/>
        </w:rPr>
        <w:t xml:space="preserve"> AR APRIBOJIMAI</w:t>
      </w:r>
    </w:p>
    <w:p w14:paraId="08D0F035" w14:textId="77777777" w:rsidR="00E33F71" w:rsidRPr="00A60739" w:rsidRDefault="00E33F71" w:rsidP="00BF266D">
      <w:pPr>
        <w:pStyle w:val="BTEMEASMCA"/>
        <w:rPr>
          <w:highlight w:val="yellow"/>
        </w:rPr>
      </w:pPr>
    </w:p>
    <w:p w14:paraId="529BD447" w14:textId="77777777" w:rsidR="00E33F71" w:rsidRPr="00A60739" w:rsidRDefault="00E33F71" w:rsidP="00E33F71">
      <w:pPr>
        <w:pStyle w:val="PI-1EMEASMCA"/>
      </w:pPr>
      <w:r w:rsidRPr="00A60739">
        <w:br w:type="page"/>
      </w:r>
      <w:r w:rsidRPr="00A60739">
        <w:lastRenderedPageBreak/>
        <w:t>A.</w:t>
      </w:r>
      <w:r w:rsidRPr="00A60739">
        <w:tab/>
        <w:t>GAMI</w:t>
      </w:r>
      <w:r>
        <w:t>N</w:t>
      </w:r>
      <w:r w:rsidRPr="00A60739">
        <w:t>TOJAS (-AI), ATSAKINGAS (-I) UŽ SERIJŲ IŠLEIDIMĄ</w:t>
      </w:r>
    </w:p>
    <w:p w14:paraId="3F2B9C62" w14:textId="77777777" w:rsidR="00E33F71" w:rsidRPr="00A60739" w:rsidRDefault="00E33F71" w:rsidP="00BF266D">
      <w:pPr>
        <w:pStyle w:val="BTEMEASMCA"/>
        <w:rPr>
          <w:highlight w:val="yellow"/>
        </w:rPr>
      </w:pPr>
    </w:p>
    <w:p w14:paraId="071B275C" w14:textId="77777777" w:rsidR="00E33F71" w:rsidRPr="00A60739" w:rsidRDefault="00E33F71" w:rsidP="00BF266D">
      <w:pPr>
        <w:pStyle w:val="BTuEMEASMCA"/>
      </w:pPr>
      <w:r w:rsidRPr="00A60739">
        <w:t>Gamintojo, atsakingo už serijų išleidimą, pavadinimas ir adresas</w:t>
      </w:r>
    </w:p>
    <w:p w14:paraId="37C19A09" w14:textId="77777777" w:rsidR="00E33F71" w:rsidRPr="00A60739" w:rsidRDefault="00E33F71" w:rsidP="00EF56B7">
      <w:pPr>
        <w:pStyle w:val="BTEMEASMCA"/>
      </w:pPr>
    </w:p>
    <w:p w14:paraId="193F2C28" w14:textId="77777777" w:rsidR="00E33F71" w:rsidRPr="00A60739" w:rsidRDefault="00E33F71" w:rsidP="00E33F71">
      <w:pPr>
        <w:tabs>
          <w:tab w:val="left" w:pos="567"/>
        </w:tabs>
        <w:rPr>
          <w:sz w:val="22"/>
          <w:szCs w:val="22"/>
          <w:lang w:val="lt-LT"/>
        </w:rPr>
      </w:pPr>
      <w:r w:rsidRPr="00A60739">
        <w:rPr>
          <w:sz w:val="22"/>
          <w:szCs w:val="22"/>
          <w:lang w:val="lt-LT"/>
        </w:rPr>
        <w:t xml:space="preserve">KRKA, d. d., Novo mesto, </w:t>
      </w:r>
      <w:proofErr w:type="spellStart"/>
      <w:r w:rsidRPr="00A60739">
        <w:rPr>
          <w:sz w:val="22"/>
          <w:szCs w:val="22"/>
          <w:lang w:val="lt-LT"/>
        </w:rPr>
        <w:t>Šmarješka</w:t>
      </w:r>
      <w:proofErr w:type="spellEnd"/>
      <w:r w:rsidRPr="00A60739">
        <w:rPr>
          <w:sz w:val="22"/>
          <w:szCs w:val="22"/>
          <w:lang w:val="lt-LT"/>
        </w:rPr>
        <w:t xml:space="preserve"> </w:t>
      </w:r>
      <w:proofErr w:type="spellStart"/>
      <w:r w:rsidRPr="00A60739">
        <w:rPr>
          <w:sz w:val="22"/>
          <w:szCs w:val="22"/>
          <w:lang w:val="lt-LT"/>
        </w:rPr>
        <w:t>cesta</w:t>
      </w:r>
      <w:proofErr w:type="spellEnd"/>
      <w:r w:rsidRPr="00A60739">
        <w:rPr>
          <w:sz w:val="22"/>
          <w:szCs w:val="22"/>
          <w:lang w:val="lt-LT"/>
        </w:rPr>
        <w:t xml:space="preserve"> 6, 8501 Novo mesto, Slovėnija</w:t>
      </w:r>
    </w:p>
    <w:p w14:paraId="278DA8B0" w14:textId="77777777" w:rsidR="00E33F71" w:rsidRPr="00A60739" w:rsidRDefault="00E33F71" w:rsidP="00BF266D">
      <w:pPr>
        <w:pStyle w:val="BTEMEASMCA"/>
        <w:rPr>
          <w:highlight w:val="yellow"/>
        </w:rPr>
      </w:pPr>
    </w:p>
    <w:p w14:paraId="008D3D96" w14:textId="77777777" w:rsidR="00E33F71" w:rsidRPr="00A60739" w:rsidRDefault="00E33F71" w:rsidP="00BF266D">
      <w:pPr>
        <w:pStyle w:val="BTEMEASMCA"/>
        <w:rPr>
          <w:highlight w:val="yellow"/>
        </w:rPr>
      </w:pPr>
    </w:p>
    <w:p w14:paraId="45804835" w14:textId="77777777" w:rsidR="00E33F71" w:rsidRPr="00A60739" w:rsidRDefault="00E33F71" w:rsidP="00CF758E">
      <w:pPr>
        <w:pStyle w:val="PI-1EMEASMCA"/>
      </w:pPr>
      <w:bookmarkStart w:id="2" w:name="_Toc129243129"/>
      <w:bookmarkStart w:id="3" w:name="_Toc129243254"/>
      <w:r w:rsidRPr="00A60739">
        <w:t>B.</w:t>
      </w:r>
      <w:r w:rsidRPr="00A60739">
        <w:tab/>
      </w:r>
      <w:bookmarkEnd w:id="2"/>
      <w:bookmarkEnd w:id="3"/>
      <w:r w:rsidRPr="00A60739">
        <w:t>TIEKIMO IR VARTOJIMO SĄLYGOS AR APRIBOJIMAI</w:t>
      </w:r>
    </w:p>
    <w:p w14:paraId="655EF33E" w14:textId="77777777" w:rsidR="00E33F71" w:rsidRPr="00A60739" w:rsidRDefault="00E33F71" w:rsidP="00BF266D">
      <w:pPr>
        <w:pStyle w:val="BTEMEASMCA"/>
      </w:pPr>
    </w:p>
    <w:p w14:paraId="06A67C9A" w14:textId="77777777" w:rsidR="00E33F71" w:rsidRPr="00A60739" w:rsidRDefault="00E33F71" w:rsidP="00BF266D">
      <w:pPr>
        <w:pStyle w:val="BTEMEASMCA"/>
      </w:pPr>
      <w:r w:rsidRPr="00A60739">
        <w:t>Nereceptinis vaistinis preparatas</w:t>
      </w:r>
    </w:p>
    <w:p w14:paraId="3C06C2B6" w14:textId="77777777" w:rsidR="00E33F71" w:rsidRPr="00A60739" w:rsidRDefault="00E33F71" w:rsidP="00E33F71">
      <w:pPr>
        <w:pStyle w:val="Pagrindinistekstas"/>
        <w:rPr>
          <w:szCs w:val="22"/>
          <w:lang w:val="lt-LT"/>
        </w:rPr>
      </w:pPr>
      <w:r w:rsidRPr="00A60739">
        <w:rPr>
          <w:szCs w:val="22"/>
          <w:lang w:val="lt-LT"/>
        </w:rPr>
        <w:br w:type="page"/>
      </w:r>
    </w:p>
    <w:p w14:paraId="6A68A4BE" w14:textId="77777777" w:rsidR="00E33F71" w:rsidRPr="00A60739" w:rsidRDefault="00E33F71" w:rsidP="00E33F71">
      <w:pPr>
        <w:pStyle w:val="Pagrindinistekstas"/>
        <w:rPr>
          <w:szCs w:val="22"/>
          <w:lang w:val="lt-LT"/>
        </w:rPr>
      </w:pPr>
    </w:p>
    <w:p w14:paraId="4B850B0D" w14:textId="77777777" w:rsidR="00E33F71" w:rsidRPr="00A60739" w:rsidRDefault="00E33F71" w:rsidP="00E33F71">
      <w:pPr>
        <w:pStyle w:val="Pagrindinistekstas"/>
        <w:rPr>
          <w:szCs w:val="22"/>
          <w:lang w:val="lt-LT"/>
        </w:rPr>
      </w:pPr>
    </w:p>
    <w:p w14:paraId="4A05DF7E" w14:textId="77777777" w:rsidR="00E33F71" w:rsidRPr="00A60739" w:rsidRDefault="00E33F71" w:rsidP="00E33F71">
      <w:pPr>
        <w:pStyle w:val="Pagrindinistekstas"/>
        <w:rPr>
          <w:szCs w:val="22"/>
          <w:lang w:val="lt-LT"/>
        </w:rPr>
      </w:pPr>
    </w:p>
    <w:p w14:paraId="5E5BC295" w14:textId="77777777" w:rsidR="00E33F71" w:rsidRPr="00A60739" w:rsidRDefault="00E33F71" w:rsidP="00E33F71">
      <w:pPr>
        <w:pStyle w:val="Pagrindinistekstas"/>
        <w:rPr>
          <w:szCs w:val="22"/>
          <w:lang w:val="lt-LT"/>
        </w:rPr>
      </w:pPr>
    </w:p>
    <w:p w14:paraId="0144B7DB" w14:textId="77777777" w:rsidR="00E33F71" w:rsidRPr="00A60739" w:rsidRDefault="00E33F71" w:rsidP="00E33F71">
      <w:pPr>
        <w:pStyle w:val="Pagrindinistekstas"/>
        <w:rPr>
          <w:szCs w:val="22"/>
          <w:lang w:val="lt-LT"/>
        </w:rPr>
      </w:pPr>
    </w:p>
    <w:p w14:paraId="444E0B59" w14:textId="77777777" w:rsidR="00E33F71" w:rsidRPr="00A60739" w:rsidRDefault="00E33F71" w:rsidP="00E33F71">
      <w:pPr>
        <w:pStyle w:val="Pagrindinistekstas"/>
        <w:rPr>
          <w:szCs w:val="22"/>
          <w:lang w:val="lt-LT"/>
        </w:rPr>
      </w:pPr>
    </w:p>
    <w:p w14:paraId="0116376B" w14:textId="77777777" w:rsidR="00E33F71" w:rsidRPr="00A60739" w:rsidRDefault="00E33F71" w:rsidP="00E33F71">
      <w:pPr>
        <w:pStyle w:val="Pagrindinistekstas"/>
        <w:rPr>
          <w:szCs w:val="22"/>
          <w:lang w:val="lt-LT"/>
        </w:rPr>
      </w:pPr>
    </w:p>
    <w:p w14:paraId="4C58B9E5" w14:textId="77777777" w:rsidR="00E33F71" w:rsidRPr="00A60739" w:rsidRDefault="00E33F71" w:rsidP="00E33F71">
      <w:pPr>
        <w:pStyle w:val="Pagrindinistekstas"/>
        <w:rPr>
          <w:szCs w:val="22"/>
          <w:lang w:val="lt-LT"/>
        </w:rPr>
      </w:pPr>
    </w:p>
    <w:p w14:paraId="02E05E9D" w14:textId="77777777" w:rsidR="00E33F71" w:rsidRPr="00A60739" w:rsidRDefault="00E33F71" w:rsidP="00E33F71">
      <w:pPr>
        <w:pStyle w:val="Pagrindinistekstas"/>
        <w:rPr>
          <w:szCs w:val="22"/>
          <w:lang w:val="lt-LT"/>
        </w:rPr>
      </w:pPr>
    </w:p>
    <w:p w14:paraId="749A527F" w14:textId="77777777" w:rsidR="00E33F71" w:rsidRPr="00A60739" w:rsidRDefault="00E33F71" w:rsidP="00E33F71">
      <w:pPr>
        <w:pStyle w:val="Pagrindinistekstas"/>
        <w:rPr>
          <w:szCs w:val="22"/>
          <w:lang w:val="lt-LT"/>
        </w:rPr>
      </w:pPr>
    </w:p>
    <w:p w14:paraId="5F5BCB72" w14:textId="77777777" w:rsidR="00E33F71" w:rsidRPr="00A60739" w:rsidRDefault="00E33F71" w:rsidP="00E33F71">
      <w:pPr>
        <w:pStyle w:val="Pagrindinistekstas"/>
        <w:rPr>
          <w:szCs w:val="22"/>
          <w:lang w:val="lt-LT"/>
        </w:rPr>
      </w:pPr>
    </w:p>
    <w:p w14:paraId="5F98C82D" w14:textId="77777777" w:rsidR="00E33F71" w:rsidRPr="00A60739" w:rsidRDefault="00E33F71" w:rsidP="00E33F71">
      <w:pPr>
        <w:pStyle w:val="Pagrindinistekstas"/>
        <w:rPr>
          <w:szCs w:val="22"/>
          <w:lang w:val="lt-LT"/>
        </w:rPr>
      </w:pPr>
    </w:p>
    <w:p w14:paraId="0344588B" w14:textId="77777777" w:rsidR="00E33F71" w:rsidRPr="00A60739" w:rsidRDefault="00E33F71" w:rsidP="00E33F71">
      <w:pPr>
        <w:pStyle w:val="Pagrindinistekstas"/>
        <w:rPr>
          <w:szCs w:val="22"/>
          <w:lang w:val="lt-LT"/>
        </w:rPr>
      </w:pPr>
    </w:p>
    <w:p w14:paraId="70057913" w14:textId="77777777" w:rsidR="00E33F71" w:rsidRPr="00A60739" w:rsidRDefault="00E33F71" w:rsidP="00E33F71">
      <w:pPr>
        <w:pStyle w:val="Pagrindinistekstas"/>
        <w:rPr>
          <w:szCs w:val="22"/>
          <w:lang w:val="lt-LT"/>
        </w:rPr>
      </w:pPr>
    </w:p>
    <w:p w14:paraId="1D02D108" w14:textId="77777777" w:rsidR="00E33F71" w:rsidRPr="00A60739" w:rsidRDefault="00E33F71" w:rsidP="00E33F71">
      <w:pPr>
        <w:pStyle w:val="Pagrindinistekstas"/>
        <w:rPr>
          <w:szCs w:val="22"/>
          <w:lang w:val="lt-LT"/>
        </w:rPr>
      </w:pPr>
    </w:p>
    <w:p w14:paraId="1019E55E" w14:textId="77777777" w:rsidR="00E33F71" w:rsidRPr="00A60739" w:rsidRDefault="00E33F71" w:rsidP="00E33F71">
      <w:pPr>
        <w:pStyle w:val="Pagrindinistekstas"/>
        <w:rPr>
          <w:szCs w:val="22"/>
          <w:lang w:val="lt-LT"/>
        </w:rPr>
      </w:pPr>
    </w:p>
    <w:p w14:paraId="4C81093C" w14:textId="77777777" w:rsidR="00E33F71" w:rsidRPr="00A60739" w:rsidRDefault="00E33F71" w:rsidP="00E33F71">
      <w:pPr>
        <w:pStyle w:val="Pagrindinistekstas"/>
        <w:rPr>
          <w:szCs w:val="22"/>
          <w:lang w:val="lt-LT"/>
        </w:rPr>
      </w:pPr>
    </w:p>
    <w:p w14:paraId="0D4C2495" w14:textId="77777777" w:rsidR="00E33F71" w:rsidRPr="00A60739" w:rsidRDefault="00E33F71" w:rsidP="00E33F71">
      <w:pPr>
        <w:pStyle w:val="Pagrindinistekstas"/>
        <w:rPr>
          <w:szCs w:val="22"/>
          <w:lang w:val="lt-LT"/>
        </w:rPr>
      </w:pPr>
    </w:p>
    <w:p w14:paraId="3D241D2E" w14:textId="77777777" w:rsidR="00E33F71" w:rsidRPr="00A60739" w:rsidRDefault="00E33F71" w:rsidP="00E33F71">
      <w:pPr>
        <w:pStyle w:val="Pagrindinistekstas"/>
        <w:rPr>
          <w:szCs w:val="22"/>
          <w:lang w:val="lt-LT"/>
        </w:rPr>
      </w:pPr>
    </w:p>
    <w:p w14:paraId="2D803844" w14:textId="77777777" w:rsidR="00E33F71" w:rsidRPr="00A60739" w:rsidRDefault="00E33F71" w:rsidP="00E33F71">
      <w:pPr>
        <w:pStyle w:val="Pagrindinistekstas"/>
        <w:rPr>
          <w:szCs w:val="22"/>
          <w:lang w:val="lt-LT"/>
        </w:rPr>
      </w:pPr>
    </w:p>
    <w:p w14:paraId="2AFB5847" w14:textId="77777777" w:rsidR="00E33F71" w:rsidRPr="00A60739" w:rsidRDefault="00E33F71" w:rsidP="00E33F71">
      <w:pPr>
        <w:pStyle w:val="Pagrindinistekstas"/>
        <w:rPr>
          <w:szCs w:val="22"/>
          <w:lang w:val="lt-LT"/>
        </w:rPr>
      </w:pPr>
    </w:p>
    <w:p w14:paraId="077671E4" w14:textId="77777777" w:rsidR="00E33F71" w:rsidRDefault="00E33F71" w:rsidP="00BD15B1">
      <w:pPr>
        <w:pStyle w:val="Pagrindinistekstas"/>
        <w:numPr>
          <w:ilvl w:val="0"/>
          <w:numId w:val="0"/>
        </w:numPr>
        <w:rPr>
          <w:szCs w:val="22"/>
          <w:lang w:val="lt-LT"/>
        </w:rPr>
      </w:pPr>
    </w:p>
    <w:p w14:paraId="0FAADAEF" w14:textId="77777777" w:rsidR="00AB7977" w:rsidRPr="00A60739" w:rsidRDefault="00AB7977" w:rsidP="00BD15B1">
      <w:pPr>
        <w:pStyle w:val="Pagrindinistekstas"/>
        <w:numPr>
          <w:ilvl w:val="0"/>
          <w:numId w:val="0"/>
        </w:numPr>
        <w:rPr>
          <w:szCs w:val="22"/>
          <w:lang w:val="lt-LT"/>
        </w:rPr>
      </w:pPr>
    </w:p>
    <w:p w14:paraId="65FBDFFD" w14:textId="77777777" w:rsidR="00E33F71" w:rsidRPr="00A60739" w:rsidRDefault="00E33F71" w:rsidP="00BD15B1">
      <w:pPr>
        <w:pStyle w:val="TTEMEASMCA"/>
      </w:pPr>
      <w:bookmarkStart w:id="4" w:name="_Toc129243134"/>
      <w:bookmarkStart w:id="5" w:name="_Toc129243259"/>
      <w:r w:rsidRPr="00A60739">
        <w:t>III PRIEDAS</w:t>
      </w:r>
      <w:bookmarkEnd w:id="4"/>
      <w:bookmarkEnd w:id="5"/>
    </w:p>
    <w:p w14:paraId="0ACCD48A" w14:textId="77777777" w:rsidR="00E33F71" w:rsidRPr="00A60739" w:rsidRDefault="00E33F71" w:rsidP="00BF266D">
      <w:pPr>
        <w:pStyle w:val="BTEMEASMCA"/>
      </w:pPr>
    </w:p>
    <w:p w14:paraId="6F026DA0" w14:textId="77777777" w:rsidR="00E33F71" w:rsidRPr="00A60739" w:rsidRDefault="00E33F71" w:rsidP="00BD15B1">
      <w:pPr>
        <w:pStyle w:val="TTEMEASMCA"/>
      </w:pPr>
      <w:bookmarkStart w:id="6" w:name="_Toc129243135"/>
      <w:bookmarkStart w:id="7" w:name="_Toc129243260"/>
      <w:r w:rsidRPr="00A60739">
        <w:t>ŽENKLINIMAS IR PAKUOTĖS LAPELIS</w:t>
      </w:r>
      <w:bookmarkEnd w:id="6"/>
      <w:bookmarkEnd w:id="7"/>
    </w:p>
    <w:p w14:paraId="4B347581" w14:textId="77777777" w:rsidR="00E33F71" w:rsidRPr="00A60739" w:rsidRDefault="00E33F71" w:rsidP="00BF266D">
      <w:pPr>
        <w:pStyle w:val="BTEMEASMCA"/>
      </w:pPr>
      <w:r w:rsidRPr="00A60739">
        <w:br w:type="page"/>
      </w:r>
    </w:p>
    <w:p w14:paraId="368CC2BC" w14:textId="77777777" w:rsidR="00E33F71" w:rsidRPr="00A60739" w:rsidRDefault="00E33F71" w:rsidP="00BF266D">
      <w:pPr>
        <w:pStyle w:val="BTEMEASMCA"/>
      </w:pPr>
    </w:p>
    <w:p w14:paraId="51177D37" w14:textId="77777777" w:rsidR="00E33F71" w:rsidRPr="00A60739" w:rsidRDefault="00E33F71" w:rsidP="00BF266D">
      <w:pPr>
        <w:pStyle w:val="BTEMEASMCA"/>
      </w:pPr>
    </w:p>
    <w:p w14:paraId="0D2B756F" w14:textId="77777777" w:rsidR="00E33F71" w:rsidRPr="00A60739" w:rsidRDefault="00E33F71" w:rsidP="00EF56B7">
      <w:pPr>
        <w:pStyle w:val="BTEMEASMCA"/>
      </w:pPr>
    </w:p>
    <w:p w14:paraId="5744DD9E" w14:textId="77777777" w:rsidR="00E33F71" w:rsidRPr="00A60739" w:rsidRDefault="00E33F71" w:rsidP="004E2CC8">
      <w:pPr>
        <w:pStyle w:val="BTEMEASMCA"/>
      </w:pPr>
    </w:p>
    <w:p w14:paraId="07F6DC61" w14:textId="77777777" w:rsidR="00E33F71" w:rsidRPr="00A60739" w:rsidRDefault="00E33F71" w:rsidP="004E2CC8">
      <w:pPr>
        <w:pStyle w:val="BTEMEASMCA"/>
      </w:pPr>
    </w:p>
    <w:p w14:paraId="247130E2" w14:textId="77777777" w:rsidR="00E33F71" w:rsidRPr="00A60739" w:rsidRDefault="00E33F71" w:rsidP="004E2CC8">
      <w:pPr>
        <w:pStyle w:val="BTEMEASMCA"/>
      </w:pPr>
    </w:p>
    <w:p w14:paraId="256D180F" w14:textId="77777777" w:rsidR="00E33F71" w:rsidRPr="00A60739" w:rsidRDefault="00E33F71" w:rsidP="004E2CC8">
      <w:pPr>
        <w:pStyle w:val="BTEMEASMCA"/>
      </w:pPr>
    </w:p>
    <w:p w14:paraId="6540B5A3" w14:textId="77777777" w:rsidR="00E33F71" w:rsidRPr="00A60739" w:rsidRDefault="00E33F71" w:rsidP="004E2CC8">
      <w:pPr>
        <w:pStyle w:val="BTEMEASMCA"/>
      </w:pPr>
    </w:p>
    <w:p w14:paraId="7E852546" w14:textId="77777777" w:rsidR="00E33F71" w:rsidRPr="00A60739" w:rsidRDefault="00E33F71" w:rsidP="004E2CC8">
      <w:pPr>
        <w:pStyle w:val="BTEMEASMCA"/>
      </w:pPr>
    </w:p>
    <w:p w14:paraId="54F3E052" w14:textId="77777777" w:rsidR="00E33F71" w:rsidRPr="00A60739" w:rsidRDefault="00E33F71" w:rsidP="004E2CC8">
      <w:pPr>
        <w:pStyle w:val="BTEMEASMCA"/>
      </w:pPr>
    </w:p>
    <w:p w14:paraId="2AF1873A" w14:textId="77777777" w:rsidR="00E33F71" w:rsidRPr="00A60739" w:rsidRDefault="00E33F71" w:rsidP="004E2CC8">
      <w:pPr>
        <w:pStyle w:val="BTEMEASMCA"/>
      </w:pPr>
    </w:p>
    <w:p w14:paraId="0EDD82F5" w14:textId="77777777" w:rsidR="00E33F71" w:rsidRPr="00A60739" w:rsidRDefault="00E33F71" w:rsidP="004E2CC8">
      <w:pPr>
        <w:pStyle w:val="BTEMEASMCA"/>
      </w:pPr>
    </w:p>
    <w:p w14:paraId="62F59E09" w14:textId="77777777" w:rsidR="00E33F71" w:rsidRPr="00A60739" w:rsidRDefault="00E33F71" w:rsidP="004E2CC8">
      <w:pPr>
        <w:pStyle w:val="BTEMEASMCA"/>
      </w:pPr>
    </w:p>
    <w:p w14:paraId="03BC9F7B" w14:textId="77777777" w:rsidR="00E33F71" w:rsidRPr="00A60739" w:rsidRDefault="00E33F71" w:rsidP="004E2CC8">
      <w:pPr>
        <w:pStyle w:val="BTEMEASMCA"/>
      </w:pPr>
    </w:p>
    <w:p w14:paraId="763EEDD9" w14:textId="77777777" w:rsidR="00E33F71" w:rsidRPr="00A60739" w:rsidRDefault="00E33F71" w:rsidP="004E2CC8">
      <w:pPr>
        <w:pStyle w:val="BTEMEASMCA"/>
      </w:pPr>
    </w:p>
    <w:p w14:paraId="67379890" w14:textId="77777777" w:rsidR="00E33F71" w:rsidRPr="00A60739" w:rsidRDefault="00E33F71" w:rsidP="004E2CC8">
      <w:pPr>
        <w:pStyle w:val="BTEMEASMCA"/>
      </w:pPr>
    </w:p>
    <w:p w14:paraId="5AE4BA61" w14:textId="77777777" w:rsidR="00E33F71" w:rsidRPr="00A60739" w:rsidRDefault="00E33F71" w:rsidP="004E2CC8">
      <w:pPr>
        <w:pStyle w:val="BTEMEASMCA"/>
      </w:pPr>
    </w:p>
    <w:p w14:paraId="13CF14ED" w14:textId="77777777" w:rsidR="00E33F71" w:rsidRPr="00A60739" w:rsidRDefault="00E33F71" w:rsidP="004E2CC8">
      <w:pPr>
        <w:pStyle w:val="BTEMEASMCA"/>
      </w:pPr>
    </w:p>
    <w:p w14:paraId="0A627AFA" w14:textId="77777777" w:rsidR="00E33F71" w:rsidRPr="00A60739" w:rsidRDefault="00E33F71" w:rsidP="004E2CC8">
      <w:pPr>
        <w:pStyle w:val="BTEMEASMCA"/>
      </w:pPr>
    </w:p>
    <w:p w14:paraId="7F14891B" w14:textId="77777777" w:rsidR="00E33F71" w:rsidRPr="00A60739" w:rsidRDefault="00E33F71" w:rsidP="004E2CC8">
      <w:pPr>
        <w:pStyle w:val="BTEMEASMCA"/>
      </w:pPr>
    </w:p>
    <w:p w14:paraId="51DCCB2A" w14:textId="77777777" w:rsidR="00E33F71" w:rsidRPr="00A60739" w:rsidRDefault="00E33F71" w:rsidP="004E2CC8">
      <w:pPr>
        <w:pStyle w:val="BTEMEASMCA"/>
      </w:pPr>
    </w:p>
    <w:p w14:paraId="1E6AFBED" w14:textId="77777777" w:rsidR="00E33F71" w:rsidRDefault="00E33F71" w:rsidP="004E2CC8">
      <w:pPr>
        <w:pStyle w:val="BTEMEASMCA"/>
      </w:pPr>
    </w:p>
    <w:p w14:paraId="289DBDA5" w14:textId="77777777" w:rsidR="00AB7977" w:rsidRPr="00A60739" w:rsidRDefault="00AB7977" w:rsidP="004E2CC8">
      <w:pPr>
        <w:pStyle w:val="BTEMEASMCA"/>
      </w:pPr>
    </w:p>
    <w:p w14:paraId="094F7BA2" w14:textId="77777777" w:rsidR="00E33F71" w:rsidRPr="00A60739" w:rsidRDefault="00E33F71" w:rsidP="00BD15B1">
      <w:pPr>
        <w:pStyle w:val="TTEMEASMCA"/>
      </w:pPr>
      <w:bookmarkStart w:id="8" w:name="_Toc129243136"/>
      <w:bookmarkStart w:id="9" w:name="_Toc129243261"/>
      <w:r w:rsidRPr="00A60739">
        <w:t>A. ŽENKLINIMAS</w:t>
      </w:r>
      <w:bookmarkEnd w:id="8"/>
      <w:bookmarkEnd w:id="9"/>
    </w:p>
    <w:p w14:paraId="4946A2BC" w14:textId="77777777" w:rsidR="00E33F71" w:rsidRPr="00A60739" w:rsidRDefault="00E33F71" w:rsidP="00BF266D">
      <w:pPr>
        <w:pStyle w:val="BTEMEASMCA"/>
      </w:pPr>
      <w:r w:rsidRPr="00A60739">
        <w:br w:type="page"/>
      </w:r>
    </w:p>
    <w:p w14:paraId="35DDD892" w14:textId="77777777" w:rsidR="00E33F71" w:rsidRPr="00A60739" w:rsidRDefault="00E33F71" w:rsidP="00E33F71">
      <w:pPr>
        <w:pStyle w:val="PI-1labEMEASMCA"/>
        <w:rPr>
          <w:noProof w:val="0"/>
        </w:rPr>
      </w:pPr>
      <w:r w:rsidRPr="00A60739">
        <w:rPr>
          <w:noProof w:val="0"/>
        </w:rPr>
        <w:lastRenderedPageBreak/>
        <w:t>INFORMACIJA ANT IŠORINĖS PAKUOTĖS</w:t>
      </w:r>
    </w:p>
    <w:p w14:paraId="1ACA1D74" w14:textId="77777777" w:rsidR="00E33F71" w:rsidRPr="00A60739" w:rsidRDefault="00E33F71" w:rsidP="00E33F71">
      <w:pPr>
        <w:pStyle w:val="PI-1labEMEASMCA"/>
        <w:rPr>
          <w:noProof w:val="0"/>
        </w:rPr>
      </w:pPr>
    </w:p>
    <w:p w14:paraId="56D89865" w14:textId="77777777" w:rsidR="00E33F71" w:rsidRPr="00A60739" w:rsidRDefault="00E33F71" w:rsidP="00E33F71">
      <w:pPr>
        <w:pStyle w:val="PI-1labEMEASMCA"/>
        <w:rPr>
          <w:bCs/>
          <w:noProof w:val="0"/>
        </w:rPr>
      </w:pPr>
      <w:r w:rsidRPr="00A60739">
        <w:rPr>
          <w:noProof w:val="0"/>
        </w:rPr>
        <w:t>KARTONO DĖŽUTĖ</w:t>
      </w:r>
    </w:p>
    <w:p w14:paraId="46812CF8" w14:textId="77777777" w:rsidR="00AB7977" w:rsidRDefault="00AB7977" w:rsidP="00BF266D">
      <w:pPr>
        <w:pStyle w:val="BTEMEASMCA"/>
      </w:pPr>
    </w:p>
    <w:p w14:paraId="785BA6F9" w14:textId="77777777" w:rsidR="00AB7977" w:rsidRDefault="00AB7977" w:rsidP="00BF266D">
      <w:pPr>
        <w:pStyle w:val="BTEMEASMCA"/>
      </w:pPr>
    </w:p>
    <w:p w14:paraId="20116801" w14:textId="77777777" w:rsidR="00E33F71" w:rsidRPr="00A60739" w:rsidRDefault="00E33F71" w:rsidP="00E33F71">
      <w:pPr>
        <w:pStyle w:val="PI-1labEMEASMCA"/>
        <w:rPr>
          <w:noProof w:val="0"/>
        </w:rPr>
      </w:pPr>
      <w:r w:rsidRPr="00A60739">
        <w:rPr>
          <w:noProof w:val="0"/>
        </w:rPr>
        <w:t>1.</w:t>
      </w:r>
      <w:r w:rsidRPr="00A60739">
        <w:rPr>
          <w:noProof w:val="0"/>
        </w:rPr>
        <w:tab/>
        <w:t>VAISTINIO PREPARATO PAVADINIMAS</w:t>
      </w:r>
    </w:p>
    <w:p w14:paraId="56CFC3DB" w14:textId="77777777" w:rsidR="00E33F71" w:rsidRPr="00A60739" w:rsidRDefault="00E33F71" w:rsidP="00BF266D">
      <w:pPr>
        <w:pStyle w:val="BTEMEASMCA"/>
      </w:pPr>
    </w:p>
    <w:p w14:paraId="7B998C0F" w14:textId="77777777" w:rsidR="00E33F71" w:rsidRPr="00A60739" w:rsidRDefault="00E33F71" w:rsidP="00E33F71">
      <w:pPr>
        <w:pStyle w:val="Pagrindinistekstas"/>
        <w:rPr>
          <w:szCs w:val="22"/>
          <w:lang w:val="lt-LT"/>
        </w:rPr>
      </w:pPr>
      <w:proofErr w:type="spellStart"/>
      <w:r w:rsidRPr="00A60739">
        <w:rPr>
          <w:szCs w:val="22"/>
          <w:lang w:val="lt-LT"/>
        </w:rPr>
        <w:t>Septolete</w:t>
      </w:r>
      <w:proofErr w:type="spellEnd"/>
      <w:r w:rsidRPr="00A60739">
        <w:rPr>
          <w:szCs w:val="22"/>
          <w:lang w:val="lt-LT"/>
        </w:rPr>
        <w:t xml:space="preserve"> </w:t>
      </w:r>
      <w:proofErr w:type="spellStart"/>
      <w:r w:rsidRPr="00A60739">
        <w:rPr>
          <w:szCs w:val="22"/>
          <w:lang w:val="lt-LT"/>
        </w:rPr>
        <w:t>plus</w:t>
      </w:r>
      <w:proofErr w:type="spellEnd"/>
      <w:r w:rsidRPr="00A60739">
        <w:rPr>
          <w:szCs w:val="22"/>
          <w:lang w:val="lt-LT"/>
        </w:rPr>
        <w:t xml:space="preserve"> 10</w:t>
      </w:r>
      <w:r w:rsidRPr="00A60739">
        <w:t xml:space="preserve"> mg/2 mg/ml</w:t>
      </w:r>
      <w:r w:rsidRPr="00A60739" w:rsidDel="00420862">
        <w:t xml:space="preserve"> </w:t>
      </w:r>
      <w:r w:rsidRPr="00A60739">
        <w:rPr>
          <w:szCs w:val="22"/>
          <w:lang w:val="lt-LT"/>
        </w:rPr>
        <w:t>burnos gleivinės purškalas</w:t>
      </w:r>
    </w:p>
    <w:p w14:paraId="4C9F240B" w14:textId="77777777" w:rsidR="00E33F71" w:rsidRPr="00A60739" w:rsidRDefault="00E33F71" w:rsidP="00E33F71">
      <w:pPr>
        <w:pStyle w:val="Pagrindinistekstas"/>
        <w:rPr>
          <w:szCs w:val="22"/>
        </w:rPr>
      </w:pPr>
      <w:proofErr w:type="spellStart"/>
      <w:r w:rsidRPr="00A60739">
        <w:rPr>
          <w:szCs w:val="22"/>
          <w:lang w:val="lt-LT"/>
        </w:rPr>
        <w:t>Benzocainum</w:t>
      </w:r>
      <w:proofErr w:type="spellEnd"/>
      <w:r w:rsidRPr="00A60739">
        <w:rPr>
          <w:szCs w:val="22"/>
          <w:lang w:val="lt-LT"/>
        </w:rPr>
        <w:t>/</w:t>
      </w:r>
      <w:r w:rsidRPr="00A60739">
        <w:rPr>
          <w:szCs w:val="22"/>
        </w:rPr>
        <w:t>Cetylpyridinii chloridum</w:t>
      </w:r>
    </w:p>
    <w:p w14:paraId="103698EF" w14:textId="77777777" w:rsidR="00E33F71" w:rsidRPr="00A60739" w:rsidRDefault="00E33F71" w:rsidP="00BF266D">
      <w:pPr>
        <w:pStyle w:val="BTEMEASMCA"/>
      </w:pPr>
    </w:p>
    <w:p w14:paraId="1995C19F" w14:textId="77777777" w:rsidR="00E33F71" w:rsidRPr="00A60739" w:rsidRDefault="00E33F71" w:rsidP="00BF266D">
      <w:pPr>
        <w:pStyle w:val="BTEMEASMCA"/>
      </w:pPr>
    </w:p>
    <w:p w14:paraId="2131BE77" w14:textId="77777777" w:rsidR="00E33F71" w:rsidRPr="00A60739" w:rsidRDefault="00E33F71" w:rsidP="00E33F71">
      <w:pPr>
        <w:pStyle w:val="PI-1labEMEASMCA"/>
        <w:rPr>
          <w:noProof w:val="0"/>
        </w:rPr>
      </w:pPr>
      <w:r w:rsidRPr="00A60739">
        <w:rPr>
          <w:noProof w:val="0"/>
        </w:rPr>
        <w:t>2.</w:t>
      </w:r>
      <w:r w:rsidRPr="00A60739">
        <w:rPr>
          <w:noProof w:val="0"/>
        </w:rPr>
        <w:tab/>
        <w:t>VEIKLIOJI MEDŽIAGA IR JOS KIEKIS</w:t>
      </w:r>
    </w:p>
    <w:p w14:paraId="0C649C92" w14:textId="77777777" w:rsidR="00E33F71" w:rsidRPr="00A60739" w:rsidRDefault="00E33F71" w:rsidP="00BF266D">
      <w:pPr>
        <w:pStyle w:val="BTEMEASMCA"/>
      </w:pPr>
    </w:p>
    <w:p w14:paraId="0AD74F81" w14:textId="77777777" w:rsidR="00E33F71" w:rsidRPr="00A60739" w:rsidRDefault="00E33F71" w:rsidP="00E33F71">
      <w:pPr>
        <w:rPr>
          <w:sz w:val="22"/>
          <w:szCs w:val="22"/>
          <w:lang w:val="lt-LT"/>
        </w:rPr>
      </w:pPr>
      <w:r w:rsidRPr="00A60739">
        <w:rPr>
          <w:bCs/>
          <w:sz w:val="22"/>
          <w:szCs w:val="22"/>
          <w:lang w:val="lt-LT"/>
        </w:rPr>
        <w:t xml:space="preserve">Kiekviename mililitre burnos gleivinės purškalo yra </w:t>
      </w:r>
      <w:r w:rsidRPr="00A60739">
        <w:rPr>
          <w:sz w:val="22"/>
          <w:szCs w:val="22"/>
          <w:lang w:val="lt-LT"/>
        </w:rPr>
        <w:t>10</w:t>
      </w:r>
      <w:r w:rsidRPr="00A60739">
        <w:rPr>
          <w:bCs/>
          <w:sz w:val="22"/>
          <w:szCs w:val="22"/>
          <w:lang w:val="lt-LT"/>
        </w:rPr>
        <w:t xml:space="preserve"> mg </w:t>
      </w:r>
      <w:proofErr w:type="spellStart"/>
      <w:r w:rsidRPr="00A60739">
        <w:rPr>
          <w:bCs/>
          <w:sz w:val="22"/>
          <w:szCs w:val="22"/>
          <w:lang w:val="lt-LT"/>
        </w:rPr>
        <w:t>benzokaino</w:t>
      </w:r>
      <w:proofErr w:type="spellEnd"/>
      <w:r w:rsidRPr="00A60739">
        <w:rPr>
          <w:bCs/>
          <w:sz w:val="22"/>
          <w:szCs w:val="22"/>
          <w:lang w:val="lt-LT"/>
        </w:rPr>
        <w:t xml:space="preserve"> ir 2 mg </w:t>
      </w:r>
      <w:proofErr w:type="spellStart"/>
      <w:r w:rsidRPr="00A60739">
        <w:rPr>
          <w:bCs/>
          <w:sz w:val="22"/>
          <w:szCs w:val="22"/>
          <w:lang w:val="lt-LT"/>
        </w:rPr>
        <w:t>cetilpiridinio</w:t>
      </w:r>
      <w:proofErr w:type="spellEnd"/>
      <w:r w:rsidRPr="00A60739">
        <w:rPr>
          <w:bCs/>
          <w:sz w:val="22"/>
          <w:szCs w:val="22"/>
          <w:lang w:val="lt-LT"/>
        </w:rPr>
        <w:t xml:space="preserve"> chlorido.</w:t>
      </w:r>
    </w:p>
    <w:p w14:paraId="0111BFC4" w14:textId="77777777" w:rsidR="00CD2B08" w:rsidRPr="00A60739" w:rsidRDefault="00CD2B08" w:rsidP="00CD2B08">
      <w:pPr>
        <w:rPr>
          <w:sz w:val="22"/>
          <w:szCs w:val="22"/>
          <w:lang w:val="lt-LT"/>
        </w:rPr>
      </w:pPr>
      <w:r w:rsidRPr="00A60739">
        <w:rPr>
          <w:sz w:val="22"/>
          <w:szCs w:val="22"/>
          <w:lang w:val="lt-LT"/>
        </w:rPr>
        <w:t>Vien</w:t>
      </w:r>
      <w:r>
        <w:rPr>
          <w:sz w:val="22"/>
          <w:szCs w:val="22"/>
          <w:lang w:val="lt-LT"/>
        </w:rPr>
        <w:t>ame išpurškime (</w:t>
      </w:r>
      <w:r w:rsidRPr="00A60739">
        <w:rPr>
          <w:sz w:val="22"/>
          <w:szCs w:val="22"/>
          <w:lang w:val="lt-LT"/>
        </w:rPr>
        <w:t>0,15 ml tirpalo</w:t>
      </w:r>
      <w:r>
        <w:rPr>
          <w:sz w:val="22"/>
          <w:szCs w:val="22"/>
          <w:lang w:val="lt-LT"/>
        </w:rPr>
        <w:t>) yra</w:t>
      </w:r>
      <w:r w:rsidRPr="00A60739">
        <w:rPr>
          <w:sz w:val="22"/>
          <w:szCs w:val="22"/>
          <w:lang w:val="lt-LT"/>
        </w:rPr>
        <w:t xml:space="preserve"> 1,5 mg </w:t>
      </w:r>
      <w:proofErr w:type="spellStart"/>
      <w:r w:rsidRPr="00A60739">
        <w:rPr>
          <w:sz w:val="22"/>
          <w:szCs w:val="22"/>
          <w:lang w:val="lt-LT"/>
        </w:rPr>
        <w:t>benzokaino</w:t>
      </w:r>
      <w:proofErr w:type="spellEnd"/>
      <w:r w:rsidRPr="00A60739">
        <w:rPr>
          <w:sz w:val="22"/>
          <w:szCs w:val="22"/>
          <w:lang w:val="lt-LT"/>
        </w:rPr>
        <w:t xml:space="preserve"> ir 0,3 mg </w:t>
      </w:r>
      <w:proofErr w:type="spellStart"/>
      <w:r w:rsidRPr="00A60739">
        <w:rPr>
          <w:sz w:val="22"/>
          <w:szCs w:val="22"/>
          <w:lang w:val="lt-LT"/>
        </w:rPr>
        <w:t>cetilpiridinio</w:t>
      </w:r>
      <w:proofErr w:type="spellEnd"/>
      <w:r w:rsidRPr="00A60739">
        <w:rPr>
          <w:sz w:val="22"/>
          <w:szCs w:val="22"/>
          <w:lang w:val="lt-LT"/>
        </w:rPr>
        <w:t xml:space="preserve"> chlorido.</w:t>
      </w:r>
    </w:p>
    <w:p w14:paraId="20F662A6" w14:textId="77777777" w:rsidR="00E33F71" w:rsidRPr="00A60739" w:rsidRDefault="00E33F71" w:rsidP="00BF266D">
      <w:pPr>
        <w:pStyle w:val="BTEMEASMCA"/>
      </w:pPr>
    </w:p>
    <w:p w14:paraId="273346BC" w14:textId="77777777" w:rsidR="00E33F71" w:rsidRPr="00A60739" w:rsidRDefault="00E33F71" w:rsidP="00BF266D">
      <w:pPr>
        <w:pStyle w:val="BTEMEASMCA"/>
      </w:pPr>
    </w:p>
    <w:p w14:paraId="752D63C3" w14:textId="77777777" w:rsidR="00E33F71" w:rsidRPr="00A60739" w:rsidRDefault="00E33F71" w:rsidP="00E33F71">
      <w:pPr>
        <w:pStyle w:val="PI-1labEMEASMCA"/>
        <w:rPr>
          <w:noProof w:val="0"/>
          <w:highlight w:val="lightGray"/>
        </w:rPr>
      </w:pPr>
      <w:r w:rsidRPr="00A60739">
        <w:rPr>
          <w:noProof w:val="0"/>
        </w:rPr>
        <w:t>3.</w:t>
      </w:r>
      <w:r w:rsidRPr="00A60739">
        <w:rPr>
          <w:noProof w:val="0"/>
        </w:rPr>
        <w:tab/>
        <w:t>PAGALBINIŲ MEDŽIAGŲ SĄRAŠAS</w:t>
      </w:r>
    </w:p>
    <w:p w14:paraId="695920A4" w14:textId="77777777" w:rsidR="00E33F71" w:rsidRPr="00A60739" w:rsidRDefault="00E33F71" w:rsidP="00BF266D">
      <w:pPr>
        <w:pStyle w:val="BTEMEASMCA"/>
      </w:pPr>
    </w:p>
    <w:p w14:paraId="1B463249" w14:textId="77777777" w:rsidR="00E33F71" w:rsidRPr="00A60739" w:rsidRDefault="00E33F71" w:rsidP="00BF266D">
      <w:pPr>
        <w:pStyle w:val="BTEMEASMCA"/>
      </w:pPr>
      <w:r w:rsidRPr="00A60739">
        <w:t>Sudėtyje yra etanolio (96 %). Daugiau informacijos pateikta pakuotės lapelyje.</w:t>
      </w:r>
    </w:p>
    <w:p w14:paraId="6F03D3E9" w14:textId="77777777" w:rsidR="00E33F71" w:rsidRPr="00A60739" w:rsidRDefault="00E33F71" w:rsidP="00EF56B7">
      <w:pPr>
        <w:pStyle w:val="BTEMEASMCA"/>
      </w:pPr>
    </w:p>
    <w:p w14:paraId="00E59719" w14:textId="77777777" w:rsidR="00E33F71" w:rsidRPr="00A60739" w:rsidRDefault="00E33F71" w:rsidP="004E2CC8">
      <w:pPr>
        <w:pStyle w:val="BTEMEASMCA"/>
      </w:pPr>
    </w:p>
    <w:p w14:paraId="02E23A88" w14:textId="77777777" w:rsidR="00E33F71" w:rsidRPr="00A60739" w:rsidRDefault="00E33F71" w:rsidP="00E33F71">
      <w:pPr>
        <w:pStyle w:val="PI-1labEMEASMCA"/>
        <w:rPr>
          <w:noProof w:val="0"/>
        </w:rPr>
      </w:pPr>
      <w:r w:rsidRPr="00A60739">
        <w:rPr>
          <w:noProof w:val="0"/>
        </w:rPr>
        <w:t>4.</w:t>
      </w:r>
      <w:r w:rsidRPr="00A60739">
        <w:rPr>
          <w:noProof w:val="0"/>
        </w:rPr>
        <w:tab/>
        <w:t>FARMACINĖ FORMA IR KIEKIS PAKUOTĖJE</w:t>
      </w:r>
    </w:p>
    <w:p w14:paraId="3BEC1979" w14:textId="77777777" w:rsidR="00E33F71" w:rsidRPr="00A60739" w:rsidRDefault="00E33F71" w:rsidP="00BF266D">
      <w:pPr>
        <w:pStyle w:val="BTEMEASMCA"/>
      </w:pPr>
    </w:p>
    <w:p w14:paraId="6B9A006B" w14:textId="77777777" w:rsidR="00E33F71" w:rsidRPr="00A60739" w:rsidRDefault="00E33F71" w:rsidP="00E33F71">
      <w:pPr>
        <w:tabs>
          <w:tab w:val="left" w:pos="708"/>
        </w:tabs>
        <w:rPr>
          <w:sz w:val="22"/>
          <w:szCs w:val="22"/>
          <w:lang w:val="lt-LT"/>
        </w:rPr>
      </w:pPr>
      <w:r w:rsidRPr="00CF758E">
        <w:rPr>
          <w:sz w:val="22"/>
          <w:szCs w:val="22"/>
          <w:highlight w:val="lightGray"/>
          <w:lang w:val="lt-LT"/>
        </w:rPr>
        <w:t>Burnos gleivinės purškalas.</w:t>
      </w:r>
    </w:p>
    <w:p w14:paraId="0E0F0914" w14:textId="77777777" w:rsidR="00E33F71" w:rsidRPr="00A60739" w:rsidRDefault="00E33F71" w:rsidP="00E33F71">
      <w:pPr>
        <w:tabs>
          <w:tab w:val="left" w:pos="708"/>
        </w:tabs>
        <w:rPr>
          <w:sz w:val="22"/>
          <w:szCs w:val="22"/>
          <w:lang w:val="lt-LT"/>
        </w:rPr>
      </w:pPr>
    </w:p>
    <w:p w14:paraId="71DBEFA5" w14:textId="77777777" w:rsidR="00E33F71" w:rsidRPr="00A60739" w:rsidRDefault="00E33F71" w:rsidP="00E33F71">
      <w:pPr>
        <w:tabs>
          <w:tab w:val="left" w:pos="708"/>
        </w:tabs>
        <w:rPr>
          <w:sz w:val="22"/>
          <w:szCs w:val="22"/>
          <w:lang w:val="lt-LT"/>
        </w:rPr>
      </w:pPr>
      <w:r w:rsidRPr="00A60739">
        <w:rPr>
          <w:sz w:val="22"/>
          <w:szCs w:val="22"/>
          <w:lang w:val="lt-LT"/>
        </w:rPr>
        <w:t>30 ml burnos gleivinės purškalo.</w:t>
      </w:r>
    </w:p>
    <w:p w14:paraId="1D8593AA" w14:textId="77777777" w:rsidR="00E33F71" w:rsidRPr="00A60739" w:rsidRDefault="00E33F71" w:rsidP="00E33F71">
      <w:pPr>
        <w:tabs>
          <w:tab w:val="left" w:pos="708"/>
        </w:tabs>
        <w:rPr>
          <w:sz w:val="22"/>
          <w:szCs w:val="22"/>
          <w:lang w:val="lt-LT" w:eastAsia="en-US"/>
        </w:rPr>
      </w:pPr>
    </w:p>
    <w:p w14:paraId="287EAADD" w14:textId="77777777" w:rsidR="00E33F71" w:rsidRPr="00A60739" w:rsidRDefault="00E33F71" w:rsidP="00BF266D">
      <w:pPr>
        <w:pStyle w:val="BTEMEASMCA"/>
      </w:pPr>
    </w:p>
    <w:p w14:paraId="1E6DAC6A" w14:textId="77777777" w:rsidR="00E33F71" w:rsidRPr="00A60739" w:rsidRDefault="00E33F71" w:rsidP="00E33F71">
      <w:pPr>
        <w:pStyle w:val="PI-1labEMEASMCA"/>
        <w:rPr>
          <w:noProof w:val="0"/>
          <w:highlight w:val="lightGray"/>
        </w:rPr>
      </w:pPr>
      <w:r w:rsidRPr="00A60739">
        <w:rPr>
          <w:noProof w:val="0"/>
        </w:rPr>
        <w:t>5.</w:t>
      </w:r>
      <w:r w:rsidRPr="00A60739">
        <w:rPr>
          <w:noProof w:val="0"/>
        </w:rPr>
        <w:tab/>
        <w:t>VARTOJIMO METODAS IR BŪDAS (-AI)</w:t>
      </w:r>
    </w:p>
    <w:p w14:paraId="707C26F6" w14:textId="77777777" w:rsidR="00E33F71" w:rsidRPr="00A60739" w:rsidRDefault="00E33F71" w:rsidP="00BF266D">
      <w:pPr>
        <w:pStyle w:val="BTEMEASMCA"/>
      </w:pPr>
    </w:p>
    <w:p w14:paraId="65EF9E01" w14:textId="77777777" w:rsidR="00E33F71" w:rsidRPr="00A60739" w:rsidRDefault="00E33F71" w:rsidP="00BF266D">
      <w:pPr>
        <w:pStyle w:val="BTEMEASMCA"/>
      </w:pPr>
      <w:r w:rsidRPr="00A60739">
        <w:t>Prieš vartojimą perskaitykite pakuotės lapelį.</w:t>
      </w:r>
    </w:p>
    <w:p w14:paraId="348D891F" w14:textId="77777777" w:rsidR="00E33F71" w:rsidRPr="00A60739" w:rsidRDefault="00E33F71" w:rsidP="00EF56B7">
      <w:pPr>
        <w:pStyle w:val="BTEMEASMCA"/>
      </w:pPr>
      <w:r w:rsidRPr="00A60739">
        <w:t>Vartoti ant burnos gleivinės.</w:t>
      </w:r>
    </w:p>
    <w:p w14:paraId="34D22E4C" w14:textId="77777777" w:rsidR="00E33F71" w:rsidRPr="00A60739" w:rsidRDefault="00E33F71" w:rsidP="004E2CC8">
      <w:pPr>
        <w:pStyle w:val="BTEMEASMCA"/>
      </w:pPr>
    </w:p>
    <w:p w14:paraId="7E46F0BF" w14:textId="77777777" w:rsidR="00E33F71" w:rsidRPr="00A60739" w:rsidRDefault="00E33F71" w:rsidP="004E2CC8">
      <w:pPr>
        <w:pStyle w:val="BTEMEASMCA"/>
      </w:pPr>
    </w:p>
    <w:p w14:paraId="028ED91C" w14:textId="77777777" w:rsidR="00E33F71" w:rsidRPr="00A60739" w:rsidRDefault="00E33F71" w:rsidP="00E33F71">
      <w:pPr>
        <w:pStyle w:val="PI-1labEMEASMCA"/>
        <w:rPr>
          <w:noProof w:val="0"/>
        </w:rPr>
      </w:pPr>
      <w:r w:rsidRPr="00A60739">
        <w:rPr>
          <w:noProof w:val="0"/>
        </w:rPr>
        <w:t>6.</w:t>
      </w:r>
      <w:r w:rsidRPr="00A60739">
        <w:rPr>
          <w:noProof w:val="0"/>
        </w:rPr>
        <w:tab/>
        <w:t>SPECIALUS ĮSPĖJIMAS, KAD VAISTINĮ PREPARATĄ BŪTINA LAIKYTI VAIKAMS NEPASTEBIMOJE IR NEPASIEKIAMOJE VIETOJE</w:t>
      </w:r>
    </w:p>
    <w:p w14:paraId="3D2BB51A" w14:textId="77777777" w:rsidR="00E33F71" w:rsidRPr="00A60739" w:rsidRDefault="00E33F71" w:rsidP="00BF266D">
      <w:pPr>
        <w:pStyle w:val="BTEMEASMCA"/>
      </w:pPr>
    </w:p>
    <w:p w14:paraId="50CF8D8C" w14:textId="77777777" w:rsidR="00E33F71" w:rsidRPr="00A60739" w:rsidRDefault="00E33F71" w:rsidP="00BF266D">
      <w:pPr>
        <w:pStyle w:val="BTEMEASMCA"/>
      </w:pPr>
      <w:r w:rsidRPr="00A60739">
        <w:t>Laikyti vaikams nepastebimoje ir nepasiekiamoje vietoje.</w:t>
      </w:r>
    </w:p>
    <w:p w14:paraId="4576224E" w14:textId="77777777" w:rsidR="00E33F71" w:rsidRPr="00A60739" w:rsidRDefault="00E33F71" w:rsidP="00EF56B7">
      <w:pPr>
        <w:pStyle w:val="BTEMEASMCA"/>
      </w:pPr>
    </w:p>
    <w:p w14:paraId="600EDA22" w14:textId="77777777" w:rsidR="00E33F71" w:rsidRPr="00A60739" w:rsidRDefault="00E33F71" w:rsidP="004E2CC8">
      <w:pPr>
        <w:pStyle w:val="BTEMEASMCA"/>
      </w:pPr>
    </w:p>
    <w:p w14:paraId="34D3355A" w14:textId="77777777" w:rsidR="00E33F71" w:rsidRPr="00A60739" w:rsidRDefault="00E33F71" w:rsidP="00E33F71">
      <w:pPr>
        <w:pStyle w:val="PI-1labEMEASMCA"/>
        <w:rPr>
          <w:noProof w:val="0"/>
          <w:highlight w:val="lightGray"/>
        </w:rPr>
      </w:pPr>
      <w:r w:rsidRPr="00A60739">
        <w:rPr>
          <w:noProof w:val="0"/>
        </w:rPr>
        <w:t>7.</w:t>
      </w:r>
      <w:r w:rsidRPr="00A60739">
        <w:rPr>
          <w:noProof w:val="0"/>
        </w:rPr>
        <w:tab/>
        <w:t>KITAS (-I) SPECIALUS (-ŪS) ĮSPĖJIMAS (-AI) (JEI REIKIA)</w:t>
      </w:r>
    </w:p>
    <w:p w14:paraId="25B27FDC" w14:textId="77777777" w:rsidR="00E33F71" w:rsidRDefault="00E33F71" w:rsidP="00BF266D">
      <w:pPr>
        <w:pStyle w:val="BTEMEASMCA"/>
      </w:pPr>
    </w:p>
    <w:p w14:paraId="64A7119D" w14:textId="77777777" w:rsidR="00AB7977" w:rsidRPr="00A60739" w:rsidRDefault="00AB7977" w:rsidP="00BF266D">
      <w:pPr>
        <w:pStyle w:val="BTEMEASMCA"/>
      </w:pPr>
    </w:p>
    <w:p w14:paraId="4BDFDD4F" w14:textId="77777777" w:rsidR="00E33F71" w:rsidRPr="00A60739" w:rsidRDefault="00E33F71" w:rsidP="00E33F71">
      <w:pPr>
        <w:pStyle w:val="PI-1labEMEASMCA"/>
        <w:rPr>
          <w:noProof w:val="0"/>
          <w:highlight w:val="lightGray"/>
        </w:rPr>
      </w:pPr>
      <w:r w:rsidRPr="00A60739">
        <w:rPr>
          <w:noProof w:val="0"/>
        </w:rPr>
        <w:t>8.</w:t>
      </w:r>
      <w:r w:rsidRPr="00A60739">
        <w:rPr>
          <w:noProof w:val="0"/>
        </w:rPr>
        <w:tab/>
        <w:t>TINKAMUMO LAIKAS</w:t>
      </w:r>
    </w:p>
    <w:p w14:paraId="6639F6FD" w14:textId="77777777" w:rsidR="00E33F71" w:rsidRPr="00A60739" w:rsidRDefault="00E33F71" w:rsidP="00BF266D">
      <w:pPr>
        <w:pStyle w:val="BTEMEASMCA"/>
      </w:pPr>
    </w:p>
    <w:p w14:paraId="58C53933" w14:textId="77777777" w:rsidR="00E33F71" w:rsidRPr="00A60739" w:rsidRDefault="00E33F71" w:rsidP="00BF266D">
      <w:pPr>
        <w:pStyle w:val="BTEMEASMCA"/>
      </w:pPr>
      <w:r w:rsidRPr="00A60739">
        <w:lastRenderedPageBreak/>
        <w:t>Tinka iki (mmMMMM)</w:t>
      </w:r>
    </w:p>
    <w:p w14:paraId="21304BF2" w14:textId="77777777" w:rsidR="00E33F71" w:rsidRPr="00A60739" w:rsidRDefault="00E33F71" w:rsidP="00EF56B7">
      <w:pPr>
        <w:pStyle w:val="BTEMEASMCA"/>
      </w:pPr>
    </w:p>
    <w:p w14:paraId="54DE4467" w14:textId="77777777" w:rsidR="00E33F71" w:rsidRPr="00A60739" w:rsidRDefault="00E33F71" w:rsidP="004E2CC8">
      <w:pPr>
        <w:pStyle w:val="BTEMEASMCA"/>
      </w:pPr>
    </w:p>
    <w:p w14:paraId="6DF2F3D0" w14:textId="77777777" w:rsidR="00E33F71" w:rsidRPr="00A60739" w:rsidRDefault="00E33F71" w:rsidP="00E33F71">
      <w:pPr>
        <w:pStyle w:val="PI-1labEMEASMCA"/>
        <w:rPr>
          <w:noProof w:val="0"/>
        </w:rPr>
      </w:pPr>
      <w:r w:rsidRPr="00A60739">
        <w:rPr>
          <w:noProof w:val="0"/>
        </w:rPr>
        <w:t>9.</w:t>
      </w:r>
      <w:r w:rsidRPr="00A60739">
        <w:rPr>
          <w:noProof w:val="0"/>
        </w:rPr>
        <w:tab/>
        <w:t>SPECIALIOS LAIKYMO SĄLYGOS</w:t>
      </w:r>
    </w:p>
    <w:p w14:paraId="1C806EF2" w14:textId="77777777" w:rsidR="00E33F71" w:rsidRPr="00A60739" w:rsidRDefault="00E33F71" w:rsidP="00BF266D">
      <w:pPr>
        <w:pStyle w:val="BTEMEASMCA"/>
      </w:pPr>
    </w:p>
    <w:p w14:paraId="062D0179" w14:textId="77777777" w:rsidR="00E33F71" w:rsidRPr="00A60739" w:rsidRDefault="00E33F71" w:rsidP="00E33F71">
      <w:pPr>
        <w:pStyle w:val="Pagrindinistekstas"/>
        <w:rPr>
          <w:szCs w:val="22"/>
          <w:lang w:val="lt-LT"/>
        </w:rPr>
      </w:pPr>
      <w:r w:rsidRPr="00A60739">
        <w:rPr>
          <w:szCs w:val="22"/>
          <w:lang w:val="lt-LT"/>
        </w:rPr>
        <w:t>Laikyti ne aukštesnėje kaip 25 </w:t>
      </w:r>
      <w:r w:rsidRPr="00A60739">
        <w:rPr>
          <w:szCs w:val="22"/>
          <w:lang w:val="lt-LT"/>
        </w:rPr>
        <w:sym w:font="Symbol" w:char="F0B0"/>
      </w:r>
      <w:r w:rsidRPr="00A60739">
        <w:rPr>
          <w:szCs w:val="22"/>
          <w:lang w:val="lt-LT"/>
        </w:rPr>
        <w:t>C temperatūroje.</w:t>
      </w:r>
    </w:p>
    <w:p w14:paraId="079E4458" w14:textId="77777777" w:rsidR="00E33F71" w:rsidRPr="00A60739" w:rsidRDefault="00E33F71" w:rsidP="00BF266D">
      <w:pPr>
        <w:pStyle w:val="BTEMEASMCA"/>
      </w:pPr>
    </w:p>
    <w:p w14:paraId="5DB09F16" w14:textId="77777777" w:rsidR="00E33F71" w:rsidRPr="00A60739" w:rsidRDefault="00E33F71" w:rsidP="00BF266D">
      <w:pPr>
        <w:pStyle w:val="BTEMEASMCA"/>
      </w:pPr>
    </w:p>
    <w:p w14:paraId="5BD3F4E5" w14:textId="77777777" w:rsidR="00E33F71" w:rsidRPr="00A60739" w:rsidRDefault="00E33F71" w:rsidP="00E33F71">
      <w:pPr>
        <w:pStyle w:val="PI-1labEMEASMCA"/>
        <w:rPr>
          <w:noProof w:val="0"/>
        </w:rPr>
      </w:pPr>
      <w:r w:rsidRPr="00A60739">
        <w:rPr>
          <w:noProof w:val="0"/>
        </w:rPr>
        <w:t>10.</w:t>
      </w:r>
      <w:r w:rsidRPr="00A60739">
        <w:rPr>
          <w:noProof w:val="0"/>
        </w:rPr>
        <w:tab/>
        <w:t xml:space="preserve">SPECIALIOS ATSARGUMO PRIEMONĖS DĖL NESUVARTOTO </w:t>
      </w:r>
      <w:r w:rsidRPr="00A60739">
        <w:rPr>
          <w:bCs/>
          <w:noProof w:val="0"/>
        </w:rPr>
        <w:t xml:space="preserve">VAISTINIO PREPARATO AR JO ATLIEKŲ </w:t>
      </w:r>
      <w:r w:rsidRPr="00A60739">
        <w:rPr>
          <w:noProof w:val="0"/>
        </w:rPr>
        <w:t>TVARKYMO (JEI REIKIA)</w:t>
      </w:r>
    </w:p>
    <w:p w14:paraId="6D66D03A" w14:textId="77777777" w:rsidR="00E33F71" w:rsidRPr="00A60739" w:rsidRDefault="00E33F71" w:rsidP="00BF266D">
      <w:pPr>
        <w:pStyle w:val="BTEMEASMCA"/>
      </w:pPr>
    </w:p>
    <w:p w14:paraId="1C4F3583" w14:textId="77777777" w:rsidR="00E33F71" w:rsidRPr="00A60739" w:rsidRDefault="00E33F71" w:rsidP="00BF266D">
      <w:pPr>
        <w:pStyle w:val="BTEMEASMCA"/>
      </w:pPr>
    </w:p>
    <w:p w14:paraId="25C4A068" w14:textId="77777777" w:rsidR="00E33F71" w:rsidRPr="00A60739" w:rsidRDefault="00E33F71" w:rsidP="00E33F71">
      <w:pPr>
        <w:pStyle w:val="PI-1labEMEASMCA"/>
        <w:rPr>
          <w:noProof w:val="0"/>
        </w:rPr>
      </w:pPr>
      <w:r w:rsidRPr="00A60739">
        <w:rPr>
          <w:noProof w:val="0"/>
        </w:rPr>
        <w:t>11.</w:t>
      </w:r>
      <w:r w:rsidRPr="00A60739">
        <w:rPr>
          <w:noProof w:val="0"/>
        </w:rPr>
        <w:tab/>
        <w:t>RINKODAROS TEISĖS TURĖTOJO PAVADINIMAS IR ADRESAS</w:t>
      </w:r>
    </w:p>
    <w:p w14:paraId="034A8A01" w14:textId="77777777" w:rsidR="00E33F71" w:rsidRPr="00A60739" w:rsidRDefault="00E33F71" w:rsidP="00BF266D">
      <w:pPr>
        <w:pStyle w:val="BTEMEASMCA"/>
      </w:pPr>
    </w:p>
    <w:p w14:paraId="5D9D0222" w14:textId="77777777" w:rsidR="00E33F71" w:rsidRPr="00A60739" w:rsidRDefault="00E33F71" w:rsidP="00E33F71">
      <w:pPr>
        <w:tabs>
          <w:tab w:val="left" w:pos="567"/>
        </w:tabs>
        <w:jc w:val="both"/>
        <w:rPr>
          <w:sz w:val="22"/>
          <w:szCs w:val="22"/>
          <w:lang w:val="lt-LT" w:eastAsia="en-US"/>
        </w:rPr>
      </w:pPr>
      <w:r w:rsidRPr="00A60739">
        <w:rPr>
          <w:sz w:val="22"/>
          <w:szCs w:val="22"/>
          <w:lang w:val="lt-LT" w:eastAsia="en-US"/>
        </w:rPr>
        <w:t xml:space="preserve">KRKA, </w:t>
      </w:r>
      <w:proofErr w:type="spellStart"/>
      <w:r w:rsidRPr="00A60739">
        <w:rPr>
          <w:sz w:val="22"/>
          <w:szCs w:val="22"/>
          <w:lang w:val="lt-LT" w:eastAsia="en-US"/>
        </w:rPr>
        <w:t>d.d</w:t>
      </w:r>
      <w:proofErr w:type="spellEnd"/>
      <w:r w:rsidRPr="00A60739">
        <w:rPr>
          <w:sz w:val="22"/>
          <w:szCs w:val="22"/>
          <w:lang w:val="lt-LT" w:eastAsia="en-US"/>
        </w:rPr>
        <w:t xml:space="preserve">., Novo mesto, </w:t>
      </w:r>
      <w:proofErr w:type="spellStart"/>
      <w:r w:rsidRPr="00A60739">
        <w:rPr>
          <w:sz w:val="22"/>
          <w:szCs w:val="22"/>
          <w:lang w:val="lt-LT" w:eastAsia="en-US"/>
        </w:rPr>
        <w:t>Šmarješka</w:t>
      </w:r>
      <w:proofErr w:type="spellEnd"/>
      <w:r w:rsidRPr="00A60739">
        <w:rPr>
          <w:sz w:val="22"/>
          <w:szCs w:val="22"/>
          <w:lang w:val="lt-LT" w:eastAsia="en-US"/>
        </w:rPr>
        <w:t xml:space="preserve"> </w:t>
      </w:r>
      <w:proofErr w:type="spellStart"/>
      <w:r w:rsidRPr="00A60739">
        <w:rPr>
          <w:sz w:val="22"/>
          <w:szCs w:val="22"/>
          <w:lang w:val="lt-LT" w:eastAsia="en-US"/>
        </w:rPr>
        <w:t>cesta</w:t>
      </w:r>
      <w:proofErr w:type="spellEnd"/>
      <w:r w:rsidRPr="00A60739">
        <w:rPr>
          <w:sz w:val="22"/>
          <w:szCs w:val="22"/>
          <w:lang w:val="lt-LT" w:eastAsia="en-US"/>
        </w:rPr>
        <w:t xml:space="preserve"> 6, 8501 Novo mesto, Slovėnija</w:t>
      </w:r>
    </w:p>
    <w:p w14:paraId="6B67ADEA" w14:textId="77777777" w:rsidR="00E33F71" w:rsidRPr="00A60739" w:rsidRDefault="00E33F71" w:rsidP="00BF266D">
      <w:pPr>
        <w:pStyle w:val="BTEMEASMCA"/>
      </w:pPr>
    </w:p>
    <w:p w14:paraId="0387D981" w14:textId="77777777" w:rsidR="00E33F71" w:rsidRPr="00A60739" w:rsidRDefault="00E33F71" w:rsidP="00BF266D">
      <w:pPr>
        <w:pStyle w:val="BTEMEASMCA"/>
      </w:pPr>
    </w:p>
    <w:p w14:paraId="0DAFE822" w14:textId="77777777" w:rsidR="000745BA" w:rsidRDefault="00E33F71" w:rsidP="00E33F71">
      <w:pPr>
        <w:pStyle w:val="PI-1labEMEASMCA"/>
        <w:rPr>
          <w:noProof w:val="0"/>
        </w:rPr>
      </w:pPr>
      <w:r w:rsidRPr="00A60739">
        <w:rPr>
          <w:noProof w:val="0"/>
        </w:rPr>
        <w:t>12.</w:t>
      </w:r>
      <w:r w:rsidRPr="00A60739">
        <w:rPr>
          <w:noProof w:val="0"/>
        </w:rPr>
        <w:tab/>
        <w:t xml:space="preserve">RINKODAROS </w:t>
      </w:r>
      <w:r>
        <w:rPr>
          <w:noProof w:val="0"/>
        </w:rPr>
        <w:t>PAŽYMĖJIMO</w:t>
      </w:r>
      <w:r w:rsidRPr="00A60739">
        <w:rPr>
          <w:noProof w:val="0"/>
        </w:rPr>
        <w:t xml:space="preserve"> NUMERIS</w:t>
      </w:r>
    </w:p>
    <w:p w14:paraId="306911A8" w14:textId="77777777" w:rsidR="00E33F71" w:rsidRPr="00A60739" w:rsidRDefault="00E33F71" w:rsidP="00BF266D">
      <w:pPr>
        <w:pStyle w:val="BTEMEASMCA"/>
      </w:pPr>
    </w:p>
    <w:p w14:paraId="49D72170" w14:textId="77777777" w:rsidR="00E33F71" w:rsidRDefault="00E33F71" w:rsidP="00E33F71">
      <w:pPr>
        <w:rPr>
          <w:sz w:val="22"/>
          <w:szCs w:val="22"/>
        </w:rPr>
      </w:pPr>
      <w:r>
        <w:rPr>
          <w:sz w:val="22"/>
          <w:szCs w:val="22"/>
        </w:rPr>
        <w:t>LT/1/96/2217/005</w:t>
      </w:r>
    </w:p>
    <w:p w14:paraId="5D2AA37F" w14:textId="77777777" w:rsidR="00E33F71" w:rsidRPr="00A60739" w:rsidRDefault="00E33F71" w:rsidP="00BF266D">
      <w:pPr>
        <w:pStyle w:val="BTEMEASMCA"/>
      </w:pPr>
    </w:p>
    <w:p w14:paraId="47CF28DC" w14:textId="77777777" w:rsidR="00E33F71" w:rsidRPr="00A60739" w:rsidRDefault="00E33F71" w:rsidP="00BF266D">
      <w:pPr>
        <w:pStyle w:val="BTEMEASMCA"/>
      </w:pPr>
    </w:p>
    <w:p w14:paraId="715F6513" w14:textId="77777777" w:rsidR="00E33F71" w:rsidRPr="00A60739" w:rsidRDefault="00E33F71" w:rsidP="00E33F71">
      <w:pPr>
        <w:pStyle w:val="PI-1labEMEASMCA"/>
        <w:rPr>
          <w:noProof w:val="0"/>
        </w:rPr>
      </w:pPr>
      <w:r w:rsidRPr="00A60739">
        <w:rPr>
          <w:noProof w:val="0"/>
        </w:rPr>
        <w:t>13.</w:t>
      </w:r>
      <w:r w:rsidRPr="00A60739">
        <w:rPr>
          <w:noProof w:val="0"/>
        </w:rPr>
        <w:tab/>
        <w:t>SERIJOS NUMERIS</w:t>
      </w:r>
    </w:p>
    <w:p w14:paraId="73B56BFB" w14:textId="77777777" w:rsidR="00E33F71" w:rsidRPr="00A60739" w:rsidRDefault="00E33F71" w:rsidP="00BF266D">
      <w:pPr>
        <w:pStyle w:val="BTEMEASMCA"/>
      </w:pPr>
    </w:p>
    <w:p w14:paraId="11FC738C" w14:textId="77777777" w:rsidR="00E33F71" w:rsidRPr="00A60739" w:rsidRDefault="00E33F71" w:rsidP="00BF266D">
      <w:pPr>
        <w:pStyle w:val="BTEMEASMCA"/>
      </w:pPr>
      <w:r w:rsidRPr="00A60739">
        <w:t>Serija (numeris)</w:t>
      </w:r>
    </w:p>
    <w:p w14:paraId="1CE982F9" w14:textId="77777777" w:rsidR="00E33F71" w:rsidRPr="00A60739" w:rsidRDefault="00E33F71" w:rsidP="00EF56B7">
      <w:pPr>
        <w:pStyle w:val="BTEMEASMCA"/>
      </w:pPr>
    </w:p>
    <w:p w14:paraId="45525E60" w14:textId="77777777" w:rsidR="00E33F71" w:rsidRPr="00A60739" w:rsidRDefault="00E33F71" w:rsidP="004E2CC8">
      <w:pPr>
        <w:pStyle w:val="BTEMEASMCA"/>
      </w:pPr>
    </w:p>
    <w:p w14:paraId="03FB7380" w14:textId="77777777" w:rsidR="00E33F71" w:rsidRPr="00A60739" w:rsidRDefault="00E33F71" w:rsidP="00E33F71">
      <w:pPr>
        <w:pStyle w:val="PI-1labEMEASMCA"/>
        <w:rPr>
          <w:noProof w:val="0"/>
        </w:rPr>
      </w:pPr>
      <w:r w:rsidRPr="00A60739">
        <w:rPr>
          <w:noProof w:val="0"/>
        </w:rPr>
        <w:t>14.</w:t>
      </w:r>
      <w:r w:rsidRPr="00A60739">
        <w:rPr>
          <w:noProof w:val="0"/>
        </w:rPr>
        <w:tab/>
        <w:t>PARDAVIMO (IŠDAVIMO) TVARKA</w:t>
      </w:r>
    </w:p>
    <w:p w14:paraId="608ABB2F" w14:textId="77777777" w:rsidR="00E33F71" w:rsidRPr="00A60739" w:rsidRDefault="00E33F71" w:rsidP="00BF266D">
      <w:pPr>
        <w:pStyle w:val="BTEMEASMCA"/>
      </w:pPr>
    </w:p>
    <w:p w14:paraId="453BD111" w14:textId="77777777" w:rsidR="00E33F71" w:rsidRPr="00A60739" w:rsidRDefault="00E33F71" w:rsidP="00BF266D">
      <w:pPr>
        <w:pStyle w:val="BTEMEASMCA"/>
      </w:pPr>
      <w:r w:rsidRPr="00A60739">
        <w:t>Nereceptinis vaistinis preparatas</w:t>
      </w:r>
    </w:p>
    <w:p w14:paraId="22D04E99" w14:textId="77777777" w:rsidR="00E33F71" w:rsidRPr="00A60739" w:rsidRDefault="00E33F71" w:rsidP="00EF56B7">
      <w:pPr>
        <w:pStyle w:val="BTEMEASMCA"/>
      </w:pPr>
    </w:p>
    <w:p w14:paraId="2C63F9C2" w14:textId="77777777" w:rsidR="00E33F71" w:rsidRPr="00A60739" w:rsidRDefault="00E33F71" w:rsidP="004E2CC8">
      <w:pPr>
        <w:pStyle w:val="BTEMEASMCA"/>
      </w:pPr>
    </w:p>
    <w:p w14:paraId="12714778" w14:textId="77777777" w:rsidR="00E33F71" w:rsidRPr="00A60739" w:rsidRDefault="00E33F71" w:rsidP="00E33F71">
      <w:pPr>
        <w:pStyle w:val="PI-1labEMEASMCA"/>
        <w:rPr>
          <w:noProof w:val="0"/>
        </w:rPr>
      </w:pPr>
      <w:r w:rsidRPr="00A60739">
        <w:rPr>
          <w:noProof w:val="0"/>
        </w:rPr>
        <w:t>15.</w:t>
      </w:r>
      <w:r w:rsidRPr="00A60739">
        <w:rPr>
          <w:noProof w:val="0"/>
        </w:rPr>
        <w:tab/>
        <w:t>VARTOJIMO INSTRUKCIJA</w:t>
      </w:r>
    </w:p>
    <w:p w14:paraId="1ECF7EB8" w14:textId="77777777" w:rsidR="00E33F71" w:rsidRDefault="00E33F71" w:rsidP="00BF266D">
      <w:pPr>
        <w:pStyle w:val="BTEMEASMCA"/>
      </w:pPr>
    </w:p>
    <w:p w14:paraId="193D0E32" w14:textId="77777777" w:rsidR="003C4412" w:rsidRPr="00A60739" w:rsidRDefault="003C4412" w:rsidP="003C4412">
      <w:pPr>
        <w:rPr>
          <w:b/>
          <w:sz w:val="22"/>
          <w:szCs w:val="22"/>
          <w:lang w:val="lt-LT"/>
        </w:rPr>
      </w:pPr>
      <w:r w:rsidRPr="00A60739">
        <w:rPr>
          <w:b/>
          <w:sz w:val="22"/>
          <w:szCs w:val="22"/>
          <w:lang w:val="lt-LT"/>
        </w:rPr>
        <w:t xml:space="preserve">Vartojimo </w:t>
      </w:r>
      <w:r>
        <w:rPr>
          <w:b/>
          <w:sz w:val="22"/>
          <w:szCs w:val="22"/>
          <w:lang w:val="lt-LT"/>
        </w:rPr>
        <w:t>metod</w:t>
      </w:r>
      <w:r w:rsidRPr="00A60739">
        <w:rPr>
          <w:b/>
          <w:sz w:val="22"/>
          <w:szCs w:val="22"/>
          <w:lang w:val="lt-LT"/>
        </w:rPr>
        <w:t>as</w:t>
      </w:r>
    </w:p>
    <w:p w14:paraId="5656543A" w14:textId="77777777" w:rsidR="003C4412" w:rsidRPr="00A60739" w:rsidRDefault="003C4412" w:rsidP="003C4412">
      <w:pPr>
        <w:rPr>
          <w:b/>
          <w:sz w:val="22"/>
          <w:szCs w:val="22"/>
          <w:highlight w:val="lightGray"/>
          <w:lang w:val="lt-LT"/>
        </w:rPr>
      </w:pPr>
    </w:p>
    <w:p w14:paraId="48EA1A86" w14:textId="77777777" w:rsidR="003C4412" w:rsidRPr="00A60739" w:rsidRDefault="00745AD3" w:rsidP="003C4412">
      <w:pPr>
        <w:tabs>
          <w:tab w:val="left" w:pos="708"/>
        </w:tabs>
      </w:pPr>
      <w:r>
        <w:rPr>
          <w:noProof/>
          <w:lang w:val="lt-LT" w:eastAsia="lt-LT"/>
        </w:rPr>
        <w:drawing>
          <wp:inline distT="0" distB="0" distL="0" distR="0" wp14:anchorId="517EDB9D" wp14:editId="0ABC029C">
            <wp:extent cx="1076325" cy="1076325"/>
            <wp:effectExtent l="0" t="0" r="0" b="0"/>
            <wp:docPr id="3" name="Paveikslėlis 3" desc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Pr>
          <w:noProof/>
          <w:lang w:val="lt-LT" w:eastAsia="lt-LT"/>
        </w:rPr>
        <w:drawing>
          <wp:inline distT="0" distB="0" distL="0" distR="0" wp14:anchorId="69BCD5B7" wp14:editId="0C5FAC6B">
            <wp:extent cx="1076325" cy="1076325"/>
            <wp:effectExtent l="0" t="0" r="0" b="0"/>
            <wp:docPr id="4" name="Paveikslėlis 4" descr="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58085E45" w14:textId="77777777" w:rsidR="003C4412" w:rsidRPr="00A60739" w:rsidRDefault="003C4412" w:rsidP="003C4412">
      <w:pPr>
        <w:numPr>
          <w:ilvl w:val="0"/>
          <w:numId w:val="31"/>
        </w:numPr>
        <w:ind w:left="567" w:hanging="567"/>
        <w:jc w:val="both"/>
        <w:rPr>
          <w:sz w:val="22"/>
          <w:szCs w:val="22"/>
        </w:rPr>
      </w:pPr>
      <w:r w:rsidRPr="00A60739">
        <w:rPr>
          <w:sz w:val="22"/>
          <w:szCs w:val="22"/>
          <w:lang w:val="lt-LT"/>
        </w:rPr>
        <w:t>Prieš vartojimą nuimti plastikinį dangtelį</w:t>
      </w:r>
      <w:r w:rsidRPr="00A60739">
        <w:rPr>
          <w:sz w:val="22"/>
          <w:szCs w:val="22"/>
        </w:rPr>
        <w:t>.</w:t>
      </w:r>
    </w:p>
    <w:p w14:paraId="541563DE" w14:textId="77777777" w:rsidR="003C4412" w:rsidRPr="00A60739" w:rsidRDefault="003C4412" w:rsidP="003C4412">
      <w:pPr>
        <w:numPr>
          <w:ilvl w:val="0"/>
          <w:numId w:val="31"/>
        </w:numPr>
        <w:ind w:left="567" w:hanging="567"/>
        <w:jc w:val="both"/>
        <w:rPr>
          <w:sz w:val="22"/>
          <w:szCs w:val="22"/>
        </w:rPr>
      </w:pPr>
      <w:r w:rsidRPr="00A60739">
        <w:rPr>
          <w:sz w:val="22"/>
          <w:szCs w:val="22"/>
          <w:lang w:val="lt-LT"/>
        </w:rPr>
        <w:t>Plačiai išsižioti, purkštuvo antgalį nutaikyti į gerklę ir spausti galvutę. Purškimo metu sulaikyti kvėpavimą</w:t>
      </w:r>
      <w:r w:rsidRPr="00A60739">
        <w:rPr>
          <w:sz w:val="22"/>
          <w:szCs w:val="22"/>
          <w:lang w:val="en-US"/>
        </w:rPr>
        <w:t>.</w:t>
      </w:r>
    </w:p>
    <w:p w14:paraId="53A51D94" w14:textId="77777777" w:rsidR="003C4412" w:rsidRPr="00A60739" w:rsidRDefault="003C4412" w:rsidP="003C4412">
      <w:pPr>
        <w:rPr>
          <w:sz w:val="22"/>
          <w:szCs w:val="22"/>
          <w:lang w:val="lt-LT"/>
        </w:rPr>
      </w:pPr>
    </w:p>
    <w:p w14:paraId="006CA01E" w14:textId="77777777" w:rsidR="00E33F71" w:rsidRPr="00A60739" w:rsidRDefault="00E33F71" w:rsidP="00E33F71">
      <w:pPr>
        <w:rPr>
          <w:sz w:val="22"/>
          <w:szCs w:val="22"/>
        </w:rPr>
      </w:pPr>
      <w:r w:rsidRPr="00A60739">
        <w:rPr>
          <w:sz w:val="22"/>
          <w:szCs w:val="22"/>
        </w:rPr>
        <w:t>Burnos ir ryklės antiseptikas ir skausmą malšinantis vaistas</w:t>
      </w:r>
    </w:p>
    <w:p w14:paraId="62476135" w14:textId="77777777" w:rsidR="00E33F71" w:rsidRPr="00A60739" w:rsidRDefault="00E33F71" w:rsidP="00E33F71">
      <w:pPr>
        <w:tabs>
          <w:tab w:val="left" w:pos="708"/>
        </w:tabs>
        <w:rPr>
          <w:sz w:val="22"/>
          <w:szCs w:val="22"/>
          <w:lang w:val="lt-LT" w:eastAsia="en-US"/>
        </w:rPr>
      </w:pPr>
    </w:p>
    <w:p w14:paraId="676924F0" w14:textId="77777777" w:rsidR="00E33F71" w:rsidRPr="00A60739" w:rsidRDefault="00E33F71" w:rsidP="00BF266D">
      <w:pPr>
        <w:pStyle w:val="BTEMEASMCA"/>
      </w:pPr>
      <w:r w:rsidRPr="00A60739">
        <w:t>Septolete plus burnos gleivinės purškalas</w:t>
      </w:r>
      <w:r w:rsidRPr="00A60739" w:rsidDel="00ED5779">
        <w:t xml:space="preserve"> </w:t>
      </w:r>
      <w:r w:rsidRPr="00A60739">
        <w:t>vartojamas papildomam vietiniam peršalimo ar gripo sukeltų lengvų burnos ir ryklės infekcinių ligų (migdolų, ryklės, burnos gleivinės ar dantenų uždegimo) gydymui.</w:t>
      </w:r>
    </w:p>
    <w:p w14:paraId="47BB0C10" w14:textId="77777777" w:rsidR="00E33F71" w:rsidRPr="00A60739" w:rsidRDefault="00E33F71" w:rsidP="00E33F71">
      <w:pPr>
        <w:rPr>
          <w:sz w:val="22"/>
          <w:szCs w:val="22"/>
          <w:lang w:val="lt-LT" w:eastAsia="en-US"/>
        </w:rPr>
      </w:pPr>
    </w:p>
    <w:p w14:paraId="6DCAABD5" w14:textId="77777777" w:rsidR="00E33F71" w:rsidRPr="00A60739" w:rsidRDefault="00E33F71" w:rsidP="00E33F71">
      <w:pPr>
        <w:tabs>
          <w:tab w:val="left" w:pos="567"/>
        </w:tabs>
        <w:rPr>
          <w:sz w:val="22"/>
          <w:szCs w:val="22"/>
          <w:lang w:val="lt-LT" w:eastAsia="en-US"/>
        </w:rPr>
      </w:pPr>
      <w:r w:rsidRPr="00A60739">
        <w:rPr>
          <w:sz w:val="22"/>
          <w:szCs w:val="22"/>
          <w:lang w:val="lt-LT" w:eastAsia="en-US"/>
        </w:rPr>
        <w:t>Dozavimas</w:t>
      </w:r>
    </w:p>
    <w:p w14:paraId="132F0B69" w14:textId="77777777" w:rsidR="00E33F71" w:rsidRPr="00A60739" w:rsidRDefault="00E33F71" w:rsidP="00E33F71">
      <w:pPr>
        <w:pStyle w:val="Pagrindinistekstas2"/>
        <w:spacing w:after="0" w:line="240" w:lineRule="auto"/>
        <w:rPr>
          <w:sz w:val="22"/>
          <w:szCs w:val="22"/>
          <w:lang w:val="lt-LT"/>
        </w:rPr>
      </w:pPr>
      <w:r w:rsidRPr="00A60739">
        <w:rPr>
          <w:i/>
          <w:sz w:val="22"/>
          <w:szCs w:val="22"/>
          <w:lang w:val="lt-LT"/>
        </w:rPr>
        <w:t>Suaugę žmonės ir vyresni kaip 12 metų vaikai.</w:t>
      </w:r>
      <w:r w:rsidRPr="00A60739">
        <w:rPr>
          <w:sz w:val="22"/>
          <w:szCs w:val="22"/>
          <w:lang w:val="lt-LT"/>
        </w:rPr>
        <w:t xml:space="preserve"> Norint įpurkšti vieną dozę, purkštuvo galvutę reikia paspausti du kartus</w:t>
      </w:r>
      <w:r w:rsidRPr="00A60739">
        <w:rPr>
          <w:b/>
          <w:sz w:val="22"/>
          <w:szCs w:val="22"/>
          <w:lang w:val="lt-LT"/>
        </w:rPr>
        <w:t xml:space="preserve">. </w:t>
      </w:r>
      <w:r w:rsidRPr="00A60739">
        <w:rPr>
          <w:sz w:val="22"/>
          <w:szCs w:val="22"/>
          <w:lang w:val="lt-LT"/>
        </w:rPr>
        <w:t>Tokią dozę galima vartoti kas 2</w:t>
      </w:r>
      <w:r w:rsidRPr="00A60739">
        <w:rPr>
          <w:sz w:val="22"/>
          <w:szCs w:val="22"/>
          <w:lang w:val="lt-LT"/>
        </w:rPr>
        <w:noBreakHyphen/>
        <w:t>3 valandas, ne daugiau kaip 8 kartus per dieną.</w:t>
      </w:r>
    </w:p>
    <w:p w14:paraId="0ED56662" w14:textId="77777777" w:rsidR="00E33F71" w:rsidRPr="00A60739" w:rsidRDefault="00E33F71" w:rsidP="00E33F71">
      <w:pPr>
        <w:pStyle w:val="Pagrindinistekstas2"/>
        <w:spacing w:after="0" w:line="240" w:lineRule="auto"/>
        <w:rPr>
          <w:sz w:val="22"/>
          <w:szCs w:val="22"/>
          <w:lang w:val="lt-LT"/>
        </w:rPr>
      </w:pPr>
    </w:p>
    <w:p w14:paraId="2BC569A9" w14:textId="77777777" w:rsidR="00E33F71" w:rsidRPr="00A60739" w:rsidRDefault="00E33F71" w:rsidP="00E33F71">
      <w:pPr>
        <w:pStyle w:val="Pagrindinistekstas2"/>
        <w:spacing w:after="0" w:line="240" w:lineRule="auto"/>
        <w:rPr>
          <w:sz w:val="22"/>
          <w:szCs w:val="22"/>
          <w:lang w:val="lt-LT"/>
        </w:rPr>
      </w:pPr>
      <w:r w:rsidRPr="00A60739">
        <w:rPr>
          <w:i/>
          <w:sz w:val="22"/>
          <w:szCs w:val="22"/>
          <w:lang w:val="lt-LT"/>
        </w:rPr>
        <w:t>6</w:t>
      </w:r>
      <w:r w:rsidRPr="00A60739">
        <w:rPr>
          <w:i/>
          <w:sz w:val="22"/>
          <w:szCs w:val="22"/>
          <w:lang w:val="lt-LT"/>
        </w:rPr>
        <w:noBreakHyphen/>
        <w:t>12 metų vaikai.</w:t>
      </w:r>
      <w:r w:rsidRPr="00A60739">
        <w:rPr>
          <w:sz w:val="22"/>
          <w:szCs w:val="22"/>
          <w:lang w:val="lt-LT"/>
        </w:rPr>
        <w:t xml:space="preserve"> Norint įpurkšti vieną dozę, purkštuvo galvutę reikia paspausti vieną kartą. Tokią dozę galima vartoti kas 2</w:t>
      </w:r>
      <w:r w:rsidRPr="00A60739">
        <w:rPr>
          <w:sz w:val="22"/>
          <w:szCs w:val="22"/>
          <w:lang w:val="lt-LT"/>
        </w:rPr>
        <w:noBreakHyphen/>
        <w:t>3 valandas, ne daugiau kaip 8 kartus per dieną. Vaisto vartojimo metu vaiką turi prižiūrėti suaugęs žmogus.</w:t>
      </w:r>
    </w:p>
    <w:p w14:paraId="4F734ABD" w14:textId="77777777" w:rsidR="00E33F71" w:rsidRPr="00A60739" w:rsidRDefault="00E33F71" w:rsidP="00BF266D">
      <w:pPr>
        <w:pStyle w:val="BTEMEASMCA"/>
      </w:pPr>
    </w:p>
    <w:p w14:paraId="15072667" w14:textId="77777777" w:rsidR="00E33F71" w:rsidRPr="00A60739" w:rsidRDefault="00E33F71" w:rsidP="00BF266D">
      <w:pPr>
        <w:pStyle w:val="BTEMEASMCA"/>
      </w:pPr>
    </w:p>
    <w:p w14:paraId="4E590CEB" w14:textId="77777777" w:rsidR="00E33F71" w:rsidRPr="00A60739" w:rsidRDefault="00E33F71" w:rsidP="00E33F71">
      <w:pPr>
        <w:pStyle w:val="PI-1labEMEASMCA"/>
        <w:rPr>
          <w:noProof w:val="0"/>
        </w:rPr>
      </w:pPr>
      <w:r w:rsidRPr="00A60739">
        <w:rPr>
          <w:noProof w:val="0"/>
        </w:rPr>
        <w:t>16.</w:t>
      </w:r>
      <w:r w:rsidRPr="00A60739">
        <w:rPr>
          <w:noProof w:val="0"/>
        </w:rPr>
        <w:tab/>
        <w:t>INFORMACIJA BRAILIO RAŠTU</w:t>
      </w:r>
    </w:p>
    <w:p w14:paraId="4951627F" w14:textId="77777777" w:rsidR="00E33F71" w:rsidRPr="00A60739" w:rsidRDefault="00E33F71" w:rsidP="00BF266D">
      <w:pPr>
        <w:pStyle w:val="BTEMEASMCA"/>
      </w:pPr>
    </w:p>
    <w:p w14:paraId="523C74C8" w14:textId="77777777" w:rsidR="000745BA" w:rsidRDefault="00E33F71" w:rsidP="00BF266D">
      <w:pPr>
        <w:pStyle w:val="BTEMEASMCA"/>
      </w:pPr>
      <w:r w:rsidRPr="00A60739">
        <w:t>septolete plus 10 mg/2 mg/ml</w:t>
      </w:r>
    </w:p>
    <w:p w14:paraId="745903E8" w14:textId="77777777" w:rsidR="00E33F71" w:rsidRPr="00A60739" w:rsidRDefault="00E33F71" w:rsidP="00E33F71">
      <w:pPr>
        <w:pStyle w:val="PI-1labEMEASMCA"/>
        <w:rPr>
          <w:noProof w:val="0"/>
        </w:rPr>
      </w:pPr>
      <w:r w:rsidRPr="00A60739">
        <w:rPr>
          <w:noProof w:val="0"/>
        </w:rPr>
        <w:br w:type="page"/>
      </w:r>
      <w:r w:rsidRPr="00A60739">
        <w:rPr>
          <w:noProof w:val="0"/>
        </w:rPr>
        <w:lastRenderedPageBreak/>
        <w:t>INFORMACIJA ANT VIDINĖS PAKUOTĖS</w:t>
      </w:r>
    </w:p>
    <w:p w14:paraId="15F7C0AA" w14:textId="77777777" w:rsidR="00E33F71" w:rsidRPr="00A60739" w:rsidRDefault="00E33F71" w:rsidP="00E33F71">
      <w:pPr>
        <w:pStyle w:val="PI-1labEMEASMCA"/>
        <w:rPr>
          <w:noProof w:val="0"/>
        </w:rPr>
      </w:pPr>
    </w:p>
    <w:p w14:paraId="5CA6E417" w14:textId="77777777" w:rsidR="00E33F71" w:rsidRPr="00A60739" w:rsidRDefault="00E33F71" w:rsidP="00E33F71">
      <w:pPr>
        <w:pStyle w:val="PI-1labEMEASMCA"/>
        <w:rPr>
          <w:bCs/>
          <w:noProof w:val="0"/>
        </w:rPr>
      </w:pPr>
      <w:r w:rsidRPr="00A60739">
        <w:rPr>
          <w:noProof w:val="0"/>
        </w:rPr>
        <w:t>TALPYKLĖ</w:t>
      </w:r>
    </w:p>
    <w:p w14:paraId="09893840" w14:textId="77777777" w:rsidR="00E33F71" w:rsidRDefault="00E33F71" w:rsidP="00BF266D">
      <w:pPr>
        <w:pStyle w:val="BTEMEASMCA"/>
      </w:pPr>
    </w:p>
    <w:p w14:paraId="6F2190B8" w14:textId="77777777" w:rsidR="00AB7977" w:rsidRPr="00A60739" w:rsidRDefault="00AB7977" w:rsidP="00BF266D">
      <w:pPr>
        <w:pStyle w:val="BTEMEASMCA"/>
      </w:pPr>
    </w:p>
    <w:p w14:paraId="703FA652" w14:textId="77777777" w:rsidR="00E33F71" w:rsidRPr="00A60739" w:rsidRDefault="00E33F71" w:rsidP="00E33F71">
      <w:pPr>
        <w:pStyle w:val="PI-1labEMEASMCA"/>
        <w:rPr>
          <w:noProof w:val="0"/>
        </w:rPr>
      </w:pPr>
      <w:r w:rsidRPr="00A60739">
        <w:rPr>
          <w:noProof w:val="0"/>
        </w:rPr>
        <w:t>1.</w:t>
      </w:r>
      <w:r w:rsidRPr="00A60739">
        <w:rPr>
          <w:noProof w:val="0"/>
        </w:rPr>
        <w:tab/>
        <w:t>VAISTINIO PREPARATO PAVADINIMAS</w:t>
      </w:r>
    </w:p>
    <w:p w14:paraId="54DC8509" w14:textId="77777777" w:rsidR="00E33F71" w:rsidRPr="00A60739" w:rsidRDefault="00E33F71" w:rsidP="00BF266D">
      <w:pPr>
        <w:pStyle w:val="BTEMEASMCA"/>
      </w:pPr>
    </w:p>
    <w:p w14:paraId="2AE87DAB" w14:textId="77777777" w:rsidR="00E33F71" w:rsidRPr="00A60739" w:rsidRDefault="00E33F71" w:rsidP="00E33F71">
      <w:pPr>
        <w:pStyle w:val="Pagrindinistekstas"/>
        <w:rPr>
          <w:szCs w:val="22"/>
          <w:lang w:val="lt-LT"/>
        </w:rPr>
      </w:pPr>
      <w:proofErr w:type="spellStart"/>
      <w:r w:rsidRPr="00A60739">
        <w:rPr>
          <w:szCs w:val="22"/>
          <w:lang w:val="lt-LT"/>
        </w:rPr>
        <w:t>Septolete</w:t>
      </w:r>
      <w:proofErr w:type="spellEnd"/>
      <w:r w:rsidRPr="00A60739">
        <w:rPr>
          <w:szCs w:val="22"/>
          <w:lang w:val="lt-LT"/>
        </w:rPr>
        <w:t xml:space="preserve"> </w:t>
      </w:r>
      <w:proofErr w:type="spellStart"/>
      <w:r w:rsidRPr="00A60739">
        <w:rPr>
          <w:szCs w:val="22"/>
          <w:lang w:val="lt-LT"/>
        </w:rPr>
        <w:t>plus</w:t>
      </w:r>
      <w:proofErr w:type="spellEnd"/>
      <w:r w:rsidRPr="00A60739">
        <w:rPr>
          <w:szCs w:val="22"/>
          <w:lang w:val="lt-LT"/>
        </w:rPr>
        <w:t xml:space="preserve"> 10</w:t>
      </w:r>
      <w:r w:rsidRPr="00A60739">
        <w:t xml:space="preserve"> mg/2 mg/ml</w:t>
      </w:r>
      <w:r w:rsidRPr="00A60739" w:rsidDel="00420862">
        <w:t xml:space="preserve"> </w:t>
      </w:r>
      <w:r w:rsidRPr="00A60739">
        <w:rPr>
          <w:szCs w:val="22"/>
          <w:lang w:val="lt-LT"/>
        </w:rPr>
        <w:t>burnos gleivinės purškalas</w:t>
      </w:r>
    </w:p>
    <w:p w14:paraId="3429C2F7" w14:textId="77777777" w:rsidR="00E33F71" w:rsidRPr="00A60739" w:rsidRDefault="00E33F71" w:rsidP="00E33F71">
      <w:pPr>
        <w:pStyle w:val="Pagrindinistekstas"/>
        <w:rPr>
          <w:szCs w:val="22"/>
        </w:rPr>
      </w:pPr>
      <w:proofErr w:type="spellStart"/>
      <w:r w:rsidRPr="00A60739">
        <w:rPr>
          <w:szCs w:val="22"/>
          <w:lang w:val="lt-LT"/>
        </w:rPr>
        <w:t>Benzocainum</w:t>
      </w:r>
      <w:proofErr w:type="spellEnd"/>
      <w:r w:rsidRPr="00A60739">
        <w:rPr>
          <w:szCs w:val="22"/>
          <w:lang w:val="lt-LT"/>
        </w:rPr>
        <w:t>/</w:t>
      </w:r>
      <w:r w:rsidRPr="00A60739">
        <w:rPr>
          <w:szCs w:val="22"/>
        </w:rPr>
        <w:t>Cetylpyridinii chloridum</w:t>
      </w:r>
    </w:p>
    <w:p w14:paraId="41296043" w14:textId="77777777" w:rsidR="00E33F71" w:rsidRPr="00A60739" w:rsidRDefault="00E33F71" w:rsidP="00BF266D">
      <w:pPr>
        <w:pStyle w:val="BTEMEASMCA"/>
      </w:pPr>
    </w:p>
    <w:p w14:paraId="6B5EBEB5" w14:textId="77777777" w:rsidR="00E33F71" w:rsidRPr="00A60739" w:rsidRDefault="00E33F71" w:rsidP="00BF266D">
      <w:pPr>
        <w:pStyle w:val="BTEMEASMCA"/>
      </w:pPr>
    </w:p>
    <w:p w14:paraId="2CC713D3" w14:textId="77777777" w:rsidR="00E33F71" w:rsidRPr="00A60739" w:rsidRDefault="00E33F71" w:rsidP="00E33F71">
      <w:pPr>
        <w:pStyle w:val="PI-1labEMEASMCA"/>
        <w:rPr>
          <w:noProof w:val="0"/>
        </w:rPr>
      </w:pPr>
      <w:r w:rsidRPr="00A60739">
        <w:rPr>
          <w:noProof w:val="0"/>
        </w:rPr>
        <w:t>2.</w:t>
      </w:r>
      <w:r w:rsidRPr="00A60739">
        <w:rPr>
          <w:noProof w:val="0"/>
        </w:rPr>
        <w:tab/>
        <w:t>VEIKLIOJI MEDŽIAGA IR JOS KIEKIS</w:t>
      </w:r>
    </w:p>
    <w:p w14:paraId="6C50590C" w14:textId="77777777" w:rsidR="00E33F71" w:rsidRDefault="00E33F71" w:rsidP="00BF266D">
      <w:pPr>
        <w:pStyle w:val="BTEMEASMCA"/>
      </w:pPr>
    </w:p>
    <w:p w14:paraId="61750191" w14:textId="77777777" w:rsidR="00CD2B08" w:rsidRPr="00A60739" w:rsidRDefault="00CD2B08" w:rsidP="00CD2B08">
      <w:pPr>
        <w:rPr>
          <w:sz w:val="22"/>
          <w:szCs w:val="22"/>
          <w:lang w:val="lt-LT"/>
        </w:rPr>
      </w:pPr>
      <w:r>
        <w:rPr>
          <w:bCs/>
          <w:sz w:val="22"/>
          <w:szCs w:val="22"/>
          <w:lang w:val="lt-LT"/>
        </w:rPr>
        <w:t>1 ml</w:t>
      </w:r>
      <w:r w:rsidRPr="00A60739">
        <w:rPr>
          <w:bCs/>
          <w:sz w:val="22"/>
          <w:szCs w:val="22"/>
          <w:lang w:val="lt-LT"/>
        </w:rPr>
        <w:t xml:space="preserve"> burnos gleivinės purškalo yra </w:t>
      </w:r>
      <w:r w:rsidRPr="00A60739">
        <w:rPr>
          <w:sz w:val="22"/>
          <w:szCs w:val="22"/>
          <w:lang w:val="lt-LT"/>
        </w:rPr>
        <w:t>10</w:t>
      </w:r>
      <w:r w:rsidRPr="00A60739">
        <w:rPr>
          <w:bCs/>
          <w:sz w:val="22"/>
          <w:szCs w:val="22"/>
          <w:lang w:val="lt-LT"/>
        </w:rPr>
        <w:t xml:space="preserve"> mg </w:t>
      </w:r>
      <w:proofErr w:type="spellStart"/>
      <w:r w:rsidRPr="00A60739">
        <w:rPr>
          <w:bCs/>
          <w:sz w:val="22"/>
          <w:szCs w:val="22"/>
          <w:lang w:val="lt-LT"/>
        </w:rPr>
        <w:t>benzokaino</w:t>
      </w:r>
      <w:proofErr w:type="spellEnd"/>
      <w:r w:rsidRPr="00A60739">
        <w:rPr>
          <w:bCs/>
          <w:sz w:val="22"/>
          <w:szCs w:val="22"/>
          <w:lang w:val="lt-LT"/>
        </w:rPr>
        <w:t xml:space="preserve"> ir 2 mg </w:t>
      </w:r>
      <w:proofErr w:type="spellStart"/>
      <w:r w:rsidRPr="00A60739">
        <w:rPr>
          <w:bCs/>
          <w:sz w:val="22"/>
          <w:szCs w:val="22"/>
          <w:lang w:val="lt-LT"/>
        </w:rPr>
        <w:t>cetilpiridinio</w:t>
      </w:r>
      <w:proofErr w:type="spellEnd"/>
      <w:r w:rsidRPr="00A60739">
        <w:rPr>
          <w:bCs/>
          <w:sz w:val="22"/>
          <w:szCs w:val="22"/>
          <w:lang w:val="lt-LT"/>
        </w:rPr>
        <w:t xml:space="preserve"> chlorido.</w:t>
      </w:r>
    </w:p>
    <w:p w14:paraId="60C9FA34" w14:textId="77777777" w:rsidR="00CD2B08" w:rsidRPr="00A60739" w:rsidRDefault="00CD2B08" w:rsidP="00BF266D">
      <w:pPr>
        <w:pStyle w:val="BTEMEASMCA"/>
      </w:pPr>
    </w:p>
    <w:p w14:paraId="3F9097A0" w14:textId="77777777" w:rsidR="00E33F71" w:rsidRPr="00A60739" w:rsidRDefault="00E33F71" w:rsidP="00BF266D">
      <w:pPr>
        <w:pStyle w:val="BTEMEASMCA"/>
      </w:pPr>
    </w:p>
    <w:p w14:paraId="29159CD5" w14:textId="77777777" w:rsidR="00E33F71" w:rsidRPr="00A60739" w:rsidRDefault="00E33F71" w:rsidP="00E33F71">
      <w:pPr>
        <w:pStyle w:val="PI-1labEMEASMCA"/>
        <w:rPr>
          <w:noProof w:val="0"/>
          <w:highlight w:val="lightGray"/>
        </w:rPr>
      </w:pPr>
      <w:r w:rsidRPr="00A60739">
        <w:rPr>
          <w:noProof w:val="0"/>
        </w:rPr>
        <w:t>3.</w:t>
      </w:r>
      <w:r w:rsidRPr="00A60739">
        <w:rPr>
          <w:noProof w:val="0"/>
        </w:rPr>
        <w:tab/>
        <w:t>PAGALBINIŲ MEDŽIAGŲ SĄRAŠAS</w:t>
      </w:r>
    </w:p>
    <w:p w14:paraId="3D2E6AB3" w14:textId="77777777" w:rsidR="00E33F71" w:rsidRPr="00A60739" w:rsidRDefault="00E33F71" w:rsidP="00BF266D">
      <w:pPr>
        <w:pStyle w:val="BTEMEASMCA"/>
      </w:pPr>
    </w:p>
    <w:p w14:paraId="38C02E45" w14:textId="77777777" w:rsidR="00E33F71" w:rsidRPr="00A60739" w:rsidRDefault="00E33F71" w:rsidP="00BF266D">
      <w:pPr>
        <w:pStyle w:val="BTEMEASMCA"/>
      </w:pPr>
    </w:p>
    <w:p w14:paraId="3FBBCD5B" w14:textId="77777777" w:rsidR="00E33F71" w:rsidRPr="00A60739" w:rsidRDefault="00E33F71" w:rsidP="00E33F71">
      <w:pPr>
        <w:pStyle w:val="PI-1labEMEASMCA"/>
        <w:rPr>
          <w:noProof w:val="0"/>
        </w:rPr>
      </w:pPr>
      <w:r w:rsidRPr="00A60739">
        <w:rPr>
          <w:noProof w:val="0"/>
        </w:rPr>
        <w:t>4.</w:t>
      </w:r>
      <w:r w:rsidRPr="00A60739">
        <w:rPr>
          <w:noProof w:val="0"/>
        </w:rPr>
        <w:tab/>
        <w:t>FARMACINĖ FORMA IR KIEKIS PAKUOTĖJE</w:t>
      </w:r>
    </w:p>
    <w:p w14:paraId="22C1F00E" w14:textId="77777777" w:rsidR="00E33F71" w:rsidRPr="00A60739" w:rsidRDefault="00E33F71" w:rsidP="00E33F71">
      <w:pPr>
        <w:tabs>
          <w:tab w:val="left" w:pos="708"/>
        </w:tabs>
        <w:rPr>
          <w:sz w:val="22"/>
          <w:szCs w:val="22"/>
          <w:lang w:val="lt-LT"/>
        </w:rPr>
      </w:pPr>
    </w:p>
    <w:p w14:paraId="05231451" w14:textId="77777777" w:rsidR="00E33F71" w:rsidRDefault="00E33F71" w:rsidP="00E33F71">
      <w:pPr>
        <w:tabs>
          <w:tab w:val="left" w:pos="708"/>
        </w:tabs>
        <w:rPr>
          <w:sz w:val="22"/>
          <w:szCs w:val="22"/>
          <w:lang w:val="lt-LT"/>
        </w:rPr>
      </w:pPr>
      <w:r w:rsidRPr="00CF758E">
        <w:rPr>
          <w:sz w:val="22"/>
          <w:szCs w:val="22"/>
          <w:highlight w:val="lightGray"/>
          <w:lang w:val="lt-LT"/>
        </w:rPr>
        <w:t>Burnos gleivinės purškalas</w:t>
      </w:r>
    </w:p>
    <w:p w14:paraId="2DCF28FD" w14:textId="77777777" w:rsidR="00E33F71" w:rsidRDefault="00E33F71" w:rsidP="00E33F71">
      <w:pPr>
        <w:tabs>
          <w:tab w:val="left" w:pos="708"/>
        </w:tabs>
        <w:rPr>
          <w:sz w:val="22"/>
          <w:szCs w:val="22"/>
          <w:lang w:val="lt-LT"/>
        </w:rPr>
      </w:pPr>
    </w:p>
    <w:p w14:paraId="7F644946" w14:textId="77777777" w:rsidR="00E33F71" w:rsidRPr="00A60739" w:rsidRDefault="00E33F71" w:rsidP="00E33F71">
      <w:pPr>
        <w:tabs>
          <w:tab w:val="left" w:pos="708"/>
        </w:tabs>
        <w:rPr>
          <w:sz w:val="22"/>
          <w:szCs w:val="22"/>
          <w:lang w:val="lt-LT"/>
        </w:rPr>
      </w:pPr>
      <w:r w:rsidRPr="00A60739">
        <w:rPr>
          <w:sz w:val="22"/>
          <w:szCs w:val="22"/>
          <w:lang w:val="lt-LT"/>
        </w:rPr>
        <w:t>30 ml burnos gleivinės purškalo.</w:t>
      </w:r>
    </w:p>
    <w:p w14:paraId="455BFAB1" w14:textId="77777777" w:rsidR="00E33F71" w:rsidRPr="00A60739" w:rsidRDefault="00E33F71" w:rsidP="00E33F71">
      <w:pPr>
        <w:tabs>
          <w:tab w:val="left" w:pos="708"/>
        </w:tabs>
        <w:rPr>
          <w:sz w:val="22"/>
          <w:szCs w:val="22"/>
          <w:lang w:val="lt-LT" w:eastAsia="en-US"/>
        </w:rPr>
      </w:pPr>
    </w:p>
    <w:p w14:paraId="74AD204E" w14:textId="77777777" w:rsidR="00E33F71" w:rsidRPr="00A60739" w:rsidRDefault="00E33F71" w:rsidP="00BF266D">
      <w:pPr>
        <w:pStyle w:val="BTEMEASMCA"/>
      </w:pPr>
    </w:p>
    <w:p w14:paraId="30BD3F88" w14:textId="77777777" w:rsidR="00E33F71" w:rsidRPr="00A60739" w:rsidRDefault="00E33F71" w:rsidP="00E33F71">
      <w:pPr>
        <w:pStyle w:val="PI-1labEMEASMCA"/>
        <w:rPr>
          <w:noProof w:val="0"/>
          <w:highlight w:val="lightGray"/>
        </w:rPr>
      </w:pPr>
      <w:r w:rsidRPr="00A60739">
        <w:rPr>
          <w:noProof w:val="0"/>
        </w:rPr>
        <w:t>5.</w:t>
      </w:r>
      <w:r w:rsidRPr="00A60739">
        <w:rPr>
          <w:noProof w:val="0"/>
        </w:rPr>
        <w:tab/>
        <w:t>VARTOJIMO METODAS IR BŪDAS (-AI)</w:t>
      </w:r>
    </w:p>
    <w:p w14:paraId="673B0D29" w14:textId="77777777" w:rsidR="00E33F71" w:rsidRPr="00A60739" w:rsidRDefault="00E33F71" w:rsidP="00BF266D">
      <w:pPr>
        <w:pStyle w:val="BTEMEASMCA"/>
      </w:pPr>
    </w:p>
    <w:p w14:paraId="5F74C60B" w14:textId="77777777" w:rsidR="00E33F71" w:rsidRPr="00A60739" w:rsidRDefault="00E33F71" w:rsidP="00BF266D">
      <w:pPr>
        <w:pStyle w:val="BTEMEASMCA"/>
      </w:pPr>
      <w:r w:rsidRPr="00A60739">
        <w:t>Vartoti ant burnos gleivinės.</w:t>
      </w:r>
    </w:p>
    <w:p w14:paraId="1DDE8045" w14:textId="77777777" w:rsidR="00E33F71" w:rsidRPr="00A60739" w:rsidRDefault="00E33F71" w:rsidP="00EF56B7">
      <w:pPr>
        <w:pStyle w:val="BTEMEASMCA"/>
      </w:pPr>
    </w:p>
    <w:p w14:paraId="7BEB9C99" w14:textId="77777777" w:rsidR="00E33F71" w:rsidRPr="00A60739" w:rsidRDefault="00E33F71" w:rsidP="004E2CC8">
      <w:pPr>
        <w:pStyle w:val="BTEMEASMCA"/>
      </w:pPr>
    </w:p>
    <w:p w14:paraId="18E38901" w14:textId="77777777" w:rsidR="00E33F71" w:rsidRPr="00A60739" w:rsidRDefault="00E33F71" w:rsidP="00E33F71">
      <w:pPr>
        <w:pStyle w:val="PI-1labEMEASMCA"/>
        <w:rPr>
          <w:noProof w:val="0"/>
        </w:rPr>
      </w:pPr>
      <w:r w:rsidRPr="00A60739">
        <w:rPr>
          <w:noProof w:val="0"/>
        </w:rPr>
        <w:t>6.</w:t>
      </w:r>
      <w:r w:rsidRPr="00A60739">
        <w:rPr>
          <w:noProof w:val="0"/>
        </w:rPr>
        <w:tab/>
        <w:t>SPECIALUS ĮSPĖJIMAS, KAD VAISTINĮ PREPARATĄ BŪTINA LAIKYTI VAIKAMS NEPASTEBIMOJE IR NEPASIEKIAMOJE VIETOJE</w:t>
      </w:r>
    </w:p>
    <w:p w14:paraId="6C0BA2BC" w14:textId="77777777" w:rsidR="00E33F71" w:rsidRPr="00A60739" w:rsidRDefault="00E33F71" w:rsidP="00BF266D">
      <w:pPr>
        <w:pStyle w:val="BTEMEASMCA"/>
      </w:pPr>
    </w:p>
    <w:p w14:paraId="156EE90E" w14:textId="77777777" w:rsidR="00E33F71" w:rsidRPr="00A60739" w:rsidRDefault="00E33F71" w:rsidP="00BF266D">
      <w:pPr>
        <w:pStyle w:val="BTEMEASMCA"/>
      </w:pPr>
    </w:p>
    <w:p w14:paraId="5AEF80FF" w14:textId="77777777" w:rsidR="00E33F71" w:rsidRPr="00A60739" w:rsidRDefault="00E33F71" w:rsidP="00E33F71">
      <w:pPr>
        <w:pStyle w:val="PI-1labEMEASMCA"/>
        <w:rPr>
          <w:noProof w:val="0"/>
          <w:highlight w:val="lightGray"/>
        </w:rPr>
      </w:pPr>
      <w:r w:rsidRPr="00A60739">
        <w:rPr>
          <w:noProof w:val="0"/>
        </w:rPr>
        <w:t>7.</w:t>
      </w:r>
      <w:r w:rsidRPr="00A60739">
        <w:rPr>
          <w:noProof w:val="0"/>
        </w:rPr>
        <w:tab/>
        <w:t>KITAS (-I) SPECIALUS (-ŪS) ĮSPĖJIMAS (-AI) (JEI REIKIA)</w:t>
      </w:r>
    </w:p>
    <w:p w14:paraId="31349858" w14:textId="77777777" w:rsidR="00E33F71" w:rsidRPr="00A60739" w:rsidRDefault="00E33F71" w:rsidP="00BF266D">
      <w:pPr>
        <w:pStyle w:val="BTEMEASMCA"/>
      </w:pPr>
    </w:p>
    <w:p w14:paraId="49C53C6A" w14:textId="77777777" w:rsidR="00E33F71" w:rsidRPr="00A60739" w:rsidRDefault="00E33F71" w:rsidP="00BF266D">
      <w:pPr>
        <w:pStyle w:val="BTEMEASMCA"/>
      </w:pPr>
    </w:p>
    <w:p w14:paraId="2EAB7D2F" w14:textId="77777777" w:rsidR="00E33F71" w:rsidRPr="00A60739" w:rsidRDefault="00E33F71" w:rsidP="00E33F71">
      <w:pPr>
        <w:pStyle w:val="PI-1labEMEASMCA"/>
        <w:rPr>
          <w:noProof w:val="0"/>
          <w:highlight w:val="lightGray"/>
        </w:rPr>
      </w:pPr>
      <w:r w:rsidRPr="00A60739">
        <w:rPr>
          <w:noProof w:val="0"/>
        </w:rPr>
        <w:t>8.</w:t>
      </w:r>
      <w:r w:rsidRPr="00A60739">
        <w:rPr>
          <w:noProof w:val="0"/>
        </w:rPr>
        <w:tab/>
        <w:t>TINKAMUMO LAIKAS</w:t>
      </w:r>
    </w:p>
    <w:p w14:paraId="03EE4347" w14:textId="77777777" w:rsidR="00E33F71" w:rsidRPr="00A60739" w:rsidRDefault="00E33F71" w:rsidP="00BF266D">
      <w:pPr>
        <w:pStyle w:val="BTEMEASMCA"/>
      </w:pPr>
    </w:p>
    <w:p w14:paraId="6697AE0B" w14:textId="77777777" w:rsidR="00E33F71" w:rsidRPr="00A60739" w:rsidRDefault="00E33F71" w:rsidP="00BF266D">
      <w:pPr>
        <w:pStyle w:val="BTEMEASMCA"/>
      </w:pPr>
      <w:r>
        <w:t xml:space="preserve">EXP </w:t>
      </w:r>
      <w:r w:rsidRPr="00A60739">
        <w:t>(mmMMMM)</w:t>
      </w:r>
    </w:p>
    <w:p w14:paraId="63FCBF20" w14:textId="77777777" w:rsidR="00E33F71" w:rsidRPr="00A60739" w:rsidRDefault="00E33F71" w:rsidP="00EF56B7">
      <w:pPr>
        <w:pStyle w:val="BTEMEASMCA"/>
      </w:pPr>
    </w:p>
    <w:p w14:paraId="723D1460" w14:textId="77777777" w:rsidR="00E33F71" w:rsidRPr="00A60739" w:rsidRDefault="00E33F71" w:rsidP="004E2CC8">
      <w:pPr>
        <w:pStyle w:val="BTEMEASMCA"/>
      </w:pPr>
    </w:p>
    <w:p w14:paraId="2C439A57" w14:textId="77777777" w:rsidR="00E33F71" w:rsidRPr="00A60739" w:rsidRDefault="00E33F71" w:rsidP="00E33F71">
      <w:pPr>
        <w:pStyle w:val="PI-1labEMEASMCA"/>
        <w:rPr>
          <w:noProof w:val="0"/>
        </w:rPr>
      </w:pPr>
      <w:r w:rsidRPr="00A60739">
        <w:rPr>
          <w:noProof w:val="0"/>
        </w:rPr>
        <w:t>9.</w:t>
      </w:r>
      <w:r w:rsidRPr="00A60739">
        <w:rPr>
          <w:noProof w:val="0"/>
        </w:rPr>
        <w:tab/>
        <w:t>SPECIALIOS LAIKYMO SĄLYGOS</w:t>
      </w:r>
    </w:p>
    <w:p w14:paraId="3884D200" w14:textId="77777777" w:rsidR="00E33F71" w:rsidRPr="00A60739" w:rsidRDefault="00E33F71" w:rsidP="00BF266D">
      <w:pPr>
        <w:pStyle w:val="BTEMEASMCA"/>
      </w:pPr>
    </w:p>
    <w:p w14:paraId="5A790E09" w14:textId="77777777" w:rsidR="00E33F71" w:rsidRPr="00A60739" w:rsidRDefault="00E33F71" w:rsidP="00BF266D">
      <w:pPr>
        <w:pStyle w:val="BTEMEASMCA"/>
      </w:pPr>
    </w:p>
    <w:p w14:paraId="711C4669" w14:textId="77777777" w:rsidR="00E33F71" w:rsidRPr="00A60739" w:rsidRDefault="00E33F71" w:rsidP="00E33F71">
      <w:pPr>
        <w:pStyle w:val="PI-1labEMEASMCA"/>
        <w:rPr>
          <w:noProof w:val="0"/>
        </w:rPr>
      </w:pPr>
      <w:r w:rsidRPr="00A60739">
        <w:rPr>
          <w:noProof w:val="0"/>
        </w:rPr>
        <w:lastRenderedPageBreak/>
        <w:t>10.</w:t>
      </w:r>
      <w:r w:rsidRPr="00A60739">
        <w:rPr>
          <w:noProof w:val="0"/>
        </w:rPr>
        <w:tab/>
        <w:t xml:space="preserve">SPECIALIOS ATSARGUMO PRIEMONĖS DĖL NESUVARTOTO </w:t>
      </w:r>
      <w:r w:rsidRPr="00A60739">
        <w:rPr>
          <w:bCs/>
          <w:noProof w:val="0"/>
        </w:rPr>
        <w:t xml:space="preserve">VAISTINIO PREPARATO AR JO ATLIEKŲ </w:t>
      </w:r>
      <w:r w:rsidRPr="00A60739">
        <w:rPr>
          <w:noProof w:val="0"/>
        </w:rPr>
        <w:t>TVARKYMO (JEI REIKIA)</w:t>
      </w:r>
    </w:p>
    <w:p w14:paraId="64C60D7F" w14:textId="77777777" w:rsidR="00E33F71" w:rsidRPr="00A60739" w:rsidRDefault="00E33F71" w:rsidP="00BF266D">
      <w:pPr>
        <w:pStyle w:val="BTEMEASMCA"/>
      </w:pPr>
    </w:p>
    <w:p w14:paraId="1D00BBCC" w14:textId="77777777" w:rsidR="00E33F71" w:rsidRPr="00A60739" w:rsidRDefault="00E33F71" w:rsidP="00BF266D">
      <w:pPr>
        <w:pStyle w:val="BTEMEASMCA"/>
      </w:pPr>
    </w:p>
    <w:p w14:paraId="403141D9" w14:textId="77777777" w:rsidR="00E33F71" w:rsidRPr="00A60739" w:rsidRDefault="00E33F71" w:rsidP="00E33F71">
      <w:pPr>
        <w:pStyle w:val="PI-1labEMEASMCA"/>
        <w:rPr>
          <w:noProof w:val="0"/>
        </w:rPr>
      </w:pPr>
      <w:r w:rsidRPr="00A60739">
        <w:rPr>
          <w:noProof w:val="0"/>
        </w:rPr>
        <w:t>11.</w:t>
      </w:r>
      <w:r w:rsidRPr="00A60739">
        <w:rPr>
          <w:noProof w:val="0"/>
        </w:rPr>
        <w:tab/>
        <w:t>RINKODAROS TEISĖS TURĖTOJO PAVADINIMAS IR ADRESAS</w:t>
      </w:r>
    </w:p>
    <w:p w14:paraId="3CB7F946" w14:textId="77777777" w:rsidR="00E33F71" w:rsidRPr="00A60739" w:rsidRDefault="00E33F71" w:rsidP="00BF266D">
      <w:pPr>
        <w:pStyle w:val="BTEMEASMCA"/>
      </w:pPr>
    </w:p>
    <w:p w14:paraId="78E2CB4B" w14:textId="77777777" w:rsidR="00E33F71" w:rsidRPr="00A60739" w:rsidRDefault="00E33F71" w:rsidP="00E33F71">
      <w:pPr>
        <w:tabs>
          <w:tab w:val="left" w:pos="567"/>
        </w:tabs>
        <w:jc w:val="both"/>
        <w:rPr>
          <w:sz w:val="22"/>
          <w:szCs w:val="22"/>
          <w:lang w:val="lt-LT" w:eastAsia="en-US"/>
        </w:rPr>
      </w:pPr>
      <w:r w:rsidRPr="00A60739">
        <w:rPr>
          <w:sz w:val="22"/>
          <w:szCs w:val="22"/>
          <w:lang w:val="lt-LT" w:eastAsia="en-US"/>
        </w:rPr>
        <w:t>KRKA</w:t>
      </w:r>
    </w:p>
    <w:p w14:paraId="2F9DE66C" w14:textId="77777777" w:rsidR="00E33F71" w:rsidRPr="00A60739" w:rsidRDefault="00E33F71" w:rsidP="00BF266D">
      <w:pPr>
        <w:pStyle w:val="BTEMEASMCA"/>
      </w:pPr>
    </w:p>
    <w:p w14:paraId="579D7F8B" w14:textId="77777777" w:rsidR="00E33F71" w:rsidRPr="00A60739" w:rsidRDefault="00E33F71" w:rsidP="00BF266D">
      <w:pPr>
        <w:pStyle w:val="BTEMEASMCA"/>
      </w:pPr>
    </w:p>
    <w:p w14:paraId="5032EE2F" w14:textId="77777777" w:rsidR="000745BA" w:rsidRDefault="00E33F71" w:rsidP="00E33F71">
      <w:pPr>
        <w:pStyle w:val="PI-1labEMEASMCA"/>
        <w:rPr>
          <w:noProof w:val="0"/>
        </w:rPr>
      </w:pPr>
      <w:r w:rsidRPr="00A60739">
        <w:rPr>
          <w:noProof w:val="0"/>
        </w:rPr>
        <w:t>12.</w:t>
      </w:r>
      <w:r w:rsidRPr="00A60739">
        <w:rPr>
          <w:noProof w:val="0"/>
        </w:rPr>
        <w:tab/>
        <w:t>RINKODAROS TEISĖS NUMERIS</w:t>
      </w:r>
    </w:p>
    <w:p w14:paraId="4CE85020" w14:textId="77777777" w:rsidR="00E33F71" w:rsidRPr="00A60739" w:rsidRDefault="00E33F71" w:rsidP="00BF266D">
      <w:pPr>
        <w:pStyle w:val="BTEMEASMCA"/>
      </w:pPr>
    </w:p>
    <w:p w14:paraId="0756A74E" w14:textId="77777777" w:rsidR="00E33F71" w:rsidRDefault="00E33F71" w:rsidP="00E33F71">
      <w:pPr>
        <w:rPr>
          <w:sz w:val="22"/>
          <w:szCs w:val="22"/>
        </w:rPr>
      </w:pPr>
      <w:r>
        <w:rPr>
          <w:sz w:val="22"/>
          <w:szCs w:val="22"/>
        </w:rPr>
        <w:t>LT/1/96/2217/005</w:t>
      </w:r>
    </w:p>
    <w:p w14:paraId="225D2059" w14:textId="77777777" w:rsidR="00E33F71" w:rsidRPr="00A60739" w:rsidRDefault="00E33F71" w:rsidP="00BF266D">
      <w:pPr>
        <w:pStyle w:val="BTEMEASMCA"/>
      </w:pPr>
    </w:p>
    <w:p w14:paraId="69AEB4F8" w14:textId="77777777" w:rsidR="00E33F71" w:rsidRPr="00A60739" w:rsidRDefault="00E33F71" w:rsidP="00BF266D">
      <w:pPr>
        <w:pStyle w:val="BTEMEASMCA"/>
      </w:pPr>
    </w:p>
    <w:p w14:paraId="6E618899" w14:textId="77777777" w:rsidR="00E33F71" w:rsidRPr="00A60739" w:rsidRDefault="00E33F71" w:rsidP="00E33F71">
      <w:pPr>
        <w:pStyle w:val="PI-1labEMEASMCA"/>
        <w:rPr>
          <w:noProof w:val="0"/>
        </w:rPr>
      </w:pPr>
      <w:r w:rsidRPr="00A60739">
        <w:rPr>
          <w:noProof w:val="0"/>
        </w:rPr>
        <w:t>13.</w:t>
      </w:r>
      <w:r w:rsidRPr="00A60739">
        <w:rPr>
          <w:noProof w:val="0"/>
        </w:rPr>
        <w:tab/>
        <w:t>SERIJOS NUMERIS</w:t>
      </w:r>
    </w:p>
    <w:p w14:paraId="2EC2551D" w14:textId="77777777" w:rsidR="00E33F71" w:rsidRPr="00A60739" w:rsidRDefault="00E33F71" w:rsidP="00BF266D">
      <w:pPr>
        <w:pStyle w:val="BTEMEASMCA"/>
      </w:pPr>
    </w:p>
    <w:p w14:paraId="7047F2DA" w14:textId="77777777" w:rsidR="00E33F71" w:rsidRPr="00A60739" w:rsidRDefault="00E33F71" w:rsidP="00BF266D">
      <w:pPr>
        <w:pStyle w:val="BTEMEASMCA"/>
      </w:pPr>
      <w:r>
        <w:t>Lot (</w:t>
      </w:r>
      <w:r w:rsidRPr="00A60739">
        <w:t>numeris)</w:t>
      </w:r>
    </w:p>
    <w:p w14:paraId="133C93AD" w14:textId="77777777" w:rsidR="00E33F71" w:rsidRPr="00A60739" w:rsidRDefault="00E33F71" w:rsidP="00EF56B7">
      <w:pPr>
        <w:pStyle w:val="BTEMEASMCA"/>
      </w:pPr>
    </w:p>
    <w:p w14:paraId="15FA1EB4" w14:textId="77777777" w:rsidR="00E33F71" w:rsidRPr="00A60739" w:rsidRDefault="00E33F71" w:rsidP="004E2CC8">
      <w:pPr>
        <w:pStyle w:val="BTEMEASMCA"/>
      </w:pPr>
    </w:p>
    <w:p w14:paraId="3778A47A" w14:textId="77777777" w:rsidR="00E33F71" w:rsidRPr="00A60739" w:rsidRDefault="00E33F71" w:rsidP="00E33F71">
      <w:pPr>
        <w:pStyle w:val="PI-1labEMEASMCA"/>
        <w:rPr>
          <w:noProof w:val="0"/>
        </w:rPr>
      </w:pPr>
      <w:r w:rsidRPr="00A60739">
        <w:rPr>
          <w:noProof w:val="0"/>
        </w:rPr>
        <w:t>14.</w:t>
      </w:r>
      <w:r w:rsidRPr="00A60739">
        <w:rPr>
          <w:noProof w:val="0"/>
        </w:rPr>
        <w:tab/>
        <w:t>PARDAVIMO (IŠDAVIMO) TVARKA</w:t>
      </w:r>
    </w:p>
    <w:p w14:paraId="2A4AA1EE" w14:textId="77777777" w:rsidR="00E33F71" w:rsidRPr="00A60739" w:rsidRDefault="00E33F71" w:rsidP="00BF266D">
      <w:pPr>
        <w:pStyle w:val="BTEMEASMCA"/>
      </w:pPr>
    </w:p>
    <w:p w14:paraId="0C32F77D" w14:textId="77777777" w:rsidR="00E33F71" w:rsidRPr="00A60739" w:rsidRDefault="00E33F71" w:rsidP="00BF266D">
      <w:pPr>
        <w:pStyle w:val="BTEMEASMCA"/>
      </w:pPr>
    </w:p>
    <w:p w14:paraId="1A4D2997" w14:textId="77777777" w:rsidR="00E33F71" w:rsidRPr="00A60739" w:rsidRDefault="00E33F71" w:rsidP="00E33F71">
      <w:pPr>
        <w:pStyle w:val="PI-1labEMEASMCA"/>
        <w:rPr>
          <w:noProof w:val="0"/>
        </w:rPr>
      </w:pPr>
      <w:r w:rsidRPr="00A60739">
        <w:rPr>
          <w:noProof w:val="0"/>
        </w:rPr>
        <w:t>15.</w:t>
      </w:r>
      <w:r w:rsidRPr="00A60739">
        <w:rPr>
          <w:noProof w:val="0"/>
        </w:rPr>
        <w:tab/>
        <w:t>VARTOJIMO INSTRUKCIJA</w:t>
      </w:r>
    </w:p>
    <w:p w14:paraId="1D413BA8" w14:textId="77777777" w:rsidR="00E33F71" w:rsidRPr="00A60739" w:rsidRDefault="00E33F71" w:rsidP="00BF266D">
      <w:pPr>
        <w:pStyle w:val="BTEMEASMCA"/>
      </w:pPr>
    </w:p>
    <w:p w14:paraId="6A9A5F8A" w14:textId="77777777" w:rsidR="00E33F71" w:rsidRPr="00A60739" w:rsidRDefault="00E33F71" w:rsidP="00E33F71">
      <w:pPr>
        <w:rPr>
          <w:sz w:val="22"/>
          <w:szCs w:val="22"/>
        </w:rPr>
      </w:pPr>
      <w:r w:rsidRPr="00A60739">
        <w:rPr>
          <w:sz w:val="22"/>
          <w:szCs w:val="22"/>
        </w:rPr>
        <w:t>Burnos ir ryklės antiseptikas ir skausmą malšinantis vaistas</w:t>
      </w:r>
    </w:p>
    <w:p w14:paraId="3F502439" w14:textId="77777777" w:rsidR="00E33F71" w:rsidRPr="00A60739" w:rsidRDefault="00E33F71" w:rsidP="00BF266D">
      <w:pPr>
        <w:pStyle w:val="BTEMEASMCA"/>
      </w:pPr>
    </w:p>
    <w:p w14:paraId="008A788D" w14:textId="77777777" w:rsidR="00E33F71" w:rsidRPr="00A60739" w:rsidRDefault="00E33F71" w:rsidP="00BF266D">
      <w:pPr>
        <w:pStyle w:val="BTEMEASMCA"/>
      </w:pPr>
    </w:p>
    <w:p w14:paraId="5B3F6488" w14:textId="77777777" w:rsidR="00E33F71" w:rsidRPr="00A60739" w:rsidRDefault="00E33F71" w:rsidP="00E33F71">
      <w:pPr>
        <w:pStyle w:val="PI-1labEMEASMCA"/>
        <w:rPr>
          <w:noProof w:val="0"/>
        </w:rPr>
      </w:pPr>
      <w:r w:rsidRPr="00A60739">
        <w:rPr>
          <w:noProof w:val="0"/>
        </w:rPr>
        <w:t>16.</w:t>
      </w:r>
      <w:r w:rsidRPr="00A60739">
        <w:rPr>
          <w:noProof w:val="0"/>
        </w:rPr>
        <w:tab/>
        <w:t>INFORMACIJA BRAILIO RAŠTU</w:t>
      </w:r>
    </w:p>
    <w:p w14:paraId="2A008ECC" w14:textId="77777777" w:rsidR="00E33F71" w:rsidRPr="00A60739" w:rsidRDefault="00E33F71" w:rsidP="00BF266D">
      <w:pPr>
        <w:pStyle w:val="BTEMEASMCA"/>
      </w:pPr>
    </w:p>
    <w:p w14:paraId="727301CC" w14:textId="77777777" w:rsidR="00E33F71" w:rsidRPr="00A60739" w:rsidRDefault="00E33F71" w:rsidP="00BF266D">
      <w:pPr>
        <w:pStyle w:val="BTEMEASMCA"/>
      </w:pPr>
    </w:p>
    <w:p w14:paraId="4118D935" w14:textId="77777777" w:rsidR="00E33F71" w:rsidRPr="00A60739" w:rsidRDefault="00E33F71" w:rsidP="00EF56B7">
      <w:pPr>
        <w:pStyle w:val="BTEMEASMCA"/>
      </w:pPr>
      <w:r w:rsidRPr="00A60739">
        <w:rPr>
          <w:noProof w:val="0"/>
        </w:rPr>
        <w:br w:type="page"/>
      </w:r>
    </w:p>
    <w:p w14:paraId="7151A7E2" w14:textId="77777777" w:rsidR="00E33F71" w:rsidRPr="00A60739" w:rsidRDefault="00E33F71" w:rsidP="00E33F71">
      <w:pPr>
        <w:pStyle w:val="Pagrindinistekstas"/>
        <w:rPr>
          <w:szCs w:val="22"/>
          <w:lang w:val="lt-LT"/>
        </w:rPr>
      </w:pPr>
    </w:p>
    <w:p w14:paraId="64A27CF0" w14:textId="77777777" w:rsidR="00E33F71" w:rsidRPr="00A60739" w:rsidRDefault="00E33F71" w:rsidP="00E33F71">
      <w:pPr>
        <w:pStyle w:val="Pagrindinistekstas"/>
        <w:rPr>
          <w:szCs w:val="22"/>
          <w:lang w:val="lt-LT"/>
        </w:rPr>
      </w:pPr>
    </w:p>
    <w:p w14:paraId="489FFC59" w14:textId="77777777" w:rsidR="00E33F71" w:rsidRPr="00A60739" w:rsidRDefault="00E33F71" w:rsidP="00E33F71">
      <w:pPr>
        <w:pStyle w:val="Pagrindinistekstas"/>
        <w:rPr>
          <w:szCs w:val="22"/>
          <w:lang w:val="lt-LT"/>
        </w:rPr>
      </w:pPr>
    </w:p>
    <w:p w14:paraId="3CA0B128" w14:textId="77777777" w:rsidR="00E33F71" w:rsidRPr="00A60739" w:rsidRDefault="00E33F71" w:rsidP="00E33F71">
      <w:pPr>
        <w:pStyle w:val="Pagrindinistekstas"/>
        <w:rPr>
          <w:szCs w:val="22"/>
          <w:lang w:val="lt-LT"/>
        </w:rPr>
      </w:pPr>
    </w:p>
    <w:p w14:paraId="7BB928AA" w14:textId="77777777" w:rsidR="00E33F71" w:rsidRPr="00A60739" w:rsidRDefault="00E33F71" w:rsidP="00E33F71">
      <w:pPr>
        <w:pStyle w:val="Pagrindinistekstas"/>
        <w:rPr>
          <w:szCs w:val="22"/>
          <w:lang w:val="lt-LT"/>
        </w:rPr>
      </w:pPr>
    </w:p>
    <w:p w14:paraId="0959F97F" w14:textId="77777777" w:rsidR="00E33F71" w:rsidRPr="00A60739" w:rsidRDefault="00E33F71" w:rsidP="00E33F71">
      <w:pPr>
        <w:pStyle w:val="Pagrindinistekstas"/>
        <w:rPr>
          <w:szCs w:val="22"/>
          <w:lang w:val="lt-LT"/>
        </w:rPr>
      </w:pPr>
    </w:p>
    <w:p w14:paraId="5BC53AA7" w14:textId="77777777" w:rsidR="00E33F71" w:rsidRPr="00A60739" w:rsidRDefault="00E33F71" w:rsidP="00E33F71">
      <w:pPr>
        <w:pStyle w:val="Pagrindinistekstas"/>
        <w:rPr>
          <w:szCs w:val="22"/>
          <w:lang w:val="lt-LT"/>
        </w:rPr>
      </w:pPr>
    </w:p>
    <w:p w14:paraId="3867F761" w14:textId="77777777" w:rsidR="00E33F71" w:rsidRPr="00A60739" w:rsidRDefault="00E33F71" w:rsidP="00E33F71">
      <w:pPr>
        <w:pStyle w:val="Pagrindinistekstas"/>
        <w:rPr>
          <w:szCs w:val="22"/>
          <w:lang w:val="lt-LT"/>
        </w:rPr>
      </w:pPr>
    </w:p>
    <w:p w14:paraId="078A0E7F" w14:textId="77777777" w:rsidR="00E33F71" w:rsidRPr="00A60739" w:rsidRDefault="00E33F71" w:rsidP="00E33F71">
      <w:pPr>
        <w:pStyle w:val="Pagrindinistekstas"/>
        <w:rPr>
          <w:szCs w:val="22"/>
          <w:lang w:val="lt-LT"/>
        </w:rPr>
      </w:pPr>
    </w:p>
    <w:p w14:paraId="565AD1D6" w14:textId="77777777" w:rsidR="00E33F71" w:rsidRPr="00A60739" w:rsidRDefault="00E33F71" w:rsidP="00E33F71">
      <w:pPr>
        <w:pStyle w:val="Pagrindinistekstas"/>
        <w:rPr>
          <w:szCs w:val="22"/>
          <w:lang w:val="lt-LT"/>
        </w:rPr>
      </w:pPr>
    </w:p>
    <w:p w14:paraId="7530E551" w14:textId="77777777" w:rsidR="00E33F71" w:rsidRPr="00A60739" w:rsidRDefault="00E33F71" w:rsidP="00E33F71">
      <w:pPr>
        <w:pStyle w:val="Pagrindinistekstas"/>
        <w:rPr>
          <w:szCs w:val="22"/>
          <w:lang w:val="lt-LT"/>
        </w:rPr>
      </w:pPr>
    </w:p>
    <w:p w14:paraId="6FDA47D0" w14:textId="77777777" w:rsidR="00E33F71" w:rsidRPr="00A60739" w:rsidRDefault="00E33F71" w:rsidP="00E33F71">
      <w:pPr>
        <w:pStyle w:val="Pagrindinistekstas"/>
        <w:rPr>
          <w:szCs w:val="22"/>
          <w:lang w:val="lt-LT"/>
        </w:rPr>
      </w:pPr>
    </w:p>
    <w:p w14:paraId="2401EC47" w14:textId="77777777" w:rsidR="00E33F71" w:rsidRPr="00A60739" w:rsidRDefault="00E33F71" w:rsidP="00E33F71">
      <w:pPr>
        <w:pStyle w:val="Pagrindinistekstas"/>
        <w:rPr>
          <w:szCs w:val="22"/>
          <w:lang w:val="lt-LT"/>
        </w:rPr>
      </w:pPr>
    </w:p>
    <w:p w14:paraId="78D2210D" w14:textId="77777777" w:rsidR="00E33F71" w:rsidRPr="00A60739" w:rsidRDefault="00E33F71" w:rsidP="00E33F71">
      <w:pPr>
        <w:pStyle w:val="Pagrindinistekstas"/>
        <w:rPr>
          <w:szCs w:val="22"/>
          <w:lang w:val="lt-LT"/>
        </w:rPr>
      </w:pPr>
    </w:p>
    <w:p w14:paraId="304AF7F2" w14:textId="77777777" w:rsidR="00E33F71" w:rsidRPr="00A60739" w:rsidRDefault="00E33F71" w:rsidP="00E33F71">
      <w:pPr>
        <w:pStyle w:val="Pagrindinistekstas"/>
        <w:rPr>
          <w:szCs w:val="22"/>
          <w:lang w:val="lt-LT"/>
        </w:rPr>
      </w:pPr>
    </w:p>
    <w:p w14:paraId="4716BAEE" w14:textId="77777777" w:rsidR="00E33F71" w:rsidRPr="00A60739" w:rsidRDefault="00E33F71" w:rsidP="00E33F71">
      <w:pPr>
        <w:pStyle w:val="Pagrindinistekstas"/>
        <w:rPr>
          <w:szCs w:val="22"/>
          <w:lang w:val="lt-LT"/>
        </w:rPr>
      </w:pPr>
    </w:p>
    <w:p w14:paraId="4E0E2942" w14:textId="77777777" w:rsidR="00E33F71" w:rsidRPr="00A60739" w:rsidRDefault="00E33F71" w:rsidP="00E33F71">
      <w:pPr>
        <w:pStyle w:val="Pagrindinistekstas"/>
        <w:rPr>
          <w:szCs w:val="22"/>
          <w:lang w:val="lt-LT"/>
        </w:rPr>
      </w:pPr>
    </w:p>
    <w:p w14:paraId="105198EE" w14:textId="77777777" w:rsidR="00E33F71" w:rsidRPr="00A60739" w:rsidRDefault="00E33F71" w:rsidP="00E33F71">
      <w:pPr>
        <w:pStyle w:val="Pagrindinistekstas"/>
        <w:rPr>
          <w:szCs w:val="22"/>
          <w:lang w:val="lt-LT"/>
        </w:rPr>
      </w:pPr>
    </w:p>
    <w:p w14:paraId="25648EAC" w14:textId="77777777" w:rsidR="00E33F71" w:rsidRPr="00A60739" w:rsidRDefault="00E33F71" w:rsidP="00E33F71">
      <w:pPr>
        <w:pStyle w:val="Pagrindinistekstas"/>
        <w:rPr>
          <w:szCs w:val="22"/>
          <w:lang w:val="lt-LT"/>
        </w:rPr>
      </w:pPr>
    </w:p>
    <w:p w14:paraId="1DC21668" w14:textId="77777777" w:rsidR="00E33F71" w:rsidRPr="00A60739" w:rsidRDefault="00E33F71" w:rsidP="00E33F71">
      <w:pPr>
        <w:pStyle w:val="Pagrindinistekstas"/>
        <w:rPr>
          <w:szCs w:val="22"/>
          <w:lang w:val="lt-LT"/>
        </w:rPr>
      </w:pPr>
    </w:p>
    <w:p w14:paraId="39E256EB" w14:textId="77777777" w:rsidR="00E33F71" w:rsidRPr="00A60739" w:rsidRDefault="00E33F71" w:rsidP="00E33F71">
      <w:pPr>
        <w:pStyle w:val="Pagrindinistekstas"/>
        <w:rPr>
          <w:szCs w:val="22"/>
          <w:lang w:val="lt-LT"/>
        </w:rPr>
      </w:pPr>
    </w:p>
    <w:p w14:paraId="3B2D459F" w14:textId="77777777" w:rsidR="00E33F71" w:rsidRDefault="00E33F71" w:rsidP="00E33F71">
      <w:pPr>
        <w:pStyle w:val="Pagrindinistekstas"/>
        <w:rPr>
          <w:szCs w:val="22"/>
          <w:lang w:val="lt-LT"/>
        </w:rPr>
      </w:pPr>
    </w:p>
    <w:p w14:paraId="75B9E331" w14:textId="77777777" w:rsidR="00AB7977" w:rsidRPr="00A60739" w:rsidRDefault="00AB7977" w:rsidP="00E33F71">
      <w:pPr>
        <w:pStyle w:val="Pagrindinistekstas"/>
        <w:rPr>
          <w:szCs w:val="22"/>
          <w:lang w:val="lt-LT"/>
        </w:rPr>
      </w:pPr>
    </w:p>
    <w:p w14:paraId="52D4ACD8" w14:textId="77777777" w:rsidR="00E33F71" w:rsidRPr="00A60739" w:rsidRDefault="00E33F71" w:rsidP="00E33F71">
      <w:pPr>
        <w:pStyle w:val="Pavadinimas"/>
        <w:rPr>
          <w:szCs w:val="22"/>
        </w:rPr>
      </w:pPr>
      <w:r w:rsidRPr="00A60739">
        <w:rPr>
          <w:szCs w:val="22"/>
        </w:rPr>
        <w:t>B. PAKUOTĖS LAPELIS</w:t>
      </w:r>
    </w:p>
    <w:p w14:paraId="43F7AA44" w14:textId="77777777" w:rsidR="00E33F71" w:rsidRPr="00A60739" w:rsidRDefault="00E33F71" w:rsidP="00E33F71">
      <w:pPr>
        <w:pStyle w:val="Pagrindinistekstas"/>
        <w:jc w:val="center"/>
        <w:rPr>
          <w:b/>
          <w:szCs w:val="22"/>
          <w:lang w:val="lt-LT"/>
        </w:rPr>
      </w:pPr>
      <w:r w:rsidRPr="00A60739">
        <w:rPr>
          <w:szCs w:val="22"/>
          <w:lang w:val="lt-LT"/>
        </w:rPr>
        <w:br w:type="page"/>
      </w:r>
      <w:r w:rsidRPr="00A60739">
        <w:rPr>
          <w:b/>
          <w:szCs w:val="22"/>
          <w:lang w:val="lt-LT"/>
        </w:rPr>
        <w:lastRenderedPageBreak/>
        <w:t>Pakuotės lapelis</w:t>
      </w:r>
      <w:r w:rsidRPr="00A60739">
        <w:rPr>
          <w:szCs w:val="22"/>
          <w:lang w:val="lt-LT"/>
        </w:rPr>
        <w:t xml:space="preserve">: </w:t>
      </w:r>
      <w:r w:rsidRPr="00A60739">
        <w:rPr>
          <w:b/>
          <w:szCs w:val="22"/>
          <w:lang w:val="lt-LT"/>
        </w:rPr>
        <w:t xml:space="preserve">informacija </w:t>
      </w:r>
      <w:r>
        <w:rPr>
          <w:b/>
          <w:szCs w:val="22"/>
          <w:lang w:val="lt-LT"/>
        </w:rPr>
        <w:t>pacientui</w:t>
      </w:r>
    </w:p>
    <w:p w14:paraId="0F4BDDB4" w14:textId="77777777" w:rsidR="00E33F71" w:rsidRPr="00A60739" w:rsidRDefault="00E33F71" w:rsidP="00E33F71">
      <w:pPr>
        <w:pStyle w:val="Pagrindinistekstas"/>
        <w:jc w:val="center"/>
        <w:rPr>
          <w:b/>
          <w:szCs w:val="22"/>
          <w:lang w:val="lt-LT"/>
        </w:rPr>
      </w:pPr>
    </w:p>
    <w:p w14:paraId="6C85048D" w14:textId="77777777" w:rsidR="00E33F71" w:rsidRPr="00A60739" w:rsidRDefault="00E33F71" w:rsidP="00E33F71">
      <w:pPr>
        <w:pStyle w:val="Pagrindinistekstas"/>
        <w:jc w:val="center"/>
        <w:rPr>
          <w:b/>
          <w:szCs w:val="22"/>
          <w:lang w:val="lt-LT"/>
        </w:rPr>
      </w:pPr>
      <w:proofErr w:type="spellStart"/>
      <w:r w:rsidRPr="00A60739">
        <w:rPr>
          <w:b/>
          <w:szCs w:val="22"/>
          <w:lang w:val="lt-LT"/>
        </w:rPr>
        <w:t>Septolete</w:t>
      </w:r>
      <w:proofErr w:type="spellEnd"/>
      <w:r w:rsidRPr="00A60739">
        <w:rPr>
          <w:b/>
          <w:szCs w:val="22"/>
          <w:lang w:val="lt-LT"/>
        </w:rPr>
        <w:t xml:space="preserve"> </w:t>
      </w:r>
      <w:proofErr w:type="spellStart"/>
      <w:r w:rsidRPr="00A60739">
        <w:rPr>
          <w:b/>
          <w:szCs w:val="22"/>
          <w:lang w:val="lt-LT"/>
        </w:rPr>
        <w:t>plus</w:t>
      </w:r>
      <w:proofErr w:type="spellEnd"/>
      <w:r w:rsidRPr="00A60739">
        <w:rPr>
          <w:b/>
          <w:szCs w:val="22"/>
          <w:lang w:val="lt-LT"/>
        </w:rPr>
        <w:t xml:space="preserve"> 10</w:t>
      </w:r>
      <w:r w:rsidRPr="00A60739">
        <w:rPr>
          <w:b/>
        </w:rPr>
        <w:t xml:space="preserve"> mg/2 mg/ml</w:t>
      </w:r>
      <w:r w:rsidRPr="00A60739" w:rsidDel="00420862">
        <w:rPr>
          <w:b/>
        </w:rPr>
        <w:t xml:space="preserve"> </w:t>
      </w:r>
      <w:r w:rsidRPr="00A60739">
        <w:rPr>
          <w:b/>
          <w:szCs w:val="22"/>
          <w:lang w:val="lt-LT"/>
        </w:rPr>
        <w:t>burnos gleivinės purškalas</w:t>
      </w:r>
    </w:p>
    <w:p w14:paraId="460C7DF9" w14:textId="77777777" w:rsidR="00E33F71" w:rsidRPr="00A60739" w:rsidRDefault="00E33F71" w:rsidP="00E33F71">
      <w:pPr>
        <w:jc w:val="center"/>
        <w:rPr>
          <w:sz w:val="22"/>
          <w:szCs w:val="22"/>
          <w:lang w:val="lt-LT"/>
        </w:rPr>
      </w:pPr>
      <w:proofErr w:type="spellStart"/>
      <w:r w:rsidRPr="00A60739">
        <w:rPr>
          <w:sz w:val="22"/>
          <w:szCs w:val="22"/>
          <w:lang w:val="lt-LT"/>
        </w:rPr>
        <w:t>Benzokainas</w:t>
      </w:r>
      <w:proofErr w:type="spellEnd"/>
      <w:r w:rsidRPr="00A60739">
        <w:rPr>
          <w:sz w:val="22"/>
          <w:szCs w:val="22"/>
          <w:lang w:val="lt-LT"/>
        </w:rPr>
        <w:t xml:space="preserve">, </w:t>
      </w:r>
      <w:proofErr w:type="spellStart"/>
      <w:r w:rsidRPr="00A60739">
        <w:rPr>
          <w:sz w:val="22"/>
          <w:szCs w:val="22"/>
          <w:lang w:val="lt-LT"/>
        </w:rPr>
        <w:t>cetilpiridinio</w:t>
      </w:r>
      <w:proofErr w:type="spellEnd"/>
      <w:r w:rsidRPr="00A60739">
        <w:rPr>
          <w:sz w:val="22"/>
          <w:szCs w:val="22"/>
          <w:lang w:val="lt-LT"/>
        </w:rPr>
        <w:t xml:space="preserve"> chloridas</w:t>
      </w:r>
    </w:p>
    <w:p w14:paraId="684990BF" w14:textId="77777777" w:rsidR="00E33F71" w:rsidRPr="00A60739" w:rsidRDefault="00E33F71" w:rsidP="00E33F71">
      <w:pPr>
        <w:jc w:val="center"/>
        <w:rPr>
          <w:sz w:val="22"/>
          <w:szCs w:val="22"/>
          <w:lang w:val="lt-LT"/>
        </w:rPr>
      </w:pPr>
    </w:p>
    <w:p w14:paraId="6942E0AD" w14:textId="77777777" w:rsidR="00E33F71" w:rsidRPr="00A60739" w:rsidRDefault="00E33F71" w:rsidP="00E33F71">
      <w:pPr>
        <w:tabs>
          <w:tab w:val="left" w:pos="708"/>
        </w:tabs>
        <w:rPr>
          <w:sz w:val="22"/>
          <w:szCs w:val="22"/>
          <w:lang w:val="lt-LT" w:eastAsia="en-US"/>
        </w:rPr>
      </w:pPr>
    </w:p>
    <w:p w14:paraId="45B23F43" w14:textId="77777777" w:rsidR="00E33F71" w:rsidRPr="00A60739" w:rsidRDefault="00E33F71" w:rsidP="00E33F71">
      <w:pPr>
        <w:pStyle w:val="Pagrindinistekstas"/>
        <w:rPr>
          <w:b/>
          <w:szCs w:val="22"/>
          <w:lang w:val="lt-LT"/>
        </w:rPr>
      </w:pPr>
      <w:r w:rsidRPr="00A60739">
        <w:rPr>
          <w:b/>
          <w:szCs w:val="22"/>
          <w:lang w:val="lt-LT"/>
        </w:rPr>
        <w:t xml:space="preserve">Atidžiai perskaitykite visą šį lapelį, </w:t>
      </w:r>
      <w:r>
        <w:rPr>
          <w:b/>
          <w:szCs w:val="22"/>
          <w:lang w:val="lt-LT"/>
        </w:rPr>
        <w:t xml:space="preserve">prieš pradėdami vartoti vaistą, </w:t>
      </w:r>
      <w:r w:rsidRPr="00A60739">
        <w:rPr>
          <w:b/>
          <w:szCs w:val="22"/>
          <w:lang w:val="lt-LT"/>
        </w:rPr>
        <w:t>nes jame pateikiama Jums svarbi informacija.</w:t>
      </w:r>
    </w:p>
    <w:p w14:paraId="6231D530" w14:textId="77777777" w:rsidR="00E33F71" w:rsidRPr="00A60739" w:rsidRDefault="00E33F71" w:rsidP="00E33F71">
      <w:pPr>
        <w:pStyle w:val="Pagrindinistekstas"/>
        <w:rPr>
          <w:szCs w:val="22"/>
          <w:lang w:val="lt-LT"/>
        </w:rPr>
      </w:pPr>
      <w:r>
        <w:rPr>
          <w:szCs w:val="22"/>
          <w:lang w:val="lt-LT"/>
        </w:rPr>
        <w:t>Visada</w:t>
      </w:r>
      <w:r w:rsidRPr="00A60739">
        <w:rPr>
          <w:szCs w:val="22"/>
          <w:lang w:val="lt-LT"/>
        </w:rPr>
        <w:t xml:space="preserve"> varto</w:t>
      </w:r>
      <w:r>
        <w:rPr>
          <w:szCs w:val="22"/>
          <w:lang w:val="lt-LT"/>
        </w:rPr>
        <w:t>ki</w:t>
      </w:r>
      <w:r w:rsidRPr="00A60739">
        <w:rPr>
          <w:szCs w:val="22"/>
          <w:lang w:val="lt-LT"/>
        </w:rPr>
        <w:t>t</w:t>
      </w:r>
      <w:r>
        <w:rPr>
          <w:szCs w:val="22"/>
          <w:lang w:val="lt-LT"/>
        </w:rPr>
        <w:t>e</w:t>
      </w:r>
      <w:r w:rsidRPr="00A60739">
        <w:rPr>
          <w:szCs w:val="22"/>
          <w:lang w:val="lt-LT"/>
        </w:rPr>
        <w:t xml:space="preserve"> </w:t>
      </w:r>
      <w:r>
        <w:rPr>
          <w:szCs w:val="22"/>
          <w:lang w:val="lt-LT"/>
        </w:rPr>
        <w:t xml:space="preserve">šį vaistą </w:t>
      </w:r>
      <w:r w:rsidRPr="00A60739">
        <w:rPr>
          <w:szCs w:val="22"/>
          <w:lang w:val="lt-LT"/>
        </w:rPr>
        <w:t xml:space="preserve">tiksliai kaip </w:t>
      </w:r>
      <w:r>
        <w:rPr>
          <w:szCs w:val="22"/>
          <w:lang w:val="lt-LT"/>
        </w:rPr>
        <w:t>aprašyta šiame lapelyje arba kaip nurodė gydytojas arba vaistininkas</w:t>
      </w:r>
      <w:r w:rsidRPr="00A60739">
        <w:rPr>
          <w:szCs w:val="22"/>
          <w:lang w:val="lt-LT"/>
        </w:rPr>
        <w:t>.</w:t>
      </w:r>
    </w:p>
    <w:p w14:paraId="2CCC8933" w14:textId="77777777" w:rsidR="00E33F71" w:rsidRPr="00A60739" w:rsidRDefault="00E33F71" w:rsidP="004E2CC8">
      <w:pPr>
        <w:pStyle w:val="BTEMEASMCA"/>
        <w:numPr>
          <w:ilvl w:val="0"/>
          <w:numId w:val="28"/>
        </w:numPr>
      </w:pPr>
      <w:r w:rsidRPr="00A60739">
        <w:t xml:space="preserve">Neišmeskite </w:t>
      </w:r>
      <w:r>
        <w:t xml:space="preserve">šio </w:t>
      </w:r>
      <w:r w:rsidRPr="00A60739">
        <w:t>lapelio, nes vėl gali prireikti jį perskaityti.</w:t>
      </w:r>
    </w:p>
    <w:p w14:paraId="3DB83F8C" w14:textId="77777777" w:rsidR="00E33F71" w:rsidRPr="00A60739" w:rsidRDefault="00E33F71" w:rsidP="004E2CC8">
      <w:pPr>
        <w:pStyle w:val="BTEMEASMCA"/>
        <w:numPr>
          <w:ilvl w:val="0"/>
          <w:numId w:val="28"/>
        </w:numPr>
      </w:pPr>
      <w:r w:rsidRPr="00A60739">
        <w:t>Jeigu norite sužinoti daugiau arba pasitarti, kreipkitės į vaistininką.</w:t>
      </w:r>
    </w:p>
    <w:p w14:paraId="606AA56A" w14:textId="77777777" w:rsidR="00E33F71" w:rsidRPr="00A60739" w:rsidRDefault="00E33F71" w:rsidP="004E2CC8">
      <w:pPr>
        <w:pStyle w:val="BTEMEASMCA"/>
        <w:numPr>
          <w:ilvl w:val="0"/>
          <w:numId w:val="28"/>
        </w:numPr>
      </w:pPr>
      <w:r w:rsidRPr="00A60739">
        <w:t xml:space="preserve">Jeigu pasireiškė šalutinis poveikis </w:t>
      </w:r>
      <w:r>
        <w:t>(net jeigu jis</w:t>
      </w:r>
      <w:r w:rsidRPr="00A60739">
        <w:t xml:space="preserve"> šiame lapelyje nenurodyt</w:t>
      </w:r>
      <w:r>
        <w:t>as)</w:t>
      </w:r>
      <w:r w:rsidRPr="00A60739">
        <w:t xml:space="preserve">, </w:t>
      </w:r>
      <w:r>
        <w:t>kreipkitės į</w:t>
      </w:r>
      <w:r w:rsidRPr="00A60739">
        <w:t xml:space="preserve"> gydytoj</w:t>
      </w:r>
      <w:r>
        <w:t>ą</w:t>
      </w:r>
      <w:r w:rsidRPr="00A60739">
        <w:t xml:space="preserve"> arba vaistinink</w:t>
      </w:r>
      <w:r>
        <w:t>ą</w:t>
      </w:r>
      <w:r w:rsidRPr="00A60739">
        <w:t>.</w:t>
      </w:r>
      <w:r>
        <w:t xml:space="preserve"> Žr. 4 skyrių.</w:t>
      </w:r>
    </w:p>
    <w:p w14:paraId="7658BF40" w14:textId="77777777" w:rsidR="00E33F71" w:rsidRPr="00A60739" w:rsidRDefault="00E33F71" w:rsidP="004E2CC8">
      <w:pPr>
        <w:pStyle w:val="BTEMEASMCA"/>
        <w:numPr>
          <w:ilvl w:val="0"/>
          <w:numId w:val="28"/>
        </w:numPr>
      </w:pPr>
      <w:r w:rsidRPr="00A60739">
        <w:t>Jeigu per 3 dienas</w:t>
      </w:r>
      <w:r>
        <w:t xml:space="preserve"> Jūsų savijauta nepagerėjo arba net pablogėjo</w:t>
      </w:r>
      <w:r w:rsidRPr="00A60739">
        <w:t>, kreip</w:t>
      </w:r>
      <w:r>
        <w:t>ki</w:t>
      </w:r>
      <w:r w:rsidRPr="00A60739">
        <w:t>t</w:t>
      </w:r>
      <w:r>
        <w:t>ė</w:t>
      </w:r>
      <w:r w:rsidRPr="00A60739">
        <w:t>s į gydytoją.</w:t>
      </w:r>
    </w:p>
    <w:p w14:paraId="45AE0218" w14:textId="77777777" w:rsidR="00E33F71" w:rsidRPr="00A60739" w:rsidRDefault="00E33F71" w:rsidP="00E33F71">
      <w:pPr>
        <w:pStyle w:val="Pagrindinistekstas"/>
        <w:rPr>
          <w:szCs w:val="22"/>
          <w:lang w:val="lt-LT"/>
        </w:rPr>
      </w:pPr>
    </w:p>
    <w:p w14:paraId="3F9338B2" w14:textId="77777777" w:rsidR="00E33F71" w:rsidRDefault="00E33F71" w:rsidP="00E33F71">
      <w:pPr>
        <w:pStyle w:val="Pagrindinistekstas"/>
        <w:rPr>
          <w:b/>
          <w:szCs w:val="22"/>
          <w:lang w:val="lt-LT"/>
        </w:rPr>
      </w:pPr>
      <w:r>
        <w:rPr>
          <w:b/>
          <w:szCs w:val="22"/>
          <w:lang w:val="lt-LT"/>
        </w:rPr>
        <w:t>Apie ką rašoma šiame lapelyje?</w:t>
      </w:r>
    </w:p>
    <w:p w14:paraId="0DF2E6AC" w14:textId="77777777" w:rsidR="00E33F71" w:rsidRPr="00A60739" w:rsidRDefault="00E33F71" w:rsidP="00E33F71">
      <w:pPr>
        <w:pStyle w:val="Pagrindinistekstas"/>
        <w:rPr>
          <w:b/>
          <w:szCs w:val="22"/>
          <w:lang w:val="lt-LT"/>
        </w:rPr>
      </w:pPr>
    </w:p>
    <w:p w14:paraId="3A881E70" w14:textId="77777777" w:rsidR="00E33F71" w:rsidRPr="00A60739" w:rsidRDefault="00E33F71" w:rsidP="00E33F71">
      <w:pPr>
        <w:tabs>
          <w:tab w:val="left" w:pos="567"/>
        </w:tabs>
        <w:spacing w:line="260" w:lineRule="exact"/>
        <w:ind w:left="567" w:hanging="567"/>
        <w:rPr>
          <w:sz w:val="22"/>
          <w:szCs w:val="22"/>
          <w:lang w:val="lt-LT" w:eastAsia="en-US"/>
        </w:rPr>
      </w:pPr>
      <w:r w:rsidRPr="00A60739">
        <w:rPr>
          <w:sz w:val="22"/>
          <w:szCs w:val="22"/>
          <w:lang w:val="lt-LT" w:eastAsia="en-US"/>
        </w:rPr>
        <w:t>1.</w:t>
      </w:r>
      <w:r w:rsidRPr="00A60739">
        <w:rPr>
          <w:sz w:val="22"/>
          <w:szCs w:val="22"/>
          <w:lang w:val="lt-LT" w:eastAsia="en-US"/>
        </w:rPr>
        <w:tab/>
        <w:t xml:space="preserve">Kas yra </w:t>
      </w:r>
      <w:proofErr w:type="spellStart"/>
      <w:r w:rsidRPr="00A60739">
        <w:rPr>
          <w:sz w:val="22"/>
          <w:szCs w:val="22"/>
          <w:lang w:val="lt-LT" w:eastAsia="en-US"/>
        </w:rPr>
        <w:t>Septolete</w:t>
      </w:r>
      <w:proofErr w:type="spellEnd"/>
      <w:r w:rsidRPr="00A60739">
        <w:rPr>
          <w:sz w:val="22"/>
          <w:szCs w:val="22"/>
          <w:lang w:val="lt-LT" w:eastAsia="en-US"/>
        </w:rPr>
        <w:t xml:space="preserve"> </w:t>
      </w:r>
      <w:proofErr w:type="spellStart"/>
      <w:r w:rsidRPr="00A60739">
        <w:rPr>
          <w:sz w:val="22"/>
          <w:szCs w:val="22"/>
          <w:lang w:val="lt-LT" w:eastAsia="en-US"/>
        </w:rPr>
        <w:t>plus</w:t>
      </w:r>
      <w:proofErr w:type="spellEnd"/>
      <w:r w:rsidRPr="00A60739">
        <w:rPr>
          <w:sz w:val="22"/>
          <w:szCs w:val="22"/>
          <w:lang w:val="lt-LT" w:eastAsia="en-US"/>
        </w:rPr>
        <w:t xml:space="preserve"> ir k</w:t>
      </w:r>
      <w:r>
        <w:rPr>
          <w:sz w:val="22"/>
          <w:szCs w:val="22"/>
          <w:lang w:val="lt-LT" w:eastAsia="en-US"/>
        </w:rPr>
        <w:t>am</w:t>
      </w:r>
      <w:r w:rsidRPr="00A60739">
        <w:rPr>
          <w:sz w:val="22"/>
          <w:szCs w:val="22"/>
          <w:lang w:val="lt-LT" w:eastAsia="en-US"/>
        </w:rPr>
        <w:t xml:space="preserve"> jis vartojamas</w:t>
      </w:r>
    </w:p>
    <w:p w14:paraId="1304933F" w14:textId="77777777" w:rsidR="00E33F71" w:rsidRPr="00A60739" w:rsidRDefault="00E33F71" w:rsidP="00E33F71">
      <w:pPr>
        <w:tabs>
          <w:tab w:val="left" w:pos="567"/>
        </w:tabs>
        <w:spacing w:line="260" w:lineRule="exact"/>
        <w:ind w:left="567" w:hanging="567"/>
        <w:rPr>
          <w:sz w:val="22"/>
          <w:szCs w:val="22"/>
          <w:lang w:val="lt-LT" w:eastAsia="en-US"/>
        </w:rPr>
      </w:pPr>
      <w:r w:rsidRPr="00A60739">
        <w:rPr>
          <w:sz w:val="22"/>
          <w:szCs w:val="22"/>
          <w:lang w:val="lt-LT" w:eastAsia="en-US"/>
        </w:rPr>
        <w:t>2.</w:t>
      </w:r>
      <w:r w:rsidRPr="00A60739">
        <w:rPr>
          <w:sz w:val="22"/>
          <w:szCs w:val="22"/>
          <w:lang w:val="lt-LT" w:eastAsia="en-US"/>
        </w:rPr>
        <w:tab/>
        <w:t xml:space="preserve">Kas žinotina prieš vartojant </w:t>
      </w:r>
      <w:proofErr w:type="spellStart"/>
      <w:r w:rsidRPr="00A60739">
        <w:rPr>
          <w:sz w:val="22"/>
          <w:szCs w:val="22"/>
          <w:lang w:val="lt-LT" w:eastAsia="en-US"/>
        </w:rPr>
        <w:t>Septolete</w:t>
      </w:r>
      <w:proofErr w:type="spellEnd"/>
      <w:r w:rsidRPr="00A60739">
        <w:rPr>
          <w:sz w:val="22"/>
          <w:szCs w:val="22"/>
          <w:lang w:val="lt-LT" w:eastAsia="en-US"/>
        </w:rPr>
        <w:t xml:space="preserve"> </w:t>
      </w:r>
      <w:proofErr w:type="spellStart"/>
      <w:r w:rsidRPr="00A60739">
        <w:rPr>
          <w:sz w:val="22"/>
          <w:szCs w:val="22"/>
          <w:lang w:val="lt-LT" w:eastAsia="en-US"/>
        </w:rPr>
        <w:t>plus</w:t>
      </w:r>
      <w:proofErr w:type="spellEnd"/>
    </w:p>
    <w:p w14:paraId="31918239" w14:textId="77777777" w:rsidR="00E33F71" w:rsidRPr="00A60739" w:rsidRDefault="00E33F71" w:rsidP="00E33F71">
      <w:pPr>
        <w:tabs>
          <w:tab w:val="left" w:pos="567"/>
        </w:tabs>
        <w:spacing w:line="260" w:lineRule="exact"/>
        <w:ind w:left="567" w:hanging="567"/>
        <w:rPr>
          <w:sz w:val="22"/>
          <w:szCs w:val="22"/>
          <w:lang w:val="lt-LT" w:eastAsia="en-US"/>
        </w:rPr>
      </w:pPr>
      <w:r w:rsidRPr="00A60739">
        <w:rPr>
          <w:sz w:val="22"/>
          <w:szCs w:val="22"/>
          <w:lang w:val="lt-LT" w:eastAsia="en-US"/>
        </w:rPr>
        <w:t>3.</w:t>
      </w:r>
      <w:r w:rsidRPr="00A60739">
        <w:rPr>
          <w:sz w:val="22"/>
          <w:szCs w:val="22"/>
          <w:lang w:val="lt-LT" w:eastAsia="en-US"/>
        </w:rPr>
        <w:tab/>
        <w:t xml:space="preserve">Kaip vartoti </w:t>
      </w:r>
      <w:proofErr w:type="spellStart"/>
      <w:r w:rsidRPr="00A60739">
        <w:rPr>
          <w:sz w:val="22"/>
          <w:szCs w:val="22"/>
          <w:lang w:val="lt-LT" w:eastAsia="en-US"/>
        </w:rPr>
        <w:t>Septolete</w:t>
      </w:r>
      <w:proofErr w:type="spellEnd"/>
      <w:r w:rsidRPr="00A60739">
        <w:rPr>
          <w:sz w:val="22"/>
          <w:szCs w:val="22"/>
          <w:lang w:val="lt-LT" w:eastAsia="en-US"/>
        </w:rPr>
        <w:t xml:space="preserve"> </w:t>
      </w:r>
      <w:proofErr w:type="spellStart"/>
      <w:r w:rsidRPr="00A60739">
        <w:rPr>
          <w:sz w:val="22"/>
          <w:szCs w:val="22"/>
          <w:lang w:val="lt-LT" w:eastAsia="en-US"/>
        </w:rPr>
        <w:t>plus</w:t>
      </w:r>
      <w:proofErr w:type="spellEnd"/>
    </w:p>
    <w:p w14:paraId="363D903C" w14:textId="77777777" w:rsidR="00E33F71" w:rsidRPr="00A60739" w:rsidRDefault="00E33F71" w:rsidP="00E33F71">
      <w:pPr>
        <w:tabs>
          <w:tab w:val="left" w:pos="567"/>
        </w:tabs>
        <w:spacing w:line="260" w:lineRule="exact"/>
        <w:ind w:left="567" w:hanging="567"/>
        <w:rPr>
          <w:sz w:val="22"/>
          <w:szCs w:val="22"/>
          <w:lang w:val="lt-LT" w:eastAsia="en-US"/>
        </w:rPr>
      </w:pPr>
      <w:r w:rsidRPr="00A60739">
        <w:rPr>
          <w:sz w:val="22"/>
          <w:szCs w:val="22"/>
          <w:lang w:val="lt-LT" w:eastAsia="en-US"/>
        </w:rPr>
        <w:t>4.</w:t>
      </w:r>
      <w:r w:rsidRPr="00A60739">
        <w:rPr>
          <w:sz w:val="22"/>
          <w:szCs w:val="22"/>
          <w:lang w:val="lt-LT" w:eastAsia="en-US"/>
        </w:rPr>
        <w:tab/>
        <w:t>Galimas šalutinis poveikis</w:t>
      </w:r>
    </w:p>
    <w:p w14:paraId="72D32B3B" w14:textId="77777777" w:rsidR="00E33F71" w:rsidRPr="00A60739" w:rsidRDefault="00E33F71" w:rsidP="00E33F71">
      <w:pPr>
        <w:tabs>
          <w:tab w:val="left" w:pos="567"/>
        </w:tabs>
        <w:spacing w:line="260" w:lineRule="exact"/>
        <w:ind w:left="567" w:hanging="567"/>
        <w:rPr>
          <w:sz w:val="22"/>
          <w:szCs w:val="22"/>
          <w:lang w:val="lt-LT" w:eastAsia="en-US"/>
        </w:rPr>
      </w:pPr>
      <w:r w:rsidRPr="00A60739">
        <w:rPr>
          <w:sz w:val="22"/>
          <w:szCs w:val="22"/>
          <w:lang w:val="lt-LT" w:eastAsia="en-US"/>
        </w:rPr>
        <w:t>5.</w:t>
      </w:r>
      <w:r w:rsidRPr="00A60739">
        <w:rPr>
          <w:sz w:val="22"/>
          <w:szCs w:val="22"/>
          <w:lang w:val="lt-LT" w:eastAsia="en-US"/>
        </w:rPr>
        <w:tab/>
        <w:t xml:space="preserve">Kaip laikyti </w:t>
      </w:r>
      <w:proofErr w:type="spellStart"/>
      <w:r w:rsidRPr="00A60739">
        <w:rPr>
          <w:sz w:val="22"/>
          <w:szCs w:val="22"/>
          <w:lang w:val="lt-LT" w:eastAsia="en-US"/>
        </w:rPr>
        <w:t>Septolete</w:t>
      </w:r>
      <w:proofErr w:type="spellEnd"/>
      <w:r w:rsidRPr="00A60739">
        <w:rPr>
          <w:sz w:val="22"/>
          <w:szCs w:val="22"/>
          <w:lang w:val="lt-LT" w:eastAsia="en-US"/>
        </w:rPr>
        <w:t xml:space="preserve"> </w:t>
      </w:r>
      <w:proofErr w:type="spellStart"/>
      <w:r w:rsidRPr="00A60739">
        <w:rPr>
          <w:sz w:val="22"/>
          <w:szCs w:val="22"/>
          <w:lang w:val="lt-LT" w:eastAsia="en-US"/>
        </w:rPr>
        <w:t>plus</w:t>
      </w:r>
      <w:proofErr w:type="spellEnd"/>
    </w:p>
    <w:p w14:paraId="2A2E63AE" w14:textId="77777777" w:rsidR="00E33F71" w:rsidRPr="00A60739" w:rsidRDefault="00E33F71" w:rsidP="00E33F71">
      <w:pPr>
        <w:tabs>
          <w:tab w:val="left" w:pos="567"/>
        </w:tabs>
        <w:spacing w:line="260" w:lineRule="exact"/>
        <w:ind w:left="567" w:hanging="567"/>
        <w:rPr>
          <w:sz w:val="22"/>
          <w:szCs w:val="22"/>
          <w:lang w:val="lt-LT" w:eastAsia="en-US"/>
        </w:rPr>
      </w:pPr>
      <w:r w:rsidRPr="00A60739">
        <w:rPr>
          <w:sz w:val="22"/>
          <w:szCs w:val="22"/>
          <w:lang w:val="lt-LT" w:eastAsia="en-US"/>
        </w:rPr>
        <w:t>6.</w:t>
      </w:r>
      <w:r w:rsidRPr="00A60739">
        <w:rPr>
          <w:sz w:val="22"/>
          <w:szCs w:val="22"/>
          <w:lang w:val="lt-LT" w:eastAsia="en-US"/>
        </w:rPr>
        <w:tab/>
      </w:r>
      <w:r>
        <w:rPr>
          <w:sz w:val="22"/>
          <w:szCs w:val="22"/>
          <w:lang w:val="lt-LT" w:eastAsia="en-US"/>
        </w:rPr>
        <w:t>Pakuotės turinys ir k</w:t>
      </w:r>
      <w:r w:rsidRPr="00A60739">
        <w:rPr>
          <w:sz w:val="22"/>
          <w:szCs w:val="22"/>
          <w:lang w:val="lt-LT" w:eastAsia="en-US"/>
        </w:rPr>
        <w:t>ita informacija</w:t>
      </w:r>
    </w:p>
    <w:p w14:paraId="50B2DD9B" w14:textId="77777777" w:rsidR="00E33F71" w:rsidRPr="00A60739" w:rsidRDefault="00E33F71" w:rsidP="00E33F71">
      <w:pPr>
        <w:pStyle w:val="Pagrindinistekstas"/>
        <w:rPr>
          <w:szCs w:val="22"/>
          <w:lang w:val="lt-LT"/>
        </w:rPr>
      </w:pPr>
    </w:p>
    <w:p w14:paraId="78EC6383" w14:textId="77777777" w:rsidR="00E33F71" w:rsidRPr="00A60739" w:rsidRDefault="00E33F71" w:rsidP="00E33F71">
      <w:pPr>
        <w:pStyle w:val="Pagrindinistekstas"/>
        <w:rPr>
          <w:szCs w:val="22"/>
          <w:lang w:val="lt-LT"/>
        </w:rPr>
      </w:pPr>
    </w:p>
    <w:p w14:paraId="1FB2A17C" w14:textId="77777777" w:rsidR="00E33F71" w:rsidRPr="00A60739" w:rsidRDefault="00E33F71" w:rsidP="00E33F71">
      <w:pPr>
        <w:numPr>
          <w:ilvl w:val="12"/>
          <w:numId w:val="0"/>
        </w:numPr>
        <w:tabs>
          <w:tab w:val="left" w:pos="567"/>
        </w:tabs>
        <w:spacing w:line="260" w:lineRule="exact"/>
        <w:ind w:left="567" w:hanging="567"/>
        <w:outlineLvl w:val="0"/>
        <w:rPr>
          <w:b/>
          <w:sz w:val="22"/>
          <w:szCs w:val="22"/>
          <w:lang w:val="lt-LT" w:eastAsia="en-US"/>
        </w:rPr>
      </w:pPr>
      <w:r w:rsidRPr="00A60739">
        <w:rPr>
          <w:b/>
          <w:sz w:val="22"/>
          <w:szCs w:val="22"/>
          <w:lang w:val="lt-LT" w:eastAsia="en-US"/>
        </w:rPr>
        <w:t>1.</w:t>
      </w:r>
      <w:r w:rsidRPr="00A60739">
        <w:rPr>
          <w:b/>
          <w:sz w:val="22"/>
          <w:szCs w:val="22"/>
          <w:lang w:val="lt-LT" w:eastAsia="en-US"/>
        </w:rPr>
        <w:tab/>
        <w:t xml:space="preserve">Kas yra </w:t>
      </w:r>
      <w:proofErr w:type="spellStart"/>
      <w:r w:rsidRPr="00A60739">
        <w:rPr>
          <w:b/>
          <w:sz w:val="22"/>
          <w:szCs w:val="22"/>
          <w:lang w:val="lt-LT" w:eastAsia="en-US"/>
        </w:rPr>
        <w:t>Septolete</w:t>
      </w:r>
      <w:proofErr w:type="spellEnd"/>
      <w:r w:rsidRPr="00A60739">
        <w:rPr>
          <w:b/>
          <w:sz w:val="22"/>
          <w:szCs w:val="22"/>
          <w:lang w:val="lt-LT" w:eastAsia="en-US"/>
        </w:rPr>
        <w:t xml:space="preserve"> </w:t>
      </w:r>
      <w:proofErr w:type="spellStart"/>
      <w:r w:rsidRPr="00A60739">
        <w:rPr>
          <w:b/>
          <w:sz w:val="22"/>
          <w:szCs w:val="22"/>
          <w:lang w:val="lt-LT" w:eastAsia="en-US"/>
        </w:rPr>
        <w:t>plus</w:t>
      </w:r>
      <w:proofErr w:type="spellEnd"/>
      <w:r w:rsidRPr="00A60739">
        <w:rPr>
          <w:b/>
          <w:sz w:val="22"/>
          <w:szCs w:val="22"/>
          <w:lang w:val="lt-LT" w:eastAsia="en-US"/>
        </w:rPr>
        <w:t xml:space="preserve"> ir k</w:t>
      </w:r>
      <w:r>
        <w:rPr>
          <w:b/>
          <w:sz w:val="22"/>
          <w:szCs w:val="22"/>
          <w:lang w:val="lt-LT" w:eastAsia="en-US"/>
        </w:rPr>
        <w:t>am</w:t>
      </w:r>
      <w:r w:rsidRPr="00A60739">
        <w:rPr>
          <w:b/>
          <w:sz w:val="22"/>
          <w:szCs w:val="22"/>
          <w:lang w:val="lt-LT" w:eastAsia="en-US"/>
        </w:rPr>
        <w:t xml:space="preserve"> jis vartojamas</w:t>
      </w:r>
    </w:p>
    <w:p w14:paraId="22E9E67E" w14:textId="77777777" w:rsidR="00E33F71" w:rsidRPr="00A60739" w:rsidRDefault="00E33F71" w:rsidP="00E33F71">
      <w:pPr>
        <w:pStyle w:val="Pagrindinistekstas"/>
        <w:rPr>
          <w:szCs w:val="22"/>
          <w:lang w:val="lt-LT"/>
        </w:rPr>
      </w:pPr>
    </w:p>
    <w:p w14:paraId="023C3E74" w14:textId="77777777" w:rsidR="00E33F71" w:rsidRPr="00A60739" w:rsidRDefault="00E33F71" w:rsidP="00BF266D">
      <w:pPr>
        <w:pStyle w:val="BTEMEASMCA"/>
      </w:pPr>
      <w:proofErr w:type="spellStart"/>
      <w:r w:rsidRPr="00A60739">
        <w:rPr>
          <w:noProof w:val="0"/>
        </w:rPr>
        <w:t>Septolete</w:t>
      </w:r>
      <w:proofErr w:type="spellEnd"/>
      <w:r w:rsidRPr="00A60739">
        <w:rPr>
          <w:noProof w:val="0"/>
        </w:rPr>
        <w:t xml:space="preserve"> </w:t>
      </w:r>
      <w:proofErr w:type="spellStart"/>
      <w:r w:rsidRPr="00A60739">
        <w:rPr>
          <w:noProof w:val="0"/>
        </w:rPr>
        <w:t>plus</w:t>
      </w:r>
      <w:proofErr w:type="spellEnd"/>
      <w:r w:rsidRPr="00A60739">
        <w:rPr>
          <w:noProof w:val="0"/>
        </w:rPr>
        <w:t xml:space="preserve"> burnos gleivinės purškalas </w:t>
      </w:r>
      <w:r w:rsidRPr="00A60739">
        <w:t>sukelia lokalų skausmą malšinantį ir mikrobus naikinantį poveikį.</w:t>
      </w:r>
    </w:p>
    <w:p w14:paraId="5C3490FA" w14:textId="77777777" w:rsidR="00E33F71" w:rsidRPr="00A60739" w:rsidRDefault="00E33F71" w:rsidP="00BF266D">
      <w:pPr>
        <w:pStyle w:val="BTEMEASMCA"/>
      </w:pPr>
      <w:bookmarkStart w:id="10" w:name="OLE_LINK17"/>
      <w:bookmarkStart w:id="11" w:name="OLE_LINK18"/>
      <w:r w:rsidRPr="00A60739">
        <w:t>Purškalo sudėtyje yra antiseptiko cetilpiridinio chlorido, kuris naikina daugumą bakterijų ir grybelių bei šiek tiek slopina virusų vystymąsi, todėl mažina burnos ir gerklės uždegimą bei (svarbiausia) apsaugo nuo sunkesnio bakterijų sukelto uždegimo. Dėl gerų drėkinamųjų savybių bei paviršiaus įtempimo sumažėjimo cetilpiridinio chloridas patenka į sunkiai pasiekiamas burnos ir gerklės gleivinės vietas, kur slopina bakterijų augimą.</w:t>
      </w:r>
    </w:p>
    <w:bookmarkEnd w:id="10"/>
    <w:bookmarkEnd w:id="11"/>
    <w:p w14:paraId="67AAA06F" w14:textId="77777777" w:rsidR="00E33F71" w:rsidRPr="00A60739" w:rsidRDefault="00E33F71" w:rsidP="00EF56B7">
      <w:pPr>
        <w:pStyle w:val="BTEMEASMCA"/>
      </w:pPr>
      <w:r w:rsidRPr="00A60739">
        <w:t>Benzokainas yra lokalaus poveikio anestetikas, kuris malšina skausmą ryjant, dažnai atsirandantį sergant burnos ir gerklės infekcine liga ar uždegimu.</w:t>
      </w:r>
    </w:p>
    <w:p w14:paraId="17D9BC76" w14:textId="77777777" w:rsidR="00E33F71" w:rsidRPr="00A60739" w:rsidRDefault="00E33F71" w:rsidP="004E2CC8">
      <w:pPr>
        <w:pStyle w:val="BTEMEASMCA"/>
      </w:pPr>
    </w:p>
    <w:p w14:paraId="171FB131" w14:textId="77777777" w:rsidR="00E33F71" w:rsidRPr="00A60739" w:rsidRDefault="00E33F71" w:rsidP="004E2CC8">
      <w:pPr>
        <w:pStyle w:val="BTEMEASMCA"/>
      </w:pPr>
      <w:r w:rsidRPr="00A60739">
        <w:t>Septolete plus burnos gleivinės purškalas vartojamas papildomam vietiniam peršalimo ar gripo sukeltų lengvų burnos ir ryklės infekcinių ligų (migdolų, ryklės, burnos gleivinės ar dantenų uždegimo) gydymui.</w:t>
      </w:r>
    </w:p>
    <w:p w14:paraId="35DD72BA" w14:textId="77777777" w:rsidR="00E33F71" w:rsidRDefault="00E33F71" w:rsidP="004E2CC8">
      <w:pPr>
        <w:pStyle w:val="BTEMEASMCA"/>
      </w:pPr>
    </w:p>
    <w:p w14:paraId="0B871FD1" w14:textId="77777777" w:rsidR="00E33F71" w:rsidRDefault="00E33F71" w:rsidP="004E2CC8">
      <w:pPr>
        <w:pStyle w:val="BTEMEASMCA"/>
      </w:pPr>
      <w:r>
        <w:t>Jeigu per 3 dienas Jūsų savijauta nepagerėjo arba net pablogėjo, kreipkitės į gydytoją.</w:t>
      </w:r>
    </w:p>
    <w:p w14:paraId="59DC4B06" w14:textId="77777777" w:rsidR="00E33F71" w:rsidRPr="00A60739" w:rsidRDefault="00E33F71" w:rsidP="004E2CC8">
      <w:pPr>
        <w:pStyle w:val="BTEMEASMCA"/>
      </w:pPr>
    </w:p>
    <w:p w14:paraId="73370490" w14:textId="77777777" w:rsidR="00E33F71" w:rsidRPr="00A60739" w:rsidRDefault="00E33F71" w:rsidP="00E33F71">
      <w:pPr>
        <w:pStyle w:val="Pagrindinistekstas"/>
        <w:rPr>
          <w:szCs w:val="22"/>
          <w:lang w:val="lt-LT"/>
        </w:rPr>
      </w:pPr>
    </w:p>
    <w:p w14:paraId="20B6EAEC" w14:textId="77777777" w:rsidR="00E33F71" w:rsidRPr="00A60739" w:rsidRDefault="00E33F71" w:rsidP="00E33F71">
      <w:pPr>
        <w:numPr>
          <w:ilvl w:val="12"/>
          <w:numId w:val="0"/>
        </w:numPr>
        <w:tabs>
          <w:tab w:val="left" w:pos="567"/>
        </w:tabs>
        <w:spacing w:line="260" w:lineRule="exact"/>
        <w:ind w:left="567" w:hanging="567"/>
        <w:outlineLvl w:val="0"/>
        <w:rPr>
          <w:b/>
          <w:sz w:val="22"/>
          <w:szCs w:val="22"/>
          <w:lang w:val="lt-LT" w:eastAsia="en-US"/>
        </w:rPr>
      </w:pPr>
      <w:r w:rsidRPr="00A60739">
        <w:rPr>
          <w:b/>
          <w:sz w:val="22"/>
          <w:szCs w:val="22"/>
          <w:lang w:val="lt-LT" w:eastAsia="en-US"/>
        </w:rPr>
        <w:t>2.</w:t>
      </w:r>
      <w:r w:rsidRPr="00A60739">
        <w:rPr>
          <w:b/>
          <w:sz w:val="22"/>
          <w:szCs w:val="22"/>
          <w:lang w:val="lt-LT" w:eastAsia="en-US"/>
        </w:rPr>
        <w:tab/>
        <w:t xml:space="preserve">Kas žinotina prieš vartojant </w:t>
      </w:r>
      <w:proofErr w:type="spellStart"/>
      <w:r w:rsidRPr="00A60739">
        <w:rPr>
          <w:b/>
          <w:sz w:val="22"/>
          <w:szCs w:val="22"/>
          <w:lang w:val="lt-LT" w:eastAsia="en-US"/>
        </w:rPr>
        <w:t>Septolete</w:t>
      </w:r>
      <w:proofErr w:type="spellEnd"/>
      <w:r w:rsidRPr="00A60739">
        <w:rPr>
          <w:b/>
          <w:sz w:val="22"/>
          <w:szCs w:val="22"/>
          <w:lang w:val="lt-LT" w:eastAsia="en-US"/>
        </w:rPr>
        <w:t xml:space="preserve"> </w:t>
      </w:r>
      <w:proofErr w:type="spellStart"/>
      <w:r w:rsidRPr="00A60739">
        <w:rPr>
          <w:b/>
          <w:sz w:val="22"/>
          <w:szCs w:val="22"/>
          <w:lang w:val="lt-LT" w:eastAsia="en-US"/>
        </w:rPr>
        <w:t>plus</w:t>
      </w:r>
      <w:proofErr w:type="spellEnd"/>
    </w:p>
    <w:p w14:paraId="245F14B6" w14:textId="77777777" w:rsidR="00E33F71" w:rsidRPr="00A60739" w:rsidRDefault="00E33F71" w:rsidP="00E33F71">
      <w:pPr>
        <w:pStyle w:val="Pagrindinistekstas"/>
        <w:rPr>
          <w:szCs w:val="22"/>
          <w:lang w:val="lt-LT"/>
        </w:rPr>
      </w:pPr>
    </w:p>
    <w:p w14:paraId="6EAA4DB3" w14:textId="77777777" w:rsidR="00E33F71" w:rsidRPr="00A60739" w:rsidRDefault="00E33F71" w:rsidP="00E33F71">
      <w:pPr>
        <w:pStyle w:val="PI-3EMEASMCA"/>
      </w:pPr>
      <w:proofErr w:type="spellStart"/>
      <w:r w:rsidRPr="00A60739">
        <w:lastRenderedPageBreak/>
        <w:t>Septolete</w:t>
      </w:r>
      <w:proofErr w:type="spellEnd"/>
      <w:r w:rsidRPr="00A60739">
        <w:t xml:space="preserve"> </w:t>
      </w:r>
      <w:proofErr w:type="spellStart"/>
      <w:r w:rsidRPr="00A60739">
        <w:t>plus</w:t>
      </w:r>
      <w:proofErr w:type="spellEnd"/>
      <w:r w:rsidRPr="00A60739">
        <w:t xml:space="preserve"> vartoti negalima:</w:t>
      </w:r>
    </w:p>
    <w:p w14:paraId="1673C617" w14:textId="77777777" w:rsidR="00E33F71" w:rsidRPr="00A60739" w:rsidRDefault="00E33F71" w:rsidP="00E33F71">
      <w:pPr>
        <w:numPr>
          <w:ilvl w:val="0"/>
          <w:numId w:val="29"/>
        </w:numPr>
        <w:ind w:left="567" w:hanging="567"/>
        <w:rPr>
          <w:sz w:val="22"/>
          <w:szCs w:val="22"/>
          <w:lang w:val="lt-LT"/>
        </w:rPr>
      </w:pPr>
      <w:r w:rsidRPr="00A60739">
        <w:rPr>
          <w:sz w:val="22"/>
          <w:szCs w:val="22"/>
          <w:lang w:val="lt-LT"/>
        </w:rPr>
        <w:t xml:space="preserve">jeigu yra alergija </w:t>
      </w:r>
      <w:proofErr w:type="spellStart"/>
      <w:r w:rsidRPr="00A60739">
        <w:rPr>
          <w:sz w:val="22"/>
          <w:szCs w:val="22"/>
          <w:lang w:val="lt-LT"/>
        </w:rPr>
        <w:t>benzokainui</w:t>
      </w:r>
      <w:proofErr w:type="spellEnd"/>
      <w:r w:rsidRPr="00A60739">
        <w:rPr>
          <w:sz w:val="22"/>
          <w:szCs w:val="22"/>
          <w:lang w:val="lt-LT"/>
        </w:rPr>
        <w:t xml:space="preserve">, </w:t>
      </w:r>
      <w:proofErr w:type="spellStart"/>
      <w:r w:rsidRPr="00A60739">
        <w:rPr>
          <w:sz w:val="22"/>
          <w:szCs w:val="22"/>
          <w:lang w:val="lt-LT"/>
        </w:rPr>
        <w:t>cetilpiridinio</w:t>
      </w:r>
      <w:proofErr w:type="spellEnd"/>
      <w:r w:rsidRPr="00A60739">
        <w:rPr>
          <w:sz w:val="22"/>
          <w:szCs w:val="22"/>
          <w:lang w:val="lt-LT"/>
        </w:rPr>
        <w:t xml:space="preserve"> chloridui arba bet kuriai pagalbinei </w:t>
      </w:r>
      <w:r>
        <w:rPr>
          <w:sz w:val="22"/>
          <w:szCs w:val="22"/>
          <w:lang w:val="lt-LT"/>
        </w:rPr>
        <w:t>šio vaisto</w:t>
      </w:r>
      <w:r w:rsidRPr="00A60739">
        <w:rPr>
          <w:sz w:val="22"/>
          <w:szCs w:val="22"/>
          <w:lang w:val="lt-LT"/>
        </w:rPr>
        <w:t xml:space="preserve"> medžiagai</w:t>
      </w:r>
      <w:r>
        <w:rPr>
          <w:sz w:val="22"/>
          <w:szCs w:val="22"/>
          <w:lang w:val="lt-LT"/>
        </w:rPr>
        <w:t xml:space="preserve"> (jos išvardytos 6 skyriuje)</w:t>
      </w:r>
      <w:r w:rsidRPr="00A60739">
        <w:rPr>
          <w:sz w:val="22"/>
          <w:szCs w:val="22"/>
          <w:lang w:val="lt-LT"/>
        </w:rPr>
        <w:t>;</w:t>
      </w:r>
    </w:p>
    <w:p w14:paraId="72830FC8" w14:textId="77777777" w:rsidR="00E33F71" w:rsidRPr="00A60739" w:rsidRDefault="00E33F71" w:rsidP="00E33F71">
      <w:pPr>
        <w:numPr>
          <w:ilvl w:val="0"/>
          <w:numId w:val="29"/>
        </w:numPr>
        <w:ind w:left="567" w:hanging="567"/>
        <w:rPr>
          <w:sz w:val="22"/>
          <w:szCs w:val="22"/>
          <w:lang w:val="lt-LT"/>
        </w:rPr>
      </w:pPr>
      <w:r w:rsidRPr="00A60739">
        <w:rPr>
          <w:sz w:val="22"/>
          <w:szCs w:val="22"/>
          <w:lang w:val="lt-LT"/>
        </w:rPr>
        <w:t>jeigu yra priklausomybė nuo alkoholio;</w:t>
      </w:r>
    </w:p>
    <w:p w14:paraId="29016B09" w14:textId="77777777" w:rsidR="00E33F71" w:rsidRPr="00A60739" w:rsidRDefault="00E33F71" w:rsidP="00E33F71">
      <w:pPr>
        <w:numPr>
          <w:ilvl w:val="0"/>
          <w:numId w:val="29"/>
        </w:numPr>
        <w:ind w:left="567" w:hanging="567"/>
        <w:rPr>
          <w:sz w:val="22"/>
          <w:szCs w:val="22"/>
          <w:lang w:val="lt-LT"/>
        </w:rPr>
      </w:pPr>
      <w:r w:rsidRPr="00A60739">
        <w:rPr>
          <w:sz w:val="22"/>
          <w:szCs w:val="22"/>
          <w:lang w:val="lt-LT"/>
        </w:rPr>
        <w:t xml:space="preserve">jeigu yra </w:t>
      </w:r>
      <w:proofErr w:type="spellStart"/>
      <w:r w:rsidRPr="00A60739">
        <w:rPr>
          <w:sz w:val="22"/>
          <w:szCs w:val="22"/>
          <w:lang w:val="lt-LT"/>
        </w:rPr>
        <w:t>methemoglobinemija</w:t>
      </w:r>
      <w:proofErr w:type="spellEnd"/>
      <w:r w:rsidRPr="00A60739">
        <w:rPr>
          <w:sz w:val="22"/>
          <w:szCs w:val="22"/>
          <w:lang w:val="lt-LT"/>
        </w:rPr>
        <w:t xml:space="preserve"> (labai reta kraujo liga, kuria sergant kraujas į organizmo ląsteles negali pernešti deguonies).</w:t>
      </w:r>
    </w:p>
    <w:p w14:paraId="36740A04" w14:textId="77777777" w:rsidR="00E33F71" w:rsidRPr="00A60739" w:rsidRDefault="00E33F71" w:rsidP="00BF266D">
      <w:pPr>
        <w:pStyle w:val="BTEMEASMCA"/>
      </w:pPr>
    </w:p>
    <w:p w14:paraId="1CB11BD0" w14:textId="77777777" w:rsidR="00E33F71" w:rsidRPr="00A60739" w:rsidRDefault="00E33F71" w:rsidP="00E33F71">
      <w:pPr>
        <w:pStyle w:val="PI-3EMEASMCA"/>
      </w:pPr>
      <w:r>
        <w:t>Įspėjimai ir</w:t>
      </w:r>
      <w:r w:rsidRPr="00A60739">
        <w:t xml:space="preserve"> atsargumo priemon</w:t>
      </w:r>
      <w:r>
        <w:t>ės</w:t>
      </w:r>
    </w:p>
    <w:p w14:paraId="5184C4AA" w14:textId="77777777" w:rsidR="0077509A" w:rsidRDefault="00E33F71" w:rsidP="00E33F71">
      <w:pPr>
        <w:autoSpaceDE w:val="0"/>
        <w:autoSpaceDN w:val="0"/>
        <w:adjustRightInd w:val="0"/>
        <w:rPr>
          <w:bCs/>
          <w:sz w:val="22"/>
          <w:szCs w:val="22"/>
          <w:lang w:val="lt-LT" w:eastAsia="de-DE"/>
        </w:rPr>
      </w:pPr>
      <w:r>
        <w:rPr>
          <w:bCs/>
          <w:sz w:val="22"/>
          <w:szCs w:val="22"/>
          <w:lang w:val="lt-LT" w:eastAsia="de-DE"/>
        </w:rPr>
        <w:t>P</w:t>
      </w:r>
      <w:r w:rsidRPr="00A60739">
        <w:rPr>
          <w:bCs/>
          <w:sz w:val="22"/>
          <w:szCs w:val="22"/>
          <w:lang w:val="lt-LT" w:eastAsia="de-DE"/>
        </w:rPr>
        <w:t>asitarkite su gydytoju</w:t>
      </w:r>
      <w:r>
        <w:rPr>
          <w:bCs/>
          <w:sz w:val="22"/>
          <w:szCs w:val="22"/>
          <w:lang w:val="lt-LT" w:eastAsia="de-DE"/>
        </w:rPr>
        <w:t xml:space="preserve"> arba vaistininku, prieš pradėdami vartoti </w:t>
      </w:r>
      <w:proofErr w:type="spellStart"/>
      <w:r>
        <w:rPr>
          <w:bCs/>
          <w:sz w:val="22"/>
          <w:szCs w:val="22"/>
          <w:lang w:val="lt-LT" w:eastAsia="de-DE"/>
        </w:rPr>
        <w:t>Septolete</w:t>
      </w:r>
      <w:proofErr w:type="spellEnd"/>
      <w:r>
        <w:rPr>
          <w:bCs/>
          <w:sz w:val="22"/>
          <w:szCs w:val="22"/>
          <w:lang w:val="lt-LT" w:eastAsia="de-DE"/>
        </w:rPr>
        <w:t xml:space="preserve"> </w:t>
      </w:r>
      <w:proofErr w:type="spellStart"/>
      <w:r>
        <w:rPr>
          <w:bCs/>
          <w:sz w:val="22"/>
          <w:szCs w:val="22"/>
          <w:lang w:val="lt-LT" w:eastAsia="de-DE"/>
        </w:rPr>
        <w:t>plus</w:t>
      </w:r>
      <w:proofErr w:type="spellEnd"/>
      <w:r w:rsidR="0077509A">
        <w:rPr>
          <w:bCs/>
          <w:sz w:val="22"/>
          <w:szCs w:val="22"/>
          <w:lang w:val="lt-LT" w:eastAsia="de-DE"/>
        </w:rPr>
        <w:t>:</w:t>
      </w:r>
    </w:p>
    <w:p w14:paraId="6D79A03F" w14:textId="77777777" w:rsidR="0077509A" w:rsidRPr="00665AB2" w:rsidRDefault="0077509A" w:rsidP="00CF758E">
      <w:pPr>
        <w:numPr>
          <w:ilvl w:val="0"/>
          <w:numId w:val="34"/>
        </w:numPr>
        <w:autoSpaceDE w:val="0"/>
        <w:autoSpaceDN w:val="0"/>
        <w:adjustRightInd w:val="0"/>
        <w:ind w:left="567" w:hanging="567"/>
        <w:rPr>
          <w:sz w:val="22"/>
          <w:szCs w:val="22"/>
          <w:lang w:val="lt-LT"/>
        </w:rPr>
      </w:pPr>
      <w:r>
        <w:rPr>
          <w:bCs/>
          <w:sz w:val="22"/>
          <w:szCs w:val="22"/>
          <w:lang w:val="lt-LT" w:eastAsia="de-DE"/>
        </w:rPr>
        <w:t xml:space="preserve">jeigu </w:t>
      </w:r>
      <w:r w:rsidRPr="00665AB2">
        <w:rPr>
          <w:sz w:val="22"/>
          <w:szCs w:val="22"/>
          <w:lang w:val="lt-LT"/>
        </w:rPr>
        <w:t>yra bet koks kvėpavimo sutrikimas;</w:t>
      </w:r>
    </w:p>
    <w:p w14:paraId="6E057FB4" w14:textId="77777777" w:rsidR="0077509A" w:rsidRPr="00665AB2" w:rsidRDefault="0077509A" w:rsidP="0077509A">
      <w:pPr>
        <w:widowControl w:val="0"/>
        <w:numPr>
          <w:ilvl w:val="0"/>
          <w:numId w:val="33"/>
        </w:numPr>
        <w:tabs>
          <w:tab w:val="clear" w:pos="1080"/>
        </w:tabs>
        <w:ind w:left="567" w:hanging="567"/>
        <w:rPr>
          <w:sz w:val="22"/>
          <w:szCs w:val="22"/>
          <w:lang w:val="lt-LT"/>
        </w:rPr>
      </w:pPr>
      <w:r>
        <w:rPr>
          <w:sz w:val="22"/>
          <w:szCs w:val="22"/>
          <w:lang w:val="lt-LT"/>
        </w:rPr>
        <w:t xml:space="preserve">jeigu </w:t>
      </w:r>
      <w:r w:rsidRPr="00665AB2">
        <w:rPr>
          <w:sz w:val="22"/>
          <w:szCs w:val="22"/>
          <w:lang w:val="lt-LT"/>
        </w:rPr>
        <w:t>esate vyresnis kaip 65 metų;</w:t>
      </w:r>
    </w:p>
    <w:p w14:paraId="64010F1B" w14:textId="77777777" w:rsidR="0077509A" w:rsidRPr="00665AB2" w:rsidRDefault="0077509A" w:rsidP="0077509A">
      <w:pPr>
        <w:widowControl w:val="0"/>
        <w:numPr>
          <w:ilvl w:val="0"/>
          <w:numId w:val="33"/>
        </w:numPr>
        <w:tabs>
          <w:tab w:val="clear" w:pos="1080"/>
        </w:tabs>
        <w:ind w:left="567" w:hanging="567"/>
        <w:rPr>
          <w:sz w:val="22"/>
          <w:szCs w:val="22"/>
          <w:lang w:val="lt-LT"/>
        </w:rPr>
      </w:pPr>
      <w:r>
        <w:rPr>
          <w:sz w:val="22"/>
          <w:szCs w:val="22"/>
          <w:lang w:val="lt-LT"/>
        </w:rPr>
        <w:t xml:space="preserve">jei </w:t>
      </w:r>
      <w:r w:rsidRPr="00665AB2">
        <w:rPr>
          <w:sz w:val="22"/>
          <w:szCs w:val="22"/>
          <w:lang w:val="lt-LT"/>
        </w:rPr>
        <w:t>rūkote;</w:t>
      </w:r>
    </w:p>
    <w:p w14:paraId="17AD5C3F" w14:textId="77777777" w:rsidR="0077509A" w:rsidRPr="00665AB2" w:rsidRDefault="0077509A" w:rsidP="0077509A">
      <w:pPr>
        <w:widowControl w:val="0"/>
        <w:numPr>
          <w:ilvl w:val="0"/>
          <w:numId w:val="33"/>
        </w:numPr>
        <w:tabs>
          <w:tab w:val="clear" w:pos="1080"/>
        </w:tabs>
        <w:ind w:left="567" w:hanging="567"/>
        <w:rPr>
          <w:sz w:val="22"/>
          <w:szCs w:val="22"/>
          <w:lang w:val="lt-LT"/>
        </w:rPr>
      </w:pPr>
      <w:r>
        <w:rPr>
          <w:sz w:val="22"/>
          <w:szCs w:val="22"/>
          <w:lang w:val="lt-LT"/>
        </w:rPr>
        <w:t xml:space="preserve">jei </w:t>
      </w:r>
      <w:r w:rsidRPr="00665AB2">
        <w:rPr>
          <w:sz w:val="22"/>
          <w:szCs w:val="22"/>
          <w:lang w:val="lt-LT"/>
        </w:rPr>
        <w:t>sergate bet kokia širdies liga.</w:t>
      </w:r>
    </w:p>
    <w:p w14:paraId="70B8A3C4" w14:textId="77777777" w:rsidR="00E33F71" w:rsidRPr="00A60739" w:rsidRDefault="00E33F71" w:rsidP="00E33F71">
      <w:pPr>
        <w:rPr>
          <w:sz w:val="22"/>
          <w:szCs w:val="22"/>
          <w:lang w:val="lt-LT"/>
        </w:rPr>
      </w:pPr>
    </w:p>
    <w:p w14:paraId="766F8FF5" w14:textId="77777777" w:rsidR="00E33F71" w:rsidRPr="00A60739" w:rsidRDefault="00E33F71" w:rsidP="00E33F71">
      <w:pPr>
        <w:rPr>
          <w:sz w:val="22"/>
          <w:szCs w:val="22"/>
          <w:lang w:val="lt-LT"/>
        </w:rPr>
      </w:pPr>
      <w:r w:rsidRPr="00A60739">
        <w:rPr>
          <w:sz w:val="22"/>
          <w:szCs w:val="22"/>
          <w:lang w:val="lt-LT"/>
        </w:rPr>
        <w:t xml:space="preserve">Visais aukščiau išvardytais atvejais gali būti didesnė sunkaus šalutinio poveikio </w:t>
      </w:r>
      <w:proofErr w:type="spellStart"/>
      <w:r w:rsidRPr="00A60739">
        <w:rPr>
          <w:sz w:val="22"/>
          <w:szCs w:val="22"/>
          <w:lang w:val="lt-LT"/>
        </w:rPr>
        <w:t>methemoglobinemijos</w:t>
      </w:r>
      <w:proofErr w:type="spellEnd"/>
      <w:r w:rsidRPr="00A60739">
        <w:rPr>
          <w:sz w:val="22"/>
          <w:szCs w:val="22"/>
          <w:lang w:val="lt-LT"/>
        </w:rPr>
        <w:t xml:space="preserve"> (kraujo sutrikimo) rizika (žr. 4 skyrių „Galimas šalutinis poveikis“).</w:t>
      </w:r>
    </w:p>
    <w:p w14:paraId="30F2B0A7" w14:textId="77777777" w:rsidR="00E33F71" w:rsidRPr="00A60739" w:rsidRDefault="00E33F71" w:rsidP="00E33F71">
      <w:pPr>
        <w:rPr>
          <w:sz w:val="22"/>
          <w:szCs w:val="22"/>
          <w:lang w:val="lt-LT"/>
        </w:rPr>
      </w:pPr>
    </w:p>
    <w:p w14:paraId="696FB9E0" w14:textId="77777777" w:rsidR="00E33F71" w:rsidRDefault="00E33F71" w:rsidP="00E33F71">
      <w:pPr>
        <w:rPr>
          <w:sz w:val="22"/>
          <w:szCs w:val="22"/>
          <w:lang w:val="lt-LT"/>
        </w:rPr>
      </w:pPr>
      <w:r w:rsidRPr="00CF758E">
        <w:rPr>
          <w:b/>
          <w:sz w:val="22"/>
          <w:szCs w:val="22"/>
          <w:lang w:val="lt-LT"/>
        </w:rPr>
        <w:t>Svarbu</w:t>
      </w:r>
    </w:p>
    <w:p w14:paraId="7E3AC3F4" w14:textId="77777777" w:rsidR="00E33F71" w:rsidRPr="00A60739" w:rsidRDefault="00E33F71" w:rsidP="00CF758E">
      <w:pPr>
        <w:numPr>
          <w:ilvl w:val="0"/>
          <w:numId w:val="30"/>
        </w:numPr>
        <w:tabs>
          <w:tab w:val="clear" w:pos="1080"/>
        </w:tabs>
        <w:ind w:left="567" w:hanging="567"/>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negalima vartoti, jei yra atvirų burnos žaizdų, kadangi </w:t>
      </w:r>
      <w:proofErr w:type="spellStart"/>
      <w:r w:rsidRPr="00A60739">
        <w:rPr>
          <w:sz w:val="22"/>
          <w:szCs w:val="22"/>
          <w:lang w:val="lt-LT"/>
        </w:rPr>
        <w:t>cetilpiridinio</w:t>
      </w:r>
      <w:proofErr w:type="spellEnd"/>
      <w:r w:rsidRPr="00A60739">
        <w:rPr>
          <w:sz w:val="22"/>
          <w:szCs w:val="22"/>
          <w:lang w:val="lt-LT"/>
        </w:rPr>
        <w:t xml:space="preserve"> chloridas lėtina žaizdų gijimą.</w:t>
      </w:r>
    </w:p>
    <w:p w14:paraId="2F7C51F7" w14:textId="77777777" w:rsidR="00E33F71" w:rsidRPr="00A60739" w:rsidRDefault="00E33F71" w:rsidP="001C1A30">
      <w:pPr>
        <w:ind w:left="567" w:hanging="567"/>
        <w:rPr>
          <w:sz w:val="22"/>
          <w:szCs w:val="22"/>
          <w:lang w:val="lt-LT"/>
        </w:rPr>
      </w:pPr>
    </w:p>
    <w:p w14:paraId="4F6140FA" w14:textId="77777777" w:rsidR="00E33F71" w:rsidRPr="00A60739" w:rsidRDefault="00E33F71" w:rsidP="00CF758E">
      <w:pPr>
        <w:numPr>
          <w:ilvl w:val="0"/>
          <w:numId w:val="30"/>
        </w:numPr>
        <w:tabs>
          <w:tab w:val="clear" w:pos="1080"/>
        </w:tabs>
        <w:ind w:left="567" w:hanging="567"/>
        <w:rPr>
          <w:sz w:val="22"/>
          <w:szCs w:val="22"/>
          <w:lang w:val="lt-LT"/>
        </w:rPr>
      </w:pPr>
      <w:r w:rsidRPr="00A60739">
        <w:rPr>
          <w:sz w:val="22"/>
          <w:szCs w:val="22"/>
          <w:lang w:val="lt-LT"/>
        </w:rPr>
        <w:t>Sergant sunkia infekcine liga, kurios metu labai skauda gerklę, karščiuojama, skauda galvą arba vemiama, ir ypač jei būklė nepagerėja per 3 dienas, būtina pasitarti su gydytoju.</w:t>
      </w:r>
    </w:p>
    <w:p w14:paraId="6106A543" w14:textId="77777777" w:rsidR="00E33F71" w:rsidRPr="00A60739" w:rsidRDefault="00E33F71" w:rsidP="001C1A30">
      <w:pPr>
        <w:ind w:left="567" w:hanging="567"/>
        <w:rPr>
          <w:sz w:val="22"/>
          <w:szCs w:val="22"/>
          <w:lang w:val="lt-LT"/>
        </w:rPr>
      </w:pPr>
    </w:p>
    <w:p w14:paraId="56FEF180" w14:textId="77777777" w:rsidR="00E33F71" w:rsidRPr="00A60739" w:rsidRDefault="00E33F71" w:rsidP="00CF758E">
      <w:pPr>
        <w:numPr>
          <w:ilvl w:val="0"/>
          <w:numId w:val="30"/>
        </w:numPr>
        <w:tabs>
          <w:tab w:val="clear" w:pos="1080"/>
        </w:tabs>
        <w:ind w:left="567" w:hanging="567"/>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negalima purkšti į akis ar šalia jų, jo negalima įkvėpti.</w:t>
      </w:r>
    </w:p>
    <w:p w14:paraId="0D83A680" w14:textId="77777777" w:rsidR="00E33F71" w:rsidRPr="00A60739" w:rsidRDefault="00E33F71" w:rsidP="001C1A30">
      <w:pPr>
        <w:ind w:left="567" w:hanging="567"/>
        <w:rPr>
          <w:sz w:val="22"/>
          <w:szCs w:val="22"/>
          <w:lang w:val="lt-LT"/>
        </w:rPr>
      </w:pPr>
    </w:p>
    <w:p w14:paraId="0E973EAA" w14:textId="77777777" w:rsidR="00E33F71" w:rsidRPr="00A60739" w:rsidRDefault="00E33F71" w:rsidP="00CF758E">
      <w:pPr>
        <w:numPr>
          <w:ilvl w:val="0"/>
          <w:numId w:val="30"/>
        </w:numPr>
        <w:tabs>
          <w:tab w:val="clear" w:pos="1080"/>
        </w:tabs>
        <w:ind w:left="567" w:hanging="567"/>
        <w:rPr>
          <w:sz w:val="22"/>
          <w:szCs w:val="22"/>
          <w:lang w:val="lt-LT"/>
        </w:rPr>
      </w:pPr>
      <w:r w:rsidRPr="00A60739">
        <w:rPr>
          <w:sz w:val="22"/>
          <w:szCs w:val="22"/>
          <w:lang w:val="lt-LT"/>
        </w:rPr>
        <w:t xml:space="preserve">Po </w:t>
      </w: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pavartojimo galimas laikinas burnos bei gerklės deginimo pojūtis ir aptirpimas arba rijimo pasunkėjimas. Gali būti sunkiau valgyti ar gerti, be to, didesnė įsikandimo į lūpą ir (arba) liežuvį rizika, todėl mažiausiai vieną valandą po vaisto pavartojimo negalima valgyti, gerti, kramtyti ar valyti dantų.</w:t>
      </w:r>
    </w:p>
    <w:p w14:paraId="5B4BC225" w14:textId="77777777" w:rsidR="00E33F71" w:rsidRPr="00A60739" w:rsidRDefault="00E33F71" w:rsidP="00E33F71">
      <w:pPr>
        <w:rPr>
          <w:sz w:val="22"/>
          <w:szCs w:val="22"/>
          <w:lang w:val="lt-LT"/>
        </w:rPr>
      </w:pPr>
    </w:p>
    <w:p w14:paraId="0463DCBD" w14:textId="77777777" w:rsidR="00E33F71" w:rsidRPr="00A60739" w:rsidRDefault="00E33F71" w:rsidP="00E33F71">
      <w:p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negalima vartoti ilgai ar per dažnai, kadangi didesnė nei rekomenduojama dozė didina sunkaus šalutinio poveikio riziką.</w:t>
      </w:r>
    </w:p>
    <w:p w14:paraId="0617E33B" w14:textId="77777777" w:rsidR="00E33F71" w:rsidRPr="00A60739" w:rsidRDefault="00E33F71" w:rsidP="00E33F71">
      <w:pPr>
        <w:rPr>
          <w:sz w:val="22"/>
          <w:szCs w:val="22"/>
          <w:lang w:val="lt-LT"/>
        </w:rPr>
      </w:pPr>
    </w:p>
    <w:p w14:paraId="5D74F41F" w14:textId="77777777" w:rsidR="00E33F71" w:rsidRPr="00A60739" w:rsidRDefault="00E33F71" w:rsidP="00E33F71">
      <w:p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sudėtyje nėra sacharozės, todėl šio vaisto gali vartoti diabetu sergantys žmonės.</w:t>
      </w:r>
    </w:p>
    <w:p w14:paraId="6AC6311C" w14:textId="77777777" w:rsidR="00E33F71" w:rsidRDefault="00E33F71" w:rsidP="00E33F71">
      <w:pPr>
        <w:rPr>
          <w:sz w:val="22"/>
          <w:szCs w:val="22"/>
          <w:lang w:val="lt-LT"/>
        </w:rPr>
      </w:pPr>
    </w:p>
    <w:p w14:paraId="5056F5EF" w14:textId="77777777" w:rsidR="00E33F71" w:rsidRPr="00CF758E" w:rsidRDefault="00E33F71" w:rsidP="00E33F71">
      <w:pPr>
        <w:rPr>
          <w:b/>
          <w:sz w:val="22"/>
          <w:szCs w:val="22"/>
          <w:lang w:val="lt-LT"/>
        </w:rPr>
      </w:pPr>
      <w:r w:rsidRPr="00CF758E">
        <w:rPr>
          <w:b/>
          <w:sz w:val="22"/>
          <w:szCs w:val="22"/>
          <w:lang w:val="lt-LT"/>
        </w:rPr>
        <w:t>Vaikams ir paaugliams</w:t>
      </w:r>
    </w:p>
    <w:p w14:paraId="3325A7EB" w14:textId="77777777" w:rsidR="00E33F71" w:rsidRPr="00A60739" w:rsidRDefault="00E33F71" w:rsidP="00E33F71">
      <w:p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nerekomenduojama vartoti jaunesniems kaip 6 metų vaikams.</w:t>
      </w:r>
    </w:p>
    <w:p w14:paraId="46A7B0E5" w14:textId="77777777" w:rsidR="00E33F71" w:rsidRPr="00A60739" w:rsidRDefault="00E33F71" w:rsidP="00BF266D">
      <w:pPr>
        <w:pStyle w:val="BTEMEASMCA"/>
      </w:pPr>
    </w:p>
    <w:p w14:paraId="2A3A28D2" w14:textId="77777777" w:rsidR="00E33F71" w:rsidRPr="00A60739" w:rsidRDefault="00E33F71" w:rsidP="00E33F71">
      <w:pPr>
        <w:pStyle w:val="PI-3EMEASMCA"/>
      </w:pPr>
      <w:r w:rsidRPr="00A60739">
        <w:t>Kit</w:t>
      </w:r>
      <w:r>
        <w:t>i</w:t>
      </w:r>
      <w:r w:rsidRPr="00A60739">
        <w:t xml:space="preserve"> vaist</w:t>
      </w:r>
      <w:r>
        <w:t>ai</w:t>
      </w:r>
      <w:r w:rsidRPr="00A60739">
        <w:t xml:space="preserve"> </w:t>
      </w:r>
      <w:r>
        <w:t xml:space="preserve">ir </w:t>
      </w:r>
      <w:proofErr w:type="spellStart"/>
      <w:r>
        <w:t>Septolete</w:t>
      </w:r>
      <w:proofErr w:type="spellEnd"/>
      <w:r>
        <w:t xml:space="preserve"> </w:t>
      </w:r>
      <w:proofErr w:type="spellStart"/>
      <w:r>
        <w:t>plus</w:t>
      </w:r>
      <w:proofErr w:type="spellEnd"/>
    </w:p>
    <w:p w14:paraId="143CBBC9" w14:textId="77777777" w:rsidR="00E33F71" w:rsidRPr="00A60739" w:rsidRDefault="00E33F71" w:rsidP="00BF266D">
      <w:pPr>
        <w:pStyle w:val="BTEMEASMCA"/>
      </w:pPr>
      <w:r w:rsidRPr="00A60739">
        <w:t>Jeigu vartojate ar neseniai vartojote kitų vaistų</w:t>
      </w:r>
      <w:r>
        <w:t xml:space="preserve"> arba dėl to nesate tikri</w:t>
      </w:r>
      <w:r w:rsidRPr="00A60739">
        <w:t>,</w:t>
      </w:r>
      <w:r>
        <w:t xml:space="preserve"> apie tai</w:t>
      </w:r>
      <w:r w:rsidRPr="00A60739">
        <w:t xml:space="preserve"> pasakykite gydytojui arba vaistininkui.</w:t>
      </w:r>
    </w:p>
    <w:p w14:paraId="78FCCA09" w14:textId="77777777" w:rsidR="00E33F71" w:rsidRPr="00A60739" w:rsidRDefault="00E33F71" w:rsidP="00BF266D">
      <w:pPr>
        <w:pStyle w:val="BTEMEASMCA"/>
      </w:pPr>
      <w:r w:rsidRPr="00A60739">
        <w:t>Duomenų apie Septolete plus įtaką kitų vaistų poveikiui nėra.</w:t>
      </w:r>
    </w:p>
    <w:p w14:paraId="14DFA812" w14:textId="77777777" w:rsidR="00E33F71" w:rsidRPr="00A60739" w:rsidRDefault="00E33F71" w:rsidP="00EF56B7">
      <w:pPr>
        <w:pStyle w:val="BTEMEASMCA"/>
      </w:pPr>
    </w:p>
    <w:p w14:paraId="633F641F" w14:textId="77777777" w:rsidR="00E33F71" w:rsidRPr="00A60739" w:rsidRDefault="00E33F71" w:rsidP="00E33F71">
      <w:pPr>
        <w:pStyle w:val="PI-3EMEASMCA"/>
      </w:pPr>
      <w:proofErr w:type="spellStart"/>
      <w:r w:rsidRPr="00A60739">
        <w:t>Septolete</w:t>
      </w:r>
      <w:proofErr w:type="spellEnd"/>
      <w:r w:rsidRPr="00A60739">
        <w:t xml:space="preserve"> </w:t>
      </w:r>
      <w:proofErr w:type="spellStart"/>
      <w:r w:rsidRPr="00A60739">
        <w:t>plus</w:t>
      </w:r>
      <w:proofErr w:type="spellEnd"/>
      <w:r w:rsidRPr="00A60739">
        <w:t xml:space="preserve"> vartojimas su maistu ir gėrimais</w:t>
      </w:r>
    </w:p>
    <w:p w14:paraId="11F0F233" w14:textId="77777777" w:rsidR="00E33F71" w:rsidRPr="00A60739" w:rsidRDefault="00E33F71" w:rsidP="00BF266D">
      <w:pPr>
        <w:pStyle w:val="BTEMEASMCA"/>
      </w:pPr>
      <w:r w:rsidRPr="00A60739">
        <w:t xml:space="preserve">Septolete plus vartojimo metu negalima gerti pieno, kadangi jis silpnina šio vaisto </w:t>
      </w:r>
      <w:r w:rsidRPr="00A60739">
        <w:lastRenderedPageBreak/>
        <w:t>poveikį.</w:t>
      </w:r>
    </w:p>
    <w:p w14:paraId="63884872" w14:textId="77777777" w:rsidR="00E33F71" w:rsidRPr="00A60739" w:rsidRDefault="00E33F71" w:rsidP="00BF266D">
      <w:pPr>
        <w:pStyle w:val="BTEMEASMCA"/>
      </w:pPr>
      <w:r w:rsidRPr="00A60739">
        <w:t>Po Septolete plus pavartojimo mažiausiai vieną valandą negalima valgyti ir gerti.</w:t>
      </w:r>
    </w:p>
    <w:p w14:paraId="7E5026E9" w14:textId="77777777" w:rsidR="00E33F71" w:rsidRPr="00A60739" w:rsidRDefault="00E33F71" w:rsidP="00EF56B7">
      <w:pPr>
        <w:pStyle w:val="BTEMEASMCA"/>
      </w:pPr>
    </w:p>
    <w:p w14:paraId="63F1AF41" w14:textId="77777777" w:rsidR="00E33F71" w:rsidRPr="00A60739" w:rsidRDefault="00E33F71" w:rsidP="00E33F71">
      <w:pPr>
        <w:pStyle w:val="PI-3EMEASMCA"/>
      </w:pPr>
      <w:r w:rsidRPr="00A60739">
        <w:t>Nėštumas ir žindymo laikotarpis</w:t>
      </w:r>
    </w:p>
    <w:p w14:paraId="49DD3F22" w14:textId="77777777" w:rsidR="00E33F71" w:rsidRPr="00A60739" w:rsidRDefault="00E33F71" w:rsidP="00BF266D">
      <w:pPr>
        <w:pStyle w:val="BTEMEASMCA"/>
      </w:pPr>
      <w:r>
        <w:t xml:space="preserve">Jeigu esate nėščia, žindote kūdikį, manote, kad galbūt esate nėščia, arba planuojate pastori, tai prieš vartodama šį vaistą, pasitarkite </w:t>
      </w:r>
      <w:r w:rsidRPr="00A60739">
        <w:t>su gydytoju arba vaistininku.</w:t>
      </w:r>
    </w:p>
    <w:p w14:paraId="47CBD21E" w14:textId="77777777" w:rsidR="00E33F71" w:rsidRPr="00A60739" w:rsidRDefault="00E33F71" w:rsidP="00E33F71">
      <w:pPr>
        <w:pStyle w:val="Pagrindinistekstas"/>
        <w:rPr>
          <w:szCs w:val="22"/>
          <w:lang w:val="lt-LT"/>
        </w:rPr>
      </w:pPr>
      <w:r w:rsidRPr="00A60739">
        <w:rPr>
          <w:szCs w:val="22"/>
          <w:lang w:val="lt-LT"/>
        </w:rPr>
        <w:t>Duomenų apie vaisto vartojimo nėštumo bei žindymo laikotarpiu saugumą yra nedaug, todėl nėščioms bei žindyvėms šio vaisto vartoti nerekomenduojama.</w:t>
      </w:r>
    </w:p>
    <w:p w14:paraId="7148AFC6" w14:textId="77777777" w:rsidR="00E33F71" w:rsidRPr="00A60739" w:rsidRDefault="00E33F71" w:rsidP="00E33F71">
      <w:pPr>
        <w:pStyle w:val="PI-3EMEASMCA"/>
      </w:pPr>
    </w:p>
    <w:p w14:paraId="0C8C27D5" w14:textId="77777777" w:rsidR="00E33F71" w:rsidRPr="00A60739" w:rsidRDefault="00E33F71" w:rsidP="00E33F71">
      <w:pPr>
        <w:pStyle w:val="PI-3EMEASMCA"/>
      </w:pPr>
      <w:r w:rsidRPr="00A60739">
        <w:t>Vairavimas ir mechanizmų valdymas</w:t>
      </w:r>
    </w:p>
    <w:p w14:paraId="77E0D53E" w14:textId="77777777" w:rsidR="00E33F71" w:rsidRPr="00A60739" w:rsidRDefault="00E33F71" w:rsidP="00BF266D">
      <w:pPr>
        <w:pStyle w:val="BTEMEASMCA"/>
      </w:pPr>
      <w:r w:rsidRPr="00A60739">
        <w:t>Duomenų, kad Septolete plus veiktų gebėjimą vairuoti ir valdyti mechanizmus, nėra.</w:t>
      </w:r>
    </w:p>
    <w:p w14:paraId="07619494" w14:textId="77777777" w:rsidR="00E33F71" w:rsidRPr="00A60739" w:rsidRDefault="00E33F71" w:rsidP="00E33F71">
      <w:pPr>
        <w:pStyle w:val="PI-3EMEASMCA"/>
      </w:pPr>
    </w:p>
    <w:p w14:paraId="458D9834" w14:textId="77777777" w:rsidR="0077509A" w:rsidRPr="00A60739" w:rsidRDefault="0077509A" w:rsidP="0077509A">
      <w:pPr>
        <w:pStyle w:val="PI-3EMEASMCA"/>
      </w:pPr>
      <w:proofErr w:type="spellStart"/>
      <w:r w:rsidRPr="00665AB2">
        <w:t>Septolete</w:t>
      </w:r>
      <w:proofErr w:type="spellEnd"/>
      <w:r w:rsidRPr="00665AB2">
        <w:t xml:space="preserve"> </w:t>
      </w:r>
      <w:proofErr w:type="spellStart"/>
      <w:r w:rsidRPr="00665AB2">
        <w:t>plus</w:t>
      </w:r>
      <w:proofErr w:type="spellEnd"/>
      <w:r w:rsidRPr="009A0715">
        <w:t xml:space="preserve"> </w:t>
      </w:r>
      <w:r w:rsidRPr="00C53295">
        <w:t>sudėtyje yra etanolio</w:t>
      </w:r>
      <w:r w:rsidRPr="009A0715">
        <w:t xml:space="preserve"> (96 %).</w:t>
      </w:r>
    </w:p>
    <w:p w14:paraId="6414E3B2" w14:textId="77777777" w:rsidR="0077509A" w:rsidRPr="00665AB2" w:rsidRDefault="0077509A" w:rsidP="0077509A">
      <w:pPr>
        <w:widowControl w:val="0"/>
        <w:numPr>
          <w:ilvl w:val="12"/>
          <w:numId w:val="0"/>
        </w:numPr>
        <w:rPr>
          <w:sz w:val="22"/>
          <w:szCs w:val="22"/>
          <w:lang w:val="lt-LT"/>
        </w:rPr>
      </w:pPr>
      <w:r>
        <w:rPr>
          <w:sz w:val="22"/>
          <w:szCs w:val="22"/>
          <w:lang w:val="lt-LT"/>
        </w:rPr>
        <w:t>Šio vaisto</w:t>
      </w:r>
      <w:r w:rsidRPr="00665AB2">
        <w:rPr>
          <w:sz w:val="22"/>
          <w:szCs w:val="22"/>
          <w:lang w:val="lt-LT"/>
        </w:rPr>
        <w:t xml:space="preserve"> sudėtyje yra mažas etanolio (alkoholio) kiekis (mažiau kaip 100 mg dozėje).</w:t>
      </w:r>
    </w:p>
    <w:p w14:paraId="10701795" w14:textId="77777777" w:rsidR="00E33F71" w:rsidRPr="00A60739" w:rsidRDefault="00E33F71" w:rsidP="00E33F71">
      <w:pPr>
        <w:rPr>
          <w:sz w:val="22"/>
          <w:szCs w:val="22"/>
          <w:lang w:val="lt-LT"/>
        </w:rPr>
      </w:pPr>
    </w:p>
    <w:p w14:paraId="37456288" w14:textId="77777777" w:rsidR="00E33F71" w:rsidRPr="00A60739" w:rsidRDefault="00E33F71" w:rsidP="00E33F71">
      <w:pPr>
        <w:pStyle w:val="Pagrindinistekstas"/>
        <w:rPr>
          <w:szCs w:val="22"/>
          <w:lang w:val="lt-LT"/>
        </w:rPr>
      </w:pPr>
    </w:p>
    <w:p w14:paraId="7BE1C61B" w14:textId="77777777" w:rsidR="00E33F71" w:rsidRPr="00A60739" w:rsidRDefault="00E33F71" w:rsidP="00E33F71">
      <w:pPr>
        <w:numPr>
          <w:ilvl w:val="12"/>
          <w:numId w:val="0"/>
        </w:numPr>
        <w:tabs>
          <w:tab w:val="left" w:pos="567"/>
        </w:tabs>
        <w:spacing w:line="260" w:lineRule="exact"/>
        <w:ind w:left="567" w:hanging="567"/>
        <w:outlineLvl w:val="0"/>
        <w:rPr>
          <w:sz w:val="22"/>
          <w:szCs w:val="22"/>
          <w:lang w:val="lt-LT"/>
        </w:rPr>
      </w:pPr>
      <w:r w:rsidRPr="00A60739">
        <w:rPr>
          <w:b/>
          <w:sz w:val="22"/>
          <w:szCs w:val="22"/>
          <w:lang w:val="lt-LT" w:eastAsia="en-US"/>
        </w:rPr>
        <w:t>3.</w:t>
      </w:r>
      <w:r w:rsidRPr="00A60739">
        <w:rPr>
          <w:b/>
          <w:sz w:val="22"/>
          <w:szCs w:val="22"/>
          <w:lang w:val="lt-LT" w:eastAsia="en-US"/>
        </w:rPr>
        <w:tab/>
        <w:t xml:space="preserve">Kaip vartoti </w:t>
      </w:r>
      <w:proofErr w:type="spellStart"/>
      <w:r w:rsidRPr="00A60739">
        <w:rPr>
          <w:b/>
          <w:sz w:val="22"/>
          <w:szCs w:val="22"/>
          <w:lang w:val="lt-LT" w:eastAsia="en-US"/>
        </w:rPr>
        <w:t>Septolete</w:t>
      </w:r>
      <w:proofErr w:type="spellEnd"/>
      <w:r w:rsidRPr="00A60739">
        <w:rPr>
          <w:b/>
          <w:sz w:val="22"/>
          <w:szCs w:val="22"/>
          <w:lang w:val="lt-LT" w:eastAsia="en-US"/>
        </w:rPr>
        <w:t xml:space="preserve"> </w:t>
      </w:r>
      <w:proofErr w:type="spellStart"/>
      <w:r w:rsidRPr="00A60739">
        <w:rPr>
          <w:b/>
          <w:sz w:val="22"/>
          <w:szCs w:val="22"/>
          <w:lang w:val="lt-LT" w:eastAsia="en-US"/>
        </w:rPr>
        <w:t>plus</w:t>
      </w:r>
      <w:proofErr w:type="spellEnd"/>
    </w:p>
    <w:p w14:paraId="1F79FDAF" w14:textId="77777777" w:rsidR="00E33F71" w:rsidRPr="00A60739" w:rsidRDefault="00E33F71" w:rsidP="00E33F71">
      <w:pPr>
        <w:pStyle w:val="Pagrindinistekstas"/>
        <w:rPr>
          <w:szCs w:val="22"/>
          <w:lang w:val="lt-LT"/>
        </w:rPr>
      </w:pPr>
    </w:p>
    <w:p w14:paraId="2605F06D" w14:textId="77777777" w:rsidR="00E33F71" w:rsidRPr="00A60739" w:rsidRDefault="00E33F71" w:rsidP="00BF266D">
      <w:pPr>
        <w:pStyle w:val="BTEMEASMCA"/>
      </w:pPr>
      <w:r>
        <w:t>V</w:t>
      </w:r>
      <w:r w:rsidRPr="00A60739">
        <w:t xml:space="preserve">isada vartokite </w:t>
      </w:r>
      <w:r>
        <w:t xml:space="preserve">šį vaistą </w:t>
      </w:r>
      <w:r w:rsidRPr="00A60739">
        <w:t>tiksliai, kaip nurodė gydytojas. Jeigu abejojate, kreipkitės į gydytoją arba vaistininką.</w:t>
      </w:r>
    </w:p>
    <w:p w14:paraId="4CE554DF" w14:textId="77777777" w:rsidR="00E33F71" w:rsidRPr="00A60739" w:rsidRDefault="00E33F71" w:rsidP="00BF266D">
      <w:pPr>
        <w:pStyle w:val="BTEMEASMCA"/>
      </w:pPr>
    </w:p>
    <w:p w14:paraId="14F5CF99" w14:textId="77777777" w:rsidR="00E33F71" w:rsidRPr="00A60739" w:rsidRDefault="00E33F71" w:rsidP="00E33F71">
      <w:pPr>
        <w:pStyle w:val="Pagrindinistekstas2"/>
        <w:spacing w:after="0" w:line="240" w:lineRule="auto"/>
        <w:rPr>
          <w:sz w:val="22"/>
          <w:szCs w:val="22"/>
          <w:u w:val="single"/>
          <w:lang w:val="lt-LT"/>
        </w:rPr>
      </w:pPr>
      <w:r w:rsidRPr="00A60739">
        <w:rPr>
          <w:sz w:val="22"/>
          <w:szCs w:val="22"/>
          <w:u w:val="single"/>
          <w:lang w:val="lt-LT"/>
        </w:rPr>
        <w:t>Suaugę žmonės ir vyresni kaip 12 metų paaugliai</w:t>
      </w:r>
    </w:p>
    <w:p w14:paraId="3529D93B" w14:textId="77777777" w:rsidR="00E33F71" w:rsidRPr="00A60739" w:rsidRDefault="00E33F71" w:rsidP="00E33F71">
      <w:pPr>
        <w:pStyle w:val="Pagrindinistekstas2"/>
        <w:spacing w:after="0" w:line="240" w:lineRule="auto"/>
        <w:rPr>
          <w:sz w:val="22"/>
          <w:szCs w:val="22"/>
          <w:lang w:val="lt-LT"/>
        </w:rPr>
      </w:pPr>
      <w:r w:rsidRPr="00A60739">
        <w:rPr>
          <w:sz w:val="22"/>
          <w:szCs w:val="22"/>
          <w:lang w:val="lt-LT"/>
        </w:rPr>
        <w:t>Norint įpurkšti vieną dozę, purkštuvo galvutę reikia paspausti du kartus</w:t>
      </w:r>
      <w:r w:rsidRPr="00A60739">
        <w:rPr>
          <w:b/>
          <w:sz w:val="22"/>
          <w:szCs w:val="22"/>
          <w:lang w:val="lt-LT"/>
        </w:rPr>
        <w:t xml:space="preserve">. </w:t>
      </w:r>
      <w:r w:rsidRPr="00A60739">
        <w:rPr>
          <w:sz w:val="22"/>
          <w:szCs w:val="22"/>
          <w:lang w:val="lt-LT"/>
        </w:rPr>
        <w:t>Tokią dozę galima vartoti kas 2</w:t>
      </w:r>
      <w:r w:rsidRPr="00A60739">
        <w:rPr>
          <w:sz w:val="22"/>
          <w:szCs w:val="22"/>
          <w:lang w:val="lt-LT"/>
        </w:rPr>
        <w:noBreakHyphen/>
        <w:t>3 valandas, ne daugiau kaip 8 kartus per dieną.</w:t>
      </w:r>
    </w:p>
    <w:p w14:paraId="217F6C33" w14:textId="77777777" w:rsidR="00E33F71" w:rsidRPr="00A60739" w:rsidRDefault="00E33F71" w:rsidP="00E33F71">
      <w:pPr>
        <w:pStyle w:val="Pagrindinistekstas2"/>
        <w:spacing w:after="0" w:line="240" w:lineRule="auto"/>
        <w:rPr>
          <w:sz w:val="22"/>
          <w:szCs w:val="22"/>
          <w:lang w:val="lt-LT"/>
        </w:rPr>
      </w:pPr>
    </w:p>
    <w:p w14:paraId="3066AA1C" w14:textId="77777777" w:rsidR="00E33F71" w:rsidRPr="00A60739" w:rsidRDefault="00E33F71" w:rsidP="00E33F71">
      <w:pPr>
        <w:pStyle w:val="Pagrindinistekstas2"/>
        <w:spacing w:after="0" w:line="240" w:lineRule="auto"/>
        <w:rPr>
          <w:sz w:val="22"/>
          <w:szCs w:val="22"/>
          <w:u w:val="single"/>
          <w:lang w:val="lt-LT"/>
        </w:rPr>
      </w:pPr>
      <w:r w:rsidRPr="00A60739">
        <w:rPr>
          <w:sz w:val="22"/>
          <w:szCs w:val="22"/>
          <w:u w:val="single"/>
          <w:lang w:val="lt-LT"/>
        </w:rPr>
        <w:t>6</w:t>
      </w:r>
      <w:r w:rsidRPr="00A60739">
        <w:rPr>
          <w:sz w:val="22"/>
          <w:szCs w:val="22"/>
          <w:u w:val="single"/>
          <w:lang w:val="lt-LT"/>
        </w:rPr>
        <w:noBreakHyphen/>
        <w:t>12 metų vaikai</w:t>
      </w:r>
    </w:p>
    <w:p w14:paraId="6D98B5E2" w14:textId="77777777" w:rsidR="00E33F71" w:rsidRPr="00CF758E" w:rsidRDefault="00E33F71" w:rsidP="00E33F71">
      <w:pPr>
        <w:pStyle w:val="Pagrindinistekstas2"/>
        <w:spacing w:after="0" w:line="240" w:lineRule="auto"/>
        <w:rPr>
          <w:b/>
          <w:sz w:val="22"/>
          <w:szCs w:val="22"/>
          <w:lang w:val="lt-LT"/>
        </w:rPr>
      </w:pPr>
      <w:r w:rsidRPr="00A60739">
        <w:rPr>
          <w:sz w:val="22"/>
          <w:szCs w:val="22"/>
          <w:lang w:val="lt-LT"/>
        </w:rPr>
        <w:t>Norint įpurkšti vieną dozę, purkštuvo galvutę reikia paspausti vieną kartą. Tokią dozę galima vartoti kas 2</w:t>
      </w:r>
      <w:r w:rsidRPr="00A60739">
        <w:rPr>
          <w:sz w:val="22"/>
          <w:szCs w:val="22"/>
          <w:lang w:val="lt-LT"/>
        </w:rPr>
        <w:noBreakHyphen/>
        <w:t xml:space="preserve">3 valandas, ne daugiau kaip 8 kartus per dieną. </w:t>
      </w:r>
      <w:r w:rsidRPr="00CF758E">
        <w:rPr>
          <w:b/>
          <w:sz w:val="22"/>
          <w:szCs w:val="22"/>
          <w:lang w:val="lt-LT"/>
        </w:rPr>
        <w:t>Vaisto vartojimo metu vaiką turi prižiūrėti suaugęs žmogus.</w:t>
      </w:r>
    </w:p>
    <w:p w14:paraId="16868468" w14:textId="77777777" w:rsidR="00E33F71" w:rsidRPr="00A60739" w:rsidRDefault="00E33F71" w:rsidP="00E33F71">
      <w:p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nerekomenduojama vartoti jaunesniems kaip 6 metų vaikams, nes duomenų apie saugumą nepakanka.</w:t>
      </w:r>
    </w:p>
    <w:p w14:paraId="41925370" w14:textId="77777777" w:rsidR="00E33F71" w:rsidRPr="00A60739" w:rsidRDefault="00E33F71" w:rsidP="00E33F71">
      <w:pPr>
        <w:rPr>
          <w:sz w:val="22"/>
          <w:szCs w:val="22"/>
          <w:lang w:val="lt-LT"/>
        </w:rPr>
      </w:pPr>
    </w:p>
    <w:p w14:paraId="2597B85F" w14:textId="77777777" w:rsidR="00E33F71" w:rsidRPr="00A60739" w:rsidRDefault="00E33F71" w:rsidP="00E33F71">
      <w:pPr>
        <w:pStyle w:val="Pagrindinistekstas2"/>
        <w:spacing w:after="0" w:line="240" w:lineRule="auto"/>
        <w:rPr>
          <w:sz w:val="22"/>
          <w:szCs w:val="22"/>
          <w:u w:val="single"/>
          <w:lang w:val="lt-LT"/>
        </w:rPr>
      </w:pPr>
      <w:r w:rsidRPr="00A60739">
        <w:rPr>
          <w:sz w:val="22"/>
          <w:szCs w:val="22"/>
          <w:u w:val="single"/>
          <w:lang w:val="lt-LT"/>
        </w:rPr>
        <w:t>Senyvi žmonės</w:t>
      </w:r>
    </w:p>
    <w:p w14:paraId="4888CF55" w14:textId="77777777" w:rsidR="00E33F71" w:rsidRPr="00A60739" w:rsidRDefault="00E33F71" w:rsidP="00E33F71">
      <w:pPr>
        <w:rPr>
          <w:sz w:val="22"/>
          <w:szCs w:val="22"/>
          <w:lang w:val="lt-LT"/>
        </w:rPr>
      </w:pPr>
      <w:r w:rsidRPr="00A60739">
        <w:rPr>
          <w:sz w:val="22"/>
          <w:szCs w:val="22"/>
          <w:lang w:val="lt-LT"/>
        </w:rPr>
        <w:t xml:space="preserve">Senyviems žmonėms rekomenduojama dozė yra tokia pati, kaip ir suaugusiems žmonėms. Jei esate vyresnis kaip 65 metų, vartojate kitokių vaistų arba sergate kitomis ligomis, yra didesnė </w:t>
      </w:r>
      <w:proofErr w:type="spellStart"/>
      <w:r w:rsidRPr="00A60739">
        <w:rPr>
          <w:sz w:val="22"/>
          <w:szCs w:val="22"/>
          <w:lang w:val="lt-LT"/>
        </w:rPr>
        <w:t>methemoglobinemijos</w:t>
      </w:r>
      <w:proofErr w:type="spellEnd"/>
      <w:r w:rsidRPr="00A60739">
        <w:rPr>
          <w:sz w:val="22"/>
          <w:szCs w:val="22"/>
          <w:lang w:val="lt-LT"/>
        </w:rPr>
        <w:t xml:space="preserve"> atsiradimo rizika.</w:t>
      </w:r>
    </w:p>
    <w:p w14:paraId="4386B9E8" w14:textId="77777777" w:rsidR="00E33F71" w:rsidRPr="00A60739" w:rsidRDefault="00E33F71" w:rsidP="00E33F71">
      <w:pPr>
        <w:rPr>
          <w:sz w:val="22"/>
          <w:szCs w:val="22"/>
          <w:lang w:val="lt-LT"/>
        </w:rPr>
      </w:pPr>
    </w:p>
    <w:p w14:paraId="2296E4CE" w14:textId="77777777" w:rsidR="00E33F71" w:rsidRPr="00A60739" w:rsidRDefault="00E33F71" w:rsidP="00E33F71">
      <w:pPr>
        <w:rPr>
          <w:sz w:val="22"/>
          <w:szCs w:val="22"/>
          <w:u w:val="single"/>
          <w:lang w:val="lt-LT"/>
        </w:rPr>
      </w:pPr>
      <w:r w:rsidRPr="00A60739">
        <w:rPr>
          <w:sz w:val="22"/>
          <w:szCs w:val="22"/>
          <w:u w:val="single"/>
          <w:lang w:val="lt-LT"/>
        </w:rPr>
        <w:t xml:space="preserve">Vartojimo </w:t>
      </w:r>
      <w:r>
        <w:rPr>
          <w:sz w:val="22"/>
          <w:szCs w:val="22"/>
          <w:u w:val="single"/>
          <w:lang w:val="lt-LT"/>
        </w:rPr>
        <w:t>meto</w:t>
      </w:r>
      <w:r w:rsidRPr="00A60739">
        <w:rPr>
          <w:sz w:val="22"/>
          <w:szCs w:val="22"/>
          <w:u w:val="single"/>
          <w:lang w:val="lt-LT"/>
        </w:rPr>
        <w:t>das</w:t>
      </w:r>
    </w:p>
    <w:p w14:paraId="11D47F6A" w14:textId="77777777" w:rsidR="00E33F71" w:rsidRPr="00A60739" w:rsidRDefault="00E33F71" w:rsidP="00E33F71">
      <w:pPr>
        <w:rPr>
          <w:sz w:val="22"/>
          <w:szCs w:val="22"/>
          <w:lang w:val="lt-LT"/>
        </w:rPr>
      </w:pPr>
      <w:r w:rsidRPr="00A60739">
        <w:rPr>
          <w:sz w:val="22"/>
          <w:szCs w:val="22"/>
          <w:lang w:val="lt-LT"/>
        </w:rPr>
        <w:t xml:space="preserve">Jei </w:t>
      </w: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vartojate pirmą kartą arba jei </w:t>
      </w: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ilgai nevartojote, paspauskite purkštuvo galvutę kelis (5</w:t>
      </w:r>
      <w:r w:rsidRPr="00A60739">
        <w:rPr>
          <w:sz w:val="22"/>
          <w:szCs w:val="22"/>
          <w:lang w:val="lt-LT"/>
        </w:rPr>
        <w:noBreakHyphen/>
        <w:t>9) kartus, kad šiek tiek preparato išpurkštumėte į orą ar praustuvą. Spaudinėkite tol, kol pasirodys tolygus purškalas.</w:t>
      </w:r>
    </w:p>
    <w:p w14:paraId="2028D16A" w14:textId="77777777" w:rsidR="00E33F71" w:rsidRPr="00A60739" w:rsidRDefault="00E33F71" w:rsidP="00E33F71">
      <w:pPr>
        <w:rPr>
          <w:sz w:val="22"/>
          <w:szCs w:val="22"/>
          <w:lang w:val="lt-LT"/>
        </w:rPr>
      </w:pPr>
    </w:p>
    <w:tbl>
      <w:tblPr>
        <w:tblW w:w="0" w:type="auto"/>
        <w:tblInd w:w="828" w:type="dxa"/>
        <w:tblLook w:val="01E0" w:firstRow="1" w:lastRow="1" w:firstColumn="1" w:lastColumn="1" w:noHBand="0" w:noVBand="0"/>
      </w:tblPr>
      <w:tblGrid>
        <w:gridCol w:w="3005"/>
        <w:gridCol w:w="3005"/>
      </w:tblGrid>
      <w:tr w:rsidR="00E33F71" w:rsidRPr="00A60739" w14:paraId="746979CC" w14:textId="77777777" w:rsidTr="004D2A2C">
        <w:tc>
          <w:tcPr>
            <w:tcW w:w="3005" w:type="dxa"/>
          </w:tcPr>
          <w:p w14:paraId="58F6830F" w14:textId="77777777" w:rsidR="00E33F71" w:rsidRPr="00A60739" w:rsidRDefault="00745AD3" w:rsidP="004D2A2C">
            <w:pPr>
              <w:jc w:val="center"/>
              <w:rPr>
                <w:sz w:val="22"/>
                <w:szCs w:val="22"/>
                <w:lang w:val="lt-LT"/>
              </w:rPr>
            </w:pPr>
            <w:r>
              <w:rPr>
                <w:noProof/>
                <w:sz w:val="22"/>
                <w:szCs w:val="22"/>
                <w:lang w:val="lt-LT" w:eastAsia="lt-LT"/>
              </w:rPr>
              <w:lastRenderedPageBreak/>
              <w:drawing>
                <wp:inline distT="0" distB="0" distL="0" distR="0" wp14:anchorId="4D663DAB" wp14:editId="665896D2">
                  <wp:extent cx="1409700" cy="1076325"/>
                  <wp:effectExtent l="0" t="0" r="0" b="0"/>
                  <wp:docPr id="5" name="Paveikslėlis 5" desc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1076325"/>
                          </a:xfrm>
                          <a:prstGeom prst="rect">
                            <a:avLst/>
                          </a:prstGeom>
                          <a:noFill/>
                          <a:ln>
                            <a:noFill/>
                          </a:ln>
                        </pic:spPr>
                      </pic:pic>
                    </a:graphicData>
                  </a:graphic>
                </wp:inline>
              </w:drawing>
            </w:r>
          </w:p>
        </w:tc>
        <w:tc>
          <w:tcPr>
            <w:tcW w:w="3005" w:type="dxa"/>
          </w:tcPr>
          <w:p w14:paraId="040EAF18" w14:textId="77777777" w:rsidR="00E33F71" w:rsidRPr="00A60739" w:rsidRDefault="00E33F71" w:rsidP="004D2A2C">
            <w:pPr>
              <w:jc w:val="both"/>
              <w:rPr>
                <w:sz w:val="22"/>
                <w:szCs w:val="22"/>
                <w:lang w:val="lt-LT"/>
              </w:rPr>
            </w:pPr>
          </w:p>
          <w:p w14:paraId="425FDAA0" w14:textId="77777777" w:rsidR="00E33F71" w:rsidRPr="00A60739" w:rsidRDefault="00E33F71" w:rsidP="004D2A2C">
            <w:pPr>
              <w:jc w:val="both"/>
              <w:rPr>
                <w:sz w:val="22"/>
                <w:szCs w:val="22"/>
                <w:lang w:val="lt-LT"/>
              </w:rPr>
            </w:pPr>
          </w:p>
          <w:p w14:paraId="7252FAB9" w14:textId="77777777" w:rsidR="00E33F71" w:rsidRPr="00A60739" w:rsidRDefault="00E33F71" w:rsidP="004D2A2C">
            <w:pPr>
              <w:rPr>
                <w:sz w:val="22"/>
                <w:szCs w:val="22"/>
                <w:lang w:val="lt-LT"/>
              </w:rPr>
            </w:pPr>
            <w:r w:rsidRPr="00A60739">
              <w:rPr>
                <w:sz w:val="22"/>
                <w:szCs w:val="22"/>
                <w:lang w:val="lt-LT"/>
              </w:rPr>
              <w:t>Prieš vartojimą nuimkite plastikinį dangtelį.</w:t>
            </w:r>
          </w:p>
        </w:tc>
      </w:tr>
    </w:tbl>
    <w:p w14:paraId="0D728B36" w14:textId="77777777" w:rsidR="00E33F71" w:rsidRPr="00A60739" w:rsidRDefault="00E33F71" w:rsidP="00E33F71">
      <w:pPr>
        <w:rPr>
          <w:sz w:val="22"/>
          <w:szCs w:val="22"/>
          <w:lang w:val="lt-LT"/>
        </w:rPr>
      </w:pPr>
    </w:p>
    <w:tbl>
      <w:tblPr>
        <w:tblW w:w="0" w:type="auto"/>
        <w:tblInd w:w="828" w:type="dxa"/>
        <w:tblLook w:val="01E0" w:firstRow="1" w:lastRow="1" w:firstColumn="1" w:lastColumn="1" w:noHBand="0" w:noVBand="0"/>
      </w:tblPr>
      <w:tblGrid>
        <w:gridCol w:w="3005"/>
        <w:gridCol w:w="3005"/>
      </w:tblGrid>
      <w:tr w:rsidR="00E33F71" w:rsidRPr="00A60739" w14:paraId="6F886892" w14:textId="77777777" w:rsidTr="004D2A2C">
        <w:tc>
          <w:tcPr>
            <w:tcW w:w="3005" w:type="dxa"/>
          </w:tcPr>
          <w:p w14:paraId="7E535315" w14:textId="77777777" w:rsidR="00E33F71" w:rsidRPr="00A60739" w:rsidRDefault="00E33F71" w:rsidP="004D2A2C">
            <w:pPr>
              <w:jc w:val="center"/>
              <w:rPr>
                <w:sz w:val="22"/>
                <w:szCs w:val="22"/>
                <w:lang w:val="lt-LT"/>
              </w:rPr>
            </w:pPr>
          </w:p>
          <w:p w14:paraId="5DA73CDF" w14:textId="77777777" w:rsidR="00E33F71" w:rsidRPr="00A60739" w:rsidRDefault="00745AD3" w:rsidP="004D2A2C">
            <w:pPr>
              <w:jc w:val="center"/>
              <w:rPr>
                <w:sz w:val="22"/>
                <w:szCs w:val="22"/>
                <w:lang w:val="lt-LT"/>
              </w:rPr>
            </w:pPr>
            <w:r>
              <w:rPr>
                <w:noProof/>
                <w:sz w:val="22"/>
                <w:szCs w:val="22"/>
                <w:lang w:val="lt-LT" w:eastAsia="lt-LT"/>
              </w:rPr>
              <w:drawing>
                <wp:inline distT="0" distB="0" distL="0" distR="0" wp14:anchorId="6F9EDDFD" wp14:editId="3CB71BBC">
                  <wp:extent cx="1390650" cy="1076325"/>
                  <wp:effectExtent l="0" t="0" r="0" b="0"/>
                  <wp:docPr id="6" name="Paveikslėlis 6" descr="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076325"/>
                          </a:xfrm>
                          <a:prstGeom prst="rect">
                            <a:avLst/>
                          </a:prstGeom>
                          <a:noFill/>
                          <a:ln>
                            <a:noFill/>
                          </a:ln>
                        </pic:spPr>
                      </pic:pic>
                    </a:graphicData>
                  </a:graphic>
                </wp:inline>
              </w:drawing>
            </w:r>
          </w:p>
        </w:tc>
        <w:tc>
          <w:tcPr>
            <w:tcW w:w="3005" w:type="dxa"/>
          </w:tcPr>
          <w:p w14:paraId="73D71498" w14:textId="77777777" w:rsidR="00E33F71" w:rsidRPr="00A60739" w:rsidRDefault="00E33F71" w:rsidP="004D2A2C">
            <w:pPr>
              <w:rPr>
                <w:sz w:val="22"/>
                <w:szCs w:val="22"/>
                <w:lang w:val="lt-LT"/>
              </w:rPr>
            </w:pPr>
          </w:p>
          <w:p w14:paraId="1D3E0667" w14:textId="77777777" w:rsidR="00E33F71" w:rsidRPr="00A60739" w:rsidRDefault="00E33F71" w:rsidP="004D2A2C">
            <w:pPr>
              <w:rPr>
                <w:sz w:val="22"/>
                <w:szCs w:val="22"/>
                <w:lang w:val="lt-LT"/>
              </w:rPr>
            </w:pPr>
            <w:r w:rsidRPr="00A60739">
              <w:rPr>
                <w:sz w:val="22"/>
                <w:szCs w:val="22"/>
                <w:lang w:val="lt-LT"/>
              </w:rPr>
              <w:t>Plačiai išsižiokite, purkštuvo antgalį nutaikykite į gerklę ir paspauskite galvutę. Purškimo metu sulaikykite kvėpavimą.</w:t>
            </w:r>
          </w:p>
        </w:tc>
      </w:tr>
    </w:tbl>
    <w:p w14:paraId="5F2089FF" w14:textId="77777777" w:rsidR="00E33F71" w:rsidRPr="00A60739" w:rsidRDefault="00E33F71" w:rsidP="00E33F71">
      <w:pPr>
        <w:rPr>
          <w:sz w:val="22"/>
          <w:szCs w:val="22"/>
          <w:lang w:val="lt-LT"/>
        </w:rPr>
      </w:pPr>
    </w:p>
    <w:p w14:paraId="7E5AD71F" w14:textId="77777777" w:rsidR="00E33F71" w:rsidRPr="00A60739" w:rsidRDefault="00E33F71" w:rsidP="00E33F71">
      <w:pPr>
        <w:rPr>
          <w:sz w:val="22"/>
          <w:szCs w:val="22"/>
          <w:lang w:val="lt-LT"/>
        </w:rPr>
      </w:pPr>
      <w:r w:rsidRPr="00A60739">
        <w:rPr>
          <w:sz w:val="22"/>
          <w:szCs w:val="22"/>
          <w:lang w:val="lt-LT"/>
        </w:rPr>
        <w:t>Po kiekvieno pavartojimo ant purkštuvo galvutės uždėkite plastikinį dangtelį.</w:t>
      </w:r>
    </w:p>
    <w:p w14:paraId="7DFBB825" w14:textId="77777777" w:rsidR="00E33F71" w:rsidRPr="00A60739" w:rsidRDefault="00E33F71" w:rsidP="00E33F71">
      <w:pPr>
        <w:rPr>
          <w:sz w:val="22"/>
          <w:szCs w:val="22"/>
          <w:lang w:val="lt-LT"/>
        </w:rPr>
      </w:pPr>
    </w:p>
    <w:p w14:paraId="3CD45542" w14:textId="77777777" w:rsidR="00E33F71" w:rsidRPr="00A60739" w:rsidRDefault="00E33F71" w:rsidP="00E33F71">
      <w:p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gali vartoti tik vienas pacientas.</w:t>
      </w:r>
    </w:p>
    <w:p w14:paraId="38D79B85" w14:textId="77777777" w:rsidR="00E33F71" w:rsidRPr="00A60739" w:rsidRDefault="00E33F71" w:rsidP="00E33F71">
      <w:pPr>
        <w:numPr>
          <w:ilvl w:val="12"/>
          <w:numId w:val="0"/>
        </w:numPr>
        <w:ind w:right="-2"/>
        <w:rPr>
          <w:b/>
          <w:sz w:val="22"/>
          <w:szCs w:val="22"/>
          <w:lang w:val="lt-LT"/>
        </w:rPr>
      </w:pPr>
    </w:p>
    <w:p w14:paraId="42760F4A" w14:textId="77777777" w:rsidR="00E33F71" w:rsidRPr="00A60739" w:rsidRDefault="00E33F71" w:rsidP="00E33F71">
      <w:pPr>
        <w:rPr>
          <w:sz w:val="22"/>
          <w:szCs w:val="22"/>
          <w:lang w:val="lt-LT"/>
        </w:rPr>
      </w:pPr>
      <w:r w:rsidRPr="00A60739">
        <w:rPr>
          <w:sz w:val="22"/>
          <w:szCs w:val="22"/>
          <w:lang w:val="lt-LT"/>
        </w:rPr>
        <w:t>Vieną kartą paspaudus purkštuvo galvutę, išpurškiama 0</w:t>
      </w:r>
      <w:r>
        <w:rPr>
          <w:sz w:val="22"/>
          <w:szCs w:val="22"/>
          <w:lang w:val="lt-LT"/>
        </w:rPr>
        <w:t>,15 ml tirpalo, kuriame yra 1,5</w:t>
      </w:r>
      <w:r w:rsidRPr="00A60739">
        <w:rPr>
          <w:sz w:val="22"/>
          <w:szCs w:val="22"/>
          <w:lang w:val="lt-LT"/>
        </w:rPr>
        <w:t xml:space="preserve"> mg </w:t>
      </w:r>
      <w:proofErr w:type="spellStart"/>
      <w:r w:rsidRPr="00A60739">
        <w:rPr>
          <w:sz w:val="22"/>
          <w:szCs w:val="22"/>
          <w:lang w:val="lt-LT"/>
        </w:rPr>
        <w:t>benzokaino</w:t>
      </w:r>
      <w:proofErr w:type="spellEnd"/>
      <w:r w:rsidRPr="00A60739">
        <w:rPr>
          <w:sz w:val="22"/>
          <w:szCs w:val="22"/>
          <w:lang w:val="lt-LT"/>
        </w:rPr>
        <w:t xml:space="preserve"> ir 0,3 mg </w:t>
      </w:r>
      <w:proofErr w:type="spellStart"/>
      <w:r w:rsidRPr="00A60739">
        <w:rPr>
          <w:sz w:val="22"/>
          <w:szCs w:val="22"/>
          <w:lang w:val="lt-LT"/>
        </w:rPr>
        <w:t>cetilpiridinio</w:t>
      </w:r>
      <w:proofErr w:type="spellEnd"/>
      <w:r w:rsidRPr="00A60739">
        <w:rPr>
          <w:sz w:val="22"/>
          <w:szCs w:val="22"/>
          <w:lang w:val="lt-LT"/>
        </w:rPr>
        <w:t xml:space="preserve"> chlorido.</w:t>
      </w:r>
    </w:p>
    <w:p w14:paraId="463558C8" w14:textId="77777777" w:rsidR="00E33F71" w:rsidRDefault="00E33F71" w:rsidP="00BF266D">
      <w:pPr>
        <w:pStyle w:val="BTEMEASMCA"/>
      </w:pPr>
    </w:p>
    <w:p w14:paraId="079BD4C4" w14:textId="77777777" w:rsidR="0077509A" w:rsidRPr="00A60739" w:rsidRDefault="0077509A" w:rsidP="0077509A">
      <w:pPr>
        <w:rPr>
          <w:sz w:val="22"/>
          <w:szCs w:val="22"/>
          <w:lang w:val="lt-LT"/>
        </w:rPr>
      </w:pPr>
      <w:proofErr w:type="spellStart"/>
      <w:r w:rsidRPr="00A60739">
        <w:rPr>
          <w:sz w:val="22"/>
          <w:szCs w:val="22"/>
          <w:lang w:val="lt-LT"/>
        </w:rPr>
        <w:t>Septolete</w:t>
      </w:r>
      <w:proofErr w:type="spellEnd"/>
      <w:r w:rsidRPr="00A60739">
        <w:rPr>
          <w:sz w:val="22"/>
          <w:szCs w:val="22"/>
          <w:lang w:val="lt-LT"/>
        </w:rPr>
        <w:t xml:space="preserve"> </w:t>
      </w:r>
      <w:proofErr w:type="spellStart"/>
      <w:r w:rsidRPr="00A60739">
        <w:rPr>
          <w:sz w:val="22"/>
          <w:szCs w:val="22"/>
          <w:lang w:val="lt-LT"/>
        </w:rPr>
        <w:t>plus</w:t>
      </w:r>
      <w:proofErr w:type="spellEnd"/>
      <w:r w:rsidRPr="00A60739">
        <w:rPr>
          <w:sz w:val="22"/>
          <w:szCs w:val="22"/>
          <w:lang w:val="lt-LT"/>
        </w:rPr>
        <w:t xml:space="preserve"> negalima vartoti daugiau kaip 7 dienas iš eilės.</w:t>
      </w:r>
    </w:p>
    <w:p w14:paraId="003E0A18" w14:textId="77777777" w:rsidR="0077509A" w:rsidRPr="00A60739" w:rsidRDefault="0077509A" w:rsidP="00BF266D">
      <w:pPr>
        <w:pStyle w:val="BTEMEASMCA"/>
      </w:pPr>
    </w:p>
    <w:p w14:paraId="6715F89C" w14:textId="77777777" w:rsidR="00E33F71" w:rsidRPr="00A60739" w:rsidRDefault="00E33F71" w:rsidP="00E33F71">
      <w:pPr>
        <w:pStyle w:val="PI-3EMEASMCA"/>
      </w:pPr>
      <w:r w:rsidRPr="00A60739">
        <w:t xml:space="preserve">Pavartojus per didelę </w:t>
      </w:r>
      <w:proofErr w:type="spellStart"/>
      <w:r w:rsidRPr="00A60739">
        <w:t>Septolete</w:t>
      </w:r>
      <w:proofErr w:type="spellEnd"/>
      <w:r w:rsidRPr="00A60739">
        <w:t xml:space="preserve"> </w:t>
      </w:r>
      <w:proofErr w:type="spellStart"/>
      <w:r w:rsidRPr="00A60739">
        <w:t>plus</w:t>
      </w:r>
      <w:proofErr w:type="spellEnd"/>
      <w:r w:rsidRPr="00A60739">
        <w:t xml:space="preserve"> dozę</w:t>
      </w:r>
    </w:p>
    <w:p w14:paraId="50EF53DC" w14:textId="77777777" w:rsidR="000745BA" w:rsidRDefault="00E33F71" w:rsidP="00BF266D">
      <w:pPr>
        <w:pStyle w:val="BTEMEASMCA"/>
      </w:pPr>
      <w:r w:rsidRPr="00A60739">
        <w:t>Veikliųjų medžiagų kiekis vienkartinėje dozėje yra mažas, todėl tikimybė perdozuoti yra minimali. Jei vartojama didesnė nei rekomenduojama dozė, gali atsirasti virškinimo trakto sutrikimų: prasidėti pykinimas, vėmimas ir viduriavimas.</w:t>
      </w:r>
    </w:p>
    <w:p w14:paraId="08710953" w14:textId="77777777" w:rsidR="00E33F71" w:rsidRPr="00A60739" w:rsidRDefault="00E33F71" w:rsidP="00BF266D">
      <w:pPr>
        <w:pStyle w:val="BTEMEASMCA"/>
      </w:pPr>
      <w:r w:rsidRPr="00A60739">
        <w:t>Jei ilgai vartojama didesnė nei rekomenduojama dozė ar vaisto vartojama per dažnai, gali pasireikšti methemoglobinemija (būklė, kurios metu hemoglobinas nebegali po organizmą išnešioti deguonies). Jei atsiranda tokių simptomų kaip galvos skausmas, nuovargis, galvos svaigimas ir kvėpavimo pasunkėjimas, būtina nedelsiant kreiptis į gydytoją ir nutraukti vaisto vartojimą.</w:t>
      </w:r>
    </w:p>
    <w:p w14:paraId="737F65EE" w14:textId="77777777" w:rsidR="00E33F71" w:rsidRPr="00A60739" w:rsidRDefault="00E33F71" w:rsidP="00EF56B7">
      <w:pPr>
        <w:pStyle w:val="BTEMEASMCA"/>
      </w:pPr>
    </w:p>
    <w:p w14:paraId="79763ED0" w14:textId="77777777" w:rsidR="00E33F71" w:rsidRPr="00A60739" w:rsidRDefault="00E33F71" w:rsidP="00E33F71">
      <w:pPr>
        <w:ind w:left="567" w:hanging="567"/>
        <w:rPr>
          <w:b/>
          <w:sz w:val="22"/>
          <w:szCs w:val="22"/>
          <w:lang w:val="lt-LT"/>
        </w:rPr>
      </w:pPr>
      <w:r w:rsidRPr="00A60739">
        <w:rPr>
          <w:b/>
          <w:sz w:val="22"/>
          <w:szCs w:val="22"/>
          <w:lang w:val="lt-LT"/>
        </w:rPr>
        <w:t xml:space="preserve">Pamiršus pavartoti </w:t>
      </w:r>
      <w:proofErr w:type="spellStart"/>
      <w:r w:rsidRPr="00A60739">
        <w:rPr>
          <w:b/>
          <w:sz w:val="22"/>
          <w:szCs w:val="22"/>
          <w:lang w:val="lt-LT"/>
        </w:rPr>
        <w:t>Septolete</w:t>
      </w:r>
      <w:proofErr w:type="spellEnd"/>
      <w:r w:rsidRPr="00A60739">
        <w:rPr>
          <w:b/>
          <w:sz w:val="22"/>
          <w:szCs w:val="22"/>
          <w:lang w:val="lt-LT"/>
        </w:rPr>
        <w:t xml:space="preserve"> </w:t>
      </w:r>
      <w:proofErr w:type="spellStart"/>
      <w:r w:rsidRPr="00A60739">
        <w:rPr>
          <w:b/>
          <w:sz w:val="22"/>
          <w:szCs w:val="22"/>
          <w:lang w:val="lt-LT"/>
        </w:rPr>
        <w:t>plus</w:t>
      </w:r>
      <w:proofErr w:type="spellEnd"/>
    </w:p>
    <w:p w14:paraId="4854AC38" w14:textId="77777777" w:rsidR="00E33F71" w:rsidRPr="00A60739" w:rsidRDefault="00E33F71" w:rsidP="00E33F71">
      <w:pPr>
        <w:rPr>
          <w:sz w:val="22"/>
          <w:szCs w:val="22"/>
          <w:lang w:val="lt-LT"/>
        </w:rPr>
      </w:pPr>
      <w:r w:rsidRPr="00A60739">
        <w:rPr>
          <w:sz w:val="22"/>
          <w:szCs w:val="22"/>
          <w:lang w:val="lt-LT"/>
        </w:rPr>
        <w:t>Negalima vartoti dvigubos dozės norint kompensuoti praleistą dozę.</w:t>
      </w:r>
    </w:p>
    <w:p w14:paraId="735FC784" w14:textId="77777777" w:rsidR="00E33F71" w:rsidRPr="00A60739" w:rsidRDefault="00E33F71" w:rsidP="00BF266D">
      <w:pPr>
        <w:pStyle w:val="BTEMEASMCA"/>
      </w:pPr>
    </w:p>
    <w:p w14:paraId="3C7617BA" w14:textId="77777777" w:rsidR="00E33F71" w:rsidRPr="00A60739" w:rsidRDefault="00E33F71" w:rsidP="00E33F71">
      <w:pPr>
        <w:numPr>
          <w:ilvl w:val="12"/>
          <w:numId w:val="0"/>
        </w:numPr>
        <w:ind w:right="-2"/>
        <w:rPr>
          <w:sz w:val="22"/>
          <w:szCs w:val="22"/>
          <w:lang w:val="lt-LT"/>
        </w:rPr>
      </w:pPr>
      <w:r w:rsidRPr="00A60739">
        <w:rPr>
          <w:sz w:val="22"/>
          <w:szCs w:val="22"/>
          <w:lang w:val="lt-LT"/>
        </w:rPr>
        <w:t>Jeigu kiltų daugiau klausimų dėl šio vaisto vartojimo, kreipkitės į gydytoją arba vaistininką.</w:t>
      </w:r>
    </w:p>
    <w:p w14:paraId="19790F51" w14:textId="77777777" w:rsidR="00E33F71" w:rsidRPr="00A60739" w:rsidRDefault="00E33F71" w:rsidP="00E33F71">
      <w:pPr>
        <w:pStyle w:val="Pagrindinistekstas"/>
        <w:rPr>
          <w:szCs w:val="22"/>
          <w:lang w:val="lt-LT"/>
        </w:rPr>
      </w:pPr>
    </w:p>
    <w:p w14:paraId="544D5A9C" w14:textId="77777777" w:rsidR="00E33F71" w:rsidRPr="00A60739" w:rsidRDefault="00E33F71" w:rsidP="00E33F71">
      <w:pPr>
        <w:pStyle w:val="Pagrindinistekstas"/>
        <w:rPr>
          <w:szCs w:val="22"/>
          <w:lang w:val="lt-LT"/>
        </w:rPr>
      </w:pPr>
    </w:p>
    <w:p w14:paraId="3699F7C0" w14:textId="77777777" w:rsidR="00E33F71" w:rsidRPr="00A60739" w:rsidRDefault="00E33F71" w:rsidP="00E33F71">
      <w:pPr>
        <w:numPr>
          <w:ilvl w:val="12"/>
          <w:numId w:val="0"/>
        </w:numPr>
        <w:tabs>
          <w:tab w:val="left" w:pos="567"/>
        </w:tabs>
        <w:spacing w:line="260" w:lineRule="exact"/>
        <w:ind w:left="567" w:hanging="567"/>
        <w:outlineLvl w:val="0"/>
        <w:rPr>
          <w:b/>
          <w:sz w:val="22"/>
          <w:szCs w:val="22"/>
          <w:lang w:val="lt-LT" w:eastAsia="en-US"/>
        </w:rPr>
      </w:pPr>
      <w:r w:rsidRPr="00A60739">
        <w:rPr>
          <w:b/>
          <w:sz w:val="22"/>
          <w:szCs w:val="22"/>
          <w:lang w:val="lt-LT" w:eastAsia="en-US"/>
        </w:rPr>
        <w:t>4.</w:t>
      </w:r>
      <w:r w:rsidRPr="00A60739">
        <w:rPr>
          <w:b/>
          <w:sz w:val="22"/>
          <w:szCs w:val="22"/>
          <w:lang w:val="lt-LT" w:eastAsia="en-US"/>
        </w:rPr>
        <w:tab/>
        <w:t>Galimas šalutinis poveikis</w:t>
      </w:r>
    </w:p>
    <w:p w14:paraId="4BC25BDD" w14:textId="77777777" w:rsidR="00E33F71" w:rsidRPr="00A60739" w:rsidRDefault="00E33F71" w:rsidP="00E33F71">
      <w:pPr>
        <w:pStyle w:val="Pagrindinistekstas"/>
        <w:rPr>
          <w:szCs w:val="22"/>
          <w:lang w:val="lt-LT"/>
        </w:rPr>
      </w:pPr>
    </w:p>
    <w:p w14:paraId="7A4B0253" w14:textId="77777777" w:rsidR="00E33F71" w:rsidRPr="00A60739" w:rsidRDefault="00E33F71" w:rsidP="00BF266D">
      <w:pPr>
        <w:pStyle w:val="BTEMEASMCA"/>
      </w:pPr>
      <w:r>
        <w:t>Šis vaistas</w:t>
      </w:r>
      <w:r w:rsidRPr="00A60739">
        <w:t>, kaip ir visi kiti, gali sukelti šalutinį poveikį, nors jis pasireiškia ne visiems žmonėms.</w:t>
      </w:r>
    </w:p>
    <w:p w14:paraId="2AA53093" w14:textId="77777777" w:rsidR="00E33F71" w:rsidRPr="00A60739" w:rsidRDefault="00E33F71" w:rsidP="00E33F71">
      <w:pPr>
        <w:rPr>
          <w:sz w:val="22"/>
          <w:szCs w:val="22"/>
          <w:lang w:val="lt-LT"/>
        </w:rPr>
      </w:pPr>
    </w:p>
    <w:p w14:paraId="1E454C00" w14:textId="77777777" w:rsidR="00E33F71" w:rsidRPr="00A60739" w:rsidRDefault="00E33F71" w:rsidP="00E33F71">
      <w:pPr>
        <w:rPr>
          <w:sz w:val="22"/>
          <w:szCs w:val="22"/>
          <w:lang w:val="lt-LT"/>
        </w:rPr>
      </w:pPr>
      <w:r w:rsidRPr="00A60739">
        <w:rPr>
          <w:sz w:val="22"/>
          <w:szCs w:val="22"/>
          <w:lang w:val="lt-LT"/>
        </w:rPr>
        <w:t>Nedažnas</w:t>
      </w:r>
      <w:r>
        <w:rPr>
          <w:sz w:val="22"/>
          <w:szCs w:val="22"/>
          <w:lang w:val="lt-LT"/>
        </w:rPr>
        <w:t xml:space="preserve"> (gali pasireikšti ne daugiau kaip 1 iš 100 žmonių)</w:t>
      </w:r>
    </w:p>
    <w:p w14:paraId="6381523F" w14:textId="77777777" w:rsidR="00E33F71" w:rsidRPr="00A60739" w:rsidRDefault="00E33F71" w:rsidP="00E33F71">
      <w:pPr>
        <w:numPr>
          <w:ilvl w:val="0"/>
          <w:numId w:val="4"/>
        </w:numPr>
        <w:tabs>
          <w:tab w:val="left" w:pos="567"/>
        </w:tabs>
        <w:ind w:left="567" w:hanging="567"/>
        <w:rPr>
          <w:sz w:val="22"/>
          <w:szCs w:val="22"/>
          <w:lang w:val="lt-LT"/>
        </w:rPr>
      </w:pPr>
      <w:r w:rsidRPr="00A60739">
        <w:rPr>
          <w:sz w:val="22"/>
          <w:szCs w:val="22"/>
          <w:lang w:val="lt-LT"/>
        </w:rPr>
        <w:lastRenderedPageBreak/>
        <w:t xml:space="preserve">Padidėjusio jautrumo (alerginė) reakcija. Jei atsiras tokių simptomų kaip išbėrimas, niežulys, veido patinimas ir kvėpavimo pasunkėjimas, turite nedelsiant kreiptis į gydytoją. Jei esate jautrus </w:t>
      </w:r>
      <w:proofErr w:type="spellStart"/>
      <w:r w:rsidRPr="00A60739">
        <w:rPr>
          <w:sz w:val="22"/>
          <w:szCs w:val="22"/>
          <w:lang w:val="lt-LT"/>
        </w:rPr>
        <w:t>benzokainui</w:t>
      </w:r>
      <w:proofErr w:type="spellEnd"/>
      <w:r w:rsidRPr="00A60739">
        <w:rPr>
          <w:sz w:val="22"/>
          <w:szCs w:val="22"/>
          <w:lang w:val="lt-LT"/>
        </w:rPr>
        <w:t xml:space="preserve"> (cheminis jo pavadinimas yra 4-aminobenzenkarboksirūgšties esteris), gali būti, kad Jūsų jautrumas kitokiems šios klasės lokalaus poveikio anestetikams (pvz., </w:t>
      </w:r>
      <w:proofErr w:type="spellStart"/>
      <w:r w:rsidRPr="00A60739">
        <w:rPr>
          <w:sz w:val="22"/>
          <w:szCs w:val="22"/>
          <w:lang w:val="lt-LT"/>
        </w:rPr>
        <w:t>prokainui</w:t>
      </w:r>
      <w:proofErr w:type="spellEnd"/>
      <w:r w:rsidRPr="00A60739">
        <w:rPr>
          <w:sz w:val="22"/>
          <w:szCs w:val="22"/>
          <w:lang w:val="lt-LT"/>
        </w:rPr>
        <w:t xml:space="preserve">, </w:t>
      </w:r>
      <w:proofErr w:type="spellStart"/>
      <w:r w:rsidRPr="00A60739">
        <w:rPr>
          <w:sz w:val="22"/>
          <w:szCs w:val="22"/>
          <w:lang w:val="lt-LT"/>
        </w:rPr>
        <w:t>tetrakainui</w:t>
      </w:r>
      <w:proofErr w:type="spellEnd"/>
      <w:r w:rsidRPr="00A60739">
        <w:rPr>
          <w:sz w:val="22"/>
          <w:szCs w:val="22"/>
          <w:lang w:val="lt-LT"/>
        </w:rPr>
        <w:t>) taip pat yra padidėjęs.</w:t>
      </w:r>
    </w:p>
    <w:p w14:paraId="733D2834" w14:textId="77777777" w:rsidR="00E33F71" w:rsidRPr="00A60739" w:rsidRDefault="00E33F71" w:rsidP="00E33F71">
      <w:pPr>
        <w:rPr>
          <w:sz w:val="22"/>
          <w:szCs w:val="22"/>
          <w:lang w:val="lt-LT"/>
        </w:rPr>
      </w:pPr>
    </w:p>
    <w:p w14:paraId="0C3C539F" w14:textId="77777777" w:rsidR="00E33F71" w:rsidRPr="00A60739" w:rsidRDefault="00E33F71" w:rsidP="00E33F71">
      <w:pPr>
        <w:rPr>
          <w:sz w:val="22"/>
          <w:szCs w:val="22"/>
          <w:lang w:val="lt-LT"/>
        </w:rPr>
      </w:pPr>
      <w:r w:rsidRPr="00A60739">
        <w:rPr>
          <w:sz w:val="22"/>
          <w:szCs w:val="22"/>
          <w:lang w:val="lt-LT"/>
        </w:rPr>
        <w:t>Retas</w:t>
      </w:r>
      <w:r>
        <w:rPr>
          <w:sz w:val="22"/>
          <w:szCs w:val="22"/>
          <w:lang w:val="lt-LT"/>
        </w:rPr>
        <w:t xml:space="preserve"> (gali pasireikšti ne daugiau kaip 1 iš 1000 žmonių)</w:t>
      </w:r>
    </w:p>
    <w:p w14:paraId="0160B07D" w14:textId="77777777" w:rsidR="00E33F71" w:rsidRPr="00A60739" w:rsidRDefault="00E33F71" w:rsidP="00E33F71">
      <w:pPr>
        <w:numPr>
          <w:ilvl w:val="0"/>
          <w:numId w:val="4"/>
        </w:numPr>
        <w:tabs>
          <w:tab w:val="left" w:pos="567"/>
        </w:tabs>
        <w:ind w:left="567" w:hanging="567"/>
        <w:rPr>
          <w:sz w:val="22"/>
          <w:szCs w:val="22"/>
          <w:lang w:val="lt-LT"/>
        </w:rPr>
      </w:pPr>
      <w:r w:rsidRPr="00A60739">
        <w:rPr>
          <w:sz w:val="22"/>
          <w:szCs w:val="22"/>
          <w:lang w:val="lt-LT"/>
        </w:rPr>
        <w:t>Virškinimo trakto sutrikimai, pvz., pykinimas, vėmimas ir viduriavimas, ypač jei vartojama didesnė nei rekomenduojama dozė.</w:t>
      </w:r>
    </w:p>
    <w:p w14:paraId="755F67F3" w14:textId="77777777" w:rsidR="00E33F71" w:rsidRPr="00A60739" w:rsidRDefault="00E33F71" w:rsidP="00E33F71">
      <w:pPr>
        <w:numPr>
          <w:ilvl w:val="0"/>
          <w:numId w:val="4"/>
        </w:numPr>
        <w:tabs>
          <w:tab w:val="left" w:pos="567"/>
        </w:tabs>
        <w:ind w:left="567" w:hanging="567"/>
        <w:rPr>
          <w:sz w:val="22"/>
          <w:szCs w:val="22"/>
          <w:lang w:val="lt-LT"/>
        </w:rPr>
      </w:pPr>
      <w:r w:rsidRPr="00A60739">
        <w:rPr>
          <w:sz w:val="22"/>
          <w:szCs w:val="22"/>
          <w:lang w:val="lt-LT"/>
        </w:rPr>
        <w:t xml:space="preserve">Kraujo sutrikimas, vadinamas </w:t>
      </w:r>
      <w:proofErr w:type="spellStart"/>
      <w:r w:rsidRPr="00A60739">
        <w:rPr>
          <w:sz w:val="22"/>
          <w:szCs w:val="22"/>
          <w:lang w:val="lt-LT"/>
        </w:rPr>
        <w:t>methemogolobinemija</w:t>
      </w:r>
      <w:proofErr w:type="spellEnd"/>
      <w:r w:rsidRPr="00A60739">
        <w:rPr>
          <w:sz w:val="22"/>
          <w:szCs w:val="22"/>
          <w:lang w:val="lt-LT"/>
        </w:rPr>
        <w:t>. Tokiu atveju kraujas nebegali išnešioti deguonies po organizmą. Jeigu atsiras tokių simptomų kaip galvos skausmas, nuovargis, galvos svaigimas ir kvėpavimo pasunkėjimas, turite nedelsiant kreiptis į gydytoją ir nutraukti vaisto vartojimą.</w:t>
      </w:r>
    </w:p>
    <w:p w14:paraId="6823CC7D" w14:textId="77777777" w:rsidR="00E33F71" w:rsidRPr="00A60739" w:rsidRDefault="00E33F71" w:rsidP="00E33F71">
      <w:pPr>
        <w:rPr>
          <w:sz w:val="22"/>
          <w:szCs w:val="22"/>
          <w:lang w:val="lt-LT"/>
        </w:rPr>
      </w:pPr>
    </w:p>
    <w:p w14:paraId="4068BC57" w14:textId="77777777" w:rsidR="00E33F71" w:rsidRPr="00CF758E" w:rsidRDefault="00E33F71" w:rsidP="00E33F71">
      <w:pPr>
        <w:rPr>
          <w:b/>
          <w:sz w:val="22"/>
          <w:szCs w:val="22"/>
          <w:lang w:val="lt-LT"/>
        </w:rPr>
      </w:pPr>
      <w:r w:rsidRPr="00CF758E">
        <w:rPr>
          <w:b/>
          <w:noProof/>
          <w:sz w:val="22"/>
          <w:szCs w:val="22"/>
          <w:lang w:val="lt-LT"/>
        </w:rPr>
        <w:t>Pranešimas apie šalutinį poveikį</w:t>
      </w:r>
    </w:p>
    <w:p w14:paraId="0D0E22C9" w14:textId="77777777" w:rsidR="00E33F71" w:rsidRPr="00A60739" w:rsidRDefault="00E33F71" w:rsidP="00CF758E">
      <w:pPr>
        <w:ind w:right="-449"/>
      </w:pPr>
      <w:r w:rsidRPr="00CF758E">
        <w:rPr>
          <w:noProof/>
          <w:sz w:val="22"/>
          <w:szCs w:val="22"/>
          <w:lang w:val="lt-LT"/>
        </w:rPr>
        <w:t>Jeigu pasireiškė šalutinis poveikis, įskaitant šiame lapelyje nenurodytą, pasakykite gydytojui arba vaistininkui</w:t>
      </w:r>
      <w:r w:rsidRPr="00CF758E">
        <w:rPr>
          <w:sz w:val="22"/>
          <w:szCs w:val="22"/>
          <w:lang w:val="lt-LT"/>
        </w:rPr>
        <w:t>.</w:t>
      </w:r>
      <w:r w:rsidRPr="00CF758E">
        <w:rPr>
          <w:noProof/>
          <w:sz w:val="22"/>
          <w:szCs w:val="22"/>
          <w:lang w:val="lt-LT"/>
        </w:rPr>
        <w:t xml:space="preserve"> Apie šalutinį poveikį taip pat galite pranešti tiesiogiai, užpildę interneto svetainėje </w:t>
      </w:r>
      <w:hyperlink r:id="rId17" w:history="1">
        <w:r w:rsidRPr="00CF758E">
          <w:rPr>
            <w:rStyle w:val="Hipersaitas"/>
            <w:rFonts w:eastAsia="SimSun"/>
            <w:noProof/>
            <w:sz w:val="22"/>
            <w:szCs w:val="22"/>
            <w:lang w:val="lt-LT"/>
          </w:rPr>
          <w:t>www.vvkt.lt</w:t>
        </w:r>
      </w:hyperlink>
      <w:r w:rsidRPr="00CF758E">
        <w:rPr>
          <w:noProof/>
          <w:sz w:val="22"/>
          <w:szCs w:val="22"/>
          <w:lang w:val="lt-LT"/>
        </w:rPr>
        <w:t xml:space="preserve"> esančią formą, paštu Valstybinei vaistų kontrolės tarnybai prie Lietuvos Respublikos sveikatos apsaugos ministerijos, Žirmūnų g. 139A, LT 09120 Vilnius, t</w:t>
      </w:r>
      <w:r w:rsidRPr="00CF758E">
        <w:rPr>
          <w:rFonts w:eastAsia="Calibri"/>
          <w:noProof/>
          <w:sz w:val="22"/>
          <w:szCs w:val="22"/>
          <w:lang w:val="lt-LT" w:eastAsia="zh-CN"/>
        </w:rPr>
        <w:t xml:space="preserve">el: 8 800 73568, </w:t>
      </w:r>
      <w:r w:rsidRPr="00CF758E">
        <w:rPr>
          <w:noProof/>
          <w:sz w:val="22"/>
          <w:szCs w:val="22"/>
          <w:lang w:val="lt-LT"/>
        </w:rPr>
        <w:t xml:space="preserve">faksu 8 800 20131 arba el. paštu </w:t>
      </w:r>
      <w:hyperlink r:id="rId18" w:history="1">
        <w:r w:rsidRPr="00CF758E">
          <w:rPr>
            <w:rStyle w:val="Hipersaitas"/>
            <w:rFonts w:eastAsia="SimSun"/>
            <w:noProof/>
            <w:sz w:val="22"/>
            <w:szCs w:val="22"/>
            <w:lang w:val="lt-LT"/>
          </w:rPr>
          <w:t>NepageidaujamaR@vvkt.lt</w:t>
        </w:r>
      </w:hyperlink>
      <w:r w:rsidRPr="00CF758E">
        <w:rPr>
          <w:noProof/>
          <w:sz w:val="22"/>
          <w:szCs w:val="22"/>
          <w:lang w:val="lt-LT"/>
        </w:rPr>
        <w:t>. Pranešdami apie šalutinį poveikį galite mums padėti gauti daugiau informacijos apie šio vaisto saugumą.</w:t>
      </w:r>
    </w:p>
    <w:p w14:paraId="72592FF0" w14:textId="77777777" w:rsidR="00E33F71" w:rsidRPr="00A60739" w:rsidRDefault="00E33F71" w:rsidP="00E33F71">
      <w:pPr>
        <w:pStyle w:val="Pagrindinistekstas"/>
        <w:rPr>
          <w:szCs w:val="22"/>
          <w:lang w:val="lt-LT"/>
        </w:rPr>
      </w:pPr>
    </w:p>
    <w:p w14:paraId="62910FDC" w14:textId="77777777" w:rsidR="00E33F71" w:rsidRPr="00A60739" w:rsidRDefault="00E33F71" w:rsidP="00E33F71">
      <w:pPr>
        <w:pStyle w:val="Pagrindinistekstas"/>
        <w:rPr>
          <w:szCs w:val="22"/>
          <w:lang w:val="lt-LT"/>
        </w:rPr>
      </w:pPr>
    </w:p>
    <w:p w14:paraId="721A468E" w14:textId="77777777" w:rsidR="00E33F71" w:rsidRPr="00A60739" w:rsidRDefault="00E33F71" w:rsidP="00E33F71">
      <w:pPr>
        <w:numPr>
          <w:ilvl w:val="12"/>
          <w:numId w:val="0"/>
        </w:numPr>
        <w:tabs>
          <w:tab w:val="left" w:pos="567"/>
        </w:tabs>
        <w:spacing w:line="260" w:lineRule="exact"/>
        <w:ind w:left="567" w:hanging="567"/>
        <w:outlineLvl w:val="0"/>
        <w:rPr>
          <w:sz w:val="22"/>
          <w:szCs w:val="22"/>
          <w:lang w:val="lt-LT"/>
        </w:rPr>
      </w:pPr>
      <w:r w:rsidRPr="00A60739">
        <w:rPr>
          <w:b/>
          <w:sz w:val="22"/>
          <w:szCs w:val="22"/>
          <w:lang w:val="lt-LT" w:eastAsia="en-US"/>
        </w:rPr>
        <w:t>5.</w:t>
      </w:r>
      <w:r w:rsidRPr="00A60739">
        <w:rPr>
          <w:b/>
          <w:sz w:val="22"/>
          <w:szCs w:val="22"/>
          <w:lang w:val="lt-LT" w:eastAsia="en-US"/>
        </w:rPr>
        <w:tab/>
        <w:t xml:space="preserve">Kaip laikyti </w:t>
      </w:r>
      <w:proofErr w:type="spellStart"/>
      <w:r w:rsidRPr="00A60739">
        <w:rPr>
          <w:b/>
          <w:sz w:val="22"/>
          <w:szCs w:val="22"/>
          <w:lang w:val="lt-LT" w:eastAsia="en-US"/>
        </w:rPr>
        <w:t>Septolete</w:t>
      </w:r>
      <w:proofErr w:type="spellEnd"/>
      <w:r w:rsidRPr="00A60739">
        <w:rPr>
          <w:b/>
          <w:sz w:val="22"/>
          <w:szCs w:val="22"/>
          <w:lang w:val="lt-LT" w:eastAsia="en-US"/>
        </w:rPr>
        <w:t xml:space="preserve"> </w:t>
      </w:r>
      <w:proofErr w:type="spellStart"/>
      <w:r w:rsidRPr="00A60739">
        <w:rPr>
          <w:b/>
          <w:sz w:val="22"/>
          <w:szCs w:val="22"/>
          <w:lang w:val="lt-LT" w:eastAsia="en-US"/>
        </w:rPr>
        <w:t>plus</w:t>
      </w:r>
      <w:proofErr w:type="spellEnd"/>
    </w:p>
    <w:p w14:paraId="7511BB68" w14:textId="77777777" w:rsidR="00E33F71" w:rsidRPr="00A60739" w:rsidRDefault="00E33F71" w:rsidP="00E33F71">
      <w:pPr>
        <w:pStyle w:val="Pagrindinistekstas"/>
        <w:rPr>
          <w:szCs w:val="22"/>
          <w:lang w:val="lt-LT"/>
        </w:rPr>
      </w:pPr>
    </w:p>
    <w:p w14:paraId="444F6E5B" w14:textId="77777777" w:rsidR="00E33F71" w:rsidRPr="00A60739" w:rsidRDefault="00CF758E" w:rsidP="00E33F71">
      <w:pPr>
        <w:pStyle w:val="Pagrindinistekstas"/>
        <w:rPr>
          <w:szCs w:val="22"/>
          <w:lang w:val="lt-LT"/>
        </w:rPr>
      </w:pPr>
      <w:r>
        <w:rPr>
          <w:szCs w:val="22"/>
          <w:lang w:val="lt-LT"/>
        </w:rPr>
        <w:t>Šį vaistą l</w:t>
      </w:r>
      <w:r w:rsidR="00E33F71" w:rsidRPr="00A60739">
        <w:rPr>
          <w:szCs w:val="22"/>
          <w:lang w:val="lt-LT"/>
        </w:rPr>
        <w:t>aiky</w:t>
      </w:r>
      <w:r>
        <w:rPr>
          <w:szCs w:val="22"/>
          <w:lang w:val="lt-LT"/>
        </w:rPr>
        <w:t>kite</w:t>
      </w:r>
      <w:r w:rsidR="00E33F71" w:rsidRPr="00A60739">
        <w:rPr>
          <w:szCs w:val="22"/>
          <w:lang w:val="lt-LT"/>
        </w:rPr>
        <w:t xml:space="preserve"> vaikams nepastebimoje ir nepasiekiamoje vietoje.</w:t>
      </w:r>
    </w:p>
    <w:p w14:paraId="3649705A" w14:textId="77777777" w:rsidR="00E33F71" w:rsidRPr="00A60739" w:rsidRDefault="00E33F71" w:rsidP="00E33F71">
      <w:pPr>
        <w:pStyle w:val="Pagrindinistekstas"/>
        <w:rPr>
          <w:szCs w:val="22"/>
          <w:lang w:val="lt-LT"/>
        </w:rPr>
      </w:pPr>
    </w:p>
    <w:p w14:paraId="3A67F7A0" w14:textId="77777777" w:rsidR="00E33F71" w:rsidRPr="00A60739" w:rsidRDefault="00E33F71" w:rsidP="00E33F71">
      <w:pPr>
        <w:rPr>
          <w:sz w:val="22"/>
          <w:szCs w:val="22"/>
          <w:lang w:val="lt-LT"/>
        </w:rPr>
      </w:pPr>
      <w:r w:rsidRPr="00A60739">
        <w:rPr>
          <w:sz w:val="22"/>
          <w:szCs w:val="22"/>
          <w:lang w:val="lt-LT"/>
        </w:rPr>
        <w:t xml:space="preserve">Ant dėžutės po „Tinka iki“ ir </w:t>
      </w:r>
      <w:proofErr w:type="spellStart"/>
      <w:r w:rsidRPr="00A60739">
        <w:rPr>
          <w:sz w:val="22"/>
          <w:szCs w:val="22"/>
          <w:lang w:val="lt-LT"/>
        </w:rPr>
        <w:t>talpyklės</w:t>
      </w:r>
      <w:proofErr w:type="spellEnd"/>
      <w:r w:rsidRPr="00A60739">
        <w:rPr>
          <w:sz w:val="22"/>
          <w:szCs w:val="22"/>
          <w:lang w:val="lt-LT"/>
        </w:rPr>
        <w:t xml:space="preserve"> etiketės </w:t>
      </w:r>
      <w:r>
        <w:rPr>
          <w:sz w:val="22"/>
          <w:szCs w:val="22"/>
          <w:lang w:val="lt-LT"/>
        </w:rPr>
        <w:t xml:space="preserve">po „EXP“ </w:t>
      </w:r>
      <w:r w:rsidRPr="00A60739">
        <w:rPr>
          <w:sz w:val="22"/>
          <w:szCs w:val="22"/>
          <w:lang w:val="lt-LT"/>
        </w:rPr>
        <w:t xml:space="preserve">nurodytam tinkamumo laikui pasibaigus, </w:t>
      </w:r>
      <w:r>
        <w:rPr>
          <w:sz w:val="22"/>
          <w:szCs w:val="22"/>
          <w:lang w:val="lt-LT"/>
        </w:rPr>
        <w:t>šio vaisto</w:t>
      </w:r>
      <w:r w:rsidRPr="00A60739">
        <w:rPr>
          <w:sz w:val="22"/>
          <w:szCs w:val="22"/>
          <w:lang w:val="lt-LT"/>
        </w:rPr>
        <w:t xml:space="preserve"> vartoti negalima. Vaistas tinkamas vartoti iki paskutinės nurodyto mėnesio dienos.</w:t>
      </w:r>
    </w:p>
    <w:p w14:paraId="4193812D" w14:textId="77777777" w:rsidR="00E33F71" w:rsidRPr="00A60739" w:rsidRDefault="00E33F71" w:rsidP="00BF266D">
      <w:pPr>
        <w:pStyle w:val="BTEMEASMCA"/>
      </w:pPr>
    </w:p>
    <w:p w14:paraId="52CF8333" w14:textId="77777777" w:rsidR="000745BA" w:rsidRDefault="00E33F71" w:rsidP="00BF266D">
      <w:pPr>
        <w:pStyle w:val="BTEMEASMCA"/>
      </w:pPr>
      <w:r w:rsidRPr="00A60739">
        <w:t xml:space="preserve">Laikyti ne aukštesnėje kaip 25 </w:t>
      </w:r>
      <w:r w:rsidRPr="00A60739">
        <w:sym w:font="Symbol" w:char="F0B0"/>
      </w:r>
      <w:r w:rsidRPr="00A60739">
        <w:t>C temperatūroje.</w:t>
      </w:r>
    </w:p>
    <w:p w14:paraId="7DE90BEC" w14:textId="77777777" w:rsidR="00E33F71" w:rsidRPr="00A60739" w:rsidRDefault="00E33F71" w:rsidP="00EF56B7">
      <w:pPr>
        <w:pStyle w:val="BTEMEASMCA"/>
      </w:pPr>
    </w:p>
    <w:p w14:paraId="707B591D" w14:textId="77777777" w:rsidR="00E33F71" w:rsidRPr="00A60739" w:rsidRDefault="00E33F71" w:rsidP="004E2CC8">
      <w:pPr>
        <w:pStyle w:val="BTEMEASMCA"/>
      </w:pPr>
      <w:r w:rsidRPr="00A60739">
        <w:t>Vaistų negalima iš</w:t>
      </w:r>
      <w:r>
        <w:t>mes</w:t>
      </w:r>
      <w:r w:rsidRPr="00A60739">
        <w:t>ti į kanalizaciją arba su buitinėmis atliekomis. Kaip tvarkyti nereikalingus vaistus, klauskite vaistininko. Šios priemonės padės apsaugoti aplinką.</w:t>
      </w:r>
    </w:p>
    <w:p w14:paraId="47169B74" w14:textId="77777777" w:rsidR="00E33F71" w:rsidRPr="00A60739" w:rsidRDefault="00E33F71" w:rsidP="004E2CC8">
      <w:pPr>
        <w:pStyle w:val="BTEMEASMCA"/>
      </w:pPr>
    </w:p>
    <w:p w14:paraId="49569CF6" w14:textId="77777777" w:rsidR="00E33F71" w:rsidRPr="00A60739" w:rsidRDefault="00E33F71" w:rsidP="004E2CC8">
      <w:pPr>
        <w:pStyle w:val="BTEMEASMCA"/>
      </w:pPr>
    </w:p>
    <w:p w14:paraId="1AD071D2" w14:textId="77777777" w:rsidR="00E33F71" w:rsidRPr="00A60739" w:rsidRDefault="00E33F71" w:rsidP="00E33F71">
      <w:pPr>
        <w:pStyle w:val="PI-1EMEASMCA"/>
      </w:pPr>
      <w:bookmarkStart w:id="12" w:name="_Toc129243144"/>
      <w:bookmarkStart w:id="13" w:name="_Toc129243269"/>
      <w:r w:rsidRPr="00A60739">
        <w:t>6.</w:t>
      </w:r>
      <w:r w:rsidRPr="00A60739">
        <w:tab/>
      </w:r>
      <w:r>
        <w:t xml:space="preserve">Pakuotės turinys ir </w:t>
      </w:r>
      <w:r w:rsidRPr="00A60739">
        <w:t>kita informacija</w:t>
      </w:r>
      <w:bookmarkEnd w:id="12"/>
      <w:bookmarkEnd w:id="13"/>
    </w:p>
    <w:p w14:paraId="49AB40B5" w14:textId="77777777" w:rsidR="00E33F71" w:rsidRPr="00A60739" w:rsidRDefault="00E33F71" w:rsidP="00BF266D">
      <w:pPr>
        <w:pStyle w:val="BTEMEASMCA"/>
      </w:pPr>
    </w:p>
    <w:p w14:paraId="49DE3B2B" w14:textId="77777777" w:rsidR="00E33F71" w:rsidRPr="00A60739" w:rsidRDefault="00E33F71" w:rsidP="00E33F71">
      <w:pPr>
        <w:pStyle w:val="PI-3EMEASMCA"/>
      </w:pPr>
      <w:proofErr w:type="spellStart"/>
      <w:r w:rsidRPr="00A60739">
        <w:t>Septolete</w:t>
      </w:r>
      <w:proofErr w:type="spellEnd"/>
      <w:r w:rsidRPr="00A60739">
        <w:t xml:space="preserve"> </w:t>
      </w:r>
      <w:proofErr w:type="spellStart"/>
      <w:r w:rsidRPr="00A60739">
        <w:t>plus</w:t>
      </w:r>
      <w:proofErr w:type="spellEnd"/>
      <w:r w:rsidRPr="00A60739">
        <w:t xml:space="preserve"> sudėtis</w:t>
      </w:r>
    </w:p>
    <w:p w14:paraId="6D90AB2C" w14:textId="77777777" w:rsidR="00E33F71" w:rsidRPr="00A60739" w:rsidRDefault="00E33F71" w:rsidP="00BF266D">
      <w:pPr>
        <w:pStyle w:val="BTEMEASMCA"/>
      </w:pPr>
    </w:p>
    <w:p w14:paraId="6203ACEB" w14:textId="77777777" w:rsidR="00E33F71" w:rsidRPr="00A60739" w:rsidRDefault="00E33F71" w:rsidP="00E33F71">
      <w:pPr>
        <w:numPr>
          <w:ilvl w:val="0"/>
          <w:numId w:val="29"/>
        </w:numPr>
        <w:ind w:left="567" w:hanging="567"/>
        <w:rPr>
          <w:sz w:val="22"/>
          <w:szCs w:val="22"/>
          <w:lang w:val="lt-LT"/>
        </w:rPr>
      </w:pPr>
      <w:r w:rsidRPr="00A60739">
        <w:rPr>
          <w:sz w:val="22"/>
          <w:szCs w:val="22"/>
          <w:lang w:val="lt-LT"/>
        </w:rPr>
        <w:t xml:space="preserve">Veikliosios medžiagos yra </w:t>
      </w:r>
      <w:proofErr w:type="spellStart"/>
      <w:r w:rsidRPr="00A60739">
        <w:rPr>
          <w:sz w:val="22"/>
          <w:szCs w:val="22"/>
          <w:lang w:val="lt-LT"/>
        </w:rPr>
        <w:t>benzokainas</w:t>
      </w:r>
      <w:proofErr w:type="spellEnd"/>
      <w:r w:rsidRPr="00A60739">
        <w:rPr>
          <w:sz w:val="22"/>
          <w:szCs w:val="22"/>
          <w:lang w:val="lt-LT"/>
        </w:rPr>
        <w:t xml:space="preserve"> ir </w:t>
      </w:r>
      <w:proofErr w:type="spellStart"/>
      <w:r w:rsidRPr="00A60739">
        <w:rPr>
          <w:sz w:val="22"/>
          <w:szCs w:val="22"/>
          <w:lang w:val="lt-LT"/>
        </w:rPr>
        <w:t>cetilpiridinio</w:t>
      </w:r>
      <w:proofErr w:type="spellEnd"/>
      <w:r w:rsidRPr="00A60739">
        <w:rPr>
          <w:sz w:val="22"/>
          <w:szCs w:val="22"/>
          <w:lang w:val="lt-LT"/>
        </w:rPr>
        <w:t xml:space="preserve"> chloridas. </w:t>
      </w:r>
      <w:r w:rsidRPr="00A60739">
        <w:rPr>
          <w:bCs/>
          <w:sz w:val="22"/>
          <w:szCs w:val="22"/>
          <w:lang w:val="lt-LT"/>
        </w:rPr>
        <w:t xml:space="preserve">Kiekviename mililitre burnos gleivinės purškalo yra </w:t>
      </w:r>
      <w:r w:rsidRPr="00A60739">
        <w:rPr>
          <w:sz w:val="22"/>
          <w:szCs w:val="22"/>
          <w:lang w:val="lt-LT"/>
        </w:rPr>
        <w:t>10</w:t>
      </w:r>
      <w:r w:rsidRPr="00A60739">
        <w:rPr>
          <w:bCs/>
          <w:sz w:val="22"/>
          <w:szCs w:val="22"/>
          <w:lang w:val="lt-LT"/>
        </w:rPr>
        <w:t xml:space="preserve"> mg </w:t>
      </w:r>
      <w:proofErr w:type="spellStart"/>
      <w:r w:rsidRPr="00A60739">
        <w:rPr>
          <w:bCs/>
          <w:sz w:val="22"/>
          <w:szCs w:val="22"/>
          <w:lang w:val="lt-LT"/>
        </w:rPr>
        <w:t>benzokaino</w:t>
      </w:r>
      <w:proofErr w:type="spellEnd"/>
      <w:r w:rsidRPr="00A60739">
        <w:rPr>
          <w:bCs/>
          <w:sz w:val="22"/>
          <w:szCs w:val="22"/>
          <w:lang w:val="lt-LT"/>
        </w:rPr>
        <w:t xml:space="preserve"> ir 2 mg </w:t>
      </w:r>
      <w:proofErr w:type="spellStart"/>
      <w:r w:rsidRPr="00A60739">
        <w:rPr>
          <w:bCs/>
          <w:sz w:val="22"/>
          <w:szCs w:val="22"/>
          <w:lang w:val="lt-LT"/>
        </w:rPr>
        <w:t>cetilpiridinio</w:t>
      </w:r>
      <w:proofErr w:type="spellEnd"/>
      <w:r w:rsidRPr="00A60739">
        <w:rPr>
          <w:bCs/>
          <w:sz w:val="22"/>
          <w:szCs w:val="22"/>
          <w:lang w:val="lt-LT"/>
        </w:rPr>
        <w:t xml:space="preserve"> chlorido.</w:t>
      </w:r>
    </w:p>
    <w:p w14:paraId="420DAFD4" w14:textId="77777777" w:rsidR="00E33F71" w:rsidRPr="00A60739" w:rsidRDefault="00E33F71" w:rsidP="00E33F71">
      <w:pPr>
        <w:ind w:left="567"/>
        <w:rPr>
          <w:sz w:val="22"/>
          <w:szCs w:val="22"/>
          <w:lang w:val="lt-LT"/>
        </w:rPr>
      </w:pPr>
      <w:r w:rsidRPr="00A60739">
        <w:rPr>
          <w:sz w:val="22"/>
          <w:szCs w:val="22"/>
          <w:lang w:val="lt-LT"/>
        </w:rPr>
        <w:t xml:space="preserve">Vieną kartą paspaudus purkštuvo galvutę, išpurškiama 0,15 ml tirpalo, kuriame yra 1,5 mg </w:t>
      </w:r>
      <w:proofErr w:type="spellStart"/>
      <w:r w:rsidRPr="00A60739">
        <w:rPr>
          <w:sz w:val="22"/>
          <w:szCs w:val="22"/>
          <w:lang w:val="lt-LT"/>
        </w:rPr>
        <w:t>benzokaino</w:t>
      </w:r>
      <w:proofErr w:type="spellEnd"/>
      <w:r w:rsidRPr="00A60739">
        <w:rPr>
          <w:sz w:val="22"/>
          <w:szCs w:val="22"/>
          <w:lang w:val="lt-LT"/>
        </w:rPr>
        <w:t xml:space="preserve"> ir 0,3 mg </w:t>
      </w:r>
      <w:proofErr w:type="spellStart"/>
      <w:r w:rsidRPr="00A60739">
        <w:rPr>
          <w:sz w:val="22"/>
          <w:szCs w:val="22"/>
          <w:lang w:val="lt-LT"/>
        </w:rPr>
        <w:t>cetilpiridinio</w:t>
      </w:r>
      <w:proofErr w:type="spellEnd"/>
      <w:r w:rsidRPr="00A60739">
        <w:rPr>
          <w:sz w:val="22"/>
          <w:szCs w:val="22"/>
          <w:lang w:val="lt-LT"/>
        </w:rPr>
        <w:t xml:space="preserve"> chlorido.</w:t>
      </w:r>
    </w:p>
    <w:p w14:paraId="221F268B" w14:textId="77777777" w:rsidR="00E33F71" w:rsidRPr="00A60739" w:rsidRDefault="00E33F71" w:rsidP="00E33F71">
      <w:pPr>
        <w:numPr>
          <w:ilvl w:val="0"/>
          <w:numId w:val="29"/>
        </w:numPr>
        <w:ind w:left="567" w:hanging="567"/>
        <w:rPr>
          <w:sz w:val="22"/>
          <w:szCs w:val="22"/>
          <w:lang w:val="lt-LT"/>
        </w:rPr>
      </w:pPr>
      <w:r w:rsidRPr="00A60739">
        <w:rPr>
          <w:sz w:val="22"/>
          <w:szCs w:val="22"/>
          <w:lang w:val="lt-LT"/>
        </w:rPr>
        <w:t xml:space="preserve">Pagalbinės medžiagos yra etanolis (96 %), </w:t>
      </w:r>
      <w:proofErr w:type="spellStart"/>
      <w:r w:rsidRPr="00A60739">
        <w:rPr>
          <w:sz w:val="22"/>
          <w:szCs w:val="22"/>
          <w:lang w:val="lt-LT"/>
        </w:rPr>
        <w:t>glicerolis</w:t>
      </w:r>
      <w:proofErr w:type="spellEnd"/>
      <w:r w:rsidRPr="00A60739">
        <w:rPr>
          <w:sz w:val="22"/>
          <w:szCs w:val="22"/>
          <w:lang w:val="lt-LT"/>
        </w:rPr>
        <w:t xml:space="preserve"> (E422), sacharino natrio druska (E954), pipirmėčių eterinis aliejus, išgrynintas vanduo.</w:t>
      </w:r>
    </w:p>
    <w:p w14:paraId="201663C3" w14:textId="77777777" w:rsidR="00E33F71" w:rsidRPr="00A60739" w:rsidRDefault="00E33F71" w:rsidP="00E33F71">
      <w:pPr>
        <w:rPr>
          <w:sz w:val="22"/>
          <w:szCs w:val="22"/>
          <w:lang w:val="lt-LT"/>
        </w:rPr>
      </w:pPr>
    </w:p>
    <w:p w14:paraId="15FDEB56" w14:textId="77777777" w:rsidR="00E33F71" w:rsidRPr="00A60739" w:rsidRDefault="00E33F71" w:rsidP="00E33F71">
      <w:pPr>
        <w:pStyle w:val="PI-3EMEASMCA"/>
      </w:pPr>
      <w:proofErr w:type="spellStart"/>
      <w:r w:rsidRPr="00A60739">
        <w:t>Septolete</w:t>
      </w:r>
      <w:proofErr w:type="spellEnd"/>
      <w:r w:rsidRPr="00A60739">
        <w:t xml:space="preserve"> </w:t>
      </w:r>
      <w:proofErr w:type="spellStart"/>
      <w:r w:rsidRPr="00A60739">
        <w:t>plus</w:t>
      </w:r>
      <w:proofErr w:type="spellEnd"/>
      <w:r w:rsidRPr="00A60739">
        <w:t xml:space="preserve"> išvaizda ir kiekis pakuotėje</w:t>
      </w:r>
    </w:p>
    <w:p w14:paraId="4939FE42" w14:textId="77777777" w:rsidR="00E33F71" w:rsidRPr="00A60739" w:rsidRDefault="00E33F71" w:rsidP="00BF266D">
      <w:pPr>
        <w:pStyle w:val="BTEMEASMCA"/>
      </w:pPr>
    </w:p>
    <w:p w14:paraId="50DC16C6" w14:textId="77777777" w:rsidR="00E33F71" w:rsidRPr="00A60739" w:rsidRDefault="00E33F71" w:rsidP="00E33F71">
      <w:pPr>
        <w:pStyle w:val="Pagrindinistekstas"/>
        <w:rPr>
          <w:szCs w:val="22"/>
          <w:lang w:val="lt-LT"/>
        </w:rPr>
      </w:pPr>
      <w:r w:rsidRPr="00A60739">
        <w:rPr>
          <w:bCs/>
          <w:szCs w:val="22"/>
          <w:lang w:val="lt-LT"/>
        </w:rPr>
        <w:t>Burnos gleivinės purškalas yra skaidrus bespalvis arba gelsvas tirpalas</w:t>
      </w:r>
      <w:r w:rsidRPr="00A60739">
        <w:rPr>
          <w:szCs w:val="22"/>
          <w:lang w:val="lt-LT"/>
        </w:rPr>
        <w:t>.</w:t>
      </w:r>
    </w:p>
    <w:p w14:paraId="266279E1" w14:textId="77777777" w:rsidR="00E33F71" w:rsidRPr="00A60739" w:rsidRDefault="00E33F71" w:rsidP="00E33F71">
      <w:pPr>
        <w:tabs>
          <w:tab w:val="left" w:pos="520"/>
        </w:tabs>
        <w:rPr>
          <w:sz w:val="22"/>
          <w:szCs w:val="22"/>
          <w:lang w:val="lt-LT"/>
        </w:rPr>
      </w:pPr>
      <w:r w:rsidRPr="00A60739">
        <w:rPr>
          <w:sz w:val="22"/>
          <w:szCs w:val="22"/>
          <w:lang w:val="lt-LT"/>
        </w:rPr>
        <w:t xml:space="preserve">Dėžutėje yra plastikinė purškalo </w:t>
      </w:r>
      <w:proofErr w:type="spellStart"/>
      <w:r w:rsidRPr="00A60739">
        <w:rPr>
          <w:sz w:val="22"/>
          <w:szCs w:val="22"/>
          <w:lang w:val="lt-LT"/>
        </w:rPr>
        <w:t>talpyklė</w:t>
      </w:r>
      <w:proofErr w:type="spellEnd"/>
      <w:r w:rsidRPr="00A60739">
        <w:rPr>
          <w:sz w:val="22"/>
          <w:szCs w:val="22"/>
          <w:lang w:val="lt-LT"/>
        </w:rPr>
        <w:t xml:space="preserve"> ir mechaninis purkštukas. </w:t>
      </w:r>
      <w:proofErr w:type="spellStart"/>
      <w:r w:rsidRPr="00A60739">
        <w:rPr>
          <w:sz w:val="22"/>
          <w:szCs w:val="22"/>
          <w:lang w:val="lt-LT"/>
        </w:rPr>
        <w:t>Talpyklėje</w:t>
      </w:r>
      <w:proofErr w:type="spellEnd"/>
      <w:r w:rsidRPr="00A60739">
        <w:rPr>
          <w:sz w:val="22"/>
          <w:szCs w:val="22"/>
          <w:lang w:val="lt-LT"/>
        </w:rPr>
        <w:t xml:space="preserve"> yra 30 ml tirpalo.</w:t>
      </w:r>
    </w:p>
    <w:p w14:paraId="2AEA7F50" w14:textId="77777777" w:rsidR="00E33F71" w:rsidRPr="00A60739" w:rsidRDefault="00E33F71" w:rsidP="00BF266D">
      <w:pPr>
        <w:pStyle w:val="BTEMEASMCA"/>
      </w:pPr>
    </w:p>
    <w:p w14:paraId="0122D9FC" w14:textId="77777777" w:rsidR="00E33F71" w:rsidRPr="00A60739" w:rsidRDefault="00E33F71" w:rsidP="00E33F71">
      <w:pPr>
        <w:pStyle w:val="PI-3EMEASMCA"/>
      </w:pPr>
      <w:r w:rsidRPr="00A60739">
        <w:t>Rinkodaros teisės turėtojas ir gamintojas</w:t>
      </w:r>
    </w:p>
    <w:p w14:paraId="31115BAF" w14:textId="77777777" w:rsidR="00E33F71" w:rsidRPr="00A60739" w:rsidRDefault="00E33F71" w:rsidP="00E33F71">
      <w:pPr>
        <w:rPr>
          <w:sz w:val="22"/>
          <w:szCs w:val="22"/>
          <w:lang w:val="lt-LT"/>
        </w:rPr>
      </w:pPr>
    </w:p>
    <w:p w14:paraId="01F718D4" w14:textId="77777777" w:rsidR="00E33F71" w:rsidRPr="00A60739" w:rsidRDefault="00E33F71" w:rsidP="00E33F71">
      <w:pPr>
        <w:rPr>
          <w:sz w:val="22"/>
          <w:szCs w:val="22"/>
          <w:lang w:val="lt-LT"/>
        </w:rPr>
      </w:pPr>
      <w:r w:rsidRPr="00A60739">
        <w:rPr>
          <w:sz w:val="22"/>
          <w:szCs w:val="22"/>
          <w:lang w:val="lt-LT"/>
        </w:rPr>
        <w:t xml:space="preserve">KRKA, d. d., Novo mesto, </w:t>
      </w:r>
      <w:proofErr w:type="spellStart"/>
      <w:r w:rsidRPr="00A60739">
        <w:rPr>
          <w:sz w:val="22"/>
          <w:szCs w:val="22"/>
          <w:lang w:val="lt-LT"/>
        </w:rPr>
        <w:t>Šmarješka</w:t>
      </w:r>
      <w:proofErr w:type="spellEnd"/>
      <w:r w:rsidRPr="00A60739">
        <w:rPr>
          <w:sz w:val="22"/>
          <w:szCs w:val="22"/>
          <w:lang w:val="lt-LT"/>
        </w:rPr>
        <w:t xml:space="preserve"> </w:t>
      </w:r>
      <w:proofErr w:type="spellStart"/>
      <w:r w:rsidRPr="00A60739">
        <w:rPr>
          <w:sz w:val="22"/>
          <w:szCs w:val="22"/>
          <w:lang w:val="lt-LT"/>
        </w:rPr>
        <w:t>cesta</w:t>
      </w:r>
      <w:proofErr w:type="spellEnd"/>
      <w:r w:rsidRPr="00A60739">
        <w:rPr>
          <w:sz w:val="22"/>
          <w:szCs w:val="22"/>
          <w:lang w:val="lt-LT"/>
        </w:rPr>
        <w:t xml:space="preserve"> 6, 8501 Novo mesto, Slovėnija</w:t>
      </w:r>
    </w:p>
    <w:p w14:paraId="7F802A3B" w14:textId="77777777" w:rsidR="00E33F71" w:rsidRPr="00A60739" w:rsidRDefault="00E33F71" w:rsidP="00E33F71">
      <w:pPr>
        <w:rPr>
          <w:sz w:val="22"/>
          <w:szCs w:val="22"/>
          <w:lang w:val="lt-LT"/>
        </w:rPr>
      </w:pPr>
    </w:p>
    <w:p w14:paraId="72E11E3E" w14:textId="77777777" w:rsidR="00E33F71" w:rsidRPr="00A60739" w:rsidRDefault="00E33F71" w:rsidP="00BF266D">
      <w:pPr>
        <w:pStyle w:val="BTEMEASMCA"/>
      </w:pPr>
      <w:r w:rsidRPr="00A60739">
        <w:t>Jeigu apie šį vaistą norite sužinoti daugiau, kreipkitės į vietinį rinkodaros teisės turėtojo atstovą.</w:t>
      </w:r>
    </w:p>
    <w:p w14:paraId="415232F9" w14:textId="77777777" w:rsidR="00E33F71" w:rsidRPr="00A60739" w:rsidRDefault="00E33F71" w:rsidP="00E33F71">
      <w:pPr>
        <w:rPr>
          <w:sz w:val="22"/>
          <w:szCs w:val="22"/>
        </w:rPr>
      </w:pPr>
    </w:p>
    <w:tbl>
      <w:tblPr>
        <w:tblW w:w="4678" w:type="dxa"/>
        <w:tblInd w:w="-34" w:type="dxa"/>
        <w:tblLayout w:type="fixed"/>
        <w:tblLook w:val="0000" w:firstRow="0" w:lastRow="0" w:firstColumn="0" w:lastColumn="0" w:noHBand="0" w:noVBand="0"/>
      </w:tblPr>
      <w:tblGrid>
        <w:gridCol w:w="4678"/>
      </w:tblGrid>
      <w:tr w:rsidR="00E33F71" w:rsidRPr="00A60739" w14:paraId="00A29684" w14:textId="77777777" w:rsidTr="004D2A2C">
        <w:tc>
          <w:tcPr>
            <w:tcW w:w="4678" w:type="dxa"/>
          </w:tcPr>
          <w:p w14:paraId="097A5D71" w14:textId="77777777" w:rsidR="00E33F71" w:rsidRPr="00A60739" w:rsidRDefault="00E33F71" w:rsidP="004D2A2C">
            <w:pPr>
              <w:rPr>
                <w:sz w:val="22"/>
                <w:szCs w:val="22"/>
              </w:rPr>
            </w:pPr>
            <w:r w:rsidRPr="00A60739">
              <w:rPr>
                <w:sz w:val="22"/>
                <w:szCs w:val="22"/>
              </w:rPr>
              <w:t>UAB KRKA Lietuva</w:t>
            </w:r>
          </w:p>
          <w:p w14:paraId="365F6981" w14:textId="77777777" w:rsidR="000745BA" w:rsidRDefault="00E33F71" w:rsidP="004D2A2C">
            <w:pPr>
              <w:rPr>
                <w:sz w:val="22"/>
                <w:szCs w:val="22"/>
              </w:rPr>
            </w:pPr>
            <w:r w:rsidRPr="00A60739">
              <w:rPr>
                <w:sz w:val="22"/>
                <w:szCs w:val="22"/>
              </w:rPr>
              <w:t>Senasis Ukmergės kelias 4</w:t>
            </w:r>
          </w:p>
          <w:p w14:paraId="055F4F36" w14:textId="77777777" w:rsidR="00E33F71" w:rsidRPr="00A60739" w:rsidRDefault="00E33F71" w:rsidP="004D2A2C">
            <w:pPr>
              <w:rPr>
                <w:sz w:val="22"/>
                <w:szCs w:val="22"/>
              </w:rPr>
            </w:pPr>
            <w:r w:rsidRPr="00A60739">
              <w:rPr>
                <w:sz w:val="22"/>
                <w:szCs w:val="22"/>
              </w:rPr>
              <w:t>Vilniaus raj.</w:t>
            </w:r>
          </w:p>
          <w:p w14:paraId="346E79D3" w14:textId="77777777" w:rsidR="00E33F71" w:rsidRPr="00A60739" w:rsidRDefault="00E33F71" w:rsidP="004D2A2C">
            <w:pPr>
              <w:rPr>
                <w:sz w:val="22"/>
                <w:szCs w:val="22"/>
              </w:rPr>
            </w:pPr>
            <w:r w:rsidRPr="00A60739">
              <w:rPr>
                <w:sz w:val="22"/>
                <w:szCs w:val="22"/>
              </w:rPr>
              <w:t>Užubalių k.</w:t>
            </w:r>
          </w:p>
          <w:p w14:paraId="0D4457C4" w14:textId="77777777" w:rsidR="00E33F71" w:rsidRPr="00A60739" w:rsidRDefault="00E33F71" w:rsidP="004D2A2C">
            <w:pPr>
              <w:rPr>
                <w:sz w:val="22"/>
                <w:szCs w:val="22"/>
              </w:rPr>
            </w:pPr>
            <w:r w:rsidRPr="00A60739">
              <w:rPr>
                <w:sz w:val="22"/>
                <w:szCs w:val="22"/>
              </w:rPr>
              <w:t>LT - 14013</w:t>
            </w:r>
          </w:p>
          <w:p w14:paraId="11E7B1F4" w14:textId="77777777" w:rsidR="00E33F71" w:rsidRPr="00A60739" w:rsidRDefault="00E33F71" w:rsidP="004D2A2C">
            <w:pPr>
              <w:rPr>
                <w:sz w:val="22"/>
                <w:szCs w:val="22"/>
              </w:rPr>
            </w:pPr>
            <w:r w:rsidRPr="00A60739">
              <w:rPr>
                <w:sz w:val="22"/>
                <w:szCs w:val="22"/>
              </w:rPr>
              <w:t>Tel. + 370 5 236 27 40</w:t>
            </w:r>
          </w:p>
        </w:tc>
      </w:tr>
    </w:tbl>
    <w:p w14:paraId="7874F441" w14:textId="77777777" w:rsidR="00E33F71" w:rsidRDefault="00E33F71" w:rsidP="00BF266D">
      <w:pPr>
        <w:pStyle w:val="BTEMEASMCA"/>
      </w:pPr>
    </w:p>
    <w:p w14:paraId="39CB6B8F" w14:textId="77777777" w:rsidR="00E33F71" w:rsidRPr="00A60739" w:rsidRDefault="00E33F71" w:rsidP="00BF266D">
      <w:pPr>
        <w:pStyle w:val="BTEMEASMCA"/>
      </w:pPr>
    </w:p>
    <w:p w14:paraId="4BEA1B40" w14:textId="6F734918" w:rsidR="00E33F71" w:rsidRPr="00A60739" w:rsidRDefault="00E33F71" w:rsidP="00EF56B7">
      <w:pPr>
        <w:pStyle w:val="BTbEMEASMCA"/>
      </w:pPr>
      <w:r w:rsidRPr="00A60739">
        <w:rPr>
          <w:bCs/>
        </w:rPr>
        <w:t>Šis pakuotės lapelis</w:t>
      </w:r>
      <w:r w:rsidRPr="00A60739">
        <w:t xml:space="preserve"> paskutinį kartą patvirtintas</w:t>
      </w:r>
      <w:r w:rsidR="00AB7977">
        <w:t xml:space="preserve"> 2015-07-21</w:t>
      </w:r>
    </w:p>
    <w:p w14:paraId="6F2438F8" w14:textId="77777777" w:rsidR="00E33F71" w:rsidRPr="00A60739" w:rsidRDefault="00E33F71" w:rsidP="00E33F71">
      <w:pPr>
        <w:rPr>
          <w:sz w:val="22"/>
          <w:szCs w:val="22"/>
          <w:lang w:val="lt-LT"/>
        </w:rPr>
      </w:pPr>
    </w:p>
    <w:p w14:paraId="5BAA7050" w14:textId="77777777" w:rsidR="00E33F71" w:rsidRPr="00A60739" w:rsidRDefault="00E33F71" w:rsidP="00E33F71">
      <w:pPr>
        <w:rPr>
          <w:sz w:val="22"/>
          <w:szCs w:val="22"/>
          <w:lang w:val="lt-LT"/>
        </w:rPr>
      </w:pPr>
    </w:p>
    <w:p w14:paraId="34A38E65" w14:textId="77777777" w:rsidR="00E33F71" w:rsidRDefault="00E33F71" w:rsidP="00BF266D">
      <w:pPr>
        <w:pStyle w:val="BTEMEASMCA"/>
      </w:pPr>
      <w:r>
        <w:t>Išsami informacija apie šį vaistą</w:t>
      </w:r>
      <w:r w:rsidRPr="00A60739">
        <w:t xml:space="preserve"> pateikiama Valstybinės vaistų kontrolės tarnybos prie Lietuvos Respublikos sveikatos apsaugos ministerijos tinklalapyje </w:t>
      </w:r>
      <w:hyperlink r:id="rId19" w:history="1">
        <w:r w:rsidRPr="00A60739">
          <w:rPr>
            <w:rStyle w:val="Hipersaitas"/>
            <w:noProof w:val="0"/>
            <w:sz w:val="22"/>
            <w:szCs w:val="22"/>
            <w:lang w:val="lt-LT"/>
          </w:rPr>
          <w:t>http://www.vvkt.lt/</w:t>
        </w:r>
      </w:hyperlink>
    </w:p>
    <w:sectPr w:rsidR="00E33F71" w:rsidSect="00E33F71">
      <w:headerReference w:type="default" r:id="rId20"/>
      <w:footerReference w:type="even" r:id="rId21"/>
      <w:footerReference w:type="default" r:id="rId2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4DF6A" w14:textId="77777777" w:rsidR="0036140C" w:rsidRDefault="0036140C">
      <w:r>
        <w:separator/>
      </w:r>
    </w:p>
  </w:endnote>
  <w:endnote w:type="continuationSeparator" w:id="0">
    <w:p w14:paraId="11375D6F" w14:textId="77777777" w:rsidR="0036140C" w:rsidRDefault="0036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00789" w14:textId="77777777"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1DEFFC" w14:textId="77777777" w:rsidR="00413C23" w:rsidRDefault="00413C23" w:rsidP="00AE420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214833"/>
      <w:docPartObj>
        <w:docPartGallery w:val="Page Numbers (Bottom of Page)"/>
        <w:docPartUnique/>
      </w:docPartObj>
    </w:sdtPr>
    <w:sdtEndPr/>
    <w:sdtContent>
      <w:p w14:paraId="5CFB0ADD" w14:textId="1E30AB59" w:rsidR="00AB7977" w:rsidRDefault="00AB7977">
        <w:pPr>
          <w:pStyle w:val="Porat"/>
          <w:jc w:val="center"/>
        </w:pPr>
        <w:r w:rsidRPr="00AB7977">
          <w:rPr>
            <w:sz w:val="22"/>
          </w:rPr>
          <w:fldChar w:fldCharType="begin"/>
        </w:r>
        <w:r w:rsidRPr="00AB7977">
          <w:rPr>
            <w:sz w:val="22"/>
          </w:rPr>
          <w:instrText>PAGE   \* MERGEFORMAT</w:instrText>
        </w:r>
        <w:r w:rsidRPr="00AB7977">
          <w:rPr>
            <w:sz w:val="22"/>
          </w:rPr>
          <w:fldChar w:fldCharType="separate"/>
        </w:r>
        <w:r w:rsidR="00D7187E" w:rsidRPr="00D7187E">
          <w:rPr>
            <w:noProof/>
            <w:sz w:val="22"/>
            <w:lang w:val="lt-LT"/>
          </w:rPr>
          <w:t>8</w:t>
        </w:r>
        <w:r w:rsidRPr="00AB7977">
          <w:rPr>
            <w:sz w:val="22"/>
          </w:rPr>
          <w:fldChar w:fldCharType="end"/>
        </w:r>
      </w:p>
    </w:sdtContent>
  </w:sdt>
  <w:p w14:paraId="1415B35A" w14:textId="77777777" w:rsidR="00AB7977" w:rsidRDefault="00AB79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FD9A1" w14:textId="77777777" w:rsidR="0036140C" w:rsidRDefault="0036140C">
      <w:r>
        <w:separator/>
      </w:r>
    </w:p>
  </w:footnote>
  <w:footnote w:type="continuationSeparator" w:id="0">
    <w:p w14:paraId="0BDB8DCC" w14:textId="77777777" w:rsidR="0036140C" w:rsidRDefault="00361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14A40" w14:textId="77777777" w:rsidR="00413C23" w:rsidRPr="00AB7977" w:rsidRDefault="00413C23" w:rsidP="00AB7977">
    <w:pPr>
      <w:pStyle w:val="Antrats"/>
    </w:pPr>
    <w:bookmarkStart w:id="14" w:name="TableTag1"/>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235B9"/>
    <w:multiLevelType w:val="hybridMultilevel"/>
    <w:tmpl w:val="29D06424"/>
    <w:lvl w:ilvl="0" w:tplc="F886E65E">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63C83"/>
    <w:multiLevelType w:val="hybridMultilevel"/>
    <w:tmpl w:val="4C8616F6"/>
    <w:lvl w:ilvl="0" w:tplc="A30EC9C0">
      <w:start w:val="1"/>
      <w:numFmt w:val="bullet"/>
      <w:lvlText w:val="-"/>
      <w:lvlJc w:val="left"/>
      <w:pPr>
        <w:tabs>
          <w:tab w:val="num" w:pos="1065"/>
        </w:tabs>
        <w:ind w:left="1065" w:hanging="70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711B8"/>
    <w:multiLevelType w:val="hybridMultilevel"/>
    <w:tmpl w:val="6D002336"/>
    <w:lvl w:ilvl="0" w:tplc="634253FC">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6E521F"/>
    <w:multiLevelType w:val="hybridMultilevel"/>
    <w:tmpl w:val="7C486B12"/>
    <w:lvl w:ilvl="0" w:tplc="72E2E094">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4D618C1"/>
    <w:multiLevelType w:val="hybridMultilevel"/>
    <w:tmpl w:val="19E60172"/>
    <w:lvl w:ilvl="0" w:tplc="6336A818">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A7426"/>
    <w:multiLevelType w:val="hybridMultilevel"/>
    <w:tmpl w:val="562435E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C56C0A"/>
    <w:multiLevelType w:val="hybridMultilevel"/>
    <w:tmpl w:val="00DA0D2C"/>
    <w:lvl w:ilvl="0" w:tplc="3CAE4AF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956843"/>
    <w:multiLevelType w:val="hybridMultilevel"/>
    <w:tmpl w:val="29DC2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B74245"/>
    <w:multiLevelType w:val="hybridMultilevel"/>
    <w:tmpl w:val="7FD0DE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1D0C42"/>
    <w:multiLevelType w:val="hybridMultilevel"/>
    <w:tmpl w:val="0990125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F66FE3"/>
    <w:multiLevelType w:val="hybridMultilevel"/>
    <w:tmpl w:val="35241B7A"/>
    <w:lvl w:ilvl="0" w:tplc="04F80370">
      <w:start w:val="1"/>
      <w:numFmt w:val="bullet"/>
      <w:lvlText w:val="-"/>
      <w:lvlJc w:val="left"/>
      <w:pPr>
        <w:tabs>
          <w:tab w:val="num" w:pos="1080"/>
        </w:tabs>
        <w:ind w:left="1080" w:hanging="72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810F00"/>
    <w:multiLevelType w:val="hybridMultilevel"/>
    <w:tmpl w:val="6FA0D8B2"/>
    <w:lvl w:ilvl="0" w:tplc="DBA283EE">
      <w:start w:val="2"/>
      <w:numFmt w:val="bullet"/>
      <w:lvlText w:val="-"/>
      <w:lvlJc w:val="left"/>
      <w:pPr>
        <w:tabs>
          <w:tab w:val="num" w:pos="930"/>
        </w:tabs>
        <w:ind w:left="930" w:hanging="57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3A0635"/>
    <w:multiLevelType w:val="hybridMultilevel"/>
    <w:tmpl w:val="D8C6A8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7F5E4D"/>
    <w:multiLevelType w:val="hybridMultilevel"/>
    <w:tmpl w:val="D43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D06F1"/>
    <w:multiLevelType w:val="hybridMultilevel"/>
    <w:tmpl w:val="1BAE24AA"/>
    <w:lvl w:ilvl="0" w:tplc="21BEDC7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EC90ADF"/>
    <w:multiLevelType w:val="hybridMultilevel"/>
    <w:tmpl w:val="9A7C2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A40D5"/>
    <w:multiLevelType w:val="hybridMultilevel"/>
    <w:tmpl w:val="9CB0791E"/>
    <w:lvl w:ilvl="0" w:tplc="C9C08242">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A6610F"/>
    <w:multiLevelType w:val="hybridMultilevel"/>
    <w:tmpl w:val="24E0FE8E"/>
    <w:lvl w:ilvl="0" w:tplc="267CD2C4">
      <w:start w:val="4"/>
      <w:numFmt w:val="bullet"/>
      <w:lvlText w:val="-"/>
      <w:lvlJc w:val="left"/>
      <w:pPr>
        <w:tabs>
          <w:tab w:val="num" w:pos="885"/>
        </w:tabs>
        <w:ind w:left="885" w:hanging="525"/>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EA32851"/>
    <w:multiLevelType w:val="hybridMultilevel"/>
    <w:tmpl w:val="E132015E"/>
    <w:lvl w:ilvl="0" w:tplc="B248F638">
      <w:numFmt w:val="bullet"/>
      <w:lvlText w:val="-"/>
      <w:lvlJc w:val="left"/>
      <w:pPr>
        <w:tabs>
          <w:tab w:val="num" w:pos="1080"/>
        </w:tabs>
        <w:ind w:left="1080" w:hanging="72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5D2276"/>
    <w:multiLevelType w:val="hybridMultilevel"/>
    <w:tmpl w:val="77DEF0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29"/>
  </w:num>
  <w:num w:numId="6">
    <w:abstractNumId w:val="31"/>
  </w:num>
  <w:num w:numId="7">
    <w:abstractNumId w:val="17"/>
  </w:num>
  <w:num w:numId="8">
    <w:abstractNumId w:val="25"/>
  </w:num>
  <w:num w:numId="9">
    <w:abstractNumId w:val="13"/>
  </w:num>
  <w:num w:numId="10">
    <w:abstractNumId w:val="18"/>
  </w:num>
  <w:num w:numId="11">
    <w:abstractNumId w:val="30"/>
  </w:num>
  <w:num w:numId="12">
    <w:abstractNumId w:val="20"/>
  </w:num>
  <w:num w:numId="13">
    <w:abstractNumId w:val="1"/>
  </w:num>
  <w:num w:numId="14">
    <w:abstractNumId w:val="5"/>
  </w:num>
  <w:num w:numId="15">
    <w:abstractNumId w:val="19"/>
  </w:num>
  <w:num w:numId="16">
    <w:abstractNumId w:val="3"/>
  </w:num>
  <w:num w:numId="17">
    <w:abstractNumId w:val="4"/>
  </w:num>
  <w:num w:numId="18">
    <w:abstractNumId w:val="7"/>
  </w:num>
  <w:num w:numId="19">
    <w:abstractNumId w:val="23"/>
  </w:num>
  <w:num w:numId="20">
    <w:abstractNumId w:val="28"/>
  </w:num>
  <w:num w:numId="21">
    <w:abstractNumId w:val="26"/>
  </w:num>
  <w:num w:numId="22">
    <w:abstractNumId w:val="11"/>
  </w:num>
  <w:num w:numId="23">
    <w:abstractNumId w:val="2"/>
  </w:num>
  <w:num w:numId="24">
    <w:abstractNumId w:val="24"/>
  </w:num>
  <w:num w:numId="25">
    <w:abstractNumId w:val="27"/>
  </w:num>
  <w:num w:numId="26">
    <w:abstractNumId w:val="21"/>
  </w:num>
  <w:num w:numId="27">
    <w:abstractNumId w:val="14"/>
  </w:num>
  <w:num w:numId="28">
    <w:abstractNumId w:val="8"/>
  </w:num>
  <w:num w:numId="29">
    <w:abstractNumId w:val="15"/>
  </w:num>
  <w:num w:numId="30">
    <w:abstractNumId w:val="32"/>
  </w:num>
  <w:num w:numId="31">
    <w:abstractNumId w:val="12"/>
  </w:num>
  <w:num w:numId="32">
    <w:abstractNumId w:val="9"/>
  </w:num>
  <w:num w:numId="33">
    <w:abstractNumId w:val="16"/>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VOPffwhRfZkTcP8QUsFDZn6xcvH1zzP6wdXE+9DAu+cbzah82Pt8sRFN6DZmx/j25vzWVsXn+tAHjJi6bT0vQ==" w:salt="7fG3pd1PeZxdbNNhabMbS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2B"/>
    <w:rsid w:val="00003050"/>
    <w:rsid w:val="000065B2"/>
    <w:rsid w:val="000433F2"/>
    <w:rsid w:val="00064D45"/>
    <w:rsid w:val="0006790E"/>
    <w:rsid w:val="00073CBA"/>
    <w:rsid w:val="000745BA"/>
    <w:rsid w:val="00082F94"/>
    <w:rsid w:val="000B09CA"/>
    <w:rsid w:val="000B3484"/>
    <w:rsid w:val="000D7595"/>
    <w:rsid w:val="001003D9"/>
    <w:rsid w:val="00105480"/>
    <w:rsid w:val="00123891"/>
    <w:rsid w:val="001575C1"/>
    <w:rsid w:val="00173E2B"/>
    <w:rsid w:val="001840B2"/>
    <w:rsid w:val="001B38B4"/>
    <w:rsid w:val="001B5073"/>
    <w:rsid w:val="001C1A30"/>
    <w:rsid w:val="001C7614"/>
    <w:rsid w:val="001C79DF"/>
    <w:rsid w:val="001D7818"/>
    <w:rsid w:val="001E61E0"/>
    <w:rsid w:val="001F2D60"/>
    <w:rsid w:val="002031D1"/>
    <w:rsid w:val="00211E4A"/>
    <w:rsid w:val="00240FE0"/>
    <w:rsid w:val="002503B8"/>
    <w:rsid w:val="002504A7"/>
    <w:rsid w:val="00257ABE"/>
    <w:rsid w:val="0026149B"/>
    <w:rsid w:val="00272057"/>
    <w:rsid w:val="00273E33"/>
    <w:rsid w:val="002830B7"/>
    <w:rsid w:val="00291EF3"/>
    <w:rsid w:val="002943DD"/>
    <w:rsid w:val="002C1127"/>
    <w:rsid w:val="002C2548"/>
    <w:rsid w:val="002E402E"/>
    <w:rsid w:val="002E6597"/>
    <w:rsid w:val="002F60DC"/>
    <w:rsid w:val="00304273"/>
    <w:rsid w:val="00325207"/>
    <w:rsid w:val="00330D36"/>
    <w:rsid w:val="0036140C"/>
    <w:rsid w:val="00365FAE"/>
    <w:rsid w:val="003753C3"/>
    <w:rsid w:val="003940DB"/>
    <w:rsid w:val="003A4A45"/>
    <w:rsid w:val="003C4412"/>
    <w:rsid w:val="003D0748"/>
    <w:rsid w:val="003D3DDA"/>
    <w:rsid w:val="003E1BD2"/>
    <w:rsid w:val="003E3DCF"/>
    <w:rsid w:val="003F3AEC"/>
    <w:rsid w:val="00407000"/>
    <w:rsid w:val="0041262D"/>
    <w:rsid w:val="00413C23"/>
    <w:rsid w:val="0041487B"/>
    <w:rsid w:val="00416F48"/>
    <w:rsid w:val="00431E79"/>
    <w:rsid w:val="00435513"/>
    <w:rsid w:val="004479A6"/>
    <w:rsid w:val="004837CC"/>
    <w:rsid w:val="00493236"/>
    <w:rsid w:val="004B5407"/>
    <w:rsid w:val="004D2479"/>
    <w:rsid w:val="004D2797"/>
    <w:rsid w:val="004D2A2C"/>
    <w:rsid w:val="004D2FF4"/>
    <w:rsid w:val="004E2538"/>
    <w:rsid w:val="004E2CC8"/>
    <w:rsid w:val="004E5B9C"/>
    <w:rsid w:val="004F16CF"/>
    <w:rsid w:val="00505E1F"/>
    <w:rsid w:val="00520307"/>
    <w:rsid w:val="00526D57"/>
    <w:rsid w:val="00530F31"/>
    <w:rsid w:val="00546230"/>
    <w:rsid w:val="00547C4E"/>
    <w:rsid w:val="005562DE"/>
    <w:rsid w:val="00576EC6"/>
    <w:rsid w:val="00577504"/>
    <w:rsid w:val="00580C69"/>
    <w:rsid w:val="005A53E3"/>
    <w:rsid w:val="005B609D"/>
    <w:rsid w:val="005F2656"/>
    <w:rsid w:val="00607523"/>
    <w:rsid w:val="00643730"/>
    <w:rsid w:val="00660B27"/>
    <w:rsid w:val="00670A0E"/>
    <w:rsid w:val="006962CB"/>
    <w:rsid w:val="006B5CA9"/>
    <w:rsid w:val="006D1BCB"/>
    <w:rsid w:val="006E4B93"/>
    <w:rsid w:val="006E7784"/>
    <w:rsid w:val="006F0B35"/>
    <w:rsid w:val="00700CE3"/>
    <w:rsid w:val="00710CB7"/>
    <w:rsid w:val="00745AD3"/>
    <w:rsid w:val="00750FC1"/>
    <w:rsid w:val="00771E64"/>
    <w:rsid w:val="00774447"/>
    <w:rsid w:val="0077509A"/>
    <w:rsid w:val="007A5809"/>
    <w:rsid w:val="007A75FE"/>
    <w:rsid w:val="007D57EF"/>
    <w:rsid w:val="007E1FF6"/>
    <w:rsid w:val="0081093E"/>
    <w:rsid w:val="0081705B"/>
    <w:rsid w:val="008321E6"/>
    <w:rsid w:val="0084123A"/>
    <w:rsid w:val="00844109"/>
    <w:rsid w:val="00854A6F"/>
    <w:rsid w:val="00861D75"/>
    <w:rsid w:val="00866D2B"/>
    <w:rsid w:val="00873C86"/>
    <w:rsid w:val="008E30DE"/>
    <w:rsid w:val="00932A58"/>
    <w:rsid w:val="0093776A"/>
    <w:rsid w:val="00943815"/>
    <w:rsid w:val="009462B4"/>
    <w:rsid w:val="00953BFC"/>
    <w:rsid w:val="009561F6"/>
    <w:rsid w:val="00960280"/>
    <w:rsid w:val="009732AC"/>
    <w:rsid w:val="0097582E"/>
    <w:rsid w:val="009767A1"/>
    <w:rsid w:val="009905A1"/>
    <w:rsid w:val="009A5259"/>
    <w:rsid w:val="009A6823"/>
    <w:rsid w:val="009D2377"/>
    <w:rsid w:val="009E4D57"/>
    <w:rsid w:val="009F2E45"/>
    <w:rsid w:val="009F692D"/>
    <w:rsid w:val="00A2172F"/>
    <w:rsid w:val="00A46DBB"/>
    <w:rsid w:val="00A5221C"/>
    <w:rsid w:val="00A63901"/>
    <w:rsid w:val="00A941B0"/>
    <w:rsid w:val="00A975E1"/>
    <w:rsid w:val="00AA1538"/>
    <w:rsid w:val="00AA333F"/>
    <w:rsid w:val="00AA592A"/>
    <w:rsid w:val="00AA7407"/>
    <w:rsid w:val="00AA76BD"/>
    <w:rsid w:val="00AB6AB8"/>
    <w:rsid w:val="00AB7977"/>
    <w:rsid w:val="00AC0C1D"/>
    <w:rsid w:val="00AD4CFC"/>
    <w:rsid w:val="00AD5EFC"/>
    <w:rsid w:val="00AE0E4F"/>
    <w:rsid w:val="00AE4202"/>
    <w:rsid w:val="00B1269B"/>
    <w:rsid w:val="00B243EC"/>
    <w:rsid w:val="00B3767F"/>
    <w:rsid w:val="00B57DDB"/>
    <w:rsid w:val="00B64AA7"/>
    <w:rsid w:val="00B964A6"/>
    <w:rsid w:val="00BA72C3"/>
    <w:rsid w:val="00BA760E"/>
    <w:rsid w:val="00BB7B3A"/>
    <w:rsid w:val="00BC744B"/>
    <w:rsid w:val="00BD15B1"/>
    <w:rsid w:val="00BD7E85"/>
    <w:rsid w:val="00BF266D"/>
    <w:rsid w:val="00BF6C2F"/>
    <w:rsid w:val="00C05838"/>
    <w:rsid w:val="00C108B8"/>
    <w:rsid w:val="00C14885"/>
    <w:rsid w:val="00C47DAF"/>
    <w:rsid w:val="00C745BF"/>
    <w:rsid w:val="00C7794F"/>
    <w:rsid w:val="00C81C87"/>
    <w:rsid w:val="00CA1874"/>
    <w:rsid w:val="00CB580B"/>
    <w:rsid w:val="00CC6D90"/>
    <w:rsid w:val="00CC6EEF"/>
    <w:rsid w:val="00CD2B08"/>
    <w:rsid w:val="00CE7393"/>
    <w:rsid w:val="00CF089C"/>
    <w:rsid w:val="00CF57AD"/>
    <w:rsid w:val="00CF71C6"/>
    <w:rsid w:val="00CF758E"/>
    <w:rsid w:val="00D10058"/>
    <w:rsid w:val="00D31162"/>
    <w:rsid w:val="00D7187E"/>
    <w:rsid w:val="00D76B47"/>
    <w:rsid w:val="00DA56EB"/>
    <w:rsid w:val="00DD4807"/>
    <w:rsid w:val="00DE3280"/>
    <w:rsid w:val="00E0414A"/>
    <w:rsid w:val="00E13A32"/>
    <w:rsid w:val="00E32A86"/>
    <w:rsid w:val="00E33F71"/>
    <w:rsid w:val="00E400ED"/>
    <w:rsid w:val="00E73DCA"/>
    <w:rsid w:val="00E76214"/>
    <w:rsid w:val="00EA5917"/>
    <w:rsid w:val="00EB0C7B"/>
    <w:rsid w:val="00EC5FAE"/>
    <w:rsid w:val="00EF56B7"/>
    <w:rsid w:val="00EF7B76"/>
    <w:rsid w:val="00F07F0D"/>
    <w:rsid w:val="00F238C4"/>
    <w:rsid w:val="00F82F64"/>
    <w:rsid w:val="00F83C4B"/>
    <w:rsid w:val="00F914B8"/>
    <w:rsid w:val="00FA5A5F"/>
    <w:rsid w:val="00FD5777"/>
    <w:rsid w:val="00FF3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3ED5715"/>
  <w15:docId w15:val="{7043AEEB-58ED-4760-A457-6A5A1168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styleId="Pavadinimas">
    <w:name w:val="Title"/>
    <w:basedOn w:val="prastasis"/>
    <w:link w:val="PavadinimasDiagrama"/>
    <w:autoRedefine/>
    <w:qFormat/>
    <w:rsid w:val="00E33F71"/>
    <w:pPr>
      <w:jc w:val="center"/>
      <w:outlineLvl w:val="0"/>
    </w:pPr>
    <w:rPr>
      <w:b/>
      <w:kern w:val="28"/>
      <w:sz w:val="22"/>
      <w:lang w:val="lt-LT" w:eastAsia="lt-LT"/>
    </w:rPr>
  </w:style>
  <w:style w:type="character" w:customStyle="1" w:styleId="PavadinimasDiagrama">
    <w:name w:val="Pavadinimas Diagrama"/>
    <w:link w:val="Pavadinimas"/>
    <w:rsid w:val="00E33F71"/>
    <w:rPr>
      <w:b/>
      <w:kern w:val="28"/>
      <w:sz w:val="22"/>
      <w:lang w:val="lt-LT" w:eastAsia="lt-LT"/>
    </w:rPr>
  </w:style>
  <w:style w:type="paragraph" w:styleId="Paantrat">
    <w:name w:val="Subtitle"/>
    <w:basedOn w:val="prastasis"/>
    <w:link w:val="PaantratDiagrama"/>
    <w:qFormat/>
    <w:rsid w:val="00E33F71"/>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link w:val="Paantrat"/>
    <w:rsid w:val="00E33F71"/>
    <w:rPr>
      <w:rFonts w:ascii="TimesNewRoman,Bold" w:hAnsi="TimesNewRoman,Bold"/>
      <w:b/>
      <w:color w:val="000000"/>
      <w:sz w:val="22"/>
      <w:lang w:val="en-US" w:eastAsia="lt-LT"/>
    </w:rPr>
  </w:style>
  <w:style w:type="paragraph" w:customStyle="1" w:styleId="BTEMEASMCA">
    <w:name w:val="BT EMEA_SMCA"/>
    <w:basedOn w:val="prastasis"/>
    <w:link w:val="BTEMEASMCAChar"/>
    <w:autoRedefine/>
    <w:rsid w:val="00BF266D"/>
    <w:pPr>
      <w:widowControl w:val="0"/>
    </w:pPr>
    <w:rPr>
      <w:noProof/>
      <w:sz w:val="22"/>
      <w:szCs w:val="22"/>
      <w:lang w:val="lt-LT" w:eastAsia="en-US"/>
    </w:rPr>
  </w:style>
  <w:style w:type="character" w:customStyle="1" w:styleId="BTEMEASMCAChar">
    <w:name w:val="BT EMEA_SMCA Char"/>
    <w:link w:val="BTEMEASMCA"/>
    <w:rsid w:val="00BF266D"/>
    <w:rPr>
      <w:noProof/>
      <w:sz w:val="22"/>
      <w:szCs w:val="22"/>
      <w:lang w:eastAsia="en-US"/>
    </w:rPr>
  </w:style>
  <w:style w:type="paragraph" w:customStyle="1" w:styleId="BT-EMEASMCA">
    <w:name w:val="BT- EMEA_SMCA"/>
    <w:basedOn w:val="BTEMEASMCA"/>
    <w:autoRedefine/>
    <w:rsid w:val="00E33F71"/>
    <w:pPr>
      <w:numPr>
        <w:numId w:val="27"/>
      </w:numPr>
      <w:tabs>
        <w:tab w:val="clear" w:pos="720"/>
        <w:tab w:val="num" w:pos="360"/>
        <w:tab w:val="num" w:pos="570"/>
      </w:tabs>
      <w:ind w:left="0" w:firstLine="0"/>
    </w:pPr>
  </w:style>
  <w:style w:type="paragraph" w:customStyle="1" w:styleId="PI-3EMEASMCA">
    <w:name w:val="PI-3 EMEA_SMCA"/>
    <w:basedOn w:val="prastasis"/>
    <w:autoRedefine/>
    <w:rsid w:val="00E33F71"/>
    <w:pPr>
      <w:spacing w:line="220" w:lineRule="exact"/>
    </w:pPr>
    <w:rPr>
      <w:b/>
      <w:bCs/>
      <w:sz w:val="22"/>
      <w:szCs w:val="22"/>
      <w:lang w:val="lt-LT" w:eastAsia="en-US"/>
    </w:rPr>
  </w:style>
  <w:style w:type="paragraph" w:customStyle="1" w:styleId="BTbEMEASMCA">
    <w:name w:val="BT(b) EMEA_SMCA"/>
    <w:basedOn w:val="BTEMEASMCA"/>
    <w:autoRedefine/>
    <w:rsid w:val="00E33F71"/>
    <w:rPr>
      <w:b/>
    </w:rPr>
  </w:style>
  <w:style w:type="paragraph" w:customStyle="1" w:styleId="PI-1labEMEASMCA">
    <w:name w:val="PI-1_lab EMEA_SMCA"/>
    <w:basedOn w:val="prastasis"/>
    <w:link w:val="PI-1labEMEASMCAChar"/>
    <w:autoRedefine/>
    <w:rsid w:val="00E33F71"/>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rsid w:val="00E33F71"/>
    <w:rPr>
      <w:b/>
      <w:noProof/>
      <w:sz w:val="22"/>
      <w:szCs w:val="22"/>
      <w:lang w:val="lt-LT" w:eastAsia="en-US"/>
    </w:rPr>
  </w:style>
  <w:style w:type="paragraph" w:customStyle="1" w:styleId="TTEMEASMCA">
    <w:name w:val="TT EMEA_SMCA"/>
    <w:basedOn w:val="Antrat1"/>
    <w:link w:val="TTEMEASMCAChar"/>
    <w:autoRedefine/>
    <w:rsid w:val="00BD15B1"/>
    <w:pPr>
      <w:keepNext w:val="0"/>
      <w:tabs>
        <w:tab w:val="left" w:pos="567"/>
      </w:tabs>
      <w:spacing w:before="0" w:after="0"/>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BD15B1"/>
    <w:rPr>
      <w:b/>
      <w:caps/>
      <w:sz w:val="22"/>
      <w:szCs w:val="22"/>
      <w:lang w:val="en-US" w:eastAsia="en-US"/>
    </w:rPr>
  </w:style>
  <w:style w:type="paragraph" w:customStyle="1" w:styleId="PI-2EMEASMCA">
    <w:name w:val="PI-2 EMEA_SMCA"/>
    <w:basedOn w:val="Antrat3"/>
    <w:autoRedefine/>
    <w:rsid w:val="00E33F71"/>
    <w:pPr>
      <w:keepLines/>
      <w:tabs>
        <w:tab w:val="clear" w:pos="6760"/>
        <w:tab w:val="left" w:pos="567"/>
      </w:tabs>
      <w:spacing w:line="240" w:lineRule="auto"/>
      <w:ind w:left="567" w:hanging="567"/>
    </w:pPr>
    <w:rPr>
      <w:kern w:val="28"/>
      <w:sz w:val="22"/>
      <w:szCs w:val="22"/>
      <w:lang w:val="lt-LT" w:eastAsia="en-US"/>
    </w:rPr>
  </w:style>
  <w:style w:type="paragraph" w:customStyle="1" w:styleId="PI-1EMEASMCA">
    <w:name w:val="PI-1 EMEA_SMCA"/>
    <w:basedOn w:val="Antrat2"/>
    <w:autoRedefine/>
    <w:rsid w:val="00E33F71"/>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knZulassung02">
    <w:name w:val="knZulassung02"/>
    <w:basedOn w:val="prastasis"/>
    <w:rsid w:val="00E33F71"/>
    <w:pPr>
      <w:widowControl w:val="0"/>
      <w:autoSpaceDE w:val="0"/>
      <w:autoSpaceDN w:val="0"/>
      <w:ind w:left="1843" w:right="284"/>
    </w:pPr>
    <w:rPr>
      <w:rFonts w:ascii="Courier" w:hAnsi="Courier" w:cs="Courier"/>
      <w:szCs w:val="24"/>
      <w:lang w:val="en-AU" w:eastAsia="de-DE"/>
    </w:rPr>
  </w:style>
  <w:style w:type="paragraph" w:customStyle="1" w:styleId="BTAnIIEMEASMCA">
    <w:name w:val="BT(AnII) EMEA_SMCA"/>
    <w:basedOn w:val="Debesliotekstas"/>
    <w:autoRedefine/>
    <w:rsid w:val="00E33F71"/>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E33F71"/>
    <w:rPr>
      <w:i/>
      <w:color w:val="008000"/>
    </w:rPr>
  </w:style>
  <w:style w:type="character" w:customStyle="1" w:styleId="BTgEMEASMCAChar">
    <w:name w:val="BT(g) EMEA_SMCA Char"/>
    <w:link w:val="BTgEMEASMCA"/>
    <w:rsid w:val="00E33F71"/>
    <w:rPr>
      <w:i/>
      <w:noProof/>
      <w:color w:val="008000"/>
      <w:sz w:val="22"/>
      <w:szCs w:val="22"/>
      <w:lang w:val="lt-LT" w:eastAsia="en-US"/>
    </w:rPr>
  </w:style>
  <w:style w:type="paragraph" w:customStyle="1" w:styleId="BTuEMEASMCA">
    <w:name w:val="BT(u) EMEA_SMCA"/>
    <w:basedOn w:val="BTEMEASMCA"/>
    <w:autoRedefine/>
    <w:rsid w:val="00E33F71"/>
    <w:rPr>
      <w:u w:val="single"/>
    </w:rPr>
  </w:style>
  <w:style w:type="paragraph" w:styleId="Debesliotekstas">
    <w:name w:val="Balloon Text"/>
    <w:basedOn w:val="prastasis"/>
    <w:link w:val="DebesliotekstasDiagrama"/>
    <w:rsid w:val="00E33F71"/>
    <w:rPr>
      <w:rFonts w:ascii="Tahoma" w:hAnsi="Tahoma" w:cs="Tahoma"/>
      <w:sz w:val="16"/>
      <w:szCs w:val="16"/>
    </w:rPr>
  </w:style>
  <w:style w:type="character" w:customStyle="1" w:styleId="DebesliotekstasDiagrama">
    <w:name w:val="Debesėlio tekstas Diagrama"/>
    <w:link w:val="Debesliotekstas"/>
    <w:rsid w:val="00E33F71"/>
    <w:rPr>
      <w:rFonts w:ascii="Tahoma" w:hAnsi="Tahoma" w:cs="Tahoma"/>
      <w:sz w:val="16"/>
      <w:szCs w:val="16"/>
      <w:lang w:val="sl-SI" w:eastAsia="sl-SI"/>
    </w:rPr>
  </w:style>
  <w:style w:type="paragraph" w:styleId="Dokumentostruktra">
    <w:name w:val="Document Map"/>
    <w:basedOn w:val="prastasis"/>
    <w:link w:val="DokumentostruktraDiagrama"/>
    <w:rsid w:val="00E33F71"/>
    <w:pPr>
      <w:shd w:val="clear" w:color="auto" w:fill="000080"/>
    </w:pPr>
    <w:rPr>
      <w:rFonts w:ascii="Tahoma" w:hAnsi="Tahoma" w:cs="Tahoma"/>
      <w:sz w:val="20"/>
    </w:rPr>
  </w:style>
  <w:style w:type="character" w:customStyle="1" w:styleId="DokumentostruktraDiagrama">
    <w:name w:val="Dokumento struktūra Diagrama"/>
    <w:link w:val="Dokumentostruktra"/>
    <w:rsid w:val="00E33F71"/>
    <w:rPr>
      <w:rFonts w:ascii="Tahoma" w:hAnsi="Tahoma" w:cs="Tahoma"/>
      <w:shd w:val="clear" w:color="auto" w:fill="000080"/>
      <w:lang w:val="sl-SI" w:eastAsia="sl-SI"/>
    </w:rPr>
  </w:style>
  <w:style w:type="character" w:styleId="Komentaronuoroda">
    <w:name w:val="annotation reference"/>
    <w:rsid w:val="00E33F71"/>
    <w:rPr>
      <w:sz w:val="16"/>
      <w:szCs w:val="16"/>
    </w:rPr>
  </w:style>
  <w:style w:type="paragraph" w:styleId="Komentarotekstas">
    <w:name w:val="annotation text"/>
    <w:basedOn w:val="prastasis"/>
    <w:link w:val="KomentarotekstasDiagrama"/>
    <w:rsid w:val="00E33F71"/>
    <w:rPr>
      <w:sz w:val="20"/>
    </w:rPr>
  </w:style>
  <w:style w:type="character" w:customStyle="1" w:styleId="KomentarotekstasDiagrama">
    <w:name w:val="Komentaro tekstas Diagrama"/>
    <w:link w:val="Komentarotekstas"/>
    <w:rsid w:val="00E33F71"/>
    <w:rPr>
      <w:lang w:val="sl-SI" w:eastAsia="sl-SI"/>
    </w:rPr>
  </w:style>
  <w:style w:type="paragraph" w:styleId="Komentarotema">
    <w:name w:val="annotation subject"/>
    <w:basedOn w:val="Komentarotekstas"/>
    <w:next w:val="Komentarotekstas"/>
    <w:link w:val="KomentarotemaDiagrama"/>
    <w:rsid w:val="00E33F71"/>
    <w:rPr>
      <w:b/>
      <w:bCs/>
    </w:rPr>
  </w:style>
  <w:style w:type="character" w:customStyle="1" w:styleId="KomentarotemaDiagrama">
    <w:name w:val="Komentaro tema Diagrama"/>
    <w:link w:val="Komentarotema"/>
    <w:rsid w:val="00E33F71"/>
    <w:rPr>
      <w:b/>
      <w:bCs/>
      <w:lang w:val="sl-SI" w:eastAsia="sl-SI"/>
    </w:rPr>
  </w:style>
  <w:style w:type="character" w:customStyle="1" w:styleId="PoratDiagrama">
    <w:name w:val="Poraštė Diagrama"/>
    <w:basedOn w:val="Numatytasispastraiposriftas"/>
    <w:link w:val="Porat"/>
    <w:uiPriority w:val="99"/>
    <w:rsid w:val="00AB7977"/>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20612">
      <w:bodyDiv w:val="1"/>
      <w:marLeft w:val="0"/>
      <w:marRight w:val="0"/>
      <w:marTop w:val="0"/>
      <w:marBottom w:val="0"/>
      <w:divBdr>
        <w:top w:val="none" w:sz="0" w:space="0" w:color="auto"/>
        <w:left w:val="none" w:sz="0" w:space="0" w:color="auto"/>
        <w:bottom w:val="none" w:sz="0" w:space="0" w:color="auto"/>
        <w:right w:val="none" w:sz="0" w:space="0" w:color="auto"/>
      </w:divBdr>
    </w:div>
    <w:div w:id="42573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pageidaujamaR@vvkt.lt"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B1D06-4617-4D58-89FD-A0BBD283B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6862B4-8074-4B13-B82C-ED67FAC22631}">
  <ds:schemaRefs>
    <ds:schemaRef ds:uri="http://schemas.microsoft.com/sharepoint/v3/contenttype/forms"/>
  </ds:schemaRefs>
</ds:datastoreItem>
</file>

<file path=customXml/itemProps3.xml><?xml version="1.0" encoding="utf-8"?>
<ds:datastoreItem xmlns:ds="http://schemas.openxmlformats.org/officeDocument/2006/customXml" ds:itemID="{AB1617B9-DAC9-43DB-B622-B94FB9B62F43}">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17642</Words>
  <Characters>10056</Characters>
  <Application>Microsoft Office Word</Application>
  <DocSecurity>0</DocSecurity>
  <Lines>83</Lines>
  <Paragraphs>55</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27643</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Birutė Valkauskaitė</cp:lastModifiedBy>
  <cp:revision>3</cp:revision>
  <dcterms:created xsi:type="dcterms:W3CDTF">2015-07-27T09:41:00Z</dcterms:created>
  <dcterms:modified xsi:type="dcterms:W3CDTF">2015-07-27T09:41:00Z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Benzocaine + Cetylpyridinium chloride</vt:lpwstr>
  </property>
  <property fmtid="{D5CDD505-2E9C-101B-9397-08002B2CF9AE}" pid="4" name="ph_pharm_form">
    <vt:lpwstr>oromucosal spray</vt:lpwstr>
  </property>
  <property fmtid="{D5CDD505-2E9C-101B-9397-08002B2CF9AE}" pid="5" name="ph_unit_measure">
    <vt:lpwstr>mg + mg</vt:lpwstr>
  </property>
  <property fmtid="{D5CDD505-2E9C-101B-9397-08002B2CF9AE}" pid="6" name="mp_first_effective_date">
    <vt:lpwstr>02.02.2015</vt:lpwstr>
  </property>
  <property fmtid="{D5CDD505-2E9C-101B-9397-08002B2CF9AE}" pid="7" name="mp_updated_effective_date">
    <vt:lpwstr>10.06.2015</vt:lpwstr>
  </property>
  <property fmtid="{D5CDD505-2E9C-101B-9397-08002B2CF9AE}" pid="8" name="object_name">
    <vt:lpwstr>SmPCPIL059942_2</vt:lpwstr>
  </property>
  <property fmtid="{D5CDD505-2E9C-101B-9397-08002B2CF9AE}" pid="9" name="ph_strength_custom">
    <vt:lpwstr>10 + 2</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