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4C5EA4" w14:textId="77777777" w:rsidR="002E7ECE" w:rsidRPr="009D276E" w:rsidRDefault="002E7ECE" w:rsidP="002E7ECE">
      <w:pPr>
        <w:spacing w:after="0" w:line="240" w:lineRule="auto"/>
        <w:rPr>
          <w:rFonts w:ascii="Times New Roman" w:eastAsia="Times New Roman" w:hAnsi="Times New Roman" w:cs="Times New Roman"/>
        </w:rPr>
      </w:pPr>
      <w:bookmarkStart w:id="0" w:name="_GoBack"/>
      <w:bookmarkEnd w:id="0"/>
    </w:p>
    <w:p w14:paraId="00D7724E" w14:textId="77777777" w:rsidR="002E7ECE" w:rsidRPr="009D276E" w:rsidRDefault="002E7ECE" w:rsidP="002E7ECE">
      <w:pPr>
        <w:spacing w:after="0" w:line="240" w:lineRule="auto"/>
        <w:rPr>
          <w:rFonts w:ascii="Times New Roman" w:eastAsia="Times New Roman" w:hAnsi="Times New Roman" w:cs="Times New Roman"/>
        </w:rPr>
      </w:pPr>
    </w:p>
    <w:p w14:paraId="6448C633" w14:textId="77777777" w:rsidR="002E7ECE" w:rsidRPr="009D276E" w:rsidRDefault="002E7ECE" w:rsidP="002E7ECE">
      <w:pPr>
        <w:spacing w:after="0" w:line="240" w:lineRule="auto"/>
        <w:rPr>
          <w:rFonts w:ascii="Times New Roman" w:eastAsia="Times New Roman" w:hAnsi="Times New Roman" w:cs="Times New Roman"/>
        </w:rPr>
      </w:pPr>
    </w:p>
    <w:p w14:paraId="56E8855E" w14:textId="77777777" w:rsidR="002E7ECE" w:rsidRPr="009D276E" w:rsidRDefault="002E7ECE" w:rsidP="002E7ECE">
      <w:pPr>
        <w:spacing w:after="0" w:line="240" w:lineRule="auto"/>
        <w:rPr>
          <w:rFonts w:ascii="Times New Roman" w:eastAsia="Times New Roman" w:hAnsi="Times New Roman" w:cs="Times New Roman"/>
        </w:rPr>
      </w:pPr>
    </w:p>
    <w:p w14:paraId="31515E23" w14:textId="77777777" w:rsidR="002E7ECE" w:rsidRPr="009D276E" w:rsidRDefault="002E7ECE" w:rsidP="002E7ECE">
      <w:pPr>
        <w:spacing w:after="0" w:line="240" w:lineRule="auto"/>
        <w:rPr>
          <w:rFonts w:ascii="Times New Roman" w:eastAsia="Times New Roman" w:hAnsi="Times New Roman" w:cs="Times New Roman"/>
        </w:rPr>
      </w:pPr>
    </w:p>
    <w:p w14:paraId="19952947" w14:textId="77777777" w:rsidR="002E7ECE" w:rsidRPr="009D276E" w:rsidRDefault="002E7ECE" w:rsidP="002E7ECE">
      <w:pPr>
        <w:spacing w:after="0" w:line="240" w:lineRule="auto"/>
        <w:rPr>
          <w:rFonts w:ascii="Times New Roman" w:eastAsia="Times New Roman" w:hAnsi="Times New Roman" w:cs="Times New Roman"/>
        </w:rPr>
      </w:pPr>
    </w:p>
    <w:p w14:paraId="0A5D43FD" w14:textId="77777777" w:rsidR="002E7ECE" w:rsidRPr="009D276E" w:rsidRDefault="002E7ECE" w:rsidP="002E7ECE">
      <w:pPr>
        <w:spacing w:after="0" w:line="240" w:lineRule="auto"/>
        <w:rPr>
          <w:rFonts w:ascii="Times New Roman" w:eastAsia="Times New Roman" w:hAnsi="Times New Roman" w:cs="Times New Roman"/>
        </w:rPr>
      </w:pPr>
    </w:p>
    <w:p w14:paraId="3706076B" w14:textId="77777777" w:rsidR="002E7ECE" w:rsidRPr="009D276E" w:rsidRDefault="002E7ECE" w:rsidP="002E7ECE">
      <w:pPr>
        <w:spacing w:after="0" w:line="240" w:lineRule="auto"/>
        <w:rPr>
          <w:rFonts w:ascii="Times New Roman" w:eastAsia="Times New Roman" w:hAnsi="Times New Roman" w:cs="Times New Roman"/>
        </w:rPr>
      </w:pPr>
    </w:p>
    <w:p w14:paraId="7D576AC9" w14:textId="77777777" w:rsidR="002E7ECE" w:rsidRPr="009D276E" w:rsidRDefault="002E7ECE" w:rsidP="002E7ECE">
      <w:pPr>
        <w:spacing w:after="0" w:line="240" w:lineRule="auto"/>
        <w:rPr>
          <w:rFonts w:ascii="Times New Roman" w:eastAsia="Times New Roman" w:hAnsi="Times New Roman" w:cs="Times New Roman"/>
        </w:rPr>
      </w:pPr>
    </w:p>
    <w:p w14:paraId="1DA895D6" w14:textId="77777777" w:rsidR="002E7ECE" w:rsidRPr="009D276E" w:rsidRDefault="002E7ECE" w:rsidP="002E7ECE">
      <w:pPr>
        <w:spacing w:after="0" w:line="240" w:lineRule="auto"/>
        <w:rPr>
          <w:rFonts w:ascii="Times New Roman" w:eastAsia="Times New Roman" w:hAnsi="Times New Roman" w:cs="Times New Roman"/>
        </w:rPr>
      </w:pPr>
    </w:p>
    <w:p w14:paraId="6788ED1C" w14:textId="77777777" w:rsidR="002E7ECE" w:rsidRPr="009D276E" w:rsidRDefault="002E7ECE" w:rsidP="002E7ECE">
      <w:pPr>
        <w:spacing w:after="0" w:line="240" w:lineRule="auto"/>
        <w:rPr>
          <w:rFonts w:ascii="Times New Roman" w:eastAsia="Times New Roman" w:hAnsi="Times New Roman" w:cs="Times New Roman"/>
        </w:rPr>
      </w:pPr>
    </w:p>
    <w:p w14:paraId="0AFD381F" w14:textId="77777777" w:rsidR="002E7ECE" w:rsidRPr="009D276E" w:rsidRDefault="002E7ECE" w:rsidP="002E7ECE">
      <w:pPr>
        <w:spacing w:after="0" w:line="240" w:lineRule="auto"/>
        <w:rPr>
          <w:rFonts w:ascii="Times New Roman" w:eastAsia="Times New Roman" w:hAnsi="Times New Roman" w:cs="Times New Roman"/>
        </w:rPr>
      </w:pPr>
    </w:p>
    <w:p w14:paraId="2F5EB4C9" w14:textId="77777777" w:rsidR="002E7ECE" w:rsidRPr="009D276E" w:rsidRDefault="002E7ECE" w:rsidP="002E7ECE">
      <w:pPr>
        <w:spacing w:after="0" w:line="240" w:lineRule="auto"/>
        <w:rPr>
          <w:rFonts w:ascii="Times New Roman" w:eastAsia="Times New Roman" w:hAnsi="Times New Roman" w:cs="Times New Roman"/>
        </w:rPr>
      </w:pPr>
    </w:p>
    <w:p w14:paraId="5F4A4D59" w14:textId="77777777" w:rsidR="002E7ECE" w:rsidRPr="009D276E" w:rsidRDefault="002E7ECE" w:rsidP="002E7ECE">
      <w:pPr>
        <w:spacing w:after="0" w:line="240" w:lineRule="auto"/>
        <w:rPr>
          <w:rFonts w:ascii="Times New Roman" w:eastAsia="Times New Roman" w:hAnsi="Times New Roman" w:cs="Times New Roman"/>
        </w:rPr>
      </w:pPr>
    </w:p>
    <w:p w14:paraId="4086305D" w14:textId="77777777" w:rsidR="002E7ECE" w:rsidRPr="009D276E" w:rsidRDefault="002E7ECE" w:rsidP="002E7ECE">
      <w:pPr>
        <w:spacing w:after="0" w:line="240" w:lineRule="auto"/>
        <w:rPr>
          <w:rFonts w:ascii="Times New Roman" w:eastAsia="Times New Roman" w:hAnsi="Times New Roman" w:cs="Times New Roman"/>
        </w:rPr>
      </w:pPr>
    </w:p>
    <w:p w14:paraId="76FA423D" w14:textId="77777777" w:rsidR="002E7ECE" w:rsidRPr="009D276E" w:rsidRDefault="002E7ECE" w:rsidP="002E7ECE">
      <w:pPr>
        <w:spacing w:after="0" w:line="240" w:lineRule="auto"/>
        <w:rPr>
          <w:rFonts w:ascii="Times New Roman" w:eastAsia="Times New Roman" w:hAnsi="Times New Roman" w:cs="Times New Roman"/>
        </w:rPr>
      </w:pPr>
    </w:p>
    <w:p w14:paraId="79CC11EC" w14:textId="77777777" w:rsidR="002E7ECE" w:rsidRPr="009D276E" w:rsidRDefault="002E7ECE" w:rsidP="002E7ECE">
      <w:pPr>
        <w:spacing w:after="0" w:line="240" w:lineRule="auto"/>
        <w:rPr>
          <w:rFonts w:ascii="Times New Roman" w:eastAsia="Times New Roman" w:hAnsi="Times New Roman" w:cs="Times New Roman"/>
        </w:rPr>
      </w:pPr>
    </w:p>
    <w:p w14:paraId="24D87D01" w14:textId="77777777" w:rsidR="002E7ECE" w:rsidRPr="009D276E" w:rsidRDefault="002E7ECE" w:rsidP="002E7ECE">
      <w:pPr>
        <w:spacing w:after="0" w:line="240" w:lineRule="auto"/>
        <w:rPr>
          <w:rFonts w:ascii="Times New Roman" w:eastAsia="Times New Roman" w:hAnsi="Times New Roman" w:cs="Times New Roman"/>
        </w:rPr>
      </w:pPr>
    </w:p>
    <w:p w14:paraId="204042FE" w14:textId="77777777" w:rsidR="002E7ECE" w:rsidRPr="009D276E" w:rsidRDefault="002E7ECE" w:rsidP="002E7ECE">
      <w:pPr>
        <w:spacing w:after="0" w:line="240" w:lineRule="auto"/>
        <w:rPr>
          <w:rFonts w:ascii="Times New Roman" w:eastAsia="Times New Roman" w:hAnsi="Times New Roman" w:cs="Times New Roman"/>
        </w:rPr>
      </w:pPr>
    </w:p>
    <w:p w14:paraId="5C56C384" w14:textId="77777777" w:rsidR="002E7ECE" w:rsidRPr="009D276E" w:rsidRDefault="002E7ECE" w:rsidP="002E7ECE">
      <w:pPr>
        <w:spacing w:after="0" w:line="240" w:lineRule="auto"/>
        <w:rPr>
          <w:rFonts w:ascii="Times New Roman" w:eastAsia="Times New Roman" w:hAnsi="Times New Roman" w:cs="Times New Roman"/>
        </w:rPr>
      </w:pPr>
    </w:p>
    <w:p w14:paraId="07979678" w14:textId="77777777" w:rsidR="002E7ECE" w:rsidRPr="009D276E" w:rsidRDefault="002E7ECE" w:rsidP="002E7ECE">
      <w:pPr>
        <w:spacing w:after="0" w:line="240" w:lineRule="auto"/>
        <w:rPr>
          <w:rFonts w:ascii="Times New Roman" w:eastAsia="Times New Roman" w:hAnsi="Times New Roman" w:cs="Times New Roman"/>
        </w:rPr>
      </w:pPr>
    </w:p>
    <w:p w14:paraId="5D742234" w14:textId="77777777" w:rsidR="002E7ECE" w:rsidRPr="009D276E" w:rsidRDefault="002E7ECE" w:rsidP="002E7ECE">
      <w:pPr>
        <w:spacing w:after="0" w:line="240" w:lineRule="auto"/>
        <w:rPr>
          <w:rFonts w:ascii="Times New Roman" w:eastAsia="Times New Roman" w:hAnsi="Times New Roman" w:cs="Times New Roman"/>
        </w:rPr>
      </w:pPr>
    </w:p>
    <w:p w14:paraId="4B510FF6" w14:textId="77777777" w:rsidR="002E7ECE" w:rsidRPr="009D276E" w:rsidRDefault="002E7ECE" w:rsidP="002E7ECE">
      <w:pPr>
        <w:spacing w:after="0" w:line="240" w:lineRule="auto"/>
        <w:rPr>
          <w:rFonts w:ascii="Times New Roman" w:eastAsia="Times New Roman" w:hAnsi="Times New Roman" w:cs="Times New Roman"/>
          <w:noProof/>
        </w:rPr>
      </w:pPr>
    </w:p>
    <w:p w14:paraId="7FDE3FDB" w14:textId="77777777" w:rsidR="002E7ECE" w:rsidRPr="009D276E" w:rsidRDefault="002E7ECE" w:rsidP="002E7ECE">
      <w:pPr>
        <w:spacing w:after="0" w:line="240" w:lineRule="auto"/>
        <w:ind w:left="567" w:hanging="567"/>
        <w:jc w:val="center"/>
        <w:outlineLvl w:val="0"/>
        <w:rPr>
          <w:rFonts w:ascii="Times New Roman" w:eastAsia="Times New Roman" w:hAnsi="Times New Roman" w:cs="Times New Roman"/>
          <w:b/>
          <w:caps/>
          <w:lang w:val="pt-PT"/>
        </w:rPr>
      </w:pPr>
      <w:bookmarkStart w:id="1" w:name="_Toc129243096"/>
      <w:bookmarkStart w:id="2" w:name="_Toc129243221"/>
      <w:r w:rsidRPr="009D276E">
        <w:rPr>
          <w:rFonts w:ascii="Times New Roman" w:eastAsia="Times New Roman" w:hAnsi="Times New Roman" w:cs="Times New Roman"/>
          <w:b/>
          <w:caps/>
          <w:lang w:val="pt-PT"/>
        </w:rPr>
        <w:t>I PRIEDAS</w:t>
      </w:r>
      <w:bookmarkEnd w:id="1"/>
      <w:bookmarkEnd w:id="2"/>
    </w:p>
    <w:p w14:paraId="0C44BF8E" w14:textId="77777777" w:rsidR="002E7ECE" w:rsidRPr="009D276E" w:rsidRDefault="002E7ECE" w:rsidP="002E7ECE">
      <w:pPr>
        <w:spacing w:after="0" w:line="240" w:lineRule="auto"/>
        <w:rPr>
          <w:rFonts w:ascii="Times New Roman" w:eastAsia="Times New Roman" w:hAnsi="Times New Roman" w:cs="Times New Roman"/>
        </w:rPr>
      </w:pPr>
    </w:p>
    <w:p w14:paraId="44755BF7" w14:textId="77777777" w:rsidR="002E7ECE" w:rsidRPr="009D276E" w:rsidRDefault="002E7ECE" w:rsidP="002E7ECE">
      <w:pPr>
        <w:spacing w:after="0" w:line="240" w:lineRule="auto"/>
        <w:ind w:left="567" w:hanging="567"/>
        <w:jc w:val="center"/>
        <w:outlineLvl w:val="0"/>
        <w:rPr>
          <w:rFonts w:ascii="Times New Roman" w:eastAsia="Times New Roman" w:hAnsi="Times New Roman" w:cs="Times New Roman"/>
          <w:b/>
          <w:caps/>
          <w:lang w:val="pt-PT"/>
        </w:rPr>
      </w:pPr>
      <w:bookmarkStart w:id="3" w:name="_Toc129243097"/>
      <w:bookmarkStart w:id="4" w:name="_Toc129243222"/>
      <w:r w:rsidRPr="009D276E">
        <w:rPr>
          <w:rFonts w:ascii="Times New Roman" w:eastAsia="Times New Roman" w:hAnsi="Times New Roman" w:cs="Times New Roman"/>
          <w:b/>
          <w:caps/>
          <w:lang w:val="pt-PT"/>
        </w:rPr>
        <w:t>PREPARATO CHARAKTERISTIKŲ SANTRAUKA</w:t>
      </w:r>
      <w:bookmarkEnd w:id="3"/>
      <w:bookmarkEnd w:id="4"/>
    </w:p>
    <w:p w14:paraId="6555E11A" w14:textId="77777777" w:rsidR="002E7ECE" w:rsidRPr="009D276E" w:rsidRDefault="002E7ECE" w:rsidP="002E7ECE">
      <w:pPr>
        <w:keepNext/>
        <w:spacing w:after="0" w:line="240" w:lineRule="auto"/>
        <w:ind w:left="567" w:hanging="567"/>
        <w:outlineLvl w:val="1"/>
        <w:rPr>
          <w:rFonts w:ascii="Times New Roman" w:eastAsia="Times New Roman" w:hAnsi="Times New Roman" w:cs="Times New Roman"/>
          <w:b/>
        </w:rPr>
      </w:pPr>
      <w:r w:rsidRPr="009D276E">
        <w:rPr>
          <w:rFonts w:ascii="Times New Roman" w:eastAsia="Times New Roman" w:hAnsi="Times New Roman" w:cs="Times New Roman"/>
          <w:b/>
          <w:bCs/>
          <w:iCs/>
        </w:rPr>
        <w:br w:type="page"/>
      </w:r>
      <w:bookmarkStart w:id="5" w:name="_Toc129243098"/>
      <w:bookmarkStart w:id="6" w:name="_Toc129243223"/>
      <w:r w:rsidRPr="009D276E">
        <w:rPr>
          <w:rFonts w:ascii="Times New Roman" w:eastAsia="Times New Roman" w:hAnsi="Times New Roman" w:cs="Times New Roman"/>
          <w:b/>
        </w:rPr>
        <w:lastRenderedPageBreak/>
        <w:t>1.</w:t>
      </w:r>
      <w:r w:rsidRPr="009D276E">
        <w:rPr>
          <w:rFonts w:ascii="Times New Roman" w:eastAsia="Times New Roman" w:hAnsi="Times New Roman" w:cs="Times New Roman"/>
          <w:b/>
        </w:rPr>
        <w:tab/>
        <w:t>VAISTINIO PREPARATO PAVADINIMAS</w:t>
      </w:r>
      <w:bookmarkEnd w:id="5"/>
      <w:bookmarkEnd w:id="6"/>
    </w:p>
    <w:p w14:paraId="2AA9A280" w14:textId="77777777" w:rsidR="002E7ECE" w:rsidRPr="009D276E" w:rsidRDefault="002E7ECE" w:rsidP="002E7ECE">
      <w:pPr>
        <w:spacing w:after="0" w:line="240" w:lineRule="auto"/>
        <w:rPr>
          <w:rFonts w:ascii="Times New Roman" w:eastAsia="Times New Roman" w:hAnsi="Times New Roman" w:cs="Times New Roman"/>
          <w:noProof/>
        </w:rPr>
      </w:pPr>
    </w:p>
    <w:p w14:paraId="48CBCC3C" w14:textId="77777777" w:rsidR="002E7ECE" w:rsidRPr="009D276E" w:rsidRDefault="002E7ECE" w:rsidP="002E7ECE">
      <w:pPr>
        <w:spacing w:after="0" w:line="240" w:lineRule="auto"/>
        <w:rPr>
          <w:rFonts w:ascii="Times New Roman" w:eastAsia="Times New Roman" w:hAnsi="Times New Roman" w:cs="Times New Roman"/>
          <w:noProof/>
          <w:color w:val="000000"/>
        </w:rPr>
      </w:pPr>
      <w:r w:rsidRPr="009D276E">
        <w:rPr>
          <w:rFonts w:ascii="Times New Roman" w:eastAsia="Times New Roman" w:hAnsi="Times New Roman" w:cs="Times New Roman"/>
          <w:noProof/>
        </w:rPr>
        <w:t>Roqurum 10 mg/ml</w:t>
      </w:r>
      <w:r w:rsidRPr="009D276E">
        <w:rPr>
          <w:rFonts w:ascii="Times New Roman" w:eastAsia="Times New Roman" w:hAnsi="Times New Roman" w:cs="Times New Roman"/>
          <w:bCs/>
          <w:noProof/>
          <w:color w:val="000000"/>
        </w:rPr>
        <w:t xml:space="preserve"> injekcinis</w:t>
      </w:r>
      <w:r w:rsidR="00072786" w:rsidRPr="009D276E">
        <w:rPr>
          <w:rFonts w:ascii="Times New Roman" w:eastAsia="Times New Roman" w:hAnsi="Times New Roman" w:cs="Times New Roman"/>
          <w:bCs/>
          <w:noProof/>
          <w:color w:val="000000"/>
        </w:rPr>
        <w:t xml:space="preserve"> ar </w:t>
      </w:r>
      <w:r w:rsidRPr="009D276E">
        <w:rPr>
          <w:rFonts w:ascii="Times New Roman" w:eastAsia="Times New Roman" w:hAnsi="Times New Roman" w:cs="Times New Roman"/>
          <w:bCs/>
          <w:noProof/>
          <w:color w:val="000000"/>
        </w:rPr>
        <w:t xml:space="preserve">infuzinis tirpalas </w:t>
      </w:r>
    </w:p>
    <w:p w14:paraId="4D66FB6E" w14:textId="77777777" w:rsidR="002E7ECE" w:rsidRPr="009D276E" w:rsidRDefault="002E7ECE" w:rsidP="002E7ECE">
      <w:pPr>
        <w:spacing w:after="0" w:line="240" w:lineRule="auto"/>
        <w:rPr>
          <w:rFonts w:ascii="Times New Roman" w:eastAsia="Times New Roman" w:hAnsi="Times New Roman" w:cs="Times New Roman"/>
          <w:noProof/>
        </w:rPr>
      </w:pPr>
    </w:p>
    <w:p w14:paraId="02C87871" w14:textId="77777777" w:rsidR="002E7ECE" w:rsidRPr="009D276E" w:rsidRDefault="002E7ECE" w:rsidP="002E7ECE">
      <w:pPr>
        <w:spacing w:after="0" w:line="240" w:lineRule="auto"/>
        <w:rPr>
          <w:rFonts w:ascii="Times New Roman" w:eastAsia="Times New Roman" w:hAnsi="Times New Roman" w:cs="Times New Roman"/>
          <w:noProof/>
        </w:rPr>
      </w:pPr>
    </w:p>
    <w:p w14:paraId="5FC1337B"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caps/>
        </w:rPr>
      </w:pPr>
      <w:r w:rsidRPr="009D276E">
        <w:rPr>
          <w:rFonts w:ascii="Times New Roman" w:eastAsia="Times New Roman" w:hAnsi="Times New Roman" w:cs="Times New Roman"/>
          <w:b/>
          <w:caps/>
        </w:rPr>
        <w:t>2.</w:t>
      </w:r>
      <w:r w:rsidRPr="009D276E">
        <w:rPr>
          <w:rFonts w:ascii="Times New Roman" w:eastAsia="Times New Roman" w:hAnsi="Times New Roman" w:cs="Times New Roman"/>
          <w:b/>
          <w:caps/>
        </w:rPr>
        <w:tab/>
        <w:t>kokybinė ir kiekybinė sudėtis</w:t>
      </w:r>
    </w:p>
    <w:p w14:paraId="11E0EAE0" w14:textId="77777777" w:rsidR="002E7ECE" w:rsidRPr="009D276E" w:rsidRDefault="002E7ECE" w:rsidP="002E7ECE">
      <w:pPr>
        <w:spacing w:after="0" w:line="240" w:lineRule="auto"/>
        <w:rPr>
          <w:rFonts w:ascii="Times New Roman" w:eastAsia="Times New Roman" w:hAnsi="Times New Roman" w:cs="Times New Roman"/>
          <w:noProof/>
        </w:rPr>
      </w:pPr>
    </w:p>
    <w:p w14:paraId="7C9F6126"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Viename mililitre</w:t>
      </w:r>
      <w:r w:rsidR="00072786" w:rsidRPr="009D276E">
        <w:rPr>
          <w:rFonts w:ascii="Times New Roman" w:eastAsia="Times New Roman" w:hAnsi="Times New Roman" w:cs="Times New Roman"/>
          <w:color w:val="000000"/>
        </w:rPr>
        <w:t xml:space="preserve"> injekcinio ar infuzinio</w:t>
      </w:r>
      <w:r w:rsidRPr="009D276E">
        <w:rPr>
          <w:rFonts w:ascii="Times New Roman" w:eastAsia="Times New Roman" w:hAnsi="Times New Roman" w:cs="Times New Roman"/>
          <w:color w:val="000000"/>
        </w:rPr>
        <w:t xml:space="preserve"> tirpalo yra 10 mg rokuronio bromido. </w:t>
      </w:r>
    </w:p>
    <w:p w14:paraId="095EDD7A"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 xml:space="preserve">Kiekviename 2,5 ml </w:t>
      </w:r>
      <w:r w:rsidR="00EB24DB" w:rsidRPr="009D276E">
        <w:rPr>
          <w:rFonts w:ascii="Times New Roman" w:eastAsia="Times New Roman" w:hAnsi="Times New Roman" w:cs="Times New Roman"/>
          <w:noProof/>
        </w:rPr>
        <w:t>flakon</w:t>
      </w:r>
      <w:r w:rsidRPr="009D276E">
        <w:rPr>
          <w:rFonts w:ascii="Times New Roman" w:eastAsia="Times New Roman" w:hAnsi="Times New Roman" w:cs="Times New Roman"/>
          <w:noProof/>
        </w:rPr>
        <w:t>e yra 25 mg rokuronio bromido.</w:t>
      </w:r>
    </w:p>
    <w:p w14:paraId="17634FBD"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 xml:space="preserve">Kiekviename 5 ml </w:t>
      </w:r>
      <w:r w:rsidR="00EB24DB" w:rsidRPr="009D276E">
        <w:rPr>
          <w:rFonts w:ascii="Times New Roman" w:eastAsia="Times New Roman" w:hAnsi="Times New Roman" w:cs="Times New Roman"/>
          <w:noProof/>
        </w:rPr>
        <w:t>flakon</w:t>
      </w:r>
      <w:r w:rsidRPr="009D276E">
        <w:rPr>
          <w:rFonts w:ascii="Times New Roman" w:eastAsia="Times New Roman" w:hAnsi="Times New Roman" w:cs="Times New Roman"/>
          <w:noProof/>
        </w:rPr>
        <w:t>e yra 50 mg rokuronio bromido.</w:t>
      </w:r>
    </w:p>
    <w:p w14:paraId="57F6C4E6"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 xml:space="preserve">Kiekviename 10 ml </w:t>
      </w:r>
      <w:r w:rsidR="00EB24DB" w:rsidRPr="009D276E">
        <w:rPr>
          <w:rFonts w:ascii="Times New Roman" w:eastAsia="Times New Roman" w:hAnsi="Times New Roman" w:cs="Times New Roman"/>
          <w:noProof/>
        </w:rPr>
        <w:t>flakon</w:t>
      </w:r>
      <w:r w:rsidRPr="009D276E">
        <w:rPr>
          <w:rFonts w:ascii="Times New Roman" w:eastAsia="Times New Roman" w:hAnsi="Times New Roman" w:cs="Times New Roman"/>
          <w:noProof/>
        </w:rPr>
        <w:t>e yra 100 mg rokuronio bromido.</w:t>
      </w:r>
    </w:p>
    <w:p w14:paraId="30EC9115" w14:textId="77777777" w:rsidR="002E7ECE" w:rsidRPr="009D276E" w:rsidRDefault="002E7ECE" w:rsidP="002E7ECE">
      <w:pPr>
        <w:spacing w:after="0" w:line="240" w:lineRule="auto"/>
        <w:rPr>
          <w:rFonts w:ascii="Times New Roman" w:eastAsia="Times New Roman" w:hAnsi="Times New Roman" w:cs="Times New Roman"/>
          <w:noProof/>
        </w:rPr>
      </w:pPr>
    </w:p>
    <w:p w14:paraId="7E86B12F" w14:textId="77777777" w:rsidR="002E7ECE" w:rsidRPr="009D276E" w:rsidRDefault="00B569C7"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u w:val="single"/>
        </w:rPr>
        <w:t>Pagalbinė medžiaga, kurios poveikis žinomas:</w:t>
      </w:r>
      <w:r w:rsidR="002E7ECE" w:rsidRPr="009D276E">
        <w:rPr>
          <w:rFonts w:ascii="Times New Roman" w:eastAsia="Times New Roman" w:hAnsi="Times New Roman" w:cs="Times New Roman"/>
          <w:noProof/>
        </w:rPr>
        <w:t xml:space="preserve"> 1 ml yra 3,3 mg natrio.</w:t>
      </w:r>
    </w:p>
    <w:p w14:paraId="1048611F" w14:textId="77777777" w:rsidR="002E7ECE" w:rsidRPr="009D276E" w:rsidRDefault="002E7ECE" w:rsidP="002E7ECE">
      <w:pPr>
        <w:spacing w:after="0" w:line="240" w:lineRule="auto"/>
        <w:rPr>
          <w:rFonts w:ascii="Times New Roman" w:eastAsia="Times New Roman" w:hAnsi="Times New Roman" w:cs="Times New Roman"/>
          <w:color w:val="000000"/>
        </w:rPr>
      </w:pPr>
    </w:p>
    <w:p w14:paraId="43C29E48"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Visos pagalbinės medžiagos išvardytos 6.1 skyriuje.</w:t>
      </w:r>
    </w:p>
    <w:p w14:paraId="1C3EF697" w14:textId="77777777" w:rsidR="002E7ECE" w:rsidRPr="009D276E" w:rsidRDefault="002E7ECE" w:rsidP="002E7ECE">
      <w:pPr>
        <w:spacing w:after="0" w:line="240" w:lineRule="auto"/>
        <w:rPr>
          <w:rFonts w:ascii="Times New Roman" w:eastAsia="Times New Roman" w:hAnsi="Times New Roman" w:cs="Times New Roman"/>
          <w:noProof/>
        </w:rPr>
      </w:pPr>
    </w:p>
    <w:p w14:paraId="3686CECE" w14:textId="77777777" w:rsidR="002E7ECE" w:rsidRPr="009D276E" w:rsidRDefault="002E7ECE" w:rsidP="002E7ECE">
      <w:pPr>
        <w:spacing w:after="0" w:line="240" w:lineRule="auto"/>
        <w:rPr>
          <w:rFonts w:ascii="Times New Roman" w:eastAsia="Times New Roman" w:hAnsi="Times New Roman" w:cs="Times New Roman"/>
          <w:noProof/>
        </w:rPr>
      </w:pPr>
    </w:p>
    <w:p w14:paraId="6CB88768"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caps/>
        </w:rPr>
      </w:pPr>
      <w:r w:rsidRPr="009D276E">
        <w:rPr>
          <w:rFonts w:ascii="Times New Roman" w:eastAsia="Times New Roman" w:hAnsi="Times New Roman" w:cs="Times New Roman"/>
          <w:b/>
          <w:caps/>
        </w:rPr>
        <w:t>3.</w:t>
      </w:r>
      <w:r w:rsidRPr="009D276E">
        <w:rPr>
          <w:rFonts w:ascii="Times New Roman" w:eastAsia="Times New Roman" w:hAnsi="Times New Roman" w:cs="Times New Roman"/>
          <w:b/>
          <w:caps/>
        </w:rPr>
        <w:tab/>
        <w:t>FARMACINĖ forma</w:t>
      </w:r>
    </w:p>
    <w:p w14:paraId="7E2F8110" w14:textId="77777777" w:rsidR="002E7ECE" w:rsidRPr="009D276E" w:rsidRDefault="002E7ECE" w:rsidP="002E7ECE">
      <w:pPr>
        <w:spacing w:after="0" w:line="240" w:lineRule="auto"/>
        <w:rPr>
          <w:rFonts w:ascii="Times New Roman" w:eastAsia="Times New Roman" w:hAnsi="Times New Roman" w:cs="Times New Roman"/>
          <w:noProof/>
        </w:rPr>
      </w:pPr>
    </w:p>
    <w:p w14:paraId="7F772C62"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Injekcinis</w:t>
      </w:r>
      <w:r w:rsidR="00072786" w:rsidRPr="009D276E">
        <w:rPr>
          <w:rFonts w:ascii="Times New Roman" w:eastAsia="Times New Roman" w:hAnsi="Times New Roman" w:cs="Times New Roman"/>
          <w:noProof/>
        </w:rPr>
        <w:t xml:space="preserve"> ar </w:t>
      </w:r>
      <w:r w:rsidRPr="009D276E">
        <w:rPr>
          <w:rFonts w:ascii="Times New Roman" w:eastAsia="Times New Roman" w:hAnsi="Times New Roman" w:cs="Times New Roman"/>
          <w:noProof/>
        </w:rPr>
        <w:t>infuzinis tirpalas</w:t>
      </w:r>
    </w:p>
    <w:p w14:paraId="19EEA942"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Tirpalas yra skaidrus</w:t>
      </w:r>
      <w:r w:rsidR="006E153C" w:rsidRPr="009D276E">
        <w:rPr>
          <w:rFonts w:ascii="Times New Roman" w:eastAsia="Times New Roman" w:hAnsi="Times New Roman" w:cs="Times New Roman"/>
          <w:noProof/>
        </w:rPr>
        <w:t>, bespalvis ar rusvai gelsvas</w:t>
      </w:r>
      <w:r w:rsidRPr="009D276E">
        <w:rPr>
          <w:rFonts w:ascii="Times New Roman" w:eastAsia="Times New Roman" w:hAnsi="Times New Roman" w:cs="Times New Roman"/>
          <w:noProof/>
        </w:rPr>
        <w:t>.</w:t>
      </w:r>
    </w:p>
    <w:p w14:paraId="73E013FA"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pH: 3,8</w:t>
      </w:r>
      <w:r w:rsidRPr="009D276E">
        <w:rPr>
          <w:rFonts w:ascii="Times New Roman" w:eastAsia="Times New Roman" w:hAnsi="Times New Roman" w:cs="Times New Roman"/>
          <w:noProof/>
        </w:rPr>
        <w:noBreakHyphen/>
        <w:t>4,2</w:t>
      </w:r>
    </w:p>
    <w:p w14:paraId="766B5733"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Osmoliališkumas: 270</w:t>
      </w:r>
      <w:r w:rsidRPr="009D276E">
        <w:rPr>
          <w:rFonts w:ascii="Times New Roman" w:eastAsia="Times New Roman" w:hAnsi="Times New Roman" w:cs="Times New Roman"/>
          <w:noProof/>
        </w:rPr>
        <w:noBreakHyphen/>
        <w:t>310 mosmol/kg.</w:t>
      </w:r>
    </w:p>
    <w:p w14:paraId="0EFD49A0" w14:textId="77777777" w:rsidR="002E7ECE" w:rsidRPr="009D276E" w:rsidRDefault="002E7ECE" w:rsidP="002E7ECE">
      <w:pPr>
        <w:spacing w:after="0" w:line="240" w:lineRule="auto"/>
        <w:rPr>
          <w:rFonts w:ascii="Times New Roman" w:eastAsia="Times New Roman" w:hAnsi="Times New Roman" w:cs="Times New Roman"/>
          <w:noProof/>
        </w:rPr>
      </w:pPr>
    </w:p>
    <w:p w14:paraId="25FE299C" w14:textId="77777777" w:rsidR="002E7ECE" w:rsidRPr="009D276E" w:rsidRDefault="002E7ECE" w:rsidP="002E7ECE">
      <w:pPr>
        <w:spacing w:after="0" w:line="240" w:lineRule="auto"/>
        <w:rPr>
          <w:rFonts w:ascii="Times New Roman" w:eastAsia="Times New Roman" w:hAnsi="Times New Roman" w:cs="Times New Roman"/>
          <w:noProof/>
        </w:rPr>
      </w:pPr>
    </w:p>
    <w:p w14:paraId="228F1F23"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caps/>
        </w:rPr>
      </w:pPr>
      <w:r w:rsidRPr="009D276E">
        <w:rPr>
          <w:rFonts w:ascii="Times New Roman" w:eastAsia="Times New Roman" w:hAnsi="Times New Roman" w:cs="Times New Roman"/>
          <w:b/>
          <w:caps/>
        </w:rPr>
        <w:t>4.</w:t>
      </w:r>
      <w:r w:rsidRPr="009D276E">
        <w:rPr>
          <w:rFonts w:ascii="Times New Roman" w:eastAsia="Times New Roman" w:hAnsi="Times New Roman" w:cs="Times New Roman"/>
          <w:b/>
          <w:caps/>
        </w:rPr>
        <w:tab/>
        <w:t>klinikinĖ informacija</w:t>
      </w:r>
    </w:p>
    <w:p w14:paraId="67AA56E8" w14:textId="77777777" w:rsidR="002E7ECE" w:rsidRPr="009D276E" w:rsidRDefault="002E7ECE" w:rsidP="002E7ECE">
      <w:pPr>
        <w:spacing w:after="0" w:line="240" w:lineRule="auto"/>
        <w:rPr>
          <w:rFonts w:ascii="Times New Roman" w:eastAsia="Times New Roman" w:hAnsi="Times New Roman" w:cs="Times New Roman"/>
          <w:noProof/>
        </w:rPr>
      </w:pPr>
    </w:p>
    <w:p w14:paraId="0CD4F048"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rPr>
      </w:pPr>
      <w:r w:rsidRPr="009D276E">
        <w:rPr>
          <w:rFonts w:ascii="Times New Roman" w:eastAsia="Times New Roman" w:hAnsi="Times New Roman" w:cs="Times New Roman"/>
          <w:b/>
        </w:rPr>
        <w:t>4.1</w:t>
      </w:r>
      <w:r w:rsidRPr="009D276E">
        <w:rPr>
          <w:rFonts w:ascii="Times New Roman" w:eastAsia="Times New Roman" w:hAnsi="Times New Roman" w:cs="Times New Roman"/>
          <w:b/>
        </w:rPr>
        <w:tab/>
        <w:t>Terapinės indikacijos</w:t>
      </w:r>
    </w:p>
    <w:p w14:paraId="6012A025" w14:textId="77777777" w:rsidR="002E7ECE" w:rsidRPr="009D276E" w:rsidRDefault="002E7ECE" w:rsidP="002E7ECE">
      <w:pPr>
        <w:spacing w:after="0" w:line="240" w:lineRule="auto"/>
        <w:rPr>
          <w:rFonts w:ascii="Times New Roman" w:eastAsia="Times New Roman" w:hAnsi="Times New Roman" w:cs="Times New Roman"/>
          <w:noProof/>
        </w:rPr>
      </w:pPr>
    </w:p>
    <w:p w14:paraId="459688CD" w14:textId="77777777"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 xml:space="preserve">Pagalbinė bendrosios anestezijos priemonė, lengvinanti trachėjos intubaciją įprastinės ir skubios anestezijos metu bei atpalaiduojanti skeleto raumenis operacijos metu. </w:t>
      </w:r>
      <w:r w:rsidRPr="009D276E">
        <w:rPr>
          <w:rFonts w:ascii="Times New Roman" w:eastAsia="Times New Roman" w:hAnsi="Times New Roman" w:cs="Times New Roman"/>
          <w:noProof/>
        </w:rPr>
        <w:t xml:space="preserve">Roqurum </w:t>
      </w:r>
      <w:r w:rsidRPr="009D276E">
        <w:rPr>
          <w:rFonts w:ascii="Times New Roman" w:eastAsia="Times New Roman" w:hAnsi="Times New Roman" w:cs="Times New Roman"/>
        </w:rPr>
        <w:t xml:space="preserve">galima vartoti ir intensyviosios terapijos skyriuje, jei prijungiant plaučių ventiliacijos aparatą reikia lengvinti intubaciją. </w:t>
      </w:r>
    </w:p>
    <w:p w14:paraId="3B0B06C0"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rPr>
        <w:t>Taip pat žr.</w:t>
      </w:r>
      <w:r w:rsidR="00A635C4" w:rsidRPr="009D276E">
        <w:rPr>
          <w:rFonts w:ascii="Times New Roman" w:eastAsia="Times New Roman" w:hAnsi="Times New Roman" w:cs="Times New Roman"/>
        </w:rPr>
        <w:t xml:space="preserve"> </w:t>
      </w:r>
      <w:r w:rsidRPr="009D276E">
        <w:rPr>
          <w:rFonts w:ascii="Times New Roman" w:eastAsia="Times New Roman" w:hAnsi="Times New Roman" w:cs="Times New Roman"/>
        </w:rPr>
        <w:t>4.2 ir 5.1 skyrius.</w:t>
      </w:r>
    </w:p>
    <w:p w14:paraId="310ECB44" w14:textId="77777777" w:rsidR="002E7ECE" w:rsidRPr="009D276E" w:rsidRDefault="002E7ECE" w:rsidP="002E7ECE">
      <w:pPr>
        <w:spacing w:after="0" w:line="240" w:lineRule="auto"/>
        <w:rPr>
          <w:rFonts w:ascii="Times New Roman" w:eastAsia="Times New Roman" w:hAnsi="Times New Roman" w:cs="Times New Roman"/>
          <w:noProof/>
        </w:rPr>
      </w:pPr>
    </w:p>
    <w:p w14:paraId="1F98CF8A"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rPr>
      </w:pPr>
      <w:r w:rsidRPr="009D276E">
        <w:rPr>
          <w:rFonts w:ascii="Times New Roman" w:eastAsia="Times New Roman" w:hAnsi="Times New Roman" w:cs="Times New Roman"/>
          <w:b/>
        </w:rPr>
        <w:t>4.2</w:t>
      </w:r>
      <w:r w:rsidRPr="009D276E">
        <w:rPr>
          <w:rFonts w:ascii="Times New Roman" w:eastAsia="Times New Roman" w:hAnsi="Times New Roman" w:cs="Times New Roman"/>
          <w:b/>
        </w:rPr>
        <w:tab/>
        <w:t>Dozavimas ir vartojimo metodas</w:t>
      </w:r>
    </w:p>
    <w:p w14:paraId="445EA0D2" w14:textId="77777777" w:rsidR="00F81A21" w:rsidRPr="009D276E" w:rsidRDefault="00F81A21" w:rsidP="002E7ECE">
      <w:pPr>
        <w:spacing w:after="0" w:line="240" w:lineRule="auto"/>
        <w:ind w:left="540" w:hanging="540"/>
        <w:outlineLvl w:val="0"/>
        <w:rPr>
          <w:rFonts w:ascii="Times New Roman" w:eastAsia="Times New Roman" w:hAnsi="Times New Roman" w:cs="Times New Roman"/>
          <w:b/>
        </w:rPr>
      </w:pPr>
    </w:p>
    <w:p w14:paraId="7D4C8143" w14:textId="77777777" w:rsidR="002E7ECE" w:rsidRPr="009D276E" w:rsidRDefault="00F81A21" w:rsidP="00F81A21">
      <w:pPr>
        <w:rPr>
          <w:rFonts w:ascii="Times New Roman" w:eastAsia="Times New Roman" w:hAnsi="Times New Roman" w:cs="Times New Roman"/>
          <w:noProof/>
        </w:rPr>
      </w:pPr>
      <w:r w:rsidRPr="009D276E">
        <w:rPr>
          <w:rFonts w:ascii="Times New Roman" w:hAnsi="Times New Roman" w:cs="Times New Roman"/>
          <w:noProof/>
          <w:u w:val="single"/>
        </w:rPr>
        <w:t>Dozavimas</w:t>
      </w:r>
    </w:p>
    <w:p w14:paraId="7B07D388"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Rokuronio bromidas, kaip ir kiti </w:t>
      </w:r>
      <w:r w:rsidRPr="009D276E">
        <w:rPr>
          <w:rFonts w:ascii="Times New Roman" w:eastAsia="Times New Roman" w:hAnsi="Times New Roman" w:cs="Times New Roman"/>
        </w:rPr>
        <w:t xml:space="preserve">nervo ir raumens jungtį </w:t>
      </w:r>
      <w:r w:rsidRPr="009D276E">
        <w:rPr>
          <w:rFonts w:ascii="Times New Roman" w:eastAsia="Times New Roman" w:hAnsi="Times New Roman" w:cs="Times New Roman"/>
          <w:color w:val="000000"/>
        </w:rPr>
        <w:t>blokuojantys preparatai, turi būti skiriamas vartoti tik patyrusio gydytojo, kuris išmano apie šio vaistinio preparato veikimą ir vartojimą, arba jam prižiūrint.</w:t>
      </w:r>
    </w:p>
    <w:p w14:paraId="764B13B2" w14:textId="77777777" w:rsidR="002E7ECE" w:rsidRPr="009D276E" w:rsidRDefault="002E7ECE" w:rsidP="002E7ECE">
      <w:pPr>
        <w:spacing w:after="0" w:line="240" w:lineRule="auto"/>
        <w:rPr>
          <w:rFonts w:ascii="Times New Roman" w:eastAsia="Times New Roman" w:hAnsi="Times New Roman" w:cs="Times New Roman"/>
          <w:color w:val="000000"/>
        </w:rPr>
      </w:pPr>
    </w:p>
    <w:p w14:paraId="393F8747"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Rokuronio bromid</w:t>
      </w:r>
      <w:r w:rsidR="00A635C4" w:rsidRPr="009D276E">
        <w:rPr>
          <w:rFonts w:ascii="Times New Roman" w:eastAsia="Times New Roman" w:hAnsi="Times New Roman" w:cs="Times New Roman"/>
          <w:color w:val="000000"/>
        </w:rPr>
        <w:t>o</w:t>
      </w:r>
      <w:r w:rsidRPr="009D276E">
        <w:rPr>
          <w:rFonts w:ascii="Times New Roman" w:eastAsia="Times New Roman" w:hAnsi="Times New Roman" w:cs="Times New Roman"/>
          <w:color w:val="000000"/>
        </w:rPr>
        <w:t xml:space="preserve">, kaip ir kitų </w:t>
      </w:r>
      <w:r w:rsidRPr="009D276E">
        <w:rPr>
          <w:rFonts w:ascii="Times New Roman" w:eastAsia="Times New Roman" w:hAnsi="Times New Roman" w:cs="Times New Roman"/>
        </w:rPr>
        <w:t xml:space="preserve">nervo ir raumens jungtį </w:t>
      </w:r>
      <w:r w:rsidRPr="009D276E">
        <w:rPr>
          <w:rFonts w:ascii="Times New Roman" w:eastAsia="Times New Roman" w:hAnsi="Times New Roman" w:cs="Times New Roman"/>
          <w:color w:val="000000"/>
        </w:rPr>
        <w:t xml:space="preserve">blokuojančių vaistinių preparatų, dozė kiekvienam pacientui individuali. Nustatant dozę, reikia atsižvelgti į anestezijos metodą ir būsimos operacijos trukmę, sedacijos metodą, numatomą plaučių ventiliacijos trukmę, galimą sąveiką su kitais kartu vartojamais vaistiniais preparatais bei ligonio būklę. </w:t>
      </w:r>
    </w:p>
    <w:p w14:paraId="5535931F" w14:textId="77777777" w:rsidR="002E7ECE" w:rsidRPr="009D276E" w:rsidRDefault="002E7ECE" w:rsidP="002E7ECE">
      <w:pPr>
        <w:spacing w:after="0" w:line="240" w:lineRule="auto"/>
        <w:rPr>
          <w:rFonts w:ascii="Times New Roman" w:eastAsia="Times New Roman" w:hAnsi="Times New Roman" w:cs="Times New Roman"/>
          <w:color w:val="000000"/>
        </w:rPr>
      </w:pPr>
    </w:p>
    <w:p w14:paraId="0359EE6C"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rPr>
        <w:t>Nervo ir raumens jungties</w:t>
      </w:r>
      <w:r w:rsidRPr="009D276E">
        <w:rPr>
          <w:rFonts w:ascii="Times New Roman" w:eastAsia="Times New Roman" w:hAnsi="Times New Roman" w:cs="Times New Roman"/>
          <w:color w:val="000000"/>
        </w:rPr>
        <w:t xml:space="preserve"> blokados eigą ir išnykimą rekomenduojama stebėti atitinkama technika. </w:t>
      </w:r>
    </w:p>
    <w:p w14:paraId="2C1C56C3" w14:textId="77777777" w:rsidR="002E7ECE" w:rsidRPr="009D276E" w:rsidRDefault="002E7ECE" w:rsidP="002E7ECE">
      <w:pPr>
        <w:spacing w:after="0" w:line="240" w:lineRule="auto"/>
        <w:rPr>
          <w:rFonts w:ascii="Times New Roman" w:eastAsia="Times New Roman" w:hAnsi="Times New Roman" w:cs="Times New Roman"/>
          <w:color w:val="000000"/>
        </w:rPr>
      </w:pPr>
    </w:p>
    <w:p w14:paraId="56395327" w14:textId="77777777"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color w:val="000000"/>
        </w:rPr>
        <w:t xml:space="preserve">Inhaliuojamieji anestetikai rokuronio bromido sukeliamą </w:t>
      </w:r>
      <w:r w:rsidRPr="009D276E">
        <w:rPr>
          <w:rFonts w:ascii="Times New Roman" w:eastAsia="Times New Roman" w:hAnsi="Times New Roman" w:cs="Times New Roman"/>
        </w:rPr>
        <w:t>nervo ir raumens jungties</w:t>
      </w:r>
      <w:r w:rsidRPr="009D276E">
        <w:rPr>
          <w:rFonts w:ascii="Times New Roman" w:eastAsia="Times New Roman" w:hAnsi="Times New Roman" w:cs="Times New Roman"/>
          <w:color w:val="000000"/>
        </w:rPr>
        <w:t xml:space="preserve"> blokadą sustiprina. Kai lakiosios medžiagos koncentracija audiniuose tampa tokia, kad galėtų pasireikšti sąveika, šis sustiprėjimas anestezijos metu tampa svarbus, taigi rokuronio bromido dozę reikia keisti (švirkšti </w:t>
      </w:r>
      <w:r w:rsidRPr="009D276E">
        <w:rPr>
          <w:rFonts w:ascii="Times New Roman" w:eastAsia="Times New Roman" w:hAnsi="Times New Roman" w:cs="Times New Roman"/>
        </w:rPr>
        <w:t xml:space="preserve">rečiau arba švirkšti </w:t>
      </w:r>
      <w:r w:rsidRPr="009D276E">
        <w:rPr>
          <w:rFonts w:ascii="Times New Roman" w:eastAsia="Times New Roman" w:hAnsi="Times New Roman" w:cs="Times New Roman"/>
          <w:color w:val="000000"/>
        </w:rPr>
        <w:t>mažesnes palaikomąsias dozes), o ilgų procedūrų (ilgesnių nei 1 val.) metu, taikant inhaliuojamąją anesteziją, jo infuzuoti lėčiau (</w:t>
      </w:r>
      <w:r w:rsidRPr="009D276E">
        <w:rPr>
          <w:rFonts w:ascii="Times New Roman" w:eastAsia="Times New Roman" w:hAnsi="Times New Roman" w:cs="Times New Roman"/>
        </w:rPr>
        <w:t>žr.</w:t>
      </w:r>
      <w:r w:rsidRPr="009D276E">
        <w:rPr>
          <w:rFonts w:ascii="Times New Roman" w:eastAsia="Times New Roman" w:hAnsi="Times New Roman" w:cs="Times New Roman"/>
          <w:color w:val="000000"/>
        </w:rPr>
        <w:t xml:space="preserve"> 4.5 skyrių</w:t>
      </w:r>
      <w:r w:rsidRPr="009D276E">
        <w:rPr>
          <w:rFonts w:ascii="Times New Roman" w:eastAsia="Times New Roman" w:hAnsi="Times New Roman" w:cs="Times New Roman"/>
        </w:rPr>
        <w:t>).</w:t>
      </w:r>
    </w:p>
    <w:p w14:paraId="7037D09D" w14:textId="77777777" w:rsidR="002E7ECE" w:rsidRPr="009D276E" w:rsidRDefault="002E7ECE" w:rsidP="002E7ECE">
      <w:pPr>
        <w:spacing w:after="0" w:line="240" w:lineRule="auto"/>
        <w:rPr>
          <w:rFonts w:ascii="Times New Roman" w:eastAsia="Times New Roman" w:hAnsi="Times New Roman" w:cs="Times New Roman"/>
        </w:rPr>
      </w:pPr>
    </w:p>
    <w:p w14:paraId="284B01E2" w14:textId="77777777"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color w:val="000000"/>
        </w:rPr>
        <w:lastRenderedPageBreak/>
        <w:t xml:space="preserve">Nustatant reikiamą dozę suaugusiems žmonėms, gali būti naudingos toliau pateikiamos </w:t>
      </w:r>
      <w:r w:rsidRPr="009D276E">
        <w:rPr>
          <w:rFonts w:ascii="Times New Roman" w:eastAsia="Times New Roman" w:hAnsi="Times New Roman" w:cs="Times New Roman"/>
        </w:rPr>
        <w:t>bendrosios trachėjos intubacijos, raumenų relaksacijos trumpų ir ilgų chirurginių procedūrų metu bei preparato vartojimo intensyviosios terapijos skyriuje rekomendacijos.</w:t>
      </w:r>
    </w:p>
    <w:p w14:paraId="609415D7" w14:textId="77777777" w:rsidR="002E7ECE" w:rsidRPr="009D276E" w:rsidRDefault="002E7ECE" w:rsidP="002E7ECE">
      <w:pPr>
        <w:spacing w:after="0" w:line="240" w:lineRule="auto"/>
        <w:rPr>
          <w:rFonts w:ascii="Times New Roman" w:eastAsia="Times New Roman" w:hAnsi="Times New Roman" w:cs="Times New Roman"/>
          <w:color w:val="000000"/>
        </w:rPr>
      </w:pPr>
    </w:p>
    <w:p w14:paraId="2C16B1AC" w14:textId="77777777" w:rsidR="002E7ECE" w:rsidRPr="009D276E" w:rsidRDefault="002E7ECE" w:rsidP="002E7ECE">
      <w:pPr>
        <w:spacing w:after="0" w:line="240" w:lineRule="auto"/>
        <w:rPr>
          <w:rFonts w:ascii="Times New Roman" w:eastAsia="Times New Roman" w:hAnsi="Times New Roman" w:cs="Times New Roman"/>
          <w:i/>
          <w:color w:val="000000"/>
        </w:rPr>
      </w:pPr>
      <w:r w:rsidRPr="009D276E">
        <w:rPr>
          <w:rFonts w:ascii="Times New Roman" w:eastAsia="Times New Roman" w:hAnsi="Times New Roman" w:cs="Times New Roman"/>
          <w:i/>
          <w:color w:val="000000"/>
        </w:rPr>
        <w:t>Chirurginės procedūros</w:t>
      </w:r>
    </w:p>
    <w:p w14:paraId="7DAAE1C8" w14:textId="77777777" w:rsidR="002E7ECE" w:rsidRPr="009D276E" w:rsidRDefault="002E7ECE" w:rsidP="002E7ECE">
      <w:pPr>
        <w:spacing w:after="0" w:line="240" w:lineRule="auto"/>
        <w:rPr>
          <w:rFonts w:ascii="Times New Roman" w:eastAsia="Times New Roman" w:hAnsi="Times New Roman" w:cs="Times New Roman"/>
          <w:b/>
          <w:i/>
          <w:color w:val="000000"/>
        </w:rPr>
      </w:pPr>
    </w:p>
    <w:p w14:paraId="1FA4AEBE" w14:textId="77777777" w:rsidR="002E7ECE" w:rsidRPr="009D276E" w:rsidRDefault="002E7ECE" w:rsidP="002E7ECE">
      <w:pPr>
        <w:spacing w:after="0" w:line="240" w:lineRule="auto"/>
        <w:rPr>
          <w:rFonts w:ascii="Times New Roman" w:eastAsia="Times New Roman" w:hAnsi="Times New Roman" w:cs="Times New Roman"/>
          <w:u w:val="single"/>
        </w:rPr>
      </w:pPr>
      <w:r w:rsidRPr="009D276E">
        <w:rPr>
          <w:rFonts w:ascii="Times New Roman" w:eastAsia="Times New Roman" w:hAnsi="Times New Roman" w:cs="Times New Roman"/>
          <w:u w:val="single"/>
        </w:rPr>
        <w:t>Trachėjos intubacija</w:t>
      </w:r>
    </w:p>
    <w:p w14:paraId="0BD076E2" w14:textId="77777777" w:rsidR="002E7ECE" w:rsidRPr="009D276E" w:rsidRDefault="002E7ECE" w:rsidP="002E7ECE">
      <w:pPr>
        <w:spacing w:after="0" w:line="240" w:lineRule="auto"/>
        <w:rPr>
          <w:rFonts w:ascii="Times New Roman" w:eastAsia="Times New Roman" w:hAnsi="Times New Roman" w:cs="Times New Roman"/>
          <w:u w:val="single"/>
        </w:rPr>
      </w:pPr>
    </w:p>
    <w:p w14:paraId="576D76FE"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Sukeliant </w:t>
      </w:r>
      <w:r w:rsidRPr="009D276E">
        <w:rPr>
          <w:rFonts w:ascii="Times New Roman" w:eastAsia="Times New Roman" w:hAnsi="Times New Roman" w:cs="Times New Roman"/>
        </w:rPr>
        <w:t>įprastinę</w:t>
      </w:r>
      <w:r w:rsidRPr="009D276E">
        <w:rPr>
          <w:rFonts w:ascii="Times New Roman" w:eastAsia="Times New Roman" w:hAnsi="Times New Roman" w:cs="Times New Roman"/>
          <w:color w:val="000000"/>
        </w:rPr>
        <w:t xml:space="preserve"> anesteziją, </w:t>
      </w:r>
      <w:r w:rsidRPr="009D276E">
        <w:rPr>
          <w:rFonts w:ascii="Times New Roman" w:eastAsia="Times New Roman" w:hAnsi="Times New Roman" w:cs="Times New Roman"/>
        </w:rPr>
        <w:t xml:space="preserve">standartinė </w:t>
      </w:r>
      <w:r w:rsidRPr="009D276E">
        <w:rPr>
          <w:rFonts w:ascii="Times New Roman" w:eastAsia="Times New Roman" w:hAnsi="Times New Roman" w:cs="Times New Roman"/>
          <w:color w:val="000000"/>
        </w:rPr>
        <w:t>rokuronio bromido dozė, beveik visiems pacientams po 60 sekundžių sukelianti tinkamas intubacijos sąlygas, yra 0,6 mg/kg. Jei trachėjos intubaciją reikia lengvinti skubios anestezijos metu, rekomenduojama vartoti 1 mg/kg rokuronio bromido dozę. Tinkamos intubacijos sąlygos tokiu atveju beveik visiems ligoniams būna po 60 sekundžių. Jei skubi anestezija sukeliama 0,6 mg/kg rokuronio bromido doze, pacientą intubuoti rekomenduojama praėjus 90 sekundžių po rokuronio bromido sušvirkštimo.</w:t>
      </w:r>
    </w:p>
    <w:p w14:paraId="1D7AE5A3" w14:textId="77777777" w:rsidR="002E7ECE" w:rsidRPr="009D276E" w:rsidRDefault="002E7ECE" w:rsidP="002E7ECE">
      <w:pPr>
        <w:spacing w:after="0" w:line="240" w:lineRule="auto"/>
        <w:rPr>
          <w:rFonts w:ascii="Times New Roman" w:eastAsia="Times New Roman" w:hAnsi="Times New Roman" w:cs="Times New Roman"/>
          <w:color w:val="000000"/>
        </w:rPr>
      </w:pPr>
    </w:p>
    <w:p w14:paraId="0EC85F42"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 xml:space="preserve">Apie rokuronio bromido vartojimą skubios anestezijos metu pacientėms, kurioms atliekama </w:t>
      </w:r>
      <w:r w:rsidR="00A635C4" w:rsidRPr="009D276E">
        <w:rPr>
          <w:rFonts w:ascii="Times New Roman" w:eastAsia="Times New Roman" w:hAnsi="Times New Roman" w:cs="Times New Roman"/>
          <w:noProof/>
        </w:rPr>
        <w:t>c</w:t>
      </w:r>
      <w:r w:rsidRPr="009D276E">
        <w:rPr>
          <w:rFonts w:ascii="Times New Roman" w:eastAsia="Times New Roman" w:hAnsi="Times New Roman" w:cs="Times New Roman"/>
          <w:noProof/>
        </w:rPr>
        <w:t>ezario pjūvio operacija, žr. 4.6 skyriuje.</w:t>
      </w:r>
    </w:p>
    <w:p w14:paraId="37FB0D91" w14:textId="77777777" w:rsidR="002E7ECE" w:rsidRPr="009D276E" w:rsidRDefault="002E7ECE" w:rsidP="002E7ECE">
      <w:pPr>
        <w:spacing w:after="0" w:line="240" w:lineRule="auto"/>
        <w:rPr>
          <w:rFonts w:ascii="Times New Roman" w:eastAsia="Times New Roman" w:hAnsi="Times New Roman" w:cs="Times New Roman"/>
          <w:noProof/>
        </w:rPr>
      </w:pPr>
    </w:p>
    <w:p w14:paraId="35443C0F" w14:textId="77777777" w:rsidR="002E7ECE" w:rsidRPr="009D276E" w:rsidRDefault="002E7ECE" w:rsidP="002E7ECE">
      <w:pPr>
        <w:spacing w:after="0" w:line="240" w:lineRule="auto"/>
        <w:rPr>
          <w:rFonts w:ascii="Times New Roman" w:eastAsia="Times New Roman" w:hAnsi="Times New Roman" w:cs="Times New Roman"/>
          <w:noProof/>
          <w:u w:val="single"/>
        </w:rPr>
      </w:pPr>
      <w:r w:rsidRPr="009D276E">
        <w:rPr>
          <w:rFonts w:ascii="Times New Roman" w:eastAsia="Times New Roman" w:hAnsi="Times New Roman" w:cs="Times New Roman"/>
          <w:noProof/>
          <w:u w:val="single"/>
        </w:rPr>
        <w:t>Didelės dozės</w:t>
      </w:r>
    </w:p>
    <w:p w14:paraId="15C0D0C3" w14:textId="77777777" w:rsidR="002E7ECE" w:rsidRPr="009D276E" w:rsidRDefault="002E7ECE" w:rsidP="002E7ECE">
      <w:pPr>
        <w:spacing w:after="0" w:line="240" w:lineRule="auto"/>
        <w:rPr>
          <w:rFonts w:ascii="Times New Roman" w:eastAsia="Times New Roman" w:hAnsi="Times New Roman" w:cs="Times New Roman"/>
          <w:noProof/>
          <w:u w:val="single"/>
        </w:rPr>
      </w:pPr>
    </w:p>
    <w:p w14:paraId="21157CFE" w14:textId="77777777" w:rsidR="002E7ECE" w:rsidRPr="009D276E" w:rsidRDefault="002E7ECE" w:rsidP="002E7ECE">
      <w:pPr>
        <w:spacing w:after="0" w:line="240" w:lineRule="auto"/>
        <w:rPr>
          <w:rFonts w:ascii="Times New Roman" w:eastAsia="Times New Roman" w:hAnsi="Times New Roman" w:cs="Times New Roman"/>
          <w:noProof/>
        </w:rPr>
      </w:pPr>
      <w:r w:rsidRPr="009D276E">
        <w:rPr>
          <w:rFonts w:ascii="Times New Roman" w:eastAsia="Times New Roman" w:hAnsi="Times New Roman" w:cs="Times New Roman"/>
          <w:noProof/>
        </w:rPr>
        <w:t>Pavieniams asmenims, kuriems dėl tam tikrų priežasčių reikėjo didelių vaistinio preparato dozių, chirurginių operacijų metu buvo vartojamos pradinės iki 2 mg/kg rokuronio bromido dozės ir nepageidaujamo poveikio širdies ir kraujagyslių sistemai nenustatyta. Vartojant tokias dideles rokuronio bromido dozes, veikimas prasideda greičiau ir trunka ilgiau (žr. 5.1 skyrių).</w:t>
      </w:r>
    </w:p>
    <w:p w14:paraId="5068DFEF" w14:textId="77777777" w:rsidR="002E7ECE" w:rsidRPr="009D276E" w:rsidRDefault="002E7ECE" w:rsidP="002E7ECE">
      <w:pPr>
        <w:spacing w:after="0" w:line="240" w:lineRule="auto"/>
        <w:rPr>
          <w:rFonts w:ascii="Times New Roman" w:eastAsia="Times New Roman" w:hAnsi="Times New Roman" w:cs="Times New Roman"/>
          <w:color w:val="000000"/>
        </w:rPr>
      </w:pPr>
    </w:p>
    <w:p w14:paraId="6263AE7C" w14:textId="77777777" w:rsidR="002E7ECE" w:rsidRPr="009D276E" w:rsidRDefault="002E7ECE" w:rsidP="002E7ECE">
      <w:pPr>
        <w:spacing w:after="0" w:line="240" w:lineRule="auto"/>
        <w:rPr>
          <w:rFonts w:ascii="Times New Roman" w:eastAsia="Times New Roman" w:hAnsi="Times New Roman" w:cs="Times New Roman"/>
          <w:noProof/>
          <w:u w:val="single"/>
        </w:rPr>
      </w:pPr>
      <w:r w:rsidRPr="009D276E">
        <w:rPr>
          <w:rFonts w:ascii="Times New Roman" w:eastAsia="Times New Roman" w:hAnsi="Times New Roman" w:cs="Times New Roman"/>
          <w:noProof/>
          <w:u w:val="single"/>
        </w:rPr>
        <w:t>Palaikomoji dozė</w:t>
      </w:r>
    </w:p>
    <w:p w14:paraId="2529C302" w14:textId="77777777" w:rsidR="002E7ECE" w:rsidRPr="009D276E" w:rsidRDefault="002E7ECE" w:rsidP="002E7ECE">
      <w:pPr>
        <w:spacing w:after="0" w:line="240" w:lineRule="auto"/>
        <w:rPr>
          <w:rFonts w:ascii="Times New Roman" w:eastAsia="Times New Roman" w:hAnsi="Times New Roman" w:cs="Times New Roman"/>
          <w:noProof/>
          <w:u w:val="single"/>
        </w:rPr>
      </w:pPr>
    </w:p>
    <w:p w14:paraId="4E2AF626"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Rekomenduojama palaikomoji rokuronio bromido dozė – </w:t>
      </w:r>
      <w:r w:rsidRPr="009D276E">
        <w:rPr>
          <w:rFonts w:ascii="Times New Roman" w:eastAsia="Times New Roman" w:hAnsi="Times New Roman" w:cs="Times New Roman"/>
        </w:rPr>
        <w:t>0,15 mg/kg</w:t>
      </w:r>
      <w:r w:rsidRPr="009D276E">
        <w:rPr>
          <w:rFonts w:ascii="Times New Roman" w:eastAsia="Times New Roman" w:hAnsi="Times New Roman" w:cs="Times New Roman"/>
          <w:color w:val="000000"/>
        </w:rPr>
        <w:t>. Ilgalaikės inhaliuojamosios anestezijos metu rokuronio bromido dozę reikia sumažinti iki 0,075</w:t>
      </w:r>
      <w:r w:rsidRPr="009D276E">
        <w:rPr>
          <w:rFonts w:ascii="Times New Roman" w:eastAsia="Times New Roman" w:hAnsi="Times New Roman" w:cs="Times New Roman"/>
          <w:color w:val="000000"/>
        </w:rPr>
        <w:noBreakHyphen/>
        <w:t>0,1 </w:t>
      </w:r>
      <w:r w:rsidRPr="009D276E">
        <w:rPr>
          <w:rFonts w:ascii="Times New Roman" w:eastAsia="Times New Roman" w:hAnsi="Times New Roman" w:cs="Times New Roman"/>
        </w:rPr>
        <w:t>mg/kg</w:t>
      </w:r>
      <w:r w:rsidRPr="009D276E">
        <w:rPr>
          <w:rFonts w:ascii="Times New Roman" w:eastAsia="Times New Roman" w:hAnsi="Times New Roman" w:cs="Times New Roman"/>
          <w:color w:val="000000"/>
        </w:rPr>
        <w:t xml:space="preserve">. Palaikomąją dozę geriausiai skirti, kai nykščio </w:t>
      </w:r>
      <w:r w:rsidRPr="009D276E">
        <w:rPr>
          <w:rFonts w:ascii="Times New Roman" w:eastAsia="Times New Roman" w:hAnsi="Times New Roman" w:cs="Times New Roman"/>
        </w:rPr>
        <w:t>trūkčiojimo</w:t>
      </w:r>
      <w:r w:rsidRPr="009D276E">
        <w:rPr>
          <w:rFonts w:ascii="Times New Roman" w:eastAsia="Times New Roman" w:hAnsi="Times New Roman" w:cs="Times New Roman"/>
          <w:color w:val="000000"/>
        </w:rPr>
        <w:t xml:space="preserve"> dydis atsinaujina iki 25</w:t>
      </w:r>
      <w:r w:rsidR="000336DF" w:rsidRPr="009D276E">
        <w:rPr>
          <w:rFonts w:ascii="Times New Roman" w:eastAsia="Times New Roman" w:hAnsi="Times New Roman" w:cs="Times New Roman"/>
          <w:color w:val="000000"/>
        </w:rPr>
        <w:t xml:space="preserve"> proc.</w:t>
      </w:r>
      <w:r w:rsidRPr="009D276E">
        <w:rPr>
          <w:rFonts w:ascii="Times New Roman" w:eastAsia="Times New Roman" w:hAnsi="Times New Roman" w:cs="Times New Roman"/>
          <w:color w:val="000000"/>
        </w:rPr>
        <w:t xml:space="preserve"> kontrolinio dydžio arba kai į keturių stimulų seką pasireiškia 2</w:t>
      </w:r>
      <w:r w:rsidRPr="009D276E">
        <w:rPr>
          <w:rFonts w:ascii="Times New Roman" w:eastAsia="Times New Roman" w:hAnsi="Times New Roman" w:cs="Times New Roman"/>
          <w:color w:val="000000"/>
        </w:rPr>
        <w:noBreakHyphen/>
        <w:t xml:space="preserve">3 </w:t>
      </w:r>
      <w:r w:rsidRPr="009D276E">
        <w:rPr>
          <w:rFonts w:ascii="Times New Roman" w:eastAsia="Times New Roman" w:hAnsi="Times New Roman" w:cs="Times New Roman"/>
        </w:rPr>
        <w:t>reakcijos</w:t>
      </w:r>
      <w:r w:rsidRPr="009D276E">
        <w:rPr>
          <w:rFonts w:ascii="Times New Roman" w:eastAsia="Times New Roman" w:hAnsi="Times New Roman" w:cs="Times New Roman"/>
          <w:color w:val="000000"/>
        </w:rPr>
        <w:t>.</w:t>
      </w:r>
    </w:p>
    <w:p w14:paraId="6131E226" w14:textId="77777777" w:rsidR="002E7ECE" w:rsidRPr="009D276E" w:rsidRDefault="002E7ECE" w:rsidP="002E7ECE">
      <w:pPr>
        <w:spacing w:after="0" w:line="240" w:lineRule="auto"/>
        <w:rPr>
          <w:rFonts w:ascii="Times New Roman" w:eastAsia="Times New Roman" w:hAnsi="Times New Roman" w:cs="Times New Roman"/>
          <w:color w:val="000000"/>
        </w:rPr>
      </w:pPr>
    </w:p>
    <w:p w14:paraId="51BDBD8C" w14:textId="77777777" w:rsidR="002E7ECE" w:rsidRPr="009D276E" w:rsidRDefault="002E7ECE" w:rsidP="002E7ECE">
      <w:pPr>
        <w:spacing w:after="0" w:line="240" w:lineRule="auto"/>
        <w:rPr>
          <w:rFonts w:ascii="Times New Roman" w:eastAsia="Times New Roman" w:hAnsi="Times New Roman" w:cs="Times New Roman"/>
          <w:color w:val="000000"/>
          <w:u w:val="single"/>
        </w:rPr>
      </w:pPr>
      <w:r w:rsidRPr="009D276E">
        <w:rPr>
          <w:rFonts w:ascii="Times New Roman" w:eastAsia="Times New Roman" w:hAnsi="Times New Roman" w:cs="Times New Roman"/>
          <w:color w:val="000000"/>
          <w:u w:val="single"/>
        </w:rPr>
        <w:t>Nepertraukiama infuzija</w:t>
      </w:r>
    </w:p>
    <w:p w14:paraId="771D735B" w14:textId="77777777" w:rsidR="002E7ECE" w:rsidRPr="009D276E" w:rsidRDefault="002E7ECE" w:rsidP="002E7ECE">
      <w:pPr>
        <w:spacing w:after="0" w:line="240" w:lineRule="auto"/>
        <w:rPr>
          <w:rFonts w:ascii="Times New Roman" w:eastAsia="Times New Roman" w:hAnsi="Times New Roman" w:cs="Times New Roman"/>
          <w:color w:val="000000"/>
          <w:u w:val="single"/>
        </w:rPr>
      </w:pPr>
    </w:p>
    <w:p w14:paraId="3FDF5F8C"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Jeigu skiriama nepertraukiama rokuronio bromido infuzija, rekomenduojama sušvirkšti </w:t>
      </w:r>
      <w:r w:rsidRPr="009D276E">
        <w:rPr>
          <w:rFonts w:ascii="Times New Roman" w:eastAsia="Times New Roman" w:hAnsi="Times New Roman" w:cs="Times New Roman"/>
        </w:rPr>
        <w:t xml:space="preserve">įsotinamąją </w:t>
      </w:r>
      <w:r w:rsidRPr="009D276E">
        <w:rPr>
          <w:rFonts w:ascii="Times New Roman" w:eastAsia="Times New Roman" w:hAnsi="Times New Roman" w:cs="Times New Roman"/>
          <w:color w:val="000000"/>
        </w:rPr>
        <w:t>0,6 mg</w:t>
      </w:r>
      <w:r w:rsidRPr="009D276E">
        <w:rPr>
          <w:rFonts w:ascii="Times New Roman" w:eastAsia="Times New Roman" w:hAnsi="Times New Roman" w:cs="Times New Roman"/>
        </w:rPr>
        <w:t xml:space="preserve"> kg</w:t>
      </w:r>
      <w:r w:rsidRPr="009D276E">
        <w:rPr>
          <w:rFonts w:ascii="Times New Roman" w:eastAsia="Times New Roman" w:hAnsi="Times New Roman" w:cs="Times New Roman"/>
          <w:vertAlign w:val="superscript"/>
        </w:rPr>
        <w:t>-1</w:t>
      </w:r>
      <w:r w:rsidRPr="009D276E">
        <w:rPr>
          <w:rFonts w:ascii="Times New Roman" w:eastAsia="Times New Roman" w:hAnsi="Times New Roman" w:cs="Times New Roman"/>
          <w:color w:val="000000"/>
        </w:rPr>
        <w:t xml:space="preserve"> rokuronio bromido dozę, o kai </w:t>
      </w:r>
      <w:r w:rsidRPr="009D276E">
        <w:rPr>
          <w:rFonts w:ascii="Times New Roman" w:eastAsia="Times New Roman" w:hAnsi="Times New Roman" w:cs="Times New Roman"/>
        </w:rPr>
        <w:t>nervo ir raumens jungties</w:t>
      </w:r>
      <w:r w:rsidRPr="009D276E">
        <w:rPr>
          <w:rFonts w:ascii="Times New Roman" w:eastAsia="Times New Roman" w:hAnsi="Times New Roman" w:cs="Times New Roman"/>
          <w:color w:val="000000"/>
        </w:rPr>
        <w:t xml:space="preserve"> blokada pradės mažėti, pradėti infuziją. Infuzijos greitį reikia nustatyti tokį, kad nykščio trūkčiojimų dydis būtų lygus 10</w:t>
      </w:r>
      <w:r w:rsidR="000336DF" w:rsidRPr="009D276E">
        <w:rPr>
          <w:rFonts w:ascii="Times New Roman" w:eastAsia="Times New Roman" w:hAnsi="Times New Roman" w:cs="Times New Roman"/>
          <w:color w:val="000000"/>
        </w:rPr>
        <w:t xml:space="preserve"> proc.</w:t>
      </w:r>
      <w:r w:rsidRPr="009D276E">
        <w:rPr>
          <w:rFonts w:ascii="Times New Roman" w:eastAsia="Times New Roman" w:hAnsi="Times New Roman" w:cs="Times New Roman"/>
          <w:color w:val="000000"/>
        </w:rPr>
        <w:t xml:space="preserve"> kontrolinio trūkčiojimų dydžio arba į keturių stimulų seką būtų 1</w:t>
      </w:r>
      <w:r w:rsidRPr="009D276E">
        <w:rPr>
          <w:rFonts w:ascii="Times New Roman" w:eastAsia="Times New Roman" w:hAnsi="Times New Roman" w:cs="Times New Roman"/>
          <w:color w:val="000000"/>
        </w:rPr>
        <w:noBreakHyphen/>
        <w:t>2 reakcijos. Suaugusiems žmonėms intraveninės anestezijos metu infuzijos greitis, būtinas</w:t>
      </w:r>
      <w:r w:rsidRPr="009D276E" w:rsidDel="00F96B03">
        <w:rPr>
          <w:rFonts w:ascii="Times New Roman" w:eastAsia="Times New Roman" w:hAnsi="Times New Roman" w:cs="Times New Roman"/>
          <w:color w:val="000000"/>
        </w:rPr>
        <w:t xml:space="preserve"> </w:t>
      </w:r>
      <w:r w:rsidRPr="009D276E">
        <w:rPr>
          <w:rFonts w:ascii="Times New Roman" w:eastAsia="Times New Roman" w:hAnsi="Times New Roman" w:cs="Times New Roman"/>
          <w:color w:val="000000"/>
        </w:rPr>
        <w:t xml:space="preserve">reikiamai </w:t>
      </w:r>
      <w:r w:rsidRPr="009D276E">
        <w:rPr>
          <w:rFonts w:ascii="Times New Roman" w:eastAsia="Times New Roman" w:hAnsi="Times New Roman" w:cs="Times New Roman"/>
        </w:rPr>
        <w:t>nervo ir raumens jungties</w:t>
      </w:r>
      <w:r w:rsidRPr="009D276E">
        <w:rPr>
          <w:rFonts w:ascii="Times New Roman" w:eastAsia="Times New Roman" w:hAnsi="Times New Roman" w:cs="Times New Roman"/>
          <w:color w:val="000000"/>
        </w:rPr>
        <w:t xml:space="preserve"> blokadai palaikyti, yra 0,3</w:t>
      </w:r>
      <w:r w:rsidRPr="009D276E">
        <w:rPr>
          <w:rFonts w:ascii="Times New Roman" w:eastAsia="Times New Roman" w:hAnsi="Times New Roman" w:cs="Times New Roman"/>
          <w:color w:val="000000"/>
        </w:rPr>
        <w:noBreakHyphen/>
        <w:t>0,6 mg/kg</w:t>
      </w:r>
      <w:r w:rsidRPr="009D276E">
        <w:rPr>
          <w:rFonts w:ascii="Times New Roman" w:eastAsia="Times New Roman" w:hAnsi="Times New Roman" w:cs="Times New Roman"/>
        </w:rPr>
        <w:t>.</w:t>
      </w:r>
      <w:r w:rsidRPr="009D276E">
        <w:rPr>
          <w:rFonts w:ascii="Times New Roman" w:eastAsia="Times New Roman" w:hAnsi="Times New Roman" w:cs="Times New Roman"/>
          <w:color w:val="000000"/>
        </w:rPr>
        <w:t>val.</w:t>
      </w:r>
      <w:r w:rsidRPr="009D276E">
        <w:rPr>
          <w:rFonts w:ascii="Times New Roman" w:eastAsia="Times New Roman" w:hAnsi="Times New Roman" w:cs="Times New Roman"/>
          <w:color w:val="000000"/>
          <w:vertAlign w:val="superscript"/>
        </w:rPr>
        <w:t>-1</w:t>
      </w:r>
      <w:r w:rsidRPr="009D276E">
        <w:rPr>
          <w:rFonts w:ascii="Times New Roman" w:eastAsia="Times New Roman" w:hAnsi="Times New Roman" w:cs="Times New Roman"/>
          <w:color w:val="000000"/>
        </w:rPr>
        <w:t xml:space="preserve">, o inhaliacinės anestezijos atveju </w:t>
      </w:r>
      <w:r w:rsidRPr="009D276E">
        <w:rPr>
          <w:rFonts w:ascii="Times New Roman" w:eastAsia="Times New Roman" w:hAnsi="Times New Roman" w:cs="Times New Roman"/>
          <w:color w:val="000000"/>
        </w:rPr>
        <w:noBreakHyphen/>
        <w:t xml:space="preserve"> 0,3</w:t>
      </w:r>
      <w:r w:rsidRPr="009D276E">
        <w:rPr>
          <w:rFonts w:ascii="Times New Roman" w:eastAsia="Times New Roman" w:hAnsi="Times New Roman" w:cs="Times New Roman"/>
          <w:color w:val="000000"/>
        </w:rPr>
        <w:noBreakHyphen/>
        <w:t>0,4 mg/kg</w:t>
      </w:r>
      <w:r w:rsidRPr="009D276E">
        <w:rPr>
          <w:rFonts w:ascii="Times New Roman" w:eastAsia="Times New Roman" w:hAnsi="Times New Roman" w:cs="Times New Roman"/>
        </w:rPr>
        <w:t>.</w:t>
      </w:r>
      <w:r w:rsidRPr="009D276E">
        <w:rPr>
          <w:rFonts w:ascii="Times New Roman" w:eastAsia="Times New Roman" w:hAnsi="Times New Roman" w:cs="Times New Roman"/>
          <w:color w:val="000000"/>
        </w:rPr>
        <w:t>val.</w:t>
      </w:r>
      <w:r w:rsidRPr="009D276E">
        <w:rPr>
          <w:rFonts w:ascii="Times New Roman" w:eastAsia="Times New Roman" w:hAnsi="Times New Roman" w:cs="Times New Roman"/>
          <w:color w:val="000000"/>
          <w:vertAlign w:val="superscript"/>
        </w:rPr>
        <w:t>-1</w:t>
      </w:r>
      <w:r w:rsidRPr="009D276E">
        <w:rPr>
          <w:rFonts w:ascii="Times New Roman" w:eastAsia="Times New Roman" w:hAnsi="Times New Roman" w:cs="Times New Roman"/>
          <w:color w:val="000000"/>
        </w:rPr>
        <w:t xml:space="preserve">. </w:t>
      </w:r>
      <w:r w:rsidRPr="009D276E">
        <w:rPr>
          <w:rFonts w:ascii="Times New Roman" w:eastAsia="Times New Roman" w:hAnsi="Times New Roman" w:cs="Times New Roman"/>
        </w:rPr>
        <w:t>Nervo ir raumens jungties</w:t>
      </w:r>
      <w:r w:rsidRPr="009D276E">
        <w:rPr>
          <w:rFonts w:ascii="Times New Roman" w:eastAsia="Times New Roman" w:hAnsi="Times New Roman" w:cs="Times New Roman"/>
          <w:color w:val="000000"/>
        </w:rPr>
        <w:t xml:space="preserve"> blokadą rekomenduojama stebėti nuolat, kadangi infuzijos greitis įvairiems ligoniams būna skirtingas ir priklauso nuo anestezijos metodo.</w:t>
      </w:r>
    </w:p>
    <w:p w14:paraId="77615081" w14:textId="77777777" w:rsidR="002E7ECE" w:rsidRPr="009D276E" w:rsidRDefault="002E7ECE" w:rsidP="002E7ECE">
      <w:pPr>
        <w:spacing w:after="0" w:line="240" w:lineRule="auto"/>
        <w:rPr>
          <w:rFonts w:ascii="Times New Roman" w:eastAsia="Times New Roman" w:hAnsi="Times New Roman" w:cs="Times New Roman"/>
          <w:color w:val="000000"/>
        </w:rPr>
      </w:pPr>
    </w:p>
    <w:p w14:paraId="6B5A4C1D" w14:textId="77777777" w:rsidR="002E7ECE" w:rsidRPr="009D276E" w:rsidRDefault="00F821F0" w:rsidP="002E7ECE">
      <w:pPr>
        <w:spacing w:after="0" w:line="240" w:lineRule="auto"/>
        <w:rPr>
          <w:rFonts w:ascii="Times New Roman" w:eastAsia="Times New Roman" w:hAnsi="Times New Roman" w:cs="Times New Roman"/>
          <w:i/>
          <w:color w:val="000000"/>
        </w:rPr>
      </w:pPr>
      <w:r w:rsidRPr="009D276E">
        <w:rPr>
          <w:rFonts w:ascii="Times New Roman" w:eastAsia="Times New Roman" w:hAnsi="Times New Roman" w:cs="Times New Roman"/>
          <w:i/>
          <w:color w:val="000000"/>
        </w:rPr>
        <w:t>Kūdikiai, vaikai ir paaugliai</w:t>
      </w:r>
    </w:p>
    <w:p w14:paraId="0226DA11" w14:textId="77777777" w:rsidR="002E7ECE" w:rsidRPr="009D276E" w:rsidRDefault="002E7ECE" w:rsidP="002E7ECE">
      <w:pPr>
        <w:spacing w:after="0" w:line="240" w:lineRule="auto"/>
        <w:rPr>
          <w:rFonts w:ascii="Times New Roman" w:eastAsia="Times New Roman" w:hAnsi="Times New Roman" w:cs="Times New Roman"/>
          <w:color w:val="000000"/>
          <w:u w:val="single"/>
        </w:rPr>
      </w:pPr>
    </w:p>
    <w:p w14:paraId="27887673"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Kūdikiams (28 dienų </w:t>
      </w:r>
      <w:r w:rsidRPr="009D276E">
        <w:rPr>
          <w:rFonts w:ascii="Times New Roman" w:eastAsia="Times New Roman" w:hAnsi="Times New Roman" w:cs="Times New Roman"/>
          <w:color w:val="000000"/>
        </w:rPr>
        <w:noBreakHyphen/>
        <w:t xml:space="preserve"> 23 mėnesių), vaikams (2</w:t>
      </w:r>
      <w:r w:rsidRPr="009D276E">
        <w:rPr>
          <w:rFonts w:ascii="Times New Roman" w:eastAsia="Times New Roman" w:hAnsi="Times New Roman" w:cs="Times New Roman"/>
          <w:color w:val="000000"/>
        </w:rPr>
        <w:noBreakHyphen/>
        <w:t>11 metų) ir paaugliams (12</w:t>
      </w:r>
      <w:r w:rsidRPr="009D276E">
        <w:rPr>
          <w:rFonts w:ascii="Times New Roman" w:eastAsia="Times New Roman" w:hAnsi="Times New Roman" w:cs="Times New Roman"/>
          <w:color w:val="000000"/>
        </w:rPr>
        <w:noBreakHyphen/>
        <w:t>18 metų) įprastinės anestezijos atveju rekomenduojamos intubacinė ir palaikomoji dozės yra panašios į suaugusiųjų.</w:t>
      </w:r>
    </w:p>
    <w:p w14:paraId="3934DD11" w14:textId="77777777" w:rsidR="002E7ECE" w:rsidRPr="009D276E" w:rsidRDefault="002E7ECE" w:rsidP="002E7ECE">
      <w:pPr>
        <w:spacing w:after="0" w:line="240" w:lineRule="auto"/>
        <w:rPr>
          <w:rFonts w:ascii="Times New Roman" w:eastAsia="Times New Roman" w:hAnsi="Times New Roman" w:cs="Times New Roman"/>
          <w:color w:val="000000"/>
        </w:rPr>
      </w:pPr>
    </w:p>
    <w:p w14:paraId="3C11A400"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Ilgalaikės infuzijos greitis pediatrijoje pacientams toks pat, kaip suaugusiųjų. Vaikams gali prireikti greitesnės infuzijos. Vaikams rekomenduojamas toks pat pradinės infuzijos greitis, kaip suaugusiesiems, kurį reikia nustatyti tokį, kad procedūros metu nykščio trūkčiojimų dydis būtų lygus 10</w:t>
      </w:r>
      <w:r w:rsidR="000336DF" w:rsidRPr="009D276E">
        <w:rPr>
          <w:rFonts w:ascii="Times New Roman" w:eastAsia="Times New Roman" w:hAnsi="Times New Roman" w:cs="Times New Roman"/>
          <w:color w:val="000000"/>
        </w:rPr>
        <w:t xml:space="preserve"> proc.</w:t>
      </w:r>
      <w:r w:rsidRPr="009D276E">
        <w:rPr>
          <w:rFonts w:ascii="Times New Roman" w:eastAsia="Times New Roman" w:hAnsi="Times New Roman" w:cs="Times New Roman"/>
          <w:color w:val="000000"/>
        </w:rPr>
        <w:t xml:space="preserve"> kontrolinio trūkčiojimų dydžio arba į keturių stimulų seką būtų 1</w:t>
      </w:r>
      <w:r w:rsidRPr="009D276E">
        <w:rPr>
          <w:rFonts w:ascii="Times New Roman" w:eastAsia="Times New Roman" w:hAnsi="Times New Roman" w:cs="Times New Roman"/>
          <w:color w:val="000000"/>
        </w:rPr>
        <w:noBreakHyphen/>
        <w:t>2 reakcijos.</w:t>
      </w:r>
    </w:p>
    <w:p w14:paraId="0BCD7124" w14:textId="77777777" w:rsidR="002E7ECE" w:rsidRPr="009D276E" w:rsidRDefault="002E7ECE" w:rsidP="002E7ECE">
      <w:pPr>
        <w:spacing w:after="0" w:line="240" w:lineRule="auto"/>
        <w:rPr>
          <w:rFonts w:ascii="Times New Roman" w:eastAsia="Times New Roman" w:hAnsi="Times New Roman" w:cs="Times New Roman"/>
          <w:color w:val="000000"/>
        </w:rPr>
      </w:pPr>
    </w:p>
    <w:p w14:paraId="637A1D16"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Duomenų, patvirtinančių rokuronio bromido dozavimo rekomendacijas naujagimiams (0</w:t>
      </w:r>
      <w:r w:rsidRPr="009D276E">
        <w:rPr>
          <w:rFonts w:ascii="Times New Roman" w:eastAsia="Times New Roman" w:hAnsi="Times New Roman" w:cs="Times New Roman"/>
          <w:color w:val="000000"/>
        </w:rPr>
        <w:noBreakHyphen/>
        <w:t>1 mėnesi</w:t>
      </w:r>
      <w:r w:rsidR="000336DF" w:rsidRPr="009D276E">
        <w:rPr>
          <w:rFonts w:ascii="Times New Roman" w:eastAsia="Times New Roman" w:hAnsi="Times New Roman" w:cs="Times New Roman"/>
          <w:color w:val="000000"/>
        </w:rPr>
        <w:t>o</w:t>
      </w:r>
      <w:r w:rsidRPr="009D276E">
        <w:rPr>
          <w:rFonts w:ascii="Times New Roman" w:eastAsia="Times New Roman" w:hAnsi="Times New Roman" w:cs="Times New Roman"/>
          <w:color w:val="000000"/>
        </w:rPr>
        <w:t>), nepakanka.</w:t>
      </w:r>
    </w:p>
    <w:p w14:paraId="5EBAB8DF" w14:textId="77777777" w:rsidR="002E7ECE" w:rsidRPr="009D276E" w:rsidRDefault="002E7ECE" w:rsidP="002E7ECE">
      <w:pPr>
        <w:spacing w:after="0" w:line="240" w:lineRule="auto"/>
        <w:rPr>
          <w:rFonts w:ascii="Times New Roman" w:eastAsia="Times New Roman" w:hAnsi="Times New Roman" w:cs="Times New Roman"/>
          <w:color w:val="000000"/>
        </w:rPr>
      </w:pPr>
    </w:p>
    <w:p w14:paraId="3C5321B9"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lastRenderedPageBreak/>
        <w:t>Anestezijos sukėlimo rokuronio bromidu kūdikiams, vaikams ir paaugliams patirtis ribota. Taigi rokuronio bromidu lengvinti trachėjos intubaciją skubiai sukeliant anesteziją tokiems pacientams nerekomenduojama.</w:t>
      </w:r>
    </w:p>
    <w:p w14:paraId="5C418076" w14:textId="77777777" w:rsidR="002E7ECE" w:rsidRPr="009D276E" w:rsidRDefault="002E7ECE" w:rsidP="002E7ECE">
      <w:pPr>
        <w:spacing w:after="0" w:line="240" w:lineRule="auto"/>
        <w:rPr>
          <w:rFonts w:ascii="Times New Roman" w:eastAsia="Times New Roman" w:hAnsi="Times New Roman" w:cs="Times New Roman"/>
          <w:color w:val="000000"/>
        </w:rPr>
      </w:pPr>
    </w:p>
    <w:p w14:paraId="57EA08EE" w14:textId="77777777" w:rsidR="002E7ECE" w:rsidRPr="009D276E" w:rsidRDefault="00F821F0" w:rsidP="002E7ECE">
      <w:pPr>
        <w:spacing w:after="0" w:line="240" w:lineRule="auto"/>
        <w:rPr>
          <w:rFonts w:ascii="Times New Roman" w:eastAsia="Times New Roman" w:hAnsi="Times New Roman" w:cs="Times New Roman"/>
          <w:i/>
        </w:rPr>
      </w:pPr>
      <w:r w:rsidRPr="009D276E">
        <w:rPr>
          <w:rFonts w:ascii="Times New Roman" w:eastAsia="Times New Roman" w:hAnsi="Times New Roman" w:cs="Times New Roman"/>
          <w:i/>
          <w:color w:val="000000"/>
        </w:rPr>
        <w:t xml:space="preserve">Senyvi, kepenų ir (ar) tulžies takų </w:t>
      </w:r>
      <w:r w:rsidRPr="009D276E">
        <w:rPr>
          <w:rFonts w:ascii="Times New Roman" w:eastAsia="Times New Roman" w:hAnsi="Times New Roman" w:cs="Times New Roman"/>
          <w:i/>
        </w:rPr>
        <w:t xml:space="preserve">liga </w:t>
      </w:r>
      <w:r w:rsidRPr="009D276E">
        <w:rPr>
          <w:rFonts w:ascii="Times New Roman" w:eastAsia="Times New Roman" w:hAnsi="Times New Roman" w:cs="Times New Roman"/>
          <w:i/>
          <w:color w:val="000000"/>
        </w:rPr>
        <w:t xml:space="preserve">sergantys </w:t>
      </w:r>
      <w:r w:rsidRPr="009D276E">
        <w:rPr>
          <w:rFonts w:ascii="Times New Roman" w:eastAsia="Times New Roman" w:hAnsi="Times New Roman" w:cs="Times New Roman"/>
          <w:i/>
        </w:rPr>
        <w:t>pacientai ir (ar) ligoniai, kuriems diagnozuotas inkstų nepakankamumas</w:t>
      </w:r>
    </w:p>
    <w:p w14:paraId="4865790A" w14:textId="77777777" w:rsidR="002E7ECE" w:rsidRPr="009D276E" w:rsidRDefault="002E7ECE" w:rsidP="002E7ECE">
      <w:pPr>
        <w:spacing w:after="0" w:line="240" w:lineRule="auto"/>
        <w:rPr>
          <w:rFonts w:ascii="Times New Roman" w:eastAsia="Times New Roman" w:hAnsi="Times New Roman" w:cs="Times New Roman"/>
          <w:u w:val="single"/>
        </w:rPr>
      </w:pPr>
    </w:p>
    <w:p w14:paraId="77E141A8"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Standartinė intubacinė dozė senyviems žmonėms ir ligoniams, kurie serga kepenų ir (ar) tulžies takų liga, ir (ar) ligoniams, kuriems diagnozuotas inkstų nepakankamumas, įprastinės anestezijos atveju </w:t>
      </w:r>
      <w:r w:rsidRPr="009D276E">
        <w:rPr>
          <w:rFonts w:ascii="Times New Roman" w:eastAsia="Times New Roman" w:hAnsi="Times New Roman" w:cs="Times New Roman"/>
          <w:color w:val="000000"/>
        </w:rPr>
        <w:noBreakHyphen/>
        <w:t xml:space="preserve"> 0,6 mg/kg rokuronio bromido. Anesteziją sukeliant skubiai, kai tikimasi, kad operacija truks ilgiau nei paprastai, reikia apgalvotai vartoti 0,6 mg/kg rokuronio bromido dozę. Nepriklausomai nuo anestezijos būdo, rekomenduojama palaikomoji rokuronio bromido dozė tokiems pacientams </w:t>
      </w:r>
      <w:r w:rsidRPr="009D276E">
        <w:rPr>
          <w:rFonts w:ascii="Times New Roman" w:eastAsia="Times New Roman" w:hAnsi="Times New Roman" w:cs="Times New Roman"/>
          <w:color w:val="000000"/>
        </w:rPr>
        <w:noBreakHyphen/>
        <w:t xml:space="preserve"> 0,075</w:t>
      </w:r>
      <w:r w:rsidRPr="009D276E">
        <w:rPr>
          <w:rFonts w:ascii="Times New Roman" w:eastAsia="Times New Roman" w:hAnsi="Times New Roman" w:cs="Times New Roman"/>
          <w:color w:val="000000"/>
        </w:rPr>
        <w:noBreakHyphen/>
        <w:t>0,1 mg/kg, o rekomenduojamas infuzijos greitis – 0,3</w:t>
      </w:r>
      <w:r w:rsidRPr="009D276E">
        <w:rPr>
          <w:rFonts w:ascii="Times New Roman" w:eastAsia="Times New Roman" w:hAnsi="Times New Roman" w:cs="Times New Roman"/>
          <w:color w:val="000000"/>
        </w:rPr>
        <w:noBreakHyphen/>
        <w:t>0,4 mg/kg</w:t>
      </w:r>
      <w:r w:rsidRPr="009D276E">
        <w:rPr>
          <w:rFonts w:ascii="Times New Roman" w:eastAsia="Times New Roman" w:hAnsi="Times New Roman" w:cs="Times New Roman"/>
        </w:rPr>
        <w:t>.</w:t>
      </w:r>
      <w:r w:rsidRPr="009D276E">
        <w:rPr>
          <w:rFonts w:ascii="Times New Roman" w:eastAsia="Times New Roman" w:hAnsi="Times New Roman" w:cs="Times New Roman"/>
          <w:color w:val="000000"/>
        </w:rPr>
        <w:t>val.</w:t>
      </w:r>
      <w:r w:rsidRPr="009D276E">
        <w:rPr>
          <w:rFonts w:ascii="Times New Roman" w:eastAsia="Times New Roman" w:hAnsi="Times New Roman" w:cs="Times New Roman"/>
          <w:color w:val="000000"/>
          <w:vertAlign w:val="superscript"/>
        </w:rPr>
        <w:t>-1</w:t>
      </w:r>
      <w:r w:rsidRPr="009D276E">
        <w:rPr>
          <w:rFonts w:ascii="Times New Roman" w:eastAsia="Times New Roman" w:hAnsi="Times New Roman" w:cs="Times New Roman"/>
          <w:color w:val="000000"/>
        </w:rPr>
        <w:t>. (žr. skyrelį „Nepertraukiama infuzija“).</w:t>
      </w:r>
    </w:p>
    <w:p w14:paraId="17A0BFBF" w14:textId="77777777" w:rsidR="002E7ECE" w:rsidRPr="009D276E" w:rsidRDefault="002E7ECE" w:rsidP="002E7ECE">
      <w:pPr>
        <w:spacing w:after="0" w:line="240" w:lineRule="auto"/>
        <w:rPr>
          <w:rFonts w:ascii="Times New Roman" w:eastAsia="Times New Roman" w:hAnsi="Times New Roman" w:cs="Times New Roman"/>
          <w:color w:val="000000"/>
        </w:rPr>
      </w:pPr>
    </w:p>
    <w:p w14:paraId="0CE8C3A7" w14:textId="77777777" w:rsidR="002E7ECE" w:rsidRPr="009D276E" w:rsidRDefault="00F821F0" w:rsidP="002E7ECE">
      <w:pPr>
        <w:spacing w:after="0" w:line="240" w:lineRule="auto"/>
        <w:rPr>
          <w:rFonts w:ascii="Times New Roman" w:eastAsia="Times New Roman" w:hAnsi="Times New Roman" w:cs="Times New Roman"/>
          <w:i/>
          <w:color w:val="000000"/>
        </w:rPr>
      </w:pPr>
      <w:r w:rsidRPr="009D276E">
        <w:rPr>
          <w:rFonts w:ascii="Times New Roman" w:eastAsia="Times New Roman" w:hAnsi="Times New Roman" w:cs="Times New Roman"/>
          <w:i/>
          <w:color w:val="000000"/>
        </w:rPr>
        <w:t>Turintys antsvorio ir nutukę pacientai</w:t>
      </w:r>
    </w:p>
    <w:p w14:paraId="58A69929" w14:textId="77777777" w:rsidR="002E7ECE" w:rsidRPr="009D276E" w:rsidRDefault="002E7ECE" w:rsidP="002E7ECE">
      <w:pPr>
        <w:spacing w:after="0" w:line="240" w:lineRule="auto"/>
        <w:rPr>
          <w:rFonts w:ascii="Times New Roman" w:eastAsia="Times New Roman" w:hAnsi="Times New Roman" w:cs="Times New Roman"/>
          <w:color w:val="000000"/>
        </w:rPr>
      </w:pPr>
    </w:p>
    <w:p w14:paraId="0A4E9C47"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Jeigu vaistinio preparato vartojama nutukusiems ir turintiems antsvorio pacientams (kūno svoris 30</w:t>
      </w:r>
      <w:r w:rsidR="00C50851" w:rsidRPr="009D276E">
        <w:rPr>
          <w:rFonts w:ascii="Times New Roman" w:eastAsia="Times New Roman" w:hAnsi="Times New Roman" w:cs="Times New Roman"/>
          <w:color w:val="000000"/>
        </w:rPr>
        <w:t xml:space="preserve"> proc.</w:t>
      </w:r>
      <w:r w:rsidRPr="009D276E">
        <w:rPr>
          <w:rFonts w:ascii="Times New Roman" w:eastAsia="Times New Roman" w:hAnsi="Times New Roman" w:cs="Times New Roman"/>
          <w:color w:val="000000"/>
        </w:rPr>
        <w:t xml:space="preserve"> ar daugiau viršija idealų kūno svorį), dozę reikia sumažinti atsižvelgiant į idealų kūno svorį.</w:t>
      </w:r>
    </w:p>
    <w:p w14:paraId="04CE163B" w14:textId="77777777" w:rsidR="002E7ECE" w:rsidRPr="009D276E" w:rsidRDefault="002E7ECE" w:rsidP="002E7ECE">
      <w:pPr>
        <w:spacing w:after="0" w:line="240" w:lineRule="auto"/>
        <w:rPr>
          <w:rFonts w:ascii="Times New Roman" w:eastAsia="Times New Roman" w:hAnsi="Times New Roman" w:cs="Times New Roman"/>
          <w:color w:val="000000"/>
        </w:rPr>
      </w:pPr>
    </w:p>
    <w:p w14:paraId="71377F04" w14:textId="77777777" w:rsidR="002E7ECE" w:rsidRPr="009D276E" w:rsidRDefault="002E7ECE" w:rsidP="002E7ECE">
      <w:pPr>
        <w:spacing w:after="0" w:line="240" w:lineRule="auto"/>
        <w:rPr>
          <w:rFonts w:ascii="Times New Roman" w:eastAsia="Times New Roman" w:hAnsi="Times New Roman" w:cs="Times New Roman"/>
          <w:i/>
          <w:color w:val="000000"/>
        </w:rPr>
      </w:pPr>
      <w:r w:rsidRPr="009D276E">
        <w:rPr>
          <w:rFonts w:ascii="Times New Roman" w:eastAsia="Times New Roman" w:hAnsi="Times New Roman" w:cs="Times New Roman"/>
          <w:i/>
          <w:color w:val="000000"/>
        </w:rPr>
        <w:t>Intensyviosios terapijos procedūros</w:t>
      </w:r>
    </w:p>
    <w:p w14:paraId="7910B562" w14:textId="77777777" w:rsidR="002E7ECE" w:rsidRPr="009D276E" w:rsidRDefault="002E7ECE" w:rsidP="002E7ECE">
      <w:pPr>
        <w:spacing w:after="0" w:line="240" w:lineRule="auto"/>
        <w:rPr>
          <w:rFonts w:ascii="Times New Roman" w:eastAsia="Times New Roman" w:hAnsi="Times New Roman" w:cs="Times New Roman"/>
          <w:b/>
          <w:i/>
          <w:color w:val="000000"/>
        </w:rPr>
      </w:pPr>
    </w:p>
    <w:p w14:paraId="110B7767" w14:textId="77777777" w:rsidR="002E7ECE" w:rsidRPr="009D276E" w:rsidRDefault="002E7ECE" w:rsidP="002E7ECE">
      <w:pPr>
        <w:spacing w:after="0" w:line="240" w:lineRule="auto"/>
        <w:rPr>
          <w:rFonts w:ascii="Times New Roman" w:eastAsia="Times New Roman" w:hAnsi="Times New Roman" w:cs="Times New Roman"/>
          <w:color w:val="000000"/>
          <w:u w:val="single"/>
        </w:rPr>
      </w:pPr>
      <w:r w:rsidRPr="009D276E">
        <w:rPr>
          <w:rFonts w:ascii="Times New Roman" w:eastAsia="Times New Roman" w:hAnsi="Times New Roman" w:cs="Times New Roman"/>
          <w:color w:val="000000"/>
          <w:u w:val="single"/>
        </w:rPr>
        <w:t>Trachėjos intubacija</w:t>
      </w:r>
    </w:p>
    <w:p w14:paraId="7FF05533" w14:textId="77777777" w:rsidR="002E7ECE" w:rsidRPr="009D276E" w:rsidRDefault="002E7ECE" w:rsidP="002E7ECE">
      <w:pPr>
        <w:spacing w:after="0" w:line="240" w:lineRule="auto"/>
        <w:rPr>
          <w:rFonts w:ascii="Times New Roman" w:eastAsia="Times New Roman" w:hAnsi="Times New Roman" w:cs="Times New Roman"/>
          <w:color w:val="000000"/>
          <w:u w:val="single"/>
        </w:rPr>
      </w:pPr>
    </w:p>
    <w:p w14:paraId="42017ADE"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Jei reikia intubuoti trachėją, vartojamos tokios pačios dozės, kaip </w:t>
      </w:r>
      <w:r w:rsidR="00C50851" w:rsidRPr="009D276E">
        <w:rPr>
          <w:rFonts w:ascii="Times New Roman" w:eastAsia="Times New Roman" w:hAnsi="Times New Roman" w:cs="Times New Roman"/>
          <w:color w:val="000000"/>
        </w:rPr>
        <w:t xml:space="preserve">ir </w:t>
      </w:r>
      <w:r w:rsidRPr="009D276E">
        <w:rPr>
          <w:rFonts w:ascii="Times New Roman" w:eastAsia="Times New Roman" w:hAnsi="Times New Roman" w:cs="Times New Roman"/>
          <w:color w:val="000000"/>
        </w:rPr>
        <w:t>chirurginių procedūrų metu (žr. anksčiau).</w:t>
      </w:r>
    </w:p>
    <w:p w14:paraId="4DD35B82" w14:textId="77777777" w:rsidR="002E7ECE" w:rsidRPr="009D276E" w:rsidRDefault="002E7ECE" w:rsidP="002E7ECE">
      <w:pPr>
        <w:spacing w:after="0" w:line="240" w:lineRule="auto"/>
        <w:rPr>
          <w:rFonts w:ascii="Times New Roman" w:eastAsia="Times New Roman" w:hAnsi="Times New Roman" w:cs="Times New Roman"/>
          <w:color w:val="000000"/>
        </w:rPr>
      </w:pPr>
    </w:p>
    <w:p w14:paraId="406A614B" w14:textId="77777777" w:rsidR="002E7ECE" w:rsidRPr="009D276E" w:rsidRDefault="002E7ECE" w:rsidP="002E7ECE">
      <w:pPr>
        <w:spacing w:after="0" w:line="240" w:lineRule="auto"/>
        <w:rPr>
          <w:rFonts w:ascii="Times New Roman" w:eastAsia="Times New Roman" w:hAnsi="Times New Roman" w:cs="Times New Roman"/>
          <w:noProof/>
          <w:u w:val="single"/>
        </w:rPr>
      </w:pPr>
      <w:r w:rsidRPr="009D276E">
        <w:rPr>
          <w:rFonts w:ascii="Times New Roman" w:eastAsia="Times New Roman" w:hAnsi="Times New Roman" w:cs="Times New Roman"/>
          <w:noProof/>
          <w:u w:val="single"/>
        </w:rPr>
        <w:t>Palaikomoji dozė</w:t>
      </w:r>
    </w:p>
    <w:p w14:paraId="4C2356A2" w14:textId="77777777" w:rsidR="002E7ECE" w:rsidRPr="009D276E" w:rsidRDefault="002E7ECE" w:rsidP="002E7ECE">
      <w:pPr>
        <w:spacing w:after="0" w:line="240" w:lineRule="auto"/>
        <w:rPr>
          <w:rFonts w:ascii="Times New Roman" w:eastAsia="Times New Roman" w:hAnsi="Times New Roman" w:cs="Times New Roman"/>
          <w:color w:val="000000"/>
        </w:rPr>
      </w:pPr>
    </w:p>
    <w:p w14:paraId="02BF5D45"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Rekomenduojama vartoti pradinę</w:t>
      </w:r>
      <w:r w:rsidRPr="009D276E">
        <w:rPr>
          <w:rFonts w:ascii="Times New Roman" w:eastAsia="Times New Roman" w:hAnsi="Times New Roman" w:cs="Times New Roman"/>
        </w:rPr>
        <w:t xml:space="preserve"> įsotinamąją </w:t>
      </w:r>
      <w:r w:rsidRPr="009D276E">
        <w:rPr>
          <w:rFonts w:ascii="Times New Roman" w:eastAsia="Times New Roman" w:hAnsi="Times New Roman" w:cs="Times New Roman"/>
          <w:color w:val="000000"/>
        </w:rPr>
        <w:t>0,6 mg/kg</w:t>
      </w:r>
      <w:r w:rsidRPr="009D276E">
        <w:rPr>
          <w:rFonts w:ascii="Times New Roman" w:eastAsia="Times New Roman" w:hAnsi="Times New Roman" w:cs="Times New Roman"/>
        </w:rPr>
        <w:t xml:space="preserve"> </w:t>
      </w:r>
      <w:r w:rsidRPr="009D276E">
        <w:rPr>
          <w:rFonts w:ascii="Times New Roman" w:eastAsia="Times New Roman" w:hAnsi="Times New Roman" w:cs="Times New Roman"/>
          <w:color w:val="000000"/>
        </w:rPr>
        <w:t>rokuronio bromido dozę. Po to, kai tik nykščio trūkčiojimo dydis atsinaujina 10</w:t>
      </w:r>
      <w:r w:rsidR="00C50851" w:rsidRPr="009D276E">
        <w:rPr>
          <w:rFonts w:ascii="Times New Roman" w:eastAsia="Times New Roman" w:hAnsi="Times New Roman" w:cs="Times New Roman"/>
          <w:color w:val="000000"/>
        </w:rPr>
        <w:t xml:space="preserve"> proc.</w:t>
      </w:r>
      <w:r w:rsidRPr="009D276E">
        <w:rPr>
          <w:rFonts w:ascii="Times New Roman" w:eastAsia="Times New Roman" w:hAnsi="Times New Roman" w:cs="Times New Roman"/>
          <w:color w:val="000000"/>
        </w:rPr>
        <w:t xml:space="preserve"> ar į keturių stimulų seką atsiranda 1</w:t>
      </w:r>
      <w:r w:rsidRPr="009D276E">
        <w:rPr>
          <w:rFonts w:ascii="Times New Roman" w:eastAsia="Times New Roman" w:hAnsi="Times New Roman" w:cs="Times New Roman"/>
          <w:color w:val="000000"/>
        </w:rPr>
        <w:noBreakHyphen/>
        <w:t>2 trūkčiojimai, pradedama nepertraukiama infuzija. Dozę visada reikia reguliuoti pagal konkrečiam pacientui daromą poveikį</w:t>
      </w:r>
      <w:r w:rsidRPr="009D276E">
        <w:rPr>
          <w:rFonts w:ascii="Times New Roman" w:eastAsia="Times New Roman" w:hAnsi="Times New Roman" w:cs="Times New Roman"/>
        </w:rPr>
        <w:t>. Suaugusio žmogaus 80</w:t>
      </w:r>
      <w:r w:rsidRPr="009D276E">
        <w:rPr>
          <w:rFonts w:ascii="Times New Roman" w:eastAsia="Times New Roman" w:hAnsi="Times New Roman" w:cs="Times New Roman"/>
        </w:rPr>
        <w:noBreakHyphen/>
        <w:t>90</w:t>
      </w:r>
      <w:r w:rsidR="00C50851" w:rsidRPr="009D276E">
        <w:rPr>
          <w:rFonts w:ascii="Times New Roman" w:eastAsia="Times New Roman" w:hAnsi="Times New Roman" w:cs="Times New Roman"/>
        </w:rPr>
        <w:t xml:space="preserve"> proc.</w:t>
      </w:r>
      <w:r w:rsidRPr="009D276E">
        <w:rPr>
          <w:rFonts w:ascii="Times New Roman" w:eastAsia="Times New Roman" w:hAnsi="Times New Roman" w:cs="Times New Roman"/>
        </w:rPr>
        <w:t xml:space="preserve"> (1</w:t>
      </w:r>
      <w:r w:rsidRPr="009D276E">
        <w:rPr>
          <w:rFonts w:ascii="Times New Roman" w:eastAsia="Times New Roman" w:hAnsi="Times New Roman" w:cs="Times New Roman"/>
        </w:rPr>
        <w:noBreakHyphen/>
        <w:t>2 nykščio trūkčiojimai</w:t>
      </w:r>
      <w:r w:rsidRPr="009D276E">
        <w:rPr>
          <w:rFonts w:ascii="Times New Roman" w:eastAsia="Times New Roman" w:hAnsi="Times New Roman" w:cs="Times New Roman"/>
          <w:color w:val="000000"/>
        </w:rPr>
        <w:t xml:space="preserve"> į keturis stimulus) </w:t>
      </w:r>
      <w:r w:rsidRPr="009D276E">
        <w:rPr>
          <w:rFonts w:ascii="Times New Roman" w:eastAsia="Times New Roman" w:hAnsi="Times New Roman" w:cs="Times New Roman"/>
        </w:rPr>
        <w:t xml:space="preserve">nervo ir raumens jungčių blokadai palaikyti </w:t>
      </w:r>
      <w:r w:rsidRPr="009D276E">
        <w:rPr>
          <w:rFonts w:ascii="Times New Roman" w:eastAsia="Times New Roman" w:hAnsi="Times New Roman" w:cs="Times New Roman"/>
          <w:color w:val="000000"/>
        </w:rPr>
        <w:t>rekomenduojama pirmą valandą vaistinį preparatą infuzuoti 0,3</w:t>
      </w:r>
      <w:r w:rsidRPr="009D276E">
        <w:rPr>
          <w:rFonts w:ascii="Times New Roman" w:eastAsia="Times New Roman" w:hAnsi="Times New Roman" w:cs="Times New Roman"/>
          <w:color w:val="000000"/>
        </w:rPr>
        <w:noBreakHyphen/>
        <w:t>0,6 mg/kg</w:t>
      </w:r>
      <w:r w:rsidRPr="009D276E">
        <w:rPr>
          <w:rFonts w:ascii="Times New Roman" w:eastAsia="Times New Roman" w:hAnsi="Times New Roman" w:cs="Times New Roman"/>
        </w:rPr>
        <w:t>.</w:t>
      </w:r>
      <w:r w:rsidRPr="009D276E">
        <w:rPr>
          <w:rFonts w:ascii="Times New Roman" w:eastAsia="Times New Roman" w:hAnsi="Times New Roman" w:cs="Times New Roman"/>
          <w:color w:val="000000"/>
        </w:rPr>
        <w:t>val.</w:t>
      </w:r>
      <w:r w:rsidRPr="009D276E">
        <w:rPr>
          <w:rFonts w:ascii="Times New Roman" w:eastAsia="Times New Roman" w:hAnsi="Times New Roman" w:cs="Times New Roman"/>
          <w:color w:val="000000"/>
          <w:vertAlign w:val="superscript"/>
        </w:rPr>
        <w:t>-1</w:t>
      </w:r>
      <w:r w:rsidRPr="009D276E">
        <w:rPr>
          <w:rFonts w:ascii="Times New Roman" w:eastAsia="Times New Roman" w:hAnsi="Times New Roman" w:cs="Times New Roman"/>
          <w:color w:val="000000"/>
        </w:rPr>
        <w:t xml:space="preserve"> greičiu. Per kitas 6</w:t>
      </w:r>
      <w:r w:rsidRPr="009D276E">
        <w:rPr>
          <w:rFonts w:ascii="Times New Roman" w:eastAsia="Times New Roman" w:hAnsi="Times New Roman" w:cs="Times New Roman"/>
          <w:color w:val="000000"/>
        </w:rPr>
        <w:noBreakHyphen/>
        <w:t>12 valandų, atsižvelgus į ligonio individualią reakciją, infuziją reikia sulėtinti. Vėliau reikia palyginti pastovios dozės.</w:t>
      </w:r>
    </w:p>
    <w:p w14:paraId="0269E06F" w14:textId="77777777" w:rsidR="002E7ECE" w:rsidRPr="009D276E" w:rsidRDefault="002E7ECE" w:rsidP="002E7ECE">
      <w:pPr>
        <w:spacing w:after="0" w:line="240" w:lineRule="auto"/>
        <w:rPr>
          <w:rFonts w:ascii="Times New Roman" w:eastAsia="Times New Roman" w:hAnsi="Times New Roman" w:cs="Times New Roman"/>
          <w:color w:val="000000"/>
        </w:rPr>
      </w:pPr>
    </w:p>
    <w:p w14:paraId="32D3B6ED"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Kontroliuojamų klinikinių tyrimų metu buvo nustatyta, kad skirtingiems ligoniams tinkamas infuzijos </w:t>
      </w:r>
      <w:r w:rsidRPr="009D276E">
        <w:rPr>
          <w:rFonts w:ascii="Times New Roman" w:eastAsia="Times New Roman" w:hAnsi="Times New Roman" w:cs="Times New Roman"/>
        </w:rPr>
        <w:t>valandinis greitis gali gerokai skirtis</w:t>
      </w:r>
      <w:r w:rsidRPr="009D276E">
        <w:rPr>
          <w:rFonts w:ascii="Times New Roman" w:eastAsia="Times New Roman" w:hAnsi="Times New Roman" w:cs="Times New Roman"/>
          <w:color w:val="000000"/>
        </w:rPr>
        <w:t>. Vidutinis valandinis infuzijos greitis buvo 0,2</w:t>
      </w:r>
      <w:r w:rsidRPr="009D276E">
        <w:rPr>
          <w:rFonts w:ascii="Times New Roman" w:eastAsia="Times New Roman" w:hAnsi="Times New Roman" w:cs="Times New Roman"/>
          <w:color w:val="000000"/>
        </w:rPr>
        <w:noBreakHyphen/>
        <w:t>0,5 mg/kg</w:t>
      </w:r>
      <w:r w:rsidRPr="009D276E">
        <w:rPr>
          <w:rFonts w:ascii="Times New Roman" w:eastAsia="Times New Roman" w:hAnsi="Times New Roman" w:cs="Times New Roman"/>
        </w:rPr>
        <w:t>.</w:t>
      </w:r>
      <w:r w:rsidRPr="009D276E">
        <w:rPr>
          <w:rFonts w:ascii="Times New Roman" w:eastAsia="Times New Roman" w:hAnsi="Times New Roman" w:cs="Times New Roman"/>
          <w:color w:val="000000"/>
        </w:rPr>
        <w:t>val.</w:t>
      </w:r>
      <w:r w:rsidRPr="009D276E">
        <w:rPr>
          <w:rFonts w:ascii="Times New Roman" w:eastAsia="Times New Roman" w:hAnsi="Times New Roman" w:cs="Times New Roman"/>
          <w:color w:val="000000"/>
          <w:vertAlign w:val="superscript"/>
        </w:rPr>
        <w:t>-1</w:t>
      </w:r>
      <w:r w:rsidRPr="009D276E">
        <w:rPr>
          <w:rFonts w:ascii="Times New Roman" w:eastAsia="Times New Roman" w:hAnsi="Times New Roman" w:cs="Times New Roman"/>
          <w:color w:val="000000"/>
        </w:rPr>
        <w:t xml:space="preserve"> ir priklausė nuo organų funkcijos nepakankamumo priežasties, apimties, kartu vartojamų vaistinių preparatų ir paciento individualių savybių. Kad kiekvieno paciento būklė būtų optimaliai kontroliuojama, reikia stebėti impulsų perdavimą</w:t>
      </w:r>
      <w:r w:rsidRPr="009D276E">
        <w:rPr>
          <w:rFonts w:ascii="Times New Roman" w:eastAsia="Times New Roman" w:hAnsi="Times New Roman" w:cs="Times New Roman"/>
        </w:rPr>
        <w:t xml:space="preserve"> nervo ir raumens jungtyje.</w:t>
      </w:r>
      <w:r w:rsidRPr="009D276E">
        <w:rPr>
          <w:rFonts w:ascii="Times New Roman" w:eastAsia="Times New Roman" w:hAnsi="Times New Roman" w:cs="Times New Roman"/>
          <w:color w:val="000000"/>
        </w:rPr>
        <w:t xml:space="preserve"> Ištirtas 7 dienų vaistinio preparato vartojimas. </w:t>
      </w:r>
    </w:p>
    <w:p w14:paraId="7F1D8033" w14:textId="77777777" w:rsidR="002E7ECE" w:rsidRPr="009D276E" w:rsidRDefault="002E7ECE" w:rsidP="002E7ECE">
      <w:pPr>
        <w:spacing w:after="0" w:line="240" w:lineRule="auto"/>
        <w:rPr>
          <w:rFonts w:ascii="Times New Roman" w:eastAsia="Times New Roman" w:hAnsi="Times New Roman" w:cs="Times New Roman"/>
          <w:color w:val="000000"/>
        </w:rPr>
      </w:pPr>
    </w:p>
    <w:p w14:paraId="29CC227C" w14:textId="77777777" w:rsidR="002E7ECE" w:rsidRPr="009D276E" w:rsidRDefault="00F821F0" w:rsidP="002E7ECE">
      <w:pPr>
        <w:spacing w:after="0" w:line="240" w:lineRule="auto"/>
        <w:rPr>
          <w:rFonts w:ascii="Times New Roman" w:eastAsia="Times New Roman" w:hAnsi="Times New Roman" w:cs="Times New Roman"/>
          <w:i/>
          <w:color w:val="000000"/>
        </w:rPr>
      </w:pPr>
      <w:r w:rsidRPr="009D276E">
        <w:rPr>
          <w:rFonts w:ascii="Times New Roman" w:eastAsia="Times New Roman" w:hAnsi="Times New Roman" w:cs="Times New Roman"/>
          <w:i/>
          <w:color w:val="000000"/>
        </w:rPr>
        <w:t>Specialių grupių pacientai</w:t>
      </w:r>
    </w:p>
    <w:p w14:paraId="1753AF90" w14:textId="77777777" w:rsidR="002E7ECE" w:rsidRPr="009D276E" w:rsidRDefault="002E7ECE" w:rsidP="002E7ECE">
      <w:pPr>
        <w:spacing w:after="0" w:line="240" w:lineRule="auto"/>
        <w:rPr>
          <w:rFonts w:ascii="Times New Roman" w:eastAsia="Times New Roman" w:hAnsi="Times New Roman" w:cs="Times New Roman"/>
          <w:color w:val="000000"/>
        </w:rPr>
      </w:pPr>
    </w:p>
    <w:p w14:paraId="0082E9DA"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Rokuronio bromidu lengvinti intensyviai prižiūrimų kūdikių, vaikų, paauglių bei senų pacientų mechaninę ventiliaciją nerekomenduojama, nes duomenų apie vartojimo tokiems pacientams saugumą ir veiksmingumą nepakanka.</w:t>
      </w:r>
    </w:p>
    <w:p w14:paraId="39520F10" w14:textId="77777777" w:rsidR="002E7ECE" w:rsidRPr="009D276E" w:rsidRDefault="002E7ECE" w:rsidP="002E7ECE">
      <w:pPr>
        <w:spacing w:after="0" w:line="240" w:lineRule="auto"/>
        <w:rPr>
          <w:rFonts w:ascii="Times New Roman" w:eastAsia="Times New Roman" w:hAnsi="Times New Roman" w:cs="Times New Roman"/>
          <w:color w:val="000000"/>
        </w:rPr>
      </w:pPr>
    </w:p>
    <w:p w14:paraId="1C189B81" w14:textId="77777777" w:rsidR="002E7ECE" w:rsidRPr="009D276E" w:rsidRDefault="00185271" w:rsidP="002E7ECE">
      <w:pPr>
        <w:spacing w:after="0" w:line="240" w:lineRule="auto"/>
        <w:rPr>
          <w:rFonts w:ascii="Times New Roman" w:eastAsia="Times New Roman" w:hAnsi="Times New Roman" w:cs="Times New Roman"/>
          <w:color w:val="000000"/>
          <w:u w:val="single"/>
        </w:rPr>
      </w:pPr>
      <w:r w:rsidRPr="009D276E">
        <w:rPr>
          <w:rFonts w:ascii="Times New Roman" w:eastAsia="Times New Roman" w:hAnsi="Times New Roman" w:cs="Times New Roman"/>
          <w:color w:val="000000"/>
          <w:u w:val="single"/>
        </w:rPr>
        <w:t>Vartojimo metodas</w:t>
      </w:r>
    </w:p>
    <w:p w14:paraId="771255C3" w14:textId="77777777" w:rsidR="00072786" w:rsidRPr="009D276E" w:rsidRDefault="00072786" w:rsidP="002E7ECE">
      <w:pPr>
        <w:spacing w:after="0" w:line="240" w:lineRule="auto"/>
        <w:rPr>
          <w:rFonts w:ascii="Times New Roman" w:eastAsia="Times New Roman" w:hAnsi="Times New Roman" w:cs="Times New Roman"/>
          <w:color w:val="000000"/>
          <w:u w:val="single"/>
        </w:rPr>
      </w:pPr>
    </w:p>
    <w:p w14:paraId="157118FF" w14:textId="77777777" w:rsidR="002E7ECE" w:rsidRPr="009D276E" w:rsidRDefault="00185271"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Leisti į veną.</w:t>
      </w:r>
    </w:p>
    <w:p w14:paraId="2ED8AB8E" w14:textId="77777777"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color w:val="000000"/>
        </w:rPr>
        <w:t>Rokuronio bromid</w:t>
      </w:r>
      <w:r w:rsidR="00031F36" w:rsidRPr="009D276E">
        <w:rPr>
          <w:rFonts w:ascii="Times New Roman" w:eastAsia="Times New Roman" w:hAnsi="Times New Roman" w:cs="Times New Roman"/>
          <w:color w:val="000000"/>
        </w:rPr>
        <w:t>as</w:t>
      </w:r>
      <w:r w:rsidRPr="009D276E">
        <w:rPr>
          <w:rFonts w:ascii="Times New Roman" w:eastAsia="Times New Roman" w:hAnsi="Times New Roman" w:cs="Times New Roman"/>
          <w:color w:val="000000"/>
        </w:rPr>
        <w:t xml:space="preserve"> </w:t>
      </w:r>
      <w:r w:rsidR="00072786" w:rsidRPr="009D276E">
        <w:rPr>
          <w:rFonts w:ascii="Times New Roman" w:eastAsia="Times New Roman" w:hAnsi="Times New Roman" w:cs="Times New Roman"/>
          <w:color w:val="000000"/>
        </w:rPr>
        <w:t xml:space="preserve">leidžiamas </w:t>
      </w:r>
      <w:r w:rsidRPr="009D276E">
        <w:rPr>
          <w:rFonts w:ascii="Times New Roman" w:eastAsia="Times New Roman" w:hAnsi="Times New Roman" w:cs="Times New Roman"/>
          <w:color w:val="000000"/>
        </w:rPr>
        <w:t>arba nuolat infuzuojamas į veną (žr. 6.6 skyrių</w:t>
      </w:r>
      <w:r w:rsidRPr="009D276E">
        <w:rPr>
          <w:rFonts w:ascii="Times New Roman" w:eastAsia="Times New Roman" w:hAnsi="Times New Roman" w:cs="Times New Roman"/>
        </w:rPr>
        <w:t>).</w:t>
      </w:r>
    </w:p>
    <w:p w14:paraId="493A33E9" w14:textId="77777777" w:rsidR="002E7ECE" w:rsidRPr="009D276E" w:rsidRDefault="002E7ECE" w:rsidP="002E7ECE">
      <w:pPr>
        <w:spacing w:after="0" w:line="240" w:lineRule="auto"/>
        <w:rPr>
          <w:rFonts w:ascii="Times New Roman" w:eastAsia="Times New Roman" w:hAnsi="Times New Roman" w:cs="Times New Roman"/>
          <w:noProof/>
        </w:rPr>
      </w:pPr>
    </w:p>
    <w:p w14:paraId="58E65CDE"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rPr>
      </w:pPr>
      <w:r w:rsidRPr="009D276E">
        <w:rPr>
          <w:rFonts w:ascii="Times New Roman" w:eastAsia="Times New Roman" w:hAnsi="Times New Roman" w:cs="Times New Roman"/>
          <w:b/>
        </w:rPr>
        <w:t>4.3</w:t>
      </w:r>
      <w:r w:rsidRPr="009D276E">
        <w:rPr>
          <w:rFonts w:ascii="Times New Roman" w:eastAsia="Times New Roman" w:hAnsi="Times New Roman" w:cs="Times New Roman"/>
          <w:b/>
        </w:rPr>
        <w:tab/>
        <w:t>Kontraindikacijos</w:t>
      </w:r>
    </w:p>
    <w:p w14:paraId="188587B8" w14:textId="77777777" w:rsidR="002E7ECE" w:rsidRPr="009D276E" w:rsidRDefault="002E7ECE" w:rsidP="002E7ECE">
      <w:pPr>
        <w:spacing w:after="0" w:line="240" w:lineRule="auto"/>
        <w:rPr>
          <w:rFonts w:ascii="Times New Roman" w:eastAsia="Times New Roman" w:hAnsi="Times New Roman" w:cs="Times New Roman"/>
          <w:noProof/>
        </w:rPr>
      </w:pPr>
    </w:p>
    <w:p w14:paraId="55B453DE" w14:textId="77777777" w:rsidR="002E7ECE" w:rsidRPr="009D276E"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rPr>
        <w:lastRenderedPageBreak/>
        <w:t>Padidėjęs jautrumas</w:t>
      </w:r>
      <w:r w:rsidRPr="009D276E">
        <w:rPr>
          <w:rFonts w:ascii="Times New Roman" w:eastAsia="Times New Roman" w:hAnsi="Times New Roman" w:cs="Times New Roman"/>
          <w:color w:val="000000"/>
        </w:rPr>
        <w:t xml:space="preserve"> </w:t>
      </w:r>
      <w:r w:rsidR="00EC5449" w:rsidRPr="009D276E">
        <w:rPr>
          <w:rFonts w:ascii="Times New Roman" w:eastAsia="Times New Roman" w:hAnsi="Times New Roman" w:cs="Times New Roman"/>
          <w:color w:val="000000"/>
        </w:rPr>
        <w:t xml:space="preserve">veikliajai </w:t>
      </w:r>
      <w:r w:rsidRPr="009D276E">
        <w:rPr>
          <w:rFonts w:ascii="Times New Roman" w:eastAsia="Times New Roman" w:hAnsi="Times New Roman" w:cs="Times New Roman"/>
          <w:color w:val="000000"/>
        </w:rPr>
        <w:t xml:space="preserve">arba </w:t>
      </w:r>
      <w:r w:rsidRPr="009D276E">
        <w:rPr>
          <w:rFonts w:ascii="Times New Roman" w:eastAsia="Times New Roman" w:hAnsi="Times New Roman" w:cs="Times New Roman"/>
        </w:rPr>
        <w:t>bet kuriai</w:t>
      </w:r>
      <w:r w:rsidR="00EC5449" w:rsidRPr="009D276E">
        <w:rPr>
          <w:rFonts w:ascii="Times New Roman" w:eastAsia="Times New Roman" w:hAnsi="Times New Roman" w:cs="Times New Roman"/>
        </w:rPr>
        <w:t xml:space="preserve"> </w:t>
      </w:r>
      <w:r w:rsidR="00F821F0" w:rsidRPr="009D276E">
        <w:rPr>
          <w:rFonts w:ascii="Times New Roman" w:hAnsi="Times New Roman" w:cs="Times New Roman"/>
          <w:noProof/>
        </w:rPr>
        <w:t>6.1 skyriuje nurodytai</w:t>
      </w:r>
      <w:r w:rsidRPr="009D276E">
        <w:rPr>
          <w:rFonts w:ascii="Times New Roman" w:eastAsia="Times New Roman" w:hAnsi="Times New Roman" w:cs="Times New Roman"/>
        </w:rPr>
        <w:t xml:space="preserve"> pagalbinei medžiagai</w:t>
      </w:r>
      <w:r w:rsidRPr="009D276E">
        <w:rPr>
          <w:rFonts w:ascii="Times New Roman" w:eastAsia="Times New Roman" w:hAnsi="Times New Roman" w:cs="Times New Roman"/>
          <w:color w:val="000000"/>
        </w:rPr>
        <w:t>.</w:t>
      </w:r>
    </w:p>
    <w:p w14:paraId="02024411" w14:textId="77777777" w:rsidR="002E7ECE" w:rsidRPr="009D276E" w:rsidRDefault="002E7ECE" w:rsidP="002E7ECE">
      <w:pPr>
        <w:spacing w:after="0" w:line="240" w:lineRule="auto"/>
        <w:rPr>
          <w:rFonts w:ascii="Times New Roman" w:eastAsia="Times New Roman" w:hAnsi="Times New Roman" w:cs="Times New Roman"/>
          <w:noProof/>
        </w:rPr>
      </w:pPr>
    </w:p>
    <w:p w14:paraId="2BFA008A"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rPr>
      </w:pPr>
      <w:r w:rsidRPr="009D276E">
        <w:rPr>
          <w:rFonts w:ascii="Times New Roman" w:eastAsia="Times New Roman" w:hAnsi="Times New Roman" w:cs="Times New Roman"/>
          <w:b/>
        </w:rPr>
        <w:t>4.4</w:t>
      </w:r>
      <w:r w:rsidRPr="009D276E">
        <w:rPr>
          <w:rFonts w:ascii="Times New Roman" w:eastAsia="Times New Roman" w:hAnsi="Times New Roman" w:cs="Times New Roman"/>
          <w:b/>
        </w:rPr>
        <w:tab/>
        <w:t>Specialūs įspėjimai ir atsargumo priemonės</w:t>
      </w:r>
    </w:p>
    <w:p w14:paraId="30F38919" w14:textId="77777777" w:rsidR="002E7ECE" w:rsidRPr="009D276E" w:rsidRDefault="002E7ECE" w:rsidP="002E7ECE">
      <w:pPr>
        <w:spacing w:after="0" w:line="240" w:lineRule="auto"/>
        <w:rPr>
          <w:rFonts w:ascii="Times New Roman" w:eastAsia="Times New Roman" w:hAnsi="Times New Roman" w:cs="Times New Roman"/>
          <w:noProof/>
        </w:rPr>
      </w:pPr>
    </w:p>
    <w:p w14:paraId="09DF6232" w14:textId="77777777" w:rsidR="002E7ECE" w:rsidRPr="00E812B2" w:rsidRDefault="002E7ECE" w:rsidP="002E7ECE">
      <w:pPr>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 xml:space="preserve">Rokuronio bromidas </w:t>
      </w:r>
      <w:r w:rsidR="000A0C19" w:rsidRPr="009D276E">
        <w:rPr>
          <w:rFonts w:ascii="Times New Roman" w:eastAsia="Times New Roman" w:hAnsi="Times New Roman" w:cs="Times New Roman"/>
          <w:color w:val="000000"/>
        </w:rPr>
        <w:t>paralyžiuoja</w:t>
      </w:r>
      <w:r w:rsidRPr="00E812B2">
        <w:rPr>
          <w:rFonts w:ascii="Times New Roman" w:eastAsia="Times New Roman" w:hAnsi="Times New Roman" w:cs="Times New Roman"/>
          <w:color w:val="000000"/>
        </w:rPr>
        <w:t xml:space="preserve"> kvėpavimo raumenis, todėl iki tol, kol šio medikamento paveiktiems pacientams spontaninis kvėpavimas atsinaujins, kvėpavimą būtina palaikyti dirbtiniu būdu. Vartojant rokuronio bromido, kaip ir visus </w:t>
      </w:r>
      <w:r w:rsidRPr="00E812B2">
        <w:rPr>
          <w:rFonts w:ascii="Times New Roman" w:eastAsia="Times New Roman" w:hAnsi="Times New Roman" w:cs="Times New Roman"/>
        </w:rPr>
        <w:t xml:space="preserve">nervo ir raumens jungties </w:t>
      </w:r>
      <w:r w:rsidRPr="00E812B2">
        <w:rPr>
          <w:rFonts w:ascii="Times New Roman" w:eastAsia="Times New Roman" w:hAnsi="Times New Roman" w:cs="Times New Roman"/>
          <w:color w:val="000000"/>
        </w:rPr>
        <w:t xml:space="preserve">blokatorius, svarbu numatyti galimus intubacijos sunkumus, ypač tuo atveju, jei preparatas vartojamas kaip </w:t>
      </w:r>
      <w:r w:rsidRPr="00E812B2">
        <w:rPr>
          <w:rFonts w:ascii="Times New Roman" w:eastAsia="Times New Roman" w:hAnsi="Times New Roman" w:cs="Times New Roman"/>
        </w:rPr>
        <w:t xml:space="preserve">papildoma </w:t>
      </w:r>
      <w:r w:rsidRPr="00E812B2">
        <w:rPr>
          <w:rFonts w:ascii="Times New Roman" w:eastAsia="Times New Roman" w:hAnsi="Times New Roman" w:cs="Times New Roman"/>
          <w:color w:val="000000"/>
        </w:rPr>
        <w:t>skubios anestezijos priemonė.</w:t>
      </w:r>
    </w:p>
    <w:p w14:paraId="59C6D109" w14:textId="77777777" w:rsidR="002E7ECE" w:rsidRPr="00E812B2" w:rsidRDefault="002E7ECE" w:rsidP="002E7ECE">
      <w:pPr>
        <w:spacing w:after="0" w:line="240" w:lineRule="auto"/>
        <w:rPr>
          <w:rFonts w:ascii="Times New Roman" w:eastAsia="Times New Roman" w:hAnsi="Times New Roman" w:cs="Times New Roman"/>
          <w:color w:val="000000"/>
        </w:rPr>
      </w:pPr>
    </w:p>
    <w:p w14:paraId="3B4E1AF0"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color w:val="000000"/>
        </w:rPr>
        <w:t>Rokuronio bromidas,</w:t>
      </w:r>
      <w:r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noProof/>
          <w:color w:val="000000"/>
        </w:rPr>
        <w:t xml:space="preserve">kaip ir kiti </w:t>
      </w:r>
      <w:r w:rsidRPr="00E812B2">
        <w:rPr>
          <w:rFonts w:ascii="Times New Roman" w:eastAsia="Times New Roman" w:hAnsi="Times New Roman" w:cs="Times New Roman"/>
          <w:noProof/>
        </w:rPr>
        <w:t>nervo ir raumens jungties</w:t>
      </w:r>
      <w:r w:rsidRPr="00E812B2">
        <w:rPr>
          <w:rFonts w:ascii="Times New Roman" w:eastAsia="Times New Roman" w:hAnsi="Times New Roman" w:cs="Times New Roman"/>
          <w:noProof/>
          <w:color w:val="0000FF"/>
        </w:rPr>
        <w:t xml:space="preserve"> </w:t>
      </w:r>
      <w:r w:rsidRPr="00E812B2">
        <w:rPr>
          <w:rFonts w:ascii="Times New Roman" w:eastAsia="Times New Roman" w:hAnsi="Times New Roman" w:cs="Times New Roman"/>
          <w:noProof/>
          <w:color w:val="000000"/>
        </w:rPr>
        <w:t>blokatoriai</w:t>
      </w:r>
      <w:r w:rsidRPr="00E812B2">
        <w:rPr>
          <w:rFonts w:ascii="Times New Roman" w:eastAsia="Times New Roman" w:hAnsi="Times New Roman" w:cs="Times New Roman"/>
          <w:noProof/>
        </w:rPr>
        <w:t>, sukėlė liekamąją kurarizaciją. Kad būtų išvengta su liekamąja kurarizacija susijusių komplikacijų, rekomenduojama pacientą ekstubuoti tik tada, kai išnyksta nervo ir raumens jungties</w:t>
      </w:r>
      <w:r w:rsidRPr="00E812B2">
        <w:rPr>
          <w:rFonts w:ascii="Times New Roman" w:eastAsia="Times New Roman" w:hAnsi="Times New Roman" w:cs="Times New Roman"/>
          <w:noProof/>
          <w:color w:val="0000FF"/>
        </w:rPr>
        <w:t xml:space="preserve"> </w:t>
      </w:r>
      <w:r w:rsidRPr="00E812B2">
        <w:rPr>
          <w:rFonts w:ascii="Times New Roman" w:eastAsia="Times New Roman" w:hAnsi="Times New Roman" w:cs="Times New Roman"/>
          <w:noProof/>
          <w:color w:val="000000"/>
        </w:rPr>
        <w:t>blokada</w:t>
      </w:r>
      <w:r w:rsidRPr="00E812B2">
        <w:rPr>
          <w:rFonts w:ascii="Times New Roman" w:eastAsia="Times New Roman" w:hAnsi="Times New Roman" w:cs="Times New Roman"/>
          <w:noProof/>
        </w:rPr>
        <w:t>. Reikia įvertinti ir kitus veiksnius, kurie gali lemti liekamąją kurarizaciją ekstubavus po operacijos (pvz.: vaistinių preparatų sąveiką, paciento būklę). Reikia spręsti apie vaistinių preparatų, naikinančių nervo ir raumens jungties blokadą, jeigu jie nėra įprastinio gydymo plano dalis, vartojimą, ypač tais atvejais, kai yra didesnė liekamosios kurarizacijos tikimybė.</w:t>
      </w:r>
    </w:p>
    <w:p w14:paraId="3E6C4CC5" w14:textId="77777777" w:rsidR="002E7ECE" w:rsidRPr="00E812B2" w:rsidRDefault="002E7ECE" w:rsidP="002E7ECE">
      <w:pPr>
        <w:spacing w:after="0" w:line="240" w:lineRule="auto"/>
        <w:rPr>
          <w:rFonts w:ascii="Times New Roman" w:eastAsia="Times New Roman" w:hAnsi="Times New Roman" w:cs="Times New Roman"/>
          <w:noProof/>
        </w:rPr>
      </w:pPr>
    </w:p>
    <w:p w14:paraId="5BC9E467"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Pavartojus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gali atsirasti anafilaksinių reakcijų. Visada reikia imtis atsargumo priemonių, kuriomis būtų galima gydyti tokias reakcijas, ypač jei praeityje </w:t>
      </w:r>
      <w:r w:rsidRPr="00E812B2">
        <w:rPr>
          <w:rFonts w:ascii="Times New Roman" w:eastAsia="Times New Roman" w:hAnsi="Times New Roman" w:cs="Times New Roman"/>
        </w:rPr>
        <w:t>nervo ir raumens</w:t>
      </w:r>
      <w:r w:rsidRPr="00E812B2">
        <w:rPr>
          <w:rFonts w:ascii="Times New Roman" w:eastAsia="Times New Roman" w:hAnsi="Times New Roman" w:cs="Times New Roman"/>
          <w:color w:val="0000FF"/>
        </w:rPr>
        <w:t xml:space="preserve"> </w:t>
      </w:r>
      <w:r w:rsidRPr="00E812B2">
        <w:rPr>
          <w:rFonts w:ascii="Times New Roman" w:eastAsia="Times New Roman" w:hAnsi="Times New Roman" w:cs="Times New Roman"/>
          <w:color w:val="000000"/>
        </w:rPr>
        <w:t>jungties blokatoriai jau buvo sukėlę anafilaksinių reakcijų, nes galima kryžminė alerginė reakcija.</w:t>
      </w:r>
    </w:p>
    <w:p w14:paraId="6B4C1E27" w14:textId="77777777" w:rsidR="002E7ECE" w:rsidRPr="00E812B2" w:rsidRDefault="002E7ECE" w:rsidP="002E7ECE">
      <w:pPr>
        <w:spacing w:after="0" w:line="240" w:lineRule="auto"/>
        <w:rPr>
          <w:rFonts w:ascii="Times New Roman" w:eastAsia="Times New Roman" w:hAnsi="Times New Roman" w:cs="Times New Roman"/>
          <w:color w:val="000000"/>
        </w:rPr>
      </w:pPr>
    </w:p>
    <w:p w14:paraId="622DBD18"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Apskritai po ilgalaikio nervo ir raumens</w:t>
      </w:r>
      <w:r w:rsidRPr="00E812B2">
        <w:rPr>
          <w:rFonts w:ascii="Times New Roman" w:eastAsia="Times New Roman" w:hAnsi="Times New Roman" w:cs="Times New Roman"/>
          <w:color w:val="0000FF"/>
        </w:rPr>
        <w:t xml:space="preserve"> </w:t>
      </w:r>
      <w:r w:rsidRPr="00E812B2">
        <w:rPr>
          <w:rFonts w:ascii="Times New Roman" w:eastAsia="Times New Roman" w:hAnsi="Times New Roman" w:cs="Times New Roman"/>
          <w:color w:val="000000"/>
        </w:rPr>
        <w:t xml:space="preserve">jungties blokatorių </w:t>
      </w:r>
      <w:r w:rsidRPr="00E812B2">
        <w:rPr>
          <w:rFonts w:ascii="Times New Roman" w:eastAsia="Times New Roman" w:hAnsi="Times New Roman" w:cs="Times New Roman"/>
        </w:rPr>
        <w:t xml:space="preserve">vartojimo </w:t>
      </w:r>
      <w:r w:rsidRPr="00E812B2">
        <w:rPr>
          <w:rFonts w:ascii="Times New Roman" w:eastAsia="Times New Roman" w:hAnsi="Times New Roman" w:cs="Times New Roman"/>
          <w:color w:val="000000"/>
        </w:rPr>
        <w:t xml:space="preserve">intensyviosios terapijos skyriuose pasireiškė užsitęsęs griaučių raumenų silpnumas ir (ar) paralyžius. Kad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 neužsitęstų ir (ar) preparato nebūtų perdozuota, vartojant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reikia stebėti impulso perdavimą </w:t>
      </w:r>
      <w:r w:rsidRPr="00E812B2">
        <w:rPr>
          <w:rFonts w:ascii="Times New Roman" w:eastAsia="Times New Roman" w:hAnsi="Times New Roman" w:cs="Times New Roman"/>
        </w:rPr>
        <w:t>nervo ir raumens</w:t>
      </w:r>
      <w:r w:rsidRPr="00E812B2">
        <w:rPr>
          <w:rFonts w:ascii="Times New Roman" w:eastAsia="Times New Roman" w:hAnsi="Times New Roman" w:cs="Times New Roman"/>
          <w:color w:val="000000"/>
        </w:rPr>
        <w:t xml:space="preserve"> jungtyje. Be to, būtini tinkamas nuskausminimas ir sedacija.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dozę atsižvelgdamas į pacientui daromą poveikį nustatyti ir pacientą prižiūrėti turi patyręs gydytojas, išmanantis šių vaistinių preparatų veikimą ir impulsų </w:t>
      </w:r>
      <w:r w:rsidRPr="00E812B2">
        <w:rPr>
          <w:rFonts w:ascii="Times New Roman" w:eastAsia="Times New Roman" w:hAnsi="Times New Roman" w:cs="Times New Roman"/>
        </w:rPr>
        <w:t>nervo ir raumens jungtyje</w:t>
      </w:r>
      <w:r w:rsidRPr="00E812B2">
        <w:rPr>
          <w:rFonts w:ascii="Times New Roman" w:eastAsia="Times New Roman" w:hAnsi="Times New Roman" w:cs="Times New Roman"/>
          <w:color w:val="000000"/>
        </w:rPr>
        <w:t xml:space="preserve"> perdavimo stebėjimo techniką.</w:t>
      </w:r>
    </w:p>
    <w:p w14:paraId="0FBC3689" w14:textId="77777777" w:rsidR="002E7ECE" w:rsidRPr="00E812B2" w:rsidRDefault="002E7ECE" w:rsidP="002E7ECE">
      <w:pPr>
        <w:spacing w:after="0" w:line="240" w:lineRule="auto"/>
        <w:rPr>
          <w:rFonts w:ascii="Times New Roman" w:eastAsia="Times New Roman" w:hAnsi="Times New Roman" w:cs="Times New Roman"/>
          <w:color w:val="000000"/>
        </w:rPr>
      </w:pPr>
    </w:p>
    <w:p w14:paraId="4284E010"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color w:val="000000"/>
        </w:rPr>
        <w:t>Intensyvios terapijos skyriuose</w:t>
      </w:r>
      <w:r w:rsidRPr="00E812B2">
        <w:rPr>
          <w:rFonts w:ascii="Times New Roman" w:eastAsia="Times New Roman" w:hAnsi="Times New Roman" w:cs="Times New Roman"/>
          <w:noProof/>
        </w:rPr>
        <w:t xml:space="preserve"> po ilgalaikio kitų nedepoliarizuojamųjų nervo ir raumens jungties</w:t>
      </w:r>
      <w:r w:rsidRPr="00E812B2">
        <w:rPr>
          <w:rFonts w:ascii="Times New Roman" w:eastAsia="Times New Roman" w:hAnsi="Times New Roman" w:cs="Times New Roman"/>
          <w:noProof/>
          <w:color w:val="000000"/>
        </w:rPr>
        <w:t xml:space="preserve"> blokatorių vartojimo kartu su kortikosteroidais buvo reguliariai nustatoma miopatija. </w:t>
      </w:r>
      <w:r w:rsidRPr="00E812B2">
        <w:rPr>
          <w:rFonts w:ascii="Times New Roman" w:eastAsia="Times New Roman" w:hAnsi="Times New Roman" w:cs="Times New Roman"/>
          <w:noProof/>
        </w:rPr>
        <w:t>Taigi pacientams, kurie vartoja nervo ir raumens jungties</w:t>
      </w:r>
      <w:r w:rsidRPr="00E812B2">
        <w:rPr>
          <w:rFonts w:ascii="Times New Roman" w:eastAsia="Times New Roman" w:hAnsi="Times New Roman" w:cs="Times New Roman"/>
          <w:noProof/>
          <w:color w:val="000000"/>
        </w:rPr>
        <w:t xml:space="preserve"> blokatorių</w:t>
      </w:r>
      <w:r w:rsidRPr="00E812B2">
        <w:rPr>
          <w:rFonts w:ascii="Times New Roman" w:eastAsia="Times New Roman" w:hAnsi="Times New Roman" w:cs="Times New Roman"/>
          <w:noProof/>
        </w:rPr>
        <w:t xml:space="preserve"> kartu su kortikosteroidais, nervo ir raumens jungties</w:t>
      </w:r>
      <w:r w:rsidRPr="00E812B2">
        <w:rPr>
          <w:rFonts w:ascii="Times New Roman" w:eastAsia="Times New Roman" w:hAnsi="Times New Roman" w:cs="Times New Roman"/>
          <w:noProof/>
          <w:color w:val="000000"/>
        </w:rPr>
        <w:t xml:space="preserve"> blokatorių</w:t>
      </w:r>
      <w:r w:rsidRPr="00E812B2">
        <w:rPr>
          <w:rFonts w:ascii="Times New Roman" w:eastAsia="Times New Roman" w:hAnsi="Times New Roman" w:cs="Times New Roman"/>
          <w:noProof/>
        </w:rPr>
        <w:t xml:space="preserve"> reikia vartoti kiek galima trumpiau.</w:t>
      </w:r>
    </w:p>
    <w:p w14:paraId="7E94ABC9" w14:textId="77777777" w:rsidR="002E7ECE" w:rsidRPr="00E812B2" w:rsidRDefault="002E7ECE" w:rsidP="002E7ECE">
      <w:pPr>
        <w:spacing w:after="0" w:line="240" w:lineRule="auto"/>
        <w:rPr>
          <w:rFonts w:ascii="Times New Roman" w:eastAsia="Times New Roman" w:hAnsi="Times New Roman" w:cs="Times New Roman"/>
          <w:noProof/>
        </w:rPr>
      </w:pPr>
    </w:p>
    <w:p w14:paraId="288F4664" w14:textId="77777777" w:rsidR="002E7ECE" w:rsidRPr="00E812B2" w:rsidRDefault="002E7ECE" w:rsidP="002E7ECE">
      <w:pPr>
        <w:spacing w:after="0" w:line="240" w:lineRule="auto"/>
        <w:rPr>
          <w:rFonts w:ascii="Times New Roman" w:eastAsia="Times New Roman" w:hAnsi="Times New Roman" w:cs="Times New Roman"/>
          <w:noProof/>
          <w:color w:val="000000"/>
        </w:rPr>
      </w:pPr>
      <w:r w:rsidRPr="00E812B2">
        <w:rPr>
          <w:rFonts w:ascii="Times New Roman" w:eastAsia="Times New Roman" w:hAnsi="Times New Roman" w:cs="Times New Roman"/>
          <w:noProof/>
        </w:rPr>
        <w:t>Jeigu intubuojant vartojama suksametonio, rokuronio bromido vartojimą reikia atidėti iki tol, kol išnyksta suksametonio sukeliama nervo ir raumens jungties</w:t>
      </w:r>
      <w:r w:rsidRPr="00E812B2">
        <w:rPr>
          <w:rFonts w:ascii="Times New Roman" w:eastAsia="Times New Roman" w:hAnsi="Times New Roman" w:cs="Times New Roman"/>
          <w:noProof/>
          <w:color w:val="000000"/>
        </w:rPr>
        <w:t xml:space="preserve"> blokada</w:t>
      </w:r>
      <w:r w:rsidRPr="00E812B2">
        <w:rPr>
          <w:rFonts w:ascii="Times New Roman" w:eastAsia="Times New Roman" w:hAnsi="Times New Roman" w:cs="Times New Roman"/>
          <w:noProof/>
        </w:rPr>
        <w:t>.</w:t>
      </w:r>
    </w:p>
    <w:p w14:paraId="1B8C3449" w14:textId="77777777" w:rsidR="002E7ECE" w:rsidRPr="00E812B2" w:rsidRDefault="002E7ECE" w:rsidP="002E7ECE">
      <w:pPr>
        <w:spacing w:after="0" w:line="240" w:lineRule="auto"/>
        <w:rPr>
          <w:rFonts w:ascii="Times New Roman" w:eastAsia="Times New Roman" w:hAnsi="Times New Roman" w:cs="Times New Roman"/>
          <w:color w:val="000000"/>
        </w:rPr>
      </w:pPr>
    </w:p>
    <w:p w14:paraId="6CBE92B5" w14:textId="77777777" w:rsidR="002E7ECE" w:rsidRPr="00E812B2" w:rsidRDefault="002E7ECE" w:rsidP="002E7ECE">
      <w:pPr>
        <w:spacing w:after="0" w:line="240" w:lineRule="auto"/>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Rokuronio bromido farmakokinetiką ir (ar) farmakodinamiką gali veikti toliau išvardytos būklės.</w:t>
      </w:r>
    </w:p>
    <w:p w14:paraId="660F20D0" w14:textId="77777777" w:rsidR="002E7ECE" w:rsidRPr="00E812B2" w:rsidRDefault="002E7ECE" w:rsidP="002E7ECE">
      <w:pPr>
        <w:spacing w:after="0" w:line="240" w:lineRule="auto"/>
        <w:rPr>
          <w:rFonts w:ascii="Times New Roman" w:eastAsia="Times New Roman" w:hAnsi="Times New Roman" w:cs="Times New Roman"/>
          <w:color w:val="000000"/>
        </w:rPr>
      </w:pPr>
    </w:p>
    <w:p w14:paraId="6D6ABD87"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Kepenų ir (ar) tulžies takų liga ir inkstų funkcijos nepakankamumas</w:t>
      </w:r>
    </w:p>
    <w:p w14:paraId="32F5C873" w14:textId="77777777" w:rsidR="002E7ECE" w:rsidRPr="00E812B2" w:rsidRDefault="002E7ECE" w:rsidP="002E7ECE">
      <w:pPr>
        <w:spacing w:after="0" w:line="240" w:lineRule="auto"/>
        <w:rPr>
          <w:rFonts w:ascii="Times New Roman" w:eastAsia="Times New Roman" w:hAnsi="Times New Roman" w:cs="Times New Roman"/>
          <w:color w:val="000000"/>
        </w:rPr>
      </w:pPr>
    </w:p>
    <w:p w14:paraId="1A17A68B"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Rokuronis išsiskiria su šlapimu ir tulžimi, todėl pacientai, kurie serga kliniškai reikšmingomis kepenų ir (ar) tulžies takų ligomis ir (ar) kuriems diagnozuotas inkstų funkcijos nepakankamumas, rokuronio bromido vartoti turi atsargiai. Pastebėta, kad tokius ligonius 0,6 mg/kg rokuronio bromido dozė veikia </w:t>
      </w:r>
      <w:r w:rsidRPr="00E812B2">
        <w:rPr>
          <w:rFonts w:ascii="Times New Roman" w:eastAsia="Times New Roman" w:hAnsi="Times New Roman" w:cs="Times New Roman"/>
        </w:rPr>
        <w:t>ilgiau</w:t>
      </w:r>
      <w:r w:rsidRPr="00E812B2">
        <w:rPr>
          <w:rFonts w:ascii="Times New Roman" w:eastAsia="Times New Roman" w:hAnsi="Times New Roman" w:cs="Times New Roman"/>
          <w:color w:val="000000"/>
        </w:rPr>
        <w:t>.</w:t>
      </w:r>
    </w:p>
    <w:p w14:paraId="185CCFE8" w14:textId="77777777" w:rsidR="002E7ECE" w:rsidRPr="00E812B2" w:rsidRDefault="002E7ECE" w:rsidP="002E7ECE">
      <w:pPr>
        <w:spacing w:after="0" w:line="240" w:lineRule="auto"/>
        <w:rPr>
          <w:rFonts w:ascii="Times New Roman" w:eastAsia="Times New Roman" w:hAnsi="Times New Roman" w:cs="Times New Roman"/>
          <w:color w:val="000000"/>
        </w:rPr>
      </w:pPr>
    </w:p>
    <w:p w14:paraId="3BA0AD9B"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Cirkuliacijos laiko pailgėjimas</w:t>
      </w:r>
    </w:p>
    <w:p w14:paraId="1E30E13D" w14:textId="77777777" w:rsidR="002E7ECE" w:rsidRPr="00E812B2" w:rsidRDefault="002E7ECE" w:rsidP="002E7ECE">
      <w:pPr>
        <w:spacing w:after="0" w:line="240" w:lineRule="auto"/>
        <w:rPr>
          <w:rFonts w:ascii="Times New Roman" w:eastAsia="Times New Roman" w:hAnsi="Times New Roman" w:cs="Times New Roman"/>
          <w:color w:val="000000"/>
        </w:rPr>
      </w:pPr>
    </w:p>
    <w:p w14:paraId="543D910A"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Būklės</w:t>
      </w:r>
      <w:r w:rsidR="00C50851" w:rsidRPr="00E812B2">
        <w:rPr>
          <w:rFonts w:ascii="Times New Roman" w:eastAsia="Times New Roman" w:hAnsi="Times New Roman" w:cs="Times New Roman"/>
          <w:color w:val="000000"/>
        </w:rPr>
        <w:t>,</w:t>
      </w:r>
      <w:r w:rsidRPr="00E812B2">
        <w:rPr>
          <w:rFonts w:ascii="Times New Roman" w:eastAsia="Times New Roman" w:hAnsi="Times New Roman" w:cs="Times New Roman"/>
          <w:color w:val="000000"/>
        </w:rPr>
        <w:t xml:space="preserve"> susijusios su vaistinio preparato cirkuliacijos laiko pailgėjimu, pavyzdžiui, širdies ir kraujagyslių liga, </w:t>
      </w:r>
      <w:r w:rsidR="00C50851" w:rsidRPr="00E812B2">
        <w:rPr>
          <w:rFonts w:ascii="Times New Roman" w:eastAsia="Times New Roman" w:hAnsi="Times New Roman" w:cs="Times New Roman"/>
          <w:color w:val="000000"/>
        </w:rPr>
        <w:t xml:space="preserve">vyresnis </w:t>
      </w:r>
      <w:r w:rsidRPr="00E812B2">
        <w:rPr>
          <w:rFonts w:ascii="Times New Roman" w:eastAsia="Times New Roman" w:hAnsi="Times New Roman" w:cs="Times New Roman"/>
          <w:color w:val="000000"/>
        </w:rPr>
        <w:t>amžius ir pasiskirstymo tūrį didinantis patinimas, gali lemti lėtesnę veikimo pradžią. Sumažėjus plazmos klirensui, veikimo trukmė irgi gali pailgėti.</w:t>
      </w:r>
    </w:p>
    <w:p w14:paraId="58F20918" w14:textId="77777777" w:rsidR="002E7ECE" w:rsidRPr="00E812B2" w:rsidRDefault="002E7ECE" w:rsidP="002E7ECE">
      <w:pPr>
        <w:spacing w:after="0" w:line="240" w:lineRule="auto"/>
        <w:rPr>
          <w:rFonts w:ascii="Times New Roman" w:eastAsia="Times New Roman" w:hAnsi="Times New Roman" w:cs="Times New Roman"/>
          <w:color w:val="000000"/>
        </w:rPr>
      </w:pPr>
    </w:p>
    <w:p w14:paraId="5853BD1A"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Nervų ir raumenų liga</w:t>
      </w:r>
    </w:p>
    <w:p w14:paraId="1F8A710E" w14:textId="77777777" w:rsidR="002E7ECE" w:rsidRPr="00E812B2" w:rsidRDefault="002E7ECE" w:rsidP="002E7ECE">
      <w:pPr>
        <w:spacing w:after="0" w:line="240" w:lineRule="auto"/>
        <w:rPr>
          <w:rFonts w:ascii="Times New Roman" w:eastAsia="Times New Roman" w:hAnsi="Times New Roman" w:cs="Times New Roman"/>
          <w:color w:val="000000"/>
        </w:rPr>
      </w:pPr>
    </w:p>
    <w:p w14:paraId="1D1FDB10"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lastRenderedPageBreak/>
        <w:t xml:space="preserve">Ligoniai, sergantys raumenų ir nervų liga, ar poliomielitu persirgę pacientai rokuronio bromido, kaip ir kitų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turi vartoti labai atsargiai, nes jų reakcija į tokius preparatus gali būti labai pakitusi. Šio pokyčio dydis ir </w:t>
      </w:r>
      <w:r w:rsidRPr="00E812B2">
        <w:rPr>
          <w:rFonts w:ascii="Times New Roman" w:eastAsia="Times New Roman" w:hAnsi="Times New Roman" w:cs="Times New Roman"/>
        </w:rPr>
        <w:t xml:space="preserve">pobūdis </w:t>
      </w:r>
      <w:r w:rsidRPr="00E812B2">
        <w:rPr>
          <w:rFonts w:ascii="Times New Roman" w:eastAsia="Times New Roman" w:hAnsi="Times New Roman" w:cs="Times New Roman"/>
          <w:color w:val="000000"/>
        </w:rPr>
        <w:t xml:space="preserve">gali labai skirtis. Pacientams, sergantiems </w:t>
      </w:r>
      <w:r w:rsidRPr="00E812B2">
        <w:rPr>
          <w:rFonts w:ascii="Times New Roman" w:eastAsia="Times New Roman" w:hAnsi="Times New Roman" w:cs="Times New Roman"/>
        </w:rPr>
        <w:t>sunkiąja miastenija</w:t>
      </w:r>
      <w:r w:rsidRPr="00E812B2">
        <w:rPr>
          <w:rFonts w:ascii="Times New Roman" w:eastAsia="Times New Roman" w:hAnsi="Times New Roman" w:cs="Times New Roman"/>
          <w:color w:val="000000"/>
        </w:rPr>
        <w:t xml:space="preserve"> ar miastenijos (</w:t>
      </w:r>
      <w:r w:rsidR="00F821F0" w:rsidRPr="00E812B2">
        <w:rPr>
          <w:rFonts w:ascii="Times New Roman" w:eastAsia="Times New Roman" w:hAnsi="Times New Roman" w:cs="Times New Roman"/>
          <w:i/>
          <w:color w:val="000000"/>
        </w:rPr>
        <w:t>Eaton ir Lambert</w:t>
      </w:r>
      <w:r w:rsidRPr="00E812B2">
        <w:rPr>
          <w:rFonts w:ascii="Times New Roman" w:eastAsia="Times New Roman" w:hAnsi="Times New Roman" w:cs="Times New Roman"/>
          <w:color w:val="000000"/>
        </w:rPr>
        <w:t>) sindromu, maža rokuronio bromido dozė gali daryti labai stiprų poveikį, taigi rokuronio bromido dozę reikia nustatyti atsižvelgiant į organizmo reakciją.</w:t>
      </w:r>
    </w:p>
    <w:p w14:paraId="6A23B865" w14:textId="77777777" w:rsidR="002E7ECE" w:rsidRPr="00E812B2" w:rsidRDefault="002E7ECE" w:rsidP="002E7ECE">
      <w:pPr>
        <w:spacing w:after="0" w:line="240" w:lineRule="auto"/>
        <w:rPr>
          <w:rFonts w:ascii="Times New Roman" w:eastAsia="Times New Roman" w:hAnsi="Times New Roman" w:cs="Times New Roman"/>
          <w:color w:val="000000"/>
        </w:rPr>
      </w:pPr>
    </w:p>
    <w:p w14:paraId="7765F4BF"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Hipotermija</w:t>
      </w:r>
    </w:p>
    <w:p w14:paraId="1D6B3F78" w14:textId="77777777" w:rsidR="002E7ECE" w:rsidRPr="00E812B2" w:rsidRDefault="002E7ECE" w:rsidP="002E7ECE">
      <w:pPr>
        <w:spacing w:after="0" w:line="240" w:lineRule="auto"/>
        <w:rPr>
          <w:rFonts w:ascii="Times New Roman" w:eastAsia="Times New Roman" w:hAnsi="Times New Roman" w:cs="Times New Roman"/>
          <w:color w:val="000000"/>
        </w:rPr>
      </w:pPr>
    </w:p>
    <w:p w14:paraId="366EB0A4"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Operuojant hipotermijos sąlygomis, rokuronio bromido sukeliama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 būna stipresnė ir ilgesnė.</w:t>
      </w:r>
    </w:p>
    <w:p w14:paraId="4F7B5972" w14:textId="77777777" w:rsidR="002E7ECE" w:rsidRPr="00E812B2" w:rsidRDefault="002E7ECE" w:rsidP="002E7ECE">
      <w:pPr>
        <w:spacing w:after="0" w:line="240" w:lineRule="auto"/>
        <w:rPr>
          <w:rFonts w:ascii="Times New Roman" w:eastAsia="Times New Roman" w:hAnsi="Times New Roman" w:cs="Times New Roman"/>
          <w:color w:val="000000"/>
        </w:rPr>
      </w:pPr>
    </w:p>
    <w:p w14:paraId="4A234A66"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Nutukimas</w:t>
      </w:r>
    </w:p>
    <w:p w14:paraId="46E9F8AE" w14:textId="77777777" w:rsidR="002E7ECE" w:rsidRPr="00E812B2" w:rsidRDefault="002E7ECE" w:rsidP="002E7ECE">
      <w:pPr>
        <w:spacing w:after="0" w:line="240" w:lineRule="auto"/>
        <w:rPr>
          <w:rFonts w:ascii="Times New Roman" w:eastAsia="Times New Roman" w:hAnsi="Times New Roman" w:cs="Times New Roman"/>
          <w:color w:val="000000"/>
        </w:rPr>
      </w:pPr>
    </w:p>
    <w:p w14:paraId="18F60BF2"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Vartojant pagal faktinį kūno svorį apskaičiuotą rokuronio bromido, kaip ir kitų </w:t>
      </w:r>
      <w:r w:rsidRPr="00E812B2">
        <w:rPr>
          <w:rFonts w:ascii="Times New Roman" w:eastAsia="Times New Roman" w:hAnsi="Times New Roman" w:cs="Times New Roman"/>
        </w:rPr>
        <w:t xml:space="preserve">nervo ir raumens </w:t>
      </w:r>
      <w:r w:rsidRPr="00E812B2">
        <w:rPr>
          <w:rFonts w:ascii="Times New Roman" w:eastAsia="Times New Roman" w:hAnsi="Times New Roman" w:cs="Times New Roman"/>
          <w:color w:val="000000"/>
        </w:rPr>
        <w:t>jungties blokatorių, dozę, vaistinio preparato poveikis nutukusiems pacientams ir spontaninis poveikio išnykimas gali pailgėti.</w:t>
      </w:r>
    </w:p>
    <w:p w14:paraId="3235097F" w14:textId="77777777" w:rsidR="002E7ECE" w:rsidRPr="00E812B2" w:rsidRDefault="002E7ECE" w:rsidP="002E7ECE">
      <w:pPr>
        <w:spacing w:after="0" w:line="240" w:lineRule="auto"/>
        <w:rPr>
          <w:rFonts w:ascii="Times New Roman" w:eastAsia="Times New Roman" w:hAnsi="Times New Roman" w:cs="Times New Roman"/>
          <w:color w:val="000000"/>
        </w:rPr>
      </w:pPr>
    </w:p>
    <w:p w14:paraId="37BA2B06" w14:textId="77777777" w:rsidR="002E7ECE" w:rsidRPr="00E812B2" w:rsidRDefault="00F821F0" w:rsidP="002E7ECE">
      <w:pPr>
        <w:spacing w:after="0" w:line="240" w:lineRule="auto"/>
        <w:rPr>
          <w:rFonts w:ascii="Times New Roman" w:eastAsia="Times New Roman" w:hAnsi="Times New Roman" w:cs="Times New Roman"/>
          <w:i/>
          <w:color w:val="000000"/>
        </w:rPr>
      </w:pPr>
      <w:r w:rsidRPr="00E812B2">
        <w:rPr>
          <w:rFonts w:ascii="Times New Roman" w:eastAsia="Times New Roman" w:hAnsi="Times New Roman" w:cs="Times New Roman"/>
          <w:i/>
          <w:color w:val="000000"/>
        </w:rPr>
        <w:t>Nudegimai</w:t>
      </w:r>
    </w:p>
    <w:p w14:paraId="7C114F81" w14:textId="77777777" w:rsidR="002E7ECE" w:rsidRPr="00E812B2" w:rsidRDefault="002E7ECE" w:rsidP="002E7ECE">
      <w:pPr>
        <w:spacing w:after="0" w:line="240" w:lineRule="auto"/>
        <w:rPr>
          <w:rFonts w:ascii="Times New Roman" w:eastAsia="Times New Roman" w:hAnsi="Times New Roman" w:cs="Times New Roman"/>
          <w:color w:val="000000"/>
        </w:rPr>
      </w:pPr>
    </w:p>
    <w:p w14:paraId="3F240F42"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Žinoma, kad nudegę žmonės tampa atsparesni nedepoliarizuojamųjų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poveikiui. Rokuronio bromido dozę rekomenduojama nustatyti atsižvelgiant į organizmo reakciją.</w:t>
      </w:r>
    </w:p>
    <w:p w14:paraId="656A3981" w14:textId="77777777" w:rsidR="002E7ECE" w:rsidRPr="00E812B2" w:rsidRDefault="002E7ECE" w:rsidP="002E7ECE">
      <w:pPr>
        <w:spacing w:after="0" w:line="240" w:lineRule="auto"/>
        <w:rPr>
          <w:rFonts w:ascii="Times New Roman" w:eastAsia="Times New Roman" w:hAnsi="Times New Roman" w:cs="Times New Roman"/>
          <w:color w:val="000000"/>
        </w:rPr>
      </w:pPr>
    </w:p>
    <w:p w14:paraId="372D0499" w14:textId="77777777" w:rsidR="002E7ECE" w:rsidRPr="00E812B2" w:rsidRDefault="002E7ECE" w:rsidP="002E7ECE">
      <w:pPr>
        <w:spacing w:after="0" w:line="240" w:lineRule="auto"/>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 xml:space="preserve">Būklės, galinčios sustiprinti rokuronio bromido poveikį </w:t>
      </w:r>
    </w:p>
    <w:p w14:paraId="5516294A" w14:textId="77777777" w:rsidR="002E7ECE" w:rsidRPr="00E812B2" w:rsidRDefault="002E7ECE" w:rsidP="002E7ECE">
      <w:pPr>
        <w:spacing w:after="0" w:line="240" w:lineRule="auto"/>
        <w:rPr>
          <w:rFonts w:ascii="Times New Roman" w:eastAsia="Times New Roman" w:hAnsi="Times New Roman" w:cs="Times New Roman"/>
          <w:color w:val="000000"/>
        </w:rPr>
      </w:pPr>
    </w:p>
    <w:p w14:paraId="4E3ACF34"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Hipok</w:t>
      </w:r>
      <w:r w:rsidRPr="00E812B2">
        <w:rPr>
          <w:rFonts w:ascii="Times New Roman" w:eastAsia="Times New Roman" w:hAnsi="Times New Roman" w:cs="Times New Roman"/>
        </w:rPr>
        <w:t>ale</w:t>
      </w:r>
      <w:r w:rsidRPr="00E812B2">
        <w:rPr>
          <w:rFonts w:ascii="Times New Roman" w:eastAsia="Times New Roman" w:hAnsi="Times New Roman" w:cs="Times New Roman"/>
          <w:color w:val="000000"/>
        </w:rPr>
        <w:t>mija (pvz., po sunkaus vėmimo, viduriavimo ir gydymo diuretikais), hipermag</w:t>
      </w:r>
      <w:r w:rsidRPr="00E812B2">
        <w:rPr>
          <w:rFonts w:ascii="Times New Roman" w:eastAsia="Times New Roman" w:hAnsi="Times New Roman" w:cs="Times New Roman"/>
        </w:rPr>
        <w:t>neze</w:t>
      </w:r>
      <w:r w:rsidRPr="00E812B2">
        <w:rPr>
          <w:rFonts w:ascii="Times New Roman" w:eastAsia="Times New Roman" w:hAnsi="Times New Roman" w:cs="Times New Roman"/>
          <w:color w:val="000000"/>
        </w:rPr>
        <w:t xml:space="preserve">mija, hipokalcemija (po </w:t>
      </w:r>
      <w:r w:rsidRPr="00E812B2">
        <w:rPr>
          <w:rFonts w:ascii="Times New Roman" w:eastAsia="Times New Roman" w:hAnsi="Times New Roman" w:cs="Times New Roman"/>
        </w:rPr>
        <w:t>didel</w:t>
      </w:r>
      <w:r w:rsidRPr="00E812B2">
        <w:rPr>
          <w:rFonts w:ascii="Times New Roman" w:eastAsia="Times New Roman" w:hAnsi="Times New Roman" w:cs="Times New Roman"/>
          <w:color w:val="000000"/>
        </w:rPr>
        <w:t>io kraujo perpylimo), hipoproteinemija, dehidracija, acidozė, hiperkapnija, kacheksija.</w:t>
      </w:r>
    </w:p>
    <w:p w14:paraId="412BD721" w14:textId="77777777" w:rsidR="002E7ECE" w:rsidRPr="00E812B2" w:rsidRDefault="002E7ECE" w:rsidP="002E7ECE">
      <w:pPr>
        <w:spacing w:after="0" w:line="240" w:lineRule="auto"/>
        <w:rPr>
          <w:rFonts w:ascii="Times New Roman" w:eastAsia="Times New Roman" w:hAnsi="Times New Roman" w:cs="Times New Roman"/>
          <w:color w:val="000000"/>
        </w:rPr>
      </w:pPr>
    </w:p>
    <w:p w14:paraId="49E8F3A4"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Taigi, jeigu galima, reikia koreguoti sunkų elektrolitų pusiausvyros sutrikimą, pakitusį kraujo pH ar dehidraciją.</w:t>
      </w:r>
    </w:p>
    <w:p w14:paraId="08D7AE94" w14:textId="77777777" w:rsidR="002E7ECE" w:rsidRPr="00E812B2" w:rsidRDefault="002E7ECE" w:rsidP="002E7ECE">
      <w:pPr>
        <w:spacing w:after="0" w:line="240" w:lineRule="auto"/>
        <w:rPr>
          <w:rFonts w:ascii="Times New Roman" w:eastAsia="Times New Roman" w:hAnsi="Times New Roman" w:cs="Times New Roman"/>
          <w:color w:val="000000"/>
        </w:rPr>
      </w:pPr>
    </w:p>
    <w:p w14:paraId="555108A1"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Šio vaisto dozėje yra mažiau kaip 1 mmol natrio, t.y. jis beveik neturi reikšmės.</w:t>
      </w:r>
    </w:p>
    <w:p w14:paraId="20C4F06B" w14:textId="77777777" w:rsidR="002E7ECE" w:rsidRPr="00E812B2" w:rsidRDefault="002E7ECE" w:rsidP="002E7ECE">
      <w:pPr>
        <w:spacing w:after="0" w:line="240" w:lineRule="auto"/>
        <w:rPr>
          <w:rFonts w:ascii="Times New Roman" w:eastAsia="Times New Roman" w:hAnsi="Times New Roman" w:cs="Times New Roman"/>
          <w:noProof/>
          <w:color w:val="000000"/>
        </w:rPr>
      </w:pPr>
    </w:p>
    <w:p w14:paraId="3E47E9E0"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4.5</w:t>
      </w:r>
      <w:r w:rsidRPr="00E812B2">
        <w:rPr>
          <w:rFonts w:ascii="Times New Roman" w:eastAsia="Times New Roman" w:hAnsi="Times New Roman" w:cs="Times New Roman"/>
          <w:b/>
        </w:rPr>
        <w:tab/>
        <w:t>Sąveika su kitais vaistiniais preparatais ir kitokia sąveika</w:t>
      </w:r>
    </w:p>
    <w:p w14:paraId="67E40845" w14:textId="77777777" w:rsidR="002E7ECE" w:rsidRPr="00E812B2" w:rsidRDefault="002E7ECE" w:rsidP="002E7ECE">
      <w:pPr>
        <w:spacing w:after="0" w:line="240" w:lineRule="auto"/>
        <w:rPr>
          <w:rFonts w:ascii="Times New Roman" w:eastAsia="Times New Roman" w:hAnsi="Times New Roman" w:cs="Times New Roman"/>
        </w:rPr>
      </w:pPr>
    </w:p>
    <w:p w14:paraId="321E2D5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Toliau išvardyti vaistiniai preparatai turėjo įtakos nedepoliarizuojamųjų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blokatorių poveikio stiprumui ir (ar) trukmei.</w:t>
      </w:r>
    </w:p>
    <w:p w14:paraId="4ABF0AA6" w14:textId="77777777" w:rsidR="002E7ECE" w:rsidRPr="00E812B2" w:rsidRDefault="002E7ECE" w:rsidP="002E7ECE">
      <w:pPr>
        <w:widowControl w:val="0"/>
        <w:spacing w:after="0" w:line="240" w:lineRule="auto"/>
        <w:rPr>
          <w:rFonts w:ascii="Times New Roman" w:eastAsia="Times New Roman" w:hAnsi="Times New Roman" w:cs="Times New Roman"/>
          <w:b/>
          <w:color w:val="000000"/>
        </w:rPr>
      </w:pPr>
    </w:p>
    <w:p w14:paraId="1E084F2F" w14:textId="77777777" w:rsidR="002E7ECE" w:rsidRPr="00E812B2" w:rsidRDefault="002E7ECE" w:rsidP="002E7ECE">
      <w:pPr>
        <w:widowControl w:val="0"/>
        <w:spacing w:after="0" w:line="240" w:lineRule="auto"/>
        <w:outlineLvl w:val="0"/>
        <w:rPr>
          <w:rFonts w:ascii="Times New Roman" w:eastAsia="Times New Roman" w:hAnsi="Times New Roman" w:cs="Times New Roman"/>
          <w:bCs/>
          <w:color w:val="000000"/>
          <w:u w:val="single"/>
        </w:rPr>
      </w:pPr>
      <w:r w:rsidRPr="00E812B2">
        <w:rPr>
          <w:rFonts w:ascii="Times New Roman" w:eastAsia="Times New Roman" w:hAnsi="Times New Roman" w:cs="Times New Roman"/>
          <w:bCs/>
          <w:color w:val="000000"/>
          <w:u w:val="single"/>
        </w:rPr>
        <w:t>Kitų vaistinių preparatų poveikis rokuronio bromidui</w:t>
      </w:r>
    </w:p>
    <w:p w14:paraId="3FD27F7D"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0971A7D8" w14:textId="77777777" w:rsidR="002E7ECE" w:rsidRPr="00E812B2" w:rsidRDefault="002E7ECE" w:rsidP="002E7ECE">
      <w:pPr>
        <w:widowControl w:val="0"/>
        <w:spacing w:after="0" w:line="240" w:lineRule="auto"/>
        <w:outlineLvl w:val="0"/>
        <w:rPr>
          <w:rFonts w:ascii="Times New Roman" w:eastAsia="Times New Roman" w:hAnsi="Times New Roman" w:cs="Times New Roman"/>
          <w:bCs/>
          <w:color w:val="000000"/>
          <w:u w:val="single"/>
        </w:rPr>
      </w:pPr>
      <w:r w:rsidRPr="00E812B2">
        <w:rPr>
          <w:rFonts w:ascii="Times New Roman" w:eastAsia="Times New Roman" w:hAnsi="Times New Roman" w:cs="Times New Roman"/>
          <w:bCs/>
          <w:color w:val="000000"/>
          <w:u w:val="single"/>
        </w:rPr>
        <w:t>Poveikis sustiprėjo</w:t>
      </w:r>
    </w:p>
    <w:p w14:paraId="6840BD3E"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16A8E112"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color w:val="000000"/>
        </w:rPr>
      </w:pPr>
      <w:r w:rsidRPr="00E812B2">
        <w:rPr>
          <w:rFonts w:ascii="Times New Roman" w:eastAsia="Times New Roman" w:hAnsi="Times New Roman" w:cs="Times New Roman"/>
          <w:color w:val="000000"/>
        </w:rPr>
        <w:t>Halogeninti inhaliuojamieji anestetikai sustiprina rokuronio bromido sukeliamą nervo ir raumens jungties blokadą. Poveikis pastebimas tik vartojant palaikomąją dozę (žr. 4.2 skyrių). Gali būti nuslopinamas ir anticholinesterazės inhibitorių sukeliamas laidumo atsinaujinimas.</w:t>
      </w:r>
    </w:p>
    <w:p w14:paraId="67CF3871"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color w:val="000000"/>
        </w:rPr>
      </w:pPr>
      <w:r w:rsidRPr="00E812B2">
        <w:rPr>
          <w:rFonts w:ascii="Times New Roman" w:eastAsia="Times New Roman" w:hAnsi="Times New Roman" w:cs="Times New Roman"/>
        </w:rPr>
        <w:t>Po intubacijos, kurios metu vartojama suksametonio</w:t>
      </w:r>
      <w:r w:rsidRPr="00E812B2">
        <w:rPr>
          <w:rFonts w:ascii="Times New Roman" w:eastAsia="Times New Roman" w:hAnsi="Times New Roman" w:cs="Times New Roman"/>
          <w:color w:val="000000"/>
        </w:rPr>
        <w:t xml:space="preserve"> (žr. 4.</w:t>
      </w:r>
      <w:r w:rsidR="00F821F0" w:rsidRPr="00E812B2">
        <w:rPr>
          <w:rFonts w:ascii="Times New Roman" w:eastAsia="Times New Roman" w:hAnsi="Times New Roman" w:cs="Times New Roman"/>
          <w:color w:val="000000"/>
          <w:lang w:val="pt-PT"/>
        </w:rPr>
        <w:t>4</w:t>
      </w:r>
      <w:r w:rsidRPr="00E812B2">
        <w:rPr>
          <w:rFonts w:ascii="Times New Roman" w:eastAsia="Times New Roman" w:hAnsi="Times New Roman" w:cs="Times New Roman"/>
          <w:color w:val="000000"/>
        </w:rPr>
        <w:t xml:space="preserve"> skyrių).</w:t>
      </w:r>
    </w:p>
    <w:p w14:paraId="13B53D24"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color w:val="000000"/>
        </w:rPr>
      </w:pPr>
      <w:r w:rsidRPr="00E812B2">
        <w:rPr>
          <w:rFonts w:ascii="Times New Roman" w:eastAsia="Times New Roman" w:hAnsi="Times New Roman" w:cs="Times New Roman"/>
          <w:color w:val="000000"/>
        </w:rPr>
        <w:t>Intensyvios priežiūros skyriuje rokuronio bromido ilgą laiką vartojant kartu su kortikosteroidais, gali būti ilgiau blokuojama nervo ir raumens jungtis ar pasireikšti miopatija (žr. 4.4 ir 4.8 skyrius).</w:t>
      </w:r>
    </w:p>
    <w:p w14:paraId="2AF74BBF"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6C21A4AB"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Kiti vaistiniai preparatai</w:t>
      </w:r>
    </w:p>
    <w:p w14:paraId="61B71C7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8CD0F06"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color w:val="000000"/>
        </w:rPr>
      </w:pPr>
      <w:r w:rsidRPr="00E812B2">
        <w:rPr>
          <w:rFonts w:ascii="Times New Roman" w:eastAsia="Times New Roman" w:hAnsi="Times New Roman" w:cs="Times New Roman"/>
          <w:color w:val="000000"/>
        </w:rPr>
        <w:t>Antibiotikai: aminoglikozidas, linkozamidas, polipeptidiniai antibiotikai, acilaminopenicilino grupės antibiotikai.</w:t>
      </w:r>
    </w:p>
    <w:p w14:paraId="7DC63FAE"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Diuretikai, chinidinas ir jo izomeras chininas, magnio druskos, kalcio kanalų blokatoriai, ličio </w:t>
      </w:r>
      <w:r w:rsidRPr="00E812B2">
        <w:rPr>
          <w:rFonts w:ascii="Times New Roman" w:eastAsia="Times New Roman" w:hAnsi="Times New Roman" w:cs="Times New Roman"/>
          <w:color w:val="000000"/>
        </w:rPr>
        <w:lastRenderedPageBreak/>
        <w:t>druskos, vietiniai anestetikai (į veną vartojamas lidokainas, epidurinei nejautrai vartojamas bupivakainas), skubiai vartojami fenitoinas ar beta adrenoreceptorių blokatoriai.</w:t>
      </w:r>
    </w:p>
    <w:p w14:paraId="3985E2A2" w14:textId="77777777" w:rsidR="002E7ECE" w:rsidRPr="00E812B2" w:rsidRDefault="002E7ECE" w:rsidP="002E7ECE">
      <w:pPr>
        <w:widowControl w:val="0"/>
        <w:spacing w:after="0" w:line="240" w:lineRule="auto"/>
        <w:rPr>
          <w:rFonts w:ascii="Times New Roman" w:eastAsia="Times New Roman" w:hAnsi="Times New Roman" w:cs="Times New Roman"/>
        </w:rPr>
      </w:pPr>
    </w:p>
    <w:p w14:paraId="60543465"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Po operacijos pavartojus aminoglikozidų, linkozamido, polipeptidinių ir acilaminopenicilinų grupės antibiotikų, chinidino, chinino ir magnio druskų, kurarizacija atsinaujino (žr</w:t>
      </w:r>
      <w:r w:rsidRPr="00E812B2">
        <w:rPr>
          <w:rFonts w:ascii="Times New Roman" w:eastAsia="Times New Roman" w:hAnsi="Times New Roman" w:cs="Times New Roman"/>
          <w:color w:val="000000"/>
        </w:rPr>
        <w:t>. 4.4 skyrių)</w:t>
      </w:r>
      <w:r w:rsidRPr="00E812B2">
        <w:rPr>
          <w:rFonts w:ascii="Times New Roman" w:eastAsia="Times New Roman" w:hAnsi="Times New Roman" w:cs="Times New Roman"/>
        </w:rPr>
        <w:t>.</w:t>
      </w:r>
    </w:p>
    <w:p w14:paraId="196AF4D7"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73F9008" w14:textId="77777777" w:rsidR="002E7ECE" w:rsidRPr="00E812B2" w:rsidRDefault="002E7ECE" w:rsidP="002E7ECE">
      <w:pPr>
        <w:widowControl w:val="0"/>
        <w:spacing w:after="0" w:line="240" w:lineRule="auto"/>
        <w:outlineLvl w:val="0"/>
        <w:rPr>
          <w:rFonts w:ascii="Times New Roman" w:eastAsia="Times New Roman" w:hAnsi="Times New Roman" w:cs="Times New Roman"/>
          <w:bCs/>
          <w:u w:val="single"/>
        </w:rPr>
      </w:pPr>
      <w:r w:rsidRPr="00E812B2">
        <w:rPr>
          <w:rFonts w:ascii="Times New Roman" w:eastAsia="Times New Roman" w:hAnsi="Times New Roman" w:cs="Times New Roman"/>
          <w:bCs/>
          <w:u w:val="single"/>
        </w:rPr>
        <w:t>Poveikis susilpnėja</w:t>
      </w:r>
    </w:p>
    <w:p w14:paraId="1C855807"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428EC535"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bCs/>
          <w:color w:val="000000"/>
        </w:rPr>
      </w:pPr>
      <w:r w:rsidRPr="00E812B2">
        <w:rPr>
          <w:rFonts w:ascii="Times New Roman" w:eastAsia="Times New Roman" w:hAnsi="Times New Roman" w:cs="Times New Roman"/>
          <w:bCs/>
          <w:color w:val="000000"/>
        </w:rPr>
        <w:t>Prieš tai ilgą laiką vartojus fenitoiną arba karbamazepiną.</w:t>
      </w:r>
    </w:p>
    <w:p w14:paraId="7A3052B9"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bCs/>
          <w:color w:val="000000"/>
        </w:rPr>
      </w:pPr>
      <w:r w:rsidRPr="00E812B2">
        <w:rPr>
          <w:rFonts w:ascii="Times New Roman" w:eastAsia="Times New Roman" w:hAnsi="Times New Roman" w:cs="Times New Roman"/>
          <w:bCs/>
          <w:color w:val="000000"/>
        </w:rPr>
        <w:t>Vartojant proteazės inhibitorių (gabeksatą, ulinastatiną).</w:t>
      </w:r>
    </w:p>
    <w:p w14:paraId="2AE2868F"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4F50DF76" w14:textId="77777777" w:rsidR="002E7ECE" w:rsidRPr="00E812B2" w:rsidRDefault="002E7ECE" w:rsidP="002E7ECE">
      <w:pPr>
        <w:widowControl w:val="0"/>
        <w:spacing w:after="0" w:line="240" w:lineRule="auto"/>
        <w:outlineLvl w:val="0"/>
        <w:rPr>
          <w:rFonts w:ascii="Times New Roman" w:eastAsia="Times New Roman" w:hAnsi="Times New Roman" w:cs="Times New Roman"/>
          <w:bCs/>
          <w:color w:val="000000"/>
          <w:u w:val="single"/>
        </w:rPr>
      </w:pPr>
      <w:r w:rsidRPr="00E812B2">
        <w:rPr>
          <w:rFonts w:ascii="Times New Roman" w:eastAsia="Times New Roman" w:hAnsi="Times New Roman" w:cs="Times New Roman"/>
          <w:bCs/>
          <w:color w:val="000000"/>
          <w:u w:val="single"/>
        </w:rPr>
        <w:t>Kintamas poveikis</w:t>
      </w:r>
    </w:p>
    <w:p w14:paraId="6C997E97"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579A670F"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bCs/>
          <w:color w:val="000000"/>
        </w:rPr>
      </w:pP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bCs/>
          <w:color w:val="000000"/>
        </w:rPr>
        <w:t xml:space="preserve"> vartojant kartu su kitais nedepoliarizuojamaisiais nervo ir raumens jungties blokatoriais, nervo ir raumens jungties blokada gali susilpnėti arba sustiprėti. Tai priklauso nuo vartojimo sekos ir vartojamo nervo ir raumens jungties blokatoriaus.</w:t>
      </w:r>
    </w:p>
    <w:p w14:paraId="59707C32" w14:textId="77777777" w:rsidR="002E7ECE" w:rsidRPr="00E812B2" w:rsidRDefault="002E7ECE" w:rsidP="002E7ECE">
      <w:pPr>
        <w:widowControl w:val="0"/>
        <w:numPr>
          <w:ilvl w:val="0"/>
          <w:numId w:val="2"/>
        </w:numPr>
        <w:spacing w:after="0" w:line="240" w:lineRule="auto"/>
        <w:ind w:left="540" w:hanging="540"/>
        <w:rPr>
          <w:rFonts w:ascii="Times New Roman" w:eastAsia="Times New Roman" w:hAnsi="Times New Roman" w:cs="Times New Roman"/>
          <w:bCs/>
          <w:color w:val="000000"/>
        </w:rPr>
      </w:pPr>
      <w:r w:rsidRPr="00E812B2">
        <w:rPr>
          <w:rFonts w:ascii="Times New Roman" w:eastAsia="Times New Roman" w:hAnsi="Times New Roman" w:cs="Times New Roman"/>
          <w:bCs/>
          <w:color w:val="000000"/>
        </w:rPr>
        <w:t xml:space="preserve">Po </w:t>
      </w: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bCs/>
          <w:color w:val="000000"/>
        </w:rPr>
        <w:t xml:space="preserve"> pavartojus suksametonio, </w:t>
      </w: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bCs/>
          <w:color w:val="000000"/>
        </w:rPr>
        <w:t xml:space="preserve"> nervo ir raumens jungties blokada gali susilpnėti arba sustiprėti.</w:t>
      </w:r>
    </w:p>
    <w:p w14:paraId="4B596A85" w14:textId="77777777" w:rsidR="002E7ECE" w:rsidRPr="00E812B2" w:rsidRDefault="002E7ECE" w:rsidP="002E7ECE">
      <w:pPr>
        <w:widowControl w:val="0"/>
        <w:spacing w:after="0" w:line="240" w:lineRule="auto"/>
        <w:rPr>
          <w:rFonts w:ascii="Times New Roman" w:eastAsia="Times New Roman" w:hAnsi="Times New Roman" w:cs="Times New Roman"/>
          <w:bCs/>
          <w:color w:val="000000"/>
          <w:u w:val="single"/>
        </w:rPr>
      </w:pPr>
    </w:p>
    <w:p w14:paraId="405860C9"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Rokuronio bromido poveikis kitiems vaistiniams preparatams</w:t>
      </w:r>
    </w:p>
    <w:p w14:paraId="1985CB26"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CCF3943"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rPr>
      </w:pPr>
      <w:r w:rsidRPr="00E812B2">
        <w:rPr>
          <w:rFonts w:ascii="Times New Roman" w:eastAsia="Times New Roman" w:hAnsi="Times New Roman" w:cs="Times New Roman"/>
          <w:color w:val="000000"/>
        </w:rPr>
        <w:t>Su rokuronio bromidu vartojamas lidokainas gali greičiau pradėti veikti.</w:t>
      </w:r>
    </w:p>
    <w:p w14:paraId="74D48B9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8FD02CB"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4.6</w:t>
      </w:r>
      <w:r w:rsidRPr="00E812B2">
        <w:rPr>
          <w:rFonts w:ascii="Times New Roman" w:eastAsia="Times New Roman" w:hAnsi="Times New Roman" w:cs="Times New Roman"/>
          <w:b/>
        </w:rPr>
        <w:tab/>
      </w:r>
      <w:r w:rsidR="00F821F0" w:rsidRPr="00E812B2">
        <w:rPr>
          <w:rFonts w:ascii="Times New Roman" w:hAnsi="Times New Roman" w:cs="Times New Roman"/>
          <w:b/>
        </w:rPr>
        <w:t>Vaisingumas,</w:t>
      </w:r>
      <w:r w:rsidR="000A51E2" w:rsidRPr="00E812B2">
        <w:rPr>
          <w:rFonts w:ascii="Times New Roman" w:hAnsi="Times New Roman" w:cs="Times New Roman"/>
        </w:rPr>
        <w:t xml:space="preserve"> </w:t>
      </w:r>
      <w:r w:rsidR="000A51E2" w:rsidRPr="00E812B2">
        <w:rPr>
          <w:rFonts w:ascii="Times New Roman" w:eastAsia="Times New Roman" w:hAnsi="Times New Roman" w:cs="Times New Roman"/>
          <w:b/>
        </w:rPr>
        <w:t>n</w:t>
      </w:r>
      <w:r w:rsidRPr="00E812B2">
        <w:rPr>
          <w:rFonts w:ascii="Times New Roman" w:eastAsia="Times New Roman" w:hAnsi="Times New Roman" w:cs="Times New Roman"/>
          <w:b/>
        </w:rPr>
        <w:t>ėštumo ir žindymo laikotarpis</w:t>
      </w:r>
    </w:p>
    <w:p w14:paraId="3D60E9DB"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9F854AB" w14:textId="77777777" w:rsidR="002E7ECE" w:rsidRPr="00E812B2" w:rsidRDefault="00F821F0" w:rsidP="002E7ECE">
      <w:pPr>
        <w:spacing w:after="0" w:line="240" w:lineRule="auto"/>
        <w:outlineLvl w:val="0"/>
        <w:rPr>
          <w:rFonts w:ascii="Times New Roman" w:eastAsia="Times New Roman" w:hAnsi="Times New Roman" w:cs="Times New Roman"/>
        </w:rPr>
      </w:pPr>
      <w:r w:rsidRPr="00E812B2">
        <w:rPr>
          <w:rFonts w:ascii="Times New Roman" w:eastAsia="Times New Roman" w:hAnsi="Times New Roman" w:cs="Times New Roman"/>
        </w:rPr>
        <w:t>Nėštumas</w:t>
      </w:r>
    </w:p>
    <w:p w14:paraId="56D5035B" w14:textId="77777777" w:rsidR="002E7ECE" w:rsidRPr="00E812B2" w:rsidRDefault="002E7ECE" w:rsidP="002E7ECE">
      <w:pPr>
        <w:spacing w:after="0" w:line="240" w:lineRule="auto"/>
        <w:rPr>
          <w:rFonts w:ascii="Times New Roman" w:eastAsia="Times New Roman" w:hAnsi="Times New Roman" w:cs="Times New Roman"/>
        </w:rPr>
      </w:pPr>
    </w:p>
    <w:p w14:paraId="44EE8EBA"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 xml:space="preserve">Klinikinių duomenų apie </w:t>
      </w:r>
      <w:r w:rsidRPr="00E812B2">
        <w:rPr>
          <w:rFonts w:ascii="Times New Roman" w:eastAsia="Times New Roman" w:hAnsi="Times New Roman" w:cs="Times New Roman"/>
          <w:color w:val="000000"/>
        </w:rPr>
        <w:t xml:space="preserve">rokuronio bromido </w:t>
      </w:r>
      <w:r w:rsidRPr="00E812B2">
        <w:rPr>
          <w:rFonts w:ascii="Times New Roman" w:eastAsia="Times New Roman" w:hAnsi="Times New Roman" w:cs="Times New Roman"/>
        </w:rPr>
        <w:t xml:space="preserve">vartojimą nėštumo metu nėra. Tyrimai su gyvūnais tiesioginio ar netiesioginio kenksmingo poveikio nėštumo eigai, embriono ar vaisiaus vystymuisi, gimdymui ar postnatalinei raidai neparodė. Nėščioms moterims </w:t>
      </w: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rPr>
        <w:t xml:space="preserve"> turi būti skiriama vartoti atsargiai.</w:t>
      </w:r>
    </w:p>
    <w:p w14:paraId="0EE65927" w14:textId="77777777" w:rsidR="002E7ECE" w:rsidRPr="00E812B2" w:rsidRDefault="002E7ECE" w:rsidP="002E7ECE">
      <w:pPr>
        <w:spacing w:after="0" w:line="240" w:lineRule="auto"/>
        <w:rPr>
          <w:rFonts w:ascii="Times New Roman" w:eastAsia="Times New Roman" w:hAnsi="Times New Roman" w:cs="Times New Roman"/>
          <w:color w:val="000000"/>
        </w:rPr>
      </w:pPr>
    </w:p>
    <w:p w14:paraId="35F6F001" w14:textId="77777777" w:rsidR="002E7ECE" w:rsidRPr="00E812B2" w:rsidRDefault="00F821F0" w:rsidP="002E7ECE">
      <w:pPr>
        <w:spacing w:after="0" w:line="240" w:lineRule="auto"/>
        <w:outlineLvl w:val="0"/>
        <w:rPr>
          <w:rFonts w:ascii="Times New Roman" w:eastAsia="Times New Roman" w:hAnsi="Times New Roman" w:cs="Times New Roman"/>
          <w:color w:val="000000"/>
        </w:rPr>
      </w:pPr>
      <w:r w:rsidRPr="00E812B2">
        <w:rPr>
          <w:rFonts w:ascii="Times New Roman" w:eastAsia="Times New Roman" w:hAnsi="Times New Roman" w:cs="Times New Roman"/>
          <w:color w:val="000000"/>
        </w:rPr>
        <w:t>Cezario pjūvio operacija</w:t>
      </w:r>
    </w:p>
    <w:p w14:paraId="5D62311A"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B028B03"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Moteriai, kuriai atliekama cezario pjūvio operacija, rokuronio bromido vartojimas gali būti vienu </w:t>
      </w:r>
      <w:r w:rsidR="000A51E2" w:rsidRPr="00E812B2">
        <w:rPr>
          <w:rFonts w:ascii="Times New Roman" w:eastAsia="Times New Roman" w:hAnsi="Times New Roman" w:cs="Times New Roman"/>
          <w:color w:val="000000"/>
        </w:rPr>
        <w:t xml:space="preserve">iš </w:t>
      </w:r>
      <w:r w:rsidRPr="00E812B2">
        <w:rPr>
          <w:rFonts w:ascii="Times New Roman" w:eastAsia="Times New Roman" w:hAnsi="Times New Roman" w:cs="Times New Roman"/>
          <w:color w:val="000000"/>
        </w:rPr>
        <w:t xml:space="preserve">skubios anestezijos etapų, </w:t>
      </w:r>
      <w:r w:rsidRPr="00E812B2">
        <w:rPr>
          <w:rFonts w:ascii="Times New Roman" w:eastAsia="Times New Roman" w:hAnsi="Times New Roman" w:cs="Times New Roman"/>
        </w:rPr>
        <w:t xml:space="preserve">kai jokių intubacijos sunkumų nenumatoma ir vartojama pakankama anestetiko dozė ar prieš tai intubaciją palengvinus suksametoniu. </w:t>
      </w:r>
      <w:r w:rsidRPr="00E812B2">
        <w:rPr>
          <w:rFonts w:ascii="Times New Roman" w:eastAsia="Times New Roman" w:hAnsi="Times New Roman" w:cs="Times New Roman"/>
          <w:color w:val="000000"/>
        </w:rPr>
        <w:t>Nustatyta, kad 0,6 mg/kg</w:t>
      </w:r>
      <w:r w:rsidRPr="00E812B2">
        <w:rPr>
          <w:rFonts w:ascii="Times New Roman" w:eastAsia="Times New Roman" w:hAnsi="Times New Roman" w:cs="Times New Roman"/>
          <w:noProof/>
          <w:color w:val="000000"/>
        </w:rPr>
        <w:t xml:space="preserve"> </w:t>
      </w:r>
      <w:r w:rsidRPr="00E812B2">
        <w:rPr>
          <w:rFonts w:ascii="Times New Roman" w:eastAsia="Times New Roman" w:hAnsi="Times New Roman" w:cs="Times New Roman"/>
          <w:color w:val="000000"/>
        </w:rPr>
        <w:t xml:space="preserve">rokuronio bromido dozė, vartojama cezario pjūvio operacijos metu, yra saugi. Rokuronio bromidas Apgar tyrimo rodmenų, vaisiaus raumenų tonuso, širdies ir kvėpavimo sistemos adaptacijos neveikia. Ištyrus iš virkštelės paimtą kraują, paaiškėjo, kad pro placentą prasiskverbia toks mažas rokuronio bromido kiekis, kurio nepalankaus poveikio naujagimiui nustatyti neįmanoma. </w:t>
      </w:r>
    </w:p>
    <w:p w14:paraId="4B9BC064"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1308F0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1 pastaba. 1,0 </w:t>
      </w:r>
      <w:r w:rsidRPr="00E812B2">
        <w:rPr>
          <w:rFonts w:ascii="Times New Roman" w:eastAsia="Times New Roman" w:hAnsi="Times New Roman" w:cs="Times New Roman"/>
        </w:rPr>
        <w:t>mg/kg</w:t>
      </w:r>
      <w:r w:rsidRPr="00E812B2">
        <w:rPr>
          <w:rFonts w:ascii="Times New Roman" w:eastAsia="Times New Roman" w:hAnsi="Times New Roman" w:cs="Times New Roman"/>
          <w:noProof/>
          <w:color w:val="000000"/>
        </w:rPr>
        <w:t xml:space="preserve"> </w:t>
      </w:r>
      <w:r w:rsidRPr="00E812B2">
        <w:rPr>
          <w:rFonts w:ascii="Times New Roman" w:eastAsia="Times New Roman" w:hAnsi="Times New Roman" w:cs="Times New Roman"/>
          <w:color w:val="000000"/>
        </w:rPr>
        <w:t>dozės buvo tiriamos greitosios anestezijos indukcijos metu, išskyrus pacientes, kurioms atliekama cezario pjūvio operacija. Taigi tokioms pacientėms rekomenduojama vartoti ne didesnę nei 0,6 mg/kg vaistinio preparato dozę.</w:t>
      </w:r>
    </w:p>
    <w:p w14:paraId="2EECAD95"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8CBE806"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2 pastaba. Magnio druskos sustiprina nervo ir raumens jungties blokadą, taigi, jeigu nėščioji dėl nėštumo patologijos gydoma magnio druskomis, </w:t>
      </w:r>
      <w:r w:rsidRPr="00E812B2">
        <w:rPr>
          <w:rFonts w:ascii="Times New Roman" w:eastAsia="Times New Roman" w:hAnsi="Times New Roman" w:cs="Times New Roman"/>
        </w:rPr>
        <w:t>nervo ir raumens jungtį</w:t>
      </w:r>
      <w:r w:rsidRPr="00E812B2">
        <w:rPr>
          <w:rFonts w:ascii="Times New Roman" w:eastAsia="Times New Roman" w:hAnsi="Times New Roman" w:cs="Times New Roman"/>
          <w:color w:val="000000"/>
        </w:rPr>
        <w:t xml:space="preserve"> blok</w:t>
      </w:r>
      <w:r w:rsidRPr="00E812B2">
        <w:rPr>
          <w:rFonts w:ascii="Times New Roman" w:eastAsia="Times New Roman" w:hAnsi="Times New Roman" w:cs="Times New Roman"/>
        </w:rPr>
        <w:t>atorių sukeliamos blokados išnykimas gali būti nuslopintas ar nepageidaujamai sulėtintas</w:t>
      </w:r>
      <w:r w:rsidRPr="00E812B2">
        <w:rPr>
          <w:rFonts w:ascii="Times New Roman" w:eastAsia="Times New Roman" w:hAnsi="Times New Roman" w:cs="Times New Roman"/>
          <w:color w:val="000000"/>
        </w:rPr>
        <w:t>. Taigi rokuronio bromido dozę tokioms pacientėms reikia su</w:t>
      </w:r>
      <w:r w:rsidRPr="00E812B2">
        <w:rPr>
          <w:rFonts w:ascii="Times New Roman" w:eastAsia="Times New Roman" w:hAnsi="Times New Roman" w:cs="Times New Roman"/>
        </w:rPr>
        <w:t xml:space="preserve">mažinti ir ją nustatyti atsižvelgiant į nykščio trūkčiojimų reakciją. </w:t>
      </w:r>
    </w:p>
    <w:p w14:paraId="5190FF2D" w14:textId="77777777" w:rsidR="002E7ECE" w:rsidRPr="00E812B2" w:rsidRDefault="002E7ECE" w:rsidP="002E7ECE">
      <w:pPr>
        <w:widowControl w:val="0"/>
        <w:spacing w:after="0" w:line="240" w:lineRule="auto"/>
        <w:rPr>
          <w:rFonts w:ascii="Times New Roman" w:eastAsia="Times New Roman" w:hAnsi="Times New Roman" w:cs="Times New Roman"/>
        </w:rPr>
      </w:pPr>
    </w:p>
    <w:p w14:paraId="429A48C0" w14:textId="77777777" w:rsidR="002E7ECE" w:rsidRPr="00E812B2" w:rsidRDefault="00F821F0" w:rsidP="002E7ECE">
      <w:pPr>
        <w:widowControl w:val="0"/>
        <w:spacing w:after="0" w:line="240" w:lineRule="auto"/>
        <w:outlineLvl w:val="0"/>
        <w:rPr>
          <w:rFonts w:ascii="Times New Roman" w:eastAsia="Times New Roman" w:hAnsi="Times New Roman" w:cs="Times New Roman"/>
        </w:rPr>
      </w:pPr>
      <w:r w:rsidRPr="00E812B2">
        <w:rPr>
          <w:rFonts w:ascii="Times New Roman" w:eastAsia="Times New Roman" w:hAnsi="Times New Roman" w:cs="Times New Roman"/>
        </w:rPr>
        <w:t>Žindym</w:t>
      </w:r>
      <w:r w:rsidR="000A51E2" w:rsidRPr="00E812B2">
        <w:rPr>
          <w:rFonts w:ascii="Times New Roman" w:eastAsia="Times New Roman" w:hAnsi="Times New Roman" w:cs="Times New Roman"/>
        </w:rPr>
        <w:t>a</w:t>
      </w:r>
      <w:r w:rsidRPr="00E812B2">
        <w:rPr>
          <w:rFonts w:ascii="Times New Roman" w:eastAsia="Times New Roman" w:hAnsi="Times New Roman" w:cs="Times New Roman"/>
        </w:rPr>
        <w:t>s</w:t>
      </w:r>
    </w:p>
    <w:p w14:paraId="33E5BAB4" w14:textId="77777777" w:rsidR="002E7ECE" w:rsidRPr="00E812B2" w:rsidRDefault="002E7ECE" w:rsidP="002E7ECE">
      <w:pPr>
        <w:widowControl w:val="0"/>
        <w:spacing w:after="0" w:line="240" w:lineRule="auto"/>
        <w:rPr>
          <w:rFonts w:ascii="Times New Roman" w:eastAsia="Times New Roman" w:hAnsi="Times New Roman" w:cs="Times New Roman"/>
          <w:u w:val="single"/>
        </w:rPr>
      </w:pPr>
    </w:p>
    <w:p w14:paraId="0F3853C6"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 xml:space="preserve">Ar </w:t>
      </w: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rPr>
        <w:t xml:space="preserve"> prasiskverbia į motinos pieną, nežinoma. Tyrimų su gyvūnais duomenimis, patelių piene susidaro nereikšminga </w:t>
      </w:r>
      <w:r w:rsidRPr="00E812B2">
        <w:rPr>
          <w:rFonts w:ascii="Times New Roman" w:eastAsia="Times New Roman" w:hAnsi="Times New Roman" w:cs="Times New Roman"/>
          <w:color w:val="000000"/>
        </w:rPr>
        <w:t>rokuronio bromido</w:t>
      </w:r>
      <w:r w:rsidRPr="00E812B2">
        <w:rPr>
          <w:rFonts w:ascii="Times New Roman" w:eastAsia="Times New Roman" w:hAnsi="Times New Roman" w:cs="Times New Roman"/>
        </w:rPr>
        <w:t xml:space="preserve"> koncentracija. </w:t>
      </w:r>
      <w:r w:rsidRPr="00E812B2">
        <w:rPr>
          <w:rFonts w:ascii="Times New Roman" w:eastAsia="Times New Roman" w:hAnsi="Times New Roman" w:cs="Times New Roman"/>
          <w:color w:val="000000"/>
        </w:rPr>
        <w:t xml:space="preserve">Žindyvėms vartoti rokuronio bromido galima tik tuo atveju, jei gydytojas nusprendžia, kad gydymo nauda </w:t>
      </w:r>
      <w:r w:rsidR="00616E36" w:rsidRPr="00E812B2">
        <w:rPr>
          <w:rFonts w:ascii="Times New Roman" w:eastAsia="Times New Roman" w:hAnsi="Times New Roman" w:cs="Times New Roman"/>
          <w:color w:val="000000"/>
        </w:rPr>
        <w:t xml:space="preserve">didesnė už galimą </w:t>
      </w:r>
      <w:r w:rsidRPr="00E812B2">
        <w:rPr>
          <w:rFonts w:ascii="Times New Roman" w:eastAsia="Times New Roman" w:hAnsi="Times New Roman" w:cs="Times New Roman"/>
          <w:color w:val="000000"/>
        </w:rPr>
        <w:t>riziką.</w:t>
      </w:r>
    </w:p>
    <w:p w14:paraId="7EF2983C" w14:textId="77777777" w:rsidR="002E7ECE" w:rsidRPr="00E812B2" w:rsidRDefault="002E7ECE" w:rsidP="002E7ECE">
      <w:pPr>
        <w:spacing w:after="0" w:line="240" w:lineRule="auto"/>
        <w:rPr>
          <w:rFonts w:ascii="Times New Roman" w:eastAsia="Times New Roman" w:hAnsi="Times New Roman" w:cs="Times New Roman"/>
        </w:rPr>
      </w:pPr>
    </w:p>
    <w:p w14:paraId="3BC736AD"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lastRenderedPageBreak/>
        <w:t>4.7</w:t>
      </w:r>
      <w:r w:rsidRPr="00E812B2">
        <w:rPr>
          <w:rFonts w:ascii="Times New Roman" w:eastAsia="Times New Roman" w:hAnsi="Times New Roman" w:cs="Times New Roman"/>
          <w:b/>
        </w:rPr>
        <w:tab/>
        <w:t>Poveikis gebėjimui vairuoti ir valdyti mechanizmus</w:t>
      </w:r>
    </w:p>
    <w:p w14:paraId="64894E82" w14:textId="77777777" w:rsidR="002E7ECE" w:rsidRPr="00E812B2" w:rsidRDefault="002E7ECE" w:rsidP="002E7ECE">
      <w:pPr>
        <w:spacing w:after="0" w:line="240" w:lineRule="auto"/>
        <w:rPr>
          <w:rFonts w:ascii="Times New Roman" w:eastAsia="Times New Roman" w:hAnsi="Times New Roman" w:cs="Times New Roman"/>
        </w:rPr>
      </w:pPr>
    </w:p>
    <w:p w14:paraId="0295ABE5"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Rokuronio bromidas yra pagalbinė bendrosios anestezijos priemonė, taigi ambulatoriniams ligoniams po anestezijos reikia laikytis įprastinių atsargumo priemonių.</w:t>
      </w:r>
    </w:p>
    <w:p w14:paraId="42F01B6D" w14:textId="77777777" w:rsidR="002E7ECE" w:rsidRPr="00E812B2" w:rsidRDefault="002E7ECE" w:rsidP="002E7ECE">
      <w:pPr>
        <w:spacing w:after="0" w:line="240" w:lineRule="auto"/>
        <w:rPr>
          <w:rFonts w:ascii="Times New Roman" w:eastAsia="Times New Roman" w:hAnsi="Times New Roman" w:cs="Times New Roman"/>
        </w:rPr>
      </w:pPr>
    </w:p>
    <w:p w14:paraId="1058F706"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4.8</w:t>
      </w:r>
      <w:r w:rsidRPr="00E812B2">
        <w:rPr>
          <w:rFonts w:ascii="Times New Roman" w:eastAsia="Times New Roman" w:hAnsi="Times New Roman" w:cs="Times New Roman"/>
          <w:b/>
        </w:rPr>
        <w:tab/>
        <w:t>Nepageidaujamas poveikis</w:t>
      </w:r>
    </w:p>
    <w:p w14:paraId="4009642A" w14:textId="77777777" w:rsidR="002E7ECE" w:rsidRPr="00E812B2" w:rsidRDefault="002E7ECE" w:rsidP="002E7ECE">
      <w:pPr>
        <w:spacing w:after="0" w:line="240" w:lineRule="auto"/>
        <w:rPr>
          <w:rFonts w:ascii="Times New Roman" w:eastAsia="Times New Roman" w:hAnsi="Times New Roman" w:cs="Times New Roman"/>
        </w:rPr>
      </w:pPr>
    </w:p>
    <w:p w14:paraId="435487EF"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Dažniausiai atsiranda tokių nepageidaujamų reakcijų: skausmas ar reakcija vaistinio preparato sušvirkštimo vietoje, gyvybinių funkcijų pokyčiai, nervo ir raumens jungties blokados pailgėjimas. Po vaistinio preparato patekimo į rinką dažniausiai nustatomos sunkios nepageidaujamos reakcijos buvo anafilaksinės ir anafilaktoidinės reakcijos bei su jomis susiję simptomai. Žr. toliau esančią lentelę.</w:t>
      </w:r>
    </w:p>
    <w:p w14:paraId="1CEFAC26" w14:textId="77777777" w:rsidR="002E7ECE" w:rsidRPr="00E812B2" w:rsidRDefault="002E7ECE" w:rsidP="002E7ECE">
      <w:pPr>
        <w:spacing w:after="0" w:line="240" w:lineRule="auto"/>
        <w:rPr>
          <w:rFonts w:ascii="Times New Roman" w:eastAsia="Times New Roman" w:hAnsi="Times New Roman" w:cs="Times New Roman"/>
        </w:rPr>
      </w:pPr>
    </w:p>
    <w:p w14:paraId="31ABFCDB" w14:textId="77777777" w:rsidR="002E7ECE" w:rsidRPr="00E812B2" w:rsidRDefault="002E7ECE" w:rsidP="002E7ECE">
      <w:pPr>
        <w:spacing w:after="0" w:line="240" w:lineRule="auto"/>
        <w:rPr>
          <w:rFonts w:ascii="Times New Roman" w:eastAsia="Times New Roman" w:hAnsi="Times New Roman" w:cs="Times New Roman"/>
        </w:rPr>
      </w:pPr>
    </w:p>
    <w:tbl>
      <w:tblPr>
        <w:tblW w:w="9183" w:type="dxa"/>
        <w:tblInd w:w="828" w:type="dxa"/>
        <w:tblLayout w:type="fixed"/>
        <w:tblLook w:val="01E0" w:firstRow="1" w:lastRow="1" w:firstColumn="1" w:lastColumn="1" w:noHBand="0" w:noVBand="0"/>
      </w:tblPr>
      <w:tblGrid>
        <w:gridCol w:w="2399"/>
        <w:gridCol w:w="2268"/>
        <w:gridCol w:w="2567"/>
        <w:gridCol w:w="1949"/>
      </w:tblGrid>
      <w:tr w:rsidR="00494157" w:rsidRPr="00E812B2" w14:paraId="62942C9F" w14:textId="613B9E4B" w:rsidTr="00D7596F">
        <w:trPr>
          <w:cantSplit/>
          <w:tblHeader/>
        </w:trPr>
        <w:tc>
          <w:tcPr>
            <w:tcW w:w="2399" w:type="dxa"/>
          </w:tcPr>
          <w:p w14:paraId="2E10293D"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br w:type="page"/>
            </w:r>
            <w:r w:rsidRPr="00E812B2">
              <w:rPr>
                <w:rFonts w:ascii="Times New Roman" w:eastAsia="Times New Roman" w:hAnsi="Times New Roman" w:cs="Times New Roman"/>
              </w:rPr>
              <w:br w:type="page"/>
            </w:r>
            <w:r w:rsidRPr="00E812B2">
              <w:rPr>
                <w:rFonts w:ascii="Times New Roman" w:eastAsia="Times New Roman" w:hAnsi="Times New Roman" w:cs="Times New Roman"/>
              </w:rPr>
              <w:br w:type="page"/>
              <w:t>Organų sistemų klasės pagal MedDRA</w:t>
            </w:r>
          </w:p>
        </w:tc>
        <w:tc>
          <w:tcPr>
            <w:tcW w:w="4831" w:type="dxa"/>
            <w:gridSpan w:val="2"/>
          </w:tcPr>
          <w:p w14:paraId="3D0ACE2B" w14:textId="77777777" w:rsidR="00494157" w:rsidRPr="00E812B2" w:rsidRDefault="00494157" w:rsidP="002E7ECE">
            <w:pPr>
              <w:spacing w:after="0" w:line="240" w:lineRule="auto"/>
              <w:jc w:val="both"/>
              <w:rPr>
                <w:rFonts w:ascii="Times New Roman" w:eastAsia="Times New Roman" w:hAnsi="Times New Roman" w:cs="Times New Roman"/>
              </w:rPr>
            </w:pPr>
            <w:r w:rsidRPr="00E812B2">
              <w:rPr>
                <w:rFonts w:ascii="Times New Roman" w:eastAsia="Times New Roman" w:hAnsi="Times New Roman" w:cs="Times New Roman"/>
              </w:rPr>
              <w:t>Pageidautinos sąvokos</w:t>
            </w:r>
            <w:r w:rsidRPr="00E812B2">
              <w:rPr>
                <w:rFonts w:ascii="Times New Roman" w:eastAsia="Times New Roman" w:hAnsi="Times New Roman" w:cs="Times New Roman"/>
                <w:vertAlign w:val="superscript"/>
              </w:rPr>
              <w:t xml:space="preserve"> a</w:t>
            </w:r>
          </w:p>
        </w:tc>
        <w:tc>
          <w:tcPr>
            <w:tcW w:w="1949" w:type="dxa"/>
          </w:tcPr>
          <w:p w14:paraId="473483FA" w14:textId="77777777" w:rsidR="00494157" w:rsidRPr="00E812B2" w:rsidRDefault="00494157" w:rsidP="002E7ECE">
            <w:pPr>
              <w:spacing w:after="0" w:line="240" w:lineRule="auto"/>
              <w:jc w:val="both"/>
              <w:rPr>
                <w:rFonts w:ascii="Times New Roman" w:eastAsia="Times New Roman" w:hAnsi="Times New Roman" w:cs="Times New Roman"/>
              </w:rPr>
            </w:pPr>
          </w:p>
        </w:tc>
      </w:tr>
      <w:tr w:rsidR="00494157" w:rsidRPr="00E812B2" w14:paraId="40CA884F" w14:textId="44B7FAC4" w:rsidTr="00D7596F">
        <w:trPr>
          <w:cantSplit/>
          <w:tblHeader/>
        </w:trPr>
        <w:tc>
          <w:tcPr>
            <w:tcW w:w="2399" w:type="dxa"/>
            <w:tcBorders>
              <w:bottom w:val="double" w:sz="4" w:space="0" w:color="auto"/>
            </w:tcBorders>
          </w:tcPr>
          <w:p w14:paraId="6980CA44" w14:textId="77777777" w:rsidR="00494157" w:rsidRPr="009D276E" w:rsidRDefault="00494157" w:rsidP="002E7ECE">
            <w:pPr>
              <w:spacing w:after="0" w:line="240" w:lineRule="auto"/>
              <w:rPr>
                <w:rFonts w:ascii="Times New Roman" w:eastAsia="Times New Roman" w:hAnsi="Times New Roman" w:cs="Times New Roman"/>
              </w:rPr>
            </w:pPr>
          </w:p>
        </w:tc>
        <w:tc>
          <w:tcPr>
            <w:tcW w:w="2268" w:type="dxa"/>
            <w:tcBorders>
              <w:bottom w:val="double" w:sz="4" w:space="0" w:color="auto"/>
            </w:tcBorders>
          </w:tcPr>
          <w:p w14:paraId="0CDC923C" w14:textId="77777777" w:rsidR="00494157" w:rsidRPr="00E812B2"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Nedažnas</w:t>
            </w:r>
            <w:r w:rsidRPr="00E812B2">
              <w:rPr>
                <w:rFonts w:ascii="Times New Roman" w:eastAsia="Times New Roman" w:hAnsi="Times New Roman" w:cs="Times New Roman"/>
              </w:rPr>
              <w:t xml:space="preserve">/retas </w:t>
            </w:r>
            <w:r w:rsidRPr="00E812B2">
              <w:rPr>
                <w:rFonts w:ascii="Times New Roman" w:eastAsia="Times New Roman" w:hAnsi="Times New Roman" w:cs="Times New Roman"/>
                <w:vertAlign w:val="superscript"/>
              </w:rPr>
              <w:t>b</w:t>
            </w:r>
          </w:p>
          <w:p w14:paraId="04E2C11F"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(nuo &lt;1/100 iki &gt;1/10 000)</w:t>
            </w:r>
          </w:p>
        </w:tc>
        <w:tc>
          <w:tcPr>
            <w:tcW w:w="2567" w:type="dxa"/>
            <w:tcBorders>
              <w:bottom w:val="double" w:sz="4" w:space="0" w:color="auto"/>
            </w:tcBorders>
          </w:tcPr>
          <w:p w14:paraId="0A177405"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Labai retas (&lt;1/10 000)</w:t>
            </w:r>
          </w:p>
        </w:tc>
        <w:tc>
          <w:tcPr>
            <w:tcW w:w="1949" w:type="dxa"/>
            <w:tcBorders>
              <w:bottom w:val="double" w:sz="4" w:space="0" w:color="auto"/>
            </w:tcBorders>
          </w:tcPr>
          <w:p w14:paraId="611C0F16" w14:textId="2F9CEE9D" w:rsidR="00494157" w:rsidRPr="00E812B2" w:rsidRDefault="00494157" w:rsidP="002E7EC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Dažnis nežinomas </w:t>
            </w:r>
            <w:r w:rsidRPr="00494157">
              <w:rPr>
                <w:rFonts w:ascii="Times New Roman" w:eastAsia="Times New Roman" w:hAnsi="Times New Roman" w:cs="Times New Roman"/>
              </w:rPr>
              <w:t>(negali būti apskaičiuotas pagal turimus duomenis)</w:t>
            </w:r>
          </w:p>
        </w:tc>
      </w:tr>
      <w:tr w:rsidR="00494157" w:rsidRPr="00E812B2" w14:paraId="71D0BE20" w14:textId="0C7BAFB0" w:rsidTr="00D7596F">
        <w:trPr>
          <w:cantSplit/>
        </w:trPr>
        <w:tc>
          <w:tcPr>
            <w:tcW w:w="2399" w:type="dxa"/>
            <w:vMerge w:val="restart"/>
            <w:tcBorders>
              <w:top w:val="double" w:sz="4" w:space="0" w:color="auto"/>
            </w:tcBorders>
          </w:tcPr>
          <w:p w14:paraId="34DC03C9"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Imuninės sistemos sutrikimai</w:t>
            </w:r>
          </w:p>
        </w:tc>
        <w:tc>
          <w:tcPr>
            <w:tcW w:w="2268" w:type="dxa"/>
            <w:tcBorders>
              <w:top w:val="double" w:sz="4" w:space="0" w:color="auto"/>
              <w:bottom w:val="nil"/>
            </w:tcBorders>
          </w:tcPr>
          <w:p w14:paraId="7789FBA0"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double" w:sz="4" w:space="0" w:color="auto"/>
              <w:bottom w:val="nil"/>
            </w:tcBorders>
          </w:tcPr>
          <w:p w14:paraId="03871F84"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Jautrumo padidėjimas</w:t>
            </w:r>
          </w:p>
        </w:tc>
        <w:tc>
          <w:tcPr>
            <w:tcW w:w="1949" w:type="dxa"/>
            <w:tcBorders>
              <w:top w:val="double" w:sz="4" w:space="0" w:color="auto"/>
              <w:bottom w:val="nil"/>
            </w:tcBorders>
          </w:tcPr>
          <w:p w14:paraId="000FAD9C"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1F2A5EAE" w14:textId="7483F5C3" w:rsidTr="00D7596F">
        <w:trPr>
          <w:cantSplit/>
        </w:trPr>
        <w:tc>
          <w:tcPr>
            <w:tcW w:w="2399" w:type="dxa"/>
            <w:vMerge/>
          </w:tcPr>
          <w:p w14:paraId="701AD426"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50499FD4"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nil"/>
            </w:tcBorders>
          </w:tcPr>
          <w:p w14:paraId="338562C1"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Anafilaksinė reakcija</w:t>
            </w:r>
          </w:p>
        </w:tc>
        <w:tc>
          <w:tcPr>
            <w:tcW w:w="1949" w:type="dxa"/>
            <w:tcBorders>
              <w:top w:val="nil"/>
              <w:bottom w:val="nil"/>
            </w:tcBorders>
          </w:tcPr>
          <w:p w14:paraId="05782D9C"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065983A2" w14:textId="6E7A6CD8" w:rsidTr="00D7596F">
        <w:trPr>
          <w:cantSplit/>
        </w:trPr>
        <w:tc>
          <w:tcPr>
            <w:tcW w:w="2399" w:type="dxa"/>
            <w:vMerge/>
          </w:tcPr>
          <w:p w14:paraId="377F0783"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1F4FFF50"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nil"/>
            </w:tcBorders>
          </w:tcPr>
          <w:p w14:paraId="5B0267EB"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Anafilaktoidinė reakcija</w:t>
            </w:r>
          </w:p>
        </w:tc>
        <w:tc>
          <w:tcPr>
            <w:tcW w:w="1949" w:type="dxa"/>
            <w:tcBorders>
              <w:top w:val="nil"/>
              <w:bottom w:val="nil"/>
            </w:tcBorders>
          </w:tcPr>
          <w:p w14:paraId="69AE9CFE"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124FBA51" w14:textId="6AC9A64B" w:rsidTr="00D7596F">
        <w:trPr>
          <w:cantSplit/>
        </w:trPr>
        <w:tc>
          <w:tcPr>
            <w:tcW w:w="2399" w:type="dxa"/>
            <w:vMerge/>
          </w:tcPr>
          <w:p w14:paraId="331B887D"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424FE473"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nil"/>
            </w:tcBorders>
          </w:tcPr>
          <w:p w14:paraId="0DFBDCBB"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Anafilaksinis šokas</w:t>
            </w:r>
          </w:p>
        </w:tc>
        <w:tc>
          <w:tcPr>
            <w:tcW w:w="1949" w:type="dxa"/>
            <w:tcBorders>
              <w:top w:val="nil"/>
              <w:bottom w:val="nil"/>
            </w:tcBorders>
          </w:tcPr>
          <w:p w14:paraId="54FD8C46"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11D25060" w14:textId="1DFB2B2E" w:rsidTr="00D7596F">
        <w:trPr>
          <w:cantSplit/>
        </w:trPr>
        <w:tc>
          <w:tcPr>
            <w:tcW w:w="2399" w:type="dxa"/>
            <w:vMerge/>
            <w:tcBorders>
              <w:bottom w:val="single" w:sz="4" w:space="0" w:color="auto"/>
            </w:tcBorders>
          </w:tcPr>
          <w:p w14:paraId="17AB7ABD"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single" w:sz="4" w:space="0" w:color="auto"/>
            </w:tcBorders>
          </w:tcPr>
          <w:p w14:paraId="289058D0"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single" w:sz="4" w:space="0" w:color="auto"/>
            </w:tcBorders>
          </w:tcPr>
          <w:p w14:paraId="44ABE739"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Anafilaktoidinis šokas</w:t>
            </w:r>
          </w:p>
        </w:tc>
        <w:tc>
          <w:tcPr>
            <w:tcW w:w="1949" w:type="dxa"/>
            <w:tcBorders>
              <w:top w:val="nil"/>
              <w:bottom w:val="single" w:sz="4" w:space="0" w:color="auto"/>
            </w:tcBorders>
          </w:tcPr>
          <w:p w14:paraId="47B43DB5"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6B71D520" w14:textId="68B012DB" w:rsidTr="00D7596F">
        <w:trPr>
          <w:cantSplit/>
        </w:trPr>
        <w:tc>
          <w:tcPr>
            <w:tcW w:w="2399" w:type="dxa"/>
            <w:tcBorders>
              <w:top w:val="single" w:sz="4" w:space="0" w:color="auto"/>
              <w:bottom w:val="single" w:sz="4" w:space="0" w:color="auto"/>
            </w:tcBorders>
          </w:tcPr>
          <w:p w14:paraId="4C621E1C"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Nervų sistemos sutrikimai</w:t>
            </w:r>
          </w:p>
        </w:tc>
        <w:tc>
          <w:tcPr>
            <w:tcW w:w="2268" w:type="dxa"/>
            <w:tcBorders>
              <w:top w:val="single" w:sz="4" w:space="0" w:color="auto"/>
              <w:bottom w:val="single" w:sz="4" w:space="0" w:color="auto"/>
            </w:tcBorders>
          </w:tcPr>
          <w:p w14:paraId="6B29EA97" w14:textId="77777777" w:rsidR="00494157" w:rsidRPr="009D276E" w:rsidRDefault="00494157" w:rsidP="002E7ECE">
            <w:pPr>
              <w:spacing w:after="0" w:line="240" w:lineRule="auto"/>
              <w:rPr>
                <w:rFonts w:ascii="Times New Roman" w:eastAsia="Times New Roman" w:hAnsi="Times New Roman" w:cs="Times New Roman"/>
              </w:rPr>
            </w:pPr>
          </w:p>
        </w:tc>
        <w:tc>
          <w:tcPr>
            <w:tcW w:w="2567" w:type="dxa"/>
            <w:tcBorders>
              <w:top w:val="single" w:sz="4" w:space="0" w:color="auto"/>
              <w:bottom w:val="single" w:sz="4" w:space="0" w:color="auto"/>
            </w:tcBorders>
          </w:tcPr>
          <w:p w14:paraId="42199B91"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Glebusis paralyžius</w:t>
            </w:r>
          </w:p>
        </w:tc>
        <w:tc>
          <w:tcPr>
            <w:tcW w:w="1949" w:type="dxa"/>
            <w:tcBorders>
              <w:top w:val="single" w:sz="4" w:space="0" w:color="auto"/>
              <w:bottom w:val="single" w:sz="4" w:space="0" w:color="auto"/>
            </w:tcBorders>
          </w:tcPr>
          <w:p w14:paraId="45D04E0D"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21447666" w14:textId="634F112D" w:rsidTr="00D7596F">
        <w:trPr>
          <w:cantSplit/>
        </w:trPr>
        <w:tc>
          <w:tcPr>
            <w:tcW w:w="2399" w:type="dxa"/>
            <w:tcBorders>
              <w:top w:val="single" w:sz="4" w:space="0" w:color="auto"/>
              <w:bottom w:val="single" w:sz="4" w:space="0" w:color="auto"/>
            </w:tcBorders>
          </w:tcPr>
          <w:p w14:paraId="090A2976"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Širdies sutrikimai</w:t>
            </w:r>
          </w:p>
        </w:tc>
        <w:tc>
          <w:tcPr>
            <w:tcW w:w="2268" w:type="dxa"/>
            <w:tcBorders>
              <w:top w:val="single" w:sz="4" w:space="0" w:color="auto"/>
              <w:bottom w:val="single" w:sz="4" w:space="0" w:color="auto"/>
            </w:tcBorders>
          </w:tcPr>
          <w:p w14:paraId="65E538A8"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Tachikardija</w:t>
            </w:r>
          </w:p>
        </w:tc>
        <w:tc>
          <w:tcPr>
            <w:tcW w:w="2567" w:type="dxa"/>
            <w:tcBorders>
              <w:top w:val="single" w:sz="4" w:space="0" w:color="auto"/>
              <w:bottom w:val="single" w:sz="4" w:space="0" w:color="auto"/>
            </w:tcBorders>
          </w:tcPr>
          <w:p w14:paraId="25BB65FE"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single" w:sz="4" w:space="0" w:color="auto"/>
              <w:bottom w:val="single" w:sz="4" w:space="0" w:color="auto"/>
            </w:tcBorders>
          </w:tcPr>
          <w:p w14:paraId="6B52DDFC" w14:textId="544147A4" w:rsidR="00494157" w:rsidRPr="00E812B2" w:rsidRDefault="00DD72E3" w:rsidP="002E7ECE">
            <w:pPr>
              <w:spacing w:after="0" w:line="240" w:lineRule="auto"/>
              <w:rPr>
                <w:rFonts w:ascii="Times New Roman" w:eastAsia="Times New Roman" w:hAnsi="Times New Roman" w:cs="Times New Roman"/>
              </w:rPr>
            </w:pPr>
            <w:r w:rsidRPr="00D7596F">
              <w:rPr>
                <w:rFonts w:ascii="Times New Roman" w:eastAsia="Times New Roman" w:hAnsi="Times New Roman" w:cs="Times New Roman"/>
                <w:i/>
              </w:rPr>
              <w:t>Kounis</w:t>
            </w:r>
            <w:r>
              <w:rPr>
                <w:rFonts w:ascii="Times New Roman" w:eastAsia="Times New Roman" w:hAnsi="Times New Roman" w:cs="Times New Roman"/>
              </w:rPr>
              <w:t xml:space="preserve"> sindromas</w:t>
            </w:r>
          </w:p>
        </w:tc>
      </w:tr>
      <w:tr w:rsidR="00494157" w:rsidRPr="00E812B2" w14:paraId="5E036190" w14:textId="651B094D" w:rsidTr="00D7596F">
        <w:trPr>
          <w:cantSplit/>
        </w:trPr>
        <w:tc>
          <w:tcPr>
            <w:tcW w:w="2399" w:type="dxa"/>
            <w:tcBorders>
              <w:bottom w:val="nil"/>
            </w:tcBorders>
          </w:tcPr>
          <w:p w14:paraId="5A7EF893"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Kraujagyslių sutrikimai</w:t>
            </w:r>
          </w:p>
        </w:tc>
        <w:tc>
          <w:tcPr>
            <w:tcW w:w="2268" w:type="dxa"/>
            <w:tcBorders>
              <w:bottom w:val="nil"/>
            </w:tcBorders>
          </w:tcPr>
          <w:p w14:paraId="54131138"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Hipotenzija</w:t>
            </w:r>
          </w:p>
        </w:tc>
        <w:tc>
          <w:tcPr>
            <w:tcW w:w="2567" w:type="dxa"/>
            <w:vMerge w:val="restart"/>
          </w:tcPr>
          <w:p w14:paraId="7A8867CF"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Ūminis kraujotakos nepakankamumas ir šokas</w:t>
            </w:r>
          </w:p>
        </w:tc>
        <w:tc>
          <w:tcPr>
            <w:tcW w:w="1949" w:type="dxa"/>
          </w:tcPr>
          <w:p w14:paraId="5940B972"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0EA240EF" w14:textId="23172887" w:rsidTr="00D7596F">
        <w:trPr>
          <w:cantSplit/>
        </w:trPr>
        <w:tc>
          <w:tcPr>
            <w:tcW w:w="2399" w:type="dxa"/>
            <w:tcBorders>
              <w:top w:val="nil"/>
            </w:tcBorders>
          </w:tcPr>
          <w:p w14:paraId="42C2CAC5" w14:textId="77777777" w:rsidR="00494157" w:rsidRPr="009D276E" w:rsidRDefault="00494157" w:rsidP="002E7ECE">
            <w:pPr>
              <w:spacing w:after="0" w:line="240" w:lineRule="auto"/>
              <w:rPr>
                <w:rFonts w:ascii="Times New Roman" w:eastAsia="Times New Roman" w:hAnsi="Times New Roman" w:cs="Times New Roman"/>
              </w:rPr>
            </w:pPr>
          </w:p>
        </w:tc>
        <w:tc>
          <w:tcPr>
            <w:tcW w:w="2268" w:type="dxa"/>
            <w:tcBorders>
              <w:top w:val="nil"/>
            </w:tcBorders>
          </w:tcPr>
          <w:p w14:paraId="45E9D244" w14:textId="77777777" w:rsidR="00494157" w:rsidRPr="009D276E" w:rsidRDefault="00494157" w:rsidP="002E7ECE">
            <w:pPr>
              <w:spacing w:after="0" w:line="240" w:lineRule="auto"/>
              <w:rPr>
                <w:rFonts w:ascii="Times New Roman" w:eastAsia="Times New Roman" w:hAnsi="Times New Roman" w:cs="Times New Roman"/>
              </w:rPr>
            </w:pPr>
          </w:p>
        </w:tc>
        <w:tc>
          <w:tcPr>
            <w:tcW w:w="2567" w:type="dxa"/>
            <w:vMerge/>
          </w:tcPr>
          <w:p w14:paraId="3634475B"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Pr>
          <w:p w14:paraId="4A7A7BEA"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751059A7" w14:textId="57F094AD" w:rsidTr="00D7596F">
        <w:trPr>
          <w:cantSplit/>
        </w:trPr>
        <w:tc>
          <w:tcPr>
            <w:tcW w:w="2399" w:type="dxa"/>
            <w:tcBorders>
              <w:top w:val="nil"/>
              <w:bottom w:val="single" w:sz="4" w:space="0" w:color="auto"/>
            </w:tcBorders>
          </w:tcPr>
          <w:p w14:paraId="01A1C042" w14:textId="77777777" w:rsidR="00494157" w:rsidRPr="009D276E" w:rsidRDefault="00494157" w:rsidP="002E7ECE">
            <w:pPr>
              <w:spacing w:after="0" w:line="240" w:lineRule="auto"/>
              <w:rPr>
                <w:rFonts w:ascii="Times New Roman" w:eastAsia="Times New Roman" w:hAnsi="Times New Roman" w:cs="Times New Roman"/>
              </w:rPr>
            </w:pPr>
          </w:p>
        </w:tc>
        <w:tc>
          <w:tcPr>
            <w:tcW w:w="2268" w:type="dxa"/>
            <w:tcBorders>
              <w:top w:val="nil"/>
              <w:bottom w:val="single" w:sz="4" w:space="0" w:color="auto"/>
            </w:tcBorders>
          </w:tcPr>
          <w:p w14:paraId="355956A1" w14:textId="77777777" w:rsidR="00494157" w:rsidRPr="009D276E" w:rsidRDefault="00494157" w:rsidP="002E7ECE">
            <w:pPr>
              <w:spacing w:after="0" w:line="240" w:lineRule="auto"/>
              <w:rPr>
                <w:rFonts w:ascii="Times New Roman" w:eastAsia="Times New Roman" w:hAnsi="Times New Roman" w:cs="Times New Roman"/>
              </w:rPr>
            </w:pPr>
          </w:p>
        </w:tc>
        <w:tc>
          <w:tcPr>
            <w:tcW w:w="2567" w:type="dxa"/>
            <w:tcBorders>
              <w:top w:val="nil"/>
              <w:bottom w:val="single" w:sz="4" w:space="0" w:color="auto"/>
            </w:tcBorders>
          </w:tcPr>
          <w:p w14:paraId="3F5D303D"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Paraudimas</w:t>
            </w:r>
          </w:p>
        </w:tc>
        <w:tc>
          <w:tcPr>
            <w:tcW w:w="1949" w:type="dxa"/>
            <w:tcBorders>
              <w:top w:val="nil"/>
              <w:bottom w:val="single" w:sz="4" w:space="0" w:color="auto"/>
            </w:tcBorders>
          </w:tcPr>
          <w:p w14:paraId="4384946D"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45C58C10" w14:textId="503F02CC" w:rsidTr="00D7596F">
        <w:trPr>
          <w:cantSplit/>
        </w:trPr>
        <w:tc>
          <w:tcPr>
            <w:tcW w:w="2399" w:type="dxa"/>
            <w:tcBorders>
              <w:top w:val="single" w:sz="4" w:space="0" w:color="auto"/>
              <w:bottom w:val="single" w:sz="4" w:space="0" w:color="auto"/>
            </w:tcBorders>
          </w:tcPr>
          <w:p w14:paraId="0F4C5AC0"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Kvėpavimo sistemos, krūtinės ląstos ir tarpuplaučio sutrikimai</w:t>
            </w:r>
          </w:p>
        </w:tc>
        <w:tc>
          <w:tcPr>
            <w:tcW w:w="2268" w:type="dxa"/>
            <w:tcBorders>
              <w:top w:val="single" w:sz="4" w:space="0" w:color="auto"/>
              <w:bottom w:val="single" w:sz="4" w:space="0" w:color="auto"/>
            </w:tcBorders>
          </w:tcPr>
          <w:p w14:paraId="7F422D9F"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single" w:sz="4" w:space="0" w:color="auto"/>
              <w:bottom w:val="single" w:sz="4" w:space="0" w:color="auto"/>
            </w:tcBorders>
          </w:tcPr>
          <w:p w14:paraId="28DD1D9B"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Bronchų spazmas</w:t>
            </w:r>
          </w:p>
        </w:tc>
        <w:tc>
          <w:tcPr>
            <w:tcW w:w="1949" w:type="dxa"/>
            <w:tcBorders>
              <w:top w:val="single" w:sz="4" w:space="0" w:color="auto"/>
              <w:bottom w:val="single" w:sz="4" w:space="0" w:color="auto"/>
            </w:tcBorders>
          </w:tcPr>
          <w:p w14:paraId="1C5B26DA"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79641496" w14:textId="6FEE2B65" w:rsidTr="00D7596F">
        <w:trPr>
          <w:cantSplit/>
        </w:trPr>
        <w:tc>
          <w:tcPr>
            <w:tcW w:w="2399" w:type="dxa"/>
            <w:vMerge w:val="restart"/>
            <w:tcBorders>
              <w:top w:val="single" w:sz="4" w:space="0" w:color="auto"/>
              <w:bottom w:val="single" w:sz="4" w:space="0" w:color="auto"/>
            </w:tcBorders>
          </w:tcPr>
          <w:p w14:paraId="469B29F6"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Odos ir poodinio audinio sutrikimai</w:t>
            </w:r>
          </w:p>
        </w:tc>
        <w:tc>
          <w:tcPr>
            <w:tcW w:w="2268" w:type="dxa"/>
            <w:tcBorders>
              <w:bottom w:val="nil"/>
            </w:tcBorders>
          </w:tcPr>
          <w:p w14:paraId="49A5AEA3"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bottom w:val="nil"/>
            </w:tcBorders>
          </w:tcPr>
          <w:p w14:paraId="74298F1C"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Angioneurozinė edema</w:t>
            </w:r>
          </w:p>
        </w:tc>
        <w:tc>
          <w:tcPr>
            <w:tcW w:w="1949" w:type="dxa"/>
            <w:tcBorders>
              <w:bottom w:val="nil"/>
            </w:tcBorders>
          </w:tcPr>
          <w:p w14:paraId="1F03B65B"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06F6B984" w14:textId="6C7793DA" w:rsidTr="00D7596F">
        <w:trPr>
          <w:cantSplit/>
          <w:trHeight w:val="135"/>
        </w:trPr>
        <w:tc>
          <w:tcPr>
            <w:tcW w:w="2399" w:type="dxa"/>
            <w:vMerge/>
            <w:tcBorders>
              <w:bottom w:val="single" w:sz="4" w:space="0" w:color="auto"/>
            </w:tcBorders>
          </w:tcPr>
          <w:p w14:paraId="0F76C298"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5A13FDAF"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nil"/>
            </w:tcBorders>
          </w:tcPr>
          <w:p w14:paraId="4BF812D1"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Dilgėlinė</w:t>
            </w:r>
          </w:p>
        </w:tc>
        <w:tc>
          <w:tcPr>
            <w:tcW w:w="1949" w:type="dxa"/>
            <w:tcBorders>
              <w:top w:val="nil"/>
              <w:bottom w:val="nil"/>
            </w:tcBorders>
          </w:tcPr>
          <w:p w14:paraId="42700762"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58CAA050" w14:textId="5ED817BC" w:rsidTr="00D7596F">
        <w:trPr>
          <w:cantSplit/>
        </w:trPr>
        <w:tc>
          <w:tcPr>
            <w:tcW w:w="2399" w:type="dxa"/>
            <w:vMerge/>
            <w:tcBorders>
              <w:bottom w:val="single" w:sz="4" w:space="0" w:color="auto"/>
            </w:tcBorders>
          </w:tcPr>
          <w:p w14:paraId="4237AB69"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6CB7A64C"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nil"/>
            </w:tcBorders>
          </w:tcPr>
          <w:p w14:paraId="5C739291"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Išbėrimas</w:t>
            </w:r>
          </w:p>
        </w:tc>
        <w:tc>
          <w:tcPr>
            <w:tcW w:w="1949" w:type="dxa"/>
            <w:tcBorders>
              <w:top w:val="nil"/>
              <w:bottom w:val="nil"/>
            </w:tcBorders>
          </w:tcPr>
          <w:p w14:paraId="23137F09"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351DE531" w14:textId="3DFD39C9" w:rsidTr="00D7596F">
        <w:trPr>
          <w:cantSplit/>
        </w:trPr>
        <w:tc>
          <w:tcPr>
            <w:tcW w:w="2399" w:type="dxa"/>
            <w:vMerge/>
            <w:tcBorders>
              <w:bottom w:val="single" w:sz="4" w:space="0" w:color="auto"/>
            </w:tcBorders>
          </w:tcPr>
          <w:p w14:paraId="7074FC85"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single" w:sz="4" w:space="0" w:color="auto"/>
            </w:tcBorders>
          </w:tcPr>
          <w:p w14:paraId="530863E4"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single" w:sz="4" w:space="0" w:color="auto"/>
            </w:tcBorders>
          </w:tcPr>
          <w:p w14:paraId="03ECF920"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Eritematozinis išbėrimas</w:t>
            </w:r>
          </w:p>
        </w:tc>
        <w:tc>
          <w:tcPr>
            <w:tcW w:w="1949" w:type="dxa"/>
            <w:tcBorders>
              <w:top w:val="nil"/>
              <w:bottom w:val="single" w:sz="4" w:space="0" w:color="auto"/>
            </w:tcBorders>
          </w:tcPr>
          <w:p w14:paraId="369EB2BB"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6437A37E" w14:textId="013B7A31" w:rsidTr="00D7596F">
        <w:trPr>
          <w:cantSplit/>
        </w:trPr>
        <w:tc>
          <w:tcPr>
            <w:tcW w:w="2399" w:type="dxa"/>
            <w:vMerge w:val="restart"/>
            <w:tcBorders>
              <w:top w:val="single" w:sz="4" w:space="0" w:color="auto"/>
            </w:tcBorders>
          </w:tcPr>
          <w:p w14:paraId="56EE54DA"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Skeleto, raumenų ir jungiamojo audinio sutrikimai</w:t>
            </w:r>
          </w:p>
        </w:tc>
        <w:tc>
          <w:tcPr>
            <w:tcW w:w="2268" w:type="dxa"/>
            <w:tcBorders>
              <w:bottom w:val="nil"/>
            </w:tcBorders>
          </w:tcPr>
          <w:p w14:paraId="103A170D"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bottom w:val="nil"/>
            </w:tcBorders>
          </w:tcPr>
          <w:p w14:paraId="1F92F7C2" w14:textId="77777777" w:rsidR="00494157" w:rsidRPr="00E812B2" w:rsidRDefault="00494157" w:rsidP="002E7ECE">
            <w:pPr>
              <w:spacing w:after="0" w:line="240" w:lineRule="auto"/>
              <w:rPr>
                <w:rFonts w:ascii="Times New Roman" w:eastAsia="Times New Roman" w:hAnsi="Times New Roman" w:cs="Times New Roman"/>
              </w:rPr>
            </w:pPr>
            <w:bookmarkStart w:id="7" w:name="_Ref106418765"/>
            <w:r w:rsidRPr="00E812B2">
              <w:rPr>
                <w:rFonts w:ascii="Times New Roman" w:eastAsia="Times New Roman" w:hAnsi="Times New Roman" w:cs="Times New Roman"/>
              </w:rPr>
              <w:t xml:space="preserve">Raumenų silpnumas </w:t>
            </w:r>
            <w:bookmarkEnd w:id="7"/>
            <w:r w:rsidRPr="00E812B2">
              <w:rPr>
                <w:rFonts w:ascii="Times New Roman" w:eastAsia="Times New Roman" w:hAnsi="Times New Roman" w:cs="Times New Roman"/>
                <w:vertAlign w:val="superscript"/>
              </w:rPr>
              <w:t>C</w:t>
            </w:r>
          </w:p>
        </w:tc>
        <w:tc>
          <w:tcPr>
            <w:tcW w:w="1949" w:type="dxa"/>
            <w:tcBorders>
              <w:bottom w:val="nil"/>
            </w:tcBorders>
          </w:tcPr>
          <w:p w14:paraId="61CB5D80"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2EAA9702" w14:textId="51CEDE14" w:rsidTr="00D7596F">
        <w:trPr>
          <w:cantSplit/>
        </w:trPr>
        <w:tc>
          <w:tcPr>
            <w:tcW w:w="2399" w:type="dxa"/>
            <w:vMerge/>
            <w:tcBorders>
              <w:bottom w:val="single" w:sz="4" w:space="0" w:color="auto"/>
            </w:tcBorders>
          </w:tcPr>
          <w:p w14:paraId="458806B1"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single" w:sz="4" w:space="0" w:color="auto"/>
            </w:tcBorders>
          </w:tcPr>
          <w:p w14:paraId="0E75A00D" w14:textId="77777777" w:rsidR="00494157" w:rsidRPr="00E812B2" w:rsidRDefault="00494157" w:rsidP="002E7ECE">
            <w:pPr>
              <w:spacing w:after="0" w:line="240" w:lineRule="auto"/>
              <w:rPr>
                <w:rFonts w:ascii="Times New Roman" w:eastAsia="Times New Roman" w:hAnsi="Times New Roman" w:cs="Times New Roman"/>
              </w:rPr>
            </w:pPr>
          </w:p>
        </w:tc>
        <w:tc>
          <w:tcPr>
            <w:tcW w:w="2567" w:type="dxa"/>
            <w:tcBorders>
              <w:top w:val="nil"/>
              <w:bottom w:val="single" w:sz="4" w:space="0" w:color="auto"/>
            </w:tcBorders>
          </w:tcPr>
          <w:p w14:paraId="5189CDD7"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Steroidinė miopatija </w:t>
            </w:r>
            <w:r w:rsidRPr="00E812B2">
              <w:rPr>
                <w:rFonts w:ascii="Times New Roman" w:eastAsia="Times New Roman" w:hAnsi="Times New Roman" w:cs="Times New Roman"/>
                <w:vertAlign w:val="superscript"/>
              </w:rPr>
              <w:t>C</w:t>
            </w:r>
          </w:p>
        </w:tc>
        <w:tc>
          <w:tcPr>
            <w:tcW w:w="1949" w:type="dxa"/>
            <w:tcBorders>
              <w:top w:val="nil"/>
              <w:bottom w:val="single" w:sz="4" w:space="0" w:color="auto"/>
            </w:tcBorders>
          </w:tcPr>
          <w:p w14:paraId="082A7DC2"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09DE8EAE" w14:textId="612742CE" w:rsidTr="00D7596F">
        <w:trPr>
          <w:cantSplit/>
        </w:trPr>
        <w:tc>
          <w:tcPr>
            <w:tcW w:w="2399" w:type="dxa"/>
            <w:vMerge w:val="restart"/>
            <w:tcBorders>
              <w:top w:val="single" w:sz="4" w:space="0" w:color="auto"/>
              <w:bottom w:val="single" w:sz="4" w:space="0" w:color="auto"/>
            </w:tcBorders>
          </w:tcPr>
          <w:p w14:paraId="617002C3"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Bendrieji sutrikimai ir vartojimo vietos pažeidimai</w:t>
            </w:r>
          </w:p>
        </w:tc>
        <w:tc>
          <w:tcPr>
            <w:tcW w:w="2268" w:type="dxa"/>
            <w:tcBorders>
              <w:bottom w:val="nil"/>
            </w:tcBorders>
          </w:tcPr>
          <w:p w14:paraId="2126E748"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Vaistinio preparato neveiksmingumas</w:t>
            </w:r>
          </w:p>
        </w:tc>
        <w:tc>
          <w:tcPr>
            <w:tcW w:w="2567" w:type="dxa"/>
            <w:tcBorders>
              <w:bottom w:val="nil"/>
            </w:tcBorders>
          </w:tcPr>
          <w:p w14:paraId="6C8372F8"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Veido edema</w:t>
            </w:r>
          </w:p>
        </w:tc>
        <w:tc>
          <w:tcPr>
            <w:tcW w:w="1949" w:type="dxa"/>
            <w:tcBorders>
              <w:bottom w:val="nil"/>
            </w:tcBorders>
          </w:tcPr>
          <w:p w14:paraId="3A3AD60B"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1B16DC13" w14:textId="7E322B79" w:rsidTr="00D7596F">
        <w:trPr>
          <w:cantSplit/>
          <w:trHeight w:val="715"/>
        </w:trPr>
        <w:tc>
          <w:tcPr>
            <w:tcW w:w="2399" w:type="dxa"/>
            <w:vMerge/>
            <w:tcBorders>
              <w:bottom w:val="single" w:sz="4" w:space="0" w:color="auto"/>
            </w:tcBorders>
          </w:tcPr>
          <w:p w14:paraId="3A1462FB"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3B2612BF"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Vaistinio preparato poveikio ar organizmo reakcijos susilpnėjimas</w:t>
            </w:r>
          </w:p>
        </w:tc>
        <w:tc>
          <w:tcPr>
            <w:tcW w:w="2567" w:type="dxa"/>
            <w:tcBorders>
              <w:top w:val="nil"/>
              <w:bottom w:val="nil"/>
            </w:tcBorders>
          </w:tcPr>
          <w:p w14:paraId="3EAA01E1"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nil"/>
              <w:bottom w:val="nil"/>
            </w:tcBorders>
          </w:tcPr>
          <w:p w14:paraId="65BACC19"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0F5AD563" w14:textId="4A34C0C2" w:rsidTr="00D7596F">
        <w:trPr>
          <w:cantSplit/>
          <w:trHeight w:val="715"/>
        </w:trPr>
        <w:tc>
          <w:tcPr>
            <w:tcW w:w="2399" w:type="dxa"/>
            <w:vMerge/>
            <w:tcBorders>
              <w:bottom w:val="single" w:sz="4" w:space="0" w:color="auto"/>
            </w:tcBorders>
          </w:tcPr>
          <w:p w14:paraId="57057561"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0774F816"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Vaistinio preparato poveikio ar organizmo reakcijos sustiprėjimas</w:t>
            </w:r>
          </w:p>
        </w:tc>
        <w:tc>
          <w:tcPr>
            <w:tcW w:w="2567" w:type="dxa"/>
            <w:tcBorders>
              <w:top w:val="nil"/>
              <w:bottom w:val="nil"/>
            </w:tcBorders>
          </w:tcPr>
          <w:p w14:paraId="2D5E2269"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nil"/>
              <w:bottom w:val="nil"/>
            </w:tcBorders>
          </w:tcPr>
          <w:p w14:paraId="64D3BEF9"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2C95F771" w14:textId="2A5230E6" w:rsidTr="00D7596F">
        <w:trPr>
          <w:cantSplit/>
        </w:trPr>
        <w:tc>
          <w:tcPr>
            <w:tcW w:w="2399" w:type="dxa"/>
            <w:vMerge/>
            <w:tcBorders>
              <w:bottom w:val="single" w:sz="4" w:space="0" w:color="auto"/>
            </w:tcBorders>
          </w:tcPr>
          <w:p w14:paraId="2AB8F622"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14C72E8D"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Skausmas vaistinio preparato sušvirkštimo vietoje</w:t>
            </w:r>
          </w:p>
        </w:tc>
        <w:tc>
          <w:tcPr>
            <w:tcW w:w="2567" w:type="dxa"/>
            <w:tcBorders>
              <w:top w:val="nil"/>
              <w:bottom w:val="nil"/>
            </w:tcBorders>
          </w:tcPr>
          <w:p w14:paraId="3851938A"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nil"/>
              <w:bottom w:val="nil"/>
            </w:tcBorders>
          </w:tcPr>
          <w:p w14:paraId="2E2AA43F"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7A81A7AD" w14:textId="34EBE3AC" w:rsidTr="00D7596F">
        <w:trPr>
          <w:cantSplit/>
        </w:trPr>
        <w:tc>
          <w:tcPr>
            <w:tcW w:w="2399" w:type="dxa"/>
            <w:vMerge/>
            <w:tcBorders>
              <w:bottom w:val="single" w:sz="4" w:space="0" w:color="auto"/>
            </w:tcBorders>
          </w:tcPr>
          <w:p w14:paraId="10426985"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nil"/>
            </w:tcBorders>
          </w:tcPr>
          <w:p w14:paraId="5ED6C105"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Reakcija sušvirkštimo vietoje</w:t>
            </w:r>
          </w:p>
        </w:tc>
        <w:tc>
          <w:tcPr>
            <w:tcW w:w="2567" w:type="dxa"/>
            <w:tcBorders>
              <w:top w:val="nil"/>
              <w:bottom w:val="nil"/>
            </w:tcBorders>
          </w:tcPr>
          <w:p w14:paraId="6FB7D560"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nil"/>
              <w:bottom w:val="nil"/>
            </w:tcBorders>
          </w:tcPr>
          <w:p w14:paraId="588A0EB5"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64D10011" w14:textId="43630BB2" w:rsidTr="00D7596F">
        <w:trPr>
          <w:cantSplit/>
        </w:trPr>
        <w:tc>
          <w:tcPr>
            <w:tcW w:w="2399" w:type="dxa"/>
            <w:vMerge w:val="restart"/>
            <w:tcBorders>
              <w:top w:val="single" w:sz="4" w:space="0" w:color="auto"/>
            </w:tcBorders>
          </w:tcPr>
          <w:p w14:paraId="5B0A95F3" w14:textId="77777777" w:rsidR="00494157" w:rsidRPr="009D276E" w:rsidRDefault="00494157"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t xml:space="preserve">Sužalojimai, apsinuodijimai ir </w:t>
            </w:r>
            <w:r w:rsidRPr="009D276E">
              <w:rPr>
                <w:rFonts w:ascii="Times New Roman" w:eastAsia="Times New Roman" w:hAnsi="Times New Roman" w:cs="Times New Roman"/>
              </w:rPr>
              <w:lastRenderedPageBreak/>
              <w:t>procedūrų komplikacijos</w:t>
            </w:r>
          </w:p>
        </w:tc>
        <w:tc>
          <w:tcPr>
            <w:tcW w:w="2268" w:type="dxa"/>
            <w:tcBorders>
              <w:top w:val="single" w:sz="4" w:space="0" w:color="auto"/>
              <w:bottom w:val="nil"/>
            </w:tcBorders>
          </w:tcPr>
          <w:p w14:paraId="40278017"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lastRenderedPageBreak/>
              <w:t>Nervo ir raumens jungties blokados pailgėjimas</w:t>
            </w:r>
          </w:p>
        </w:tc>
        <w:tc>
          <w:tcPr>
            <w:tcW w:w="2567" w:type="dxa"/>
            <w:tcBorders>
              <w:top w:val="single" w:sz="4" w:space="0" w:color="auto"/>
              <w:bottom w:val="nil"/>
            </w:tcBorders>
          </w:tcPr>
          <w:p w14:paraId="4669D303"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Kvėpavimo takų komplikacijos dėl anestezijos</w:t>
            </w:r>
          </w:p>
        </w:tc>
        <w:tc>
          <w:tcPr>
            <w:tcW w:w="1949" w:type="dxa"/>
            <w:tcBorders>
              <w:top w:val="single" w:sz="4" w:space="0" w:color="auto"/>
              <w:bottom w:val="nil"/>
            </w:tcBorders>
          </w:tcPr>
          <w:p w14:paraId="49C4929E" w14:textId="77777777" w:rsidR="00494157" w:rsidRPr="00E812B2" w:rsidRDefault="00494157" w:rsidP="002E7ECE">
            <w:pPr>
              <w:spacing w:after="0" w:line="240" w:lineRule="auto"/>
              <w:rPr>
                <w:rFonts w:ascii="Times New Roman" w:eastAsia="Times New Roman" w:hAnsi="Times New Roman" w:cs="Times New Roman"/>
              </w:rPr>
            </w:pPr>
          </w:p>
        </w:tc>
      </w:tr>
      <w:tr w:rsidR="00494157" w:rsidRPr="00E812B2" w14:paraId="77987FC7" w14:textId="153980E8" w:rsidTr="00D7596F">
        <w:trPr>
          <w:cantSplit/>
        </w:trPr>
        <w:tc>
          <w:tcPr>
            <w:tcW w:w="2399" w:type="dxa"/>
            <w:vMerge/>
            <w:tcBorders>
              <w:bottom w:val="single" w:sz="4" w:space="0" w:color="auto"/>
            </w:tcBorders>
          </w:tcPr>
          <w:p w14:paraId="40FC6E2F" w14:textId="77777777" w:rsidR="00494157" w:rsidRPr="00E812B2" w:rsidRDefault="00494157" w:rsidP="002E7ECE">
            <w:pPr>
              <w:spacing w:after="0" w:line="240" w:lineRule="auto"/>
              <w:rPr>
                <w:rFonts w:ascii="Times New Roman" w:eastAsia="Times New Roman" w:hAnsi="Times New Roman" w:cs="Times New Roman"/>
              </w:rPr>
            </w:pPr>
          </w:p>
        </w:tc>
        <w:tc>
          <w:tcPr>
            <w:tcW w:w="2268" w:type="dxa"/>
            <w:tcBorders>
              <w:top w:val="nil"/>
              <w:bottom w:val="single" w:sz="4" w:space="0" w:color="auto"/>
            </w:tcBorders>
          </w:tcPr>
          <w:p w14:paraId="2F1BCB08" w14:textId="77777777" w:rsidR="00494157" w:rsidRPr="00E812B2" w:rsidRDefault="00494157"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Atsigavimo po anestezijos pailgėjimas</w:t>
            </w:r>
          </w:p>
        </w:tc>
        <w:tc>
          <w:tcPr>
            <w:tcW w:w="2567" w:type="dxa"/>
            <w:tcBorders>
              <w:top w:val="nil"/>
              <w:bottom w:val="single" w:sz="4" w:space="0" w:color="auto"/>
            </w:tcBorders>
          </w:tcPr>
          <w:p w14:paraId="5848B018" w14:textId="77777777" w:rsidR="00494157" w:rsidRPr="00E812B2" w:rsidRDefault="00494157" w:rsidP="002E7ECE">
            <w:pPr>
              <w:spacing w:after="0" w:line="240" w:lineRule="auto"/>
              <w:rPr>
                <w:rFonts w:ascii="Times New Roman" w:eastAsia="Times New Roman" w:hAnsi="Times New Roman" w:cs="Times New Roman"/>
              </w:rPr>
            </w:pPr>
          </w:p>
        </w:tc>
        <w:tc>
          <w:tcPr>
            <w:tcW w:w="1949" w:type="dxa"/>
            <w:tcBorders>
              <w:top w:val="nil"/>
              <w:bottom w:val="single" w:sz="4" w:space="0" w:color="auto"/>
            </w:tcBorders>
          </w:tcPr>
          <w:p w14:paraId="5A12FF06" w14:textId="77777777" w:rsidR="00494157" w:rsidRPr="00E812B2" w:rsidRDefault="00494157" w:rsidP="002E7ECE">
            <w:pPr>
              <w:spacing w:after="0" w:line="240" w:lineRule="auto"/>
              <w:rPr>
                <w:rFonts w:ascii="Times New Roman" w:eastAsia="Times New Roman" w:hAnsi="Times New Roman" w:cs="Times New Roman"/>
              </w:rPr>
            </w:pPr>
          </w:p>
        </w:tc>
      </w:tr>
    </w:tbl>
    <w:p w14:paraId="306AE72F" w14:textId="77777777" w:rsidR="002E7ECE" w:rsidRPr="009D276E" w:rsidRDefault="002E7ECE" w:rsidP="002E7ECE">
      <w:pPr>
        <w:spacing w:after="0" w:line="240" w:lineRule="auto"/>
        <w:rPr>
          <w:rFonts w:ascii="Times New Roman" w:eastAsia="Times New Roman" w:hAnsi="Times New Roman" w:cs="Times New Roman"/>
        </w:rPr>
      </w:pPr>
    </w:p>
    <w:p w14:paraId="1033D383" w14:textId="77777777" w:rsidR="002E7ECE" w:rsidRPr="009D276E" w:rsidRDefault="002E7ECE" w:rsidP="002E7ECE">
      <w:pPr>
        <w:spacing w:after="0" w:line="240" w:lineRule="auto"/>
        <w:outlineLvl w:val="0"/>
        <w:rPr>
          <w:rFonts w:ascii="Times New Roman" w:eastAsia="Times New Roman" w:hAnsi="Times New Roman" w:cs="Times New Roman"/>
        </w:rPr>
      </w:pPr>
      <w:r w:rsidRPr="009D276E">
        <w:rPr>
          <w:rFonts w:ascii="Times New Roman" w:eastAsia="Times New Roman" w:hAnsi="Times New Roman" w:cs="Times New Roman"/>
        </w:rPr>
        <w:t>MedDRA 8.1 versija</w:t>
      </w:r>
    </w:p>
    <w:p w14:paraId="2F460F79" w14:textId="77777777" w:rsidR="002E7ECE" w:rsidRPr="00E812B2" w:rsidRDefault="002E7ECE" w:rsidP="002E7ECE">
      <w:pPr>
        <w:spacing w:after="0" w:line="240" w:lineRule="auto"/>
        <w:rPr>
          <w:rFonts w:ascii="Times New Roman" w:eastAsia="Times New Roman" w:hAnsi="Times New Roman" w:cs="Times New Roman"/>
          <w:color w:val="000000"/>
          <w:u w:val="single"/>
        </w:rPr>
      </w:pPr>
    </w:p>
    <w:p w14:paraId="2DCC685B"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vertAlign w:val="superscript"/>
        </w:rPr>
        <w:t>a</w:t>
      </w:r>
      <w:r w:rsidRPr="00E812B2">
        <w:rPr>
          <w:rFonts w:ascii="Times New Roman" w:eastAsia="Times New Roman" w:hAnsi="Times New Roman" w:cs="Times New Roman"/>
        </w:rPr>
        <w:t xml:space="preserve"> Dažnis nustatytas, remiantis vaistinio preparato stebėjimo po registracijos pranešimais ir literatūros duomenimis.</w:t>
      </w:r>
    </w:p>
    <w:p w14:paraId="15CC24E8" w14:textId="77777777" w:rsidR="002E7ECE" w:rsidRPr="00E812B2" w:rsidRDefault="002E7ECE" w:rsidP="002E7ECE">
      <w:pPr>
        <w:spacing w:after="0" w:line="240" w:lineRule="auto"/>
        <w:rPr>
          <w:rFonts w:ascii="Times New Roman" w:eastAsia="Times New Roman" w:hAnsi="Times New Roman" w:cs="Times New Roman"/>
          <w:lang w:val="it-IT"/>
        </w:rPr>
      </w:pPr>
      <w:r w:rsidRPr="00E812B2">
        <w:rPr>
          <w:rFonts w:ascii="Times New Roman" w:eastAsia="Times New Roman" w:hAnsi="Times New Roman" w:cs="Times New Roman"/>
          <w:vertAlign w:val="superscript"/>
        </w:rPr>
        <w:t>b</w:t>
      </w:r>
      <w:r w:rsidRPr="00E812B2">
        <w:rPr>
          <w:rFonts w:ascii="Times New Roman" w:eastAsia="Times New Roman" w:hAnsi="Times New Roman" w:cs="Times New Roman"/>
          <w:lang w:val="it-IT"/>
        </w:rPr>
        <w:t xml:space="preserve"> Remiantis vaistinio preparato poregistracinio stebėjimo duomenimis, tikslaus dažnio nustatyti negalima. Taigi dažnis išvardytas pagal dvi, o ne pagal penkias kategorijas.</w:t>
      </w:r>
    </w:p>
    <w:p w14:paraId="53B09473" w14:textId="77777777" w:rsidR="002E7ECE" w:rsidRPr="00E812B2" w:rsidRDefault="002E7ECE" w:rsidP="002E7ECE">
      <w:pPr>
        <w:spacing w:after="0" w:line="240" w:lineRule="auto"/>
        <w:rPr>
          <w:rFonts w:ascii="Times New Roman" w:eastAsia="Times New Roman" w:hAnsi="Times New Roman" w:cs="Times New Roman"/>
          <w:lang w:val="it-IT"/>
        </w:rPr>
      </w:pPr>
      <w:r w:rsidRPr="00E812B2">
        <w:rPr>
          <w:rFonts w:ascii="Times New Roman" w:eastAsia="Times New Roman" w:hAnsi="Times New Roman" w:cs="Times New Roman"/>
          <w:vertAlign w:val="superscript"/>
          <w:lang w:val="it-IT"/>
        </w:rPr>
        <w:t xml:space="preserve">c </w:t>
      </w:r>
      <w:r w:rsidRPr="00E812B2">
        <w:rPr>
          <w:rFonts w:ascii="Times New Roman" w:eastAsia="Times New Roman" w:hAnsi="Times New Roman" w:cs="Times New Roman"/>
          <w:lang w:val="it-IT"/>
        </w:rPr>
        <w:t>Po ilgalaikio vartojimo intensyvios terapijos skyriuje.</w:t>
      </w:r>
    </w:p>
    <w:p w14:paraId="383BD426"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lang w:val="it-IT"/>
        </w:rPr>
      </w:pPr>
    </w:p>
    <w:p w14:paraId="6A467D82" w14:textId="77777777" w:rsidR="00EC5449" w:rsidRPr="00E812B2" w:rsidRDefault="00F821F0" w:rsidP="00EC5449">
      <w:pPr>
        <w:autoSpaceDE w:val="0"/>
        <w:autoSpaceDN w:val="0"/>
        <w:adjustRightInd w:val="0"/>
        <w:jc w:val="both"/>
        <w:rPr>
          <w:rFonts w:ascii="Times New Roman" w:hAnsi="Times New Roman" w:cs="Times New Roman"/>
          <w:iCs/>
        </w:rPr>
      </w:pPr>
      <w:r w:rsidRPr="00E812B2">
        <w:rPr>
          <w:rFonts w:ascii="Times New Roman" w:hAnsi="Times New Roman" w:cs="Times New Roman"/>
          <w:iCs/>
        </w:rPr>
        <w:t>Atrinktų nepageidaujamų reakcijų apibūdinimas</w:t>
      </w:r>
    </w:p>
    <w:p w14:paraId="2D49DDE9" w14:textId="77777777" w:rsidR="00EC5449" w:rsidRPr="00E812B2" w:rsidRDefault="00EC5449" w:rsidP="002E7ECE">
      <w:pPr>
        <w:widowControl w:val="0"/>
        <w:spacing w:after="0" w:line="240" w:lineRule="auto"/>
        <w:rPr>
          <w:rFonts w:ascii="Times New Roman" w:eastAsia="Times New Roman" w:hAnsi="Times New Roman" w:cs="Times New Roman"/>
          <w:color w:val="000000"/>
          <w:u w:val="single"/>
          <w:lang w:val="it-IT"/>
        </w:rPr>
      </w:pPr>
    </w:p>
    <w:p w14:paraId="05D30CE3"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Anafilaksinės reakcijos</w:t>
      </w:r>
    </w:p>
    <w:p w14:paraId="0CA220C2"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42CF601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FF"/>
        </w:rPr>
        <w:t xml:space="preserve"> </w:t>
      </w:r>
      <w:r w:rsidRPr="00E812B2">
        <w:rPr>
          <w:rFonts w:ascii="Times New Roman" w:eastAsia="Times New Roman" w:hAnsi="Times New Roman" w:cs="Times New Roman"/>
          <w:color w:val="000000"/>
        </w:rPr>
        <w:t>blokatoriai, įskaitant rokuronio bromidą, labai retai suk</w:t>
      </w:r>
      <w:r w:rsidRPr="00E812B2">
        <w:rPr>
          <w:rFonts w:ascii="Times New Roman" w:eastAsia="Times New Roman" w:hAnsi="Times New Roman" w:cs="Times New Roman"/>
        </w:rPr>
        <w:t xml:space="preserve">ėlė sunkių anafilaksinių reakcijų. </w:t>
      </w:r>
      <w:r w:rsidRPr="00E812B2">
        <w:rPr>
          <w:rFonts w:ascii="Times New Roman" w:eastAsia="Times New Roman" w:hAnsi="Times New Roman" w:cs="Times New Roman"/>
          <w:color w:val="000000"/>
        </w:rPr>
        <w:t>Būta tokių anafilaksinių ar anafilaktoidinių reakcijų: bronchų spazmas, širdies bei kraujagyslių pokyči</w:t>
      </w:r>
      <w:r w:rsidR="00CB266E" w:rsidRPr="00E812B2">
        <w:rPr>
          <w:rFonts w:ascii="Times New Roman" w:eastAsia="Times New Roman" w:hAnsi="Times New Roman" w:cs="Times New Roman"/>
          <w:color w:val="000000"/>
        </w:rPr>
        <w:t>ai</w:t>
      </w:r>
      <w:r w:rsidRPr="00E812B2">
        <w:rPr>
          <w:rFonts w:ascii="Times New Roman" w:eastAsia="Times New Roman" w:hAnsi="Times New Roman" w:cs="Times New Roman"/>
          <w:color w:val="000000"/>
        </w:rPr>
        <w:t xml:space="preserve"> (pvz., hipotenzija, tachikardija, ūminis kraujagyslių nepakankamumas, šokas) ir odos pokyči</w:t>
      </w:r>
      <w:r w:rsidR="00CB266E" w:rsidRPr="00E812B2">
        <w:rPr>
          <w:rFonts w:ascii="Times New Roman" w:eastAsia="Times New Roman" w:hAnsi="Times New Roman" w:cs="Times New Roman"/>
          <w:color w:val="000000"/>
        </w:rPr>
        <w:t>ai</w:t>
      </w:r>
      <w:r w:rsidRPr="00E812B2">
        <w:rPr>
          <w:rFonts w:ascii="Times New Roman" w:eastAsia="Times New Roman" w:hAnsi="Times New Roman" w:cs="Times New Roman"/>
          <w:color w:val="000000"/>
        </w:rPr>
        <w:t xml:space="preserve"> (pvz., angioedema, dilgėlinė). Kartais tokios reakcijos buvo mirtinos. Kadangi minėtos reakcijos gali būti sunkios, visada reikia numatyti jų atsiradimo tikimybę ir taikyti būtinas atsargumo priemones.</w:t>
      </w:r>
    </w:p>
    <w:p w14:paraId="28A6DD67"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248879FB"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FF"/>
        </w:rPr>
        <w:t xml:space="preserve"> </w:t>
      </w:r>
      <w:r w:rsidRPr="00E812B2">
        <w:rPr>
          <w:rFonts w:ascii="Times New Roman" w:eastAsia="Times New Roman" w:hAnsi="Times New Roman" w:cs="Times New Roman"/>
          <w:color w:val="000000"/>
        </w:rPr>
        <w:t>blokatoriai gali sužadinti histamino išsiskyrimą vaistinio preparato sušvirkštimo vietoje ir visame organizme, pasireiškiantį niežuliu ir eritematozinėmis reakcijomis vaistinio preparato sušvirkštimo vietoje ir (ar) generalizuotomis histaminoidinėmis (anafilaktoidinėmis) reakcijomis (žr. skyrelį ,,Anafilaksinės reakcijos“ anksčiau), taigi vartojant tokių vaistinių preparatų, visada reikia numatyti šių reakcijų atsiradimo tikimybę.</w:t>
      </w:r>
    </w:p>
    <w:p w14:paraId="22BC698D" w14:textId="77777777" w:rsidR="002E7ECE" w:rsidRPr="00E812B2" w:rsidRDefault="002E7ECE" w:rsidP="002E7ECE">
      <w:pPr>
        <w:widowControl w:val="0"/>
        <w:spacing w:after="0" w:line="240" w:lineRule="auto"/>
        <w:rPr>
          <w:rFonts w:ascii="Times New Roman" w:eastAsia="Times New Roman" w:hAnsi="Times New Roman" w:cs="Times New Roman"/>
        </w:rPr>
      </w:pPr>
    </w:p>
    <w:p w14:paraId="312A181F"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Klinikinių tyrimų metu greitai sušvirkštus 0,3</w:t>
      </w:r>
      <w:r w:rsidRPr="00E812B2">
        <w:rPr>
          <w:rFonts w:ascii="Times New Roman" w:eastAsia="Times New Roman" w:hAnsi="Times New Roman" w:cs="Times New Roman"/>
        </w:rPr>
        <w:noBreakHyphen/>
        <w:t>0,9 mg/kg rokuronio bromido dozę šiek tiek padidėjo vidutinė histamino koncentracija serume.</w:t>
      </w:r>
    </w:p>
    <w:p w14:paraId="36EC2532" w14:textId="77777777" w:rsidR="002E7ECE" w:rsidRPr="00E812B2" w:rsidRDefault="002E7ECE" w:rsidP="002E7ECE">
      <w:pPr>
        <w:widowControl w:val="0"/>
        <w:spacing w:after="0" w:line="240" w:lineRule="auto"/>
        <w:rPr>
          <w:rFonts w:ascii="Times New Roman" w:eastAsia="Times New Roman" w:hAnsi="Times New Roman" w:cs="Times New Roman"/>
        </w:rPr>
      </w:pPr>
    </w:p>
    <w:p w14:paraId="1C5BB107"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u w:val="single"/>
        </w:rPr>
        <w:t>Nervo ir raumens jungties</w:t>
      </w:r>
      <w:r w:rsidRPr="00E812B2">
        <w:rPr>
          <w:rFonts w:ascii="Times New Roman" w:eastAsia="Times New Roman" w:hAnsi="Times New Roman" w:cs="Times New Roman"/>
          <w:color w:val="0000FF"/>
          <w:u w:val="single"/>
        </w:rPr>
        <w:t xml:space="preserve"> </w:t>
      </w:r>
      <w:r w:rsidRPr="00E812B2">
        <w:rPr>
          <w:rFonts w:ascii="Times New Roman" w:eastAsia="Times New Roman" w:hAnsi="Times New Roman" w:cs="Times New Roman"/>
          <w:color w:val="000000"/>
          <w:u w:val="single"/>
        </w:rPr>
        <w:t>blokados pailgėjimas</w:t>
      </w:r>
    </w:p>
    <w:p w14:paraId="04A3266C" w14:textId="77777777" w:rsidR="002E7ECE" w:rsidRPr="00E812B2" w:rsidRDefault="002E7ECE" w:rsidP="002E7ECE">
      <w:pPr>
        <w:widowControl w:val="0"/>
        <w:spacing w:after="0" w:line="240" w:lineRule="auto"/>
        <w:rPr>
          <w:rFonts w:ascii="Times New Roman" w:eastAsia="Times New Roman" w:hAnsi="Times New Roman" w:cs="Times New Roman"/>
        </w:rPr>
      </w:pPr>
    </w:p>
    <w:p w14:paraId="0205BEA7"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Dažniausia visų nedepoliarizuojamųjų nervo raumens jungties blokatorių klasės vaistinių preparatų nepageidaujama reakcija susijusi su galimybe pratęsti farmakologinį poveikį tiek laiko, kiek reikia. Toks poveikis gali reikštis nuo griaučių raumenų silpnumo iki sunkaus ilgalaikio griaučių raumenų paralyžiaus, sukeliančio kvėpavimo nepakankamumą ir apnėją.</w:t>
      </w:r>
    </w:p>
    <w:p w14:paraId="316FAFBC" w14:textId="77777777" w:rsidR="002E7ECE" w:rsidRPr="00E812B2" w:rsidRDefault="002E7ECE" w:rsidP="002E7ECE">
      <w:pPr>
        <w:widowControl w:val="0"/>
        <w:spacing w:after="0" w:line="240" w:lineRule="auto"/>
        <w:rPr>
          <w:rFonts w:ascii="Times New Roman" w:eastAsia="Times New Roman" w:hAnsi="Times New Roman" w:cs="Times New Roman"/>
        </w:rPr>
      </w:pPr>
    </w:p>
    <w:p w14:paraId="24B59971" w14:textId="77777777" w:rsidR="002E7ECE" w:rsidRPr="00E812B2" w:rsidRDefault="002E7ECE" w:rsidP="002E7ECE">
      <w:pPr>
        <w:widowControl w:val="0"/>
        <w:spacing w:after="0" w:line="240" w:lineRule="auto"/>
        <w:outlineLvl w:val="0"/>
        <w:rPr>
          <w:rFonts w:ascii="Times New Roman" w:eastAsia="Times New Roman" w:hAnsi="Times New Roman" w:cs="Times New Roman"/>
          <w:u w:val="single"/>
        </w:rPr>
      </w:pPr>
      <w:r w:rsidRPr="00E812B2">
        <w:rPr>
          <w:rFonts w:ascii="Times New Roman" w:eastAsia="Times New Roman" w:hAnsi="Times New Roman" w:cs="Times New Roman"/>
          <w:u w:val="single"/>
        </w:rPr>
        <w:t>Miopatija</w:t>
      </w:r>
    </w:p>
    <w:p w14:paraId="65CC3BDF" w14:textId="77777777" w:rsidR="002E7ECE" w:rsidRPr="00E812B2" w:rsidRDefault="002E7ECE" w:rsidP="002E7ECE">
      <w:pPr>
        <w:widowControl w:val="0"/>
        <w:spacing w:after="0" w:line="240" w:lineRule="auto"/>
        <w:rPr>
          <w:rFonts w:ascii="Times New Roman" w:eastAsia="Times New Roman" w:hAnsi="Times New Roman" w:cs="Times New Roman"/>
        </w:rPr>
      </w:pPr>
    </w:p>
    <w:p w14:paraId="6721C036"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Miopatiją intensyvios terapijos skyriuje sukėlė įvairūs nervų ir raumens jungties blokatoriai, vartojami kartu su kortikosteroidais (žr. 4.4 skyrių).</w:t>
      </w:r>
    </w:p>
    <w:p w14:paraId="14D7CE88" w14:textId="77777777" w:rsidR="002E7ECE" w:rsidRPr="00E812B2" w:rsidRDefault="002E7ECE" w:rsidP="002E7ECE">
      <w:pPr>
        <w:widowControl w:val="0"/>
        <w:spacing w:after="0" w:line="240" w:lineRule="auto"/>
        <w:rPr>
          <w:rFonts w:ascii="Times New Roman" w:eastAsia="Times New Roman" w:hAnsi="Times New Roman" w:cs="Times New Roman"/>
        </w:rPr>
      </w:pPr>
    </w:p>
    <w:p w14:paraId="361AF500"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Lokalios reakcijos vaistinio preparato sušvirkštimo vietoje</w:t>
      </w:r>
    </w:p>
    <w:p w14:paraId="4335C051"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001FA990"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Skubios anestezijos metu buvo jaučiamas skausmas vaistinio preparato sušvirkštimo vietoje, ypač, jei ligonis dar buvo šiek tiek sąmoningas ir jei nejautra buvo sukeliama</w:t>
      </w:r>
      <w:r w:rsidRPr="00E812B2">
        <w:rPr>
          <w:rFonts w:ascii="Times New Roman" w:eastAsia="Times New Roman" w:hAnsi="Times New Roman" w:cs="Times New Roman"/>
        </w:rPr>
        <w:t xml:space="preserve"> propofoliu</w:t>
      </w:r>
      <w:r w:rsidRPr="00E812B2">
        <w:rPr>
          <w:rFonts w:ascii="Times New Roman" w:eastAsia="Times New Roman" w:hAnsi="Times New Roman" w:cs="Times New Roman"/>
          <w:color w:val="000000"/>
        </w:rPr>
        <w:t>. Klinikinių tyrimų duomenimis, skubios anestezijos propofoliu atveju, skausmą vaistinio preparato sušvirkštimo vietoje jautė 16</w:t>
      </w:r>
      <w:r w:rsidR="00CB266E"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pacientų, o tokią anesteziją sukeliant fentaniliu ir tiopentaliu </w:t>
      </w:r>
      <w:r w:rsidRPr="00E812B2">
        <w:rPr>
          <w:rFonts w:ascii="Times New Roman" w:eastAsia="Times New Roman" w:hAnsi="Times New Roman" w:cs="Times New Roman"/>
          <w:color w:val="000000"/>
        </w:rPr>
        <w:noBreakHyphen/>
        <w:t xml:space="preserve"> mažiau nei 0,5</w:t>
      </w:r>
      <w:r w:rsidR="00CB266E"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ligonių.</w:t>
      </w:r>
    </w:p>
    <w:p w14:paraId="59B8AD63" w14:textId="77777777" w:rsidR="00EC5449" w:rsidRPr="00E812B2" w:rsidRDefault="00EC5449" w:rsidP="002E7ECE">
      <w:pPr>
        <w:widowControl w:val="0"/>
        <w:spacing w:after="0" w:line="240" w:lineRule="auto"/>
        <w:rPr>
          <w:rFonts w:ascii="Times New Roman" w:eastAsia="Times New Roman" w:hAnsi="Times New Roman" w:cs="Times New Roman"/>
          <w:color w:val="000000"/>
        </w:rPr>
      </w:pPr>
    </w:p>
    <w:p w14:paraId="1CE09206" w14:textId="77777777" w:rsidR="005B7F44" w:rsidRPr="00E812B2" w:rsidRDefault="00F821F0">
      <w:pPr>
        <w:pStyle w:val="Betarp"/>
        <w:rPr>
          <w:rFonts w:ascii="Times New Roman" w:hAnsi="Times New Roman" w:cs="Times New Roman"/>
          <w:u w:val="single"/>
        </w:rPr>
      </w:pPr>
      <w:r w:rsidRPr="00E812B2">
        <w:rPr>
          <w:rFonts w:ascii="Times New Roman" w:hAnsi="Times New Roman" w:cs="Times New Roman"/>
          <w:noProof/>
          <w:u w:val="single"/>
        </w:rPr>
        <w:t>Pranešimas apie įtariamas nepageidaujamas reakcijas</w:t>
      </w:r>
    </w:p>
    <w:p w14:paraId="6E4EB6FC" w14:textId="77777777" w:rsidR="005B7F44" w:rsidRPr="00E812B2" w:rsidRDefault="00F821F0">
      <w:pPr>
        <w:pStyle w:val="Betarp"/>
        <w:rPr>
          <w:rFonts w:ascii="Times New Roman" w:hAnsi="Times New Roman" w:cs="Times New Roman"/>
          <w:noProof/>
        </w:rPr>
      </w:pPr>
      <w:r w:rsidRPr="009D276E">
        <w:rPr>
          <w:rFonts w:ascii="Times New Roman" w:hAnsi="Times New Roman" w:cs="Times New Roman"/>
          <w:noProof/>
        </w:rPr>
        <w:t>Svarbu pranešti apie įtariamas nepageidaujamas reakcijas, pastebėtas po vaistinio preparato registracijos, nes tai leidžia nuolat stebėti vaistinio preparato naudos ir rizikos santykį.</w:t>
      </w:r>
      <w:r w:rsidRPr="009D276E">
        <w:rPr>
          <w:rFonts w:ascii="Times New Roman" w:hAnsi="Times New Roman" w:cs="Times New Roman"/>
        </w:rPr>
        <w:t xml:space="preserve"> </w:t>
      </w:r>
      <w:r w:rsidRPr="009D276E">
        <w:rPr>
          <w:rFonts w:ascii="Times New Roman" w:hAnsi="Times New Roman" w:cs="Times New Roman"/>
          <w:noProof/>
        </w:rPr>
        <w:t>Sveikatos priežiūros specialistai turi praneš</w:t>
      </w:r>
      <w:r w:rsidRPr="00E812B2">
        <w:rPr>
          <w:rFonts w:ascii="Times New Roman" w:hAnsi="Times New Roman" w:cs="Times New Roman"/>
          <w:noProof/>
        </w:rPr>
        <w:t>ti apie bet kokias įtariamas nepageidaujamas reakcijas, užpildę interneto svetainėje http://</w:t>
      </w:r>
      <w:hyperlink r:id="rId10" w:history="1">
        <w:r w:rsidRPr="00E812B2">
          <w:rPr>
            <w:rStyle w:val="Hipersaitas"/>
            <w:rFonts w:ascii="Times New Roman" w:eastAsia="SimSun" w:hAnsi="Times New Roman" w:cs="Times New Roman"/>
            <w:noProof/>
          </w:rPr>
          <w:t>www.vvkt.lt</w:t>
        </w:r>
      </w:hyperlink>
      <w:r w:rsidRPr="00E812B2">
        <w:rPr>
          <w:rFonts w:ascii="Times New Roman" w:hAnsi="Times New Roman" w:cs="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E812B2">
          <w:rPr>
            <w:rStyle w:val="Hipersaitas"/>
            <w:rFonts w:ascii="Times New Roman" w:eastAsia="SimSun" w:hAnsi="Times New Roman" w:cs="Times New Roman"/>
            <w:noProof/>
          </w:rPr>
          <w:t>NepageidaujamaR@vvkt.lt</w:t>
        </w:r>
      </w:hyperlink>
      <w:r w:rsidRPr="00E812B2">
        <w:rPr>
          <w:rFonts w:ascii="Times New Roman" w:hAnsi="Times New Roman" w:cs="Times New Roman"/>
          <w:noProof/>
        </w:rPr>
        <w:t xml:space="preserve">), per interneto svetainę (adresu </w:t>
      </w:r>
      <w:hyperlink r:id="rId12" w:history="1">
        <w:r w:rsidR="00442867" w:rsidRPr="00E812B2">
          <w:rPr>
            <w:rStyle w:val="Hipersaitas"/>
            <w:rFonts w:ascii="Times New Roman" w:hAnsi="Times New Roman" w:cs="Times New Roman"/>
            <w:noProof/>
          </w:rPr>
          <w:t>http://www.vvkt.lt</w:t>
        </w:r>
      </w:hyperlink>
      <w:r w:rsidR="00442867" w:rsidRPr="00E812B2">
        <w:rPr>
          <w:rFonts w:ascii="Times New Roman" w:hAnsi="Times New Roman" w:cs="Times New Roman"/>
          <w:noProof/>
        </w:rPr>
        <w:t xml:space="preserve"> </w:t>
      </w:r>
      <w:r w:rsidRPr="00E812B2">
        <w:rPr>
          <w:rFonts w:ascii="Times New Roman" w:hAnsi="Times New Roman" w:cs="Times New Roman"/>
          <w:noProof/>
        </w:rPr>
        <w:t>).</w:t>
      </w:r>
    </w:p>
    <w:p w14:paraId="5CCED456" w14:textId="77777777" w:rsidR="002E7ECE" w:rsidRPr="00E812B2" w:rsidRDefault="002E7ECE" w:rsidP="002E7ECE">
      <w:pPr>
        <w:spacing w:after="0" w:line="240" w:lineRule="auto"/>
        <w:rPr>
          <w:rFonts w:ascii="Times New Roman" w:eastAsia="Times New Roman" w:hAnsi="Times New Roman" w:cs="Times New Roman"/>
          <w:color w:val="000000"/>
        </w:rPr>
      </w:pPr>
    </w:p>
    <w:p w14:paraId="05B4CB93"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4.9</w:t>
      </w:r>
      <w:r w:rsidRPr="00E812B2">
        <w:rPr>
          <w:rFonts w:ascii="Times New Roman" w:eastAsia="Times New Roman" w:hAnsi="Times New Roman" w:cs="Times New Roman"/>
          <w:b/>
        </w:rPr>
        <w:tab/>
        <w:t>Perdozavimas</w:t>
      </w:r>
    </w:p>
    <w:p w14:paraId="03F28233" w14:textId="77777777" w:rsidR="002E7ECE" w:rsidRPr="00E812B2" w:rsidRDefault="002E7ECE" w:rsidP="002E7ECE">
      <w:pPr>
        <w:spacing w:after="0" w:line="240" w:lineRule="auto"/>
        <w:rPr>
          <w:rFonts w:ascii="Times New Roman" w:eastAsia="Times New Roman" w:hAnsi="Times New Roman" w:cs="Times New Roman"/>
        </w:rPr>
      </w:pPr>
    </w:p>
    <w:p w14:paraId="0979900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Perdozavus vaistinio preparato bei užsitęsus</w:t>
      </w:r>
      <w:r w:rsidRPr="00E812B2">
        <w:rPr>
          <w:rFonts w:ascii="Times New Roman" w:eastAsia="Times New Roman" w:hAnsi="Times New Roman" w:cs="Times New Roman"/>
        </w:rPr>
        <w:t xml:space="preserve"> nervo ir raumens jungties</w:t>
      </w:r>
      <w:r w:rsidRPr="00E812B2">
        <w:rPr>
          <w:rFonts w:ascii="Times New Roman" w:eastAsia="Times New Roman" w:hAnsi="Times New Roman" w:cs="Times New Roman"/>
          <w:color w:val="000000"/>
        </w:rPr>
        <w:t xml:space="preserve"> blokadai, reikia tęsti plaučių ventiliaciją ir sedaciją. Prasidėjus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laidumo spontaniškam atsinaujinimui, reikia paskirti tinkamą acetilcholinesterazės inhibitoriaus (pvz.: neostigmino, edrofonio, piridostigmino) dozę. Jei acetilcholinesterazės inhibitorius nepašalina rokuronio bromido poveikio, plaučiai turi būti ventiliuojami tol, kol atsinaujins spontaninis kvėpavimas. Vartoti kartotines acetilcholinesterazės inhibitoriaus dozes gali būti pavojinga.</w:t>
      </w:r>
    </w:p>
    <w:p w14:paraId="17984566"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7AB2B80"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Gyvūnų tyrimų metu sunkus širdies ir kraujagyslių funkcijos slopinimas, galiausiai pasireiškiantis ūminiu širdies nepakankamumu, neatsirado tol, kol nebuvo pavartota kaupiamoji 750 x ED</w:t>
      </w:r>
      <w:r w:rsidRPr="00E812B2">
        <w:rPr>
          <w:rFonts w:ascii="Times New Roman" w:eastAsia="Times New Roman" w:hAnsi="Times New Roman" w:cs="Times New Roman"/>
          <w:color w:val="000000"/>
          <w:vertAlign w:val="subscript"/>
        </w:rPr>
        <w:t xml:space="preserve">90 </w:t>
      </w:r>
      <w:r w:rsidRPr="00E812B2">
        <w:rPr>
          <w:rFonts w:ascii="Times New Roman" w:eastAsia="Times New Roman" w:hAnsi="Times New Roman" w:cs="Times New Roman"/>
          <w:color w:val="000000"/>
        </w:rPr>
        <w:t>(135 mg/kg rokuronio bromido) dozė.</w:t>
      </w:r>
    </w:p>
    <w:p w14:paraId="0CB0B85A" w14:textId="77777777" w:rsidR="002E7ECE" w:rsidRPr="00E812B2" w:rsidRDefault="002E7ECE" w:rsidP="002E7ECE">
      <w:pPr>
        <w:spacing w:after="0" w:line="240" w:lineRule="auto"/>
        <w:rPr>
          <w:rFonts w:ascii="Times New Roman" w:eastAsia="Times New Roman" w:hAnsi="Times New Roman" w:cs="Times New Roman"/>
          <w:color w:val="000000"/>
        </w:rPr>
      </w:pPr>
    </w:p>
    <w:p w14:paraId="729D08EB" w14:textId="77777777" w:rsidR="002E7ECE" w:rsidRPr="00E812B2" w:rsidRDefault="002E7ECE" w:rsidP="002E7ECE">
      <w:pPr>
        <w:spacing w:after="0" w:line="240" w:lineRule="auto"/>
        <w:rPr>
          <w:rFonts w:ascii="Times New Roman" w:eastAsia="Times New Roman" w:hAnsi="Times New Roman" w:cs="Times New Roman"/>
        </w:rPr>
      </w:pPr>
    </w:p>
    <w:p w14:paraId="0D6C105E"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5.</w:t>
      </w:r>
      <w:r w:rsidRPr="00E812B2">
        <w:rPr>
          <w:rFonts w:ascii="Times New Roman" w:eastAsia="Times New Roman" w:hAnsi="Times New Roman" w:cs="Times New Roman"/>
          <w:b/>
          <w:caps/>
        </w:rPr>
        <w:tab/>
      </w:r>
      <w:r w:rsidRPr="00E812B2">
        <w:rPr>
          <w:rFonts w:ascii="Times New Roman" w:eastAsia="Times New Roman" w:hAnsi="Times New Roman" w:cs="Times New Roman"/>
          <w:b/>
        </w:rPr>
        <w:t xml:space="preserve">FARMAKOLOGINĖS </w:t>
      </w:r>
      <w:r w:rsidRPr="00E812B2">
        <w:rPr>
          <w:rFonts w:ascii="Times New Roman" w:eastAsia="Times New Roman" w:hAnsi="Times New Roman" w:cs="Times New Roman"/>
          <w:b/>
          <w:caps/>
        </w:rPr>
        <w:t>savybės</w:t>
      </w:r>
    </w:p>
    <w:p w14:paraId="05BC9655" w14:textId="77777777" w:rsidR="002E7ECE" w:rsidRPr="00E812B2" w:rsidRDefault="002E7ECE" w:rsidP="002E7ECE">
      <w:pPr>
        <w:spacing w:after="0" w:line="240" w:lineRule="auto"/>
        <w:rPr>
          <w:rFonts w:ascii="Times New Roman" w:eastAsia="Times New Roman" w:hAnsi="Times New Roman" w:cs="Times New Roman"/>
        </w:rPr>
      </w:pPr>
    </w:p>
    <w:p w14:paraId="2EDFE67D"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5.1</w:t>
      </w:r>
      <w:r w:rsidRPr="00E812B2">
        <w:rPr>
          <w:rFonts w:ascii="Times New Roman" w:eastAsia="Times New Roman" w:hAnsi="Times New Roman" w:cs="Times New Roman"/>
          <w:b/>
        </w:rPr>
        <w:tab/>
        <w:t xml:space="preserve">Farmakodinaminės savybės </w:t>
      </w:r>
    </w:p>
    <w:p w14:paraId="5E9A184F" w14:textId="77777777" w:rsidR="002E7ECE" w:rsidRPr="00E812B2" w:rsidRDefault="002E7ECE" w:rsidP="002E7ECE">
      <w:pPr>
        <w:spacing w:after="0" w:line="240" w:lineRule="auto"/>
        <w:rPr>
          <w:rFonts w:ascii="Times New Roman" w:eastAsia="Times New Roman" w:hAnsi="Times New Roman" w:cs="Times New Roman"/>
        </w:rPr>
      </w:pPr>
    </w:p>
    <w:p w14:paraId="58A372C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Farmakoterapinė grupė </w:t>
      </w:r>
      <w:r w:rsidRPr="00E812B2">
        <w:rPr>
          <w:rFonts w:ascii="Times New Roman" w:eastAsia="Times New Roman" w:hAnsi="Times New Roman" w:cs="Times New Roman"/>
        </w:rPr>
        <w:noBreakHyphen/>
        <w:t xml:space="preserve"> miorel</w:t>
      </w:r>
      <w:r w:rsidR="00752312" w:rsidRPr="00E812B2">
        <w:rPr>
          <w:rFonts w:ascii="Times New Roman" w:eastAsia="Times New Roman" w:hAnsi="Times New Roman" w:cs="Times New Roman"/>
        </w:rPr>
        <w:t>a</w:t>
      </w:r>
      <w:r w:rsidRPr="00E812B2">
        <w:rPr>
          <w:rFonts w:ascii="Times New Roman" w:eastAsia="Times New Roman" w:hAnsi="Times New Roman" w:cs="Times New Roman"/>
        </w:rPr>
        <w:t>ksantai, periferinio veikimo preparatai, ATC kodas M03A C09</w:t>
      </w:r>
      <w:r w:rsidR="004E5C05" w:rsidRPr="00E812B2">
        <w:rPr>
          <w:rFonts w:ascii="Times New Roman" w:eastAsia="Times New Roman" w:hAnsi="Times New Roman" w:cs="Times New Roman"/>
        </w:rPr>
        <w:t>.</w:t>
      </w:r>
    </w:p>
    <w:p w14:paraId="11781617" w14:textId="77777777" w:rsidR="002E7ECE" w:rsidRPr="00E812B2" w:rsidRDefault="002E7ECE" w:rsidP="002E7ECE">
      <w:pPr>
        <w:spacing w:after="0" w:line="240" w:lineRule="auto"/>
        <w:rPr>
          <w:rFonts w:ascii="Times New Roman" w:eastAsia="Times New Roman" w:hAnsi="Times New Roman" w:cs="Times New Roman"/>
        </w:rPr>
      </w:pPr>
    </w:p>
    <w:p w14:paraId="46F42E3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Rokuronio bromidas yra greitai pradedantis veikti, </w:t>
      </w:r>
      <w:r w:rsidRPr="00E812B2">
        <w:rPr>
          <w:rFonts w:ascii="Times New Roman" w:eastAsia="Times New Roman" w:hAnsi="Times New Roman" w:cs="Times New Roman"/>
        </w:rPr>
        <w:t>pereinamojo poveikio</w:t>
      </w:r>
      <w:r w:rsidRPr="00E812B2">
        <w:rPr>
          <w:rFonts w:ascii="Times New Roman" w:eastAsia="Times New Roman" w:hAnsi="Times New Roman" w:cs="Times New Roman"/>
          <w:color w:val="000000"/>
        </w:rPr>
        <w:t xml:space="preserve">, nedepoliarizuojamasis, motorinio neurono impulso perdavimą </w:t>
      </w:r>
      <w:r w:rsidRPr="00E812B2">
        <w:rPr>
          <w:rFonts w:ascii="Times New Roman" w:eastAsia="Times New Roman" w:hAnsi="Times New Roman" w:cs="Times New Roman"/>
        </w:rPr>
        <w:t>nervo ir raumens jungtyje</w:t>
      </w:r>
      <w:r w:rsidRPr="00E812B2">
        <w:rPr>
          <w:rFonts w:ascii="Times New Roman" w:eastAsia="Times New Roman" w:hAnsi="Times New Roman" w:cs="Times New Roman"/>
          <w:color w:val="000000"/>
        </w:rPr>
        <w:t xml:space="preserve"> blokuojantis vaistinis preparatas, kuriam būdingos visos šios klasės (Kurarė tipo) vaistinių preparatų farmakologinio poveikio savybės. Priešingai veikia acetilcholinesterazės inhibitoriai, pavyzdžiui, neostigminas, edrofonis ir fizostigminas.</w:t>
      </w:r>
    </w:p>
    <w:p w14:paraId="209F0214"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0F1F6EEB"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Farmakodinaminis poveikis</w:t>
      </w:r>
    </w:p>
    <w:p w14:paraId="43EEE2F2"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3E8532E2"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Intraveninės anestezijos atveju rokuronio bromido ED</w:t>
      </w:r>
      <w:r w:rsidRPr="00E812B2">
        <w:rPr>
          <w:rFonts w:ascii="Times New Roman" w:eastAsia="Times New Roman" w:hAnsi="Times New Roman" w:cs="Times New Roman"/>
          <w:color w:val="000000"/>
          <w:vertAlign w:val="subscript"/>
        </w:rPr>
        <w:t>90</w:t>
      </w:r>
      <w:r w:rsidRPr="00E812B2">
        <w:rPr>
          <w:rFonts w:ascii="Times New Roman" w:eastAsia="Times New Roman" w:hAnsi="Times New Roman" w:cs="Times New Roman"/>
          <w:color w:val="000000"/>
        </w:rPr>
        <w:t xml:space="preserve"> (dozė, kuri </w:t>
      </w:r>
      <w:r w:rsidRPr="00E812B2">
        <w:rPr>
          <w:rFonts w:ascii="Times New Roman" w:eastAsia="Times New Roman" w:hAnsi="Times New Roman" w:cs="Times New Roman"/>
          <w:i/>
          <w:color w:val="000000"/>
        </w:rPr>
        <w:t>n. ulnaris</w:t>
      </w:r>
      <w:r w:rsidRPr="00E812B2">
        <w:rPr>
          <w:rFonts w:ascii="Times New Roman" w:eastAsia="Times New Roman" w:hAnsi="Times New Roman" w:cs="Times New Roman"/>
          <w:color w:val="000000"/>
        </w:rPr>
        <w:t xml:space="preserve"> stimuliavimu sukeliamą nykščio trūkčiojimą nuslopina 90</w:t>
      </w:r>
      <w:r w:rsidR="004A61E1"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yra maždaug 0,3 mg/kg. ED</w:t>
      </w:r>
      <w:r w:rsidRPr="00E812B2">
        <w:rPr>
          <w:rFonts w:ascii="Times New Roman" w:eastAsia="Times New Roman" w:hAnsi="Times New Roman" w:cs="Times New Roman"/>
          <w:color w:val="000000"/>
          <w:vertAlign w:val="subscript"/>
        </w:rPr>
        <w:t>95</w:t>
      </w:r>
      <w:r w:rsidRPr="00E812B2">
        <w:rPr>
          <w:rFonts w:ascii="Times New Roman" w:eastAsia="Times New Roman" w:hAnsi="Times New Roman" w:cs="Times New Roman"/>
          <w:color w:val="000000"/>
        </w:rPr>
        <w:t xml:space="preserve"> kūdikiams yra mažesnė nei suaugusiesiems ar vaikams (atitinkamai 0,25, 035 ir 0,4 mg/kg)</w:t>
      </w:r>
      <w:r w:rsidRPr="00E812B2">
        <w:rPr>
          <w:rFonts w:ascii="Times New Roman" w:eastAsia="Times New Roman" w:hAnsi="Times New Roman" w:cs="Times New Roman"/>
        </w:rPr>
        <w:t>.</w:t>
      </w:r>
    </w:p>
    <w:p w14:paraId="16FDE132"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24B4ED85"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0,6 mg/kg rokuronio bromido doz</w:t>
      </w:r>
      <w:r w:rsidRPr="00E812B2">
        <w:rPr>
          <w:rFonts w:ascii="Times New Roman" w:eastAsia="Times New Roman" w:hAnsi="Times New Roman" w:cs="Times New Roman"/>
        </w:rPr>
        <w:t xml:space="preserve">ės klinikinio poveikio </w:t>
      </w:r>
      <w:r w:rsidRPr="00E812B2">
        <w:rPr>
          <w:rFonts w:ascii="Times New Roman" w:eastAsia="Times New Roman" w:hAnsi="Times New Roman" w:cs="Times New Roman"/>
          <w:color w:val="000000"/>
        </w:rPr>
        <w:t>(laikotarpis, per kurį nykščio trūkčiojimo amplitudė spontaniškai padidėja iki 25</w:t>
      </w:r>
      <w:r w:rsidR="004A61E1"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kontrolinio dydžio) trukmė </w:t>
      </w:r>
      <w:r w:rsidRPr="00E812B2">
        <w:rPr>
          <w:rFonts w:ascii="Times New Roman" w:eastAsia="Times New Roman" w:hAnsi="Times New Roman" w:cs="Times New Roman"/>
          <w:color w:val="000000"/>
        </w:rPr>
        <w:noBreakHyphen/>
        <w:t xml:space="preserve"> 30</w:t>
      </w:r>
      <w:r w:rsidRPr="00E812B2">
        <w:rPr>
          <w:rFonts w:ascii="Times New Roman" w:eastAsia="Times New Roman" w:hAnsi="Times New Roman" w:cs="Times New Roman"/>
          <w:color w:val="000000"/>
        </w:rPr>
        <w:noBreakHyphen/>
        <w:t>40 min. Bendra trukmė (laikotarpis, per kurį nykščio trūkčiojimo dydis spontaniškai padidėja iki 90</w:t>
      </w:r>
      <w:r w:rsidR="004A61E1"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kontrolinio dydžio) </w:t>
      </w:r>
      <w:r w:rsidRPr="00E812B2">
        <w:rPr>
          <w:rFonts w:ascii="Times New Roman" w:eastAsia="Times New Roman" w:hAnsi="Times New Roman" w:cs="Times New Roman"/>
          <w:color w:val="000000"/>
        </w:rPr>
        <w:noBreakHyphen/>
        <w:t xml:space="preserve"> 50 min. Nykščio trūkčiojimo reakcijos spontaninio atsinaujinimo nuo 25</w:t>
      </w:r>
      <w:r w:rsidR="004A61E1"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iki 75</w:t>
      </w:r>
      <w:r w:rsidR="004A61E1"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(atsinaujinimo indeksas)</w:t>
      </w:r>
      <w:r w:rsidR="004A61E1" w:rsidRPr="00E812B2">
        <w:rPr>
          <w:rFonts w:ascii="Times New Roman" w:eastAsia="Times New Roman" w:hAnsi="Times New Roman" w:cs="Times New Roman"/>
          <w:color w:val="000000"/>
        </w:rPr>
        <w:t>,</w:t>
      </w:r>
      <w:r w:rsidRPr="00E812B2">
        <w:rPr>
          <w:rFonts w:ascii="Times New Roman" w:eastAsia="Times New Roman" w:hAnsi="Times New Roman" w:cs="Times New Roman"/>
          <w:color w:val="000000"/>
        </w:rPr>
        <w:t xml:space="preserve"> sušvirkštus 0,6 mg/kg rokuronio bromido dozę</w:t>
      </w:r>
      <w:r w:rsidR="004A61E1" w:rsidRPr="00E812B2">
        <w:rPr>
          <w:rFonts w:ascii="Times New Roman" w:eastAsia="Times New Roman" w:hAnsi="Times New Roman" w:cs="Times New Roman"/>
          <w:color w:val="000000"/>
        </w:rPr>
        <w:t>,</w:t>
      </w:r>
      <w:r w:rsidRPr="00E812B2">
        <w:rPr>
          <w:rFonts w:ascii="Times New Roman" w:eastAsia="Times New Roman" w:hAnsi="Times New Roman" w:cs="Times New Roman"/>
          <w:color w:val="000000"/>
        </w:rPr>
        <w:t xml:space="preserve"> vidutinė trukmė </w:t>
      </w:r>
      <w:r w:rsidRPr="00E812B2">
        <w:rPr>
          <w:rFonts w:ascii="Times New Roman" w:eastAsia="Times New Roman" w:hAnsi="Times New Roman" w:cs="Times New Roman"/>
          <w:color w:val="000000"/>
        </w:rPr>
        <w:noBreakHyphen/>
        <w:t xml:space="preserve"> 14 min. </w:t>
      </w:r>
      <w:r w:rsidRPr="00E812B2">
        <w:rPr>
          <w:rFonts w:ascii="Times New Roman" w:eastAsia="Times New Roman" w:hAnsi="Times New Roman" w:cs="Times New Roman"/>
        </w:rPr>
        <w:t xml:space="preserve">Vartojant mažesnes, t. y. </w:t>
      </w:r>
      <w:r w:rsidRPr="00E812B2">
        <w:rPr>
          <w:rFonts w:ascii="Times New Roman" w:eastAsia="Times New Roman" w:hAnsi="Times New Roman" w:cs="Times New Roman"/>
          <w:color w:val="000000"/>
        </w:rPr>
        <w:t>0,3</w:t>
      </w:r>
      <w:r w:rsidRPr="00E812B2">
        <w:rPr>
          <w:rFonts w:ascii="Times New Roman" w:eastAsia="Times New Roman" w:hAnsi="Times New Roman" w:cs="Times New Roman"/>
          <w:color w:val="000000"/>
        </w:rPr>
        <w:noBreakHyphen/>
        <w:t>0,45 mg/kg, rokuronio bromido dozes (1</w:t>
      </w:r>
      <w:r w:rsidRPr="00E812B2">
        <w:rPr>
          <w:rFonts w:ascii="Times New Roman" w:eastAsia="Times New Roman" w:hAnsi="Times New Roman" w:cs="Times New Roman"/>
          <w:color w:val="000000"/>
        </w:rPr>
        <w:noBreakHyphen/>
        <w:t>1½ x ED</w:t>
      </w:r>
      <w:r w:rsidRPr="00E812B2">
        <w:rPr>
          <w:rFonts w:ascii="Times New Roman" w:eastAsia="Times New Roman" w:hAnsi="Times New Roman" w:cs="Times New Roman"/>
          <w:color w:val="000000"/>
          <w:vertAlign w:val="subscript"/>
        </w:rPr>
        <w:t>90</w:t>
      </w:r>
      <w:r w:rsidRPr="00E812B2">
        <w:rPr>
          <w:rFonts w:ascii="Times New Roman" w:eastAsia="Times New Roman" w:hAnsi="Times New Roman" w:cs="Times New Roman"/>
          <w:color w:val="000000"/>
        </w:rPr>
        <w:t xml:space="preserve">), vaistinis preparatas pradeda veikti lėčiau ir veikia trumpiau. Pavartojus didelę 2 mg/kg rokuronio bromido dozę, </w:t>
      </w:r>
      <w:r w:rsidRPr="00E812B2">
        <w:rPr>
          <w:rFonts w:ascii="Times New Roman" w:eastAsia="Times New Roman" w:hAnsi="Times New Roman" w:cs="Times New Roman"/>
        </w:rPr>
        <w:t>klinikinis poveikis trunka 110 minučių</w:t>
      </w:r>
      <w:r w:rsidRPr="00E812B2">
        <w:rPr>
          <w:rFonts w:ascii="Times New Roman" w:eastAsia="Times New Roman" w:hAnsi="Times New Roman" w:cs="Times New Roman"/>
          <w:color w:val="000000"/>
        </w:rPr>
        <w:t>.</w:t>
      </w:r>
    </w:p>
    <w:p w14:paraId="4C08BD30"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064ECB49"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Intubacija įprastinės anestezijos metu</w:t>
      </w:r>
    </w:p>
    <w:p w14:paraId="17D951C4"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0722800F"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Į veną sušvirkštus 0,6 mg/kg rokuronio bromido dozę (intraveninės anestezijos 2x ED</w:t>
      </w:r>
      <w:r w:rsidRPr="00E812B2">
        <w:rPr>
          <w:rFonts w:ascii="Times New Roman" w:eastAsia="Times New Roman" w:hAnsi="Times New Roman" w:cs="Times New Roman"/>
          <w:vertAlign w:val="subscript"/>
        </w:rPr>
        <w:t>90</w:t>
      </w:r>
      <w:r w:rsidRPr="00E812B2">
        <w:rPr>
          <w:rFonts w:ascii="Times New Roman" w:eastAsia="Times New Roman" w:hAnsi="Times New Roman" w:cs="Times New Roman"/>
        </w:rPr>
        <w:t>) tinkamos intubacijos sąlygos beveik visiems pacientams atsiranda per 60 sekundžių, o 80</w:t>
      </w:r>
      <w:r w:rsidR="004A61E1" w:rsidRPr="00E812B2">
        <w:rPr>
          <w:rFonts w:ascii="Times New Roman" w:eastAsia="Times New Roman" w:hAnsi="Times New Roman" w:cs="Times New Roman"/>
        </w:rPr>
        <w:t xml:space="preserve"> proc.</w:t>
      </w:r>
      <w:r w:rsidRPr="00E812B2">
        <w:rPr>
          <w:rFonts w:ascii="Times New Roman" w:eastAsia="Times New Roman" w:hAnsi="Times New Roman" w:cs="Times New Roman"/>
        </w:rPr>
        <w:t xml:space="preserve"> iš jų sąlygos laikomos labai geromis. Po 2 minučių nustatomas generalizuotas raumenų paralyžius, kuriam esant, </w:t>
      </w:r>
      <w:r w:rsidRPr="00E812B2">
        <w:rPr>
          <w:rFonts w:ascii="Times New Roman" w:eastAsia="Times New Roman" w:hAnsi="Times New Roman" w:cs="Times New Roman"/>
        </w:rPr>
        <w:lastRenderedPageBreak/>
        <w:t>galima atlikti bet kurią procedūrą. Pavartojus 0,45 mg/kg rokuronio bromido, tinkamos sąlygos intubacijai būna po 90 sekundžių.</w:t>
      </w:r>
    </w:p>
    <w:p w14:paraId="5197673C" w14:textId="77777777" w:rsidR="002E7ECE" w:rsidRPr="00E812B2" w:rsidRDefault="002E7ECE" w:rsidP="002E7ECE">
      <w:pPr>
        <w:spacing w:after="0" w:line="240" w:lineRule="auto"/>
        <w:rPr>
          <w:rFonts w:ascii="Times New Roman" w:eastAsia="Times New Roman" w:hAnsi="Times New Roman" w:cs="Times New Roman"/>
        </w:rPr>
      </w:pPr>
    </w:p>
    <w:p w14:paraId="386053F2"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Anestezijos sukėlimas</w:t>
      </w:r>
    </w:p>
    <w:p w14:paraId="62813B03"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2C1C29A"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Skubiai sukeliant anesteziją propofoliu, </w:t>
      </w:r>
      <w:r w:rsidRPr="00E812B2">
        <w:rPr>
          <w:rFonts w:ascii="Times New Roman" w:eastAsia="Times New Roman" w:hAnsi="Times New Roman" w:cs="Times New Roman"/>
        </w:rPr>
        <w:t>fentaniliu ar tiopentaliu</w:t>
      </w:r>
      <w:r w:rsidRPr="00E812B2">
        <w:rPr>
          <w:rFonts w:ascii="Times New Roman" w:eastAsia="Times New Roman" w:hAnsi="Times New Roman" w:cs="Times New Roman"/>
          <w:color w:val="000000"/>
        </w:rPr>
        <w:t>, tinkamos intubacijos sąlygos po 60 sekundžių būna 93</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atvejų, vartojant 1,0 mg/kg</w:t>
      </w:r>
      <w:r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color w:val="000000"/>
        </w:rPr>
        <w:t xml:space="preserve">rokuronio bromido dozę </w:t>
      </w:r>
      <w:r w:rsidR="00086993" w:rsidRPr="00E812B2">
        <w:rPr>
          <w:rFonts w:ascii="Times New Roman" w:eastAsia="Times New Roman" w:hAnsi="Times New Roman" w:cs="Times New Roman"/>
          <w:color w:val="000000"/>
        </w:rPr>
        <w:t>–</w:t>
      </w:r>
      <w:r w:rsidRPr="00E812B2">
        <w:rPr>
          <w:rFonts w:ascii="Times New Roman" w:eastAsia="Times New Roman" w:hAnsi="Times New Roman" w:cs="Times New Roman"/>
          <w:color w:val="000000"/>
        </w:rPr>
        <w:t xml:space="preserve"> 96</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atvejų. Iš jų 70</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atvejų sąlygos laikomos labai geromis. Klinikinio tokios dozės poveikio trukmė yra beveik viena valanda, tada nervo ir raumens jungties blokadą galima saugiai pašalinti. Pavartojus 0,6 mg/kg</w:t>
      </w:r>
      <w:r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color w:val="000000"/>
        </w:rPr>
        <w:t>rokuronio bromido dozę, tinkamos intubacijos sąlygos per 60 sekundžių atsiranda 81</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pacientų, o skubiai sukeliant anesteziją propofoliu, </w:t>
      </w:r>
      <w:r w:rsidRPr="00E812B2">
        <w:rPr>
          <w:rFonts w:ascii="Times New Roman" w:eastAsia="Times New Roman" w:hAnsi="Times New Roman" w:cs="Times New Roman"/>
        </w:rPr>
        <w:t>fentaniliu ar tiopentaliu,</w:t>
      </w:r>
      <w:r w:rsidRPr="00E812B2">
        <w:rPr>
          <w:rFonts w:ascii="Times New Roman" w:eastAsia="Times New Roman" w:hAnsi="Times New Roman" w:cs="Times New Roman"/>
          <w:color w:val="000000"/>
        </w:rPr>
        <w:t xml:space="preserve"> </w:t>
      </w:r>
      <w:r w:rsidRPr="00E812B2">
        <w:rPr>
          <w:rFonts w:ascii="Times New Roman" w:eastAsia="Times New Roman" w:hAnsi="Times New Roman" w:cs="Times New Roman"/>
        </w:rPr>
        <w:t>tinkamos sąlygos po 60 sekundžių būna 75</w:t>
      </w:r>
      <w:r w:rsidR="00086993" w:rsidRPr="00E812B2">
        <w:rPr>
          <w:rFonts w:ascii="Times New Roman" w:eastAsia="Times New Roman" w:hAnsi="Times New Roman" w:cs="Times New Roman"/>
        </w:rPr>
        <w:t xml:space="preserve"> proc.</w:t>
      </w:r>
      <w:r w:rsidRPr="00E812B2">
        <w:rPr>
          <w:rFonts w:ascii="Times New Roman" w:eastAsia="Times New Roman" w:hAnsi="Times New Roman" w:cs="Times New Roman"/>
          <w:color w:val="000000"/>
        </w:rPr>
        <w:t xml:space="preserve"> pacientų.</w:t>
      </w:r>
    </w:p>
    <w:p w14:paraId="2E533FA0"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ABCA102"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Specialių grupių pacientai</w:t>
      </w:r>
    </w:p>
    <w:p w14:paraId="4179B94C"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75C65DD7"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 xml:space="preserve">Kūdikiams ir vaikams, pavartojus </w:t>
      </w:r>
      <w:r w:rsidRPr="00E812B2">
        <w:rPr>
          <w:rFonts w:ascii="Times New Roman" w:eastAsia="Times New Roman" w:hAnsi="Times New Roman" w:cs="Times New Roman"/>
          <w:noProof/>
        </w:rPr>
        <w:t>0,6 </w:t>
      </w:r>
      <w:bookmarkStart w:id="8" w:name="OLE_LINK2"/>
      <w:r w:rsidRPr="00E812B2">
        <w:rPr>
          <w:rFonts w:ascii="Times New Roman" w:eastAsia="Times New Roman" w:hAnsi="Times New Roman" w:cs="Times New Roman"/>
          <w:noProof/>
        </w:rPr>
        <w:t xml:space="preserve">mg/kg </w:t>
      </w:r>
      <w:bookmarkEnd w:id="8"/>
      <w:r w:rsidRPr="00E812B2">
        <w:rPr>
          <w:rFonts w:ascii="Times New Roman" w:eastAsia="Times New Roman" w:hAnsi="Times New Roman" w:cs="Times New Roman"/>
          <w:noProof/>
        </w:rPr>
        <w:t>rokuronio bromido dozę, vaistinio preparato veikimo pradžios vidurkis šiek tiek mažesnis už suaugusiųjų. Vaikų relaksacijos trukmė ir atsigavimas yra trumpesni už kūdikių ir suaugusiųjų.</w:t>
      </w:r>
    </w:p>
    <w:p w14:paraId="560AFB03"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7E4C904E"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Palaikomosios 0,15 mg/kg</w:t>
      </w:r>
      <w:r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color w:val="000000"/>
        </w:rPr>
        <w:t>rokuronio bromido dozės veikimo trukmė seniems žmonėms ir pacientams, kurie serga kepenų ir (ar) inkstų liga, sukėlus anesteziją enfluranu ir izofluranu, gali būti šiek tiek ilgesnė (maždaug 20 minučių), nei ligoniams, kurių šalinimo organų funkcija nesutrikusi, sukėlus anesteziją į veną vartojamais preparatais (maždaug 13 minučių). Vartojant rekomenduojamas kartotines palaikomąsias vaistinio preparato dozes, kaupiamojo poveikio (progresuojančio veikimo trukmės ilgėjimo) nebuvo.</w:t>
      </w:r>
    </w:p>
    <w:p w14:paraId="5A4907F4"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EC31327"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rPr>
      </w:pPr>
      <w:r w:rsidRPr="00E812B2">
        <w:rPr>
          <w:rFonts w:ascii="Times New Roman" w:eastAsia="Times New Roman" w:hAnsi="Times New Roman" w:cs="Times New Roman"/>
          <w:color w:val="000000"/>
          <w:u w:val="single"/>
        </w:rPr>
        <w:t>Intensyvios</w:t>
      </w:r>
      <w:r w:rsidR="00086993" w:rsidRPr="00E812B2">
        <w:rPr>
          <w:rFonts w:ascii="Times New Roman" w:eastAsia="Times New Roman" w:hAnsi="Times New Roman" w:cs="Times New Roman"/>
          <w:color w:val="000000"/>
          <w:u w:val="single"/>
        </w:rPr>
        <w:t>ios</w:t>
      </w:r>
      <w:r w:rsidRPr="00E812B2">
        <w:rPr>
          <w:rFonts w:ascii="Times New Roman" w:eastAsia="Times New Roman" w:hAnsi="Times New Roman" w:cs="Times New Roman"/>
          <w:color w:val="000000"/>
          <w:u w:val="single"/>
        </w:rPr>
        <w:t xml:space="preserve"> terapijos skyrius</w:t>
      </w:r>
    </w:p>
    <w:p w14:paraId="5CC28E24"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2ED3E627"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Laikas, per kurį nykščio trūktelėjimų skaičiaus į keturis stimulus atsinaujinimo </w:t>
      </w:r>
      <w:r w:rsidRPr="00E812B2">
        <w:rPr>
          <w:rFonts w:ascii="Times New Roman" w:eastAsia="Times New Roman" w:hAnsi="Times New Roman" w:cs="Times New Roman"/>
        </w:rPr>
        <w:t>santykis tapo</w:t>
      </w:r>
      <w:r w:rsidRPr="00E812B2">
        <w:rPr>
          <w:rFonts w:ascii="Times New Roman" w:eastAsia="Times New Roman" w:hAnsi="Times New Roman" w:cs="Times New Roman"/>
          <w:color w:val="000000"/>
        </w:rPr>
        <w:t xml:space="preserve"> 0,7, intensyvios</w:t>
      </w:r>
      <w:r w:rsidR="00086993" w:rsidRPr="00E812B2">
        <w:rPr>
          <w:rFonts w:ascii="Times New Roman" w:eastAsia="Times New Roman" w:hAnsi="Times New Roman" w:cs="Times New Roman"/>
          <w:color w:val="000000"/>
        </w:rPr>
        <w:t>ios</w:t>
      </w:r>
      <w:r w:rsidRPr="00E812B2">
        <w:rPr>
          <w:rFonts w:ascii="Times New Roman" w:eastAsia="Times New Roman" w:hAnsi="Times New Roman" w:cs="Times New Roman"/>
          <w:color w:val="000000"/>
        </w:rPr>
        <w:t xml:space="preserve"> terapijos skyriuje priklausė nuo blokados dydžio infuzijos pabaigoje. Po nuolatinės 20 valandų ir ilgesnės infuzijos vidutinio laiko ribos tarp </w:t>
      </w:r>
      <w:r w:rsidRPr="00E812B2">
        <w:rPr>
          <w:rFonts w:ascii="Times New Roman" w:eastAsia="Times New Roman" w:hAnsi="Times New Roman" w:cs="Times New Roman"/>
        </w:rPr>
        <w:t>reakcijos į keturis stimulus atsinaujinimo T</w:t>
      </w:r>
      <w:r w:rsidRPr="00E812B2">
        <w:rPr>
          <w:rFonts w:ascii="Times New Roman" w:eastAsia="Times New Roman" w:hAnsi="Times New Roman" w:cs="Times New Roman"/>
          <w:vertAlign w:val="subscript"/>
        </w:rPr>
        <w:t xml:space="preserve">2 </w:t>
      </w:r>
      <w:r w:rsidRPr="00E812B2">
        <w:rPr>
          <w:rFonts w:ascii="Times New Roman" w:eastAsia="Times New Roman" w:hAnsi="Times New Roman" w:cs="Times New Roman"/>
        </w:rPr>
        <w:t>ir reakcijos į keturis stimulus atsinaujinimo tol, kol santykis tapo 0,7, ligoniams, kuriems nebuvo kelių organų funkcijos nepakankamumo, buvo maždaug 1,5 (1</w:t>
      </w:r>
      <w:r w:rsidRPr="00E812B2">
        <w:rPr>
          <w:rFonts w:ascii="Times New Roman" w:eastAsia="Times New Roman" w:hAnsi="Times New Roman" w:cs="Times New Roman"/>
        </w:rPr>
        <w:noBreakHyphen/>
        <w:t xml:space="preserve">5) val., o ligoniams, kuriems buvo kelių organų funkcijos nepakankamumas, </w:t>
      </w:r>
      <w:r w:rsidRPr="00E812B2">
        <w:rPr>
          <w:rFonts w:ascii="Times New Roman" w:eastAsia="Times New Roman" w:hAnsi="Times New Roman" w:cs="Times New Roman"/>
        </w:rPr>
        <w:noBreakHyphen/>
        <w:t xml:space="preserve"> 4 (1</w:t>
      </w:r>
      <w:r w:rsidRPr="00E812B2">
        <w:rPr>
          <w:rFonts w:ascii="Times New Roman" w:eastAsia="Times New Roman" w:hAnsi="Times New Roman" w:cs="Times New Roman"/>
        </w:rPr>
        <w:noBreakHyphen/>
        <w:t>25) val.</w:t>
      </w:r>
    </w:p>
    <w:p w14:paraId="12312F4D" w14:textId="77777777" w:rsidR="002E7ECE" w:rsidRPr="00E812B2" w:rsidRDefault="002E7ECE" w:rsidP="002E7ECE">
      <w:pPr>
        <w:widowControl w:val="0"/>
        <w:spacing w:after="0" w:line="240" w:lineRule="auto"/>
        <w:rPr>
          <w:rFonts w:ascii="Times New Roman" w:eastAsia="Times New Roman" w:hAnsi="Times New Roman" w:cs="Times New Roman"/>
        </w:rPr>
      </w:pPr>
    </w:p>
    <w:p w14:paraId="03F05B3E" w14:textId="77777777" w:rsidR="002E7ECE" w:rsidRPr="00E812B2" w:rsidRDefault="002E7ECE" w:rsidP="002E7ECE">
      <w:pPr>
        <w:widowControl w:val="0"/>
        <w:spacing w:after="0" w:line="240" w:lineRule="auto"/>
        <w:outlineLvl w:val="0"/>
        <w:rPr>
          <w:rFonts w:ascii="Times New Roman" w:eastAsia="Times New Roman" w:hAnsi="Times New Roman" w:cs="Times New Roman"/>
          <w:u w:val="single"/>
        </w:rPr>
      </w:pPr>
      <w:r w:rsidRPr="00E812B2">
        <w:rPr>
          <w:rFonts w:ascii="Times New Roman" w:eastAsia="Times New Roman" w:hAnsi="Times New Roman" w:cs="Times New Roman"/>
          <w:u w:val="single"/>
        </w:rPr>
        <w:t>Širdies ir kraujagyslių operacijos</w:t>
      </w:r>
    </w:p>
    <w:p w14:paraId="36E90AD4" w14:textId="77777777" w:rsidR="002E7ECE" w:rsidRPr="00E812B2" w:rsidRDefault="002E7ECE" w:rsidP="002E7ECE">
      <w:pPr>
        <w:widowControl w:val="0"/>
        <w:spacing w:after="0" w:line="240" w:lineRule="auto"/>
        <w:rPr>
          <w:rFonts w:ascii="Times New Roman" w:eastAsia="Times New Roman" w:hAnsi="Times New Roman" w:cs="Times New Roman"/>
        </w:rPr>
      </w:pPr>
    </w:p>
    <w:p w14:paraId="25512E6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Pacientų, kuriems atliekama širdies ir kraujagyslių operacija, dažniausi širdies ir kraujagyslių sistemos pokyčiai, prasidėjus maksimaliai blokadai</w:t>
      </w:r>
      <w:r w:rsidR="00086993" w:rsidRPr="00E812B2">
        <w:rPr>
          <w:rFonts w:ascii="Times New Roman" w:eastAsia="Times New Roman" w:hAnsi="Times New Roman" w:cs="Times New Roman"/>
          <w:color w:val="000000"/>
        </w:rPr>
        <w:t>,</w:t>
      </w:r>
      <w:r w:rsidRPr="00E812B2">
        <w:rPr>
          <w:rFonts w:ascii="Times New Roman" w:eastAsia="Times New Roman" w:hAnsi="Times New Roman" w:cs="Times New Roman"/>
          <w:color w:val="000000"/>
        </w:rPr>
        <w:t xml:space="preserve"> pavartojus 0,6</w:t>
      </w:r>
      <w:r w:rsidRPr="00E812B2">
        <w:rPr>
          <w:rFonts w:ascii="Times New Roman" w:eastAsia="Times New Roman" w:hAnsi="Times New Roman" w:cs="Times New Roman"/>
          <w:color w:val="000000"/>
        </w:rPr>
        <w:noBreakHyphen/>
        <w:t>0,9 mg/kg</w:t>
      </w:r>
      <w:r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color w:val="000000"/>
        </w:rPr>
        <w:t>rokuronio bromido dozę, buvo lengvas ir kliniškai nereikšmingas širdies ritmo iki 9</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padažnėjimas ir vidutinio kraujospūdžio iki 16</w:t>
      </w:r>
      <w:r w:rsidR="00086993"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padidėjimas.</w:t>
      </w:r>
    </w:p>
    <w:p w14:paraId="366EC30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523D66B8"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Raumenų relaksacijos išnykimas</w:t>
      </w:r>
    </w:p>
    <w:p w14:paraId="189A8600" w14:textId="77777777" w:rsidR="002E7ECE" w:rsidRPr="00E812B2" w:rsidRDefault="002E7ECE" w:rsidP="002E7ECE">
      <w:pPr>
        <w:widowControl w:val="0"/>
        <w:spacing w:after="0" w:line="240" w:lineRule="auto"/>
        <w:rPr>
          <w:rFonts w:ascii="Times New Roman" w:eastAsia="Times New Roman" w:hAnsi="Times New Roman" w:cs="Times New Roman"/>
          <w:color w:val="000000"/>
          <w:u w:val="single"/>
        </w:rPr>
      </w:pPr>
    </w:p>
    <w:p w14:paraId="7B1369B7"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Atsistačius T</w:t>
      </w:r>
      <w:r w:rsidRPr="00E812B2">
        <w:rPr>
          <w:rFonts w:ascii="Times New Roman" w:eastAsia="Times New Roman" w:hAnsi="Times New Roman" w:cs="Times New Roman"/>
          <w:color w:val="000000"/>
          <w:vertAlign w:val="subscript"/>
        </w:rPr>
        <w:t>2</w:t>
      </w:r>
      <w:r w:rsidRPr="00E812B2">
        <w:rPr>
          <w:rFonts w:ascii="Times New Roman" w:eastAsia="Times New Roman" w:hAnsi="Times New Roman" w:cs="Times New Roman"/>
          <w:color w:val="000000"/>
        </w:rPr>
        <w:t xml:space="preserve"> ar pasireiškus pirmiems laidumo atsinaujinimo požymiams, acetilcholinesterazės inhibitoriai (neostigminas, piridostigminas, edrofonis) veikia priešingai rokuronio bromidui.</w:t>
      </w:r>
    </w:p>
    <w:p w14:paraId="32CB88C4" w14:textId="77777777" w:rsidR="002E7ECE" w:rsidRPr="00E812B2" w:rsidRDefault="002E7ECE" w:rsidP="002E7ECE">
      <w:pPr>
        <w:spacing w:after="0" w:line="240" w:lineRule="auto"/>
        <w:rPr>
          <w:rFonts w:ascii="Times New Roman" w:eastAsia="Times New Roman" w:hAnsi="Times New Roman" w:cs="Times New Roman"/>
        </w:rPr>
      </w:pPr>
    </w:p>
    <w:p w14:paraId="454AA7A3"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5.2</w:t>
      </w:r>
      <w:r w:rsidRPr="00E812B2">
        <w:rPr>
          <w:rFonts w:ascii="Times New Roman" w:eastAsia="Times New Roman" w:hAnsi="Times New Roman" w:cs="Times New Roman"/>
          <w:b/>
        </w:rPr>
        <w:tab/>
        <w:t xml:space="preserve">Farmakokinetinės savybės </w:t>
      </w:r>
    </w:p>
    <w:p w14:paraId="5C0DE949" w14:textId="77777777" w:rsidR="002E7ECE" w:rsidRPr="00E812B2" w:rsidRDefault="002E7ECE" w:rsidP="002E7ECE">
      <w:pPr>
        <w:spacing w:after="0" w:line="240" w:lineRule="auto"/>
        <w:rPr>
          <w:rFonts w:ascii="Times New Roman" w:eastAsia="Times New Roman" w:hAnsi="Times New Roman" w:cs="Times New Roman"/>
        </w:rPr>
      </w:pPr>
    </w:p>
    <w:p w14:paraId="1CBB83E4" w14:textId="77777777" w:rsidR="0096364F" w:rsidRPr="00E812B2" w:rsidRDefault="0096364F"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Pasiskirstymas</w:t>
      </w:r>
    </w:p>
    <w:p w14:paraId="60BF8AA8"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Į veną sušvirkštus vienkartinę rokuronio bromido dozę, jo koncentracija plazmoje </w:t>
      </w:r>
      <w:r w:rsidRPr="00E812B2">
        <w:rPr>
          <w:rFonts w:ascii="Times New Roman" w:eastAsia="Times New Roman" w:hAnsi="Times New Roman" w:cs="Times New Roman"/>
        </w:rPr>
        <w:t xml:space="preserve">kinta </w:t>
      </w:r>
      <w:r w:rsidRPr="00E812B2">
        <w:rPr>
          <w:rFonts w:ascii="Times New Roman" w:eastAsia="Times New Roman" w:hAnsi="Times New Roman" w:cs="Times New Roman"/>
          <w:color w:val="000000"/>
        </w:rPr>
        <w:t>trimis eksponentinėmis fazėmis. Sveikų suaugusių žmonių organizme vidutinis pusinės eliminacijos laikas (PI 95</w:t>
      </w:r>
      <w:r w:rsidR="00B323CA" w:rsidRPr="00E812B2">
        <w:rPr>
          <w:rFonts w:ascii="Times New Roman" w:eastAsia="Times New Roman" w:hAnsi="Times New Roman" w:cs="Times New Roman"/>
        </w:rPr>
        <w:t> </w:t>
      </w:r>
      <w:r w:rsidR="00086993" w:rsidRPr="00E812B2">
        <w:rPr>
          <w:rFonts w:ascii="Times New Roman" w:eastAsia="Times New Roman" w:hAnsi="Times New Roman" w:cs="Times New Roman"/>
        </w:rPr>
        <w:t>proc.</w:t>
      </w:r>
      <w:r w:rsidRPr="00E812B2">
        <w:rPr>
          <w:rFonts w:ascii="Times New Roman" w:eastAsia="Times New Roman" w:hAnsi="Times New Roman" w:cs="Times New Roman"/>
        </w:rPr>
        <w:t xml:space="preserve">) </w:t>
      </w:r>
      <w:r w:rsidRPr="00E812B2">
        <w:rPr>
          <w:rFonts w:ascii="Times New Roman" w:eastAsia="Times New Roman" w:hAnsi="Times New Roman" w:cs="Times New Roman"/>
          <w:color w:val="000000"/>
        </w:rPr>
        <w:noBreakHyphen/>
        <w:t xml:space="preserve"> 73 (66</w:t>
      </w:r>
      <w:r w:rsidRPr="00E812B2">
        <w:rPr>
          <w:rFonts w:ascii="Times New Roman" w:eastAsia="Times New Roman" w:hAnsi="Times New Roman" w:cs="Times New Roman"/>
          <w:color w:val="000000"/>
        </w:rPr>
        <w:noBreakHyphen/>
        <w:t xml:space="preserve">80) minutės, tariamas pasiskirstymo tūris nusistovėjus pusiausvyros apykaitai </w:t>
      </w:r>
      <w:r w:rsidRPr="00E812B2">
        <w:rPr>
          <w:rFonts w:ascii="Times New Roman" w:eastAsia="Times New Roman" w:hAnsi="Times New Roman" w:cs="Times New Roman"/>
          <w:color w:val="000000"/>
        </w:rPr>
        <w:noBreakHyphen/>
        <w:t xml:space="preserve"> 203 (193</w:t>
      </w:r>
      <w:r w:rsidRPr="00E812B2">
        <w:rPr>
          <w:rFonts w:ascii="Times New Roman" w:eastAsia="Times New Roman" w:hAnsi="Times New Roman" w:cs="Times New Roman"/>
          <w:color w:val="000000"/>
        </w:rPr>
        <w:noBreakHyphen/>
        <w:t>214) ml/kg, plazmos klirensas – 3,7 (3,5</w:t>
      </w:r>
      <w:r w:rsidRPr="00E812B2">
        <w:rPr>
          <w:rFonts w:ascii="Times New Roman" w:eastAsia="Times New Roman" w:hAnsi="Times New Roman" w:cs="Times New Roman"/>
          <w:color w:val="000000"/>
        </w:rPr>
        <w:noBreakHyphen/>
        <w:t>3,9) ml/kg/min.</w:t>
      </w:r>
    </w:p>
    <w:p w14:paraId="2F373E27" w14:textId="77777777" w:rsidR="0096364F" w:rsidRPr="00E812B2" w:rsidRDefault="0096364F" w:rsidP="002E7ECE">
      <w:pPr>
        <w:widowControl w:val="0"/>
        <w:spacing w:after="0" w:line="240" w:lineRule="auto"/>
        <w:rPr>
          <w:rFonts w:ascii="Times New Roman" w:eastAsia="Times New Roman" w:hAnsi="Times New Roman" w:cs="Times New Roman"/>
          <w:color w:val="000000"/>
        </w:rPr>
      </w:pPr>
    </w:p>
    <w:p w14:paraId="75581FF4" w14:textId="77777777" w:rsidR="002E7ECE" w:rsidRPr="00E812B2" w:rsidRDefault="0096364F"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Ypatingos populiacijos</w:t>
      </w:r>
    </w:p>
    <w:p w14:paraId="50CEBFE9" w14:textId="77777777" w:rsidR="0096364F" w:rsidRPr="00E812B2" w:rsidRDefault="0096364F" w:rsidP="002E7ECE">
      <w:pPr>
        <w:widowControl w:val="0"/>
        <w:spacing w:after="0" w:line="240" w:lineRule="auto"/>
        <w:rPr>
          <w:rFonts w:ascii="Times New Roman" w:eastAsia="Times New Roman" w:hAnsi="Times New Roman" w:cs="Times New Roman"/>
          <w:color w:val="000000"/>
        </w:rPr>
      </w:pPr>
    </w:p>
    <w:p w14:paraId="26A5399E" w14:textId="77777777" w:rsidR="005B7F44" w:rsidRPr="00E812B2" w:rsidRDefault="0096364F">
      <w:pPr>
        <w:pStyle w:val="Normal1"/>
        <w:rPr>
          <w:color w:val="000000"/>
          <w:sz w:val="22"/>
          <w:szCs w:val="22"/>
          <w:u w:val="single"/>
          <w:lang w:val="pt-PT"/>
        </w:rPr>
      </w:pPr>
      <w:r w:rsidRPr="00E812B2">
        <w:rPr>
          <w:noProof w:val="0"/>
          <w:color w:val="000000"/>
          <w:sz w:val="22"/>
          <w:szCs w:val="22"/>
          <w:u w:val="single"/>
          <w:lang w:val="lt-LT"/>
        </w:rPr>
        <w:lastRenderedPageBreak/>
        <w:t>Senyvi pacientai ir pacientai, kuriems yra inkstų ir(ar) kepenų funkcijos sutrikimas</w:t>
      </w:r>
    </w:p>
    <w:p w14:paraId="2BA0326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9D276E">
        <w:rPr>
          <w:rFonts w:ascii="Times New Roman" w:eastAsia="Times New Roman" w:hAnsi="Times New Roman" w:cs="Times New Roman"/>
          <w:color w:val="000000"/>
        </w:rPr>
        <w:t>Kontroliuojamųjų tyrimų duomenimis, senyvų žmonių ir pacientų, kurių inkstų funkcija sutrikusi, plazmos klirensas buvo sumažėjęs, tačiau dažniausiai sumažėjimas buvo statistiškai nereikšmingas. Pacientų, sergančių kepenų liga, organizme rokuronio bromido pusinės eliminacijos laikas buvo 30 min. ilgesnis, o vidutinis plazmos klirensas sumažėjo 1 ml/kg/min.</w:t>
      </w:r>
    </w:p>
    <w:p w14:paraId="3BBB32C6"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797B218" w14:textId="77777777" w:rsidR="0096364F" w:rsidRPr="00E812B2" w:rsidRDefault="0096364F"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Vaikų populiacija</w:t>
      </w:r>
    </w:p>
    <w:p w14:paraId="3198063B"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Kūdikių (3 mėnesių – vienerių metų) organizme tariamas pasiskirstymo tūris nusistovėjus pusiausvyros apykaitai buvo didesnis, palyginti su suaugusiųjų ar vaikų (1</w:t>
      </w:r>
      <w:r w:rsidRPr="00E812B2">
        <w:rPr>
          <w:rFonts w:ascii="Times New Roman" w:eastAsia="Times New Roman" w:hAnsi="Times New Roman" w:cs="Times New Roman"/>
          <w:color w:val="000000"/>
        </w:rPr>
        <w:noBreakHyphen/>
        <w:t>8 metų). Vyresnių vaikų organizme (3</w:t>
      </w:r>
      <w:r w:rsidRPr="00E812B2">
        <w:rPr>
          <w:rFonts w:ascii="Times New Roman" w:eastAsia="Times New Roman" w:hAnsi="Times New Roman" w:cs="Times New Roman"/>
          <w:color w:val="000000"/>
        </w:rPr>
        <w:noBreakHyphen/>
        <w:t>8 metų), palyginti su suaugusiųjų, jaunesnių vaikų ar kūdikių, buvo didesnis klirensas ir trumpesnis pusinės eliminacijos laikas (maždaug 20 minučių).</w:t>
      </w:r>
    </w:p>
    <w:p w14:paraId="3033D229" w14:textId="77777777" w:rsidR="0096364F" w:rsidRPr="00E812B2" w:rsidRDefault="0096364F" w:rsidP="002E7ECE">
      <w:pPr>
        <w:widowControl w:val="0"/>
        <w:spacing w:after="0" w:line="240" w:lineRule="auto"/>
        <w:rPr>
          <w:rFonts w:ascii="Times New Roman" w:eastAsia="Times New Roman" w:hAnsi="Times New Roman" w:cs="Times New Roman"/>
          <w:color w:val="000000"/>
        </w:rPr>
      </w:pPr>
    </w:p>
    <w:p w14:paraId="4F1248BC" w14:textId="77777777" w:rsidR="00EC5449" w:rsidRPr="00E812B2" w:rsidRDefault="0096364F"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Biotransformacija</w:t>
      </w:r>
    </w:p>
    <w:p w14:paraId="0B7D25F9"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Kai, norint palengvinti plaučių ventiliaciją, vaistinio preparato buvo nuolat infuzuojama 20 valandų ir ilgiau, vidutinis pusinės eliminacijos laikas ir vidutinis tariamas pasiskirstymo tūris nusistovėjus pusiausvyros apykaitai buvo didesni. </w:t>
      </w:r>
      <w:r w:rsidRPr="00E812B2">
        <w:rPr>
          <w:rFonts w:ascii="Times New Roman" w:eastAsia="Times New Roman" w:hAnsi="Times New Roman" w:cs="Times New Roman"/>
        </w:rPr>
        <w:t xml:space="preserve">Kontroliuojamais klinikiniais tyrimais nustatyti dideli, nuo organų funkcijos nepakankamumo prigimties ir apimties (kelių organų) bei paciento individualių savybių priklausantys, farmakokinetikos skirtumai. </w:t>
      </w:r>
      <w:r w:rsidRPr="00E812B2">
        <w:rPr>
          <w:rFonts w:ascii="Times New Roman" w:eastAsia="Times New Roman" w:hAnsi="Times New Roman" w:cs="Times New Roman"/>
          <w:color w:val="000000"/>
        </w:rPr>
        <w:t xml:space="preserve">Ligonių, </w:t>
      </w:r>
      <w:r w:rsidRPr="00E812B2">
        <w:rPr>
          <w:rFonts w:ascii="Times New Roman" w:eastAsia="Times New Roman" w:hAnsi="Times New Roman" w:cs="Times New Roman"/>
        </w:rPr>
        <w:t>kuriems buvo nustatytas</w:t>
      </w:r>
      <w:r w:rsidRPr="00E812B2">
        <w:rPr>
          <w:rFonts w:ascii="Times New Roman" w:eastAsia="Times New Roman" w:hAnsi="Times New Roman" w:cs="Times New Roman"/>
          <w:color w:val="000000"/>
        </w:rPr>
        <w:t xml:space="preserve"> kelių organų </w:t>
      </w:r>
      <w:r w:rsidRPr="00E812B2">
        <w:rPr>
          <w:rFonts w:ascii="Times New Roman" w:eastAsia="Times New Roman" w:hAnsi="Times New Roman" w:cs="Times New Roman"/>
        </w:rPr>
        <w:t>funkcijos nepakankamumas</w:t>
      </w:r>
      <w:r w:rsidRPr="00E812B2">
        <w:rPr>
          <w:rFonts w:ascii="Times New Roman" w:eastAsia="Times New Roman" w:hAnsi="Times New Roman" w:cs="Times New Roman"/>
          <w:color w:val="000000"/>
        </w:rPr>
        <w:t xml:space="preserve">, vidutinis (±SD) pusinės eliminacijos laikas buvo 21,5 (± 3,3) valandos, tariamas pasiskirstymo tūris nusistovėjus pusiausvyros apykaitai </w:t>
      </w:r>
      <w:r w:rsidRPr="00E812B2">
        <w:rPr>
          <w:rFonts w:ascii="Times New Roman" w:eastAsia="Times New Roman" w:hAnsi="Times New Roman" w:cs="Times New Roman"/>
          <w:color w:val="000000"/>
        </w:rPr>
        <w:noBreakHyphen/>
        <w:t xml:space="preserve"> 1,5 (± 0,8) l</w:t>
      </w:r>
      <w:r w:rsidRPr="00E812B2">
        <w:rPr>
          <w:rFonts w:ascii="Times New Roman" w:eastAsia="Times New Roman" w:hAnsi="Times New Roman" w:cs="Times New Roman"/>
          <w:noProof/>
        </w:rPr>
        <w:t>.</w:t>
      </w:r>
      <w:r w:rsidRPr="00E812B2">
        <w:rPr>
          <w:rFonts w:ascii="Times New Roman" w:eastAsia="Times New Roman" w:hAnsi="Times New Roman" w:cs="Times New Roman"/>
          <w:color w:val="000000"/>
        </w:rPr>
        <w:t>kg</w:t>
      </w:r>
      <w:r w:rsidRPr="00E812B2">
        <w:rPr>
          <w:rFonts w:ascii="Times New Roman" w:eastAsia="Times New Roman" w:hAnsi="Times New Roman" w:cs="Times New Roman"/>
          <w:color w:val="000000"/>
          <w:vertAlign w:val="superscript"/>
        </w:rPr>
        <w:t>-1</w:t>
      </w:r>
      <w:r w:rsidRPr="00E812B2">
        <w:rPr>
          <w:rFonts w:ascii="Times New Roman" w:eastAsia="Times New Roman" w:hAnsi="Times New Roman" w:cs="Times New Roman"/>
          <w:color w:val="000000"/>
        </w:rPr>
        <w:t>, plazmos klirensas – 2,1 (±0,8) ml/kg/min.</w:t>
      </w:r>
    </w:p>
    <w:p w14:paraId="5B26747B" w14:textId="77777777" w:rsidR="0096364F" w:rsidRPr="00E812B2" w:rsidRDefault="0096364F" w:rsidP="002E7ECE">
      <w:pPr>
        <w:widowControl w:val="0"/>
        <w:spacing w:after="0" w:line="240" w:lineRule="auto"/>
        <w:rPr>
          <w:rFonts w:ascii="Times New Roman" w:eastAsia="Times New Roman" w:hAnsi="Times New Roman" w:cs="Times New Roman"/>
          <w:color w:val="000000"/>
        </w:rPr>
      </w:pPr>
    </w:p>
    <w:p w14:paraId="6D4F8745" w14:textId="77777777" w:rsidR="002E7ECE" w:rsidRPr="00E812B2" w:rsidRDefault="0096364F"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Eliminacija</w:t>
      </w:r>
    </w:p>
    <w:p w14:paraId="1F05542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Rokuronio bromidas išsiskiria su šlapimu ir tulžimi. Per 12</w:t>
      </w:r>
      <w:r w:rsidRPr="00E812B2">
        <w:rPr>
          <w:rFonts w:ascii="Times New Roman" w:eastAsia="Times New Roman" w:hAnsi="Times New Roman" w:cs="Times New Roman"/>
          <w:color w:val="000000"/>
        </w:rPr>
        <w:noBreakHyphen/>
        <w:t>24 valandas su šlapimu išskiriama beveik 40</w:t>
      </w:r>
      <w:r w:rsidR="00B323CA" w:rsidRPr="00E812B2">
        <w:rPr>
          <w:rFonts w:ascii="Times New Roman" w:eastAsia="Times New Roman" w:hAnsi="Times New Roman" w:cs="Times New Roman"/>
          <w:color w:val="000000"/>
        </w:rPr>
        <w:t> </w:t>
      </w:r>
      <w:r w:rsidR="0008699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vaistinio preparato. Praėjus 9 dienoms po radioaktyvaus rokuronio bromido sušvirkštimo, su šlapimu išsiskiria vidutiniškai 47</w:t>
      </w:r>
      <w:r w:rsidR="00B323CA" w:rsidRPr="00E812B2">
        <w:rPr>
          <w:rFonts w:ascii="Times New Roman" w:eastAsia="Times New Roman" w:hAnsi="Times New Roman" w:cs="Times New Roman"/>
          <w:color w:val="000000"/>
        </w:rPr>
        <w:t> </w:t>
      </w:r>
      <w:r w:rsidR="0008699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su išmatomis – 43</w:t>
      </w:r>
      <w:r w:rsidR="00B323CA" w:rsidRPr="00E812B2">
        <w:rPr>
          <w:rFonts w:ascii="Times New Roman" w:eastAsia="Times New Roman" w:hAnsi="Times New Roman" w:cs="Times New Roman"/>
          <w:color w:val="000000"/>
        </w:rPr>
        <w:t> </w:t>
      </w:r>
      <w:r w:rsidR="0008699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dozės. Maždaug 50</w:t>
      </w:r>
      <w:r w:rsidR="00B323CA" w:rsidRPr="00E812B2">
        <w:rPr>
          <w:rFonts w:ascii="Times New Roman" w:eastAsia="Times New Roman" w:hAnsi="Times New Roman" w:cs="Times New Roman"/>
          <w:color w:val="000000"/>
        </w:rPr>
        <w:t> </w:t>
      </w:r>
      <w:r w:rsidR="0008699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dozės išsiskiria nepakitusio vaistinio preparato pavidalu.</w:t>
      </w:r>
    </w:p>
    <w:p w14:paraId="2A7B5B21" w14:textId="77777777" w:rsidR="002E7ECE" w:rsidRPr="00E812B2" w:rsidRDefault="002E7ECE" w:rsidP="002E7ECE">
      <w:pPr>
        <w:spacing w:after="0" w:line="240" w:lineRule="auto"/>
        <w:rPr>
          <w:rFonts w:ascii="Times New Roman" w:eastAsia="Times New Roman" w:hAnsi="Times New Roman" w:cs="Times New Roman"/>
        </w:rPr>
      </w:pPr>
    </w:p>
    <w:p w14:paraId="5963C279"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5.3</w:t>
      </w:r>
      <w:r w:rsidRPr="00E812B2">
        <w:rPr>
          <w:rFonts w:ascii="Times New Roman" w:eastAsia="Times New Roman" w:hAnsi="Times New Roman" w:cs="Times New Roman"/>
          <w:b/>
        </w:rPr>
        <w:tab/>
        <w:t>Ikiklinikinių saugumo tyrimų duomenys</w:t>
      </w:r>
    </w:p>
    <w:p w14:paraId="632892B7" w14:textId="77777777" w:rsidR="002E7ECE" w:rsidRPr="00E812B2" w:rsidRDefault="002E7ECE" w:rsidP="002E7ECE">
      <w:pPr>
        <w:spacing w:after="0" w:line="240" w:lineRule="auto"/>
        <w:rPr>
          <w:rFonts w:ascii="Times New Roman" w:eastAsia="Times New Roman" w:hAnsi="Times New Roman" w:cs="Times New Roman"/>
        </w:rPr>
      </w:pPr>
    </w:p>
    <w:p w14:paraId="269172D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Ikiklinikinių tyrimų metu poveikis pastebėtas tik tuo atveju, kai ekspozicija buvo tokia, kuri laikoma pakankamai viršijančia maksimalią žmogui, todėl jo klinikinė reikšmė yra maža.</w:t>
      </w:r>
    </w:p>
    <w:p w14:paraId="34F04FD8"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0233D6DB"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Paprastai labai sudėtingas intensyviosios terapijos skyriuje gydomų pacientų klinikines situacijas atitinkančio gyvūnų modelio nėra, todėl rokuronio bromido, vartojamo intensyviosios terapijos skyriuje plaučių ventiliacijai lengvinti, saugumas daugiausia grindžiamas klinikinių tyrimų duomenimis.</w:t>
      </w:r>
    </w:p>
    <w:p w14:paraId="19C64AAE" w14:textId="77777777" w:rsidR="002E7ECE" w:rsidRPr="00E812B2" w:rsidRDefault="002E7ECE" w:rsidP="002E7ECE">
      <w:pPr>
        <w:spacing w:after="0" w:line="240" w:lineRule="auto"/>
        <w:rPr>
          <w:rFonts w:ascii="Times New Roman" w:eastAsia="Times New Roman" w:hAnsi="Times New Roman" w:cs="Times New Roman"/>
        </w:rPr>
      </w:pPr>
    </w:p>
    <w:p w14:paraId="672BB4C0" w14:textId="77777777" w:rsidR="002E7ECE" w:rsidRPr="00E812B2" w:rsidRDefault="002E7ECE" w:rsidP="002E7ECE">
      <w:pPr>
        <w:spacing w:after="0" w:line="240" w:lineRule="auto"/>
        <w:rPr>
          <w:rFonts w:ascii="Times New Roman" w:eastAsia="Times New Roman" w:hAnsi="Times New Roman" w:cs="Times New Roman"/>
        </w:rPr>
      </w:pPr>
    </w:p>
    <w:p w14:paraId="12C21BCB"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6.</w:t>
      </w:r>
      <w:r w:rsidRPr="00E812B2">
        <w:rPr>
          <w:rFonts w:ascii="Times New Roman" w:eastAsia="Times New Roman" w:hAnsi="Times New Roman" w:cs="Times New Roman"/>
          <w:b/>
          <w:caps/>
        </w:rPr>
        <w:tab/>
        <w:t>farmacinė informacija</w:t>
      </w:r>
    </w:p>
    <w:p w14:paraId="3BB0FFC1" w14:textId="77777777" w:rsidR="002E7ECE" w:rsidRPr="00E812B2" w:rsidRDefault="002E7ECE" w:rsidP="002E7ECE">
      <w:pPr>
        <w:spacing w:after="0" w:line="240" w:lineRule="auto"/>
        <w:rPr>
          <w:rFonts w:ascii="Times New Roman" w:eastAsia="Times New Roman" w:hAnsi="Times New Roman" w:cs="Times New Roman"/>
        </w:rPr>
      </w:pPr>
    </w:p>
    <w:p w14:paraId="1050741F"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6.1</w:t>
      </w:r>
      <w:r w:rsidRPr="00E812B2">
        <w:rPr>
          <w:rFonts w:ascii="Times New Roman" w:eastAsia="Times New Roman" w:hAnsi="Times New Roman" w:cs="Times New Roman"/>
          <w:b/>
        </w:rPr>
        <w:tab/>
        <w:t>Pagalbinių medžiagų sąrašas</w:t>
      </w:r>
    </w:p>
    <w:p w14:paraId="7983770A" w14:textId="77777777" w:rsidR="002E7ECE" w:rsidRPr="00E812B2" w:rsidRDefault="002E7ECE" w:rsidP="002E7ECE">
      <w:pPr>
        <w:spacing w:after="0" w:line="240" w:lineRule="auto"/>
        <w:rPr>
          <w:rFonts w:ascii="Times New Roman" w:eastAsia="Times New Roman" w:hAnsi="Times New Roman" w:cs="Times New Roman"/>
        </w:rPr>
      </w:pPr>
    </w:p>
    <w:p w14:paraId="437ABA29"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Natrio chloridas</w:t>
      </w:r>
    </w:p>
    <w:p w14:paraId="564496BA"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Natrio acetatas trihidratas (pH reguliuoti)</w:t>
      </w:r>
    </w:p>
    <w:p w14:paraId="205743A0"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Ledinė acto rūgštis (pH reguliuoti)</w:t>
      </w:r>
    </w:p>
    <w:p w14:paraId="4ECA13B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Injekcinis vanduo</w:t>
      </w:r>
    </w:p>
    <w:p w14:paraId="3963FF7E"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4C4D69B4"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6.2</w:t>
      </w:r>
      <w:r w:rsidRPr="00E812B2">
        <w:rPr>
          <w:rFonts w:ascii="Times New Roman" w:eastAsia="Times New Roman" w:hAnsi="Times New Roman" w:cs="Times New Roman"/>
          <w:b/>
        </w:rPr>
        <w:tab/>
        <w:t>Nesuderinamumas</w:t>
      </w:r>
    </w:p>
    <w:p w14:paraId="50DCEB91" w14:textId="77777777" w:rsidR="002E7ECE" w:rsidRPr="00E812B2" w:rsidRDefault="002E7ECE" w:rsidP="002E7ECE">
      <w:pPr>
        <w:spacing w:after="0" w:line="240" w:lineRule="auto"/>
        <w:rPr>
          <w:rFonts w:ascii="Times New Roman" w:eastAsia="Times New Roman" w:hAnsi="Times New Roman" w:cs="Times New Roman"/>
        </w:rPr>
      </w:pPr>
    </w:p>
    <w:p w14:paraId="4645F6F6" w14:textId="77777777" w:rsidR="006E153C" w:rsidRPr="00E812B2" w:rsidRDefault="006E153C" w:rsidP="006E153C">
      <w:pPr>
        <w:widowControl w:val="0"/>
        <w:spacing w:after="0" w:line="240" w:lineRule="auto"/>
        <w:outlineLvl w:val="0"/>
        <w:rPr>
          <w:rFonts w:ascii="Times New Roman" w:eastAsia="Times New Roman" w:hAnsi="Times New Roman" w:cs="Times New Roman"/>
          <w:color w:val="000000"/>
        </w:rPr>
      </w:pPr>
      <w:r w:rsidRPr="00E812B2">
        <w:rPr>
          <w:rFonts w:ascii="Times New Roman" w:eastAsia="Times New Roman" w:hAnsi="Times New Roman" w:cs="Times New Roman"/>
          <w:color w:val="000000"/>
        </w:rPr>
        <w:t>Šio vaistinio preparato negalima maišyti su kitais, išskyrus išvardytus 6.6 skyriuje.</w:t>
      </w:r>
    </w:p>
    <w:p w14:paraId="05201AAE" w14:textId="77777777" w:rsidR="006E153C" w:rsidRPr="00E812B2" w:rsidRDefault="006E153C" w:rsidP="006E153C">
      <w:pPr>
        <w:widowControl w:val="0"/>
        <w:spacing w:after="0" w:line="240" w:lineRule="auto"/>
        <w:outlineLvl w:val="0"/>
        <w:rPr>
          <w:rFonts w:ascii="Times New Roman" w:eastAsia="Times New Roman" w:hAnsi="Times New Roman" w:cs="Times New Roman"/>
          <w:color w:val="000000"/>
        </w:rPr>
      </w:pPr>
    </w:p>
    <w:p w14:paraId="3BAC3A7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Fizinis nesuderinamumas buvo nustatytas, įpylus rokurionio bromido į tirpalus, kuriuose buvo tokių vaistinių preparatų: amfotericino, amoksicilino, azatioprino, cefazolino, kloksacilino, deksametazono, diazepamo, enoksimono, eritromicino, famotidino, furozemido, </w:t>
      </w:r>
      <w:r w:rsidRPr="00E812B2">
        <w:rPr>
          <w:rFonts w:ascii="Times New Roman" w:eastAsia="Times New Roman" w:hAnsi="Times New Roman" w:cs="Times New Roman"/>
        </w:rPr>
        <w:t>hidrokortizono natrio</w:t>
      </w:r>
      <w:r w:rsidRPr="00E812B2">
        <w:rPr>
          <w:rFonts w:ascii="Times New Roman" w:eastAsia="Times New Roman" w:hAnsi="Times New Roman" w:cs="Times New Roman"/>
          <w:color w:val="000000"/>
        </w:rPr>
        <w:t xml:space="preserve"> sukcinato, insulino, metoheksitalio, metilprednizolono, pre</w:t>
      </w:r>
      <w:r w:rsidRPr="00E812B2">
        <w:rPr>
          <w:rFonts w:ascii="Times New Roman" w:eastAsia="Times New Roman" w:hAnsi="Times New Roman" w:cs="Times New Roman"/>
        </w:rPr>
        <w:t xml:space="preserve">dnizolono natrio </w:t>
      </w:r>
      <w:r w:rsidRPr="00E812B2">
        <w:rPr>
          <w:rFonts w:ascii="Times New Roman" w:eastAsia="Times New Roman" w:hAnsi="Times New Roman" w:cs="Times New Roman"/>
          <w:color w:val="000000"/>
        </w:rPr>
        <w:t>sukcinato, tiopentalio, trimetoprimo, vankomicino. Rokuronio bromidas nesuderinamas ir su intralipidu.</w:t>
      </w:r>
    </w:p>
    <w:p w14:paraId="594C8681"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67D0EC6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Jei rokuronio bromidą reikia švirkšti ta pačia infuzijų sistema, kuria infuzuojama su juo nesuderinamų ar tokių vaistinių preparatų, kurių suderinamumas iki šiol nenustatytas, svarbu šią sistemą (ar jos dalį) prieš švirkščiant rokuronio bromidą ir po sušvirkštimo tinkamai praplauti (pvz., natrio chlorido 0,9</w:t>
      </w:r>
      <w:r w:rsidR="00B323CA" w:rsidRPr="00E812B2">
        <w:rPr>
          <w:rFonts w:ascii="Times New Roman" w:eastAsia="Times New Roman" w:hAnsi="Times New Roman" w:cs="Times New Roman"/>
          <w:color w:val="000000"/>
        </w:rPr>
        <w:t> </w:t>
      </w:r>
      <w:r w:rsidR="0008699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tirpalu).</w:t>
      </w:r>
    </w:p>
    <w:p w14:paraId="550B5BE7" w14:textId="77777777" w:rsidR="002E7ECE" w:rsidRPr="00E812B2" w:rsidRDefault="002E7ECE" w:rsidP="002E7ECE">
      <w:pPr>
        <w:spacing w:after="0" w:line="240" w:lineRule="auto"/>
        <w:rPr>
          <w:rFonts w:ascii="Times New Roman" w:eastAsia="Times New Roman" w:hAnsi="Times New Roman" w:cs="Times New Roman"/>
        </w:rPr>
      </w:pPr>
    </w:p>
    <w:p w14:paraId="2FD1973E"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6.3</w:t>
      </w:r>
      <w:r w:rsidRPr="00E812B2">
        <w:rPr>
          <w:rFonts w:ascii="Times New Roman" w:eastAsia="Times New Roman" w:hAnsi="Times New Roman" w:cs="Times New Roman"/>
          <w:b/>
        </w:rPr>
        <w:tab/>
        <w:t>Tinkamumo laikas</w:t>
      </w:r>
    </w:p>
    <w:p w14:paraId="16A3F5B3" w14:textId="77777777" w:rsidR="002E7ECE" w:rsidRPr="00E812B2" w:rsidRDefault="002E7ECE" w:rsidP="002E7ECE">
      <w:pPr>
        <w:spacing w:after="0" w:line="240" w:lineRule="auto"/>
        <w:rPr>
          <w:rFonts w:ascii="Times New Roman" w:eastAsia="Times New Roman" w:hAnsi="Times New Roman" w:cs="Times New Roman"/>
        </w:rPr>
      </w:pPr>
    </w:p>
    <w:p w14:paraId="2B159524" w14:textId="77777777" w:rsidR="002E7ECE" w:rsidRPr="00E812B2" w:rsidRDefault="006E153C"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Neatidarytas flakonas:</w:t>
      </w:r>
      <w:r w:rsidR="00086993" w:rsidRPr="00E812B2">
        <w:rPr>
          <w:rFonts w:ascii="Times New Roman" w:eastAsia="Times New Roman" w:hAnsi="Times New Roman" w:cs="Times New Roman"/>
          <w:color w:val="000000"/>
        </w:rPr>
        <w:t xml:space="preserve"> </w:t>
      </w:r>
      <w:r w:rsidR="002E7ECE" w:rsidRPr="00E812B2">
        <w:rPr>
          <w:rFonts w:ascii="Times New Roman" w:eastAsia="Times New Roman" w:hAnsi="Times New Roman" w:cs="Times New Roman"/>
          <w:color w:val="000000"/>
        </w:rPr>
        <w:t xml:space="preserve">3 metai. </w:t>
      </w:r>
    </w:p>
    <w:p w14:paraId="760759FF"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3147643"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rPr>
        <w:t xml:space="preserve">Atidarius </w:t>
      </w:r>
      <w:r w:rsidR="00072786" w:rsidRPr="00E812B2">
        <w:rPr>
          <w:rFonts w:ascii="Times New Roman" w:eastAsia="Times New Roman" w:hAnsi="Times New Roman" w:cs="Times New Roman"/>
          <w:noProof/>
        </w:rPr>
        <w:t>flakoną</w:t>
      </w:r>
      <w:r w:rsidR="006E153C" w:rsidRPr="00E812B2">
        <w:rPr>
          <w:rFonts w:ascii="Times New Roman" w:eastAsia="Times New Roman" w:hAnsi="Times New Roman" w:cs="Times New Roman"/>
          <w:noProof/>
        </w:rPr>
        <w:t>:</w:t>
      </w:r>
      <w:r w:rsidR="00072786" w:rsidRPr="00E812B2">
        <w:rPr>
          <w:rFonts w:ascii="Times New Roman" w:eastAsia="Times New Roman" w:hAnsi="Times New Roman" w:cs="Times New Roman"/>
          <w:noProof/>
        </w:rPr>
        <w:t xml:space="preserve"> </w:t>
      </w:r>
      <w:r w:rsidRPr="00E812B2">
        <w:rPr>
          <w:rFonts w:ascii="Times New Roman" w:eastAsia="Times New Roman" w:hAnsi="Times New Roman" w:cs="Times New Roman"/>
          <w:noProof/>
        </w:rPr>
        <w:t>vaistinis preparatas turi būti suvartotas nedelsiant.</w:t>
      </w:r>
    </w:p>
    <w:p w14:paraId="1309AE1A" w14:textId="77777777" w:rsidR="002E7ECE" w:rsidRPr="00E812B2" w:rsidRDefault="002E7ECE" w:rsidP="002E7ECE">
      <w:pPr>
        <w:spacing w:after="0" w:line="240" w:lineRule="auto"/>
        <w:rPr>
          <w:rFonts w:ascii="Times New Roman" w:eastAsia="Times New Roman" w:hAnsi="Times New Roman" w:cs="Times New Roman"/>
          <w:noProof/>
        </w:rPr>
      </w:pPr>
    </w:p>
    <w:p w14:paraId="7568D30A"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Nustatyta, kad cheminiu ir fiziniu požiūriu 5,0</w:t>
      </w:r>
      <w:r w:rsidR="00B323CA" w:rsidRPr="00E812B2">
        <w:rPr>
          <w:rFonts w:ascii="Times New Roman" w:eastAsia="Times New Roman" w:hAnsi="Times New Roman" w:cs="Times New Roman"/>
        </w:rPr>
        <w:t> </w:t>
      </w:r>
      <w:r w:rsidRPr="00E812B2">
        <w:rPr>
          <w:rFonts w:ascii="Times New Roman" w:eastAsia="Times New Roman" w:hAnsi="Times New Roman" w:cs="Times New Roman"/>
        </w:rPr>
        <w:t>mg/ml ir 0,1 mg/ml tirpalas (</w:t>
      </w:r>
      <w:r w:rsidR="00EB24DB" w:rsidRPr="00E812B2">
        <w:rPr>
          <w:rFonts w:ascii="Times New Roman" w:eastAsia="Times New Roman" w:hAnsi="Times New Roman" w:cs="Times New Roman"/>
        </w:rPr>
        <w:t>pra</w:t>
      </w:r>
      <w:r w:rsidRPr="00E812B2">
        <w:rPr>
          <w:rFonts w:ascii="Times New Roman" w:eastAsia="Times New Roman" w:hAnsi="Times New Roman" w:cs="Times New Roman"/>
        </w:rPr>
        <w:t>skiestas 9</w:t>
      </w:r>
      <w:r w:rsidR="00B323CA" w:rsidRPr="00E812B2">
        <w:rPr>
          <w:rFonts w:ascii="Times New Roman" w:eastAsia="Times New Roman" w:hAnsi="Times New Roman" w:cs="Times New Roman"/>
        </w:rPr>
        <w:t> </w:t>
      </w:r>
      <w:r w:rsidRPr="00E812B2">
        <w:rPr>
          <w:rFonts w:ascii="Times New Roman" w:eastAsia="Times New Roman" w:hAnsi="Times New Roman" w:cs="Times New Roman"/>
        </w:rPr>
        <w:t>mg/ml (0,9</w:t>
      </w:r>
      <w:r w:rsidR="00B323CA" w:rsidRPr="00E812B2">
        <w:rPr>
          <w:rFonts w:ascii="Times New Roman" w:eastAsia="Times New Roman" w:hAnsi="Times New Roman" w:cs="Times New Roman"/>
        </w:rPr>
        <w:t> </w:t>
      </w:r>
      <w:r w:rsidR="00086993" w:rsidRPr="00E812B2">
        <w:rPr>
          <w:rFonts w:ascii="Times New Roman" w:eastAsia="Times New Roman" w:hAnsi="Times New Roman" w:cs="Times New Roman"/>
        </w:rPr>
        <w:t>proc.</w:t>
      </w:r>
      <w:r w:rsidRPr="00E812B2">
        <w:rPr>
          <w:rFonts w:ascii="Times New Roman" w:eastAsia="Times New Roman" w:hAnsi="Times New Roman" w:cs="Times New Roman"/>
        </w:rPr>
        <w:t>) natrio chlorido arba 50</w:t>
      </w:r>
      <w:r w:rsidR="00B323CA" w:rsidRPr="00E812B2">
        <w:rPr>
          <w:rFonts w:ascii="Times New Roman" w:eastAsia="Times New Roman" w:hAnsi="Times New Roman" w:cs="Times New Roman"/>
        </w:rPr>
        <w:t> </w:t>
      </w:r>
      <w:r w:rsidRPr="00E812B2">
        <w:rPr>
          <w:rFonts w:ascii="Times New Roman" w:eastAsia="Times New Roman" w:hAnsi="Times New Roman" w:cs="Times New Roman"/>
        </w:rPr>
        <w:t>mg/ml (5</w:t>
      </w:r>
      <w:r w:rsidR="00B323CA" w:rsidRPr="00E812B2">
        <w:rPr>
          <w:rFonts w:ascii="Times New Roman" w:eastAsia="Times New Roman" w:hAnsi="Times New Roman" w:cs="Times New Roman"/>
        </w:rPr>
        <w:t> </w:t>
      </w:r>
      <w:r w:rsidR="00086993" w:rsidRPr="00E812B2">
        <w:rPr>
          <w:rFonts w:ascii="Times New Roman" w:eastAsia="Times New Roman" w:hAnsi="Times New Roman" w:cs="Times New Roman"/>
        </w:rPr>
        <w:t>proc.</w:t>
      </w:r>
      <w:r w:rsidRPr="00E812B2">
        <w:rPr>
          <w:rFonts w:ascii="Times New Roman" w:eastAsia="Times New Roman" w:hAnsi="Times New Roman" w:cs="Times New Roman"/>
        </w:rPr>
        <w:t xml:space="preserve">) gliukozės infuziniu tirpalu), laikomas ne </w:t>
      </w:r>
      <w:r w:rsidR="00EB24DB" w:rsidRPr="00E812B2">
        <w:rPr>
          <w:rFonts w:ascii="Times New Roman" w:eastAsia="Times New Roman" w:hAnsi="Times New Roman" w:cs="Times New Roman"/>
        </w:rPr>
        <w:t xml:space="preserve">aukštesnėje </w:t>
      </w:r>
      <w:r w:rsidRPr="00E812B2">
        <w:rPr>
          <w:rFonts w:ascii="Times New Roman" w:eastAsia="Times New Roman" w:hAnsi="Times New Roman" w:cs="Times New Roman"/>
        </w:rPr>
        <w:t>kaip 22</w:t>
      </w:r>
      <w:r w:rsidRPr="00E812B2">
        <w:rPr>
          <w:rFonts w:ascii="Times New Roman" w:eastAsia="Times New Roman" w:hAnsi="Times New Roman" w:cs="Times New Roman"/>
          <w:vertAlign w:val="superscript"/>
        </w:rPr>
        <w:t>o</w:t>
      </w:r>
      <w:r w:rsidRPr="00E812B2">
        <w:rPr>
          <w:rFonts w:ascii="Times New Roman" w:eastAsia="Times New Roman" w:hAnsi="Times New Roman" w:cs="Times New Roman"/>
        </w:rPr>
        <w:t xml:space="preserve">C temperatūroje kambario šviesoje stiklo, PE ar PVC talpyklėje, išlieka stabilus 24 valandas. </w:t>
      </w:r>
      <w:r w:rsidRPr="00E812B2">
        <w:rPr>
          <w:rFonts w:ascii="Times New Roman" w:eastAsia="Times New Roman" w:hAnsi="Times New Roman" w:cs="Times New Roman"/>
          <w:color w:val="000000"/>
        </w:rPr>
        <w:t>Mikrobiologiniu požiūriu paruoštą tirpalą reikia vartoti nedelsiant. Jeigu paruoštas tirpalas iš karto nesuvartojamas, už laikymo trukmės prieš vartojimą ir sąlygas atsako vartotojas</w:t>
      </w:r>
      <w:r w:rsidR="006334C5" w:rsidRPr="00E812B2">
        <w:rPr>
          <w:rFonts w:ascii="Times New Roman" w:eastAsia="Times New Roman" w:hAnsi="Times New Roman" w:cs="Times New Roman"/>
          <w:color w:val="000000"/>
        </w:rPr>
        <w:t>.</w:t>
      </w:r>
    </w:p>
    <w:p w14:paraId="51751E4B" w14:textId="77777777" w:rsidR="002E7ECE" w:rsidRPr="00E812B2" w:rsidRDefault="002E7ECE" w:rsidP="002E7ECE">
      <w:pPr>
        <w:spacing w:after="0" w:line="240" w:lineRule="auto"/>
        <w:rPr>
          <w:rFonts w:ascii="Times New Roman" w:eastAsia="Times New Roman" w:hAnsi="Times New Roman" w:cs="Times New Roman"/>
        </w:rPr>
      </w:pPr>
    </w:p>
    <w:p w14:paraId="1518003C" w14:textId="77777777" w:rsidR="002E7ECE" w:rsidRPr="009D276E" w:rsidRDefault="002E7ECE" w:rsidP="002E7ECE">
      <w:pPr>
        <w:spacing w:after="0" w:line="240" w:lineRule="auto"/>
        <w:ind w:left="540" w:hanging="540"/>
        <w:outlineLvl w:val="0"/>
        <w:rPr>
          <w:rFonts w:ascii="Times New Roman" w:eastAsia="Times New Roman" w:hAnsi="Times New Roman" w:cs="Times New Roman"/>
          <w:b/>
        </w:rPr>
      </w:pPr>
      <w:r w:rsidRPr="009D276E">
        <w:rPr>
          <w:rFonts w:ascii="Times New Roman" w:eastAsia="Times New Roman" w:hAnsi="Times New Roman" w:cs="Times New Roman"/>
          <w:b/>
        </w:rPr>
        <w:t>6.4</w:t>
      </w:r>
      <w:r w:rsidRPr="009D276E">
        <w:rPr>
          <w:rFonts w:ascii="Times New Roman" w:eastAsia="Times New Roman" w:hAnsi="Times New Roman" w:cs="Times New Roman"/>
          <w:b/>
        </w:rPr>
        <w:tab/>
        <w:t>Specialios laikymo sąlygos</w:t>
      </w:r>
    </w:p>
    <w:p w14:paraId="54CDC13B" w14:textId="77777777" w:rsidR="002E7ECE" w:rsidRPr="009D276E" w:rsidRDefault="002E7ECE" w:rsidP="002E7ECE">
      <w:pPr>
        <w:spacing w:after="0" w:line="240" w:lineRule="auto"/>
        <w:rPr>
          <w:rFonts w:ascii="Times New Roman" w:eastAsia="Times New Roman" w:hAnsi="Times New Roman" w:cs="Times New Roman"/>
        </w:rPr>
      </w:pPr>
    </w:p>
    <w:p w14:paraId="747AE08D" w14:textId="77777777" w:rsidR="002E7ECE" w:rsidRPr="009D276E"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Laikyti šaldytuve </w:t>
      </w:r>
      <w:r w:rsidRPr="00E812B2">
        <w:rPr>
          <w:rFonts w:ascii="Times New Roman" w:eastAsia="Times New Roman" w:hAnsi="Times New Roman" w:cs="Times New Roman"/>
          <w:noProof/>
        </w:rPr>
        <w:t>(2</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noProof/>
        </w:rPr>
        <w:noBreakHyphen/>
        <w:t>8</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color w:val="000000"/>
        </w:rPr>
        <w:t>).</w:t>
      </w:r>
    </w:p>
    <w:p w14:paraId="2905858C" w14:textId="77777777" w:rsidR="002E7ECE" w:rsidRPr="00E812B2" w:rsidRDefault="002E7ECE" w:rsidP="002E7ECE">
      <w:pPr>
        <w:widowControl w:val="0"/>
        <w:spacing w:after="0" w:line="240" w:lineRule="auto"/>
        <w:rPr>
          <w:rFonts w:ascii="Times New Roman" w:eastAsia="Times New Roman" w:hAnsi="Times New Roman" w:cs="Times New Roman"/>
        </w:rPr>
      </w:pPr>
      <w:r w:rsidRPr="009D276E">
        <w:rPr>
          <w:rFonts w:ascii="Times New Roman" w:eastAsia="Times New Roman" w:hAnsi="Times New Roman" w:cs="Times New Roman"/>
          <w:color w:val="000000"/>
        </w:rPr>
        <w:t xml:space="preserve">Galima laikyti ne aukštesnėje kaip 30ºC temperatūroje ne ilgiau kaip 12 savaičių. Pasibaigus šiam laikotarpiui, tirpalą reikia sunaikinti. Išimtą iš šaldytuvo preparatą vėl įdėti atgal į </w:t>
      </w:r>
      <w:r w:rsidRPr="00E812B2">
        <w:rPr>
          <w:rFonts w:ascii="Times New Roman" w:eastAsia="Times New Roman" w:hAnsi="Times New Roman" w:cs="Times New Roman"/>
          <w:color w:val="000000"/>
        </w:rPr>
        <w:t>šaldytuvą negalima. Laikymo</w:t>
      </w:r>
      <w:r w:rsidR="00EB24DB" w:rsidRPr="00E812B2">
        <w:rPr>
          <w:rFonts w:ascii="Times New Roman" w:eastAsia="Times New Roman" w:hAnsi="Times New Roman" w:cs="Times New Roman"/>
          <w:color w:val="000000"/>
        </w:rPr>
        <w:t xml:space="preserve"> ne šaldytuve</w:t>
      </w:r>
      <w:r w:rsidRPr="00E812B2">
        <w:rPr>
          <w:rFonts w:ascii="Times New Roman" w:eastAsia="Times New Roman" w:hAnsi="Times New Roman" w:cs="Times New Roman"/>
          <w:color w:val="000000"/>
        </w:rPr>
        <w:t xml:space="preserve"> laikas negali būti ilgesnis nei</w:t>
      </w:r>
      <w:r w:rsidRPr="00E812B2">
        <w:rPr>
          <w:rFonts w:ascii="Times New Roman" w:eastAsia="Times New Roman" w:hAnsi="Times New Roman" w:cs="Times New Roman"/>
        </w:rPr>
        <w:t xml:space="preserve"> tinkamumo laikas.</w:t>
      </w:r>
    </w:p>
    <w:p w14:paraId="53E11D4E" w14:textId="77777777" w:rsidR="002E7ECE" w:rsidRPr="00E812B2" w:rsidRDefault="002E7ECE" w:rsidP="002E7ECE">
      <w:pPr>
        <w:spacing w:after="0" w:line="240" w:lineRule="auto"/>
        <w:rPr>
          <w:rFonts w:ascii="Times New Roman" w:eastAsia="Times New Roman" w:hAnsi="Times New Roman" w:cs="Times New Roman"/>
        </w:rPr>
      </w:pPr>
    </w:p>
    <w:p w14:paraId="7E2E242E"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rPr>
        <w:t>Praskiesto vaistinio preparato laikymo sąlygos nurodytos 6.3 skyriuje.</w:t>
      </w:r>
    </w:p>
    <w:p w14:paraId="4B2EF9AA" w14:textId="77777777" w:rsidR="002E7ECE" w:rsidRPr="00E812B2" w:rsidRDefault="002E7ECE" w:rsidP="002E7ECE">
      <w:pPr>
        <w:spacing w:after="0" w:line="240" w:lineRule="auto"/>
        <w:rPr>
          <w:rFonts w:ascii="Times New Roman" w:eastAsia="Times New Roman" w:hAnsi="Times New Roman" w:cs="Times New Roman"/>
        </w:rPr>
      </w:pPr>
    </w:p>
    <w:p w14:paraId="642CB976"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6.5</w:t>
      </w:r>
      <w:r w:rsidRPr="00E812B2">
        <w:rPr>
          <w:rFonts w:ascii="Times New Roman" w:eastAsia="Times New Roman" w:hAnsi="Times New Roman" w:cs="Times New Roman"/>
          <w:b/>
        </w:rPr>
        <w:tab/>
      </w:r>
      <w:r w:rsidR="00EB24DB" w:rsidRPr="00E812B2">
        <w:rPr>
          <w:rFonts w:ascii="Times New Roman" w:eastAsia="Times New Roman" w:hAnsi="Times New Roman" w:cs="Times New Roman"/>
          <w:b/>
        </w:rPr>
        <w:t>Talpyklės pobūdis</w:t>
      </w:r>
      <w:r w:rsidRPr="00E812B2">
        <w:rPr>
          <w:rFonts w:ascii="Times New Roman" w:eastAsia="Times New Roman" w:hAnsi="Times New Roman" w:cs="Times New Roman"/>
          <w:b/>
          <w:bCs/>
        </w:rPr>
        <w:t xml:space="preserve"> ir jos</w:t>
      </w:r>
      <w:r w:rsidRPr="00E812B2">
        <w:rPr>
          <w:rFonts w:ascii="Times New Roman" w:eastAsia="Times New Roman" w:hAnsi="Times New Roman" w:cs="Times New Roman"/>
          <w:b/>
        </w:rPr>
        <w:t xml:space="preserve"> turinys</w:t>
      </w:r>
    </w:p>
    <w:p w14:paraId="22D3C161" w14:textId="77777777" w:rsidR="002E7ECE" w:rsidRPr="00E812B2" w:rsidRDefault="002E7ECE" w:rsidP="002E7ECE">
      <w:pPr>
        <w:spacing w:after="0" w:line="240" w:lineRule="auto"/>
        <w:rPr>
          <w:rFonts w:ascii="Times New Roman" w:eastAsia="Times New Roman" w:hAnsi="Times New Roman" w:cs="Times New Roman"/>
        </w:rPr>
      </w:pPr>
    </w:p>
    <w:p w14:paraId="30AE7417"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Bespalvio I tipo stiklo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as su chlorbutilo gumos kamščiu.</w:t>
      </w:r>
    </w:p>
    <w:p w14:paraId="2FA865A2" w14:textId="77777777" w:rsidR="002E7ECE" w:rsidRPr="00E812B2" w:rsidRDefault="002E7ECE" w:rsidP="002E7ECE">
      <w:pPr>
        <w:spacing w:after="0" w:line="240" w:lineRule="auto"/>
        <w:rPr>
          <w:rFonts w:ascii="Times New Roman" w:eastAsia="Times New Roman" w:hAnsi="Times New Roman" w:cs="Times New Roman"/>
        </w:rPr>
      </w:pPr>
    </w:p>
    <w:p w14:paraId="6A4FB212" w14:textId="77777777" w:rsidR="002E7ECE" w:rsidRPr="00E812B2" w:rsidRDefault="002E7ECE" w:rsidP="002E7ECE">
      <w:pPr>
        <w:widowControl w:val="0"/>
        <w:spacing w:after="0" w:line="240" w:lineRule="auto"/>
        <w:rPr>
          <w:rFonts w:ascii="Times New Roman" w:eastAsia="Times New Roman" w:hAnsi="Times New Roman" w:cs="Times New Roman"/>
          <w:color w:val="000000"/>
          <w:lang w:val="pt-PT"/>
        </w:rPr>
      </w:pPr>
      <w:r w:rsidRPr="00E812B2">
        <w:rPr>
          <w:rFonts w:ascii="Times New Roman" w:eastAsia="Times New Roman" w:hAnsi="Times New Roman" w:cs="Times New Roman"/>
          <w:color w:val="000000"/>
        </w:rPr>
        <w:t xml:space="preserve">10 </w:t>
      </w:r>
      <w:r w:rsidR="00EB24DB" w:rsidRPr="00E812B2">
        <w:rPr>
          <w:rFonts w:ascii="Times New Roman" w:eastAsia="Times New Roman" w:hAnsi="Times New Roman" w:cs="Times New Roman"/>
          <w:color w:val="000000"/>
        </w:rPr>
        <w:t>flakon</w:t>
      </w:r>
      <w:r w:rsidRPr="00E812B2">
        <w:rPr>
          <w:rFonts w:ascii="Times New Roman" w:eastAsia="Times New Roman" w:hAnsi="Times New Roman" w:cs="Times New Roman"/>
          <w:color w:val="000000"/>
        </w:rPr>
        <w:t xml:space="preserve">ų po </w:t>
      </w:r>
      <w:r w:rsidRPr="00E812B2">
        <w:rPr>
          <w:rFonts w:ascii="Times New Roman" w:eastAsia="Times New Roman" w:hAnsi="Times New Roman" w:cs="Times New Roman"/>
          <w:color w:val="000000"/>
          <w:lang w:val="pt-PT"/>
        </w:rPr>
        <w:t>2,5 ml</w:t>
      </w:r>
    </w:p>
    <w:p w14:paraId="0E6F3B8D" w14:textId="77777777" w:rsidR="002E7ECE" w:rsidRPr="00E812B2" w:rsidRDefault="002E7ECE" w:rsidP="002E7ECE">
      <w:pPr>
        <w:widowControl w:val="0"/>
        <w:spacing w:after="0" w:line="240" w:lineRule="auto"/>
        <w:rPr>
          <w:rFonts w:ascii="Times New Roman" w:eastAsia="Times New Roman" w:hAnsi="Times New Roman" w:cs="Times New Roman"/>
          <w:color w:val="000000"/>
          <w:lang w:val="pt-PT"/>
        </w:rPr>
      </w:pPr>
      <w:r w:rsidRPr="00E812B2">
        <w:rPr>
          <w:rFonts w:ascii="Times New Roman" w:eastAsia="Times New Roman" w:hAnsi="Times New Roman" w:cs="Times New Roman"/>
          <w:color w:val="000000"/>
        </w:rPr>
        <w:t xml:space="preserve">10 </w:t>
      </w:r>
      <w:r w:rsidR="00EB24DB" w:rsidRPr="00E812B2">
        <w:rPr>
          <w:rFonts w:ascii="Times New Roman" w:eastAsia="Times New Roman" w:hAnsi="Times New Roman" w:cs="Times New Roman"/>
          <w:color w:val="000000"/>
        </w:rPr>
        <w:t>flakon</w:t>
      </w:r>
      <w:r w:rsidRPr="00E812B2">
        <w:rPr>
          <w:rFonts w:ascii="Times New Roman" w:eastAsia="Times New Roman" w:hAnsi="Times New Roman" w:cs="Times New Roman"/>
          <w:color w:val="000000"/>
        </w:rPr>
        <w:t xml:space="preserve">ų po </w:t>
      </w:r>
      <w:r w:rsidRPr="00E812B2">
        <w:rPr>
          <w:rFonts w:ascii="Times New Roman" w:eastAsia="Times New Roman" w:hAnsi="Times New Roman" w:cs="Times New Roman"/>
          <w:color w:val="000000"/>
          <w:lang w:val="pt-PT"/>
        </w:rPr>
        <w:t>5 ml</w:t>
      </w:r>
    </w:p>
    <w:p w14:paraId="5C4C4FFC" w14:textId="77777777" w:rsidR="002E7ECE" w:rsidRPr="00E812B2" w:rsidRDefault="002E7ECE" w:rsidP="002E7ECE">
      <w:pPr>
        <w:widowControl w:val="0"/>
        <w:spacing w:after="0" w:line="240" w:lineRule="auto"/>
        <w:rPr>
          <w:rFonts w:ascii="Times New Roman" w:eastAsia="Times New Roman" w:hAnsi="Times New Roman" w:cs="Times New Roman"/>
          <w:color w:val="000000"/>
          <w:lang w:val="pt-PT"/>
        </w:rPr>
      </w:pPr>
      <w:r w:rsidRPr="00E812B2">
        <w:rPr>
          <w:rFonts w:ascii="Times New Roman" w:eastAsia="Times New Roman" w:hAnsi="Times New Roman" w:cs="Times New Roman"/>
          <w:color w:val="000000"/>
        </w:rPr>
        <w:t xml:space="preserve">10 </w:t>
      </w:r>
      <w:r w:rsidR="00EB24DB" w:rsidRPr="00E812B2">
        <w:rPr>
          <w:rFonts w:ascii="Times New Roman" w:eastAsia="Times New Roman" w:hAnsi="Times New Roman" w:cs="Times New Roman"/>
          <w:color w:val="000000"/>
        </w:rPr>
        <w:t>flakon</w:t>
      </w:r>
      <w:r w:rsidRPr="00E812B2">
        <w:rPr>
          <w:rFonts w:ascii="Times New Roman" w:eastAsia="Times New Roman" w:hAnsi="Times New Roman" w:cs="Times New Roman"/>
          <w:color w:val="000000"/>
        </w:rPr>
        <w:t>ų po 10 </w:t>
      </w:r>
      <w:r w:rsidRPr="00E812B2">
        <w:rPr>
          <w:rFonts w:ascii="Times New Roman" w:eastAsia="Times New Roman" w:hAnsi="Times New Roman" w:cs="Times New Roman"/>
          <w:color w:val="000000"/>
          <w:lang w:val="pt-PT"/>
        </w:rPr>
        <w:t>ml</w:t>
      </w:r>
    </w:p>
    <w:p w14:paraId="76A5667D" w14:textId="77777777" w:rsidR="002E7ECE" w:rsidRPr="00E812B2" w:rsidRDefault="002E7ECE" w:rsidP="002E7ECE">
      <w:pPr>
        <w:spacing w:after="0" w:line="240" w:lineRule="auto"/>
        <w:outlineLvl w:val="0"/>
        <w:rPr>
          <w:rFonts w:ascii="Times New Roman" w:eastAsia="Times New Roman" w:hAnsi="Times New Roman" w:cs="Times New Roman"/>
        </w:rPr>
      </w:pPr>
    </w:p>
    <w:p w14:paraId="4259B17C" w14:textId="77777777" w:rsidR="002E7ECE" w:rsidRPr="00E812B2" w:rsidRDefault="002E7ECE" w:rsidP="002E7ECE">
      <w:pPr>
        <w:spacing w:after="0" w:line="240" w:lineRule="auto"/>
        <w:outlineLvl w:val="0"/>
        <w:rPr>
          <w:rFonts w:ascii="Times New Roman" w:eastAsia="Times New Roman" w:hAnsi="Times New Roman" w:cs="Times New Roman"/>
        </w:rPr>
      </w:pPr>
      <w:r w:rsidRPr="00E812B2">
        <w:rPr>
          <w:rFonts w:ascii="Times New Roman" w:eastAsia="Times New Roman" w:hAnsi="Times New Roman" w:cs="Times New Roman"/>
        </w:rPr>
        <w:t>Gali būti tiekiamos ne visų dydžių pakuotės.</w:t>
      </w:r>
    </w:p>
    <w:p w14:paraId="05FAC76E" w14:textId="77777777" w:rsidR="002E7ECE" w:rsidRPr="00E812B2" w:rsidRDefault="002E7ECE" w:rsidP="002E7ECE">
      <w:pPr>
        <w:spacing w:after="0" w:line="240" w:lineRule="auto"/>
        <w:rPr>
          <w:rFonts w:ascii="Times New Roman" w:eastAsia="Times New Roman" w:hAnsi="Times New Roman" w:cs="Times New Roman"/>
        </w:rPr>
      </w:pPr>
    </w:p>
    <w:p w14:paraId="00C1713A"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rPr>
      </w:pPr>
      <w:r w:rsidRPr="00E812B2">
        <w:rPr>
          <w:rFonts w:ascii="Times New Roman" w:eastAsia="Times New Roman" w:hAnsi="Times New Roman" w:cs="Times New Roman"/>
          <w:b/>
        </w:rPr>
        <w:t>6.6</w:t>
      </w:r>
      <w:r w:rsidRPr="00E812B2">
        <w:rPr>
          <w:rFonts w:ascii="Times New Roman" w:eastAsia="Times New Roman" w:hAnsi="Times New Roman" w:cs="Times New Roman"/>
          <w:b/>
        </w:rPr>
        <w:tab/>
        <w:t xml:space="preserve">Specialūs </w:t>
      </w:r>
      <w:r w:rsidR="00EB24DB" w:rsidRPr="00E812B2">
        <w:rPr>
          <w:rFonts w:ascii="Times New Roman" w:eastAsia="Times New Roman" w:hAnsi="Times New Roman" w:cs="Times New Roman"/>
          <w:b/>
        </w:rPr>
        <w:t xml:space="preserve">reikalavimai </w:t>
      </w:r>
      <w:r w:rsidRPr="00E812B2">
        <w:rPr>
          <w:rFonts w:ascii="Times New Roman" w:eastAsia="Times New Roman" w:hAnsi="Times New Roman" w:cs="Times New Roman"/>
          <w:b/>
        </w:rPr>
        <w:t>atliek</w:t>
      </w:r>
      <w:r w:rsidR="00EB24DB" w:rsidRPr="00E812B2">
        <w:rPr>
          <w:rFonts w:ascii="Times New Roman" w:eastAsia="Times New Roman" w:hAnsi="Times New Roman" w:cs="Times New Roman"/>
          <w:b/>
        </w:rPr>
        <w:t>oms</w:t>
      </w:r>
      <w:r w:rsidRPr="00E812B2">
        <w:rPr>
          <w:rFonts w:ascii="Times New Roman" w:eastAsia="Times New Roman" w:hAnsi="Times New Roman" w:cs="Times New Roman"/>
          <w:b/>
        </w:rPr>
        <w:t xml:space="preserve"> tvarky</w:t>
      </w:r>
      <w:r w:rsidR="00EB24DB" w:rsidRPr="00E812B2">
        <w:rPr>
          <w:rFonts w:ascii="Times New Roman" w:eastAsia="Times New Roman" w:hAnsi="Times New Roman" w:cs="Times New Roman"/>
          <w:b/>
        </w:rPr>
        <w:t>ti ir vaistiniam preparatui ruošti</w:t>
      </w:r>
      <w:r w:rsidRPr="00E812B2">
        <w:rPr>
          <w:rFonts w:ascii="Times New Roman" w:eastAsia="Times New Roman" w:hAnsi="Times New Roman" w:cs="Times New Roman"/>
          <w:b/>
        </w:rPr>
        <w:t xml:space="preserve"> </w:t>
      </w:r>
    </w:p>
    <w:p w14:paraId="18215C45" w14:textId="77777777" w:rsidR="002E7ECE" w:rsidRPr="00E812B2" w:rsidRDefault="002E7ECE" w:rsidP="002E7ECE">
      <w:pPr>
        <w:spacing w:after="0" w:line="240" w:lineRule="auto"/>
        <w:rPr>
          <w:rFonts w:ascii="Times New Roman" w:eastAsia="Times New Roman" w:hAnsi="Times New Roman" w:cs="Times New Roman"/>
        </w:rPr>
      </w:pPr>
    </w:p>
    <w:p w14:paraId="52DD7E43" w14:textId="77777777" w:rsidR="00EB24DB"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Rokuronio bromido</w:t>
      </w:r>
      <w:r w:rsidRPr="00E812B2" w:rsidDel="00333C6B">
        <w:rPr>
          <w:rFonts w:ascii="Times New Roman" w:eastAsia="Times New Roman" w:hAnsi="Times New Roman" w:cs="Times New Roman"/>
          <w:color w:val="000000"/>
        </w:rPr>
        <w:t xml:space="preserve"> </w:t>
      </w:r>
      <w:r w:rsidR="006E153C" w:rsidRPr="00E812B2">
        <w:rPr>
          <w:rFonts w:ascii="Times New Roman" w:eastAsia="Times New Roman" w:hAnsi="Times New Roman" w:cs="Times New Roman"/>
          <w:color w:val="000000"/>
        </w:rPr>
        <w:t>injekcinį tirpalą galima skiesti</w:t>
      </w:r>
      <w:r w:rsidRPr="00E812B2">
        <w:rPr>
          <w:rFonts w:ascii="Times New Roman" w:eastAsia="Times New Roman" w:hAnsi="Times New Roman" w:cs="Times New Roman"/>
          <w:color w:val="000000"/>
        </w:rPr>
        <w:t xml:space="preserve"> natrio chlorido 0,9</w:t>
      </w:r>
      <w:r w:rsidR="00B323CA" w:rsidRPr="00E812B2">
        <w:rPr>
          <w:rFonts w:ascii="Times New Roman" w:eastAsia="Times New Roman" w:hAnsi="Times New Roman" w:cs="Times New Roman"/>
          <w:color w:val="000000"/>
        </w:rPr>
        <w:t> </w:t>
      </w:r>
      <w:r w:rsidR="006334C5"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arba gliukozės 5</w:t>
      </w:r>
      <w:r w:rsidR="00B323CA" w:rsidRPr="00E812B2">
        <w:rPr>
          <w:rFonts w:ascii="Times New Roman" w:eastAsia="Times New Roman" w:hAnsi="Times New Roman" w:cs="Times New Roman"/>
          <w:color w:val="000000"/>
        </w:rPr>
        <w:t> </w:t>
      </w:r>
      <w:r w:rsidR="006334C5"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w:t>
      </w:r>
      <w:r w:rsidRPr="00E812B2">
        <w:rPr>
          <w:rFonts w:ascii="Times New Roman" w:eastAsia="Times New Roman" w:hAnsi="Times New Roman" w:cs="Times New Roman"/>
          <w:noProof/>
        </w:rPr>
        <w:t>infuziniu tirpalu</w:t>
      </w:r>
      <w:r w:rsidR="00D321DC" w:rsidRPr="00E812B2">
        <w:rPr>
          <w:rFonts w:ascii="Times New Roman" w:eastAsia="Times New Roman" w:hAnsi="Times New Roman" w:cs="Times New Roman"/>
          <w:noProof/>
        </w:rPr>
        <w:t xml:space="preserve"> iki 2,0 mg/ml ar 0,5 mg/ml koncentracijos</w:t>
      </w:r>
      <w:r w:rsidRPr="00E812B2">
        <w:rPr>
          <w:rFonts w:ascii="Times New Roman" w:eastAsia="Times New Roman" w:hAnsi="Times New Roman" w:cs="Times New Roman"/>
          <w:color w:val="000000"/>
        </w:rPr>
        <w:t xml:space="preserve">. </w:t>
      </w:r>
      <w:r w:rsidR="00D321DC" w:rsidRPr="00E812B2">
        <w:rPr>
          <w:rFonts w:ascii="Times New Roman" w:eastAsia="Times New Roman" w:hAnsi="Times New Roman" w:cs="Times New Roman"/>
          <w:color w:val="000000"/>
        </w:rPr>
        <w:t>Praskiestas tirpalas yra skaidrus, be matomų dalelių.</w:t>
      </w:r>
    </w:p>
    <w:p w14:paraId="1641A25A" w14:textId="77777777" w:rsidR="00D321DC"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Paruoštą tirpalą reikia pradėti vartoti nedelsiant ir visą suvartoti per 24 valandas. </w:t>
      </w:r>
    </w:p>
    <w:p w14:paraId="6EFE15EF" w14:textId="77777777" w:rsidR="002E7ECE" w:rsidRPr="00E812B2" w:rsidRDefault="00D321DC"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Nesuvartotą vaistinį preparatą ar atliekas reikia tvarkyti laikantis vietinių reikalavimų.</w:t>
      </w:r>
    </w:p>
    <w:p w14:paraId="249C575B" w14:textId="77777777" w:rsidR="002E7ECE" w:rsidRPr="00E812B2" w:rsidRDefault="002E7ECE" w:rsidP="002E7ECE">
      <w:pPr>
        <w:spacing w:after="0" w:line="240" w:lineRule="auto"/>
        <w:rPr>
          <w:rFonts w:ascii="Times New Roman" w:eastAsia="Times New Roman" w:hAnsi="Times New Roman" w:cs="Times New Roman"/>
        </w:rPr>
      </w:pPr>
    </w:p>
    <w:p w14:paraId="1CCFF655"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7.</w:t>
      </w:r>
      <w:r w:rsidRPr="00E812B2">
        <w:rPr>
          <w:rFonts w:ascii="Times New Roman" w:eastAsia="Times New Roman" w:hAnsi="Times New Roman" w:cs="Times New Roman"/>
          <w:b/>
          <w:caps/>
        </w:rPr>
        <w:tab/>
      </w:r>
      <w:r w:rsidR="00C7461A" w:rsidRPr="00E812B2">
        <w:rPr>
          <w:rFonts w:ascii="Times New Roman" w:eastAsia="Times New Roman" w:hAnsi="Times New Roman" w:cs="Times New Roman"/>
          <w:b/>
          <w:caps/>
        </w:rPr>
        <w:t>REGISTRUOTOJAS</w:t>
      </w:r>
    </w:p>
    <w:p w14:paraId="7129DE29" w14:textId="77777777" w:rsidR="002E7ECE" w:rsidRPr="00E812B2" w:rsidRDefault="002E7ECE" w:rsidP="002E7ECE">
      <w:pPr>
        <w:spacing w:after="0" w:line="240" w:lineRule="auto"/>
        <w:rPr>
          <w:rFonts w:ascii="Times New Roman" w:eastAsia="Times New Roman" w:hAnsi="Times New Roman" w:cs="Times New Roman"/>
          <w:noProof/>
        </w:rPr>
      </w:pPr>
    </w:p>
    <w:p w14:paraId="36CE9FEA"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Bausch Health Ireland Limited</w:t>
      </w:r>
    </w:p>
    <w:p w14:paraId="2FD9B1D2"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3013 Lake Drive</w:t>
      </w:r>
    </w:p>
    <w:p w14:paraId="4D8788A6"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Citywest Business Campus</w:t>
      </w:r>
    </w:p>
    <w:p w14:paraId="63922D75"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Dublin 24, D24PPT3</w:t>
      </w:r>
    </w:p>
    <w:p w14:paraId="79E6C395"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Airija</w:t>
      </w:r>
    </w:p>
    <w:p w14:paraId="3B37309C" w14:textId="58AE6E69" w:rsidR="002E7ECE" w:rsidRPr="00E812B2" w:rsidRDefault="002E7ECE" w:rsidP="002E7ECE">
      <w:pPr>
        <w:spacing w:after="0" w:line="240" w:lineRule="auto"/>
        <w:rPr>
          <w:rFonts w:ascii="Times New Roman" w:eastAsia="Times New Roman" w:hAnsi="Times New Roman" w:cs="Times New Roman"/>
        </w:rPr>
      </w:pPr>
    </w:p>
    <w:p w14:paraId="4F50B29A" w14:textId="77777777" w:rsidR="002E7ECE" w:rsidRPr="00E812B2" w:rsidRDefault="002E7ECE" w:rsidP="002E7ECE">
      <w:pPr>
        <w:tabs>
          <w:tab w:val="left" w:pos="4537"/>
        </w:tabs>
        <w:spacing w:after="0" w:line="240" w:lineRule="auto"/>
        <w:ind w:left="709" w:hanging="709"/>
        <w:jc w:val="both"/>
        <w:rPr>
          <w:rFonts w:ascii="Times New Roman" w:eastAsia="Times New Roman" w:hAnsi="Times New Roman" w:cs="Times New Roman"/>
          <w:noProof/>
        </w:rPr>
      </w:pPr>
    </w:p>
    <w:p w14:paraId="65E0A74B" w14:textId="77777777" w:rsidR="002E7ECE" w:rsidRPr="00E812B2" w:rsidRDefault="002E7ECE" w:rsidP="002E7ECE">
      <w:pPr>
        <w:spacing w:after="0" w:line="240" w:lineRule="auto"/>
        <w:ind w:left="540" w:hanging="540"/>
        <w:rPr>
          <w:rFonts w:ascii="Times New Roman" w:eastAsia="Times New Roman" w:hAnsi="Times New Roman" w:cs="Times New Roman"/>
          <w:noProof/>
        </w:rPr>
      </w:pPr>
    </w:p>
    <w:p w14:paraId="767ED0EB"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8.</w:t>
      </w:r>
      <w:r w:rsidRPr="00E812B2">
        <w:rPr>
          <w:rFonts w:ascii="Times New Roman" w:eastAsia="Times New Roman" w:hAnsi="Times New Roman" w:cs="Times New Roman"/>
          <w:b/>
          <w:caps/>
        </w:rPr>
        <w:tab/>
      </w:r>
      <w:r w:rsidR="00C7461A" w:rsidRPr="00E812B2">
        <w:rPr>
          <w:rFonts w:ascii="Times New Roman" w:eastAsia="Times New Roman" w:hAnsi="Times New Roman" w:cs="Times New Roman"/>
          <w:b/>
          <w:caps/>
        </w:rPr>
        <w:t>REGISTRACIJOS PAŽYMĖJIMO</w:t>
      </w:r>
      <w:r w:rsidRPr="00E812B2">
        <w:rPr>
          <w:rFonts w:ascii="Times New Roman" w:eastAsia="Times New Roman" w:hAnsi="Times New Roman" w:cs="Times New Roman"/>
          <w:b/>
          <w:caps/>
        </w:rPr>
        <w:t xml:space="preserve"> numeris </w:t>
      </w:r>
    </w:p>
    <w:p w14:paraId="7A21BE0E" w14:textId="77777777" w:rsidR="002E7ECE" w:rsidRPr="00E812B2" w:rsidRDefault="002E7ECE" w:rsidP="002E7ECE">
      <w:pPr>
        <w:spacing w:after="0" w:line="240" w:lineRule="auto"/>
        <w:rPr>
          <w:rFonts w:ascii="Times New Roman" w:eastAsia="Times New Roman" w:hAnsi="Times New Roman" w:cs="Times New Roman"/>
        </w:rPr>
      </w:pPr>
    </w:p>
    <w:p w14:paraId="7B85147F"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lastRenderedPageBreak/>
        <w:t>2,5 ml – LT/1/10/2251/001</w:t>
      </w:r>
    </w:p>
    <w:p w14:paraId="3B703E41"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5 ml – LT/1/10/2251/002</w:t>
      </w:r>
    </w:p>
    <w:p w14:paraId="5C110FAA"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10 ml – LT/1/10/2251/003</w:t>
      </w:r>
    </w:p>
    <w:p w14:paraId="1592D49D" w14:textId="77777777" w:rsidR="002E7ECE" w:rsidRPr="00E812B2" w:rsidRDefault="002E7ECE" w:rsidP="002E7ECE">
      <w:pPr>
        <w:spacing w:after="0" w:line="240" w:lineRule="auto"/>
        <w:rPr>
          <w:rFonts w:ascii="Times New Roman" w:eastAsia="Times New Roman" w:hAnsi="Times New Roman" w:cs="Times New Roman"/>
        </w:rPr>
      </w:pPr>
    </w:p>
    <w:p w14:paraId="3CF33512" w14:textId="77777777" w:rsidR="002E7ECE" w:rsidRPr="00E812B2" w:rsidRDefault="002E7ECE" w:rsidP="002E7ECE">
      <w:pPr>
        <w:spacing w:after="0" w:line="240" w:lineRule="auto"/>
        <w:rPr>
          <w:rFonts w:ascii="Times New Roman" w:eastAsia="Times New Roman" w:hAnsi="Times New Roman" w:cs="Times New Roman"/>
        </w:rPr>
      </w:pPr>
    </w:p>
    <w:p w14:paraId="5947C98E"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9.</w:t>
      </w:r>
      <w:r w:rsidRPr="00E812B2">
        <w:rPr>
          <w:rFonts w:ascii="Times New Roman" w:eastAsia="Times New Roman" w:hAnsi="Times New Roman" w:cs="Times New Roman"/>
          <w:b/>
          <w:caps/>
        </w:rPr>
        <w:tab/>
      </w:r>
      <w:r w:rsidR="00C7461A" w:rsidRPr="00E812B2">
        <w:rPr>
          <w:rFonts w:ascii="Times New Roman" w:eastAsia="Times New Roman" w:hAnsi="Times New Roman" w:cs="Times New Roman"/>
          <w:b/>
          <w:caps/>
        </w:rPr>
        <w:t>REGISTRAVIMO / PERREGISTRAVIMO</w:t>
      </w:r>
      <w:r w:rsidRPr="00E812B2">
        <w:rPr>
          <w:rFonts w:ascii="Times New Roman" w:eastAsia="Times New Roman" w:hAnsi="Times New Roman" w:cs="Times New Roman"/>
          <w:b/>
          <w:caps/>
        </w:rPr>
        <w:t xml:space="preserve"> data</w:t>
      </w:r>
    </w:p>
    <w:p w14:paraId="320C3A82" w14:textId="77777777" w:rsidR="002E7ECE" w:rsidRPr="00E812B2" w:rsidRDefault="002E7ECE" w:rsidP="002E7ECE">
      <w:pPr>
        <w:spacing w:after="0" w:line="240" w:lineRule="auto"/>
        <w:rPr>
          <w:rFonts w:ascii="Times New Roman" w:eastAsia="Times New Roman" w:hAnsi="Times New Roman" w:cs="Times New Roman"/>
        </w:rPr>
      </w:pPr>
    </w:p>
    <w:p w14:paraId="1A2D529D" w14:textId="77777777" w:rsidR="002E7ECE" w:rsidRPr="00E812B2" w:rsidRDefault="00C7461A"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Registravimo data </w:t>
      </w:r>
      <w:r w:rsidR="002E7ECE" w:rsidRPr="00E812B2">
        <w:rPr>
          <w:rFonts w:ascii="Times New Roman" w:eastAsia="Times New Roman" w:hAnsi="Times New Roman" w:cs="Times New Roman"/>
        </w:rPr>
        <w:t>2010</w:t>
      </w:r>
      <w:r w:rsidRPr="00E812B2">
        <w:rPr>
          <w:rFonts w:ascii="Times New Roman" w:eastAsia="Times New Roman" w:hAnsi="Times New Roman" w:cs="Times New Roman"/>
        </w:rPr>
        <w:t xml:space="preserve"> m. gruodžio</w:t>
      </w:r>
      <w:r w:rsidR="00126FB7" w:rsidRPr="00E812B2">
        <w:rPr>
          <w:rFonts w:ascii="Times New Roman" w:eastAsia="Times New Roman" w:hAnsi="Times New Roman" w:cs="Times New Roman"/>
        </w:rPr>
        <w:t xml:space="preserve"> mėn.</w:t>
      </w:r>
      <w:r w:rsidRPr="00E812B2">
        <w:rPr>
          <w:rFonts w:ascii="Times New Roman" w:eastAsia="Times New Roman" w:hAnsi="Times New Roman" w:cs="Times New Roman"/>
        </w:rPr>
        <w:t xml:space="preserve"> </w:t>
      </w:r>
      <w:r w:rsidR="002E7ECE" w:rsidRPr="00E812B2">
        <w:rPr>
          <w:rFonts w:ascii="Times New Roman" w:eastAsia="Times New Roman" w:hAnsi="Times New Roman" w:cs="Times New Roman"/>
        </w:rPr>
        <w:t>20</w:t>
      </w:r>
      <w:r w:rsidRPr="00E812B2">
        <w:rPr>
          <w:rFonts w:ascii="Times New Roman" w:eastAsia="Times New Roman" w:hAnsi="Times New Roman" w:cs="Times New Roman"/>
        </w:rPr>
        <w:t xml:space="preserve"> d.</w:t>
      </w:r>
    </w:p>
    <w:p w14:paraId="57C70C27" w14:textId="77777777" w:rsidR="00CD069C" w:rsidRPr="00CD069C" w:rsidRDefault="00CD069C" w:rsidP="00CD069C">
      <w:pPr>
        <w:spacing w:after="0" w:line="240" w:lineRule="auto"/>
        <w:jc w:val="both"/>
        <w:rPr>
          <w:rFonts w:ascii="Times New Roman" w:eastAsia="Times New Roman" w:hAnsi="Times New Roman" w:cs="Times New Roman"/>
          <w:lang w:eastAsia="en-US"/>
        </w:rPr>
      </w:pPr>
      <w:r w:rsidRPr="00CD069C">
        <w:rPr>
          <w:rFonts w:ascii="Times New Roman" w:eastAsia="Times New Roman" w:hAnsi="Times New Roman" w:cs="Times New Roman"/>
          <w:lang w:eastAsia="en-US"/>
        </w:rPr>
        <w:t>Paskutinio perregistravimo data 2016 m. gegužės mėn. 23 d.</w:t>
      </w:r>
    </w:p>
    <w:p w14:paraId="0A2A1A13" w14:textId="77777777" w:rsidR="002E7ECE" w:rsidRPr="00E812B2" w:rsidRDefault="002E7ECE" w:rsidP="002E7ECE">
      <w:pPr>
        <w:spacing w:after="0" w:line="240" w:lineRule="auto"/>
        <w:rPr>
          <w:rFonts w:ascii="Times New Roman" w:eastAsia="Times New Roman" w:hAnsi="Times New Roman" w:cs="Times New Roman"/>
        </w:rPr>
      </w:pPr>
    </w:p>
    <w:p w14:paraId="0C36FF95" w14:textId="77777777" w:rsidR="002E7ECE" w:rsidRPr="00E812B2" w:rsidRDefault="002E7ECE" w:rsidP="002E7ECE">
      <w:pPr>
        <w:spacing w:after="0" w:line="240" w:lineRule="auto"/>
        <w:rPr>
          <w:rFonts w:ascii="Times New Roman" w:eastAsia="Times New Roman" w:hAnsi="Times New Roman" w:cs="Times New Roman"/>
        </w:rPr>
      </w:pPr>
    </w:p>
    <w:p w14:paraId="34F79ED8" w14:textId="77777777" w:rsidR="002E7ECE" w:rsidRPr="00E812B2" w:rsidRDefault="002E7ECE" w:rsidP="002E7ECE">
      <w:pPr>
        <w:spacing w:after="0" w:line="240" w:lineRule="auto"/>
        <w:ind w:left="540" w:hanging="540"/>
        <w:outlineLvl w:val="0"/>
        <w:rPr>
          <w:rFonts w:ascii="Times New Roman" w:eastAsia="Times New Roman" w:hAnsi="Times New Roman" w:cs="Times New Roman"/>
          <w:b/>
          <w:caps/>
        </w:rPr>
      </w:pPr>
      <w:r w:rsidRPr="00E812B2">
        <w:rPr>
          <w:rFonts w:ascii="Times New Roman" w:eastAsia="Times New Roman" w:hAnsi="Times New Roman" w:cs="Times New Roman"/>
          <w:b/>
          <w:caps/>
        </w:rPr>
        <w:t>10.</w:t>
      </w:r>
      <w:r w:rsidRPr="00E812B2">
        <w:rPr>
          <w:rFonts w:ascii="Times New Roman" w:eastAsia="Times New Roman" w:hAnsi="Times New Roman" w:cs="Times New Roman"/>
          <w:b/>
          <w:caps/>
        </w:rPr>
        <w:tab/>
        <w:t>teksto peržiūros data</w:t>
      </w:r>
    </w:p>
    <w:p w14:paraId="1A95824A" w14:textId="77777777" w:rsidR="002E7ECE" w:rsidRPr="00E812B2" w:rsidRDefault="002E7ECE" w:rsidP="002E7ECE">
      <w:pPr>
        <w:spacing w:after="0" w:line="240" w:lineRule="auto"/>
        <w:rPr>
          <w:rFonts w:ascii="Times New Roman" w:eastAsia="Times New Roman" w:hAnsi="Times New Roman" w:cs="Times New Roman"/>
        </w:rPr>
      </w:pPr>
    </w:p>
    <w:p w14:paraId="384078CB" w14:textId="3CEF36B3" w:rsidR="002E7ECE" w:rsidRPr="00E812B2" w:rsidRDefault="008E6C65" w:rsidP="002E7EC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2020 m. </w:t>
      </w:r>
      <w:r w:rsidR="008A4FA1">
        <w:rPr>
          <w:rFonts w:ascii="Times New Roman" w:eastAsia="Times New Roman" w:hAnsi="Times New Roman" w:cs="Times New Roman"/>
        </w:rPr>
        <w:t>lapkričio</w:t>
      </w:r>
      <w:r w:rsidR="00126854">
        <w:rPr>
          <w:rFonts w:ascii="Times New Roman" w:eastAsia="Times New Roman" w:hAnsi="Times New Roman" w:cs="Times New Roman"/>
        </w:rPr>
        <w:t xml:space="preserve"> </w:t>
      </w:r>
      <w:r w:rsidR="008A4FA1">
        <w:rPr>
          <w:rFonts w:ascii="Times New Roman" w:eastAsia="Times New Roman" w:hAnsi="Times New Roman" w:cs="Times New Roman"/>
        </w:rPr>
        <w:t>3</w:t>
      </w:r>
      <w:r w:rsidR="00126854">
        <w:rPr>
          <w:rFonts w:ascii="Times New Roman" w:eastAsia="Times New Roman" w:hAnsi="Times New Roman" w:cs="Times New Roman"/>
        </w:rPr>
        <w:t xml:space="preserve"> </w:t>
      </w:r>
      <w:r>
        <w:rPr>
          <w:rFonts w:ascii="Times New Roman" w:eastAsia="Times New Roman" w:hAnsi="Times New Roman" w:cs="Times New Roman"/>
        </w:rPr>
        <w:t>d.</w:t>
      </w:r>
    </w:p>
    <w:p w14:paraId="1C66DF63" w14:textId="77777777" w:rsidR="002E7ECE" w:rsidRPr="00E812B2" w:rsidRDefault="002E7ECE" w:rsidP="002E7ECE">
      <w:pPr>
        <w:spacing w:after="0" w:line="240" w:lineRule="auto"/>
        <w:rPr>
          <w:rFonts w:ascii="Times New Roman" w:eastAsia="Times New Roman" w:hAnsi="Times New Roman" w:cs="Times New Roman"/>
        </w:rPr>
      </w:pPr>
    </w:p>
    <w:p w14:paraId="31949210" w14:textId="77777777" w:rsidR="00C7461A" w:rsidRPr="009D276E" w:rsidRDefault="00C7461A" w:rsidP="00C7461A">
      <w:pPr>
        <w:tabs>
          <w:tab w:val="left" w:pos="5954"/>
          <w:tab w:val="left" w:pos="6237"/>
          <w:tab w:val="left" w:pos="6663"/>
          <w:tab w:val="left" w:pos="6946"/>
        </w:tabs>
        <w:spacing w:after="0" w:line="240" w:lineRule="auto"/>
        <w:rPr>
          <w:rFonts w:ascii="Times New Roman" w:eastAsia="SimSun" w:hAnsi="Times New Roman" w:cs="Times New Roman"/>
        </w:rPr>
      </w:pPr>
      <w:r w:rsidRPr="00E812B2">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E812B2">
        <w:rPr>
          <w:rFonts w:ascii="Times New Roman" w:eastAsia="SimSun" w:hAnsi="Times New Roman" w:cs="Times New Roman"/>
          <w:i/>
          <w:noProof/>
        </w:rPr>
        <w:t xml:space="preserve"> </w:t>
      </w:r>
      <w:hyperlink r:id="rId13" w:history="1">
        <w:r w:rsidRPr="00E812B2">
          <w:rPr>
            <w:rFonts w:ascii="Times New Roman" w:eastAsia="SimSun" w:hAnsi="Times New Roman" w:cs="Times New Roman"/>
            <w:noProof/>
            <w:color w:val="0000FF"/>
            <w:u w:val="single"/>
          </w:rPr>
          <w:t>http://www.</w:t>
        </w:r>
        <w:r w:rsidRPr="00E812B2">
          <w:rPr>
            <w:rFonts w:ascii="Times New Roman" w:eastAsia="SimSun" w:hAnsi="Times New Roman" w:cs="Times New Roman"/>
            <w:color w:val="0000FF"/>
            <w:u w:val="single"/>
          </w:rPr>
          <w:t>vvkt.lt</w:t>
        </w:r>
      </w:hyperlink>
    </w:p>
    <w:p w14:paraId="2BB43306" w14:textId="77777777" w:rsidR="00C7461A" w:rsidRPr="00E812B2" w:rsidRDefault="00C7461A" w:rsidP="00C7461A">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3B164466" w14:textId="77777777" w:rsidR="002E7ECE" w:rsidRPr="009D276E" w:rsidRDefault="002E7ECE" w:rsidP="002E7ECE">
      <w:pPr>
        <w:keepNext/>
        <w:spacing w:after="0" w:line="240" w:lineRule="auto"/>
        <w:ind w:left="567" w:hanging="567"/>
        <w:outlineLvl w:val="1"/>
        <w:rPr>
          <w:rFonts w:ascii="Times New Roman" w:eastAsia="Times New Roman" w:hAnsi="Times New Roman" w:cs="Times New Roman"/>
          <w:b/>
        </w:rPr>
      </w:pPr>
      <w:r w:rsidRPr="009D276E">
        <w:rPr>
          <w:rFonts w:ascii="Times New Roman" w:eastAsia="Times New Roman" w:hAnsi="Times New Roman" w:cs="Times New Roman"/>
          <w:b/>
        </w:rPr>
        <w:br w:type="page"/>
      </w:r>
    </w:p>
    <w:p w14:paraId="604AC103" w14:textId="77777777" w:rsidR="002E7ECE" w:rsidRPr="009D276E" w:rsidRDefault="002E7ECE" w:rsidP="002E7ECE">
      <w:pPr>
        <w:spacing w:after="0" w:line="240" w:lineRule="auto"/>
        <w:rPr>
          <w:rFonts w:ascii="Times New Roman" w:eastAsia="Times New Roman" w:hAnsi="Times New Roman" w:cs="Times New Roman"/>
        </w:rPr>
      </w:pPr>
    </w:p>
    <w:p w14:paraId="2EDB86A1" w14:textId="77777777" w:rsidR="002E7ECE" w:rsidRPr="00E812B2" w:rsidRDefault="002E7ECE" w:rsidP="002E7ECE">
      <w:pPr>
        <w:spacing w:after="0" w:line="240" w:lineRule="auto"/>
        <w:rPr>
          <w:rFonts w:ascii="Times New Roman" w:eastAsia="Times New Roman" w:hAnsi="Times New Roman" w:cs="Times New Roman"/>
        </w:rPr>
      </w:pPr>
    </w:p>
    <w:p w14:paraId="36C88F9A" w14:textId="77777777" w:rsidR="002E7ECE" w:rsidRPr="00E812B2" w:rsidRDefault="002E7ECE" w:rsidP="002E7ECE">
      <w:pPr>
        <w:spacing w:after="0" w:line="240" w:lineRule="auto"/>
        <w:rPr>
          <w:rFonts w:ascii="Times New Roman" w:eastAsia="Times New Roman" w:hAnsi="Times New Roman" w:cs="Times New Roman"/>
        </w:rPr>
      </w:pPr>
    </w:p>
    <w:p w14:paraId="4739DADD" w14:textId="77777777" w:rsidR="002E7ECE" w:rsidRPr="00E812B2" w:rsidRDefault="002E7ECE" w:rsidP="002E7ECE">
      <w:pPr>
        <w:spacing w:after="0" w:line="240" w:lineRule="auto"/>
        <w:rPr>
          <w:rFonts w:ascii="Times New Roman" w:eastAsia="Times New Roman" w:hAnsi="Times New Roman" w:cs="Times New Roman"/>
        </w:rPr>
      </w:pPr>
    </w:p>
    <w:p w14:paraId="118E3AE9" w14:textId="77777777" w:rsidR="002E7ECE" w:rsidRPr="00E812B2" w:rsidRDefault="002E7ECE" w:rsidP="002E7ECE">
      <w:pPr>
        <w:spacing w:after="0" w:line="240" w:lineRule="auto"/>
        <w:rPr>
          <w:rFonts w:ascii="Times New Roman" w:eastAsia="Times New Roman" w:hAnsi="Times New Roman" w:cs="Times New Roman"/>
        </w:rPr>
      </w:pPr>
    </w:p>
    <w:p w14:paraId="1876C255" w14:textId="77777777" w:rsidR="002E7ECE" w:rsidRPr="00E812B2" w:rsidRDefault="002E7ECE" w:rsidP="002E7ECE">
      <w:pPr>
        <w:spacing w:after="0" w:line="240" w:lineRule="auto"/>
        <w:rPr>
          <w:rFonts w:ascii="Times New Roman" w:eastAsia="Times New Roman" w:hAnsi="Times New Roman" w:cs="Times New Roman"/>
        </w:rPr>
      </w:pPr>
    </w:p>
    <w:p w14:paraId="1F09E782" w14:textId="77777777" w:rsidR="002E7ECE" w:rsidRPr="00E812B2" w:rsidRDefault="002E7ECE" w:rsidP="002E7ECE">
      <w:pPr>
        <w:spacing w:after="0" w:line="240" w:lineRule="auto"/>
        <w:rPr>
          <w:rFonts w:ascii="Times New Roman" w:eastAsia="Times New Roman" w:hAnsi="Times New Roman" w:cs="Times New Roman"/>
        </w:rPr>
      </w:pPr>
    </w:p>
    <w:p w14:paraId="5A033BA5" w14:textId="77777777" w:rsidR="002E7ECE" w:rsidRPr="00E812B2" w:rsidRDefault="002E7ECE" w:rsidP="002E7ECE">
      <w:pPr>
        <w:spacing w:after="0" w:line="240" w:lineRule="auto"/>
        <w:rPr>
          <w:rFonts w:ascii="Times New Roman" w:eastAsia="Times New Roman" w:hAnsi="Times New Roman" w:cs="Times New Roman"/>
        </w:rPr>
      </w:pPr>
    </w:p>
    <w:p w14:paraId="4914057A" w14:textId="77777777" w:rsidR="002E7ECE" w:rsidRPr="00E812B2" w:rsidRDefault="002E7ECE" w:rsidP="002E7ECE">
      <w:pPr>
        <w:spacing w:after="0" w:line="240" w:lineRule="auto"/>
        <w:rPr>
          <w:rFonts w:ascii="Times New Roman" w:eastAsia="Times New Roman" w:hAnsi="Times New Roman" w:cs="Times New Roman"/>
        </w:rPr>
      </w:pPr>
    </w:p>
    <w:p w14:paraId="2022FFAD" w14:textId="77777777" w:rsidR="002E7ECE" w:rsidRPr="00E812B2" w:rsidRDefault="002E7ECE" w:rsidP="002E7ECE">
      <w:pPr>
        <w:spacing w:after="0" w:line="240" w:lineRule="auto"/>
        <w:rPr>
          <w:rFonts w:ascii="Times New Roman" w:eastAsia="Times New Roman" w:hAnsi="Times New Roman" w:cs="Times New Roman"/>
        </w:rPr>
      </w:pPr>
    </w:p>
    <w:p w14:paraId="79B747F7" w14:textId="77777777" w:rsidR="002E7ECE" w:rsidRPr="00E812B2" w:rsidRDefault="002E7ECE" w:rsidP="002E7ECE">
      <w:pPr>
        <w:spacing w:after="0" w:line="240" w:lineRule="auto"/>
        <w:rPr>
          <w:rFonts w:ascii="Times New Roman" w:eastAsia="Times New Roman" w:hAnsi="Times New Roman" w:cs="Times New Roman"/>
        </w:rPr>
      </w:pPr>
    </w:p>
    <w:p w14:paraId="0750D0CF" w14:textId="77777777" w:rsidR="002E7ECE" w:rsidRPr="00E812B2" w:rsidRDefault="002E7ECE" w:rsidP="002E7ECE">
      <w:pPr>
        <w:spacing w:after="0" w:line="240" w:lineRule="auto"/>
        <w:rPr>
          <w:rFonts w:ascii="Times New Roman" w:eastAsia="Times New Roman" w:hAnsi="Times New Roman" w:cs="Times New Roman"/>
        </w:rPr>
      </w:pPr>
    </w:p>
    <w:p w14:paraId="42675543" w14:textId="77777777" w:rsidR="002E7ECE" w:rsidRPr="00E812B2" w:rsidRDefault="002E7ECE" w:rsidP="002E7ECE">
      <w:pPr>
        <w:spacing w:after="0" w:line="240" w:lineRule="auto"/>
        <w:rPr>
          <w:rFonts w:ascii="Times New Roman" w:eastAsia="Times New Roman" w:hAnsi="Times New Roman" w:cs="Times New Roman"/>
        </w:rPr>
      </w:pPr>
    </w:p>
    <w:p w14:paraId="113ED0CC" w14:textId="77777777" w:rsidR="002E7ECE" w:rsidRPr="00E812B2" w:rsidRDefault="002E7ECE" w:rsidP="002E7ECE">
      <w:pPr>
        <w:spacing w:after="0" w:line="240" w:lineRule="auto"/>
        <w:rPr>
          <w:rFonts w:ascii="Times New Roman" w:eastAsia="Times New Roman" w:hAnsi="Times New Roman" w:cs="Times New Roman"/>
        </w:rPr>
      </w:pPr>
    </w:p>
    <w:p w14:paraId="31DCD357" w14:textId="77777777" w:rsidR="002E7ECE" w:rsidRPr="00E812B2" w:rsidRDefault="002E7ECE" w:rsidP="002E7ECE">
      <w:pPr>
        <w:spacing w:after="0" w:line="240" w:lineRule="auto"/>
        <w:rPr>
          <w:rFonts w:ascii="Times New Roman" w:eastAsia="Times New Roman" w:hAnsi="Times New Roman" w:cs="Times New Roman"/>
        </w:rPr>
      </w:pPr>
    </w:p>
    <w:p w14:paraId="7FA4710A" w14:textId="77777777" w:rsidR="002E7ECE" w:rsidRPr="00E812B2" w:rsidRDefault="002E7ECE" w:rsidP="002E7ECE">
      <w:pPr>
        <w:spacing w:after="0" w:line="240" w:lineRule="auto"/>
        <w:rPr>
          <w:rFonts w:ascii="Times New Roman" w:eastAsia="Times New Roman" w:hAnsi="Times New Roman" w:cs="Times New Roman"/>
        </w:rPr>
      </w:pPr>
    </w:p>
    <w:p w14:paraId="629194ED" w14:textId="77777777" w:rsidR="002E7ECE" w:rsidRPr="00E812B2" w:rsidRDefault="002E7ECE" w:rsidP="002E7ECE">
      <w:pPr>
        <w:spacing w:after="0" w:line="240" w:lineRule="auto"/>
        <w:rPr>
          <w:rFonts w:ascii="Times New Roman" w:eastAsia="Times New Roman" w:hAnsi="Times New Roman" w:cs="Times New Roman"/>
        </w:rPr>
      </w:pPr>
    </w:p>
    <w:p w14:paraId="060B3187" w14:textId="77777777" w:rsidR="002E7ECE" w:rsidRPr="00E812B2" w:rsidRDefault="002E7ECE" w:rsidP="002E7ECE">
      <w:pPr>
        <w:spacing w:after="0" w:line="240" w:lineRule="auto"/>
        <w:rPr>
          <w:rFonts w:ascii="Times New Roman" w:eastAsia="Times New Roman" w:hAnsi="Times New Roman" w:cs="Times New Roman"/>
        </w:rPr>
      </w:pPr>
    </w:p>
    <w:p w14:paraId="7677AAF5" w14:textId="77777777" w:rsidR="002E7ECE" w:rsidRPr="00E812B2" w:rsidRDefault="002E7ECE" w:rsidP="002E7ECE">
      <w:pPr>
        <w:spacing w:after="0" w:line="240" w:lineRule="auto"/>
        <w:rPr>
          <w:rFonts w:ascii="Times New Roman" w:eastAsia="Times New Roman" w:hAnsi="Times New Roman" w:cs="Times New Roman"/>
        </w:rPr>
      </w:pPr>
    </w:p>
    <w:p w14:paraId="67E66B91" w14:textId="77777777" w:rsidR="002E7ECE" w:rsidRPr="00E812B2" w:rsidRDefault="002E7ECE" w:rsidP="002E7ECE">
      <w:pPr>
        <w:spacing w:after="0" w:line="240" w:lineRule="auto"/>
        <w:rPr>
          <w:rFonts w:ascii="Times New Roman" w:eastAsia="Times New Roman" w:hAnsi="Times New Roman" w:cs="Times New Roman"/>
        </w:rPr>
      </w:pPr>
    </w:p>
    <w:p w14:paraId="0DB98F8B" w14:textId="77777777" w:rsidR="002E7ECE" w:rsidRPr="00E812B2" w:rsidRDefault="002E7ECE" w:rsidP="002E7ECE">
      <w:pPr>
        <w:spacing w:after="0" w:line="240" w:lineRule="auto"/>
        <w:rPr>
          <w:rFonts w:ascii="Times New Roman" w:eastAsia="Times New Roman" w:hAnsi="Times New Roman" w:cs="Times New Roman"/>
        </w:rPr>
      </w:pPr>
    </w:p>
    <w:p w14:paraId="22C47042" w14:textId="77777777" w:rsidR="002E7ECE" w:rsidRDefault="002E7ECE" w:rsidP="002E7ECE">
      <w:pPr>
        <w:spacing w:after="0" w:line="240" w:lineRule="auto"/>
        <w:rPr>
          <w:rFonts w:ascii="Times New Roman" w:eastAsia="Times New Roman" w:hAnsi="Times New Roman" w:cs="Times New Roman"/>
        </w:rPr>
      </w:pPr>
    </w:p>
    <w:p w14:paraId="6513669F" w14:textId="77777777" w:rsidR="00CD069C" w:rsidRPr="00E812B2" w:rsidRDefault="00CD069C" w:rsidP="002E7ECE">
      <w:pPr>
        <w:spacing w:after="0" w:line="240" w:lineRule="auto"/>
        <w:rPr>
          <w:rFonts w:ascii="Times New Roman" w:eastAsia="Times New Roman" w:hAnsi="Times New Roman" w:cs="Times New Roman"/>
        </w:rPr>
      </w:pPr>
    </w:p>
    <w:p w14:paraId="3454C904" w14:textId="77777777" w:rsidR="002E7ECE" w:rsidRPr="00E812B2" w:rsidRDefault="002E7ECE" w:rsidP="002E7ECE">
      <w:pPr>
        <w:spacing w:after="0" w:line="240" w:lineRule="auto"/>
        <w:ind w:left="567" w:hanging="567"/>
        <w:jc w:val="center"/>
        <w:outlineLvl w:val="0"/>
        <w:rPr>
          <w:rFonts w:ascii="Times New Roman" w:eastAsia="Times New Roman" w:hAnsi="Times New Roman" w:cs="Times New Roman"/>
          <w:b/>
          <w:caps/>
          <w:lang w:val="pt-PT"/>
        </w:rPr>
      </w:pPr>
      <w:bookmarkStart w:id="9" w:name="_Toc129243128"/>
      <w:bookmarkStart w:id="10" w:name="_Toc129243253"/>
      <w:r w:rsidRPr="00E812B2">
        <w:rPr>
          <w:rFonts w:ascii="Times New Roman" w:eastAsia="Times New Roman" w:hAnsi="Times New Roman" w:cs="Times New Roman"/>
          <w:b/>
          <w:caps/>
          <w:lang w:val="pt-PT"/>
        </w:rPr>
        <w:t>II PRIEDAS</w:t>
      </w:r>
      <w:bookmarkEnd w:id="9"/>
      <w:bookmarkEnd w:id="10"/>
    </w:p>
    <w:p w14:paraId="33B05D78" w14:textId="77777777" w:rsidR="002E7ECE" w:rsidRPr="00E812B2" w:rsidRDefault="002E7ECE" w:rsidP="002E7ECE">
      <w:pPr>
        <w:spacing w:after="0" w:line="240" w:lineRule="auto"/>
        <w:ind w:left="567" w:hanging="567"/>
        <w:jc w:val="center"/>
        <w:outlineLvl w:val="0"/>
        <w:rPr>
          <w:rFonts w:ascii="Times New Roman" w:eastAsia="Times New Roman" w:hAnsi="Times New Roman" w:cs="Times New Roman"/>
          <w:b/>
          <w:caps/>
          <w:lang w:val="pt-PT"/>
        </w:rPr>
      </w:pPr>
    </w:p>
    <w:p w14:paraId="0FFE9538" w14:textId="77777777" w:rsidR="00C7461A" w:rsidRPr="00E812B2" w:rsidRDefault="00912871" w:rsidP="00C7461A">
      <w:pPr>
        <w:tabs>
          <w:tab w:val="left" w:pos="567"/>
        </w:tabs>
        <w:spacing w:after="0" w:line="260" w:lineRule="exact"/>
        <w:jc w:val="center"/>
        <w:rPr>
          <w:rFonts w:ascii="Times New Roman" w:eastAsia="Times New Roman" w:hAnsi="Times New Roman" w:cs="Times New Roman"/>
          <w:i/>
          <w:snapToGrid w:val="0"/>
        </w:rPr>
      </w:pPr>
      <w:r w:rsidRPr="00E812B2">
        <w:rPr>
          <w:rFonts w:ascii="Times New Roman" w:eastAsia="Times New Roman" w:hAnsi="Times New Roman" w:cs="Times New Roman"/>
          <w:b/>
          <w:snapToGrid w:val="0"/>
        </w:rPr>
        <w:t>REGISTRACIJOS SĄLYGOS</w:t>
      </w:r>
    </w:p>
    <w:p w14:paraId="34AF49E7" w14:textId="77777777" w:rsidR="00C7461A" w:rsidRPr="00E812B2" w:rsidRDefault="00C7461A" w:rsidP="00C7461A">
      <w:pPr>
        <w:tabs>
          <w:tab w:val="left" w:pos="567"/>
        </w:tabs>
        <w:spacing w:after="0" w:line="260" w:lineRule="exact"/>
        <w:rPr>
          <w:rFonts w:ascii="Times New Roman" w:eastAsia="Times New Roman" w:hAnsi="Times New Roman" w:cs="Times New Roman"/>
          <w:snapToGrid w:val="0"/>
        </w:rPr>
      </w:pPr>
    </w:p>
    <w:p w14:paraId="43B3047A" w14:textId="77777777" w:rsidR="00C7461A" w:rsidRPr="00E812B2" w:rsidRDefault="00C7461A" w:rsidP="00C7461A">
      <w:pPr>
        <w:tabs>
          <w:tab w:val="left" w:pos="1701"/>
        </w:tabs>
        <w:spacing w:after="0" w:line="260" w:lineRule="exact"/>
        <w:ind w:left="1701" w:right="567" w:hanging="567"/>
        <w:rPr>
          <w:rFonts w:ascii="Times New Roman" w:eastAsia="Times New Roman" w:hAnsi="Times New Roman" w:cs="Times New Roman"/>
          <w:b/>
          <w:noProof/>
          <w:snapToGrid w:val="0"/>
        </w:rPr>
      </w:pPr>
      <w:r w:rsidRPr="00E812B2">
        <w:rPr>
          <w:rFonts w:ascii="Times New Roman" w:eastAsia="Times New Roman" w:hAnsi="Times New Roman" w:cs="Times New Roman"/>
          <w:b/>
          <w:noProof/>
          <w:snapToGrid w:val="0"/>
        </w:rPr>
        <w:t>A.</w:t>
      </w:r>
      <w:r w:rsidRPr="00E812B2">
        <w:rPr>
          <w:rFonts w:ascii="Times New Roman" w:eastAsia="Times New Roman" w:hAnsi="Times New Roman" w:cs="Times New Roman"/>
          <w:b/>
          <w:noProof/>
          <w:snapToGrid w:val="0"/>
        </w:rPr>
        <w:tab/>
        <w:t>GAMINTOJAS (-AI), ATSAKINGAS (-I) UŽ SERIJŲ IŠLEIDIMĄ&gt;</w:t>
      </w:r>
    </w:p>
    <w:p w14:paraId="45BF82D4" w14:textId="77777777" w:rsidR="00C7461A" w:rsidRPr="00E812B2" w:rsidRDefault="00C7461A" w:rsidP="00C7461A">
      <w:pPr>
        <w:tabs>
          <w:tab w:val="left" w:pos="1701"/>
        </w:tabs>
        <w:spacing w:after="0" w:line="260" w:lineRule="exact"/>
        <w:ind w:left="567" w:right="567" w:hanging="567"/>
        <w:rPr>
          <w:rFonts w:ascii="Times New Roman" w:eastAsia="Times New Roman" w:hAnsi="Times New Roman" w:cs="Times New Roman"/>
          <w:noProof/>
          <w:snapToGrid w:val="0"/>
        </w:rPr>
      </w:pPr>
    </w:p>
    <w:p w14:paraId="5F0AD5EE" w14:textId="77777777" w:rsidR="00C7461A" w:rsidRPr="00E812B2" w:rsidRDefault="00C7461A" w:rsidP="00C7461A">
      <w:pPr>
        <w:tabs>
          <w:tab w:val="left" w:pos="1701"/>
        </w:tabs>
        <w:spacing w:after="0" w:line="260" w:lineRule="exact"/>
        <w:ind w:left="1701" w:right="567" w:hanging="567"/>
        <w:rPr>
          <w:rFonts w:ascii="Times New Roman" w:eastAsia="Times New Roman" w:hAnsi="Times New Roman" w:cs="Times New Roman"/>
          <w:b/>
          <w:snapToGrid w:val="0"/>
        </w:rPr>
      </w:pPr>
      <w:r w:rsidRPr="00E812B2">
        <w:rPr>
          <w:rFonts w:ascii="Times New Roman" w:eastAsia="Times New Roman" w:hAnsi="Times New Roman" w:cs="Times New Roman"/>
          <w:b/>
          <w:snapToGrid w:val="0"/>
        </w:rPr>
        <w:t>B.</w:t>
      </w:r>
      <w:r w:rsidRPr="00E812B2">
        <w:rPr>
          <w:rFonts w:ascii="Times New Roman" w:eastAsia="Times New Roman" w:hAnsi="Times New Roman" w:cs="Times New Roman"/>
          <w:b/>
          <w:snapToGrid w:val="0"/>
        </w:rPr>
        <w:tab/>
        <w:t>TIEKIMO IR VARTOJIMO SĄLYGOS AR APRIBOJIMAI</w:t>
      </w:r>
    </w:p>
    <w:p w14:paraId="3DBE0046" w14:textId="77777777" w:rsidR="006F1E42" w:rsidRPr="00E812B2" w:rsidRDefault="006F1E42" w:rsidP="00C7461A">
      <w:pPr>
        <w:tabs>
          <w:tab w:val="left" w:pos="1701"/>
        </w:tabs>
        <w:spacing w:after="0" w:line="260" w:lineRule="exact"/>
        <w:ind w:left="1701" w:right="567" w:hanging="567"/>
        <w:rPr>
          <w:rFonts w:ascii="Times New Roman" w:eastAsia="Times New Roman" w:hAnsi="Times New Roman" w:cs="Times New Roman"/>
          <w:b/>
          <w:snapToGrid w:val="0"/>
        </w:rPr>
      </w:pPr>
    </w:p>
    <w:p w14:paraId="3D1D5E16" w14:textId="77777777" w:rsidR="002E7ECE" w:rsidRPr="00E812B2" w:rsidRDefault="002E7ECE" w:rsidP="002E7ECE">
      <w:pPr>
        <w:spacing w:after="0" w:line="240" w:lineRule="auto"/>
        <w:rPr>
          <w:rFonts w:ascii="Times New Roman" w:eastAsia="Times New Roman" w:hAnsi="Times New Roman" w:cs="Times New Roman"/>
          <w:highlight w:val="yellow"/>
        </w:rPr>
      </w:pPr>
    </w:p>
    <w:p w14:paraId="2AAF57F9" w14:textId="77777777" w:rsidR="002E7ECE" w:rsidRPr="00E812B2" w:rsidRDefault="002E7ECE" w:rsidP="002E7ECE">
      <w:pPr>
        <w:keepNext/>
        <w:spacing w:after="0" w:line="240" w:lineRule="auto"/>
        <w:ind w:left="567" w:hanging="567"/>
        <w:outlineLvl w:val="1"/>
        <w:rPr>
          <w:rFonts w:ascii="Times New Roman" w:eastAsia="Times New Roman" w:hAnsi="Times New Roman" w:cs="Times New Roman"/>
          <w:b/>
        </w:rPr>
      </w:pPr>
      <w:r w:rsidRPr="00E812B2">
        <w:rPr>
          <w:rFonts w:ascii="Times New Roman" w:eastAsia="Times New Roman" w:hAnsi="Times New Roman" w:cs="Times New Roman"/>
          <w:b/>
        </w:rPr>
        <w:br w:type="page"/>
      </w:r>
      <w:r w:rsidRPr="00E812B2">
        <w:rPr>
          <w:rFonts w:ascii="Times New Roman" w:eastAsia="Times New Roman" w:hAnsi="Times New Roman" w:cs="Times New Roman"/>
          <w:b/>
        </w:rPr>
        <w:lastRenderedPageBreak/>
        <w:t>A.</w:t>
      </w:r>
      <w:r w:rsidRPr="00E812B2">
        <w:rPr>
          <w:rFonts w:ascii="Times New Roman" w:eastAsia="Times New Roman" w:hAnsi="Times New Roman" w:cs="Times New Roman"/>
          <w:b/>
        </w:rPr>
        <w:tab/>
        <w:t>GAM</w:t>
      </w:r>
      <w:r w:rsidR="00C7461A" w:rsidRPr="00E812B2">
        <w:rPr>
          <w:rFonts w:ascii="Times New Roman" w:eastAsia="Times New Roman" w:hAnsi="Times New Roman" w:cs="Times New Roman"/>
          <w:b/>
        </w:rPr>
        <w:t>INTO</w:t>
      </w:r>
      <w:r w:rsidRPr="00E812B2">
        <w:rPr>
          <w:rFonts w:ascii="Times New Roman" w:eastAsia="Times New Roman" w:hAnsi="Times New Roman" w:cs="Times New Roman"/>
          <w:b/>
        </w:rPr>
        <w:t>JAS (-AI), ATSAKINGAS (-I) UŽ SERIJŲ IŠLEIDIMĄ</w:t>
      </w:r>
    </w:p>
    <w:p w14:paraId="23CEA71A" w14:textId="77777777" w:rsidR="002E7ECE" w:rsidRPr="00E812B2" w:rsidRDefault="002E7ECE" w:rsidP="002E7ECE">
      <w:pPr>
        <w:spacing w:after="0" w:line="240" w:lineRule="auto"/>
        <w:rPr>
          <w:rFonts w:ascii="Times New Roman" w:eastAsia="Times New Roman" w:hAnsi="Times New Roman" w:cs="Times New Roman"/>
          <w:highlight w:val="yellow"/>
        </w:rPr>
      </w:pPr>
    </w:p>
    <w:p w14:paraId="49ED5A66"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Gamintojo (-ų), atsakingo (-ų) už serijų išleidimą, pavadinimas (-ai) ir adresas (-ai)</w:t>
      </w:r>
    </w:p>
    <w:p w14:paraId="31B1DF9C" w14:textId="77777777" w:rsidR="002E7ECE" w:rsidRPr="00E812B2" w:rsidRDefault="002E7ECE" w:rsidP="002E7ECE">
      <w:pPr>
        <w:spacing w:after="0" w:line="240" w:lineRule="auto"/>
        <w:rPr>
          <w:rFonts w:ascii="Times New Roman" w:eastAsia="Times New Roman" w:hAnsi="Times New Roman" w:cs="Times New Roman"/>
        </w:rPr>
      </w:pPr>
    </w:p>
    <w:p w14:paraId="0FDC345F" w14:textId="77777777" w:rsidR="00CD78F2" w:rsidRPr="00CD78F2" w:rsidRDefault="00CD78F2" w:rsidP="00CD78F2">
      <w:pPr>
        <w:autoSpaceDE w:val="0"/>
        <w:autoSpaceDN w:val="0"/>
        <w:adjustRightInd w:val="0"/>
        <w:spacing w:after="0" w:line="240" w:lineRule="auto"/>
        <w:rPr>
          <w:rFonts w:ascii="Times New Roman" w:eastAsia="TimesNewRoman" w:hAnsi="Times New Roman" w:cs="Times New Roman"/>
        </w:rPr>
      </w:pPr>
      <w:r w:rsidRPr="00CD78F2">
        <w:rPr>
          <w:rFonts w:ascii="Times New Roman" w:eastAsia="TimesNewRoman" w:hAnsi="Times New Roman" w:cs="Times New Roman"/>
        </w:rPr>
        <w:t>Siegfried Hameln GmbH</w:t>
      </w:r>
    </w:p>
    <w:p w14:paraId="0DD1EC0B" w14:textId="77777777" w:rsidR="00CD78F2" w:rsidRPr="00CD78F2" w:rsidRDefault="00CD78F2" w:rsidP="00CD78F2">
      <w:pPr>
        <w:autoSpaceDE w:val="0"/>
        <w:autoSpaceDN w:val="0"/>
        <w:adjustRightInd w:val="0"/>
        <w:spacing w:after="0" w:line="240" w:lineRule="auto"/>
        <w:rPr>
          <w:rFonts w:ascii="Times New Roman" w:eastAsia="TimesNewRoman" w:hAnsi="Times New Roman" w:cs="Times New Roman"/>
        </w:rPr>
      </w:pPr>
      <w:r w:rsidRPr="00CD78F2">
        <w:rPr>
          <w:rFonts w:ascii="Times New Roman" w:eastAsia="TimesNewRoman" w:hAnsi="Times New Roman" w:cs="Times New Roman"/>
        </w:rPr>
        <w:t>Langes Feld 13</w:t>
      </w:r>
    </w:p>
    <w:p w14:paraId="49591911" w14:textId="77777777" w:rsidR="00CD78F2" w:rsidRPr="00CD78F2" w:rsidRDefault="00CD78F2" w:rsidP="00CD78F2">
      <w:pPr>
        <w:autoSpaceDE w:val="0"/>
        <w:autoSpaceDN w:val="0"/>
        <w:adjustRightInd w:val="0"/>
        <w:spacing w:after="0" w:line="240" w:lineRule="auto"/>
        <w:rPr>
          <w:rFonts w:ascii="Times New Roman" w:eastAsia="TimesNewRoman" w:hAnsi="Times New Roman" w:cs="Times New Roman"/>
        </w:rPr>
      </w:pPr>
      <w:r w:rsidRPr="00CD78F2">
        <w:rPr>
          <w:rFonts w:ascii="Times New Roman" w:eastAsia="TimesNewRoman" w:hAnsi="Times New Roman" w:cs="Times New Roman"/>
        </w:rPr>
        <w:t>31789 Hameln</w:t>
      </w:r>
    </w:p>
    <w:p w14:paraId="5B7DC710" w14:textId="2534F8F3" w:rsidR="002E7ECE" w:rsidRPr="00DD164B" w:rsidRDefault="00CD78F2" w:rsidP="002E7ECE">
      <w:pPr>
        <w:tabs>
          <w:tab w:val="center" w:pos="4986"/>
          <w:tab w:val="right" w:pos="9972"/>
        </w:tabs>
        <w:spacing w:after="0" w:line="240" w:lineRule="auto"/>
        <w:rPr>
          <w:rFonts w:ascii="Times New Roman" w:hAnsi="Times New Roman"/>
        </w:rPr>
      </w:pPr>
      <w:r w:rsidRPr="00CD78F2">
        <w:rPr>
          <w:rFonts w:ascii="Times New Roman" w:eastAsia="TimesNewRoman" w:hAnsi="Times New Roman" w:cs="Times New Roman"/>
        </w:rPr>
        <w:t>Vokietija</w:t>
      </w:r>
    </w:p>
    <w:p w14:paraId="034AA76E" w14:textId="77777777" w:rsidR="006F1E42" w:rsidRPr="00DD164B" w:rsidRDefault="006F1E42" w:rsidP="002E7ECE">
      <w:pPr>
        <w:tabs>
          <w:tab w:val="center" w:pos="4986"/>
          <w:tab w:val="right" w:pos="9972"/>
        </w:tabs>
        <w:spacing w:after="0" w:line="240" w:lineRule="auto"/>
        <w:rPr>
          <w:rFonts w:ascii="Times New Roman" w:hAnsi="Times New Roman"/>
        </w:rPr>
      </w:pPr>
    </w:p>
    <w:p w14:paraId="6205C8AD" w14:textId="77777777" w:rsidR="002E7ECE" w:rsidRPr="00E812B2" w:rsidRDefault="002E7ECE" w:rsidP="002E7ECE">
      <w:pPr>
        <w:spacing w:after="0" w:line="240" w:lineRule="auto"/>
        <w:rPr>
          <w:rFonts w:ascii="Times New Roman" w:eastAsia="Times New Roman" w:hAnsi="Times New Roman" w:cs="Times New Roman"/>
          <w:highlight w:val="yellow"/>
        </w:rPr>
      </w:pPr>
    </w:p>
    <w:p w14:paraId="12F08B04" w14:textId="77777777" w:rsidR="002E7ECE" w:rsidRPr="00E812B2" w:rsidRDefault="002E7ECE" w:rsidP="002E7ECE">
      <w:pPr>
        <w:keepNext/>
        <w:keepLines/>
        <w:spacing w:after="0" w:line="240" w:lineRule="auto"/>
        <w:ind w:left="567" w:hanging="567"/>
        <w:outlineLvl w:val="2"/>
        <w:rPr>
          <w:rFonts w:ascii="Times New Roman" w:eastAsia="Times New Roman" w:hAnsi="Times New Roman" w:cs="Times New Roman"/>
          <w:b/>
          <w:kern w:val="28"/>
        </w:rPr>
      </w:pPr>
      <w:bookmarkStart w:id="11" w:name="_Toc129243129"/>
      <w:bookmarkStart w:id="12" w:name="_Toc129243254"/>
      <w:r w:rsidRPr="00E812B2">
        <w:rPr>
          <w:rFonts w:ascii="Times New Roman" w:eastAsia="Times New Roman" w:hAnsi="Times New Roman" w:cs="Times New Roman"/>
          <w:b/>
        </w:rPr>
        <w:t>B.</w:t>
      </w:r>
      <w:r w:rsidRPr="00E812B2">
        <w:rPr>
          <w:rFonts w:ascii="Times New Roman" w:eastAsia="Times New Roman" w:hAnsi="Times New Roman" w:cs="Times New Roman"/>
          <w:b/>
        </w:rPr>
        <w:tab/>
      </w:r>
      <w:bookmarkStart w:id="13" w:name="_Toc129243130"/>
      <w:bookmarkStart w:id="14" w:name="_Toc129243255"/>
      <w:bookmarkEnd w:id="11"/>
      <w:bookmarkEnd w:id="12"/>
      <w:r w:rsidRPr="00E812B2">
        <w:rPr>
          <w:rFonts w:ascii="Times New Roman" w:eastAsia="Times New Roman" w:hAnsi="Times New Roman" w:cs="Times New Roman"/>
          <w:b/>
          <w:kern w:val="28"/>
        </w:rPr>
        <w:t>TIEKIMO IR VARTOJIMO SĄLYGOS AR APRIBOJIMAI</w:t>
      </w:r>
      <w:bookmarkEnd w:id="13"/>
      <w:bookmarkEnd w:id="14"/>
    </w:p>
    <w:p w14:paraId="3111CDBA" w14:textId="77777777" w:rsidR="002E7ECE" w:rsidRPr="00E812B2" w:rsidRDefault="002E7ECE" w:rsidP="002E7ECE">
      <w:pPr>
        <w:spacing w:after="0" w:line="240" w:lineRule="auto"/>
        <w:rPr>
          <w:rFonts w:ascii="Times New Roman" w:eastAsia="Times New Roman" w:hAnsi="Times New Roman" w:cs="Times New Roman"/>
        </w:rPr>
      </w:pPr>
    </w:p>
    <w:p w14:paraId="130E3808"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Receptinis vaistinis preparatas</w:t>
      </w:r>
    </w:p>
    <w:p w14:paraId="23884E1E" w14:textId="77777777" w:rsidR="002E7ECE" w:rsidRPr="00E812B2" w:rsidRDefault="002E7ECE" w:rsidP="002E7ECE">
      <w:pPr>
        <w:spacing w:after="0" w:line="240" w:lineRule="auto"/>
        <w:rPr>
          <w:rFonts w:ascii="Times New Roman" w:eastAsia="Times New Roman" w:hAnsi="Times New Roman" w:cs="Times New Roman"/>
          <w:highlight w:val="yellow"/>
        </w:rPr>
      </w:pPr>
    </w:p>
    <w:p w14:paraId="3F29AC1E" w14:textId="77777777" w:rsidR="00CB266E" w:rsidRPr="00E812B2" w:rsidRDefault="002E7ECE">
      <w:pPr>
        <w:keepNext/>
        <w:keepLines/>
        <w:spacing w:after="0" w:line="240" w:lineRule="auto"/>
        <w:ind w:left="567" w:hanging="567"/>
        <w:outlineLvl w:val="2"/>
        <w:rPr>
          <w:rFonts w:ascii="Times New Roman" w:eastAsia="Times New Roman" w:hAnsi="Times New Roman" w:cs="Times New Roman"/>
        </w:rPr>
      </w:pPr>
      <w:bookmarkStart w:id="15" w:name="_Toc129243131"/>
      <w:bookmarkStart w:id="16" w:name="_Toc129243256"/>
      <w:r w:rsidRPr="00E812B2">
        <w:rPr>
          <w:rFonts w:ascii="Times New Roman" w:eastAsia="Times New Roman" w:hAnsi="Times New Roman" w:cs="Times New Roman"/>
          <w:b/>
          <w:kern w:val="28"/>
        </w:rPr>
        <w:t>•</w:t>
      </w:r>
      <w:bookmarkEnd w:id="15"/>
      <w:bookmarkEnd w:id="16"/>
    </w:p>
    <w:p w14:paraId="3CBCBEDC" w14:textId="77777777"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rPr>
        <w:br w:type="page"/>
      </w:r>
    </w:p>
    <w:p w14:paraId="2FF2CE19" w14:textId="77777777" w:rsidR="002E7ECE" w:rsidRPr="00E812B2" w:rsidRDefault="002E7ECE" w:rsidP="002E7ECE">
      <w:pPr>
        <w:spacing w:after="0" w:line="240" w:lineRule="auto"/>
        <w:rPr>
          <w:rFonts w:ascii="Times New Roman" w:eastAsia="Times New Roman" w:hAnsi="Times New Roman" w:cs="Times New Roman"/>
        </w:rPr>
      </w:pPr>
    </w:p>
    <w:p w14:paraId="10D95633" w14:textId="77777777" w:rsidR="002E7ECE" w:rsidRPr="00E812B2" w:rsidRDefault="002E7ECE" w:rsidP="002E7ECE">
      <w:pPr>
        <w:spacing w:after="0" w:line="240" w:lineRule="auto"/>
        <w:rPr>
          <w:rFonts w:ascii="Times New Roman" w:eastAsia="Times New Roman" w:hAnsi="Times New Roman" w:cs="Times New Roman"/>
        </w:rPr>
      </w:pPr>
    </w:p>
    <w:p w14:paraId="7CCC9015" w14:textId="77777777" w:rsidR="002E7ECE" w:rsidRPr="00E812B2" w:rsidRDefault="002E7ECE" w:rsidP="002E7ECE">
      <w:pPr>
        <w:spacing w:after="0" w:line="240" w:lineRule="auto"/>
        <w:rPr>
          <w:rFonts w:ascii="Times New Roman" w:eastAsia="Times New Roman" w:hAnsi="Times New Roman" w:cs="Times New Roman"/>
        </w:rPr>
      </w:pPr>
    </w:p>
    <w:p w14:paraId="4EC06040" w14:textId="77777777" w:rsidR="002E7ECE" w:rsidRPr="00E812B2" w:rsidRDefault="002E7ECE" w:rsidP="002E7ECE">
      <w:pPr>
        <w:spacing w:after="0" w:line="240" w:lineRule="auto"/>
        <w:rPr>
          <w:rFonts w:ascii="Times New Roman" w:eastAsia="Times New Roman" w:hAnsi="Times New Roman" w:cs="Times New Roman"/>
        </w:rPr>
      </w:pPr>
    </w:p>
    <w:p w14:paraId="4539635F" w14:textId="77777777" w:rsidR="002E7ECE" w:rsidRPr="00E812B2" w:rsidRDefault="002E7ECE" w:rsidP="002E7ECE">
      <w:pPr>
        <w:spacing w:after="0" w:line="240" w:lineRule="auto"/>
        <w:rPr>
          <w:rFonts w:ascii="Times New Roman" w:eastAsia="Times New Roman" w:hAnsi="Times New Roman" w:cs="Times New Roman"/>
        </w:rPr>
      </w:pPr>
    </w:p>
    <w:p w14:paraId="45A61179" w14:textId="77777777" w:rsidR="002E7ECE" w:rsidRPr="00E812B2" w:rsidRDefault="002E7ECE" w:rsidP="002E7ECE">
      <w:pPr>
        <w:spacing w:after="0" w:line="240" w:lineRule="auto"/>
        <w:rPr>
          <w:rFonts w:ascii="Times New Roman" w:eastAsia="Times New Roman" w:hAnsi="Times New Roman" w:cs="Times New Roman"/>
        </w:rPr>
      </w:pPr>
    </w:p>
    <w:p w14:paraId="0EF92042" w14:textId="77777777" w:rsidR="002E7ECE" w:rsidRPr="00E812B2" w:rsidRDefault="002E7ECE" w:rsidP="002E7ECE">
      <w:pPr>
        <w:spacing w:after="0" w:line="240" w:lineRule="auto"/>
        <w:rPr>
          <w:rFonts w:ascii="Times New Roman" w:eastAsia="Times New Roman" w:hAnsi="Times New Roman" w:cs="Times New Roman"/>
        </w:rPr>
      </w:pPr>
    </w:p>
    <w:p w14:paraId="06573A87" w14:textId="77777777" w:rsidR="002E7ECE" w:rsidRPr="00E812B2" w:rsidRDefault="002E7ECE" w:rsidP="002E7ECE">
      <w:pPr>
        <w:spacing w:after="0" w:line="240" w:lineRule="auto"/>
        <w:rPr>
          <w:rFonts w:ascii="Times New Roman" w:eastAsia="Times New Roman" w:hAnsi="Times New Roman" w:cs="Times New Roman"/>
        </w:rPr>
      </w:pPr>
    </w:p>
    <w:p w14:paraId="5B6D0982" w14:textId="77777777" w:rsidR="002E7ECE" w:rsidRPr="00E812B2" w:rsidRDefault="002E7ECE" w:rsidP="002E7ECE">
      <w:pPr>
        <w:spacing w:after="0" w:line="240" w:lineRule="auto"/>
        <w:rPr>
          <w:rFonts w:ascii="Times New Roman" w:eastAsia="Times New Roman" w:hAnsi="Times New Roman" w:cs="Times New Roman"/>
        </w:rPr>
      </w:pPr>
    </w:p>
    <w:p w14:paraId="0112B079" w14:textId="77777777" w:rsidR="002E7ECE" w:rsidRPr="00E812B2" w:rsidRDefault="002E7ECE" w:rsidP="002E7ECE">
      <w:pPr>
        <w:spacing w:after="0" w:line="240" w:lineRule="auto"/>
        <w:rPr>
          <w:rFonts w:ascii="Times New Roman" w:eastAsia="Times New Roman" w:hAnsi="Times New Roman" w:cs="Times New Roman"/>
        </w:rPr>
      </w:pPr>
    </w:p>
    <w:p w14:paraId="4508C92E" w14:textId="77777777" w:rsidR="002E7ECE" w:rsidRPr="00E812B2" w:rsidRDefault="002E7ECE" w:rsidP="002E7ECE">
      <w:pPr>
        <w:spacing w:after="0" w:line="240" w:lineRule="auto"/>
        <w:rPr>
          <w:rFonts w:ascii="Times New Roman" w:eastAsia="Times New Roman" w:hAnsi="Times New Roman" w:cs="Times New Roman"/>
        </w:rPr>
      </w:pPr>
    </w:p>
    <w:p w14:paraId="7D1ABE87" w14:textId="77777777" w:rsidR="002E7ECE" w:rsidRPr="00E812B2" w:rsidRDefault="002E7ECE" w:rsidP="002E7ECE">
      <w:pPr>
        <w:spacing w:after="0" w:line="240" w:lineRule="auto"/>
        <w:rPr>
          <w:rFonts w:ascii="Times New Roman" w:eastAsia="Times New Roman" w:hAnsi="Times New Roman" w:cs="Times New Roman"/>
        </w:rPr>
      </w:pPr>
    </w:p>
    <w:p w14:paraId="060C3E07" w14:textId="77777777" w:rsidR="002E7ECE" w:rsidRPr="00E812B2" w:rsidRDefault="002E7ECE" w:rsidP="002E7ECE">
      <w:pPr>
        <w:spacing w:after="0" w:line="240" w:lineRule="auto"/>
        <w:rPr>
          <w:rFonts w:ascii="Times New Roman" w:eastAsia="Times New Roman" w:hAnsi="Times New Roman" w:cs="Times New Roman"/>
        </w:rPr>
      </w:pPr>
    </w:p>
    <w:p w14:paraId="1EB4451F" w14:textId="77777777" w:rsidR="002E7ECE" w:rsidRPr="00E812B2" w:rsidRDefault="002E7ECE" w:rsidP="002E7ECE">
      <w:pPr>
        <w:spacing w:after="0" w:line="240" w:lineRule="auto"/>
        <w:rPr>
          <w:rFonts w:ascii="Times New Roman" w:eastAsia="Times New Roman" w:hAnsi="Times New Roman" w:cs="Times New Roman"/>
        </w:rPr>
      </w:pPr>
    </w:p>
    <w:p w14:paraId="04CC810B" w14:textId="77777777" w:rsidR="002E7ECE" w:rsidRPr="00E812B2" w:rsidRDefault="002E7ECE" w:rsidP="002E7ECE">
      <w:pPr>
        <w:spacing w:after="0" w:line="240" w:lineRule="auto"/>
        <w:rPr>
          <w:rFonts w:ascii="Times New Roman" w:eastAsia="Times New Roman" w:hAnsi="Times New Roman" w:cs="Times New Roman"/>
        </w:rPr>
      </w:pPr>
    </w:p>
    <w:p w14:paraId="347F411D" w14:textId="77777777" w:rsidR="002E7ECE" w:rsidRPr="00E812B2" w:rsidRDefault="002E7ECE" w:rsidP="002E7ECE">
      <w:pPr>
        <w:spacing w:after="0" w:line="240" w:lineRule="auto"/>
        <w:rPr>
          <w:rFonts w:ascii="Times New Roman" w:eastAsia="Times New Roman" w:hAnsi="Times New Roman" w:cs="Times New Roman"/>
        </w:rPr>
      </w:pPr>
    </w:p>
    <w:p w14:paraId="10F1BF45" w14:textId="77777777" w:rsidR="002E7ECE" w:rsidRPr="00E812B2" w:rsidRDefault="002E7ECE" w:rsidP="002E7ECE">
      <w:pPr>
        <w:spacing w:after="0" w:line="240" w:lineRule="auto"/>
        <w:rPr>
          <w:rFonts w:ascii="Times New Roman" w:eastAsia="Times New Roman" w:hAnsi="Times New Roman" w:cs="Times New Roman"/>
        </w:rPr>
      </w:pPr>
    </w:p>
    <w:p w14:paraId="2543635B" w14:textId="77777777" w:rsidR="002E7ECE" w:rsidRPr="00E812B2" w:rsidRDefault="002E7ECE" w:rsidP="002E7ECE">
      <w:pPr>
        <w:spacing w:after="0" w:line="240" w:lineRule="auto"/>
        <w:rPr>
          <w:rFonts w:ascii="Times New Roman" w:eastAsia="Times New Roman" w:hAnsi="Times New Roman" w:cs="Times New Roman"/>
        </w:rPr>
      </w:pPr>
    </w:p>
    <w:p w14:paraId="254750C2" w14:textId="77777777" w:rsidR="002E7ECE" w:rsidRPr="00E812B2" w:rsidRDefault="002E7ECE" w:rsidP="002E7ECE">
      <w:pPr>
        <w:spacing w:after="0" w:line="240" w:lineRule="auto"/>
        <w:rPr>
          <w:rFonts w:ascii="Times New Roman" w:eastAsia="Times New Roman" w:hAnsi="Times New Roman" w:cs="Times New Roman"/>
        </w:rPr>
      </w:pPr>
    </w:p>
    <w:p w14:paraId="3BF1ECE2" w14:textId="77777777" w:rsidR="002E7ECE" w:rsidRPr="00E812B2" w:rsidRDefault="002E7ECE" w:rsidP="002E7ECE">
      <w:pPr>
        <w:spacing w:after="0" w:line="240" w:lineRule="auto"/>
        <w:rPr>
          <w:rFonts w:ascii="Times New Roman" w:eastAsia="Times New Roman" w:hAnsi="Times New Roman" w:cs="Times New Roman"/>
        </w:rPr>
      </w:pPr>
    </w:p>
    <w:p w14:paraId="4B195BBD" w14:textId="77777777" w:rsidR="002E7ECE" w:rsidRPr="00E812B2" w:rsidRDefault="002E7ECE" w:rsidP="002E7ECE">
      <w:pPr>
        <w:spacing w:after="0" w:line="240" w:lineRule="auto"/>
        <w:rPr>
          <w:rFonts w:ascii="Times New Roman" w:eastAsia="Times New Roman" w:hAnsi="Times New Roman" w:cs="Times New Roman"/>
        </w:rPr>
      </w:pPr>
    </w:p>
    <w:p w14:paraId="26E13FFF" w14:textId="77777777" w:rsidR="002E7ECE" w:rsidRDefault="002E7ECE" w:rsidP="002E7ECE">
      <w:pPr>
        <w:spacing w:after="0" w:line="240" w:lineRule="auto"/>
        <w:rPr>
          <w:rFonts w:ascii="Times New Roman" w:eastAsia="Times New Roman" w:hAnsi="Times New Roman" w:cs="Times New Roman"/>
        </w:rPr>
      </w:pPr>
    </w:p>
    <w:p w14:paraId="2A60E76A" w14:textId="77777777" w:rsidR="00CD069C" w:rsidRPr="00E812B2" w:rsidRDefault="00CD069C" w:rsidP="002E7ECE">
      <w:pPr>
        <w:spacing w:after="0" w:line="240" w:lineRule="auto"/>
        <w:rPr>
          <w:rFonts w:ascii="Times New Roman" w:eastAsia="Times New Roman" w:hAnsi="Times New Roman" w:cs="Times New Roman"/>
        </w:rPr>
      </w:pPr>
    </w:p>
    <w:p w14:paraId="629A95D0" w14:textId="77777777" w:rsidR="002E7ECE" w:rsidRPr="00E812B2" w:rsidRDefault="002E7ECE" w:rsidP="002E7ECE">
      <w:pPr>
        <w:spacing w:after="0" w:line="240" w:lineRule="auto"/>
        <w:ind w:left="567" w:hanging="567"/>
        <w:jc w:val="center"/>
        <w:outlineLvl w:val="0"/>
        <w:rPr>
          <w:rFonts w:ascii="Times New Roman" w:eastAsia="Times New Roman" w:hAnsi="Times New Roman" w:cs="Times New Roman"/>
          <w:b/>
          <w:caps/>
          <w:lang w:val="en-US"/>
        </w:rPr>
      </w:pPr>
      <w:bookmarkStart w:id="17" w:name="_Toc129243134"/>
      <w:bookmarkStart w:id="18" w:name="_Toc129243259"/>
      <w:r w:rsidRPr="00E812B2">
        <w:rPr>
          <w:rFonts w:ascii="Times New Roman" w:eastAsia="Times New Roman" w:hAnsi="Times New Roman" w:cs="Times New Roman"/>
          <w:b/>
          <w:caps/>
          <w:lang w:val="en-US"/>
        </w:rPr>
        <w:t>III PRIEDAS</w:t>
      </w:r>
      <w:bookmarkEnd w:id="17"/>
      <w:bookmarkEnd w:id="18"/>
    </w:p>
    <w:p w14:paraId="5F723144" w14:textId="77777777" w:rsidR="002E7ECE" w:rsidRPr="00E812B2" w:rsidRDefault="002E7ECE" w:rsidP="002E7ECE">
      <w:pPr>
        <w:spacing w:after="0" w:line="240" w:lineRule="auto"/>
        <w:rPr>
          <w:rFonts w:ascii="Times New Roman" w:eastAsia="Times New Roman" w:hAnsi="Times New Roman" w:cs="Times New Roman"/>
        </w:rPr>
      </w:pPr>
    </w:p>
    <w:p w14:paraId="3AD8DC57" w14:textId="77777777" w:rsidR="002E7ECE" w:rsidRPr="00E812B2" w:rsidRDefault="002E7ECE" w:rsidP="002E7ECE">
      <w:pPr>
        <w:spacing w:after="0" w:line="240" w:lineRule="auto"/>
        <w:ind w:left="567" w:hanging="567"/>
        <w:jc w:val="center"/>
        <w:outlineLvl w:val="0"/>
        <w:rPr>
          <w:rFonts w:ascii="Times New Roman" w:eastAsia="Times New Roman" w:hAnsi="Times New Roman" w:cs="Times New Roman"/>
          <w:b/>
          <w:caps/>
          <w:lang w:val="en-US"/>
        </w:rPr>
      </w:pPr>
      <w:bookmarkStart w:id="19" w:name="_Toc129243135"/>
      <w:bookmarkStart w:id="20" w:name="_Toc129243260"/>
      <w:r w:rsidRPr="00E812B2">
        <w:rPr>
          <w:rFonts w:ascii="Times New Roman" w:eastAsia="Times New Roman" w:hAnsi="Times New Roman" w:cs="Times New Roman"/>
          <w:b/>
          <w:caps/>
          <w:lang w:val="en-US"/>
        </w:rPr>
        <w:t>ŽENKLINIMAS IR PAKUOTĖS LAPELIS</w:t>
      </w:r>
      <w:bookmarkEnd w:id="19"/>
      <w:bookmarkEnd w:id="20"/>
    </w:p>
    <w:p w14:paraId="2C89B8E5"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br w:type="page"/>
      </w:r>
    </w:p>
    <w:p w14:paraId="3A86E103" w14:textId="77777777" w:rsidR="002E7ECE" w:rsidRPr="00E812B2" w:rsidRDefault="002E7ECE" w:rsidP="002E7ECE">
      <w:pPr>
        <w:spacing w:after="0" w:line="240" w:lineRule="auto"/>
        <w:rPr>
          <w:rFonts w:ascii="Times New Roman" w:eastAsia="Times New Roman" w:hAnsi="Times New Roman" w:cs="Times New Roman"/>
        </w:rPr>
      </w:pPr>
    </w:p>
    <w:p w14:paraId="6373164A" w14:textId="77777777" w:rsidR="002E7ECE" w:rsidRPr="00E812B2" w:rsidRDefault="002E7ECE" w:rsidP="002E7ECE">
      <w:pPr>
        <w:spacing w:after="0" w:line="240" w:lineRule="auto"/>
        <w:rPr>
          <w:rFonts w:ascii="Times New Roman" w:eastAsia="Times New Roman" w:hAnsi="Times New Roman" w:cs="Times New Roman"/>
        </w:rPr>
      </w:pPr>
    </w:p>
    <w:p w14:paraId="512B0BCB" w14:textId="77777777" w:rsidR="002E7ECE" w:rsidRPr="00E812B2" w:rsidRDefault="002E7ECE" w:rsidP="002E7ECE">
      <w:pPr>
        <w:spacing w:after="0" w:line="240" w:lineRule="auto"/>
        <w:rPr>
          <w:rFonts w:ascii="Times New Roman" w:eastAsia="Times New Roman" w:hAnsi="Times New Roman" w:cs="Times New Roman"/>
        </w:rPr>
      </w:pPr>
    </w:p>
    <w:p w14:paraId="7B704EB2" w14:textId="77777777" w:rsidR="002E7ECE" w:rsidRPr="00E812B2" w:rsidRDefault="002E7ECE" w:rsidP="002E7ECE">
      <w:pPr>
        <w:spacing w:after="0" w:line="240" w:lineRule="auto"/>
        <w:rPr>
          <w:rFonts w:ascii="Times New Roman" w:eastAsia="Times New Roman" w:hAnsi="Times New Roman" w:cs="Times New Roman"/>
        </w:rPr>
      </w:pPr>
    </w:p>
    <w:p w14:paraId="1E880EB5" w14:textId="77777777" w:rsidR="002E7ECE" w:rsidRPr="00E812B2" w:rsidRDefault="002E7ECE" w:rsidP="002E7ECE">
      <w:pPr>
        <w:spacing w:after="0" w:line="240" w:lineRule="auto"/>
        <w:rPr>
          <w:rFonts w:ascii="Times New Roman" w:eastAsia="Times New Roman" w:hAnsi="Times New Roman" w:cs="Times New Roman"/>
        </w:rPr>
      </w:pPr>
    </w:p>
    <w:p w14:paraId="64A8FBF6" w14:textId="77777777" w:rsidR="002E7ECE" w:rsidRPr="00E812B2" w:rsidRDefault="002E7ECE" w:rsidP="002E7ECE">
      <w:pPr>
        <w:spacing w:after="0" w:line="240" w:lineRule="auto"/>
        <w:rPr>
          <w:rFonts w:ascii="Times New Roman" w:eastAsia="Times New Roman" w:hAnsi="Times New Roman" w:cs="Times New Roman"/>
        </w:rPr>
      </w:pPr>
    </w:p>
    <w:p w14:paraId="41D6EDC6" w14:textId="77777777" w:rsidR="002E7ECE" w:rsidRPr="00E812B2" w:rsidRDefault="002E7ECE" w:rsidP="002E7ECE">
      <w:pPr>
        <w:spacing w:after="0" w:line="240" w:lineRule="auto"/>
        <w:rPr>
          <w:rFonts w:ascii="Times New Roman" w:eastAsia="Times New Roman" w:hAnsi="Times New Roman" w:cs="Times New Roman"/>
        </w:rPr>
      </w:pPr>
    </w:p>
    <w:p w14:paraId="6D6CA3DD" w14:textId="77777777" w:rsidR="002E7ECE" w:rsidRPr="00E812B2" w:rsidRDefault="002E7ECE" w:rsidP="002E7ECE">
      <w:pPr>
        <w:spacing w:after="0" w:line="240" w:lineRule="auto"/>
        <w:rPr>
          <w:rFonts w:ascii="Times New Roman" w:eastAsia="Times New Roman" w:hAnsi="Times New Roman" w:cs="Times New Roman"/>
        </w:rPr>
      </w:pPr>
    </w:p>
    <w:p w14:paraId="7BD73471" w14:textId="77777777" w:rsidR="002E7ECE" w:rsidRPr="00E812B2" w:rsidRDefault="002E7ECE" w:rsidP="002E7ECE">
      <w:pPr>
        <w:spacing w:after="0" w:line="240" w:lineRule="auto"/>
        <w:rPr>
          <w:rFonts w:ascii="Times New Roman" w:eastAsia="Times New Roman" w:hAnsi="Times New Roman" w:cs="Times New Roman"/>
        </w:rPr>
      </w:pPr>
    </w:p>
    <w:p w14:paraId="0A03C745" w14:textId="77777777" w:rsidR="002E7ECE" w:rsidRPr="00E812B2" w:rsidRDefault="002E7ECE" w:rsidP="002E7ECE">
      <w:pPr>
        <w:spacing w:after="0" w:line="240" w:lineRule="auto"/>
        <w:rPr>
          <w:rFonts w:ascii="Times New Roman" w:eastAsia="Times New Roman" w:hAnsi="Times New Roman" w:cs="Times New Roman"/>
        </w:rPr>
      </w:pPr>
    </w:p>
    <w:p w14:paraId="4E004B0D" w14:textId="77777777" w:rsidR="002E7ECE" w:rsidRPr="00E812B2" w:rsidRDefault="002E7ECE" w:rsidP="002E7ECE">
      <w:pPr>
        <w:spacing w:after="0" w:line="240" w:lineRule="auto"/>
        <w:rPr>
          <w:rFonts w:ascii="Times New Roman" w:eastAsia="Times New Roman" w:hAnsi="Times New Roman" w:cs="Times New Roman"/>
        </w:rPr>
      </w:pPr>
    </w:p>
    <w:p w14:paraId="7C4C1945" w14:textId="77777777" w:rsidR="002E7ECE" w:rsidRPr="00E812B2" w:rsidRDefault="002E7ECE" w:rsidP="002E7ECE">
      <w:pPr>
        <w:spacing w:after="0" w:line="240" w:lineRule="auto"/>
        <w:rPr>
          <w:rFonts w:ascii="Times New Roman" w:eastAsia="Times New Roman" w:hAnsi="Times New Roman" w:cs="Times New Roman"/>
        </w:rPr>
      </w:pPr>
    </w:p>
    <w:p w14:paraId="0E726D52" w14:textId="77777777" w:rsidR="002E7ECE" w:rsidRPr="00E812B2" w:rsidRDefault="002E7ECE" w:rsidP="002E7ECE">
      <w:pPr>
        <w:spacing w:after="0" w:line="240" w:lineRule="auto"/>
        <w:rPr>
          <w:rFonts w:ascii="Times New Roman" w:eastAsia="Times New Roman" w:hAnsi="Times New Roman" w:cs="Times New Roman"/>
        </w:rPr>
      </w:pPr>
    </w:p>
    <w:p w14:paraId="56D8A300" w14:textId="77777777" w:rsidR="002E7ECE" w:rsidRPr="00E812B2" w:rsidRDefault="002E7ECE" w:rsidP="002E7ECE">
      <w:pPr>
        <w:spacing w:after="0" w:line="240" w:lineRule="auto"/>
        <w:rPr>
          <w:rFonts w:ascii="Times New Roman" w:eastAsia="Times New Roman" w:hAnsi="Times New Roman" w:cs="Times New Roman"/>
        </w:rPr>
      </w:pPr>
    </w:p>
    <w:p w14:paraId="4FF22A64" w14:textId="77777777" w:rsidR="002E7ECE" w:rsidRPr="00E812B2" w:rsidRDefault="002E7ECE" w:rsidP="002E7ECE">
      <w:pPr>
        <w:spacing w:after="0" w:line="240" w:lineRule="auto"/>
        <w:rPr>
          <w:rFonts w:ascii="Times New Roman" w:eastAsia="Times New Roman" w:hAnsi="Times New Roman" w:cs="Times New Roman"/>
        </w:rPr>
      </w:pPr>
    </w:p>
    <w:p w14:paraId="18510DAE" w14:textId="77777777" w:rsidR="002E7ECE" w:rsidRPr="00E812B2" w:rsidRDefault="002E7ECE" w:rsidP="002E7ECE">
      <w:pPr>
        <w:spacing w:after="0" w:line="240" w:lineRule="auto"/>
        <w:rPr>
          <w:rFonts w:ascii="Times New Roman" w:eastAsia="Times New Roman" w:hAnsi="Times New Roman" w:cs="Times New Roman"/>
        </w:rPr>
      </w:pPr>
    </w:p>
    <w:p w14:paraId="78868D65" w14:textId="77777777" w:rsidR="002E7ECE" w:rsidRPr="00E812B2" w:rsidRDefault="002E7ECE" w:rsidP="002E7ECE">
      <w:pPr>
        <w:spacing w:after="0" w:line="240" w:lineRule="auto"/>
        <w:rPr>
          <w:rFonts w:ascii="Times New Roman" w:eastAsia="Times New Roman" w:hAnsi="Times New Roman" w:cs="Times New Roman"/>
        </w:rPr>
      </w:pPr>
    </w:p>
    <w:p w14:paraId="5CEB5CF1" w14:textId="77777777" w:rsidR="002E7ECE" w:rsidRPr="00E812B2" w:rsidRDefault="002E7ECE" w:rsidP="002E7ECE">
      <w:pPr>
        <w:spacing w:after="0" w:line="240" w:lineRule="auto"/>
        <w:rPr>
          <w:rFonts w:ascii="Times New Roman" w:eastAsia="Times New Roman" w:hAnsi="Times New Roman" w:cs="Times New Roman"/>
        </w:rPr>
      </w:pPr>
    </w:p>
    <w:p w14:paraId="4C597021" w14:textId="77777777" w:rsidR="002E7ECE" w:rsidRPr="00E812B2" w:rsidRDefault="002E7ECE" w:rsidP="002E7ECE">
      <w:pPr>
        <w:spacing w:after="0" w:line="240" w:lineRule="auto"/>
        <w:rPr>
          <w:rFonts w:ascii="Times New Roman" w:eastAsia="Times New Roman" w:hAnsi="Times New Roman" w:cs="Times New Roman"/>
        </w:rPr>
      </w:pPr>
    </w:p>
    <w:p w14:paraId="1E2F6F04" w14:textId="77777777" w:rsidR="002E7ECE" w:rsidRPr="00E812B2" w:rsidRDefault="002E7ECE" w:rsidP="002E7ECE">
      <w:pPr>
        <w:spacing w:after="0" w:line="240" w:lineRule="auto"/>
        <w:rPr>
          <w:rFonts w:ascii="Times New Roman" w:eastAsia="Times New Roman" w:hAnsi="Times New Roman" w:cs="Times New Roman"/>
        </w:rPr>
      </w:pPr>
    </w:p>
    <w:p w14:paraId="1CC2BBCE" w14:textId="77777777" w:rsidR="002E7ECE" w:rsidRPr="00E812B2" w:rsidRDefault="002E7ECE" w:rsidP="002E7ECE">
      <w:pPr>
        <w:spacing w:after="0" w:line="240" w:lineRule="auto"/>
        <w:rPr>
          <w:rFonts w:ascii="Times New Roman" w:eastAsia="Times New Roman" w:hAnsi="Times New Roman" w:cs="Times New Roman"/>
        </w:rPr>
      </w:pPr>
    </w:p>
    <w:p w14:paraId="75AB8F05" w14:textId="77777777" w:rsidR="002E7ECE" w:rsidRDefault="002E7ECE" w:rsidP="002E7ECE">
      <w:pPr>
        <w:spacing w:after="0" w:line="240" w:lineRule="auto"/>
        <w:rPr>
          <w:rFonts w:ascii="Times New Roman" w:eastAsia="Times New Roman" w:hAnsi="Times New Roman" w:cs="Times New Roman"/>
        </w:rPr>
      </w:pPr>
    </w:p>
    <w:p w14:paraId="519AB411" w14:textId="77777777" w:rsidR="00CD069C" w:rsidRPr="00E812B2" w:rsidRDefault="00CD069C" w:rsidP="002E7ECE">
      <w:pPr>
        <w:spacing w:after="0" w:line="240" w:lineRule="auto"/>
        <w:rPr>
          <w:rFonts w:ascii="Times New Roman" w:eastAsia="Times New Roman" w:hAnsi="Times New Roman" w:cs="Times New Roman"/>
        </w:rPr>
      </w:pPr>
    </w:p>
    <w:p w14:paraId="36FAD6C1" w14:textId="77777777" w:rsidR="002E7ECE" w:rsidRPr="008C6394" w:rsidRDefault="002E7ECE" w:rsidP="002E7ECE">
      <w:pPr>
        <w:spacing w:after="0" w:line="240" w:lineRule="auto"/>
        <w:ind w:left="567" w:hanging="567"/>
        <w:jc w:val="center"/>
        <w:outlineLvl w:val="0"/>
        <w:rPr>
          <w:rFonts w:ascii="Times New Roman" w:eastAsia="Times New Roman" w:hAnsi="Times New Roman" w:cs="Times New Roman"/>
          <w:b/>
          <w:caps/>
          <w:lang w:val="pl-PL"/>
        </w:rPr>
      </w:pPr>
      <w:bookmarkStart w:id="21" w:name="_Toc129243136"/>
      <w:bookmarkStart w:id="22" w:name="_Toc129243261"/>
      <w:r w:rsidRPr="008C6394">
        <w:rPr>
          <w:rFonts w:ascii="Times New Roman" w:eastAsia="Times New Roman" w:hAnsi="Times New Roman" w:cs="Times New Roman"/>
          <w:b/>
          <w:caps/>
          <w:lang w:val="pl-PL"/>
        </w:rPr>
        <w:t>A. ŽENKLINIMAS</w:t>
      </w:r>
      <w:bookmarkEnd w:id="21"/>
      <w:bookmarkEnd w:id="22"/>
    </w:p>
    <w:p w14:paraId="500D7724"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rPr>
      </w:pPr>
      <w:r w:rsidRPr="00E812B2">
        <w:rPr>
          <w:rFonts w:ascii="Times New Roman" w:eastAsia="Times New Roman" w:hAnsi="Times New Roman" w:cs="Times New Roman"/>
        </w:rPr>
        <w:br w:type="page"/>
      </w:r>
      <w:r w:rsidRPr="00E812B2">
        <w:rPr>
          <w:rFonts w:ascii="Times New Roman" w:eastAsia="Times New Roman" w:hAnsi="Times New Roman" w:cs="Times New Roman"/>
          <w:b/>
          <w:caps/>
        </w:rPr>
        <w:lastRenderedPageBreak/>
        <w:t xml:space="preserve">Informacija ant </w:t>
      </w:r>
      <w:r w:rsidRPr="00E812B2">
        <w:rPr>
          <w:rFonts w:ascii="Times New Roman" w:eastAsia="Times New Roman" w:hAnsi="Times New Roman" w:cs="Times New Roman"/>
          <w:b/>
          <w:bCs/>
        </w:rPr>
        <w:t>IŠORINĖS</w:t>
      </w:r>
      <w:r w:rsidRPr="00E812B2">
        <w:rPr>
          <w:rFonts w:ascii="Times New Roman" w:eastAsia="Times New Roman" w:hAnsi="Times New Roman" w:cs="Times New Roman"/>
        </w:rPr>
        <w:t xml:space="preserve"> </w:t>
      </w:r>
      <w:r w:rsidRPr="00E812B2">
        <w:rPr>
          <w:rFonts w:ascii="Times New Roman" w:eastAsia="Times New Roman" w:hAnsi="Times New Roman" w:cs="Times New Roman"/>
          <w:b/>
          <w:caps/>
        </w:rPr>
        <w:t xml:space="preserve">pakuotės </w:t>
      </w:r>
    </w:p>
    <w:p w14:paraId="2FA06F6E"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rPr>
      </w:pPr>
    </w:p>
    <w:p w14:paraId="38DF9026"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kartono dėžutė</w:t>
      </w:r>
    </w:p>
    <w:p w14:paraId="73A9DCB1"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568458CD"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2E4F9CE5"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w:t>
      </w:r>
      <w:r w:rsidRPr="00E812B2">
        <w:rPr>
          <w:rFonts w:ascii="Times New Roman" w:eastAsia="Times New Roman" w:hAnsi="Times New Roman" w:cs="Times New Roman"/>
          <w:b/>
          <w:caps/>
        </w:rPr>
        <w:tab/>
        <w:t>vaistinio preparato pavadinimas</w:t>
      </w:r>
    </w:p>
    <w:p w14:paraId="3F42D0A9"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14BCA93"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Roqurum 10 mg/ml injekcinis</w:t>
      </w:r>
      <w:r w:rsidR="00C7461A" w:rsidRPr="00E812B2">
        <w:rPr>
          <w:rFonts w:ascii="Times New Roman" w:eastAsia="Times New Roman" w:hAnsi="Times New Roman" w:cs="Times New Roman"/>
          <w:color w:val="000000"/>
        </w:rPr>
        <w:t xml:space="preserve"> ar </w:t>
      </w:r>
      <w:r w:rsidRPr="00E812B2">
        <w:rPr>
          <w:rFonts w:ascii="Times New Roman" w:eastAsia="Times New Roman" w:hAnsi="Times New Roman" w:cs="Times New Roman"/>
          <w:color w:val="000000"/>
        </w:rPr>
        <w:t>infuzinis tirpalas</w:t>
      </w:r>
    </w:p>
    <w:p w14:paraId="53A72173" w14:textId="77777777" w:rsidR="002E7ECE" w:rsidRPr="00E812B2" w:rsidRDefault="002E7ECE" w:rsidP="002E7ECE">
      <w:pPr>
        <w:spacing w:after="0" w:line="240" w:lineRule="auto"/>
        <w:ind w:left="567" w:hanging="567"/>
        <w:rPr>
          <w:rFonts w:ascii="Times New Roman" w:eastAsia="Times New Roman" w:hAnsi="Times New Roman" w:cs="Times New Roman"/>
          <w:color w:val="000000"/>
        </w:rPr>
      </w:pPr>
    </w:p>
    <w:p w14:paraId="4DBB0D86"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color w:val="000000"/>
        </w:rPr>
        <w:t>Rokuronio bromidas</w:t>
      </w:r>
    </w:p>
    <w:p w14:paraId="1C029D55"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2B5A7C94"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496A042B"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2.</w:t>
      </w:r>
      <w:r w:rsidRPr="00E812B2">
        <w:rPr>
          <w:rFonts w:ascii="Times New Roman" w:eastAsia="Times New Roman" w:hAnsi="Times New Roman" w:cs="Times New Roman"/>
          <w:b/>
          <w:caps/>
        </w:rPr>
        <w:tab/>
        <w:t xml:space="preserve">veikliOJI medžiagA ir JOS kiekis </w:t>
      </w:r>
    </w:p>
    <w:p w14:paraId="032ECDA0" w14:textId="77777777" w:rsidR="002E7ECE" w:rsidRPr="00E812B2" w:rsidRDefault="002E7ECE" w:rsidP="002E7ECE">
      <w:pPr>
        <w:spacing w:after="0" w:line="240" w:lineRule="auto"/>
        <w:rPr>
          <w:rFonts w:ascii="Times New Roman" w:eastAsia="Times New Roman" w:hAnsi="Times New Roman" w:cs="Times New Roman"/>
        </w:rPr>
      </w:pPr>
    </w:p>
    <w:p w14:paraId="35932B19"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1 ml </w:t>
      </w:r>
      <w:r w:rsidR="00C7461A" w:rsidRPr="00E812B2">
        <w:rPr>
          <w:rFonts w:ascii="Times New Roman" w:eastAsia="Times New Roman" w:hAnsi="Times New Roman" w:cs="Times New Roman"/>
          <w:color w:val="000000"/>
        </w:rPr>
        <w:t xml:space="preserve">injekcinio ar infuzinio </w:t>
      </w:r>
      <w:r w:rsidRPr="00E812B2">
        <w:rPr>
          <w:rFonts w:ascii="Times New Roman" w:eastAsia="Times New Roman" w:hAnsi="Times New Roman" w:cs="Times New Roman"/>
          <w:color w:val="000000"/>
        </w:rPr>
        <w:t xml:space="preserve">tirpalo yra 10 mg rokuronio bromido. </w:t>
      </w:r>
    </w:p>
    <w:p w14:paraId="69E92BDC"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rPr>
        <w:t xml:space="preserve">Kiekviename 2,5 ml </w:t>
      </w:r>
      <w:r w:rsidR="00EB24DB" w:rsidRPr="00E812B2">
        <w:rPr>
          <w:rFonts w:ascii="Times New Roman" w:eastAsia="Times New Roman" w:hAnsi="Times New Roman" w:cs="Times New Roman"/>
          <w:noProof/>
        </w:rPr>
        <w:t>flakon</w:t>
      </w:r>
      <w:r w:rsidRPr="00E812B2">
        <w:rPr>
          <w:rFonts w:ascii="Times New Roman" w:eastAsia="Times New Roman" w:hAnsi="Times New Roman" w:cs="Times New Roman"/>
          <w:noProof/>
        </w:rPr>
        <w:t>e yra 25 mg rokuronio bromido.</w:t>
      </w:r>
    </w:p>
    <w:p w14:paraId="3144763B" w14:textId="77777777" w:rsidR="002E7ECE" w:rsidRPr="00E812B2" w:rsidRDefault="002E7ECE" w:rsidP="002E7ECE">
      <w:pPr>
        <w:spacing w:after="0" w:line="240" w:lineRule="auto"/>
        <w:rPr>
          <w:rFonts w:ascii="Times New Roman" w:eastAsia="Times New Roman" w:hAnsi="Times New Roman" w:cs="Times New Roman"/>
          <w:noProof/>
          <w:highlight w:val="lightGray"/>
        </w:rPr>
      </w:pPr>
      <w:r w:rsidRPr="00E812B2">
        <w:rPr>
          <w:rFonts w:ascii="Times New Roman" w:eastAsia="Times New Roman" w:hAnsi="Times New Roman" w:cs="Times New Roman"/>
          <w:noProof/>
          <w:highlight w:val="lightGray"/>
        </w:rPr>
        <w:t xml:space="preserve">Kiekviename 5 ml </w:t>
      </w:r>
      <w:r w:rsidR="00EB24DB" w:rsidRPr="00E812B2">
        <w:rPr>
          <w:rFonts w:ascii="Times New Roman" w:eastAsia="Times New Roman" w:hAnsi="Times New Roman" w:cs="Times New Roman"/>
          <w:noProof/>
          <w:highlight w:val="lightGray"/>
        </w:rPr>
        <w:t>flakon</w:t>
      </w:r>
      <w:r w:rsidRPr="00E812B2">
        <w:rPr>
          <w:rFonts w:ascii="Times New Roman" w:eastAsia="Times New Roman" w:hAnsi="Times New Roman" w:cs="Times New Roman"/>
          <w:noProof/>
          <w:highlight w:val="lightGray"/>
        </w:rPr>
        <w:t>e yra 50 mg rokuronio bromido.</w:t>
      </w:r>
    </w:p>
    <w:p w14:paraId="2A789113"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highlight w:val="lightGray"/>
        </w:rPr>
        <w:t xml:space="preserve">Kiekviename 10 ml </w:t>
      </w:r>
      <w:r w:rsidR="00EB24DB" w:rsidRPr="00E812B2">
        <w:rPr>
          <w:rFonts w:ascii="Times New Roman" w:eastAsia="Times New Roman" w:hAnsi="Times New Roman" w:cs="Times New Roman"/>
          <w:noProof/>
          <w:highlight w:val="lightGray"/>
        </w:rPr>
        <w:t>flakon</w:t>
      </w:r>
      <w:r w:rsidRPr="00E812B2">
        <w:rPr>
          <w:rFonts w:ascii="Times New Roman" w:eastAsia="Times New Roman" w:hAnsi="Times New Roman" w:cs="Times New Roman"/>
          <w:noProof/>
          <w:highlight w:val="lightGray"/>
        </w:rPr>
        <w:t>e yra 100 mg rokuronio bromido.</w:t>
      </w:r>
    </w:p>
    <w:p w14:paraId="6E623EFF"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4A17A636"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08503CEA"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3.</w:t>
      </w:r>
      <w:r w:rsidRPr="00E812B2">
        <w:rPr>
          <w:rFonts w:ascii="Times New Roman" w:eastAsia="Times New Roman" w:hAnsi="Times New Roman" w:cs="Times New Roman"/>
          <w:b/>
          <w:caps/>
        </w:rPr>
        <w:tab/>
        <w:t>pagalbinių medžiagų sąrašas</w:t>
      </w:r>
    </w:p>
    <w:p w14:paraId="093D8194"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17A0B075"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Pagalbinės medžiagos: natrio chloridas, natrio acetatas trihidratas, ledinė acto rūgštis, injekcinis vanduo.</w:t>
      </w:r>
    </w:p>
    <w:p w14:paraId="0A9E39FF"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732395AB"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3731BD81"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4.</w:t>
      </w:r>
      <w:r w:rsidRPr="00E812B2">
        <w:rPr>
          <w:rFonts w:ascii="Times New Roman" w:eastAsia="Times New Roman" w:hAnsi="Times New Roman" w:cs="Times New Roman"/>
          <w:b/>
          <w:caps/>
        </w:rPr>
        <w:tab/>
        <w:t>FARMACINĖ forma ir KIEKIS PAKUOTĖJE</w:t>
      </w:r>
    </w:p>
    <w:p w14:paraId="0A3FC56C"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4B85859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Injekcinis tirpalas.</w:t>
      </w:r>
    </w:p>
    <w:p w14:paraId="5C63DFE1"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10 </w:t>
      </w:r>
      <w:r w:rsidR="00C7461A" w:rsidRPr="00E812B2">
        <w:rPr>
          <w:rFonts w:ascii="Times New Roman" w:eastAsia="Times New Roman" w:hAnsi="Times New Roman" w:cs="Times New Roman"/>
        </w:rPr>
        <w:t>x</w:t>
      </w:r>
      <w:r w:rsidRPr="00E812B2">
        <w:rPr>
          <w:rFonts w:ascii="Times New Roman" w:eastAsia="Times New Roman" w:hAnsi="Times New Roman" w:cs="Times New Roman"/>
        </w:rPr>
        <w:t xml:space="preserve"> 2,5 ml</w:t>
      </w:r>
    </w:p>
    <w:p w14:paraId="7E90A0A3" w14:textId="77777777" w:rsidR="002E7ECE" w:rsidRPr="00E812B2" w:rsidRDefault="002E7ECE" w:rsidP="002E7ECE">
      <w:pPr>
        <w:spacing w:after="0" w:line="240" w:lineRule="auto"/>
        <w:rPr>
          <w:rFonts w:ascii="Times New Roman" w:eastAsia="Times New Roman" w:hAnsi="Times New Roman" w:cs="Times New Roman"/>
          <w:highlight w:val="lightGray"/>
        </w:rPr>
      </w:pPr>
      <w:r w:rsidRPr="00E812B2">
        <w:rPr>
          <w:rFonts w:ascii="Times New Roman" w:eastAsia="Times New Roman" w:hAnsi="Times New Roman" w:cs="Times New Roman"/>
          <w:highlight w:val="lightGray"/>
        </w:rPr>
        <w:t>10</w:t>
      </w:r>
      <w:r w:rsidR="00C7461A" w:rsidRPr="00E812B2">
        <w:rPr>
          <w:rFonts w:ascii="Times New Roman" w:eastAsia="Times New Roman" w:hAnsi="Times New Roman" w:cs="Times New Roman"/>
          <w:highlight w:val="lightGray"/>
        </w:rPr>
        <w:t xml:space="preserve"> x</w:t>
      </w:r>
      <w:r w:rsidRPr="00E812B2">
        <w:rPr>
          <w:rFonts w:ascii="Times New Roman" w:eastAsia="Times New Roman" w:hAnsi="Times New Roman" w:cs="Times New Roman"/>
          <w:highlight w:val="lightGray"/>
        </w:rPr>
        <w:t xml:space="preserve"> 5 ml</w:t>
      </w:r>
    </w:p>
    <w:p w14:paraId="0D6F8E9F"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highlight w:val="lightGray"/>
        </w:rPr>
        <w:t xml:space="preserve">10 </w:t>
      </w:r>
      <w:r w:rsidR="00C7461A" w:rsidRPr="00E812B2">
        <w:rPr>
          <w:rFonts w:ascii="Times New Roman" w:eastAsia="Times New Roman" w:hAnsi="Times New Roman" w:cs="Times New Roman"/>
          <w:highlight w:val="lightGray"/>
        </w:rPr>
        <w:t>x</w:t>
      </w:r>
      <w:r w:rsidRPr="00E812B2">
        <w:rPr>
          <w:rFonts w:ascii="Times New Roman" w:eastAsia="Times New Roman" w:hAnsi="Times New Roman" w:cs="Times New Roman"/>
          <w:highlight w:val="lightGray"/>
        </w:rPr>
        <w:t xml:space="preserve"> 10 ml</w:t>
      </w:r>
    </w:p>
    <w:p w14:paraId="0BBF118D" w14:textId="77777777" w:rsidR="002E7ECE" w:rsidRPr="00E812B2" w:rsidRDefault="002E7ECE" w:rsidP="002E7ECE">
      <w:pPr>
        <w:spacing w:after="0" w:line="240" w:lineRule="auto"/>
        <w:rPr>
          <w:rFonts w:ascii="Times New Roman" w:eastAsia="Times New Roman" w:hAnsi="Times New Roman" w:cs="Times New Roman"/>
        </w:rPr>
      </w:pPr>
    </w:p>
    <w:p w14:paraId="3C111302"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761303D2"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5.</w:t>
      </w:r>
      <w:r w:rsidRPr="00E812B2">
        <w:rPr>
          <w:rFonts w:ascii="Times New Roman" w:eastAsia="Times New Roman" w:hAnsi="Times New Roman" w:cs="Times New Roman"/>
          <w:b/>
          <w:caps/>
        </w:rPr>
        <w:tab/>
        <w:t>vartojimo METODAS IR būdas</w:t>
      </w:r>
    </w:p>
    <w:p w14:paraId="52869629"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103B7AF0" w14:textId="77777777" w:rsidR="002E7ECE" w:rsidRPr="00E812B2" w:rsidRDefault="00C7461A" w:rsidP="002E7ECE">
      <w:pPr>
        <w:spacing w:after="0" w:line="240" w:lineRule="auto"/>
        <w:ind w:left="567" w:hanging="567"/>
        <w:rPr>
          <w:rFonts w:ascii="Times New Roman" w:eastAsia="Times New Roman" w:hAnsi="Times New Roman" w:cs="Times New Roman"/>
          <w:caps/>
        </w:rPr>
      </w:pPr>
      <w:r w:rsidRPr="00E812B2">
        <w:rPr>
          <w:rFonts w:ascii="Times New Roman" w:eastAsia="Times New Roman" w:hAnsi="Times New Roman" w:cs="Times New Roman"/>
        </w:rPr>
        <w:t xml:space="preserve">Leisti </w:t>
      </w:r>
      <w:r w:rsidR="002E7ECE" w:rsidRPr="00E812B2">
        <w:rPr>
          <w:rFonts w:ascii="Times New Roman" w:eastAsia="Times New Roman" w:hAnsi="Times New Roman" w:cs="Times New Roman"/>
        </w:rPr>
        <w:t>į veną.</w:t>
      </w:r>
    </w:p>
    <w:p w14:paraId="54E80D12"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Prieš vartojimą perskaitykite pakuotės lapelį.</w:t>
      </w:r>
    </w:p>
    <w:p w14:paraId="654A5B1B"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70960667"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46809754"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6.</w:t>
      </w:r>
      <w:r w:rsidRPr="00E812B2">
        <w:rPr>
          <w:rFonts w:ascii="Times New Roman" w:eastAsia="Times New Roman" w:hAnsi="Times New Roman" w:cs="Times New Roman"/>
          <w:b/>
          <w:caps/>
        </w:rPr>
        <w:tab/>
        <w:t>SPECIALUS Įspėjimas</w:t>
      </w:r>
      <w:r w:rsidRPr="00E812B2">
        <w:rPr>
          <w:rFonts w:ascii="Times New Roman" w:eastAsia="Times New Roman" w:hAnsi="Times New Roman" w:cs="Times New Roman"/>
        </w:rPr>
        <w:t xml:space="preserve">, </w:t>
      </w:r>
      <w:r w:rsidRPr="00E812B2">
        <w:rPr>
          <w:rFonts w:ascii="Times New Roman" w:eastAsia="Times New Roman" w:hAnsi="Times New Roman" w:cs="Times New Roman"/>
          <w:b/>
          <w:bCs/>
        </w:rPr>
        <w:t xml:space="preserve">KAD VAISTINĮ PREPARATĄ BŪTINA LAIKYTI </w:t>
      </w:r>
      <w:r w:rsidRPr="00E812B2">
        <w:rPr>
          <w:rFonts w:ascii="Times New Roman" w:eastAsia="Times New Roman" w:hAnsi="Times New Roman" w:cs="Times New Roman"/>
          <w:b/>
          <w:caps/>
        </w:rPr>
        <w:t xml:space="preserve">vaikams nepastebimoje </w:t>
      </w:r>
      <w:r w:rsidR="00C7461A" w:rsidRPr="00E812B2">
        <w:rPr>
          <w:rFonts w:ascii="Times New Roman" w:eastAsia="Times New Roman" w:hAnsi="Times New Roman" w:cs="Times New Roman"/>
          <w:b/>
          <w:caps/>
        </w:rPr>
        <w:t xml:space="preserve">ir nepasiekiamoje </w:t>
      </w:r>
      <w:r w:rsidRPr="00E812B2">
        <w:rPr>
          <w:rFonts w:ascii="Times New Roman" w:eastAsia="Times New Roman" w:hAnsi="Times New Roman" w:cs="Times New Roman"/>
          <w:b/>
          <w:caps/>
        </w:rPr>
        <w:t>vietoje</w:t>
      </w:r>
    </w:p>
    <w:p w14:paraId="4E3A395F"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2AB7D2C5"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 xml:space="preserve">Laikyti vaikams nepastebimoje </w:t>
      </w:r>
      <w:r w:rsidR="00C7461A" w:rsidRPr="00E812B2">
        <w:rPr>
          <w:rFonts w:ascii="Times New Roman" w:eastAsia="Times New Roman" w:hAnsi="Times New Roman" w:cs="Times New Roman"/>
        </w:rPr>
        <w:t xml:space="preserve">ir nepasiekiamoje </w:t>
      </w:r>
      <w:r w:rsidRPr="00E812B2">
        <w:rPr>
          <w:rFonts w:ascii="Times New Roman" w:eastAsia="Times New Roman" w:hAnsi="Times New Roman" w:cs="Times New Roman"/>
        </w:rPr>
        <w:t>vietoje.</w:t>
      </w:r>
    </w:p>
    <w:p w14:paraId="691DA090"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30A59BB7"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5C53886E"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7.</w:t>
      </w:r>
      <w:r w:rsidRPr="00E812B2">
        <w:rPr>
          <w:rFonts w:ascii="Times New Roman" w:eastAsia="Times New Roman" w:hAnsi="Times New Roman" w:cs="Times New Roman"/>
          <w:b/>
          <w:caps/>
        </w:rPr>
        <w:tab/>
        <w:t>kitas specialus Įspėjimas (jei reikia)</w:t>
      </w:r>
    </w:p>
    <w:p w14:paraId="0BA5D2B5"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73912F0F"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23C75354"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8.</w:t>
      </w:r>
      <w:r w:rsidRPr="00E812B2">
        <w:rPr>
          <w:rFonts w:ascii="Times New Roman" w:eastAsia="Times New Roman" w:hAnsi="Times New Roman" w:cs="Times New Roman"/>
          <w:b/>
          <w:caps/>
        </w:rPr>
        <w:tab/>
        <w:t>tinkamumo laikas</w:t>
      </w:r>
    </w:p>
    <w:p w14:paraId="30D4812D"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36C7602" w14:textId="1FA78870" w:rsidR="002E7ECE" w:rsidRPr="009D276E" w:rsidRDefault="00D5782C" w:rsidP="002E7EC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EXP</w:t>
      </w:r>
      <w:r w:rsidR="002E7ECE" w:rsidRPr="00E812B2">
        <w:rPr>
          <w:rFonts w:ascii="Times New Roman" w:eastAsia="Times New Roman" w:hAnsi="Times New Roman" w:cs="Times New Roman"/>
        </w:rPr>
        <w:t xml:space="preserve"> {mm/MMMM}</w:t>
      </w:r>
    </w:p>
    <w:p w14:paraId="52F822B0"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 xml:space="preserve">Atidarius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ą, vartoti nedelsiant.</w:t>
      </w:r>
    </w:p>
    <w:p w14:paraId="14578C5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Apie praskiesto vaistinio preparato tinkamumo laiką ir laikymo sąlygas skaityti pakuotės lapelyje.</w:t>
      </w:r>
    </w:p>
    <w:p w14:paraId="7DB077C4" w14:textId="77777777" w:rsidR="002E7ECE" w:rsidRPr="009D276E" w:rsidRDefault="002E7ECE" w:rsidP="002E7ECE">
      <w:pPr>
        <w:spacing w:after="0" w:line="240" w:lineRule="auto"/>
        <w:ind w:left="567" w:hanging="567"/>
        <w:rPr>
          <w:rFonts w:ascii="Times New Roman" w:eastAsia="Times New Roman" w:hAnsi="Times New Roman" w:cs="Times New Roman"/>
        </w:rPr>
      </w:pPr>
    </w:p>
    <w:p w14:paraId="75EF8BF1" w14:textId="77777777" w:rsidR="002E7ECE" w:rsidRPr="009D276E" w:rsidRDefault="002E7ECE" w:rsidP="002E7ECE">
      <w:pPr>
        <w:spacing w:after="0" w:line="240" w:lineRule="auto"/>
        <w:ind w:left="567" w:hanging="567"/>
        <w:rPr>
          <w:rFonts w:ascii="Times New Roman" w:eastAsia="Times New Roman" w:hAnsi="Times New Roman" w:cs="Times New Roman"/>
        </w:rPr>
      </w:pPr>
    </w:p>
    <w:p w14:paraId="01D89291" w14:textId="77777777" w:rsidR="002E7ECE" w:rsidRPr="009D276E"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9D276E">
        <w:rPr>
          <w:rFonts w:ascii="Times New Roman" w:eastAsia="Times New Roman" w:hAnsi="Times New Roman" w:cs="Times New Roman"/>
          <w:b/>
          <w:caps/>
        </w:rPr>
        <w:t>9.</w:t>
      </w:r>
      <w:r w:rsidRPr="009D276E">
        <w:rPr>
          <w:rFonts w:ascii="Times New Roman" w:eastAsia="Times New Roman" w:hAnsi="Times New Roman" w:cs="Times New Roman"/>
          <w:b/>
          <w:caps/>
        </w:rPr>
        <w:tab/>
        <w:t>SPECIALIOS laikymo sąlygos</w:t>
      </w:r>
    </w:p>
    <w:p w14:paraId="6C7B7B72" w14:textId="77777777" w:rsidR="002E7ECE" w:rsidRPr="00E812B2" w:rsidRDefault="002E7ECE" w:rsidP="002E7ECE">
      <w:pPr>
        <w:spacing w:after="0" w:line="240" w:lineRule="auto"/>
        <w:rPr>
          <w:rFonts w:ascii="Times New Roman" w:eastAsia="Times New Roman" w:hAnsi="Times New Roman" w:cs="Times New Roman"/>
        </w:rPr>
      </w:pPr>
    </w:p>
    <w:p w14:paraId="583BBC27"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Laikyti šaldytuve</w:t>
      </w:r>
      <w:r w:rsidRPr="00E812B2">
        <w:rPr>
          <w:rFonts w:ascii="Times New Roman" w:eastAsia="Times New Roman" w:hAnsi="Times New Roman" w:cs="Times New Roman"/>
        </w:rPr>
        <w:t xml:space="preserve">. </w:t>
      </w:r>
    </w:p>
    <w:p w14:paraId="06ADF8C4"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Galima laikyti ne aukštesnėje kaip 30</w:t>
      </w:r>
      <w:r w:rsidR="00126FB7" w:rsidRPr="00E812B2">
        <w:rPr>
          <w:rFonts w:ascii="Times New Roman" w:eastAsia="Times New Roman" w:hAnsi="Times New Roman" w:cs="Times New Roman"/>
          <w:color w:val="000000"/>
        </w:rPr>
        <w:t> </w:t>
      </w:r>
      <w:r w:rsidRPr="00E812B2">
        <w:rPr>
          <w:rFonts w:ascii="Times New Roman" w:eastAsia="Times New Roman" w:hAnsi="Times New Roman" w:cs="Times New Roman"/>
          <w:color w:val="000000"/>
        </w:rPr>
        <w:t xml:space="preserve">ºC temperatūroje ne ilgiau kaip 12 savaičių. Išimtą iš šaldytuvo preparatą vėl įdėti atgal į šaldytuvą negalima. </w:t>
      </w:r>
    </w:p>
    <w:p w14:paraId="5B2D2D73" w14:textId="77777777" w:rsidR="002E7ECE" w:rsidRPr="00E812B2" w:rsidRDefault="002E7ECE" w:rsidP="002E7ECE">
      <w:pPr>
        <w:spacing w:after="0" w:line="240" w:lineRule="auto"/>
        <w:rPr>
          <w:rFonts w:ascii="Times New Roman" w:eastAsia="Times New Roman" w:hAnsi="Times New Roman" w:cs="Times New Roman"/>
        </w:rPr>
      </w:pPr>
    </w:p>
    <w:p w14:paraId="6F358218"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72CCD371"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10.</w:t>
      </w:r>
      <w:r w:rsidRPr="00E812B2">
        <w:rPr>
          <w:rFonts w:ascii="Times New Roman" w:eastAsia="Times New Roman" w:hAnsi="Times New Roman" w:cs="Times New Roman"/>
          <w:b/>
          <w:caps/>
        </w:rPr>
        <w:tab/>
        <w:t>specialios atsargumo priemonės</w:t>
      </w:r>
      <w:r w:rsidRPr="00E812B2">
        <w:rPr>
          <w:rFonts w:ascii="Times New Roman" w:eastAsia="Times New Roman" w:hAnsi="Times New Roman" w:cs="Times New Roman"/>
          <w:b/>
        </w:rPr>
        <w:t xml:space="preserve"> DĖL NESUVARTOTO </w:t>
      </w:r>
      <w:r w:rsidRPr="00E812B2">
        <w:rPr>
          <w:rFonts w:ascii="Times New Roman" w:eastAsia="Times New Roman" w:hAnsi="Times New Roman" w:cs="Times New Roman"/>
          <w:b/>
          <w:bCs/>
          <w:caps/>
        </w:rPr>
        <w:t>VAISTINIO PREPARATO AR JO ATLIEKŲ TVARKYMO</w:t>
      </w:r>
      <w:r w:rsidRPr="00E812B2">
        <w:rPr>
          <w:rFonts w:ascii="Times New Roman" w:eastAsia="Times New Roman" w:hAnsi="Times New Roman" w:cs="Times New Roman"/>
          <w:caps/>
        </w:rPr>
        <w:t xml:space="preserve"> </w:t>
      </w:r>
      <w:r w:rsidRPr="00E812B2">
        <w:rPr>
          <w:rFonts w:ascii="Times New Roman" w:eastAsia="Times New Roman" w:hAnsi="Times New Roman" w:cs="Times New Roman"/>
          <w:b/>
          <w:caps/>
        </w:rPr>
        <w:t>(jei reikia)</w:t>
      </w:r>
    </w:p>
    <w:p w14:paraId="36D898A7"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2E650939"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751F9F47"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11.</w:t>
      </w:r>
      <w:r w:rsidRPr="00E812B2">
        <w:rPr>
          <w:rFonts w:ascii="Times New Roman" w:eastAsia="Times New Roman" w:hAnsi="Times New Roman" w:cs="Times New Roman"/>
          <w:b/>
          <w:caps/>
        </w:rPr>
        <w:tab/>
      </w:r>
      <w:r w:rsidR="00A45726" w:rsidRPr="00E812B2">
        <w:rPr>
          <w:rFonts w:ascii="Times New Roman" w:hAnsi="Times New Roman" w:cs="Times New Roman"/>
          <w:b/>
          <w:caps/>
          <w:noProof/>
        </w:rPr>
        <w:t xml:space="preserve">REGISTRUOTOJO </w:t>
      </w:r>
      <w:r w:rsidRPr="00E812B2">
        <w:rPr>
          <w:rFonts w:ascii="Times New Roman" w:eastAsia="Times New Roman" w:hAnsi="Times New Roman" w:cs="Times New Roman"/>
          <w:b/>
          <w:caps/>
        </w:rPr>
        <w:t>pavadinimas ir adresas</w:t>
      </w:r>
    </w:p>
    <w:p w14:paraId="592E633F"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5B40D81A"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Bausch Health Ireland Limited</w:t>
      </w:r>
    </w:p>
    <w:p w14:paraId="61AF4BE3"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3013 Lake Drive</w:t>
      </w:r>
    </w:p>
    <w:p w14:paraId="1CFF39A1"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Citywest Business Campus</w:t>
      </w:r>
    </w:p>
    <w:p w14:paraId="06529A20"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Dublin 24, D24PPT3</w:t>
      </w:r>
    </w:p>
    <w:p w14:paraId="29EF7FCA"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Airija</w:t>
      </w:r>
    </w:p>
    <w:p w14:paraId="23EE5947" w14:textId="77777777" w:rsidR="002E7ECE" w:rsidRPr="00E812B2" w:rsidRDefault="002E7ECE" w:rsidP="002E7ECE">
      <w:pPr>
        <w:spacing w:after="0" w:line="240" w:lineRule="auto"/>
        <w:rPr>
          <w:rFonts w:ascii="Times New Roman" w:eastAsia="Times New Roman" w:hAnsi="Times New Roman" w:cs="Times New Roman"/>
        </w:rPr>
      </w:pPr>
    </w:p>
    <w:p w14:paraId="09E3C214"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01991F1C"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12.</w:t>
      </w:r>
      <w:r w:rsidRPr="00E812B2">
        <w:rPr>
          <w:rFonts w:ascii="Times New Roman" w:eastAsia="Times New Roman" w:hAnsi="Times New Roman" w:cs="Times New Roman"/>
          <w:b/>
          <w:caps/>
        </w:rPr>
        <w:tab/>
      </w:r>
      <w:r w:rsidR="00A45726" w:rsidRPr="00E812B2">
        <w:rPr>
          <w:rFonts w:ascii="Times New Roman" w:eastAsia="Times New Roman" w:hAnsi="Times New Roman" w:cs="Times New Roman"/>
          <w:b/>
          <w:caps/>
        </w:rPr>
        <w:t>REGISTRACIJOS PAŽYMĖJIMO</w:t>
      </w:r>
      <w:r w:rsidRPr="00E812B2">
        <w:rPr>
          <w:rFonts w:ascii="Times New Roman" w:eastAsia="Times New Roman" w:hAnsi="Times New Roman" w:cs="Times New Roman"/>
          <w:b/>
          <w:caps/>
        </w:rPr>
        <w:t xml:space="preserve"> numeri</w:t>
      </w:r>
      <w:r w:rsidR="00A45726" w:rsidRPr="00E812B2">
        <w:rPr>
          <w:rFonts w:ascii="Times New Roman" w:eastAsia="Times New Roman" w:hAnsi="Times New Roman" w:cs="Times New Roman"/>
          <w:b/>
          <w:caps/>
        </w:rPr>
        <w:t>AI</w:t>
      </w:r>
    </w:p>
    <w:p w14:paraId="6A4B1E3B"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5ED3ABF4"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2,5 ml – LT/1/10/2251/001</w:t>
      </w:r>
    </w:p>
    <w:p w14:paraId="797891D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5 ml – LT/1/10/2251/002</w:t>
      </w:r>
    </w:p>
    <w:p w14:paraId="2180F6E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10 ml – LT/1/10/2251/003</w:t>
      </w:r>
    </w:p>
    <w:p w14:paraId="6B8BA15A"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6B9D974"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2D81661"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13.</w:t>
      </w:r>
      <w:r w:rsidRPr="00E812B2">
        <w:rPr>
          <w:rFonts w:ascii="Times New Roman" w:eastAsia="Times New Roman" w:hAnsi="Times New Roman" w:cs="Times New Roman"/>
          <w:b/>
          <w:caps/>
        </w:rPr>
        <w:tab/>
        <w:t>serijos numeris</w:t>
      </w:r>
    </w:p>
    <w:p w14:paraId="36DF358B"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2C15F914" w14:textId="21512F87" w:rsidR="002E7ECE" w:rsidRPr="00E812B2" w:rsidRDefault="00D5782C" w:rsidP="002E7EC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Lot</w:t>
      </w:r>
    </w:p>
    <w:p w14:paraId="62014E1A"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71E337A"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CA9CF14"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14.</w:t>
      </w:r>
      <w:r w:rsidRPr="00E812B2">
        <w:rPr>
          <w:rFonts w:ascii="Times New Roman" w:eastAsia="Times New Roman" w:hAnsi="Times New Roman" w:cs="Times New Roman"/>
          <w:b/>
          <w:caps/>
        </w:rPr>
        <w:tab/>
      </w:r>
      <w:r w:rsidRPr="00E812B2">
        <w:rPr>
          <w:rFonts w:ascii="Times New Roman" w:eastAsia="Times New Roman" w:hAnsi="Times New Roman" w:cs="Times New Roman"/>
          <w:b/>
        </w:rPr>
        <w:t>PARDAVIMO (IŠDAVIMO)</w:t>
      </w:r>
      <w:r w:rsidRPr="00E812B2">
        <w:rPr>
          <w:rFonts w:ascii="Times New Roman" w:eastAsia="Times New Roman" w:hAnsi="Times New Roman" w:cs="Times New Roman"/>
          <w:b/>
          <w:caps/>
        </w:rPr>
        <w:t xml:space="preserve"> tvarka</w:t>
      </w:r>
    </w:p>
    <w:p w14:paraId="6979DA20"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2B1EFBF" w14:textId="57A16B3D"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Receptinis vaist</w:t>
      </w:r>
      <w:r w:rsidR="00D5782C">
        <w:rPr>
          <w:rFonts w:ascii="Times New Roman" w:eastAsia="Times New Roman" w:hAnsi="Times New Roman" w:cs="Times New Roman"/>
        </w:rPr>
        <w:t>as</w:t>
      </w:r>
    </w:p>
    <w:p w14:paraId="7F4717FF"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57098E2"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2BA601A0"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15.</w:t>
      </w:r>
      <w:r w:rsidRPr="00E812B2">
        <w:rPr>
          <w:rFonts w:ascii="Times New Roman" w:eastAsia="Times New Roman" w:hAnsi="Times New Roman" w:cs="Times New Roman"/>
          <w:b/>
          <w:caps/>
        </w:rPr>
        <w:tab/>
        <w:t>vartojimo instrukcijA</w:t>
      </w:r>
    </w:p>
    <w:p w14:paraId="1A9923B4"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7FFB7C4A" w14:textId="77777777" w:rsidR="002E7ECE" w:rsidRPr="00E812B2" w:rsidRDefault="002E7ECE" w:rsidP="002E7ECE">
      <w:pPr>
        <w:spacing w:after="0" w:line="240" w:lineRule="auto"/>
        <w:rPr>
          <w:rFonts w:ascii="Times New Roman" w:eastAsia="Times New Roman" w:hAnsi="Times New Roman" w:cs="Times New Roman"/>
        </w:rPr>
      </w:pPr>
    </w:p>
    <w:p w14:paraId="6DDC2328" w14:textId="77777777" w:rsidR="002E7ECE" w:rsidRPr="00E812B2" w:rsidRDefault="002E7ECE" w:rsidP="002E7E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E812B2">
        <w:rPr>
          <w:rFonts w:ascii="Times New Roman" w:eastAsia="Times New Roman" w:hAnsi="Times New Roman" w:cs="Times New Roman"/>
          <w:b/>
          <w:noProof/>
        </w:rPr>
        <w:t>16.</w:t>
      </w:r>
      <w:r w:rsidRPr="00E812B2">
        <w:rPr>
          <w:rFonts w:ascii="Times New Roman" w:eastAsia="Times New Roman" w:hAnsi="Times New Roman" w:cs="Times New Roman"/>
          <w:b/>
          <w:noProof/>
        </w:rPr>
        <w:tab/>
        <w:t>INFORMACIJA BRAILIO RAŠTU</w:t>
      </w:r>
    </w:p>
    <w:p w14:paraId="313DB489" w14:textId="77777777" w:rsidR="002E7ECE" w:rsidRPr="00E812B2" w:rsidRDefault="002E7ECE" w:rsidP="002E7ECE">
      <w:pPr>
        <w:spacing w:after="0" w:line="240" w:lineRule="auto"/>
        <w:rPr>
          <w:rFonts w:ascii="Times New Roman" w:eastAsia="Times New Roman" w:hAnsi="Times New Roman" w:cs="Times New Roman"/>
        </w:rPr>
      </w:pPr>
    </w:p>
    <w:p w14:paraId="2743C11D" w14:textId="77777777" w:rsidR="002E7ECE" w:rsidRPr="00E812B2" w:rsidRDefault="002E7ECE" w:rsidP="002E7ECE">
      <w:pPr>
        <w:spacing w:after="0" w:line="240" w:lineRule="auto"/>
        <w:ind w:left="567" w:hanging="567"/>
        <w:rPr>
          <w:rFonts w:ascii="Times New Roman" w:eastAsia="Times New Roman" w:hAnsi="Times New Roman" w:cs="Times New Roman"/>
          <w:color w:val="000000"/>
        </w:rPr>
      </w:pPr>
      <w:r w:rsidRPr="00E812B2">
        <w:rPr>
          <w:rFonts w:ascii="Times New Roman" w:eastAsia="Times New Roman" w:hAnsi="Times New Roman" w:cs="Times New Roman"/>
          <w:color w:val="000000"/>
        </w:rPr>
        <w:t>Roqurum</w:t>
      </w:r>
    </w:p>
    <w:p w14:paraId="6D544B1A" w14:textId="77777777" w:rsidR="002E7ECE" w:rsidRPr="00E812B2" w:rsidRDefault="002E7ECE" w:rsidP="002E7ECE">
      <w:pPr>
        <w:spacing w:after="0" w:line="240" w:lineRule="auto"/>
        <w:ind w:left="567" w:hanging="567"/>
        <w:rPr>
          <w:rFonts w:ascii="Times New Roman" w:eastAsia="Times New Roman" w:hAnsi="Times New Roman" w:cs="Times New Roman"/>
          <w:color w:val="000000"/>
        </w:rPr>
      </w:pPr>
    </w:p>
    <w:p w14:paraId="55D20EEB"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p>
    <w:p w14:paraId="76932B8E" w14:textId="77777777" w:rsidR="00D5782C" w:rsidRPr="00DD164B" w:rsidRDefault="00D5782C" w:rsidP="00DD164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D164B">
        <w:rPr>
          <w:rFonts w:ascii="Times New Roman" w:eastAsia="Times New Roman" w:hAnsi="Times New Roman" w:cs="Times New Roman"/>
          <w:b/>
          <w:noProof/>
        </w:rPr>
        <w:t>17.</w:t>
      </w:r>
      <w:r w:rsidRPr="00DD164B">
        <w:rPr>
          <w:rFonts w:ascii="Times New Roman" w:eastAsia="Times New Roman" w:hAnsi="Times New Roman" w:cs="Times New Roman"/>
          <w:b/>
          <w:noProof/>
        </w:rPr>
        <w:tab/>
        <w:t>UNIKALUS IDENTIFIKATORIUS – 2D BRŪKŠNINIS KODAS</w:t>
      </w:r>
    </w:p>
    <w:p w14:paraId="06FACCCB"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p>
    <w:p w14:paraId="5E8F31EE"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r w:rsidRPr="00DD164B">
        <w:rPr>
          <w:rFonts w:ascii="Times New Roman" w:eastAsia="Times New Roman" w:hAnsi="Times New Roman" w:cs="Times New Roman"/>
          <w:color w:val="000000"/>
          <w:highlight w:val="lightGray"/>
        </w:rPr>
        <w:t>2D brūkšninis kodas su nurodytu unikaliu identifikatoriumi.</w:t>
      </w:r>
    </w:p>
    <w:p w14:paraId="367B5B6B"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p>
    <w:p w14:paraId="356ED730"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p>
    <w:p w14:paraId="78421291" w14:textId="77777777" w:rsidR="00D5782C" w:rsidRPr="00DD164B" w:rsidRDefault="00D5782C" w:rsidP="00DD164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D164B">
        <w:rPr>
          <w:rFonts w:ascii="Times New Roman" w:eastAsia="Times New Roman" w:hAnsi="Times New Roman" w:cs="Times New Roman"/>
          <w:b/>
          <w:noProof/>
        </w:rPr>
        <w:t>18.</w:t>
      </w:r>
      <w:r w:rsidRPr="00DD164B">
        <w:rPr>
          <w:rFonts w:ascii="Times New Roman" w:eastAsia="Times New Roman" w:hAnsi="Times New Roman" w:cs="Times New Roman"/>
          <w:b/>
          <w:noProof/>
        </w:rPr>
        <w:tab/>
        <w:t>UNIKALUS IDENTIFIKATORIUS – ŽMONĖMS SUPRANTAMI DUOMENYS</w:t>
      </w:r>
    </w:p>
    <w:p w14:paraId="19CF457B"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p>
    <w:p w14:paraId="3FA93C73" w14:textId="77777777" w:rsidR="00D5782C" w:rsidRDefault="00D5782C" w:rsidP="00D5782C">
      <w:pPr>
        <w:spacing w:after="0" w:line="240" w:lineRule="auto"/>
        <w:ind w:left="567" w:hanging="567"/>
        <w:rPr>
          <w:rFonts w:ascii="Times New Roman" w:eastAsia="Times New Roman" w:hAnsi="Times New Roman" w:cs="Times New Roman"/>
          <w:color w:val="000000"/>
        </w:rPr>
      </w:pPr>
      <w:r w:rsidRPr="00D5782C">
        <w:rPr>
          <w:rFonts w:ascii="Times New Roman" w:eastAsia="Times New Roman" w:hAnsi="Times New Roman" w:cs="Times New Roman"/>
          <w:color w:val="000000"/>
        </w:rPr>
        <w:t xml:space="preserve">PC: {numeris} </w:t>
      </w:r>
    </w:p>
    <w:p w14:paraId="5A80ED87" w14:textId="77777777" w:rsidR="00D5782C" w:rsidRPr="00D5782C" w:rsidRDefault="00D5782C" w:rsidP="00D5782C">
      <w:pPr>
        <w:spacing w:after="0" w:line="240" w:lineRule="auto"/>
        <w:ind w:left="567" w:hanging="567"/>
        <w:rPr>
          <w:rFonts w:ascii="Times New Roman" w:eastAsia="Times New Roman" w:hAnsi="Times New Roman" w:cs="Times New Roman"/>
          <w:color w:val="000000"/>
        </w:rPr>
      </w:pPr>
      <w:r w:rsidRPr="00D5782C">
        <w:rPr>
          <w:rFonts w:ascii="Times New Roman" w:eastAsia="Times New Roman" w:hAnsi="Times New Roman" w:cs="Times New Roman"/>
          <w:color w:val="000000"/>
        </w:rPr>
        <w:t>SN: {numeris}</w:t>
      </w:r>
    </w:p>
    <w:p w14:paraId="1F254783" w14:textId="77777777" w:rsidR="002E7ECE" w:rsidRPr="00E812B2" w:rsidRDefault="00D5782C" w:rsidP="00D5782C">
      <w:pPr>
        <w:spacing w:after="0" w:line="240" w:lineRule="auto"/>
        <w:ind w:left="567" w:hanging="567"/>
        <w:rPr>
          <w:rFonts w:ascii="Times New Roman" w:eastAsia="Times New Roman" w:hAnsi="Times New Roman" w:cs="Times New Roman"/>
          <w:color w:val="000000"/>
        </w:rPr>
      </w:pPr>
      <w:r w:rsidRPr="00DD164B">
        <w:rPr>
          <w:rFonts w:ascii="Times New Roman" w:eastAsia="Times New Roman" w:hAnsi="Times New Roman" w:cs="Times New Roman"/>
          <w:color w:val="000000"/>
          <w:highlight w:val="lightGray"/>
        </w:rPr>
        <w:lastRenderedPageBreak/>
        <w:t>NN: {numeris}</w:t>
      </w:r>
    </w:p>
    <w:p w14:paraId="74351C8B" w14:textId="77777777" w:rsidR="002E7ECE" w:rsidRPr="00E812B2" w:rsidRDefault="002E7ECE" w:rsidP="00DD164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rPr>
      </w:pPr>
      <w:r w:rsidRPr="00E812B2">
        <w:rPr>
          <w:rFonts w:ascii="Times New Roman" w:eastAsia="Times New Roman" w:hAnsi="Times New Roman" w:cs="Times New Roman"/>
        </w:rPr>
        <w:br w:type="page"/>
      </w:r>
      <w:r w:rsidRPr="00E812B2">
        <w:rPr>
          <w:rFonts w:ascii="Times New Roman" w:eastAsia="Times New Roman" w:hAnsi="Times New Roman" w:cs="Times New Roman"/>
          <w:b/>
          <w:caps/>
        </w:rPr>
        <w:lastRenderedPageBreak/>
        <w:t xml:space="preserve">Minimali informacija ant mažų </w:t>
      </w:r>
      <w:r w:rsidRPr="00E812B2">
        <w:rPr>
          <w:rFonts w:ascii="Times New Roman" w:eastAsia="Times New Roman" w:hAnsi="Times New Roman" w:cs="Times New Roman"/>
          <w:b/>
        </w:rPr>
        <w:t>VIDINIŲ</w:t>
      </w:r>
      <w:r w:rsidRPr="00E812B2">
        <w:rPr>
          <w:rFonts w:ascii="Times New Roman" w:eastAsia="Times New Roman" w:hAnsi="Times New Roman" w:cs="Times New Roman"/>
          <w:bCs/>
        </w:rPr>
        <w:t xml:space="preserve"> </w:t>
      </w:r>
      <w:r w:rsidRPr="00E812B2">
        <w:rPr>
          <w:rFonts w:ascii="Times New Roman" w:eastAsia="Times New Roman" w:hAnsi="Times New Roman" w:cs="Times New Roman"/>
          <w:b/>
          <w:caps/>
        </w:rPr>
        <w:t>pakuočių</w:t>
      </w:r>
    </w:p>
    <w:p w14:paraId="3494E3ED"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p>
    <w:p w14:paraId="4EF8D66F" w14:textId="77777777" w:rsidR="002E7ECE" w:rsidRPr="00E812B2" w:rsidRDefault="00EB24DB"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Flakon</w:t>
      </w:r>
      <w:r w:rsidR="002E7ECE" w:rsidRPr="00E812B2">
        <w:rPr>
          <w:rFonts w:ascii="Times New Roman" w:eastAsia="Times New Roman" w:hAnsi="Times New Roman" w:cs="Times New Roman"/>
          <w:b/>
          <w:caps/>
        </w:rPr>
        <w:t>o etiketė</w:t>
      </w:r>
    </w:p>
    <w:p w14:paraId="3B474A46"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38F93320" w14:textId="77777777" w:rsidR="002E7ECE" w:rsidRPr="00E812B2" w:rsidRDefault="002E7ECE" w:rsidP="002E7ECE">
      <w:pPr>
        <w:spacing w:after="0" w:line="240" w:lineRule="auto"/>
        <w:ind w:left="567" w:hanging="567"/>
        <w:rPr>
          <w:rFonts w:ascii="Times New Roman" w:eastAsia="Times New Roman" w:hAnsi="Times New Roman" w:cs="Times New Roman"/>
          <w:caps/>
        </w:rPr>
      </w:pPr>
    </w:p>
    <w:p w14:paraId="4B2B2858"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1.</w:t>
      </w:r>
      <w:r w:rsidRPr="00E812B2">
        <w:rPr>
          <w:rFonts w:ascii="Times New Roman" w:eastAsia="Times New Roman" w:hAnsi="Times New Roman" w:cs="Times New Roman"/>
          <w:b/>
          <w:caps/>
        </w:rPr>
        <w:tab/>
        <w:t>Vaistinio preparato pavadinimas ir vartojimo būdas</w:t>
      </w:r>
    </w:p>
    <w:p w14:paraId="51B78A04"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9369153"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Roqurum 10 mg/ml injekcinis</w:t>
      </w:r>
      <w:r w:rsidR="00AD2226" w:rsidRPr="00E812B2">
        <w:rPr>
          <w:rFonts w:ascii="Times New Roman" w:eastAsia="Times New Roman" w:hAnsi="Times New Roman" w:cs="Times New Roman"/>
          <w:color w:val="000000"/>
        </w:rPr>
        <w:t xml:space="preserve"> ar </w:t>
      </w:r>
      <w:r w:rsidRPr="00E812B2">
        <w:rPr>
          <w:rFonts w:ascii="Times New Roman" w:eastAsia="Times New Roman" w:hAnsi="Times New Roman" w:cs="Times New Roman"/>
          <w:color w:val="000000"/>
        </w:rPr>
        <w:t>infuzinis tirpalas</w:t>
      </w:r>
    </w:p>
    <w:p w14:paraId="0D71D6C7" w14:textId="77777777" w:rsidR="002E7ECE" w:rsidRPr="00E812B2" w:rsidRDefault="002E7ECE" w:rsidP="002E7ECE">
      <w:pPr>
        <w:spacing w:after="0" w:line="240" w:lineRule="auto"/>
        <w:ind w:left="567" w:hanging="567"/>
        <w:rPr>
          <w:rFonts w:ascii="Times New Roman" w:eastAsia="Times New Roman" w:hAnsi="Times New Roman" w:cs="Times New Roman"/>
          <w:color w:val="000000"/>
        </w:rPr>
      </w:pPr>
    </w:p>
    <w:p w14:paraId="6349378E"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color w:val="000000"/>
        </w:rPr>
        <w:t>Rokuronio bromidas</w:t>
      </w:r>
    </w:p>
    <w:p w14:paraId="0AE52352"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i.v.</w:t>
      </w:r>
    </w:p>
    <w:p w14:paraId="1388C760"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01556567"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441FC462"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rPr>
        <w:t>2.</w:t>
      </w:r>
      <w:r w:rsidRPr="00E812B2">
        <w:rPr>
          <w:rFonts w:ascii="Times New Roman" w:eastAsia="Times New Roman" w:hAnsi="Times New Roman" w:cs="Times New Roman"/>
          <w:b/>
        </w:rPr>
        <w:tab/>
      </w:r>
      <w:r w:rsidRPr="00E812B2">
        <w:rPr>
          <w:rFonts w:ascii="Times New Roman" w:eastAsia="Times New Roman" w:hAnsi="Times New Roman" w:cs="Times New Roman"/>
          <w:b/>
          <w:caps/>
        </w:rPr>
        <w:t>vartojimo metodas</w:t>
      </w:r>
    </w:p>
    <w:p w14:paraId="11BDC4A3"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382D68C6"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41193950"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rPr>
        <w:t>3.</w:t>
      </w:r>
      <w:r w:rsidRPr="00E812B2">
        <w:rPr>
          <w:rFonts w:ascii="Times New Roman" w:eastAsia="Times New Roman" w:hAnsi="Times New Roman" w:cs="Times New Roman"/>
          <w:b/>
        </w:rPr>
        <w:tab/>
      </w:r>
      <w:r w:rsidRPr="00E812B2">
        <w:rPr>
          <w:rFonts w:ascii="Times New Roman" w:eastAsia="Times New Roman" w:hAnsi="Times New Roman" w:cs="Times New Roman"/>
          <w:b/>
          <w:caps/>
        </w:rPr>
        <w:t>tinkamumo laikas</w:t>
      </w:r>
    </w:p>
    <w:p w14:paraId="7FB8938A"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7012166" w14:textId="77777777" w:rsidR="002E7ECE" w:rsidRPr="009D276E"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Tinka iki {mm/MMMM}</w:t>
      </w:r>
    </w:p>
    <w:p w14:paraId="316B2118" w14:textId="77777777" w:rsidR="002E7ECE" w:rsidRPr="009D276E" w:rsidRDefault="002E7ECE" w:rsidP="002E7ECE">
      <w:pPr>
        <w:spacing w:after="0" w:line="240" w:lineRule="auto"/>
        <w:ind w:left="567" w:hanging="567"/>
        <w:rPr>
          <w:rFonts w:ascii="Times New Roman" w:eastAsia="Times New Roman" w:hAnsi="Times New Roman" w:cs="Times New Roman"/>
        </w:rPr>
      </w:pPr>
    </w:p>
    <w:p w14:paraId="75E163CB"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2BE46EC"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E812B2">
        <w:rPr>
          <w:rFonts w:ascii="Times New Roman" w:eastAsia="Times New Roman" w:hAnsi="Times New Roman" w:cs="Times New Roman"/>
          <w:b/>
          <w:caps/>
        </w:rPr>
        <w:t>4.</w:t>
      </w:r>
      <w:r w:rsidRPr="00E812B2">
        <w:rPr>
          <w:rFonts w:ascii="Times New Roman" w:eastAsia="Times New Roman" w:hAnsi="Times New Roman" w:cs="Times New Roman"/>
          <w:b/>
          <w:caps/>
        </w:rPr>
        <w:tab/>
        <w:t>serijos numeris</w:t>
      </w:r>
    </w:p>
    <w:p w14:paraId="38B3C665"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3CED16D" w14:textId="77777777" w:rsidR="002E7ECE" w:rsidRPr="00E812B2" w:rsidRDefault="002E7ECE" w:rsidP="002E7ECE">
      <w:pPr>
        <w:spacing w:after="0" w:line="240" w:lineRule="auto"/>
        <w:ind w:left="567" w:hanging="567"/>
        <w:rPr>
          <w:rFonts w:ascii="Times New Roman" w:eastAsia="Times New Roman" w:hAnsi="Times New Roman" w:cs="Times New Roman"/>
        </w:rPr>
      </w:pPr>
      <w:r w:rsidRPr="00E812B2">
        <w:rPr>
          <w:rFonts w:ascii="Times New Roman" w:eastAsia="Times New Roman" w:hAnsi="Times New Roman" w:cs="Times New Roman"/>
        </w:rPr>
        <w:t xml:space="preserve">Serija </w:t>
      </w:r>
    </w:p>
    <w:p w14:paraId="10454068"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4BC48848"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4DAD1C54" w14:textId="77777777" w:rsidR="002E7ECE" w:rsidRPr="00E812B2" w:rsidRDefault="002E7ECE" w:rsidP="002E7EC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E812B2">
        <w:rPr>
          <w:rFonts w:ascii="Times New Roman" w:eastAsia="Times New Roman" w:hAnsi="Times New Roman" w:cs="Times New Roman"/>
          <w:b/>
          <w:caps/>
        </w:rPr>
        <w:t>5.</w:t>
      </w:r>
      <w:r w:rsidRPr="00E812B2">
        <w:rPr>
          <w:rFonts w:ascii="Times New Roman" w:eastAsia="Times New Roman" w:hAnsi="Times New Roman" w:cs="Times New Roman"/>
          <w:b/>
          <w:caps/>
        </w:rPr>
        <w:tab/>
        <w:t>kiekis</w:t>
      </w:r>
      <w:r w:rsidRPr="00E812B2">
        <w:rPr>
          <w:rFonts w:ascii="Times New Roman" w:eastAsia="Times New Roman" w:hAnsi="Times New Roman" w:cs="Times New Roman"/>
          <w:b/>
        </w:rPr>
        <w:t xml:space="preserve"> (MASĖ, TŪRIS ARBA VIENETAI)</w:t>
      </w:r>
    </w:p>
    <w:p w14:paraId="0524AB1F"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6AC5674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2,5 ml</w:t>
      </w:r>
    </w:p>
    <w:p w14:paraId="3216FBC9" w14:textId="77777777" w:rsidR="002E7ECE" w:rsidRPr="00E812B2" w:rsidRDefault="002E7ECE" w:rsidP="002E7ECE">
      <w:pPr>
        <w:spacing w:after="0" w:line="240" w:lineRule="auto"/>
        <w:rPr>
          <w:rFonts w:ascii="Times New Roman" w:eastAsia="Times New Roman" w:hAnsi="Times New Roman" w:cs="Times New Roman"/>
          <w:highlight w:val="lightGray"/>
        </w:rPr>
      </w:pPr>
      <w:r w:rsidRPr="00E812B2">
        <w:rPr>
          <w:rFonts w:ascii="Times New Roman" w:eastAsia="Times New Roman" w:hAnsi="Times New Roman" w:cs="Times New Roman"/>
          <w:highlight w:val="lightGray"/>
        </w:rPr>
        <w:t>5 ml</w:t>
      </w:r>
    </w:p>
    <w:p w14:paraId="36C61979"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highlight w:val="lightGray"/>
        </w:rPr>
        <w:t>10 ml</w:t>
      </w:r>
    </w:p>
    <w:p w14:paraId="68CC0D6C"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772BD999" w14:textId="77777777" w:rsidR="002E7ECE" w:rsidRPr="00E812B2" w:rsidRDefault="002E7ECE" w:rsidP="002E7ECE">
      <w:pPr>
        <w:spacing w:after="0" w:line="240" w:lineRule="auto"/>
        <w:rPr>
          <w:rFonts w:ascii="Times New Roman" w:eastAsia="Times New Roman" w:hAnsi="Times New Roman" w:cs="Times New Roman"/>
        </w:rPr>
      </w:pPr>
    </w:p>
    <w:p w14:paraId="6847BBF7" w14:textId="77777777" w:rsidR="002E7ECE" w:rsidRPr="00E812B2" w:rsidRDefault="002E7ECE" w:rsidP="002E7E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E812B2">
        <w:rPr>
          <w:rFonts w:ascii="Times New Roman" w:eastAsia="Times New Roman" w:hAnsi="Times New Roman" w:cs="Times New Roman"/>
          <w:b/>
          <w:noProof/>
        </w:rPr>
        <w:t>6.</w:t>
      </w:r>
      <w:r w:rsidRPr="00E812B2">
        <w:rPr>
          <w:rFonts w:ascii="Times New Roman" w:eastAsia="Times New Roman" w:hAnsi="Times New Roman" w:cs="Times New Roman"/>
          <w:b/>
          <w:noProof/>
        </w:rPr>
        <w:tab/>
        <w:t>KITA</w:t>
      </w:r>
    </w:p>
    <w:p w14:paraId="2302D676" w14:textId="77777777" w:rsidR="002E7ECE" w:rsidRPr="00E812B2" w:rsidRDefault="002E7ECE" w:rsidP="002E7ECE">
      <w:pPr>
        <w:spacing w:after="0" w:line="240" w:lineRule="auto"/>
        <w:rPr>
          <w:rFonts w:ascii="Times New Roman" w:eastAsia="Times New Roman" w:hAnsi="Times New Roman" w:cs="Times New Roman"/>
        </w:rPr>
      </w:pPr>
    </w:p>
    <w:p w14:paraId="3EEA3DA4" w14:textId="77777777" w:rsidR="002E7ECE" w:rsidRPr="00E812B2" w:rsidRDefault="002E7ECE" w:rsidP="002E7ECE">
      <w:pPr>
        <w:spacing w:after="0" w:line="240" w:lineRule="auto"/>
        <w:ind w:left="567" w:hanging="567"/>
        <w:rPr>
          <w:rFonts w:ascii="Times New Roman" w:eastAsia="Times New Roman" w:hAnsi="Times New Roman" w:cs="Times New Roman"/>
        </w:rPr>
      </w:pPr>
    </w:p>
    <w:p w14:paraId="3B4B8F13" w14:textId="77777777" w:rsidR="002E7ECE" w:rsidRPr="00E812B2" w:rsidRDefault="002E7ECE" w:rsidP="002E7ECE">
      <w:pPr>
        <w:spacing w:after="0" w:line="240" w:lineRule="auto"/>
        <w:rPr>
          <w:rFonts w:ascii="Times New Roman" w:eastAsia="Times New Roman" w:hAnsi="Times New Roman" w:cs="Times New Roman"/>
        </w:rPr>
      </w:pPr>
    </w:p>
    <w:p w14:paraId="5CBCA537"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br w:type="page"/>
      </w:r>
    </w:p>
    <w:p w14:paraId="4C1B1C9A" w14:textId="77777777" w:rsidR="002E7ECE" w:rsidRPr="00E812B2" w:rsidRDefault="002E7ECE" w:rsidP="002E7ECE">
      <w:pPr>
        <w:spacing w:after="0" w:line="240" w:lineRule="auto"/>
        <w:rPr>
          <w:rFonts w:ascii="Times New Roman" w:eastAsia="Times New Roman" w:hAnsi="Times New Roman" w:cs="Times New Roman"/>
        </w:rPr>
      </w:pPr>
    </w:p>
    <w:p w14:paraId="47250FD2" w14:textId="77777777" w:rsidR="002E7ECE" w:rsidRPr="00E812B2" w:rsidRDefault="002E7ECE" w:rsidP="002E7ECE">
      <w:pPr>
        <w:spacing w:after="0" w:line="240" w:lineRule="auto"/>
        <w:rPr>
          <w:rFonts w:ascii="Times New Roman" w:eastAsia="Times New Roman" w:hAnsi="Times New Roman" w:cs="Times New Roman"/>
        </w:rPr>
      </w:pPr>
    </w:p>
    <w:p w14:paraId="73DCB6E4" w14:textId="77777777" w:rsidR="002E7ECE" w:rsidRPr="00E812B2" w:rsidRDefault="002E7ECE" w:rsidP="002E7ECE">
      <w:pPr>
        <w:spacing w:after="0" w:line="240" w:lineRule="auto"/>
        <w:rPr>
          <w:rFonts w:ascii="Times New Roman" w:eastAsia="Times New Roman" w:hAnsi="Times New Roman" w:cs="Times New Roman"/>
        </w:rPr>
      </w:pPr>
    </w:p>
    <w:p w14:paraId="75612D3B" w14:textId="77777777" w:rsidR="002E7ECE" w:rsidRPr="00E812B2" w:rsidRDefault="002E7ECE" w:rsidP="002E7ECE">
      <w:pPr>
        <w:spacing w:after="0" w:line="240" w:lineRule="auto"/>
        <w:rPr>
          <w:rFonts w:ascii="Times New Roman" w:eastAsia="Times New Roman" w:hAnsi="Times New Roman" w:cs="Times New Roman"/>
        </w:rPr>
      </w:pPr>
    </w:p>
    <w:p w14:paraId="2C11198F" w14:textId="77777777" w:rsidR="002E7ECE" w:rsidRPr="00E812B2" w:rsidRDefault="002E7ECE" w:rsidP="002E7ECE">
      <w:pPr>
        <w:spacing w:after="0" w:line="240" w:lineRule="auto"/>
        <w:rPr>
          <w:rFonts w:ascii="Times New Roman" w:eastAsia="Times New Roman" w:hAnsi="Times New Roman" w:cs="Times New Roman"/>
        </w:rPr>
      </w:pPr>
    </w:p>
    <w:p w14:paraId="270E56CC" w14:textId="77777777" w:rsidR="002E7ECE" w:rsidRPr="00E812B2" w:rsidRDefault="002E7ECE" w:rsidP="002E7ECE">
      <w:pPr>
        <w:spacing w:after="0" w:line="240" w:lineRule="auto"/>
        <w:rPr>
          <w:rFonts w:ascii="Times New Roman" w:eastAsia="Times New Roman" w:hAnsi="Times New Roman" w:cs="Times New Roman"/>
        </w:rPr>
      </w:pPr>
    </w:p>
    <w:p w14:paraId="6C248D66" w14:textId="77777777" w:rsidR="002E7ECE" w:rsidRPr="00E812B2" w:rsidRDefault="002E7ECE" w:rsidP="002E7ECE">
      <w:pPr>
        <w:spacing w:after="0" w:line="240" w:lineRule="auto"/>
        <w:rPr>
          <w:rFonts w:ascii="Times New Roman" w:eastAsia="Times New Roman" w:hAnsi="Times New Roman" w:cs="Times New Roman"/>
        </w:rPr>
      </w:pPr>
    </w:p>
    <w:p w14:paraId="51517239" w14:textId="77777777" w:rsidR="002E7ECE" w:rsidRPr="00E812B2" w:rsidRDefault="002E7ECE" w:rsidP="002E7ECE">
      <w:pPr>
        <w:spacing w:after="0" w:line="240" w:lineRule="auto"/>
        <w:rPr>
          <w:rFonts w:ascii="Times New Roman" w:eastAsia="Times New Roman" w:hAnsi="Times New Roman" w:cs="Times New Roman"/>
        </w:rPr>
      </w:pPr>
    </w:p>
    <w:p w14:paraId="3C97CB66" w14:textId="77777777" w:rsidR="002E7ECE" w:rsidRPr="00E812B2" w:rsidRDefault="002E7ECE" w:rsidP="002E7ECE">
      <w:pPr>
        <w:spacing w:after="0" w:line="240" w:lineRule="auto"/>
        <w:rPr>
          <w:rFonts w:ascii="Times New Roman" w:eastAsia="Times New Roman" w:hAnsi="Times New Roman" w:cs="Times New Roman"/>
        </w:rPr>
      </w:pPr>
    </w:p>
    <w:p w14:paraId="2662E7F7" w14:textId="77777777" w:rsidR="002E7ECE" w:rsidRPr="00E812B2" w:rsidRDefault="002E7ECE" w:rsidP="002E7ECE">
      <w:pPr>
        <w:spacing w:after="0" w:line="240" w:lineRule="auto"/>
        <w:rPr>
          <w:rFonts w:ascii="Times New Roman" w:eastAsia="Times New Roman" w:hAnsi="Times New Roman" w:cs="Times New Roman"/>
        </w:rPr>
      </w:pPr>
    </w:p>
    <w:p w14:paraId="3B69B563" w14:textId="77777777" w:rsidR="002E7ECE" w:rsidRPr="00E812B2" w:rsidRDefault="002E7ECE" w:rsidP="002E7ECE">
      <w:pPr>
        <w:spacing w:after="0" w:line="240" w:lineRule="auto"/>
        <w:rPr>
          <w:rFonts w:ascii="Times New Roman" w:eastAsia="Times New Roman" w:hAnsi="Times New Roman" w:cs="Times New Roman"/>
        </w:rPr>
      </w:pPr>
    </w:p>
    <w:p w14:paraId="61607BD1" w14:textId="77777777" w:rsidR="002E7ECE" w:rsidRPr="00E812B2" w:rsidRDefault="002E7ECE" w:rsidP="002E7ECE">
      <w:pPr>
        <w:spacing w:after="0" w:line="240" w:lineRule="auto"/>
        <w:rPr>
          <w:rFonts w:ascii="Times New Roman" w:eastAsia="Times New Roman" w:hAnsi="Times New Roman" w:cs="Times New Roman"/>
        </w:rPr>
      </w:pPr>
    </w:p>
    <w:p w14:paraId="4D7AED7F" w14:textId="77777777" w:rsidR="002E7ECE" w:rsidRPr="00E812B2" w:rsidRDefault="002E7ECE" w:rsidP="002E7ECE">
      <w:pPr>
        <w:spacing w:after="0" w:line="240" w:lineRule="auto"/>
        <w:rPr>
          <w:rFonts w:ascii="Times New Roman" w:eastAsia="Times New Roman" w:hAnsi="Times New Roman" w:cs="Times New Roman"/>
        </w:rPr>
      </w:pPr>
    </w:p>
    <w:p w14:paraId="7FF6028A" w14:textId="77777777" w:rsidR="002E7ECE" w:rsidRPr="00E812B2" w:rsidRDefault="002E7ECE" w:rsidP="002E7ECE">
      <w:pPr>
        <w:spacing w:after="0" w:line="240" w:lineRule="auto"/>
        <w:rPr>
          <w:rFonts w:ascii="Times New Roman" w:eastAsia="Times New Roman" w:hAnsi="Times New Roman" w:cs="Times New Roman"/>
        </w:rPr>
      </w:pPr>
    </w:p>
    <w:p w14:paraId="1BCC6D6F" w14:textId="77777777" w:rsidR="002E7ECE" w:rsidRPr="00E812B2" w:rsidRDefault="002E7ECE" w:rsidP="002E7ECE">
      <w:pPr>
        <w:spacing w:after="0" w:line="240" w:lineRule="auto"/>
        <w:rPr>
          <w:rFonts w:ascii="Times New Roman" w:eastAsia="Times New Roman" w:hAnsi="Times New Roman" w:cs="Times New Roman"/>
        </w:rPr>
      </w:pPr>
    </w:p>
    <w:p w14:paraId="0C8EF433" w14:textId="77777777" w:rsidR="002E7ECE" w:rsidRPr="00E812B2" w:rsidRDefault="002E7ECE" w:rsidP="002E7ECE">
      <w:pPr>
        <w:spacing w:after="0" w:line="240" w:lineRule="auto"/>
        <w:rPr>
          <w:rFonts w:ascii="Times New Roman" w:eastAsia="Times New Roman" w:hAnsi="Times New Roman" w:cs="Times New Roman"/>
        </w:rPr>
      </w:pPr>
    </w:p>
    <w:p w14:paraId="633AF6D5" w14:textId="77777777" w:rsidR="002E7ECE" w:rsidRPr="00E812B2" w:rsidRDefault="002E7ECE" w:rsidP="002E7ECE">
      <w:pPr>
        <w:spacing w:after="0" w:line="240" w:lineRule="auto"/>
        <w:rPr>
          <w:rFonts w:ascii="Times New Roman" w:eastAsia="Times New Roman" w:hAnsi="Times New Roman" w:cs="Times New Roman"/>
        </w:rPr>
      </w:pPr>
    </w:p>
    <w:p w14:paraId="681C2CF5" w14:textId="77777777" w:rsidR="002E7ECE" w:rsidRPr="00E812B2" w:rsidRDefault="002E7ECE" w:rsidP="002E7ECE">
      <w:pPr>
        <w:spacing w:after="0" w:line="240" w:lineRule="auto"/>
        <w:rPr>
          <w:rFonts w:ascii="Times New Roman" w:eastAsia="Times New Roman" w:hAnsi="Times New Roman" w:cs="Times New Roman"/>
        </w:rPr>
      </w:pPr>
    </w:p>
    <w:p w14:paraId="1BF59C35" w14:textId="77777777" w:rsidR="002E7ECE" w:rsidRPr="00E812B2" w:rsidRDefault="002E7ECE" w:rsidP="002E7ECE">
      <w:pPr>
        <w:spacing w:after="0" w:line="240" w:lineRule="auto"/>
        <w:rPr>
          <w:rFonts w:ascii="Times New Roman" w:eastAsia="Times New Roman" w:hAnsi="Times New Roman" w:cs="Times New Roman"/>
        </w:rPr>
      </w:pPr>
    </w:p>
    <w:p w14:paraId="387651A1" w14:textId="77777777" w:rsidR="002E7ECE" w:rsidRPr="00E812B2" w:rsidRDefault="002E7ECE" w:rsidP="002E7ECE">
      <w:pPr>
        <w:spacing w:after="0" w:line="240" w:lineRule="auto"/>
        <w:rPr>
          <w:rFonts w:ascii="Times New Roman" w:eastAsia="Times New Roman" w:hAnsi="Times New Roman" w:cs="Times New Roman"/>
        </w:rPr>
      </w:pPr>
    </w:p>
    <w:p w14:paraId="2E26660E" w14:textId="77777777" w:rsidR="002E7ECE" w:rsidRPr="00E812B2" w:rsidRDefault="002E7ECE" w:rsidP="002E7ECE">
      <w:pPr>
        <w:spacing w:after="0" w:line="240" w:lineRule="auto"/>
        <w:rPr>
          <w:rFonts w:ascii="Times New Roman" w:eastAsia="Times New Roman" w:hAnsi="Times New Roman" w:cs="Times New Roman"/>
        </w:rPr>
      </w:pPr>
    </w:p>
    <w:p w14:paraId="1225F564" w14:textId="77777777" w:rsidR="002E7ECE" w:rsidRDefault="002E7ECE" w:rsidP="002E7ECE">
      <w:pPr>
        <w:spacing w:after="0" w:line="240" w:lineRule="auto"/>
        <w:rPr>
          <w:rFonts w:ascii="Times New Roman" w:eastAsia="Times New Roman" w:hAnsi="Times New Roman" w:cs="Times New Roman"/>
        </w:rPr>
      </w:pPr>
    </w:p>
    <w:p w14:paraId="5543A9AF" w14:textId="77777777" w:rsidR="00CD069C" w:rsidRPr="00E812B2" w:rsidRDefault="00CD069C" w:rsidP="002E7ECE">
      <w:pPr>
        <w:spacing w:after="0" w:line="240" w:lineRule="auto"/>
        <w:rPr>
          <w:rFonts w:ascii="Times New Roman" w:eastAsia="Times New Roman" w:hAnsi="Times New Roman" w:cs="Times New Roman"/>
        </w:rPr>
      </w:pPr>
    </w:p>
    <w:p w14:paraId="1FD18CCC" w14:textId="77777777" w:rsidR="002E7ECE" w:rsidRPr="00E812B2" w:rsidRDefault="00F821F0" w:rsidP="002E7ECE">
      <w:pPr>
        <w:spacing w:after="0" w:line="240" w:lineRule="auto"/>
        <w:ind w:left="567" w:hanging="567"/>
        <w:jc w:val="center"/>
        <w:outlineLvl w:val="0"/>
        <w:rPr>
          <w:rFonts w:ascii="Times New Roman" w:eastAsia="Times New Roman" w:hAnsi="Times New Roman" w:cs="Times New Roman"/>
          <w:b/>
          <w:caps/>
        </w:rPr>
      </w:pPr>
      <w:bookmarkStart w:id="23" w:name="_Toc129243137"/>
      <w:bookmarkStart w:id="24" w:name="_Toc129243262"/>
      <w:r w:rsidRPr="00E812B2">
        <w:rPr>
          <w:rFonts w:ascii="Times New Roman" w:eastAsia="Times New Roman" w:hAnsi="Times New Roman" w:cs="Times New Roman"/>
          <w:b/>
          <w:caps/>
        </w:rPr>
        <w:t>B. PAKUOTĖS LAPELIS</w:t>
      </w:r>
      <w:bookmarkEnd w:id="23"/>
      <w:bookmarkEnd w:id="24"/>
    </w:p>
    <w:p w14:paraId="45132901" w14:textId="77777777" w:rsidR="002E7ECE" w:rsidRPr="00E812B2" w:rsidRDefault="002E7ECE" w:rsidP="002E7ECE">
      <w:pPr>
        <w:spacing w:after="0" w:line="240" w:lineRule="auto"/>
        <w:jc w:val="center"/>
        <w:rPr>
          <w:rFonts w:ascii="Times New Roman" w:eastAsia="Times New Roman" w:hAnsi="Times New Roman" w:cs="Times New Roman"/>
          <w:b/>
        </w:rPr>
      </w:pPr>
      <w:r w:rsidRPr="00E812B2">
        <w:rPr>
          <w:rFonts w:ascii="Times New Roman" w:eastAsia="Times New Roman" w:hAnsi="Times New Roman" w:cs="Times New Roman"/>
        </w:rPr>
        <w:br w:type="page"/>
      </w:r>
      <w:bookmarkStart w:id="25" w:name="_Toc129243138"/>
      <w:bookmarkStart w:id="26" w:name="_Toc129243263"/>
      <w:r w:rsidR="00912871" w:rsidRPr="00E812B2">
        <w:rPr>
          <w:rFonts w:ascii="Times New Roman" w:eastAsia="Times New Roman" w:hAnsi="Times New Roman" w:cs="Times New Roman"/>
          <w:b/>
        </w:rPr>
        <w:lastRenderedPageBreak/>
        <w:t>Pakuotės lapelis: informacija vartotojui</w:t>
      </w:r>
      <w:bookmarkEnd w:id="25"/>
      <w:bookmarkEnd w:id="26"/>
    </w:p>
    <w:p w14:paraId="0B18DC5D" w14:textId="77777777" w:rsidR="002E7ECE" w:rsidRPr="00E812B2" w:rsidRDefault="002E7ECE" w:rsidP="002E7ECE">
      <w:pPr>
        <w:spacing w:after="0" w:line="240" w:lineRule="auto"/>
        <w:jc w:val="center"/>
        <w:rPr>
          <w:rFonts w:ascii="Times New Roman" w:eastAsia="Times New Roman" w:hAnsi="Times New Roman" w:cs="Times New Roman"/>
          <w:b/>
        </w:rPr>
      </w:pPr>
    </w:p>
    <w:p w14:paraId="53CA9CD2" w14:textId="77777777" w:rsidR="002E7ECE" w:rsidRPr="00E812B2" w:rsidRDefault="002E7ECE" w:rsidP="002E7ECE">
      <w:pPr>
        <w:spacing w:after="0" w:line="240" w:lineRule="auto"/>
        <w:jc w:val="center"/>
        <w:rPr>
          <w:rFonts w:ascii="Times New Roman" w:eastAsia="Times New Roman" w:hAnsi="Times New Roman" w:cs="Times New Roman"/>
          <w:b/>
        </w:rPr>
      </w:pPr>
      <w:r w:rsidRPr="00E812B2">
        <w:rPr>
          <w:rFonts w:ascii="Times New Roman" w:eastAsia="Times New Roman" w:hAnsi="Times New Roman" w:cs="Times New Roman"/>
          <w:b/>
        </w:rPr>
        <w:t>Roqurum 10 mg/ml injekcinis</w:t>
      </w:r>
      <w:r w:rsidR="00AD2226" w:rsidRPr="00E812B2">
        <w:rPr>
          <w:rFonts w:ascii="Times New Roman" w:eastAsia="Times New Roman" w:hAnsi="Times New Roman" w:cs="Times New Roman"/>
          <w:b/>
        </w:rPr>
        <w:t xml:space="preserve"> ar </w:t>
      </w:r>
      <w:r w:rsidRPr="00E812B2">
        <w:rPr>
          <w:rFonts w:ascii="Times New Roman" w:eastAsia="Times New Roman" w:hAnsi="Times New Roman" w:cs="Times New Roman"/>
          <w:b/>
        </w:rPr>
        <w:t>infuzinis tirpalas</w:t>
      </w:r>
    </w:p>
    <w:p w14:paraId="1EEF179B" w14:textId="77777777" w:rsidR="002E7ECE" w:rsidRPr="00E812B2" w:rsidRDefault="002E7ECE" w:rsidP="002E7ECE">
      <w:pPr>
        <w:spacing w:after="0" w:line="240" w:lineRule="auto"/>
        <w:jc w:val="center"/>
        <w:rPr>
          <w:rFonts w:ascii="Times New Roman" w:eastAsia="Times New Roman" w:hAnsi="Times New Roman" w:cs="Times New Roman"/>
        </w:rPr>
      </w:pPr>
      <w:r w:rsidRPr="00E812B2">
        <w:rPr>
          <w:rFonts w:ascii="Times New Roman" w:eastAsia="Times New Roman" w:hAnsi="Times New Roman" w:cs="Times New Roman"/>
        </w:rPr>
        <w:t>Rokuronio bromidas</w:t>
      </w:r>
    </w:p>
    <w:p w14:paraId="55695DB0" w14:textId="77777777" w:rsidR="002E7ECE" w:rsidRPr="00E812B2" w:rsidRDefault="002E7ECE" w:rsidP="002E7ECE">
      <w:pPr>
        <w:spacing w:after="0" w:line="240" w:lineRule="auto"/>
        <w:rPr>
          <w:rFonts w:ascii="Times New Roman" w:eastAsia="Times New Roman" w:hAnsi="Times New Roman" w:cs="Times New Roman"/>
        </w:rPr>
      </w:pPr>
    </w:p>
    <w:p w14:paraId="463C149C" w14:textId="77777777" w:rsidR="00CB266E" w:rsidRPr="00E812B2" w:rsidRDefault="002E7ECE">
      <w:pPr>
        <w:suppressAutoHyphens/>
        <w:spacing w:after="0" w:line="240" w:lineRule="auto"/>
        <w:ind w:left="142" w:hanging="142"/>
        <w:rPr>
          <w:rFonts w:ascii="Times New Roman" w:eastAsia="Times New Roman" w:hAnsi="Times New Roman" w:cs="Times New Roman"/>
          <w:b/>
        </w:rPr>
      </w:pPr>
      <w:r w:rsidRPr="00E812B2">
        <w:rPr>
          <w:rFonts w:ascii="Times New Roman" w:eastAsia="Times New Roman" w:hAnsi="Times New Roman" w:cs="Times New Roman"/>
          <w:b/>
        </w:rPr>
        <w:t>Atidžiai perskaitykite visą šį lapelį, prieš pradėdami vartoti vaistą</w:t>
      </w:r>
      <w:r w:rsidR="00AD2226" w:rsidRPr="00E812B2">
        <w:rPr>
          <w:rFonts w:ascii="Times New Roman" w:eastAsia="Times New Roman" w:hAnsi="Times New Roman" w:cs="Times New Roman"/>
          <w:b/>
          <w:noProof/>
          <w:snapToGrid w:val="0"/>
        </w:rPr>
        <w:t>, nes jame pateikiama Jums svarbi informacija.</w:t>
      </w:r>
    </w:p>
    <w:p w14:paraId="09EF7F30"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Neišmeskite šio lapelio, nes vėl gali prireikti jį perskaityti.</w:t>
      </w:r>
    </w:p>
    <w:p w14:paraId="43EF1819"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kiltų daugiau klausimų, kreipkitės į gydytoją arba vaistininką.</w:t>
      </w:r>
    </w:p>
    <w:p w14:paraId="467C51BF"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pasireiškė šalutinis poveikis </w:t>
      </w:r>
      <w:r w:rsidR="00AD2226" w:rsidRPr="00E812B2">
        <w:rPr>
          <w:rFonts w:ascii="Times New Roman" w:eastAsia="Times New Roman" w:hAnsi="Times New Roman" w:cs="Times New Roman"/>
          <w:noProof/>
          <w:snapToGrid w:val="0"/>
        </w:rPr>
        <w:t>(net jeigu jis šiame lapelyje nenurodytas), kreipkitės į gydytoją, arba vaistininką</w:t>
      </w:r>
      <w:r w:rsidRPr="00E812B2">
        <w:rPr>
          <w:rFonts w:ascii="Times New Roman" w:eastAsia="Times New Roman" w:hAnsi="Times New Roman" w:cs="Times New Roman"/>
        </w:rPr>
        <w:t>.</w:t>
      </w:r>
      <w:r w:rsidR="00A13488" w:rsidRPr="00E812B2">
        <w:rPr>
          <w:rFonts w:ascii="Times New Roman" w:eastAsia="Times New Roman" w:hAnsi="Times New Roman" w:cs="Times New Roman"/>
        </w:rPr>
        <w:t xml:space="preserve"> Žr. 4 skyrių.</w:t>
      </w:r>
    </w:p>
    <w:p w14:paraId="2A58DDFC" w14:textId="77777777" w:rsidR="002E7ECE" w:rsidRPr="00E812B2" w:rsidRDefault="002E7ECE" w:rsidP="002E7ECE">
      <w:pPr>
        <w:spacing w:after="0" w:line="240" w:lineRule="auto"/>
        <w:rPr>
          <w:rFonts w:ascii="Times New Roman" w:eastAsia="Times New Roman" w:hAnsi="Times New Roman" w:cs="Times New Roman"/>
        </w:rPr>
      </w:pPr>
    </w:p>
    <w:p w14:paraId="2E48DEF8" w14:textId="77777777" w:rsidR="00AD2226" w:rsidRPr="00E812B2" w:rsidRDefault="00912871" w:rsidP="002E7ECE">
      <w:pPr>
        <w:spacing w:after="0" w:line="240" w:lineRule="auto"/>
        <w:ind w:left="540" w:hanging="540"/>
        <w:rPr>
          <w:rFonts w:ascii="Times New Roman" w:eastAsia="Times New Roman" w:hAnsi="Times New Roman" w:cs="Times New Roman"/>
          <w:b/>
          <w:snapToGrid w:val="0"/>
        </w:rPr>
      </w:pPr>
      <w:r w:rsidRPr="00E812B2">
        <w:rPr>
          <w:rFonts w:ascii="Times New Roman" w:eastAsia="Times New Roman" w:hAnsi="Times New Roman" w:cs="Times New Roman"/>
          <w:b/>
          <w:snapToGrid w:val="0"/>
        </w:rPr>
        <w:t>Apie ką rašoma šiame lapelyje?</w:t>
      </w:r>
    </w:p>
    <w:p w14:paraId="3C9EA271" w14:textId="77777777" w:rsidR="00AD2226" w:rsidRPr="00E812B2" w:rsidRDefault="00AD2226" w:rsidP="002E7ECE">
      <w:pPr>
        <w:spacing w:after="0" w:line="240" w:lineRule="auto"/>
        <w:ind w:left="540" w:hanging="540"/>
        <w:rPr>
          <w:rFonts w:ascii="Times New Roman" w:eastAsia="Times New Roman" w:hAnsi="Times New Roman" w:cs="Times New Roman"/>
          <w:snapToGrid w:val="0"/>
        </w:rPr>
      </w:pPr>
    </w:p>
    <w:p w14:paraId="2CCA946E"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1.</w:t>
      </w:r>
      <w:r w:rsidRPr="00E812B2">
        <w:rPr>
          <w:rFonts w:ascii="Times New Roman" w:eastAsia="Times New Roman" w:hAnsi="Times New Roman" w:cs="Times New Roman"/>
        </w:rPr>
        <w:tab/>
        <w:t>Kas yra Roqurum ir kam jis vartojamas</w:t>
      </w:r>
    </w:p>
    <w:p w14:paraId="72AD0F75"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2.</w:t>
      </w:r>
      <w:r w:rsidRPr="00E812B2">
        <w:rPr>
          <w:rFonts w:ascii="Times New Roman" w:eastAsia="Times New Roman" w:hAnsi="Times New Roman" w:cs="Times New Roman"/>
        </w:rPr>
        <w:tab/>
        <w:t>Kas žinotina prieš vartojant Roqurum</w:t>
      </w:r>
    </w:p>
    <w:p w14:paraId="7436F0FD"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3.</w:t>
      </w:r>
      <w:r w:rsidRPr="00E812B2">
        <w:rPr>
          <w:rFonts w:ascii="Times New Roman" w:eastAsia="Times New Roman" w:hAnsi="Times New Roman" w:cs="Times New Roman"/>
        </w:rPr>
        <w:tab/>
        <w:t>Kaip vartoti Roqurum</w:t>
      </w:r>
    </w:p>
    <w:p w14:paraId="7AC812EB"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4.</w:t>
      </w:r>
      <w:r w:rsidRPr="00E812B2">
        <w:rPr>
          <w:rFonts w:ascii="Times New Roman" w:eastAsia="Times New Roman" w:hAnsi="Times New Roman" w:cs="Times New Roman"/>
        </w:rPr>
        <w:tab/>
        <w:t>Galimas šalutinis poveikis</w:t>
      </w:r>
    </w:p>
    <w:p w14:paraId="688AA8B2"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5.</w:t>
      </w:r>
      <w:r w:rsidRPr="00E812B2">
        <w:rPr>
          <w:rFonts w:ascii="Times New Roman" w:eastAsia="Times New Roman" w:hAnsi="Times New Roman" w:cs="Times New Roman"/>
        </w:rPr>
        <w:tab/>
        <w:t>Kaip laikyti Roqurum</w:t>
      </w:r>
    </w:p>
    <w:p w14:paraId="2A76A116"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6.</w:t>
      </w:r>
      <w:r w:rsidRPr="00E812B2">
        <w:rPr>
          <w:rFonts w:ascii="Times New Roman" w:eastAsia="Times New Roman" w:hAnsi="Times New Roman" w:cs="Times New Roman"/>
        </w:rPr>
        <w:tab/>
      </w:r>
      <w:r w:rsidR="00AD2226" w:rsidRPr="00E812B2">
        <w:rPr>
          <w:rFonts w:ascii="Times New Roman" w:eastAsia="Times New Roman" w:hAnsi="Times New Roman" w:cs="Times New Roman"/>
        </w:rPr>
        <w:t>Pakuotės turinys ir kita informacija</w:t>
      </w:r>
    </w:p>
    <w:p w14:paraId="240E9C77" w14:textId="77777777" w:rsidR="002E7ECE" w:rsidRPr="00E812B2" w:rsidRDefault="002E7ECE" w:rsidP="002E7ECE">
      <w:pPr>
        <w:spacing w:after="0" w:line="240" w:lineRule="auto"/>
        <w:rPr>
          <w:rFonts w:ascii="Times New Roman" w:eastAsia="Times New Roman" w:hAnsi="Times New Roman" w:cs="Times New Roman"/>
        </w:rPr>
      </w:pPr>
    </w:p>
    <w:p w14:paraId="5F95420B" w14:textId="77777777" w:rsidR="002E7ECE" w:rsidRPr="00E812B2" w:rsidRDefault="002E7ECE" w:rsidP="002E7ECE">
      <w:pPr>
        <w:spacing w:after="0" w:line="240" w:lineRule="auto"/>
        <w:rPr>
          <w:rFonts w:ascii="Times New Roman" w:eastAsia="Times New Roman" w:hAnsi="Times New Roman" w:cs="Times New Roman"/>
        </w:rPr>
      </w:pPr>
    </w:p>
    <w:p w14:paraId="7C137E67"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27" w:name="_Toc129243139"/>
      <w:bookmarkStart w:id="28" w:name="_Toc129243264"/>
      <w:r w:rsidRPr="00E812B2">
        <w:rPr>
          <w:rFonts w:ascii="Times New Roman" w:eastAsia="Times New Roman" w:hAnsi="Times New Roman" w:cs="Times New Roman"/>
          <w:b/>
        </w:rPr>
        <w:t>1.</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Kas yra Roqurum ir kam jis vartojamas</w:t>
      </w:r>
      <w:bookmarkEnd w:id="27"/>
      <w:bookmarkEnd w:id="28"/>
    </w:p>
    <w:p w14:paraId="12E53087" w14:textId="77777777" w:rsidR="002E7ECE" w:rsidRPr="00E812B2" w:rsidRDefault="002E7ECE" w:rsidP="002E7ECE">
      <w:pPr>
        <w:spacing w:after="0" w:line="240" w:lineRule="auto"/>
        <w:rPr>
          <w:rFonts w:ascii="Times New Roman" w:eastAsia="Times New Roman" w:hAnsi="Times New Roman" w:cs="Times New Roman"/>
        </w:rPr>
      </w:pPr>
    </w:p>
    <w:p w14:paraId="7D836F4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Roqurum (rokuronio bromidas) yra skeleto raumenis atpalaiduojantis vaistas. Raumenis atpalaiduojantys vaistai skiriami operacijų ar chirurginių procedūrų metu. Roqurum blokuoja signalų, vadinamų impulsais, perdavimą iš nervų į raumenis, todėl raumenys atsipalaiduoja. Kadangi atsipalaiduoja ir kvėpavimui reikalingi raumenys, operacijos metu reikia taikyti dirbtinę plaučių ventiliaciją (tai priemonė ligonio kvėpavimui palaikyti). </w:t>
      </w:r>
    </w:p>
    <w:p w14:paraId="3651C905" w14:textId="77777777" w:rsidR="002E7ECE" w:rsidRPr="00E812B2" w:rsidRDefault="002E7ECE" w:rsidP="002E7ECE">
      <w:pPr>
        <w:spacing w:after="0" w:line="240" w:lineRule="auto"/>
        <w:rPr>
          <w:rFonts w:ascii="Times New Roman" w:eastAsia="Times New Roman" w:hAnsi="Times New Roman" w:cs="Times New Roman"/>
        </w:rPr>
      </w:pPr>
    </w:p>
    <w:p w14:paraId="7A999BF4"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Rocurum skiriamas vartoti tik ligoninėje:</w:t>
      </w:r>
    </w:p>
    <w:p w14:paraId="7200E95B" w14:textId="77777777" w:rsidR="002E7ECE" w:rsidRPr="00E812B2" w:rsidRDefault="002E7ECE" w:rsidP="002E7ECE">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kaip pagalbinė priemonė nuosekliai sukeliant bendrąją anesteziją (įprastu būdu arba skubiai), kai reikia palengvinti trachėjos intubaciją (trachėjos intubacija vadinama procedūra, kurios metu per burną į gerklę yra įkišamas specialus lankstus vamzdelis, per kurį atliekama dirbtinė plaučių ventiliacija);</w:t>
      </w:r>
    </w:p>
    <w:p w14:paraId="280542DE" w14:textId="77777777" w:rsidR="002E7ECE" w:rsidRPr="00E812B2" w:rsidRDefault="002E7ECE" w:rsidP="002E7ECE">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skeleto raumenų atsipalaidavimui užtikrinti operacijos metu;</w:t>
      </w:r>
    </w:p>
    <w:p w14:paraId="6CE30D65" w14:textId="77777777" w:rsidR="002E7ECE" w:rsidRPr="00E812B2" w:rsidRDefault="002E7ECE" w:rsidP="002E7ECE">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kaip pagalbinė priemonė palengvinti intensyviosios terapijos skyriuje gydomų ligonių intubaciją ir dirbtinę plaučių ventiliaciją.</w:t>
      </w:r>
    </w:p>
    <w:p w14:paraId="5D85D839" w14:textId="77777777" w:rsidR="002E7ECE" w:rsidRPr="00E812B2" w:rsidRDefault="002E7ECE" w:rsidP="002E7ECE">
      <w:pPr>
        <w:spacing w:after="0" w:line="240" w:lineRule="auto"/>
        <w:rPr>
          <w:rFonts w:ascii="Times New Roman" w:eastAsia="Times New Roman" w:hAnsi="Times New Roman" w:cs="Times New Roman"/>
        </w:rPr>
      </w:pPr>
    </w:p>
    <w:p w14:paraId="72C4D859" w14:textId="77777777" w:rsidR="002E7ECE" w:rsidRPr="00E812B2" w:rsidRDefault="002E7ECE" w:rsidP="002E7ECE">
      <w:pPr>
        <w:spacing w:after="0" w:line="240" w:lineRule="auto"/>
        <w:rPr>
          <w:rFonts w:ascii="Times New Roman" w:eastAsia="Times New Roman" w:hAnsi="Times New Roman" w:cs="Times New Roman"/>
        </w:rPr>
      </w:pPr>
    </w:p>
    <w:p w14:paraId="04ACBFC7"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29" w:name="_Toc129243140"/>
      <w:bookmarkStart w:id="30" w:name="_Toc129243265"/>
      <w:r w:rsidRPr="00E812B2">
        <w:rPr>
          <w:rFonts w:ascii="Times New Roman" w:eastAsia="Times New Roman" w:hAnsi="Times New Roman" w:cs="Times New Roman"/>
          <w:b/>
        </w:rPr>
        <w:t>2.</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Kas žinotina prieš vartojant Roqurum</w:t>
      </w:r>
      <w:bookmarkEnd w:id="29"/>
      <w:bookmarkEnd w:id="30"/>
    </w:p>
    <w:p w14:paraId="7245E911" w14:textId="77777777" w:rsidR="002E7ECE" w:rsidRPr="00E812B2" w:rsidRDefault="002E7ECE" w:rsidP="002E7ECE">
      <w:pPr>
        <w:spacing w:after="0" w:line="240" w:lineRule="auto"/>
        <w:rPr>
          <w:rFonts w:ascii="Times New Roman" w:eastAsia="Times New Roman" w:hAnsi="Times New Roman" w:cs="Times New Roman"/>
        </w:rPr>
      </w:pPr>
    </w:p>
    <w:p w14:paraId="7F0B1EB8"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Roqurum vartoti negalima</w:t>
      </w:r>
    </w:p>
    <w:p w14:paraId="68A66843"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yra alergija </w:t>
      </w:r>
      <w:r w:rsidR="00EC5449" w:rsidRPr="00E812B2">
        <w:rPr>
          <w:rFonts w:ascii="Times New Roman" w:eastAsia="Times New Roman" w:hAnsi="Times New Roman" w:cs="Times New Roman"/>
        </w:rPr>
        <w:t>veikliajai medžiagai</w:t>
      </w:r>
      <w:r w:rsidRPr="00E812B2">
        <w:rPr>
          <w:rFonts w:ascii="Times New Roman" w:eastAsia="Times New Roman" w:hAnsi="Times New Roman" w:cs="Times New Roman"/>
        </w:rPr>
        <w:t xml:space="preserve"> arba bet kuriai pagalbinei </w:t>
      </w:r>
      <w:r w:rsidR="001255AF" w:rsidRPr="00E812B2">
        <w:rPr>
          <w:rFonts w:ascii="Times New Roman" w:eastAsia="Times New Roman" w:hAnsi="Times New Roman" w:cs="Times New Roman"/>
        </w:rPr>
        <w:t xml:space="preserve">šio vaisto </w:t>
      </w:r>
      <w:r w:rsidRPr="00E812B2">
        <w:rPr>
          <w:rFonts w:ascii="Times New Roman" w:eastAsia="Times New Roman" w:hAnsi="Times New Roman" w:cs="Times New Roman"/>
        </w:rPr>
        <w:t>medžiagai</w:t>
      </w:r>
      <w:r w:rsidR="005B0568" w:rsidRPr="00E812B2">
        <w:rPr>
          <w:rFonts w:ascii="Times New Roman" w:eastAsia="Times New Roman" w:hAnsi="Times New Roman" w:cs="Times New Roman"/>
        </w:rPr>
        <w:t xml:space="preserve"> </w:t>
      </w:r>
      <w:r w:rsidR="00F821F0" w:rsidRPr="00E812B2">
        <w:rPr>
          <w:rFonts w:ascii="Times New Roman" w:hAnsi="Times New Roman" w:cs="Times New Roman"/>
          <w:noProof/>
        </w:rPr>
        <w:t>(jos išvardytos 6 skyriuje)</w:t>
      </w:r>
      <w:r w:rsidRPr="00E812B2">
        <w:rPr>
          <w:rFonts w:ascii="Times New Roman" w:eastAsia="Times New Roman" w:hAnsi="Times New Roman" w:cs="Times New Roman"/>
        </w:rPr>
        <w:t>.</w:t>
      </w:r>
    </w:p>
    <w:p w14:paraId="52FAB013" w14:textId="77777777" w:rsidR="002E7ECE" w:rsidRPr="00E812B2" w:rsidRDefault="002E7ECE" w:rsidP="002E7ECE">
      <w:pPr>
        <w:spacing w:after="0" w:line="240" w:lineRule="auto"/>
        <w:rPr>
          <w:rFonts w:ascii="Times New Roman" w:eastAsia="Times New Roman" w:hAnsi="Times New Roman" w:cs="Times New Roman"/>
        </w:rPr>
      </w:pPr>
    </w:p>
    <w:p w14:paraId="7641ABA8" w14:textId="77777777" w:rsidR="002E7ECE" w:rsidRPr="00E812B2" w:rsidRDefault="001255AF"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Įspėjimai ir atsargumo priemonės</w:t>
      </w:r>
    </w:p>
    <w:p w14:paraId="5063354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turi būti vartojamas tik ligoninėje. Vaisto sušvirkšti gali tik kvalifikuotas medicinos specialistas, kai yra įranga dirbtinei plaučių ventiliacijai palaikyti.</w:t>
      </w:r>
    </w:p>
    <w:p w14:paraId="0900D31F" w14:textId="77777777" w:rsidR="002E7ECE" w:rsidRPr="00E812B2" w:rsidRDefault="002E7ECE" w:rsidP="002E7ECE">
      <w:pPr>
        <w:spacing w:after="0" w:line="240" w:lineRule="auto"/>
        <w:rPr>
          <w:rFonts w:ascii="Times New Roman" w:eastAsia="Times New Roman" w:hAnsi="Times New Roman" w:cs="Times New Roman"/>
        </w:rPr>
      </w:pPr>
    </w:p>
    <w:p w14:paraId="7FB0014F" w14:textId="77777777" w:rsidR="005B0568" w:rsidRPr="00E812B2" w:rsidRDefault="00F821F0" w:rsidP="005B0568">
      <w:pPr>
        <w:numPr>
          <w:ilvl w:val="12"/>
          <w:numId w:val="0"/>
        </w:numPr>
        <w:spacing w:line="240" w:lineRule="auto"/>
        <w:ind w:right="-2"/>
        <w:rPr>
          <w:rFonts w:ascii="Times New Roman" w:hAnsi="Times New Roman" w:cs="Times New Roman"/>
        </w:rPr>
      </w:pPr>
      <w:r w:rsidRPr="00E812B2">
        <w:rPr>
          <w:rFonts w:ascii="Times New Roman" w:hAnsi="Times New Roman" w:cs="Times New Roman"/>
          <w:noProof/>
        </w:rPr>
        <w:t xml:space="preserve">Pasitarkite su gydytoju, prieš pradėdami vartoti </w:t>
      </w:r>
      <w:r w:rsidR="005B0568" w:rsidRPr="00E812B2">
        <w:rPr>
          <w:rFonts w:ascii="Times New Roman" w:hAnsi="Times New Roman" w:cs="Times New Roman"/>
          <w:noProof/>
        </w:rPr>
        <w:t>Roqurum</w:t>
      </w:r>
      <w:r w:rsidRPr="00E812B2">
        <w:rPr>
          <w:rFonts w:ascii="Times New Roman" w:hAnsi="Times New Roman" w:cs="Times New Roman"/>
          <w:noProof/>
        </w:rPr>
        <w:t>.</w:t>
      </w:r>
    </w:p>
    <w:p w14:paraId="1E2F249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Pasakykite gydytojui:</w:t>
      </w:r>
    </w:p>
    <w:p w14:paraId="119C910D"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sergate nervų ir raumenų jungties liga, pavyzdžiui, miastenija (liga, pasireiškianti raumenų silpnumu ir nuovargiu), miasteniniu sindromu (Eaton-Lambert sindromu) arba poliomielitu;</w:t>
      </w:r>
    </w:p>
    <w:p w14:paraId="3E75566C"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sergate širdies ir kraujagyslių liga arba Jums pasireiškia edemos (organizme kaupiasi skysčiai);</w:t>
      </w:r>
    </w:p>
    <w:p w14:paraId="368137A4"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lastRenderedPageBreak/>
        <w:t>-</w:t>
      </w:r>
      <w:r w:rsidRPr="00E812B2">
        <w:rPr>
          <w:rFonts w:ascii="Times New Roman" w:eastAsia="Times New Roman" w:hAnsi="Times New Roman" w:cs="Times New Roman"/>
        </w:rPr>
        <w:tab/>
        <w:t>jeigu esate nutukęs/-usi;</w:t>
      </w:r>
    </w:p>
    <w:p w14:paraId="16405038"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patyrėte nudegimą;</w:t>
      </w:r>
    </w:p>
    <w:p w14:paraId="3C522C51" w14:textId="77777777" w:rsidR="002E7ECE" w:rsidRPr="009D276E" w:rsidRDefault="002E7ECE" w:rsidP="001255AF">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yra alergija kitiems miorelaksantams;</w:t>
      </w:r>
    </w:p>
    <w:p w14:paraId="377AED34"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9D276E">
        <w:rPr>
          <w:rFonts w:ascii="Times New Roman" w:eastAsia="Times New Roman" w:hAnsi="Times New Roman" w:cs="Times New Roman"/>
        </w:rPr>
        <w:t>-</w:t>
      </w:r>
      <w:r w:rsidRPr="009D276E">
        <w:rPr>
          <w:rFonts w:ascii="Times New Roman" w:eastAsia="Times New Roman" w:hAnsi="Times New Roman" w:cs="Times New Roman"/>
        </w:rPr>
        <w:tab/>
        <w:t>jeigu sergate kepenų, tulžies sistemos ar inkstų liga arba Jums pasireiškė sunkus skysčių, rūgščių-šarmų, baltymų ar elektrolitų pusiausvyros sutrikimas (pakitęs natrio, kalio, kalcio, magnio ar kitų elektrolitų santykis organizme).</w:t>
      </w:r>
    </w:p>
    <w:p w14:paraId="01EAAC33" w14:textId="77777777" w:rsidR="002E7ECE" w:rsidRPr="00E812B2" w:rsidRDefault="002E7ECE" w:rsidP="002E7ECE">
      <w:pPr>
        <w:spacing w:after="0" w:line="240" w:lineRule="auto"/>
        <w:rPr>
          <w:rFonts w:ascii="Times New Roman" w:eastAsia="Times New Roman" w:hAnsi="Times New Roman" w:cs="Times New Roman"/>
        </w:rPr>
      </w:pPr>
    </w:p>
    <w:p w14:paraId="22DCDEDF" w14:textId="77777777" w:rsidR="002E7ECE" w:rsidRPr="00E812B2" w:rsidRDefault="001255AF" w:rsidP="002E7ECE">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Kiti vaistai ir Roqurum</w:t>
      </w:r>
    </w:p>
    <w:p w14:paraId="0E5EC94A"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vartojate ar neseniai vartojote kitų vaistų</w:t>
      </w:r>
      <w:r w:rsidR="00BD3B1B" w:rsidRPr="00E812B2">
        <w:rPr>
          <w:rFonts w:ascii="Times New Roman" w:eastAsia="Times New Roman" w:hAnsi="Times New Roman" w:cs="Times New Roman"/>
        </w:rPr>
        <w:t xml:space="preserve"> arba dėl to nesate tikri, apie tai </w:t>
      </w:r>
      <w:r w:rsidRPr="00E812B2">
        <w:rPr>
          <w:rFonts w:ascii="Times New Roman" w:eastAsia="Times New Roman" w:hAnsi="Times New Roman" w:cs="Times New Roman"/>
        </w:rPr>
        <w:t>pasakykite gydytojui. Kai kurie vaistai gali turėti įtakos Roqurum veikimui.</w:t>
      </w:r>
    </w:p>
    <w:p w14:paraId="655CCFCE" w14:textId="77777777" w:rsidR="002E7ECE" w:rsidRPr="00E812B2" w:rsidRDefault="002E7ECE" w:rsidP="002E7ECE">
      <w:pPr>
        <w:spacing w:after="0" w:line="240" w:lineRule="auto"/>
        <w:rPr>
          <w:rFonts w:ascii="Times New Roman" w:eastAsia="Times New Roman" w:hAnsi="Times New Roman" w:cs="Times New Roman"/>
        </w:rPr>
      </w:pPr>
    </w:p>
    <w:p w14:paraId="349D0D52"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Sustiprinti Roqurum poveikį gali:</w:t>
      </w:r>
    </w:p>
    <w:p w14:paraId="0814C375"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 kurie bendrajai anestezijai vartojami vaistai (halogeniniai lakūs anestetikai);</w:t>
      </w:r>
    </w:p>
    <w:p w14:paraId="1F9B099E"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skeleto raumenis atpalaiduojantis vaistas suksametonis, jei jis vartojamas prieš Roqurum pavartojimą;</w:t>
      </w:r>
    </w:p>
    <w:p w14:paraId="19CCA906"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ilgalaikis Roqurum vartojimas kartu su kortikosteroidas (hormoniniais vaistais nuo uždegimo ir alergijos);</w:t>
      </w:r>
    </w:p>
    <w:p w14:paraId="5B7D0E9D"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 kurie antibiotikai (aminoglikozidai, linkozamidai ir polipeptidiniai antibiotikai, acilaminopenicilinų grupės antibiotikai);</w:t>
      </w:r>
    </w:p>
    <w:p w14:paraId="67A68928" w14:textId="77777777" w:rsidR="002E7ECE" w:rsidRPr="00E812B2" w:rsidRDefault="002E7ECE" w:rsidP="002E7ECE">
      <w:pPr>
        <w:tabs>
          <w:tab w:val="num" w:pos="1080"/>
        </w:tabs>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diuretikai (vaistai, skatinantys šlapimo išsiskyrimą inkstuose, mažinantys skysčių ir kai kurių druskų kiekį organizme);</w:t>
      </w:r>
    </w:p>
    <w:p w14:paraId="7AE8A17D"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kai kurie vaistai, kuriais gydoma širdies liga ar kraujospūdžio padidėjimas (chinidinas, kalcio kanalų blokatoriai, beta adrenoreceptorių blokatoriai);</w:t>
      </w:r>
    </w:p>
    <w:p w14:paraId="49883012"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vietinio poveikio anestetikai (į veną vartojamas lidokainas, į epidurinį tarpą vartojamas bupivakainas);</w:t>
      </w:r>
    </w:p>
    <w:p w14:paraId="08A8FF87"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 xml:space="preserve">skubiai pavartotas fenitoinas (vaistas nuo epilepsijos); </w:t>
      </w:r>
    </w:p>
    <w:p w14:paraId="565FA17A"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ličio druskos (vaistai, kuriais gydomi psichikos sutrikimai);</w:t>
      </w:r>
    </w:p>
    <w:p w14:paraId="2DC2B171"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 xml:space="preserve">magnio druskos; </w:t>
      </w:r>
    </w:p>
    <w:p w14:paraId="211E1A03" w14:textId="77777777" w:rsidR="002E7ECE" w:rsidRPr="00E812B2" w:rsidRDefault="002E7ECE" w:rsidP="002E7ECE">
      <w:pPr>
        <w:numPr>
          <w:ilvl w:val="0"/>
          <w:numId w:val="5"/>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chininas (vaistas nuo maliarijos).</w:t>
      </w:r>
    </w:p>
    <w:p w14:paraId="1AD8B664" w14:textId="77777777" w:rsidR="002E7ECE" w:rsidRPr="00E812B2" w:rsidRDefault="002E7ECE" w:rsidP="002E7ECE">
      <w:pPr>
        <w:spacing w:after="0" w:line="240" w:lineRule="auto"/>
        <w:ind w:left="540" w:hanging="540"/>
        <w:rPr>
          <w:rFonts w:ascii="Times New Roman" w:eastAsia="Times New Roman" w:hAnsi="Times New Roman" w:cs="Times New Roman"/>
        </w:rPr>
      </w:pPr>
    </w:p>
    <w:p w14:paraId="06D9D0E1"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Susilpninti Roqurum poveikį gali:</w:t>
      </w:r>
    </w:p>
    <w:p w14:paraId="6D2F0434"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vaistai nuo epilepsijos</w:t>
      </w:r>
      <w:r w:rsidR="00C53F4A" w:rsidRPr="00E812B2">
        <w:rPr>
          <w:rFonts w:ascii="Times New Roman" w:eastAsia="Times New Roman" w:hAnsi="Times New Roman" w:cs="Times New Roman"/>
        </w:rPr>
        <w:t>:</w:t>
      </w:r>
      <w:r w:rsidRPr="00E812B2">
        <w:rPr>
          <w:rFonts w:ascii="Times New Roman" w:eastAsia="Times New Roman" w:hAnsi="Times New Roman" w:cs="Times New Roman"/>
        </w:rPr>
        <w:t xml:space="preserve"> fenitoinas ar karbamazepinas (vartojant juos ilgą laiką);</w:t>
      </w:r>
    </w:p>
    <w:p w14:paraId="3FC12F22"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vadinamieji proteazės inhibitoriai</w:t>
      </w:r>
      <w:r w:rsidR="00C53F4A" w:rsidRPr="00E812B2">
        <w:rPr>
          <w:rFonts w:ascii="Times New Roman" w:eastAsia="Times New Roman" w:hAnsi="Times New Roman" w:cs="Times New Roman"/>
        </w:rPr>
        <w:t>:</w:t>
      </w:r>
      <w:r w:rsidRPr="00E812B2">
        <w:rPr>
          <w:rFonts w:ascii="Times New Roman" w:eastAsia="Times New Roman" w:hAnsi="Times New Roman" w:cs="Times New Roman"/>
        </w:rPr>
        <w:t xml:space="preserve"> gabeksatas ir ulinastatinas (vaistai, kuriais gydomas kasos uždegimas, kraujo krešėjimo sutrikimas)</w:t>
      </w:r>
      <w:r w:rsidR="00C556AB" w:rsidRPr="00E812B2">
        <w:rPr>
          <w:rFonts w:ascii="Times New Roman" w:eastAsia="Times New Roman" w:hAnsi="Times New Roman" w:cs="Times New Roman"/>
        </w:rPr>
        <w:t>.</w:t>
      </w:r>
    </w:p>
    <w:p w14:paraId="713A0916" w14:textId="77777777" w:rsidR="002E7ECE" w:rsidRPr="00E812B2" w:rsidRDefault="002E7ECE" w:rsidP="002E7ECE">
      <w:pPr>
        <w:spacing w:after="0" w:line="240" w:lineRule="auto"/>
        <w:ind w:left="540" w:hanging="540"/>
        <w:rPr>
          <w:rFonts w:ascii="Times New Roman" w:eastAsia="Times New Roman" w:hAnsi="Times New Roman" w:cs="Times New Roman"/>
        </w:rPr>
      </w:pPr>
    </w:p>
    <w:p w14:paraId="5A7B73BF"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Įvairiai keisti Roqurum poveikį gali:</w:t>
      </w:r>
    </w:p>
    <w:p w14:paraId="4D144FCF"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kiti nedepoliarizuojantys nervo ir raumens jungties blokatoriai;</w:t>
      </w:r>
    </w:p>
    <w:p w14:paraId="1F46A7D8"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skeleto raumenis atpalaiduojantis vaistas suksametonis, jei jis vartojamas po Roqurum pavartojimo.</w:t>
      </w:r>
    </w:p>
    <w:p w14:paraId="74A1D5AB" w14:textId="77777777" w:rsidR="002E7ECE" w:rsidRPr="00E812B2" w:rsidRDefault="002E7ECE" w:rsidP="002E7ECE">
      <w:pPr>
        <w:spacing w:after="0" w:line="240" w:lineRule="auto"/>
        <w:ind w:left="284"/>
        <w:rPr>
          <w:rFonts w:ascii="Times New Roman" w:eastAsia="Times New Roman" w:hAnsi="Times New Roman" w:cs="Times New Roman"/>
        </w:rPr>
      </w:pPr>
    </w:p>
    <w:p w14:paraId="7F8EF6E8"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vartojant kartu su lidokainu (vietinio veikimo vaistu nuo skausmo), gali greičiau pradėti reikštis lidokaino poveikis.</w:t>
      </w:r>
    </w:p>
    <w:p w14:paraId="2AA310CD" w14:textId="77777777" w:rsidR="002E7ECE" w:rsidRPr="00E812B2" w:rsidRDefault="002E7ECE" w:rsidP="002E7ECE">
      <w:pPr>
        <w:spacing w:after="0" w:line="240" w:lineRule="auto"/>
        <w:rPr>
          <w:rFonts w:ascii="Times New Roman" w:eastAsia="Times New Roman" w:hAnsi="Times New Roman" w:cs="Times New Roman"/>
        </w:rPr>
      </w:pPr>
    </w:p>
    <w:p w14:paraId="4CC85F50" w14:textId="77777777" w:rsidR="002E7ECE" w:rsidRPr="00E812B2" w:rsidRDefault="00912871"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Nėštumas ir žindymo laikotarpis</w:t>
      </w:r>
    </w:p>
    <w:p w14:paraId="3DFD6DE8" w14:textId="77777777" w:rsidR="002E7ECE" w:rsidRPr="00E812B2" w:rsidRDefault="00C53F4A"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esate nėščia, žindote kūdikį, manote, kad galbūt esate nėščia, arba planuojate pastoti, tai prieš vartodama šį vaistą, pasitarkite su gydytoju.</w:t>
      </w:r>
    </w:p>
    <w:p w14:paraId="3E6E420F" w14:textId="77777777" w:rsidR="002E7ECE" w:rsidRPr="00E812B2" w:rsidRDefault="002E7ECE" w:rsidP="002E7ECE">
      <w:pPr>
        <w:spacing w:after="0" w:line="240" w:lineRule="auto"/>
        <w:rPr>
          <w:rFonts w:ascii="Times New Roman" w:eastAsia="Times New Roman" w:hAnsi="Times New Roman" w:cs="Times New Roman"/>
        </w:rPr>
      </w:pPr>
    </w:p>
    <w:p w14:paraId="26E91F0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Nėščioms moterims gydytojas atsargiai skirs rokuronio bromidą. </w:t>
      </w:r>
    </w:p>
    <w:p w14:paraId="58591B4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galima vartoti atliekant cezario pjūvio operaciją.</w:t>
      </w:r>
    </w:p>
    <w:p w14:paraId="6D7744CF" w14:textId="77777777" w:rsidR="002E7ECE" w:rsidRPr="00E812B2" w:rsidRDefault="002E7ECE" w:rsidP="002E7ECE">
      <w:pPr>
        <w:spacing w:after="0" w:line="240" w:lineRule="auto"/>
        <w:rPr>
          <w:rFonts w:ascii="Times New Roman" w:eastAsia="Times New Roman" w:hAnsi="Times New Roman" w:cs="Times New Roman"/>
        </w:rPr>
      </w:pPr>
    </w:p>
    <w:p w14:paraId="13979BE2"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Moteriai, kuri žindo kūdikį, gydytojas skirs Roqurum tik tuo atveju, jeigu numatoma nauda yra didesnė už galimą pavojų.</w:t>
      </w:r>
    </w:p>
    <w:p w14:paraId="3A43E91F" w14:textId="77777777" w:rsidR="002E7ECE" w:rsidRPr="00E812B2" w:rsidRDefault="002E7ECE" w:rsidP="002E7ECE">
      <w:pPr>
        <w:spacing w:after="0" w:line="240" w:lineRule="auto"/>
        <w:rPr>
          <w:rFonts w:ascii="Times New Roman" w:eastAsia="Times New Roman" w:hAnsi="Times New Roman" w:cs="Times New Roman"/>
        </w:rPr>
      </w:pPr>
    </w:p>
    <w:p w14:paraId="5A5310B1"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Vairavimas ir mechanizmų valdymas</w:t>
      </w:r>
    </w:p>
    <w:p w14:paraId="3FB44C9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ir kiti anestezijai sukelti vartoti vaistai gali turėti įtakos gebėjimui vairuoti ir valdyti mechanizmus.</w:t>
      </w:r>
    </w:p>
    <w:p w14:paraId="02EBF59C"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Gydytojas pasakys, kada po Roqurum pavartojimo galėsite saugiai vairuoti ir valdyti mechanizmus. </w:t>
      </w:r>
    </w:p>
    <w:p w14:paraId="313A1B98" w14:textId="77777777" w:rsidR="002E7ECE" w:rsidRPr="00E812B2" w:rsidRDefault="002E7ECE" w:rsidP="002E7ECE">
      <w:pPr>
        <w:spacing w:after="0" w:line="240" w:lineRule="auto"/>
        <w:rPr>
          <w:rFonts w:ascii="Times New Roman" w:eastAsia="Times New Roman" w:hAnsi="Times New Roman" w:cs="Times New Roman"/>
        </w:rPr>
      </w:pPr>
    </w:p>
    <w:p w14:paraId="1D41595C"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 xml:space="preserve">Roqurum </w:t>
      </w:r>
      <w:r w:rsidR="00AD2226" w:rsidRPr="00E812B2">
        <w:rPr>
          <w:rFonts w:ascii="Times New Roman" w:eastAsia="Times New Roman" w:hAnsi="Times New Roman" w:cs="Times New Roman"/>
          <w:b/>
        </w:rPr>
        <w:t>sudėtyje yra natrio.</w:t>
      </w:r>
    </w:p>
    <w:p w14:paraId="6F0DDF4F"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Šio vaisto </w:t>
      </w:r>
      <w:r w:rsidR="008A1AF2" w:rsidRPr="00E812B2">
        <w:rPr>
          <w:rFonts w:ascii="Times New Roman" w:eastAsia="Times New Roman" w:hAnsi="Times New Roman" w:cs="Times New Roman"/>
        </w:rPr>
        <w:t>dozėje</w:t>
      </w:r>
      <w:r w:rsidRPr="00E812B2">
        <w:rPr>
          <w:rFonts w:ascii="Times New Roman" w:eastAsia="Times New Roman" w:hAnsi="Times New Roman" w:cs="Times New Roman"/>
        </w:rPr>
        <w:t xml:space="preserve"> yra mažiau kaip 1 mmol (23 mg) natrio, t.y. jis beveik neturi reikšmės.</w:t>
      </w:r>
    </w:p>
    <w:p w14:paraId="023CBF15" w14:textId="77777777" w:rsidR="002E7ECE" w:rsidRPr="00E812B2" w:rsidRDefault="002E7ECE" w:rsidP="002E7ECE">
      <w:pPr>
        <w:spacing w:after="0" w:line="240" w:lineRule="auto"/>
        <w:rPr>
          <w:rFonts w:ascii="Times New Roman" w:eastAsia="Times New Roman" w:hAnsi="Times New Roman" w:cs="Times New Roman"/>
        </w:rPr>
      </w:pPr>
    </w:p>
    <w:p w14:paraId="6F7B32F6" w14:textId="77777777" w:rsidR="002E7ECE" w:rsidRPr="00E812B2" w:rsidRDefault="002E7ECE" w:rsidP="002E7ECE">
      <w:pPr>
        <w:spacing w:after="0" w:line="240" w:lineRule="auto"/>
        <w:rPr>
          <w:rFonts w:ascii="Times New Roman" w:eastAsia="Times New Roman" w:hAnsi="Times New Roman" w:cs="Times New Roman"/>
        </w:rPr>
      </w:pPr>
    </w:p>
    <w:p w14:paraId="645EF942"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31" w:name="_Toc129243141"/>
      <w:bookmarkStart w:id="32" w:name="_Toc129243266"/>
      <w:r w:rsidRPr="00E812B2">
        <w:rPr>
          <w:rFonts w:ascii="Times New Roman" w:eastAsia="Times New Roman" w:hAnsi="Times New Roman" w:cs="Times New Roman"/>
          <w:b/>
        </w:rPr>
        <w:t>3.</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Kaip vartoti Roqurum</w:t>
      </w:r>
      <w:bookmarkEnd w:id="31"/>
      <w:bookmarkEnd w:id="32"/>
    </w:p>
    <w:p w14:paraId="2A8D4D7E" w14:textId="77777777" w:rsidR="002E7ECE" w:rsidRPr="00E812B2" w:rsidRDefault="002E7ECE" w:rsidP="002E7ECE">
      <w:pPr>
        <w:spacing w:after="0" w:line="240" w:lineRule="auto"/>
        <w:rPr>
          <w:rFonts w:ascii="Times New Roman" w:eastAsia="Times New Roman" w:hAnsi="Times New Roman" w:cs="Times New Roman"/>
        </w:rPr>
      </w:pPr>
    </w:p>
    <w:p w14:paraId="09E29F9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Roqurum gali sušvirkšti tik patyręs gydytojas arba jo prižiūrimas kitas medicinos specialistas. </w:t>
      </w:r>
    </w:p>
    <w:p w14:paraId="5610010C" w14:textId="77777777" w:rsidR="002E7ECE" w:rsidRPr="00E812B2" w:rsidRDefault="002E7ECE" w:rsidP="002E7ECE">
      <w:pPr>
        <w:spacing w:after="0" w:line="240" w:lineRule="auto"/>
        <w:rPr>
          <w:rFonts w:ascii="Times New Roman" w:eastAsia="Times New Roman" w:hAnsi="Times New Roman" w:cs="Times New Roman"/>
        </w:rPr>
      </w:pPr>
    </w:p>
    <w:p w14:paraId="3F0509D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švirkščiamas į veną prieš operaciją ar kitą medicininę procedūrą ir/arba jos metu. Vaisto poveikis ligoniui turi būti nuolat stebimas. Esant reikalui, gali būti švirkščiamos papildomos vaisto dozės.</w:t>
      </w:r>
    </w:p>
    <w:p w14:paraId="3F5861B1" w14:textId="77777777" w:rsidR="002E7ECE" w:rsidRPr="00E812B2" w:rsidRDefault="002E7ECE" w:rsidP="002E7ECE">
      <w:pPr>
        <w:spacing w:after="0" w:line="240" w:lineRule="auto"/>
        <w:rPr>
          <w:rFonts w:ascii="Times New Roman" w:eastAsia="Times New Roman" w:hAnsi="Times New Roman" w:cs="Times New Roman"/>
        </w:rPr>
      </w:pPr>
    </w:p>
    <w:p w14:paraId="3CA8873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Kokią Roqurum dozę Jums skirti nuspręs gydytojas. Parinkdamas vaisto dozę, jis įvertins Jūsų būklę, atsižvelgs į anestezijos būdą ir numatomą operacijos trukmę, sedacijos metodą ir numatomą dirbtinės plaučių ventiliacijos trukmę, galimą Roqurum sąveiką su kitais kartu vartojamais vaistais.</w:t>
      </w:r>
    </w:p>
    <w:p w14:paraId="285705A5" w14:textId="77777777" w:rsidR="002E7ECE" w:rsidRPr="00E812B2" w:rsidRDefault="002E7ECE" w:rsidP="002E7ECE">
      <w:pPr>
        <w:spacing w:after="0" w:line="240" w:lineRule="auto"/>
        <w:rPr>
          <w:rFonts w:ascii="Times New Roman" w:eastAsia="Times New Roman" w:hAnsi="Times New Roman" w:cs="Times New Roman"/>
        </w:rPr>
      </w:pPr>
    </w:p>
    <w:p w14:paraId="2D80502D" w14:textId="77777777" w:rsidR="002E7ECE" w:rsidRPr="00E812B2" w:rsidRDefault="002E7ECE" w:rsidP="002E7ECE">
      <w:pPr>
        <w:spacing w:after="0" w:line="240" w:lineRule="auto"/>
        <w:rPr>
          <w:rFonts w:ascii="Times New Roman" w:eastAsia="Times New Roman" w:hAnsi="Times New Roman" w:cs="Times New Roman"/>
        </w:rPr>
      </w:pPr>
    </w:p>
    <w:p w14:paraId="2E90A1E5"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33" w:name="_Toc129243142"/>
      <w:bookmarkStart w:id="34" w:name="_Toc129243267"/>
      <w:r w:rsidRPr="00E812B2">
        <w:rPr>
          <w:rFonts w:ascii="Times New Roman" w:eastAsia="Times New Roman" w:hAnsi="Times New Roman" w:cs="Times New Roman"/>
          <w:b/>
        </w:rPr>
        <w:t>4.</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Galimas šalutinis poveikis</w:t>
      </w:r>
      <w:bookmarkEnd w:id="33"/>
      <w:bookmarkEnd w:id="34"/>
    </w:p>
    <w:p w14:paraId="7D9F95F8" w14:textId="77777777" w:rsidR="002E7ECE" w:rsidRPr="00E812B2" w:rsidRDefault="002E7ECE" w:rsidP="002E7ECE">
      <w:pPr>
        <w:spacing w:after="0" w:line="240" w:lineRule="auto"/>
        <w:rPr>
          <w:rFonts w:ascii="Times New Roman" w:eastAsia="Times New Roman" w:hAnsi="Times New Roman" w:cs="Times New Roman"/>
        </w:rPr>
      </w:pPr>
    </w:p>
    <w:p w14:paraId="6E494BB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Roqurum, kaip ir visi kiti vaistai, gali sukelti šalutinį poveikį, nors jis pasireiškia ne visiems žmonėms.</w:t>
      </w:r>
    </w:p>
    <w:p w14:paraId="0CEBB395" w14:textId="77777777" w:rsidR="002E7ECE" w:rsidRPr="00E812B2" w:rsidRDefault="002E7ECE" w:rsidP="002E7ECE">
      <w:pPr>
        <w:numPr>
          <w:ilvl w:val="12"/>
          <w:numId w:val="0"/>
        </w:numPr>
        <w:spacing w:after="0" w:line="240" w:lineRule="auto"/>
        <w:ind w:right="-29"/>
        <w:rPr>
          <w:rFonts w:ascii="Times New Roman" w:eastAsia="Times New Roman" w:hAnsi="Times New Roman" w:cs="Times New Roman"/>
        </w:rPr>
      </w:pPr>
    </w:p>
    <w:p w14:paraId="495522D6" w14:textId="77777777" w:rsidR="002E7ECE" w:rsidRPr="00E812B2" w:rsidRDefault="00F821F0" w:rsidP="002E7ECE">
      <w:pPr>
        <w:numPr>
          <w:ilvl w:val="12"/>
          <w:numId w:val="0"/>
        </w:numPr>
        <w:spacing w:after="0" w:line="240" w:lineRule="auto"/>
        <w:ind w:right="-29"/>
        <w:rPr>
          <w:rFonts w:ascii="Times New Roman" w:eastAsia="Times New Roman" w:hAnsi="Times New Roman" w:cs="Times New Roman"/>
          <w:i/>
        </w:rPr>
      </w:pPr>
      <w:r w:rsidRPr="00E812B2">
        <w:rPr>
          <w:rFonts w:ascii="Times New Roman" w:eastAsia="Times New Roman" w:hAnsi="Times New Roman" w:cs="Times New Roman"/>
          <w:i/>
        </w:rPr>
        <w:t>Nedažnas</w:t>
      </w:r>
      <w:r w:rsidR="00594AB6" w:rsidRPr="00E812B2">
        <w:rPr>
          <w:rFonts w:ascii="Times New Roman" w:eastAsia="Times New Roman" w:hAnsi="Times New Roman" w:cs="Times New Roman"/>
          <w:i/>
        </w:rPr>
        <w:t xml:space="preserve"> arba </w:t>
      </w:r>
      <w:r w:rsidRPr="00E812B2">
        <w:rPr>
          <w:rFonts w:ascii="Times New Roman" w:eastAsia="Times New Roman" w:hAnsi="Times New Roman" w:cs="Times New Roman"/>
          <w:i/>
        </w:rPr>
        <w:t>retas šalutinis poveikis (</w:t>
      </w:r>
      <w:r w:rsidR="002E7ECE" w:rsidRPr="00E812B2">
        <w:rPr>
          <w:rFonts w:ascii="Times New Roman" w:eastAsia="Times New Roman" w:hAnsi="Times New Roman" w:cs="Times New Roman"/>
          <w:i/>
        </w:rPr>
        <w:t>pasireiškė 0,1-1</w:t>
      </w:r>
      <w:r w:rsidR="00C53F4A" w:rsidRPr="00E812B2">
        <w:rPr>
          <w:rFonts w:ascii="Times New Roman" w:eastAsia="Times New Roman" w:hAnsi="Times New Roman" w:cs="Times New Roman"/>
          <w:i/>
        </w:rPr>
        <w:t xml:space="preserve"> proc.</w:t>
      </w:r>
      <w:r w:rsidR="002E7ECE" w:rsidRPr="00E812B2">
        <w:rPr>
          <w:rFonts w:ascii="Times New Roman" w:eastAsia="Times New Roman" w:hAnsi="Times New Roman" w:cs="Times New Roman"/>
          <w:i/>
        </w:rPr>
        <w:t xml:space="preserve"> vaistą vartojusių ligonių</w:t>
      </w:r>
      <w:r w:rsidR="00594AB6" w:rsidRPr="00E812B2">
        <w:rPr>
          <w:rFonts w:ascii="Times New Roman" w:eastAsia="Times New Roman" w:hAnsi="Times New Roman" w:cs="Times New Roman"/>
          <w:i/>
        </w:rPr>
        <w:t xml:space="preserve"> arba </w:t>
      </w:r>
      <w:r w:rsidR="002E7ECE" w:rsidRPr="00E812B2">
        <w:rPr>
          <w:rFonts w:ascii="Times New Roman" w:eastAsia="Times New Roman" w:hAnsi="Times New Roman" w:cs="Times New Roman"/>
          <w:i/>
        </w:rPr>
        <w:t>0,01-0,1</w:t>
      </w:r>
      <w:r w:rsidR="00C53F4A" w:rsidRPr="00E812B2">
        <w:rPr>
          <w:rFonts w:ascii="Times New Roman" w:eastAsia="Times New Roman" w:hAnsi="Times New Roman" w:cs="Times New Roman"/>
          <w:i/>
        </w:rPr>
        <w:t xml:space="preserve"> proc.</w:t>
      </w:r>
      <w:r w:rsidR="002E7ECE" w:rsidRPr="00E812B2">
        <w:rPr>
          <w:rFonts w:ascii="Times New Roman" w:eastAsia="Times New Roman" w:hAnsi="Times New Roman" w:cs="Times New Roman"/>
          <w:i/>
        </w:rPr>
        <w:t xml:space="preserve"> vaistą vartojusių ligonių)</w:t>
      </w:r>
    </w:p>
    <w:p w14:paraId="62263F10" w14:textId="77777777" w:rsidR="005B7F44" w:rsidRPr="00E812B2" w:rsidRDefault="002E7ECE">
      <w:pPr>
        <w:numPr>
          <w:ilvl w:val="12"/>
          <w:numId w:val="0"/>
        </w:numPr>
        <w:spacing w:after="0" w:line="240" w:lineRule="auto"/>
        <w:ind w:right="-29"/>
        <w:rPr>
          <w:rFonts w:ascii="Times New Roman" w:eastAsia="Times New Roman" w:hAnsi="Times New Roman" w:cs="Times New Roman"/>
        </w:rPr>
      </w:pPr>
      <w:r w:rsidRPr="00E812B2">
        <w:rPr>
          <w:rFonts w:ascii="Times New Roman" w:eastAsia="Times New Roman" w:hAnsi="Times New Roman" w:cs="Times New Roman"/>
        </w:rPr>
        <w:t>Dažnas širdies plakimas (tachikardija), mažas kraujospūdis, atsako į vaistą pokyčiai, skausmas ar reakcija dūrio vietoje, nervo ir raumens jungties blokados pailgėjimas, atsibudimo po anestezijos pailgėjimas.</w:t>
      </w:r>
    </w:p>
    <w:p w14:paraId="704E220D" w14:textId="77777777" w:rsidR="002E7ECE" w:rsidRPr="00E812B2" w:rsidRDefault="002E7ECE" w:rsidP="002E7ECE">
      <w:pPr>
        <w:numPr>
          <w:ilvl w:val="12"/>
          <w:numId w:val="0"/>
        </w:numPr>
        <w:spacing w:after="0" w:line="240" w:lineRule="auto"/>
        <w:ind w:right="-29"/>
        <w:rPr>
          <w:rFonts w:ascii="Times New Roman" w:eastAsia="Times New Roman" w:hAnsi="Times New Roman" w:cs="Times New Roman"/>
        </w:rPr>
      </w:pPr>
    </w:p>
    <w:p w14:paraId="007D3361" w14:textId="77777777" w:rsidR="002E7ECE" w:rsidRPr="00E812B2" w:rsidRDefault="00F821F0" w:rsidP="002E7ECE">
      <w:pPr>
        <w:numPr>
          <w:ilvl w:val="12"/>
          <w:numId w:val="0"/>
        </w:numPr>
        <w:spacing w:after="0" w:line="240" w:lineRule="auto"/>
        <w:ind w:right="-29"/>
        <w:rPr>
          <w:rFonts w:ascii="Times New Roman" w:eastAsia="Times New Roman" w:hAnsi="Times New Roman" w:cs="Times New Roman"/>
          <w:i/>
        </w:rPr>
      </w:pPr>
      <w:r w:rsidRPr="00E812B2">
        <w:rPr>
          <w:rFonts w:ascii="Times New Roman" w:eastAsia="Times New Roman" w:hAnsi="Times New Roman" w:cs="Times New Roman"/>
          <w:i/>
        </w:rPr>
        <w:t xml:space="preserve">Labai retas šalutinis poveikis </w:t>
      </w:r>
      <w:r w:rsidR="002E7ECE" w:rsidRPr="00E812B2">
        <w:rPr>
          <w:rFonts w:ascii="Times New Roman" w:eastAsia="Times New Roman" w:hAnsi="Times New Roman" w:cs="Times New Roman"/>
          <w:i/>
        </w:rPr>
        <w:t>(pasireiškė rečiau kaip 0,01</w:t>
      </w:r>
      <w:r w:rsidR="00C53F4A" w:rsidRPr="00E812B2">
        <w:rPr>
          <w:rFonts w:ascii="Times New Roman" w:eastAsia="Times New Roman" w:hAnsi="Times New Roman" w:cs="Times New Roman"/>
          <w:i/>
        </w:rPr>
        <w:t xml:space="preserve"> proc.</w:t>
      </w:r>
      <w:r w:rsidR="002E7ECE" w:rsidRPr="00E812B2">
        <w:rPr>
          <w:rFonts w:ascii="Times New Roman" w:eastAsia="Times New Roman" w:hAnsi="Times New Roman" w:cs="Times New Roman"/>
          <w:i/>
        </w:rPr>
        <w:t xml:space="preserve"> vaistą vartojusių ligonių) </w:t>
      </w:r>
    </w:p>
    <w:p w14:paraId="5E28BE05" w14:textId="77777777" w:rsidR="002E7ECE" w:rsidRPr="00E812B2" w:rsidRDefault="00315595" w:rsidP="00315595">
      <w:pPr>
        <w:numPr>
          <w:ilvl w:val="12"/>
          <w:numId w:val="0"/>
        </w:numPr>
        <w:spacing w:after="0" w:line="240" w:lineRule="auto"/>
        <w:ind w:right="-29"/>
        <w:rPr>
          <w:rFonts w:ascii="Times New Roman" w:eastAsia="Times New Roman" w:hAnsi="Times New Roman" w:cs="Times New Roman"/>
        </w:rPr>
      </w:pPr>
      <w:r w:rsidRPr="00E812B2">
        <w:rPr>
          <w:rFonts w:ascii="Times New Roman" w:eastAsia="Times New Roman" w:hAnsi="Times New Roman" w:cs="Times New Roman"/>
        </w:rPr>
        <w:t>J</w:t>
      </w:r>
      <w:r w:rsidR="002E7ECE" w:rsidRPr="00E812B2">
        <w:rPr>
          <w:rFonts w:ascii="Times New Roman" w:eastAsia="Times New Roman" w:hAnsi="Times New Roman" w:cs="Times New Roman"/>
        </w:rPr>
        <w:t>autrumo padidėjimas (nuo alerginės reakcijos iki šoko), glebusis paralyžius, ūminis kraujagyslių funkcijos nepakankamumas ir šokas, paraudimas, bronchų spazmas, kurios nors kūno dalies patinimas (angioneurozinė edema), dilgėlinė, išbėrimas, raumenų silpnumas</w:t>
      </w:r>
      <w:r w:rsidR="002E7ECE" w:rsidRPr="00E812B2">
        <w:rPr>
          <w:rFonts w:ascii="Times New Roman" w:eastAsia="Times New Roman" w:hAnsi="Times New Roman" w:cs="Times New Roman"/>
          <w:vertAlign w:val="superscript"/>
        </w:rPr>
        <w:t xml:space="preserve">*, </w:t>
      </w:r>
      <w:r w:rsidR="002E7ECE" w:rsidRPr="00E812B2">
        <w:rPr>
          <w:rFonts w:ascii="Times New Roman" w:eastAsia="Times New Roman" w:hAnsi="Times New Roman" w:cs="Times New Roman"/>
        </w:rPr>
        <w:t>steroidinė miopatija*,</w:t>
      </w:r>
      <w:r w:rsidR="002E7ECE" w:rsidRPr="00E812B2">
        <w:rPr>
          <w:rFonts w:ascii="Times New Roman" w:eastAsia="Times New Roman" w:hAnsi="Times New Roman" w:cs="Times New Roman"/>
          <w:vertAlign w:val="superscript"/>
        </w:rPr>
        <w:t xml:space="preserve"> </w:t>
      </w:r>
      <w:r w:rsidR="002E7ECE" w:rsidRPr="00E812B2">
        <w:rPr>
          <w:rFonts w:ascii="Times New Roman" w:eastAsia="Times New Roman" w:hAnsi="Times New Roman" w:cs="Times New Roman"/>
        </w:rPr>
        <w:t>veido patinimas, su anestezija susijusios kvėpavimo takų komplikacijos</w:t>
      </w:r>
    </w:p>
    <w:p w14:paraId="5C0E9EFB" w14:textId="2731E006" w:rsidR="002E7ECE" w:rsidRDefault="002E7ECE" w:rsidP="00315595">
      <w:pPr>
        <w:numPr>
          <w:ilvl w:val="12"/>
          <w:numId w:val="0"/>
        </w:numPr>
        <w:spacing w:after="0" w:line="240" w:lineRule="auto"/>
        <w:ind w:right="-2"/>
        <w:rPr>
          <w:rFonts w:ascii="Times New Roman" w:eastAsia="Times New Roman" w:hAnsi="Times New Roman" w:cs="Times New Roman"/>
          <w:i/>
        </w:rPr>
      </w:pPr>
      <w:r w:rsidRPr="00E812B2">
        <w:rPr>
          <w:rFonts w:ascii="Times New Roman" w:eastAsia="Times New Roman" w:hAnsi="Times New Roman" w:cs="Times New Roman"/>
          <w:i/>
          <w:vertAlign w:val="superscript"/>
        </w:rPr>
        <w:t>*</w:t>
      </w:r>
      <w:r w:rsidRPr="00E812B2">
        <w:rPr>
          <w:rFonts w:ascii="Times New Roman" w:eastAsia="Times New Roman" w:hAnsi="Times New Roman" w:cs="Times New Roman"/>
          <w:i/>
        </w:rPr>
        <w:t xml:space="preserve"> Po ilgą laiką trukusio vaisto vartojimo intensyviosios terapijos skyriuje.</w:t>
      </w:r>
    </w:p>
    <w:p w14:paraId="3F6BFEC0" w14:textId="2D18EAE9" w:rsidR="007577DD" w:rsidRDefault="007577DD" w:rsidP="00315595">
      <w:pPr>
        <w:numPr>
          <w:ilvl w:val="12"/>
          <w:numId w:val="0"/>
        </w:numPr>
        <w:spacing w:after="0" w:line="240" w:lineRule="auto"/>
        <w:ind w:right="-2"/>
        <w:rPr>
          <w:rFonts w:ascii="Times New Roman" w:eastAsia="Times New Roman" w:hAnsi="Times New Roman" w:cs="Times New Roman"/>
          <w:i/>
        </w:rPr>
      </w:pPr>
    </w:p>
    <w:p w14:paraId="3C1A7557" w14:textId="77777777" w:rsidR="007577DD" w:rsidRPr="007577DD" w:rsidRDefault="007577DD" w:rsidP="007577DD">
      <w:pPr>
        <w:numPr>
          <w:ilvl w:val="12"/>
          <w:numId w:val="0"/>
        </w:numPr>
        <w:spacing w:after="0" w:line="240" w:lineRule="auto"/>
        <w:ind w:right="-2"/>
        <w:rPr>
          <w:rFonts w:ascii="Times New Roman" w:eastAsia="Times New Roman" w:hAnsi="Times New Roman" w:cs="Times New Roman"/>
          <w:i/>
        </w:rPr>
      </w:pPr>
      <w:r w:rsidRPr="007577DD">
        <w:rPr>
          <w:rFonts w:ascii="Times New Roman" w:eastAsia="Times New Roman" w:hAnsi="Times New Roman" w:cs="Times New Roman"/>
          <w:i/>
        </w:rPr>
        <w:t>Dažnis nežinomas (negali būti apskaičiuotas pagal turimus duomenis)</w:t>
      </w:r>
    </w:p>
    <w:p w14:paraId="2FF8BA59" w14:textId="359856A6" w:rsidR="007577DD" w:rsidRPr="00D7596F" w:rsidRDefault="007577DD" w:rsidP="007577DD">
      <w:pPr>
        <w:numPr>
          <w:ilvl w:val="12"/>
          <w:numId w:val="0"/>
        </w:numPr>
        <w:spacing w:after="0" w:line="240" w:lineRule="auto"/>
        <w:ind w:right="-2"/>
        <w:rPr>
          <w:rFonts w:ascii="Times New Roman" w:eastAsia="Times New Roman" w:hAnsi="Times New Roman" w:cs="Times New Roman"/>
        </w:rPr>
      </w:pPr>
      <w:r w:rsidRPr="00D7596F">
        <w:rPr>
          <w:rFonts w:ascii="Times New Roman" w:eastAsia="Times New Roman" w:hAnsi="Times New Roman" w:cs="Times New Roman"/>
        </w:rPr>
        <w:t>Ūminis alerginis širdies kraujagyslių spazmas (</w:t>
      </w:r>
      <w:r w:rsidRPr="007577DD">
        <w:rPr>
          <w:rFonts w:ascii="Times New Roman" w:eastAsia="Times New Roman" w:hAnsi="Times New Roman" w:cs="Times New Roman"/>
          <w:i/>
        </w:rPr>
        <w:t>Kounis</w:t>
      </w:r>
      <w:r w:rsidRPr="00D7596F">
        <w:rPr>
          <w:rFonts w:ascii="Times New Roman" w:eastAsia="Times New Roman" w:hAnsi="Times New Roman" w:cs="Times New Roman"/>
        </w:rPr>
        <w:t xml:space="preserve"> sindromas), sukeliantis skausmą</w:t>
      </w:r>
      <w:r>
        <w:rPr>
          <w:rFonts w:ascii="Times New Roman" w:eastAsia="Times New Roman" w:hAnsi="Times New Roman" w:cs="Times New Roman"/>
        </w:rPr>
        <w:t xml:space="preserve"> </w:t>
      </w:r>
      <w:r w:rsidRPr="00D7596F">
        <w:rPr>
          <w:rFonts w:ascii="Times New Roman" w:eastAsia="Times New Roman" w:hAnsi="Times New Roman" w:cs="Times New Roman"/>
        </w:rPr>
        <w:t>krūtinėje (krūtinės angina) ar širdies smūgį (miokardo infarktas)</w:t>
      </w:r>
      <w:r>
        <w:rPr>
          <w:rFonts w:ascii="Times New Roman" w:eastAsia="Times New Roman" w:hAnsi="Times New Roman" w:cs="Times New Roman"/>
        </w:rPr>
        <w:t>.</w:t>
      </w:r>
    </w:p>
    <w:p w14:paraId="37F5EE55" w14:textId="77777777" w:rsidR="002E7ECE" w:rsidRPr="00E812B2" w:rsidRDefault="002E7ECE" w:rsidP="002E7ECE">
      <w:pPr>
        <w:spacing w:after="0" w:line="240" w:lineRule="auto"/>
        <w:rPr>
          <w:rFonts w:ascii="Times New Roman" w:eastAsia="Times New Roman" w:hAnsi="Times New Roman" w:cs="Times New Roman"/>
        </w:rPr>
      </w:pPr>
    </w:p>
    <w:p w14:paraId="70C502F9"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pasireiškė sunkus šalutinis poveikis arba pastebėjote šiame lapelyje nenurodytą šalutinį poveikį, pasakykite gydytojui.</w:t>
      </w:r>
    </w:p>
    <w:p w14:paraId="51101154" w14:textId="77777777" w:rsidR="002E7ECE" w:rsidRPr="00E812B2" w:rsidRDefault="002E7ECE" w:rsidP="002E7ECE">
      <w:pPr>
        <w:spacing w:after="0" w:line="240" w:lineRule="auto"/>
        <w:rPr>
          <w:rFonts w:ascii="Times New Roman" w:eastAsia="Times New Roman" w:hAnsi="Times New Roman" w:cs="Times New Roman"/>
        </w:rPr>
      </w:pPr>
    </w:p>
    <w:p w14:paraId="70759B8E" w14:textId="77777777" w:rsidR="005B7F44" w:rsidRPr="00E812B2" w:rsidRDefault="00F821F0">
      <w:pPr>
        <w:pStyle w:val="Betarp"/>
        <w:rPr>
          <w:rFonts w:ascii="Times New Roman" w:hAnsi="Times New Roman" w:cs="Times New Roman"/>
          <w:b/>
        </w:rPr>
      </w:pPr>
      <w:r w:rsidRPr="00E812B2">
        <w:rPr>
          <w:rFonts w:ascii="Times New Roman" w:hAnsi="Times New Roman" w:cs="Times New Roman"/>
          <w:b/>
          <w:noProof/>
        </w:rPr>
        <w:t>Pranešimas apie šalutinį poveikį</w:t>
      </w:r>
    </w:p>
    <w:p w14:paraId="6ADD80D5" w14:textId="77777777" w:rsidR="005B7F44" w:rsidRPr="00E812B2" w:rsidRDefault="00F821F0">
      <w:pPr>
        <w:pStyle w:val="Betarp"/>
        <w:rPr>
          <w:rFonts w:ascii="Times New Roman" w:hAnsi="Times New Roman" w:cs="Times New Roman"/>
          <w:noProof/>
        </w:rPr>
      </w:pPr>
      <w:r w:rsidRPr="00E812B2">
        <w:rPr>
          <w:rFonts w:ascii="Times New Roman" w:hAnsi="Times New Roman" w:cs="Times New Roman"/>
        </w:rPr>
        <w:t>Jeigu pasireiškė šalutinis poveikis, įskaitant šiame lapelyje nenurodytą, pasakykite gydytojui</w:t>
      </w:r>
      <w:r w:rsidR="00DE7669" w:rsidRPr="00E812B2">
        <w:rPr>
          <w:rFonts w:ascii="Times New Roman" w:hAnsi="Times New Roman" w:cs="Times New Roman"/>
        </w:rPr>
        <w:t xml:space="preserve"> </w:t>
      </w:r>
      <w:r w:rsidRPr="00E812B2">
        <w:rPr>
          <w:rFonts w:ascii="Times New Roman" w:hAnsi="Times New Roman" w:cs="Times New Roman"/>
        </w:rPr>
        <w:t>arba slaugytojui. Apie šalutinį poveikį taip pat galite pranešti Valstybinei vaistų kontrolės tarnybai prie Lietuvos Respublikos sveikatos apsaugos ministerijos nemokamu t</w:t>
      </w:r>
      <w:r w:rsidRPr="00E812B2">
        <w:rPr>
          <w:rFonts w:ascii="Times New Roman" w:hAnsi="Times New Roman" w:cs="Times New Roman"/>
          <w:lang w:eastAsia="zh-CN"/>
        </w:rPr>
        <w:t>elefonu 8 800 73568</w:t>
      </w:r>
      <w:r w:rsidRPr="00E812B2">
        <w:rPr>
          <w:rFonts w:ascii="Times New Roman" w:hAnsi="Times New Roman" w:cs="Times New Roman"/>
        </w:rPr>
        <w:t xml:space="preserve"> arba užpildyti interneto svetainėje </w:t>
      </w:r>
      <w:hyperlink r:id="rId14" w:history="1">
        <w:r w:rsidRPr="00E812B2">
          <w:rPr>
            <w:rStyle w:val="Hipersaitas"/>
            <w:rFonts w:ascii="Times New Roman" w:eastAsia="SimSun" w:hAnsi="Times New Roman" w:cs="Times New Roman"/>
          </w:rPr>
          <w:t>www.vvkt.lt</w:t>
        </w:r>
      </w:hyperlink>
      <w:r w:rsidRPr="00E812B2">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E812B2">
        <w:rPr>
          <w:rFonts w:ascii="Times New Roman" w:hAnsi="Times New Roman" w:cs="Times New Roman"/>
          <w:lang w:eastAsia="zh-CN"/>
        </w:rPr>
        <w:t xml:space="preserve">nemokamu </w:t>
      </w:r>
      <w:r w:rsidRPr="00E812B2">
        <w:rPr>
          <w:rFonts w:ascii="Times New Roman" w:hAnsi="Times New Roman" w:cs="Times New Roman"/>
        </w:rPr>
        <w:t>fakso numeriu 8 800 20131</w:t>
      </w:r>
      <w:r w:rsidRPr="00E812B2">
        <w:rPr>
          <w:rFonts w:ascii="Times New Roman" w:hAnsi="Times New Roman" w:cs="Times New Roman"/>
          <w:lang w:eastAsia="zh-CN"/>
        </w:rPr>
        <w:t xml:space="preserve">, </w:t>
      </w:r>
      <w:r w:rsidRPr="00E812B2">
        <w:rPr>
          <w:rFonts w:ascii="Times New Roman" w:hAnsi="Times New Roman" w:cs="Times New Roman"/>
        </w:rPr>
        <w:t xml:space="preserve">el. paštu </w:t>
      </w:r>
      <w:hyperlink r:id="rId15" w:history="1">
        <w:r w:rsidRPr="00E812B2">
          <w:rPr>
            <w:rStyle w:val="Hipersaitas"/>
            <w:rFonts w:ascii="Times New Roman" w:eastAsia="SimSun" w:hAnsi="Times New Roman" w:cs="Times New Roman"/>
          </w:rPr>
          <w:t>NepageidaujamaR@vvkt.lt</w:t>
        </w:r>
      </w:hyperlink>
      <w:r w:rsidRPr="00E812B2">
        <w:rPr>
          <w:rFonts w:ascii="Times New Roman" w:hAnsi="Times New Roman" w:cs="Times New Roman"/>
        </w:rPr>
        <w:t xml:space="preserve">, taip pat per Valstybinės vaistų kontrolės tarnybos prie Lietuvos Respublikos sveikatos apsaugos ministerijos interneto svetainę (adresu </w:t>
      </w:r>
      <w:hyperlink r:id="rId16" w:history="1">
        <w:r w:rsidRPr="00E812B2">
          <w:rPr>
            <w:rStyle w:val="Hipersaitas"/>
            <w:rFonts w:ascii="Times New Roman" w:eastAsia="SimSun" w:hAnsi="Times New Roman" w:cs="Times New Roman"/>
          </w:rPr>
          <w:t>http://www.vvkt.lt</w:t>
        </w:r>
      </w:hyperlink>
      <w:r w:rsidRPr="00E812B2">
        <w:rPr>
          <w:rFonts w:ascii="Times New Roman" w:hAnsi="Times New Roman" w:cs="Times New Roman"/>
        </w:rPr>
        <w:t>). Pranešdami apie šalutinį poveikį galite mums padėti gauti daugiau informacijos apie šio vaisto saugumą.</w:t>
      </w:r>
    </w:p>
    <w:p w14:paraId="4EA45B19" w14:textId="77777777" w:rsidR="002E7ECE" w:rsidRDefault="002E7ECE" w:rsidP="002E7ECE">
      <w:pPr>
        <w:spacing w:after="0" w:line="240" w:lineRule="auto"/>
        <w:rPr>
          <w:rFonts w:ascii="Times New Roman" w:eastAsia="Times New Roman" w:hAnsi="Times New Roman" w:cs="Times New Roman"/>
        </w:rPr>
      </w:pPr>
    </w:p>
    <w:p w14:paraId="1247A155" w14:textId="77777777" w:rsidR="00CD069C" w:rsidRPr="00E812B2" w:rsidRDefault="00CD069C" w:rsidP="002E7ECE">
      <w:pPr>
        <w:spacing w:after="0" w:line="240" w:lineRule="auto"/>
        <w:rPr>
          <w:rFonts w:ascii="Times New Roman" w:eastAsia="Times New Roman" w:hAnsi="Times New Roman" w:cs="Times New Roman"/>
        </w:rPr>
      </w:pPr>
    </w:p>
    <w:p w14:paraId="6104E5C9"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35" w:name="_Toc129243143"/>
      <w:bookmarkStart w:id="36" w:name="_Toc129243268"/>
      <w:r w:rsidRPr="00E812B2">
        <w:rPr>
          <w:rFonts w:ascii="Times New Roman" w:eastAsia="Times New Roman" w:hAnsi="Times New Roman" w:cs="Times New Roman"/>
          <w:b/>
        </w:rPr>
        <w:t>5.</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Kaip laikyti Roqurum</w:t>
      </w:r>
      <w:bookmarkEnd w:id="35"/>
      <w:bookmarkEnd w:id="36"/>
    </w:p>
    <w:p w14:paraId="13F03ACC" w14:textId="77777777" w:rsidR="002E7ECE" w:rsidRPr="00E812B2" w:rsidRDefault="002E7ECE" w:rsidP="002E7ECE">
      <w:pPr>
        <w:spacing w:after="0" w:line="240" w:lineRule="auto"/>
        <w:rPr>
          <w:rFonts w:ascii="Times New Roman" w:eastAsia="Times New Roman" w:hAnsi="Times New Roman" w:cs="Times New Roman"/>
        </w:rPr>
      </w:pPr>
    </w:p>
    <w:p w14:paraId="020C515F" w14:textId="77777777" w:rsidR="00AD2226" w:rsidRPr="00E812B2" w:rsidRDefault="00AD2226"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lastRenderedPageBreak/>
        <w:t>Šį vaistą laikykite vaikams nepastebimoje ir nepasiekiamoje vietoje.</w:t>
      </w:r>
    </w:p>
    <w:p w14:paraId="2D9A51E6" w14:textId="77777777" w:rsidR="00AD2226" w:rsidRPr="00E812B2" w:rsidRDefault="00AD2226" w:rsidP="002E7ECE">
      <w:pPr>
        <w:widowControl w:val="0"/>
        <w:spacing w:after="0" w:line="240" w:lineRule="auto"/>
        <w:rPr>
          <w:rFonts w:ascii="Times New Roman" w:eastAsia="Times New Roman" w:hAnsi="Times New Roman" w:cs="Times New Roman"/>
          <w:color w:val="000000"/>
        </w:rPr>
      </w:pPr>
    </w:p>
    <w:p w14:paraId="1444BABA" w14:textId="77777777" w:rsidR="002E7ECE" w:rsidRPr="009D276E"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Laikyti šaldytuve </w:t>
      </w:r>
      <w:r w:rsidRPr="00E812B2">
        <w:rPr>
          <w:rFonts w:ascii="Times New Roman" w:eastAsia="Times New Roman" w:hAnsi="Times New Roman" w:cs="Times New Roman"/>
          <w:noProof/>
        </w:rPr>
        <w:t>(2</w:t>
      </w:r>
      <w:r w:rsidR="00C556AB" w:rsidRPr="00E812B2">
        <w:rPr>
          <w:rFonts w:ascii="Times New Roman" w:eastAsia="Times New Roman" w:hAnsi="Times New Roman" w:cs="Times New Roman"/>
          <w:noProof/>
        </w:rPr>
        <w:t> </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noProof/>
        </w:rPr>
        <w:noBreakHyphen/>
        <w:t>8</w:t>
      </w:r>
      <w:r w:rsidR="00C556AB" w:rsidRPr="009D276E">
        <w:rPr>
          <w:rFonts w:ascii="Times New Roman" w:eastAsia="Times New Roman" w:hAnsi="Times New Roman" w:cs="Times New Roman"/>
          <w:noProof/>
        </w:rPr>
        <w:t> </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color w:val="000000"/>
        </w:rPr>
        <w:t>).</w:t>
      </w:r>
    </w:p>
    <w:p w14:paraId="2BBC37B4" w14:textId="77777777" w:rsidR="002E7ECE" w:rsidRPr="009D276E" w:rsidRDefault="002E7ECE" w:rsidP="002E7ECE">
      <w:pPr>
        <w:widowControl w:val="0"/>
        <w:spacing w:after="0" w:line="240" w:lineRule="auto"/>
        <w:rPr>
          <w:rFonts w:ascii="Times New Roman" w:eastAsia="Times New Roman" w:hAnsi="Times New Roman" w:cs="Times New Roman"/>
          <w:color w:val="000000"/>
        </w:rPr>
      </w:pPr>
    </w:p>
    <w:p w14:paraId="6EB1CED4"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Galima laikyti ne aukštesnėje kaip 30</w:t>
      </w:r>
      <w:r w:rsidR="00C556AB" w:rsidRPr="00E812B2">
        <w:rPr>
          <w:rFonts w:ascii="Times New Roman" w:eastAsia="Times New Roman" w:hAnsi="Times New Roman" w:cs="Times New Roman"/>
          <w:color w:val="000000"/>
        </w:rPr>
        <w:t> </w:t>
      </w:r>
      <w:r w:rsidRPr="00E812B2">
        <w:rPr>
          <w:rFonts w:ascii="Times New Roman" w:eastAsia="Times New Roman" w:hAnsi="Times New Roman" w:cs="Times New Roman"/>
          <w:color w:val="000000"/>
        </w:rPr>
        <w:t xml:space="preserve">ºC temperatūroje ne ilgiau kaip 12 savaičių. Pasibaigus šiam laikotarpiui, tirpalą reikia sunaikinti. Išimtą iš šaldytuvo preparatą vėl įdėti atgal į šaldytuvą negalima. Laikymo </w:t>
      </w:r>
      <w:r w:rsidR="00AD2226" w:rsidRPr="00E812B2">
        <w:rPr>
          <w:rFonts w:ascii="Times New Roman" w:eastAsia="Times New Roman" w:hAnsi="Times New Roman" w:cs="Times New Roman"/>
          <w:color w:val="000000"/>
        </w:rPr>
        <w:t xml:space="preserve">ne šaldytuve </w:t>
      </w:r>
      <w:r w:rsidRPr="00E812B2">
        <w:rPr>
          <w:rFonts w:ascii="Times New Roman" w:eastAsia="Times New Roman" w:hAnsi="Times New Roman" w:cs="Times New Roman"/>
          <w:color w:val="000000"/>
        </w:rPr>
        <w:t>laikas negali būti ilgesnis nei</w:t>
      </w:r>
      <w:r w:rsidRPr="00E812B2">
        <w:rPr>
          <w:rFonts w:ascii="Times New Roman" w:eastAsia="Times New Roman" w:hAnsi="Times New Roman" w:cs="Times New Roman"/>
        </w:rPr>
        <w:t xml:space="preserve"> tinkamumo laikas.</w:t>
      </w:r>
    </w:p>
    <w:p w14:paraId="36587E12" w14:textId="77777777" w:rsidR="002E7ECE" w:rsidRPr="00E812B2" w:rsidRDefault="002E7ECE" w:rsidP="002E7ECE">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rPr>
        <w:t xml:space="preserve">Atidarius </w:t>
      </w:r>
      <w:r w:rsidR="00EB24DB" w:rsidRPr="00E812B2">
        <w:rPr>
          <w:rFonts w:ascii="Times New Roman" w:eastAsia="Times New Roman" w:hAnsi="Times New Roman" w:cs="Times New Roman"/>
          <w:noProof/>
        </w:rPr>
        <w:t>flakon</w:t>
      </w:r>
      <w:r w:rsidRPr="00E812B2">
        <w:rPr>
          <w:rFonts w:ascii="Times New Roman" w:eastAsia="Times New Roman" w:hAnsi="Times New Roman" w:cs="Times New Roman"/>
          <w:noProof/>
        </w:rPr>
        <w:t>ą vaistinis preparatas turi būti suvartotas nedelsiant.</w:t>
      </w:r>
    </w:p>
    <w:p w14:paraId="7BE95778" w14:textId="77777777" w:rsidR="002E7ECE" w:rsidRPr="00E812B2" w:rsidRDefault="002E7ECE" w:rsidP="002E7ECE">
      <w:pPr>
        <w:spacing w:after="0" w:line="240" w:lineRule="auto"/>
        <w:rPr>
          <w:rFonts w:ascii="Times New Roman" w:eastAsia="Times New Roman" w:hAnsi="Times New Roman" w:cs="Times New Roman"/>
          <w:noProof/>
        </w:rPr>
      </w:pPr>
    </w:p>
    <w:p w14:paraId="41CD9C1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Nustatyta, kad cheminiu ir fiziniu požiūriu 5,0 mg/ml ir 0,1 mg/ml tirpalas (</w:t>
      </w:r>
      <w:r w:rsidR="00AD2226" w:rsidRPr="00E812B2">
        <w:rPr>
          <w:rFonts w:ascii="Times New Roman" w:eastAsia="Times New Roman" w:hAnsi="Times New Roman" w:cs="Times New Roman"/>
        </w:rPr>
        <w:t>pra</w:t>
      </w:r>
      <w:r w:rsidRPr="00E812B2">
        <w:rPr>
          <w:rFonts w:ascii="Times New Roman" w:eastAsia="Times New Roman" w:hAnsi="Times New Roman" w:cs="Times New Roman"/>
        </w:rPr>
        <w:t>skiestas 9 mg/ml (0,9</w:t>
      </w:r>
      <w:r w:rsidR="00015ABB" w:rsidRPr="00E812B2">
        <w:rPr>
          <w:rFonts w:ascii="Times New Roman" w:eastAsia="Times New Roman" w:hAnsi="Times New Roman" w:cs="Times New Roman"/>
        </w:rPr>
        <w:t xml:space="preserve"> proc.</w:t>
      </w:r>
      <w:r w:rsidRPr="00E812B2">
        <w:rPr>
          <w:rFonts w:ascii="Times New Roman" w:eastAsia="Times New Roman" w:hAnsi="Times New Roman" w:cs="Times New Roman"/>
        </w:rPr>
        <w:t>) natrio chlorido arba 50 mg/ml (5</w:t>
      </w:r>
      <w:r w:rsidR="00015ABB" w:rsidRPr="00E812B2">
        <w:rPr>
          <w:rFonts w:ascii="Times New Roman" w:eastAsia="Times New Roman" w:hAnsi="Times New Roman" w:cs="Times New Roman"/>
        </w:rPr>
        <w:t xml:space="preserve"> proc.</w:t>
      </w:r>
      <w:r w:rsidRPr="00E812B2">
        <w:rPr>
          <w:rFonts w:ascii="Times New Roman" w:eastAsia="Times New Roman" w:hAnsi="Times New Roman" w:cs="Times New Roman"/>
        </w:rPr>
        <w:t xml:space="preserve">) gliukozės infuziniu tirpalu), laikomas ne </w:t>
      </w:r>
      <w:r w:rsidR="00AD2226" w:rsidRPr="00E812B2">
        <w:rPr>
          <w:rFonts w:ascii="Times New Roman" w:eastAsia="Times New Roman" w:hAnsi="Times New Roman" w:cs="Times New Roman"/>
        </w:rPr>
        <w:t>aukštesnė</w:t>
      </w:r>
      <w:r w:rsidRPr="00E812B2">
        <w:rPr>
          <w:rFonts w:ascii="Times New Roman" w:eastAsia="Times New Roman" w:hAnsi="Times New Roman" w:cs="Times New Roman"/>
        </w:rPr>
        <w:t>je kaip 22</w:t>
      </w:r>
      <w:r w:rsidR="00C556AB" w:rsidRPr="00E812B2">
        <w:rPr>
          <w:rFonts w:ascii="Times New Roman" w:eastAsia="Times New Roman" w:hAnsi="Times New Roman" w:cs="Times New Roman"/>
        </w:rPr>
        <w:t> </w:t>
      </w:r>
      <w:r w:rsidRPr="00E812B2">
        <w:rPr>
          <w:rFonts w:ascii="Times New Roman" w:eastAsia="Times New Roman" w:hAnsi="Times New Roman" w:cs="Times New Roman"/>
          <w:vertAlign w:val="superscript"/>
        </w:rPr>
        <w:t>o</w:t>
      </w:r>
      <w:r w:rsidRPr="00E812B2">
        <w:rPr>
          <w:rFonts w:ascii="Times New Roman" w:eastAsia="Times New Roman" w:hAnsi="Times New Roman" w:cs="Times New Roman"/>
        </w:rPr>
        <w:t xml:space="preserve">C temperatūroje kambario šviesoje stiklo, PE ar PVC talpyklėje, išlieka stabilus 24 valandas. </w:t>
      </w:r>
      <w:r w:rsidRPr="00E812B2">
        <w:rPr>
          <w:rFonts w:ascii="Times New Roman" w:eastAsia="Times New Roman" w:hAnsi="Times New Roman" w:cs="Times New Roman"/>
          <w:color w:val="000000"/>
        </w:rPr>
        <w:t>Mikrobiologiniu požiūriu paruoštą tirpalą reikia vartoti nedelsiant. Jeigu paruoštas tirpalas iš karto nesuvartojamas, už laikymo trukmės prieš vartojimą ir sąlygas atsako vartotojas</w:t>
      </w:r>
      <w:r w:rsidR="00015ABB" w:rsidRPr="00E812B2">
        <w:rPr>
          <w:rFonts w:ascii="Times New Roman" w:eastAsia="Times New Roman" w:hAnsi="Times New Roman" w:cs="Times New Roman"/>
          <w:color w:val="000000"/>
        </w:rPr>
        <w:t>.</w:t>
      </w:r>
    </w:p>
    <w:p w14:paraId="07EAF8C1" w14:textId="77777777" w:rsidR="002E7ECE" w:rsidRPr="00E812B2" w:rsidRDefault="002E7ECE" w:rsidP="002E7ECE">
      <w:pPr>
        <w:spacing w:after="0" w:line="240" w:lineRule="auto"/>
        <w:rPr>
          <w:rFonts w:ascii="Times New Roman" w:eastAsia="Times New Roman" w:hAnsi="Times New Roman" w:cs="Times New Roman"/>
        </w:rPr>
      </w:pPr>
    </w:p>
    <w:p w14:paraId="5C55AD06"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Ant kartono dėžutės ir etiketės po ,,Tinka iki“ nurodytam tinkamumo laikui pasibaigus, </w:t>
      </w:r>
      <w:r w:rsidR="00C87ED9" w:rsidRPr="00E812B2">
        <w:rPr>
          <w:rFonts w:ascii="Times New Roman" w:eastAsia="Times New Roman" w:hAnsi="Times New Roman" w:cs="Times New Roman"/>
        </w:rPr>
        <w:t xml:space="preserve">šio vaisto </w:t>
      </w:r>
      <w:r w:rsidRPr="00E812B2">
        <w:rPr>
          <w:rFonts w:ascii="Times New Roman" w:eastAsia="Times New Roman" w:hAnsi="Times New Roman" w:cs="Times New Roman"/>
        </w:rPr>
        <w:t>vartoti negalima. Vaistas tinka</w:t>
      </w:r>
      <w:r w:rsidR="00C87ED9" w:rsidRPr="00E812B2">
        <w:rPr>
          <w:rFonts w:ascii="Times New Roman" w:eastAsia="Times New Roman" w:hAnsi="Times New Roman" w:cs="Times New Roman"/>
        </w:rPr>
        <w:t xml:space="preserve">mas </w:t>
      </w:r>
      <w:r w:rsidRPr="00E812B2">
        <w:rPr>
          <w:rFonts w:ascii="Times New Roman" w:eastAsia="Times New Roman" w:hAnsi="Times New Roman" w:cs="Times New Roman"/>
        </w:rPr>
        <w:t>vartoti iki paskutinės nurodyto mėnesio dienos.</w:t>
      </w:r>
    </w:p>
    <w:p w14:paraId="5DDB9FC3" w14:textId="77777777" w:rsidR="002E7ECE" w:rsidRPr="00E812B2" w:rsidRDefault="002E7ECE" w:rsidP="002E7ECE">
      <w:pPr>
        <w:spacing w:after="0" w:line="240" w:lineRule="auto"/>
        <w:rPr>
          <w:rFonts w:ascii="Times New Roman" w:eastAsia="Times New Roman" w:hAnsi="Times New Roman" w:cs="Times New Roman"/>
        </w:rPr>
      </w:pPr>
    </w:p>
    <w:p w14:paraId="4D8CDAD9"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Vaistų negalima </w:t>
      </w:r>
      <w:r w:rsidR="00C87ED9" w:rsidRPr="00E812B2">
        <w:rPr>
          <w:rFonts w:ascii="Times New Roman" w:eastAsia="Times New Roman" w:hAnsi="Times New Roman" w:cs="Times New Roman"/>
        </w:rPr>
        <w:t>išmesti</w:t>
      </w:r>
      <w:r w:rsidRPr="00E812B2">
        <w:rPr>
          <w:rFonts w:ascii="Times New Roman" w:eastAsia="Times New Roman" w:hAnsi="Times New Roman" w:cs="Times New Roman"/>
        </w:rPr>
        <w:t xml:space="preserve"> į kanalizaciją arba su buitinėmis atliekomis. Kaip </w:t>
      </w:r>
      <w:r w:rsidR="00C87ED9" w:rsidRPr="00E812B2">
        <w:rPr>
          <w:rFonts w:ascii="Times New Roman" w:eastAsia="Times New Roman" w:hAnsi="Times New Roman" w:cs="Times New Roman"/>
        </w:rPr>
        <w:t>išmesti</w:t>
      </w:r>
      <w:r w:rsidRPr="00E812B2">
        <w:rPr>
          <w:rFonts w:ascii="Times New Roman" w:eastAsia="Times New Roman" w:hAnsi="Times New Roman" w:cs="Times New Roman"/>
        </w:rPr>
        <w:t xml:space="preserve"> nereikalingus vaistus, klauskite vaistininko. Šios priemonės padės apsaugoti aplinką.</w:t>
      </w:r>
    </w:p>
    <w:p w14:paraId="2FB49CF6" w14:textId="77777777" w:rsidR="002E7ECE" w:rsidRPr="00E812B2" w:rsidRDefault="002E7ECE" w:rsidP="002E7ECE">
      <w:pPr>
        <w:spacing w:after="0" w:line="240" w:lineRule="auto"/>
        <w:rPr>
          <w:rFonts w:ascii="Times New Roman" w:eastAsia="Times New Roman" w:hAnsi="Times New Roman" w:cs="Times New Roman"/>
        </w:rPr>
      </w:pPr>
    </w:p>
    <w:p w14:paraId="3EF652F2" w14:textId="77777777" w:rsidR="002E7ECE" w:rsidRPr="00E812B2" w:rsidRDefault="002E7ECE" w:rsidP="002E7ECE">
      <w:pPr>
        <w:spacing w:after="0" w:line="240" w:lineRule="auto"/>
        <w:rPr>
          <w:rFonts w:ascii="Times New Roman" w:eastAsia="Times New Roman" w:hAnsi="Times New Roman" w:cs="Times New Roman"/>
        </w:rPr>
      </w:pPr>
    </w:p>
    <w:p w14:paraId="0AD8F5FE" w14:textId="77777777" w:rsidR="002E7ECE" w:rsidRPr="00E812B2" w:rsidRDefault="002E7ECE" w:rsidP="002E7ECE">
      <w:pPr>
        <w:spacing w:after="0" w:line="240" w:lineRule="auto"/>
        <w:ind w:left="540" w:hanging="540"/>
        <w:rPr>
          <w:rFonts w:ascii="Times New Roman" w:eastAsia="Times New Roman" w:hAnsi="Times New Roman" w:cs="Times New Roman"/>
          <w:b/>
        </w:rPr>
      </w:pPr>
      <w:bookmarkStart w:id="37" w:name="_Toc129243144"/>
      <w:bookmarkStart w:id="38" w:name="_Toc129243269"/>
      <w:r w:rsidRPr="00E812B2">
        <w:rPr>
          <w:rFonts w:ascii="Times New Roman" w:eastAsia="Times New Roman" w:hAnsi="Times New Roman" w:cs="Times New Roman"/>
          <w:b/>
        </w:rPr>
        <w:t>6.</w:t>
      </w:r>
      <w:r w:rsidRPr="00E812B2">
        <w:rPr>
          <w:rFonts w:ascii="Times New Roman" w:eastAsia="Times New Roman" w:hAnsi="Times New Roman" w:cs="Times New Roman"/>
          <w:b/>
        </w:rPr>
        <w:tab/>
      </w:r>
      <w:r w:rsidR="00AD2226" w:rsidRPr="00E812B2">
        <w:rPr>
          <w:rFonts w:ascii="Times New Roman" w:eastAsia="Times New Roman" w:hAnsi="Times New Roman" w:cs="Times New Roman"/>
          <w:b/>
        </w:rPr>
        <w:t>Pakuotės turinys ir kita informacija</w:t>
      </w:r>
      <w:bookmarkEnd w:id="37"/>
      <w:bookmarkEnd w:id="38"/>
    </w:p>
    <w:p w14:paraId="4061D037" w14:textId="77777777" w:rsidR="002E7ECE" w:rsidRPr="00E812B2" w:rsidRDefault="002E7ECE" w:rsidP="002E7ECE">
      <w:pPr>
        <w:spacing w:after="0" w:line="240" w:lineRule="auto"/>
        <w:rPr>
          <w:rFonts w:ascii="Times New Roman" w:eastAsia="Times New Roman" w:hAnsi="Times New Roman" w:cs="Times New Roman"/>
        </w:rPr>
      </w:pPr>
    </w:p>
    <w:p w14:paraId="037D97A4"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Roqurum sudėtis</w:t>
      </w:r>
    </w:p>
    <w:p w14:paraId="042F10E6"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Veiklioji medžiaga yra </w:t>
      </w:r>
      <w:bookmarkStart w:id="39" w:name="OLE_LINK1"/>
      <w:r w:rsidRPr="00E812B2">
        <w:rPr>
          <w:rFonts w:ascii="Times New Roman" w:eastAsia="Times New Roman" w:hAnsi="Times New Roman" w:cs="Times New Roman"/>
        </w:rPr>
        <w:t>rokuronio bromidas</w:t>
      </w:r>
      <w:bookmarkEnd w:id="39"/>
      <w:r w:rsidRPr="00E812B2">
        <w:rPr>
          <w:rFonts w:ascii="Times New Roman" w:eastAsia="Times New Roman" w:hAnsi="Times New Roman" w:cs="Times New Roman"/>
        </w:rPr>
        <w:t xml:space="preserve">. 1 mililitre injekcinio tirpalo yra 10 mg rokuronio bromido. Kiekviename 2,5 ml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 xml:space="preserve">e yra 25 mg rokuronio bromido. Kiekviename 5 ml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 xml:space="preserve">e yra 50 mg rokuronio bromido. Kiekviename 10 ml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e yra 100 mg rokuronio bromido.</w:t>
      </w:r>
    </w:p>
    <w:p w14:paraId="1CA80260" w14:textId="77777777" w:rsidR="002E7ECE" w:rsidRPr="00E812B2" w:rsidRDefault="002E7ECE" w:rsidP="002E7ECE">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Pagalbinės medžiagos yra natrio chloridas, natrio acetato trichidratas, ledinė acto rūgštis, injekcinis vanduo.</w:t>
      </w:r>
    </w:p>
    <w:p w14:paraId="746FE6E7" w14:textId="77777777" w:rsidR="002E7ECE" w:rsidRPr="00E812B2" w:rsidRDefault="002E7ECE" w:rsidP="002E7ECE">
      <w:pPr>
        <w:spacing w:after="0" w:line="240" w:lineRule="auto"/>
        <w:rPr>
          <w:rFonts w:ascii="Times New Roman" w:eastAsia="Times New Roman" w:hAnsi="Times New Roman" w:cs="Times New Roman"/>
        </w:rPr>
      </w:pPr>
    </w:p>
    <w:p w14:paraId="03FA1772"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Roqurum išvaizda ir kiekis pakuotėje</w:t>
      </w:r>
    </w:p>
    <w:p w14:paraId="2C6216B4"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Roqurum yra skaidrus </w:t>
      </w:r>
      <w:r w:rsidR="00462DD6" w:rsidRPr="00E812B2">
        <w:rPr>
          <w:rFonts w:ascii="Times New Roman" w:eastAsia="Times New Roman" w:hAnsi="Times New Roman" w:cs="Times New Roman"/>
        </w:rPr>
        <w:t xml:space="preserve">bespalvis ar rusvai gelsvas </w:t>
      </w:r>
      <w:r w:rsidRPr="00E812B2">
        <w:rPr>
          <w:rFonts w:ascii="Times New Roman" w:eastAsia="Times New Roman" w:hAnsi="Times New Roman" w:cs="Times New Roman"/>
        </w:rPr>
        <w:t>tirpalas.</w:t>
      </w:r>
    </w:p>
    <w:p w14:paraId="4A0DCA43" w14:textId="77777777" w:rsidR="002E7ECE" w:rsidRPr="00E812B2" w:rsidRDefault="002E7ECE" w:rsidP="002E7ECE">
      <w:pPr>
        <w:spacing w:after="0" w:line="240" w:lineRule="auto"/>
        <w:rPr>
          <w:rFonts w:ascii="Times New Roman" w:eastAsia="Times New Roman" w:hAnsi="Times New Roman" w:cs="Times New Roman"/>
        </w:rPr>
      </w:pPr>
    </w:p>
    <w:p w14:paraId="0E154223"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Tiekiamos pakuotės:</w:t>
      </w:r>
    </w:p>
    <w:p w14:paraId="6096EB5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10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ų, kurių kiekviename yra po 2,5 ml.</w:t>
      </w:r>
    </w:p>
    <w:p w14:paraId="18D046E6"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10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ų, kurių kiekviename yra po 5 ml.</w:t>
      </w:r>
    </w:p>
    <w:p w14:paraId="093C9F8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10 </w:t>
      </w:r>
      <w:r w:rsidR="00EB24DB" w:rsidRPr="00E812B2">
        <w:rPr>
          <w:rFonts w:ascii="Times New Roman" w:eastAsia="Times New Roman" w:hAnsi="Times New Roman" w:cs="Times New Roman"/>
        </w:rPr>
        <w:t>flakon</w:t>
      </w:r>
      <w:r w:rsidRPr="00E812B2">
        <w:rPr>
          <w:rFonts w:ascii="Times New Roman" w:eastAsia="Times New Roman" w:hAnsi="Times New Roman" w:cs="Times New Roman"/>
        </w:rPr>
        <w:t>ų, kurių kiekviename yra po 10 ml.</w:t>
      </w:r>
    </w:p>
    <w:p w14:paraId="75C1AE53"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Gali būti tiekiamos ne visų dydžių pakuotės</w:t>
      </w:r>
    </w:p>
    <w:p w14:paraId="224998A5" w14:textId="77777777" w:rsidR="002E7ECE" w:rsidRPr="00E812B2" w:rsidRDefault="002E7ECE" w:rsidP="002E7ECE">
      <w:pPr>
        <w:keepNext/>
        <w:tabs>
          <w:tab w:val="left" w:pos="567"/>
        </w:tabs>
        <w:spacing w:after="0" w:line="240" w:lineRule="auto"/>
        <w:rPr>
          <w:rFonts w:ascii="Times New Roman" w:eastAsia="Times New Roman" w:hAnsi="Times New Roman" w:cs="Times New Roman"/>
          <w:b/>
        </w:rPr>
      </w:pPr>
    </w:p>
    <w:p w14:paraId="7C71BA65" w14:textId="77777777" w:rsidR="002E7ECE" w:rsidRPr="00E812B2" w:rsidRDefault="002E7ECE" w:rsidP="002E7ECE">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R</w:t>
      </w:r>
      <w:r w:rsidR="00C87ED9" w:rsidRPr="00E812B2">
        <w:rPr>
          <w:rFonts w:ascii="Times New Roman" w:eastAsia="Times New Roman" w:hAnsi="Times New Roman" w:cs="Times New Roman"/>
          <w:b/>
        </w:rPr>
        <w:t>egistruotojas</w:t>
      </w:r>
    </w:p>
    <w:p w14:paraId="5DB8A69D"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Bausch Health Ireland Limited</w:t>
      </w:r>
    </w:p>
    <w:p w14:paraId="0FDCB279"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3013 Lake Drive</w:t>
      </w:r>
    </w:p>
    <w:p w14:paraId="20B792D7"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Citywest Business Campus</w:t>
      </w:r>
    </w:p>
    <w:p w14:paraId="3D891580"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Dublin 24, D24PPT3</w:t>
      </w:r>
    </w:p>
    <w:p w14:paraId="4F0AAFB5" w14:textId="77777777" w:rsidR="008A4FA1" w:rsidRPr="008A4FA1" w:rsidRDefault="008A4FA1" w:rsidP="008A4FA1">
      <w:pPr>
        <w:spacing w:after="0" w:line="240" w:lineRule="auto"/>
        <w:rPr>
          <w:rFonts w:ascii="Times New Roman" w:hAnsi="Times New Roman" w:cs="Times New Roman"/>
        </w:rPr>
      </w:pPr>
      <w:r w:rsidRPr="008A4FA1">
        <w:rPr>
          <w:rFonts w:ascii="Times New Roman" w:hAnsi="Times New Roman" w:cs="Times New Roman"/>
        </w:rPr>
        <w:t>Airija</w:t>
      </w:r>
    </w:p>
    <w:p w14:paraId="58387B45" w14:textId="77777777" w:rsidR="002E7ECE" w:rsidRPr="00DD164B" w:rsidRDefault="002E7ECE" w:rsidP="002E7ECE">
      <w:pPr>
        <w:numPr>
          <w:ilvl w:val="12"/>
          <w:numId w:val="0"/>
        </w:numPr>
        <w:spacing w:after="0" w:line="240" w:lineRule="auto"/>
        <w:ind w:right="-2"/>
        <w:rPr>
          <w:rFonts w:ascii="Times New Roman" w:hAnsi="Times New Roman"/>
        </w:rPr>
      </w:pPr>
    </w:p>
    <w:p w14:paraId="09DDF9AF" w14:textId="77777777" w:rsidR="002E7ECE" w:rsidRPr="00E812B2" w:rsidRDefault="002E7ECE" w:rsidP="002E7ECE">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Gamintojas</w:t>
      </w:r>
    </w:p>
    <w:p w14:paraId="23C06C78" w14:textId="04A8084D" w:rsidR="002E7ECE" w:rsidRPr="00DD164B" w:rsidRDefault="00CD78F2" w:rsidP="002E7ECE">
      <w:pPr>
        <w:tabs>
          <w:tab w:val="center" w:pos="4986"/>
          <w:tab w:val="right" w:pos="9972"/>
        </w:tabs>
        <w:spacing w:after="0" w:line="240" w:lineRule="auto"/>
        <w:rPr>
          <w:rFonts w:ascii="Times New Roman" w:hAnsi="Times New Roman"/>
        </w:rPr>
      </w:pPr>
      <w:r w:rsidRPr="00CD78F2">
        <w:rPr>
          <w:rFonts w:ascii="Times New Roman" w:eastAsia="TimesNewRoman" w:hAnsi="Times New Roman" w:cs="Times New Roman"/>
        </w:rPr>
        <w:t>Siegfried Hameln GmbH</w:t>
      </w:r>
    </w:p>
    <w:p w14:paraId="280DEC6C" w14:textId="77777777" w:rsidR="002E7ECE" w:rsidRPr="00DD164B" w:rsidRDefault="002E7ECE" w:rsidP="002E7ECE">
      <w:pPr>
        <w:tabs>
          <w:tab w:val="center" w:pos="4986"/>
          <w:tab w:val="right" w:pos="9972"/>
        </w:tabs>
        <w:spacing w:after="0" w:line="240" w:lineRule="auto"/>
        <w:rPr>
          <w:rFonts w:ascii="Times New Roman" w:hAnsi="Times New Roman"/>
        </w:rPr>
      </w:pPr>
      <w:r w:rsidRPr="00DD164B">
        <w:rPr>
          <w:rFonts w:ascii="Times New Roman" w:hAnsi="Times New Roman"/>
        </w:rPr>
        <w:t>Langes Feld 13</w:t>
      </w:r>
    </w:p>
    <w:p w14:paraId="3933A0E2" w14:textId="77777777" w:rsidR="002E7ECE" w:rsidRPr="00DD164B" w:rsidRDefault="002E7ECE" w:rsidP="002E7ECE">
      <w:pPr>
        <w:tabs>
          <w:tab w:val="center" w:pos="4986"/>
          <w:tab w:val="right" w:pos="9972"/>
        </w:tabs>
        <w:spacing w:after="0" w:line="240" w:lineRule="auto"/>
        <w:rPr>
          <w:rFonts w:ascii="Times New Roman" w:hAnsi="Times New Roman"/>
        </w:rPr>
      </w:pPr>
      <w:r w:rsidRPr="00DD164B">
        <w:rPr>
          <w:rFonts w:ascii="Times New Roman" w:hAnsi="Times New Roman"/>
        </w:rPr>
        <w:t>31789 Hameln</w:t>
      </w:r>
    </w:p>
    <w:p w14:paraId="0CAFDA0B" w14:textId="77777777" w:rsidR="002E7ECE" w:rsidRPr="00DD164B" w:rsidRDefault="002E7ECE" w:rsidP="002E7ECE">
      <w:pPr>
        <w:tabs>
          <w:tab w:val="center" w:pos="4986"/>
          <w:tab w:val="right" w:pos="9972"/>
        </w:tabs>
        <w:spacing w:after="0" w:line="240" w:lineRule="auto"/>
        <w:rPr>
          <w:rFonts w:ascii="Times New Roman" w:hAnsi="Times New Roman"/>
        </w:rPr>
      </w:pPr>
      <w:r w:rsidRPr="00DD164B">
        <w:rPr>
          <w:rFonts w:ascii="Times New Roman" w:hAnsi="Times New Roman"/>
        </w:rPr>
        <w:t>Vokietija</w:t>
      </w:r>
    </w:p>
    <w:p w14:paraId="514C869A" w14:textId="77777777" w:rsidR="002E7ECE" w:rsidRPr="00DD164B" w:rsidRDefault="002E7ECE" w:rsidP="002E7ECE">
      <w:pPr>
        <w:tabs>
          <w:tab w:val="center" w:pos="4986"/>
          <w:tab w:val="right" w:pos="9972"/>
        </w:tabs>
        <w:spacing w:after="0" w:line="240" w:lineRule="auto"/>
        <w:rPr>
          <w:rFonts w:ascii="Times New Roman" w:hAnsi="Times New Roman"/>
        </w:rPr>
      </w:pPr>
    </w:p>
    <w:p w14:paraId="7FD49B08"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Jeigu apie šį vaistą norite sužinoti daugiau, kreipkitės į vietinį </w:t>
      </w:r>
      <w:r w:rsidR="00C87ED9" w:rsidRPr="00E812B2">
        <w:rPr>
          <w:rFonts w:ascii="Times New Roman" w:eastAsia="Times New Roman" w:hAnsi="Times New Roman" w:cs="Times New Roman"/>
        </w:rPr>
        <w:t>registruotojo</w:t>
      </w:r>
      <w:r w:rsidRPr="00E812B2">
        <w:rPr>
          <w:rFonts w:ascii="Times New Roman" w:eastAsia="Times New Roman" w:hAnsi="Times New Roman" w:cs="Times New Roman"/>
        </w:rPr>
        <w:t xml:space="preserve"> atstovą.</w:t>
      </w:r>
    </w:p>
    <w:p w14:paraId="1A4C80FD" w14:textId="77777777" w:rsidR="002E7ECE" w:rsidRPr="00E812B2" w:rsidRDefault="002E7ECE" w:rsidP="002E7ECE">
      <w:pPr>
        <w:spacing w:after="0" w:line="240" w:lineRule="auto"/>
        <w:rPr>
          <w:rFonts w:ascii="Times New Roman" w:eastAsia="Times New Roman" w:hAnsi="Times New Roman" w:cs="Times New Roman"/>
        </w:rPr>
      </w:pPr>
    </w:p>
    <w:tbl>
      <w:tblPr>
        <w:tblW w:w="4678" w:type="dxa"/>
        <w:tblInd w:w="-34" w:type="dxa"/>
        <w:tblLayout w:type="fixed"/>
        <w:tblLook w:val="0000" w:firstRow="0" w:lastRow="0" w:firstColumn="0" w:lastColumn="0" w:noHBand="0" w:noVBand="0"/>
      </w:tblPr>
      <w:tblGrid>
        <w:gridCol w:w="4678"/>
      </w:tblGrid>
      <w:tr w:rsidR="002E7ECE" w:rsidRPr="00E812B2" w14:paraId="42753BBA" w14:textId="77777777" w:rsidTr="00DD164B">
        <w:tc>
          <w:tcPr>
            <w:tcW w:w="4678" w:type="dxa"/>
          </w:tcPr>
          <w:p w14:paraId="03FD1FCA" w14:textId="77777777" w:rsidR="004505F4" w:rsidRPr="00810ADB" w:rsidRDefault="004505F4" w:rsidP="004505F4">
            <w:pPr>
              <w:spacing w:after="0" w:line="240" w:lineRule="auto"/>
              <w:rPr>
                <w:rFonts w:ascii="Times New Roman" w:eastAsia="MS Mincho" w:hAnsi="Times New Roman" w:cs="Times New Roman"/>
              </w:rPr>
            </w:pPr>
            <w:r w:rsidRPr="00810ADB">
              <w:rPr>
                <w:rFonts w:ascii="Times New Roman" w:eastAsia="MS Mincho" w:hAnsi="Times New Roman" w:cs="Times New Roman"/>
              </w:rPr>
              <w:t xml:space="preserve">UAB „PharmaSwiss“ </w:t>
            </w:r>
          </w:p>
          <w:p w14:paraId="20B92C80" w14:textId="77777777" w:rsidR="004505F4" w:rsidRPr="00810ADB" w:rsidRDefault="004505F4" w:rsidP="004505F4">
            <w:pPr>
              <w:spacing w:after="0" w:line="240" w:lineRule="auto"/>
              <w:rPr>
                <w:rFonts w:ascii="Times New Roman" w:eastAsia="MS Mincho" w:hAnsi="Times New Roman" w:cs="Times New Roman"/>
              </w:rPr>
            </w:pPr>
            <w:r w:rsidRPr="00810ADB">
              <w:rPr>
                <w:rFonts w:ascii="Times New Roman" w:eastAsia="MS Mincho" w:hAnsi="Times New Roman" w:cs="Times New Roman"/>
              </w:rPr>
              <w:t xml:space="preserve">Užnerio g. 1 </w:t>
            </w:r>
          </w:p>
          <w:p w14:paraId="7AECF31A" w14:textId="77777777" w:rsidR="004505F4" w:rsidRPr="00810ADB" w:rsidRDefault="004505F4" w:rsidP="004505F4">
            <w:pPr>
              <w:spacing w:after="0" w:line="240" w:lineRule="auto"/>
              <w:rPr>
                <w:rFonts w:ascii="Times New Roman" w:eastAsia="MS Mincho" w:hAnsi="Times New Roman" w:cs="Times New Roman"/>
              </w:rPr>
            </w:pPr>
            <w:r w:rsidRPr="00810ADB">
              <w:rPr>
                <w:rFonts w:ascii="Times New Roman" w:eastAsia="MS Mincho" w:hAnsi="Times New Roman" w:cs="Times New Roman"/>
              </w:rPr>
              <w:lastRenderedPageBreak/>
              <w:t xml:space="preserve">LT-47484 </w:t>
            </w:r>
          </w:p>
          <w:p w14:paraId="6F372D05" w14:textId="77777777" w:rsidR="004505F4" w:rsidRPr="00810ADB" w:rsidRDefault="004505F4" w:rsidP="004505F4">
            <w:pPr>
              <w:spacing w:after="0" w:line="240" w:lineRule="auto"/>
              <w:rPr>
                <w:rFonts w:ascii="Times New Roman" w:eastAsia="MS Mincho" w:hAnsi="Times New Roman" w:cs="Times New Roman"/>
              </w:rPr>
            </w:pPr>
            <w:r w:rsidRPr="00810ADB">
              <w:rPr>
                <w:rFonts w:ascii="Times New Roman" w:eastAsia="MS Mincho" w:hAnsi="Times New Roman" w:cs="Times New Roman"/>
              </w:rPr>
              <w:t>Kaunas</w:t>
            </w:r>
          </w:p>
          <w:p w14:paraId="32C70D55" w14:textId="77777777" w:rsidR="004505F4" w:rsidRPr="00810ADB" w:rsidRDefault="004505F4" w:rsidP="004505F4">
            <w:pPr>
              <w:spacing w:after="0" w:line="240" w:lineRule="auto"/>
              <w:rPr>
                <w:rFonts w:ascii="Times New Roman" w:eastAsia="MS Mincho" w:hAnsi="Times New Roman" w:cs="Times New Roman"/>
              </w:rPr>
            </w:pPr>
            <w:r w:rsidRPr="00810ADB">
              <w:rPr>
                <w:rFonts w:ascii="Times New Roman" w:eastAsia="MS Mincho" w:hAnsi="Times New Roman" w:cs="Times New Roman"/>
              </w:rPr>
              <w:t>Tel. +370 5 2790 762</w:t>
            </w:r>
          </w:p>
          <w:p w14:paraId="19573ABE" w14:textId="77777777" w:rsidR="002E7ECE" w:rsidRPr="00E812B2" w:rsidRDefault="002E7ECE" w:rsidP="002E7ECE">
            <w:pPr>
              <w:spacing w:after="0" w:line="240" w:lineRule="auto"/>
              <w:rPr>
                <w:rFonts w:ascii="Times New Roman" w:eastAsia="Times New Roman" w:hAnsi="Times New Roman" w:cs="Times New Roman"/>
              </w:rPr>
            </w:pPr>
          </w:p>
        </w:tc>
      </w:tr>
    </w:tbl>
    <w:p w14:paraId="26812AF5" w14:textId="77777777" w:rsidR="00CD069C" w:rsidRDefault="00CD069C" w:rsidP="002E7ECE">
      <w:pPr>
        <w:spacing w:after="0" w:line="240" w:lineRule="auto"/>
        <w:rPr>
          <w:rFonts w:ascii="Times New Roman" w:eastAsia="Times New Roman" w:hAnsi="Times New Roman" w:cs="Times New Roman"/>
          <w:b/>
          <w:bCs/>
        </w:rPr>
      </w:pPr>
    </w:p>
    <w:p w14:paraId="4459D16B" w14:textId="1BD59310" w:rsidR="002E7ECE" w:rsidRPr="009D276E" w:rsidRDefault="002E7ECE" w:rsidP="002E7ECE">
      <w:pPr>
        <w:spacing w:after="0" w:line="240" w:lineRule="auto"/>
        <w:rPr>
          <w:rFonts w:ascii="Times New Roman" w:eastAsia="Times New Roman" w:hAnsi="Times New Roman" w:cs="Times New Roman"/>
        </w:rPr>
      </w:pPr>
      <w:r w:rsidRPr="009D276E">
        <w:rPr>
          <w:rFonts w:ascii="Times New Roman" w:eastAsia="Times New Roman" w:hAnsi="Times New Roman" w:cs="Times New Roman"/>
          <w:b/>
          <w:bCs/>
        </w:rPr>
        <w:t>Šis pakuotės lapelis</w:t>
      </w:r>
      <w:r w:rsidRPr="009D276E">
        <w:rPr>
          <w:rFonts w:ascii="Times New Roman" w:eastAsia="Times New Roman" w:hAnsi="Times New Roman" w:cs="Times New Roman"/>
          <w:b/>
        </w:rPr>
        <w:t xml:space="preserve"> paskutinį kartą </w:t>
      </w:r>
      <w:r w:rsidR="00C87ED9" w:rsidRPr="009D276E">
        <w:rPr>
          <w:rFonts w:ascii="Times New Roman" w:eastAsia="Times New Roman" w:hAnsi="Times New Roman" w:cs="Times New Roman"/>
          <w:b/>
        </w:rPr>
        <w:t>peržiūrėtas</w:t>
      </w:r>
      <w:r w:rsidR="008E6C65">
        <w:rPr>
          <w:rFonts w:ascii="Times New Roman" w:eastAsia="Times New Roman" w:hAnsi="Times New Roman" w:cs="Times New Roman"/>
          <w:b/>
        </w:rPr>
        <w:t xml:space="preserve"> 2020-</w:t>
      </w:r>
      <w:r w:rsidR="008A4FA1">
        <w:rPr>
          <w:rFonts w:ascii="Times New Roman" w:eastAsia="Times New Roman" w:hAnsi="Times New Roman" w:cs="Times New Roman"/>
          <w:b/>
        </w:rPr>
        <w:t>11</w:t>
      </w:r>
      <w:r w:rsidR="00126854">
        <w:rPr>
          <w:rFonts w:ascii="Times New Roman" w:eastAsia="Times New Roman" w:hAnsi="Times New Roman" w:cs="Times New Roman"/>
          <w:b/>
        </w:rPr>
        <w:t>-</w:t>
      </w:r>
      <w:r w:rsidR="008A4FA1">
        <w:rPr>
          <w:rFonts w:ascii="Times New Roman" w:eastAsia="Times New Roman" w:hAnsi="Times New Roman" w:cs="Times New Roman"/>
          <w:b/>
        </w:rPr>
        <w:t>03</w:t>
      </w:r>
      <w:r w:rsidR="008E6C65">
        <w:rPr>
          <w:rFonts w:ascii="Times New Roman" w:eastAsia="Times New Roman" w:hAnsi="Times New Roman" w:cs="Times New Roman"/>
          <w:b/>
        </w:rPr>
        <w:t>.</w:t>
      </w:r>
    </w:p>
    <w:p w14:paraId="44C3DC99" w14:textId="77777777" w:rsidR="002E7ECE" w:rsidRPr="00E812B2" w:rsidRDefault="002E7ECE" w:rsidP="002E7ECE">
      <w:pPr>
        <w:spacing w:after="0" w:line="240" w:lineRule="auto"/>
        <w:rPr>
          <w:rFonts w:ascii="Times New Roman" w:eastAsia="Times New Roman" w:hAnsi="Times New Roman" w:cs="Times New Roman"/>
        </w:rPr>
      </w:pPr>
    </w:p>
    <w:p w14:paraId="28F2B48C" w14:textId="77777777" w:rsidR="002E7ECE" w:rsidRPr="00E812B2" w:rsidRDefault="002E7ECE" w:rsidP="002E7ECE">
      <w:pPr>
        <w:spacing w:after="0" w:line="240" w:lineRule="auto"/>
        <w:rPr>
          <w:rFonts w:ascii="Times New Roman" w:eastAsia="Times New Roman" w:hAnsi="Times New Roman" w:cs="Times New Roman"/>
        </w:rPr>
      </w:pPr>
    </w:p>
    <w:p w14:paraId="020525F8" w14:textId="77777777" w:rsidR="002E7ECE" w:rsidRPr="009D276E" w:rsidRDefault="00C87ED9"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812B2">
        <w:rPr>
          <w:rFonts w:ascii="Times New Roman" w:eastAsia="Times New Roman" w:hAnsi="Times New Roman" w:cs="Times New Roman"/>
          <w:i/>
        </w:rPr>
        <w:t xml:space="preserve"> </w:t>
      </w:r>
      <w:hyperlink r:id="rId17" w:history="1">
        <w:r w:rsidR="002E7ECE" w:rsidRPr="00E812B2">
          <w:rPr>
            <w:rFonts w:ascii="Times New Roman" w:eastAsia="Times New Roman" w:hAnsi="Times New Roman" w:cs="Times New Roman"/>
            <w:color w:val="0000FF"/>
            <w:u w:val="single"/>
          </w:rPr>
          <w:t>http://www.vvkt.lt/</w:t>
        </w:r>
      </w:hyperlink>
    </w:p>
    <w:p w14:paraId="1A8E5D09" w14:textId="77777777" w:rsidR="002E7ECE" w:rsidRPr="009D276E" w:rsidRDefault="002E7ECE" w:rsidP="002E7ECE">
      <w:pPr>
        <w:spacing w:after="0" w:line="240" w:lineRule="auto"/>
        <w:rPr>
          <w:rFonts w:ascii="Times New Roman" w:eastAsia="Times New Roman" w:hAnsi="Times New Roman" w:cs="Times New Roman"/>
          <w:highlight w:val="yellow"/>
        </w:rPr>
      </w:pPr>
    </w:p>
    <w:p w14:paraId="6293CFC0"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w:t>
      </w:r>
    </w:p>
    <w:p w14:paraId="5B95F368"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Žemiau pateikta informacija skirta tik sveikatos priežiūros specialistams.</w:t>
      </w:r>
    </w:p>
    <w:p w14:paraId="22A7C3E2" w14:textId="77777777" w:rsidR="002E7ECE" w:rsidRPr="00E812B2" w:rsidRDefault="002E7ECE" w:rsidP="002E7ECE">
      <w:pPr>
        <w:spacing w:after="0" w:line="240" w:lineRule="auto"/>
        <w:rPr>
          <w:rFonts w:ascii="Times New Roman" w:eastAsia="Times New Roman" w:hAnsi="Times New Roman" w:cs="Times New Roman"/>
        </w:rPr>
      </w:pPr>
    </w:p>
    <w:p w14:paraId="19128C8C"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Rokuronio bromidas sukelia kvėpavimo raumenų paralyžių, todėl pacientams, kuriems skiriamas šis vaistinis preparatas, būtina taikyti dirbtinę ventiliaciją tol, kol tinkamai atsinaujins </w:t>
      </w:r>
      <w:r w:rsidR="00065716" w:rsidRPr="00E812B2">
        <w:rPr>
          <w:rFonts w:ascii="Times New Roman" w:eastAsia="Times New Roman" w:hAnsi="Times New Roman" w:cs="Times New Roman"/>
        </w:rPr>
        <w:t xml:space="preserve">spontaninis </w:t>
      </w:r>
      <w:r w:rsidRPr="00E812B2">
        <w:rPr>
          <w:rFonts w:ascii="Times New Roman" w:eastAsia="Times New Roman" w:hAnsi="Times New Roman" w:cs="Times New Roman"/>
        </w:rPr>
        <w:t>kvėpavimas. Kaip ir vartojant kitus nervo ir raumens jungties blokatorius (periferinius miorelaksantus), svarbu numatyti intubacijos sunkumus, ypač nuosekliai sukeliant anesteziją skubiu būdu.</w:t>
      </w:r>
    </w:p>
    <w:p w14:paraId="77A6895C" w14:textId="77777777" w:rsidR="002E7ECE" w:rsidRPr="00E812B2" w:rsidRDefault="002E7ECE" w:rsidP="002E7ECE">
      <w:pPr>
        <w:spacing w:after="0" w:line="240" w:lineRule="auto"/>
        <w:rPr>
          <w:rFonts w:ascii="Times New Roman" w:eastAsia="Times New Roman" w:hAnsi="Times New Roman" w:cs="Times New Roman"/>
        </w:rPr>
      </w:pPr>
    </w:p>
    <w:p w14:paraId="4AF07898"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Vartojant rokuronio bromidą, pasireiškė liekamoji nervo ir raumens jungties blokada. Siekiant išvengti komplikacijų, susijusių su liekamąja nervo ir raumens jungties blokada, rekomenduojama intubacinį vamzdelį ištraukti tik tada, kai pacientas pakankamai atsigauna po nervo ir raumens jungties blokados. Jeigu</w:t>
      </w:r>
      <w:r w:rsidR="00015ABB" w:rsidRPr="00E812B2">
        <w:rPr>
          <w:rFonts w:ascii="Times New Roman" w:eastAsia="Times New Roman" w:hAnsi="Times New Roman" w:cs="Times New Roman"/>
        </w:rPr>
        <w:t>,</w:t>
      </w:r>
      <w:r w:rsidRPr="00E812B2">
        <w:rPr>
          <w:rFonts w:ascii="Times New Roman" w:eastAsia="Times New Roman" w:hAnsi="Times New Roman" w:cs="Times New Roman"/>
        </w:rPr>
        <w:t xml:space="preserve"> taikant įprastą klinikinę praktiką nevartojami poveikį šalinantys vaistiniai preparatai, reikia numatyti jų panaudojimo galimybę, ypač tais atvejais, kai yra didesnė liekamosios nervo ir raumens jungties blokados pasireiškimo tikimybė.</w:t>
      </w:r>
    </w:p>
    <w:p w14:paraId="064F47E6" w14:textId="77777777" w:rsidR="002E7ECE" w:rsidRPr="00E812B2" w:rsidRDefault="002E7ECE" w:rsidP="002E7ECE">
      <w:pPr>
        <w:spacing w:after="0" w:line="240" w:lineRule="auto"/>
        <w:rPr>
          <w:rFonts w:ascii="Times New Roman" w:eastAsia="Times New Roman" w:hAnsi="Times New Roman" w:cs="Times New Roman"/>
        </w:rPr>
      </w:pPr>
    </w:p>
    <w:p w14:paraId="2A85EC84"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Pavartojus Roqurum, gali pasireikšti anafilaksinių reakcijų, ypač tais atvejais, jeigu pacientui anafilaksinių reakcijų buvo pasireiškę anksčiau pavartojus nervo ir raumens jungties blokatorių. Po ilgalaikio nervo ir raumens jungties blokatorių vartojimo intensyviosios terapijos skyriuje (ITS), gali pasireikšti ilgalaikis paralyžius ir (arba) skeleto raumenų silpnumas. Kad būdų išvengta galimo nervo ir raumens jungties blokados pailgėjimo ir (arba) vaistinio preparato perdozavimo, griežtai rekomenduojama vartojant nervo ir raumens jungties blokatorių stebėti impulsų plitimą per nervo ir raumens jungtį.</w:t>
      </w:r>
    </w:p>
    <w:p w14:paraId="6ECF5300" w14:textId="77777777" w:rsidR="002E7ECE" w:rsidRPr="00E812B2" w:rsidRDefault="002E7ECE" w:rsidP="002E7ECE">
      <w:pPr>
        <w:spacing w:after="0" w:line="240" w:lineRule="auto"/>
        <w:rPr>
          <w:rFonts w:ascii="Times New Roman" w:eastAsia="Times New Roman" w:hAnsi="Times New Roman" w:cs="Times New Roman"/>
        </w:rPr>
      </w:pPr>
    </w:p>
    <w:p w14:paraId="22B0190B"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intubacijos metu vartojamas suksametonis, rokuronio bromidą reikia skirti vėliau, kai baigiasi suksametonio sukelta nervo ir raumens jungties blokada.</w:t>
      </w:r>
    </w:p>
    <w:p w14:paraId="58BD8027" w14:textId="77777777" w:rsidR="002E7ECE" w:rsidRPr="00E812B2" w:rsidRDefault="002E7ECE" w:rsidP="002E7ECE">
      <w:pPr>
        <w:spacing w:after="0" w:line="240" w:lineRule="auto"/>
        <w:rPr>
          <w:rFonts w:ascii="Times New Roman" w:eastAsia="Times New Roman" w:hAnsi="Times New Roman" w:cs="Times New Roman"/>
        </w:rPr>
      </w:pPr>
    </w:p>
    <w:p w14:paraId="78EA4B1B"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Dozavimas</w:t>
      </w:r>
    </w:p>
    <w:p w14:paraId="4F503D13" w14:textId="77777777" w:rsidR="002E7ECE" w:rsidRPr="00E812B2" w:rsidRDefault="002E7ECE" w:rsidP="002E7ECE">
      <w:pPr>
        <w:spacing w:after="0" w:line="240" w:lineRule="auto"/>
        <w:rPr>
          <w:rFonts w:ascii="Times New Roman" w:eastAsia="Times New Roman" w:hAnsi="Times New Roman" w:cs="Times New Roman"/>
        </w:rPr>
      </w:pPr>
    </w:p>
    <w:p w14:paraId="5443DBE4"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Nervo ir raumens jungties blokados ir jos išnykimo stebėjimui rekomenduojama taikyti tinkamą stebėjimo būdą.</w:t>
      </w:r>
    </w:p>
    <w:p w14:paraId="4A579970" w14:textId="77777777" w:rsidR="002E7ECE" w:rsidRPr="00E812B2" w:rsidRDefault="002E7ECE" w:rsidP="002E7ECE">
      <w:pPr>
        <w:spacing w:after="0" w:line="240" w:lineRule="auto"/>
        <w:rPr>
          <w:rFonts w:ascii="Times New Roman" w:eastAsia="Times New Roman" w:hAnsi="Times New Roman" w:cs="Times New Roman"/>
        </w:rPr>
      </w:pPr>
    </w:p>
    <w:p w14:paraId="1DA62ED6"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Žemiau išdėstytas Roqurum dozavimo rekomendacijas galima laikyti pagrindinėmis trachėjos intubacijos ir raumenų relaksacijos gairėmis, taikant trumpalaikes ir ilgalaikes chirurgines procedūras suaugusiems pacientams ir gydant juos intensyvios terapijos skyriuje.</w:t>
      </w:r>
    </w:p>
    <w:p w14:paraId="0B5F96B8" w14:textId="77777777" w:rsidR="002E7ECE" w:rsidRPr="00E812B2" w:rsidRDefault="002E7ECE" w:rsidP="002E7ECE">
      <w:pPr>
        <w:spacing w:after="0" w:line="240" w:lineRule="auto"/>
        <w:rPr>
          <w:rFonts w:ascii="Times New Roman" w:eastAsia="Times New Roman" w:hAnsi="Times New Roman" w:cs="Times New Roman"/>
          <w:b/>
        </w:rPr>
      </w:pPr>
    </w:p>
    <w:p w14:paraId="6D25D58D" w14:textId="77777777" w:rsidR="002E7ECE" w:rsidRPr="00E812B2" w:rsidRDefault="002E7ECE" w:rsidP="002E7ECE">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Chirurginės procedūros</w:t>
      </w:r>
    </w:p>
    <w:p w14:paraId="5F7E71B7" w14:textId="77777777" w:rsidR="002E7ECE" w:rsidRPr="00E812B2" w:rsidRDefault="002E7ECE" w:rsidP="002E7ECE">
      <w:pPr>
        <w:keepNext/>
        <w:tabs>
          <w:tab w:val="left" w:pos="567"/>
        </w:tabs>
        <w:spacing w:after="0" w:line="240" w:lineRule="auto"/>
        <w:rPr>
          <w:rFonts w:ascii="Times New Roman" w:eastAsia="Times New Roman" w:hAnsi="Times New Roman" w:cs="Times New Roman"/>
          <w:u w:val="single"/>
        </w:rPr>
      </w:pPr>
    </w:p>
    <w:p w14:paraId="10DD5E1D" w14:textId="77777777" w:rsidR="002E7ECE" w:rsidRPr="00E812B2" w:rsidRDefault="002E7ECE" w:rsidP="002E7ECE">
      <w:pPr>
        <w:keepNext/>
        <w:tabs>
          <w:tab w:val="left" w:pos="567"/>
        </w:tabs>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Trachėjos intubacija</w:t>
      </w:r>
    </w:p>
    <w:p w14:paraId="17702FD7" w14:textId="77777777" w:rsidR="002E7ECE" w:rsidRPr="00E812B2" w:rsidRDefault="002E7ECE" w:rsidP="002E7ECE">
      <w:pPr>
        <w:keepNext/>
        <w:tabs>
          <w:tab w:val="left" w:pos="567"/>
        </w:tabs>
        <w:spacing w:after="0" w:line="240" w:lineRule="auto"/>
        <w:rPr>
          <w:rFonts w:ascii="Times New Roman" w:eastAsia="Times New Roman" w:hAnsi="Times New Roman" w:cs="Times New Roman"/>
        </w:rPr>
      </w:pPr>
    </w:p>
    <w:p w14:paraId="45E81283"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Taikant įprastą anesteziją, įprasta dozė intubacijos metu yra 0,6 mg 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kurią pavartojus beveik visiems pacientams po 60 sekundžių būna tinkamos sąlygos intubacijai. Sukeliant skubią nuoseklią anesteziją, rekomenduojama dozė trachėjos intubacijai palengvinti yra 1,0 mg 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kurią pavartojus, beveik visiems pacientams po 60 sekundžių būna tinkamos sąlygos intubacijai. Jeigu vartojama 0,6 mg </w:t>
      </w:r>
      <w:r w:rsidRPr="00E812B2">
        <w:rPr>
          <w:rFonts w:ascii="Times New Roman" w:eastAsia="Times New Roman" w:hAnsi="Times New Roman" w:cs="Times New Roman"/>
        </w:rPr>
        <w:lastRenderedPageBreak/>
        <w:t xml:space="preserve">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dozė, pacientą intubuoti rekomenduojama praėjus 90 sekundžių po rokuronio bromido pavartojimo.</w:t>
      </w:r>
    </w:p>
    <w:p w14:paraId="731B0966" w14:textId="77777777" w:rsidR="002E7ECE" w:rsidRPr="00E812B2" w:rsidRDefault="002E7ECE" w:rsidP="002E7ECE">
      <w:pPr>
        <w:spacing w:after="0" w:line="240" w:lineRule="auto"/>
        <w:rPr>
          <w:rFonts w:ascii="Times New Roman" w:eastAsia="Times New Roman" w:hAnsi="Times New Roman" w:cs="Times New Roman"/>
        </w:rPr>
      </w:pPr>
    </w:p>
    <w:p w14:paraId="6F4477C7"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Didesnės dozės</w:t>
      </w:r>
    </w:p>
    <w:p w14:paraId="30B3F286" w14:textId="77777777" w:rsidR="002E7ECE" w:rsidRPr="00E812B2" w:rsidRDefault="002E7ECE" w:rsidP="002E7ECE">
      <w:pPr>
        <w:spacing w:after="0" w:line="240" w:lineRule="auto"/>
        <w:rPr>
          <w:rFonts w:ascii="Times New Roman" w:eastAsia="Times New Roman" w:hAnsi="Times New Roman" w:cs="Times New Roman"/>
          <w:u w:val="single"/>
        </w:rPr>
      </w:pPr>
    </w:p>
    <w:p w14:paraId="026BC172"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Pavieniams pacientams, kuriems dėl tam tikrų priežasčių prireikė didesnių vaistinio preparato dozių, vartojant iki 2 mg 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pradines dozes, kardiovaskulinio šalutinio poveikio nepasireiškė. Vartojant tokias dideles rokuronio bromido dozes, poveikis pasireiškė greičiau ir truko ilgiau.</w:t>
      </w:r>
    </w:p>
    <w:p w14:paraId="7AE8DFD1" w14:textId="77777777" w:rsidR="002E7ECE" w:rsidRPr="00E812B2" w:rsidRDefault="002E7ECE" w:rsidP="002E7ECE">
      <w:pPr>
        <w:spacing w:after="0" w:line="240" w:lineRule="auto"/>
        <w:rPr>
          <w:rFonts w:ascii="Times New Roman" w:eastAsia="Times New Roman" w:hAnsi="Times New Roman" w:cs="Times New Roman"/>
        </w:rPr>
      </w:pPr>
    </w:p>
    <w:p w14:paraId="52DF57FA"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Palaikomoji dozė</w:t>
      </w:r>
    </w:p>
    <w:p w14:paraId="5D3EF6BF" w14:textId="77777777" w:rsidR="002E7ECE" w:rsidRPr="00E812B2" w:rsidRDefault="002E7ECE" w:rsidP="002E7ECE">
      <w:pPr>
        <w:spacing w:after="0" w:line="240" w:lineRule="auto"/>
        <w:rPr>
          <w:rFonts w:ascii="Times New Roman" w:eastAsia="Times New Roman" w:hAnsi="Times New Roman" w:cs="Times New Roman"/>
          <w:u w:val="single"/>
        </w:rPr>
      </w:pPr>
    </w:p>
    <w:p w14:paraId="538CF0E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Rekomenduojama palaikomoji dozė yra 0,15 mg 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Taikant nepertraukiamą inhaliuojamąją anesteziją, šią dozę reikia sumažinti iki 0,075</w:t>
      </w:r>
      <w:r w:rsidRPr="00E812B2">
        <w:rPr>
          <w:rFonts w:ascii="Times New Roman" w:eastAsia="Times New Roman" w:hAnsi="Times New Roman" w:cs="Times New Roman"/>
        </w:rPr>
        <w:noBreakHyphen/>
        <w:t xml:space="preserve">0,1 mg rokuronio bromido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Palaikomąją dozę geriausia vartoti tada, kai nykščio trūkčiojimo dydis atsinaujina iki 25 </w:t>
      </w:r>
      <w:r w:rsidR="006F75D3" w:rsidRPr="00E812B2">
        <w:rPr>
          <w:rFonts w:ascii="Times New Roman" w:eastAsia="Times New Roman" w:hAnsi="Times New Roman" w:cs="Times New Roman"/>
        </w:rPr>
        <w:t xml:space="preserve">proc. </w:t>
      </w:r>
      <w:r w:rsidRPr="00E812B2">
        <w:rPr>
          <w:rFonts w:ascii="Times New Roman" w:eastAsia="Times New Roman" w:hAnsi="Times New Roman" w:cs="Times New Roman"/>
        </w:rPr>
        <w:t xml:space="preserve">kontrolinio trūkčiojimo dydžio arba kai </w:t>
      </w:r>
      <w:r w:rsidRPr="00E812B2">
        <w:rPr>
          <w:rFonts w:ascii="Times New Roman" w:eastAsia="Times New Roman" w:hAnsi="Times New Roman" w:cs="Times New Roman"/>
          <w:color w:val="000000"/>
        </w:rPr>
        <w:t>į keturių dirgiklių seką pasireiškia 2</w:t>
      </w:r>
      <w:r w:rsidRPr="00E812B2">
        <w:rPr>
          <w:rFonts w:ascii="Times New Roman" w:eastAsia="Times New Roman" w:hAnsi="Times New Roman" w:cs="Times New Roman"/>
          <w:color w:val="000000"/>
        </w:rPr>
        <w:noBreakHyphen/>
        <w:t xml:space="preserve">3 </w:t>
      </w:r>
      <w:r w:rsidRPr="00E812B2">
        <w:rPr>
          <w:rFonts w:ascii="Times New Roman" w:eastAsia="Times New Roman" w:hAnsi="Times New Roman" w:cs="Times New Roman"/>
        </w:rPr>
        <w:t>reakcijos.</w:t>
      </w:r>
    </w:p>
    <w:p w14:paraId="61039162" w14:textId="77777777" w:rsidR="002E7ECE" w:rsidRPr="00E812B2" w:rsidRDefault="002E7ECE" w:rsidP="002E7ECE">
      <w:pPr>
        <w:spacing w:after="0" w:line="240" w:lineRule="auto"/>
        <w:rPr>
          <w:rFonts w:ascii="Times New Roman" w:eastAsia="Times New Roman" w:hAnsi="Times New Roman" w:cs="Times New Roman"/>
        </w:rPr>
      </w:pPr>
    </w:p>
    <w:p w14:paraId="60ED3BE9"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Nepertraukiama infuzija</w:t>
      </w:r>
    </w:p>
    <w:p w14:paraId="08203549" w14:textId="77777777" w:rsidR="002E7ECE" w:rsidRPr="00E812B2" w:rsidRDefault="002E7ECE" w:rsidP="002E7ECE">
      <w:pPr>
        <w:widowControl w:val="0"/>
        <w:spacing w:after="0" w:line="240" w:lineRule="auto"/>
        <w:outlineLvl w:val="0"/>
        <w:rPr>
          <w:rFonts w:ascii="Times New Roman" w:eastAsia="Times New Roman" w:hAnsi="Times New Roman" w:cs="Times New Roman"/>
          <w:color w:val="000000"/>
          <w:u w:val="single"/>
        </w:rPr>
      </w:pPr>
    </w:p>
    <w:p w14:paraId="56A8EA9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Jeigu skiriama nepertraukiama rokuronio bromido infuzija, rekomenduojama sušvirkšti </w:t>
      </w:r>
      <w:r w:rsidRPr="00E812B2">
        <w:rPr>
          <w:rFonts w:ascii="Times New Roman" w:eastAsia="Times New Roman" w:hAnsi="Times New Roman" w:cs="Times New Roman"/>
        </w:rPr>
        <w:t xml:space="preserve">įsotinamąją 0,6 mg rokuronio bromido vienam kilogramui kūno svorio dozę ir, </w:t>
      </w:r>
      <w:r w:rsidRPr="00E812B2">
        <w:rPr>
          <w:rFonts w:ascii="Times New Roman" w:eastAsia="Times New Roman" w:hAnsi="Times New Roman" w:cs="Times New Roman"/>
          <w:color w:val="000000"/>
        </w:rPr>
        <w:t xml:space="preserve">kai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 pradės silpnėti</w:t>
      </w:r>
      <w:r w:rsidRPr="00E812B2">
        <w:rPr>
          <w:rFonts w:ascii="Times New Roman" w:eastAsia="Times New Roman" w:hAnsi="Times New Roman" w:cs="Times New Roman"/>
        </w:rPr>
        <w:t xml:space="preserve">, pradėti infuziją. </w:t>
      </w:r>
      <w:r w:rsidRPr="00E812B2">
        <w:rPr>
          <w:rFonts w:ascii="Times New Roman" w:eastAsia="Times New Roman" w:hAnsi="Times New Roman" w:cs="Times New Roman"/>
          <w:color w:val="000000"/>
        </w:rPr>
        <w:t xml:space="preserve">Infuzijos greitį reikia keisti taip, kad nykščio trūkčiojimų dydis atitiktų 10 </w:t>
      </w:r>
      <w:r w:rsidR="006F75D3" w:rsidRPr="00E812B2">
        <w:rPr>
          <w:rFonts w:ascii="Times New Roman" w:eastAsia="Times New Roman" w:hAnsi="Times New Roman" w:cs="Times New Roman"/>
          <w:color w:val="000000"/>
        </w:rPr>
        <w:t xml:space="preserve">proc. </w:t>
      </w:r>
      <w:r w:rsidRPr="00E812B2">
        <w:rPr>
          <w:rFonts w:ascii="Times New Roman" w:eastAsia="Times New Roman" w:hAnsi="Times New Roman" w:cs="Times New Roman"/>
          <w:color w:val="000000"/>
        </w:rPr>
        <w:t>kontrolinio trūkčiojimų dydžio arba į keturių dirgiklių seką būtų 1</w:t>
      </w:r>
      <w:r w:rsidRPr="00E812B2">
        <w:rPr>
          <w:rFonts w:ascii="Times New Roman" w:eastAsia="Times New Roman" w:hAnsi="Times New Roman" w:cs="Times New Roman"/>
          <w:color w:val="000000"/>
        </w:rPr>
        <w:noBreakHyphen/>
        <w:t>2 reakcijos. Taikant anesteziją į veną suaugusiesiems, infuzijos greitis, būtinas</w:t>
      </w:r>
      <w:r w:rsidRPr="00E812B2" w:rsidDel="00F96B03">
        <w:rPr>
          <w:rFonts w:ascii="Times New Roman" w:eastAsia="Times New Roman" w:hAnsi="Times New Roman" w:cs="Times New Roman"/>
          <w:color w:val="000000"/>
        </w:rPr>
        <w:t xml:space="preserve"> </w:t>
      </w:r>
      <w:r w:rsidRPr="00E812B2">
        <w:rPr>
          <w:rFonts w:ascii="Times New Roman" w:eastAsia="Times New Roman" w:hAnsi="Times New Roman" w:cs="Times New Roman"/>
          <w:color w:val="000000"/>
        </w:rPr>
        <w:t xml:space="preserve">reikiamai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blokadai palaikyti, yra 0,3</w:t>
      </w:r>
      <w:r w:rsidRPr="00E812B2">
        <w:rPr>
          <w:rFonts w:ascii="Times New Roman" w:eastAsia="Times New Roman" w:hAnsi="Times New Roman" w:cs="Times New Roman"/>
          <w:color w:val="000000"/>
        </w:rPr>
        <w:noBreakHyphen/>
        <w:t>0,6 mg/kg kūno svorio per val., o taikant</w:t>
      </w:r>
      <w:r w:rsidRPr="00E812B2">
        <w:rPr>
          <w:rFonts w:ascii="Times New Roman" w:eastAsia="Times New Roman" w:hAnsi="Times New Roman" w:cs="Times New Roman"/>
        </w:rPr>
        <w:t xml:space="preserve"> inhaliuojamąją anesteziją, </w:t>
      </w:r>
      <w:r w:rsidRPr="00E812B2">
        <w:rPr>
          <w:rFonts w:ascii="Times New Roman" w:eastAsia="Times New Roman" w:hAnsi="Times New Roman" w:cs="Times New Roman"/>
          <w:color w:val="000000"/>
        </w:rPr>
        <w:t>infuzijos greitis yra</w:t>
      </w:r>
      <w:r w:rsidRPr="00E812B2">
        <w:rPr>
          <w:rFonts w:ascii="Times New Roman" w:eastAsia="Times New Roman" w:hAnsi="Times New Roman" w:cs="Times New Roman"/>
        </w:rPr>
        <w:t xml:space="preserve"> 0,3</w:t>
      </w:r>
      <w:r w:rsidRPr="00E812B2">
        <w:rPr>
          <w:rFonts w:ascii="Times New Roman" w:eastAsia="Times New Roman" w:hAnsi="Times New Roman" w:cs="Times New Roman"/>
        </w:rPr>
        <w:noBreakHyphen/>
        <w:t>0,4 mg/kg</w:t>
      </w:r>
      <w:r w:rsidRPr="00E812B2">
        <w:rPr>
          <w:rFonts w:ascii="Times New Roman" w:eastAsia="Times New Roman" w:hAnsi="Times New Roman" w:cs="Times New Roman"/>
          <w:color w:val="000000"/>
        </w:rPr>
        <w:t xml:space="preserve"> kūno svorio per val</w:t>
      </w:r>
      <w:r w:rsidRPr="00E812B2">
        <w:rPr>
          <w:rFonts w:ascii="Times New Roman" w:eastAsia="Times New Roman" w:hAnsi="Times New Roman" w:cs="Times New Roman"/>
        </w:rPr>
        <w:t>. Svarbu pastoviai stebėti nervo ir raumens jungties blokadą, nes infuzijos greitis yra skirtingas kiekvienam pacientui ir priklauso nuo taikomo anestezijos metodo.</w:t>
      </w:r>
    </w:p>
    <w:p w14:paraId="293D729C" w14:textId="77777777" w:rsidR="002E7ECE" w:rsidRPr="00E812B2" w:rsidRDefault="002E7ECE" w:rsidP="002E7ECE">
      <w:pPr>
        <w:spacing w:after="0" w:line="240" w:lineRule="auto"/>
        <w:rPr>
          <w:rFonts w:ascii="Times New Roman" w:eastAsia="Times New Roman" w:hAnsi="Times New Roman" w:cs="Times New Roman"/>
        </w:rPr>
      </w:pPr>
    </w:p>
    <w:p w14:paraId="3562A1E4"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Cezario pjūvio operacija</w:t>
      </w:r>
    </w:p>
    <w:p w14:paraId="23E96BCA" w14:textId="77777777" w:rsidR="002E7ECE" w:rsidRPr="00E812B2" w:rsidRDefault="002E7ECE" w:rsidP="002E7ECE">
      <w:pPr>
        <w:spacing w:after="0" w:line="240" w:lineRule="auto"/>
        <w:rPr>
          <w:rFonts w:ascii="Times New Roman" w:eastAsia="Times New Roman" w:hAnsi="Times New Roman" w:cs="Times New Roman"/>
          <w:u w:val="single"/>
        </w:rPr>
      </w:pPr>
    </w:p>
    <w:p w14:paraId="4CD8F48E"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Pacientėms, kurioms atliekama </w:t>
      </w:r>
      <w:r w:rsidR="006F75D3" w:rsidRPr="00E812B2">
        <w:rPr>
          <w:rFonts w:ascii="Times New Roman" w:eastAsia="Times New Roman" w:hAnsi="Times New Roman" w:cs="Times New Roman"/>
        </w:rPr>
        <w:t>c</w:t>
      </w:r>
      <w:r w:rsidRPr="00E812B2">
        <w:rPr>
          <w:rFonts w:ascii="Times New Roman" w:eastAsia="Times New Roman" w:hAnsi="Times New Roman" w:cs="Times New Roman"/>
        </w:rPr>
        <w:t xml:space="preserve">ezario pjūvio operacija, rokuronio bromido vartojimas gali būti vienu skubios nuoseklios anestezijos etapų, jeigu nesitikima intubacijos sunkumų, vartojama pakankama anestetiko dozė ir prieš tai intubacija lengvinama suksametoniu. Nustatyta, kad gimdyvėms </w:t>
      </w:r>
      <w:r w:rsidR="006F75D3" w:rsidRPr="00E812B2">
        <w:rPr>
          <w:rFonts w:ascii="Times New Roman" w:eastAsia="Times New Roman" w:hAnsi="Times New Roman" w:cs="Times New Roman"/>
        </w:rPr>
        <w:t>c</w:t>
      </w:r>
      <w:r w:rsidRPr="00E812B2">
        <w:rPr>
          <w:rFonts w:ascii="Times New Roman" w:eastAsia="Times New Roman" w:hAnsi="Times New Roman" w:cs="Times New Roman"/>
        </w:rPr>
        <w:t>ezario pjūvio operacijos metu vartoti 0,6 mg rokuronio bromido vienam kilogramui kūno svorio dozę yra saugu.</w:t>
      </w:r>
    </w:p>
    <w:p w14:paraId="3A2AD310" w14:textId="77777777" w:rsidR="002E7ECE" w:rsidRPr="00E812B2" w:rsidRDefault="002E7ECE" w:rsidP="002E7ECE">
      <w:pPr>
        <w:spacing w:after="0" w:line="240" w:lineRule="auto"/>
        <w:rPr>
          <w:rFonts w:ascii="Times New Roman" w:eastAsia="Times New Roman" w:hAnsi="Times New Roman" w:cs="Times New Roman"/>
        </w:rPr>
      </w:pPr>
    </w:p>
    <w:p w14:paraId="17EFE0BC"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1 pastaba. Buvo tiriamos 1,0 </w:t>
      </w:r>
      <w:r w:rsidRPr="00E812B2">
        <w:rPr>
          <w:rFonts w:ascii="Times New Roman" w:eastAsia="Times New Roman" w:hAnsi="Times New Roman" w:cs="Times New Roman"/>
        </w:rPr>
        <w:t xml:space="preserve">mg </w:t>
      </w:r>
      <w:r w:rsidRPr="00E812B2">
        <w:rPr>
          <w:rFonts w:ascii="Times New Roman" w:eastAsia="Times New Roman" w:hAnsi="Times New Roman" w:cs="Times New Roman"/>
          <w:noProof/>
        </w:rPr>
        <w:t>rokuronio bromido vienam kilogramui kūno svorio dozės skubiai sukeliant anesteziją (</w:t>
      </w:r>
      <w:r w:rsidRPr="00E812B2">
        <w:rPr>
          <w:rFonts w:ascii="Times New Roman" w:eastAsia="Times New Roman" w:hAnsi="Times New Roman" w:cs="Times New Roman"/>
          <w:color w:val="000000"/>
        </w:rPr>
        <w:t xml:space="preserve">taikant </w:t>
      </w:r>
      <w:r w:rsidRPr="00E812B2">
        <w:rPr>
          <w:rFonts w:ascii="Times New Roman" w:eastAsia="Times New Roman" w:hAnsi="Times New Roman" w:cs="Times New Roman"/>
          <w:noProof/>
        </w:rPr>
        <w:t>greitąją anestezijos indukciją)</w:t>
      </w:r>
      <w:r w:rsidRPr="00E812B2">
        <w:rPr>
          <w:rFonts w:ascii="Times New Roman" w:eastAsia="Times New Roman" w:hAnsi="Times New Roman" w:cs="Times New Roman"/>
          <w:color w:val="000000"/>
        </w:rPr>
        <w:t xml:space="preserve">, išskyrus pacientes, kurioms atliekama cezario pjūvio operacija. Taigi šios grupės pacientėms rekomenduojama vartoti ne didesnę kaip 0,6 mg </w:t>
      </w:r>
      <w:r w:rsidRPr="00E812B2">
        <w:rPr>
          <w:rFonts w:ascii="Times New Roman" w:eastAsia="Times New Roman" w:hAnsi="Times New Roman" w:cs="Times New Roman"/>
          <w:noProof/>
        </w:rPr>
        <w:t xml:space="preserve">vienam kilogramui kūno svorio </w:t>
      </w:r>
      <w:r w:rsidRPr="00E812B2">
        <w:rPr>
          <w:rFonts w:ascii="Times New Roman" w:eastAsia="Times New Roman" w:hAnsi="Times New Roman" w:cs="Times New Roman"/>
          <w:color w:val="000000"/>
        </w:rPr>
        <w:t>dozę.</w:t>
      </w:r>
    </w:p>
    <w:p w14:paraId="688D508E"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105843A3" w14:textId="77777777" w:rsidR="002E7ECE" w:rsidRPr="00E812B2" w:rsidRDefault="002E7ECE" w:rsidP="002E7ECE">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2 pastaba. Magnio druskos sustiprina nervo ir raumens jungties blokadą, taigi, jeigu pacientė dėl nėštumo patologijos gydoma magnio druskomis, gali būti slopinamas arba nepageidaujamai sulėtėti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w:t>
      </w:r>
      <w:r w:rsidRPr="00E812B2">
        <w:rPr>
          <w:rFonts w:ascii="Times New Roman" w:eastAsia="Times New Roman" w:hAnsi="Times New Roman" w:cs="Times New Roman"/>
        </w:rPr>
        <w:t>atorių sukeltos blokados išnykimas</w:t>
      </w:r>
      <w:r w:rsidRPr="00E812B2">
        <w:rPr>
          <w:rFonts w:ascii="Times New Roman" w:eastAsia="Times New Roman" w:hAnsi="Times New Roman" w:cs="Times New Roman"/>
          <w:color w:val="000000"/>
        </w:rPr>
        <w:t>. Dėl to tokioms pacientėms Roqurum dozę reikia su</w:t>
      </w:r>
      <w:r w:rsidRPr="00E812B2">
        <w:rPr>
          <w:rFonts w:ascii="Times New Roman" w:eastAsia="Times New Roman" w:hAnsi="Times New Roman" w:cs="Times New Roman"/>
        </w:rPr>
        <w:t>mažinti ir ją nustatyti pagal nykščio trūkčiojimų reakciją.</w:t>
      </w:r>
    </w:p>
    <w:p w14:paraId="252774D8" w14:textId="77777777" w:rsidR="002E7ECE" w:rsidRPr="00E812B2" w:rsidRDefault="002E7ECE" w:rsidP="002E7ECE">
      <w:pPr>
        <w:widowControl w:val="0"/>
        <w:spacing w:after="0" w:line="240" w:lineRule="auto"/>
        <w:rPr>
          <w:rFonts w:ascii="Times New Roman" w:eastAsia="Times New Roman" w:hAnsi="Times New Roman" w:cs="Times New Roman"/>
        </w:rPr>
      </w:pPr>
    </w:p>
    <w:p w14:paraId="75BA57E2" w14:textId="77777777" w:rsidR="002E7ECE" w:rsidRPr="00E812B2" w:rsidRDefault="002E7ECE" w:rsidP="002E7ECE">
      <w:pPr>
        <w:keepNext/>
        <w:tabs>
          <w:tab w:val="left" w:pos="567"/>
        </w:tabs>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Vaikai ir paaugliai</w:t>
      </w:r>
    </w:p>
    <w:p w14:paraId="08CA7C01" w14:textId="77777777" w:rsidR="002E7ECE" w:rsidRPr="00E812B2" w:rsidRDefault="002E7ECE" w:rsidP="002E7ECE">
      <w:pPr>
        <w:keepNext/>
        <w:tabs>
          <w:tab w:val="left" w:pos="567"/>
        </w:tabs>
        <w:spacing w:after="0" w:line="240" w:lineRule="auto"/>
        <w:rPr>
          <w:rFonts w:ascii="Times New Roman" w:eastAsia="Times New Roman" w:hAnsi="Times New Roman" w:cs="Times New Roman"/>
          <w:color w:val="000000"/>
        </w:rPr>
      </w:pPr>
    </w:p>
    <w:p w14:paraId="5B03F26D" w14:textId="77777777" w:rsidR="002E7ECE" w:rsidRPr="00E812B2" w:rsidRDefault="002E7ECE" w:rsidP="002E7ECE">
      <w:pPr>
        <w:keepNext/>
        <w:tabs>
          <w:tab w:val="left" w:pos="567"/>
        </w:tabs>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Taikant įprastą anesteziją kūdikiams (28 dienų </w:t>
      </w:r>
      <w:r w:rsidRPr="00E812B2">
        <w:rPr>
          <w:rFonts w:ascii="Times New Roman" w:eastAsia="Times New Roman" w:hAnsi="Times New Roman" w:cs="Times New Roman"/>
          <w:color w:val="000000"/>
        </w:rPr>
        <w:noBreakHyphen/>
        <w:t xml:space="preserve"> 23 mėnesių amžiaus), vaikams (2</w:t>
      </w:r>
      <w:r w:rsidRPr="00E812B2">
        <w:rPr>
          <w:rFonts w:ascii="Times New Roman" w:eastAsia="Times New Roman" w:hAnsi="Times New Roman" w:cs="Times New Roman"/>
          <w:color w:val="000000"/>
        </w:rPr>
        <w:noBreakHyphen/>
        <w:t>11 metų amžiaus) ir paaugliams (12</w:t>
      </w:r>
      <w:r w:rsidRPr="00E812B2">
        <w:rPr>
          <w:rFonts w:ascii="Times New Roman" w:eastAsia="Times New Roman" w:hAnsi="Times New Roman" w:cs="Times New Roman"/>
          <w:color w:val="000000"/>
        </w:rPr>
        <w:noBreakHyphen/>
        <w:t>18 metų amžiaus), rekomenduojamos intubacinė ir palaikomoji dozės yra panašios į suaugusiųjų.</w:t>
      </w:r>
    </w:p>
    <w:p w14:paraId="4178250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9323B51"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Nepertraukiamos infuzijos greitis pediatrijoje, toks pat kaip suaugusiųjų. Vaikams gali prireikti greitesnės infuzijos. Vaikams rekomenduojamas toks pat pradinės infuzijos greitis kaip suaugusiesiems, kurį reikia keisti taip, kad procedūros metu nykščio trūkčiojimų dydis būtų lygus </w:t>
      </w:r>
      <w:r w:rsidRPr="00E812B2">
        <w:rPr>
          <w:rFonts w:ascii="Times New Roman" w:eastAsia="Times New Roman" w:hAnsi="Times New Roman" w:cs="Times New Roman"/>
          <w:color w:val="000000"/>
        </w:rPr>
        <w:lastRenderedPageBreak/>
        <w:t>10 </w:t>
      </w:r>
      <w:r w:rsidR="006F75D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kontrolinio trūkčiojimų dydžio arba į keturių dirgiklių seką būtų 1</w:t>
      </w:r>
      <w:r w:rsidRPr="00E812B2">
        <w:rPr>
          <w:rFonts w:ascii="Times New Roman" w:eastAsia="Times New Roman" w:hAnsi="Times New Roman" w:cs="Times New Roman"/>
          <w:color w:val="000000"/>
        </w:rPr>
        <w:noBreakHyphen/>
        <w:t>2 reakcijos.</w:t>
      </w:r>
    </w:p>
    <w:p w14:paraId="571A52DD"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27E9CA38"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Duomenų, patvirtinančių rokuronio bromido dozavimo rekomendacijas naujagimiams (0</w:t>
      </w:r>
      <w:r w:rsidRPr="00E812B2">
        <w:rPr>
          <w:rFonts w:ascii="Times New Roman" w:eastAsia="Times New Roman" w:hAnsi="Times New Roman" w:cs="Times New Roman"/>
          <w:color w:val="000000"/>
        </w:rPr>
        <w:noBreakHyphen/>
        <w:t>1 mėnesių amžiaus), nepakanka.</w:t>
      </w:r>
    </w:p>
    <w:p w14:paraId="4EFF8954"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p>
    <w:p w14:paraId="3C444431"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Skubios nuoseklios anestezijos sukėlimo rokuronio bromidu kūdikiams, vaikams ir paaugliams patirtis ribota. Taigi, tokiems pacientams nerekomenduojama rokuronio bromidu lengvinti trachėjos intubaciją skubiai sukeliant nuoseklią anesteziją.</w:t>
      </w:r>
    </w:p>
    <w:p w14:paraId="21F8DC20" w14:textId="77777777" w:rsidR="002E7ECE" w:rsidRPr="00E812B2" w:rsidRDefault="002E7ECE" w:rsidP="002E7ECE">
      <w:pPr>
        <w:spacing w:after="0" w:line="240" w:lineRule="auto"/>
        <w:rPr>
          <w:rFonts w:ascii="Times New Roman" w:eastAsia="Times New Roman" w:hAnsi="Times New Roman" w:cs="Times New Roman"/>
        </w:rPr>
      </w:pPr>
    </w:p>
    <w:p w14:paraId="632186AC"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Senyvi pacientai ir ligoniai, kurie serga kepenų ir (arba) tulžies sistemos liga ir (arba) inkstų nepakankamumu</w:t>
      </w:r>
    </w:p>
    <w:p w14:paraId="18386687" w14:textId="77777777" w:rsidR="002E7ECE" w:rsidRPr="00E812B2" w:rsidRDefault="002E7ECE" w:rsidP="002E7ECE">
      <w:pPr>
        <w:spacing w:after="0" w:line="240" w:lineRule="auto"/>
        <w:rPr>
          <w:rFonts w:ascii="Times New Roman" w:eastAsia="Times New Roman" w:hAnsi="Times New Roman" w:cs="Times New Roman"/>
          <w:u w:val="single"/>
        </w:rPr>
      </w:pPr>
    </w:p>
    <w:p w14:paraId="46C20E0D"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Įprasta intubacinė dozė senyviems pacientams ir ligoniams, kurie serga kepenų ir (arba) tulžies sistemos liga ir </w:t>
      </w:r>
      <w:r w:rsidR="006F75D3" w:rsidRPr="00E812B2">
        <w:rPr>
          <w:rFonts w:ascii="Times New Roman" w:eastAsia="Times New Roman" w:hAnsi="Times New Roman" w:cs="Times New Roman"/>
        </w:rPr>
        <w:t>(</w:t>
      </w:r>
      <w:r w:rsidRPr="00E812B2">
        <w:rPr>
          <w:rFonts w:ascii="Times New Roman" w:eastAsia="Times New Roman" w:hAnsi="Times New Roman" w:cs="Times New Roman"/>
        </w:rPr>
        <w:t>arba</w:t>
      </w:r>
      <w:r w:rsidR="006F75D3" w:rsidRPr="00E812B2">
        <w:rPr>
          <w:rFonts w:ascii="Times New Roman" w:eastAsia="Times New Roman" w:hAnsi="Times New Roman" w:cs="Times New Roman"/>
        </w:rPr>
        <w:t>)</w:t>
      </w:r>
      <w:r w:rsidRPr="00E812B2">
        <w:rPr>
          <w:rFonts w:ascii="Times New Roman" w:eastAsia="Times New Roman" w:hAnsi="Times New Roman" w:cs="Times New Roman"/>
        </w:rPr>
        <w:t xml:space="preserve"> inkstų nepakankamumu, taikant įprastą anesteziją, yra 0,6 mg rokuronio bromido vienam kilogramui kūno svorio. Jeigu numatoma, kad poveikis truks ilgiau, skubiai sukeliant anesteziją reikėtų vartoti 0,6 mg rokuronio bromido vienam kilogramui kūno svorio dozę. </w:t>
      </w:r>
      <w:r w:rsidRPr="00E812B2">
        <w:rPr>
          <w:rFonts w:ascii="Times New Roman" w:eastAsia="Times New Roman" w:hAnsi="Times New Roman" w:cs="Times New Roman"/>
          <w:color w:val="000000"/>
        </w:rPr>
        <w:t>Nepriklausomai nuo anestezijos būdo, rekomenduojama palaikomoji rokuronio bromido dozė tokiems pacientams yra 0,075</w:t>
      </w:r>
      <w:r w:rsidRPr="00E812B2">
        <w:rPr>
          <w:rFonts w:ascii="Times New Roman" w:eastAsia="Times New Roman" w:hAnsi="Times New Roman" w:cs="Times New Roman"/>
          <w:color w:val="000000"/>
        </w:rPr>
        <w:noBreakHyphen/>
        <w:t xml:space="preserve">0,1 mg </w:t>
      </w:r>
      <w:r w:rsidRPr="00E812B2">
        <w:rPr>
          <w:rFonts w:ascii="Times New Roman" w:eastAsia="Times New Roman" w:hAnsi="Times New Roman" w:cs="Times New Roman"/>
        </w:rPr>
        <w:t>rokuronio bromido vienam kilogramui kūno svorio</w:t>
      </w:r>
      <w:r w:rsidRPr="00E812B2">
        <w:rPr>
          <w:rFonts w:ascii="Times New Roman" w:eastAsia="Times New Roman" w:hAnsi="Times New Roman" w:cs="Times New Roman"/>
          <w:color w:val="000000"/>
        </w:rPr>
        <w:t>, o rekomenduojamas infuzijos greitis 0,3</w:t>
      </w:r>
      <w:r w:rsidRPr="00E812B2">
        <w:rPr>
          <w:rFonts w:ascii="Times New Roman" w:eastAsia="Times New Roman" w:hAnsi="Times New Roman" w:cs="Times New Roman"/>
          <w:color w:val="000000"/>
        </w:rPr>
        <w:noBreakHyphen/>
        <w:t xml:space="preserve">0,4 mg/kg kūno svorio per val. </w:t>
      </w:r>
      <w:r w:rsidRPr="00E812B2">
        <w:rPr>
          <w:rFonts w:ascii="Times New Roman" w:eastAsia="Times New Roman" w:hAnsi="Times New Roman" w:cs="Times New Roman"/>
        </w:rPr>
        <w:t>(taip pat žr. skyrelį ,,Nepertraukiama infuzija“).</w:t>
      </w:r>
    </w:p>
    <w:p w14:paraId="1DA1EDBA" w14:textId="77777777" w:rsidR="002E7ECE" w:rsidRPr="00E812B2" w:rsidRDefault="002E7ECE" w:rsidP="002E7ECE">
      <w:pPr>
        <w:spacing w:after="0" w:line="240" w:lineRule="auto"/>
        <w:rPr>
          <w:rFonts w:ascii="Times New Roman" w:eastAsia="Times New Roman" w:hAnsi="Times New Roman" w:cs="Times New Roman"/>
        </w:rPr>
      </w:pPr>
    </w:p>
    <w:p w14:paraId="6829CCB6" w14:textId="77777777" w:rsidR="002E7ECE" w:rsidRPr="00E812B2" w:rsidRDefault="002E7ECE" w:rsidP="002E7ECE">
      <w:pPr>
        <w:widowControl w:val="0"/>
        <w:spacing w:after="0" w:line="240" w:lineRule="auto"/>
        <w:outlineLvl w:val="0"/>
        <w:rPr>
          <w:rFonts w:ascii="Times New Roman" w:eastAsia="Times New Roman" w:hAnsi="Times New Roman" w:cs="Times New Roman"/>
          <w:i/>
          <w:color w:val="000000"/>
        </w:rPr>
      </w:pPr>
      <w:r w:rsidRPr="00E812B2">
        <w:rPr>
          <w:rFonts w:ascii="Times New Roman" w:eastAsia="Times New Roman" w:hAnsi="Times New Roman" w:cs="Times New Roman"/>
          <w:color w:val="000000"/>
          <w:u w:val="single"/>
        </w:rPr>
        <w:t>Antsvorio turintys ir nutukę pacientai</w:t>
      </w:r>
    </w:p>
    <w:p w14:paraId="269F61A6" w14:textId="77777777" w:rsidR="002E7ECE" w:rsidRPr="00E812B2" w:rsidRDefault="002E7ECE" w:rsidP="002E7ECE">
      <w:pPr>
        <w:spacing w:after="0" w:line="240" w:lineRule="auto"/>
        <w:rPr>
          <w:rFonts w:ascii="Times New Roman" w:eastAsia="Times New Roman" w:hAnsi="Times New Roman" w:cs="Times New Roman"/>
        </w:rPr>
      </w:pPr>
    </w:p>
    <w:p w14:paraId="4B71D6A0"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Jeigu vaistinio preparato vartojama antsvorio turintiems ar nutukusiems pacientams (kurių kūno svoris 30 </w:t>
      </w:r>
      <w:r w:rsidR="006F75D3"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ar daugiau viršija idealų kūno svorį), </w:t>
      </w:r>
      <w:r w:rsidRPr="00E812B2">
        <w:rPr>
          <w:rFonts w:ascii="Times New Roman" w:eastAsia="Times New Roman" w:hAnsi="Times New Roman" w:cs="Times New Roman"/>
        </w:rPr>
        <w:t>Roqurum</w:t>
      </w:r>
      <w:r w:rsidRPr="00E812B2">
        <w:rPr>
          <w:rFonts w:ascii="Times New Roman" w:eastAsia="Times New Roman" w:hAnsi="Times New Roman" w:cs="Times New Roman"/>
          <w:color w:val="000000"/>
        </w:rPr>
        <w:t xml:space="preserve"> dozę reikia sumažinti, atsižvelgiant į idealų kūno svorį.</w:t>
      </w:r>
    </w:p>
    <w:p w14:paraId="6943903D" w14:textId="77777777" w:rsidR="002E7ECE" w:rsidRPr="00E812B2" w:rsidRDefault="002E7ECE" w:rsidP="002E7ECE">
      <w:pPr>
        <w:spacing w:after="0" w:line="240" w:lineRule="auto"/>
        <w:rPr>
          <w:rFonts w:ascii="Times New Roman" w:eastAsia="Times New Roman" w:hAnsi="Times New Roman" w:cs="Times New Roman"/>
        </w:rPr>
      </w:pPr>
    </w:p>
    <w:p w14:paraId="60016560"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Intensyvios priežiūros procedūros</w:t>
      </w:r>
    </w:p>
    <w:p w14:paraId="309AFF53" w14:textId="77777777" w:rsidR="002E7ECE" w:rsidRPr="00E812B2" w:rsidRDefault="002E7ECE" w:rsidP="002E7ECE">
      <w:pPr>
        <w:spacing w:after="0" w:line="240" w:lineRule="auto"/>
        <w:rPr>
          <w:rFonts w:ascii="Times New Roman" w:eastAsia="Times New Roman" w:hAnsi="Times New Roman" w:cs="Times New Roman"/>
        </w:rPr>
      </w:pPr>
    </w:p>
    <w:p w14:paraId="4541D8C3"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Trachėjos intubacija</w:t>
      </w:r>
    </w:p>
    <w:p w14:paraId="0A2580DE" w14:textId="77777777" w:rsidR="002E7ECE" w:rsidRPr="00E812B2" w:rsidRDefault="002E7ECE" w:rsidP="002E7ECE">
      <w:pPr>
        <w:spacing w:after="0" w:line="240" w:lineRule="auto"/>
        <w:rPr>
          <w:rFonts w:ascii="Times New Roman" w:eastAsia="Times New Roman" w:hAnsi="Times New Roman" w:cs="Times New Roman"/>
          <w:u w:val="single"/>
        </w:rPr>
      </w:pPr>
    </w:p>
    <w:p w14:paraId="5BCD77D3"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Jeigu reikia intubuoti trachėją, vartojamos tokios pat dozės, kaip aprašytos anksčiau chirurginių procedūrų metu.</w:t>
      </w:r>
    </w:p>
    <w:p w14:paraId="747AB5D0" w14:textId="77777777" w:rsidR="002E7ECE" w:rsidRPr="00E812B2" w:rsidRDefault="002E7ECE" w:rsidP="002E7ECE">
      <w:pPr>
        <w:spacing w:after="0" w:line="240" w:lineRule="auto"/>
        <w:rPr>
          <w:rFonts w:ascii="Times New Roman" w:eastAsia="Times New Roman" w:hAnsi="Times New Roman" w:cs="Times New Roman"/>
        </w:rPr>
      </w:pPr>
    </w:p>
    <w:p w14:paraId="229DD670"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Dozavimas lengvinant dirbtinę plaučių ventiliaciją</w:t>
      </w:r>
    </w:p>
    <w:p w14:paraId="1C38537E" w14:textId="77777777" w:rsidR="002E7ECE" w:rsidRPr="00E812B2" w:rsidRDefault="002E7ECE" w:rsidP="002E7ECE">
      <w:pPr>
        <w:spacing w:after="0" w:line="240" w:lineRule="auto"/>
        <w:rPr>
          <w:rFonts w:ascii="Times New Roman" w:eastAsia="Times New Roman" w:hAnsi="Times New Roman" w:cs="Times New Roman"/>
          <w:u w:val="single"/>
        </w:rPr>
      </w:pPr>
    </w:p>
    <w:p w14:paraId="37E7C338"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Rekomenduojama vartoti pradinę</w:t>
      </w:r>
      <w:r w:rsidRPr="00E812B2">
        <w:rPr>
          <w:rFonts w:ascii="Times New Roman" w:eastAsia="Times New Roman" w:hAnsi="Times New Roman" w:cs="Times New Roman"/>
        </w:rPr>
        <w:t xml:space="preserve"> įsotinamąją 0,6 mg/kg rokuronio bromido vienam kilogramui kūno svorio dozę, vėliau, kai tik </w:t>
      </w:r>
      <w:r w:rsidRPr="00E812B2">
        <w:rPr>
          <w:rFonts w:ascii="Times New Roman" w:eastAsia="Times New Roman" w:hAnsi="Times New Roman" w:cs="Times New Roman"/>
          <w:color w:val="000000"/>
        </w:rPr>
        <w:t xml:space="preserve">nykščio trūkčiojimo dydis atsinaujina iki 10 </w:t>
      </w:r>
      <w:r w:rsidR="007069A2" w:rsidRPr="00E812B2">
        <w:rPr>
          <w:rFonts w:ascii="Times New Roman" w:eastAsia="Times New Roman" w:hAnsi="Times New Roman" w:cs="Times New Roman"/>
          <w:color w:val="000000"/>
        </w:rPr>
        <w:t>proc.</w:t>
      </w:r>
      <w:r w:rsidRPr="00E812B2">
        <w:rPr>
          <w:rFonts w:ascii="Times New Roman" w:eastAsia="Times New Roman" w:hAnsi="Times New Roman" w:cs="Times New Roman"/>
          <w:color w:val="000000"/>
        </w:rPr>
        <w:t xml:space="preserve"> ar į keturių dirgiklių seką atsiranda 1</w:t>
      </w:r>
      <w:r w:rsidRPr="00E812B2">
        <w:rPr>
          <w:rFonts w:ascii="Times New Roman" w:eastAsia="Times New Roman" w:hAnsi="Times New Roman" w:cs="Times New Roman"/>
          <w:color w:val="000000"/>
        </w:rPr>
        <w:noBreakHyphen/>
        <w:t>2 trūkčiojimai, pradėti nepertraukiamą infuziją</w:t>
      </w:r>
      <w:r w:rsidRPr="00E812B2">
        <w:rPr>
          <w:rFonts w:ascii="Times New Roman" w:eastAsia="Times New Roman" w:hAnsi="Times New Roman" w:cs="Times New Roman"/>
        </w:rPr>
        <w:t xml:space="preserve">. Dozavimą visada reikia keisti, atsižvelgiant į poveikį konkrečiam pacientui. Rekomenduojamas pradinis infuzijos greitis </w:t>
      </w:r>
      <w:r w:rsidRPr="00E812B2">
        <w:rPr>
          <w:rFonts w:ascii="Times New Roman" w:eastAsia="Times New Roman" w:hAnsi="Times New Roman" w:cs="Times New Roman"/>
          <w:color w:val="000000"/>
        </w:rPr>
        <w:t xml:space="preserve">suaugusiam žmogui </w:t>
      </w:r>
      <w:r w:rsidRPr="00E812B2">
        <w:rPr>
          <w:rFonts w:ascii="Times New Roman" w:eastAsia="Times New Roman" w:hAnsi="Times New Roman" w:cs="Times New Roman"/>
        </w:rPr>
        <w:t>80</w:t>
      </w:r>
      <w:r w:rsidRPr="00E812B2">
        <w:rPr>
          <w:rFonts w:ascii="Times New Roman" w:eastAsia="Times New Roman" w:hAnsi="Times New Roman" w:cs="Times New Roman"/>
        </w:rPr>
        <w:noBreakHyphen/>
        <w:t xml:space="preserve">90 </w:t>
      </w:r>
      <w:r w:rsidR="007069A2" w:rsidRPr="00E812B2">
        <w:rPr>
          <w:rFonts w:ascii="Times New Roman" w:eastAsia="Times New Roman" w:hAnsi="Times New Roman" w:cs="Times New Roman"/>
        </w:rPr>
        <w:t>proc.</w:t>
      </w:r>
      <w:r w:rsidRPr="00E812B2">
        <w:rPr>
          <w:rFonts w:ascii="Times New Roman" w:eastAsia="Times New Roman" w:hAnsi="Times New Roman" w:cs="Times New Roman"/>
        </w:rPr>
        <w:t xml:space="preserve"> (1</w:t>
      </w:r>
      <w:r w:rsidRPr="00E812B2">
        <w:rPr>
          <w:rFonts w:ascii="Times New Roman" w:eastAsia="Times New Roman" w:hAnsi="Times New Roman" w:cs="Times New Roman"/>
        </w:rPr>
        <w:noBreakHyphen/>
        <w:t>2 nykščio trūkčiojimai</w:t>
      </w:r>
      <w:r w:rsidRPr="00E812B2">
        <w:rPr>
          <w:rFonts w:ascii="Times New Roman" w:eastAsia="Times New Roman" w:hAnsi="Times New Roman" w:cs="Times New Roman"/>
          <w:color w:val="000000"/>
        </w:rPr>
        <w:t xml:space="preserve"> į keturis dirgiklius) </w:t>
      </w:r>
      <w:r w:rsidRPr="00E812B2">
        <w:rPr>
          <w:rFonts w:ascii="Times New Roman" w:eastAsia="Times New Roman" w:hAnsi="Times New Roman" w:cs="Times New Roman"/>
        </w:rPr>
        <w:t>nervo ir raumens jungties blokadai palaikyti yra 0,3</w:t>
      </w:r>
      <w:r w:rsidRPr="00E812B2">
        <w:rPr>
          <w:rFonts w:ascii="Times New Roman" w:eastAsia="Times New Roman" w:hAnsi="Times New Roman" w:cs="Times New Roman"/>
        </w:rPr>
        <w:noBreakHyphen/>
        <w:t>0,6 mg/kg kūno svorio per val. pirmą vartojimo valandą. Per kitas 6</w:t>
      </w:r>
      <w:r w:rsidRPr="00E812B2">
        <w:rPr>
          <w:rFonts w:ascii="Times New Roman" w:eastAsia="Times New Roman" w:hAnsi="Times New Roman" w:cs="Times New Roman"/>
        </w:rPr>
        <w:noBreakHyphen/>
        <w:t>12 valandų, atsižvelgiant į individualų atsaką, infuziją gali tekti sulėtinti. Vėliau reikia palyginti pastovios dozės.</w:t>
      </w:r>
    </w:p>
    <w:p w14:paraId="513908E5" w14:textId="77777777" w:rsidR="002E7ECE" w:rsidRPr="00E812B2" w:rsidRDefault="002E7ECE" w:rsidP="002E7ECE">
      <w:pPr>
        <w:spacing w:after="0" w:line="240" w:lineRule="auto"/>
        <w:rPr>
          <w:rFonts w:ascii="Times New Roman" w:eastAsia="Times New Roman" w:hAnsi="Times New Roman" w:cs="Times New Roman"/>
        </w:rPr>
      </w:pPr>
    </w:p>
    <w:p w14:paraId="141712F5"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Kontroliuojamieji klinikiniai tyrimai parodė didelį infuzijos </w:t>
      </w:r>
      <w:r w:rsidRPr="00E812B2">
        <w:rPr>
          <w:rFonts w:ascii="Times New Roman" w:eastAsia="Times New Roman" w:hAnsi="Times New Roman" w:cs="Times New Roman"/>
        </w:rPr>
        <w:t xml:space="preserve">valandinio greičio </w:t>
      </w:r>
      <w:r w:rsidRPr="00E812B2">
        <w:rPr>
          <w:rFonts w:ascii="Times New Roman" w:eastAsia="Times New Roman" w:hAnsi="Times New Roman" w:cs="Times New Roman"/>
          <w:color w:val="000000"/>
        </w:rPr>
        <w:t xml:space="preserve">kintamumą skirtingiems pacientams. </w:t>
      </w:r>
      <w:r w:rsidRPr="00E812B2">
        <w:rPr>
          <w:rFonts w:ascii="Times New Roman" w:eastAsia="Times New Roman" w:hAnsi="Times New Roman" w:cs="Times New Roman"/>
        </w:rPr>
        <w:t xml:space="preserve">Vidutinis </w:t>
      </w:r>
      <w:r w:rsidRPr="00E812B2">
        <w:rPr>
          <w:rFonts w:ascii="Times New Roman" w:eastAsia="Times New Roman" w:hAnsi="Times New Roman" w:cs="Times New Roman"/>
          <w:color w:val="000000"/>
        </w:rPr>
        <w:t>valandinis infuzijos greitis buvo</w:t>
      </w:r>
      <w:r w:rsidRPr="00E812B2">
        <w:rPr>
          <w:rFonts w:ascii="Times New Roman" w:eastAsia="Times New Roman" w:hAnsi="Times New Roman" w:cs="Times New Roman"/>
        </w:rPr>
        <w:t xml:space="preserve"> 0,2</w:t>
      </w:r>
      <w:r w:rsidRPr="00E812B2">
        <w:rPr>
          <w:rFonts w:ascii="Times New Roman" w:eastAsia="Times New Roman" w:hAnsi="Times New Roman" w:cs="Times New Roman"/>
        </w:rPr>
        <w:noBreakHyphen/>
        <w:t xml:space="preserve">0,5 mg/kg kūno svorio per val. ir priklausė nuo organų funkcijos nepakankamumo priežasties ir dydžio, </w:t>
      </w:r>
      <w:r w:rsidRPr="00E812B2">
        <w:rPr>
          <w:rFonts w:ascii="Times New Roman" w:eastAsia="Times New Roman" w:hAnsi="Times New Roman" w:cs="Times New Roman"/>
          <w:color w:val="000000"/>
        </w:rPr>
        <w:t>kartu vartojamų vaistinių preparatų ir paciento individualių savybių</w:t>
      </w:r>
      <w:r w:rsidRPr="00E812B2">
        <w:rPr>
          <w:rFonts w:ascii="Times New Roman" w:eastAsia="Times New Roman" w:hAnsi="Times New Roman" w:cs="Times New Roman"/>
        </w:rPr>
        <w:t xml:space="preserve">. </w:t>
      </w:r>
      <w:r w:rsidRPr="00E812B2">
        <w:rPr>
          <w:rFonts w:ascii="Times New Roman" w:eastAsia="Times New Roman" w:hAnsi="Times New Roman" w:cs="Times New Roman"/>
          <w:color w:val="000000"/>
        </w:rPr>
        <w:t>Kad kiekvieno paciento būklė būtų optimaliai kontroliuojama, reikia stebėti impulsų plitimą</w:t>
      </w:r>
      <w:r w:rsidRPr="00E812B2">
        <w:rPr>
          <w:rFonts w:ascii="Times New Roman" w:eastAsia="Times New Roman" w:hAnsi="Times New Roman" w:cs="Times New Roman"/>
        </w:rPr>
        <w:t xml:space="preserve"> nervo ir raumens jungtyje.</w:t>
      </w:r>
      <w:r w:rsidRPr="00E812B2">
        <w:rPr>
          <w:rFonts w:ascii="Times New Roman" w:eastAsia="Times New Roman" w:hAnsi="Times New Roman" w:cs="Times New Roman"/>
          <w:color w:val="000000"/>
        </w:rPr>
        <w:t xml:space="preserve"> Buvo tirtas vaistinio preparato vartojimas iki 7 parų.</w:t>
      </w:r>
    </w:p>
    <w:p w14:paraId="543F0BB5" w14:textId="77777777" w:rsidR="002E7ECE" w:rsidRPr="00E812B2" w:rsidRDefault="002E7ECE" w:rsidP="002E7ECE">
      <w:pPr>
        <w:spacing w:after="0" w:line="240" w:lineRule="auto"/>
        <w:rPr>
          <w:rFonts w:ascii="Times New Roman" w:eastAsia="Times New Roman" w:hAnsi="Times New Roman" w:cs="Times New Roman"/>
        </w:rPr>
      </w:pPr>
    </w:p>
    <w:p w14:paraId="11B0FC44" w14:textId="77777777" w:rsidR="002E7ECE" w:rsidRPr="00E812B2" w:rsidRDefault="002E7ECE" w:rsidP="002E7ECE">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Specialių grupių pacientai</w:t>
      </w:r>
    </w:p>
    <w:p w14:paraId="4DCA8A8E" w14:textId="77777777" w:rsidR="002E7ECE" w:rsidRPr="00E812B2" w:rsidRDefault="002E7ECE" w:rsidP="002E7ECE">
      <w:pPr>
        <w:spacing w:after="0" w:line="240" w:lineRule="auto"/>
        <w:rPr>
          <w:rFonts w:ascii="Times New Roman" w:eastAsia="Times New Roman" w:hAnsi="Times New Roman" w:cs="Times New Roman"/>
          <w:u w:val="single"/>
        </w:rPr>
      </w:pPr>
    </w:p>
    <w:p w14:paraId="6E3238DC"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Kūdikių, vaikų ir paauglių bei senyvų pacientų dirbtinę ventiliaciją lengvinti rokuronio bromidu intensyvios priežiūros skyriuje nerekomenduojama, nes duomenų apie saugumą ir veiksmingumą tokiems pacientams nepakanka</w:t>
      </w:r>
      <w:r w:rsidRPr="00E812B2">
        <w:rPr>
          <w:rFonts w:ascii="Times New Roman" w:eastAsia="Times New Roman" w:hAnsi="Times New Roman" w:cs="Times New Roman"/>
        </w:rPr>
        <w:t>.</w:t>
      </w:r>
    </w:p>
    <w:p w14:paraId="17BC3082" w14:textId="77777777" w:rsidR="002E7ECE" w:rsidRPr="00E812B2" w:rsidRDefault="002E7ECE" w:rsidP="002E7ECE">
      <w:pPr>
        <w:spacing w:after="0" w:line="240" w:lineRule="auto"/>
        <w:rPr>
          <w:rFonts w:ascii="Times New Roman" w:eastAsia="Times New Roman" w:hAnsi="Times New Roman" w:cs="Times New Roman"/>
        </w:rPr>
      </w:pPr>
    </w:p>
    <w:p w14:paraId="299DA3F3"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Vartojimas</w:t>
      </w:r>
    </w:p>
    <w:p w14:paraId="1FA76803" w14:textId="77777777" w:rsidR="002E7ECE" w:rsidRPr="00E812B2" w:rsidRDefault="002E7ECE" w:rsidP="002E7ECE">
      <w:pPr>
        <w:spacing w:after="0" w:line="240" w:lineRule="auto"/>
        <w:rPr>
          <w:rFonts w:ascii="Times New Roman" w:eastAsia="Times New Roman" w:hAnsi="Times New Roman" w:cs="Times New Roman"/>
          <w:b/>
        </w:rPr>
      </w:pPr>
    </w:p>
    <w:p w14:paraId="744E008C" w14:textId="77777777" w:rsidR="002E7ECE" w:rsidRPr="00E812B2" w:rsidRDefault="002E7ECE" w:rsidP="002E7ECE">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Roqurum </w:t>
      </w:r>
      <w:r w:rsidR="00C87ED9" w:rsidRPr="00E812B2">
        <w:rPr>
          <w:rFonts w:ascii="Times New Roman" w:eastAsia="Times New Roman" w:hAnsi="Times New Roman" w:cs="Times New Roman"/>
        </w:rPr>
        <w:t>su</w:t>
      </w:r>
      <w:r w:rsidR="00C87ED9" w:rsidRPr="00E812B2">
        <w:rPr>
          <w:rFonts w:ascii="Times New Roman" w:eastAsia="Times New Roman" w:hAnsi="Times New Roman" w:cs="Times New Roman"/>
          <w:color w:val="000000"/>
        </w:rPr>
        <w:t xml:space="preserve">leidžiamas </w:t>
      </w:r>
      <w:r w:rsidRPr="00E812B2">
        <w:rPr>
          <w:rFonts w:ascii="Times New Roman" w:eastAsia="Times New Roman" w:hAnsi="Times New Roman" w:cs="Times New Roman"/>
          <w:color w:val="000000"/>
        </w:rPr>
        <w:t>iš karto („boliusu“) arba nepertraukiamai infuzuojamas į veną.</w:t>
      </w:r>
    </w:p>
    <w:p w14:paraId="6F77E34F" w14:textId="77777777" w:rsidR="002E7ECE" w:rsidRPr="00E812B2" w:rsidRDefault="002E7ECE" w:rsidP="002E7ECE">
      <w:pPr>
        <w:spacing w:after="0" w:line="240" w:lineRule="auto"/>
        <w:rPr>
          <w:rFonts w:ascii="Times New Roman" w:eastAsia="Times New Roman" w:hAnsi="Times New Roman" w:cs="Times New Roman"/>
        </w:rPr>
      </w:pPr>
    </w:p>
    <w:p w14:paraId="65582FA1" w14:textId="77777777" w:rsidR="002E7ECE" w:rsidRPr="00E812B2" w:rsidRDefault="002E7ECE" w:rsidP="002E7ECE">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Atlikti suderinamumo tyrimai su išvardytais infuziniais tirpalais. </w:t>
      </w:r>
      <w:r w:rsidR="001531A6" w:rsidRPr="00E812B2">
        <w:rPr>
          <w:rFonts w:ascii="Times New Roman" w:eastAsia="Times New Roman" w:hAnsi="Times New Roman" w:cs="Times New Roman"/>
          <w:color w:val="000000"/>
        </w:rPr>
        <w:t>Rokuronio bromido 0,5 mg/ml ir 2,0 mg/ml tirpalai suderinami su tokiais infuziniais tirpalais: natrio chlorido 0,9</w:t>
      </w:r>
      <w:r w:rsidR="007069A2" w:rsidRPr="00E812B2">
        <w:rPr>
          <w:rFonts w:ascii="Times New Roman" w:eastAsia="Times New Roman" w:hAnsi="Times New Roman" w:cs="Times New Roman"/>
          <w:color w:val="000000"/>
        </w:rPr>
        <w:t xml:space="preserve"> proc.</w:t>
      </w:r>
      <w:r w:rsidR="001531A6" w:rsidRPr="00E812B2">
        <w:rPr>
          <w:rFonts w:ascii="Times New Roman" w:eastAsia="Times New Roman" w:hAnsi="Times New Roman" w:cs="Times New Roman"/>
          <w:color w:val="000000"/>
        </w:rPr>
        <w:t xml:space="preserve"> arba gliukozės 5</w:t>
      </w:r>
      <w:r w:rsidR="007069A2" w:rsidRPr="00E812B2">
        <w:rPr>
          <w:rFonts w:ascii="Times New Roman" w:eastAsia="Times New Roman" w:hAnsi="Times New Roman" w:cs="Times New Roman"/>
          <w:color w:val="000000"/>
        </w:rPr>
        <w:t xml:space="preserve"> proc.</w:t>
      </w:r>
      <w:r w:rsidRPr="00E812B2">
        <w:rPr>
          <w:rFonts w:ascii="Times New Roman" w:eastAsia="Times New Roman" w:hAnsi="Times New Roman" w:cs="Times New Roman"/>
          <w:color w:val="000000"/>
        </w:rPr>
        <w:t xml:space="preserve"> </w:t>
      </w:r>
      <w:r w:rsidRPr="00E812B2">
        <w:rPr>
          <w:rFonts w:ascii="Times New Roman" w:eastAsia="Times New Roman" w:hAnsi="Times New Roman" w:cs="Times New Roman"/>
          <w:noProof/>
        </w:rPr>
        <w:t>infuziniu tirpalu</w:t>
      </w:r>
      <w:r w:rsidRPr="00E812B2">
        <w:rPr>
          <w:rFonts w:ascii="Times New Roman" w:eastAsia="Times New Roman" w:hAnsi="Times New Roman" w:cs="Times New Roman"/>
          <w:color w:val="000000"/>
        </w:rPr>
        <w:t>. Paruoštą tirpalą reikia pradėti vartoti nedelsiant ir visą suvartoti per 24 valandas. Tirpalo likutį reikia išpilti.</w:t>
      </w:r>
    </w:p>
    <w:p w14:paraId="03281CEB" w14:textId="77777777" w:rsidR="002E7ECE" w:rsidRPr="00E812B2" w:rsidRDefault="002E7ECE" w:rsidP="002E7ECE">
      <w:pPr>
        <w:spacing w:after="0" w:line="240" w:lineRule="auto"/>
        <w:rPr>
          <w:rFonts w:ascii="Times New Roman" w:eastAsia="Times New Roman" w:hAnsi="Times New Roman" w:cs="Times New Roman"/>
        </w:rPr>
      </w:pPr>
    </w:p>
    <w:p w14:paraId="34EA064A" w14:textId="77777777" w:rsidR="002E7ECE" w:rsidRPr="00E812B2" w:rsidRDefault="002E7ECE" w:rsidP="002E7ECE">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Perdozavimas</w:t>
      </w:r>
    </w:p>
    <w:p w14:paraId="11001117" w14:textId="77777777" w:rsidR="002E7ECE" w:rsidRPr="00E812B2" w:rsidRDefault="002E7ECE" w:rsidP="002E7ECE">
      <w:pPr>
        <w:spacing w:after="0" w:line="240" w:lineRule="auto"/>
        <w:rPr>
          <w:rFonts w:ascii="Times New Roman" w:eastAsia="Times New Roman" w:hAnsi="Times New Roman" w:cs="Times New Roman"/>
          <w:b/>
        </w:rPr>
      </w:pPr>
    </w:p>
    <w:p w14:paraId="4A9C5F6B" w14:textId="77777777" w:rsidR="002E7ECE" w:rsidRPr="00E812B2" w:rsidRDefault="002E7ECE" w:rsidP="002E7ECE">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 xml:space="preserve">Perdozavimo ar ilgalaikės nervo ir raumens jungties blokados atveju pacientui reikia toliau taikyti dirbtinę plaučių ventiliaciją ir sedaciją. </w:t>
      </w:r>
      <w:r w:rsidRPr="00E812B2">
        <w:rPr>
          <w:rFonts w:ascii="Times New Roman" w:eastAsia="Times New Roman" w:hAnsi="Times New Roman" w:cs="Times New Roman"/>
          <w:color w:val="000000"/>
        </w:rPr>
        <w:t>Prasidėjus savaiminiam laidumo</w:t>
      </w:r>
      <w:r w:rsidRPr="00E812B2">
        <w:rPr>
          <w:rFonts w:ascii="Times New Roman" w:eastAsia="Times New Roman" w:hAnsi="Times New Roman" w:cs="Times New Roman"/>
        </w:rPr>
        <w:t xml:space="preserve"> nervo ir raumens jungtyje</w:t>
      </w:r>
      <w:r w:rsidRPr="00E812B2">
        <w:rPr>
          <w:rFonts w:ascii="Times New Roman" w:eastAsia="Times New Roman" w:hAnsi="Times New Roman" w:cs="Times New Roman"/>
          <w:color w:val="000000"/>
        </w:rPr>
        <w:t xml:space="preserve"> atsinaujinimui, reikia skirti tinkamą acetilcholinesterazės inhibitoriaus (pvz.: neostigmino, edrofonio, piridostigmino) dozę. Jei acetilcholinesterazės inhibitorius nepašalina </w:t>
      </w:r>
      <w:r w:rsidRPr="00E812B2">
        <w:rPr>
          <w:rFonts w:ascii="Times New Roman" w:eastAsia="Times New Roman" w:hAnsi="Times New Roman" w:cs="Times New Roman"/>
        </w:rPr>
        <w:t>nervo ir raumens jungties blokados</w:t>
      </w:r>
      <w:r w:rsidRPr="00E812B2">
        <w:rPr>
          <w:rFonts w:ascii="Times New Roman" w:eastAsia="Times New Roman" w:hAnsi="Times New Roman" w:cs="Times New Roman"/>
          <w:color w:val="000000"/>
        </w:rPr>
        <w:t>, ventiliuoti reikia tol, kol atsinaujins savaiminis kvėpavimas. Vartoti kartotines acetilcholinesterazės inhibitoriaus dozes gali būti pavojinga.</w:t>
      </w:r>
    </w:p>
    <w:p w14:paraId="6C057152" w14:textId="4FC4DC64" w:rsidR="002E7ECE" w:rsidRDefault="002E7ECE" w:rsidP="002E7ECE">
      <w:pPr>
        <w:spacing w:after="0" w:line="240" w:lineRule="auto"/>
        <w:rPr>
          <w:rFonts w:ascii="Times New Roman" w:eastAsia="Times New Roman" w:hAnsi="Times New Roman" w:cs="Times New Roman"/>
        </w:rPr>
      </w:pPr>
    </w:p>
    <w:p w14:paraId="4E47B581" w14:textId="77777777" w:rsidR="008A4FA1" w:rsidRPr="00E812B2" w:rsidRDefault="008A4FA1" w:rsidP="002E7ECE">
      <w:pPr>
        <w:spacing w:after="0" w:line="240" w:lineRule="auto"/>
        <w:rPr>
          <w:rFonts w:ascii="Times New Roman" w:eastAsia="Times New Roman" w:hAnsi="Times New Roman" w:cs="Times New Roman"/>
        </w:rPr>
      </w:pPr>
    </w:p>
    <w:sectPr w:rsidR="008A4FA1" w:rsidRPr="00E812B2" w:rsidSect="00072786">
      <w:headerReference w:type="default" r:id="rId18"/>
      <w:footerReference w:type="even" r:id="rId19"/>
      <w:footerReference w:type="default" r:id="rId2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BFB3CD" w14:textId="77777777" w:rsidR="008F07BA" w:rsidRDefault="008F07BA">
      <w:pPr>
        <w:spacing w:after="0" w:line="240" w:lineRule="auto"/>
      </w:pPr>
      <w:r>
        <w:separator/>
      </w:r>
    </w:p>
  </w:endnote>
  <w:endnote w:type="continuationSeparator" w:id="0">
    <w:p w14:paraId="7E428A2E" w14:textId="77777777" w:rsidR="008F07BA" w:rsidRDefault="008F07BA">
      <w:pPr>
        <w:spacing w:after="0" w:line="240" w:lineRule="auto"/>
      </w:pPr>
      <w:r>
        <w:continuationSeparator/>
      </w:r>
    </w:p>
  </w:endnote>
  <w:endnote w:type="continuationNotice" w:id="1">
    <w:p w14:paraId="1E73248C" w14:textId="77777777" w:rsidR="008F07BA" w:rsidRDefault="008F07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4E3E6" w14:textId="77777777" w:rsidR="00494157" w:rsidRDefault="00494157" w:rsidP="00072786">
    <w:pPr>
      <w:pStyle w:val="Porat"/>
      <w:framePr w:wrap="around" w:vAnchor="text" w:hAnchor="margin" w:xAlign="right" w:y="1"/>
      <w:rPr>
        <w:rStyle w:val="Puslapionumeris"/>
        <w:rFonts w:asciiTheme="minorHAnsi" w:eastAsiaTheme="minorEastAsia" w:hAnsiTheme="minorHAnsi" w:cstheme="minorBidi"/>
        <w:sz w:val="22"/>
        <w:szCs w:val="22"/>
      </w:rPr>
    </w:pPr>
    <w:r>
      <w:rPr>
        <w:rStyle w:val="Puslapionumeris"/>
      </w:rPr>
      <w:fldChar w:fldCharType="begin"/>
    </w:r>
    <w:r>
      <w:rPr>
        <w:rStyle w:val="Puslapionumeris"/>
      </w:rPr>
      <w:instrText xml:space="preserve">PAGE  </w:instrText>
    </w:r>
    <w:r>
      <w:rPr>
        <w:rStyle w:val="Puslapionumeris"/>
      </w:rPr>
      <w:fldChar w:fldCharType="end"/>
    </w:r>
  </w:p>
  <w:p w14:paraId="05F7D775" w14:textId="77777777" w:rsidR="00494157" w:rsidRDefault="00494157" w:rsidP="0007278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79934" w14:textId="0CFD0611" w:rsidR="00494157" w:rsidRPr="00375EA0" w:rsidRDefault="00494157" w:rsidP="00072786">
    <w:pPr>
      <w:pStyle w:val="Porat"/>
      <w:framePr w:wrap="around" w:vAnchor="text" w:hAnchor="margin" w:xAlign="right" w:y="1"/>
      <w:rPr>
        <w:rStyle w:val="Puslapionumeris"/>
        <w:rFonts w:asciiTheme="minorHAnsi" w:eastAsiaTheme="minorEastAsia" w:hAnsiTheme="minorHAnsi" w:cstheme="minorBidi"/>
        <w:sz w:val="22"/>
        <w:szCs w:val="22"/>
      </w:rPr>
    </w:pPr>
    <w:r w:rsidRPr="00375EA0">
      <w:rPr>
        <w:rStyle w:val="Puslapionumeris"/>
        <w:sz w:val="22"/>
        <w:szCs w:val="22"/>
      </w:rPr>
      <w:fldChar w:fldCharType="begin"/>
    </w:r>
    <w:r w:rsidRPr="00375EA0">
      <w:rPr>
        <w:rStyle w:val="Puslapionumeris"/>
        <w:sz w:val="22"/>
        <w:szCs w:val="22"/>
      </w:rPr>
      <w:instrText xml:space="preserve">PAGE  </w:instrText>
    </w:r>
    <w:r w:rsidRPr="00375EA0">
      <w:rPr>
        <w:rStyle w:val="Puslapionumeris"/>
        <w:sz w:val="22"/>
        <w:szCs w:val="22"/>
      </w:rPr>
      <w:fldChar w:fldCharType="separate"/>
    </w:r>
    <w:r w:rsidR="0043213E">
      <w:rPr>
        <w:rStyle w:val="Puslapionumeris"/>
        <w:noProof/>
        <w:sz w:val="22"/>
        <w:szCs w:val="22"/>
      </w:rPr>
      <w:t>14</w:t>
    </w:r>
    <w:r w:rsidRPr="00375EA0">
      <w:rPr>
        <w:rStyle w:val="Puslapionumeris"/>
        <w:sz w:val="22"/>
        <w:szCs w:val="22"/>
      </w:rPr>
      <w:fldChar w:fldCharType="end"/>
    </w:r>
  </w:p>
  <w:p w14:paraId="06BD0655" w14:textId="77777777" w:rsidR="00494157" w:rsidRDefault="00494157" w:rsidP="0007278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66561D" w14:textId="77777777" w:rsidR="008F07BA" w:rsidRDefault="008F07BA">
      <w:pPr>
        <w:spacing w:after="0" w:line="240" w:lineRule="auto"/>
      </w:pPr>
      <w:r>
        <w:separator/>
      </w:r>
    </w:p>
  </w:footnote>
  <w:footnote w:type="continuationSeparator" w:id="0">
    <w:p w14:paraId="7EEEB7F1" w14:textId="77777777" w:rsidR="008F07BA" w:rsidRDefault="008F07BA">
      <w:pPr>
        <w:spacing w:after="0" w:line="240" w:lineRule="auto"/>
      </w:pPr>
      <w:r>
        <w:continuationSeparator/>
      </w:r>
    </w:p>
  </w:footnote>
  <w:footnote w:type="continuationNotice" w:id="1">
    <w:p w14:paraId="366D6F23" w14:textId="77777777" w:rsidR="008F07BA" w:rsidRDefault="008F07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1DF85" w14:textId="77777777" w:rsidR="00494157" w:rsidRDefault="004941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E98750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058FC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D8A60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1E872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7CA8A2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BBED1A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50A74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BEC4B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62F06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2D6F1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699646A"/>
    <w:multiLevelType w:val="hybridMultilevel"/>
    <w:tmpl w:val="F02C599A"/>
    <w:lvl w:ilvl="0" w:tplc="C9AC56D2">
      <w:start w:val="1"/>
      <w:numFmt w:val="bullet"/>
      <w:lvlText w:val=""/>
      <w:lvlJc w:val="left"/>
      <w:pPr>
        <w:tabs>
          <w:tab w:val="num" w:pos="624"/>
        </w:tabs>
        <w:ind w:left="624" w:hanging="264"/>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7C16E8"/>
    <w:multiLevelType w:val="hybridMultilevel"/>
    <w:tmpl w:val="E8746AEA"/>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496FA2"/>
    <w:multiLevelType w:val="hybridMultilevel"/>
    <w:tmpl w:val="CF36D116"/>
    <w:lvl w:ilvl="0" w:tplc="6A14EF3A">
      <w:start w:val="7"/>
      <w:numFmt w:val="bullet"/>
      <w:lvlText w:val="-"/>
      <w:lvlJc w:val="left"/>
      <w:pPr>
        <w:tabs>
          <w:tab w:val="num" w:pos="1110"/>
        </w:tabs>
        <w:ind w:left="1110" w:hanging="570"/>
      </w:pPr>
      <w:rPr>
        <w:rFonts w:ascii="Times New Roman" w:eastAsia="Times New Roman" w:hAnsi="Times New Roman" w:cs="Times New Roman" w:hint="default"/>
      </w:rPr>
    </w:lvl>
    <w:lvl w:ilvl="1" w:tplc="04270003" w:tentative="1">
      <w:start w:val="1"/>
      <w:numFmt w:val="bullet"/>
      <w:lvlText w:val="o"/>
      <w:lvlJc w:val="left"/>
      <w:pPr>
        <w:tabs>
          <w:tab w:val="num" w:pos="1620"/>
        </w:tabs>
        <w:ind w:left="1620" w:hanging="360"/>
      </w:pPr>
      <w:rPr>
        <w:rFonts w:ascii="Courier New" w:hAnsi="Courier New" w:cs="Courier New" w:hint="default"/>
      </w:rPr>
    </w:lvl>
    <w:lvl w:ilvl="2" w:tplc="04270005" w:tentative="1">
      <w:start w:val="1"/>
      <w:numFmt w:val="bullet"/>
      <w:lvlText w:val=""/>
      <w:lvlJc w:val="left"/>
      <w:pPr>
        <w:tabs>
          <w:tab w:val="num" w:pos="2340"/>
        </w:tabs>
        <w:ind w:left="2340" w:hanging="360"/>
      </w:pPr>
      <w:rPr>
        <w:rFonts w:ascii="Wingdings" w:hAnsi="Wingdings" w:hint="default"/>
      </w:rPr>
    </w:lvl>
    <w:lvl w:ilvl="3" w:tplc="04270001" w:tentative="1">
      <w:start w:val="1"/>
      <w:numFmt w:val="bullet"/>
      <w:lvlText w:val=""/>
      <w:lvlJc w:val="left"/>
      <w:pPr>
        <w:tabs>
          <w:tab w:val="num" w:pos="3060"/>
        </w:tabs>
        <w:ind w:left="3060" w:hanging="360"/>
      </w:pPr>
      <w:rPr>
        <w:rFonts w:ascii="Symbol" w:hAnsi="Symbol" w:hint="default"/>
      </w:rPr>
    </w:lvl>
    <w:lvl w:ilvl="4" w:tplc="04270003" w:tentative="1">
      <w:start w:val="1"/>
      <w:numFmt w:val="bullet"/>
      <w:lvlText w:val="o"/>
      <w:lvlJc w:val="left"/>
      <w:pPr>
        <w:tabs>
          <w:tab w:val="num" w:pos="3780"/>
        </w:tabs>
        <w:ind w:left="3780" w:hanging="360"/>
      </w:pPr>
      <w:rPr>
        <w:rFonts w:ascii="Courier New" w:hAnsi="Courier New" w:cs="Courier New" w:hint="default"/>
      </w:rPr>
    </w:lvl>
    <w:lvl w:ilvl="5" w:tplc="04270005" w:tentative="1">
      <w:start w:val="1"/>
      <w:numFmt w:val="bullet"/>
      <w:lvlText w:val=""/>
      <w:lvlJc w:val="left"/>
      <w:pPr>
        <w:tabs>
          <w:tab w:val="num" w:pos="4500"/>
        </w:tabs>
        <w:ind w:left="4500" w:hanging="360"/>
      </w:pPr>
      <w:rPr>
        <w:rFonts w:ascii="Wingdings" w:hAnsi="Wingdings" w:hint="default"/>
      </w:rPr>
    </w:lvl>
    <w:lvl w:ilvl="6" w:tplc="04270001" w:tentative="1">
      <w:start w:val="1"/>
      <w:numFmt w:val="bullet"/>
      <w:lvlText w:val=""/>
      <w:lvlJc w:val="left"/>
      <w:pPr>
        <w:tabs>
          <w:tab w:val="num" w:pos="5220"/>
        </w:tabs>
        <w:ind w:left="5220" w:hanging="360"/>
      </w:pPr>
      <w:rPr>
        <w:rFonts w:ascii="Symbol" w:hAnsi="Symbol" w:hint="default"/>
      </w:rPr>
    </w:lvl>
    <w:lvl w:ilvl="7" w:tplc="04270003" w:tentative="1">
      <w:start w:val="1"/>
      <w:numFmt w:val="bullet"/>
      <w:lvlText w:val="o"/>
      <w:lvlJc w:val="left"/>
      <w:pPr>
        <w:tabs>
          <w:tab w:val="num" w:pos="5940"/>
        </w:tabs>
        <w:ind w:left="5940" w:hanging="360"/>
      </w:pPr>
      <w:rPr>
        <w:rFonts w:ascii="Courier New" w:hAnsi="Courier New" w:cs="Courier New" w:hint="default"/>
      </w:rPr>
    </w:lvl>
    <w:lvl w:ilvl="8" w:tplc="04270005" w:tentative="1">
      <w:start w:val="1"/>
      <w:numFmt w:val="bullet"/>
      <w:lvlText w:val=""/>
      <w:lvlJc w:val="left"/>
      <w:pPr>
        <w:tabs>
          <w:tab w:val="num" w:pos="6660"/>
        </w:tabs>
        <w:ind w:left="6660" w:hanging="360"/>
      </w:pPr>
      <w:rPr>
        <w:rFonts w:ascii="Wingdings" w:hAnsi="Wingdings" w:hint="default"/>
      </w:rPr>
    </w:lvl>
  </w:abstractNum>
  <w:abstractNum w:abstractNumId="14" w15:restartNumberingAfterBreak="0">
    <w:nsid w:val="65D903A0"/>
    <w:multiLevelType w:val="hybridMultilevel"/>
    <w:tmpl w:val="7F94E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DD94CFF"/>
    <w:multiLevelType w:val="hybridMultilevel"/>
    <w:tmpl w:val="501CB62A"/>
    <w:lvl w:ilvl="0" w:tplc="C9AC56D2">
      <w:start w:val="1"/>
      <w:numFmt w:val="bullet"/>
      <w:lvlText w:val=""/>
      <w:lvlJc w:val="left"/>
      <w:pPr>
        <w:tabs>
          <w:tab w:val="num" w:pos="684"/>
        </w:tabs>
        <w:ind w:left="684" w:hanging="264"/>
      </w:pPr>
      <w:rPr>
        <w:rFonts w:ascii="Symbol" w:hAnsi="Symbol" w:hint="default"/>
      </w:rPr>
    </w:lvl>
    <w:lvl w:ilvl="1" w:tplc="04150003" w:tentative="1">
      <w:start w:val="1"/>
      <w:numFmt w:val="bullet"/>
      <w:lvlText w:val="o"/>
      <w:lvlJc w:val="left"/>
      <w:pPr>
        <w:tabs>
          <w:tab w:val="num" w:pos="1500"/>
        </w:tabs>
        <w:ind w:left="1500" w:hanging="360"/>
      </w:pPr>
      <w:rPr>
        <w:rFonts w:ascii="Courier New" w:hAnsi="Courier New" w:cs="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cs="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cs="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num w:numId="1">
    <w:abstractNumId w:val="12"/>
  </w:num>
  <w:num w:numId="2">
    <w:abstractNumId w:val="14"/>
  </w:num>
  <w:num w:numId="3">
    <w:abstractNumId w:val="16"/>
  </w:num>
  <w:num w:numId="4">
    <w:abstractNumId w:val="10"/>
  </w:num>
  <w:num w:numId="5">
    <w:abstractNumId w:val="13"/>
  </w:num>
  <w:num w:numId="6">
    <w:abstractNumId w:val="11"/>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ECE"/>
    <w:rsid w:val="00015ABB"/>
    <w:rsid w:val="00031F36"/>
    <w:rsid w:val="000336DF"/>
    <w:rsid w:val="00043106"/>
    <w:rsid w:val="00065716"/>
    <w:rsid w:val="0007136F"/>
    <w:rsid w:val="00072786"/>
    <w:rsid w:val="00086993"/>
    <w:rsid w:val="000A0C19"/>
    <w:rsid w:val="000A51E2"/>
    <w:rsid w:val="0012185D"/>
    <w:rsid w:val="00122ACF"/>
    <w:rsid w:val="001255AF"/>
    <w:rsid w:val="00126854"/>
    <w:rsid w:val="00126FB7"/>
    <w:rsid w:val="001531A6"/>
    <w:rsid w:val="001613D8"/>
    <w:rsid w:val="00185271"/>
    <w:rsid w:val="00193CD6"/>
    <w:rsid w:val="001A23E0"/>
    <w:rsid w:val="001A3DB1"/>
    <w:rsid w:val="002E7ECE"/>
    <w:rsid w:val="00315595"/>
    <w:rsid w:val="003F08F4"/>
    <w:rsid w:val="003F5EB7"/>
    <w:rsid w:val="0043213E"/>
    <w:rsid w:val="00433DA0"/>
    <w:rsid w:val="00433E85"/>
    <w:rsid w:val="0043727A"/>
    <w:rsid w:val="00442867"/>
    <w:rsid w:val="004505F4"/>
    <w:rsid w:val="00462DD6"/>
    <w:rsid w:val="00494157"/>
    <w:rsid w:val="004A61E1"/>
    <w:rsid w:val="004E2684"/>
    <w:rsid w:val="004E5C05"/>
    <w:rsid w:val="00551368"/>
    <w:rsid w:val="00594AB6"/>
    <w:rsid w:val="005B0568"/>
    <w:rsid w:val="005B7F44"/>
    <w:rsid w:val="006049B1"/>
    <w:rsid w:val="00616E36"/>
    <w:rsid w:val="006334C5"/>
    <w:rsid w:val="00633C6C"/>
    <w:rsid w:val="00667E26"/>
    <w:rsid w:val="006B5CDA"/>
    <w:rsid w:val="006E153C"/>
    <w:rsid w:val="006F1E42"/>
    <w:rsid w:val="006F75D3"/>
    <w:rsid w:val="007069A2"/>
    <w:rsid w:val="007344FE"/>
    <w:rsid w:val="00752312"/>
    <w:rsid w:val="00755482"/>
    <w:rsid w:val="007577DD"/>
    <w:rsid w:val="007D2B07"/>
    <w:rsid w:val="007D53FA"/>
    <w:rsid w:val="007E69E7"/>
    <w:rsid w:val="0084027E"/>
    <w:rsid w:val="00844107"/>
    <w:rsid w:val="0085749B"/>
    <w:rsid w:val="0086176A"/>
    <w:rsid w:val="008A1AF2"/>
    <w:rsid w:val="008A4FA1"/>
    <w:rsid w:val="008C6394"/>
    <w:rsid w:val="008E6C65"/>
    <w:rsid w:val="008F07BA"/>
    <w:rsid w:val="00912871"/>
    <w:rsid w:val="0092163E"/>
    <w:rsid w:val="0092436A"/>
    <w:rsid w:val="0093286A"/>
    <w:rsid w:val="00952B41"/>
    <w:rsid w:val="0096364F"/>
    <w:rsid w:val="009D276E"/>
    <w:rsid w:val="00A13488"/>
    <w:rsid w:val="00A24990"/>
    <w:rsid w:val="00A45726"/>
    <w:rsid w:val="00A635C4"/>
    <w:rsid w:val="00A81FD6"/>
    <w:rsid w:val="00AC088E"/>
    <w:rsid w:val="00AD2226"/>
    <w:rsid w:val="00B323CA"/>
    <w:rsid w:val="00B33586"/>
    <w:rsid w:val="00B569C7"/>
    <w:rsid w:val="00BD3B1B"/>
    <w:rsid w:val="00C178C4"/>
    <w:rsid w:val="00C45401"/>
    <w:rsid w:val="00C50851"/>
    <w:rsid w:val="00C512E6"/>
    <w:rsid w:val="00C53F4A"/>
    <w:rsid w:val="00C556AB"/>
    <w:rsid w:val="00C7461A"/>
    <w:rsid w:val="00C87ED9"/>
    <w:rsid w:val="00CB266E"/>
    <w:rsid w:val="00CD069C"/>
    <w:rsid w:val="00CD78F2"/>
    <w:rsid w:val="00CE7EED"/>
    <w:rsid w:val="00D321DC"/>
    <w:rsid w:val="00D562B1"/>
    <w:rsid w:val="00D5782C"/>
    <w:rsid w:val="00D7596F"/>
    <w:rsid w:val="00D90A95"/>
    <w:rsid w:val="00DB25D7"/>
    <w:rsid w:val="00DD164B"/>
    <w:rsid w:val="00DD1EC4"/>
    <w:rsid w:val="00DD72E3"/>
    <w:rsid w:val="00DE7669"/>
    <w:rsid w:val="00E256BC"/>
    <w:rsid w:val="00E70240"/>
    <w:rsid w:val="00E812B2"/>
    <w:rsid w:val="00EB24DB"/>
    <w:rsid w:val="00EC5449"/>
    <w:rsid w:val="00EE343D"/>
    <w:rsid w:val="00EE7929"/>
    <w:rsid w:val="00F07E46"/>
    <w:rsid w:val="00F329E6"/>
    <w:rsid w:val="00F81A21"/>
    <w:rsid w:val="00F821F0"/>
    <w:rsid w:val="00FD6F5B"/>
    <w:rsid w:val="00FF02F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2543C"/>
  <w15:docId w15:val="{9173870B-B3DE-4BA1-993D-8B943AC4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21F0"/>
  </w:style>
  <w:style w:type="paragraph" w:styleId="Antrat1">
    <w:name w:val="heading 1"/>
    <w:basedOn w:val="prastasis"/>
    <w:next w:val="prastasis"/>
    <w:link w:val="Antrat1Diagrama"/>
    <w:qFormat/>
    <w:rsid w:val="002E7ECE"/>
    <w:pPr>
      <w:spacing w:before="240" w:after="120" w:line="240" w:lineRule="auto"/>
      <w:ind w:left="357" w:hanging="357"/>
      <w:outlineLvl w:val="0"/>
    </w:pPr>
    <w:rPr>
      <w:rFonts w:ascii="Times New Roman" w:eastAsia="Times New Roman" w:hAnsi="Times New Roman" w:cs="Times New Roman"/>
      <w:b/>
      <w:caps/>
      <w:sz w:val="26"/>
      <w:szCs w:val="20"/>
      <w:lang w:val="en-US"/>
    </w:rPr>
  </w:style>
  <w:style w:type="paragraph" w:styleId="Antrat2">
    <w:name w:val="heading 2"/>
    <w:basedOn w:val="prastasis"/>
    <w:next w:val="prastasis"/>
    <w:link w:val="Antrat2Diagrama"/>
    <w:qFormat/>
    <w:rsid w:val="002E7ECE"/>
    <w:pPr>
      <w:keepNext/>
      <w:spacing w:before="240" w:after="60" w:line="240" w:lineRule="auto"/>
      <w:outlineLvl w:val="1"/>
    </w:pPr>
    <w:rPr>
      <w:rFonts w:ascii="Helvetica" w:eastAsia="Times New Roman" w:hAnsi="Helvetica" w:cs="Times New Roman"/>
      <w:b/>
      <w:i/>
      <w:sz w:val="24"/>
      <w:szCs w:val="20"/>
      <w:lang w:val="en-GB"/>
    </w:rPr>
  </w:style>
  <w:style w:type="paragraph" w:styleId="Antrat3">
    <w:name w:val="heading 3"/>
    <w:basedOn w:val="prastasis"/>
    <w:next w:val="prastasis"/>
    <w:link w:val="Antrat3Diagrama"/>
    <w:qFormat/>
    <w:rsid w:val="002E7ECE"/>
    <w:pPr>
      <w:keepNext/>
      <w:keepLines/>
      <w:spacing w:before="120" w:after="80" w:line="240" w:lineRule="auto"/>
      <w:outlineLvl w:val="2"/>
    </w:pPr>
    <w:rPr>
      <w:rFonts w:ascii="Times New Roman" w:eastAsia="Times New Roman" w:hAnsi="Times New Roman" w:cs="Times New Roman"/>
      <w:b/>
      <w:kern w:val="28"/>
      <w:sz w:val="24"/>
      <w:szCs w:val="20"/>
      <w:lang w:val="en-US"/>
    </w:rPr>
  </w:style>
  <w:style w:type="paragraph" w:styleId="Antrat4">
    <w:name w:val="heading 4"/>
    <w:basedOn w:val="prastasis"/>
    <w:next w:val="prastasis"/>
    <w:link w:val="Antrat4Diagrama"/>
    <w:qFormat/>
    <w:rsid w:val="002E7ECE"/>
    <w:pPr>
      <w:keepNext/>
      <w:spacing w:after="0" w:line="240" w:lineRule="auto"/>
      <w:jc w:val="both"/>
      <w:outlineLvl w:val="3"/>
    </w:pPr>
    <w:rPr>
      <w:rFonts w:ascii="Times New Roman" w:eastAsia="Times New Roman" w:hAnsi="Times New Roman" w:cs="Times New Roman"/>
      <w:b/>
      <w:noProof/>
      <w:szCs w:val="20"/>
      <w:lang w:val="en-GB"/>
    </w:rPr>
  </w:style>
  <w:style w:type="paragraph" w:styleId="Antrat5">
    <w:name w:val="heading 5"/>
    <w:basedOn w:val="prastasis"/>
    <w:next w:val="prastasis"/>
    <w:link w:val="Antrat5Diagrama"/>
    <w:qFormat/>
    <w:rsid w:val="002E7ECE"/>
    <w:pPr>
      <w:keepNext/>
      <w:spacing w:after="0" w:line="240" w:lineRule="auto"/>
      <w:jc w:val="both"/>
      <w:outlineLvl w:val="4"/>
    </w:pPr>
    <w:rPr>
      <w:rFonts w:ascii="Times New Roman" w:eastAsia="Times New Roman" w:hAnsi="Times New Roman" w:cs="Times New Roman"/>
      <w:noProof/>
      <w:szCs w:val="20"/>
      <w:lang w:val="en-GB"/>
    </w:rPr>
  </w:style>
  <w:style w:type="paragraph" w:styleId="Antrat6">
    <w:name w:val="heading 6"/>
    <w:basedOn w:val="prastasis"/>
    <w:next w:val="prastasis"/>
    <w:link w:val="Antrat6Diagrama"/>
    <w:qFormat/>
    <w:rsid w:val="002E7ECE"/>
    <w:pPr>
      <w:keepNext/>
      <w:tabs>
        <w:tab w:val="left" w:pos="-720"/>
        <w:tab w:val="left" w:pos="4536"/>
      </w:tabs>
      <w:suppressAutoHyphens/>
      <w:spacing w:after="0" w:line="240" w:lineRule="auto"/>
      <w:outlineLvl w:val="5"/>
    </w:pPr>
    <w:rPr>
      <w:rFonts w:ascii="Times New Roman" w:eastAsia="Times New Roman" w:hAnsi="Times New Roman" w:cs="Times New Roman"/>
      <w:i/>
      <w:szCs w:val="20"/>
      <w:lang w:val="en-GB"/>
    </w:rPr>
  </w:style>
  <w:style w:type="paragraph" w:styleId="Antrat7">
    <w:name w:val="heading 7"/>
    <w:basedOn w:val="prastasis"/>
    <w:next w:val="prastasis"/>
    <w:link w:val="Antrat7Diagrama"/>
    <w:qFormat/>
    <w:rsid w:val="002E7ECE"/>
    <w:pPr>
      <w:keepNext/>
      <w:tabs>
        <w:tab w:val="left" w:pos="-720"/>
        <w:tab w:val="left" w:pos="4536"/>
      </w:tabs>
      <w:suppressAutoHyphens/>
      <w:spacing w:after="0" w:line="240" w:lineRule="auto"/>
      <w:jc w:val="both"/>
      <w:outlineLvl w:val="6"/>
    </w:pPr>
    <w:rPr>
      <w:rFonts w:ascii="Times New Roman" w:eastAsia="Times New Roman" w:hAnsi="Times New Roman" w:cs="Times New Roman"/>
      <w:i/>
      <w:szCs w:val="20"/>
      <w:lang w:val="en-GB"/>
    </w:rPr>
  </w:style>
  <w:style w:type="paragraph" w:styleId="Antrat8">
    <w:name w:val="heading 8"/>
    <w:basedOn w:val="prastasis"/>
    <w:next w:val="prastasis"/>
    <w:link w:val="Antrat8Diagrama"/>
    <w:qFormat/>
    <w:rsid w:val="002E7ECE"/>
    <w:pPr>
      <w:keepNext/>
      <w:spacing w:after="0" w:line="240" w:lineRule="auto"/>
      <w:ind w:left="567" w:hanging="567"/>
      <w:jc w:val="both"/>
      <w:outlineLvl w:val="7"/>
    </w:pPr>
    <w:rPr>
      <w:rFonts w:ascii="Times New Roman" w:eastAsia="Times New Roman" w:hAnsi="Times New Roman" w:cs="Times New Roman"/>
      <w:b/>
      <w:i/>
      <w:szCs w:val="20"/>
      <w:lang w:val="en-GB"/>
    </w:rPr>
  </w:style>
  <w:style w:type="paragraph" w:styleId="Antrat9">
    <w:name w:val="heading 9"/>
    <w:basedOn w:val="prastasis"/>
    <w:next w:val="prastasis"/>
    <w:link w:val="Antrat9Diagrama"/>
    <w:qFormat/>
    <w:rsid w:val="002E7ECE"/>
    <w:pPr>
      <w:keepNext/>
      <w:spacing w:after="0" w:line="240" w:lineRule="auto"/>
      <w:jc w:val="both"/>
      <w:outlineLvl w:val="8"/>
    </w:pPr>
    <w:rPr>
      <w:rFonts w:ascii="Times New Roman" w:eastAsia="Times New Roma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E7ECE"/>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2E7ECE"/>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rsid w:val="002E7ECE"/>
    <w:rPr>
      <w:rFonts w:ascii="Times New Roman" w:eastAsia="Times New Roman" w:hAnsi="Times New Roman" w:cs="Times New Roman"/>
      <w:b/>
      <w:kern w:val="28"/>
      <w:sz w:val="24"/>
      <w:szCs w:val="20"/>
      <w:lang w:val="en-US"/>
    </w:rPr>
  </w:style>
  <w:style w:type="character" w:customStyle="1" w:styleId="Antrat4Diagrama">
    <w:name w:val="Antraštė 4 Diagrama"/>
    <w:basedOn w:val="Numatytasispastraiposriftas"/>
    <w:link w:val="Antrat4"/>
    <w:rsid w:val="002E7ECE"/>
    <w:rPr>
      <w:rFonts w:ascii="Times New Roman" w:eastAsia="Times New Roman" w:hAnsi="Times New Roman" w:cs="Times New Roman"/>
      <w:b/>
      <w:noProof/>
      <w:szCs w:val="20"/>
      <w:lang w:val="en-GB"/>
    </w:rPr>
  </w:style>
  <w:style w:type="character" w:customStyle="1" w:styleId="Antrat5Diagrama">
    <w:name w:val="Antraštė 5 Diagrama"/>
    <w:basedOn w:val="Numatytasispastraiposriftas"/>
    <w:link w:val="Antrat5"/>
    <w:rsid w:val="002E7ECE"/>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rsid w:val="002E7ECE"/>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rsid w:val="002E7ECE"/>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rsid w:val="002E7ECE"/>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rsid w:val="002E7ECE"/>
    <w:rPr>
      <w:rFonts w:ascii="Times New Roman" w:eastAsia="Times New Roman" w:hAnsi="Times New Roman" w:cs="Times New Roman"/>
      <w:b/>
      <w:i/>
      <w:szCs w:val="20"/>
      <w:lang w:val="en-GB"/>
    </w:rPr>
  </w:style>
  <w:style w:type="numbering" w:customStyle="1" w:styleId="NoList1">
    <w:name w:val="No List1"/>
    <w:next w:val="Sraonra"/>
    <w:semiHidden/>
    <w:unhideWhenUsed/>
    <w:rsid w:val="002E7ECE"/>
  </w:style>
  <w:style w:type="paragraph" w:styleId="prastojitrauka">
    <w:name w:val="Normal Indent"/>
    <w:basedOn w:val="prastasis"/>
    <w:uiPriority w:val="99"/>
    <w:semiHidden/>
    <w:unhideWhenUsed/>
    <w:rsid w:val="002E7ECE"/>
    <w:pPr>
      <w:spacing w:after="0" w:line="240" w:lineRule="auto"/>
      <w:ind w:left="1296"/>
    </w:pPr>
    <w:rPr>
      <w:rFonts w:ascii="Times New Roman" w:eastAsia="Times New Roman" w:hAnsi="Times New Roman" w:cs="Times New Roman"/>
      <w:sz w:val="24"/>
      <w:szCs w:val="24"/>
    </w:rPr>
  </w:style>
  <w:style w:type="paragraph" w:styleId="Pavadinimas">
    <w:name w:val="Title"/>
    <w:basedOn w:val="prastasis"/>
    <w:link w:val="PavadinimasDiagrama"/>
    <w:qFormat/>
    <w:rsid w:val="002E7ECE"/>
    <w:pPr>
      <w:spacing w:before="240" w:after="60" w:line="240" w:lineRule="auto"/>
      <w:jc w:val="center"/>
      <w:outlineLvl w:val="0"/>
    </w:pPr>
    <w:rPr>
      <w:rFonts w:ascii="Cambria" w:eastAsia="Times New Roman" w:hAnsi="Cambria" w:cs="Times New Roman"/>
      <w:b/>
      <w:bCs/>
      <w:kern w:val="28"/>
      <w:sz w:val="32"/>
      <w:szCs w:val="32"/>
      <w:lang w:val="en-GB"/>
    </w:rPr>
  </w:style>
  <w:style w:type="character" w:customStyle="1" w:styleId="PavadinimasDiagrama">
    <w:name w:val="Pavadinimas Diagrama"/>
    <w:basedOn w:val="Numatytasispastraiposriftas"/>
    <w:link w:val="Pavadinimas"/>
    <w:rsid w:val="002E7ECE"/>
    <w:rPr>
      <w:rFonts w:ascii="Cambria" w:eastAsia="Times New Roman" w:hAnsi="Cambria" w:cs="Times New Roman"/>
      <w:b/>
      <w:bCs/>
      <w:kern w:val="28"/>
      <w:sz w:val="32"/>
      <w:szCs w:val="32"/>
      <w:lang w:val="en-GB"/>
    </w:rPr>
  </w:style>
  <w:style w:type="character" w:styleId="Hipersaitas">
    <w:name w:val="Hyperlink"/>
    <w:rsid w:val="002E7ECE"/>
    <w:rPr>
      <w:color w:val="0000FF"/>
      <w:u w:val="single"/>
    </w:rPr>
  </w:style>
  <w:style w:type="paragraph" w:customStyle="1" w:styleId="PI-1EMEASMCA">
    <w:name w:val="PI-1 EMEA_SMCA"/>
    <w:basedOn w:val="Antrat2"/>
    <w:autoRedefine/>
    <w:rsid w:val="002E7ECE"/>
    <w:pPr>
      <w:spacing w:before="0" w:after="0"/>
      <w:ind w:left="567" w:hanging="567"/>
    </w:pPr>
    <w:rPr>
      <w:rFonts w:ascii="Times New Roman" w:hAnsi="Times New Roman"/>
      <w:i w:val="0"/>
      <w:sz w:val="22"/>
      <w:szCs w:val="22"/>
      <w:lang w:val="lt-LT"/>
    </w:rPr>
  </w:style>
  <w:style w:type="paragraph" w:customStyle="1" w:styleId="PI-1labEMEASMCA">
    <w:name w:val="PI-1_lab EMEA_SMCA"/>
    <w:basedOn w:val="prastasis"/>
    <w:link w:val="PI-1labEMEASMCAChar"/>
    <w:autoRedefine/>
    <w:rsid w:val="002E7EC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link w:val="PI-1labEMEASMCA"/>
    <w:rsid w:val="002E7ECE"/>
    <w:rPr>
      <w:rFonts w:ascii="Times New Roman" w:eastAsia="Times New Roman" w:hAnsi="Times New Roman" w:cs="Times New Roman"/>
      <w:b/>
      <w:noProof/>
    </w:rPr>
  </w:style>
  <w:style w:type="paragraph" w:customStyle="1" w:styleId="PI-2EMEASMCA">
    <w:name w:val="PI-2 EMEA_SMCA"/>
    <w:basedOn w:val="Antrat3"/>
    <w:autoRedefine/>
    <w:rsid w:val="002E7ECE"/>
    <w:pPr>
      <w:spacing w:before="0" w:after="0"/>
      <w:ind w:left="567" w:hanging="567"/>
    </w:pPr>
    <w:rPr>
      <w:sz w:val="22"/>
      <w:szCs w:val="22"/>
      <w:lang w:val="lt-LT"/>
    </w:rPr>
  </w:style>
  <w:style w:type="paragraph" w:customStyle="1" w:styleId="BTEMEASMCA">
    <w:name w:val="BT EMEA_SMCA"/>
    <w:basedOn w:val="prastasis"/>
    <w:link w:val="BTEMEASMCAChar"/>
    <w:autoRedefine/>
    <w:rsid w:val="002E7ECE"/>
    <w:pPr>
      <w:spacing w:after="0" w:line="240" w:lineRule="auto"/>
    </w:pPr>
    <w:rPr>
      <w:rFonts w:ascii="Times New Roman" w:eastAsia="Times New Roman" w:hAnsi="Times New Roman" w:cs="Times New Roman"/>
      <w:noProof/>
    </w:rPr>
  </w:style>
  <w:style w:type="character" w:customStyle="1" w:styleId="BTEMEASMCAChar">
    <w:name w:val="BT EMEA_SMCA Char"/>
    <w:link w:val="BTEMEASMCA"/>
    <w:rsid w:val="002E7ECE"/>
    <w:rPr>
      <w:rFonts w:ascii="Times New Roman" w:eastAsia="Times New Roman" w:hAnsi="Times New Roman" w:cs="Times New Roman"/>
      <w:noProof/>
    </w:rPr>
  </w:style>
  <w:style w:type="paragraph" w:customStyle="1" w:styleId="TTEMEASMCA">
    <w:name w:val="TT EMEA_SMCA"/>
    <w:basedOn w:val="Antrat1"/>
    <w:link w:val="TTEMEASMCAChar"/>
    <w:autoRedefine/>
    <w:rsid w:val="002E7ECE"/>
    <w:pPr>
      <w:spacing w:before="0" w:after="0"/>
      <w:ind w:left="567" w:hanging="567"/>
      <w:jc w:val="center"/>
    </w:pPr>
    <w:rPr>
      <w:sz w:val="22"/>
      <w:szCs w:val="22"/>
    </w:rPr>
  </w:style>
  <w:style w:type="character" w:customStyle="1" w:styleId="TTEMEASMCAChar">
    <w:name w:val="TT EMEA_SMCA Char"/>
    <w:link w:val="TTEMEASMCA"/>
    <w:rsid w:val="002E7ECE"/>
    <w:rPr>
      <w:rFonts w:ascii="Times New Roman" w:eastAsia="Times New Roman" w:hAnsi="Times New Roman" w:cs="Times New Roman"/>
      <w:b/>
      <w:caps/>
      <w:lang w:val="en-US"/>
    </w:rPr>
  </w:style>
  <w:style w:type="paragraph" w:customStyle="1" w:styleId="BTAnIIEMEASMCA">
    <w:name w:val="BT(AnII) EMEA_SMCA"/>
    <w:basedOn w:val="Debesliotekstas"/>
    <w:autoRedefine/>
    <w:rsid w:val="002E7ECE"/>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2E7ECE"/>
    <w:pPr>
      <w:spacing w:after="0" w:line="240" w:lineRule="auto"/>
    </w:pPr>
    <w:rPr>
      <w:rFonts w:ascii="Tahoma" w:eastAsia="Times New Roman" w:hAnsi="Tahoma" w:cs="Times New Roman"/>
      <w:sz w:val="16"/>
      <w:szCs w:val="16"/>
    </w:rPr>
  </w:style>
  <w:style w:type="character" w:customStyle="1" w:styleId="DebesliotekstasDiagrama">
    <w:name w:val="Debesėlio tekstas Diagrama"/>
    <w:basedOn w:val="Numatytasispastraiposriftas"/>
    <w:link w:val="Debesliotekstas"/>
    <w:semiHidden/>
    <w:rsid w:val="002E7ECE"/>
    <w:rPr>
      <w:rFonts w:ascii="Tahoma" w:eastAsia="Times New Roman" w:hAnsi="Tahoma" w:cs="Times New Roman"/>
      <w:sz w:val="16"/>
      <w:szCs w:val="16"/>
    </w:rPr>
  </w:style>
  <w:style w:type="paragraph" w:customStyle="1" w:styleId="BT-EMEASMCA">
    <w:name w:val="BT- EMEA_SMCA"/>
    <w:basedOn w:val="BTEMEASMCA"/>
    <w:autoRedefine/>
    <w:rsid w:val="002E7ECE"/>
    <w:pPr>
      <w:numPr>
        <w:numId w:val="1"/>
      </w:numPr>
      <w:tabs>
        <w:tab w:val="clear" w:pos="720"/>
        <w:tab w:val="num" w:pos="360"/>
      </w:tabs>
      <w:ind w:left="0" w:firstLine="0"/>
    </w:pPr>
  </w:style>
  <w:style w:type="paragraph" w:customStyle="1" w:styleId="PI-3EMEASMCA">
    <w:name w:val="PI-3 EMEA_SMCA"/>
    <w:basedOn w:val="prastasis"/>
    <w:autoRedefine/>
    <w:rsid w:val="002E7ECE"/>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rsid w:val="002E7ECE"/>
    <w:rPr>
      <w:b/>
    </w:rPr>
  </w:style>
  <w:style w:type="paragraph" w:customStyle="1" w:styleId="BTbeEMEASMCA">
    <w:name w:val="BT(be) EMEA_SMCA"/>
    <w:basedOn w:val="BTEMEASMCA"/>
    <w:autoRedefine/>
    <w:rsid w:val="002E7ECE"/>
    <w:pPr>
      <w:jc w:val="center"/>
    </w:pPr>
    <w:rPr>
      <w:b/>
    </w:rPr>
  </w:style>
  <w:style w:type="paragraph" w:customStyle="1" w:styleId="BTeEMEASMCA">
    <w:name w:val="BT(e) EMEA_SMCA"/>
    <w:basedOn w:val="BTEMEASMCA"/>
    <w:autoRedefine/>
    <w:rsid w:val="002E7ECE"/>
    <w:pPr>
      <w:jc w:val="center"/>
    </w:pPr>
  </w:style>
  <w:style w:type="paragraph" w:customStyle="1" w:styleId="BTgEMEASMCA">
    <w:name w:val="BT(g) EMEA_SMCA"/>
    <w:basedOn w:val="BTEMEASMCA"/>
    <w:link w:val="BTgEMEASMCAChar"/>
    <w:autoRedefine/>
    <w:rsid w:val="002E7ECE"/>
    <w:rPr>
      <w:i/>
      <w:color w:val="008000"/>
    </w:rPr>
  </w:style>
  <w:style w:type="character" w:customStyle="1" w:styleId="BTgEMEASMCAChar">
    <w:name w:val="BT(g) EMEA_SMCA Char"/>
    <w:link w:val="BTgEMEASMCA"/>
    <w:rsid w:val="002E7ECE"/>
    <w:rPr>
      <w:rFonts w:ascii="Times New Roman" w:eastAsia="Times New Roman" w:hAnsi="Times New Roman" w:cs="Times New Roman"/>
      <w:i/>
      <w:noProof/>
      <w:color w:val="008000"/>
    </w:rPr>
  </w:style>
  <w:style w:type="paragraph" w:customStyle="1" w:styleId="BTuEMEASMCA">
    <w:name w:val="BT(u) EMEA_SMCA"/>
    <w:basedOn w:val="BTEMEASMCA"/>
    <w:autoRedefine/>
    <w:rsid w:val="002E7ECE"/>
    <w:rPr>
      <w:u w:val="single"/>
    </w:rPr>
  </w:style>
  <w:style w:type="character" w:customStyle="1" w:styleId="DokumentostruktraDiagrama">
    <w:name w:val="Dokumento struktūra Diagrama"/>
    <w:link w:val="Dokumentostruktra"/>
    <w:semiHidden/>
    <w:rsid w:val="002E7ECE"/>
    <w:rPr>
      <w:rFonts w:ascii="Tahoma" w:hAnsi="Tahoma" w:cs="Tahoma"/>
      <w:shd w:val="clear" w:color="auto" w:fill="000080"/>
    </w:rPr>
  </w:style>
  <w:style w:type="paragraph" w:styleId="Dokumentostruktra">
    <w:name w:val="Document Map"/>
    <w:basedOn w:val="prastasis"/>
    <w:link w:val="DokumentostruktraDiagrama"/>
    <w:semiHidden/>
    <w:rsid w:val="002E7ECE"/>
    <w:pPr>
      <w:shd w:val="clear" w:color="auto" w:fill="000080"/>
      <w:spacing w:after="0" w:line="240" w:lineRule="auto"/>
    </w:pPr>
    <w:rPr>
      <w:rFonts w:ascii="Tahoma" w:hAnsi="Tahoma" w:cs="Tahoma"/>
    </w:rPr>
  </w:style>
  <w:style w:type="character" w:customStyle="1" w:styleId="DocumentMapChar1">
    <w:name w:val="Document Map Char1"/>
    <w:basedOn w:val="Numatytasispastraiposriftas"/>
    <w:uiPriority w:val="99"/>
    <w:semiHidden/>
    <w:rsid w:val="002E7ECE"/>
    <w:rPr>
      <w:rFonts w:ascii="Tahoma" w:hAnsi="Tahoma" w:cs="Tahoma"/>
      <w:sz w:val="16"/>
      <w:szCs w:val="16"/>
    </w:rPr>
  </w:style>
  <w:style w:type="paragraph" w:customStyle="1" w:styleId="Normal1">
    <w:name w:val="Normal1"/>
    <w:rsid w:val="002E7ECE"/>
    <w:pPr>
      <w:widowControl w:val="0"/>
      <w:spacing w:after="0" w:line="240" w:lineRule="auto"/>
    </w:pPr>
    <w:rPr>
      <w:rFonts w:ascii="Times New Roman" w:eastAsia="Times New Roman" w:hAnsi="Times New Roman" w:cs="Times New Roman"/>
      <w:noProof/>
      <w:sz w:val="24"/>
      <w:szCs w:val="20"/>
      <w:lang w:val="en-GB"/>
    </w:rPr>
  </w:style>
  <w:style w:type="character" w:styleId="Puslapioinaosnuoroda">
    <w:name w:val="footnote reference"/>
    <w:uiPriority w:val="99"/>
    <w:rsid w:val="002E7ECE"/>
    <w:rPr>
      <w:rFonts w:cs="Times New Roman"/>
      <w:vertAlign w:val="superscript"/>
    </w:rPr>
  </w:style>
  <w:style w:type="character" w:customStyle="1" w:styleId="BTEMEASMCACharChar">
    <w:name w:val="BT EMEA_SMCA Char Char"/>
    <w:rsid w:val="002E7ECE"/>
    <w:rPr>
      <w:noProof/>
      <w:sz w:val="22"/>
      <w:szCs w:val="22"/>
      <w:lang w:val="lt-LT" w:eastAsia="en-US" w:bidi="ar-SA"/>
    </w:rPr>
  </w:style>
  <w:style w:type="character" w:customStyle="1" w:styleId="PI-1labEMEASMCACharChar">
    <w:name w:val="PI-1_lab EMEA_SMCA Char Char"/>
    <w:rsid w:val="002E7ECE"/>
    <w:rPr>
      <w:b/>
      <w:noProof/>
      <w:sz w:val="22"/>
      <w:szCs w:val="22"/>
      <w:lang w:val="lt-LT" w:eastAsia="en-US" w:bidi="ar-SA"/>
    </w:rPr>
  </w:style>
  <w:style w:type="paragraph" w:styleId="Porat">
    <w:name w:val="footer"/>
    <w:basedOn w:val="prastasis"/>
    <w:link w:val="PoratDiagrama"/>
    <w:rsid w:val="002E7ECE"/>
    <w:pPr>
      <w:tabs>
        <w:tab w:val="center" w:pos="4986"/>
        <w:tab w:val="right" w:pos="9972"/>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2E7ECE"/>
    <w:rPr>
      <w:rFonts w:ascii="Times New Roman" w:eastAsia="Times New Roman" w:hAnsi="Times New Roman" w:cs="Times New Roman"/>
      <w:sz w:val="24"/>
      <w:szCs w:val="24"/>
    </w:rPr>
  </w:style>
  <w:style w:type="character" w:styleId="Puslapionumeris">
    <w:name w:val="page number"/>
    <w:basedOn w:val="Numatytasispastraiposriftas"/>
    <w:rsid w:val="002E7ECE"/>
  </w:style>
  <w:style w:type="paragraph" w:styleId="prastasiniatinklio">
    <w:name w:val="Normal (Web)"/>
    <w:basedOn w:val="prastasis"/>
    <w:rsid w:val="002E7ECE"/>
    <w:pPr>
      <w:spacing w:before="100" w:beforeAutospacing="1" w:after="75" w:line="240" w:lineRule="auto"/>
    </w:pPr>
    <w:rPr>
      <w:rFonts w:ascii="Times New Roman" w:eastAsia="Times New Roman" w:hAnsi="Times New Roman" w:cs="Times New Roman"/>
      <w:color w:val="000000"/>
      <w:sz w:val="24"/>
      <w:szCs w:val="24"/>
      <w:lang w:val="pl-PL" w:eastAsia="pl-PL"/>
    </w:rPr>
  </w:style>
  <w:style w:type="character" w:customStyle="1" w:styleId="KomentarotekstasDiagrama">
    <w:name w:val="Komentaro tekstas Diagrama"/>
    <w:link w:val="Komentarotekstas"/>
    <w:semiHidden/>
    <w:rsid w:val="002E7ECE"/>
  </w:style>
  <w:style w:type="paragraph" w:styleId="Komentarotekstas">
    <w:name w:val="annotation text"/>
    <w:basedOn w:val="prastasis"/>
    <w:link w:val="KomentarotekstasDiagrama"/>
    <w:semiHidden/>
    <w:rsid w:val="002E7ECE"/>
    <w:pPr>
      <w:spacing w:after="0" w:line="240" w:lineRule="auto"/>
    </w:pPr>
  </w:style>
  <w:style w:type="character" w:customStyle="1" w:styleId="CommentTextChar1">
    <w:name w:val="Comment Text Char1"/>
    <w:basedOn w:val="Numatytasispastraiposriftas"/>
    <w:uiPriority w:val="99"/>
    <w:semiHidden/>
    <w:rsid w:val="002E7ECE"/>
    <w:rPr>
      <w:sz w:val="20"/>
      <w:szCs w:val="20"/>
    </w:rPr>
  </w:style>
  <w:style w:type="character" w:customStyle="1" w:styleId="KomentarotemaDiagrama">
    <w:name w:val="Komentaro tema Diagrama"/>
    <w:link w:val="Komentarotema"/>
    <w:semiHidden/>
    <w:rsid w:val="002E7ECE"/>
    <w:rPr>
      <w:b/>
      <w:bCs/>
    </w:rPr>
  </w:style>
  <w:style w:type="paragraph" w:styleId="Komentarotema">
    <w:name w:val="annotation subject"/>
    <w:basedOn w:val="Komentarotekstas"/>
    <w:next w:val="Komentarotekstas"/>
    <w:link w:val="KomentarotemaDiagrama"/>
    <w:semiHidden/>
    <w:rsid w:val="002E7ECE"/>
    <w:rPr>
      <w:b/>
      <w:bCs/>
    </w:rPr>
  </w:style>
  <w:style w:type="character" w:customStyle="1" w:styleId="CommentSubjectChar1">
    <w:name w:val="Comment Subject Char1"/>
    <w:basedOn w:val="CommentTextChar1"/>
    <w:uiPriority w:val="99"/>
    <w:semiHidden/>
    <w:rsid w:val="002E7ECE"/>
    <w:rPr>
      <w:b/>
      <w:bCs/>
      <w:sz w:val="20"/>
      <w:szCs w:val="20"/>
    </w:rPr>
  </w:style>
  <w:style w:type="character" w:customStyle="1" w:styleId="BTEMEASMCAChar1">
    <w:name w:val="BT EMEA_SMCA Char1"/>
    <w:rsid w:val="002E7ECE"/>
    <w:rPr>
      <w:noProof/>
      <w:color w:val="000000"/>
      <w:sz w:val="22"/>
      <w:szCs w:val="22"/>
      <w:lang w:val="lt-LT" w:eastAsia="en-US" w:bidi="ar-SA"/>
    </w:rPr>
  </w:style>
  <w:style w:type="paragraph" w:styleId="Antrats">
    <w:name w:val="header"/>
    <w:basedOn w:val="prastasis"/>
    <w:link w:val="AntratsDiagrama"/>
    <w:rsid w:val="002E7ECE"/>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2E7ECE"/>
    <w:rPr>
      <w:rFonts w:ascii="Times New Roman" w:eastAsia="Times New Roman" w:hAnsi="Times New Roman" w:cs="Times New Roman"/>
      <w:sz w:val="24"/>
      <w:szCs w:val="24"/>
    </w:rPr>
  </w:style>
  <w:style w:type="character" w:customStyle="1" w:styleId="apple-style-span">
    <w:name w:val="apple-style-span"/>
    <w:basedOn w:val="Numatytasispastraiposriftas"/>
    <w:rsid w:val="002E7ECE"/>
  </w:style>
  <w:style w:type="character" w:styleId="Komentaronuoroda">
    <w:name w:val="annotation reference"/>
    <w:basedOn w:val="Numatytasispastraiposriftas"/>
    <w:uiPriority w:val="99"/>
    <w:semiHidden/>
    <w:unhideWhenUsed/>
    <w:rsid w:val="00EB24DB"/>
    <w:rPr>
      <w:sz w:val="16"/>
      <w:szCs w:val="16"/>
    </w:rPr>
  </w:style>
  <w:style w:type="paragraph" w:styleId="Betarp">
    <w:name w:val="No Spacing"/>
    <w:uiPriority w:val="1"/>
    <w:qFormat/>
    <w:rsid w:val="00EC54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572991">
      <w:bodyDiv w:val="1"/>
      <w:marLeft w:val="0"/>
      <w:marRight w:val="0"/>
      <w:marTop w:val="0"/>
      <w:marBottom w:val="0"/>
      <w:divBdr>
        <w:top w:val="none" w:sz="0" w:space="0" w:color="auto"/>
        <w:left w:val="none" w:sz="0" w:space="0" w:color="auto"/>
        <w:bottom w:val="none" w:sz="0" w:space="0" w:color="auto"/>
        <w:right w:val="none" w:sz="0" w:space="0" w:color="auto"/>
      </w:divBdr>
    </w:div>
    <w:div w:id="1197695468">
      <w:bodyDiv w:val="1"/>
      <w:marLeft w:val="0"/>
      <w:marRight w:val="0"/>
      <w:marTop w:val="0"/>
      <w:marBottom w:val="0"/>
      <w:divBdr>
        <w:top w:val="none" w:sz="0" w:space="0" w:color="auto"/>
        <w:left w:val="none" w:sz="0" w:space="0" w:color="auto"/>
        <w:bottom w:val="none" w:sz="0" w:space="0" w:color="auto"/>
        <w:right w:val="none" w:sz="0" w:space="0" w:color="auto"/>
      </w:divBdr>
    </w:div>
    <w:div w:id="1680425635">
      <w:bodyDiv w:val="1"/>
      <w:marLeft w:val="0"/>
      <w:marRight w:val="0"/>
      <w:marTop w:val="0"/>
      <w:marBottom w:val="0"/>
      <w:divBdr>
        <w:top w:val="none" w:sz="0" w:space="0" w:color="auto"/>
        <w:left w:val="none" w:sz="0" w:space="0" w:color="auto"/>
        <w:bottom w:val="none" w:sz="0" w:space="0" w:color="auto"/>
        <w:right w:val="none" w:sz="0" w:space="0" w:color="auto"/>
      </w:divBdr>
    </w:div>
    <w:div w:id="1738897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CB4188-FF35-440B-9AE0-2CE4C04E523C}">
  <ds:schemaRefs>
    <ds:schemaRef ds:uri="http://schemas.openxmlformats.org/package/2006/metadata/core-properties"/>
    <ds:schemaRef ds:uri="http://purl.org/dc/terms/"/>
    <ds:schemaRef ds:uri="http://purl.org/dc/elements/1.1/"/>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4BFCD5ED-1BD2-43F8-ADB9-6BAD459B3C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FF1486CE-E87E-4DC6-86B0-BF32FAB122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37907</Words>
  <Characters>21607</Characters>
  <Application>Microsoft Office Word</Application>
  <DocSecurity>0</DocSecurity>
  <Lines>180</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Zemaityte, Rutele</dc:creator>
  <cp:lastModifiedBy>Albina Burkauskaitė</cp:lastModifiedBy>
  <cp:revision>2</cp:revision>
  <dcterms:created xsi:type="dcterms:W3CDTF">2020-11-03T06:20:00Z</dcterms:created>
  <dcterms:modified xsi:type="dcterms:W3CDTF">2020-11-03T06:20:00Z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