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0E7" w:rsidRPr="00E812B2" w:rsidRDefault="00F410E7" w:rsidP="00F410E7">
      <w:pPr>
        <w:spacing w:after="0" w:line="240" w:lineRule="auto"/>
        <w:jc w:val="center"/>
        <w:rPr>
          <w:rFonts w:ascii="Times New Roman" w:eastAsia="Times New Roman" w:hAnsi="Times New Roman" w:cs="Times New Roman"/>
          <w:b/>
        </w:rPr>
      </w:pPr>
      <w:bookmarkStart w:id="0" w:name="_Toc129243138"/>
      <w:bookmarkStart w:id="1" w:name="_Toc129243263"/>
      <w:r w:rsidRPr="00E812B2">
        <w:rPr>
          <w:rFonts w:ascii="Times New Roman" w:eastAsia="Times New Roman" w:hAnsi="Times New Roman" w:cs="Times New Roman"/>
          <w:b/>
        </w:rPr>
        <w:t>Pakuotės lapelis: informacija vartotojui</w:t>
      </w:r>
      <w:bookmarkEnd w:id="0"/>
      <w:bookmarkEnd w:id="1"/>
    </w:p>
    <w:p w:rsidR="00F410E7" w:rsidRPr="00E812B2" w:rsidRDefault="00F410E7" w:rsidP="00F410E7">
      <w:pPr>
        <w:spacing w:after="0" w:line="240" w:lineRule="auto"/>
        <w:jc w:val="center"/>
        <w:rPr>
          <w:rFonts w:ascii="Times New Roman" w:eastAsia="Times New Roman" w:hAnsi="Times New Roman" w:cs="Times New Roman"/>
          <w:b/>
        </w:rPr>
      </w:pPr>
    </w:p>
    <w:p w:rsidR="00F410E7" w:rsidRPr="00E812B2" w:rsidRDefault="00F410E7" w:rsidP="00F410E7">
      <w:pPr>
        <w:spacing w:after="0" w:line="240" w:lineRule="auto"/>
        <w:jc w:val="center"/>
        <w:rPr>
          <w:rFonts w:ascii="Times New Roman" w:eastAsia="Times New Roman" w:hAnsi="Times New Roman" w:cs="Times New Roman"/>
          <w:b/>
        </w:rPr>
      </w:pP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10 mg/ml injekcinis ar infuzinis tirpalas</w:t>
      </w:r>
    </w:p>
    <w:p w:rsidR="00F410E7" w:rsidRPr="00E812B2" w:rsidRDefault="00F410E7" w:rsidP="00F410E7">
      <w:pPr>
        <w:spacing w:after="0" w:line="240" w:lineRule="auto"/>
        <w:jc w:val="center"/>
        <w:rPr>
          <w:rFonts w:ascii="Times New Roman" w:eastAsia="Times New Roman" w:hAnsi="Times New Roman" w:cs="Times New Roman"/>
        </w:rPr>
      </w:pP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bromidas</w:t>
      </w:r>
      <w:proofErr w:type="spellEnd"/>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uppressAutoHyphens/>
        <w:spacing w:after="0" w:line="240" w:lineRule="auto"/>
        <w:ind w:left="142" w:hanging="142"/>
        <w:rPr>
          <w:rFonts w:ascii="Times New Roman" w:eastAsia="Times New Roman" w:hAnsi="Times New Roman" w:cs="Times New Roman"/>
          <w:b/>
        </w:rPr>
      </w:pPr>
      <w:r w:rsidRPr="00E812B2">
        <w:rPr>
          <w:rFonts w:ascii="Times New Roman" w:eastAsia="Times New Roman" w:hAnsi="Times New Roman" w:cs="Times New Roman"/>
          <w:b/>
        </w:rPr>
        <w:t>Atidžiai perskaitykite visą šį lapelį, prieš pradėdami vartoti vaistą</w:t>
      </w:r>
      <w:r w:rsidRPr="00E812B2">
        <w:rPr>
          <w:rFonts w:ascii="Times New Roman" w:eastAsia="Times New Roman" w:hAnsi="Times New Roman" w:cs="Times New Roman"/>
          <w:b/>
          <w:noProof/>
          <w:snapToGrid w:val="0"/>
        </w:rPr>
        <w:t>, nes jame pateikiama Jums svarbi informacija.</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Neišmeskite šio lapelio, nes vėl gali prireikti jį perskaityti.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kiltų daugiau klausimų, kreipkitės į gydytoją arba vaistininką.</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pasireiškė šalutinis poveikis </w:t>
      </w:r>
      <w:r w:rsidRPr="00E812B2">
        <w:rPr>
          <w:rFonts w:ascii="Times New Roman" w:eastAsia="Times New Roman" w:hAnsi="Times New Roman" w:cs="Times New Roman"/>
          <w:noProof/>
          <w:snapToGrid w:val="0"/>
        </w:rPr>
        <w:t>(net jeigu jis šiame lapelyje nenurodytas), kreipkitės į gydytoją, arba vaistininką</w:t>
      </w:r>
      <w:r w:rsidRPr="00E812B2">
        <w:rPr>
          <w:rFonts w:ascii="Times New Roman" w:eastAsia="Times New Roman" w:hAnsi="Times New Roman" w:cs="Times New Roman"/>
        </w:rPr>
        <w:t>. Žr. 4 skyrių.</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snapToGrid w:val="0"/>
        </w:rPr>
      </w:pPr>
      <w:r w:rsidRPr="00E812B2">
        <w:rPr>
          <w:rFonts w:ascii="Times New Roman" w:eastAsia="Times New Roman" w:hAnsi="Times New Roman" w:cs="Times New Roman"/>
          <w:b/>
          <w:snapToGrid w:val="0"/>
        </w:rPr>
        <w:t>Apie ką rašoma šiame lapelyje?</w:t>
      </w:r>
    </w:p>
    <w:p w:rsidR="00F410E7" w:rsidRPr="00E812B2" w:rsidRDefault="00F410E7" w:rsidP="00F410E7">
      <w:pPr>
        <w:spacing w:after="0" w:line="240" w:lineRule="auto"/>
        <w:ind w:left="540" w:hanging="540"/>
        <w:rPr>
          <w:rFonts w:ascii="Times New Roman" w:eastAsia="Times New Roman" w:hAnsi="Times New Roman" w:cs="Times New Roman"/>
          <w:snapToGrid w:val="0"/>
        </w:rPr>
      </w:pP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1.</w:t>
      </w:r>
      <w:r w:rsidRPr="00E812B2">
        <w:rPr>
          <w:rFonts w:ascii="Times New Roman" w:eastAsia="Times New Roman" w:hAnsi="Times New Roman" w:cs="Times New Roman"/>
        </w:rPr>
        <w:tab/>
        <w:t xml:space="preserve">Kas yra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ir kam jis vartojamas</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2.</w:t>
      </w:r>
      <w:r w:rsidRPr="00E812B2">
        <w:rPr>
          <w:rFonts w:ascii="Times New Roman" w:eastAsia="Times New Roman" w:hAnsi="Times New Roman" w:cs="Times New Roman"/>
        </w:rPr>
        <w:tab/>
        <w:t xml:space="preserve">Kas žinotina prieš vartojant </w:t>
      </w:r>
      <w:proofErr w:type="spellStart"/>
      <w:r w:rsidRPr="00E812B2">
        <w:rPr>
          <w:rFonts w:ascii="Times New Roman" w:eastAsia="Times New Roman" w:hAnsi="Times New Roman" w:cs="Times New Roman"/>
        </w:rPr>
        <w:t>Roqurum</w:t>
      </w:r>
      <w:proofErr w:type="spellEnd"/>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3.</w:t>
      </w:r>
      <w:r w:rsidRPr="00E812B2">
        <w:rPr>
          <w:rFonts w:ascii="Times New Roman" w:eastAsia="Times New Roman" w:hAnsi="Times New Roman" w:cs="Times New Roman"/>
        </w:rPr>
        <w:tab/>
        <w:t xml:space="preserve">Kaip vartoti </w:t>
      </w:r>
      <w:proofErr w:type="spellStart"/>
      <w:r w:rsidRPr="00E812B2">
        <w:rPr>
          <w:rFonts w:ascii="Times New Roman" w:eastAsia="Times New Roman" w:hAnsi="Times New Roman" w:cs="Times New Roman"/>
        </w:rPr>
        <w:t>Roqurum</w:t>
      </w:r>
      <w:proofErr w:type="spellEnd"/>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4.</w:t>
      </w:r>
      <w:r w:rsidRPr="00E812B2">
        <w:rPr>
          <w:rFonts w:ascii="Times New Roman" w:eastAsia="Times New Roman" w:hAnsi="Times New Roman" w:cs="Times New Roman"/>
        </w:rPr>
        <w:tab/>
        <w:t>Galimas šalutinis poveikis</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5.</w:t>
      </w:r>
      <w:r w:rsidRPr="00E812B2">
        <w:rPr>
          <w:rFonts w:ascii="Times New Roman" w:eastAsia="Times New Roman" w:hAnsi="Times New Roman" w:cs="Times New Roman"/>
        </w:rPr>
        <w:tab/>
        <w:t xml:space="preserve">Kaip laikyti </w:t>
      </w:r>
      <w:proofErr w:type="spellStart"/>
      <w:r w:rsidRPr="00E812B2">
        <w:rPr>
          <w:rFonts w:ascii="Times New Roman" w:eastAsia="Times New Roman" w:hAnsi="Times New Roman" w:cs="Times New Roman"/>
        </w:rPr>
        <w:t>Roqurum</w:t>
      </w:r>
      <w:proofErr w:type="spellEnd"/>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6.</w:t>
      </w:r>
      <w:r w:rsidRPr="00E812B2">
        <w:rPr>
          <w:rFonts w:ascii="Times New Roman" w:eastAsia="Times New Roman" w:hAnsi="Times New Roman" w:cs="Times New Roman"/>
        </w:rPr>
        <w:tab/>
        <w:t>Pakuotės turinys ir kita informacija</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2" w:name="_Toc129243139"/>
      <w:bookmarkStart w:id="3" w:name="_Toc129243264"/>
      <w:r w:rsidRPr="00E812B2">
        <w:rPr>
          <w:rFonts w:ascii="Times New Roman" w:eastAsia="Times New Roman" w:hAnsi="Times New Roman" w:cs="Times New Roman"/>
          <w:b/>
        </w:rPr>
        <w:t>1.</w:t>
      </w:r>
      <w:r w:rsidRPr="00E812B2">
        <w:rPr>
          <w:rFonts w:ascii="Times New Roman" w:eastAsia="Times New Roman" w:hAnsi="Times New Roman" w:cs="Times New Roman"/>
          <w:b/>
        </w:rPr>
        <w:tab/>
        <w:t xml:space="preserve">Kas yra </w:t>
      </w: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ir kam jis vartojamas</w:t>
      </w:r>
      <w:bookmarkEnd w:id="2"/>
      <w:bookmarkEnd w:id="3"/>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bromidas</w:t>
      </w:r>
      <w:proofErr w:type="spellEnd"/>
      <w:r w:rsidRPr="00E812B2">
        <w:rPr>
          <w:rFonts w:ascii="Times New Roman" w:eastAsia="Times New Roman" w:hAnsi="Times New Roman" w:cs="Times New Roman"/>
        </w:rPr>
        <w:t xml:space="preserve">) yra skeleto raumenis atpalaiduojantis vaistas. Raumenis atpalaiduojantys vaistai skiriami operacijų ar chirurginių procedūrų metu.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blokuoja signalų, vadinamų impulsais, perdavimą iš nervų į raumenis, todėl raumenys atsipalaiduoja. Kadangi atsipalaiduoja ir kvėpavimui reikalingi raumenys, operacijos metu reikia taikyti dirbtinę plaučių ventiliaciją (tai priemonė ligonio kvėpavimui palaikyti). </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Rocurum</w:t>
      </w:r>
      <w:proofErr w:type="spellEnd"/>
      <w:r w:rsidRPr="00E812B2">
        <w:rPr>
          <w:rFonts w:ascii="Times New Roman" w:eastAsia="Times New Roman" w:hAnsi="Times New Roman" w:cs="Times New Roman"/>
        </w:rPr>
        <w:t xml:space="preserve"> skiriamas vartoti tik ligoninėje:</w:t>
      </w:r>
    </w:p>
    <w:p w:rsidR="00F410E7" w:rsidRPr="00E812B2" w:rsidRDefault="00F410E7" w:rsidP="00F410E7">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kaip pagalbinė priemonė nuosekliai sukeliant bendrąją anesteziją (įprastu būdu arba skubiai), kai reikia palengvinti trachėjos </w:t>
      </w:r>
      <w:proofErr w:type="spellStart"/>
      <w:r w:rsidRPr="00E812B2">
        <w:rPr>
          <w:rFonts w:ascii="Times New Roman" w:eastAsia="Times New Roman" w:hAnsi="Times New Roman" w:cs="Times New Roman"/>
        </w:rPr>
        <w:t>intubaciją</w:t>
      </w:r>
      <w:proofErr w:type="spellEnd"/>
      <w:r w:rsidRPr="00E812B2">
        <w:rPr>
          <w:rFonts w:ascii="Times New Roman" w:eastAsia="Times New Roman" w:hAnsi="Times New Roman" w:cs="Times New Roman"/>
        </w:rPr>
        <w:t xml:space="preserve"> (trachėjos </w:t>
      </w:r>
      <w:proofErr w:type="spellStart"/>
      <w:r w:rsidRPr="00E812B2">
        <w:rPr>
          <w:rFonts w:ascii="Times New Roman" w:eastAsia="Times New Roman" w:hAnsi="Times New Roman" w:cs="Times New Roman"/>
        </w:rPr>
        <w:t>intubacija</w:t>
      </w:r>
      <w:proofErr w:type="spellEnd"/>
      <w:r w:rsidRPr="00E812B2">
        <w:rPr>
          <w:rFonts w:ascii="Times New Roman" w:eastAsia="Times New Roman" w:hAnsi="Times New Roman" w:cs="Times New Roman"/>
        </w:rPr>
        <w:t xml:space="preserve"> vadinama procedūra, kurios metu per burną į gerklę yra įkišamas specialus lankstus vamzdelis, per kurį atliekama dirbtinė plaučių ventiliacija);</w:t>
      </w:r>
    </w:p>
    <w:p w:rsidR="00F410E7" w:rsidRPr="00E812B2" w:rsidRDefault="00F410E7" w:rsidP="00F410E7">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skeleto raumenų atsipalaidavimui užtikrinti operacijos metu;</w:t>
      </w:r>
    </w:p>
    <w:p w:rsidR="00F410E7" w:rsidRPr="00E812B2" w:rsidRDefault="00F410E7" w:rsidP="00F410E7">
      <w:pPr>
        <w:tabs>
          <w:tab w:val="num" w:pos="567"/>
        </w:tabs>
        <w:spacing w:after="0" w:line="260" w:lineRule="exact"/>
        <w:ind w:left="540" w:hanging="48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kaip pagalbinė priemonė palengvinti intensyviosios terapijos skyriuje gydomų ligonių </w:t>
      </w:r>
      <w:proofErr w:type="spellStart"/>
      <w:r w:rsidRPr="00E812B2">
        <w:rPr>
          <w:rFonts w:ascii="Times New Roman" w:eastAsia="Times New Roman" w:hAnsi="Times New Roman" w:cs="Times New Roman"/>
        </w:rPr>
        <w:t>intubaciją</w:t>
      </w:r>
      <w:proofErr w:type="spellEnd"/>
      <w:r w:rsidRPr="00E812B2">
        <w:rPr>
          <w:rFonts w:ascii="Times New Roman" w:eastAsia="Times New Roman" w:hAnsi="Times New Roman" w:cs="Times New Roman"/>
        </w:rPr>
        <w:t xml:space="preserve"> ir dirbtinę plaučių ventiliaciją.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4" w:name="_Toc129243140"/>
      <w:bookmarkStart w:id="5" w:name="_Toc129243265"/>
      <w:r w:rsidRPr="00E812B2">
        <w:rPr>
          <w:rFonts w:ascii="Times New Roman" w:eastAsia="Times New Roman" w:hAnsi="Times New Roman" w:cs="Times New Roman"/>
          <w:b/>
        </w:rPr>
        <w:t>2.</w:t>
      </w:r>
      <w:r w:rsidRPr="00E812B2">
        <w:rPr>
          <w:rFonts w:ascii="Times New Roman" w:eastAsia="Times New Roman" w:hAnsi="Times New Roman" w:cs="Times New Roman"/>
          <w:b/>
        </w:rPr>
        <w:tab/>
        <w:t xml:space="preserve">Kas žinotina prieš vartojant </w:t>
      </w:r>
      <w:proofErr w:type="spellStart"/>
      <w:r w:rsidRPr="00E812B2">
        <w:rPr>
          <w:rFonts w:ascii="Times New Roman" w:eastAsia="Times New Roman" w:hAnsi="Times New Roman" w:cs="Times New Roman"/>
          <w:b/>
        </w:rPr>
        <w:t>Roqurum</w:t>
      </w:r>
      <w:bookmarkEnd w:id="4"/>
      <w:bookmarkEnd w:id="5"/>
      <w:proofErr w:type="spellEnd"/>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vartoti negalima</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yra alergija veikliajai medžiagai arba bet kuriai pagalbinei šio vaisto medžiagai </w:t>
      </w:r>
      <w:r w:rsidRPr="00E812B2">
        <w:rPr>
          <w:rFonts w:ascii="Times New Roman" w:hAnsi="Times New Roman" w:cs="Times New Roman"/>
          <w:noProof/>
        </w:rPr>
        <w:t>(jos išvardytos 6 skyriuje)</w:t>
      </w:r>
      <w:r w:rsidRPr="00E812B2">
        <w:rPr>
          <w:rFonts w:ascii="Times New Roman" w:eastAsia="Times New Roman" w:hAnsi="Times New Roman" w:cs="Times New Roman"/>
        </w:rPr>
        <w:t>.</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Įspėjimai ir atsargumo priemonės</w:t>
      </w: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turi būti vartojamas tik ligoninėje. Vaisto sušvirkšti gali tik kvalifikuotas medicinos specialistas, kai yra įranga dirbtinei plaučių ventiliacijai palaikyti.</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numPr>
          <w:ilvl w:val="12"/>
          <w:numId w:val="0"/>
        </w:numPr>
        <w:spacing w:line="240" w:lineRule="auto"/>
        <w:ind w:right="-2"/>
        <w:rPr>
          <w:rFonts w:ascii="Times New Roman" w:hAnsi="Times New Roman" w:cs="Times New Roman"/>
        </w:rPr>
      </w:pPr>
      <w:r w:rsidRPr="00E812B2">
        <w:rPr>
          <w:rFonts w:ascii="Times New Roman" w:hAnsi="Times New Roman" w:cs="Times New Roman"/>
          <w:noProof/>
        </w:rPr>
        <w:t>Pasitarkite su gydytoju, prieš pradėdami vartoti Roqurum.</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Pasakykite gydytojui: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sergate nervų ir raumenų jungties liga, pavyzdžiui, </w:t>
      </w:r>
      <w:proofErr w:type="spellStart"/>
      <w:r w:rsidRPr="00E812B2">
        <w:rPr>
          <w:rFonts w:ascii="Times New Roman" w:eastAsia="Times New Roman" w:hAnsi="Times New Roman" w:cs="Times New Roman"/>
        </w:rPr>
        <w:t>miastenija</w:t>
      </w:r>
      <w:proofErr w:type="spellEnd"/>
      <w:r w:rsidRPr="00E812B2">
        <w:rPr>
          <w:rFonts w:ascii="Times New Roman" w:eastAsia="Times New Roman" w:hAnsi="Times New Roman" w:cs="Times New Roman"/>
        </w:rPr>
        <w:t xml:space="preserve"> (liga, pasireiškianti raumenų silpnumu ir nuovargiu), </w:t>
      </w:r>
      <w:proofErr w:type="spellStart"/>
      <w:r w:rsidRPr="00E812B2">
        <w:rPr>
          <w:rFonts w:ascii="Times New Roman" w:eastAsia="Times New Roman" w:hAnsi="Times New Roman" w:cs="Times New Roman"/>
        </w:rPr>
        <w:t>miasteniniu</w:t>
      </w:r>
      <w:proofErr w:type="spellEnd"/>
      <w:r w:rsidRPr="00E812B2">
        <w:rPr>
          <w:rFonts w:ascii="Times New Roman" w:eastAsia="Times New Roman" w:hAnsi="Times New Roman" w:cs="Times New Roman"/>
        </w:rPr>
        <w:t xml:space="preserve"> sindromu (</w:t>
      </w:r>
      <w:proofErr w:type="spellStart"/>
      <w:r w:rsidRPr="00E812B2">
        <w:rPr>
          <w:rFonts w:ascii="Times New Roman" w:eastAsia="Times New Roman" w:hAnsi="Times New Roman" w:cs="Times New Roman"/>
        </w:rPr>
        <w:t>Eaton-Lambert</w:t>
      </w:r>
      <w:proofErr w:type="spellEnd"/>
      <w:r w:rsidRPr="00E812B2">
        <w:rPr>
          <w:rFonts w:ascii="Times New Roman" w:eastAsia="Times New Roman" w:hAnsi="Times New Roman" w:cs="Times New Roman"/>
        </w:rPr>
        <w:t xml:space="preserve"> sindromu) arba poliomielitu;</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sergate širdies ir kraujagyslių liga arba Jums pasireiškia edemos (organizme kaupiasi skysčiai);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lastRenderedPageBreak/>
        <w:t>-</w:t>
      </w:r>
      <w:r w:rsidRPr="00E812B2">
        <w:rPr>
          <w:rFonts w:ascii="Times New Roman" w:eastAsia="Times New Roman" w:hAnsi="Times New Roman" w:cs="Times New Roman"/>
        </w:rPr>
        <w:tab/>
        <w:t>jeigu esate nutukęs/-</w:t>
      </w:r>
      <w:proofErr w:type="spellStart"/>
      <w:r w:rsidRPr="00E812B2">
        <w:rPr>
          <w:rFonts w:ascii="Times New Roman" w:eastAsia="Times New Roman" w:hAnsi="Times New Roman" w:cs="Times New Roman"/>
        </w:rPr>
        <w:t>usi</w:t>
      </w:r>
      <w:proofErr w:type="spellEnd"/>
      <w:r w:rsidRPr="00E812B2">
        <w:rPr>
          <w:rFonts w:ascii="Times New Roman" w:eastAsia="Times New Roman" w:hAnsi="Times New Roman" w:cs="Times New Roman"/>
        </w:rPr>
        <w:t>;</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jeigu patyrėte nudegimą;</w:t>
      </w:r>
    </w:p>
    <w:p w:rsidR="00F410E7" w:rsidRPr="009D276E"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jeigu yra alergija kitiems </w:t>
      </w:r>
      <w:proofErr w:type="spellStart"/>
      <w:r w:rsidRPr="00E812B2">
        <w:rPr>
          <w:rFonts w:ascii="Times New Roman" w:eastAsia="Times New Roman" w:hAnsi="Times New Roman" w:cs="Times New Roman"/>
        </w:rPr>
        <w:t>miorelaksantams</w:t>
      </w:r>
      <w:proofErr w:type="spellEnd"/>
      <w:r w:rsidRPr="00E812B2">
        <w:rPr>
          <w:rFonts w:ascii="Times New Roman" w:eastAsia="Times New Roman" w:hAnsi="Times New Roman" w:cs="Times New Roman"/>
        </w:rPr>
        <w:t>;</w:t>
      </w:r>
    </w:p>
    <w:p w:rsidR="00F410E7" w:rsidRPr="00E812B2" w:rsidRDefault="00F410E7" w:rsidP="00F410E7">
      <w:pPr>
        <w:spacing w:after="0" w:line="240" w:lineRule="auto"/>
        <w:ind w:left="540" w:hanging="540"/>
        <w:rPr>
          <w:rFonts w:ascii="Times New Roman" w:eastAsia="Times New Roman" w:hAnsi="Times New Roman" w:cs="Times New Roman"/>
        </w:rPr>
      </w:pPr>
      <w:r w:rsidRPr="009D276E">
        <w:rPr>
          <w:rFonts w:ascii="Times New Roman" w:eastAsia="Times New Roman" w:hAnsi="Times New Roman" w:cs="Times New Roman"/>
        </w:rPr>
        <w:t>-</w:t>
      </w:r>
      <w:r w:rsidRPr="009D276E">
        <w:rPr>
          <w:rFonts w:ascii="Times New Roman" w:eastAsia="Times New Roman" w:hAnsi="Times New Roman" w:cs="Times New Roman"/>
        </w:rPr>
        <w:tab/>
        <w:t>jeigu sergate kepenų, tulžies sistemos ar inkstų liga arba Jums pasireiškė sunkus skysčių, rūgščių-šarmų, baltymų ar elektrolitų pusiausvyros sutrikimas (pakitęs natrio, kalio, kalcio, magnio ar kitų elektrolitų santykis organizme).</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 xml:space="preserve">Kiti vaistai ir </w:t>
      </w:r>
      <w:proofErr w:type="spellStart"/>
      <w:r w:rsidRPr="00E812B2">
        <w:rPr>
          <w:rFonts w:ascii="Times New Roman" w:eastAsia="Times New Roman" w:hAnsi="Times New Roman" w:cs="Times New Roman"/>
          <w:b/>
        </w:rPr>
        <w:t>Roqurum</w:t>
      </w:r>
      <w:proofErr w:type="spellEnd"/>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Jeigu vartojate ar neseniai vartojote kitų vaistų arba dėl to nesate tikri, apie tai pasakykite gydytojui. Kai kurie vaistai gali turėti įtakos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veikimui.</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 xml:space="preserve">Sustiprinti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poveikį gali: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 kurie bendrajai anestezijai vartojami vaistai (</w:t>
      </w:r>
      <w:proofErr w:type="spellStart"/>
      <w:r w:rsidRPr="00E812B2">
        <w:rPr>
          <w:rFonts w:ascii="Times New Roman" w:eastAsia="Times New Roman" w:hAnsi="Times New Roman" w:cs="Times New Roman"/>
        </w:rPr>
        <w:t>halogeniniai</w:t>
      </w:r>
      <w:proofErr w:type="spellEnd"/>
      <w:r w:rsidRPr="00E812B2">
        <w:rPr>
          <w:rFonts w:ascii="Times New Roman" w:eastAsia="Times New Roman" w:hAnsi="Times New Roman" w:cs="Times New Roman"/>
        </w:rPr>
        <w:t xml:space="preserve"> lakūs anestetikai);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skeleto raumenis atpalaiduojantis vaistas </w:t>
      </w:r>
      <w:proofErr w:type="spellStart"/>
      <w:r w:rsidRPr="00E812B2">
        <w:rPr>
          <w:rFonts w:ascii="Times New Roman" w:eastAsia="Times New Roman" w:hAnsi="Times New Roman" w:cs="Times New Roman"/>
        </w:rPr>
        <w:t>suksametonis</w:t>
      </w:r>
      <w:proofErr w:type="spellEnd"/>
      <w:r w:rsidRPr="00E812B2">
        <w:rPr>
          <w:rFonts w:ascii="Times New Roman" w:eastAsia="Times New Roman" w:hAnsi="Times New Roman" w:cs="Times New Roman"/>
        </w:rPr>
        <w:t xml:space="preserve">, jei jis vartojamas prieš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pavartojimą;</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ilgalaikis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vartojimas kartu su kortikosteroidas (hormoniniais vaistais nuo uždegimo ir alergijos);</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kai kurie antibiotikai (</w:t>
      </w:r>
      <w:proofErr w:type="spellStart"/>
      <w:r w:rsidRPr="00E812B2">
        <w:rPr>
          <w:rFonts w:ascii="Times New Roman" w:eastAsia="Times New Roman" w:hAnsi="Times New Roman" w:cs="Times New Roman"/>
        </w:rPr>
        <w:t>aminoglikozidai</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linkozamidai</w:t>
      </w:r>
      <w:proofErr w:type="spellEnd"/>
      <w:r w:rsidRPr="00E812B2">
        <w:rPr>
          <w:rFonts w:ascii="Times New Roman" w:eastAsia="Times New Roman" w:hAnsi="Times New Roman" w:cs="Times New Roman"/>
        </w:rPr>
        <w:t xml:space="preserve"> ir </w:t>
      </w:r>
      <w:proofErr w:type="spellStart"/>
      <w:r w:rsidRPr="00E812B2">
        <w:rPr>
          <w:rFonts w:ascii="Times New Roman" w:eastAsia="Times New Roman" w:hAnsi="Times New Roman" w:cs="Times New Roman"/>
        </w:rPr>
        <w:t>polipeptidiniai</w:t>
      </w:r>
      <w:proofErr w:type="spellEnd"/>
      <w:r w:rsidRPr="00E812B2">
        <w:rPr>
          <w:rFonts w:ascii="Times New Roman" w:eastAsia="Times New Roman" w:hAnsi="Times New Roman" w:cs="Times New Roman"/>
        </w:rPr>
        <w:t xml:space="preserve"> antibiotikai, </w:t>
      </w:r>
      <w:proofErr w:type="spellStart"/>
      <w:r w:rsidRPr="00E812B2">
        <w:rPr>
          <w:rFonts w:ascii="Times New Roman" w:eastAsia="Times New Roman" w:hAnsi="Times New Roman" w:cs="Times New Roman"/>
        </w:rPr>
        <w:t>acilaminopenicilinų</w:t>
      </w:r>
      <w:proofErr w:type="spellEnd"/>
      <w:r w:rsidRPr="00E812B2">
        <w:rPr>
          <w:rFonts w:ascii="Times New Roman" w:eastAsia="Times New Roman" w:hAnsi="Times New Roman" w:cs="Times New Roman"/>
        </w:rPr>
        <w:t xml:space="preserve"> grupės antibiotikai);</w:t>
      </w:r>
    </w:p>
    <w:p w:rsidR="00F410E7" w:rsidRPr="00E812B2" w:rsidRDefault="00F410E7" w:rsidP="00F410E7">
      <w:pPr>
        <w:tabs>
          <w:tab w:val="num" w:pos="1080"/>
        </w:tabs>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diuretikai (vaistai, skatinantys šlapimo išsiskyrimą inkstuose, mažinantys skysčių ir kai kurių druskų kiekį organizme);</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kai kurie vaistai, kuriais gydoma širdies liga ar kraujospūdžio padidėjimas (</w:t>
      </w:r>
      <w:proofErr w:type="spellStart"/>
      <w:r w:rsidRPr="00E812B2">
        <w:rPr>
          <w:rFonts w:ascii="Times New Roman" w:eastAsia="Times New Roman" w:hAnsi="Times New Roman" w:cs="Times New Roman"/>
        </w:rPr>
        <w:t>chinidinas</w:t>
      </w:r>
      <w:proofErr w:type="spellEnd"/>
      <w:r w:rsidRPr="00E812B2">
        <w:rPr>
          <w:rFonts w:ascii="Times New Roman" w:eastAsia="Times New Roman" w:hAnsi="Times New Roman" w:cs="Times New Roman"/>
        </w:rPr>
        <w:t xml:space="preserve">, kalcio kanalų blokatoriai, beta </w:t>
      </w:r>
      <w:proofErr w:type="spellStart"/>
      <w:r w:rsidRPr="00E812B2">
        <w:rPr>
          <w:rFonts w:ascii="Times New Roman" w:eastAsia="Times New Roman" w:hAnsi="Times New Roman" w:cs="Times New Roman"/>
        </w:rPr>
        <w:t>adrenoreceptorių</w:t>
      </w:r>
      <w:proofErr w:type="spellEnd"/>
      <w:r w:rsidRPr="00E812B2">
        <w:rPr>
          <w:rFonts w:ascii="Times New Roman" w:eastAsia="Times New Roman" w:hAnsi="Times New Roman" w:cs="Times New Roman"/>
        </w:rPr>
        <w:t xml:space="preserve"> blokatoriai);</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 xml:space="preserve">vietinio poveikio anestetikai (į veną vartojamas </w:t>
      </w:r>
      <w:proofErr w:type="spellStart"/>
      <w:r w:rsidRPr="00E812B2">
        <w:rPr>
          <w:rFonts w:ascii="Times New Roman" w:eastAsia="Times New Roman" w:hAnsi="Times New Roman" w:cs="Times New Roman"/>
        </w:rPr>
        <w:t>lidokainas</w:t>
      </w:r>
      <w:proofErr w:type="spellEnd"/>
      <w:r w:rsidRPr="00E812B2">
        <w:rPr>
          <w:rFonts w:ascii="Times New Roman" w:eastAsia="Times New Roman" w:hAnsi="Times New Roman" w:cs="Times New Roman"/>
        </w:rPr>
        <w:t xml:space="preserve">, į </w:t>
      </w:r>
      <w:proofErr w:type="spellStart"/>
      <w:r w:rsidRPr="00E812B2">
        <w:rPr>
          <w:rFonts w:ascii="Times New Roman" w:eastAsia="Times New Roman" w:hAnsi="Times New Roman" w:cs="Times New Roman"/>
        </w:rPr>
        <w:t>epidurinį</w:t>
      </w:r>
      <w:proofErr w:type="spellEnd"/>
      <w:r w:rsidRPr="00E812B2">
        <w:rPr>
          <w:rFonts w:ascii="Times New Roman" w:eastAsia="Times New Roman" w:hAnsi="Times New Roman" w:cs="Times New Roman"/>
        </w:rPr>
        <w:t xml:space="preserve"> tarpą vartojamas </w:t>
      </w:r>
      <w:proofErr w:type="spellStart"/>
      <w:r w:rsidRPr="00E812B2">
        <w:rPr>
          <w:rFonts w:ascii="Times New Roman" w:eastAsia="Times New Roman" w:hAnsi="Times New Roman" w:cs="Times New Roman"/>
        </w:rPr>
        <w:t>bupivakainas</w:t>
      </w:r>
      <w:proofErr w:type="spellEnd"/>
      <w:r w:rsidRPr="00E812B2">
        <w:rPr>
          <w:rFonts w:ascii="Times New Roman" w:eastAsia="Times New Roman" w:hAnsi="Times New Roman" w:cs="Times New Roman"/>
        </w:rPr>
        <w:t>);</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 xml:space="preserve">skubiai pavartotas </w:t>
      </w:r>
      <w:proofErr w:type="spellStart"/>
      <w:r w:rsidRPr="00E812B2">
        <w:rPr>
          <w:rFonts w:ascii="Times New Roman" w:eastAsia="Times New Roman" w:hAnsi="Times New Roman" w:cs="Times New Roman"/>
        </w:rPr>
        <w:t>fenitoinas</w:t>
      </w:r>
      <w:proofErr w:type="spellEnd"/>
      <w:r w:rsidRPr="00E812B2">
        <w:rPr>
          <w:rFonts w:ascii="Times New Roman" w:eastAsia="Times New Roman" w:hAnsi="Times New Roman" w:cs="Times New Roman"/>
        </w:rPr>
        <w:t xml:space="preserve"> (vaistas nuo epilepsijos); </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ličio druskos (vaistai, kuriais gydomi psichikos sutrikimai);</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r w:rsidRPr="00E812B2">
        <w:rPr>
          <w:rFonts w:ascii="Times New Roman" w:eastAsia="Times New Roman" w:hAnsi="Times New Roman" w:cs="Times New Roman"/>
        </w:rPr>
        <w:t xml:space="preserve">magnio druskos; </w:t>
      </w:r>
    </w:p>
    <w:p w:rsidR="00F410E7" w:rsidRPr="00E812B2" w:rsidRDefault="00F410E7" w:rsidP="00F410E7">
      <w:pPr>
        <w:numPr>
          <w:ilvl w:val="0"/>
          <w:numId w:val="1"/>
        </w:numPr>
        <w:tabs>
          <w:tab w:val="num" w:pos="570"/>
        </w:tabs>
        <w:spacing w:after="0" w:line="240" w:lineRule="auto"/>
        <w:ind w:left="570"/>
        <w:rPr>
          <w:rFonts w:ascii="Times New Roman" w:eastAsia="Times New Roman" w:hAnsi="Times New Roman" w:cs="Times New Roman"/>
        </w:rPr>
      </w:pPr>
      <w:proofErr w:type="spellStart"/>
      <w:r w:rsidRPr="00E812B2">
        <w:rPr>
          <w:rFonts w:ascii="Times New Roman" w:eastAsia="Times New Roman" w:hAnsi="Times New Roman" w:cs="Times New Roman"/>
        </w:rPr>
        <w:t>chininas</w:t>
      </w:r>
      <w:proofErr w:type="spellEnd"/>
      <w:r w:rsidRPr="00E812B2">
        <w:rPr>
          <w:rFonts w:ascii="Times New Roman" w:eastAsia="Times New Roman" w:hAnsi="Times New Roman" w:cs="Times New Roman"/>
        </w:rPr>
        <w:t xml:space="preserve"> (vaistas nuo maliarijos).</w:t>
      </w:r>
    </w:p>
    <w:p w:rsidR="00F410E7" w:rsidRPr="00E812B2" w:rsidRDefault="00F410E7" w:rsidP="00F410E7">
      <w:pPr>
        <w:spacing w:after="0" w:line="240" w:lineRule="auto"/>
        <w:ind w:left="540" w:hanging="540"/>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rPr>
      </w:pPr>
      <w:proofErr w:type="spellStart"/>
      <w:r w:rsidRPr="00E812B2">
        <w:rPr>
          <w:rFonts w:ascii="Times New Roman" w:eastAsia="Times New Roman" w:hAnsi="Times New Roman" w:cs="Times New Roman"/>
        </w:rPr>
        <w:t>Susilpninti</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poveikį gali: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vaistai nuo epilepsijos: </w:t>
      </w:r>
      <w:proofErr w:type="spellStart"/>
      <w:r w:rsidRPr="00E812B2">
        <w:rPr>
          <w:rFonts w:ascii="Times New Roman" w:eastAsia="Times New Roman" w:hAnsi="Times New Roman" w:cs="Times New Roman"/>
        </w:rPr>
        <w:t>fenitoinas</w:t>
      </w:r>
      <w:proofErr w:type="spellEnd"/>
      <w:r w:rsidRPr="00E812B2">
        <w:rPr>
          <w:rFonts w:ascii="Times New Roman" w:eastAsia="Times New Roman" w:hAnsi="Times New Roman" w:cs="Times New Roman"/>
        </w:rPr>
        <w:t xml:space="preserve"> ar </w:t>
      </w:r>
      <w:proofErr w:type="spellStart"/>
      <w:r w:rsidRPr="00E812B2">
        <w:rPr>
          <w:rFonts w:ascii="Times New Roman" w:eastAsia="Times New Roman" w:hAnsi="Times New Roman" w:cs="Times New Roman"/>
        </w:rPr>
        <w:t>karbamazepinas</w:t>
      </w:r>
      <w:proofErr w:type="spellEnd"/>
      <w:r w:rsidRPr="00E812B2">
        <w:rPr>
          <w:rFonts w:ascii="Times New Roman" w:eastAsia="Times New Roman" w:hAnsi="Times New Roman" w:cs="Times New Roman"/>
        </w:rPr>
        <w:t xml:space="preserve"> (vartojant juos ilgą laiką);</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vadinamieji proteazės inhibitoriai: </w:t>
      </w:r>
      <w:proofErr w:type="spellStart"/>
      <w:r w:rsidRPr="00E812B2">
        <w:rPr>
          <w:rFonts w:ascii="Times New Roman" w:eastAsia="Times New Roman" w:hAnsi="Times New Roman" w:cs="Times New Roman"/>
        </w:rPr>
        <w:t>gabeksatas</w:t>
      </w:r>
      <w:proofErr w:type="spellEnd"/>
      <w:r w:rsidRPr="00E812B2">
        <w:rPr>
          <w:rFonts w:ascii="Times New Roman" w:eastAsia="Times New Roman" w:hAnsi="Times New Roman" w:cs="Times New Roman"/>
        </w:rPr>
        <w:t xml:space="preserve"> ir </w:t>
      </w:r>
      <w:proofErr w:type="spellStart"/>
      <w:r w:rsidRPr="00E812B2">
        <w:rPr>
          <w:rFonts w:ascii="Times New Roman" w:eastAsia="Times New Roman" w:hAnsi="Times New Roman" w:cs="Times New Roman"/>
        </w:rPr>
        <w:t>ulinastatinas</w:t>
      </w:r>
      <w:proofErr w:type="spellEnd"/>
      <w:r w:rsidRPr="00E812B2">
        <w:rPr>
          <w:rFonts w:ascii="Times New Roman" w:eastAsia="Times New Roman" w:hAnsi="Times New Roman" w:cs="Times New Roman"/>
        </w:rPr>
        <w:t xml:space="preserve"> (vaistai, kuriais gydomas kasos uždegimas, kraujo krešėjimo sutrikimas).</w:t>
      </w:r>
    </w:p>
    <w:p w:rsidR="00F410E7" w:rsidRPr="00E812B2" w:rsidRDefault="00F410E7" w:rsidP="00F410E7">
      <w:pPr>
        <w:spacing w:after="0" w:line="240" w:lineRule="auto"/>
        <w:ind w:left="540" w:hanging="540"/>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 xml:space="preserve">Įvairiai keisti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poveikį gali: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kiti </w:t>
      </w:r>
      <w:proofErr w:type="spellStart"/>
      <w:r w:rsidRPr="00E812B2">
        <w:rPr>
          <w:rFonts w:ascii="Times New Roman" w:eastAsia="Times New Roman" w:hAnsi="Times New Roman" w:cs="Times New Roman"/>
        </w:rPr>
        <w:t>nedepoliarizuojantys</w:t>
      </w:r>
      <w:proofErr w:type="spellEnd"/>
      <w:r w:rsidRPr="00E812B2">
        <w:rPr>
          <w:rFonts w:ascii="Times New Roman" w:eastAsia="Times New Roman" w:hAnsi="Times New Roman" w:cs="Times New Roman"/>
        </w:rPr>
        <w:t xml:space="preserve"> nervo ir raumens jungties blokatoriai;</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skeleto raumenis atpalaiduojantis vaistas </w:t>
      </w:r>
      <w:proofErr w:type="spellStart"/>
      <w:r w:rsidRPr="00E812B2">
        <w:rPr>
          <w:rFonts w:ascii="Times New Roman" w:eastAsia="Times New Roman" w:hAnsi="Times New Roman" w:cs="Times New Roman"/>
        </w:rPr>
        <w:t>suksametonis</w:t>
      </w:r>
      <w:proofErr w:type="spellEnd"/>
      <w:r w:rsidRPr="00E812B2">
        <w:rPr>
          <w:rFonts w:ascii="Times New Roman" w:eastAsia="Times New Roman" w:hAnsi="Times New Roman" w:cs="Times New Roman"/>
        </w:rPr>
        <w:t xml:space="preserve">, jei jis vartojamas po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pavartojimo.</w:t>
      </w:r>
    </w:p>
    <w:p w:rsidR="00F410E7" w:rsidRPr="00E812B2" w:rsidRDefault="00F410E7" w:rsidP="00F410E7">
      <w:pPr>
        <w:spacing w:after="0" w:line="240" w:lineRule="auto"/>
        <w:ind w:left="284"/>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vartojant kartu su </w:t>
      </w:r>
      <w:proofErr w:type="spellStart"/>
      <w:r w:rsidRPr="00E812B2">
        <w:rPr>
          <w:rFonts w:ascii="Times New Roman" w:eastAsia="Times New Roman" w:hAnsi="Times New Roman" w:cs="Times New Roman"/>
        </w:rPr>
        <w:t>lidokainu</w:t>
      </w:r>
      <w:proofErr w:type="spellEnd"/>
      <w:r w:rsidRPr="00E812B2">
        <w:rPr>
          <w:rFonts w:ascii="Times New Roman" w:eastAsia="Times New Roman" w:hAnsi="Times New Roman" w:cs="Times New Roman"/>
        </w:rPr>
        <w:t xml:space="preserve"> (vietinio veikimo vaistu nuo skausmo), gali greičiau pradėti reikštis </w:t>
      </w:r>
      <w:proofErr w:type="spellStart"/>
      <w:r w:rsidRPr="00E812B2">
        <w:rPr>
          <w:rFonts w:ascii="Times New Roman" w:eastAsia="Times New Roman" w:hAnsi="Times New Roman" w:cs="Times New Roman"/>
        </w:rPr>
        <w:t>lidokaino</w:t>
      </w:r>
      <w:proofErr w:type="spellEnd"/>
      <w:r w:rsidRPr="00E812B2">
        <w:rPr>
          <w:rFonts w:ascii="Times New Roman" w:eastAsia="Times New Roman" w:hAnsi="Times New Roman" w:cs="Times New Roman"/>
        </w:rPr>
        <w:t xml:space="preserve"> poveikis.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Nėštumas ir žindymo laikotarpis</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esate nėščia, žindote kūdikį, manote, kad galbūt esate nėščia, arba planuojate pastoti, tai prieš vartodama šį vaistą, pasitarkite su gydytoju.</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Nėščioms moterims gydytojas atsargiai skirs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bromidą</w:t>
      </w:r>
      <w:proofErr w:type="spellEnd"/>
      <w:r w:rsidRPr="00E812B2">
        <w:rPr>
          <w:rFonts w:ascii="Times New Roman" w:eastAsia="Times New Roman" w:hAnsi="Times New Roman" w:cs="Times New Roman"/>
        </w:rPr>
        <w:t xml:space="preserve">. </w:t>
      </w: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galima vartoti atliekant cezario pjūvio operaciją.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Moteriai, kuri žindo kūdikį, gydytojas skirs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tik tuo atveju, jeigu numatoma nauda yra didesnė už galimą pavojų.</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Vairavimas ir mechanizmų valdymas</w:t>
      </w: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ir kiti anestezijai sukelti vartoti vaistai gali turėti įtakos gebėjimui vairuoti ir valdyti mechanizmus.</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Gydytojas pasakys, kada po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pavartojimo galėsite saugiai vairuoti ir valdyti mechanizmus. </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sudėtyje yra natrio.</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lastRenderedPageBreak/>
        <w:t>Šio vaisto dozėje yra mažiau kaip 1 </w:t>
      </w:r>
      <w:proofErr w:type="spellStart"/>
      <w:r w:rsidRPr="00E812B2">
        <w:rPr>
          <w:rFonts w:ascii="Times New Roman" w:eastAsia="Times New Roman" w:hAnsi="Times New Roman" w:cs="Times New Roman"/>
        </w:rPr>
        <w:t>mmol</w:t>
      </w:r>
      <w:proofErr w:type="spellEnd"/>
      <w:r w:rsidRPr="00E812B2">
        <w:rPr>
          <w:rFonts w:ascii="Times New Roman" w:eastAsia="Times New Roman" w:hAnsi="Times New Roman" w:cs="Times New Roman"/>
        </w:rPr>
        <w:t xml:space="preserve"> (23 mg) natrio, </w:t>
      </w:r>
      <w:proofErr w:type="spellStart"/>
      <w:r w:rsidRPr="00E812B2">
        <w:rPr>
          <w:rFonts w:ascii="Times New Roman" w:eastAsia="Times New Roman" w:hAnsi="Times New Roman" w:cs="Times New Roman"/>
        </w:rPr>
        <w:t>t.y</w:t>
      </w:r>
      <w:proofErr w:type="spellEnd"/>
      <w:r w:rsidRPr="00E812B2">
        <w:rPr>
          <w:rFonts w:ascii="Times New Roman" w:eastAsia="Times New Roman" w:hAnsi="Times New Roman" w:cs="Times New Roman"/>
        </w:rPr>
        <w:t>. jis beveik neturi reikšmės.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6" w:name="_Toc129243141"/>
      <w:bookmarkStart w:id="7" w:name="_Toc129243266"/>
      <w:r w:rsidRPr="00E812B2">
        <w:rPr>
          <w:rFonts w:ascii="Times New Roman" w:eastAsia="Times New Roman" w:hAnsi="Times New Roman" w:cs="Times New Roman"/>
          <w:b/>
        </w:rPr>
        <w:t>3.</w:t>
      </w:r>
      <w:r w:rsidRPr="00E812B2">
        <w:rPr>
          <w:rFonts w:ascii="Times New Roman" w:eastAsia="Times New Roman" w:hAnsi="Times New Roman" w:cs="Times New Roman"/>
          <w:b/>
        </w:rPr>
        <w:tab/>
        <w:t xml:space="preserve">Kaip vartoti </w:t>
      </w:r>
      <w:proofErr w:type="spellStart"/>
      <w:r w:rsidRPr="00E812B2">
        <w:rPr>
          <w:rFonts w:ascii="Times New Roman" w:eastAsia="Times New Roman" w:hAnsi="Times New Roman" w:cs="Times New Roman"/>
          <w:b/>
        </w:rPr>
        <w:t>Roqurum</w:t>
      </w:r>
      <w:bookmarkEnd w:id="6"/>
      <w:bookmarkEnd w:id="7"/>
      <w:proofErr w:type="spellEnd"/>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gali sušvirkšti tik patyręs gydytojas arba jo prižiūrimas kitas medicinos specialistas. </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švirkščiamas į veną prieš operaciją ar kitą medicininę procedūrą ir/arba jos metu. Vaisto poveikis ligoniui turi būti nuolat stebimas. Esant reikalui, gali būti švirkščiamos papildomos vaisto dozės.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Kokią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dozę Jums skirti nuspręs gydytojas. Parinkdamas vaisto dozę, jis įvertins Jūsų būklę, atsižvelgs į anestezijos būdą ir numatomą operacijos trukmę, </w:t>
      </w:r>
      <w:proofErr w:type="spellStart"/>
      <w:r w:rsidRPr="00E812B2">
        <w:rPr>
          <w:rFonts w:ascii="Times New Roman" w:eastAsia="Times New Roman" w:hAnsi="Times New Roman" w:cs="Times New Roman"/>
        </w:rPr>
        <w:t>sedacijos</w:t>
      </w:r>
      <w:proofErr w:type="spellEnd"/>
      <w:r w:rsidRPr="00E812B2">
        <w:rPr>
          <w:rFonts w:ascii="Times New Roman" w:eastAsia="Times New Roman" w:hAnsi="Times New Roman" w:cs="Times New Roman"/>
        </w:rPr>
        <w:t xml:space="preserve"> metodą ir numatomą dirbtinės plaučių ventiliacijos trukmę, galimą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sąveiką su kitais kartu vartojamais vaistais.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8" w:name="_Toc129243142"/>
      <w:bookmarkStart w:id="9" w:name="_Toc129243267"/>
      <w:r w:rsidRPr="00E812B2">
        <w:rPr>
          <w:rFonts w:ascii="Times New Roman" w:eastAsia="Times New Roman" w:hAnsi="Times New Roman" w:cs="Times New Roman"/>
          <w:b/>
        </w:rPr>
        <w:t>4.</w:t>
      </w:r>
      <w:r w:rsidRPr="00E812B2">
        <w:rPr>
          <w:rFonts w:ascii="Times New Roman" w:eastAsia="Times New Roman" w:hAnsi="Times New Roman" w:cs="Times New Roman"/>
          <w:b/>
        </w:rPr>
        <w:tab/>
        <w:t>Galimas šalutinis poveikis</w:t>
      </w:r>
      <w:bookmarkEnd w:id="8"/>
      <w:bookmarkEnd w:id="9"/>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kaip ir visi kiti vaistai, gali sukelti šalutinį poveikį, nors jis pasireiškia ne visiems žmonėms.</w:t>
      </w:r>
    </w:p>
    <w:p w:rsidR="00F410E7" w:rsidRPr="00E812B2" w:rsidRDefault="00F410E7" w:rsidP="00F410E7">
      <w:pPr>
        <w:numPr>
          <w:ilvl w:val="12"/>
          <w:numId w:val="0"/>
        </w:numPr>
        <w:spacing w:after="0" w:line="240" w:lineRule="auto"/>
        <w:ind w:right="-29"/>
        <w:rPr>
          <w:rFonts w:ascii="Times New Roman" w:eastAsia="Times New Roman" w:hAnsi="Times New Roman" w:cs="Times New Roman"/>
        </w:rPr>
      </w:pPr>
    </w:p>
    <w:p w:rsidR="00F410E7" w:rsidRPr="00E812B2" w:rsidRDefault="00F410E7" w:rsidP="00F410E7">
      <w:pPr>
        <w:numPr>
          <w:ilvl w:val="12"/>
          <w:numId w:val="0"/>
        </w:numPr>
        <w:spacing w:after="0" w:line="240" w:lineRule="auto"/>
        <w:ind w:right="-29"/>
        <w:rPr>
          <w:rFonts w:ascii="Times New Roman" w:eastAsia="Times New Roman" w:hAnsi="Times New Roman" w:cs="Times New Roman"/>
          <w:i/>
        </w:rPr>
      </w:pPr>
      <w:r w:rsidRPr="00E812B2">
        <w:rPr>
          <w:rFonts w:ascii="Times New Roman" w:eastAsia="Times New Roman" w:hAnsi="Times New Roman" w:cs="Times New Roman"/>
          <w:i/>
        </w:rPr>
        <w:t>Nedažnas arba retas šalutinis poveikis (pasireiškė 0,1-1 proc. vaistą vartojusių ligonių arba 0,01-0,1 proc. vaistą vartojusių ligonių)</w:t>
      </w:r>
    </w:p>
    <w:p w:rsidR="00F410E7" w:rsidRPr="00E812B2" w:rsidRDefault="00F410E7" w:rsidP="00F410E7">
      <w:pPr>
        <w:numPr>
          <w:ilvl w:val="12"/>
          <w:numId w:val="0"/>
        </w:numPr>
        <w:spacing w:after="0" w:line="240" w:lineRule="auto"/>
        <w:ind w:right="-29"/>
        <w:rPr>
          <w:rFonts w:ascii="Times New Roman" w:eastAsia="Times New Roman" w:hAnsi="Times New Roman" w:cs="Times New Roman"/>
        </w:rPr>
      </w:pPr>
      <w:r w:rsidRPr="00E812B2">
        <w:rPr>
          <w:rFonts w:ascii="Times New Roman" w:eastAsia="Times New Roman" w:hAnsi="Times New Roman" w:cs="Times New Roman"/>
        </w:rPr>
        <w:t>Dažnas širdies plakimas (</w:t>
      </w:r>
      <w:proofErr w:type="spellStart"/>
      <w:r w:rsidRPr="00E812B2">
        <w:rPr>
          <w:rFonts w:ascii="Times New Roman" w:eastAsia="Times New Roman" w:hAnsi="Times New Roman" w:cs="Times New Roman"/>
        </w:rPr>
        <w:t>tachikardija</w:t>
      </w:r>
      <w:proofErr w:type="spellEnd"/>
      <w:r w:rsidRPr="00E812B2">
        <w:rPr>
          <w:rFonts w:ascii="Times New Roman" w:eastAsia="Times New Roman" w:hAnsi="Times New Roman" w:cs="Times New Roman"/>
        </w:rPr>
        <w:t>), mažas kraujospūdis, atsako į vaistą pokyčiai, skausmas ar reakcija dūrio vietoje, nervo ir raumens jungties blokados pailgėjimas, atsibudimo po anestezijos pailgėjimas.</w:t>
      </w:r>
    </w:p>
    <w:p w:rsidR="00F410E7" w:rsidRPr="00E812B2" w:rsidRDefault="00F410E7" w:rsidP="00F410E7">
      <w:pPr>
        <w:numPr>
          <w:ilvl w:val="12"/>
          <w:numId w:val="0"/>
        </w:numPr>
        <w:spacing w:after="0" w:line="240" w:lineRule="auto"/>
        <w:ind w:right="-29"/>
        <w:rPr>
          <w:rFonts w:ascii="Times New Roman" w:eastAsia="Times New Roman" w:hAnsi="Times New Roman" w:cs="Times New Roman"/>
        </w:rPr>
      </w:pPr>
    </w:p>
    <w:p w:rsidR="00F410E7" w:rsidRPr="00E812B2" w:rsidRDefault="00F410E7" w:rsidP="00F410E7">
      <w:pPr>
        <w:numPr>
          <w:ilvl w:val="12"/>
          <w:numId w:val="0"/>
        </w:numPr>
        <w:spacing w:after="0" w:line="240" w:lineRule="auto"/>
        <w:ind w:right="-29"/>
        <w:rPr>
          <w:rFonts w:ascii="Times New Roman" w:eastAsia="Times New Roman" w:hAnsi="Times New Roman" w:cs="Times New Roman"/>
          <w:i/>
        </w:rPr>
      </w:pPr>
      <w:r w:rsidRPr="00E812B2">
        <w:rPr>
          <w:rFonts w:ascii="Times New Roman" w:eastAsia="Times New Roman" w:hAnsi="Times New Roman" w:cs="Times New Roman"/>
          <w:i/>
        </w:rPr>
        <w:t xml:space="preserve">Labai retas šalutinis poveikis (pasireiškė rečiau kaip 0,01 proc. vaistą vartojusių ligonių) </w:t>
      </w:r>
    </w:p>
    <w:p w:rsidR="00F410E7" w:rsidRPr="00E812B2" w:rsidRDefault="00F410E7" w:rsidP="00F410E7">
      <w:pPr>
        <w:numPr>
          <w:ilvl w:val="12"/>
          <w:numId w:val="0"/>
        </w:numPr>
        <w:spacing w:after="0" w:line="240" w:lineRule="auto"/>
        <w:ind w:right="-29"/>
        <w:rPr>
          <w:rFonts w:ascii="Times New Roman" w:eastAsia="Times New Roman" w:hAnsi="Times New Roman" w:cs="Times New Roman"/>
        </w:rPr>
      </w:pPr>
      <w:r w:rsidRPr="00E812B2">
        <w:rPr>
          <w:rFonts w:ascii="Times New Roman" w:eastAsia="Times New Roman" w:hAnsi="Times New Roman" w:cs="Times New Roman"/>
        </w:rPr>
        <w:t>Jautrumo padidėjimas (nuo alerginės reakcijos iki šoko), glebusis paralyžius, ūminis kraujagyslių funkcijos nepakankamumas ir šokas, paraudimas, bronchų spazmas, kurios nors kūno dalies patinimas (</w:t>
      </w:r>
      <w:proofErr w:type="spellStart"/>
      <w:r w:rsidRPr="00E812B2">
        <w:rPr>
          <w:rFonts w:ascii="Times New Roman" w:eastAsia="Times New Roman" w:hAnsi="Times New Roman" w:cs="Times New Roman"/>
        </w:rPr>
        <w:t>angioneurozinė</w:t>
      </w:r>
      <w:proofErr w:type="spellEnd"/>
      <w:r w:rsidRPr="00E812B2">
        <w:rPr>
          <w:rFonts w:ascii="Times New Roman" w:eastAsia="Times New Roman" w:hAnsi="Times New Roman" w:cs="Times New Roman"/>
        </w:rPr>
        <w:t xml:space="preserve"> edema), dilgėlinė, išbėrimas, raumenų silpnumas</w:t>
      </w:r>
      <w:r w:rsidRPr="00E812B2">
        <w:rPr>
          <w:rFonts w:ascii="Times New Roman" w:eastAsia="Times New Roman" w:hAnsi="Times New Roman" w:cs="Times New Roman"/>
          <w:vertAlign w:val="superscript"/>
        </w:rPr>
        <w:t xml:space="preserve">*, </w:t>
      </w:r>
      <w:r w:rsidRPr="00E812B2">
        <w:rPr>
          <w:rFonts w:ascii="Times New Roman" w:eastAsia="Times New Roman" w:hAnsi="Times New Roman" w:cs="Times New Roman"/>
        </w:rPr>
        <w:t xml:space="preserve">steroidinė </w:t>
      </w:r>
      <w:proofErr w:type="spellStart"/>
      <w:r w:rsidRPr="00E812B2">
        <w:rPr>
          <w:rFonts w:ascii="Times New Roman" w:eastAsia="Times New Roman" w:hAnsi="Times New Roman" w:cs="Times New Roman"/>
        </w:rPr>
        <w:t>miopatija</w:t>
      </w:r>
      <w:proofErr w:type="spellEnd"/>
      <w:r w:rsidRPr="00E812B2">
        <w:rPr>
          <w:rFonts w:ascii="Times New Roman" w:eastAsia="Times New Roman" w:hAnsi="Times New Roman" w:cs="Times New Roman"/>
        </w:rPr>
        <w:t>*,</w:t>
      </w:r>
      <w:r w:rsidRPr="00E812B2">
        <w:rPr>
          <w:rFonts w:ascii="Times New Roman" w:eastAsia="Times New Roman" w:hAnsi="Times New Roman" w:cs="Times New Roman"/>
          <w:vertAlign w:val="superscript"/>
        </w:rPr>
        <w:t xml:space="preserve"> </w:t>
      </w:r>
      <w:r w:rsidRPr="00E812B2">
        <w:rPr>
          <w:rFonts w:ascii="Times New Roman" w:eastAsia="Times New Roman" w:hAnsi="Times New Roman" w:cs="Times New Roman"/>
        </w:rPr>
        <w:t>veido patinimas, su anestezija susijusios kvėpavimo takų komplikacijos</w:t>
      </w:r>
    </w:p>
    <w:p w:rsidR="00F410E7" w:rsidRDefault="00F410E7" w:rsidP="00F410E7">
      <w:pPr>
        <w:numPr>
          <w:ilvl w:val="12"/>
          <w:numId w:val="0"/>
        </w:numPr>
        <w:spacing w:after="0" w:line="240" w:lineRule="auto"/>
        <w:ind w:right="-2"/>
        <w:rPr>
          <w:rFonts w:ascii="Times New Roman" w:eastAsia="Times New Roman" w:hAnsi="Times New Roman" w:cs="Times New Roman"/>
          <w:i/>
        </w:rPr>
      </w:pPr>
      <w:r w:rsidRPr="00E812B2">
        <w:rPr>
          <w:rFonts w:ascii="Times New Roman" w:eastAsia="Times New Roman" w:hAnsi="Times New Roman" w:cs="Times New Roman"/>
          <w:i/>
          <w:vertAlign w:val="superscript"/>
        </w:rPr>
        <w:t>*</w:t>
      </w:r>
      <w:r w:rsidRPr="00E812B2">
        <w:rPr>
          <w:rFonts w:ascii="Times New Roman" w:eastAsia="Times New Roman" w:hAnsi="Times New Roman" w:cs="Times New Roman"/>
          <w:i/>
        </w:rPr>
        <w:t xml:space="preserve"> Po ilgą laiką trukusio vaisto vartojimo intensyviosios terapijos skyriuje.</w:t>
      </w:r>
    </w:p>
    <w:p w:rsidR="00F410E7" w:rsidRDefault="00F410E7" w:rsidP="00F410E7">
      <w:pPr>
        <w:numPr>
          <w:ilvl w:val="12"/>
          <w:numId w:val="0"/>
        </w:numPr>
        <w:spacing w:after="0" w:line="240" w:lineRule="auto"/>
        <w:ind w:right="-2"/>
        <w:rPr>
          <w:rFonts w:ascii="Times New Roman" w:eastAsia="Times New Roman" w:hAnsi="Times New Roman" w:cs="Times New Roman"/>
          <w:i/>
        </w:rPr>
      </w:pPr>
    </w:p>
    <w:p w:rsidR="00F410E7" w:rsidRPr="007577DD" w:rsidRDefault="00F410E7" w:rsidP="00F410E7">
      <w:pPr>
        <w:numPr>
          <w:ilvl w:val="12"/>
          <w:numId w:val="0"/>
        </w:numPr>
        <w:spacing w:after="0" w:line="240" w:lineRule="auto"/>
        <w:ind w:right="-2"/>
        <w:rPr>
          <w:rFonts w:ascii="Times New Roman" w:eastAsia="Times New Roman" w:hAnsi="Times New Roman" w:cs="Times New Roman"/>
          <w:i/>
        </w:rPr>
      </w:pPr>
      <w:r w:rsidRPr="007577DD">
        <w:rPr>
          <w:rFonts w:ascii="Times New Roman" w:eastAsia="Times New Roman" w:hAnsi="Times New Roman" w:cs="Times New Roman"/>
          <w:i/>
        </w:rPr>
        <w:t>Dažnis nežinomas (negali būti apskaičiuotas pagal turimus duomenis)</w:t>
      </w:r>
    </w:p>
    <w:p w:rsidR="00F410E7" w:rsidRPr="00D7596F" w:rsidRDefault="00F410E7" w:rsidP="00F410E7">
      <w:pPr>
        <w:numPr>
          <w:ilvl w:val="12"/>
          <w:numId w:val="0"/>
        </w:numPr>
        <w:spacing w:after="0" w:line="240" w:lineRule="auto"/>
        <w:ind w:right="-2"/>
        <w:rPr>
          <w:rFonts w:ascii="Times New Roman" w:eastAsia="Times New Roman" w:hAnsi="Times New Roman" w:cs="Times New Roman"/>
        </w:rPr>
      </w:pPr>
      <w:r w:rsidRPr="00D7596F">
        <w:rPr>
          <w:rFonts w:ascii="Times New Roman" w:eastAsia="Times New Roman" w:hAnsi="Times New Roman" w:cs="Times New Roman"/>
        </w:rPr>
        <w:t>Ūminis alerginis širdies kraujagyslių spazmas (</w:t>
      </w:r>
      <w:proofErr w:type="spellStart"/>
      <w:r w:rsidRPr="007577DD">
        <w:rPr>
          <w:rFonts w:ascii="Times New Roman" w:eastAsia="Times New Roman" w:hAnsi="Times New Roman" w:cs="Times New Roman"/>
          <w:i/>
        </w:rPr>
        <w:t>Kounis</w:t>
      </w:r>
      <w:proofErr w:type="spellEnd"/>
      <w:r w:rsidRPr="00D7596F">
        <w:rPr>
          <w:rFonts w:ascii="Times New Roman" w:eastAsia="Times New Roman" w:hAnsi="Times New Roman" w:cs="Times New Roman"/>
        </w:rPr>
        <w:t xml:space="preserve"> sindromas), sukeliantis skausmą</w:t>
      </w:r>
      <w:r>
        <w:rPr>
          <w:rFonts w:ascii="Times New Roman" w:eastAsia="Times New Roman" w:hAnsi="Times New Roman" w:cs="Times New Roman"/>
        </w:rPr>
        <w:t xml:space="preserve"> </w:t>
      </w:r>
      <w:r w:rsidRPr="00D7596F">
        <w:rPr>
          <w:rFonts w:ascii="Times New Roman" w:eastAsia="Times New Roman" w:hAnsi="Times New Roman" w:cs="Times New Roman"/>
        </w:rPr>
        <w:t>krūtinėje (krūtinės angina) ar širdies smūgį (miokardo infarktas)</w:t>
      </w:r>
      <w:r>
        <w:rPr>
          <w:rFonts w:ascii="Times New Roman" w:eastAsia="Times New Roman" w:hAnsi="Times New Roman" w:cs="Times New Roman"/>
        </w:rPr>
        <w:t>.</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pasireiškė sunkus šalutinis poveikis arba pastebėjote šiame lapelyje nenurodytą šalutinį poveikį, pasakykite gydytojui.</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pStyle w:val="Betarp"/>
        <w:rPr>
          <w:rFonts w:ascii="Times New Roman" w:hAnsi="Times New Roman" w:cs="Times New Roman"/>
          <w:b/>
        </w:rPr>
      </w:pPr>
      <w:r w:rsidRPr="00E812B2">
        <w:rPr>
          <w:rFonts w:ascii="Times New Roman" w:hAnsi="Times New Roman" w:cs="Times New Roman"/>
          <w:b/>
          <w:noProof/>
        </w:rPr>
        <w:t>Pranešimas apie šalutinį poveikį</w:t>
      </w:r>
    </w:p>
    <w:p w:rsidR="00F410E7" w:rsidRPr="00E812B2" w:rsidRDefault="00F410E7" w:rsidP="00F410E7">
      <w:pPr>
        <w:pStyle w:val="Betarp"/>
        <w:rPr>
          <w:rFonts w:ascii="Times New Roman" w:hAnsi="Times New Roman" w:cs="Times New Roman"/>
          <w:noProof/>
        </w:rPr>
      </w:pPr>
      <w:r w:rsidRPr="00E812B2">
        <w:rPr>
          <w:rFonts w:ascii="Times New Roman" w:hAnsi="Times New Roman" w:cs="Times New Roman"/>
        </w:rPr>
        <w:t>Jeigu pasireiškė šalutinis poveikis, įskaitant šiame lapelyje nenurodytą, pasakykite gydytojui arba slaugytojui. Apie šalutinį poveikį taip pat galite pranešti Valstybinei vaistų kontrolės tarnybai prie Lietuvos Respublikos sveikatos apsaugos ministerijos nemokamu t</w:t>
      </w:r>
      <w:r w:rsidRPr="00E812B2">
        <w:rPr>
          <w:rFonts w:ascii="Times New Roman" w:hAnsi="Times New Roman" w:cs="Times New Roman"/>
          <w:lang w:eastAsia="zh-CN"/>
        </w:rPr>
        <w:t>elefonu 8 800 73568</w:t>
      </w:r>
      <w:r w:rsidRPr="00E812B2">
        <w:rPr>
          <w:rFonts w:ascii="Times New Roman" w:hAnsi="Times New Roman" w:cs="Times New Roman"/>
        </w:rPr>
        <w:t xml:space="preserve"> arba užpildyti interneto svetainėje </w:t>
      </w:r>
      <w:hyperlink r:id="rId5" w:history="1">
        <w:r w:rsidRPr="00E812B2">
          <w:rPr>
            <w:rStyle w:val="Hipersaitas"/>
            <w:rFonts w:ascii="Times New Roman" w:eastAsia="SimSun" w:hAnsi="Times New Roman" w:cs="Times New Roman"/>
          </w:rPr>
          <w:t>www.vvkt.lt</w:t>
        </w:r>
      </w:hyperlink>
      <w:r w:rsidRPr="00E812B2">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E812B2">
        <w:rPr>
          <w:rFonts w:ascii="Times New Roman" w:hAnsi="Times New Roman" w:cs="Times New Roman"/>
          <w:lang w:eastAsia="zh-CN"/>
        </w:rPr>
        <w:t xml:space="preserve">nemokamu </w:t>
      </w:r>
      <w:r w:rsidRPr="00E812B2">
        <w:rPr>
          <w:rFonts w:ascii="Times New Roman" w:hAnsi="Times New Roman" w:cs="Times New Roman"/>
        </w:rPr>
        <w:t>fakso numeriu 8 800 20131</w:t>
      </w:r>
      <w:r w:rsidRPr="00E812B2">
        <w:rPr>
          <w:rFonts w:ascii="Times New Roman" w:hAnsi="Times New Roman" w:cs="Times New Roman"/>
          <w:lang w:eastAsia="zh-CN"/>
        </w:rPr>
        <w:t xml:space="preserve">, </w:t>
      </w:r>
      <w:r w:rsidRPr="00E812B2">
        <w:rPr>
          <w:rFonts w:ascii="Times New Roman" w:hAnsi="Times New Roman" w:cs="Times New Roman"/>
        </w:rPr>
        <w:t xml:space="preserve">el. paštu </w:t>
      </w:r>
      <w:hyperlink r:id="rId6" w:history="1">
        <w:r w:rsidRPr="00E812B2">
          <w:rPr>
            <w:rStyle w:val="Hipersaitas"/>
            <w:rFonts w:ascii="Times New Roman" w:eastAsia="SimSun" w:hAnsi="Times New Roman" w:cs="Times New Roman"/>
          </w:rPr>
          <w:t>NepageidaujamaR@vvkt.lt</w:t>
        </w:r>
      </w:hyperlink>
      <w:r w:rsidRPr="00E812B2">
        <w:rPr>
          <w:rFonts w:ascii="Times New Roman" w:hAnsi="Times New Roman" w:cs="Times New Roman"/>
        </w:rPr>
        <w:t xml:space="preserve">, taip pat per Valstybinės vaistų kontrolės tarnybos prie Lietuvos Respublikos sveikatos apsaugos ministerijos interneto svetainę (adresu </w:t>
      </w:r>
      <w:hyperlink r:id="rId7" w:history="1">
        <w:r w:rsidRPr="00E812B2">
          <w:rPr>
            <w:rStyle w:val="Hipersaitas"/>
            <w:rFonts w:ascii="Times New Roman" w:eastAsia="SimSun" w:hAnsi="Times New Roman" w:cs="Times New Roman"/>
          </w:rPr>
          <w:t>http://www.vvkt.lt</w:t>
        </w:r>
      </w:hyperlink>
      <w:r w:rsidRPr="00E812B2">
        <w:rPr>
          <w:rFonts w:ascii="Times New Roman" w:hAnsi="Times New Roman" w:cs="Times New Roman"/>
        </w:rPr>
        <w:t>). Pranešdami apie šalutinį poveikį galite mums padėti gauti daugiau informacijos apie šio vaisto saugumą.</w:t>
      </w:r>
    </w:p>
    <w:p w:rsidR="00F410E7"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10" w:name="_Toc129243143"/>
      <w:bookmarkStart w:id="11" w:name="_Toc129243268"/>
      <w:r w:rsidRPr="00E812B2">
        <w:rPr>
          <w:rFonts w:ascii="Times New Roman" w:eastAsia="Times New Roman" w:hAnsi="Times New Roman" w:cs="Times New Roman"/>
          <w:b/>
        </w:rPr>
        <w:t>5.</w:t>
      </w:r>
      <w:r w:rsidRPr="00E812B2">
        <w:rPr>
          <w:rFonts w:ascii="Times New Roman" w:eastAsia="Times New Roman" w:hAnsi="Times New Roman" w:cs="Times New Roman"/>
          <w:b/>
        </w:rPr>
        <w:tab/>
        <w:t xml:space="preserve">Kaip laikyti </w:t>
      </w:r>
      <w:proofErr w:type="spellStart"/>
      <w:r w:rsidRPr="00E812B2">
        <w:rPr>
          <w:rFonts w:ascii="Times New Roman" w:eastAsia="Times New Roman" w:hAnsi="Times New Roman" w:cs="Times New Roman"/>
          <w:b/>
        </w:rPr>
        <w:t>Roqurum</w:t>
      </w:r>
      <w:bookmarkEnd w:id="10"/>
      <w:bookmarkEnd w:id="11"/>
      <w:proofErr w:type="spellEnd"/>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Šį vaistą laikykite vaikams nepastebimoje ir nepasiekiamoje vietoje.</w:t>
      </w:r>
    </w:p>
    <w:p w:rsidR="00F410E7" w:rsidRPr="00E812B2" w:rsidRDefault="00F410E7" w:rsidP="00F410E7">
      <w:pPr>
        <w:widowControl w:val="0"/>
        <w:spacing w:after="0" w:line="240" w:lineRule="auto"/>
        <w:rPr>
          <w:rFonts w:ascii="Times New Roman" w:eastAsia="Times New Roman" w:hAnsi="Times New Roman" w:cs="Times New Roman"/>
          <w:color w:val="000000"/>
        </w:rPr>
      </w:pPr>
    </w:p>
    <w:p w:rsidR="00F410E7" w:rsidRPr="009D276E" w:rsidRDefault="00F410E7" w:rsidP="00F410E7">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Laikyti šaldytuve </w:t>
      </w:r>
      <w:r w:rsidRPr="00E812B2">
        <w:rPr>
          <w:rFonts w:ascii="Times New Roman" w:eastAsia="Times New Roman" w:hAnsi="Times New Roman" w:cs="Times New Roman"/>
          <w:noProof/>
        </w:rPr>
        <w:t>(2 </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noProof/>
        </w:rPr>
        <w:noBreakHyphen/>
        <w:t>8 </w:t>
      </w:r>
      <w:r w:rsidRPr="009D276E">
        <w:rPr>
          <w:rFonts w:ascii="Times New Roman" w:eastAsia="Times New Roman" w:hAnsi="Times New Roman" w:cs="Times New Roman"/>
          <w:noProof/>
        </w:rPr>
        <w:sym w:font="Symbol" w:char="F0B0"/>
      </w:r>
      <w:r w:rsidRPr="009D276E">
        <w:rPr>
          <w:rFonts w:ascii="Times New Roman" w:eastAsia="Times New Roman" w:hAnsi="Times New Roman" w:cs="Times New Roman"/>
          <w:noProof/>
        </w:rPr>
        <w:t>C</w:t>
      </w:r>
      <w:r w:rsidRPr="009D276E">
        <w:rPr>
          <w:rFonts w:ascii="Times New Roman" w:eastAsia="Times New Roman" w:hAnsi="Times New Roman" w:cs="Times New Roman"/>
          <w:color w:val="000000"/>
        </w:rPr>
        <w:t>).</w:t>
      </w:r>
    </w:p>
    <w:p w:rsidR="00F410E7" w:rsidRPr="009D276E" w:rsidRDefault="00F410E7" w:rsidP="00F410E7">
      <w:pPr>
        <w:widowControl w:val="0"/>
        <w:spacing w:after="0" w:line="240" w:lineRule="auto"/>
        <w:rPr>
          <w:rFonts w:ascii="Times New Roman" w:eastAsia="Times New Roman" w:hAnsi="Times New Roman" w:cs="Times New Roman"/>
          <w:color w:val="000000"/>
        </w:rPr>
      </w:pPr>
    </w:p>
    <w:p w:rsidR="00F410E7" w:rsidRPr="00E812B2" w:rsidRDefault="00F410E7" w:rsidP="00F410E7">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Galima laikyti ne aukštesnėje kaip 30 ºC temperatūroje ne ilgiau kaip 12 savaičių. Pasibaigus šiam laikotarpiui, tirpalą reikia sunaikinti. Išimtą iš šaldytuvo preparatą vėl įdėti atgal į šaldytuvą negalima. Laikymo ne šaldytuve laikas negali būti ilgesnis nei</w:t>
      </w:r>
      <w:r w:rsidRPr="00E812B2">
        <w:rPr>
          <w:rFonts w:ascii="Times New Roman" w:eastAsia="Times New Roman" w:hAnsi="Times New Roman" w:cs="Times New Roman"/>
        </w:rPr>
        <w:t xml:space="preserve"> tinkamumo laikas.</w:t>
      </w:r>
    </w:p>
    <w:p w:rsidR="00F410E7" w:rsidRPr="00E812B2" w:rsidRDefault="00F410E7" w:rsidP="00F410E7">
      <w:pPr>
        <w:spacing w:after="0" w:line="240" w:lineRule="auto"/>
        <w:rPr>
          <w:rFonts w:ascii="Times New Roman" w:eastAsia="Times New Roman" w:hAnsi="Times New Roman" w:cs="Times New Roman"/>
          <w:noProof/>
        </w:rPr>
      </w:pPr>
      <w:r w:rsidRPr="00E812B2">
        <w:rPr>
          <w:rFonts w:ascii="Times New Roman" w:eastAsia="Times New Roman" w:hAnsi="Times New Roman" w:cs="Times New Roman"/>
          <w:noProof/>
        </w:rPr>
        <w:t>Atidarius flakoną vaistinis preparatas turi būti suvartotas nedelsiant.</w:t>
      </w:r>
    </w:p>
    <w:p w:rsidR="00F410E7" w:rsidRPr="00E812B2" w:rsidRDefault="00F410E7" w:rsidP="00F410E7">
      <w:pPr>
        <w:spacing w:after="0" w:line="240" w:lineRule="auto"/>
        <w:rPr>
          <w:rFonts w:ascii="Times New Roman" w:eastAsia="Times New Roman" w:hAnsi="Times New Roman" w:cs="Times New Roman"/>
          <w:noProof/>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Nustatyta, kad cheminiu ir fiziniu požiūriu 5,0 mg/ml ir 0,1 mg/ml tirpalas (praskiestas 9 mg/ml (0,9 proc.) natrio chlorido arba 50 mg/ml (5 proc.) gliukozės infuziniu tirpalu), laikomas ne aukštesnėje kaip 22 </w:t>
      </w:r>
      <w:proofErr w:type="spellStart"/>
      <w:r w:rsidRPr="00E812B2">
        <w:rPr>
          <w:rFonts w:ascii="Times New Roman" w:eastAsia="Times New Roman" w:hAnsi="Times New Roman" w:cs="Times New Roman"/>
          <w:vertAlign w:val="superscript"/>
        </w:rPr>
        <w:t>o</w:t>
      </w:r>
      <w:r w:rsidRPr="00E812B2">
        <w:rPr>
          <w:rFonts w:ascii="Times New Roman" w:eastAsia="Times New Roman" w:hAnsi="Times New Roman" w:cs="Times New Roman"/>
        </w:rPr>
        <w:t>C</w:t>
      </w:r>
      <w:proofErr w:type="spellEnd"/>
      <w:r w:rsidRPr="00E812B2">
        <w:rPr>
          <w:rFonts w:ascii="Times New Roman" w:eastAsia="Times New Roman" w:hAnsi="Times New Roman" w:cs="Times New Roman"/>
        </w:rPr>
        <w:t xml:space="preserve"> temperatūroje kambario šviesoje stiklo, PE ar PVC </w:t>
      </w:r>
      <w:proofErr w:type="spellStart"/>
      <w:r w:rsidRPr="00E812B2">
        <w:rPr>
          <w:rFonts w:ascii="Times New Roman" w:eastAsia="Times New Roman" w:hAnsi="Times New Roman" w:cs="Times New Roman"/>
        </w:rPr>
        <w:t>talpyklėje</w:t>
      </w:r>
      <w:proofErr w:type="spellEnd"/>
      <w:r w:rsidRPr="00E812B2">
        <w:rPr>
          <w:rFonts w:ascii="Times New Roman" w:eastAsia="Times New Roman" w:hAnsi="Times New Roman" w:cs="Times New Roman"/>
        </w:rPr>
        <w:t xml:space="preserve">, išlieka stabilus 24 valandas. </w:t>
      </w:r>
      <w:r w:rsidRPr="00E812B2">
        <w:rPr>
          <w:rFonts w:ascii="Times New Roman" w:eastAsia="Times New Roman" w:hAnsi="Times New Roman" w:cs="Times New Roman"/>
          <w:color w:val="000000"/>
        </w:rPr>
        <w:t>Mikrobiologiniu požiūriu paruoštą tirpalą reikia vartoti nedelsiant. Jeigu paruoštas tirpalas iš karto nesuvartojamas, už laikymo trukmės prieš vartojimą ir sąlygas atsako vartotojas.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Ant kartono dėžutės ir etiketės po ,,Tinka iki“ nurodytam tinkamumo laikui pasibaigus, šio vaisto vartoti negalima. Vaistas tinkamas vartoti iki paskutinės nurodyto mėnesio dienos.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ind w:left="540" w:hanging="540"/>
        <w:rPr>
          <w:rFonts w:ascii="Times New Roman" w:eastAsia="Times New Roman" w:hAnsi="Times New Roman" w:cs="Times New Roman"/>
          <w:b/>
        </w:rPr>
      </w:pPr>
      <w:bookmarkStart w:id="12" w:name="_Toc129243144"/>
      <w:bookmarkStart w:id="13" w:name="_Toc129243269"/>
      <w:r w:rsidRPr="00E812B2">
        <w:rPr>
          <w:rFonts w:ascii="Times New Roman" w:eastAsia="Times New Roman" w:hAnsi="Times New Roman" w:cs="Times New Roman"/>
          <w:b/>
        </w:rPr>
        <w:t>6.</w:t>
      </w:r>
      <w:r w:rsidRPr="00E812B2">
        <w:rPr>
          <w:rFonts w:ascii="Times New Roman" w:eastAsia="Times New Roman" w:hAnsi="Times New Roman" w:cs="Times New Roman"/>
          <w:b/>
        </w:rPr>
        <w:tab/>
        <w:t>Pakuotės turinys ir kita informacija</w:t>
      </w:r>
      <w:bookmarkEnd w:id="12"/>
      <w:bookmarkEnd w:id="13"/>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sudėtis</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Veiklioji medžiaga yra </w:t>
      </w:r>
      <w:bookmarkStart w:id="14" w:name="OLE_LINK1"/>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bromidas</w:t>
      </w:r>
      <w:bookmarkEnd w:id="14"/>
      <w:proofErr w:type="spellEnd"/>
      <w:r w:rsidRPr="00E812B2">
        <w:rPr>
          <w:rFonts w:ascii="Times New Roman" w:eastAsia="Times New Roman" w:hAnsi="Times New Roman" w:cs="Times New Roman"/>
        </w:rPr>
        <w:t xml:space="preserve">. 1 mililitre injekcinio tirpalo yra 10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Kiekviename 2,5 ml flakone yra 25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Kiekviename 5 ml flakone yra 50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Kiekviename 10 ml flakone yra 100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w:t>
      </w:r>
    </w:p>
    <w:p w:rsidR="00F410E7" w:rsidRPr="00E812B2" w:rsidRDefault="00F410E7" w:rsidP="00F410E7">
      <w:pPr>
        <w:spacing w:after="0" w:line="240" w:lineRule="auto"/>
        <w:ind w:left="540" w:hanging="540"/>
        <w:rPr>
          <w:rFonts w:ascii="Times New Roman" w:eastAsia="Times New Roman" w:hAnsi="Times New Roman" w:cs="Times New Roman"/>
        </w:rPr>
      </w:pPr>
      <w:r w:rsidRPr="00E812B2">
        <w:rPr>
          <w:rFonts w:ascii="Times New Roman" w:eastAsia="Times New Roman" w:hAnsi="Times New Roman" w:cs="Times New Roman"/>
        </w:rPr>
        <w:t>-</w:t>
      </w:r>
      <w:r w:rsidRPr="00E812B2">
        <w:rPr>
          <w:rFonts w:ascii="Times New Roman" w:eastAsia="Times New Roman" w:hAnsi="Times New Roman" w:cs="Times New Roman"/>
        </w:rPr>
        <w:tab/>
        <w:t xml:space="preserve">Pagalbinės medžiagos yra natrio chloridas, natrio acetato </w:t>
      </w:r>
      <w:proofErr w:type="spellStart"/>
      <w:r w:rsidRPr="00E812B2">
        <w:rPr>
          <w:rFonts w:ascii="Times New Roman" w:eastAsia="Times New Roman" w:hAnsi="Times New Roman" w:cs="Times New Roman"/>
        </w:rPr>
        <w:t>trichidratas</w:t>
      </w:r>
      <w:proofErr w:type="spellEnd"/>
      <w:r w:rsidRPr="00E812B2">
        <w:rPr>
          <w:rFonts w:ascii="Times New Roman" w:eastAsia="Times New Roman" w:hAnsi="Times New Roman" w:cs="Times New Roman"/>
        </w:rPr>
        <w:t>, ledinė acto rūgštis, injekcinis vanduo.</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proofErr w:type="spellStart"/>
      <w:r w:rsidRPr="00E812B2">
        <w:rPr>
          <w:rFonts w:ascii="Times New Roman" w:eastAsia="Times New Roman" w:hAnsi="Times New Roman" w:cs="Times New Roman"/>
          <w:b/>
        </w:rPr>
        <w:t>Roqurum</w:t>
      </w:r>
      <w:proofErr w:type="spellEnd"/>
      <w:r w:rsidRPr="00E812B2">
        <w:rPr>
          <w:rFonts w:ascii="Times New Roman" w:eastAsia="Times New Roman" w:hAnsi="Times New Roman" w:cs="Times New Roman"/>
          <w:b/>
        </w:rPr>
        <w:t xml:space="preserve"> išvaizda ir kiekis pakuotėje</w:t>
      </w: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yra skaidrus bespalvis ar rusvai gelsvas tirpalas.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Tiekiamos pakuotės:</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10 flakonų, kurių kiekviename yra po 2,5 ml.</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10 flakonų, kurių kiekviename yra po 5 ml.</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10 flakonų, kurių kiekviename yra po 10 ml.</w:t>
      </w: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Gali būti tiekiamos ne visų dydžių pakuotės</w:t>
      </w:r>
    </w:p>
    <w:p w:rsidR="00F410E7" w:rsidRPr="00E812B2" w:rsidRDefault="00F410E7" w:rsidP="00F410E7">
      <w:pPr>
        <w:keepNext/>
        <w:tabs>
          <w:tab w:val="left" w:pos="567"/>
        </w:tabs>
        <w:spacing w:after="0" w:line="240" w:lineRule="auto"/>
        <w:rPr>
          <w:rFonts w:ascii="Times New Roman" w:eastAsia="Times New Roman" w:hAnsi="Times New Roman" w:cs="Times New Roman"/>
          <w:b/>
        </w:rPr>
      </w:pPr>
    </w:p>
    <w:p w:rsidR="00F410E7" w:rsidRPr="00E812B2" w:rsidRDefault="00F410E7" w:rsidP="00F410E7">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Registruotojas</w:t>
      </w:r>
    </w:p>
    <w:p w:rsidR="00F410E7" w:rsidRPr="008A4FA1" w:rsidRDefault="00F410E7" w:rsidP="00F410E7">
      <w:pPr>
        <w:spacing w:after="0" w:line="240" w:lineRule="auto"/>
        <w:rPr>
          <w:rFonts w:ascii="Times New Roman" w:hAnsi="Times New Roman" w:cs="Times New Roman"/>
        </w:rPr>
      </w:pPr>
      <w:proofErr w:type="spellStart"/>
      <w:r w:rsidRPr="008A4FA1">
        <w:rPr>
          <w:rFonts w:ascii="Times New Roman" w:hAnsi="Times New Roman" w:cs="Times New Roman"/>
        </w:rPr>
        <w:t>Bausch</w:t>
      </w:r>
      <w:proofErr w:type="spellEnd"/>
      <w:r w:rsidRPr="008A4FA1">
        <w:rPr>
          <w:rFonts w:ascii="Times New Roman" w:hAnsi="Times New Roman" w:cs="Times New Roman"/>
        </w:rPr>
        <w:t xml:space="preserve"> </w:t>
      </w:r>
      <w:proofErr w:type="spellStart"/>
      <w:r w:rsidRPr="008A4FA1">
        <w:rPr>
          <w:rFonts w:ascii="Times New Roman" w:hAnsi="Times New Roman" w:cs="Times New Roman"/>
        </w:rPr>
        <w:t>Health</w:t>
      </w:r>
      <w:proofErr w:type="spellEnd"/>
      <w:r w:rsidRPr="008A4FA1">
        <w:rPr>
          <w:rFonts w:ascii="Times New Roman" w:hAnsi="Times New Roman" w:cs="Times New Roman"/>
        </w:rPr>
        <w:t xml:space="preserve"> </w:t>
      </w:r>
      <w:proofErr w:type="spellStart"/>
      <w:r w:rsidRPr="008A4FA1">
        <w:rPr>
          <w:rFonts w:ascii="Times New Roman" w:hAnsi="Times New Roman" w:cs="Times New Roman"/>
        </w:rPr>
        <w:t>Ireland</w:t>
      </w:r>
      <w:proofErr w:type="spellEnd"/>
      <w:r w:rsidRPr="008A4FA1">
        <w:rPr>
          <w:rFonts w:ascii="Times New Roman" w:hAnsi="Times New Roman" w:cs="Times New Roman"/>
        </w:rPr>
        <w:t xml:space="preserve"> </w:t>
      </w:r>
      <w:proofErr w:type="spellStart"/>
      <w:r w:rsidRPr="008A4FA1">
        <w:rPr>
          <w:rFonts w:ascii="Times New Roman" w:hAnsi="Times New Roman" w:cs="Times New Roman"/>
        </w:rPr>
        <w:t>Limited</w:t>
      </w:r>
      <w:proofErr w:type="spellEnd"/>
    </w:p>
    <w:p w:rsidR="00F410E7" w:rsidRPr="008A4FA1" w:rsidRDefault="00F410E7" w:rsidP="00F410E7">
      <w:pPr>
        <w:spacing w:after="0" w:line="240" w:lineRule="auto"/>
        <w:rPr>
          <w:rFonts w:ascii="Times New Roman" w:hAnsi="Times New Roman" w:cs="Times New Roman"/>
        </w:rPr>
      </w:pPr>
      <w:r w:rsidRPr="008A4FA1">
        <w:rPr>
          <w:rFonts w:ascii="Times New Roman" w:hAnsi="Times New Roman" w:cs="Times New Roman"/>
        </w:rPr>
        <w:t xml:space="preserve">3013 Lake </w:t>
      </w:r>
      <w:proofErr w:type="spellStart"/>
      <w:r w:rsidRPr="008A4FA1">
        <w:rPr>
          <w:rFonts w:ascii="Times New Roman" w:hAnsi="Times New Roman" w:cs="Times New Roman"/>
        </w:rPr>
        <w:t>Drive</w:t>
      </w:r>
      <w:proofErr w:type="spellEnd"/>
    </w:p>
    <w:p w:rsidR="00F410E7" w:rsidRPr="008A4FA1" w:rsidRDefault="00F410E7" w:rsidP="00F410E7">
      <w:pPr>
        <w:spacing w:after="0" w:line="240" w:lineRule="auto"/>
        <w:rPr>
          <w:rFonts w:ascii="Times New Roman" w:hAnsi="Times New Roman" w:cs="Times New Roman"/>
        </w:rPr>
      </w:pPr>
      <w:proofErr w:type="spellStart"/>
      <w:r w:rsidRPr="008A4FA1">
        <w:rPr>
          <w:rFonts w:ascii="Times New Roman" w:hAnsi="Times New Roman" w:cs="Times New Roman"/>
        </w:rPr>
        <w:t>Citywest</w:t>
      </w:r>
      <w:proofErr w:type="spellEnd"/>
      <w:r w:rsidRPr="008A4FA1">
        <w:rPr>
          <w:rFonts w:ascii="Times New Roman" w:hAnsi="Times New Roman" w:cs="Times New Roman"/>
        </w:rPr>
        <w:t xml:space="preserve"> </w:t>
      </w:r>
      <w:proofErr w:type="spellStart"/>
      <w:r w:rsidRPr="008A4FA1">
        <w:rPr>
          <w:rFonts w:ascii="Times New Roman" w:hAnsi="Times New Roman" w:cs="Times New Roman"/>
        </w:rPr>
        <w:t>Business</w:t>
      </w:r>
      <w:proofErr w:type="spellEnd"/>
      <w:r w:rsidRPr="008A4FA1">
        <w:rPr>
          <w:rFonts w:ascii="Times New Roman" w:hAnsi="Times New Roman" w:cs="Times New Roman"/>
        </w:rPr>
        <w:t xml:space="preserve"> </w:t>
      </w:r>
      <w:proofErr w:type="spellStart"/>
      <w:r w:rsidRPr="008A4FA1">
        <w:rPr>
          <w:rFonts w:ascii="Times New Roman" w:hAnsi="Times New Roman" w:cs="Times New Roman"/>
        </w:rPr>
        <w:t>Campus</w:t>
      </w:r>
      <w:proofErr w:type="spellEnd"/>
    </w:p>
    <w:p w:rsidR="00F410E7" w:rsidRPr="008A4FA1" w:rsidRDefault="00F410E7" w:rsidP="00F410E7">
      <w:pPr>
        <w:spacing w:after="0" w:line="240" w:lineRule="auto"/>
        <w:rPr>
          <w:rFonts w:ascii="Times New Roman" w:hAnsi="Times New Roman" w:cs="Times New Roman"/>
        </w:rPr>
      </w:pPr>
      <w:r w:rsidRPr="008A4FA1">
        <w:rPr>
          <w:rFonts w:ascii="Times New Roman" w:hAnsi="Times New Roman" w:cs="Times New Roman"/>
        </w:rPr>
        <w:t>Dublin 24, D24PPT3</w:t>
      </w:r>
    </w:p>
    <w:p w:rsidR="00F410E7" w:rsidRPr="008A4FA1" w:rsidRDefault="00F410E7" w:rsidP="00F410E7">
      <w:pPr>
        <w:spacing w:after="0" w:line="240" w:lineRule="auto"/>
        <w:rPr>
          <w:rFonts w:ascii="Times New Roman" w:hAnsi="Times New Roman" w:cs="Times New Roman"/>
        </w:rPr>
      </w:pPr>
      <w:r w:rsidRPr="008A4FA1">
        <w:rPr>
          <w:rFonts w:ascii="Times New Roman" w:hAnsi="Times New Roman" w:cs="Times New Roman"/>
        </w:rPr>
        <w:t>Airija</w:t>
      </w:r>
    </w:p>
    <w:p w:rsidR="00F410E7" w:rsidRPr="00DD164B" w:rsidRDefault="00F410E7" w:rsidP="00F410E7">
      <w:pPr>
        <w:numPr>
          <w:ilvl w:val="12"/>
          <w:numId w:val="0"/>
        </w:numPr>
        <w:spacing w:after="0" w:line="240" w:lineRule="auto"/>
        <w:ind w:right="-2"/>
        <w:rPr>
          <w:rFonts w:ascii="Times New Roman" w:hAnsi="Times New Roman"/>
        </w:rPr>
      </w:pPr>
    </w:p>
    <w:p w:rsidR="00F410E7" w:rsidRPr="00E812B2" w:rsidRDefault="00F410E7" w:rsidP="00F410E7">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Gamintojas</w:t>
      </w:r>
    </w:p>
    <w:p w:rsidR="00F410E7" w:rsidRPr="00DD164B" w:rsidRDefault="00F410E7" w:rsidP="00F410E7">
      <w:pPr>
        <w:tabs>
          <w:tab w:val="center" w:pos="4986"/>
          <w:tab w:val="right" w:pos="9972"/>
        </w:tabs>
        <w:spacing w:after="0" w:line="240" w:lineRule="auto"/>
        <w:rPr>
          <w:rFonts w:ascii="Times New Roman" w:hAnsi="Times New Roman"/>
        </w:rPr>
      </w:pPr>
      <w:proofErr w:type="spellStart"/>
      <w:r w:rsidRPr="00CD78F2">
        <w:rPr>
          <w:rFonts w:ascii="Times New Roman" w:eastAsia="TimesNewRoman" w:hAnsi="Times New Roman" w:cs="Times New Roman"/>
        </w:rPr>
        <w:t>Siegfried</w:t>
      </w:r>
      <w:proofErr w:type="spellEnd"/>
      <w:r w:rsidRPr="00CD78F2">
        <w:rPr>
          <w:rFonts w:ascii="Times New Roman" w:eastAsia="TimesNewRoman" w:hAnsi="Times New Roman" w:cs="Times New Roman"/>
        </w:rPr>
        <w:t xml:space="preserve"> </w:t>
      </w:r>
      <w:proofErr w:type="spellStart"/>
      <w:r w:rsidRPr="00CD78F2">
        <w:rPr>
          <w:rFonts w:ascii="Times New Roman" w:eastAsia="TimesNewRoman" w:hAnsi="Times New Roman" w:cs="Times New Roman"/>
        </w:rPr>
        <w:t>Hameln</w:t>
      </w:r>
      <w:proofErr w:type="spellEnd"/>
      <w:r w:rsidRPr="00CD78F2">
        <w:rPr>
          <w:rFonts w:ascii="Times New Roman" w:eastAsia="TimesNewRoman" w:hAnsi="Times New Roman" w:cs="Times New Roman"/>
        </w:rPr>
        <w:t xml:space="preserve"> </w:t>
      </w:r>
      <w:proofErr w:type="spellStart"/>
      <w:r w:rsidRPr="00CD78F2">
        <w:rPr>
          <w:rFonts w:ascii="Times New Roman" w:eastAsia="TimesNewRoman" w:hAnsi="Times New Roman" w:cs="Times New Roman"/>
        </w:rPr>
        <w:t>GmbH</w:t>
      </w:r>
      <w:proofErr w:type="spellEnd"/>
    </w:p>
    <w:p w:rsidR="00F410E7" w:rsidRPr="00DD164B" w:rsidRDefault="00F410E7" w:rsidP="00F410E7">
      <w:pPr>
        <w:tabs>
          <w:tab w:val="center" w:pos="4986"/>
          <w:tab w:val="right" w:pos="9972"/>
        </w:tabs>
        <w:spacing w:after="0" w:line="240" w:lineRule="auto"/>
        <w:rPr>
          <w:rFonts w:ascii="Times New Roman" w:hAnsi="Times New Roman"/>
        </w:rPr>
      </w:pPr>
      <w:r w:rsidRPr="00DD164B">
        <w:rPr>
          <w:rFonts w:ascii="Times New Roman" w:hAnsi="Times New Roman"/>
        </w:rPr>
        <w:t xml:space="preserve">Langes </w:t>
      </w:r>
      <w:proofErr w:type="spellStart"/>
      <w:r w:rsidRPr="00DD164B">
        <w:rPr>
          <w:rFonts w:ascii="Times New Roman" w:hAnsi="Times New Roman"/>
        </w:rPr>
        <w:t>Feld</w:t>
      </w:r>
      <w:proofErr w:type="spellEnd"/>
      <w:r w:rsidRPr="00DD164B">
        <w:rPr>
          <w:rFonts w:ascii="Times New Roman" w:hAnsi="Times New Roman"/>
        </w:rPr>
        <w:t xml:space="preserve"> 13</w:t>
      </w:r>
    </w:p>
    <w:p w:rsidR="00F410E7" w:rsidRPr="00DD164B" w:rsidRDefault="00F410E7" w:rsidP="00F410E7">
      <w:pPr>
        <w:tabs>
          <w:tab w:val="center" w:pos="4986"/>
          <w:tab w:val="right" w:pos="9972"/>
        </w:tabs>
        <w:spacing w:after="0" w:line="240" w:lineRule="auto"/>
        <w:rPr>
          <w:rFonts w:ascii="Times New Roman" w:hAnsi="Times New Roman"/>
        </w:rPr>
      </w:pPr>
      <w:r w:rsidRPr="00DD164B">
        <w:rPr>
          <w:rFonts w:ascii="Times New Roman" w:hAnsi="Times New Roman"/>
        </w:rPr>
        <w:t xml:space="preserve">31789 </w:t>
      </w:r>
      <w:proofErr w:type="spellStart"/>
      <w:r w:rsidRPr="00DD164B">
        <w:rPr>
          <w:rFonts w:ascii="Times New Roman" w:hAnsi="Times New Roman"/>
        </w:rPr>
        <w:t>Hameln</w:t>
      </w:r>
      <w:proofErr w:type="spellEnd"/>
    </w:p>
    <w:p w:rsidR="00F410E7" w:rsidRPr="00DD164B" w:rsidRDefault="00F410E7" w:rsidP="00F410E7">
      <w:pPr>
        <w:tabs>
          <w:tab w:val="center" w:pos="4986"/>
          <w:tab w:val="right" w:pos="9972"/>
        </w:tabs>
        <w:spacing w:after="0" w:line="240" w:lineRule="auto"/>
        <w:rPr>
          <w:rFonts w:ascii="Times New Roman" w:hAnsi="Times New Roman"/>
        </w:rPr>
      </w:pPr>
      <w:r w:rsidRPr="00DD164B">
        <w:rPr>
          <w:rFonts w:ascii="Times New Roman" w:hAnsi="Times New Roman"/>
        </w:rPr>
        <w:t>Vokietija</w:t>
      </w:r>
    </w:p>
    <w:p w:rsidR="00F410E7" w:rsidRPr="00DD164B" w:rsidRDefault="00F410E7" w:rsidP="00F410E7">
      <w:pPr>
        <w:tabs>
          <w:tab w:val="center" w:pos="4986"/>
          <w:tab w:val="right" w:pos="9972"/>
        </w:tabs>
        <w:spacing w:after="0" w:line="240" w:lineRule="auto"/>
        <w:rPr>
          <w:rFonts w:ascii="Times New Roman" w:hAnsi="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Jeigu apie šį vaistą norite sužinoti daugiau, kreipkitės į vietinį registruotojo atstovą.</w:t>
      </w:r>
    </w:p>
    <w:p w:rsidR="00F410E7" w:rsidRPr="00E812B2" w:rsidRDefault="00F410E7" w:rsidP="00F410E7">
      <w:pPr>
        <w:spacing w:after="0" w:line="240" w:lineRule="auto"/>
        <w:rPr>
          <w:rFonts w:ascii="Times New Roman" w:eastAsia="Times New Roman" w:hAnsi="Times New Roman" w:cs="Times New Roman"/>
        </w:rPr>
      </w:pPr>
    </w:p>
    <w:tbl>
      <w:tblPr>
        <w:tblW w:w="4678" w:type="dxa"/>
        <w:tblInd w:w="-34" w:type="dxa"/>
        <w:tblLayout w:type="fixed"/>
        <w:tblLook w:val="0000" w:firstRow="0" w:lastRow="0" w:firstColumn="0" w:lastColumn="0" w:noHBand="0" w:noVBand="0"/>
      </w:tblPr>
      <w:tblGrid>
        <w:gridCol w:w="4678"/>
      </w:tblGrid>
      <w:tr w:rsidR="00F410E7" w:rsidRPr="00E812B2" w:rsidTr="007710AE">
        <w:tc>
          <w:tcPr>
            <w:tcW w:w="4678" w:type="dxa"/>
          </w:tcPr>
          <w:p w:rsidR="00F410E7" w:rsidRPr="00810ADB" w:rsidRDefault="00F410E7" w:rsidP="007710AE">
            <w:pPr>
              <w:spacing w:after="0" w:line="240" w:lineRule="auto"/>
              <w:rPr>
                <w:rFonts w:ascii="Times New Roman" w:eastAsia="MS Mincho" w:hAnsi="Times New Roman" w:cs="Times New Roman"/>
              </w:rPr>
            </w:pPr>
            <w:r w:rsidRPr="00810ADB">
              <w:rPr>
                <w:rFonts w:ascii="Times New Roman" w:eastAsia="MS Mincho" w:hAnsi="Times New Roman" w:cs="Times New Roman"/>
              </w:rPr>
              <w:t>UAB „</w:t>
            </w:r>
            <w:proofErr w:type="spellStart"/>
            <w:r w:rsidRPr="00810ADB">
              <w:rPr>
                <w:rFonts w:ascii="Times New Roman" w:eastAsia="MS Mincho" w:hAnsi="Times New Roman" w:cs="Times New Roman"/>
              </w:rPr>
              <w:t>PharmaSwiss</w:t>
            </w:r>
            <w:proofErr w:type="spellEnd"/>
            <w:r w:rsidRPr="00810ADB">
              <w:rPr>
                <w:rFonts w:ascii="Times New Roman" w:eastAsia="MS Mincho" w:hAnsi="Times New Roman" w:cs="Times New Roman"/>
              </w:rPr>
              <w:t xml:space="preserve">“ </w:t>
            </w:r>
          </w:p>
          <w:p w:rsidR="00F410E7" w:rsidRPr="00810ADB" w:rsidRDefault="00F410E7" w:rsidP="007710AE">
            <w:pPr>
              <w:spacing w:after="0" w:line="240" w:lineRule="auto"/>
              <w:rPr>
                <w:rFonts w:ascii="Times New Roman" w:eastAsia="MS Mincho" w:hAnsi="Times New Roman" w:cs="Times New Roman"/>
              </w:rPr>
            </w:pPr>
            <w:r w:rsidRPr="00810ADB">
              <w:rPr>
                <w:rFonts w:ascii="Times New Roman" w:eastAsia="MS Mincho" w:hAnsi="Times New Roman" w:cs="Times New Roman"/>
              </w:rPr>
              <w:t xml:space="preserve">Užnerio g. 1 </w:t>
            </w:r>
          </w:p>
          <w:p w:rsidR="00F410E7" w:rsidRPr="00810ADB" w:rsidRDefault="00F410E7" w:rsidP="007710AE">
            <w:pPr>
              <w:spacing w:after="0" w:line="240" w:lineRule="auto"/>
              <w:rPr>
                <w:rFonts w:ascii="Times New Roman" w:eastAsia="MS Mincho" w:hAnsi="Times New Roman" w:cs="Times New Roman"/>
              </w:rPr>
            </w:pPr>
            <w:r w:rsidRPr="00810ADB">
              <w:rPr>
                <w:rFonts w:ascii="Times New Roman" w:eastAsia="MS Mincho" w:hAnsi="Times New Roman" w:cs="Times New Roman"/>
              </w:rPr>
              <w:t xml:space="preserve">LT-47484 </w:t>
            </w:r>
          </w:p>
          <w:p w:rsidR="00F410E7" w:rsidRPr="00810ADB" w:rsidRDefault="00F410E7" w:rsidP="007710AE">
            <w:pPr>
              <w:spacing w:after="0" w:line="240" w:lineRule="auto"/>
              <w:rPr>
                <w:rFonts w:ascii="Times New Roman" w:eastAsia="MS Mincho" w:hAnsi="Times New Roman" w:cs="Times New Roman"/>
              </w:rPr>
            </w:pPr>
            <w:r w:rsidRPr="00810ADB">
              <w:rPr>
                <w:rFonts w:ascii="Times New Roman" w:eastAsia="MS Mincho" w:hAnsi="Times New Roman" w:cs="Times New Roman"/>
              </w:rPr>
              <w:lastRenderedPageBreak/>
              <w:t>Kaunas</w:t>
            </w:r>
          </w:p>
          <w:p w:rsidR="00F410E7" w:rsidRPr="00810ADB" w:rsidRDefault="00F410E7" w:rsidP="007710AE">
            <w:pPr>
              <w:spacing w:after="0" w:line="240" w:lineRule="auto"/>
              <w:rPr>
                <w:rFonts w:ascii="Times New Roman" w:eastAsia="MS Mincho" w:hAnsi="Times New Roman" w:cs="Times New Roman"/>
              </w:rPr>
            </w:pPr>
            <w:r w:rsidRPr="00810ADB">
              <w:rPr>
                <w:rFonts w:ascii="Times New Roman" w:eastAsia="MS Mincho" w:hAnsi="Times New Roman" w:cs="Times New Roman"/>
              </w:rPr>
              <w:t>Tel. +370 5 2790 762</w:t>
            </w:r>
          </w:p>
          <w:p w:rsidR="00F410E7" w:rsidRPr="00E812B2" w:rsidRDefault="00F410E7" w:rsidP="007710AE">
            <w:pPr>
              <w:spacing w:after="0" w:line="240" w:lineRule="auto"/>
              <w:rPr>
                <w:rFonts w:ascii="Times New Roman" w:eastAsia="Times New Roman" w:hAnsi="Times New Roman" w:cs="Times New Roman"/>
              </w:rPr>
            </w:pPr>
          </w:p>
        </w:tc>
      </w:tr>
    </w:tbl>
    <w:p w:rsidR="00F410E7" w:rsidRDefault="00F410E7" w:rsidP="00F410E7">
      <w:pPr>
        <w:spacing w:after="0" w:line="240" w:lineRule="auto"/>
        <w:rPr>
          <w:rFonts w:ascii="Times New Roman" w:eastAsia="Times New Roman" w:hAnsi="Times New Roman" w:cs="Times New Roman"/>
          <w:b/>
          <w:bCs/>
        </w:rPr>
      </w:pPr>
    </w:p>
    <w:p w:rsidR="00F410E7" w:rsidRPr="009D276E" w:rsidRDefault="00F410E7" w:rsidP="00F410E7">
      <w:pPr>
        <w:spacing w:after="0" w:line="240" w:lineRule="auto"/>
        <w:rPr>
          <w:rFonts w:ascii="Times New Roman" w:eastAsia="Times New Roman" w:hAnsi="Times New Roman" w:cs="Times New Roman"/>
        </w:rPr>
      </w:pPr>
      <w:r w:rsidRPr="009D276E">
        <w:rPr>
          <w:rFonts w:ascii="Times New Roman" w:eastAsia="Times New Roman" w:hAnsi="Times New Roman" w:cs="Times New Roman"/>
          <w:b/>
          <w:bCs/>
        </w:rPr>
        <w:t>Šis pakuotės lapelis</w:t>
      </w:r>
      <w:r w:rsidRPr="009D276E">
        <w:rPr>
          <w:rFonts w:ascii="Times New Roman" w:eastAsia="Times New Roman" w:hAnsi="Times New Roman" w:cs="Times New Roman"/>
          <w:b/>
        </w:rPr>
        <w:t xml:space="preserve"> paskutinį kartą peržiūrėtas</w:t>
      </w:r>
      <w:r>
        <w:rPr>
          <w:rFonts w:ascii="Times New Roman" w:eastAsia="Times New Roman" w:hAnsi="Times New Roman" w:cs="Times New Roman"/>
          <w:b/>
        </w:rPr>
        <w:t xml:space="preserve"> 2020-11-03.</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
    <w:p w:rsidR="00F410E7" w:rsidRPr="009D276E"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812B2">
        <w:rPr>
          <w:rFonts w:ascii="Times New Roman" w:eastAsia="Times New Roman" w:hAnsi="Times New Roman" w:cs="Times New Roman"/>
          <w:i/>
        </w:rPr>
        <w:t xml:space="preserve"> </w:t>
      </w:r>
      <w:hyperlink r:id="rId8" w:history="1">
        <w:r w:rsidRPr="00E812B2">
          <w:rPr>
            <w:rFonts w:ascii="Times New Roman" w:eastAsia="Times New Roman" w:hAnsi="Times New Roman" w:cs="Times New Roman"/>
            <w:color w:val="0000FF"/>
            <w:u w:val="single"/>
          </w:rPr>
          <w:t>http://www.vvkt.lt/</w:t>
        </w:r>
      </w:hyperlink>
    </w:p>
    <w:p w:rsidR="00F410E7" w:rsidRPr="009D276E" w:rsidRDefault="00F410E7" w:rsidP="00F410E7">
      <w:pPr>
        <w:spacing w:after="0" w:line="240" w:lineRule="auto"/>
        <w:rPr>
          <w:rFonts w:ascii="Times New Roman" w:eastAsia="Times New Roman" w:hAnsi="Times New Roman" w:cs="Times New Roman"/>
          <w:highlight w:val="yellow"/>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w:t>
      </w: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Žemiau pateikta informacija skirta tik sveikatos priežiūros specialistams.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bromidas</w:t>
      </w:r>
      <w:proofErr w:type="spellEnd"/>
      <w:r w:rsidRPr="00E812B2">
        <w:rPr>
          <w:rFonts w:ascii="Times New Roman" w:eastAsia="Times New Roman" w:hAnsi="Times New Roman" w:cs="Times New Roman"/>
        </w:rPr>
        <w:t xml:space="preserve"> sukelia kvėpavimo raumenų paralyžių, todėl pacientams, kuriems skiriamas šis vaistinis preparatas, būtina taikyti dirbtinę ventiliaciją tol, kol tinkamai atsinaujins spontaninis kvėpavimas. Kaip ir vartojant kitus nervo ir raumens jungties blokatorius (periferinius </w:t>
      </w:r>
      <w:proofErr w:type="spellStart"/>
      <w:r w:rsidRPr="00E812B2">
        <w:rPr>
          <w:rFonts w:ascii="Times New Roman" w:eastAsia="Times New Roman" w:hAnsi="Times New Roman" w:cs="Times New Roman"/>
        </w:rPr>
        <w:t>miorelaksantus</w:t>
      </w:r>
      <w:proofErr w:type="spellEnd"/>
      <w:r w:rsidRPr="00E812B2">
        <w:rPr>
          <w:rFonts w:ascii="Times New Roman" w:eastAsia="Times New Roman" w:hAnsi="Times New Roman" w:cs="Times New Roman"/>
        </w:rPr>
        <w:t xml:space="preserve">), svarbu numatyti </w:t>
      </w:r>
      <w:proofErr w:type="spellStart"/>
      <w:r w:rsidRPr="00E812B2">
        <w:rPr>
          <w:rFonts w:ascii="Times New Roman" w:eastAsia="Times New Roman" w:hAnsi="Times New Roman" w:cs="Times New Roman"/>
        </w:rPr>
        <w:t>intubacijos</w:t>
      </w:r>
      <w:proofErr w:type="spellEnd"/>
      <w:r w:rsidRPr="00E812B2">
        <w:rPr>
          <w:rFonts w:ascii="Times New Roman" w:eastAsia="Times New Roman" w:hAnsi="Times New Roman" w:cs="Times New Roman"/>
        </w:rPr>
        <w:t xml:space="preserve"> sunkumus, ypač nuosekliai sukeliant anesteziją skubiu būdu.</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Vartojant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bromidą</w:t>
      </w:r>
      <w:proofErr w:type="spellEnd"/>
      <w:r w:rsidRPr="00E812B2">
        <w:rPr>
          <w:rFonts w:ascii="Times New Roman" w:eastAsia="Times New Roman" w:hAnsi="Times New Roman" w:cs="Times New Roman"/>
        </w:rPr>
        <w:t xml:space="preserve">, pasireiškė liekamoji nervo ir raumens jungties blokada. Siekiant išvengti komplikacijų, susijusių su liekamąja nervo ir raumens jungties blokada, rekomenduojama </w:t>
      </w:r>
      <w:proofErr w:type="spellStart"/>
      <w:r w:rsidRPr="00E812B2">
        <w:rPr>
          <w:rFonts w:ascii="Times New Roman" w:eastAsia="Times New Roman" w:hAnsi="Times New Roman" w:cs="Times New Roman"/>
        </w:rPr>
        <w:t>intubacinį</w:t>
      </w:r>
      <w:proofErr w:type="spellEnd"/>
      <w:r w:rsidRPr="00E812B2">
        <w:rPr>
          <w:rFonts w:ascii="Times New Roman" w:eastAsia="Times New Roman" w:hAnsi="Times New Roman" w:cs="Times New Roman"/>
        </w:rPr>
        <w:t xml:space="preserve"> vamzdelį ištraukti tik tada, kai pacientas pakankamai atsigauna po nervo ir raumens jungties blokados. Jeigu, taikant įprastą klinikinę praktiką nevartojami poveikį šalinantys vaistiniai preparatai, reikia numatyti jų panaudojimo galimybę, ypač tais atvejais, kai yra didesnė liekamosios nervo ir raumens jungties blokados pasireiškimo tikimybė.</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Pavartojus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gali pasireikšti anafilaksinių reakcijų, ypač tais atvejais, jeigu pacientui anafilaksinių reakcijų buvo pasireiškę anksčiau pavartojus nervo ir raumens jungties blokatorių. Po ilgalaikio nervo ir raumens jungties blokatorių vartojimo intensyviosios terapijos skyriuje (ITS), gali pasireikšti ilgalaikis paralyžius ir (arba) skeleto raumenų silpnumas. Kad būdų išvengta galimo nervo ir raumens jungties blokados pailgėjimo ir (arba) vaistinio preparato perdozavimo, griežtai rekomenduojama vartojant nervo ir raumens jungties blokatorių stebėti impulsų plitimą per nervo ir raumens jungtį.</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Jeigu </w:t>
      </w:r>
      <w:proofErr w:type="spellStart"/>
      <w:r w:rsidRPr="00E812B2">
        <w:rPr>
          <w:rFonts w:ascii="Times New Roman" w:eastAsia="Times New Roman" w:hAnsi="Times New Roman" w:cs="Times New Roman"/>
        </w:rPr>
        <w:t>intubacijos</w:t>
      </w:r>
      <w:proofErr w:type="spellEnd"/>
      <w:r w:rsidRPr="00E812B2">
        <w:rPr>
          <w:rFonts w:ascii="Times New Roman" w:eastAsia="Times New Roman" w:hAnsi="Times New Roman" w:cs="Times New Roman"/>
        </w:rPr>
        <w:t xml:space="preserve"> metu vartojamas </w:t>
      </w:r>
      <w:proofErr w:type="spellStart"/>
      <w:r w:rsidRPr="00E812B2">
        <w:rPr>
          <w:rFonts w:ascii="Times New Roman" w:eastAsia="Times New Roman" w:hAnsi="Times New Roman" w:cs="Times New Roman"/>
        </w:rPr>
        <w:t>suksametonis</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bromidą</w:t>
      </w:r>
      <w:proofErr w:type="spellEnd"/>
      <w:r w:rsidRPr="00E812B2">
        <w:rPr>
          <w:rFonts w:ascii="Times New Roman" w:eastAsia="Times New Roman" w:hAnsi="Times New Roman" w:cs="Times New Roman"/>
        </w:rPr>
        <w:t xml:space="preserve"> reikia skirti vėliau, kai baigiasi </w:t>
      </w:r>
      <w:proofErr w:type="spellStart"/>
      <w:r w:rsidRPr="00E812B2">
        <w:rPr>
          <w:rFonts w:ascii="Times New Roman" w:eastAsia="Times New Roman" w:hAnsi="Times New Roman" w:cs="Times New Roman"/>
        </w:rPr>
        <w:t>suksametonio</w:t>
      </w:r>
      <w:proofErr w:type="spellEnd"/>
      <w:r w:rsidRPr="00E812B2">
        <w:rPr>
          <w:rFonts w:ascii="Times New Roman" w:eastAsia="Times New Roman" w:hAnsi="Times New Roman" w:cs="Times New Roman"/>
        </w:rPr>
        <w:t xml:space="preserve"> sukelta nervo ir raumens jungties blokada.</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Dozavimas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Nervo ir raumens jungties blokados ir jos išnykimo stebėjimui rekomenduojama taikyti tinkamą stebėjimo būdą.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Žemiau išdėstytas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rPr>
        <w:t xml:space="preserve"> dozavimo rekomendacijas galima laikyti pagrindinėmis trachėjos </w:t>
      </w:r>
      <w:proofErr w:type="spellStart"/>
      <w:r w:rsidRPr="00E812B2">
        <w:rPr>
          <w:rFonts w:ascii="Times New Roman" w:eastAsia="Times New Roman" w:hAnsi="Times New Roman" w:cs="Times New Roman"/>
        </w:rPr>
        <w:t>intubacijos</w:t>
      </w:r>
      <w:proofErr w:type="spellEnd"/>
      <w:r w:rsidRPr="00E812B2">
        <w:rPr>
          <w:rFonts w:ascii="Times New Roman" w:eastAsia="Times New Roman" w:hAnsi="Times New Roman" w:cs="Times New Roman"/>
        </w:rPr>
        <w:t xml:space="preserve"> ir raumenų relaksacijos gairėmis, taikant trumpalaikes ir ilgalaikes chirurgines procedūras suaugusiems pacientams ir gydant juos intensyvios terapijos skyriuje.</w:t>
      </w:r>
    </w:p>
    <w:p w:rsidR="00F410E7" w:rsidRPr="00E812B2" w:rsidRDefault="00F410E7" w:rsidP="00F410E7">
      <w:pPr>
        <w:spacing w:after="0" w:line="240" w:lineRule="auto"/>
        <w:rPr>
          <w:rFonts w:ascii="Times New Roman" w:eastAsia="Times New Roman" w:hAnsi="Times New Roman" w:cs="Times New Roman"/>
          <w:b/>
        </w:rPr>
      </w:pPr>
    </w:p>
    <w:p w:rsidR="00F410E7" w:rsidRPr="00E812B2" w:rsidRDefault="00F410E7" w:rsidP="00F410E7">
      <w:pPr>
        <w:keepNext/>
        <w:tabs>
          <w:tab w:val="left" w:pos="567"/>
        </w:tabs>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Chirurginės procedūros</w:t>
      </w:r>
    </w:p>
    <w:p w:rsidR="00F410E7" w:rsidRPr="00E812B2" w:rsidRDefault="00F410E7" w:rsidP="00F410E7">
      <w:pPr>
        <w:keepNext/>
        <w:tabs>
          <w:tab w:val="left" w:pos="567"/>
        </w:tabs>
        <w:spacing w:after="0" w:line="240" w:lineRule="auto"/>
        <w:rPr>
          <w:rFonts w:ascii="Times New Roman" w:eastAsia="Times New Roman" w:hAnsi="Times New Roman" w:cs="Times New Roman"/>
          <w:u w:val="single"/>
        </w:rPr>
      </w:pPr>
    </w:p>
    <w:p w:rsidR="00F410E7" w:rsidRPr="00E812B2" w:rsidRDefault="00F410E7" w:rsidP="00F410E7">
      <w:pPr>
        <w:keepNext/>
        <w:tabs>
          <w:tab w:val="left" w:pos="567"/>
        </w:tabs>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 xml:space="preserve">Trachėjos </w:t>
      </w:r>
      <w:proofErr w:type="spellStart"/>
      <w:r w:rsidRPr="00E812B2">
        <w:rPr>
          <w:rFonts w:ascii="Times New Roman" w:eastAsia="Times New Roman" w:hAnsi="Times New Roman" w:cs="Times New Roman"/>
          <w:u w:val="single"/>
        </w:rPr>
        <w:t>intubacija</w:t>
      </w:r>
      <w:proofErr w:type="spellEnd"/>
    </w:p>
    <w:p w:rsidR="00F410E7" w:rsidRPr="00E812B2" w:rsidRDefault="00F410E7" w:rsidP="00F410E7">
      <w:pPr>
        <w:keepNext/>
        <w:tabs>
          <w:tab w:val="left" w:pos="567"/>
        </w:tabs>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Taikant įprastą anesteziją, įprasta dozė </w:t>
      </w:r>
      <w:proofErr w:type="spellStart"/>
      <w:r w:rsidRPr="00E812B2">
        <w:rPr>
          <w:rFonts w:ascii="Times New Roman" w:eastAsia="Times New Roman" w:hAnsi="Times New Roman" w:cs="Times New Roman"/>
        </w:rPr>
        <w:t>intubacijos</w:t>
      </w:r>
      <w:proofErr w:type="spellEnd"/>
      <w:r w:rsidRPr="00E812B2">
        <w:rPr>
          <w:rFonts w:ascii="Times New Roman" w:eastAsia="Times New Roman" w:hAnsi="Times New Roman" w:cs="Times New Roman"/>
        </w:rPr>
        <w:t xml:space="preserve"> metu yra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kurią pavartojus beveik visiems pacientams po 60 sekundžių būna tinkamos sąlygos </w:t>
      </w:r>
      <w:proofErr w:type="spellStart"/>
      <w:r w:rsidRPr="00E812B2">
        <w:rPr>
          <w:rFonts w:ascii="Times New Roman" w:eastAsia="Times New Roman" w:hAnsi="Times New Roman" w:cs="Times New Roman"/>
        </w:rPr>
        <w:t>intubacijai</w:t>
      </w:r>
      <w:proofErr w:type="spellEnd"/>
      <w:r w:rsidRPr="00E812B2">
        <w:rPr>
          <w:rFonts w:ascii="Times New Roman" w:eastAsia="Times New Roman" w:hAnsi="Times New Roman" w:cs="Times New Roman"/>
        </w:rPr>
        <w:t xml:space="preserve">. Sukeliant skubią nuoseklią anesteziją, rekomenduojama dozė trachėjos </w:t>
      </w:r>
      <w:proofErr w:type="spellStart"/>
      <w:r w:rsidRPr="00E812B2">
        <w:rPr>
          <w:rFonts w:ascii="Times New Roman" w:eastAsia="Times New Roman" w:hAnsi="Times New Roman" w:cs="Times New Roman"/>
        </w:rPr>
        <w:t>intubacijai</w:t>
      </w:r>
      <w:proofErr w:type="spellEnd"/>
      <w:r w:rsidRPr="00E812B2">
        <w:rPr>
          <w:rFonts w:ascii="Times New Roman" w:eastAsia="Times New Roman" w:hAnsi="Times New Roman" w:cs="Times New Roman"/>
        </w:rPr>
        <w:t xml:space="preserve"> palengvinti yra 1,0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kurią pavartojus, beveik visiems pacientams po 60 sekundžių būna tinkamos sąlygos </w:t>
      </w:r>
      <w:proofErr w:type="spellStart"/>
      <w:r w:rsidRPr="00E812B2">
        <w:rPr>
          <w:rFonts w:ascii="Times New Roman" w:eastAsia="Times New Roman" w:hAnsi="Times New Roman" w:cs="Times New Roman"/>
        </w:rPr>
        <w:t>intubacijai</w:t>
      </w:r>
      <w:proofErr w:type="spellEnd"/>
      <w:r w:rsidRPr="00E812B2">
        <w:rPr>
          <w:rFonts w:ascii="Times New Roman" w:eastAsia="Times New Roman" w:hAnsi="Times New Roman" w:cs="Times New Roman"/>
        </w:rPr>
        <w:t xml:space="preserve">. Jeigu vartojama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dozė, pacientą </w:t>
      </w:r>
      <w:proofErr w:type="spellStart"/>
      <w:r w:rsidRPr="00E812B2">
        <w:rPr>
          <w:rFonts w:ascii="Times New Roman" w:eastAsia="Times New Roman" w:hAnsi="Times New Roman" w:cs="Times New Roman"/>
        </w:rPr>
        <w:t>intubuoti</w:t>
      </w:r>
      <w:proofErr w:type="spellEnd"/>
      <w:r w:rsidRPr="00E812B2">
        <w:rPr>
          <w:rFonts w:ascii="Times New Roman" w:eastAsia="Times New Roman" w:hAnsi="Times New Roman" w:cs="Times New Roman"/>
        </w:rPr>
        <w:t xml:space="preserve"> rekomenduojama praėjus 90 sekundžių po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pavartojimo.</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Didesnės dozės</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Pavieniams pacientams, kuriems dėl tam tikrų priežasčių prireikė didesnių vaistinio preparato dozių, vartojant iki 2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pradines dozes, kardiovaskulinio šalutinio poveikio nepasireiškė. Vartojant tokias dideles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dozes, poveikis pasireiškė greičiau ir truko ilgiau.</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Palaikomoji dozė</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Rekomenduojama palaikomoji dozė yra 0,15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Taikant nepertraukiamą </w:t>
      </w:r>
      <w:proofErr w:type="spellStart"/>
      <w:r w:rsidRPr="00E812B2">
        <w:rPr>
          <w:rFonts w:ascii="Times New Roman" w:eastAsia="Times New Roman" w:hAnsi="Times New Roman" w:cs="Times New Roman"/>
        </w:rPr>
        <w:t>inhaliuojamąją</w:t>
      </w:r>
      <w:proofErr w:type="spellEnd"/>
      <w:r w:rsidRPr="00E812B2">
        <w:rPr>
          <w:rFonts w:ascii="Times New Roman" w:eastAsia="Times New Roman" w:hAnsi="Times New Roman" w:cs="Times New Roman"/>
        </w:rPr>
        <w:t xml:space="preserve"> anesteziją, šią dozę reikia sumažinti iki 0,075</w:t>
      </w:r>
      <w:r w:rsidRPr="00E812B2">
        <w:rPr>
          <w:rFonts w:ascii="Times New Roman" w:eastAsia="Times New Roman" w:hAnsi="Times New Roman" w:cs="Times New Roman"/>
        </w:rPr>
        <w:noBreakHyphen/>
        <w:t xml:space="preserve">0,1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bCs/>
        </w:rPr>
        <w:t>vienam</w:t>
      </w:r>
      <w:r w:rsidRPr="00E812B2">
        <w:rPr>
          <w:rFonts w:ascii="Times New Roman" w:eastAsia="Times New Roman" w:hAnsi="Times New Roman" w:cs="Times New Roman"/>
        </w:rPr>
        <w:t xml:space="preserve"> kilogramui kūno svorio. Palaikomąją dozę geriausia vartoti tada, kai nykščio trūkčiojimo dydis atsinaujina iki 25 proc. kontrolinio trūkčiojimo dydžio arba kai </w:t>
      </w:r>
      <w:r w:rsidRPr="00E812B2">
        <w:rPr>
          <w:rFonts w:ascii="Times New Roman" w:eastAsia="Times New Roman" w:hAnsi="Times New Roman" w:cs="Times New Roman"/>
          <w:color w:val="000000"/>
        </w:rPr>
        <w:t>į keturių dirgiklių seką pasireiškia 2</w:t>
      </w:r>
      <w:r w:rsidRPr="00E812B2">
        <w:rPr>
          <w:rFonts w:ascii="Times New Roman" w:eastAsia="Times New Roman" w:hAnsi="Times New Roman" w:cs="Times New Roman"/>
          <w:color w:val="000000"/>
        </w:rPr>
        <w:noBreakHyphen/>
        <w:t xml:space="preserve">3 </w:t>
      </w:r>
      <w:r w:rsidRPr="00E812B2">
        <w:rPr>
          <w:rFonts w:ascii="Times New Roman" w:eastAsia="Times New Roman" w:hAnsi="Times New Roman" w:cs="Times New Roman"/>
        </w:rPr>
        <w:t>reakcijos.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widowControl w:val="0"/>
        <w:spacing w:after="0" w:line="240" w:lineRule="auto"/>
        <w:outlineLvl w:val="0"/>
        <w:rPr>
          <w:rFonts w:ascii="Times New Roman" w:eastAsia="Times New Roman" w:hAnsi="Times New Roman" w:cs="Times New Roman"/>
          <w:color w:val="000000"/>
          <w:u w:val="single"/>
        </w:rPr>
      </w:pPr>
      <w:r w:rsidRPr="00E812B2">
        <w:rPr>
          <w:rFonts w:ascii="Times New Roman" w:eastAsia="Times New Roman" w:hAnsi="Times New Roman" w:cs="Times New Roman"/>
          <w:color w:val="000000"/>
          <w:u w:val="single"/>
        </w:rPr>
        <w:t>Nepertraukiama infuzija</w:t>
      </w:r>
    </w:p>
    <w:p w:rsidR="00F410E7" w:rsidRPr="00E812B2" w:rsidRDefault="00F410E7" w:rsidP="00F410E7">
      <w:pPr>
        <w:widowControl w:val="0"/>
        <w:spacing w:after="0" w:line="240" w:lineRule="auto"/>
        <w:outlineLvl w:val="0"/>
        <w:rPr>
          <w:rFonts w:ascii="Times New Roman" w:eastAsia="Times New Roman" w:hAnsi="Times New Roman" w:cs="Times New Roman"/>
          <w:color w:val="000000"/>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Jeigu skiriama nepertraukiama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bromido</w:t>
      </w:r>
      <w:proofErr w:type="spellEnd"/>
      <w:r w:rsidRPr="00E812B2">
        <w:rPr>
          <w:rFonts w:ascii="Times New Roman" w:eastAsia="Times New Roman" w:hAnsi="Times New Roman" w:cs="Times New Roman"/>
          <w:color w:val="000000"/>
        </w:rPr>
        <w:t xml:space="preserve"> infuzija, rekomenduojama sušvirkšti </w:t>
      </w:r>
      <w:r w:rsidRPr="00E812B2">
        <w:rPr>
          <w:rFonts w:ascii="Times New Roman" w:eastAsia="Times New Roman" w:hAnsi="Times New Roman" w:cs="Times New Roman"/>
        </w:rPr>
        <w:t xml:space="preserve">įsotinamąją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 dozę ir, </w:t>
      </w:r>
      <w:r w:rsidRPr="00E812B2">
        <w:rPr>
          <w:rFonts w:ascii="Times New Roman" w:eastAsia="Times New Roman" w:hAnsi="Times New Roman" w:cs="Times New Roman"/>
          <w:color w:val="000000"/>
        </w:rPr>
        <w:t xml:space="preserve">kai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 pradės silpnėti</w:t>
      </w:r>
      <w:r w:rsidRPr="00E812B2">
        <w:rPr>
          <w:rFonts w:ascii="Times New Roman" w:eastAsia="Times New Roman" w:hAnsi="Times New Roman" w:cs="Times New Roman"/>
        </w:rPr>
        <w:t xml:space="preserve">, pradėti infuziją. </w:t>
      </w:r>
      <w:r w:rsidRPr="00E812B2">
        <w:rPr>
          <w:rFonts w:ascii="Times New Roman" w:eastAsia="Times New Roman" w:hAnsi="Times New Roman" w:cs="Times New Roman"/>
          <w:color w:val="000000"/>
        </w:rPr>
        <w:t>Infuzijos greitį reikia keisti taip, kad nykščio trūkčiojimų dydis atitiktų 10 proc. kontrolinio trūkčiojimų dydžio arba į keturių dirgiklių seką būtų 1</w:t>
      </w:r>
      <w:r w:rsidRPr="00E812B2">
        <w:rPr>
          <w:rFonts w:ascii="Times New Roman" w:eastAsia="Times New Roman" w:hAnsi="Times New Roman" w:cs="Times New Roman"/>
          <w:color w:val="000000"/>
        </w:rPr>
        <w:noBreakHyphen/>
        <w:t>2 reakcijos. Taikant anesteziją į veną suaugusiesiems, infuzijos greitis, būtinas</w:t>
      </w:r>
      <w:r w:rsidRPr="00E812B2" w:rsidDel="00F96B03">
        <w:rPr>
          <w:rFonts w:ascii="Times New Roman" w:eastAsia="Times New Roman" w:hAnsi="Times New Roman" w:cs="Times New Roman"/>
          <w:color w:val="000000"/>
        </w:rPr>
        <w:t xml:space="preserve"> </w:t>
      </w:r>
      <w:r w:rsidRPr="00E812B2">
        <w:rPr>
          <w:rFonts w:ascii="Times New Roman" w:eastAsia="Times New Roman" w:hAnsi="Times New Roman" w:cs="Times New Roman"/>
          <w:color w:val="000000"/>
        </w:rPr>
        <w:t xml:space="preserve">reikiamai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blokadai palaikyti, yra 0,3</w:t>
      </w:r>
      <w:r w:rsidRPr="00E812B2">
        <w:rPr>
          <w:rFonts w:ascii="Times New Roman" w:eastAsia="Times New Roman" w:hAnsi="Times New Roman" w:cs="Times New Roman"/>
          <w:color w:val="000000"/>
        </w:rPr>
        <w:noBreakHyphen/>
        <w:t>0,6 mg/kg kūno svorio per val., o taikant</w:t>
      </w:r>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inhaliuojamąją</w:t>
      </w:r>
      <w:proofErr w:type="spellEnd"/>
      <w:r w:rsidRPr="00E812B2">
        <w:rPr>
          <w:rFonts w:ascii="Times New Roman" w:eastAsia="Times New Roman" w:hAnsi="Times New Roman" w:cs="Times New Roman"/>
        </w:rPr>
        <w:t xml:space="preserve"> anesteziją, </w:t>
      </w:r>
      <w:r w:rsidRPr="00E812B2">
        <w:rPr>
          <w:rFonts w:ascii="Times New Roman" w:eastAsia="Times New Roman" w:hAnsi="Times New Roman" w:cs="Times New Roman"/>
          <w:color w:val="000000"/>
        </w:rPr>
        <w:t>infuzijos greitis yra</w:t>
      </w:r>
      <w:r w:rsidRPr="00E812B2">
        <w:rPr>
          <w:rFonts w:ascii="Times New Roman" w:eastAsia="Times New Roman" w:hAnsi="Times New Roman" w:cs="Times New Roman"/>
        </w:rPr>
        <w:t xml:space="preserve"> 0,3</w:t>
      </w:r>
      <w:r w:rsidRPr="00E812B2">
        <w:rPr>
          <w:rFonts w:ascii="Times New Roman" w:eastAsia="Times New Roman" w:hAnsi="Times New Roman" w:cs="Times New Roman"/>
        </w:rPr>
        <w:noBreakHyphen/>
        <w:t>0,4 mg/kg</w:t>
      </w:r>
      <w:r w:rsidRPr="00E812B2">
        <w:rPr>
          <w:rFonts w:ascii="Times New Roman" w:eastAsia="Times New Roman" w:hAnsi="Times New Roman" w:cs="Times New Roman"/>
          <w:color w:val="000000"/>
        </w:rPr>
        <w:t xml:space="preserve"> kūno svorio per val</w:t>
      </w:r>
      <w:r w:rsidRPr="00E812B2">
        <w:rPr>
          <w:rFonts w:ascii="Times New Roman" w:eastAsia="Times New Roman" w:hAnsi="Times New Roman" w:cs="Times New Roman"/>
        </w:rPr>
        <w:t>. Svarbu pastoviai stebėti nervo ir raumens jungties blokadą, nes infuzijos greitis yra skirtingas kiekvienam pacientui ir priklauso nuo taikomo anestezijos metodo.</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Cezario pjūvio operacija</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Pacientėms, kurioms atliekama cezario pjūvio operacija,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vartojimas gali būti vienu skubios nuoseklios anestezijos etapų, jeigu nesitikima </w:t>
      </w:r>
      <w:proofErr w:type="spellStart"/>
      <w:r w:rsidRPr="00E812B2">
        <w:rPr>
          <w:rFonts w:ascii="Times New Roman" w:eastAsia="Times New Roman" w:hAnsi="Times New Roman" w:cs="Times New Roman"/>
        </w:rPr>
        <w:t>intubacijos</w:t>
      </w:r>
      <w:proofErr w:type="spellEnd"/>
      <w:r w:rsidRPr="00E812B2">
        <w:rPr>
          <w:rFonts w:ascii="Times New Roman" w:eastAsia="Times New Roman" w:hAnsi="Times New Roman" w:cs="Times New Roman"/>
        </w:rPr>
        <w:t xml:space="preserve"> sunkumų, vartojama pakankama anestetiko dozė ir prieš tai </w:t>
      </w:r>
      <w:proofErr w:type="spellStart"/>
      <w:r w:rsidRPr="00E812B2">
        <w:rPr>
          <w:rFonts w:ascii="Times New Roman" w:eastAsia="Times New Roman" w:hAnsi="Times New Roman" w:cs="Times New Roman"/>
        </w:rPr>
        <w:t>intubacija</w:t>
      </w:r>
      <w:proofErr w:type="spellEnd"/>
      <w:r w:rsidRPr="00E812B2">
        <w:rPr>
          <w:rFonts w:ascii="Times New Roman" w:eastAsia="Times New Roman" w:hAnsi="Times New Roman" w:cs="Times New Roman"/>
        </w:rPr>
        <w:t xml:space="preserve"> lengvinama </w:t>
      </w:r>
      <w:proofErr w:type="spellStart"/>
      <w:r w:rsidRPr="00E812B2">
        <w:rPr>
          <w:rFonts w:ascii="Times New Roman" w:eastAsia="Times New Roman" w:hAnsi="Times New Roman" w:cs="Times New Roman"/>
        </w:rPr>
        <w:t>suksametoniu</w:t>
      </w:r>
      <w:proofErr w:type="spellEnd"/>
      <w:r w:rsidRPr="00E812B2">
        <w:rPr>
          <w:rFonts w:ascii="Times New Roman" w:eastAsia="Times New Roman" w:hAnsi="Times New Roman" w:cs="Times New Roman"/>
        </w:rPr>
        <w:t xml:space="preserve">. Nustatyta, kad gimdyvėms cezario pjūvio operacijos metu vartoti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 dozę yra saugu.</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1 pastaba. Buvo tiriamos 1,0 </w:t>
      </w:r>
      <w:r w:rsidRPr="00E812B2">
        <w:rPr>
          <w:rFonts w:ascii="Times New Roman" w:eastAsia="Times New Roman" w:hAnsi="Times New Roman" w:cs="Times New Roman"/>
        </w:rPr>
        <w:t xml:space="preserve">mg </w:t>
      </w:r>
      <w:r w:rsidRPr="00E812B2">
        <w:rPr>
          <w:rFonts w:ascii="Times New Roman" w:eastAsia="Times New Roman" w:hAnsi="Times New Roman" w:cs="Times New Roman"/>
          <w:noProof/>
        </w:rPr>
        <w:t>rokuronio bromido vienam kilogramui kūno svorio dozės skubiai sukeliant anesteziją (</w:t>
      </w:r>
      <w:r w:rsidRPr="00E812B2">
        <w:rPr>
          <w:rFonts w:ascii="Times New Roman" w:eastAsia="Times New Roman" w:hAnsi="Times New Roman" w:cs="Times New Roman"/>
          <w:color w:val="000000"/>
        </w:rPr>
        <w:t xml:space="preserve">taikant </w:t>
      </w:r>
      <w:r w:rsidRPr="00E812B2">
        <w:rPr>
          <w:rFonts w:ascii="Times New Roman" w:eastAsia="Times New Roman" w:hAnsi="Times New Roman" w:cs="Times New Roman"/>
          <w:noProof/>
        </w:rPr>
        <w:t>greitąją anestezijos indukciją)</w:t>
      </w:r>
      <w:r w:rsidRPr="00E812B2">
        <w:rPr>
          <w:rFonts w:ascii="Times New Roman" w:eastAsia="Times New Roman" w:hAnsi="Times New Roman" w:cs="Times New Roman"/>
          <w:color w:val="000000"/>
        </w:rPr>
        <w:t xml:space="preserve">, išskyrus pacientes, kurioms atliekama cezario pjūvio operacija. Taigi šios grupės pacientėms rekomenduojama vartoti ne didesnę kaip 0,6 mg </w:t>
      </w:r>
      <w:r w:rsidRPr="00E812B2">
        <w:rPr>
          <w:rFonts w:ascii="Times New Roman" w:eastAsia="Times New Roman" w:hAnsi="Times New Roman" w:cs="Times New Roman"/>
          <w:noProof/>
        </w:rPr>
        <w:t xml:space="preserve">vienam kilogramui kūno svorio </w:t>
      </w:r>
      <w:r w:rsidRPr="00E812B2">
        <w:rPr>
          <w:rFonts w:ascii="Times New Roman" w:eastAsia="Times New Roman" w:hAnsi="Times New Roman" w:cs="Times New Roman"/>
          <w:color w:val="000000"/>
        </w:rPr>
        <w:t>dozę.</w:t>
      </w:r>
    </w:p>
    <w:p w:rsidR="00F410E7" w:rsidRPr="00E812B2" w:rsidRDefault="00F410E7" w:rsidP="00F410E7">
      <w:pPr>
        <w:widowControl w:val="0"/>
        <w:spacing w:after="0" w:line="240" w:lineRule="auto"/>
        <w:rPr>
          <w:rFonts w:ascii="Times New Roman" w:eastAsia="Times New Roman" w:hAnsi="Times New Roman" w:cs="Times New Roman"/>
          <w:color w:val="000000"/>
        </w:rPr>
      </w:pPr>
    </w:p>
    <w:p w:rsidR="00F410E7" w:rsidRPr="00E812B2" w:rsidRDefault="00F410E7" w:rsidP="00F410E7">
      <w:pPr>
        <w:widowControl w:val="0"/>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2 pastaba. Magnio druskos sustiprina nervo ir raumens jungties blokadą, taigi, jeigu pacientė dėl nėštumo patologijos gydoma magnio druskomis, gali būti slopinamas arba nepageidaujamai sulėtėti </w:t>
      </w:r>
      <w:r w:rsidRPr="00E812B2">
        <w:rPr>
          <w:rFonts w:ascii="Times New Roman" w:eastAsia="Times New Roman" w:hAnsi="Times New Roman" w:cs="Times New Roman"/>
        </w:rPr>
        <w:t>nervo ir raumens jungties</w:t>
      </w:r>
      <w:r w:rsidRPr="00E812B2">
        <w:rPr>
          <w:rFonts w:ascii="Times New Roman" w:eastAsia="Times New Roman" w:hAnsi="Times New Roman" w:cs="Times New Roman"/>
          <w:color w:val="000000"/>
        </w:rPr>
        <w:t xml:space="preserve"> blok</w:t>
      </w:r>
      <w:r w:rsidRPr="00E812B2">
        <w:rPr>
          <w:rFonts w:ascii="Times New Roman" w:eastAsia="Times New Roman" w:hAnsi="Times New Roman" w:cs="Times New Roman"/>
        </w:rPr>
        <w:t>atorių sukeltos blokados išnykimas</w:t>
      </w:r>
      <w:r w:rsidRPr="00E812B2">
        <w:rPr>
          <w:rFonts w:ascii="Times New Roman" w:eastAsia="Times New Roman" w:hAnsi="Times New Roman" w:cs="Times New Roman"/>
          <w:color w:val="000000"/>
        </w:rPr>
        <w:t xml:space="preserve">. Dėl to tokioms pacientėms </w:t>
      </w:r>
      <w:proofErr w:type="spellStart"/>
      <w:r w:rsidRPr="00E812B2">
        <w:rPr>
          <w:rFonts w:ascii="Times New Roman" w:eastAsia="Times New Roman" w:hAnsi="Times New Roman" w:cs="Times New Roman"/>
          <w:color w:val="000000"/>
        </w:rPr>
        <w:t>Roqurum</w:t>
      </w:r>
      <w:proofErr w:type="spellEnd"/>
      <w:r w:rsidRPr="00E812B2">
        <w:rPr>
          <w:rFonts w:ascii="Times New Roman" w:eastAsia="Times New Roman" w:hAnsi="Times New Roman" w:cs="Times New Roman"/>
          <w:color w:val="000000"/>
        </w:rPr>
        <w:t xml:space="preserve"> dozę reikia su</w:t>
      </w:r>
      <w:r w:rsidRPr="00E812B2">
        <w:rPr>
          <w:rFonts w:ascii="Times New Roman" w:eastAsia="Times New Roman" w:hAnsi="Times New Roman" w:cs="Times New Roman"/>
        </w:rPr>
        <w:t>mažinti ir ją nustatyti pagal nykščio trūkčiojimų reakciją.</w:t>
      </w:r>
    </w:p>
    <w:p w:rsidR="00F410E7" w:rsidRPr="00E812B2" w:rsidRDefault="00F410E7" w:rsidP="00F410E7">
      <w:pPr>
        <w:widowControl w:val="0"/>
        <w:spacing w:after="0" w:line="240" w:lineRule="auto"/>
        <w:rPr>
          <w:rFonts w:ascii="Times New Roman" w:eastAsia="Times New Roman" w:hAnsi="Times New Roman" w:cs="Times New Roman"/>
        </w:rPr>
      </w:pPr>
    </w:p>
    <w:p w:rsidR="00F410E7" w:rsidRPr="00E812B2" w:rsidRDefault="00F410E7" w:rsidP="00F410E7">
      <w:pPr>
        <w:keepNext/>
        <w:tabs>
          <w:tab w:val="left" w:pos="567"/>
        </w:tabs>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Vaikai ir paaugliai</w:t>
      </w:r>
    </w:p>
    <w:p w:rsidR="00F410E7" w:rsidRPr="00E812B2" w:rsidRDefault="00F410E7" w:rsidP="00F410E7">
      <w:pPr>
        <w:keepNext/>
        <w:tabs>
          <w:tab w:val="left" w:pos="567"/>
        </w:tabs>
        <w:spacing w:after="0" w:line="240" w:lineRule="auto"/>
        <w:rPr>
          <w:rFonts w:ascii="Times New Roman" w:eastAsia="Times New Roman" w:hAnsi="Times New Roman" w:cs="Times New Roman"/>
          <w:color w:val="000000"/>
        </w:rPr>
      </w:pPr>
    </w:p>
    <w:p w:rsidR="00F410E7" w:rsidRPr="00E812B2" w:rsidRDefault="00F410E7" w:rsidP="00F410E7">
      <w:pPr>
        <w:keepNext/>
        <w:tabs>
          <w:tab w:val="left" w:pos="567"/>
        </w:tabs>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Taikant įprastą anesteziją kūdikiams (28 dienų </w:t>
      </w:r>
      <w:r w:rsidRPr="00E812B2">
        <w:rPr>
          <w:rFonts w:ascii="Times New Roman" w:eastAsia="Times New Roman" w:hAnsi="Times New Roman" w:cs="Times New Roman"/>
          <w:color w:val="000000"/>
        </w:rPr>
        <w:noBreakHyphen/>
        <w:t xml:space="preserve"> 23 mėnesių amžiaus), vaikams (2</w:t>
      </w:r>
      <w:r w:rsidRPr="00E812B2">
        <w:rPr>
          <w:rFonts w:ascii="Times New Roman" w:eastAsia="Times New Roman" w:hAnsi="Times New Roman" w:cs="Times New Roman"/>
          <w:color w:val="000000"/>
        </w:rPr>
        <w:noBreakHyphen/>
        <w:t>11 metų amžiaus) ir paaugliams (12</w:t>
      </w:r>
      <w:r w:rsidRPr="00E812B2">
        <w:rPr>
          <w:rFonts w:ascii="Times New Roman" w:eastAsia="Times New Roman" w:hAnsi="Times New Roman" w:cs="Times New Roman"/>
          <w:color w:val="000000"/>
        </w:rPr>
        <w:noBreakHyphen/>
        <w:t xml:space="preserve">18 metų amžiaus), rekomenduojamos </w:t>
      </w:r>
      <w:proofErr w:type="spellStart"/>
      <w:r w:rsidRPr="00E812B2">
        <w:rPr>
          <w:rFonts w:ascii="Times New Roman" w:eastAsia="Times New Roman" w:hAnsi="Times New Roman" w:cs="Times New Roman"/>
          <w:color w:val="000000"/>
        </w:rPr>
        <w:t>intubacinė</w:t>
      </w:r>
      <w:proofErr w:type="spellEnd"/>
      <w:r w:rsidRPr="00E812B2">
        <w:rPr>
          <w:rFonts w:ascii="Times New Roman" w:eastAsia="Times New Roman" w:hAnsi="Times New Roman" w:cs="Times New Roman"/>
          <w:color w:val="000000"/>
        </w:rPr>
        <w:t xml:space="preserve"> ir palaikomoji dozės yra panašios į suaugusiųjų.</w:t>
      </w:r>
    </w:p>
    <w:p w:rsidR="00F410E7" w:rsidRPr="00E812B2" w:rsidRDefault="00F410E7" w:rsidP="00F410E7">
      <w:pPr>
        <w:widowControl w:val="0"/>
        <w:spacing w:after="0" w:line="240" w:lineRule="auto"/>
        <w:rPr>
          <w:rFonts w:ascii="Times New Roman" w:eastAsia="Times New Roman" w:hAnsi="Times New Roman" w:cs="Times New Roman"/>
          <w:color w:val="000000"/>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Nepertraukiamos infuzijos greitis pediatrijoje, toks pat kaip suaugusiųjų. Vaikams gali prireikti greitesnės infuzijos. Vaikams rekomenduojamas toks pat pradinės infuzijos greitis kaip suaugusiesiems, kurį reikia keisti taip, kad procedūros metu nykščio trūkčiojimų dydis būtų lygus 10 proc. kontrolinio trūkčiojimų dydžio arba į keturių dirgiklių seką būtų 1</w:t>
      </w:r>
      <w:r w:rsidRPr="00E812B2">
        <w:rPr>
          <w:rFonts w:ascii="Times New Roman" w:eastAsia="Times New Roman" w:hAnsi="Times New Roman" w:cs="Times New Roman"/>
          <w:color w:val="000000"/>
        </w:rPr>
        <w:noBreakHyphen/>
        <w:t>2 reakcijos.</w:t>
      </w:r>
    </w:p>
    <w:p w:rsidR="00F410E7" w:rsidRPr="00E812B2" w:rsidRDefault="00F410E7" w:rsidP="00F410E7">
      <w:pPr>
        <w:widowControl w:val="0"/>
        <w:spacing w:after="0" w:line="240" w:lineRule="auto"/>
        <w:rPr>
          <w:rFonts w:ascii="Times New Roman" w:eastAsia="Times New Roman" w:hAnsi="Times New Roman" w:cs="Times New Roman"/>
          <w:color w:val="000000"/>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lastRenderedPageBreak/>
        <w:t xml:space="preserve">Duomenų, patvirtinančių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bromido</w:t>
      </w:r>
      <w:proofErr w:type="spellEnd"/>
      <w:r w:rsidRPr="00E812B2">
        <w:rPr>
          <w:rFonts w:ascii="Times New Roman" w:eastAsia="Times New Roman" w:hAnsi="Times New Roman" w:cs="Times New Roman"/>
          <w:color w:val="000000"/>
        </w:rPr>
        <w:t xml:space="preserve"> dozavimo rekomendacijas naujagimiams (0</w:t>
      </w:r>
      <w:r w:rsidRPr="00E812B2">
        <w:rPr>
          <w:rFonts w:ascii="Times New Roman" w:eastAsia="Times New Roman" w:hAnsi="Times New Roman" w:cs="Times New Roman"/>
          <w:color w:val="000000"/>
        </w:rPr>
        <w:noBreakHyphen/>
        <w:t>1 mėnesių amžiaus), nepakanka.</w:t>
      </w:r>
    </w:p>
    <w:p w:rsidR="00F410E7" w:rsidRPr="00E812B2" w:rsidRDefault="00F410E7" w:rsidP="00F410E7">
      <w:pPr>
        <w:widowControl w:val="0"/>
        <w:spacing w:after="0" w:line="240" w:lineRule="auto"/>
        <w:rPr>
          <w:rFonts w:ascii="Times New Roman" w:eastAsia="Times New Roman" w:hAnsi="Times New Roman" w:cs="Times New Roman"/>
          <w:color w:val="000000"/>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Skubios nuoseklios anestezijos sukėlimo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bromidu</w:t>
      </w:r>
      <w:proofErr w:type="spellEnd"/>
      <w:r w:rsidRPr="00E812B2">
        <w:rPr>
          <w:rFonts w:ascii="Times New Roman" w:eastAsia="Times New Roman" w:hAnsi="Times New Roman" w:cs="Times New Roman"/>
          <w:color w:val="000000"/>
        </w:rPr>
        <w:t xml:space="preserve"> kūdikiams, vaikams ir paaugliams patirtis ribota. Taigi, tokiems pacientams nerekomenduojama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bromidu</w:t>
      </w:r>
      <w:proofErr w:type="spellEnd"/>
      <w:r w:rsidRPr="00E812B2">
        <w:rPr>
          <w:rFonts w:ascii="Times New Roman" w:eastAsia="Times New Roman" w:hAnsi="Times New Roman" w:cs="Times New Roman"/>
          <w:color w:val="000000"/>
        </w:rPr>
        <w:t xml:space="preserve"> lengvinti trachėjos </w:t>
      </w:r>
      <w:proofErr w:type="spellStart"/>
      <w:r w:rsidRPr="00E812B2">
        <w:rPr>
          <w:rFonts w:ascii="Times New Roman" w:eastAsia="Times New Roman" w:hAnsi="Times New Roman" w:cs="Times New Roman"/>
          <w:color w:val="000000"/>
        </w:rPr>
        <w:t>intubaciją</w:t>
      </w:r>
      <w:proofErr w:type="spellEnd"/>
      <w:r w:rsidRPr="00E812B2">
        <w:rPr>
          <w:rFonts w:ascii="Times New Roman" w:eastAsia="Times New Roman" w:hAnsi="Times New Roman" w:cs="Times New Roman"/>
          <w:color w:val="000000"/>
        </w:rPr>
        <w:t xml:space="preserve"> skubiai sukeliant nuoseklią anesteziją.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Senyvi pacientai ir ligoniai, kurie serga kepenų ir (arba) tulžies sistemos liga ir (arba) inkstų nepakankamumu</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rPr>
        <w:t xml:space="preserve">Įprasta </w:t>
      </w:r>
      <w:proofErr w:type="spellStart"/>
      <w:r w:rsidRPr="00E812B2">
        <w:rPr>
          <w:rFonts w:ascii="Times New Roman" w:eastAsia="Times New Roman" w:hAnsi="Times New Roman" w:cs="Times New Roman"/>
        </w:rPr>
        <w:t>intubacinė</w:t>
      </w:r>
      <w:proofErr w:type="spellEnd"/>
      <w:r w:rsidRPr="00E812B2">
        <w:rPr>
          <w:rFonts w:ascii="Times New Roman" w:eastAsia="Times New Roman" w:hAnsi="Times New Roman" w:cs="Times New Roman"/>
        </w:rPr>
        <w:t xml:space="preserve"> dozė senyviems pacientams ir ligoniams, kurie serga kepenų ir (arba) tulžies sistemos liga ir (arba) inkstų nepakankamumu, taikant įprastą anesteziją, yra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 Jeigu numatoma, kad poveikis truks ilgiau, skubiai sukeliant anesteziją reikėtų vartoti 0,6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 dozę. </w:t>
      </w:r>
      <w:r w:rsidRPr="00E812B2">
        <w:rPr>
          <w:rFonts w:ascii="Times New Roman" w:eastAsia="Times New Roman" w:hAnsi="Times New Roman" w:cs="Times New Roman"/>
          <w:color w:val="000000"/>
        </w:rPr>
        <w:t xml:space="preserve">Nepriklausomai nuo anestezijos būdo, rekomenduojama palaikomoji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bromido</w:t>
      </w:r>
      <w:proofErr w:type="spellEnd"/>
      <w:r w:rsidRPr="00E812B2">
        <w:rPr>
          <w:rFonts w:ascii="Times New Roman" w:eastAsia="Times New Roman" w:hAnsi="Times New Roman" w:cs="Times New Roman"/>
          <w:color w:val="000000"/>
        </w:rPr>
        <w:t xml:space="preserve"> dozė tokiems pacientams yra 0,075</w:t>
      </w:r>
      <w:r w:rsidRPr="00E812B2">
        <w:rPr>
          <w:rFonts w:ascii="Times New Roman" w:eastAsia="Times New Roman" w:hAnsi="Times New Roman" w:cs="Times New Roman"/>
          <w:color w:val="000000"/>
        </w:rPr>
        <w:noBreakHyphen/>
        <w:t xml:space="preserve">0,1 mg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w:t>
      </w:r>
      <w:r w:rsidRPr="00E812B2">
        <w:rPr>
          <w:rFonts w:ascii="Times New Roman" w:eastAsia="Times New Roman" w:hAnsi="Times New Roman" w:cs="Times New Roman"/>
          <w:color w:val="000000"/>
        </w:rPr>
        <w:t>, o rekomenduojamas infuzijos greitis 0,3</w:t>
      </w:r>
      <w:r w:rsidRPr="00E812B2">
        <w:rPr>
          <w:rFonts w:ascii="Times New Roman" w:eastAsia="Times New Roman" w:hAnsi="Times New Roman" w:cs="Times New Roman"/>
          <w:color w:val="000000"/>
        </w:rPr>
        <w:noBreakHyphen/>
        <w:t xml:space="preserve">0,4 mg/kg kūno svorio per val. </w:t>
      </w:r>
      <w:r w:rsidRPr="00E812B2">
        <w:rPr>
          <w:rFonts w:ascii="Times New Roman" w:eastAsia="Times New Roman" w:hAnsi="Times New Roman" w:cs="Times New Roman"/>
        </w:rPr>
        <w:t>(taip pat žr. skyrelį ,,Nepertraukiama infuzija“).</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widowControl w:val="0"/>
        <w:spacing w:after="0" w:line="240" w:lineRule="auto"/>
        <w:outlineLvl w:val="0"/>
        <w:rPr>
          <w:rFonts w:ascii="Times New Roman" w:eastAsia="Times New Roman" w:hAnsi="Times New Roman" w:cs="Times New Roman"/>
          <w:i/>
          <w:color w:val="000000"/>
        </w:rPr>
      </w:pPr>
      <w:r w:rsidRPr="00E812B2">
        <w:rPr>
          <w:rFonts w:ascii="Times New Roman" w:eastAsia="Times New Roman" w:hAnsi="Times New Roman" w:cs="Times New Roman"/>
          <w:color w:val="000000"/>
          <w:u w:val="single"/>
        </w:rPr>
        <w:t>Antsvorio turintys ir nutukę pacientai</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Jeigu vaistinio preparato vartojama antsvorio turintiems ar nutukusiems pacientams (kurių kūno svoris 30 proc. ar daugiau viršija idealų kūno svorį), </w:t>
      </w:r>
      <w:proofErr w:type="spellStart"/>
      <w:r w:rsidRPr="00E812B2">
        <w:rPr>
          <w:rFonts w:ascii="Times New Roman" w:eastAsia="Times New Roman" w:hAnsi="Times New Roman" w:cs="Times New Roman"/>
        </w:rPr>
        <w:t>Roqurum</w:t>
      </w:r>
      <w:proofErr w:type="spellEnd"/>
      <w:r w:rsidRPr="00E812B2">
        <w:rPr>
          <w:rFonts w:ascii="Times New Roman" w:eastAsia="Times New Roman" w:hAnsi="Times New Roman" w:cs="Times New Roman"/>
          <w:color w:val="000000"/>
        </w:rPr>
        <w:t xml:space="preserve"> dozę reikia sumažinti, atsižvelgiant į idealų kūno svorį.</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Intensyvios priežiūros procedūros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 xml:space="preserve">Trachėjos </w:t>
      </w:r>
      <w:proofErr w:type="spellStart"/>
      <w:r w:rsidRPr="00E812B2">
        <w:rPr>
          <w:rFonts w:ascii="Times New Roman" w:eastAsia="Times New Roman" w:hAnsi="Times New Roman" w:cs="Times New Roman"/>
          <w:u w:val="single"/>
        </w:rPr>
        <w:t>intubacija</w:t>
      </w:r>
      <w:proofErr w:type="spellEnd"/>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Jeigu reikia </w:t>
      </w:r>
      <w:proofErr w:type="spellStart"/>
      <w:r w:rsidRPr="00E812B2">
        <w:rPr>
          <w:rFonts w:ascii="Times New Roman" w:eastAsia="Times New Roman" w:hAnsi="Times New Roman" w:cs="Times New Roman"/>
          <w:color w:val="000000"/>
        </w:rPr>
        <w:t>intubuoti</w:t>
      </w:r>
      <w:proofErr w:type="spellEnd"/>
      <w:r w:rsidRPr="00E812B2">
        <w:rPr>
          <w:rFonts w:ascii="Times New Roman" w:eastAsia="Times New Roman" w:hAnsi="Times New Roman" w:cs="Times New Roman"/>
          <w:color w:val="000000"/>
        </w:rPr>
        <w:t xml:space="preserve"> trachėją, vartojamos tokios pat dozės, kaip aprašytos anksčiau chirurginių procedūrų metu.</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Dozavimas lengvinant dirbtinę plaučių ventiliaciją</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Rekomenduojama vartoti pradinę</w:t>
      </w:r>
      <w:r w:rsidRPr="00E812B2">
        <w:rPr>
          <w:rFonts w:ascii="Times New Roman" w:eastAsia="Times New Roman" w:hAnsi="Times New Roman" w:cs="Times New Roman"/>
        </w:rPr>
        <w:t xml:space="preserve"> įsotinamąją 0,6 mg/kg </w:t>
      </w:r>
      <w:proofErr w:type="spellStart"/>
      <w:r w:rsidRPr="00E812B2">
        <w:rPr>
          <w:rFonts w:ascii="Times New Roman" w:eastAsia="Times New Roman" w:hAnsi="Times New Roman" w:cs="Times New Roman"/>
        </w:rPr>
        <w:t>rokuronio</w:t>
      </w:r>
      <w:proofErr w:type="spellEnd"/>
      <w:r w:rsidRPr="00E812B2">
        <w:rPr>
          <w:rFonts w:ascii="Times New Roman" w:eastAsia="Times New Roman" w:hAnsi="Times New Roman" w:cs="Times New Roman"/>
        </w:rPr>
        <w:t xml:space="preserve"> </w:t>
      </w:r>
      <w:proofErr w:type="spellStart"/>
      <w:r w:rsidRPr="00E812B2">
        <w:rPr>
          <w:rFonts w:ascii="Times New Roman" w:eastAsia="Times New Roman" w:hAnsi="Times New Roman" w:cs="Times New Roman"/>
        </w:rPr>
        <w:t>bromido</w:t>
      </w:r>
      <w:proofErr w:type="spellEnd"/>
      <w:r w:rsidRPr="00E812B2">
        <w:rPr>
          <w:rFonts w:ascii="Times New Roman" w:eastAsia="Times New Roman" w:hAnsi="Times New Roman" w:cs="Times New Roman"/>
        </w:rPr>
        <w:t xml:space="preserve"> vienam kilogramui kūno svorio dozę, vėliau, kai tik </w:t>
      </w:r>
      <w:r w:rsidRPr="00E812B2">
        <w:rPr>
          <w:rFonts w:ascii="Times New Roman" w:eastAsia="Times New Roman" w:hAnsi="Times New Roman" w:cs="Times New Roman"/>
          <w:color w:val="000000"/>
        </w:rPr>
        <w:t>nykščio trūkčiojimo dydis atsinaujina iki 10 proc. ar į keturių dirgiklių seką atsiranda 1</w:t>
      </w:r>
      <w:r w:rsidRPr="00E812B2">
        <w:rPr>
          <w:rFonts w:ascii="Times New Roman" w:eastAsia="Times New Roman" w:hAnsi="Times New Roman" w:cs="Times New Roman"/>
          <w:color w:val="000000"/>
        </w:rPr>
        <w:noBreakHyphen/>
        <w:t>2 trūkčiojimai, pradėti nepertraukiamą infuziją</w:t>
      </w:r>
      <w:r w:rsidRPr="00E812B2">
        <w:rPr>
          <w:rFonts w:ascii="Times New Roman" w:eastAsia="Times New Roman" w:hAnsi="Times New Roman" w:cs="Times New Roman"/>
        </w:rPr>
        <w:t xml:space="preserve">. Dozavimą visada reikia keisti, atsižvelgiant į poveikį konkrečiam pacientui. Rekomenduojamas pradinis infuzijos greitis </w:t>
      </w:r>
      <w:r w:rsidRPr="00E812B2">
        <w:rPr>
          <w:rFonts w:ascii="Times New Roman" w:eastAsia="Times New Roman" w:hAnsi="Times New Roman" w:cs="Times New Roman"/>
          <w:color w:val="000000"/>
        </w:rPr>
        <w:t xml:space="preserve">suaugusiam žmogui </w:t>
      </w:r>
      <w:r w:rsidRPr="00E812B2">
        <w:rPr>
          <w:rFonts w:ascii="Times New Roman" w:eastAsia="Times New Roman" w:hAnsi="Times New Roman" w:cs="Times New Roman"/>
        </w:rPr>
        <w:t>80</w:t>
      </w:r>
      <w:r w:rsidRPr="00E812B2">
        <w:rPr>
          <w:rFonts w:ascii="Times New Roman" w:eastAsia="Times New Roman" w:hAnsi="Times New Roman" w:cs="Times New Roman"/>
        </w:rPr>
        <w:noBreakHyphen/>
        <w:t>90 proc. (1</w:t>
      </w:r>
      <w:r w:rsidRPr="00E812B2">
        <w:rPr>
          <w:rFonts w:ascii="Times New Roman" w:eastAsia="Times New Roman" w:hAnsi="Times New Roman" w:cs="Times New Roman"/>
        </w:rPr>
        <w:noBreakHyphen/>
        <w:t>2 nykščio trūkčiojimai</w:t>
      </w:r>
      <w:r w:rsidRPr="00E812B2">
        <w:rPr>
          <w:rFonts w:ascii="Times New Roman" w:eastAsia="Times New Roman" w:hAnsi="Times New Roman" w:cs="Times New Roman"/>
          <w:color w:val="000000"/>
        </w:rPr>
        <w:t xml:space="preserve"> į keturis dirgiklius) </w:t>
      </w:r>
      <w:r w:rsidRPr="00E812B2">
        <w:rPr>
          <w:rFonts w:ascii="Times New Roman" w:eastAsia="Times New Roman" w:hAnsi="Times New Roman" w:cs="Times New Roman"/>
        </w:rPr>
        <w:t>nervo ir raumens jungties blokadai palaikyti yra 0,3</w:t>
      </w:r>
      <w:r w:rsidRPr="00E812B2">
        <w:rPr>
          <w:rFonts w:ascii="Times New Roman" w:eastAsia="Times New Roman" w:hAnsi="Times New Roman" w:cs="Times New Roman"/>
        </w:rPr>
        <w:noBreakHyphen/>
        <w:t>0,6 mg/kg kūno svorio per val. pirmą vartojimo valandą. Per kitas 6</w:t>
      </w:r>
      <w:r w:rsidRPr="00E812B2">
        <w:rPr>
          <w:rFonts w:ascii="Times New Roman" w:eastAsia="Times New Roman" w:hAnsi="Times New Roman" w:cs="Times New Roman"/>
        </w:rPr>
        <w:noBreakHyphen/>
        <w:t>12 valandų, atsižvelgiant į individualų atsaką, infuziją gali tekti sulėtinti. Vėliau reikia palyginti pastovios dozės.</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Kontroliuojamieji klinikiniai tyrimai parodė didelį infuzijos </w:t>
      </w:r>
      <w:r w:rsidRPr="00E812B2">
        <w:rPr>
          <w:rFonts w:ascii="Times New Roman" w:eastAsia="Times New Roman" w:hAnsi="Times New Roman" w:cs="Times New Roman"/>
        </w:rPr>
        <w:t xml:space="preserve">valandinio greičio </w:t>
      </w:r>
      <w:r w:rsidRPr="00E812B2">
        <w:rPr>
          <w:rFonts w:ascii="Times New Roman" w:eastAsia="Times New Roman" w:hAnsi="Times New Roman" w:cs="Times New Roman"/>
          <w:color w:val="000000"/>
        </w:rPr>
        <w:t xml:space="preserve">kintamumą skirtingiems pacientams. </w:t>
      </w:r>
      <w:r w:rsidRPr="00E812B2">
        <w:rPr>
          <w:rFonts w:ascii="Times New Roman" w:eastAsia="Times New Roman" w:hAnsi="Times New Roman" w:cs="Times New Roman"/>
        </w:rPr>
        <w:t xml:space="preserve">Vidutinis </w:t>
      </w:r>
      <w:r w:rsidRPr="00E812B2">
        <w:rPr>
          <w:rFonts w:ascii="Times New Roman" w:eastAsia="Times New Roman" w:hAnsi="Times New Roman" w:cs="Times New Roman"/>
          <w:color w:val="000000"/>
        </w:rPr>
        <w:t>valandinis infuzijos greitis buvo</w:t>
      </w:r>
      <w:r w:rsidRPr="00E812B2">
        <w:rPr>
          <w:rFonts w:ascii="Times New Roman" w:eastAsia="Times New Roman" w:hAnsi="Times New Roman" w:cs="Times New Roman"/>
        </w:rPr>
        <w:t xml:space="preserve"> 0,2</w:t>
      </w:r>
      <w:r w:rsidRPr="00E812B2">
        <w:rPr>
          <w:rFonts w:ascii="Times New Roman" w:eastAsia="Times New Roman" w:hAnsi="Times New Roman" w:cs="Times New Roman"/>
        </w:rPr>
        <w:noBreakHyphen/>
        <w:t xml:space="preserve">0,5 mg/kg kūno svorio per val. ir priklausė nuo organų funkcijos nepakankamumo priežasties ir dydžio, </w:t>
      </w:r>
      <w:r w:rsidRPr="00E812B2">
        <w:rPr>
          <w:rFonts w:ascii="Times New Roman" w:eastAsia="Times New Roman" w:hAnsi="Times New Roman" w:cs="Times New Roman"/>
          <w:color w:val="000000"/>
        </w:rPr>
        <w:t>kartu vartojamų vaistinių preparatų ir paciento individualių savybių</w:t>
      </w:r>
      <w:r w:rsidRPr="00E812B2">
        <w:rPr>
          <w:rFonts w:ascii="Times New Roman" w:eastAsia="Times New Roman" w:hAnsi="Times New Roman" w:cs="Times New Roman"/>
        </w:rPr>
        <w:t xml:space="preserve">. </w:t>
      </w:r>
      <w:r w:rsidRPr="00E812B2">
        <w:rPr>
          <w:rFonts w:ascii="Times New Roman" w:eastAsia="Times New Roman" w:hAnsi="Times New Roman" w:cs="Times New Roman"/>
          <w:color w:val="000000"/>
        </w:rPr>
        <w:t>Kad kiekvieno paciento būklė būtų optimaliai kontroliuojama, reikia stebėti impulsų plitimą</w:t>
      </w:r>
      <w:r w:rsidRPr="00E812B2">
        <w:rPr>
          <w:rFonts w:ascii="Times New Roman" w:eastAsia="Times New Roman" w:hAnsi="Times New Roman" w:cs="Times New Roman"/>
        </w:rPr>
        <w:t xml:space="preserve"> nervo ir raumens jungtyje.</w:t>
      </w:r>
      <w:r w:rsidRPr="00E812B2">
        <w:rPr>
          <w:rFonts w:ascii="Times New Roman" w:eastAsia="Times New Roman" w:hAnsi="Times New Roman" w:cs="Times New Roman"/>
          <w:color w:val="000000"/>
        </w:rPr>
        <w:t xml:space="preserve"> Buvo tirtas vaistinio preparato vartojimas iki 7 parų.</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u w:val="single"/>
        </w:rPr>
      </w:pPr>
      <w:r w:rsidRPr="00E812B2">
        <w:rPr>
          <w:rFonts w:ascii="Times New Roman" w:eastAsia="Times New Roman" w:hAnsi="Times New Roman" w:cs="Times New Roman"/>
          <w:u w:val="single"/>
        </w:rPr>
        <w:t>Specialių grupių pacientai</w:t>
      </w:r>
    </w:p>
    <w:p w:rsidR="00F410E7" w:rsidRPr="00E812B2" w:rsidRDefault="00F410E7" w:rsidP="00F410E7">
      <w:pPr>
        <w:spacing w:after="0" w:line="240" w:lineRule="auto"/>
        <w:rPr>
          <w:rFonts w:ascii="Times New Roman" w:eastAsia="Times New Roman" w:hAnsi="Times New Roman" w:cs="Times New Roman"/>
          <w:u w:val="single"/>
        </w:rPr>
      </w:pPr>
    </w:p>
    <w:p w:rsidR="00F410E7" w:rsidRPr="00E812B2" w:rsidRDefault="00F410E7" w:rsidP="00F410E7">
      <w:pPr>
        <w:spacing w:after="0" w:line="240" w:lineRule="auto"/>
        <w:rPr>
          <w:rFonts w:ascii="Times New Roman" w:eastAsia="Times New Roman" w:hAnsi="Times New Roman" w:cs="Times New Roman"/>
        </w:rPr>
      </w:pPr>
      <w:r w:rsidRPr="00E812B2">
        <w:rPr>
          <w:rFonts w:ascii="Times New Roman" w:eastAsia="Times New Roman" w:hAnsi="Times New Roman" w:cs="Times New Roman"/>
          <w:color w:val="000000"/>
        </w:rPr>
        <w:t xml:space="preserve">Kūdikių, vaikų ir paauglių bei senyvų pacientų dirbtinę ventiliaciją lengvinti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bromidu</w:t>
      </w:r>
      <w:proofErr w:type="spellEnd"/>
      <w:r w:rsidRPr="00E812B2">
        <w:rPr>
          <w:rFonts w:ascii="Times New Roman" w:eastAsia="Times New Roman" w:hAnsi="Times New Roman" w:cs="Times New Roman"/>
          <w:color w:val="000000"/>
        </w:rPr>
        <w:t xml:space="preserve"> intensyvios priežiūros skyriuje nerekomenduojama, nes duomenų apie saugumą ir veiksmingumą tokiems pacientams nepakanka</w:t>
      </w:r>
      <w:r w:rsidRPr="00E812B2">
        <w:rPr>
          <w:rFonts w:ascii="Times New Roman" w:eastAsia="Times New Roman" w:hAnsi="Times New Roman" w:cs="Times New Roman"/>
        </w:rPr>
        <w:t>.</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Vartojimas</w:t>
      </w:r>
    </w:p>
    <w:p w:rsidR="00F410E7" w:rsidRPr="00E812B2" w:rsidRDefault="00F410E7" w:rsidP="00F410E7">
      <w:pPr>
        <w:spacing w:after="0" w:line="240" w:lineRule="auto"/>
        <w:rPr>
          <w:rFonts w:ascii="Times New Roman" w:eastAsia="Times New Roman" w:hAnsi="Times New Roman" w:cs="Times New Roman"/>
          <w:b/>
        </w:rPr>
      </w:pPr>
    </w:p>
    <w:p w:rsidR="00F410E7" w:rsidRPr="00E812B2" w:rsidRDefault="00F410E7" w:rsidP="00F410E7">
      <w:pPr>
        <w:spacing w:after="0" w:line="240" w:lineRule="auto"/>
        <w:rPr>
          <w:rFonts w:ascii="Times New Roman" w:eastAsia="Times New Roman" w:hAnsi="Times New Roman" w:cs="Times New Roman"/>
        </w:rPr>
      </w:pPr>
      <w:proofErr w:type="spellStart"/>
      <w:r w:rsidRPr="00E812B2">
        <w:rPr>
          <w:rFonts w:ascii="Times New Roman" w:eastAsia="Times New Roman" w:hAnsi="Times New Roman" w:cs="Times New Roman"/>
        </w:rPr>
        <w:lastRenderedPageBreak/>
        <w:t>Roqurum</w:t>
      </w:r>
      <w:proofErr w:type="spellEnd"/>
      <w:r w:rsidRPr="00E812B2">
        <w:rPr>
          <w:rFonts w:ascii="Times New Roman" w:eastAsia="Times New Roman" w:hAnsi="Times New Roman" w:cs="Times New Roman"/>
        </w:rPr>
        <w:t xml:space="preserve"> su</w:t>
      </w:r>
      <w:r w:rsidRPr="00E812B2">
        <w:rPr>
          <w:rFonts w:ascii="Times New Roman" w:eastAsia="Times New Roman" w:hAnsi="Times New Roman" w:cs="Times New Roman"/>
          <w:color w:val="000000"/>
        </w:rPr>
        <w:t>leidžiamas iš karto („</w:t>
      </w:r>
      <w:proofErr w:type="spellStart"/>
      <w:r w:rsidRPr="00E812B2">
        <w:rPr>
          <w:rFonts w:ascii="Times New Roman" w:eastAsia="Times New Roman" w:hAnsi="Times New Roman" w:cs="Times New Roman"/>
          <w:color w:val="000000"/>
        </w:rPr>
        <w:t>boliusu</w:t>
      </w:r>
      <w:proofErr w:type="spellEnd"/>
      <w:r w:rsidRPr="00E812B2">
        <w:rPr>
          <w:rFonts w:ascii="Times New Roman" w:eastAsia="Times New Roman" w:hAnsi="Times New Roman" w:cs="Times New Roman"/>
          <w:color w:val="000000"/>
        </w:rPr>
        <w:t xml:space="preserve">“) arba nepertraukiamai </w:t>
      </w:r>
      <w:proofErr w:type="spellStart"/>
      <w:r w:rsidRPr="00E812B2">
        <w:rPr>
          <w:rFonts w:ascii="Times New Roman" w:eastAsia="Times New Roman" w:hAnsi="Times New Roman" w:cs="Times New Roman"/>
          <w:color w:val="000000"/>
        </w:rPr>
        <w:t>infuzuojamas</w:t>
      </w:r>
      <w:proofErr w:type="spellEnd"/>
      <w:r w:rsidRPr="00E812B2">
        <w:rPr>
          <w:rFonts w:ascii="Times New Roman" w:eastAsia="Times New Roman" w:hAnsi="Times New Roman" w:cs="Times New Roman"/>
          <w:color w:val="000000"/>
        </w:rPr>
        <w:t xml:space="preserve"> į veną.</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widowControl w:val="0"/>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color w:val="000000"/>
        </w:rPr>
        <w:t xml:space="preserve">Atlikti suderinamumo tyrimai su išvardytais infuziniais tirpalais. </w:t>
      </w:r>
      <w:proofErr w:type="spellStart"/>
      <w:r w:rsidRPr="00E812B2">
        <w:rPr>
          <w:rFonts w:ascii="Times New Roman" w:eastAsia="Times New Roman" w:hAnsi="Times New Roman" w:cs="Times New Roman"/>
          <w:color w:val="000000"/>
        </w:rPr>
        <w:t>Rokuronio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bromido</w:t>
      </w:r>
      <w:proofErr w:type="spellEnd"/>
      <w:r w:rsidRPr="00E812B2">
        <w:rPr>
          <w:rFonts w:ascii="Times New Roman" w:eastAsia="Times New Roman" w:hAnsi="Times New Roman" w:cs="Times New Roman"/>
          <w:color w:val="000000"/>
        </w:rPr>
        <w:t xml:space="preserve"> 0,5 mg/ml ir 2,0 mg/ml tirpalai suderinami su tokiais infuziniais tirpalais: natrio chlorido 0,9 proc. arba gliukozės 5 proc. </w:t>
      </w:r>
      <w:r w:rsidRPr="00E812B2">
        <w:rPr>
          <w:rFonts w:ascii="Times New Roman" w:eastAsia="Times New Roman" w:hAnsi="Times New Roman" w:cs="Times New Roman"/>
          <w:noProof/>
        </w:rPr>
        <w:t>infuziniu tirpalu</w:t>
      </w:r>
      <w:r w:rsidRPr="00E812B2">
        <w:rPr>
          <w:rFonts w:ascii="Times New Roman" w:eastAsia="Times New Roman" w:hAnsi="Times New Roman" w:cs="Times New Roman"/>
          <w:color w:val="000000"/>
        </w:rPr>
        <w:t>. Paruoštą tirpalą reikia pradėti vartoti nedelsiant ir visą suvartoti per 24 valandas. Tirpalo likutį reikia išpilti.</w:t>
      </w:r>
    </w:p>
    <w:p w:rsidR="00F410E7" w:rsidRPr="00E812B2" w:rsidRDefault="00F410E7" w:rsidP="00F410E7">
      <w:pPr>
        <w:spacing w:after="0" w:line="240" w:lineRule="auto"/>
        <w:rPr>
          <w:rFonts w:ascii="Times New Roman" w:eastAsia="Times New Roman" w:hAnsi="Times New Roman" w:cs="Times New Roman"/>
        </w:rPr>
      </w:pPr>
    </w:p>
    <w:p w:rsidR="00F410E7" w:rsidRPr="00E812B2" w:rsidRDefault="00F410E7" w:rsidP="00F410E7">
      <w:pPr>
        <w:spacing w:after="0" w:line="240" w:lineRule="auto"/>
        <w:rPr>
          <w:rFonts w:ascii="Times New Roman" w:eastAsia="Times New Roman" w:hAnsi="Times New Roman" w:cs="Times New Roman"/>
          <w:b/>
        </w:rPr>
      </w:pPr>
      <w:r w:rsidRPr="00E812B2">
        <w:rPr>
          <w:rFonts w:ascii="Times New Roman" w:eastAsia="Times New Roman" w:hAnsi="Times New Roman" w:cs="Times New Roman"/>
          <w:b/>
        </w:rPr>
        <w:t>Perdozavimas</w:t>
      </w:r>
    </w:p>
    <w:p w:rsidR="00F410E7" w:rsidRPr="00E812B2" w:rsidRDefault="00F410E7" w:rsidP="00F410E7">
      <w:pPr>
        <w:spacing w:after="0" w:line="240" w:lineRule="auto"/>
        <w:rPr>
          <w:rFonts w:ascii="Times New Roman" w:eastAsia="Times New Roman" w:hAnsi="Times New Roman" w:cs="Times New Roman"/>
          <w:b/>
        </w:rPr>
      </w:pPr>
    </w:p>
    <w:p w:rsidR="00F410E7" w:rsidRPr="00E812B2" w:rsidRDefault="00F410E7" w:rsidP="00F410E7">
      <w:pPr>
        <w:spacing w:after="0" w:line="240" w:lineRule="auto"/>
        <w:rPr>
          <w:rFonts w:ascii="Times New Roman" w:eastAsia="Times New Roman" w:hAnsi="Times New Roman" w:cs="Times New Roman"/>
          <w:color w:val="000000"/>
        </w:rPr>
      </w:pPr>
      <w:r w:rsidRPr="00E812B2">
        <w:rPr>
          <w:rFonts w:ascii="Times New Roman" w:eastAsia="Times New Roman" w:hAnsi="Times New Roman" w:cs="Times New Roman"/>
        </w:rPr>
        <w:t xml:space="preserve">Perdozavimo ar ilgalaikės nervo ir raumens jungties blokados atveju pacientui reikia toliau taikyti dirbtinę plaučių ventiliaciją ir </w:t>
      </w:r>
      <w:proofErr w:type="spellStart"/>
      <w:r w:rsidRPr="00E812B2">
        <w:rPr>
          <w:rFonts w:ascii="Times New Roman" w:eastAsia="Times New Roman" w:hAnsi="Times New Roman" w:cs="Times New Roman"/>
        </w:rPr>
        <w:t>sedaciją</w:t>
      </w:r>
      <w:proofErr w:type="spellEnd"/>
      <w:r w:rsidRPr="00E812B2">
        <w:rPr>
          <w:rFonts w:ascii="Times New Roman" w:eastAsia="Times New Roman" w:hAnsi="Times New Roman" w:cs="Times New Roman"/>
        </w:rPr>
        <w:t xml:space="preserve">. </w:t>
      </w:r>
      <w:r w:rsidRPr="00E812B2">
        <w:rPr>
          <w:rFonts w:ascii="Times New Roman" w:eastAsia="Times New Roman" w:hAnsi="Times New Roman" w:cs="Times New Roman"/>
          <w:color w:val="000000"/>
        </w:rPr>
        <w:t>Prasidėjus savaiminiam laidumo</w:t>
      </w:r>
      <w:r w:rsidRPr="00E812B2">
        <w:rPr>
          <w:rFonts w:ascii="Times New Roman" w:eastAsia="Times New Roman" w:hAnsi="Times New Roman" w:cs="Times New Roman"/>
        </w:rPr>
        <w:t xml:space="preserve"> nervo ir raumens jungtyje</w:t>
      </w:r>
      <w:r w:rsidRPr="00E812B2">
        <w:rPr>
          <w:rFonts w:ascii="Times New Roman" w:eastAsia="Times New Roman" w:hAnsi="Times New Roman" w:cs="Times New Roman"/>
          <w:color w:val="000000"/>
        </w:rPr>
        <w:t xml:space="preserve"> atsinaujinimui, reikia skirti tinkamą </w:t>
      </w:r>
      <w:proofErr w:type="spellStart"/>
      <w:r w:rsidRPr="00E812B2">
        <w:rPr>
          <w:rFonts w:ascii="Times New Roman" w:eastAsia="Times New Roman" w:hAnsi="Times New Roman" w:cs="Times New Roman"/>
          <w:color w:val="000000"/>
        </w:rPr>
        <w:t>acetilcholinesterazės</w:t>
      </w:r>
      <w:proofErr w:type="spellEnd"/>
      <w:r w:rsidRPr="00E812B2">
        <w:rPr>
          <w:rFonts w:ascii="Times New Roman" w:eastAsia="Times New Roman" w:hAnsi="Times New Roman" w:cs="Times New Roman"/>
          <w:color w:val="000000"/>
        </w:rPr>
        <w:t xml:space="preserve"> inhibitoriaus (pvz.: </w:t>
      </w:r>
      <w:proofErr w:type="spellStart"/>
      <w:r w:rsidRPr="00E812B2">
        <w:rPr>
          <w:rFonts w:ascii="Times New Roman" w:eastAsia="Times New Roman" w:hAnsi="Times New Roman" w:cs="Times New Roman"/>
          <w:color w:val="000000"/>
        </w:rPr>
        <w:t>neostigmino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edrofonio</w:t>
      </w:r>
      <w:proofErr w:type="spellEnd"/>
      <w:r w:rsidRPr="00E812B2">
        <w:rPr>
          <w:rFonts w:ascii="Times New Roman" w:eastAsia="Times New Roman" w:hAnsi="Times New Roman" w:cs="Times New Roman"/>
          <w:color w:val="000000"/>
        </w:rPr>
        <w:t xml:space="preserve">, </w:t>
      </w:r>
      <w:proofErr w:type="spellStart"/>
      <w:r w:rsidRPr="00E812B2">
        <w:rPr>
          <w:rFonts w:ascii="Times New Roman" w:eastAsia="Times New Roman" w:hAnsi="Times New Roman" w:cs="Times New Roman"/>
          <w:color w:val="000000"/>
        </w:rPr>
        <w:t>piridostigmino</w:t>
      </w:r>
      <w:proofErr w:type="spellEnd"/>
      <w:r w:rsidRPr="00E812B2">
        <w:rPr>
          <w:rFonts w:ascii="Times New Roman" w:eastAsia="Times New Roman" w:hAnsi="Times New Roman" w:cs="Times New Roman"/>
          <w:color w:val="000000"/>
        </w:rPr>
        <w:t xml:space="preserve">) dozę. Jei </w:t>
      </w:r>
      <w:proofErr w:type="spellStart"/>
      <w:r w:rsidRPr="00E812B2">
        <w:rPr>
          <w:rFonts w:ascii="Times New Roman" w:eastAsia="Times New Roman" w:hAnsi="Times New Roman" w:cs="Times New Roman"/>
          <w:color w:val="000000"/>
        </w:rPr>
        <w:t>acetilcholinesterazės</w:t>
      </w:r>
      <w:proofErr w:type="spellEnd"/>
      <w:r w:rsidRPr="00E812B2">
        <w:rPr>
          <w:rFonts w:ascii="Times New Roman" w:eastAsia="Times New Roman" w:hAnsi="Times New Roman" w:cs="Times New Roman"/>
          <w:color w:val="000000"/>
        </w:rPr>
        <w:t xml:space="preserve"> inhibitorius nepašalina </w:t>
      </w:r>
      <w:r w:rsidRPr="00E812B2">
        <w:rPr>
          <w:rFonts w:ascii="Times New Roman" w:eastAsia="Times New Roman" w:hAnsi="Times New Roman" w:cs="Times New Roman"/>
        </w:rPr>
        <w:t>nervo ir raumens jungties blokados</w:t>
      </w:r>
      <w:r w:rsidRPr="00E812B2">
        <w:rPr>
          <w:rFonts w:ascii="Times New Roman" w:eastAsia="Times New Roman" w:hAnsi="Times New Roman" w:cs="Times New Roman"/>
          <w:color w:val="000000"/>
        </w:rPr>
        <w:t xml:space="preserve">, ventiliuoti reikia tol, kol atsinaujins savaiminis kvėpavimas. Vartoti kartotines </w:t>
      </w:r>
      <w:proofErr w:type="spellStart"/>
      <w:r w:rsidRPr="00E812B2">
        <w:rPr>
          <w:rFonts w:ascii="Times New Roman" w:eastAsia="Times New Roman" w:hAnsi="Times New Roman" w:cs="Times New Roman"/>
          <w:color w:val="000000"/>
        </w:rPr>
        <w:t>acetilcholinesterazės</w:t>
      </w:r>
      <w:proofErr w:type="spellEnd"/>
      <w:r w:rsidRPr="00E812B2">
        <w:rPr>
          <w:rFonts w:ascii="Times New Roman" w:eastAsia="Times New Roman" w:hAnsi="Times New Roman" w:cs="Times New Roman"/>
          <w:color w:val="000000"/>
        </w:rPr>
        <w:t xml:space="preserve"> inhibitoriaus dozes gali būti pavojinga.</w:t>
      </w:r>
    </w:p>
    <w:p w:rsidR="00F410E7" w:rsidRDefault="00F410E7" w:rsidP="00F410E7">
      <w:pPr>
        <w:spacing w:after="0" w:line="240" w:lineRule="auto"/>
        <w:rPr>
          <w:rFonts w:ascii="Times New Roman" w:eastAsia="Times New Roman" w:hAnsi="Times New Roman" w:cs="Times New Roman"/>
        </w:rPr>
      </w:pPr>
    </w:p>
    <w:p w:rsidR="009041DB" w:rsidRDefault="009041DB">
      <w:bookmarkStart w:id="15" w:name="_GoBack"/>
      <w:bookmarkEnd w:id="15"/>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496FA2"/>
    <w:multiLevelType w:val="hybridMultilevel"/>
    <w:tmpl w:val="CF36D116"/>
    <w:lvl w:ilvl="0" w:tplc="6A14EF3A">
      <w:start w:val="7"/>
      <w:numFmt w:val="bullet"/>
      <w:lvlText w:val="-"/>
      <w:lvlJc w:val="left"/>
      <w:pPr>
        <w:tabs>
          <w:tab w:val="num" w:pos="1110"/>
        </w:tabs>
        <w:ind w:left="1110" w:hanging="570"/>
      </w:pPr>
      <w:rPr>
        <w:rFonts w:ascii="Times New Roman" w:eastAsia="Times New Roman" w:hAnsi="Times New Roman" w:cs="Times New Roman" w:hint="default"/>
      </w:rPr>
    </w:lvl>
    <w:lvl w:ilvl="1" w:tplc="04270003" w:tentative="1">
      <w:start w:val="1"/>
      <w:numFmt w:val="bullet"/>
      <w:lvlText w:val="o"/>
      <w:lvlJc w:val="left"/>
      <w:pPr>
        <w:tabs>
          <w:tab w:val="num" w:pos="1620"/>
        </w:tabs>
        <w:ind w:left="1620" w:hanging="360"/>
      </w:pPr>
      <w:rPr>
        <w:rFonts w:ascii="Courier New" w:hAnsi="Courier New" w:cs="Courier New" w:hint="default"/>
      </w:rPr>
    </w:lvl>
    <w:lvl w:ilvl="2" w:tplc="04270005" w:tentative="1">
      <w:start w:val="1"/>
      <w:numFmt w:val="bullet"/>
      <w:lvlText w:val=""/>
      <w:lvlJc w:val="left"/>
      <w:pPr>
        <w:tabs>
          <w:tab w:val="num" w:pos="2340"/>
        </w:tabs>
        <w:ind w:left="2340" w:hanging="360"/>
      </w:pPr>
      <w:rPr>
        <w:rFonts w:ascii="Wingdings" w:hAnsi="Wingdings" w:hint="default"/>
      </w:rPr>
    </w:lvl>
    <w:lvl w:ilvl="3" w:tplc="04270001" w:tentative="1">
      <w:start w:val="1"/>
      <w:numFmt w:val="bullet"/>
      <w:lvlText w:val=""/>
      <w:lvlJc w:val="left"/>
      <w:pPr>
        <w:tabs>
          <w:tab w:val="num" w:pos="3060"/>
        </w:tabs>
        <w:ind w:left="3060" w:hanging="360"/>
      </w:pPr>
      <w:rPr>
        <w:rFonts w:ascii="Symbol" w:hAnsi="Symbol" w:hint="default"/>
      </w:rPr>
    </w:lvl>
    <w:lvl w:ilvl="4" w:tplc="04270003" w:tentative="1">
      <w:start w:val="1"/>
      <w:numFmt w:val="bullet"/>
      <w:lvlText w:val="o"/>
      <w:lvlJc w:val="left"/>
      <w:pPr>
        <w:tabs>
          <w:tab w:val="num" w:pos="3780"/>
        </w:tabs>
        <w:ind w:left="3780" w:hanging="360"/>
      </w:pPr>
      <w:rPr>
        <w:rFonts w:ascii="Courier New" w:hAnsi="Courier New" w:cs="Courier New" w:hint="default"/>
      </w:rPr>
    </w:lvl>
    <w:lvl w:ilvl="5" w:tplc="04270005" w:tentative="1">
      <w:start w:val="1"/>
      <w:numFmt w:val="bullet"/>
      <w:lvlText w:val=""/>
      <w:lvlJc w:val="left"/>
      <w:pPr>
        <w:tabs>
          <w:tab w:val="num" w:pos="4500"/>
        </w:tabs>
        <w:ind w:left="4500" w:hanging="360"/>
      </w:pPr>
      <w:rPr>
        <w:rFonts w:ascii="Wingdings" w:hAnsi="Wingdings" w:hint="default"/>
      </w:rPr>
    </w:lvl>
    <w:lvl w:ilvl="6" w:tplc="04270001" w:tentative="1">
      <w:start w:val="1"/>
      <w:numFmt w:val="bullet"/>
      <w:lvlText w:val=""/>
      <w:lvlJc w:val="left"/>
      <w:pPr>
        <w:tabs>
          <w:tab w:val="num" w:pos="5220"/>
        </w:tabs>
        <w:ind w:left="5220" w:hanging="360"/>
      </w:pPr>
      <w:rPr>
        <w:rFonts w:ascii="Symbol" w:hAnsi="Symbol" w:hint="default"/>
      </w:rPr>
    </w:lvl>
    <w:lvl w:ilvl="7" w:tplc="04270003" w:tentative="1">
      <w:start w:val="1"/>
      <w:numFmt w:val="bullet"/>
      <w:lvlText w:val="o"/>
      <w:lvlJc w:val="left"/>
      <w:pPr>
        <w:tabs>
          <w:tab w:val="num" w:pos="5940"/>
        </w:tabs>
        <w:ind w:left="5940" w:hanging="360"/>
      </w:pPr>
      <w:rPr>
        <w:rFonts w:ascii="Courier New" w:hAnsi="Courier New" w:cs="Courier New" w:hint="default"/>
      </w:rPr>
    </w:lvl>
    <w:lvl w:ilvl="8" w:tplc="0427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0E7"/>
    <w:rsid w:val="009041DB"/>
    <w:rsid w:val="00EE3634"/>
    <w:rsid w:val="00F410E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82FE67-9F09-4E5F-A17C-5F8D4CCC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10E7"/>
    <w:pPr>
      <w:spacing w:after="200" w:line="276" w:lineRule="auto"/>
    </w:pPr>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F410E7"/>
    <w:rPr>
      <w:color w:val="0000FF"/>
      <w:u w:val="single"/>
    </w:rPr>
  </w:style>
  <w:style w:type="paragraph" w:styleId="Betarp">
    <w:name w:val="No Spacing"/>
    <w:uiPriority w:val="1"/>
    <w:qFormat/>
    <w:rsid w:val="00F410E7"/>
    <w:pPr>
      <w:spacing w:after="0" w:line="240" w:lineRule="auto"/>
    </w:pPr>
    <w:rPr>
      <w:rFonts w:eastAsiaTheme="minorEastAsia"/>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13741</Words>
  <Characters>7833</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2020-11-03T06:21:00Z</dcterms:created>
  <dcterms:modified xsi:type="dcterms:W3CDTF">2020-11-03T06:21:00Z</dcterms:modified>
</cp:coreProperties>
</file>